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  <w:bookmarkStart w:id="0" w:name="_GoBack"/>
      <w:bookmarkEnd w:id="0"/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6359521C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2E3BDA">
        <w:rPr>
          <w:rFonts w:ascii="Verdana" w:hAnsi="Verdana"/>
          <w:bCs/>
          <w:spacing w:val="0"/>
          <w:szCs w:val="24"/>
        </w:rPr>
        <w:t>2</w:t>
      </w:r>
      <w:r w:rsidR="0031619B">
        <w:rPr>
          <w:rFonts w:ascii="Verdana" w:hAnsi="Verdana"/>
          <w:bCs/>
          <w:spacing w:val="0"/>
          <w:szCs w:val="24"/>
        </w:rPr>
        <w:t>4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434F22">
        <w:rPr>
          <w:rFonts w:ascii="Verdana" w:hAnsi="Verdana"/>
          <w:bCs/>
          <w:spacing w:val="0"/>
          <w:szCs w:val="24"/>
        </w:rPr>
        <w:t>01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434F22">
        <w:rPr>
          <w:rFonts w:ascii="Verdana" w:hAnsi="Verdana"/>
          <w:bCs/>
          <w:spacing w:val="0"/>
          <w:szCs w:val="24"/>
        </w:rPr>
        <w:t>20</w:t>
      </w:r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F46300" w14:paraId="4E74B8DC" w14:textId="77777777" w:rsidTr="00F46300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F46300" w:rsidRDefault="007537F0" w:rsidP="00F4630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F46300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F46300" w:rsidRDefault="007537F0" w:rsidP="00F4630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F46300" w:rsidRDefault="007537F0" w:rsidP="00F46300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F46300" w:rsidRDefault="007537F0" w:rsidP="00F46300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F46300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F46300" w:rsidRDefault="007537F0" w:rsidP="00F46300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243378D8" w:rsidR="007537F0" w:rsidRPr="00F46300" w:rsidRDefault="00F4630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F46300" w:rsidRDefault="00453DE1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F46300" w:rsidRDefault="007537F0" w:rsidP="00F46300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31619B" w:rsidRPr="00F46300" w14:paraId="206EECB3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6EFF395B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5048484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000A8FB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0200600096964-03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72A4E329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4FEB86FE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18F37C12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73226B23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JUAN EUSEBIO PABLO GIL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23B7C54E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29627394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2010EDE9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3037F583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0200620025264-01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6DD2658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2/01/2020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3B8CCED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0200600096139-03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561A826D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57E5584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7E171DF6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67CA2E84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FELIX JAVIER HERNANDEZ VASQUEZ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48A7B0DE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Q09743318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4A97E06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738" w14:textId="23E80B5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0200620022357-01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CED7" w14:textId="1806C38C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CC5F" w14:textId="5688904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0200600098792-03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A302E" w14:textId="2F22667E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71C1E" w14:textId="2A13F92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CE88B6" w14:textId="22DD97C4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A5F717A" w14:textId="4CF03FE2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JAVIER TEODOR CARRION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913A7A" w14:textId="7AD9AF7E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42654939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160A" w14:textId="477CE88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C34E8E" w14:textId="10924BB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23B433F6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36D3" w14:textId="5013B30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0200620025271-01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400FD" w14:textId="1EC81F7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6B690" w14:textId="7E6AC3E1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0200600097224-03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852F" w14:textId="6F88DF27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031DE" w14:textId="587BF76B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LO MEJOR DE CHINA WU´</w:t>
            </w:r>
            <w:proofErr w:type="gramStart"/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S  E.I.R.L.</w:t>
            </w:r>
            <w:proofErr w:type="gramEnd"/>
          </w:p>
        </w:tc>
        <w:tc>
          <w:tcPr>
            <w:tcW w:w="1216" w:type="dxa"/>
            <w:shd w:val="clear" w:color="auto" w:fill="auto"/>
            <w:vAlign w:val="center"/>
          </w:tcPr>
          <w:p w14:paraId="7755EAA9" w14:textId="26CFB311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20605209751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184D81" w14:textId="2AF850ED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RAUL CORONEL OROZCO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22E4B" w14:textId="6F0518A6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04062157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6EAAF" w14:textId="61990B8F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B60395" w14:textId="7DC1E401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12718073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33C6B" w14:textId="60E997C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7624" w14:textId="7C70B609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E0F6F" w14:textId="0B04641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0200600098545-03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E352" w14:textId="42BEC33B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7C45D" w14:textId="09155BEF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MACHICADO CAHUAYA ISIDRO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04FC20" w14:textId="1374A19D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10095087669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493763" w14:textId="5B4A615C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ALCIDES GONZALES GUTIERREZ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DE89AF" w14:textId="6AB57D99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H40069856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4EBAB" w14:textId="60AB0277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E201F2" w14:textId="5E26809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4D25F191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E515C" w14:textId="427FB02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3B32" w14:textId="37948E3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11/01/2020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C1E8" w14:textId="591FF47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0200600097588-03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ECBD5" w14:textId="4FF86FF5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08/01/2020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E693E" w14:textId="7C68C9F1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MAGALLANES BENAVIDES MARITZA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2185894" w14:textId="5B180E72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10464907101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0AD7AB" w14:textId="50AD2D59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VILLACORTA ROJAS LUIS ALFREDO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0093E8" w14:textId="5256EF69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D17948138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734DB" w14:textId="2CC1B19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F3558D" w14:textId="6EAE1CC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51984164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7CF24" w14:textId="39F1A2EA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250F2" w14:textId="0603BB43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84EF3" w14:textId="58339B0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0200600099030-03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97DA5" w14:textId="41657364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5F3B6" w14:textId="44EF1AD5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CORPORACION JEL'M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385FB" w14:textId="23E53B0B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20513412950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7A122" w14:textId="6C1BC4D8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CD82F9" w14:textId="4D18A9A1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67156" w14:textId="7DFC1023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D6B2DB" w14:textId="3AC4415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50C7E33B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D88" w14:textId="4ED05E3F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BC42" w14:textId="2ABC81E3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C38B9" w14:textId="1CCFA3A1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0200600098625-03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D7B8" w14:textId="0D90D81E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5E66" w14:textId="2C16CA6C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ASTA PERU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3A3D82" w14:textId="01605845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20602101330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565E85" w14:textId="451B5E82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SALINAS SOTO JHON ROQUE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74FA4A" w14:textId="472DBD8D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D18150123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2F141" w14:textId="19A8D484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DE1491" w14:textId="28A5E6C2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629A47C0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FAA94" w14:textId="64C519DF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0200620025296-01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FD72B" w14:textId="787E7DAA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6509" w14:textId="27A7D40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0200600098544-03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6F0FE" w14:textId="28E516AD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19A" w14:textId="68270A08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AEE PROVEEDORES INDUSTRIALES SOCIEDAD ANONIMA CERRADA- AEE PROVEEDORES INDUSTRIALES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1B97834" w14:textId="3CB8D33D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20603780346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34532C4" w14:textId="4E18D6D7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ANSELMO JOSE AVILES HUANCOLLO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B954CF" w14:textId="2D803B73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H29670021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7473D" w14:textId="405238B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74D84A" w14:textId="2E0FCDC4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9CA1446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65D7D" w14:textId="6C7EC2C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D77B9" w14:textId="56030DC7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6E307" w14:textId="4E34823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04FD1" w14:textId="35EB9B0F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07/01/2020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01AE" w14:textId="198C938B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QUISPE TIPTE FELIPA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45AB0" w14:textId="410500CE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10106090276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A7C9AF" w14:textId="131C58D4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BLANCO LEON MARIO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F11DCF" w14:textId="5484C90E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U02376633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162DF" w14:textId="64317E21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0AC23A" w14:textId="063D1A6E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1B2CEF2A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E81EF" w14:textId="4F73E8D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BAA95" w14:textId="2CB88C2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E5A1" w14:textId="3EE553F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0200600098540-03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5209D" w14:textId="0C97B372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0F9AE" w14:textId="77FCB959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CASIMIRO SOLORZANO JENNY MARGOT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276F77" w14:textId="355F755B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10097798295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BE73E" w14:textId="3FB33F95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132C82" w14:textId="04A10038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F6227" w14:textId="4EC65FB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52D71" w14:textId="31B4D92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561C466F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A62D" w14:textId="7ED1F89F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01863" w14:textId="583BF52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13/01/2020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47A89" w14:textId="0F39C4A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0200600097441-03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BB2D" w14:textId="5615A264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28C48" w14:textId="2A25FECC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APAZA CCAMA JULIO ROGELIO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8C8552" w14:textId="0EACB0AE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10462018687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E34220" w14:textId="2DB9BED7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LOPEZ GRADOS WALTHER EDUARDO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CAD54" w14:textId="1407553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Q15615884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231FA" w14:textId="3F78CD1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842214" w14:textId="434A7FF3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4496AFB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FB1C" w14:textId="3639CD1A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33012" w14:textId="627E2C25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06A5" w14:textId="1D706F25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0200600098624-03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B531" w14:textId="61A236C6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AFD0E" w14:textId="1202AB27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COMERCIAL ARFRE S 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3ADD47" w14:textId="0B6CA387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20100633702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47A272" w14:textId="491EEBF3" w:rsidR="0031619B" w:rsidRPr="00F46300" w:rsidRDefault="003303EE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AGURTO SOSA MANUEL DAMIAN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2FA4FD" w14:textId="7317FB7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A41478240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969DE" w14:textId="70DF4E42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BF771E" w14:textId="61D71801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4DE4315A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6F98" w14:textId="7D64A0E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BE25F" w14:textId="187D9C2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853A5" w14:textId="25DD57AC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0200600098500-03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A19A" w14:textId="3EDCD75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87C9" w14:textId="61CA39E6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SYZYGY GM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BEE0CB" w14:textId="261C0DD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20600739973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FC29D1D" w14:textId="22A8186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ABRAHAM ALBERTO LLANOS BRINGAS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26BC7" w14:textId="3497DCD2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L26724904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D9014" w14:textId="04C2588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4D207C" w14:textId="64EB831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40561C89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E6885" w14:textId="3779157C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0200620025300-01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C5E68" w14:textId="3B3A122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E7613" w14:textId="3DD6854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0200600097231-03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49CE2" w14:textId="41B9DB1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45BE" w14:textId="7DCA03E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8C77A58" w14:textId="788ABEE3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7AD4028" w14:textId="6A830DF8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TEODORO VALENCIA NIMBOMA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833597" w14:textId="1BA0426C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26715936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BD3BF" w14:textId="0DCDDF4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E723D2" w14:textId="48F3BFFD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5C224357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A824" w14:textId="69C305D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B1DA2" w14:textId="79C3491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C9E4E" w14:textId="53D8D917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0200600098492-03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1D0A1" w14:textId="7EFF56E1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9677" w14:textId="7F9A18F7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F62353D" w14:textId="1D4BCA3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5A12F1D" w14:textId="1D4AB59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AREQUIPA EXPRESO MARVISUR EIRL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995016" w14:textId="7D97C599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20498189637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2530D" w14:textId="76AA088F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590BAF" w14:textId="4351F584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12DCB464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13C5" w14:textId="410D356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94E5A" w14:textId="32C769EB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87D3" w14:textId="2737359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0200600099029-03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A54D0" w14:textId="37B511D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47B03" w14:textId="5624165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CORPORACION JEL'M SOCIEDAD ANONIMA CERRADA- CORPORACION JEL'M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B01EEC" w14:textId="417A47A6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20513412950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9F0EE3" w14:textId="32453B6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AFB6C" w14:textId="6D155863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39B9" w14:textId="3BF8230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1F3FBA" w14:textId="74DB864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15B5D48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ECA" w14:textId="0C10885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462C6" w14:textId="714AAC25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4ED4" w14:textId="58BAF90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0200600096591-03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C919" w14:textId="23AEA405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992C1" w14:textId="0B1B73B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NINA MODERNA IMPORTACION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0FEBAE" w14:textId="3731EC3F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20601444594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D12576" w14:textId="3D4AFAE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VARGAS VALDIVIA ORLANDO FLAVIO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970300" w14:textId="2640B2D9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AD665" w14:textId="57579BA2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DF876F" w14:textId="4EBBFA6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501A0382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C70C8" w14:textId="17F08FD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F6186" w14:textId="02CAB5C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CB7" w14:textId="35AB3249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0200600097590-03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C5B3" w14:textId="5499439F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126DD" w14:textId="11410767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HELIOS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6CC706" w14:textId="06C5BE15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20536379062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C09C0" w14:textId="70C5BCDD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LOAYZA SOPLOPUCO CESAR PIO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AEB2AF" w14:textId="5010A89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A10744602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DCA8" w14:textId="64CEBA9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663073F" w14:textId="3E0A847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396D2BD0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6C1A" w14:textId="03B4E275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CC14" w14:textId="4D605501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14/01/2020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02AA" w14:textId="03A9F18A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0200600097062-03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82712" w14:textId="5D540D1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06/01/2020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FCC49" w14:textId="3AD8883E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16CD1D5" w14:textId="5ED8B65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6BA8C87" w14:textId="4270E373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LLANOS BRINGAS ABRAHAM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E0112" w14:textId="13D969C8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L26724904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BC3D7" w14:textId="5CB3DDE4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44E0B4" w14:textId="0D852DA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48856B4A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9FC74" w14:textId="29A3FD5F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0200620025219-01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6A78A" w14:textId="133BEEDF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611DC" w14:textId="7D478DD1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0200600093361-03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7C54A" w14:textId="1A9F2EA8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893B5" w14:textId="6B19DFED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VEGA PANEZ CLARIZA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9748EA" w14:textId="5AB07F0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10403432437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D521C2" w14:textId="20BC0E41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LORENZO CHAVEZ BLAS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CE6C4" w14:textId="41C54F52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N04021768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DE80" w14:textId="6DEF16E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3D7A30" w14:textId="06AFFF7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760F26DA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06E8" w14:textId="3D187C9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9A277" w14:textId="6F709BD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A5AD6" w14:textId="4E16C7D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0200600097081-03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BB902" w14:textId="3819661A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3F77" w14:textId="400734F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RAMIREZ NIÑO FREDY RICHARD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20ABD8" w14:textId="6F87013A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10225053346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6D61CC" w14:textId="33815C7C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CHAYACAÑA CONDORI BERNABE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4DB144" w14:textId="6EC50F83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H45254454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5599" w14:textId="1F59973E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5E8487" w14:textId="45A63FCD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76A4A7D5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483DF" w14:textId="5AFE5DCC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3F433" w14:textId="6B614641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C41D6" w14:textId="0DD1221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0200600098671-03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68B95" w14:textId="6F67EA7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10/01/2020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588A1" w14:textId="2946FBB1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BOL PLAS S.A.C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E7567D" w14:textId="2332854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20545001650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EDEDA1" w14:textId="3A748A1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LUIS ALBERTO SOLIS HUANGAL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C1E266" w14:textId="708FC5E8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46109807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743A3" w14:textId="247619C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AA33A" w14:textId="5DF3F79F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32A4085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7FD7D" w14:textId="2B15137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48598" w14:textId="62995B0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15/01/2020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5E240" w14:textId="30470E37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0200600096176-03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7668" w14:textId="2100BD9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C66B8" w14:textId="642EBAD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AGRICOLA ALSUR CUSCO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5D931D" w14:textId="6FC1EA9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20564022765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E17316" w14:textId="5B1A85F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CONDORI LUNA CARMELO ELISBAN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EBA2" w14:textId="103B0686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H40254345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7B1E" w14:textId="62612EF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3422DC" w14:textId="1728E9C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3110227C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D4898" w14:textId="30F91D9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6C1B7" w14:textId="5FEFDF0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262CC" w14:textId="104BCE7C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0200600098475-03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F35E" w14:textId="576396FC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92D06" w14:textId="7D50CC8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JESHUA ADONAI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110AC8" w14:textId="1FC39A6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20511131287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D77F0F" w14:textId="035D4A9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FELICIANO NICANOR NUÑEZ MONRROY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324B92" w14:textId="1E5A5AC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U40434607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1A2B" w14:textId="2B4C8A8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E6AB" w14:textId="21963EA6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37B3516E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6E85E" w14:textId="473D34B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D48B3" w14:textId="121BA613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B9BF" w14:textId="49BEE1B9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0200600099032-03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48923" w14:textId="6A94A00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15/01/2020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DD8C3" w14:textId="1658570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6616A88" w14:textId="02EE986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240DE5E" w14:textId="55F2A42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RONALD ALBERTO SOTELO ALVAREZ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9F7278" w14:textId="52D7E6B6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Q43447762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759E2" w14:textId="681F5EB8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400958" w14:textId="18EF98DD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2B21B95B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A8260" w14:textId="3AE6403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0200620025225-01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6375" w14:textId="2E3B295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5D64" w14:textId="2EACFB5E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0200600098090-03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8FA8" w14:textId="15B3EC7F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F0110" w14:textId="2E0669C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J.</w:t>
            </w:r>
            <w:proofErr w:type="gramStart"/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CH.COMERCIAL</w:t>
            </w:r>
            <w:proofErr w:type="gramEnd"/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 xml:space="preserve"> S.A.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98A546" w14:textId="47140E3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20318171701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091578" w14:textId="1462ED75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JUAN CARLOS CARHUAS HUACHO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89686D" w14:textId="7AC6DE1C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T40044470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7CA2F" w14:textId="09AD72A6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4237A" w14:textId="2AB7A6A5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1E1264D9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334F0" w14:textId="3D34110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355" w14:textId="117EF9A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80F5D" w14:textId="4F3BBADB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0200600099054-03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5AAC" w14:textId="758B1DB7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D43F0" w14:textId="67734766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LA LLAMA ANDINA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E7424A8" w14:textId="4C86FCF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20602069401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8AF0C08" w14:textId="5B8F63B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TORANZO CACERES SEGUNDO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6D884B" w14:textId="2C4ECC18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2629C" w14:textId="3E102971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DF1CF" w14:textId="05A1C47D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3AA0F7F5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7A3B" w14:textId="417C38D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0200620025126-01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9F3C3" w14:textId="559CEB9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16/01/2020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960DE" w14:textId="0007D4A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0200600098626-03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2D78" w14:textId="618EEB92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B2226" w14:textId="71A301D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INTELEC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B9BF34" w14:textId="158B8AB3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20265753460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E91EF5" w14:textId="5769023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PEREZ ZAMBRANO JAIME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557A96" w14:textId="0945CF5C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Q47256617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CC7AD" w14:textId="22B3DDD6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50300" w14:textId="337CC8F8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7A17AEAB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A78BA" w14:textId="47750239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6126" w14:textId="6EE3277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99FA9" w14:textId="1B6DD0C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0200600098543-03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EDA5A" w14:textId="6D8520BF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BA53C" w14:textId="2554C1FB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NEW ATHLETIC GROUP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BEB00F" w14:textId="3FA28291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20550088330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75114E" w14:textId="2201AE11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FREDDY RAUL APAZA PAUCA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5BFB8" w14:textId="26F2640B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29716630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BC46" w14:textId="0DDE162A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9BBFBE" w14:textId="2B359B1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4311B23C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E875D" w14:textId="5EEF465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DE98" w14:textId="1C69A470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71E99" w14:textId="1BD61EB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0200600097371-03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A1F6" w14:textId="49E6CB64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17/11/2019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B0DB1" w14:textId="73C9BEEC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FE92966" w14:textId="66CD79E2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EE60FAF" w14:textId="428225F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GONZALES BARDALES SAMUEL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4A07D" w14:textId="39DCF103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Q26700096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DB52C" w14:textId="056C34F7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DC4A0D" w14:textId="1388472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125B44DC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DE367" w14:textId="006493D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9C31B" w14:textId="2D887EA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EB0BC" w14:textId="686F23C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0200600097926-03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F289" w14:textId="7CEB4A43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14/01/2020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B7499" w14:textId="5877B9FC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CORPORACION TEXTIL 3JVS SOCIEDAD ANONIMA CERRADA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94CAC1" w14:textId="0426D310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20547265115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33184C" w14:textId="6E8CB62E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ARRIAGA QUISPE ROSMEL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37C858" w14:textId="40A2947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H43593585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D9C4D" w14:textId="7167C80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3228FE" w14:textId="66DB4A4F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0A649C77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0EC71" w14:textId="0ABBAAF6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B8FAE" w14:textId="5C9A5EE8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3DDE1" w14:textId="2937C552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0200600098464-03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3C825" w14:textId="035B310D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11/01/2020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21141" w14:textId="53898B09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INNOVACION JACKELINE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7BCADF9" w14:textId="6CDAF86F" w:rsidR="0031619B" w:rsidRPr="00F46300" w:rsidRDefault="00067D5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20602748660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6B0E9D" w14:textId="24265E73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VARGAS VALDIVIA ORLANDO FLAVIO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1C58C1" w14:textId="0FACC5C4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B509" w14:textId="2FB67810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7EFAB5" w14:textId="71223CB8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1619B" w:rsidRPr="00F46300" w14:paraId="76B37182" w14:textId="77777777" w:rsidTr="00F46300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8FBC3" w14:textId="5B99A8DD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0200620025128-01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F1971" w14:textId="30F00A77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17/01/2020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E756" w14:textId="03CE4B74" w:rsidR="0031619B" w:rsidRPr="00F46300" w:rsidRDefault="0031619B" w:rsidP="00F4630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46300">
              <w:rPr>
                <w:rFonts w:ascii="Verdana" w:hAnsi="Verdana" w:cs="Arial"/>
                <w:color w:val="404040"/>
                <w:sz w:val="16"/>
                <w:szCs w:val="16"/>
              </w:rPr>
              <w:t>0200600096594-03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A7534" w14:textId="22CF64F5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13/01/2020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371E" w14:textId="607BD079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F46300">
              <w:rPr>
                <w:rFonts w:ascii="Verdana" w:hAnsi="Verdana" w:cs="Tahoma"/>
                <w:sz w:val="16"/>
                <w:szCs w:val="16"/>
                <w:lang w:val="es-PE"/>
              </w:rPr>
              <w:t>RATS URBAN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B22419A" w14:textId="08F98CA0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20603910061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C3BAAA0" w14:textId="6BBBACE1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TORANZO CACERES SEGUNDO MOISES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DBBBA" w14:textId="12917517" w:rsidR="0031619B" w:rsidRPr="00F46300" w:rsidRDefault="00F46300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H30844455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B54C" w14:textId="68504E8D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22FF93" w14:textId="5AA619BB" w:rsidR="0031619B" w:rsidRPr="00F46300" w:rsidRDefault="0031619B" w:rsidP="00F46300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46300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D4A44" w14:textId="77777777" w:rsidR="009871CA" w:rsidRDefault="009871CA" w:rsidP="002A7EF1">
      <w:r>
        <w:separator/>
      </w:r>
    </w:p>
  </w:endnote>
  <w:endnote w:type="continuationSeparator" w:id="0">
    <w:p w14:paraId="0805ACAA" w14:textId="77777777" w:rsidR="009871CA" w:rsidRDefault="009871CA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FF41" w14:textId="77777777" w:rsidR="009871CA" w:rsidRDefault="009871CA" w:rsidP="002A7EF1">
      <w:r>
        <w:separator/>
      </w:r>
    </w:p>
  </w:footnote>
  <w:footnote w:type="continuationSeparator" w:id="0">
    <w:p w14:paraId="454A10D2" w14:textId="77777777" w:rsidR="009871CA" w:rsidRDefault="009871CA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428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67D50"/>
    <w:rsid w:val="00070645"/>
    <w:rsid w:val="00070D46"/>
    <w:rsid w:val="00070FEF"/>
    <w:rsid w:val="00071167"/>
    <w:rsid w:val="00071295"/>
    <w:rsid w:val="0007130F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3ED8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9C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9D9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2E33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13C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3BD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6E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19B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3EE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4F22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CF9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3DF5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0C9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4FC4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3F1A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5AB"/>
    <w:rsid w:val="0069695C"/>
    <w:rsid w:val="006969FB"/>
    <w:rsid w:val="00696E05"/>
    <w:rsid w:val="00696E6D"/>
    <w:rsid w:val="00696F0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5FEA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2920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8E5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260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7CC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57D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1CA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02C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BFE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37D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0B61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561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0BA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60B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DF0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24A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59A6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300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270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D77C-54C3-4F08-B378-E09625CC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5687</Characters>
  <Application>Microsoft Office Word</Application>
  <DocSecurity>4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2020-01-24T14:16:00Z</dcterms:created>
  <dcterms:modified xsi:type="dcterms:W3CDTF">2020-01-24T14:16:00Z</dcterms:modified>
</cp:coreProperties>
</file>