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EE70" w14:textId="7158560A" w:rsidR="00897DD1" w:rsidRPr="005E3165" w:rsidRDefault="00897DD1" w:rsidP="00897DD1">
      <w:pPr>
        <w:pStyle w:val="Piedepgina"/>
        <w:tabs>
          <w:tab w:val="clear" w:pos="4419"/>
          <w:tab w:val="clear" w:pos="8838"/>
        </w:tabs>
        <w:spacing w:after="120"/>
        <w:ind w:left="66"/>
        <w:jc w:val="right"/>
        <w:rPr>
          <w:rFonts w:ascii="Arial" w:hAnsi="Arial" w:cs="Arial"/>
          <w:b/>
          <w:bCs/>
          <w:i/>
          <w:lang w:val="pt-PT"/>
        </w:rPr>
      </w:pPr>
      <w:r w:rsidRPr="005E3165">
        <w:rPr>
          <w:rFonts w:ascii="Arial" w:hAnsi="Arial" w:cs="Arial"/>
          <w:b/>
          <w:bCs/>
          <w:i/>
          <w:lang w:val="pt-PT"/>
        </w:rPr>
        <w:t xml:space="preserve">Nota de Prensa N° </w:t>
      </w:r>
      <w:r w:rsidR="00646F5E">
        <w:rPr>
          <w:rFonts w:ascii="Arial" w:hAnsi="Arial" w:cs="Arial"/>
          <w:b/>
          <w:bCs/>
          <w:i/>
          <w:lang w:val="pt-PT"/>
        </w:rPr>
        <w:t>05</w:t>
      </w:r>
      <w:r w:rsidR="000C4045">
        <w:rPr>
          <w:rFonts w:ascii="Arial" w:hAnsi="Arial" w:cs="Arial"/>
          <w:b/>
          <w:bCs/>
          <w:i/>
          <w:lang w:val="pt-PT"/>
        </w:rPr>
        <w:t>4</w:t>
      </w:r>
      <w:bookmarkStart w:id="0" w:name="_GoBack"/>
      <w:bookmarkEnd w:id="0"/>
      <w:r w:rsidRPr="005E3165">
        <w:rPr>
          <w:rFonts w:ascii="Arial" w:hAnsi="Arial" w:cs="Arial"/>
          <w:b/>
          <w:bCs/>
          <w:i/>
          <w:lang w:val="pt-PT"/>
        </w:rPr>
        <w:t>-2019</w:t>
      </w:r>
    </w:p>
    <w:p w14:paraId="4D200592" w14:textId="77777777" w:rsidR="006A0524" w:rsidRPr="005E3165" w:rsidRDefault="00C771AB" w:rsidP="0000227B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sz w:val="36"/>
          <w:szCs w:val="36"/>
        </w:rPr>
      </w:pPr>
      <w:r w:rsidRPr="005E3165">
        <w:rPr>
          <w:rFonts w:ascii="Arial" w:hAnsi="Arial" w:cs="Arial"/>
          <w:b/>
          <w:bCs/>
          <w:sz w:val="36"/>
          <w:szCs w:val="36"/>
        </w:rPr>
        <w:t>INGRESOS TRIBUTARIOS</w:t>
      </w:r>
      <w:r w:rsidR="00F7597B" w:rsidRPr="005E3165">
        <w:rPr>
          <w:rFonts w:ascii="Arial" w:hAnsi="Arial" w:cs="Arial"/>
          <w:b/>
          <w:bCs/>
          <w:sz w:val="36"/>
          <w:szCs w:val="36"/>
        </w:rPr>
        <w:t xml:space="preserve"> </w:t>
      </w:r>
      <w:r w:rsidR="009920F0" w:rsidRPr="005E3165">
        <w:rPr>
          <w:rFonts w:ascii="Arial" w:hAnsi="Arial" w:cs="Arial"/>
          <w:b/>
          <w:bCs/>
          <w:sz w:val="36"/>
          <w:szCs w:val="36"/>
        </w:rPr>
        <w:t>CRECI</w:t>
      </w:r>
      <w:r w:rsidRPr="005E3165">
        <w:rPr>
          <w:rFonts w:ascii="Arial" w:hAnsi="Arial" w:cs="Arial"/>
          <w:b/>
          <w:bCs/>
          <w:sz w:val="36"/>
          <w:szCs w:val="36"/>
        </w:rPr>
        <w:t>ERON</w:t>
      </w:r>
      <w:r w:rsidR="009920F0" w:rsidRPr="005E3165">
        <w:rPr>
          <w:rFonts w:ascii="Arial" w:hAnsi="Arial" w:cs="Arial"/>
          <w:b/>
          <w:bCs/>
          <w:sz w:val="36"/>
          <w:szCs w:val="36"/>
        </w:rPr>
        <w:t xml:space="preserve"> </w:t>
      </w:r>
      <w:r w:rsidR="001877CF" w:rsidRPr="005E3165">
        <w:rPr>
          <w:rFonts w:ascii="Arial" w:hAnsi="Arial" w:cs="Arial"/>
          <w:b/>
          <w:bCs/>
          <w:sz w:val="36"/>
          <w:szCs w:val="36"/>
        </w:rPr>
        <w:t>6,1</w:t>
      </w:r>
      <w:r w:rsidR="009920F0" w:rsidRPr="005E3165">
        <w:rPr>
          <w:rFonts w:ascii="Arial" w:hAnsi="Arial" w:cs="Arial"/>
          <w:b/>
          <w:bCs/>
          <w:sz w:val="36"/>
          <w:szCs w:val="36"/>
        </w:rPr>
        <w:t>%</w:t>
      </w:r>
      <w:r w:rsidR="00366B46" w:rsidRPr="005E3165">
        <w:rPr>
          <w:rFonts w:ascii="Arial" w:hAnsi="Arial" w:cs="Arial"/>
          <w:b/>
          <w:bCs/>
          <w:sz w:val="36"/>
          <w:szCs w:val="36"/>
        </w:rPr>
        <w:t xml:space="preserve"> EN </w:t>
      </w:r>
      <w:r w:rsidR="000D04BB" w:rsidRPr="005E3165">
        <w:rPr>
          <w:rFonts w:ascii="Arial" w:hAnsi="Arial" w:cs="Arial"/>
          <w:b/>
          <w:bCs/>
          <w:sz w:val="36"/>
          <w:szCs w:val="36"/>
        </w:rPr>
        <w:t>MAYO</w:t>
      </w:r>
      <w:r w:rsidRPr="005E31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082856F" w14:textId="77777777" w:rsidR="00173624" w:rsidRPr="005E3165" w:rsidRDefault="00173624" w:rsidP="0000227B">
      <w:pPr>
        <w:ind w:left="284" w:hanging="218"/>
        <w:rPr>
          <w:rFonts w:ascii="Arial" w:hAnsi="Arial" w:cs="Arial"/>
          <w:sz w:val="20"/>
          <w:szCs w:val="20"/>
        </w:rPr>
      </w:pPr>
    </w:p>
    <w:p w14:paraId="0A45D389" w14:textId="5A154498" w:rsidR="00C771AB" w:rsidRPr="005E3165" w:rsidRDefault="00C771AB" w:rsidP="0048557E">
      <w:pPr>
        <w:pStyle w:val="Prrafodelista"/>
        <w:numPr>
          <w:ilvl w:val="0"/>
          <w:numId w:val="13"/>
        </w:num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5E3165">
        <w:rPr>
          <w:rFonts w:ascii="Arial" w:hAnsi="Arial" w:cs="Arial"/>
          <w:b/>
          <w:i/>
          <w:sz w:val="22"/>
          <w:szCs w:val="22"/>
        </w:rPr>
        <w:t xml:space="preserve">Los ingresos tributarios </w:t>
      </w:r>
      <w:r w:rsidR="00B30927" w:rsidRPr="005E3165">
        <w:rPr>
          <w:rFonts w:ascii="Arial" w:hAnsi="Arial" w:cs="Arial"/>
          <w:b/>
          <w:i/>
          <w:sz w:val="22"/>
          <w:szCs w:val="22"/>
        </w:rPr>
        <w:t xml:space="preserve">en </w:t>
      </w:r>
      <w:r w:rsidR="000D04BB" w:rsidRPr="005E3165">
        <w:rPr>
          <w:rFonts w:ascii="Arial" w:hAnsi="Arial" w:cs="Arial"/>
          <w:b/>
          <w:i/>
          <w:sz w:val="22"/>
          <w:szCs w:val="22"/>
        </w:rPr>
        <w:t>mayo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sumaron S/ </w:t>
      </w:r>
      <w:r w:rsidR="000D04BB" w:rsidRPr="005E3165">
        <w:rPr>
          <w:rFonts w:ascii="Arial" w:hAnsi="Arial" w:cs="Arial"/>
          <w:b/>
          <w:i/>
          <w:sz w:val="22"/>
          <w:szCs w:val="22"/>
        </w:rPr>
        <w:t>8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</w:t>
      </w:r>
      <w:r w:rsidR="00F069D6" w:rsidRPr="005E3165">
        <w:rPr>
          <w:rFonts w:ascii="Arial" w:hAnsi="Arial" w:cs="Arial"/>
          <w:b/>
          <w:i/>
          <w:sz w:val="22"/>
          <w:szCs w:val="22"/>
        </w:rPr>
        <w:t>9</w:t>
      </w:r>
      <w:r w:rsidR="001877CF" w:rsidRPr="005E3165">
        <w:rPr>
          <w:rFonts w:ascii="Arial" w:hAnsi="Arial" w:cs="Arial"/>
          <w:b/>
          <w:i/>
          <w:sz w:val="22"/>
          <w:szCs w:val="22"/>
        </w:rPr>
        <w:t>3</w:t>
      </w:r>
      <w:r w:rsidR="00862B59" w:rsidRPr="005E3165">
        <w:rPr>
          <w:rFonts w:ascii="Arial" w:hAnsi="Arial" w:cs="Arial"/>
          <w:b/>
          <w:i/>
          <w:sz w:val="22"/>
          <w:szCs w:val="22"/>
        </w:rPr>
        <w:t>7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millones, monto mayor en S/ </w:t>
      </w:r>
      <w:r w:rsidR="001877CF" w:rsidRPr="005E3165">
        <w:rPr>
          <w:rFonts w:ascii="Arial" w:hAnsi="Arial" w:cs="Arial"/>
          <w:b/>
          <w:i/>
          <w:sz w:val="22"/>
          <w:szCs w:val="22"/>
        </w:rPr>
        <w:t>73</w:t>
      </w:r>
      <w:r w:rsidR="00862B59" w:rsidRPr="005E3165">
        <w:rPr>
          <w:rFonts w:ascii="Arial" w:hAnsi="Arial" w:cs="Arial"/>
          <w:b/>
          <w:i/>
          <w:sz w:val="22"/>
          <w:szCs w:val="22"/>
        </w:rPr>
        <w:t>6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millones </w:t>
      </w:r>
      <w:r w:rsidR="000D04BB" w:rsidRPr="005E3165">
        <w:rPr>
          <w:rFonts w:ascii="Arial" w:hAnsi="Arial" w:cs="Arial"/>
          <w:b/>
          <w:i/>
          <w:sz w:val="22"/>
          <w:szCs w:val="22"/>
        </w:rPr>
        <w:t xml:space="preserve">al obtenido en mayo </w:t>
      </w:r>
      <w:r w:rsidR="00610EFC">
        <w:rPr>
          <w:rFonts w:ascii="Arial" w:hAnsi="Arial" w:cs="Arial"/>
          <w:b/>
          <w:i/>
          <w:sz w:val="22"/>
          <w:szCs w:val="22"/>
        </w:rPr>
        <w:t xml:space="preserve">del </w:t>
      </w:r>
      <w:r w:rsidR="008C516E">
        <w:rPr>
          <w:rFonts w:ascii="Arial" w:hAnsi="Arial" w:cs="Arial"/>
          <w:b/>
          <w:i/>
          <w:sz w:val="22"/>
          <w:szCs w:val="22"/>
        </w:rPr>
        <w:t>2018</w:t>
      </w:r>
      <w:r w:rsidRPr="005E3165">
        <w:rPr>
          <w:rFonts w:ascii="Arial" w:hAnsi="Arial" w:cs="Arial"/>
          <w:b/>
          <w:i/>
          <w:sz w:val="22"/>
          <w:szCs w:val="22"/>
        </w:rPr>
        <w:t>.</w:t>
      </w:r>
    </w:p>
    <w:p w14:paraId="33D0EAF0" w14:textId="6C623FE2" w:rsidR="00E50094" w:rsidRPr="005E3165" w:rsidRDefault="00610EFC" w:rsidP="0048557E">
      <w:pPr>
        <w:pStyle w:val="Prrafodelista"/>
        <w:numPr>
          <w:ilvl w:val="0"/>
          <w:numId w:val="13"/>
        </w:num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La recaudación por</w:t>
      </w:r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 </w:t>
      </w:r>
      <w:r w:rsidR="00F840D7">
        <w:rPr>
          <w:rFonts w:ascii="Arial" w:hAnsi="Arial" w:cs="Arial"/>
          <w:b/>
          <w:i/>
          <w:sz w:val="22"/>
          <w:szCs w:val="22"/>
        </w:rPr>
        <w:t>I</w:t>
      </w:r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mpuesto a la Renta </w:t>
      </w:r>
      <w:r>
        <w:rPr>
          <w:rFonts w:ascii="Arial" w:hAnsi="Arial" w:cs="Arial"/>
          <w:b/>
          <w:i/>
          <w:sz w:val="22"/>
          <w:szCs w:val="22"/>
        </w:rPr>
        <w:t>aumentó en</w:t>
      </w:r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 19,9%, </w:t>
      </w:r>
      <w:r>
        <w:rPr>
          <w:rFonts w:ascii="Arial" w:hAnsi="Arial" w:cs="Arial"/>
          <w:b/>
          <w:i/>
          <w:sz w:val="22"/>
          <w:szCs w:val="22"/>
        </w:rPr>
        <w:t>la d</w:t>
      </w:r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el </w:t>
      </w:r>
      <w:proofErr w:type="spellStart"/>
      <w:r w:rsidR="00E50094" w:rsidRPr="005E3165">
        <w:rPr>
          <w:rFonts w:ascii="Arial" w:hAnsi="Arial" w:cs="Arial"/>
          <w:b/>
          <w:i/>
          <w:sz w:val="22"/>
          <w:szCs w:val="22"/>
        </w:rPr>
        <w:t>IGV</w:t>
      </w:r>
      <w:proofErr w:type="spellEnd"/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en</w:t>
      </w:r>
      <w:r w:rsidR="00E50094" w:rsidRPr="005E3165">
        <w:rPr>
          <w:rFonts w:ascii="Arial" w:hAnsi="Arial" w:cs="Arial"/>
          <w:b/>
          <w:i/>
          <w:sz w:val="22"/>
          <w:szCs w:val="22"/>
        </w:rPr>
        <w:t xml:space="preserve"> </w:t>
      </w:r>
      <w:r w:rsidR="003C44A8" w:rsidRPr="005E3165">
        <w:rPr>
          <w:rFonts w:ascii="Arial" w:hAnsi="Arial" w:cs="Arial"/>
          <w:b/>
          <w:i/>
          <w:sz w:val="22"/>
          <w:szCs w:val="22"/>
        </w:rPr>
        <w:t>0,3% y el ISC en 17,3%.</w:t>
      </w:r>
    </w:p>
    <w:p w14:paraId="70D1CD8E" w14:textId="0017B1BD" w:rsidR="006F5283" w:rsidRPr="005E3165" w:rsidRDefault="006F5283" w:rsidP="0048557E">
      <w:pPr>
        <w:pStyle w:val="Prrafodelista"/>
        <w:numPr>
          <w:ilvl w:val="0"/>
          <w:numId w:val="13"/>
        </w:numPr>
        <w:spacing w:after="12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5E3165">
        <w:rPr>
          <w:rFonts w:ascii="Arial" w:hAnsi="Arial" w:cs="Arial"/>
          <w:b/>
          <w:i/>
          <w:sz w:val="22"/>
          <w:szCs w:val="22"/>
        </w:rPr>
        <w:t>En</w:t>
      </w:r>
      <w:r w:rsidR="00610EFC">
        <w:rPr>
          <w:rFonts w:ascii="Arial" w:hAnsi="Arial" w:cs="Arial"/>
          <w:b/>
          <w:i/>
          <w:sz w:val="22"/>
          <w:szCs w:val="22"/>
        </w:rPr>
        <w:t>tre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enero</w:t>
      </w:r>
      <w:r w:rsidR="00610EFC">
        <w:rPr>
          <w:rFonts w:ascii="Arial" w:hAnsi="Arial" w:cs="Arial"/>
          <w:b/>
          <w:i/>
          <w:sz w:val="22"/>
          <w:szCs w:val="22"/>
        </w:rPr>
        <w:t xml:space="preserve"> </w:t>
      </w:r>
      <w:r w:rsidR="008C516E">
        <w:rPr>
          <w:rFonts w:ascii="Arial" w:hAnsi="Arial" w:cs="Arial"/>
          <w:b/>
          <w:i/>
          <w:sz w:val="22"/>
          <w:szCs w:val="22"/>
        </w:rPr>
        <w:t>y</w:t>
      </w:r>
      <w:r w:rsidR="00BC497F">
        <w:rPr>
          <w:rFonts w:ascii="Arial" w:hAnsi="Arial" w:cs="Arial"/>
          <w:b/>
          <w:i/>
          <w:sz w:val="22"/>
          <w:szCs w:val="22"/>
        </w:rPr>
        <w:t xml:space="preserve"> 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mayo se recaudaron S/ 49 </w:t>
      </w:r>
      <w:r w:rsidR="001877CF" w:rsidRPr="005E3165">
        <w:rPr>
          <w:rFonts w:ascii="Arial" w:hAnsi="Arial" w:cs="Arial"/>
          <w:b/>
          <w:i/>
          <w:sz w:val="22"/>
          <w:szCs w:val="22"/>
        </w:rPr>
        <w:t>57</w:t>
      </w:r>
      <w:r w:rsidR="00E85688" w:rsidRPr="005E3165">
        <w:rPr>
          <w:rFonts w:ascii="Arial" w:hAnsi="Arial" w:cs="Arial"/>
          <w:b/>
          <w:i/>
          <w:sz w:val="22"/>
          <w:szCs w:val="22"/>
        </w:rPr>
        <w:t>4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millones </w:t>
      </w:r>
      <w:r w:rsidR="00B87302" w:rsidRPr="005E3165">
        <w:rPr>
          <w:rFonts w:ascii="Arial" w:hAnsi="Arial" w:cs="Arial"/>
          <w:b/>
          <w:i/>
          <w:sz w:val="22"/>
          <w:szCs w:val="22"/>
        </w:rPr>
        <w:t>de ingresos tributarios</w:t>
      </w:r>
      <w:r w:rsidR="00F840D7">
        <w:rPr>
          <w:rFonts w:ascii="Arial" w:hAnsi="Arial" w:cs="Arial"/>
          <w:b/>
          <w:i/>
          <w:sz w:val="22"/>
          <w:szCs w:val="22"/>
        </w:rPr>
        <w:t>,</w:t>
      </w:r>
      <w:r w:rsidR="00B87302" w:rsidRPr="005E3165">
        <w:rPr>
          <w:rFonts w:ascii="Arial" w:hAnsi="Arial" w:cs="Arial"/>
          <w:b/>
          <w:i/>
          <w:sz w:val="22"/>
          <w:szCs w:val="22"/>
        </w:rPr>
        <w:t xml:space="preserve"> </w:t>
      </w:r>
      <w:r w:rsidRPr="005E3165">
        <w:rPr>
          <w:rFonts w:ascii="Arial" w:hAnsi="Arial" w:cs="Arial"/>
          <w:b/>
          <w:i/>
          <w:sz w:val="22"/>
          <w:szCs w:val="22"/>
        </w:rPr>
        <w:t>registr</w:t>
      </w:r>
      <w:r w:rsidR="00610EFC">
        <w:rPr>
          <w:rFonts w:ascii="Arial" w:hAnsi="Arial" w:cs="Arial"/>
          <w:b/>
          <w:i/>
          <w:sz w:val="22"/>
          <w:szCs w:val="22"/>
        </w:rPr>
        <w:t>ando</w:t>
      </w:r>
      <w:r w:rsidRPr="005E3165">
        <w:rPr>
          <w:rFonts w:ascii="Arial" w:hAnsi="Arial" w:cs="Arial"/>
          <w:b/>
          <w:i/>
          <w:sz w:val="22"/>
          <w:szCs w:val="22"/>
        </w:rPr>
        <w:t xml:space="preserve"> un crecimiento de 5,1%.</w:t>
      </w:r>
    </w:p>
    <w:p w14:paraId="3BC7AEA8" w14:textId="77777777" w:rsidR="00623006" w:rsidRPr="005E3165" w:rsidRDefault="00D556E2" w:rsidP="00623006">
      <w:pPr>
        <w:ind w:left="284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ED5271A">
          <v:rect id="_x0000_i1025" style="width:0;height:1.5pt" o:hralign="center" o:hrstd="t" o:hr="t" fillcolor="#a0a0a0" stroked="f"/>
        </w:pict>
      </w:r>
    </w:p>
    <w:p w14:paraId="7684366C" w14:textId="77777777" w:rsidR="00932603" w:rsidRPr="005E3165" w:rsidRDefault="00FF2BD0" w:rsidP="00623006">
      <w:pPr>
        <w:ind w:left="284" w:hanging="218"/>
        <w:rPr>
          <w:rFonts w:ascii="Arial" w:hAnsi="Arial" w:cs="Arial"/>
          <w:sz w:val="20"/>
          <w:szCs w:val="20"/>
        </w:rPr>
      </w:pPr>
      <w:r w:rsidRPr="005E3165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78720" behindDoc="0" locked="0" layoutInCell="1" allowOverlap="1" wp14:anchorId="524A1CC9" wp14:editId="003F2D1B">
            <wp:simplePos x="0" y="0"/>
            <wp:positionH relativeFrom="column">
              <wp:posOffset>2320290</wp:posOffset>
            </wp:positionH>
            <wp:positionV relativeFrom="paragraph">
              <wp:posOffset>235585</wp:posOffset>
            </wp:positionV>
            <wp:extent cx="4074160" cy="2216150"/>
            <wp:effectExtent l="0" t="0" r="0" b="0"/>
            <wp:wrapSquare wrapText="bothSides"/>
            <wp:docPr id="5" name="Gráfic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4928D3CE" w14:textId="77777777" w:rsidR="00845BD7" w:rsidRPr="005E3165" w:rsidRDefault="00342745" w:rsidP="002C35A2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5E31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20F5F" wp14:editId="54046995">
                <wp:simplePos x="0" y="0"/>
                <wp:positionH relativeFrom="column">
                  <wp:posOffset>4145280</wp:posOffset>
                </wp:positionH>
                <wp:positionV relativeFrom="paragraph">
                  <wp:posOffset>695325</wp:posOffset>
                </wp:positionV>
                <wp:extent cx="914400" cy="213360"/>
                <wp:effectExtent l="19050" t="76200" r="0" b="3429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21336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9B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26.4pt;margin-top:54.75pt;width:1in;height:16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" strokecolor="red" strokeweight="3.5pt">
                <v:stroke endarrow="block"/>
                <o:lock v:ext="edit" shapetype="f"/>
              </v:shape>
            </w:pict>
          </mc:Fallback>
        </mc:AlternateContent>
      </w:r>
      <w:r w:rsidR="00204B45" w:rsidRPr="005E3165">
        <w:rPr>
          <w:rFonts w:ascii="Arial" w:hAnsi="Arial" w:cs="Arial"/>
          <w:kern w:val="24"/>
          <w:sz w:val="20"/>
          <w:szCs w:val="20"/>
        </w:rPr>
        <w:t xml:space="preserve">En </w:t>
      </w:r>
      <w:r w:rsidR="00AE19A9" w:rsidRPr="005E3165">
        <w:rPr>
          <w:rFonts w:ascii="Arial" w:hAnsi="Arial" w:cs="Arial"/>
          <w:kern w:val="24"/>
          <w:sz w:val="20"/>
          <w:szCs w:val="20"/>
        </w:rPr>
        <w:t>mayo</w:t>
      </w:r>
      <w:r w:rsidR="00204B45" w:rsidRPr="005E3165">
        <w:rPr>
          <w:rFonts w:ascii="Arial" w:hAnsi="Arial" w:cs="Arial"/>
          <w:kern w:val="24"/>
          <w:sz w:val="20"/>
          <w:szCs w:val="20"/>
        </w:rPr>
        <w:t>, l</w:t>
      </w:r>
      <w:r w:rsidR="00B34996" w:rsidRPr="005E3165">
        <w:rPr>
          <w:rFonts w:ascii="Arial" w:hAnsi="Arial" w:cs="Arial"/>
          <w:kern w:val="24"/>
          <w:sz w:val="20"/>
          <w:szCs w:val="20"/>
        </w:rPr>
        <w:t>os ingresos tributarios del Gobierno Central (descontando las devoluciones de impuestos)</w:t>
      </w:r>
      <w:r w:rsidR="00B34996" w:rsidRPr="005E3165">
        <w:rPr>
          <w:rStyle w:val="Refdenotaalpie"/>
          <w:rFonts w:ascii="Arial" w:hAnsi="Arial" w:cs="Arial"/>
          <w:kern w:val="24"/>
          <w:sz w:val="20"/>
          <w:szCs w:val="20"/>
        </w:rPr>
        <w:footnoteReference w:id="1"/>
      </w:r>
      <w:r w:rsidR="00B34996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AD2401" w:rsidRPr="005E3165">
        <w:rPr>
          <w:rFonts w:ascii="Arial" w:hAnsi="Arial" w:cs="Arial"/>
          <w:kern w:val="24"/>
          <w:sz w:val="20"/>
          <w:szCs w:val="20"/>
        </w:rPr>
        <w:t xml:space="preserve">ascendieron a </w:t>
      </w:r>
      <w:r w:rsidR="008E4015" w:rsidRPr="005E3165">
        <w:rPr>
          <w:rFonts w:ascii="Arial" w:hAnsi="Arial" w:cs="Arial"/>
          <w:kern w:val="24"/>
          <w:sz w:val="20"/>
          <w:szCs w:val="20"/>
        </w:rPr>
        <w:t xml:space="preserve">S/ </w:t>
      </w:r>
      <w:r w:rsidR="00F77C29" w:rsidRPr="005E3165">
        <w:rPr>
          <w:rFonts w:ascii="Arial" w:hAnsi="Arial" w:cs="Arial"/>
          <w:kern w:val="24"/>
          <w:sz w:val="20"/>
          <w:szCs w:val="20"/>
        </w:rPr>
        <w:t>8</w:t>
      </w:r>
      <w:r w:rsidR="008E4015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F069D6" w:rsidRPr="005E3165">
        <w:rPr>
          <w:rFonts w:ascii="Arial" w:hAnsi="Arial" w:cs="Arial"/>
          <w:bCs/>
          <w:kern w:val="24"/>
          <w:sz w:val="20"/>
          <w:szCs w:val="20"/>
        </w:rPr>
        <w:t>9</w:t>
      </w:r>
      <w:r w:rsidR="00E924E4" w:rsidRPr="005E3165">
        <w:rPr>
          <w:rFonts w:ascii="Arial" w:hAnsi="Arial" w:cs="Arial"/>
          <w:bCs/>
          <w:kern w:val="24"/>
          <w:sz w:val="20"/>
          <w:szCs w:val="20"/>
        </w:rPr>
        <w:t>3</w:t>
      </w:r>
      <w:r w:rsidR="00E85688" w:rsidRPr="005E3165">
        <w:rPr>
          <w:rFonts w:ascii="Arial" w:hAnsi="Arial" w:cs="Arial"/>
          <w:bCs/>
          <w:kern w:val="24"/>
          <w:sz w:val="20"/>
          <w:szCs w:val="20"/>
        </w:rPr>
        <w:t>7</w:t>
      </w:r>
      <w:r w:rsidR="008E4015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8E4015" w:rsidRPr="005E3165">
        <w:rPr>
          <w:rFonts w:ascii="Arial" w:hAnsi="Arial" w:cs="Arial"/>
          <w:kern w:val="24"/>
          <w:sz w:val="20"/>
          <w:szCs w:val="20"/>
        </w:rPr>
        <w:t>millones</w:t>
      </w:r>
      <w:r w:rsidR="00AD2401" w:rsidRPr="005E3165">
        <w:rPr>
          <w:rFonts w:ascii="Arial" w:hAnsi="Arial" w:cs="Arial"/>
          <w:kern w:val="24"/>
          <w:sz w:val="20"/>
          <w:szCs w:val="20"/>
        </w:rPr>
        <w:t>,</w:t>
      </w:r>
      <w:r w:rsidR="008E4015" w:rsidRPr="005E3165">
        <w:rPr>
          <w:rFonts w:ascii="Arial" w:hAnsi="Arial" w:cs="Arial"/>
          <w:kern w:val="24"/>
          <w:sz w:val="20"/>
          <w:szCs w:val="20"/>
        </w:rPr>
        <w:t xml:space="preserve"> importe </w:t>
      </w:r>
      <w:r w:rsidR="00D64EE3" w:rsidRPr="005E3165">
        <w:rPr>
          <w:rFonts w:ascii="Arial" w:hAnsi="Arial" w:cs="Arial"/>
          <w:kern w:val="24"/>
          <w:sz w:val="20"/>
          <w:szCs w:val="20"/>
        </w:rPr>
        <w:t>mayor en</w:t>
      </w:r>
      <w:r w:rsidR="00416979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8E4015" w:rsidRPr="005E3165">
        <w:rPr>
          <w:rFonts w:ascii="Arial" w:hAnsi="Arial" w:cs="Arial"/>
          <w:kern w:val="24"/>
          <w:sz w:val="20"/>
          <w:szCs w:val="20"/>
        </w:rPr>
        <w:t xml:space="preserve">S/ </w:t>
      </w:r>
      <w:r w:rsidR="00623006" w:rsidRPr="005E3165">
        <w:rPr>
          <w:rFonts w:ascii="Arial" w:hAnsi="Arial" w:cs="Arial"/>
          <w:kern w:val="24"/>
          <w:sz w:val="20"/>
          <w:szCs w:val="20"/>
        </w:rPr>
        <w:t>7</w:t>
      </w:r>
      <w:r w:rsidR="00E924E4" w:rsidRPr="005E3165">
        <w:rPr>
          <w:rFonts w:ascii="Arial" w:hAnsi="Arial" w:cs="Arial"/>
          <w:kern w:val="24"/>
          <w:sz w:val="20"/>
          <w:szCs w:val="20"/>
        </w:rPr>
        <w:t>3</w:t>
      </w:r>
      <w:r w:rsidR="00E85688" w:rsidRPr="005E3165">
        <w:rPr>
          <w:rFonts w:ascii="Arial" w:hAnsi="Arial" w:cs="Arial"/>
          <w:kern w:val="24"/>
          <w:sz w:val="20"/>
          <w:szCs w:val="20"/>
        </w:rPr>
        <w:t>6</w:t>
      </w:r>
      <w:r w:rsidR="008E4015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8E4015" w:rsidRPr="005E3165">
        <w:rPr>
          <w:rFonts w:ascii="Arial" w:hAnsi="Arial" w:cs="Arial"/>
          <w:kern w:val="24"/>
          <w:sz w:val="20"/>
          <w:szCs w:val="20"/>
        </w:rPr>
        <w:t>millones</w:t>
      </w:r>
      <w:r w:rsidR="00F77C29" w:rsidRPr="005E3165">
        <w:rPr>
          <w:rFonts w:ascii="Arial" w:hAnsi="Arial" w:cs="Arial"/>
          <w:kern w:val="24"/>
          <w:sz w:val="20"/>
          <w:szCs w:val="20"/>
        </w:rPr>
        <w:t xml:space="preserve"> al obtenido en </w:t>
      </w:r>
      <w:r w:rsidR="00610EFC">
        <w:rPr>
          <w:rFonts w:ascii="Arial" w:hAnsi="Arial" w:cs="Arial"/>
          <w:kern w:val="24"/>
          <w:sz w:val="20"/>
          <w:szCs w:val="20"/>
        </w:rPr>
        <w:t>similar mes</w:t>
      </w:r>
      <w:r w:rsidR="00F77C29" w:rsidRPr="005E3165">
        <w:rPr>
          <w:rFonts w:ascii="Arial" w:hAnsi="Arial" w:cs="Arial"/>
          <w:kern w:val="24"/>
          <w:sz w:val="20"/>
          <w:szCs w:val="20"/>
        </w:rPr>
        <w:t xml:space="preserve"> del año pasado, lo que representa un crecimiento de </w:t>
      </w:r>
      <w:r w:rsidR="00E924E4" w:rsidRPr="005E3165">
        <w:rPr>
          <w:rFonts w:ascii="Arial" w:hAnsi="Arial" w:cs="Arial"/>
          <w:kern w:val="24"/>
          <w:sz w:val="20"/>
          <w:szCs w:val="20"/>
        </w:rPr>
        <w:t>6,1</w:t>
      </w:r>
      <w:r w:rsidR="00F77C29" w:rsidRPr="005E3165">
        <w:rPr>
          <w:rFonts w:ascii="Arial" w:hAnsi="Arial" w:cs="Arial"/>
          <w:kern w:val="24"/>
          <w:sz w:val="20"/>
          <w:szCs w:val="20"/>
        </w:rPr>
        <w:t>%</w:t>
      </w:r>
      <w:r w:rsidR="003C44A8" w:rsidRPr="005E3165">
        <w:rPr>
          <w:rStyle w:val="Refdenotaalpie"/>
          <w:rFonts w:ascii="Arial" w:hAnsi="Arial" w:cs="Arial"/>
          <w:bCs/>
          <w:kern w:val="24"/>
          <w:sz w:val="20"/>
          <w:szCs w:val="20"/>
        </w:rPr>
        <w:footnoteReference w:id="2"/>
      </w:r>
      <w:r w:rsidR="007A119C" w:rsidRPr="005E3165">
        <w:rPr>
          <w:rFonts w:ascii="Arial" w:hAnsi="Arial" w:cs="Arial"/>
          <w:kern w:val="24"/>
          <w:sz w:val="20"/>
          <w:szCs w:val="20"/>
        </w:rPr>
        <w:t>.</w:t>
      </w:r>
    </w:p>
    <w:p w14:paraId="3E52685E" w14:textId="77777777" w:rsidR="00EE7AD4" w:rsidRPr="005E3165" w:rsidRDefault="00F840D7" w:rsidP="00EE7AD4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resultado, l</w:t>
      </w:r>
      <w:r w:rsidR="00EE7AD4" w:rsidRPr="005E3165">
        <w:rPr>
          <w:rFonts w:ascii="Arial" w:hAnsi="Arial" w:cs="Arial"/>
          <w:sz w:val="20"/>
          <w:szCs w:val="20"/>
        </w:rPr>
        <w:t xml:space="preserve">os ingresos tributarios, </w:t>
      </w:r>
      <w:r w:rsidR="00816783" w:rsidRPr="005E3165">
        <w:rPr>
          <w:rFonts w:ascii="Arial" w:hAnsi="Arial" w:cs="Arial"/>
          <w:sz w:val="20"/>
          <w:szCs w:val="20"/>
        </w:rPr>
        <w:t xml:space="preserve">descontando las </w:t>
      </w:r>
      <w:r w:rsidR="00EE7AD4" w:rsidRPr="005E3165">
        <w:rPr>
          <w:rFonts w:ascii="Arial" w:hAnsi="Arial" w:cs="Arial"/>
          <w:sz w:val="20"/>
          <w:szCs w:val="20"/>
        </w:rPr>
        <w:t xml:space="preserve">devoluciones, </w:t>
      </w:r>
      <w:r w:rsidR="00610EFC">
        <w:rPr>
          <w:rFonts w:ascii="Arial" w:hAnsi="Arial" w:cs="Arial"/>
          <w:sz w:val="20"/>
          <w:szCs w:val="20"/>
        </w:rPr>
        <w:t>sumaron</w:t>
      </w:r>
      <w:r w:rsidR="00EE7AD4" w:rsidRPr="005E3165">
        <w:rPr>
          <w:rFonts w:ascii="Arial" w:hAnsi="Arial" w:cs="Arial"/>
          <w:sz w:val="20"/>
          <w:szCs w:val="20"/>
        </w:rPr>
        <w:t xml:space="preserve"> S/. </w:t>
      </w:r>
      <w:r w:rsidR="00816783" w:rsidRPr="005E3165">
        <w:rPr>
          <w:rFonts w:ascii="Arial" w:hAnsi="Arial" w:cs="Arial"/>
          <w:sz w:val="20"/>
          <w:szCs w:val="20"/>
        </w:rPr>
        <w:t>49 5</w:t>
      </w:r>
      <w:r w:rsidR="00E924E4" w:rsidRPr="005E3165">
        <w:rPr>
          <w:rFonts w:ascii="Arial" w:hAnsi="Arial" w:cs="Arial"/>
          <w:sz w:val="20"/>
          <w:szCs w:val="20"/>
        </w:rPr>
        <w:t>7</w:t>
      </w:r>
      <w:r w:rsidR="00D743DE" w:rsidRPr="005E3165">
        <w:rPr>
          <w:rFonts w:ascii="Arial" w:hAnsi="Arial" w:cs="Arial"/>
          <w:sz w:val="20"/>
          <w:szCs w:val="20"/>
        </w:rPr>
        <w:t>4</w:t>
      </w:r>
      <w:r w:rsidR="00EE7AD4" w:rsidRPr="005E3165">
        <w:rPr>
          <w:rFonts w:ascii="Arial" w:hAnsi="Arial" w:cs="Arial"/>
          <w:sz w:val="20"/>
          <w:szCs w:val="20"/>
        </w:rPr>
        <w:t xml:space="preserve"> millones</w:t>
      </w:r>
      <w:r>
        <w:rPr>
          <w:rFonts w:ascii="Arial" w:hAnsi="Arial" w:cs="Arial"/>
          <w:sz w:val="20"/>
          <w:szCs w:val="20"/>
        </w:rPr>
        <w:t xml:space="preserve"> entre enero y mayo</w:t>
      </w:r>
      <w:r w:rsidR="00EE7AD4" w:rsidRPr="005E3165">
        <w:rPr>
          <w:rFonts w:ascii="Arial" w:hAnsi="Arial" w:cs="Arial"/>
          <w:sz w:val="20"/>
          <w:szCs w:val="20"/>
        </w:rPr>
        <w:t xml:space="preserve">, 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importe </w:t>
      </w:r>
      <w:r w:rsidR="00204B45" w:rsidRPr="005E3165">
        <w:rPr>
          <w:rFonts w:ascii="Arial" w:hAnsi="Arial" w:cs="Arial"/>
          <w:kern w:val="24"/>
          <w:sz w:val="20"/>
          <w:szCs w:val="20"/>
        </w:rPr>
        <w:t>mayor en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 S/ </w:t>
      </w:r>
      <w:r w:rsidR="00816783" w:rsidRPr="005E3165">
        <w:rPr>
          <w:rFonts w:ascii="Arial" w:hAnsi="Arial" w:cs="Arial"/>
          <w:kern w:val="24"/>
          <w:sz w:val="20"/>
          <w:szCs w:val="20"/>
        </w:rPr>
        <w:t>3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E924E4" w:rsidRPr="005E3165">
        <w:rPr>
          <w:rFonts w:ascii="Arial" w:hAnsi="Arial" w:cs="Arial"/>
          <w:kern w:val="24"/>
          <w:sz w:val="20"/>
          <w:szCs w:val="20"/>
        </w:rPr>
        <w:t>50</w:t>
      </w:r>
      <w:r w:rsidR="00D743DE" w:rsidRPr="005E3165">
        <w:rPr>
          <w:rFonts w:ascii="Arial" w:hAnsi="Arial" w:cs="Arial"/>
          <w:kern w:val="24"/>
          <w:sz w:val="20"/>
          <w:szCs w:val="20"/>
        </w:rPr>
        <w:t>0</w:t>
      </w:r>
      <w:r w:rsidR="00EE7AD4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millones </w:t>
      </w:r>
      <w:r w:rsidR="00204B45" w:rsidRPr="005E3165">
        <w:rPr>
          <w:rFonts w:ascii="Arial" w:hAnsi="Arial" w:cs="Arial"/>
          <w:kern w:val="24"/>
          <w:sz w:val="20"/>
          <w:szCs w:val="20"/>
        </w:rPr>
        <w:t>a lo obtenido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816783" w:rsidRPr="005E3165">
        <w:rPr>
          <w:rFonts w:ascii="Arial" w:hAnsi="Arial" w:cs="Arial"/>
          <w:kern w:val="24"/>
          <w:sz w:val="20"/>
          <w:szCs w:val="20"/>
        </w:rPr>
        <w:t>en similar periodo</w:t>
      </w:r>
      <w:r w:rsidR="00204B45" w:rsidRPr="005E3165">
        <w:rPr>
          <w:rFonts w:ascii="Arial" w:hAnsi="Arial" w:cs="Arial"/>
          <w:kern w:val="24"/>
          <w:sz w:val="20"/>
          <w:szCs w:val="20"/>
        </w:rPr>
        <w:t xml:space="preserve"> del </w:t>
      </w:r>
      <w:r w:rsidR="00EE7AD4" w:rsidRPr="005E3165">
        <w:rPr>
          <w:rFonts w:ascii="Arial" w:hAnsi="Arial" w:cs="Arial"/>
          <w:kern w:val="24"/>
          <w:sz w:val="20"/>
          <w:szCs w:val="20"/>
        </w:rPr>
        <w:t>2018</w:t>
      </w:r>
      <w:r w:rsidR="00816783" w:rsidRPr="005E3165">
        <w:rPr>
          <w:rFonts w:ascii="Arial" w:hAnsi="Arial" w:cs="Arial"/>
          <w:kern w:val="24"/>
          <w:sz w:val="20"/>
          <w:szCs w:val="20"/>
        </w:rPr>
        <w:t xml:space="preserve"> y </w:t>
      </w:r>
      <w:r w:rsidR="001B4699" w:rsidRPr="005E3165">
        <w:rPr>
          <w:rFonts w:ascii="Arial" w:hAnsi="Arial" w:cs="Arial"/>
          <w:kern w:val="24"/>
          <w:sz w:val="20"/>
          <w:szCs w:val="20"/>
        </w:rPr>
        <w:t>que represent</w:t>
      </w:r>
      <w:r w:rsidR="00B87302" w:rsidRPr="005E3165">
        <w:rPr>
          <w:rFonts w:ascii="Arial" w:hAnsi="Arial" w:cs="Arial"/>
          <w:kern w:val="24"/>
          <w:sz w:val="20"/>
          <w:szCs w:val="20"/>
        </w:rPr>
        <w:t>a</w:t>
      </w:r>
      <w:r w:rsidR="001B4699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EE7AD4" w:rsidRPr="005E3165">
        <w:rPr>
          <w:rFonts w:ascii="Arial" w:hAnsi="Arial" w:cs="Arial"/>
          <w:kern w:val="24"/>
          <w:sz w:val="20"/>
          <w:szCs w:val="20"/>
        </w:rPr>
        <w:t>un crecimiento</w:t>
      </w:r>
      <w:r w:rsidR="0001231B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7850B3" w:rsidRPr="005E3165">
        <w:rPr>
          <w:rFonts w:ascii="Arial" w:hAnsi="Arial" w:cs="Arial"/>
          <w:kern w:val="24"/>
          <w:sz w:val="20"/>
          <w:szCs w:val="20"/>
        </w:rPr>
        <w:t xml:space="preserve">acumulado </w:t>
      </w:r>
      <w:r w:rsidR="00EE7AD4" w:rsidRPr="005E3165">
        <w:rPr>
          <w:rFonts w:ascii="Arial" w:hAnsi="Arial" w:cs="Arial"/>
          <w:kern w:val="24"/>
          <w:sz w:val="20"/>
          <w:szCs w:val="20"/>
        </w:rPr>
        <w:t xml:space="preserve">de </w:t>
      </w:r>
      <w:r w:rsidR="00816783" w:rsidRPr="005E3165">
        <w:rPr>
          <w:rFonts w:ascii="Arial" w:hAnsi="Arial" w:cs="Arial"/>
          <w:kern w:val="24"/>
          <w:sz w:val="20"/>
          <w:szCs w:val="20"/>
        </w:rPr>
        <w:t>5</w:t>
      </w:r>
      <w:r w:rsidR="00EE7AD4" w:rsidRPr="005E3165">
        <w:rPr>
          <w:rFonts w:ascii="Arial" w:hAnsi="Arial" w:cs="Arial"/>
          <w:kern w:val="24"/>
          <w:sz w:val="20"/>
          <w:szCs w:val="20"/>
        </w:rPr>
        <w:t>,</w:t>
      </w:r>
      <w:r w:rsidR="00816783" w:rsidRPr="005E3165">
        <w:rPr>
          <w:rFonts w:ascii="Arial" w:hAnsi="Arial" w:cs="Arial"/>
          <w:kern w:val="24"/>
          <w:sz w:val="20"/>
          <w:szCs w:val="20"/>
        </w:rPr>
        <w:t>1</w:t>
      </w:r>
      <w:r w:rsidR="00EE7AD4" w:rsidRPr="005E3165">
        <w:rPr>
          <w:rFonts w:ascii="Arial" w:hAnsi="Arial" w:cs="Arial"/>
          <w:kern w:val="24"/>
          <w:sz w:val="20"/>
          <w:szCs w:val="20"/>
        </w:rPr>
        <w:t>%.</w:t>
      </w:r>
    </w:p>
    <w:p w14:paraId="7A7AB284" w14:textId="77777777" w:rsidR="0084794B" w:rsidRPr="005E3165" w:rsidRDefault="00816783" w:rsidP="00EE0C9F">
      <w:pPr>
        <w:pStyle w:val="Prrafodelista"/>
        <w:numPr>
          <w:ilvl w:val="0"/>
          <w:numId w:val="11"/>
        </w:numPr>
        <w:spacing w:before="240"/>
        <w:ind w:left="283" w:hanging="215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5E3165">
        <w:rPr>
          <w:rFonts w:ascii="Arial" w:hAnsi="Arial" w:cs="Arial"/>
          <w:noProof/>
          <w:sz w:val="20"/>
          <w:szCs w:val="20"/>
        </w:rPr>
        <w:t xml:space="preserve">El resultado </w:t>
      </w:r>
      <w:r w:rsidR="00492109" w:rsidRPr="005E3165">
        <w:rPr>
          <w:rFonts w:ascii="Arial" w:hAnsi="Arial" w:cs="Arial"/>
          <w:noProof/>
          <w:sz w:val="20"/>
          <w:szCs w:val="20"/>
        </w:rPr>
        <w:t xml:space="preserve">positivo </w:t>
      </w:r>
      <w:r w:rsidRPr="005E3165">
        <w:rPr>
          <w:rFonts w:ascii="Arial" w:hAnsi="Arial" w:cs="Arial"/>
          <w:noProof/>
          <w:sz w:val="20"/>
          <w:szCs w:val="20"/>
        </w:rPr>
        <w:t xml:space="preserve">de </w:t>
      </w:r>
      <w:r w:rsidR="009032AA" w:rsidRPr="005E3165">
        <w:rPr>
          <w:rFonts w:ascii="Arial" w:hAnsi="Arial" w:cs="Arial"/>
          <w:noProof/>
          <w:sz w:val="20"/>
          <w:szCs w:val="20"/>
        </w:rPr>
        <w:t>mayo</w:t>
      </w:r>
      <w:r w:rsidRPr="005E3165">
        <w:rPr>
          <w:rFonts w:ascii="Arial" w:hAnsi="Arial" w:cs="Arial"/>
          <w:noProof/>
          <w:sz w:val="20"/>
          <w:szCs w:val="20"/>
        </w:rPr>
        <w:t xml:space="preserve"> se explica</w:t>
      </w:r>
      <w:r w:rsidR="0084794B" w:rsidRPr="005E3165">
        <w:rPr>
          <w:rFonts w:ascii="Arial" w:hAnsi="Arial" w:cs="Arial"/>
          <w:noProof/>
          <w:sz w:val="20"/>
          <w:szCs w:val="20"/>
        </w:rPr>
        <w:t xml:space="preserve"> en gran parte por efecto </w:t>
      </w:r>
      <w:r w:rsidRPr="005E3165">
        <w:rPr>
          <w:rFonts w:ascii="Arial" w:hAnsi="Arial" w:cs="Arial"/>
          <w:noProof/>
          <w:sz w:val="20"/>
          <w:szCs w:val="20"/>
        </w:rPr>
        <w:t xml:space="preserve">de las acciones de </w:t>
      </w:r>
      <w:r w:rsidR="0084794B" w:rsidRPr="005E3165">
        <w:rPr>
          <w:rFonts w:ascii="Arial" w:hAnsi="Arial" w:cs="Arial"/>
          <w:noProof/>
          <w:sz w:val="20"/>
          <w:szCs w:val="20"/>
        </w:rPr>
        <w:t xml:space="preserve">control llevadas a cabo por la </w:t>
      </w:r>
      <w:r w:rsidRPr="005E3165">
        <w:rPr>
          <w:rFonts w:ascii="Arial" w:hAnsi="Arial" w:cs="Arial"/>
          <w:noProof/>
          <w:sz w:val="20"/>
          <w:szCs w:val="20"/>
        </w:rPr>
        <w:t xml:space="preserve"> SUNAT</w:t>
      </w:r>
      <w:r w:rsidR="0084794B" w:rsidRPr="005E3165">
        <w:rPr>
          <w:rFonts w:ascii="Arial" w:hAnsi="Arial" w:cs="Arial"/>
          <w:noProof/>
          <w:sz w:val="20"/>
          <w:szCs w:val="20"/>
        </w:rPr>
        <w:t xml:space="preserve"> durante los meses previos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, </w:t>
      </w:r>
      <w:r w:rsidRPr="005E3165">
        <w:rPr>
          <w:rFonts w:ascii="Arial" w:hAnsi="Arial" w:cs="Arial"/>
          <w:noProof/>
          <w:sz w:val="20"/>
          <w:szCs w:val="20"/>
        </w:rPr>
        <w:t>destacan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do los pagos </w:t>
      </w:r>
      <w:r w:rsidR="003C44A8" w:rsidRPr="005E3165">
        <w:rPr>
          <w:rFonts w:ascii="Arial" w:hAnsi="Arial" w:cs="Arial"/>
          <w:noProof/>
          <w:sz w:val="20"/>
          <w:szCs w:val="20"/>
        </w:rPr>
        <w:t xml:space="preserve">que  se recibieron </w:t>
      </w:r>
      <w:r w:rsidR="0084794B" w:rsidRPr="005E3165">
        <w:rPr>
          <w:rFonts w:ascii="Arial" w:hAnsi="Arial" w:cs="Arial"/>
          <w:noProof/>
          <w:sz w:val="20"/>
          <w:szCs w:val="20"/>
        </w:rPr>
        <w:t xml:space="preserve">tanto  de 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dos empresas del sector minero </w:t>
      </w:r>
      <w:r w:rsidR="0084794B" w:rsidRPr="005E3165">
        <w:rPr>
          <w:rFonts w:ascii="Arial" w:hAnsi="Arial" w:cs="Arial"/>
          <w:noProof/>
          <w:sz w:val="20"/>
          <w:szCs w:val="20"/>
        </w:rPr>
        <w:t>(aproximandamente</w:t>
      </w:r>
      <w:r w:rsidR="0018537F" w:rsidRPr="005E3165">
        <w:rPr>
          <w:rFonts w:ascii="Arial" w:hAnsi="Arial" w:cs="Arial"/>
          <w:noProof/>
          <w:sz w:val="20"/>
          <w:szCs w:val="20"/>
        </w:rPr>
        <w:t xml:space="preserve"> S/ 500 millones</w:t>
      </w:r>
      <w:r w:rsidR="0084794B" w:rsidRPr="005E3165">
        <w:rPr>
          <w:rFonts w:ascii="Arial" w:hAnsi="Arial" w:cs="Arial"/>
          <w:noProof/>
          <w:sz w:val="20"/>
          <w:szCs w:val="20"/>
        </w:rPr>
        <w:t>)</w:t>
      </w:r>
      <w:r w:rsidR="00836451" w:rsidRPr="005E3165">
        <w:rPr>
          <w:rFonts w:ascii="Arial" w:hAnsi="Arial" w:cs="Arial"/>
          <w:noProof/>
          <w:sz w:val="20"/>
          <w:szCs w:val="20"/>
        </w:rPr>
        <w:t xml:space="preserve"> como de </w:t>
      </w:r>
      <w:r w:rsidR="00821AA3" w:rsidRPr="005E3165">
        <w:rPr>
          <w:rFonts w:ascii="Arial" w:hAnsi="Arial" w:cs="Arial"/>
          <w:noProof/>
          <w:sz w:val="20"/>
          <w:szCs w:val="20"/>
        </w:rPr>
        <w:t>d</w:t>
      </w:r>
      <w:r w:rsidR="00A66BCD" w:rsidRPr="005E3165">
        <w:rPr>
          <w:rFonts w:ascii="Arial" w:hAnsi="Arial" w:cs="Arial"/>
          <w:noProof/>
          <w:sz w:val="20"/>
          <w:szCs w:val="20"/>
        </w:rPr>
        <w:t>os</w:t>
      </w:r>
      <w:r w:rsidR="00D743DE" w:rsidRPr="005E3165">
        <w:rPr>
          <w:rFonts w:ascii="Arial" w:hAnsi="Arial" w:cs="Arial"/>
          <w:noProof/>
          <w:sz w:val="20"/>
          <w:szCs w:val="20"/>
        </w:rPr>
        <w:t xml:space="preserve"> empresa</w:t>
      </w:r>
      <w:r w:rsidR="00A66BCD" w:rsidRPr="005E3165">
        <w:rPr>
          <w:rFonts w:ascii="Arial" w:hAnsi="Arial" w:cs="Arial"/>
          <w:noProof/>
          <w:sz w:val="20"/>
          <w:szCs w:val="20"/>
        </w:rPr>
        <w:t>s</w:t>
      </w:r>
      <w:r w:rsidR="00D743DE" w:rsidRPr="005E3165">
        <w:rPr>
          <w:rFonts w:ascii="Arial" w:hAnsi="Arial" w:cs="Arial"/>
          <w:noProof/>
          <w:sz w:val="20"/>
          <w:szCs w:val="20"/>
        </w:rPr>
        <w:t xml:space="preserve"> del sector </w:t>
      </w:r>
      <w:r w:rsidR="003C44A8" w:rsidRPr="005E3165">
        <w:rPr>
          <w:rFonts w:ascii="Arial" w:hAnsi="Arial" w:cs="Arial"/>
          <w:noProof/>
          <w:sz w:val="20"/>
          <w:szCs w:val="20"/>
        </w:rPr>
        <w:t>S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ervicios </w:t>
      </w:r>
      <w:r w:rsidR="0084794B" w:rsidRPr="005E3165">
        <w:rPr>
          <w:rFonts w:ascii="Arial" w:hAnsi="Arial" w:cs="Arial"/>
          <w:noProof/>
          <w:sz w:val="20"/>
          <w:szCs w:val="20"/>
        </w:rPr>
        <w:t>(</w:t>
      </w:r>
      <w:r w:rsidR="00836451" w:rsidRPr="005E3165">
        <w:rPr>
          <w:rFonts w:ascii="Arial" w:hAnsi="Arial" w:cs="Arial"/>
          <w:noProof/>
          <w:sz w:val="20"/>
          <w:szCs w:val="20"/>
        </w:rPr>
        <w:t>aproximadamente</w:t>
      </w:r>
      <w:r w:rsidR="0018537F" w:rsidRPr="005E3165">
        <w:rPr>
          <w:rFonts w:ascii="Arial" w:hAnsi="Arial" w:cs="Arial"/>
          <w:noProof/>
          <w:sz w:val="20"/>
          <w:szCs w:val="20"/>
        </w:rPr>
        <w:t xml:space="preserve"> 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S/ </w:t>
      </w:r>
      <w:r w:rsidR="0018537F" w:rsidRPr="005E3165">
        <w:rPr>
          <w:rFonts w:ascii="Arial" w:hAnsi="Arial" w:cs="Arial"/>
          <w:noProof/>
          <w:sz w:val="20"/>
          <w:szCs w:val="20"/>
        </w:rPr>
        <w:t xml:space="preserve">100 </w:t>
      </w:r>
      <w:r w:rsidR="00821AA3" w:rsidRPr="005E3165">
        <w:rPr>
          <w:rFonts w:ascii="Arial" w:hAnsi="Arial" w:cs="Arial"/>
          <w:noProof/>
          <w:sz w:val="20"/>
          <w:szCs w:val="20"/>
        </w:rPr>
        <w:t>millones</w:t>
      </w:r>
      <w:r w:rsidR="0084794B" w:rsidRPr="005E3165">
        <w:rPr>
          <w:rFonts w:ascii="Arial" w:hAnsi="Arial" w:cs="Arial"/>
          <w:noProof/>
          <w:sz w:val="20"/>
          <w:szCs w:val="20"/>
        </w:rPr>
        <w:t>)</w:t>
      </w:r>
      <w:r w:rsidR="00821AA3" w:rsidRPr="005E3165">
        <w:rPr>
          <w:rFonts w:ascii="Arial" w:hAnsi="Arial" w:cs="Arial"/>
          <w:noProof/>
          <w:sz w:val="20"/>
          <w:szCs w:val="20"/>
        </w:rPr>
        <w:t xml:space="preserve">. </w:t>
      </w:r>
    </w:p>
    <w:p w14:paraId="37475E2E" w14:textId="42DB75DB" w:rsidR="00BC497F" w:rsidRPr="00091E4D" w:rsidRDefault="00816783" w:rsidP="00091E4D">
      <w:pPr>
        <w:pStyle w:val="Prrafodelista"/>
        <w:numPr>
          <w:ilvl w:val="0"/>
          <w:numId w:val="11"/>
        </w:numPr>
        <w:spacing w:before="240"/>
        <w:ind w:left="283" w:hanging="215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5E3165">
        <w:rPr>
          <w:rFonts w:ascii="Arial" w:hAnsi="Arial" w:cs="Arial"/>
          <w:noProof/>
          <w:sz w:val="20"/>
          <w:szCs w:val="20"/>
        </w:rPr>
        <w:t xml:space="preserve">También debe mencionarse </w:t>
      </w:r>
      <w:r w:rsidR="003C44A8" w:rsidRPr="005E3165">
        <w:rPr>
          <w:rFonts w:ascii="Arial" w:hAnsi="Arial" w:cs="Arial"/>
          <w:noProof/>
          <w:sz w:val="20"/>
          <w:szCs w:val="20"/>
        </w:rPr>
        <w:t xml:space="preserve">que mayo contó con </w:t>
      </w:r>
      <w:r w:rsidR="0018537F" w:rsidRPr="005E3165">
        <w:rPr>
          <w:rFonts w:ascii="Arial" w:hAnsi="Arial" w:cs="Arial"/>
          <w:noProof/>
          <w:sz w:val="20"/>
          <w:szCs w:val="20"/>
        </w:rPr>
        <w:t xml:space="preserve">un </w:t>
      </w:r>
      <w:r w:rsidRPr="005E3165">
        <w:rPr>
          <w:rFonts w:ascii="Arial" w:hAnsi="Arial" w:cs="Arial"/>
          <w:noProof/>
          <w:sz w:val="20"/>
          <w:szCs w:val="20"/>
        </w:rPr>
        <w:t xml:space="preserve">efecto estadístico </w:t>
      </w:r>
      <w:r w:rsidR="003C44A8" w:rsidRPr="005E3165">
        <w:rPr>
          <w:rFonts w:ascii="Arial" w:hAnsi="Arial" w:cs="Arial"/>
          <w:noProof/>
          <w:sz w:val="20"/>
          <w:szCs w:val="20"/>
        </w:rPr>
        <w:t xml:space="preserve">a favor </w:t>
      </w:r>
      <w:r w:rsidRPr="005E3165">
        <w:rPr>
          <w:rFonts w:ascii="Arial" w:hAnsi="Arial" w:cs="Arial"/>
          <w:noProof/>
          <w:sz w:val="20"/>
          <w:szCs w:val="20"/>
        </w:rPr>
        <w:t xml:space="preserve">por las mayores tasas impositivas del ISC en comparación a </w:t>
      </w:r>
      <w:r w:rsidR="00610EFC">
        <w:rPr>
          <w:rFonts w:ascii="Arial" w:hAnsi="Arial" w:cs="Arial"/>
          <w:noProof/>
          <w:sz w:val="20"/>
          <w:szCs w:val="20"/>
        </w:rPr>
        <w:t>similar mes</w:t>
      </w:r>
      <w:r w:rsidR="008C516E">
        <w:rPr>
          <w:rFonts w:ascii="Arial" w:hAnsi="Arial" w:cs="Arial"/>
          <w:noProof/>
          <w:sz w:val="20"/>
          <w:szCs w:val="20"/>
        </w:rPr>
        <w:t xml:space="preserve"> </w:t>
      </w:r>
      <w:r w:rsidRPr="005E3165">
        <w:rPr>
          <w:rFonts w:ascii="Arial" w:hAnsi="Arial" w:cs="Arial"/>
          <w:noProof/>
          <w:sz w:val="20"/>
          <w:szCs w:val="20"/>
        </w:rPr>
        <w:t>de</w:t>
      </w:r>
      <w:r w:rsidR="00610EFC">
        <w:rPr>
          <w:rFonts w:ascii="Arial" w:hAnsi="Arial" w:cs="Arial"/>
          <w:noProof/>
          <w:sz w:val="20"/>
          <w:szCs w:val="20"/>
        </w:rPr>
        <w:t>l</w:t>
      </w:r>
      <w:r w:rsidRPr="005E3165">
        <w:rPr>
          <w:rFonts w:ascii="Arial" w:hAnsi="Arial" w:cs="Arial"/>
          <w:noProof/>
          <w:sz w:val="20"/>
          <w:szCs w:val="20"/>
        </w:rPr>
        <w:t xml:space="preserve"> </w:t>
      </w:r>
      <w:r w:rsidR="00610EFC">
        <w:rPr>
          <w:rFonts w:ascii="Arial" w:hAnsi="Arial" w:cs="Arial"/>
          <w:noProof/>
          <w:sz w:val="20"/>
          <w:szCs w:val="20"/>
        </w:rPr>
        <w:t>año pasado,</w:t>
      </w:r>
      <w:r w:rsidR="003C44A8" w:rsidRPr="005E3165">
        <w:rPr>
          <w:rFonts w:ascii="Arial" w:hAnsi="Arial" w:cs="Arial"/>
          <w:noProof/>
          <w:sz w:val="20"/>
          <w:szCs w:val="20"/>
        </w:rPr>
        <w:t xml:space="preserve"> así como </w:t>
      </w:r>
      <w:r w:rsidR="0018537F" w:rsidRPr="005E3165">
        <w:rPr>
          <w:rFonts w:ascii="Arial" w:hAnsi="Arial" w:cs="Arial"/>
          <w:noProof/>
          <w:sz w:val="20"/>
          <w:szCs w:val="20"/>
        </w:rPr>
        <w:t xml:space="preserve">el </w:t>
      </w:r>
      <w:r w:rsidRPr="005E3165">
        <w:rPr>
          <w:rFonts w:ascii="Arial" w:hAnsi="Arial" w:cs="Arial"/>
          <w:noProof/>
          <w:sz w:val="20"/>
          <w:szCs w:val="20"/>
        </w:rPr>
        <w:t xml:space="preserve">desempeño positivo de la actividad económica </w:t>
      </w:r>
      <w:r w:rsidR="003C44A8" w:rsidRPr="005E3165">
        <w:rPr>
          <w:rFonts w:ascii="Arial" w:hAnsi="Arial" w:cs="Arial"/>
          <w:noProof/>
          <w:sz w:val="20"/>
          <w:szCs w:val="20"/>
        </w:rPr>
        <w:t xml:space="preserve">de </w:t>
      </w:r>
      <w:r w:rsidR="00821AA3" w:rsidRPr="005E3165">
        <w:rPr>
          <w:rFonts w:ascii="Arial" w:hAnsi="Arial" w:cs="Arial"/>
          <w:noProof/>
          <w:sz w:val="20"/>
          <w:szCs w:val="20"/>
        </w:rPr>
        <w:t>abril</w:t>
      </w:r>
      <w:r w:rsidR="00C628BB">
        <w:rPr>
          <w:rFonts w:ascii="Arial" w:hAnsi="Arial" w:cs="Arial"/>
          <w:noProof/>
          <w:sz w:val="20"/>
          <w:szCs w:val="20"/>
        </w:rPr>
        <w:t xml:space="preserve"> </w:t>
      </w:r>
      <w:r w:rsidR="00BC497F" w:rsidRPr="00091E4D">
        <w:rPr>
          <w:rFonts w:ascii="Arial" w:hAnsi="Arial" w:cs="Arial"/>
          <w:noProof/>
          <w:sz w:val="20"/>
          <w:szCs w:val="20"/>
        </w:rPr>
        <w:t>que, según la normatividad de liquidación de los impuestos, es la que corresponde ser declarada y pagada en mayo.</w:t>
      </w:r>
    </w:p>
    <w:p w14:paraId="5EB39993" w14:textId="77777777" w:rsidR="00DD4839" w:rsidRPr="005E3165" w:rsidRDefault="00DD4839" w:rsidP="002D2A9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B177C9D" w14:textId="77777777" w:rsidR="003C44A8" w:rsidRPr="005E3165" w:rsidRDefault="003C44A8" w:rsidP="002D2A9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F144F34" w14:textId="77777777" w:rsidR="003531BB" w:rsidRPr="005E3165" w:rsidRDefault="00342046" w:rsidP="007A088B">
      <w:pPr>
        <w:pStyle w:val="Prrafodelista"/>
        <w:ind w:left="68"/>
        <w:rPr>
          <w:rFonts w:ascii="Arial" w:hAnsi="Arial" w:cs="Arial"/>
          <w:b/>
          <w:sz w:val="20"/>
          <w:szCs w:val="20"/>
        </w:rPr>
      </w:pPr>
      <w:r w:rsidRPr="005E3165">
        <w:rPr>
          <w:rFonts w:ascii="Arial" w:hAnsi="Arial" w:cs="Arial"/>
          <w:b/>
          <w:noProof/>
        </w:rPr>
        <w:t xml:space="preserve">Recaudación </w:t>
      </w:r>
      <w:r w:rsidR="00E11708" w:rsidRPr="005E3165">
        <w:rPr>
          <w:rFonts w:ascii="Arial" w:hAnsi="Arial" w:cs="Arial"/>
          <w:b/>
          <w:noProof/>
        </w:rPr>
        <w:t xml:space="preserve">por </w:t>
      </w:r>
      <w:r w:rsidR="002F0C2F" w:rsidRPr="005E3165">
        <w:rPr>
          <w:rFonts w:ascii="Arial" w:hAnsi="Arial" w:cs="Arial"/>
          <w:b/>
          <w:noProof/>
        </w:rPr>
        <w:t>tributos</w:t>
      </w:r>
    </w:p>
    <w:p w14:paraId="092F5243" w14:textId="77777777" w:rsidR="007A088B" w:rsidRPr="005E3165" w:rsidRDefault="007A088B" w:rsidP="00435DEB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5E3165">
        <w:rPr>
          <w:rFonts w:ascii="Arial" w:hAnsi="Arial" w:cs="Arial"/>
          <w:kern w:val="24"/>
          <w:sz w:val="20"/>
          <w:szCs w:val="20"/>
        </w:rPr>
        <w:t>En mayo se recaudó S/ 3</w:t>
      </w:r>
      <w:r w:rsidRPr="005E3165">
        <w:rPr>
          <w:rFonts w:ascii="Arial" w:hAnsi="Arial" w:cs="Arial"/>
          <w:bCs/>
          <w:kern w:val="24"/>
          <w:sz w:val="20"/>
          <w:szCs w:val="20"/>
        </w:rPr>
        <w:t xml:space="preserve"> 406 </w:t>
      </w:r>
      <w:r w:rsidRPr="005E3165">
        <w:rPr>
          <w:rFonts w:ascii="Arial" w:hAnsi="Arial" w:cs="Arial"/>
          <w:kern w:val="24"/>
          <w:sz w:val="20"/>
          <w:szCs w:val="20"/>
        </w:rPr>
        <w:t xml:space="preserve">millones por </w:t>
      </w:r>
      <w:r w:rsidRPr="005E3165">
        <w:rPr>
          <w:rFonts w:ascii="Arial" w:hAnsi="Arial" w:cs="Arial"/>
          <w:b/>
          <w:kern w:val="24"/>
          <w:sz w:val="20"/>
          <w:szCs w:val="20"/>
        </w:rPr>
        <w:t>Impuesto a la Renta</w:t>
      </w:r>
      <w:r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Pr="005E3165">
        <w:rPr>
          <w:rFonts w:ascii="Arial" w:hAnsi="Arial" w:cs="Arial"/>
          <w:b/>
          <w:kern w:val="24"/>
          <w:sz w:val="20"/>
          <w:szCs w:val="20"/>
        </w:rPr>
        <w:t>(IR)</w:t>
      </w:r>
      <w:r w:rsidRPr="005E3165">
        <w:rPr>
          <w:rFonts w:ascii="Arial" w:hAnsi="Arial" w:cs="Arial"/>
          <w:kern w:val="24"/>
          <w:sz w:val="20"/>
          <w:szCs w:val="20"/>
        </w:rPr>
        <w:t>, lo que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significó un crecimiento de 19</w:t>
      </w:r>
      <w:r w:rsidRPr="005E3165">
        <w:rPr>
          <w:rFonts w:ascii="Arial" w:hAnsi="Arial" w:cs="Arial"/>
          <w:bCs/>
          <w:kern w:val="24"/>
          <w:sz w:val="20"/>
          <w:szCs w:val="20"/>
          <w:lang w:val="es-ES"/>
        </w:rPr>
        <w:t xml:space="preserve">,9% 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>y una mayor recaudación de S/ 640 millones respecto de mayo de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l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año pasado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>.</w:t>
      </w:r>
      <w:r w:rsidR="00623DBE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</w:p>
    <w:p w14:paraId="77739C0B" w14:textId="77777777" w:rsidR="007A088B" w:rsidRPr="005E3165" w:rsidRDefault="007A088B" w:rsidP="00435DEB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  <w:lang w:val="es-ES"/>
        </w:rPr>
      </w:pP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A </w:t>
      </w:r>
      <w:r w:rsidRPr="005E3165">
        <w:rPr>
          <w:rFonts w:ascii="Arial" w:hAnsi="Arial" w:cs="Arial"/>
          <w:kern w:val="24"/>
          <w:sz w:val="20"/>
          <w:szCs w:val="20"/>
        </w:rPr>
        <w:t>nivel de componentes, en</w:t>
      </w:r>
      <w:r w:rsidR="00435DEB" w:rsidRPr="005E3165">
        <w:rPr>
          <w:rFonts w:ascii="Arial" w:hAnsi="Arial" w:cs="Arial"/>
          <w:kern w:val="24"/>
          <w:sz w:val="20"/>
          <w:szCs w:val="20"/>
        </w:rPr>
        <w:t xml:space="preserve"> el mes </w:t>
      </w:r>
      <w:r w:rsidRPr="005E3165">
        <w:rPr>
          <w:rFonts w:ascii="Arial" w:hAnsi="Arial" w:cs="Arial"/>
          <w:kern w:val="24"/>
          <w:sz w:val="20"/>
          <w:szCs w:val="20"/>
        </w:rPr>
        <w:t xml:space="preserve">se registraron mayores pagos </w:t>
      </w:r>
      <w:r w:rsidR="001B1D16" w:rsidRPr="005E3165">
        <w:rPr>
          <w:rFonts w:ascii="Arial" w:hAnsi="Arial" w:cs="Arial"/>
          <w:kern w:val="24"/>
          <w:sz w:val="20"/>
          <w:szCs w:val="20"/>
        </w:rPr>
        <w:t xml:space="preserve">en 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Renta </w:t>
      </w:r>
      <w:r w:rsidR="00435DEB" w:rsidRPr="005E3165">
        <w:rPr>
          <w:rFonts w:ascii="Arial" w:hAnsi="Arial" w:cs="Arial"/>
          <w:kern w:val="24"/>
          <w:sz w:val="20"/>
          <w:szCs w:val="20"/>
          <w:lang w:val="es-ES"/>
        </w:rPr>
        <w:t>de N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>o domiciliados (153,2%),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Regularización (16,5%), 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>Quinta Categoría (6,6%)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y 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pagos </w:t>
      </w:r>
      <w:r w:rsidR="001B1D16" w:rsidRPr="005E3165">
        <w:rPr>
          <w:rFonts w:ascii="Arial" w:hAnsi="Arial" w:cs="Arial"/>
          <w:kern w:val="24"/>
          <w:sz w:val="20"/>
          <w:szCs w:val="20"/>
        </w:rPr>
        <w:t xml:space="preserve">a cuenta del 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Régimen General y Régimen </w:t>
      </w:r>
      <w:proofErr w:type="spellStart"/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>MYPE</w:t>
      </w:r>
      <w:proofErr w:type="spellEnd"/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Tributario-</w:t>
      </w:r>
      <w:proofErr w:type="spellStart"/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>RMT</w:t>
      </w:r>
      <w:proofErr w:type="spellEnd"/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(0,4%),</w:t>
      </w:r>
    </w:p>
    <w:p w14:paraId="0BAF7885" w14:textId="77777777" w:rsidR="00091E4D" w:rsidRDefault="00091E4D" w:rsidP="00091E4D">
      <w:pPr>
        <w:spacing w:before="240"/>
        <w:ind w:left="66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0DD8D777" w14:textId="641E398F" w:rsidR="00091E4D" w:rsidRDefault="00091E4D" w:rsidP="00091E4D">
      <w:pPr>
        <w:spacing w:before="240"/>
        <w:ind w:left="66"/>
        <w:jc w:val="both"/>
        <w:rPr>
          <w:rFonts w:ascii="Arial" w:hAnsi="Arial" w:cs="Arial"/>
          <w:kern w:val="24"/>
          <w:sz w:val="20"/>
          <w:szCs w:val="20"/>
          <w:lang w:val="es-ES"/>
        </w:rPr>
      </w:pPr>
      <w:r w:rsidRPr="005E3165">
        <w:rPr>
          <w:noProof/>
          <w:lang w:eastAsia="es-PE"/>
        </w:rPr>
        <w:lastRenderedPageBreak/>
        <w:drawing>
          <wp:anchor distT="0" distB="0" distL="114300" distR="114300" simplePos="0" relativeHeight="251694080" behindDoc="0" locked="0" layoutInCell="1" allowOverlap="1" wp14:anchorId="48535892" wp14:editId="643EADD9">
            <wp:simplePos x="0" y="0"/>
            <wp:positionH relativeFrom="column">
              <wp:posOffset>2468880</wp:posOffset>
            </wp:positionH>
            <wp:positionV relativeFrom="paragraph">
              <wp:posOffset>116205</wp:posOffset>
            </wp:positionV>
            <wp:extent cx="4076700" cy="2257425"/>
            <wp:effectExtent l="0" t="0" r="0" b="0"/>
            <wp:wrapSquare wrapText="bothSides"/>
            <wp:docPr id="7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198E6CF5" w14:textId="4C07D90A" w:rsidR="007A088B" w:rsidRPr="005E3165" w:rsidRDefault="007A088B" w:rsidP="00091E4D">
      <w:pPr>
        <w:spacing w:before="240"/>
        <w:ind w:left="66"/>
        <w:jc w:val="both"/>
        <w:rPr>
          <w:rFonts w:ascii="Arial" w:hAnsi="Arial" w:cs="Arial"/>
          <w:sz w:val="20"/>
          <w:szCs w:val="20"/>
        </w:rPr>
      </w:pPr>
      <w:r w:rsidRPr="005E3165">
        <w:rPr>
          <w:rFonts w:ascii="Arial" w:hAnsi="Arial" w:cs="Arial"/>
          <w:kern w:val="24"/>
          <w:sz w:val="20"/>
          <w:szCs w:val="20"/>
          <w:lang w:val="es-ES"/>
        </w:rPr>
        <w:t>E</w:t>
      </w:r>
      <w:r w:rsidR="00512FC9" w:rsidRPr="005E3165">
        <w:rPr>
          <w:rFonts w:ascii="Arial" w:hAnsi="Arial" w:cs="Arial"/>
          <w:kern w:val="24"/>
          <w:sz w:val="20"/>
          <w:szCs w:val="20"/>
          <w:lang w:val="es-ES"/>
        </w:rPr>
        <w:t>l significativo incremento de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Renta de No </w:t>
      </w:r>
      <w:r w:rsidRPr="005E3165">
        <w:rPr>
          <w:rFonts w:ascii="Arial" w:hAnsi="Arial" w:cs="Arial"/>
          <w:kern w:val="24"/>
          <w:sz w:val="20"/>
          <w:szCs w:val="20"/>
        </w:rPr>
        <w:t>Domiciliados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se explic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a</w:t>
      </w:r>
      <w:r w:rsidR="00E7412A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principalmente por</w:t>
      </w:r>
      <w:r w:rsidR="006D0DC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los </w:t>
      </w:r>
      <w:r w:rsidR="00E7412A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resultados obtenidos 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en</w:t>
      </w:r>
      <w:r w:rsidR="00E7412A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 xml:space="preserve">las </w:t>
      </w:r>
      <w:r w:rsidR="00E7412A" w:rsidRPr="005E3165">
        <w:rPr>
          <w:rFonts w:ascii="Arial" w:hAnsi="Arial" w:cs="Arial"/>
          <w:kern w:val="24"/>
          <w:sz w:val="20"/>
          <w:szCs w:val="20"/>
          <w:lang w:val="es-ES"/>
        </w:rPr>
        <w:t>acciones de control llevadas a cabo por la SUNAT.</w:t>
      </w:r>
      <w:r w:rsidR="006D0DC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Asimismo, no solo se contó con pagos extraordinarios en este tipo de renta sino también por concepto de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regularización y pagos a cuenta de</w:t>
      </w:r>
      <w:r w:rsidR="003C44A8" w:rsidRPr="005E3165">
        <w:rPr>
          <w:rFonts w:ascii="Arial" w:hAnsi="Arial" w:cs="Arial"/>
          <w:kern w:val="24"/>
          <w:sz w:val="20"/>
          <w:szCs w:val="20"/>
          <w:lang w:val="es-ES"/>
        </w:rPr>
        <w:t>l régimen general</w:t>
      </w:r>
      <w:r w:rsidR="006D0DCB" w:rsidRPr="005E3165">
        <w:rPr>
          <w:rFonts w:ascii="Arial" w:hAnsi="Arial" w:cs="Arial"/>
          <w:kern w:val="24"/>
          <w:sz w:val="20"/>
          <w:szCs w:val="20"/>
          <w:lang w:val="es-ES"/>
        </w:rPr>
        <w:t>, los cuales</w:t>
      </w:r>
      <w:r w:rsidR="003C44A8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FA6E67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sumaron </w:t>
      </w:r>
      <w:r w:rsidR="0018537F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casi 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S/ </w:t>
      </w:r>
      <w:r w:rsidR="00FA6E67" w:rsidRPr="005E3165">
        <w:rPr>
          <w:rFonts w:ascii="Arial" w:hAnsi="Arial" w:cs="Arial"/>
          <w:kern w:val="24"/>
          <w:sz w:val="20"/>
          <w:szCs w:val="20"/>
          <w:lang w:val="es-ES"/>
        </w:rPr>
        <w:t>100</w:t>
      </w:r>
      <w:r w:rsidR="001B1D1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millones.</w:t>
      </w:r>
      <w:r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</w:p>
    <w:p w14:paraId="07F6BE3C" w14:textId="77777777" w:rsidR="007850B3" w:rsidRPr="005E3165" w:rsidRDefault="007850B3" w:rsidP="007A088B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3D78AA17" w14:textId="35C8E489" w:rsidR="00091E4D" w:rsidRDefault="00091E4D" w:rsidP="00091E4D">
      <w:pPr>
        <w:spacing w:before="240"/>
        <w:ind w:left="284"/>
        <w:jc w:val="both"/>
        <w:rPr>
          <w:rFonts w:ascii="Arial" w:hAnsi="Arial" w:cs="Arial"/>
          <w:noProof/>
          <w:kern w:val="24"/>
          <w:sz w:val="20"/>
          <w:szCs w:val="20"/>
        </w:rPr>
      </w:pPr>
      <w:r w:rsidRPr="005E3165">
        <w:rPr>
          <w:rFonts w:ascii="Arial" w:hAnsi="Arial" w:cs="Arial"/>
          <w:noProof/>
          <w:kern w:val="24"/>
          <w:sz w:val="20"/>
          <w:szCs w:val="20"/>
          <w:lang w:eastAsia="es-PE"/>
        </w:rPr>
        <w:drawing>
          <wp:anchor distT="0" distB="0" distL="114300" distR="114300" simplePos="0" relativeHeight="251689984" behindDoc="0" locked="0" layoutInCell="1" allowOverlap="1" wp14:anchorId="1599ECE4" wp14:editId="74985F42">
            <wp:simplePos x="0" y="0"/>
            <wp:positionH relativeFrom="column">
              <wp:posOffset>2510790</wp:posOffset>
            </wp:positionH>
            <wp:positionV relativeFrom="paragraph">
              <wp:posOffset>206375</wp:posOffset>
            </wp:positionV>
            <wp:extent cx="3923665" cy="2390140"/>
            <wp:effectExtent l="0" t="0" r="635" b="0"/>
            <wp:wrapSquare wrapText="bothSides"/>
            <wp:docPr id="15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95C31C9" w14:textId="7989C7F4" w:rsidR="007A088B" w:rsidRPr="005E3165" w:rsidRDefault="007A088B" w:rsidP="00091E4D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5E3165">
        <w:rPr>
          <w:rFonts w:ascii="Arial" w:hAnsi="Arial" w:cs="Arial"/>
          <w:noProof/>
          <w:kern w:val="24"/>
          <w:sz w:val="20"/>
          <w:szCs w:val="20"/>
        </w:rPr>
        <w:t>L</w:t>
      </w:r>
      <w:r w:rsidRPr="005E3165">
        <w:rPr>
          <w:rFonts w:ascii="Arial" w:hAnsi="Arial" w:cs="Arial"/>
          <w:kern w:val="24"/>
          <w:sz w:val="20"/>
          <w:szCs w:val="20"/>
        </w:rPr>
        <w:t xml:space="preserve">os pagos a cuenta mensuales del Régimen General y </w:t>
      </w:r>
      <w:proofErr w:type="spellStart"/>
      <w:r w:rsidRPr="005E3165">
        <w:rPr>
          <w:rFonts w:ascii="Arial" w:hAnsi="Arial" w:cs="Arial"/>
          <w:kern w:val="24"/>
          <w:sz w:val="20"/>
          <w:szCs w:val="20"/>
        </w:rPr>
        <w:t>RMT</w:t>
      </w:r>
      <w:proofErr w:type="spellEnd"/>
      <w:r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512FC9" w:rsidRPr="005E3165">
        <w:rPr>
          <w:rFonts w:ascii="Arial" w:hAnsi="Arial" w:cs="Arial"/>
          <w:kern w:val="24"/>
          <w:sz w:val="20"/>
          <w:szCs w:val="20"/>
        </w:rPr>
        <w:t xml:space="preserve">crecieron 0,4% y </w:t>
      </w:r>
      <w:r w:rsidRPr="005E3165">
        <w:rPr>
          <w:rFonts w:ascii="Arial" w:hAnsi="Arial" w:cs="Arial"/>
          <w:kern w:val="24"/>
          <w:sz w:val="20"/>
          <w:szCs w:val="20"/>
        </w:rPr>
        <w:t xml:space="preserve">sumaron S/ 1 273 millones, importe mayor en S/ 39 millones al obtenido en </w:t>
      </w:r>
      <w:r w:rsidR="00610EFC">
        <w:rPr>
          <w:rFonts w:ascii="Arial" w:hAnsi="Arial" w:cs="Arial"/>
          <w:kern w:val="24"/>
          <w:sz w:val="20"/>
          <w:szCs w:val="20"/>
        </w:rPr>
        <w:t>similar mes</w:t>
      </w:r>
      <w:r w:rsidRPr="005E3165">
        <w:rPr>
          <w:rFonts w:ascii="Arial" w:hAnsi="Arial" w:cs="Arial"/>
          <w:kern w:val="24"/>
          <w:sz w:val="20"/>
          <w:szCs w:val="20"/>
        </w:rPr>
        <w:t xml:space="preserve"> del año pasado.</w:t>
      </w:r>
    </w:p>
    <w:p w14:paraId="27B86617" w14:textId="0FED806E" w:rsidR="007A088B" w:rsidRPr="005E3165" w:rsidRDefault="007A088B" w:rsidP="007A088B">
      <w:pPr>
        <w:pStyle w:val="Prrafodelista"/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bookmarkStart w:id="1" w:name="_Hlk5625437"/>
      <w:r w:rsidRPr="005E3165">
        <w:rPr>
          <w:rFonts w:ascii="Arial" w:hAnsi="Arial" w:cs="Arial"/>
          <w:kern w:val="24"/>
          <w:sz w:val="20"/>
          <w:szCs w:val="20"/>
        </w:rPr>
        <w:t>Este resultado se explica</w:t>
      </w:r>
      <w:r w:rsidR="00653F89" w:rsidRPr="005E3165">
        <w:rPr>
          <w:rFonts w:ascii="Arial" w:hAnsi="Arial" w:cs="Arial"/>
          <w:kern w:val="24"/>
          <w:sz w:val="20"/>
          <w:szCs w:val="20"/>
        </w:rPr>
        <w:t>, en parte,</w:t>
      </w:r>
      <w:r w:rsidRPr="005E3165">
        <w:rPr>
          <w:rFonts w:ascii="Arial" w:hAnsi="Arial" w:cs="Arial"/>
          <w:kern w:val="24"/>
          <w:sz w:val="20"/>
          <w:szCs w:val="20"/>
        </w:rPr>
        <w:t xml:space="preserve"> por la aplicación de los saldos a favor declarados por los contribuyentes </w:t>
      </w:r>
      <w:r w:rsidR="006D0DCB" w:rsidRPr="005E3165">
        <w:rPr>
          <w:rFonts w:ascii="Arial" w:hAnsi="Arial" w:cs="Arial"/>
          <w:kern w:val="24"/>
          <w:sz w:val="20"/>
          <w:szCs w:val="20"/>
        </w:rPr>
        <w:t>en</w:t>
      </w:r>
      <w:r w:rsidRPr="005E3165">
        <w:rPr>
          <w:rFonts w:ascii="Arial" w:hAnsi="Arial" w:cs="Arial"/>
          <w:kern w:val="24"/>
          <w:sz w:val="20"/>
          <w:szCs w:val="20"/>
        </w:rPr>
        <w:t xml:space="preserve"> la Regularización anua</w:t>
      </w:r>
      <w:r w:rsidR="00653F89" w:rsidRPr="005E3165">
        <w:rPr>
          <w:rFonts w:ascii="Arial" w:hAnsi="Arial" w:cs="Arial"/>
          <w:kern w:val="24"/>
          <w:sz w:val="20"/>
          <w:szCs w:val="20"/>
        </w:rPr>
        <w:t xml:space="preserve">l; así como </w:t>
      </w:r>
      <w:r w:rsidR="00E7412A" w:rsidRPr="005E3165">
        <w:rPr>
          <w:rFonts w:ascii="Arial" w:hAnsi="Arial" w:cs="Arial"/>
          <w:kern w:val="24"/>
          <w:sz w:val="20"/>
          <w:szCs w:val="20"/>
        </w:rPr>
        <w:t>por el menor nivel de</w:t>
      </w:r>
      <w:r w:rsidR="0018537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653F89" w:rsidRPr="005E3165">
        <w:rPr>
          <w:rFonts w:ascii="Arial" w:hAnsi="Arial" w:cs="Arial"/>
          <w:kern w:val="24"/>
          <w:sz w:val="20"/>
          <w:szCs w:val="20"/>
        </w:rPr>
        <w:t>ingresos</w:t>
      </w:r>
      <w:r w:rsidR="0018537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E7412A" w:rsidRPr="005E3165">
        <w:rPr>
          <w:rFonts w:ascii="Arial" w:hAnsi="Arial" w:cs="Arial"/>
          <w:kern w:val="24"/>
          <w:sz w:val="20"/>
          <w:szCs w:val="20"/>
        </w:rPr>
        <w:t>informado</w:t>
      </w:r>
      <w:r w:rsidR="00C628BB">
        <w:rPr>
          <w:rFonts w:ascii="Arial" w:hAnsi="Arial" w:cs="Arial"/>
          <w:kern w:val="24"/>
          <w:sz w:val="20"/>
          <w:szCs w:val="20"/>
        </w:rPr>
        <w:t>s</w:t>
      </w:r>
      <w:r w:rsidR="00E7412A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18537F" w:rsidRPr="005E3165">
        <w:rPr>
          <w:rFonts w:ascii="Arial" w:hAnsi="Arial" w:cs="Arial"/>
          <w:kern w:val="24"/>
          <w:sz w:val="20"/>
          <w:szCs w:val="20"/>
        </w:rPr>
        <w:t>en algunos sectores económicos</w:t>
      </w:r>
      <w:r w:rsidR="00653F89" w:rsidRPr="005E3165">
        <w:rPr>
          <w:rFonts w:ascii="Arial" w:hAnsi="Arial" w:cs="Arial"/>
          <w:kern w:val="24"/>
          <w:sz w:val="20"/>
          <w:szCs w:val="20"/>
        </w:rPr>
        <w:t>.</w:t>
      </w:r>
    </w:p>
    <w:bookmarkEnd w:id="1"/>
    <w:p w14:paraId="68314237" w14:textId="77777777" w:rsidR="00286BEB" w:rsidRPr="0048557E" w:rsidRDefault="006A50D8" w:rsidP="00713396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  <w:lang w:val="es-ES"/>
        </w:rPr>
      </w:pPr>
      <w:r w:rsidRPr="005E3165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92032" behindDoc="0" locked="0" layoutInCell="1" allowOverlap="1" wp14:anchorId="1E06CA0D" wp14:editId="68099302">
            <wp:simplePos x="0" y="0"/>
            <wp:positionH relativeFrom="column">
              <wp:posOffset>2509520</wp:posOffset>
            </wp:positionH>
            <wp:positionV relativeFrom="paragraph">
              <wp:posOffset>42545</wp:posOffset>
            </wp:positionV>
            <wp:extent cx="4079240" cy="2214880"/>
            <wp:effectExtent l="0" t="0" r="0" b="0"/>
            <wp:wrapSquare wrapText="bothSides"/>
            <wp:docPr id="13" name="Gráfic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Por su parte</w:t>
      </w:r>
      <w:r w:rsidR="00B36F39" w:rsidRPr="005E3165">
        <w:rPr>
          <w:rFonts w:ascii="Arial" w:hAnsi="Arial" w:cs="Arial"/>
          <w:kern w:val="24"/>
          <w:sz w:val="20"/>
          <w:szCs w:val="20"/>
          <w:lang w:val="es-ES"/>
        </w:rPr>
        <w:t>,</w:t>
      </w:r>
      <w:r w:rsidR="00AD2401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l</w:t>
      </w:r>
      <w:r w:rsidR="00D57CD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a </w:t>
      </w:r>
      <w:r w:rsidR="00D57CD9" w:rsidRPr="005E3165">
        <w:rPr>
          <w:rFonts w:ascii="Arial" w:hAnsi="Arial" w:cs="Arial"/>
          <w:kern w:val="24"/>
          <w:sz w:val="20"/>
          <w:szCs w:val="20"/>
        </w:rPr>
        <w:t>recaudación</w:t>
      </w:r>
      <w:r w:rsidR="00D57CD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por </w:t>
      </w:r>
      <w:proofErr w:type="spellStart"/>
      <w:r w:rsidR="00CA0333" w:rsidRPr="005E3165">
        <w:rPr>
          <w:rFonts w:ascii="Arial" w:hAnsi="Arial" w:cs="Arial"/>
          <w:b/>
          <w:kern w:val="24"/>
          <w:sz w:val="20"/>
          <w:szCs w:val="20"/>
          <w:lang w:val="es-ES"/>
        </w:rPr>
        <w:t>IGV</w:t>
      </w:r>
      <w:proofErr w:type="spellEnd"/>
      <w:r w:rsidR="00D57CD9" w:rsidRPr="005E3165">
        <w:rPr>
          <w:rFonts w:ascii="Arial" w:hAnsi="Arial" w:cs="Arial"/>
          <w:b/>
          <w:kern w:val="24"/>
          <w:sz w:val="20"/>
          <w:szCs w:val="20"/>
          <w:lang w:val="es-ES"/>
        </w:rPr>
        <w:t xml:space="preserve"> </w:t>
      </w:r>
      <w:r w:rsidR="00D57CD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ascendió a S/ </w:t>
      </w:r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5 </w:t>
      </w:r>
      <w:r w:rsidR="00E924E4" w:rsidRPr="005E3165">
        <w:rPr>
          <w:rFonts w:ascii="Arial" w:hAnsi="Arial" w:cs="Arial"/>
          <w:kern w:val="24"/>
          <w:sz w:val="20"/>
          <w:szCs w:val="20"/>
          <w:lang w:val="es-ES"/>
        </w:rPr>
        <w:t>232</w:t>
      </w:r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2D650A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millones, </w:t>
      </w:r>
      <w:r w:rsidR="00376808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monto superior en </w:t>
      </w:r>
      <w:r w:rsidR="00376808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 xml:space="preserve">S/ 155 </w:t>
      </w:r>
      <w:r w:rsidR="00376808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millones a lo obtenido en mayo del año 2018, equivalente a </w:t>
      </w:r>
      <w:r w:rsidR="002D650A" w:rsidRPr="005E3165">
        <w:rPr>
          <w:rFonts w:ascii="Arial" w:hAnsi="Arial" w:cs="Arial"/>
          <w:kern w:val="24"/>
          <w:sz w:val="20"/>
          <w:szCs w:val="20"/>
          <w:lang w:val="es-ES"/>
        </w:rPr>
        <w:t>un crecimiento de 0,</w:t>
      </w:r>
      <w:r w:rsidR="00E924E4" w:rsidRPr="005E3165">
        <w:rPr>
          <w:rFonts w:ascii="Arial" w:hAnsi="Arial" w:cs="Arial"/>
          <w:kern w:val="24"/>
          <w:sz w:val="20"/>
          <w:szCs w:val="20"/>
          <w:lang w:val="es-ES"/>
        </w:rPr>
        <w:t>3</w:t>
      </w:r>
      <w:r w:rsidR="002D650A" w:rsidRPr="005E3165">
        <w:rPr>
          <w:rFonts w:ascii="Arial" w:hAnsi="Arial" w:cs="Arial"/>
          <w:kern w:val="24"/>
          <w:sz w:val="20"/>
          <w:szCs w:val="20"/>
          <w:lang w:val="es-ES"/>
        </w:rPr>
        <w:t>%</w:t>
      </w:r>
      <w:r w:rsidR="00376808" w:rsidRPr="005E3165">
        <w:rPr>
          <w:rFonts w:ascii="Arial" w:hAnsi="Arial" w:cs="Arial"/>
          <w:kern w:val="24"/>
          <w:sz w:val="20"/>
          <w:szCs w:val="20"/>
          <w:lang w:val="es-ES"/>
        </w:rPr>
        <w:t>.</w:t>
      </w:r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Con este resultado, la recaudación acumulada del </w:t>
      </w:r>
      <w:proofErr w:type="spellStart"/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>IGV</w:t>
      </w:r>
      <w:proofErr w:type="spellEnd"/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entre enero y mayo del 2019 sumó S/ 26 </w:t>
      </w:r>
      <w:r w:rsidR="00E924E4" w:rsidRPr="005E3165">
        <w:rPr>
          <w:rFonts w:ascii="Arial" w:hAnsi="Arial" w:cs="Arial"/>
          <w:kern w:val="24"/>
          <w:sz w:val="20"/>
          <w:szCs w:val="20"/>
          <w:lang w:val="es-ES"/>
        </w:rPr>
        <w:t>194</w:t>
      </w:r>
      <w:r w:rsidR="00713396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millones y </w:t>
      </w:r>
      <w:r w:rsidR="00713396"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creció 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 xml:space="preserve">en </w:t>
      </w:r>
      <w:r w:rsidR="00713396" w:rsidRPr="0048557E">
        <w:rPr>
          <w:rFonts w:ascii="Arial" w:hAnsi="Arial" w:cs="Arial"/>
          <w:kern w:val="24"/>
          <w:sz w:val="20"/>
          <w:szCs w:val="20"/>
          <w:lang w:val="es-ES"/>
        </w:rPr>
        <w:t>3,4%.</w:t>
      </w:r>
      <w:r w:rsidRPr="0048557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174EB20" w14:textId="6EAE0E8E" w:rsidR="00D13162" w:rsidRDefault="00382E52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  <w:lang w:val="es-ES"/>
        </w:rPr>
      </w:pPr>
      <w:r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A nivel de componentes, 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los ingresos por</w:t>
      </w:r>
      <w:r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proofErr w:type="spellStart"/>
      <w:r w:rsidR="000D5805" w:rsidRPr="0048557E">
        <w:rPr>
          <w:rFonts w:ascii="Arial" w:hAnsi="Arial" w:cs="Arial"/>
          <w:kern w:val="24"/>
          <w:sz w:val="20"/>
          <w:szCs w:val="20"/>
          <w:lang w:val="es-ES"/>
        </w:rPr>
        <w:t>IGV</w:t>
      </w:r>
      <w:proofErr w:type="spellEnd"/>
      <w:r w:rsidR="000D5805"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 Interno </w:t>
      </w:r>
      <w:r w:rsidRPr="0048557E">
        <w:rPr>
          <w:rFonts w:ascii="Arial" w:hAnsi="Arial" w:cs="Arial"/>
          <w:kern w:val="24"/>
          <w:sz w:val="20"/>
          <w:szCs w:val="20"/>
          <w:lang w:val="es-ES"/>
        </w:rPr>
        <w:t>totaliz</w:t>
      </w:r>
      <w:r w:rsidR="00610EFC">
        <w:rPr>
          <w:rFonts w:ascii="Arial" w:hAnsi="Arial" w:cs="Arial"/>
          <w:kern w:val="24"/>
          <w:sz w:val="20"/>
          <w:szCs w:val="20"/>
          <w:lang w:val="es-ES"/>
        </w:rPr>
        <w:t>aron</w:t>
      </w:r>
      <w:r w:rsidR="000D5805"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 S/ 2 976 millones</w:t>
      </w:r>
      <w:r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 en mayo,</w:t>
      </w:r>
      <w:r w:rsidR="00EE0C9F"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 registrando un </w:t>
      </w:r>
      <w:r w:rsidR="000D5805" w:rsidRPr="0048557E">
        <w:rPr>
          <w:rFonts w:ascii="Arial" w:hAnsi="Arial" w:cs="Arial"/>
          <w:kern w:val="24"/>
          <w:sz w:val="20"/>
          <w:szCs w:val="20"/>
          <w:lang w:val="es-ES"/>
        </w:rPr>
        <w:t xml:space="preserve">descenso de 1,7%. </w:t>
      </w:r>
      <w:r w:rsidR="008945BE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Al </w:t>
      </w:r>
      <w:r w:rsidR="008443AC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respecto, si bien la demanda interna habría registrado un desempeño positivo, </w:t>
      </w:r>
      <w:r w:rsidR="00091E4D">
        <w:rPr>
          <w:rFonts w:ascii="Arial" w:hAnsi="Arial" w:cs="Arial"/>
          <w:kern w:val="24"/>
          <w:sz w:val="20"/>
          <w:szCs w:val="20"/>
          <w:lang w:val="es-ES"/>
        </w:rPr>
        <w:t>e</w:t>
      </w:r>
      <w:r w:rsidR="00653F89" w:rsidRPr="00774EE9">
        <w:rPr>
          <w:rFonts w:ascii="Arial" w:hAnsi="Arial" w:cs="Arial"/>
          <w:kern w:val="24"/>
          <w:sz w:val="20"/>
          <w:szCs w:val="20"/>
          <w:lang w:val="es-ES"/>
        </w:rPr>
        <w:t>l</w:t>
      </w:r>
      <w:r w:rsidR="000D5805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 crecimient</w:t>
      </w:r>
      <w:r w:rsidR="00CE15B8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o de </w:t>
      </w:r>
      <w:r w:rsidR="00B20031">
        <w:rPr>
          <w:rFonts w:ascii="Arial" w:hAnsi="Arial" w:cs="Arial"/>
          <w:kern w:val="24"/>
          <w:sz w:val="20"/>
          <w:szCs w:val="20"/>
          <w:lang w:val="es-ES"/>
        </w:rPr>
        <w:t xml:space="preserve">la recaudación de </w:t>
      </w:r>
      <w:r w:rsidR="00CE15B8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este impuesto </w:t>
      </w:r>
      <w:r w:rsidR="000D5805" w:rsidRPr="00774EE9">
        <w:rPr>
          <w:rFonts w:ascii="Arial" w:hAnsi="Arial" w:cs="Arial"/>
          <w:kern w:val="24"/>
          <w:sz w:val="20"/>
          <w:szCs w:val="20"/>
          <w:lang w:val="es-ES"/>
        </w:rPr>
        <w:t xml:space="preserve">se redujo </w:t>
      </w:r>
      <w:r w:rsidR="00B2153C">
        <w:rPr>
          <w:rFonts w:ascii="Arial" w:hAnsi="Arial" w:cs="Arial"/>
          <w:kern w:val="24"/>
          <w:sz w:val="20"/>
          <w:szCs w:val="20"/>
          <w:lang w:val="es-ES"/>
        </w:rPr>
        <w:t xml:space="preserve">porque una empresa del sector manufacturero dedujo un significativo importe de crédito fiscal, reduciendo sus pagos por </w:t>
      </w:r>
      <w:proofErr w:type="spellStart"/>
      <w:r w:rsidR="00B2153C">
        <w:rPr>
          <w:rFonts w:ascii="Arial" w:hAnsi="Arial" w:cs="Arial"/>
          <w:kern w:val="24"/>
          <w:sz w:val="20"/>
          <w:szCs w:val="20"/>
          <w:lang w:val="es-ES"/>
        </w:rPr>
        <w:t>IGV</w:t>
      </w:r>
      <w:proofErr w:type="spellEnd"/>
      <w:r w:rsidR="00B2153C">
        <w:rPr>
          <w:rFonts w:ascii="Arial" w:hAnsi="Arial" w:cs="Arial"/>
          <w:kern w:val="24"/>
          <w:sz w:val="20"/>
          <w:szCs w:val="20"/>
          <w:lang w:val="es-ES"/>
        </w:rPr>
        <w:t xml:space="preserve"> de forma significativa.</w:t>
      </w:r>
      <w:r w:rsidR="00D31FEA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</w:p>
    <w:p w14:paraId="521BD971" w14:textId="77777777" w:rsidR="00EE0C9F" w:rsidRPr="005E3165" w:rsidRDefault="00EE0C9F" w:rsidP="00EE0C9F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  <w:lang w:val="es-ES"/>
        </w:rPr>
      </w:pPr>
      <w:bookmarkStart w:id="2" w:name="_Hlk535484836"/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Por su parte, </w:t>
      </w:r>
      <w:r w:rsidR="00F840D7">
        <w:rPr>
          <w:rFonts w:ascii="Arial" w:hAnsi="Arial" w:cs="Arial"/>
          <w:kern w:val="24"/>
          <w:sz w:val="20"/>
          <w:szCs w:val="20"/>
          <w:lang w:val="es-ES"/>
        </w:rPr>
        <w:t>la recaudación por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proofErr w:type="spellStart"/>
      <w:r w:rsidRPr="001F5F1E">
        <w:rPr>
          <w:rFonts w:ascii="Arial" w:hAnsi="Arial" w:cs="Arial"/>
          <w:kern w:val="24"/>
          <w:sz w:val="20"/>
          <w:szCs w:val="20"/>
          <w:lang w:val="es-ES"/>
        </w:rPr>
        <w:t>IGV</w:t>
      </w:r>
      <w:proofErr w:type="spellEnd"/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Importaciones </w:t>
      </w:r>
      <w:r w:rsidR="00382E52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alcanzó </w:t>
      </w:r>
      <w:r w:rsidR="00653F89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en </w:t>
      </w:r>
      <w:r w:rsidR="00F840D7">
        <w:rPr>
          <w:rFonts w:ascii="Arial" w:hAnsi="Arial" w:cs="Arial"/>
          <w:kern w:val="24"/>
          <w:sz w:val="20"/>
          <w:szCs w:val="20"/>
          <w:lang w:val="es-ES"/>
        </w:rPr>
        <w:t>un monto de</w:t>
      </w:r>
      <w:r w:rsidR="00382E52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S/ 2 </w:t>
      </w:r>
      <w:r w:rsidR="008975C5" w:rsidRPr="001F5F1E">
        <w:rPr>
          <w:rFonts w:ascii="Arial" w:hAnsi="Arial" w:cs="Arial"/>
          <w:kern w:val="24"/>
          <w:sz w:val="20"/>
          <w:szCs w:val="20"/>
          <w:lang w:val="es-ES"/>
        </w:rPr>
        <w:t>2</w:t>
      </w:r>
      <w:r w:rsidR="00E924E4" w:rsidRPr="001F5F1E">
        <w:rPr>
          <w:rFonts w:ascii="Arial" w:hAnsi="Arial" w:cs="Arial"/>
          <w:kern w:val="24"/>
          <w:sz w:val="20"/>
          <w:szCs w:val="20"/>
          <w:lang w:val="es-ES"/>
        </w:rPr>
        <w:t>56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millones</w:t>
      </w:r>
      <w:r w:rsidR="00382E52" w:rsidRPr="001F5F1E">
        <w:rPr>
          <w:rFonts w:ascii="Arial" w:hAnsi="Arial" w:cs="Arial"/>
          <w:kern w:val="24"/>
          <w:sz w:val="20"/>
          <w:szCs w:val="20"/>
          <w:lang w:val="es-ES"/>
        </w:rPr>
        <w:t>.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Este importe representa un crecimiento de </w:t>
      </w:r>
      <w:r w:rsidR="00E924E4" w:rsidRPr="001F5F1E">
        <w:rPr>
          <w:rFonts w:ascii="Arial" w:hAnsi="Arial" w:cs="Arial"/>
          <w:kern w:val="24"/>
          <w:sz w:val="20"/>
          <w:szCs w:val="20"/>
          <w:lang w:val="es-ES"/>
        </w:rPr>
        <w:t>3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>,</w:t>
      </w:r>
      <w:r w:rsidR="00E924E4" w:rsidRPr="001F5F1E">
        <w:rPr>
          <w:rFonts w:ascii="Arial" w:hAnsi="Arial" w:cs="Arial"/>
          <w:kern w:val="24"/>
          <w:sz w:val="20"/>
          <w:szCs w:val="20"/>
          <w:lang w:val="es-ES"/>
        </w:rPr>
        <w:t>2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% y </w:t>
      </w:r>
      <w:r w:rsidR="008945BE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es superior en 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>S/ 1</w:t>
      </w:r>
      <w:r w:rsidR="00E924E4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27 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>millones a</w:t>
      </w:r>
      <w:r w:rsidR="00F840D7">
        <w:rPr>
          <w:rFonts w:ascii="Arial" w:hAnsi="Arial" w:cs="Arial"/>
          <w:kern w:val="24"/>
          <w:sz w:val="20"/>
          <w:szCs w:val="20"/>
          <w:lang w:val="es-ES"/>
        </w:rPr>
        <w:t xml:space="preserve"> similar mes del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año anterior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. </w:t>
      </w:r>
      <w:r w:rsidR="00E912BC" w:rsidRPr="001F5F1E">
        <w:rPr>
          <w:rFonts w:ascii="Arial" w:hAnsi="Arial" w:cs="Arial"/>
          <w:kern w:val="24"/>
          <w:sz w:val="20"/>
          <w:szCs w:val="20"/>
          <w:lang w:val="es-ES"/>
        </w:rPr>
        <w:t>E</w:t>
      </w:r>
      <w:r w:rsidR="008945BE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l resultado 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positivo se debe a los 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>m</w:t>
      </w:r>
      <w:r w:rsidR="00CE15B8" w:rsidRPr="001F5F1E">
        <w:rPr>
          <w:rFonts w:ascii="Arial" w:hAnsi="Arial" w:cs="Arial"/>
          <w:kern w:val="24"/>
          <w:sz w:val="20"/>
          <w:szCs w:val="20"/>
          <w:lang w:val="es-ES"/>
        </w:rPr>
        <w:t>ayores</w:t>
      </w:r>
      <w:r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pagos correspondientes a las importaciones garantizadas del mes </w:t>
      </w:r>
      <w:r w:rsidR="008945BE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de abril y 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>al incremento del tipo de cambio (</w:t>
      </w:r>
      <w:r w:rsidR="008945BE" w:rsidRPr="001F5F1E">
        <w:rPr>
          <w:rFonts w:ascii="Arial" w:hAnsi="Arial" w:cs="Arial"/>
          <w:kern w:val="24"/>
          <w:sz w:val="20"/>
          <w:szCs w:val="20"/>
          <w:lang w:val="es-ES"/>
        </w:rPr>
        <w:t>1,8%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>) con</w:t>
      </w:r>
      <w:r w:rsidR="008945BE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respecto a 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>mayo de</w:t>
      </w:r>
      <w:r w:rsidR="00F840D7">
        <w:rPr>
          <w:rFonts w:ascii="Arial" w:hAnsi="Arial" w:cs="Arial"/>
          <w:kern w:val="24"/>
          <w:sz w:val="20"/>
          <w:szCs w:val="20"/>
          <w:lang w:val="es-ES"/>
        </w:rPr>
        <w:t>l</w:t>
      </w:r>
      <w:r w:rsidR="00E7412A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2018</w:t>
      </w:r>
      <w:r w:rsidR="00E912BC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, a pesar de las menores importaciones </w:t>
      </w:r>
      <w:proofErr w:type="spellStart"/>
      <w:r w:rsidR="00E912BC" w:rsidRPr="001F5F1E">
        <w:rPr>
          <w:rFonts w:ascii="Arial" w:hAnsi="Arial" w:cs="Arial"/>
          <w:kern w:val="24"/>
          <w:sz w:val="20"/>
          <w:szCs w:val="20"/>
          <w:lang w:val="es-ES"/>
        </w:rPr>
        <w:t>CIF</w:t>
      </w:r>
      <w:proofErr w:type="spellEnd"/>
      <w:r w:rsidR="00E912BC" w:rsidRPr="001F5F1E">
        <w:rPr>
          <w:rFonts w:ascii="Arial" w:hAnsi="Arial" w:cs="Arial"/>
          <w:kern w:val="24"/>
          <w:sz w:val="20"/>
          <w:szCs w:val="20"/>
          <w:lang w:val="es-ES"/>
        </w:rPr>
        <w:t xml:space="preserve"> del mes (-3,4%),</w:t>
      </w:r>
    </w:p>
    <w:p w14:paraId="117196DA" w14:textId="77777777" w:rsidR="000A266D" w:rsidRPr="005E3165" w:rsidRDefault="00AF5016" w:rsidP="00E844E6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5E3165">
        <w:rPr>
          <w:rFonts w:ascii="Arial" w:hAnsi="Arial" w:cs="Arial"/>
          <w:noProof/>
          <w:kern w:val="24"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 wp14:anchorId="6CA04EBC" wp14:editId="09FFEC86">
            <wp:simplePos x="0" y="0"/>
            <wp:positionH relativeFrom="column">
              <wp:posOffset>2333625</wp:posOffset>
            </wp:positionH>
            <wp:positionV relativeFrom="paragraph">
              <wp:posOffset>63500</wp:posOffset>
            </wp:positionV>
            <wp:extent cx="4105275" cy="2457450"/>
            <wp:effectExtent l="0" t="0" r="0" b="0"/>
            <wp:wrapSquare wrapText="bothSides"/>
            <wp:docPr id="14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>La recaudación por concepto de</w:t>
      </w:r>
      <w:r w:rsidR="00382E52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382E52" w:rsidRPr="005E3165">
        <w:rPr>
          <w:rFonts w:ascii="Arial" w:hAnsi="Arial" w:cs="Arial"/>
          <w:b/>
          <w:kern w:val="24"/>
          <w:sz w:val="20"/>
          <w:szCs w:val="20"/>
          <w:lang w:val="es-ES"/>
        </w:rPr>
        <w:t>Impuesto Selectivo al Consumo (</w:t>
      </w:r>
      <w:r w:rsidR="0000227B" w:rsidRPr="005E3165">
        <w:rPr>
          <w:rFonts w:ascii="Arial" w:hAnsi="Arial" w:cs="Arial"/>
          <w:b/>
          <w:kern w:val="24"/>
          <w:sz w:val="20"/>
          <w:szCs w:val="20"/>
          <w:lang w:val="es-ES"/>
        </w:rPr>
        <w:t>ISC</w:t>
      </w:r>
      <w:r w:rsidR="00382E52" w:rsidRPr="005E3165">
        <w:rPr>
          <w:rFonts w:ascii="Arial" w:hAnsi="Arial" w:cs="Arial"/>
          <w:b/>
          <w:kern w:val="24"/>
          <w:sz w:val="20"/>
          <w:szCs w:val="20"/>
          <w:lang w:val="es-ES"/>
        </w:rPr>
        <w:t>)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00227B" w:rsidRPr="005E3165">
        <w:rPr>
          <w:rFonts w:ascii="Arial" w:hAnsi="Arial" w:cs="Arial"/>
          <w:kern w:val="24"/>
          <w:sz w:val="20"/>
          <w:szCs w:val="20"/>
        </w:rPr>
        <w:t>sumó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00227B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 xml:space="preserve">S/ </w:t>
      </w:r>
      <w:r w:rsidR="00382E52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62</w:t>
      </w:r>
      <w:r w:rsidR="00853E5E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2</w:t>
      </w:r>
      <w:r w:rsidR="0000227B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 xml:space="preserve"> millones</w:t>
      </w:r>
      <w:r w:rsidR="00B6272D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 xml:space="preserve"> en </w:t>
      </w:r>
      <w:r w:rsidR="00382E52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mayo</w:t>
      </w:r>
      <w:r w:rsidR="00C825DF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,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lo que significó un crecimiento de </w:t>
      </w:r>
      <w:r w:rsidR="00382E52" w:rsidRPr="005E3165">
        <w:rPr>
          <w:rFonts w:ascii="Arial" w:hAnsi="Arial" w:cs="Arial"/>
          <w:kern w:val="24"/>
          <w:sz w:val="20"/>
          <w:szCs w:val="20"/>
          <w:lang w:val="es-ES"/>
        </w:rPr>
        <w:t>17</w:t>
      </w:r>
      <w:r w:rsidR="0000227B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,</w:t>
      </w:r>
      <w:r w:rsidR="00853E5E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3</w:t>
      </w:r>
      <w:r w:rsidR="0000227B" w:rsidRPr="005E3165">
        <w:rPr>
          <w:rFonts w:ascii="Arial" w:hAnsi="Arial" w:cs="Arial"/>
          <w:bCs/>
          <w:kern w:val="24"/>
          <w:sz w:val="20"/>
          <w:szCs w:val="20"/>
          <w:lang w:val="es-ES"/>
        </w:rPr>
        <w:t>%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y una mayor recaudación de S/ </w:t>
      </w:r>
      <w:r w:rsidR="00382E52" w:rsidRPr="005E3165">
        <w:rPr>
          <w:rFonts w:ascii="Arial" w:hAnsi="Arial" w:cs="Arial"/>
          <w:kern w:val="24"/>
          <w:sz w:val="20"/>
          <w:szCs w:val="20"/>
          <w:lang w:val="es-ES"/>
        </w:rPr>
        <w:t>10</w:t>
      </w:r>
      <w:r w:rsidR="00853E5E" w:rsidRPr="005E3165">
        <w:rPr>
          <w:rFonts w:ascii="Arial" w:hAnsi="Arial" w:cs="Arial"/>
          <w:kern w:val="24"/>
          <w:sz w:val="20"/>
          <w:szCs w:val="20"/>
          <w:lang w:val="es-ES"/>
        </w:rPr>
        <w:t>6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millones </w:t>
      </w:r>
      <w:r w:rsidR="00BB62D1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con 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>respecto de</w:t>
      </w:r>
      <w:r w:rsidR="00485E2E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382E52" w:rsidRPr="005E3165">
        <w:rPr>
          <w:rFonts w:ascii="Arial" w:hAnsi="Arial" w:cs="Arial"/>
          <w:kern w:val="24"/>
          <w:sz w:val="20"/>
          <w:szCs w:val="20"/>
          <w:lang w:val="es-ES"/>
        </w:rPr>
        <w:t>mayo de</w:t>
      </w:r>
      <w:r w:rsidR="00F840D7">
        <w:rPr>
          <w:rFonts w:ascii="Arial" w:hAnsi="Arial" w:cs="Arial"/>
          <w:kern w:val="24"/>
          <w:sz w:val="20"/>
          <w:szCs w:val="20"/>
          <w:lang w:val="es-ES"/>
        </w:rPr>
        <w:t>l</w:t>
      </w:r>
      <w:r w:rsidR="00382E52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</w:t>
      </w:r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>201</w:t>
      </w:r>
      <w:r w:rsidR="00C74762" w:rsidRPr="005E3165">
        <w:rPr>
          <w:rFonts w:ascii="Arial" w:hAnsi="Arial" w:cs="Arial"/>
          <w:kern w:val="24"/>
          <w:sz w:val="20"/>
          <w:szCs w:val="20"/>
          <w:lang w:val="es-ES"/>
        </w:rPr>
        <w:t>8</w:t>
      </w:r>
      <w:bookmarkEnd w:id="2"/>
      <w:r w:rsidR="0000227B" w:rsidRPr="005E3165">
        <w:rPr>
          <w:rFonts w:ascii="Arial" w:hAnsi="Arial" w:cs="Arial"/>
          <w:kern w:val="24"/>
          <w:sz w:val="20"/>
          <w:szCs w:val="20"/>
          <w:lang w:val="es-ES"/>
        </w:rPr>
        <w:t>.</w:t>
      </w:r>
    </w:p>
    <w:p w14:paraId="4DB4D1A8" w14:textId="77777777" w:rsidR="00E26ECD" w:rsidRPr="005E3165" w:rsidRDefault="00F840D7" w:rsidP="00FA6E67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Los ingresos por</w:t>
      </w:r>
      <w:r w:rsidR="00E26ECD" w:rsidRPr="005E3165">
        <w:rPr>
          <w:rFonts w:ascii="Arial" w:hAnsi="Arial" w:cs="Arial"/>
          <w:kern w:val="24"/>
          <w:sz w:val="20"/>
          <w:szCs w:val="20"/>
        </w:rPr>
        <w:t xml:space="preserve"> ISC interno se increment</w:t>
      </w:r>
      <w:r>
        <w:rPr>
          <w:rFonts w:ascii="Arial" w:hAnsi="Arial" w:cs="Arial"/>
          <w:kern w:val="24"/>
          <w:sz w:val="20"/>
          <w:szCs w:val="20"/>
        </w:rPr>
        <w:t>aron</w:t>
      </w:r>
      <w:r w:rsidR="00E26ECD" w:rsidRPr="005E3165">
        <w:rPr>
          <w:rFonts w:ascii="Arial" w:hAnsi="Arial" w:cs="Arial"/>
          <w:kern w:val="24"/>
          <w:sz w:val="20"/>
          <w:szCs w:val="20"/>
        </w:rPr>
        <w:t xml:space="preserve"> en 26,1% y el aduanero hizo lo propio en 7,2%.</w:t>
      </w:r>
    </w:p>
    <w:p w14:paraId="0DA5FDFF" w14:textId="5FDA4604" w:rsidR="00FA6E67" w:rsidRPr="005E3165" w:rsidRDefault="00E628D8" w:rsidP="00C7032B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E</w:t>
      </w:r>
      <w:r w:rsidR="002A6A9F" w:rsidRPr="005E3165">
        <w:rPr>
          <w:rFonts w:ascii="Arial" w:hAnsi="Arial" w:cs="Arial"/>
          <w:kern w:val="24"/>
          <w:sz w:val="20"/>
          <w:szCs w:val="20"/>
        </w:rPr>
        <w:t xml:space="preserve">l </w:t>
      </w:r>
      <w:r w:rsidR="004F4607" w:rsidRPr="005E3165">
        <w:rPr>
          <w:rFonts w:ascii="Arial" w:hAnsi="Arial" w:cs="Arial"/>
          <w:kern w:val="24"/>
          <w:sz w:val="20"/>
          <w:szCs w:val="20"/>
        </w:rPr>
        <w:t xml:space="preserve">crecimiento </w:t>
      </w:r>
      <w:r w:rsidR="008945BE" w:rsidRPr="005E3165">
        <w:rPr>
          <w:rFonts w:ascii="Arial" w:hAnsi="Arial" w:cs="Arial"/>
          <w:kern w:val="24"/>
          <w:sz w:val="20"/>
          <w:szCs w:val="20"/>
        </w:rPr>
        <w:t>obtenido</w:t>
      </w:r>
      <w:r w:rsidR="002A6A9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0751BB" w:rsidRPr="005E3165">
        <w:rPr>
          <w:rFonts w:ascii="Arial" w:hAnsi="Arial" w:cs="Arial"/>
          <w:kern w:val="24"/>
          <w:sz w:val="20"/>
          <w:szCs w:val="20"/>
        </w:rPr>
        <w:t>en</w:t>
      </w:r>
      <w:r w:rsidR="00E26ECD" w:rsidRPr="005E3165">
        <w:rPr>
          <w:rFonts w:ascii="Arial" w:hAnsi="Arial" w:cs="Arial"/>
          <w:kern w:val="24"/>
          <w:sz w:val="20"/>
          <w:szCs w:val="20"/>
        </w:rPr>
        <w:t xml:space="preserve"> el ISC de</w:t>
      </w:r>
      <w:r w:rsidR="000751BB" w:rsidRPr="005E3165">
        <w:rPr>
          <w:rFonts w:ascii="Arial" w:hAnsi="Arial" w:cs="Arial"/>
          <w:kern w:val="24"/>
          <w:sz w:val="20"/>
          <w:szCs w:val="20"/>
        </w:rPr>
        <w:t xml:space="preserve"> mayo </w:t>
      </w:r>
      <w:r w:rsidR="002A6A9F" w:rsidRPr="005E3165">
        <w:rPr>
          <w:rFonts w:ascii="Arial" w:hAnsi="Arial" w:cs="Arial"/>
          <w:kern w:val="24"/>
          <w:sz w:val="20"/>
          <w:szCs w:val="20"/>
        </w:rPr>
        <w:t xml:space="preserve">se explica </w:t>
      </w:r>
      <w:r w:rsidR="005E3165" w:rsidRPr="005E3165">
        <w:rPr>
          <w:rFonts w:ascii="Arial" w:hAnsi="Arial" w:cs="Arial"/>
          <w:kern w:val="24"/>
          <w:sz w:val="20"/>
          <w:szCs w:val="20"/>
        </w:rPr>
        <w:t>en buena medida</w:t>
      </w:r>
      <w:r w:rsidR="0018537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2A6A9F" w:rsidRPr="005E3165">
        <w:rPr>
          <w:rFonts w:ascii="Arial" w:hAnsi="Arial" w:cs="Arial"/>
          <w:kern w:val="24"/>
          <w:sz w:val="20"/>
          <w:szCs w:val="20"/>
        </w:rPr>
        <w:t>por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5E3165" w:rsidRPr="005E3165">
        <w:rPr>
          <w:rFonts w:ascii="Arial" w:hAnsi="Arial" w:cs="Arial"/>
          <w:kern w:val="24"/>
          <w:sz w:val="20"/>
          <w:szCs w:val="20"/>
        </w:rPr>
        <w:t xml:space="preserve">el 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efecto estadístico favorable </w:t>
      </w:r>
      <w:r w:rsidR="004F4607" w:rsidRPr="005E3165">
        <w:rPr>
          <w:rFonts w:ascii="Arial" w:hAnsi="Arial" w:cs="Arial"/>
          <w:kern w:val="24"/>
          <w:sz w:val="20"/>
          <w:szCs w:val="20"/>
        </w:rPr>
        <w:t>generado a partir del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F840D7">
        <w:rPr>
          <w:rFonts w:ascii="Arial" w:hAnsi="Arial" w:cs="Arial"/>
          <w:kern w:val="24"/>
          <w:sz w:val="20"/>
          <w:szCs w:val="20"/>
        </w:rPr>
        <w:t>aumento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 de tasas adoptado el 10 de mayo de</w:t>
      </w:r>
      <w:r w:rsidR="00F840D7">
        <w:rPr>
          <w:rFonts w:ascii="Arial" w:hAnsi="Arial" w:cs="Arial"/>
          <w:kern w:val="24"/>
          <w:sz w:val="20"/>
          <w:szCs w:val="20"/>
        </w:rPr>
        <w:t>l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 2018</w:t>
      </w:r>
      <w:r w:rsidR="004F4607" w:rsidRPr="005E3165">
        <w:rPr>
          <w:rFonts w:ascii="Arial" w:hAnsi="Arial" w:cs="Arial"/>
          <w:kern w:val="24"/>
          <w:sz w:val="20"/>
          <w:szCs w:val="20"/>
        </w:rPr>
        <w:t xml:space="preserve">.  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Asimismo, en </w:t>
      </w:r>
      <w:r w:rsidR="002A6A9F" w:rsidRPr="005E3165">
        <w:rPr>
          <w:rFonts w:ascii="Arial" w:hAnsi="Arial" w:cs="Arial"/>
          <w:kern w:val="24"/>
          <w:sz w:val="20"/>
          <w:szCs w:val="20"/>
        </w:rPr>
        <w:t>mayo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 se registr</w:t>
      </w:r>
      <w:r w:rsidR="00806220" w:rsidRPr="005E3165">
        <w:rPr>
          <w:rFonts w:ascii="Arial" w:hAnsi="Arial" w:cs="Arial"/>
          <w:kern w:val="24"/>
          <w:sz w:val="20"/>
          <w:szCs w:val="20"/>
        </w:rPr>
        <w:t>ó un menor uso de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 saldos a favor y créditos por parte de las principales empresas </w:t>
      </w:r>
      <w:r w:rsidR="00806220" w:rsidRPr="005E3165">
        <w:rPr>
          <w:rFonts w:ascii="Arial" w:hAnsi="Arial" w:cs="Arial"/>
          <w:kern w:val="24"/>
          <w:sz w:val="20"/>
          <w:szCs w:val="20"/>
        </w:rPr>
        <w:t>aportantes del ISC</w:t>
      </w:r>
      <w:r w:rsidR="00B2781F" w:rsidRPr="005E3165">
        <w:rPr>
          <w:rFonts w:ascii="Arial" w:hAnsi="Arial" w:cs="Arial"/>
          <w:kern w:val="24"/>
          <w:sz w:val="20"/>
          <w:szCs w:val="20"/>
        </w:rPr>
        <w:t xml:space="preserve"> combustibles</w:t>
      </w:r>
      <w:r w:rsidR="00E039A9" w:rsidRPr="005E3165">
        <w:rPr>
          <w:rFonts w:ascii="Arial" w:hAnsi="Arial" w:cs="Arial"/>
          <w:kern w:val="24"/>
          <w:sz w:val="20"/>
          <w:szCs w:val="20"/>
        </w:rPr>
        <w:t xml:space="preserve">, </w:t>
      </w:r>
      <w:r w:rsidR="00BB62D1" w:rsidRPr="005E3165">
        <w:rPr>
          <w:rFonts w:ascii="Arial" w:hAnsi="Arial" w:cs="Arial"/>
          <w:kern w:val="24"/>
          <w:sz w:val="20"/>
          <w:szCs w:val="20"/>
        </w:rPr>
        <w:t>hecho que se traduj</w:t>
      </w:r>
      <w:r w:rsidR="00806220" w:rsidRPr="005E3165">
        <w:rPr>
          <w:rFonts w:ascii="Arial" w:hAnsi="Arial" w:cs="Arial"/>
          <w:kern w:val="24"/>
          <w:sz w:val="20"/>
          <w:szCs w:val="20"/>
        </w:rPr>
        <w:t>o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 en</w:t>
      </w:r>
      <w:r w:rsidR="00E039A9" w:rsidRPr="005E3165">
        <w:rPr>
          <w:rFonts w:ascii="Arial" w:hAnsi="Arial" w:cs="Arial"/>
          <w:kern w:val="24"/>
          <w:sz w:val="20"/>
          <w:szCs w:val="20"/>
        </w:rPr>
        <w:t xml:space="preserve"> mayores importes </w:t>
      </w:r>
      <w:r w:rsidR="006C4CCB" w:rsidRPr="005E3165">
        <w:rPr>
          <w:rFonts w:ascii="Arial" w:hAnsi="Arial" w:cs="Arial"/>
          <w:kern w:val="24"/>
          <w:sz w:val="20"/>
          <w:szCs w:val="20"/>
        </w:rPr>
        <w:t>pagados</w:t>
      </w:r>
      <w:r w:rsidR="00B2781F" w:rsidRPr="005E3165">
        <w:rPr>
          <w:rFonts w:ascii="Arial" w:hAnsi="Arial" w:cs="Arial"/>
          <w:kern w:val="24"/>
          <w:sz w:val="20"/>
          <w:szCs w:val="20"/>
        </w:rPr>
        <w:t>.</w:t>
      </w:r>
      <w:r w:rsid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FA6E67" w:rsidRPr="005E3165">
        <w:rPr>
          <w:rFonts w:ascii="Arial" w:hAnsi="Arial" w:cs="Arial"/>
          <w:kern w:val="24"/>
          <w:sz w:val="20"/>
          <w:szCs w:val="20"/>
        </w:rPr>
        <w:t>En términos acumulados, entre enero y mayo la recaudación del ISC sumó S/ 3 327 millones y creció 28,7%.</w:t>
      </w:r>
    </w:p>
    <w:p w14:paraId="11945AFB" w14:textId="35375616" w:rsidR="00091E4D" w:rsidRDefault="00091E4D" w:rsidP="00091E4D">
      <w:pPr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5E3165">
        <w:rPr>
          <w:rFonts w:ascii="Arial" w:hAnsi="Arial" w:cs="Arial"/>
          <w:noProof/>
          <w:kern w:val="24"/>
          <w:sz w:val="20"/>
          <w:szCs w:val="20"/>
          <w:lang w:eastAsia="es-PE"/>
        </w:rPr>
        <w:drawing>
          <wp:anchor distT="0" distB="0" distL="114300" distR="114300" simplePos="0" relativeHeight="251686912" behindDoc="0" locked="0" layoutInCell="1" allowOverlap="1" wp14:anchorId="688F3702" wp14:editId="3354A0FF">
            <wp:simplePos x="0" y="0"/>
            <wp:positionH relativeFrom="column">
              <wp:posOffset>2390775</wp:posOffset>
            </wp:positionH>
            <wp:positionV relativeFrom="paragraph">
              <wp:posOffset>248920</wp:posOffset>
            </wp:positionV>
            <wp:extent cx="4010025" cy="2105025"/>
            <wp:effectExtent l="0" t="0" r="0" b="0"/>
            <wp:wrapSquare wrapText="bothSides"/>
            <wp:docPr id="1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12E9FFE1" w14:textId="62ABADA7" w:rsidR="00BB3DD4" w:rsidRPr="005E3165" w:rsidRDefault="00037B09" w:rsidP="00091E4D">
      <w:pPr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091E4D">
        <w:rPr>
          <w:rFonts w:ascii="Arial" w:hAnsi="Arial" w:cs="Arial"/>
          <w:kern w:val="24"/>
          <w:sz w:val="20"/>
          <w:szCs w:val="20"/>
        </w:rPr>
        <w:t xml:space="preserve">Respecto </w:t>
      </w:r>
      <w:r w:rsidR="00FD1FE0" w:rsidRPr="00091E4D">
        <w:rPr>
          <w:rFonts w:ascii="Arial" w:hAnsi="Arial" w:cs="Arial"/>
          <w:kern w:val="24"/>
          <w:sz w:val="20"/>
          <w:szCs w:val="20"/>
        </w:rPr>
        <w:t>al</w:t>
      </w:r>
      <w:r w:rsidR="00645069" w:rsidRPr="00091E4D">
        <w:rPr>
          <w:rFonts w:ascii="Arial" w:hAnsi="Arial" w:cs="Arial"/>
          <w:kern w:val="24"/>
          <w:sz w:val="20"/>
          <w:szCs w:val="20"/>
        </w:rPr>
        <w:t xml:space="preserve"> rubro </w:t>
      </w:r>
      <w:r w:rsidR="00BB62D1" w:rsidRPr="00091E4D">
        <w:rPr>
          <w:rFonts w:ascii="Arial" w:hAnsi="Arial" w:cs="Arial"/>
          <w:kern w:val="24"/>
          <w:sz w:val="20"/>
          <w:szCs w:val="20"/>
        </w:rPr>
        <w:t xml:space="preserve">de </w:t>
      </w:r>
      <w:r w:rsidRPr="00091E4D">
        <w:rPr>
          <w:rFonts w:ascii="Arial" w:hAnsi="Arial" w:cs="Arial"/>
          <w:kern w:val="24"/>
          <w:sz w:val="20"/>
          <w:szCs w:val="20"/>
        </w:rPr>
        <w:t xml:space="preserve">Otros </w:t>
      </w:r>
      <w:r w:rsidR="00645069" w:rsidRPr="00091E4D">
        <w:rPr>
          <w:rFonts w:ascii="Arial" w:hAnsi="Arial" w:cs="Arial"/>
          <w:kern w:val="24"/>
          <w:sz w:val="20"/>
          <w:szCs w:val="20"/>
        </w:rPr>
        <w:t>I</w:t>
      </w:r>
      <w:r w:rsidRPr="00091E4D">
        <w:rPr>
          <w:rFonts w:ascii="Arial" w:hAnsi="Arial" w:cs="Arial"/>
          <w:kern w:val="24"/>
          <w:sz w:val="20"/>
          <w:szCs w:val="20"/>
        </w:rPr>
        <w:t>ngresos</w:t>
      </w:r>
      <w:r w:rsidR="0000227B" w:rsidRPr="00091E4D">
        <w:rPr>
          <w:rFonts w:ascii="Arial" w:hAnsi="Arial" w:cs="Arial"/>
          <w:kern w:val="24"/>
          <w:sz w:val="20"/>
          <w:szCs w:val="20"/>
        </w:rPr>
        <w:t>,</w:t>
      </w:r>
      <w:r w:rsidR="00BA1F44" w:rsidRPr="00091E4D">
        <w:rPr>
          <w:rFonts w:ascii="Arial" w:hAnsi="Arial" w:cs="Arial"/>
          <w:kern w:val="24"/>
          <w:sz w:val="20"/>
          <w:szCs w:val="20"/>
        </w:rPr>
        <w:t xml:space="preserve"> en mayo</w:t>
      </w:r>
      <w:r w:rsidR="0000227B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F06196" w:rsidRPr="00091E4D">
        <w:rPr>
          <w:rFonts w:ascii="Arial" w:hAnsi="Arial" w:cs="Arial"/>
          <w:kern w:val="24"/>
          <w:sz w:val="20"/>
          <w:szCs w:val="20"/>
        </w:rPr>
        <w:t>se recaud</w:t>
      </w:r>
      <w:r w:rsidR="00BB62D1" w:rsidRPr="00091E4D">
        <w:rPr>
          <w:rFonts w:ascii="Arial" w:hAnsi="Arial" w:cs="Arial"/>
          <w:kern w:val="24"/>
          <w:sz w:val="20"/>
          <w:szCs w:val="20"/>
        </w:rPr>
        <w:t>aron</w:t>
      </w:r>
      <w:r w:rsidR="00F06196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F06196" w:rsidRPr="005E3165">
        <w:rPr>
          <w:rFonts w:ascii="Arial" w:hAnsi="Arial" w:cs="Arial"/>
          <w:kern w:val="24"/>
          <w:sz w:val="20"/>
          <w:szCs w:val="20"/>
        </w:rPr>
        <w:t xml:space="preserve">S/ </w:t>
      </w:r>
      <w:r w:rsidR="00BA1F44" w:rsidRPr="00091E4D">
        <w:rPr>
          <w:rFonts w:ascii="Arial" w:hAnsi="Arial" w:cs="Arial"/>
          <w:kern w:val="24"/>
          <w:sz w:val="20"/>
          <w:szCs w:val="20"/>
        </w:rPr>
        <w:t>95</w:t>
      </w:r>
      <w:r w:rsidR="00853E5E" w:rsidRPr="00091E4D">
        <w:rPr>
          <w:rFonts w:ascii="Arial" w:hAnsi="Arial" w:cs="Arial"/>
          <w:kern w:val="24"/>
          <w:sz w:val="20"/>
          <w:szCs w:val="20"/>
        </w:rPr>
        <w:t>6</w:t>
      </w:r>
      <w:r w:rsidR="00F06196" w:rsidRPr="00091E4D">
        <w:rPr>
          <w:rFonts w:ascii="Arial" w:hAnsi="Arial" w:cs="Arial"/>
          <w:kern w:val="24"/>
          <w:sz w:val="20"/>
          <w:szCs w:val="20"/>
        </w:rPr>
        <w:t xml:space="preserve"> millones, </w:t>
      </w:r>
      <w:r w:rsidR="00645069" w:rsidRPr="00091E4D">
        <w:rPr>
          <w:rFonts w:ascii="Arial" w:hAnsi="Arial" w:cs="Arial"/>
          <w:kern w:val="24"/>
          <w:sz w:val="20"/>
          <w:szCs w:val="20"/>
        </w:rPr>
        <w:t>r</w:t>
      </w:r>
      <w:r w:rsidR="00F06196" w:rsidRPr="00091E4D">
        <w:rPr>
          <w:rFonts w:ascii="Arial" w:hAnsi="Arial" w:cs="Arial"/>
          <w:kern w:val="24"/>
          <w:sz w:val="20"/>
          <w:szCs w:val="20"/>
        </w:rPr>
        <w:t>egistrando</w:t>
      </w:r>
      <w:r w:rsidRPr="00091E4D">
        <w:rPr>
          <w:rFonts w:ascii="Arial" w:hAnsi="Arial" w:cs="Arial"/>
          <w:kern w:val="24"/>
          <w:sz w:val="20"/>
          <w:szCs w:val="20"/>
        </w:rPr>
        <w:t xml:space="preserve"> un</w:t>
      </w:r>
      <w:r w:rsidR="00042EF7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BA1F44" w:rsidRPr="00091E4D">
        <w:rPr>
          <w:rFonts w:ascii="Arial" w:hAnsi="Arial" w:cs="Arial"/>
          <w:kern w:val="24"/>
          <w:sz w:val="20"/>
          <w:szCs w:val="20"/>
        </w:rPr>
        <w:t>descenso de 0,</w:t>
      </w:r>
      <w:r w:rsidR="00853E5E" w:rsidRPr="00091E4D">
        <w:rPr>
          <w:rFonts w:ascii="Arial" w:hAnsi="Arial" w:cs="Arial"/>
          <w:kern w:val="24"/>
          <w:sz w:val="20"/>
          <w:szCs w:val="20"/>
        </w:rPr>
        <w:t>6</w:t>
      </w:r>
      <w:r w:rsidRPr="00091E4D">
        <w:rPr>
          <w:rFonts w:ascii="Arial" w:hAnsi="Arial" w:cs="Arial"/>
          <w:kern w:val="24"/>
          <w:sz w:val="20"/>
          <w:szCs w:val="20"/>
        </w:rPr>
        <w:t>%</w:t>
      </w:r>
      <w:r w:rsidR="00BA1F44" w:rsidRPr="00091E4D">
        <w:rPr>
          <w:rFonts w:ascii="Arial" w:hAnsi="Arial" w:cs="Arial"/>
          <w:kern w:val="24"/>
          <w:sz w:val="20"/>
          <w:szCs w:val="20"/>
        </w:rPr>
        <w:t xml:space="preserve">, principalmente por los menores pagos </w:t>
      </w:r>
      <w:r w:rsidR="00BB62D1" w:rsidRPr="00091E4D">
        <w:rPr>
          <w:rFonts w:ascii="Arial" w:hAnsi="Arial" w:cs="Arial"/>
          <w:kern w:val="24"/>
          <w:sz w:val="20"/>
          <w:szCs w:val="20"/>
        </w:rPr>
        <w:t>correspondientes a</w:t>
      </w:r>
      <w:r w:rsidR="000751BB" w:rsidRPr="00091E4D">
        <w:rPr>
          <w:rFonts w:ascii="Arial" w:hAnsi="Arial" w:cs="Arial"/>
          <w:kern w:val="24"/>
          <w:sz w:val="20"/>
          <w:szCs w:val="20"/>
        </w:rPr>
        <w:t>l Impuesto Especial a la Minería (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se contrae </w:t>
      </w:r>
      <w:r w:rsidR="000751BB" w:rsidRPr="00091E4D">
        <w:rPr>
          <w:rFonts w:ascii="Arial" w:hAnsi="Arial" w:cs="Arial"/>
          <w:kern w:val="24"/>
          <w:sz w:val="20"/>
          <w:szCs w:val="20"/>
        </w:rPr>
        <w:t>15,9%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 en un contexto de</w:t>
      </w:r>
      <w:r w:rsidR="000751BB" w:rsidRPr="00091E4D">
        <w:rPr>
          <w:rFonts w:ascii="Arial" w:hAnsi="Arial" w:cs="Arial"/>
          <w:kern w:val="24"/>
          <w:sz w:val="20"/>
          <w:szCs w:val="20"/>
        </w:rPr>
        <w:t xml:space="preserve"> menores precios de metales como el cobre</w:t>
      </w:r>
      <w:r w:rsidR="00435DEB" w:rsidRPr="00091E4D">
        <w:rPr>
          <w:rFonts w:ascii="Arial" w:hAnsi="Arial" w:cs="Arial"/>
          <w:kern w:val="24"/>
          <w:sz w:val="20"/>
          <w:szCs w:val="20"/>
        </w:rPr>
        <w:t>)</w:t>
      </w:r>
      <w:r w:rsidR="000751BB" w:rsidRPr="00091E4D">
        <w:rPr>
          <w:rFonts w:ascii="Arial" w:hAnsi="Arial" w:cs="Arial"/>
          <w:kern w:val="24"/>
          <w:sz w:val="20"/>
          <w:szCs w:val="20"/>
        </w:rPr>
        <w:t xml:space="preserve">; 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el </w:t>
      </w:r>
      <w:r w:rsidR="000751BB" w:rsidRPr="00091E4D">
        <w:rPr>
          <w:rFonts w:ascii="Arial" w:hAnsi="Arial" w:cs="Arial"/>
          <w:kern w:val="24"/>
          <w:sz w:val="20"/>
          <w:szCs w:val="20"/>
        </w:rPr>
        <w:t xml:space="preserve">Impuesto a los </w:t>
      </w:r>
      <w:r w:rsidR="00BA1F44" w:rsidRPr="00091E4D">
        <w:rPr>
          <w:rFonts w:ascii="Arial" w:hAnsi="Arial" w:cs="Arial"/>
          <w:kern w:val="24"/>
          <w:sz w:val="20"/>
          <w:szCs w:val="20"/>
        </w:rPr>
        <w:t xml:space="preserve">Casinos y Tragamonedas (-3,6%) </w:t>
      </w:r>
      <w:r w:rsidR="00F840D7" w:rsidRPr="00091E4D">
        <w:rPr>
          <w:rFonts w:ascii="Arial" w:hAnsi="Arial" w:cs="Arial"/>
          <w:kern w:val="24"/>
          <w:sz w:val="20"/>
          <w:szCs w:val="20"/>
        </w:rPr>
        <w:t>así como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0751BB" w:rsidRPr="00091E4D">
        <w:rPr>
          <w:rFonts w:ascii="Arial" w:hAnsi="Arial" w:cs="Arial"/>
          <w:kern w:val="24"/>
          <w:sz w:val="20"/>
          <w:szCs w:val="20"/>
        </w:rPr>
        <w:t>e</w:t>
      </w:r>
      <w:r w:rsidR="00435DEB" w:rsidRPr="00091E4D">
        <w:rPr>
          <w:rFonts w:ascii="Arial" w:hAnsi="Arial" w:cs="Arial"/>
          <w:kern w:val="24"/>
          <w:sz w:val="20"/>
          <w:szCs w:val="20"/>
        </w:rPr>
        <w:t>l</w:t>
      </w:r>
      <w:r w:rsidR="00BA1F44" w:rsidRPr="00091E4D">
        <w:rPr>
          <w:rFonts w:ascii="Arial" w:hAnsi="Arial" w:cs="Arial"/>
          <w:kern w:val="24"/>
          <w:sz w:val="20"/>
          <w:szCs w:val="20"/>
        </w:rPr>
        <w:t xml:space="preserve"> </w:t>
      </w:r>
      <w:proofErr w:type="spellStart"/>
      <w:r w:rsidR="00BA1F44" w:rsidRPr="00091E4D">
        <w:rPr>
          <w:rFonts w:ascii="Arial" w:hAnsi="Arial" w:cs="Arial"/>
          <w:kern w:val="24"/>
          <w:sz w:val="20"/>
          <w:szCs w:val="20"/>
        </w:rPr>
        <w:t>ITAN</w:t>
      </w:r>
      <w:proofErr w:type="spellEnd"/>
      <w:r w:rsidR="00BA1F44" w:rsidRPr="00091E4D">
        <w:rPr>
          <w:rFonts w:ascii="Arial" w:hAnsi="Arial" w:cs="Arial"/>
          <w:kern w:val="24"/>
          <w:sz w:val="20"/>
          <w:szCs w:val="20"/>
        </w:rPr>
        <w:t xml:space="preserve"> (-2,5%)</w:t>
      </w:r>
      <w:r w:rsidR="00F840D7" w:rsidRPr="00091E4D">
        <w:rPr>
          <w:rFonts w:ascii="Arial" w:hAnsi="Arial" w:cs="Arial"/>
          <w:kern w:val="24"/>
          <w:sz w:val="20"/>
          <w:szCs w:val="20"/>
        </w:rPr>
        <w:t>. Estos resultados fueron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BA1F44" w:rsidRPr="00091E4D">
        <w:rPr>
          <w:rFonts w:ascii="Arial" w:hAnsi="Arial" w:cs="Arial"/>
          <w:kern w:val="24"/>
          <w:sz w:val="20"/>
          <w:szCs w:val="20"/>
        </w:rPr>
        <w:t>atenuado</w:t>
      </w:r>
      <w:r w:rsidR="00F840D7" w:rsidRPr="00091E4D">
        <w:rPr>
          <w:rFonts w:ascii="Arial" w:hAnsi="Arial" w:cs="Arial"/>
          <w:kern w:val="24"/>
          <w:sz w:val="20"/>
          <w:szCs w:val="20"/>
        </w:rPr>
        <w:t>s</w:t>
      </w:r>
      <w:r w:rsidR="00EA1E9B" w:rsidRPr="00091E4D">
        <w:rPr>
          <w:rFonts w:ascii="Arial" w:hAnsi="Arial" w:cs="Arial"/>
          <w:kern w:val="24"/>
          <w:sz w:val="20"/>
          <w:szCs w:val="20"/>
        </w:rPr>
        <w:t xml:space="preserve">, por los </w:t>
      </w:r>
      <w:r w:rsidR="00BA1F44" w:rsidRPr="00091E4D">
        <w:rPr>
          <w:rFonts w:ascii="Arial" w:hAnsi="Arial" w:cs="Arial"/>
          <w:kern w:val="24"/>
          <w:sz w:val="20"/>
          <w:szCs w:val="20"/>
        </w:rPr>
        <w:t>m</w:t>
      </w:r>
      <w:r w:rsidR="00EA1E9B" w:rsidRPr="00091E4D">
        <w:rPr>
          <w:rFonts w:ascii="Arial" w:hAnsi="Arial" w:cs="Arial"/>
          <w:kern w:val="24"/>
          <w:sz w:val="20"/>
          <w:szCs w:val="20"/>
        </w:rPr>
        <w:t>ayores pagos</w:t>
      </w:r>
      <w:r w:rsidR="00435DEB" w:rsidRPr="00091E4D">
        <w:rPr>
          <w:rFonts w:ascii="Arial" w:hAnsi="Arial" w:cs="Arial"/>
          <w:kern w:val="24"/>
          <w:sz w:val="20"/>
          <w:szCs w:val="20"/>
        </w:rPr>
        <w:t xml:space="preserve"> por concepto de</w:t>
      </w:r>
      <w:r w:rsidR="00EA1E9B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BA1F44" w:rsidRPr="00091E4D">
        <w:rPr>
          <w:rFonts w:ascii="Arial" w:hAnsi="Arial" w:cs="Arial"/>
          <w:kern w:val="24"/>
          <w:sz w:val="20"/>
          <w:szCs w:val="20"/>
        </w:rPr>
        <w:t>Multas (</w:t>
      </w:r>
      <w:r w:rsidR="00EA1E9B" w:rsidRPr="00091E4D">
        <w:rPr>
          <w:rFonts w:ascii="Arial" w:hAnsi="Arial" w:cs="Arial"/>
          <w:kern w:val="24"/>
          <w:sz w:val="20"/>
          <w:szCs w:val="20"/>
        </w:rPr>
        <w:t>54</w:t>
      </w:r>
      <w:r w:rsidR="00BA1F44" w:rsidRPr="00091E4D">
        <w:rPr>
          <w:rFonts w:ascii="Arial" w:hAnsi="Arial" w:cs="Arial"/>
          <w:kern w:val="24"/>
          <w:sz w:val="20"/>
          <w:szCs w:val="20"/>
        </w:rPr>
        <w:t>,4%)</w:t>
      </w:r>
      <w:r w:rsidR="000751BB" w:rsidRPr="00091E4D">
        <w:rPr>
          <w:rFonts w:ascii="Arial" w:hAnsi="Arial" w:cs="Arial"/>
          <w:kern w:val="24"/>
          <w:sz w:val="20"/>
          <w:szCs w:val="20"/>
        </w:rPr>
        <w:t xml:space="preserve"> y Fraccionamientos (4,1%)</w:t>
      </w:r>
      <w:r w:rsidR="00C628BB">
        <w:rPr>
          <w:rFonts w:ascii="Arial" w:hAnsi="Arial" w:cs="Arial"/>
          <w:kern w:val="24"/>
          <w:sz w:val="20"/>
          <w:szCs w:val="20"/>
        </w:rPr>
        <w:t>,</w:t>
      </w:r>
      <w:r w:rsidR="00BC497F" w:rsidRPr="00091E4D">
        <w:rPr>
          <w:rFonts w:ascii="Arial" w:hAnsi="Arial" w:cs="Arial"/>
          <w:kern w:val="24"/>
          <w:sz w:val="20"/>
          <w:szCs w:val="20"/>
        </w:rPr>
        <w:t xml:space="preserve"> </w:t>
      </w:r>
      <w:r w:rsidR="00091E4D" w:rsidRPr="00091E4D">
        <w:rPr>
          <w:rFonts w:ascii="Arial" w:hAnsi="Arial" w:cs="Arial"/>
          <w:kern w:val="24"/>
          <w:sz w:val="20"/>
          <w:szCs w:val="20"/>
        </w:rPr>
        <w:t>destacando</w:t>
      </w:r>
      <w:r w:rsidR="00BC497F" w:rsidRPr="00091E4D">
        <w:rPr>
          <w:rFonts w:ascii="Arial" w:hAnsi="Arial" w:cs="Arial"/>
          <w:kern w:val="24"/>
          <w:sz w:val="20"/>
          <w:szCs w:val="20"/>
        </w:rPr>
        <w:t xml:space="preserve"> una multa bastante elevada pagada por una importante empresa como resultado de una fiscalización de SUNAT</w:t>
      </w:r>
      <w:r w:rsidR="00091E4D">
        <w:rPr>
          <w:rFonts w:ascii="Arial" w:hAnsi="Arial" w:cs="Arial"/>
          <w:kern w:val="24"/>
          <w:sz w:val="20"/>
          <w:szCs w:val="20"/>
        </w:rPr>
        <w:t xml:space="preserve">. </w:t>
      </w:r>
      <w:r w:rsidR="000751BB" w:rsidRPr="005E3165">
        <w:rPr>
          <w:rFonts w:ascii="Arial" w:hAnsi="Arial" w:cs="Arial"/>
          <w:kern w:val="24"/>
          <w:sz w:val="20"/>
          <w:szCs w:val="20"/>
        </w:rPr>
        <w:t>En e</w:t>
      </w:r>
      <w:r w:rsidR="004440CD" w:rsidRPr="005E3165">
        <w:rPr>
          <w:rFonts w:ascii="Arial" w:hAnsi="Arial" w:cs="Arial"/>
          <w:kern w:val="24"/>
          <w:sz w:val="20"/>
          <w:szCs w:val="20"/>
        </w:rPr>
        <w:t xml:space="preserve">l acumulado 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entre enero y </w:t>
      </w:r>
      <w:r w:rsidR="001060F6" w:rsidRPr="005E3165">
        <w:rPr>
          <w:rFonts w:ascii="Arial" w:hAnsi="Arial" w:cs="Arial"/>
          <w:kern w:val="24"/>
          <w:sz w:val="20"/>
          <w:szCs w:val="20"/>
        </w:rPr>
        <w:t>mayo</w:t>
      </w:r>
      <w:r w:rsidR="00BB62D1" w:rsidRPr="005E3165">
        <w:rPr>
          <w:rFonts w:ascii="Arial" w:hAnsi="Arial" w:cs="Arial"/>
          <w:kern w:val="24"/>
          <w:sz w:val="20"/>
          <w:szCs w:val="20"/>
        </w:rPr>
        <w:t xml:space="preserve"> de 2019</w:t>
      </w:r>
      <w:r w:rsidR="009246E2" w:rsidRPr="005E3165">
        <w:rPr>
          <w:rFonts w:ascii="Arial" w:hAnsi="Arial" w:cs="Arial"/>
          <w:kern w:val="24"/>
          <w:sz w:val="20"/>
          <w:szCs w:val="20"/>
        </w:rPr>
        <w:t>,</w:t>
      </w:r>
      <w:r w:rsidR="00B00012" w:rsidRPr="005E3165">
        <w:rPr>
          <w:rFonts w:ascii="Arial" w:hAnsi="Arial" w:cs="Arial"/>
          <w:kern w:val="24"/>
          <w:sz w:val="20"/>
          <w:szCs w:val="20"/>
        </w:rPr>
        <w:t xml:space="preserve"> el rubro Otros Ingresos totalizó </w:t>
      </w:r>
      <w:r w:rsidR="009246E2" w:rsidRPr="005E3165">
        <w:rPr>
          <w:rFonts w:ascii="Arial" w:hAnsi="Arial" w:cs="Arial"/>
          <w:kern w:val="24"/>
          <w:sz w:val="20"/>
          <w:szCs w:val="20"/>
        </w:rPr>
        <w:t xml:space="preserve">una recaudación de </w:t>
      </w:r>
      <w:r w:rsidR="00B00012" w:rsidRPr="005E3165">
        <w:rPr>
          <w:rFonts w:ascii="Arial" w:hAnsi="Arial" w:cs="Arial"/>
          <w:kern w:val="24"/>
          <w:sz w:val="20"/>
          <w:szCs w:val="20"/>
        </w:rPr>
        <w:t xml:space="preserve">S/ </w:t>
      </w:r>
      <w:r w:rsidR="00EA1E9B" w:rsidRPr="005E3165">
        <w:rPr>
          <w:rFonts w:ascii="Arial" w:hAnsi="Arial" w:cs="Arial"/>
          <w:kern w:val="24"/>
          <w:sz w:val="20"/>
          <w:szCs w:val="20"/>
        </w:rPr>
        <w:t>4</w:t>
      </w:r>
      <w:r w:rsidR="004440CD" w:rsidRPr="005E3165">
        <w:rPr>
          <w:rFonts w:ascii="Arial" w:hAnsi="Arial" w:cs="Arial"/>
          <w:kern w:val="24"/>
          <w:sz w:val="20"/>
          <w:szCs w:val="20"/>
        </w:rPr>
        <w:t xml:space="preserve"> 1</w:t>
      </w:r>
      <w:r w:rsidR="00EA1E9B" w:rsidRPr="005E3165">
        <w:rPr>
          <w:rFonts w:ascii="Arial" w:hAnsi="Arial" w:cs="Arial"/>
          <w:kern w:val="24"/>
          <w:sz w:val="20"/>
          <w:szCs w:val="20"/>
        </w:rPr>
        <w:t>0</w:t>
      </w:r>
      <w:r w:rsidR="00853E5E" w:rsidRPr="005E3165">
        <w:rPr>
          <w:rFonts w:ascii="Arial" w:hAnsi="Arial" w:cs="Arial"/>
          <w:kern w:val="24"/>
          <w:sz w:val="20"/>
          <w:szCs w:val="20"/>
        </w:rPr>
        <w:t>8</w:t>
      </w:r>
      <w:r w:rsidR="00B00012" w:rsidRPr="005E3165">
        <w:rPr>
          <w:rFonts w:ascii="Arial" w:hAnsi="Arial" w:cs="Arial"/>
          <w:kern w:val="24"/>
          <w:sz w:val="20"/>
          <w:szCs w:val="20"/>
        </w:rPr>
        <w:t xml:space="preserve"> millones</w:t>
      </w:r>
      <w:r w:rsidR="00E628D8">
        <w:rPr>
          <w:rFonts w:ascii="Arial" w:hAnsi="Arial" w:cs="Arial"/>
          <w:kern w:val="24"/>
          <w:sz w:val="20"/>
          <w:szCs w:val="20"/>
        </w:rPr>
        <w:t>,</w:t>
      </w:r>
      <w:r w:rsidR="00B00012" w:rsidRPr="005E3165">
        <w:rPr>
          <w:rFonts w:ascii="Arial" w:hAnsi="Arial" w:cs="Arial"/>
          <w:kern w:val="24"/>
          <w:sz w:val="20"/>
          <w:szCs w:val="20"/>
        </w:rPr>
        <w:t xml:space="preserve"> registr</w:t>
      </w:r>
      <w:r w:rsidR="005373DB" w:rsidRPr="005E3165">
        <w:rPr>
          <w:rFonts w:ascii="Arial" w:hAnsi="Arial" w:cs="Arial"/>
          <w:kern w:val="24"/>
          <w:sz w:val="20"/>
          <w:szCs w:val="20"/>
        </w:rPr>
        <w:t>ando</w:t>
      </w:r>
      <w:r w:rsidR="00B00012" w:rsidRPr="005E3165">
        <w:rPr>
          <w:rFonts w:ascii="Arial" w:hAnsi="Arial" w:cs="Arial"/>
          <w:kern w:val="24"/>
          <w:sz w:val="20"/>
          <w:szCs w:val="20"/>
        </w:rPr>
        <w:t xml:space="preserve"> un crecimiento de </w:t>
      </w:r>
      <w:r w:rsidR="00EA1E9B" w:rsidRPr="005E3165">
        <w:rPr>
          <w:rFonts w:ascii="Arial" w:hAnsi="Arial" w:cs="Arial"/>
          <w:kern w:val="24"/>
          <w:sz w:val="20"/>
          <w:szCs w:val="20"/>
        </w:rPr>
        <w:t>13,</w:t>
      </w:r>
      <w:r w:rsidR="004440CD" w:rsidRPr="005E3165">
        <w:rPr>
          <w:rFonts w:ascii="Arial" w:hAnsi="Arial" w:cs="Arial"/>
          <w:kern w:val="24"/>
          <w:sz w:val="20"/>
          <w:szCs w:val="20"/>
        </w:rPr>
        <w:t>3</w:t>
      </w:r>
      <w:r w:rsidR="00B00012" w:rsidRPr="005E3165">
        <w:rPr>
          <w:rFonts w:ascii="Arial" w:hAnsi="Arial" w:cs="Arial"/>
          <w:kern w:val="24"/>
          <w:sz w:val="20"/>
          <w:szCs w:val="20"/>
        </w:rPr>
        <w:t>%.</w:t>
      </w:r>
    </w:p>
    <w:p w14:paraId="2CE9599A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3BBF7CCC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37E5B524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2809CE30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578AE8FE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702542DC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162B99DE" w14:textId="77777777" w:rsidR="00091E4D" w:rsidRDefault="00091E4D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  <w:lang w:val="es-ES"/>
        </w:rPr>
      </w:pPr>
    </w:p>
    <w:p w14:paraId="360A24FE" w14:textId="6082D4D3" w:rsidR="00B00012" w:rsidRPr="005E3165" w:rsidRDefault="007850B3" w:rsidP="00BB3DD4">
      <w:pPr>
        <w:spacing w:before="240"/>
        <w:ind w:left="215" w:right="122"/>
        <w:jc w:val="both"/>
        <w:rPr>
          <w:rFonts w:ascii="Arial" w:hAnsi="Arial" w:cs="Arial"/>
          <w:sz w:val="20"/>
          <w:szCs w:val="20"/>
        </w:rPr>
      </w:pPr>
      <w:r w:rsidRPr="005E3165">
        <w:rPr>
          <w:noProof/>
          <w:kern w:val="24"/>
          <w:sz w:val="18"/>
          <w:lang w:eastAsia="es-PE"/>
        </w:rPr>
        <w:lastRenderedPageBreak/>
        <w:drawing>
          <wp:anchor distT="0" distB="0" distL="114300" distR="114300" simplePos="0" relativeHeight="251657216" behindDoc="0" locked="0" layoutInCell="1" allowOverlap="1" wp14:anchorId="4506EAE2" wp14:editId="5C6346C1">
            <wp:simplePos x="0" y="0"/>
            <wp:positionH relativeFrom="column">
              <wp:posOffset>2425700</wp:posOffset>
            </wp:positionH>
            <wp:positionV relativeFrom="paragraph">
              <wp:posOffset>3810</wp:posOffset>
            </wp:positionV>
            <wp:extent cx="4046220" cy="2052320"/>
            <wp:effectExtent l="0" t="0" r="0" b="5080"/>
            <wp:wrapSquare wrapText="bothSides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37B0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Finalmente, </w:t>
      </w:r>
      <w:r w:rsidR="00AA5161">
        <w:rPr>
          <w:rFonts w:ascii="Arial" w:hAnsi="Arial" w:cs="Arial"/>
          <w:kern w:val="24"/>
          <w:sz w:val="20"/>
          <w:szCs w:val="20"/>
          <w:lang w:val="es-ES"/>
        </w:rPr>
        <w:t xml:space="preserve">en mayo </w:t>
      </w:r>
      <w:r w:rsidR="00037B0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las </w:t>
      </w:r>
      <w:r w:rsidR="004440CD" w:rsidRPr="005E3165">
        <w:rPr>
          <w:rFonts w:ascii="Arial" w:hAnsi="Arial" w:cs="Arial"/>
          <w:b/>
          <w:kern w:val="24"/>
          <w:sz w:val="20"/>
          <w:szCs w:val="20"/>
          <w:lang w:val="es-ES"/>
        </w:rPr>
        <w:t>d</w:t>
      </w:r>
      <w:r w:rsidR="00037B09" w:rsidRPr="005E3165">
        <w:rPr>
          <w:rFonts w:ascii="Arial" w:hAnsi="Arial" w:cs="Arial"/>
          <w:b/>
          <w:kern w:val="24"/>
          <w:sz w:val="20"/>
          <w:szCs w:val="20"/>
          <w:lang w:val="es-ES"/>
        </w:rPr>
        <w:t>evoluciones</w:t>
      </w:r>
      <w:r w:rsidR="00037B09" w:rsidRPr="005E3165">
        <w:rPr>
          <w:rFonts w:ascii="Arial" w:hAnsi="Arial" w:cs="Arial"/>
          <w:kern w:val="24"/>
          <w:sz w:val="20"/>
          <w:szCs w:val="20"/>
          <w:lang w:val="es-ES"/>
        </w:rPr>
        <w:t xml:space="preserve"> de</w:t>
      </w:r>
      <w:r w:rsidR="00037B09" w:rsidRPr="005E3165">
        <w:rPr>
          <w:rFonts w:ascii="Arial" w:hAnsi="Arial" w:cs="Arial"/>
          <w:kern w:val="24"/>
          <w:sz w:val="20"/>
          <w:szCs w:val="20"/>
        </w:rPr>
        <w:t xml:space="preserve"> impuestos </w:t>
      </w:r>
      <w:r w:rsidR="00A53D6F" w:rsidRPr="005E3165">
        <w:rPr>
          <w:rFonts w:ascii="Arial" w:hAnsi="Arial" w:cs="Arial"/>
          <w:kern w:val="24"/>
          <w:sz w:val="20"/>
          <w:szCs w:val="20"/>
        </w:rPr>
        <w:t xml:space="preserve">sumaron </w:t>
      </w:r>
      <w:r w:rsidR="00037B09" w:rsidRPr="005E3165">
        <w:rPr>
          <w:rFonts w:ascii="Arial" w:hAnsi="Arial" w:cs="Arial"/>
          <w:kern w:val="24"/>
          <w:sz w:val="20"/>
          <w:szCs w:val="20"/>
        </w:rPr>
        <w:t xml:space="preserve">S/ </w:t>
      </w:r>
      <w:r w:rsidR="00BB3DD4" w:rsidRPr="005E3165">
        <w:rPr>
          <w:rFonts w:ascii="Arial" w:hAnsi="Arial" w:cs="Arial"/>
          <w:kern w:val="24"/>
          <w:sz w:val="20"/>
          <w:szCs w:val="20"/>
        </w:rPr>
        <w:t>1 4</w:t>
      </w:r>
      <w:r w:rsidR="001877CF" w:rsidRPr="005E3165">
        <w:rPr>
          <w:rFonts w:ascii="Arial" w:hAnsi="Arial" w:cs="Arial"/>
          <w:kern w:val="24"/>
          <w:sz w:val="20"/>
          <w:szCs w:val="20"/>
        </w:rPr>
        <w:t>1</w:t>
      </w:r>
      <w:r w:rsidR="006B051C" w:rsidRPr="005E3165">
        <w:rPr>
          <w:rFonts w:ascii="Arial" w:hAnsi="Arial" w:cs="Arial"/>
          <w:kern w:val="24"/>
          <w:sz w:val="20"/>
          <w:szCs w:val="20"/>
        </w:rPr>
        <w:t>3</w:t>
      </w:r>
      <w:r w:rsidR="00037B09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037B09" w:rsidRPr="005E3165">
        <w:rPr>
          <w:rFonts w:ascii="Arial" w:hAnsi="Arial" w:cs="Arial"/>
          <w:kern w:val="24"/>
          <w:sz w:val="20"/>
          <w:szCs w:val="20"/>
        </w:rPr>
        <w:t>millones</w:t>
      </w:r>
      <w:r w:rsidR="00A53D6F" w:rsidRPr="005E3165">
        <w:rPr>
          <w:rFonts w:ascii="Arial" w:hAnsi="Arial" w:cs="Arial"/>
          <w:kern w:val="24"/>
          <w:sz w:val="20"/>
          <w:szCs w:val="20"/>
        </w:rPr>
        <w:t xml:space="preserve">, monto </w:t>
      </w:r>
      <w:r w:rsidR="00257DF2" w:rsidRPr="005E3165">
        <w:rPr>
          <w:rFonts w:ascii="Arial" w:hAnsi="Arial" w:cs="Arial"/>
          <w:kern w:val="24"/>
          <w:sz w:val="20"/>
          <w:szCs w:val="20"/>
        </w:rPr>
        <w:t>m</w:t>
      </w:r>
      <w:r w:rsidR="00980691" w:rsidRPr="005E3165">
        <w:rPr>
          <w:rFonts w:ascii="Arial" w:hAnsi="Arial" w:cs="Arial"/>
          <w:kern w:val="24"/>
          <w:sz w:val="20"/>
          <w:szCs w:val="20"/>
        </w:rPr>
        <w:t>ay</w:t>
      </w:r>
      <w:r w:rsidR="00257DF2" w:rsidRPr="005E3165">
        <w:rPr>
          <w:rFonts w:ascii="Arial" w:hAnsi="Arial" w:cs="Arial"/>
          <w:kern w:val="24"/>
          <w:sz w:val="20"/>
          <w:szCs w:val="20"/>
        </w:rPr>
        <w:t xml:space="preserve">or </w:t>
      </w:r>
      <w:r w:rsidR="00037B09" w:rsidRPr="005E3165">
        <w:rPr>
          <w:rFonts w:ascii="Arial" w:hAnsi="Arial" w:cs="Arial"/>
          <w:kern w:val="24"/>
          <w:sz w:val="20"/>
          <w:szCs w:val="20"/>
        </w:rPr>
        <w:t>e</w:t>
      </w:r>
      <w:r w:rsidR="00257DF2" w:rsidRPr="005E3165">
        <w:rPr>
          <w:rFonts w:ascii="Arial" w:hAnsi="Arial" w:cs="Arial"/>
          <w:kern w:val="24"/>
          <w:sz w:val="20"/>
          <w:szCs w:val="20"/>
        </w:rPr>
        <w:t>n</w:t>
      </w:r>
      <w:r w:rsidR="00037B09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BB3DD4" w:rsidRPr="005E3165">
        <w:rPr>
          <w:rFonts w:ascii="Arial" w:hAnsi="Arial" w:cs="Arial"/>
          <w:kern w:val="24"/>
          <w:sz w:val="20"/>
          <w:szCs w:val="20"/>
        </w:rPr>
        <w:t>1</w:t>
      </w:r>
      <w:r w:rsidR="001877CF" w:rsidRPr="005E3165">
        <w:rPr>
          <w:rFonts w:ascii="Arial" w:hAnsi="Arial" w:cs="Arial"/>
          <w:kern w:val="24"/>
          <w:sz w:val="20"/>
          <w:szCs w:val="20"/>
        </w:rPr>
        <w:t>3</w:t>
      </w:r>
      <w:r w:rsidR="00453B5D" w:rsidRPr="005E3165">
        <w:rPr>
          <w:rFonts w:ascii="Arial" w:hAnsi="Arial" w:cs="Arial"/>
          <w:bCs/>
          <w:kern w:val="24"/>
          <w:sz w:val="20"/>
          <w:szCs w:val="20"/>
        </w:rPr>
        <w:t>,</w:t>
      </w:r>
      <w:r w:rsidR="006B051C" w:rsidRPr="005E3165">
        <w:rPr>
          <w:rFonts w:ascii="Arial" w:hAnsi="Arial" w:cs="Arial"/>
          <w:bCs/>
          <w:kern w:val="24"/>
          <w:sz w:val="20"/>
          <w:szCs w:val="20"/>
        </w:rPr>
        <w:t>2</w:t>
      </w:r>
      <w:r w:rsidR="00037B09" w:rsidRPr="005E3165">
        <w:rPr>
          <w:rFonts w:ascii="Arial" w:hAnsi="Arial" w:cs="Arial"/>
          <w:bCs/>
          <w:kern w:val="24"/>
          <w:sz w:val="20"/>
          <w:szCs w:val="20"/>
        </w:rPr>
        <w:t>%</w:t>
      </w:r>
      <w:r w:rsidR="00273CE8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257DF2" w:rsidRPr="005E3165">
        <w:rPr>
          <w:rFonts w:ascii="Arial" w:hAnsi="Arial" w:cs="Arial"/>
          <w:bCs/>
          <w:kern w:val="24"/>
          <w:sz w:val="20"/>
          <w:szCs w:val="20"/>
        </w:rPr>
        <w:t xml:space="preserve">con </w:t>
      </w:r>
      <w:r w:rsidR="00273CE8" w:rsidRPr="005E3165">
        <w:rPr>
          <w:rFonts w:ascii="Arial" w:hAnsi="Arial" w:cs="Arial"/>
          <w:bCs/>
          <w:kern w:val="24"/>
          <w:sz w:val="20"/>
          <w:szCs w:val="20"/>
        </w:rPr>
        <w:t xml:space="preserve">respecto </w:t>
      </w:r>
      <w:r w:rsidR="00257DF2" w:rsidRPr="005E3165">
        <w:rPr>
          <w:rFonts w:ascii="Arial" w:hAnsi="Arial" w:cs="Arial"/>
          <w:bCs/>
          <w:kern w:val="24"/>
          <w:sz w:val="20"/>
          <w:szCs w:val="20"/>
        </w:rPr>
        <w:t>a</w:t>
      </w:r>
      <w:r w:rsidR="00273CE8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F840D7">
        <w:rPr>
          <w:rFonts w:ascii="Arial" w:hAnsi="Arial" w:cs="Arial"/>
          <w:bCs/>
          <w:kern w:val="24"/>
          <w:sz w:val="20"/>
          <w:szCs w:val="20"/>
        </w:rPr>
        <w:t>similar mes del año pasado</w:t>
      </w:r>
      <w:r w:rsidR="00037B09" w:rsidRPr="005E3165">
        <w:rPr>
          <w:rFonts w:ascii="Arial" w:hAnsi="Arial" w:cs="Arial"/>
          <w:bCs/>
          <w:kern w:val="24"/>
          <w:sz w:val="20"/>
          <w:szCs w:val="20"/>
        </w:rPr>
        <w:t>.</w:t>
      </w:r>
      <w:r w:rsidR="00A53D6F" w:rsidRPr="005E316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BB3DD4" w:rsidRPr="005E3165">
        <w:rPr>
          <w:rFonts w:ascii="Arial" w:hAnsi="Arial" w:cs="Arial"/>
          <w:bCs/>
          <w:kern w:val="24"/>
          <w:sz w:val="20"/>
          <w:szCs w:val="20"/>
        </w:rPr>
        <w:t xml:space="preserve">Este </w:t>
      </w:r>
      <w:r w:rsidR="00BB3DD4" w:rsidRPr="005E3165">
        <w:rPr>
          <w:rFonts w:ascii="Arial" w:hAnsi="Arial" w:cs="Arial"/>
          <w:sz w:val="20"/>
          <w:szCs w:val="20"/>
        </w:rPr>
        <w:t xml:space="preserve">resultado reflejó </w:t>
      </w:r>
      <w:r w:rsidR="00FA6E67" w:rsidRPr="005E3165">
        <w:rPr>
          <w:rFonts w:ascii="Arial" w:hAnsi="Arial" w:cs="Arial"/>
          <w:sz w:val="20"/>
          <w:szCs w:val="20"/>
        </w:rPr>
        <w:t>mayores devoluciones a exportadores y Personas Naturales por deducciones aplicadas en la regularización de</w:t>
      </w:r>
      <w:r w:rsidR="00554EE1" w:rsidRPr="005E3165">
        <w:rPr>
          <w:rFonts w:ascii="Arial" w:hAnsi="Arial" w:cs="Arial"/>
          <w:sz w:val="20"/>
          <w:szCs w:val="20"/>
        </w:rPr>
        <w:t>l I</w:t>
      </w:r>
      <w:r w:rsidR="00D04696">
        <w:rPr>
          <w:rFonts w:ascii="Arial" w:hAnsi="Arial" w:cs="Arial"/>
          <w:sz w:val="20"/>
          <w:szCs w:val="20"/>
        </w:rPr>
        <w:t xml:space="preserve">mpuesto a la </w:t>
      </w:r>
      <w:r w:rsidR="00554EE1" w:rsidRPr="005E3165">
        <w:rPr>
          <w:rFonts w:ascii="Arial" w:hAnsi="Arial" w:cs="Arial"/>
          <w:sz w:val="20"/>
          <w:szCs w:val="20"/>
        </w:rPr>
        <w:t>R</w:t>
      </w:r>
      <w:r w:rsidR="00D04696">
        <w:rPr>
          <w:rFonts w:ascii="Arial" w:hAnsi="Arial" w:cs="Arial"/>
          <w:sz w:val="20"/>
          <w:szCs w:val="20"/>
        </w:rPr>
        <w:t>enta</w:t>
      </w:r>
      <w:r w:rsidR="00D22F47" w:rsidRPr="005E3165">
        <w:rPr>
          <w:rFonts w:ascii="Arial" w:hAnsi="Arial" w:cs="Arial"/>
          <w:sz w:val="20"/>
          <w:szCs w:val="20"/>
        </w:rPr>
        <w:t xml:space="preserve"> </w:t>
      </w:r>
      <w:r w:rsidR="00554EE1" w:rsidRPr="005E3165">
        <w:rPr>
          <w:rFonts w:ascii="Arial" w:hAnsi="Arial" w:cs="Arial"/>
          <w:sz w:val="20"/>
          <w:szCs w:val="20"/>
        </w:rPr>
        <w:t xml:space="preserve">según </w:t>
      </w:r>
      <w:r w:rsidR="00D22F47" w:rsidRPr="005E3165">
        <w:rPr>
          <w:rFonts w:ascii="Arial" w:hAnsi="Arial" w:cs="Arial"/>
          <w:sz w:val="20"/>
          <w:szCs w:val="20"/>
        </w:rPr>
        <w:t>la normatividad vigente</w:t>
      </w:r>
      <w:r w:rsidR="00FA6E67" w:rsidRPr="005E3165">
        <w:rPr>
          <w:rFonts w:ascii="Arial" w:hAnsi="Arial" w:cs="Arial"/>
          <w:sz w:val="20"/>
          <w:szCs w:val="20"/>
        </w:rPr>
        <w:t>.</w:t>
      </w:r>
    </w:p>
    <w:p w14:paraId="3E39FE56" w14:textId="77777777" w:rsidR="00FA6E67" w:rsidRPr="005E3165" w:rsidRDefault="00FA6E67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</w:rPr>
      </w:pPr>
      <w:r w:rsidRPr="005E3165">
        <w:rPr>
          <w:rFonts w:ascii="Arial" w:hAnsi="Arial" w:cs="Arial"/>
          <w:sz w:val="20"/>
          <w:szCs w:val="20"/>
        </w:rPr>
        <w:t>Entre enero y mayo las devoluciones totalizaron S/ 7 251 millones, registrando un crecimiento de 4,0% respecto del año anterior.</w:t>
      </w:r>
    </w:p>
    <w:p w14:paraId="51DF0FD1" w14:textId="77777777" w:rsidR="00296B67" w:rsidRPr="005E3165" w:rsidRDefault="00296B67" w:rsidP="008B4A81">
      <w:pPr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5E3165">
        <w:rPr>
          <w:rFonts w:ascii="Arial" w:hAnsi="Arial" w:cs="Arial"/>
          <w:kern w:val="24"/>
          <w:sz w:val="20"/>
          <w:szCs w:val="20"/>
        </w:rPr>
        <w:br w:type="page"/>
      </w:r>
      <w:r w:rsidRPr="005E3165">
        <w:rPr>
          <w:rFonts w:ascii="Arial" w:hAnsi="Arial" w:cs="Arial"/>
          <w:b/>
          <w:kern w:val="24"/>
          <w:sz w:val="20"/>
          <w:szCs w:val="20"/>
        </w:rPr>
        <w:lastRenderedPageBreak/>
        <w:t>ANEXO 1</w:t>
      </w:r>
    </w:p>
    <w:p w14:paraId="756EB850" w14:textId="77777777" w:rsidR="00296B67" w:rsidRPr="005E3165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5E3165">
        <w:rPr>
          <w:rFonts w:ascii="Arial" w:hAnsi="Arial" w:cs="Arial"/>
          <w:lang w:val="es-PE"/>
        </w:rPr>
        <w:t xml:space="preserve">                 Recaudación por Tributo</w:t>
      </w:r>
    </w:p>
    <w:p w14:paraId="33A1CAC7" w14:textId="77777777" w:rsidR="00DD1A6B" w:rsidRPr="005E3165" w:rsidRDefault="00296B67" w:rsidP="003447B6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5E3165">
        <w:rPr>
          <w:rFonts w:ascii="Arial" w:hAnsi="Arial" w:cs="Arial"/>
          <w:lang w:val="es-PE"/>
        </w:rPr>
        <w:t xml:space="preserve">                  (</w:t>
      </w:r>
      <w:r w:rsidR="003447B6" w:rsidRPr="005E3165">
        <w:rPr>
          <w:rFonts w:ascii="Arial" w:hAnsi="Arial" w:cs="Arial"/>
          <w:lang w:val="es-PE"/>
        </w:rPr>
        <w:t>E</w:t>
      </w:r>
      <w:r w:rsidRPr="005E3165">
        <w:rPr>
          <w:rFonts w:ascii="Arial" w:hAnsi="Arial" w:cs="Arial"/>
          <w:lang w:val="es-PE"/>
        </w:rPr>
        <w:t>n millones de soles variación% real)</w:t>
      </w:r>
    </w:p>
    <w:p w14:paraId="60ECF58E" w14:textId="77777777" w:rsidR="003447B6" w:rsidRPr="005E3165" w:rsidRDefault="003447B6" w:rsidP="003447B6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</w:p>
    <w:p w14:paraId="7D952A70" w14:textId="77777777" w:rsidR="00DD1A6B" w:rsidRPr="005E3165" w:rsidRDefault="006B051C" w:rsidP="00554EE1">
      <w:pPr>
        <w:pStyle w:val="Textoindependiente"/>
        <w:spacing w:after="0" w:line="240" w:lineRule="auto"/>
        <w:ind w:right="-57"/>
        <w:jc w:val="center"/>
        <w:rPr>
          <w:rFonts w:ascii="Arial" w:hAnsi="Arial" w:cs="Arial"/>
          <w:lang w:val="es-PE"/>
        </w:rPr>
      </w:pPr>
      <w:r w:rsidRPr="005E3165">
        <w:rPr>
          <w:noProof/>
          <w:lang w:val="es-PE" w:eastAsia="es-PE"/>
        </w:rPr>
        <w:drawing>
          <wp:inline distT="0" distB="0" distL="0" distR="0" wp14:anchorId="4E1B7D5E" wp14:editId="0FA5644E">
            <wp:extent cx="6188710" cy="35002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136E" w14:textId="77777777" w:rsidR="00FC79AE" w:rsidRPr="005E3165" w:rsidRDefault="00FC79AE" w:rsidP="00296B67">
      <w:pPr>
        <w:spacing w:line="276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</w:p>
    <w:p w14:paraId="72184FD4" w14:textId="77777777" w:rsidR="00FC79AE" w:rsidRPr="005E3165" w:rsidRDefault="00FC79AE" w:rsidP="00296B67">
      <w:pPr>
        <w:spacing w:line="276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</w:p>
    <w:p w14:paraId="29BB754C" w14:textId="77777777" w:rsidR="00FC79AE" w:rsidRPr="005E3165" w:rsidRDefault="00FC79AE" w:rsidP="00FC79AE">
      <w:pPr>
        <w:spacing w:after="0" w:line="276" w:lineRule="auto"/>
        <w:rPr>
          <w:rFonts w:ascii="Arial" w:hAnsi="Arial" w:cs="Arial"/>
          <w:b/>
          <w:kern w:val="24"/>
          <w:sz w:val="20"/>
          <w:szCs w:val="20"/>
        </w:rPr>
      </w:pPr>
      <w:r w:rsidRPr="005E3165">
        <w:rPr>
          <w:rFonts w:ascii="Arial" w:hAnsi="Arial" w:cs="Arial"/>
          <w:b/>
          <w:kern w:val="24"/>
          <w:sz w:val="20"/>
          <w:szCs w:val="20"/>
        </w:rPr>
        <w:t>Gerencia de Comunicaciones e Imagen Institucional</w:t>
      </w:r>
    </w:p>
    <w:p w14:paraId="178FB310" w14:textId="0A17103D" w:rsidR="00FC79AE" w:rsidRPr="005E3165" w:rsidRDefault="00FC79AE" w:rsidP="00FC79AE">
      <w:pPr>
        <w:spacing w:after="0" w:line="276" w:lineRule="auto"/>
        <w:rPr>
          <w:rFonts w:ascii="Arial" w:hAnsi="Arial" w:cs="Arial"/>
          <w:kern w:val="24"/>
          <w:sz w:val="20"/>
          <w:szCs w:val="20"/>
        </w:rPr>
      </w:pPr>
      <w:r w:rsidRPr="005E3165">
        <w:rPr>
          <w:rFonts w:ascii="Arial" w:hAnsi="Arial" w:cs="Arial"/>
          <w:kern w:val="24"/>
          <w:sz w:val="20"/>
          <w:szCs w:val="20"/>
        </w:rPr>
        <w:t>Lima,</w:t>
      </w:r>
      <w:r w:rsidR="004A178F" w:rsidRPr="005E3165">
        <w:rPr>
          <w:rFonts w:ascii="Arial" w:hAnsi="Arial" w:cs="Arial"/>
          <w:kern w:val="24"/>
          <w:sz w:val="20"/>
          <w:szCs w:val="20"/>
        </w:rPr>
        <w:t xml:space="preserve"> </w:t>
      </w:r>
      <w:r w:rsidR="00D04696">
        <w:rPr>
          <w:rFonts w:ascii="Arial" w:hAnsi="Arial" w:cs="Arial"/>
          <w:kern w:val="24"/>
          <w:sz w:val="20"/>
          <w:szCs w:val="20"/>
        </w:rPr>
        <w:t xml:space="preserve">jueves 13 de </w:t>
      </w:r>
      <w:r w:rsidR="00BB3DD4" w:rsidRPr="005E3165">
        <w:rPr>
          <w:rFonts w:ascii="Arial" w:hAnsi="Arial" w:cs="Arial"/>
          <w:kern w:val="24"/>
          <w:sz w:val="20"/>
          <w:szCs w:val="20"/>
        </w:rPr>
        <w:t>junio</w:t>
      </w:r>
      <w:r w:rsidRPr="005E3165">
        <w:rPr>
          <w:rFonts w:ascii="Arial" w:hAnsi="Arial" w:cs="Arial"/>
          <w:kern w:val="24"/>
          <w:sz w:val="20"/>
          <w:szCs w:val="20"/>
        </w:rPr>
        <w:t xml:space="preserve"> del 2019</w:t>
      </w:r>
      <w:r w:rsidR="00646F5E">
        <w:rPr>
          <w:rFonts w:ascii="Arial" w:hAnsi="Arial" w:cs="Arial"/>
          <w:kern w:val="24"/>
          <w:sz w:val="20"/>
          <w:szCs w:val="20"/>
        </w:rPr>
        <w:t>.</w:t>
      </w:r>
    </w:p>
    <w:sectPr w:rsidR="00FC79AE" w:rsidRPr="005E3165" w:rsidSect="00173624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1A99E" w14:textId="77777777" w:rsidR="00D556E2" w:rsidRDefault="00D556E2" w:rsidP="00D57CD9">
      <w:pPr>
        <w:spacing w:after="0" w:line="240" w:lineRule="auto"/>
      </w:pPr>
      <w:r>
        <w:separator/>
      </w:r>
    </w:p>
  </w:endnote>
  <w:endnote w:type="continuationSeparator" w:id="0">
    <w:p w14:paraId="7BEE59C6" w14:textId="77777777" w:rsidR="00D556E2" w:rsidRDefault="00D556E2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ique Olive Roman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B0A3" w14:textId="77777777" w:rsidR="00453431" w:rsidRDefault="00453431">
    <w:pPr>
      <w:pStyle w:val="Piedepgina"/>
    </w:pPr>
    <w:r>
      <w:rPr>
        <w:rFonts w:ascii="Antique Olive Roman" w:hAnsi="Antique Olive Roman" w:cs="Aharoni"/>
        <w:b/>
        <w:noProof/>
        <w:szCs w:val="20"/>
        <w:lang w:eastAsia="es-PE"/>
      </w:rPr>
      <w:drawing>
        <wp:inline distT="0" distB="0" distL="0" distR="0" wp14:anchorId="2EB22900" wp14:editId="03DBB03B">
          <wp:extent cx="292735" cy="292735"/>
          <wp:effectExtent l="0" t="0" r="0" b="0"/>
          <wp:docPr id="10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 Roman" w:hAnsi="Antique Olive Roman" w:cs="Aharoni"/>
        <w:b/>
        <w:szCs w:val="20"/>
      </w:rPr>
      <w:t xml:space="preserve">  @</w:t>
    </w:r>
    <w:proofErr w:type="spellStart"/>
    <w:r>
      <w:rPr>
        <w:rFonts w:ascii="Antique Olive Roman" w:hAnsi="Antique Olive Roman" w:cs="Aharoni"/>
        <w:b/>
        <w:szCs w:val="20"/>
      </w:rPr>
      <w:t>SUNATOficial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A950" w14:textId="77777777" w:rsidR="00D556E2" w:rsidRDefault="00D556E2" w:rsidP="00D57CD9">
      <w:pPr>
        <w:spacing w:after="0" w:line="240" w:lineRule="auto"/>
      </w:pPr>
      <w:r>
        <w:separator/>
      </w:r>
    </w:p>
  </w:footnote>
  <w:footnote w:type="continuationSeparator" w:id="0">
    <w:p w14:paraId="16192C4D" w14:textId="77777777" w:rsidR="00D556E2" w:rsidRDefault="00D556E2" w:rsidP="00D57CD9">
      <w:pPr>
        <w:spacing w:after="0" w:line="240" w:lineRule="auto"/>
      </w:pPr>
      <w:r>
        <w:continuationSeparator/>
      </w:r>
    </w:p>
  </w:footnote>
  <w:footnote w:id="1">
    <w:p w14:paraId="1E048900" w14:textId="77777777" w:rsidR="00453431" w:rsidRPr="00DF7A34" w:rsidRDefault="00453431" w:rsidP="00B34996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714628">
        <w:rPr>
          <w:rFonts w:ascii="Arial" w:hAnsi="Arial" w:cs="Arial"/>
          <w:color w:val="000000"/>
          <w:kern w:val="24"/>
          <w:sz w:val="16"/>
          <w:szCs w:val="16"/>
        </w:rPr>
        <w:t>Ver Anexo 1.</w:t>
      </w:r>
    </w:p>
  </w:footnote>
  <w:footnote w:id="2">
    <w:p w14:paraId="2F087601" w14:textId="77777777" w:rsidR="003C44A8" w:rsidRPr="00DF7A34" w:rsidRDefault="003C44A8" w:rsidP="003C44A8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DF7A34">
        <w:rPr>
          <w:rFonts w:ascii="Arial" w:hAnsi="Arial" w:cs="Arial"/>
          <w:kern w:val="24"/>
          <w:sz w:val="16"/>
          <w:szCs w:val="16"/>
          <w:lang w:val="es-ES"/>
        </w:rPr>
        <w:t>Todas las variaciones porcentuales en este documento se expresan en términos reales, salvo indicación en contrario.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E204" w14:textId="77777777" w:rsidR="00453431" w:rsidRDefault="0034274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12437" wp14:editId="25974C7D">
              <wp:simplePos x="0" y="0"/>
              <wp:positionH relativeFrom="column">
                <wp:posOffset>4331970</wp:posOffset>
              </wp:positionH>
              <wp:positionV relativeFrom="paragraph">
                <wp:posOffset>67310</wp:posOffset>
              </wp:positionV>
              <wp:extent cx="2038350" cy="543560"/>
              <wp:effectExtent l="0" t="0" r="0" b="8890"/>
              <wp:wrapNone/>
              <wp:docPr id="2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F9046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Gerencia de Comunicaciones</w:t>
                          </w:r>
                        </w:p>
                        <w:p w14:paraId="772E8F4A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Central: 634-3300 </w:t>
                          </w:r>
                        </w:p>
                        <w:p w14:paraId="503BFD1F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286A7630" w14:textId="77777777" w:rsidR="00453431" w:rsidRPr="008B4A81" w:rsidRDefault="00453431" w:rsidP="00845BD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C1243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41.1pt;margin-top:5.3pt;width:160.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" stroked="f">
              <v:textbox>
                <w:txbxContent>
                  <w:p w14:paraId="125F9046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>Gerencia de Comunicaciones</w:t>
                    </w:r>
                  </w:p>
                  <w:p w14:paraId="772E8F4A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 xml:space="preserve">Central: 634-3300 </w:t>
                    </w:r>
                  </w:p>
                  <w:p w14:paraId="503BFD1F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 xml:space="preserve"> Anexos: 50308/50309/50361</w:t>
                    </w:r>
                  </w:p>
                  <w:p w14:paraId="286A7630" w14:textId="77777777" w:rsidR="00453431" w:rsidRPr="008B4A81" w:rsidRDefault="00453431" w:rsidP="00845BD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453431">
      <w:rPr>
        <w:noProof/>
        <w:lang w:eastAsia="es-PE"/>
      </w:rPr>
      <w:drawing>
        <wp:inline distT="0" distB="0" distL="0" distR="0" wp14:anchorId="385E30A7" wp14:editId="107D36F6">
          <wp:extent cx="2070100" cy="680085"/>
          <wp:effectExtent l="0" t="0" r="6350" b="5715"/>
          <wp:docPr id="9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21776"/>
    <w:multiLevelType w:val="hybridMultilevel"/>
    <w:tmpl w:val="CA5EF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BDD"/>
    <w:multiLevelType w:val="hybridMultilevel"/>
    <w:tmpl w:val="7A5ED1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4"/>
    <w:rsid w:val="000010EF"/>
    <w:rsid w:val="0000227B"/>
    <w:rsid w:val="00003FA6"/>
    <w:rsid w:val="000069EA"/>
    <w:rsid w:val="00010849"/>
    <w:rsid w:val="00011F1B"/>
    <w:rsid w:val="0001231B"/>
    <w:rsid w:val="00012D21"/>
    <w:rsid w:val="00013F8A"/>
    <w:rsid w:val="000144AA"/>
    <w:rsid w:val="00021583"/>
    <w:rsid w:val="00022B4E"/>
    <w:rsid w:val="000267A9"/>
    <w:rsid w:val="00027C44"/>
    <w:rsid w:val="00030A9F"/>
    <w:rsid w:val="00032DDF"/>
    <w:rsid w:val="00033643"/>
    <w:rsid w:val="00037B09"/>
    <w:rsid w:val="000419A9"/>
    <w:rsid w:val="000423D4"/>
    <w:rsid w:val="00042EF7"/>
    <w:rsid w:val="000467DA"/>
    <w:rsid w:val="00052277"/>
    <w:rsid w:val="00056880"/>
    <w:rsid w:val="00065946"/>
    <w:rsid w:val="0006726A"/>
    <w:rsid w:val="000751BB"/>
    <w:rsid w:val="0008346A"/>
    <w:rsid w:val="0008480D"/>
    <w:rsid w:val="00084A29"/>
    <w:rsid w:val="00091E4D"/>
    <w:rsid w:val="00094711"/>
    <w:rsid w:val="000A266D"/>
    <w:rsid w:val="000A3F5E"/>
    <w:rsid w:val="000A4F40"/>
    <w:rsid w:val="000A6636"/>
    <w:rsid w:val="000B214F"/>
    <w:rsid w:val="000B44D6"/>
    <w:rsid w:val="000B5443"/>
    <w:rsid w:val="000B6A67"/>
    <w:rsid w:val="000C4045"/>
    <w:rsid w:val="000D0455"/>
    <w:rsid w:val="000D04BB"/>
    <w:rsid w:val="000D4B1F"/>
    <w:rsid w:val="000D4F22"/>
    <w:rsid w:val="000D4F4C"/>
    <w:rsid w:val="000D5805"/>
    <w:rsid w:val="000D6C61"/>
    <w:rsid w:val="000F00FA"/>
    <w:rsid w:val="000F3E19"/>
    <w:rsid w:val="001060F6"/>
    <w:rsid w:val="00116B6B"/>
    <w:rsid w:val="0013177F"/>
    <w:rsid w:val="001327E5"/>
    <w:rsid w:val="00161019"/>
    <w:rsid w:val="00162795"/>
    <w:rsid w:val="001702CA"/>
    <w:rsid w:val="00172C1B"/>
    <w:rsid w:val="00173173"/>
    <w:rsid w:val="00173624"/>
    <w:rsid w:val="0017550B"/>
    <w:rsid w:val="001808BF"/>
    <w:rsid w:val="00181838"/>
    <w:rsid w:val="00184901"/>
    <w:rsid w:val="0018537F"/>
    <w:rsid w:val="001855D5"/>
    <w:rsid w:val="001857DB"/>
    <w:rsid w:val="001877CF"/>
    <w:rsid w:val="001A12CF"/>
    <w:rsid w:val="001A2966"/>
    <w:rsid w:val="001B1D16"/>
    <w:rsid w:val="001B4699"/>
    <w:rsid w:val="001B4EF2"/>
    <w:rsid w:val="001B5173"/>
    <w:rsid w:val="001C01ED"/>
    <w:rsid w:val="001C6608"/>
    <w:rsid w:val="001C75A8"/>
    <w:rsid w:val="001D5570"/>
    <w:rsid w:val="001E344F"/>
    <w:rsid w:val="001E3EAC"/>
    <w:rsid w:val="001E7692"/>
    <w:rsid w:val="001E7E11"/>
    <w:rsid w:val="001F2234"/>
    <w:rsid w:val="001F4D28"/>
    <w:rsid w:val="001F5F1E"/>
    <w:rsid w:val="001F6274"/>
    <w:rsid w:val="00204419"/>
    <w:rsid w:val="002047C7"/>
    <w:rsid w:val="00204B45"/>
    <w:rsid w:val="00205CA9"/>
    <w:rsid w:val="002122D0"/>
    <w:rsid w:val="00217974"/>
    <w:rsid w:val="00221FF0"/>
    <w:rsid w:val="00223D77"/>
    <w:rsid w:val="00226AF7"/>
    <w:rsid w:val="00227DEF"/>
    <w:rsid w:val="00230E19"/>
    <w:rsid w:val="00231BC2"/>
    <w:rsid w:val="00233390"/>
    <w:rsid w:val="002358DA"/>
    <w:rsid w:val="00245499"/>
    <w:rsid w:val="00257DF2"/>
    <w:rsid w:val="002603E3"/>
    <w:rsid w:val="00261F4A"/>
    <w:rsid w:val="002625C3"/>
    <w:rsid w:val="00273CE8"/>
    <w:rsid w:val="00273D3F"/>
    <w:rsid w:val="00275244"/>
    <w:rsid w:val="00276921"/>
    <w:rsid w:val="0028242D"/>
    <w:rsid w:val="00286BEB"/>
    <w:rsid w:val="00293404"/>
    <w:rsid w:val="00294DF4"/>
    <w:rsid w:val="00296B67"/>
    <w:rsid w:val="002A2AA1"/>
    <w:rsid w:val="002A39FB"/>
    <w:rsid w:val="002A4EAC"/>
    <w:rsid w:val="002A5177"/>
    <w:rsid w:val="002A5976"/>
    <w:rsid w:val="002A6A9F"/>
    <w:rsid w:val="002A72C3"/>
    <w:rsid w:val="002C1EA6"/>
    <w:rsid w:val="002C35A2"/>
    <w:rsid w:val="002D2A94"/>
    <w:rsid w:val="002D650A"/>
    <w:rsid w:val="002E3AC5"/>
    <w:rsid w:val="002E4C59"/>
    <w:rsid w:val="002E62E9"/>
    <w:rsid w:val="002E78B1"/>
    <w:rsid w:val="002F0817"/>
    <w:rsid w:val="002F0C2F"/>
    <w:rsid w:val="002F1F90"/>
    <w:rsid w:val="002F37F0"/>
    <w:rsid w:val="002F3D9C"/>
    <w:rsid w:val="002F495A"/>
    <w:rsid w:val="002F4A05"/>
    <w:rsid w:val="002F59D5"/>
    <w:rsid w:val="003004DF"/>
    <w:rsid w:val="00302163"/>
    <w:rsid w:val="00302EAB"/>
    <w:rsid w:val="0031199D"/>
    <w:rsid w:val="00311D87"/>
    <w:rsid w:val="0031211A"/>
    <w:rsid w:val="00320942"/>
    <w:rsid w:val="00321A10"/>
    <w:rsid w:val="00331E94"/>
    <w:rsid w:val="00334C99"/>
    <w:rsid w:val="00337B79"/>
    <w:rsid w:val="00342046"/>
    <w:rsid w:val="0034216F"/>
    <w:rsid w:val="00342745"/>
    <w:rsid w:val="00342B1A"/>
    <w:rsid w:val="0034332B"/>
    <w:rsid w:val="00343EB4"/>
    <w:rsid w:val="003447B6"/>
    <w:rsid w:val="00347148"/>
    <w:rsid w:val="003531BB"/>
    <w:rsid w:val="0035358E"/>
    <w:rsid w:val="00353B09"/>
    <w:rsid w:val="003621F6"/>
    <w:rsid w:val="00365231"/>
    <w:rsid w:val="00366B46"/>
    <w:rsid w:val="0037167F"/>
    <w:rsid w:val="00376808"/>
    <w:rsid w:val="0038021A"/>
    <w:rsid w:val="00380DAE"/>
    <w:rsid w:val="0038169A"/>
    <w:rsid w:val="00382E52"/>
    <w:rsid w:val="00386EC8"/>
    <w:rsid w:val="00396153"/>
    <w:rsid w:val="00396EC2"/>
    <w:rsid w:val="003A2C51"/>
    <w:rsid w:val="003A414B"/>
    <w:rsid w:val="003B1C8B"/>
    <w:rsid w:val="003B41AB"/>
    <w:rsid w:val="003C1693"/>
    <w:rsid w:val="003C300A"/>
    <w:rsid w:val="003C44A8"/>
    <w:rsid w:val="003D03A6"/>
    <w:rsid w:val="003D0451"/>
    <w:rsid w:val="003D07E7"/>
    <w:rsid w:val="003D0F24"/>
    <w:rsid w:val="003D1215"/>
    <w:rsid w:val="003D515B"/>
    <w:rsid w:val="003D7717"/>
    <w:rsid w:val="003E23F3"/>
    <w:rsid w:val="003F1C78"/>
    <w:rsid w:val="003F220C"/>
    <w:rsid w:val="003F7582"/>
    <w:rsid w:val="00403959"/>
    <w:rsid w:val="004105A7"/>
    <w:rsid w:val="00412F1D"/>
    <w:rsid w:val="00415107"/>
    <w:rsid w:val="00415EA3"/>
    <w:rsid w:val="00416979"/>
    <w:rsid w:val="004209D5"/>
    <w:rsid w:val="00424512"/>
    <w:rsid w:val="00425490"/>
    <w:rsid w:val="00426E1B"/>
    <w:rsid w:val="004323A8"/>
    <w:rsid w:val="00433AF1"/>
    <w:rsid w:val="00434163"/>
    <w:rsid w:val="00435D65"/>
    <w:rsid w:val="00435DEB"/>
    <w:rsid w:val="004405D7"/>
    <w:rsid w:val="0044108A"/>
    <w:rsid w:val="0044159E"/>
    <w:rsid w:val="00443800"/>
    <w:rsid w:val="00444038"/>
    <w:rsid w:val="004440CD"/>
    <w:rsid w:val="00453431"/>
    <w:rsid w:val="00453B5D"/>
    <w:rsid w:val="00460989"/>
    <w:rsid w:val="004630EC"/>
    <w:rsid w:val="00476423"/>
    <w:rsid w:val="00482419"/>
    <w:rsid w:val="004854E3"/>
    <w:rsid w:val="0048557E"/>
    <w:rsid w:val="00485E2E"/>
    <w:rsid w:val="00486E6F"/>
    <w:rsid w:val="004917B8"/>
    <w:rsid w:val="00492109"/>
    <w:rsid w:val="004978B5"/>
    <w:rsid w:val="00497929"/>
    <w:rsid w:val="004A07C0"/>
    <w:rsid w:val="004A11AE"/>
    <w:rsid w:val="004A178F"/>
    <w:rsid w:val="004A1B8B"/>
    <w:rsid w:val="004A58BD"/>
    <w:rsid w:val="004B3A78"/>
    <w:rsid w:val="004B4CE5"/>
    <w:rsid w:val="004D2205"/>
    <w:rsid w:val="004E1CEB"/>
    <w:rsid w:val="004E38CC"/>
    <w:rsid w:val="004F0F76"/>
    <w:rsid w:val="004F4607"/>
    <w:rsid w:val="004F5331"/>
    <w:rsid w:val="004F6304"/>
    <w:rsid w:val="00504F23"/>
    <w:rsid w:val="005075BF"/>
    <w:rsid w:val="00507C92"/>
    <w:rsid w:val="0051162C"/>
    <w:rsid w:val="00512FC9"/>
    <w:rsid w:val="005235F1"/>
    <w:rsid w:val="00524215"/>
    <w:rsid w:val="00524E48"/>
    <w:rsid w:val="00526E4E"/>
    <w:rsid w:val="00527CD6"/>
    <w:rsid w:val="00530A30"/>
    <w:rsid w:val="005357B1"/>
    <w:rsid w:val="005373DB"/>
    <w:rsid w:val="00545226"/>
    <w:rsid w:val="00545AE4"/>
    <w:rsid w:val="00550A59"/>
    <w:rsid w:val="00552C7B"/>
    <w:rsid w:val="00554EE1"/>
    <w:rsid w:val="00556220"/>
    <w:rsid w:val="0056110B"/>
    <w:rsid w:val="005619F5"/>
    <w:rsid w:val="00561EE6"/>
    <w:rsid w:val="00583C99"/>
    <w:rsid w:val="00592C49"/>
    <w:rsid w:val="005A3F10"/>
    <w:rsid w:val="005A4CCF"/>
    <w:rsid w:val="005B2802"/>
    <w:rsid w:val="005B39C0"/>
    <w:rsid w:val="005B4BAA"/>
    <w:rsid w:val="005C1414"/>
    <w:rsid w:val="005C2D66"/>
    <w:rsid w:val="005D02E9"/>
    <w:rsid w:val="005D1E62"/>
    <w:rsid w:val="005D2169"/>
    <w:rsid w:val="005D3F95"/>
    <w:rsid w:val="005D5C24"/>
    <w:rsid w:val="005D6A6B"/>
    <w:rsid w:val="005E0697"/>
    <w:rsid w:val="005E2C80"/>
    <w:rsid w:val="005E3165"/>
    <w:rsid w:val="005F1918"/>
    <w:rsid w:val="005F64B8"/>
    <w:rsid w:val="00601A19"/>
    <w:rsid w:val="006031E4"/>
    <w:rsid w:val="00604F86"/>
    <w:rsid w:val="00607BB7"/>
    <w:rsid w:val="00610DBA"/>
    <w:rsid w:val="00610EFC"/>
    <w:rsid w:val="00612848"/>
    <w:rsid w:val="006179BD"/>
    <w:rsid w:val="006213C7"/>
    <w:rsid w:val="00623006"/>
    <w:rsid w:val="00623DBE"/>
    <w:rsid w:val="00624007"/>
    <w:rsid w:val="006242D8"/>
    <w:rsid w:val="006254ED"/>
    <w:rsid w:val="00626082"/>
    <w:rsid w:val="00634479"/>
    <w:rsid w:val="0063492E"/>
    <w:rsid w:val="006407C8"/>
    <w:rsid w:val="00644B2B"/>
    <w:rsid w:val="00645069"/>
    <w:rsid w:val="006464DC"/>
    <w:rsid w:val="00646F5E"/>
    <w:rsid w:val="00647ECA"/>
    <w:rsid w:val="00653F89"/>
    <w:rsid w:val="00660464"/>
    <w:rsid w:val="00661C4D"/>
    <w:rsid w:val="00677C62"/>
    <w:rsid w:val="0068523C"/>
    <w:rsid w:val="00691DDF"/>
    <w:rsid w:val="006930A2"/>
    <w:rsid w:val="00694856"/>
    <w:rsid w:val="0069794D"/>
    <w:rsid w:val="006A0524"/>
    <w:rsid w:val="006A102F"/>
    <w:rsid w:val="006A339E"/>
    <w:rsid w:val="006A50D8"/>
    <w:rsid w:val="006B051C"/>
    <w:rsid w:val="006C059B"/>
    <w:rsid w:val="006C0D0D"/>
    <w:rsid w:val="006C4CCB"/>
    <w:rsid w:val="006C7AA7"/>
    <w:rsid w:val="006D0DCB"/>
    <w:rsid w:val="006D1680"/>
    <w:rsid w:val="006F3804"/>
    <w:rsid w:val="006F5283"/>
    <w:rsid w:val="00701A9B"/>
    <w:rsid w:val="00704B8D"/>
    <w:rsid w:val="007064BB"/>
    <w:rsid w:val="007071A0"/>
    <w:rsid w:val="00711091"/>
    <w:rsid w:val="00713396"/>
    <w:rsid w:val="00714628"/>
    <w:rsid w:val="00730A0B"/>
    <w:rsid w:val="00730AB1"/>
    <w:rsid w:val="00732D46"/>
    <w:rsid w:val="00733BA8"/>
    <w:rsid w:val="007439F9"/>
    <w:rsid w:val="00745BE4"/>
    <w:rsid w:val="00750BC6"/>
    <w:rsid w:val="007537CB"/>
    <w:rsid w:val="0075783E"/>
    <w:rsid w:val="00761581"/>
    <w:rsid w:val="0077020B"/>
    <w:rsid w:val="00770374"/>
    <w:rsid w:val="00774030"/>
    <w:rsid w:val="00774EE9"/>
    <w:rsid w:val="0077698D"/>
    <w:rsid w:val="00782E27"/>
    <w:rsid w:val="007850B3"/>
    <w:rsid w:val="00785775"/>
    <w:rsid w:val="00786958"/>
    <w:rsid w:val="00786C65"/>
    <w:rsid w:val="007939A3"/>
    <w:rsid w:val="007A088B"/>
    <w:rsid w:val="007A119C"/>
    <w:rsid w:val="007A270D"/>
    <w:rsid w:val="007A5896"/>
    <w:rsid w:val="007B1876"/>
    <w:rsid w:val="007B2E64"/>
    <w:rsid w:val="007B5993"/>
    <w:rsid w:val="007B5A0F"/>
    <w:rsid w:val="007C031E"/>
    <w:rsid w:val="007C3597"/>
    <w:rsid w:val="007C6B5D"/>
    <w:rsid w:val="007C7E2E"/>
    <w:rsid w:val="007D35E6"/>
    <w:rsid w:val="007D742E"/>
    <w:rsid w:val="007E06D5"/>
    <w:rsid w:val="007E3248"/>
    <w:rsid w:val="007F1742"/>
    <w:rsid w:val="007F1F6F"/>
    <w:rsid w:val="008029A8"/>
    <w:rsid w:val="00805BE2"/>
    <w:rsid w:val="00806220"/>
    <w:rsid w:val="00816783"/>
    <w:rsid w:val="00821AA3"/>
    <w:rsid w:val="008223B1"/>
    <w:rsid w:val="00822EC9"/>
    <w:rsid w:val="008232F5"/>
    <w:rsid w:val="00831C71"/>
    <w:rsid w:val="00836451"/>
    <w:rsid w:val="008412ED"/>
    <w:rsid w:val="00841D39"/>
    <w:rsid w:val="00844201"/>
    <w:rsid w:val="008443AC"/>
    <w:rsid w:val="00845BD7"/>
    <w:rsid w:val="0084794B"/>
    <w:rsid w:val="00847C37"/>
    <w:rsid w:val="00851895"/>
    <w:rsid w:val="008529F1"/>
    <w:rsid w:val="008538BC"/>
    <w:rsid w:val="00853E5E"/>
    <w:rsid w:val="00856AEB"/>
    <w:rsid w:val="00857CC4"/>
    <w:rsid w:val="00862B59"/>
    <w:rsid w:val="0086703D"/>
    <w:rsid w:val="00870914"/>
    <w:rsid w:val="00874E1B"/>
    <w:rsid w:val="008845E0"/>
    <w:rsid w:val="00885B39"/>
    <w:rsid w:val="008945BE"/>
    <w:rsid w:val="00894BF5"/>
    <w:rsid w:val="0089740A"/>
    <w:rsid w:val="008975C5"/>
    <w:rsid w:val="00897DD1"/>
    <w:rsid w:val="008A007F"/>
    <w:rsid w:val="008A0989"/>
    <w:rsid w:val="008A1C96"/>
    <w:rsid w:val="008B4A81"/>
    <w:rsid w:val="008B4E03"/>
    <w:rsid w:val="008B586C"/>
    <w:rsid w:val="008C119F"/>
    <w:rsid w:val="008C1BA7"/>
    <w:rsid w:val="008C4F9D"/>
    <w:rsid w:val="008C516E"/>
    <w:rsid w:val="008D1262"/>
    <w:rsid w:val="008D6201"/>
    <w:rsid w:val="008D75BB"/>
    <w:rsid w:val="008D7A27"/>
    <w:rsid w:val="008E25B9"/>
    <w:rsid w:val="008E4015"/>
    <w:rsid w:val="008E4D88"/>
    <w:rsid w:val="008E5669"/>
    <w:rsid w:val="008F0D3D"/>
    <w:rsid w:val="008F262A"/>
    <w:rsid w:val="008F2AE0"/>
    <w:rsid w:val="008F6CBC"/>
    <w:rsid w:val="009017BA"/>
    <w:rsid w:val="009032AA"/>
    <w:rsid w:val="0091187A"/>
    <w:rsid w:val="009244FA"/>
    <w:rsid w:val="009246E2"/>
    <w:rsid w:val="0092579F"/>
    <w:rsid w:val="00927608"/>
    <w:rsid w:val="009317C8"/>
    <w:rsid w:val="00932603"/>
    <w:rsid w:val="009356C5"/>
    <w:rsid w:val="00936759"/>
    <w:rsid w:val="00936A71"/>
    <w:rsid w:val="00940097"/>
    <w:rsid w:val="00940A15"/>
    <w:rsid w:val="0094357D"/>
    <w:rsid w:val="009466BC"/>
    <w:rsid w:val="00947CB5"/>
    <w:rsid w:val="00952D63"/>
    <w:rsid w:val="00953128"/>
    <w:rsid w:val="0095738D"/>
    <w:rsid w:val="00961D3F"/>
    <w:rsid w:val="00970E79"/>
    <w:rsid w:val="00973950"/>
    <w:rsid w:val="009754EF"/>
    <w:rsid w:val="009757BC"/>
    <w:rsid w:val="00975B15"/>
    <w:rsid w:val="00980691"/>
    <w:rsid w:val="0098140B"/>
    <w:rsid w:val="009920F0"/>
    <w:rsid w:val="00992818"/>
    <w:rsid w:val="0099640D"/>
    <w:rsid w:val="009A1FB0"/>
    <w:rsid w:val="009A737B"/>
    <w:rsid w:val="009B4CE0"/>
    <w:rsid w:val="009C1540"/>
    <w:rsid w:val="009C3D65"/>
    <w:rsid w:val="009D73B4"/>
    <w:rsid w:val="009F2DC2"/>
    <w:rsid w:val="009F7523"/>
    <w:rsid w:val="00A07FB5"/>
    <w:rsid w:val="00A10C38"/>
    <w:rsid w:val="00A164A7"/>
    <w:rsid w:val="00A20C75"/>
    <w:rsid w:val="00A21C00"/>
    <w:rsid w:val="00A21F04"/>
    <w:rsid w:val="00A2557B"/>
    <w:rsid w:val="00A26803"/>
    <w:rsid w:val="00A32A77"/>
    <w:rsid w:val="00A4199A"/>
    <w:rsid w:val="00A47237"/>
    <w:rsid w:val="00A53D6F"/>
    <w:rsid w:val="00A548DE"/>
    <w:rsid w:val="00A55990"/>
    <w:rsid w:val="00A57D8F"/>
    <w:rsid w:val="00A57FB3"/>
    <w:rsid w:val="00A60120"/>
    <w:rsid w:val="00A66BCD"/>
    <w:rsid w:val="00A751E2"/>
    <w:rsid w:val="00A865AF"/>
    <w:rsid w:val="00A91972"/>
    <w:rsid w:val="00A9333A"/>
    <w:rsid w:val="00A949CD"/>
    <w:rsid w:val="00AA010D"/>
    <w:rsid w:val="00AA04D3"/>
    <w:rsid w:val="00AA1E02"/>
    <w:rsid w:val="00AA3EF7"/>
    <w:rsid w:val="00AA5161"/>
    <w:rsid w:val="00AB0593"/>
    <w:rsid w:val="00AB262A"/>
    <w:rsid w:val="00AB6F2E"/>
    <w:rsid w:val="00AB70CB"/>
    <w:rsid w:val="00AB7B26"/>
    <w:rsid w:val="00AC0D44"/>
    <w:rsid w:val="00AC2306"/>
    <w:rsid w:val="00AC2CB0"/>
    <w:rsid w:val="00AC4938"/>
    <w:rsid w:val="00AC644D"/>
    <w:rsid w:val="00AD0616"/>
    <w:rsid w:val="00AD22D1"/>
    <w:rsid w:val="00AD2401"/>
    <w:rsid w:val="00AD58D9"/>
    <w:rsid w:val="00AE115E"/>
    <w:rsid w:val="00AE19A9"/>
    <w:rsid w:val="00AE5BE6"/>
    <w:rsid w:val="00AE6320"/>
    <w:rsid w:val="00AE6AF4"/>
    <w:rsid w:val="00AF04BE"/>
    <w:rsid w:val="00AF303F"/>
    <w:rsid w:val="00AF5016"/>
    <w:rsid w:val="00B00012"/>
    <w:rsid w:val="00B033D0"/>
    <w:rsid w:val="00B06F37"/>
    <w:rsid w:val="00B07422"/>
    <w:rsid w:val="00B108DA"/>
    <w:rsid w:val="00B14441"/>
    <w:rsid w:val="00B16A44"/>
    <w:rsid w:val="00B20031"/>
    <w:rsid w:val="00B2153C"/>
    <w:rsid w:val="00B24AF5"/>
    <w:rsid w:val="00B2781F"/>
    <w:rsid w:val="00B278CB"/>
    <w:rsid w:val="00B30927"/>
    <w:rsid w:val="00B3158C"/>
    <w:rsid w:val="00B32AD3"/>
    <w:rsid w:val="00B34996"/>
    <w:rsid w:val="00B356FF"/>
    <w:rsid w:val="00B36F39"/>
    <w:rsid w:val="00B40607"/>
    <w:rsid w:val="00B52D0B"/>
    <w:rsid w:val="00B54BCE"/>
    <w:rsid w:val="00B6272D"/>
    <w:rsid w:val="00B66EDE"/>
    <w:rsid w:val="00B67279"/>
    <w:rsid w:val="00B67488"/>
    <w:rsid w:val="00B71D5E"/>
    <w:rsid w:val="00B72175"/>
    <w:rsid w:val="00B73ED1"/>
    <w:rsid w:val="00B758F7"/>
    <w:rsid w:val="00B75C0C"/>
    <w:rsid w:val="00B75E4F"/>
    <w:rsid w:val="00B77BCB"/>
    <w:rsid w:val="00B87302"/>
    <w:rsid w:val="00B8793A"/>
    <w:rsid w:val="00B91B1A"/>
    <w:rsid w:val="00B97E42"/>
    <w:rsid w:val="00BA10E1"/>
    <w:rsid w:val="00BA1F44"/>
    <w:rsid w:val="00BA28A3"/>
    <w:rsid w:val="00BA502F"/>
    <w:rsid w:val="00BA6040"/>
    <w:rsid w:val="00BB3DD4"/>
    <w:rsid w:val="00BB62D1"/>
    <w:rsid w:val="00BB661A"/>
    <w:rsid w:val="00BB7726"/>
    <w:rsid w:val="00BC2EFE"/>
    <w:rsid w:val="00BC497F"/>
    <w:rsid w:val="00BC7581"/>
    <w:rsid w:val="00BC7683"/>
    <w:rsid w:val="00BC795F"/>
    <w:rsid w:val="00BD4C2B"/>
    <w:rsid w:val="00BE0A1F"/>
    <w:rsid w:val="00BE27CE"/>
    <w:rsid w:val="00BE45A6"/>
    <w:rsid w:val="00BF7E70"/>
    <w:rsid w:val="00C00DE2"/>
    <w:rsid w:val="00C03A66"/>
    <w:rsid w:val="00C049AE"/>
    <w:rsid w:val="00C04C4B"/>
    <w:rsid w:val="00C14F32"/>
    <w:rsid w:val="00C211EC"/>
    <w:rsid w:val="00C24786"/>
    <w:rsid w:val="00C259DB"/>
    <w:rsid w:val="00C2666C"/>
    <w:rsid w:val="00C44450"/>
    <w:rsid w:val="00C44ED8"/>
    <w:rsid w:val="00C52D93"/>
    <w:rsid w:val="00C53DF7"/>
    <w:rsid w:val="00C55429"/>
    <w:rsid w:val="00C56B7B"/>
    <w:rsid w:val="00C628BB"/>
    <w:rsid w:val="00C642AE"/>
    <w:rsid w:val="00C65555"/>
    <w:rsid w:val="00C7032B"/>
    <w:rsid w:val="00C716F6"/>
    <w:rsid w:val="00C74762"/>
    <w:rsid w:val="00C752FD"/>
    <w:rsid w:val="00C754C8"/>
    <w:rsid w:val="00C76144"/>
    <w:rsid w:val="00C771AB"/>
    <w:rsid w:val="00C825DF"/>
    <w:rsid w:val="00C8350E"/>
    <w:rsid w:val="00C83F36"/>
    <w:rsid w:val="00CA0333"/>
    <w:rsid w:val="00CA6C63"/>
    <w:rsid w:val="00CB380C"/>
    <w:rsid w:val="00CB556F"/>
    <w:rsid w:val="00CB684F"/>
    <w:rsid w:val="00CB7D40"/>
    <w:rsid w:val="00CC4802"/>
    <w:rsid w:val="00CD1CB6"/>
    <w:rsid w:val="00CD20B5"/>
    <w:rsid w:val="00CD43A0"/>
    <w:rsid w:val="00CD6B6B"/>
    <w:rsid w:val="00CD7B70"/>
    <w:rsid w:val="00CE15A5"/>
    <w:rsid w:val="00CE15B8"/>
    <w:rsid w:val="00CE1F7D"/>
    <w:rsid w:val="00CE2E15"/>
    <w:rsid w:val="00CF3919"/>
    <w:rsid w:val="00D028BB"/>
    <w:rsid w:val="00D02E9C"/>
    <w:rsid w:val="00D04696"/>
    <w:rsid w:val="00D10306"/>
    <w:rsid w:val="00D1229C"/>
    <w:rsid w:val="00D125E6"/>
    <w:rsid w:val="00D13162"/>
    <w:rsid w:val="00D13B2B"/>
    <w:rsid w:val="00D1492E"/>
    <w:rsid w:val="00D22F47"/>
    <w:rsid w:val="00D24B91"/>
    <w:rsid w:val="00D25E34"/>
    <w:rsid w:val="00D31FEA"/>
    <w:rsid w:val="00D364F7"/>
    <w:rsid w:val="00D36A8A"/>
    <w:rsid w:val="00D36AA1"/>
    <w:rsid w:val="00D42918"/>
    <w:rsid w:val="00D508DD"/>
    <w:rsid w:val="00D50C59"/>
    <w:rsid w:val="00D53C0E"/>
    <w:rsid w:val="00D55101"/>
    <w:rsid w:val="00D556E2"/>
    <w:rsid w:val="00D57CD9"/>
    <w:rsid w:val="00D60393"/>
    <w:rsid w:val="00D634B7"/>
    <w:rsid w:val="00D64EE3"/>
    <w:rsid w:val="00D70DDD"/>
    <w:rsid w:val="00D735B1"/>
    <w:rsid w:val="00D743DE"/>
    <w:rsid w:val="00D7520A"/>
    <w:rsid w:val="00D77E48"/>
    <w:rsid w:val="00D83226"/>
    <w:rsid w:val="00D83BEC"/>
    <w:rsid w:val="00D908DD"/>
    <w:rsid w:val="00D91B03"/>
    <w:rsid w:val="00D93042"/>
    <w:rsid w:val="00D94ABC"/>
    <w:rsid w:val="00DA411B"/>
    <w:rsid w:val="00DA5508"/>
    <w:rsid w:val="00DB3204"/>
    <w:rsid w:val="00DB5A02"/>
    <w:rsid w:val="00DC0772"/>
    <w:rsid w:val="00DD129E"/>
    <w:rsid w:val="00DD17A5"/>
    <w:rsid w:val="00DD1A6B"/>
    <w:rsid w:val="00DD4839"/>
    <w:rsid w:val="00DE0C4A"/>
    <w:rsid w:val="00DE202D"/>
    <w:rsid w:val="00DE4853"/>
    <w:rsid w:val="00DF5BE8"/>
    <w:rsid w:val="00DF6F91"/>
    <w:rsid w:val="00DF7A34"/>
    <w:rsid w:val="00E00A42"/>
    <w:rsid w:val="00E01B39"/>
    <w:rsid w:val="00E039A9"/>
    <w:rsid w:val="00E11708"/>
    <w:rsid w:val="00E141E3"/>
    <w:rsid w:val="00E14C0B"/>
    <w:rsid w:val="00E153C6"/>
    <w:rsid w:val="00E16799"/>
    <w:rsid w:val="00E2123B"/>
    <w:rsid w:val="00E25A26"/>
    <w:rsid w:val="00E26ECD"/>
    <w:rsid w:val="00E30404"/>
    <w:rsid w:val="00E309F8"/>
    <w:rsid w:val="00E373EE"/>
    <w:rsid w:val="00E37927"/>
    <w:rsid w:val="00E41874"/>
    <w:rsid w:val="00E423C4"/>
    <w:rsid w:val="00E42D69"/>
    <w:rsid w:val="00E4465C"/>
    <w:rsid w:val="00E469EE"/>
    <w:rsid w:val="00E47D66"/>
    <w:rsid w:val="00E50094"/>
    <w:rsid w:val="00E54ADC"/>
    <w:rsid w:val="00E57670"/>
    <w:rsid w:val="00E628D8"/>
    <w:rsid w:val="00E640FB"/>
    <w:rsid w:val="00E653D1"/>
    <w:rsid w:val="00E6570A"/>
    <w:rsid w:val="00E70103"/>
    <w:rsid w:val="00E7412A"/>
    <w:rsid w:val="00E743A0"/>
    <w:rsid w:val="00E844E6"/>
    <w:rsid w:val="00E85688"/>
    <w:rsid w:val="00E91020"/>
    <w:rsid w:val="00E912BC"/>
    <w:rsid w:val="00E924E4"/>
    <w:rsid w:val="00E934FA"/>
    <w:rsid w:val="00E94434"/>
    <w:rsid w:val="00EA13BE"/>
    <w:rsid w:val="00EA1E9B"/>
    <w:rsid w:val="00EB11EA"/>
    <w:rsid w:val="00EB74B1"/>
    <w:rsid w:val="00EB7BD9"/>
    <w:rsid w:val="00EC0946"/>
    <w:rsid w:val="00EC5FAC"/>
    <w:rsid w:val="00ED041F"/>
    <w:rsid w:val="00ED5F9C"/>
    <w:rsid w:val="00ED681C"/>
    <w:rsid w:val="00EE0C9F"/>
    <w:rsid w:val="00EE2D5B"/>
    <w:rsid w:val="00EE5BD1"/>
    <w:rsid w:val="00EE5FC6"/>
    <w:rsid w:val="00EE608F"/>
    <w:rsid w:val="00EE7AD4"/>
    <w:rsid w:val="00EE7B51"/>
    <w:rsid w:val="00EF3D5C"/>
    <w:rsid w:val="00EF4BCC"/>
    <w:rsid w:val="00EF4FD6"/>
    <w:rsid w:val="00F05C72"/>
    <w:rsid w:val="00F06196"/>
    <w:rsid w:val="00F069D6"/>
    <w:rsid w:val="00F06EC3"/>
    <w:rsid w:val="00F136B9"/>
    <w:rsid w:val="00F163C3"/>
    <w:rsid w:val="00F2265D"/>
    <w:rsid w:val="00F22D0E"/>
    <w:rsid w:val="00F24F3C"/>
    <w:rsid w:val="00F25A0A"/>
    <w:rsid w:val="00F2628F"/>
    <w:rsid w:val="00F267BE"/>
    <w:rsid w:val="00F348E9"/>
    <w:rsid w:val="00F3777A"/>
    <w:rsid w:val="00F401B3"/>
    <w:rsid w:val="00F44429"/>
    <w:rsid w:val="00F44CDF"/>
    <w:rsid w:val="00F45783"/>
    <w:rsid w:val="00F52D36"/>
    <w:rsid w:val="00F5520A"/>
    <w:rsid w:val="00F60B8D"/>
    <w:rsid w:val="00F61300"/>
    <w:rsid w:val="00F635A6"/>
    <w:rsid w:val="00F654B1"/>
    <w:rsid w:val="00F65CF2"/>
    <w:rsid w:val="00F6664C"/>
    <w:rsid w:val="00F71EF4"/>
    <w:rsid w:val="00F7597B"/>
    <w:rsid w:val="00F759D8"/>
    <w:rsid w:val="00F77C29"/>
    <w:rsid w:val="00F82E2E"/>
    <w:rsid w:val="00F840D7"/>
    <w:rsid w:val="00F84859"/>
    <w:rsid w:val="00F84F1E"/>
    <w:rsid w:val="00F935A0"/>
    <w:rsid w:val="00F93E62"/>
    <w:rsid w:val="00F95E4A"/>
    <w:rsid w:val="00FA3FC7"/>
    <w:rsid w:val="00FA4A1E"/>
    <w:rsid w:val="00FA6D1C"/>
    <w:rsid w:val="00FA6E67"/>
    <w:rsid w:val="00FB6094"/>
    <w:rsid w:val="00FC12F2"/>
    <w:rsid w:val="00FC4A13"/>
    <w:rsid w:val="00FC79AE"/>
    <w:rsid w:val="00FD1E75"/>
    <w:rsid w:val="00FD1FD9"/>
    <w:rsid w:val="00FD1FE0"/>
    <w:rsid w:val="00FD20CF"/>
    <w:rsid w:val="00FD2223"/>
    <w:rsid w:val="00FD6F6B"/>
    <w:rsid w:val="00FD7D9D"/>
    <w:rsid w:val="00FE0068"/>
    <w:rsid w:val="00FE059B"/>
    <w:rsid w:val="00FE5FC4"/>
    <w:rsid w:val="00FE6EF1"/>
    <w:rsid w:val="00FF19C8"/>
    <w:rsid w:val="00FF2119"/>
    <w:rsid w:val="00FF2BD0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0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7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0B6A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6A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A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6A6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30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7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0B6A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6A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A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6A6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30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Ingresos Tributarios Netos: 2018-2019 </a:t>
            </a:r>
          </a:p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9.8644628586015623E-2"/>
          <c:y val="5.06269882453805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68355181645621E-2"/>
          <c:y val="0.21245648235879294"/>
          <c:w val="0.83301354523469229"/>
          <c:h val="0.626002553618453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C4-435A-B119-DA90491D8C87}"/>
              </c:ext>
            </c:extLst>
          </c:dPt>
          <c:dLbls>
            <c:dLbl>
              <c:idx val="0"/>
              <c:layout>
                <c:manualLayout>
                  <c:x val="5.7353297879830832E-4"/>
                  <c:y val="-0.23648035890278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B8-4B12-958E-BACFBF1A535C}"/>
                </c:ext>
              </c:extLst>
            </c:dLbl>
            <c:dLbl>
              <c:idx val="1"/>
              <c:layout>
                <c:manualLayout>
                  <c:x val="3.0255800888474233E-3"/>
                  <c:y val="-0.188770968846285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B8-4B12-958E-BACFBF1A535C}"/>
                </c:ext>
              </c:extLst>
            </c:dLbl>
            <c:dLbl>
              <c:idx val="2"/>
              <c:layout>
                <c:manualLayout>
                  <c:x val="-5.8556096496957394E-3"/>
                  <c:y val="-0.238564375515407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B8-4B12-958E-BACFBF1A535C}"/>
                </c:ext>
              </c:extLst>
            </c:dLbl>
            <c:dLbl>
              <c:idx val="3"/>
              <c:layout>
                <c:manualLayout>
                  <c:x val="-1.9555052799910804E-4"/>
                  <c:y val="-0.298947762784780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B8-4B12-958E-BACFBF1A535C}"/>
                </c:ext>
              </c:extLst>
            </c:dLbl>
            <c:dLbl>
              <c:idx val="4"/>
              <c:layout>
                <c:manualLayout>
                  <c:x val="-2.8916622175328439E-3"/>
                  <c:y val="-0.281254588869582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B8-4B12-958E-BACFBF1A535C}"/>
                </c:ext>
              </c:extLst>
            </c:dLbl>
            <c:dLbl>
              <c:idx val="5"/>
              <c:layout>
                <c:manualLayout>
                  <c:x val="-5.9053379119178683E-17"/>
                  <c:y val="-0.281900960083025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B8-4B12-958E-BACFBF1A535C}"/>
                </c:ext>
              </c:extLst>
            </c:dLbl>
            <c:dLbl>
              <c:idx val="6"/>
              <c:layout>
                <c:manualLayout>
                  <c:x val="-5.9053379119178683E-17"/>
                  <c:y val="-0.211660519465419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B8-4B12-958E-BACFBF1A535C}"/>
                </c:ext>
              </c:extLst>
            </c:dLbl>
            <c:dLbl>
              <c:idx val="7"/>
              <c:layout>
                <c:manualLayout>
                  <c:x val="-3.3123550844651154E-3"/>
                  <c:y val="-0.202913574150295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B8-4B12-958E-BACFBF1A535C}"/>
                </c:ext>
              </c:extLst>
            </c:dLbl>
            <c:dLbl>
              <c:idx val="8"/>
              <c:layout>
                <c:manualLayout>
                  <c:x val="0"/>
                  <c:y val="-0.199879472945233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B8-4B12-958E-BACFBF1A535C}"/>
                </c:ext>
              </c:extLst>
            </c:dLbl>
            <c:dLbl>
              <c:idx val="9"/>
              <c:layout>
                <c:manualLayout>
                  <c:x val="0"/>
                  <c:y val="-0.206041418620174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B8-4B12-958E-BACFBF1A535C}"/>
                </c:ext>
              </c:extLst>
            </c:dLbl>
            <c:dLbl>
              <c:idx val="10"/>
              <c:layout>
                <c:manualLayout>
                  <c:x val="-3.1605605443738301E-3"/>
                  <c:y val="-0.214701371204496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B8-4B12-958E-BACFBF1A535C}"/>
                </c:ext>
              </c:extLst>
            </c:dLbl>
            <c:dLbl>
              <c:idx val="11"/>
              <c:layout>
                <c:manualLayout>
                  <c:x val="0"/>
                  <c:y val="-0.220483321859548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B8-4B12-958E-BACFBF1A535C}"/>
                </c:ext>
              </c:extLst>
            </c:dLbl>
            <c:dLbl>
              <c:idx val="12"/>
              <c:layout>
                <c:manualLayout>
                  <c:x val="-6.5133296165195967E-3"/>
                  <c:y val="-0.25947772927803231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n-US" sz="599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99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rPr>
                      <a:t> 10,299 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B8-4B12-958E-BACFBF1A535C}"/>
                </c:ext>
              </c:extLst>
            </c:dLbl>
            <c:dLbl>
              <c:idx val="13"/>
              <c:layout>
                <c:manualLayout>
                  <c:x val="8.075284230368992E-5"/>
                  <c:y val="-0.2145843016041334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b="0" baseline="0">
                        <a:solidFill>
                          <a:schemeClr val="tx1"/>
                        </a:solidFill>
                      </a:rPr>
                      <a:t>8,044</a:t>
                    </a:r>
                    <a:r>
                      <a:rPr lang="en-US" b="1" baseline="0">
                        <a:solidFill>
                          <a:schemeClr val="tx1"/>
                        </a:solidFill>
                      </a:rPr>
                      <a:t> 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B8-4B12-958E-BACFBF1A535C}"/>
                </c:ext>
              </c:extLst>
            </c:dLbl>
            <c:dLbl>
              <c:idx val="14"/>
              <c:layout>
                <c:manualLayout>
                  <c:x val="3.1172069825436415E-3"/>
                  <c:y val="-0.2313990478983825"/>
                </c:manualLayout>
              </c:layout>
              <c:tx>
                <c:rich>
                  <a:bodyPr/>
                  <a:lstStyle/>
                  <a:p>
                    <a:pPr>
                      <a:defRPr lang="es-ES" sz="599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0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b="0"/>
                      <a:t>9,311 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93-45ED-8B85-0A044D608991}"/>
                </c:ext>
              </c:extLst>
            </c:dLbl>
            <c:dLbl>
              <c:idx val="15"/>
              <c:layout>
                <c:manualLayout>
                  <c:x val="-6.2344139650872864E-3"/>
                  <c:y val="-0.313534733659725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C4-435A-B119-DA90491D8C87}"/>
                </c:ext>
              </c:extLst>
            </c:dLbl>
            <c:dLbl>
              <c:idx val="16"/>
              <c:layout>
                <c:manualLayout>
                  <c:x val="1.1429626899968134E-16"/>
                  <c:y val="-0.222475012972948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C4-435A-B119-DA90491D8C87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9173.8746915299998</c:v>
                </c:pt>
                <c:pt idx="1">
                  <c:v>7091.4156851100015</c:v>
                </c:pt>
                <c:pt idx="2">
                  <c:v>9199.2267292099987</c:v>
                </c:pt>
                <c:pt idx="3">
                  <c:v>12409.161799201436</c:v>
                </c:pt>
                <c:pt idx="4">
                  <c:v>8200.65745695035</c:v>
                </c:pt>
                <c:pt idx="5">
                  <c:v>8192.9856009901814</c:v>
                </c:pt>
                <c:pt idx="6">
                  <c:v>7986.6639022000008</c:v>
                </c:pt>
                <c:pt idx="7">
                  <c:v>8108.6948972048967</c:v>
                </c:pt>
                <c:pt idx="8">
                  <c:v>8279.802281469998</c:v>
                </c:pt>
                <c:pt idx="9">
                  <c:v>8433.2817396399951</c:v>
                </c:pt>
                <c:pt idx="10">
                  <c:v>8606.8645980700003</c:v>
                </c:pt>
                <c:pt idx="11">
                  <c:v>8906.8982136899995</c:v>
                </c:pt>
                <c:pt idx="12">
                  <c:v>10299.373819435972</c:v>
                </c:pt>
                <c:pt idx="13">
                  <c:v>8043.8228352549977</c:v>
                </c:pt>
                <c:pt idx="14">
                  <c:v>9310.6809947499969</c:v>
                </c:pt>
                <c:pt idx="15">
                  <c:v>12980.073663258871</c:v>
                </c:pt>
                <c:pt idx="16">
                  <c:v>8936.8448306600003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7B8-4B12-958E-BACFBF1A5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28456960"/>
        <c:axId val="12848742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6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778928662595477E-2"/>
                  <c:y val="-8.91094916860323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C4-435A-B119-DA90491D8C87}"/>
                </c:ext>
              </c:extLst>
            </c:dLbl>
            <c:dLbl>
              <c:idx val="1"/>
              <c:layout>
                <c:manualLayout>
                  <c:x val="-3.9471694778801102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C4-435A-B119-DA90491D8C87}"/>
                </c:ext>
              </c:extLst>
            </c:dLbl>
            <c:dLbl>
              <c:idx val="2"/>
              <c:layout>
                <c:manualLayout>
                  <c:x val="-4.7778928662595477E-2"/>
                  <c:y val="-8.91094916860323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C4-435A-B119-DA90491D8C87}"/>
                </c:ext>
              </c:extLst>
            </c:dLbl>
            <c:dLbl>
              <c:idx val="4"/>
              <c:layout>
                <c:manualLayout>
                  <c:x val="-4.1544514697508167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C4-435A-B119-DA90491D8C87}"/>
                </c:ext>
              </c:extLst>
            </c:dLbl>
            <c:dLbl>
              <c:idx val="5"/>
              <c:layout>
                <c:manualLayout>
                  <c:x val="-4.4661721680051884E-2"/>
                  <c:y val="2.547300498612467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C4-435A-B119-DA90491D8C87}"/>
                </c:ext>
              </c:extLst>
            </c:dLbl>
            <c:dLbl>
              <c:idx val="6"/>
              <c:layout>
                <c:manualLayout>
                  <c:x val="-3.0484320694327181E-2"/>
                  <c:y val="-1.319946754506684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7B8-4B12-958E-BACFBF1A535C}"/>
                </c:ext>
              </c:extLst>
            </c:dLbl>
            <c:dLbl>
              <c:idx val="7"/>
              <c:layout>
                <c:manualLayout>
                  <c:x val="-3.9471694778801102E-2"/>
                  <c:y val="2.547300498612467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C4-435A-B119-DA90491D8C87}"/>
                </c:ext>
              </c:extLst>
            </c:dLbl>
            <c:dLbl>
              <c:idx val="8"/>
              <c:layout>
                <c:manualLayout>
                  <c:x val="-4.4661721680051822E-2"/>
                  <c:y val="-1.4641608194391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C4-435A-B119-DA90491D8C87}"/>
                </c:ext>
              </c:extLst>
            </c:dLbl>
            <c:dLbl>
              <c:idx val="9"/>
              <c:layout>
                <c:manualLayout>
                  <c:x val="-3.9471694778801102E-2"/>
                  <c:y val="1.401168693454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C4-435A-B119-DA90491D8C87}"/>
                </c:ext>
              </c:extLst>
            </c:dLbl>
            <c:dLbl>
              <c:idx val="10"/>
              <c:layout>
                <c:manualLayout>
                  <c:x val="-4.570610874388837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C4-435A-B119-DA90491D8C87}"/>
                </c:ext>
              </c:extLst>
            </c:dLbl>
            <c:dLbl>
              <c:idx val="12"/>
              <c:layout>
                <c:manualLayout>
                  <c:x val="-2.8856255031712057E-2"/>
                  <c:y val="2.0716106761726413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solidFill>
                          <a:srgbClr val="0070C0"/>
                        </a:solidFill>
                      </a:rPr>
                      <a:t>9</a:t>
                    </a:r>
                    <a:r>
                      <a:rPr lang="en-US" b="0"/>
                      <a:t>.9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7B8-4B12-958E-BACFBF1A535C}"/>
                </c:ext>
              </c:extLst>
            </c:dLbl>
            <c:dLbl>
              <c:idx val="13"/>
              <c:layout>
                <c:manualLayout>
                  <c:x val="-4.4662826909060566E-2"/>
                  <c:y val="-2.611778778338242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70C0"/>
                        </a:solidFill>
                      </a:rPr>
                      <a:t>11.2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B8-4B12-958E-BACFBF1A535C}"/>
                </c:ext>
              </c:extLst>
            </c:dLbl>
            <c:dLbl>
              <c:idx val="14"/>
              <c:layout>
                <c:manualLayout>
                  <c:x val="-4.2581047381546132E-2"/>
                  <c:y val="2.5473004986124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C4-435A-B119-DA90491D8C87}"/>
                </c:ext>
              </c:extLst>
            </c:dLbl>
            <c:dLbl>
              <c:idx val="15"/>
              <c:layout>
                <c:manualLayout>
                  <c:x val="-3.842637015296043E-2"/>
                  <c:y val="-3.1839037656431611E-2"/>
                </c:manualLayout>
              </c:layout>
              <c:tx>
                <c:rich>
                  <a:bodyPr/>
                  <a:lstStyle/>
                  <a:p>
                    <a:pPr>
                      <a:defRPr lang="es-ES" sz="599" b="0" i="0" u="none" strike="noStrike" baseline="0">
                        <a:solidFill>
                          <a:srgbClr val="0070C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0" baseline="0">
                        <a:solidFill>
                          <a:srgbClr val="0070C0"/>
                        </a:solidFill>
                      </a:rPr>
                      <a:t>2.0</a:t>
                    </a:r>
                  </a:p>
                </c:rich>
              </c:tx>
              <c:numFmt formatCode="#,##0.0" sourceLinked="0"/>
              <c:spPr>
                <a:noFill/>
                <a:ln w="25368">
                  <a:noFill/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DC4-435A-B119-DA90491D8C87}"/>
                </c:ext>
              </c:extLst>
            </c:dLbl>
            <c:dLbl>
              <c:idx val="16"/>
              <c:layout>
                <c:manualLayout>
                  <c:x val="-3.3238928458846968E-2"/>
                  <c:y val="-3.755672214034475E-2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lang="es-ES" sz="599" b="1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DC4-435A-B119-DA90491D8C87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0070C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14.258662498355124</c:v>
                </c:pt>
                <c:pt idx="1">
                  <c:v>9.8050259637469495</c:v>
                </c:pt>
                <c:pt idx="2">
                  <c:v>16.551124488355697</c:v>
                </c:pt>
                <c:pt idx="3">
                  <c:v>40.384813449419489</c:v>
                </c:pt>
                <c:pt idx="4">
                  <c:v>21.990762000825971</c:v>
                </c:pt>
                <c:pt idx="5">
                  <c:v>26.37127594674822</c:v>
                </c:pt>
                <c:pt idx="6">
                  <c:v>17.740511459361663</c:v>
                </c:pt>
                <c:pt idx="7">
                  <c:v>7.5185342735082594</c:v>
                </c:pt>
                <c:pt idx="8">
                  <c:v>14.276184571990203</c:v>
                </c:pt>
                <c:pt idx="9">
                  <c:v>5.5874778490314858</c:v>
                </c:pt>
                <c:pt idx="10">
                  <c:v>8.0599088735955338</c:v>
                </c:pt>
                <c:pt idx="11">
                  <c:v>-10.607649134710718</c:v>
                </c:pt>
                <c:pt idx="12">
                  <c:v>9.9243015252864275</c:v>
                </c:pt>
                <c:pt idx="13">
                  <c:v>11.202607189189862</c:v>
                </c:pt>
                <c:pt idx="14">
                  <c:v>-1</c:v>
                </c:pt>
                <c:pt idx="15">
                  <c:v>1.9573371383604377</c:v>
                </c:pt>
                <c:pt idx="16">
                  <c:v>6.0861910181771783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37B8-4B12-958E-BACFBF1A535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367-436F-A4C2-9F7FB904F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88960"/>
        <c:axId val="128490496"/>
      </c:lineChart>
      <c:catAx>
        <c:axId val="128456960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28487424"/>
        <c:crosses val="autoZero"/>
        <c:auto val="1"/>
        <c:lblAlgn val="ctr"/>
        <c:lblOffset val="100"/>
        <c:noMultiLvlLbl val="1"/>
      </c:catAx>
      <c:valAx>
        <c:axId val="12848742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28456960"/>
        <c:crosses val="autoZero"/>
        <c:crossBetween val="between"/>
      </c:valAx>
      <c:catAx>
        <c:axId val="128488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8490496"/>
        <c:crosses val="autoZero"/>
        <c:auto val="1"/>
        <c:lblAlgn val="ctr"/>
        <c:lblOffset val="100"/>
        <c:noMultiLvlLbl val="1"/>
      </c:catAx>
      <c:valAx>
        <c:axId val="12849049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28488960"/>
        <c:crosses val="max"/>
        <c:crossBetween val="between"/>
      </c:valAx>
      <c:spPr>
        <a:noFill/>
        <a:ln w="25368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971114970014082"/>
          <c:y val="0.92301956270328378"/>
          <c:w val="0.40355755025382306"/>
          <c:h val="6.636775531686509E-2"/>
        </c:manualLayout>
      </c:layout>
      <c:overlay val="0"/>
      <c:txPr>
        <a:bodyPr/>
        <a:lstStyle/>
        <a:p>
          <a:pPr>
            <a:defRPr lang="es-ES" sz="549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a la Renta: 2018-2019 </a:t>
            </a:r>
          </a:p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9.1202688448990599E-2"/>
          <c:y val="7.30651073679081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67"/>
          <c:w val="0.83087926710991222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5A-40D0-8DBB-D05DE29EEFE7}"/>
              </c:ext>
            </c:extLst>
          </c:dPt>
          <c:dLbls>
            <c:dLbl>
              <c:idx val="0"/>
              <c:layout>
                <c:manualLayout>
                  <c:x val="-6.0510587730116866E-3"/>
                  <c:y val="-0.185839768036963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37-488B-81C8-134B5A464485}"/>
                </c:ext>
              </c:extLst>
            </c:dLbl>
            <c:dLbl>
              <c:idx val="1"/>
              <c:layout>
                <c:manualLayout>
                  <c:x val="-3.0255293865058311E-3"/>
                  <c:y val="-0.177285906990709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37-488B-81C8-134B5A464485}"/>
                </c:ext>
              </c:extLst>
            </c:dLbl>
            <c:dLbl>
              <c:idx val="2"/>
              <c:layout>
                <c:manualLayout>
                  <c:x val="-9.0768378112533535E-3"/>
                  <c:y val="-0.224762591927005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37-488B-81C8-134B5A464485}"/>
                </c:ext>
              </c:extLst>
            </c:dLbl>
            <c:dLbl>
              <c:idx val="3"/>
              <c:layout>
                <c:manualLayout>
                  <c:x val="-1.2564780882054247E-2"/>
                  <c:y val="-0.342539829414772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37-488B-81C8-134B5A464485}"/>
                </c:ext>
              </c:extLst>
            </c:dLbl>
            <c:dLbl>
              <c:idx val="4"/>
              <c:layout>
                <c:manualLayout>
                  <c:x val="-9.0768378112533969E-3"/>
                  <c:y val="-0.13184606904216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37-488B-81C8-134B5A464485}"/>
                </c:ext>
              </c:extLst>
            </c:dLbl>
            <c:dLbl>
              <c:idx val="5"/>
              <c:layout>
                <c:manualLayout>
                  <c:x val="0"/>
                  <c:y val="-0.136083338188304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37-488B-81C8-134B5A464485}"/>
                </c:ext>
              </c:extLst>
            </c:dLbl>
            <c:dLbl>
              <c:idx val="6"/>
              <c:layout>
                <c:manualLayout>
                  <c:x val="-5.8126574342260629E-17"/>
                  <c:y val="-0.141744383545683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37-488B-81C8-134B5A464485}"/>
                </c:ext>
              </c:extLst>
            </c:dLbl>
            <c:dLbl>
              <c:idx val="7"/>
              <c:layout>
                <c:manualLayout>
                  <c:x val="0"/>
                  <c:y val="-0.131555667095397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37-488B-81C8-134B5A464485}"/>
                </c:ext>
              </c:extLst>
            </c:dLbl>
            <c:dLbl>
              <c:idx val="8"/>
              <c:layout>
                <c:manualLayout>
                  <c:x val="0"/>
                  <c:y val="-0.130731965277248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37-488B-81C8-134B5A464485}"/>
                </c:ext>
              </c:extLst>
            </c:dLbl>
            <c:dLbl>
              <c:idx val="9"/>
              <c:layout>
                <c:manualLayout>
                  <c:x val="6.3411540900444015E-3"/>
                  <c:y val="-0.193267425237183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37-488B-81C8-134B5A464485}"/>
                </c:ext>
              </c:extLst>
            </c:dLbl>
            <c:dLbl>
              <c:idx val="10"/>
              <c:layout>
                <c:manualLayout>
                  <c:x val="-1.1625314868452145E-16"/>
                  <c:y val="-0.141688812802782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37-488B-81C8-134B5A464485}"/>
                </c:ext>
              </c:extLst>
            </c:dLbl>
            <c:dLbl>
              <c:idx val="11"/>
              <c:layout>
                <c:manualLayout>
                  <c:x val="0"/>
                  <c:y val="-0.164432035636980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37-488B-81C8-134B5A464485}"/>
                </c:ext>
              </c:extLst>
            </c:dLbl>
            <c:dLbl>
              <c:idx val="12"/>
              <c:layout>
                <c:manualLayout>
                  <c:x val="0"/>
                  <c:y val="-0.1907335786213974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 4,120 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37-488B-81C8-134B5A464485}"/>
                </c:ext>
              </c:extLst>
            </c:dLbl>
            <c:dLbl>
              <c:idx val="13"/>
              <c:layout>
                <c:manualLayout>
                  <c:x val="-6.033728542435828E-6"/>
                  <c:y val="-0.15464850942139746"/>
                </c:manualLayout>
              </c:layout>
              <c:tx>
                <c:rich>
                  <a:bodyPr/>
                  <a:lstStyle/>
                  <a:p>
                    <a:r>
                      <a:rPr lang="en-US" sz="561" b="0" i="0" u="none" strike="noStrike" baseline="0">
                        <a:solidFill>
                          <a:schemeClr val="tx1"/>
                        </a:solidFill>
                        <a:latin typeface="Arial"/>
                        <a:cs typeface="Arial"/>
                      </a:rPr>
                      <a:t> 3,134 </a:t>
                    </a:r>
                    <a:endParaRPr lang="en-US" sz="561" b="0" i="0" u="none" strike="noStrike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Arial"/>
                      <a:cs typeface="Arial"/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37-488B-81C8-134B5A464485}"/>
                </c:ext>
              </c:extLst>
            </c:dLbl>
            <c:dLbl>
              <c:idx val="14"/>
              <c:layout>
                <c:manualLayout>
                  <c:x val="0"/>
                  <c:y val="-0.229381677149332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A8-446E-A79F-38ED491B80F4}"/>
                </c:ext>
              </c:extLst>
            </c:dLbl>
            <c:dLbl>
              <c:idx val="15"/>
              <c:layout>
                <c:manualLayout>
                  <c:x val="-1.1605077732267133E-16"/>
                  <c:y val="-0.288014982102498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5A-40D0-8DBB-D05DE29EEFE7}"/>
                </c:ext>
              </c:extLst>
            </c:dLbl>
            <c:dLbl>
              <c:idx val="16"/>
              <c:layout>
                <c:manualLayout>
                  <c:x val="-6.2307748914563321E-3"/>
                  <c:y val="-0.163573097666589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5A-40D0-8DBB-D05DE29EEFE7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3929.0430274699997</c:v>
                </c:pt>
                <c:pt idx="1">
                  <c:v>3159.9821712500002</c:v>
                </c:pt>
                <c:pt idx="2">
                  <c:v>4723.0066664900023</c:v>
                </c:pt>
                <c:pt idx="3">
                  <c:v>6859.8274243700016</c:v>
                </c:pt>
                <c:pt idx="4">
                  <c:v>2765.9116278300003</c:v>
                </c:pt>
                <c:pt idx="5">
                  <c:v>2729.6802019199999</c:v>
                </c:pt>
                <c:pt idx="6">
                  <c:v>2873.6579031700012</c:v>
                </c:pt>
                <c:pt idx="7">
                  <c:v>2759.2796705800001</c:v>
                </c:pt>
                <c:pt idx="8">
                  <c:v>2738.3304845600001</c:v>
                </c:pt>
                <c:pt idx="9">
                  <c:v>2881.2706527999994</c:v>
                </c:pt>
                <c:pt idx="10">
                  <c:v>2872.2423492499997</c:v>
                </c:pt>
                <c:pt idx="11">
                  <c:v>3305.9207966100003</c:v>
                </c:pt>
                <c:pt idx="12">
                  <c:v>4119.6140546400002</c:v>
                </c:pt>
                <c:pt idx="13">
                  <c:v>3134.3328087700006</c:v>
                </c:pt>
                <c:pt idx="14">
                  <c:v>5012</c:v>
                </c:pt>
                <c:pt idx="15">
                  <c:v>6857.1837135299993</c:v>
                </c:pt>
                <c:pt idx="16">
                  <c:v>3405.7940624000003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37-488B-81C8-134B5A464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50353024"/>
        <c:axId val="15035456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24671625257161E-2"/>
                  <c:y val="6.90221565992753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5A-40D0-8DBB-D05DE29EEFE7}"/>
                </c:ext>
              </c:extLst>
            </c:dLbl>
            <c:dLbl>
              <c:idx val="1"/>
              <c:layout>
                <c:manualLayout>
                  <c:x val="-3.6081658490267482E-2"/>
                  <c:y val="2.3770362975080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5A-40D0-8DBB-D05DE29EEFE7}"/>
                </c:ext>
              </c:extLst>
            </c:dLbl>
            <c:dLbl>
              <c:idx val="2"/>
              <c:layout>
                <c:manualLayout>
                  <c:x val="-4.41842063617661E-2"/>
                  <c:y val="-5.4947657828967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5A-40D0-8DBB-D05DE29EEFE7}"/>
                </c:ext>
              </c:extLst>
            </c:dLbl>
            <c:dLbl>
              <c:idx val="3"/>
              <c:layout>
                <c:manualLayout>
                  <c:x val="-4.2328451809725701E-3"/>
                  <c:y val="-1.4527267756869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37-488B-81C8-134B5A464485}"/>
                </c:ext>
              </c:extLst>
            </c:dLbl>
            <c:dLbl>
              <c:idx val="4"/>
              <c:layout>
                <c:manualLayout>
                  <c:x val="-3.7176757254602816E-2"/>
                  <c:y val="-3.94833775083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37-488B-81C8-134B5A464485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137-488B-81C8-134B5A46448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37-488B-81C8-134B5A46448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137-488B-81C8-134B5A464485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37-488B-81C8-134B5A464485}"/>
                </c:ext>
              </c:extLst>
            </c:dLbl>
            <c:dLbl>
              <c:idx val="9"/>
              <c:layout>
                <c:manualLayout>
                  <c:x val="-4.2547281242212832E-2"/>
                  <c:y val="-2.688557091540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137-488B-81C8-134B5A464485}"/>
                </c:ext>
              </c:extLst>
            </c:dLbl>
            <c:dLbl>
              <c:idx val="10"/>
              <c:layout>
                <c:manualLayout>
                  <c:x val="-4.5371227631203513E-2"/>
                  <c:y val="4.0638510290233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5A-40D0-8DBB-D05DE29EEFE7}"/>
                </c:ext>
              </c:extLst>
            </c:dLbl>
            <c:dLbl>
              <c:idx val="12"/>
              <c:layout>
                <c:manualLayout>
                  <c:x val="-3.6081658490267482E-2"/>
                  <c:y val="-1.5588647426943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5A-40D0-8DBB-D05DE29EEFE7}"/>
                </c:ext>
              </c:extLst>
            </c:dLbl>
            <c:dLbl>
              <c:idx val="13"/>
              <c:layout>
                <c:manualLayout>
                  <c:x val="-3.9041112106595242E-2"/>
                  <c:y val="6.312937337710479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1"/>
                        </a:solidFill>
                      </a:rPr>
                      <a:t>-2.8</a:t>
                    </a:r>
                    <a:endParaRPr lang="en-US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5A-40D0-8DBB-D05DE29EEFE7}"/>
                </c:ext>
              </c:extLst>
            </c:dLbl>
            <c:dLbl>
              <c:idx val="14"/>
              <c:layout>
                <c:manualLayout>
                  <c:x val="-3.6081658490267628E-2"/>
                  <c:y val="-2.6834078970378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5A-40D0-8DBB-D05DE29EEFE7}"/>
                </c:ext>
              </c:extLst>
            </c:dLbl>
            <c:dLbl>
              <c:idx val="15"/>
              <c:layout>
                <c:manualLayout>
                  <c:x val="-3.9041112106595117E-2"/>
                  <c:y val="2.3770362975080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5A-40D0-8DBB-D05DE29EEFE7}"/>
                </c:ext>
              </c:extLst>
            </c:dLbl>
            <c:dLbl>
              <c:idx val="16"/>
              <c:layout>
                <c:manualLayout>
                  <c:x val="-4.0373831775700926E-2"/>
                  <c:y val="-1.5597417411431166E-2"/>
                </c:manualLayout>
              </c:layout>
              <c:spPr>
                <a:noFill/>
                <a:ln w="23766">
                  <a:noFill/>
                </a:ln>
              </c:spPr>
              <c:txPr>
                <a:bodyPr/>
                <a:lstStyle/>
                <a:p>
                  <a:pPr>
                    <a:defRPr lang="es-ES" sz="561" b="1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5A-40D0-8DBB-D05DE29EEFE7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chemeClr val="accent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4.975051907683171</c:v>
                </c:pt>
                <c:pt idx="1">
                  <c:v>9.6811438791979398</c:v>
                </c:pt>
                <c:pt idx="2">
                  <c:v>12.993730819181696</c:v>
                </c:pt>
                <c:pt idx="3">
                  <c:v>52.710865638310999</c:v>
                </c:pt>
                <c:pt idx="4">
                  <c:v>14.841516083158821</c:v>
                </c:pt>
                <c:pt idx="5">
                  <c:v>18.54450331171515</c:v>
                </c:pt>
                <c:pt idx="6">
                  <c:v>14.869819703676889</c:v>
                </c:pt>
                <c:pt idx="7">
                  <c:v>9.9511795799940295</c:v>
                </c:pt>
                <c:pt idx="8">
                  <c:v>10.802553159403486</c:v>
                </c:pt>
                <c:pt idx="9">
                  <c:v>3.208403759571588</c:v>
                </c:pt>
                <c:pt idx="10">
                  <c:v>-2.2141620945577145</c:v>
                </c:pt>
                <c:pt idx="11">
                  <c:v>-17.446495804502177</c:v>
                </c:pt>
                <c:pt idx="12">
                  <c:v>2.6644288779916092</c:v>
                </c:pt>
                <c:pt idx="13">
                  <c:v>-2.759788927260598</c:v>
                </c:pt>
                <c:pt idx="14">
                  <c:v>3.8</c:v>
                </c:pt>
                <c:pt idx="15">
                  <c:v>-2.5646904458470625</c:v>
                </c:pt>
                <c:pt idx="16">
                  <c:v>19.868037421198931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C137-488B-81C8-134B5A46448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78-4243-8628-15A6459B4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389120"/>
        <c:axId val="150390656"/>
      </c:lineChart>
      <c:catAx>
        <c:axId val="15035302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50354560"/>
        <c:crosses val="autoZero"/>
        <c:auto val="1"/>
        <c:lblAlgn val="ctr"/>
        <c:lblOffset val="100"/>
        <c:noMultiLvlLbl val="1"/>
      </c:catAx>
      <c:valAx>
        <c:axId val="15035456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50353024"/>
        <c:crosses val="autoZero"/>
        <c:crossBetween val="between"/>
      </c:valAx>
      <c:catAx>
        <c:axId val="150389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0390656"/>
        <c:crosses val="autoZero"/>
        <c:auto val="1"/>
        <c:lblAlgn val="ctr"/>
        <c:lblOffset val="100"/>
        <c:noMultiLvlLbl val="1"/>
      </c:catAx>
      <c:valAx>
        <c:axId val="1503906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50389120"/>
        <c:crosses val="max"/>
        <c:crossBetween val="between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Pagos a cuenta Régimen General  y Mype Tributario: 2018-2019 </a:t>
            </a:r>
          </a:p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9.1202572379602248E-2"/>
          <c:y val="4.49357542993692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81"/>
          <c:w val="0.83087926710991278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5C-48C8-A9AE-140913124DBE}"/>
              </c:ext>
            </c:extLst>
          </c:dPt>
          <c:dLbls>
            <c:dLbl>
              <c:idx val="0"/>
              <c:layout>
                <c:manualLayout>
                  <c:x val="3.2367697038355766E-3"/>
                  <c:y val="-0.258597822721681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5C-48C8-A9AE-140913124DBE}"/>
                </c:ext>
              </c:extLst>
            </c:dLbl>
            <c:dLbl>
              <c:idx val="1"/>
              <c:layout>
                <c:manualLayout>
                  <c:x val="0"/>
                  <c:y val="-0.252529140552436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5C-48C8-A9AE-140913124DBE}"/>
                </c:ext>
              </c:extLst>
            </c:dLbl>
            <c:dLbl>
              <c:idx val="2"/>
              <c:layout>
                <c:manualLayout>
                  <c:x val="0"/>
                  <c:y val="-0.244863480800288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5C-48C8-A9AE-140913124DBE}"/>
                </c:ext>
              </c:extLst>
            </c:dLbl>
            <c:dLbl>
              <c:idx val="3"/>
              <c:layout>
                <c:manualLayout>
                  <c:x val="0"/>
                  <c:y val="-0.17562569556595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5C-48C8-A9AE-140913124DBE}"/>
                </c:ext>
              </c:extLst>
            </c:dLbl>
            <c:dLbl>
              <c:idx val="4"/>
              <c:layout>
                <c:manualLayout>
                  <c:x val="0"/>
                  <c:y val="-0.17261583003506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5C-48C8-A9AE-140913124DBE}"/>
                </c:ext>
              </c:extLst>
            </c:dLbl>
            <c:dLbl>
              <c:idx val="5"/>
              <c:layout>
                <c:manualLayout>
                  <c:x val="0"/>
                  <c:y val="-0.203123666396110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5C-48C8-A9AE-140913124DBE}"/>
                </c:ext>
              </c:extLst>
            </c:dLbl>
            <c:dLbl>
              <c:idx val="6"/>
              <c:layout>
                <c:manualLayout>
                  <c:x val="0"/>
                  <c:y val="-0.206782447890082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5C-48C8-A9AE-140913124DBE}"/>
                </c:ext>
              </c:extLst>
            </c:dLbl>
            <c:dLbl>
              <c:idx val="7"/>
              <c:layout>
                <c:manualLayout>
                  <c:x val="3.2367697038355766E-3"/>
                  <c:y val="-0.205355753219476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5C-48C8-A9AE-140913124DBE}"/>
                </c:ext>
              </c:extLst>
            </c:dLbl>
            <c:dLbl>
              <c:idx val="8"/>
              <c:layout>
                <c:manualLayout>
                  <c:x val="3.2367697038355766E-3"/>
                  <c:y val="-0.204365434660731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5C-48C8-A9AE-140913124DBE}"/>
                </c:ext>
              </c:extLst>
            </c:dLbl>
            <c:dLbl>
              <c:idx val="9"/>
              <c:layout>
                <c:manualLayout>
                  <c:x val="0"/>
                  <c:y val="-0.213337294049721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5C-48C8-A9AE-140913124DBE}"/>
                </c:ext>
              </c:extLst>
            </c:dLbl>
            <c:dLbl>
              <c:idx val="10"/>
              <c:layout>
                <c:manualLayout>
                  <c:x val="3.2367697038355766E-3"/>
                  <c:y val="-0.222951375233249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95C-48C8-A9AE-140913124DBE}"/>
                </c:ext>
              </c:extLst>
            </c:dLbl>
            <c:dLbl>
              <c:idx val="11"/>
              <c:layout>
                <c:manualLayout>
                  <c:x val="0"/>
                  <c:y val="-0.231445438342524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95C-48C8-A9AE-140913124DBE}"/>
                </c:ext>
              </c:extLst>
            </c:dLbl>
            <c:dLbl>
              <c:idx val="12"/>
              <c:layout>
                <c:manualLayout>
                  <c:x val="0"/>
                  <c:y val="-0.280819115198273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95C-48C8-A9AE-140913124DBE}"/>
                </c:ext>
              </c:extLst>
            </c:dLbl>
            <c:dLbl>
              <c:idx val="13"/>
              <c:layout>
                <c:manualLayout>
                  <c:x val="3.2367697038355766E-3"/>
                  <c:y val="-0.261062531901897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95C-48C8-A9AE-140913124DBE}"/>
                </c:ext>
              </c:extLst>
            </c:dLbl>
            <c:dLbl>
              <c:idx val="14"/>
              <c:layout>
                <c:manualLayout>
                  <c:x val="0"/>
                  <c:y val="-0.26648104295145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95C-48C8-A9AE-140913124DBE}"/>
                </c:ext>
              </c:extLst>
            </c:dLbl>
            <c:dLbl>
              <c:idx val="15"/>
              <c:layout>
                <c:manualLayout>
                  <c:x val="-3.2367697038355766E-3"/>
                  <c:y val="-0.18275749537684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95C-48C8-A9AE-140913124DBE}"/>
                </c:ext>
              </c:extLst>
            </c:dLbl>
            <c:dLbl>
              <c:idx val="16"/>
              <c:layout>
                <c:manualLayout>
                  <c:x val="-3.2367697038354569E-3"/>
                  <c:y val="-0.183165421272394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5C-48C8-A9AE-140913124D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1917.1059749199999</c:v>
                </c:pt>
                <c:pt idx="1">
                  <c:v>1868.8739240999989</c:v>
                </c:pt>
                <c:pt idx="2">
                  <c:v>1765.7171052900001</c:v>
                </c:pt>
                <c:pt idx="3">
                  <c:v>1257.6534843199979</c:v>
                </c:pt>
                <c:pt idx="4">
                  <c:v>1233.7330210499999</c:v>
                </c:pt>
                <c:pt idx="5">
                  <c:v>1433.97298</c:v>
                </c:pt>
                <c:pt idx="6">
                  <c:v>1463.0527057500001</c:v>
                </c:pt>
                <c:pt idx="7">
                  <c:v>1451.7135118199999</c:v>
                </c:pt>
                <c:pt idx="8">
                  <c:v>1443.8426807599999</c:v>
                </c:pt>
                <c:pt idx="9">
                  <c:v>1515.151186869999</c:v>
                </c:pt>
                <c:pt idx="10">
                  <c:v>1549.3296807900001</c:v>
                </c:pt>
                <c:pt idx="11">
                  <c:v>1701.3023926799988</c:v>
                </c:pt>
                <c:pt idx="12">
                  <c:v>2093.7190636</c:v>
                </c:pt>
                <c:pt idx="13">
                  <c:v>1894.46458082</c:v>
                </c:pt>
                <c:pt idx="14">
                  <c:v>1895.3</c:v>
                </c:pt>
                <c:pt idx="15">
                  <c:v>1272.1053431400001</c:v>
                </c:pt>
                <c:pt idx="16">
                  <c:v>1272.6032312199982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37-488B-81C8-134B5A464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81422720"/>
        <c:axId val="20310464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083023142903508E-2"/>
                  <c:y val="-5.3134962805526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95C-48C8-A9AE-140913124DBE}"/>
                </c:ext>
              </c:extLst>
            </c:dLbl>
            <c:dLbl>
              <c:idx val="1"/>
              <c:layout>
                <c:manualLayout>
                  <c:x val="-4.0135944327561096E-2"/>
                  <c:y val="-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95C-48C8-A9AE-140913124DBE}"/>
                </c:ext>
              </c:extLst>
            </c:dLbl>
            <c:dLbl>
              <c:idx val="2"/>
              <c:layout>
                <c:manualLayout>
                  <c:x val="-5.3083023142903508E-2"/>
                  <c:y val="-1.0626992561105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95C-48C8-A9AE-140913124DBE}"/>
                </c:ext>
              </c:extLst>
            </c:dLbl>
            <c:dLbl>
              <c:idx val="3"/>
              <c:layout>
                <c:manualLayout>
                  <c:x val="-3.5475250817794159E-2"/>
                  <c:y val="-2.125440350774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95C-48C8-A9AE-140913124DBE}"/>
                </c:ext>
              </c:extLst>
            </c:dLbl>
            <c:dLbl>
              <c:idx val="4"/>
              <c:layout>
                <c:manualLayout>
                  <c:x val="-4.8422074769380159E-2"/>
                  <c:y val="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95C-48C8-A9AE-140913124DBE}"/>
                </c:ext>
              </c:extLst>
            </c:dLbl>
            <c:dLbl>
              <c:idx val="5"/>
              <c:layout>
                <c:manualLayout>
                  <c:x val="-4.8422074769380159E-2"/>
                  <c:y val="-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95C-48C8-A9AE-140913124DBE}"/>
                </c:ext>
              </c:extLst>
            </c:dLbl>
            <c:dLbl>
              <c:idx val="6"/>
              <c:layout>
                <c:manualLayout>
                  <c:x val="-4.5185305065544495E-2"/>
                  <c:y val="5.3134962805526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95C-48C8-A9AE-140913124DBE}"/>
                </c:ext>
              </c:extLst>
            </c:dLbl>
            <c:dLbl>
              <c:idx val="7"/>
              <c:layout>
                <c:manualLayout>
                  <c:x val="-5.4895614177051438E-2"/>
                  <c:y val="2.6567063017229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95C-48C8-A9AE-140913124DBE}"/>
                </c:ext>
              </c:extLst>
            </c:dLbl>
            <c:dLbl>
              <c:idx val="8"/>
              <c:layout>
                <c:manualLayout>
                  <c:x val="-4.1948535361708908E-2"/>
                  <c:y val="5.3134962805526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95C-48C8-A9AE-140913124DBE}"/>
                </c:ext>
              </c:extLst>
            </c:dLbl>
            <c:dLbl>
              <c:idx val="9"/>
              <c:layout>
                <c:manualLayout>
                  <c:x val="-3.689917462372564E-2"/>
                  <c:y val="-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95C-48C8-A9AE-140913124DBE}"/>
                </c:ext>
              </c:extLst>
            </c:dLbl>
            <c:dLbl>
              <c:idx val="11"/>
              <c:layout>
                <c:manualLayout>
                  <c:x val="-4.0135944327561096E-2"/>
                  <c:y val="-1.0626992561105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95C-48C8-A9AE-140913124DBE}"/>
                </c:ext>
              </c:extLst>
            </c:dLbl>
            <c:dLbl>
              <c:idx val="12"/>
              <c:layout>
                <c:manualLayout>
                  <c:x val="-3.3662404919889949E-2"/>
                  <c:y val="-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95C-48C8-A9AE-140913124DBE}"/>
                </c:ext>
              </c:extLst>
            </c:dLbl>
            <c:dLbl>
              <c:idx val="13"/>
              <c:layout>
                <c:manualLayout>
                  <c:x val="-4.3162451432525575E-2"/>
                  <c:y val="1.594048884165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95C-48C8-A9AE-140913124DBE}"/>
                </c:ext>
              </c:extLst>
            </c:dLbl>
            <c:dLbl>
              <c:idx val="14"/>
              <c:layout>
                <c:manualLayout>
                  <c:x val="-4.0135944327561096E-2"/>
                  <c:y val="-1.0626992561105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95C-48C8-A9AE-140913124DBE}"/>
                </c:ext>
              </c:extLst>
            </c:dLbl>
            <c:dLbl>
              <c:idx val="15"/>
              <c:layout>
                <c:manualLayout>
                  <c:x val="-4.3162451432525575E-2"/>
                  <c:y val="2.6567481402763018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95C-48C8-A9AE-140913124DBE}"/>
                </c:ext>
              </c:extLst>
            </c:dLbl>
            <c:dLbl>
              <c:idx val="16"/>
              <c:layout>
                <c:manualLayout>
                  <c:x val="-4.0135944327560978E-2"/>
                  <c:y val="-1.594048884165784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95C-48C8-A9AE-140913124D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3.626594681484141</c:v>
                </c:pt>
                <c:pt idx="1">
                  <c:v>5.8392694919508505</c:v>
                </c:pt>
                <c:pt idx="2">
                  <c:v>0.48900450403679407</c:v>
                </c:pt>
                <c:pt idx="3">
                  <c:v>35.552502714435008</c:v>
                </c:pt>
                <c:pt idx="4">
                  <c:v>24.884628294305486</c:v>
                </c:pt>
                <c:pt idx="5">
                  <c:v>28.035352022762812</c:v>
                </c:pt>
                <c:pt idx="6">
                  <c:v>20.735986816355823</c:v>
                </c:pt>
                <c:pt idx="7">
                  <c:v>17.015544698420882</c:v>
                </c:pt>
                <c:pt idx="8">
                  <c:v>12.388025321150055</c:v>
                </c:pt>
                <c:pt idx="9">
                  <c:v>5.2178542712730316</c:v>
                </c:pt>
                <c:pt idx="10">
                  <c:v>4.743129694209741</c:v>
                </c:pt>
                <c:pt idx="11">
                  <c:v>9.2540950283142021</c:v>
                </c:pt>
                <c:pt idx="12">
                  <c:v>6.9356554862541522</c:v>
                </c:pt>
                <c:pt idx="13">
                  <c:v>-0.62162247793389314</c:v>
                </c:pt>
                <c:pt idx="14">
                  <c:v>5</c:v>
                </c:pt>
                <c:pt idx="15">
                  <c:v>-1.4070519397874071</c:v>
                </c:pt>
                <c:pt idx="16">
                  <c:v>0.41420254443327309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C137-488B-81C8-134B5A46448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78-4243-8628-15A6459B4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106176"/>
        <c:axId val="203107712"/>
      </c:lineChart>
      <c:catAx>
        <c:axId val="181422720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3104640"/>
        <c:crosses val="autoZero"/>
        <c:auto val="1"/>
        <c:lblAlgn val="ctr"/>
        <c:lblOffset val="100"/>
        <c:noMultiLvlLbl val="1"/>
      </c:catAx>
      <c:valAx>
        <c:axId val="20310464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81422720"/>
        <c:crosses val="autoZero"/>
        <c:crossBetween val="between"/>
      </c:valAx>
      <c:catAx>
        <c:axId val="20310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3107712"/>
        <c:crosses val="autoZero"/>
        <c:auto val="1"/>
        <c:lblAlgn val="ctr"/>
        <c:lblOffset val="100"/>
        <c:noMultiLvlLbl val="1"/>
      </c:catAx>
      <c:valAx>
        <c:axId val="203107712"/>
        <c:scaling>
          <c:orientation val="minMax"/>
          <c:max val="40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3106176"/>
        <c:crosses val="max"/>
        <c:crossBetween val="between"/>
        <c:majorUnit val="10"/>
        <c:minorUnit val="1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General a las Ventas: 2018-2019 </a:t>
            </a:r>
          </a:p>
          <a:p>
            <a:pPr algn="l">
              <a:defRPr lang="es-ES" sz="598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1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</a:t>
            </a:r>
          </a:p>
        </c:rich>
      </c:tx>
      <c:layout>
        <c:manualLayout>
          <c:xMode val="edge"/>
          <c:yMode val="edge"/>
          <c:x val="9.2410214620927619E-2"/>
          <c:y val="6.78189653227444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6835518164569E-2"/>
          <c:y val="0.21245648235879303"/>
          <c:w val="0.83301354523469229"/>
          <c:h val="0.626002553618453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9F-44C7-823E-6A28781B38DD}"/>
              </c:ext>
            </c:extLst>
          </c:dPt>
          <c:dLbls>
            <c:dLbl>
              <c:idx val="0"/>
              <c:layout>
                <c:manualLayout>
                  <c:x val="6.085501293169036E-3"/>
                  <c:y val="-0.281442463716111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9F-44C7-823E-6A28781B38DD}"/>
                </c:ext>
              </c:extLst>
            </c:dLbl>
            <c:dLbl>
              <c:idx val="1"/>
              <c:layout>
                <c:manualLayout>
                  <c:x val="-3.0427506465845189E-3"/>
                  <c:y val="-0.240229021243367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9F-44C7-823E-6A28781B38DD}"/>
                </c:ext>
              </c:extLst>
            </c:dLbl>
            <c:dLbl>
              <c:idx val="2"/>
              <c:layout>
                <c:manualLayout>
                  <c:x val="0"/>
                  <c:y val="-0.234120734908136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9F-44C7-823E-6A28781B38DD}"/>
                </c:ext>
              </c:extLst>
            </c:dLbl>
            <c:dLbl>
              <c:idx val="3"/>
              <c:layout>
                <c:manualLayout>
                  <c:x val="3.0427506465845189E-3"/>
                  <c:y val="-0.251116331868663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9F-44C7-823E-6A28781B38DD}"/>
                </c:ext>
              </c:extLst>
            </c:dLbl>
            <c:dLbl>
              <c:idx val="4"/>
              <c:layout>
                <c:manualLayout>
                  <c:x val="6.085501293169036E-3"/>
                  <c:y val="-0.261742303708167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9F-44C7-823E-6A28781B38DD}"/>
                </c:ext>
              </c:extLst>
            </c:dLbl>
            <c:dLbl>
              <c:idx val="5"/>
              <c:layout>
                <c:manualLayout>
                  <c:x val="0"/>
                  <c:y val="-0.256286235931600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9F-44C7-823E-6A28781B38DD}"/>
                </c:ext>
              </c:extLst>
            </c:dLbl>
            <c:dLbl>
              <c:idx val="6"/>
              <c:layout>
                <c:manualLayout>
                  <c:x val="3.0427506465845189E-3"/>
                  <c:y val="-0.266588580984557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9F-44C7-823E-6A28781B38DD}"/>
                </c:ext>
              </c:extLst>
            </c:dLbl>
            <c:dLbl>
              <c:idx val="7"/>
              <c:layout>
                <c:manualLayout>
                  <c:x val="-3.0427506465845189E-3"/>
                  <c:y val="-0.250277249307723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9F-44C7-823E-6A28781B38DD}"/>
                </c:ext>
              </c:extLst>
            </c:dLbl>
            <c:dLbl>
              <c:idx val="8"/>
              <c:layout>
                <c:manualLayout>
                  <c:x val="3.0427506465845189E-3"/>
                  <c:y val="-0.260495640968352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9F-44C7-823E-6A28781B38DD}"/>
                </c:ext>
              </c:extLst>
            </c:dLbl>
            <c:dLbl>
              <c:idx val="9"/>
              <c:layout>
                <c:manualLayout>
                  <c:x val="3.0427506465845189E-3"/>
                  <c:y val="-0.273839716725005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9F-44C7-823E-6A28781B38DD}"/>
                </c:ext>
              </c:extLst>
            </c:dLbl>
            <c:dLbl>
              <c:idx val="10"/>
              <c:layout>
                <c:manualLayout>
                  <c:x val="3.0427506465845189E-3"/>
                  <c:y val="-0.275713321733321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9F-44C7-823E-6A28781B38DD}"/>
                </c:ext>
              </c:extLst>
            </c:dLbl>
            <c:dLbl>
              <c:idx val="11"/>
              <c:layout>
                <c:manualLayout>
                  <c:x val="0"/>
                  <c:y val="-0.260111531630343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9F-44C7-823E-6A28781B38DD}"/>
                </c:ext>
              </c:extLst>
            </c:dLbl>
            <c:dLbl>
              <c:idx val="12"/>
              <c:layout>
                <c:manualLayout>
                  <c:x val="0"/>
                  <c:y val="-0.295941124298413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79F-44C7-823E-6A28781B38DD}"/>
                </c:ext>
              </c:extLst>
            </c:dLbl>
            <c:dLbl>
              <c:idx val="13"/>
              <c:layout>
                <c:manualLayout>
                  <c:x val="-3.0427506465845189E-3"/>
                  <c:y val="-0.24446009167168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79F-44C7-823E-6A28781B38DD}"/>
                </c:ext>
              </c:extLst>
            </c:dLbl>
            <c:dLbl>
              <c:idx val="14"/>
              <c:layout>
                <c:manualLayout>
                  <c:x val="3.0427506465845189E-3"/>
                  <c:y val="-0.236595103170143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79F-44C7-823E-6A28781B38DD}"/>
                </c:ext>
              </c:extLst>
            </c:dLbl>
            <c:dLbl>
              <c:idx val="15"/>
              <c:layout>
                <c:manualLayout>
                  <c:x val="-1.4954389113204724E-2"/>
                  <c:y val="-0.2587795614112294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79F-44C7-823E-6A28781B38DD}"/>
                </c:ext>
              </c:extLst>
            </c:dLbl>
            <c:dLbl>
              <c:idx val="16"/>
              <c:layout>
                <c:manualLayout>
                  <c:x val="-2.9895366218236205E-3"/>
                  <c:y val="-0.262350038863167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9F-44C7-823E-6A28781B38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5517.9785873856235</c:v>
                </c:pt>
                <c:pt idx="1">
                  <c:v>4596.2811914513804</c:v>
                </c:pt>
                <c:pt idx="2">
                  <c:v>4587.8640140556727</c:v>
                </c:pt>
                <c:pt idx="3">
                  <c:v>4967.9591863954374</c:v>
                </c:pt>
                <c:pt idx="4">
                  <c:v>5077.3996184053685</c:v>
                </c:pt>
                <c:pt idx="5">
                  <c:v>4955.3845259533928</c:v>
                </c:pt>
                <c:pt idx="6">
                  <c:v>5185.7826244332491</c:v>
                </c:pt>
                <c:pt idx="7">
                  <c:v>4949.1895987899052</c:v>
                </c:pt>
                <c:pt idx="8">
                  <c:v>5049.5197555105078</c:v>
                </c:pt>
                <c:pt idx="9">
                  <c:v>5347.9507349421092</c:v>
                </c:pt>
                <c:pt idx="10">
                  <c:v>5261.6537863848816</c:v>
                </c:pt>
                <c:pt idx="11">
                  <c:v>5169.1255811034116</c:v>
                </c:pt>
                <c:pt idx="12">
                  <c:v>6226.8230618475927</c:v>
                </c:pt>
                <c:pt idx="13">
                  <c:v>4947.3</c:v>
                </c:pt>
                <c:pt idx="14">
                  <c:v>4643.2</c:v>
                </c:pt>
                <c:pt idx="15">
                  <c:v>5140.3027956078977</c:v>
                </c:pt>
                <c:pt idx="16">
                  <c:v>5232.0763887874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7B8-4B12-958E-BACFBF1A5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07234944"/>
        <c:axId val="20723648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6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4.0552438932353933E-2"/>
                  <c:y val="-2.6110407738155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79F-44C7-823E-6A28781B38DD}"/>
                </c:ext>
              </c:extLst>
            </c:dLbl>
            <c:dLbl>
              <c:idx val="6"/>
              <c:layout>
                <c:manualLayout>
                  <c:x val="-4.9680690872107545E-2"/>
                  <c:y val="5.987411504774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79F-44C7-823E-6A28781B38DD}"/>
                </c:ext>
              </c:extLst>
            </c:dLbl>
            <c:dLbl>
              <c:idx val="7"/>
              <c:layout>
                <c:manualLayout>
                  <c:x val="-4.1571640605627146E-2"/>
                  <c:y val="1.9748004414323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79F-44C7-823E-6A28781B38DD}"/>
                </c:ext>
              </c:extLst>
            </c:dLbl>
            <c:dLbl>
              <c:idx val="8"/>
              <c:layout>
                <c:manualLayout>
                  <c:x val="-3.4466937639184882E-2"/>
                  <c:y val="4.2676759128238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79F-44C7-823E-6A28781B38DD}"/>
                </c:ext>
              </c:extLst>
            </c:dLbl>
            <c:dLbl>
              <c:idx val="11"/>
              <c:layout>
                <c:manualLayout>
                  <c:x val="-3.8528889959042599E-2"/>
                  <c:y val="4.267721049056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79F-44C7-823E-6A28781B38DD}"/>
                </c:ext>
              </c:extLst>
            </c:dLbl>
            <c:dLbl>
              <c:idx val="12"/>
              <c:layout>
                <c:manualLayout>
                  <c:x val="-4.0552438932353933E-2"/>
                  <c:y val="4.8409512009623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79F-44C7-823E-6A28781B38DD}"/>
                </c:ext>
              </c:extLst>
            </c:dLbl>
            <c:dLbl>
              <c:idx val="13"/>
              <c:layout>
                <c:manualLayout>
                  <c:x val="-4.7657141898796287E-2"/>
                  <c:y val="2.548030593338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79F-44C7-823E-6A28781B38DD}"/>
                </c:ext>
              </c:extLst>
            </c:dLbl>
            <c:dLbl>
              <c:idx val="14"/>
              <c:layout>
                <c:manualLayout>
                  <c:x val="-4.1563973832344538E-2"/>
                  <c:y val="3.1212607452443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79F-44C7-823E-6A28781B38DD}"/>
                </c:ext>
              </c:extLst>
            </c:dLbl>
            <c:dLbl>
              <c:idx val="15"/>
              <c:layout>
                <c:manualLayout>
                  <c:x val="-3.2593733190580253E-2"/>
                  <c:y val="-3.7556271024803689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79F-44C7-823E-6A28781B38DD}"/>
                </c:ext>
              </c:extLst>
            </c:dLbl>
            <c:dLbl>
              <c:idx val="16"/>
              <c:layout>
                <c:manualLayout>
                  <c:x val="-3.5232870388407569E-2"/>
                  <c:y val="-4.331358542943227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79F-44C7-823E-6A28781B38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6.172585318628097</c:v>
                </c:pt>
                <c:pt idx="1">
                  <c:v>8.4350864376811838</c:v>
                </c:pt>
                <c:pt idx="2">
                  <c:v>7.9641304688019092</c:v>
                </c:pt>
                <c:pt idx="3">
                  <c:v>19.735473870086427</c:v>
                </c:pt>
                <c:pt idx="4">
                  <c:v>13.837214127598262</c:v>
                </c:pt>
                <c:pt idx="5">
                  <c:v>15.894031097866025</c:v>
                </c:pt>
                <c:pt idx="6">
                  <c:v>11.324426579977722</c:v>
                </c:pt>
                <c:pt idx="7">
                  <c:v>2.7814245846103933</c:v>
                </c:pt>
                <c:pt idx="8">
                  <c:v>11.362677487199434</c:v>
                </c:pt>
                <c:pt idx="9">
                  <c:v>8.5240822043896944</c:v>
                </c:pt>
                <c:pt idx="10">
                  <c:v>6.9424509614443464</c:v>
                </c:pt>
                <c:pt idx="11">
                  <c:v>4.4455537378430998</c:v>
                </c:pt>
                <c:pt idx="12">
                  <c:v>10.49350840982517</c:v>
                </c:pt>
                <c:pt idx="13">
                  <c:v>5.4957088059207404</c:v>
                </c:pt>
                <c:pt idx="14">
                  <c:v>-1</c:v>
                </c:pt>
                <c:pt idx="15">
                  <c:v>0.85430883709241023</c:v>
                </c:pt>
                <c:pt idx="16">
                  <c:v>0.31272793194743193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37B8-4B12-958E-BACFBF1A535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367-436F-A4C2-9F7FB904F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266944"/>
        <c:axId val="207268480"/>
      </c:lineChart>
      <c:catAx>
        <c:axId val="20723494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7236480"/>
        <c:crosses val="autoZero"/>
        <c:auto val="1"/>
        <c:lblAlgn val="ctr"/>
        <c:lblOffset val="100"/>
        <c:noMultiLvlLbl val="1"/>
      </c:catAx>
      <c:valAx>
        <c:axId val="20723648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7234944"/>
        <c:crosses val="autoZero"/>
        <c:crossBetween val="between"/>
      </c:valAx>
      <c:catAx>
        <c:axId val="207266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7268480"/>
        <c:crosses val="autoZero"/>
        <c:auto val="1"/>
        <c:lblAlgn val="ctr"/>
        <c:lblOffset val="100"/>
        <c:noMultiLvlLbl val="1"/>
      </c:catAx>
      <c:valAx>
        <c:axId val="207268480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7266944"/>
        <c:crosses val="max"/>
        <c:crossBetween val="between"/>
      </c:valAx>
      <c:spPr>
        <a:noFill/>
        <a:ln w="25368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971114970014093"/>
          <c:y val="0.92301956270328378"/>
          <c:w val="0.40355755025382306"/>
          <c:h val="6.6367755316865076E-2"/>
        </c:manualLayout>
      </c:layout>
      <c:overlay val="0"/>
      <c:txPr>
        <a:bodyPr/>
        <a:lstStyle/>
        <a:p>
          <a:pPr>
            <a:defRPr lang="es-ES" sz="549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Selectivo al Consumo: 2018-2019 </a:t>
            </a:r>
          </a:p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</a:t>
            </a:r>
          </a:p>
        </c:rich>
      </c:tx>
      <c:layout>
        <c:manualLayout>
          <c:xMode val="edge"/>
          <c:yMode val="edge"/>
          <c:x val="7.559176912630701E-2"/>
          <c:y val="5.196850393700794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75"/>
          <c:w val="0.83087926710991244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06-4F1C-9F24-EA01350A8722}"/>
              </c:ext>
            </c:extLst>
          </c:dPt>
          <c:dLbls>
            <c:dLbl>
              <c:idx val="0"/>
              <c:layout>
                <c:manualLayout>
                  <c:x val="6.3301155246083323E-3"/>
                  <c:y val="-0.259951142212815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06-4F1C-9F24-EA01350A8722}"/>
                </c:ext>
              </c:extLst>
            </c:dLbl>
            <c:dLbl>
              <c:idx val="1"/>
              <c:layout>
                <c:manualLayout>
                  <c:x val="3.1650577623041696E-3"/>
                  <c:y val="-0.207441313662077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06-4F1C-9F24-EA01350A8722}"/>
                </c:ext>
              </c:extLst>
            </c:dLbl>
            <c:dLbl>
              <c:idx val="2"/>
              <c:layout>
                <c:manualLayout>
                  <c:x val="3.1650577623041696E-3"/>
                  <c:y val="-0.201211834044446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06-4F1C-9F24-EA01350A8722}"/>
                </c:ext>
              </c:extLst>
            </c:dLbl>
            <c:dLbl>
              <c:idx val="3"/>
              <c:layout>
                <c:manualLayout>
                  <c:x val="3.1650577623041696E-3"/>
                  <c:y val="-0.241411556453541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06-4F1C-9F24-EA01350A8722}"/>
                </c:ext>
              </c:extLst>
            </c:dLbl>
            <c:dLbl>
              <c:idx val="4"/>
              <c:layout>
                <c:manualLayout>
                  <c:x val="0"/>
                  <c:y val="-0.233086511361782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06-4F1C-9F24-EA01350A8722}"/>
                </c:ext>
              </c:extLst>
            </c:dLbl>
            <c:dLbl>
              <c:idx val="5"/>
              <c:layout>
                <c:manualLayout>
                  <c:x val="0"/>
                  <c:y val="-0.325774159013547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06-4F1C-9F24-EA01350A8722}"/>
                </c:ext>
              </c:extLst>
            </c:dLbl>
            <c:dLbl>
              <c:idx val="6"/>
              <c:layout>
                <c:manualLayout>
                  <c:x val="3.1650577623041133E-3"/>
                  <c:y val="-0.226477076400079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06-4F1C-9F24-EA01350A8722}"/>
                </c:ext>
              </c:extLst>
            </c:dLbl>
            <c:dLbl>
              <c:idx val="7"/>
              <c:layout>
                <c:manualLayout>
                  <c:x val="0"/>
                  <c:y val="-0.26610463076163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06-4F1C-9F24-EA01350A8722}"/>
                </c:ext>
              </c:extLst>
            </c:dLbl>
            <c:dLbl>
              <c:idx val="8"/>
              <c:layout>
                <c:manualLayout>
                  <c:x val="0"/>
                  <c:y val="-0.292830242657362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06-4F1C-9F24-EA01350A8722}"/>
                </c:ext>
              </c:extLst>
            </c:dLbl>
            <c:dLbl>
              <c:idx val="9"/>
              <c:layout>
                <c:manualLayout>
                  <c:x val="0"/>
                  <c:y val="-0.23554817498508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06-4F1C-9F24-EA01350A8722}"/>
                </c:ext>
              </c:extLst>
            </c:dLbl>
            <c:dLbl>
              <c:idx val="10"/>
              <c:layout>
                <c:manualLayout>
                  <c:x val="0"/>
                  <c:y val="-0.283192340100263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006-4F1C-9F24-EA01350A8722}"/>
                </c:ext>
              </c:extLst>
            </c:dLbl>
            <c:dLbl>
              <c:idx val="11"/>
              <c:layout>
                <c:manualLayout>
                  <c:x val="0"/>
                  <c:y val="-0.254930367595620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06-4F1C-9F24-EA01350A8722}"/>
                </c:ext>
              </c:extLst>
            </c:dLbl>
            <c:dLbl>
              <c:idx val="12"/>
              <c:layout>
                <c:manualLayout>
                  <c:x val="3.1650577623041696E-3"/>
                  <c:y val="-0.329101673815043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006-4F1C-9F24-EA01350A8722}"/>
                </c:ext>
              </c:extLst>
            </c:dLbl>
            <c:dLbl>
              <c:idx val="13"/>
              <c:layout>
                <c:manualLayout>
                  <c:x val="0"/>
                  <c:y val="-0.291708703882920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006-4F1C-9F24-EA01350A8722}"/>
                </c:ext>
              </c:extLst>
            </c:dLbl>
            <c:dLbl>
              <c:idx val="14"/>
              <c:layout>
                <c:manualLayout>
                  <c:x val="0"/>
                  <c:y val="-0.254882537922896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006-4F1C-9F24-EA01350A8722}"/>
                </c:ext>
              </c:extLst>
            </c:dLbl>
            <c:dLbl>
              <c:idx val="15"/>
              <c:layout>
                <c:manualLayout>
                  <c:x val="6.3301155246083323E-3"/>
                  <c:y val="-0.296218103307623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006-4F1C-9F24-EA01350A8722}"/>
                </c:ext>
              </c:extLst>
            </c:dLbl>
            <c:dLbl>
              <c:idx val="16"/>
              <c:layout>
                <c:manualLayout>
                  <c:x val="0"/>
                  <c:y val="-0.267674622067590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06-4F1C-9F24-EA01350A87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585.01405374773685</c:v>
                </c:pt>
                <c:pt idx="1">
                  <c:v>451.46516699912922</c:v>
                </c:pt>
                <c:pt idx="2">
                  <c:v>435.62157304776269</c:v>
                </c:pt>
                <c:pt idx="3">
                  <c:v>537.86209882775825</c:v>
                </c:pt>
                <c:pt idx="4">
                  <c:v>516.68912132521439</c:v>
                </c:pt>
                <c:pt idx="5">
                  <c:v>752.42364520301714</c:v>
                </c:pt>
                <c:pt idx="6">
                  <c:v>485.44015089709131</c:v>
                </c:pt>
                <c:pt idx="7">
                  <c:v>615.10253455619579</c:v>
                </c:pt>
                <c:pt idx="8">
                  <c:v>697.51303390512487</c:v>
                </c:pt>
                <c:pt idx="9">
                  <c:v>537.38773120804046</c:v>
                </c:pt>
                <c:pt idx="10">
                  <c:v>658.56224656756729</c:v>
                </c:pt>
                <c:pt idx="11">
                  <c:v>586.6835686376678</c:v>
                </c:pt>
                <c:pt idx="12">
                  <c:v>760.88662544953638</c:v>
                </c:pt>
                <c:pt idx="13">
                  <c:v>665.7840853828535</c:v>
                </c:pt>
                <c:pt idx="14">
                  <c:v>601</c:v>
                </c:pt>
                <c:pt idx="15">
                  <c:v>677.25318005834265</c:v>
                </c:pt>
                <c:pt idx="16">
                  <c:v>622.38443077966303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37-488B-81C8-134B5A464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05809920"/>
        <c:axId val="20600422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1701343155811812E-2"/>
                  <c:y val="2.2707919386886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006-4F1C-9F24-EA01350A8722}"/>
                </c:ext>
              </c:extLst>
            </c:dLbl>
            <c:dLbl>
              <c:idx val="1"/>
              <c:layout>
                <c:manualLayout>
                  <c:x val="-4.7143659978093812E-2"/>
                  <c:y val="2.2707919386886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06-4F1C-9F24-EA01350A8722}"/>
                </c:ext>
              </c:extLst>
            </c:dLbl>
            <c:dLbl>
              <c:idx val="2"/>
              <c:layout>
                <c:manualLayout>
                  <c:x val="-4.2206169868899315E-2"/>
                  <c:y val="2.8384899233607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006-4F1C-9F24-EA01350A8722}"/>
                </c:ext>
              </c:extLst>
            </c:dLbl>
            <c:dLbl>
              <c:idx val="4"/>
              <c:layout>
                <c:manualLayout>
                  <c:x val="-5.0514321886374433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006-4F1C-9F24-EA01350A8722}"/>
                </c:ext>
              </c:extLst>
            </c:dLbl>
            <c:dLbl>
              <c:idx val="5"/>
              <c:layout>
                <c:manualLayout>
                  <c:x val="-1.5698686501028639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006-4F1C-9F24-EA01350A8722}"/>
                </c:ext>
              </c:extLst>
            </c:dLbl>
            <c:dLbl>
              <c:idx val="6"/>
              <c:layout>
                <c:manualLayout>
                  <c:x val="-3.9041112106595242E-2"/>
                  <c:y val="3.4061879080329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006-4F1C-9F24-EA01350A8722}"/>
                </c:ext>
              </c:extLst>
            </c:dLbl>
            <c:dLbl>
              <c:idx val="8"/>
              <c:layout>
                <c:manualLayout>
                  <c:x val="-2.519385978794114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006-4F1C-9F24-EA01350A8722}"/>
                </c:ext>
              </c:extLst>
            </c:dLbl>
            <c:dLbl>
              <c:idx val="9"/>
              <c:layout>
                <c:manualLayout>
                  <c:x val="-4.7143659978093812E-2"/>
                  <c:y val="1.7030939540164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006-4F1C-9F24-EA01350A8722}"/>
                </c:ext>
              </c:extLst>
            </c:dLbl>
            <c:dLbl>
              <c:idx val="10"/>
              <c:layout>
                <c:manualLayout>
                  <c:x val="-7.2669726222503686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006-4F1C-9F24-EA01350A8722}"/>
                </c:ext>
              </c:extLst>
            </c:dLbl>
            <c:dLbl>
              <c:idx val="11"/>
              <c:layout>
                <c:manualLayout>
                  <c:x val="-3.9041112106595242E-2"/>
                  <c:y val="1.135395969344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006-4F1C-9F24-EA01350A8722}"/>
                </c:ext>
              </c:extLst>
            </c:dLbl>
            <c:dLbl>
              <c:idx val="12"/>
              <c:layout>
                <c:manualLayout>
                  <c:x val="-6.3174552935591072E-2"/>
                  <c:y val="5.203838077646586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006-4F1C-9F24-EA01350A8722}"/>
                </c:ext>
              </c:extLst>
            </c:dLbl>
            <c:dLbl>
              <c:idx val="13"/>
              <c:layout>
                <c:manualLayout>
                  <c:x val="-4.1019148599461791E-2"/>
                  <c:y val="-1.7030939540164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006-4F1C-9F24-EA01350A8722}"/>
                </c:ext>
              </c:extLst>
            </c:dLbl>
            <c:dLbl>
              <c:idx val="15"/>
              <c:layout>
                <c:manualLayout>
                  <c:x val="-4.101939781660871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006-4F1C-9F24-EA01350A8722}"/>
                </c:ext>
              </c:extLst>
            </c:dLbl>
            <c:dLbl>
              <c:idx val="16"/>
              <c:layout>
                <c:manualLayout>
                  <c:x val="-4.3186388244392887E-2"/>
                  <c:y val="2.067183462532304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006-4F1C-9F24-EA01350A87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-7.7256342781513379</c:v>
                </c:pt>
                <c:pt idx="1">
                  <c:v>-10.086578921140852</c:v>
                </c:pt>
                <c:pt idx="2">
                  <c:v>-7.8635527518428283</c:v>
                </c:pt>
                <c:pt idx="3">
                  <c:v>6.3051498474938175</c:v>
                </c:pt>
                <c:pt idx="4">
                  <c:v>16.767474305228404</c:v>
                </c:pt>
                <c:pt idx="5">
                  <c:v>52.934238798177532</c:v>
                </c:pt>
                <c:pt idx="6">
                  <c:v>-5.9576780058654633</c:v>
                </c:pt>
                <c:pt idx="7">
                  <c:v>8.9277017286429672</c:v>
                </c:pt>
                <c:pt idx="8">
                  <c:v>20.674116699807055</c:v>
                </c:pt>
                <c:pt idx="9">
                  <c:v>-14.855744496231706</c:v>
                </c:pt>
                <c:pt idx="10">
                  <c:v>44.026585103780789</c:v>
                </c:pt>
                <c:pt idx="11">
                  <c:v>-2.6913451042299803</c:v>
                </c:pt>
                <c:pt idx="12">
                  <c:v>27.351451818595841</c:v>
                </c:pt>
                <c:pt idx="13">
                  <c:v>44.575458567127143</c:v>
                </c:pt>
                <c:pt idx="14">
                  <c:v>34.9</c:v>
                </c:pt>
                <c:pt idx="15">
                  <c:v>22.733716452695862</c:v>
                </c:pt>
                <c:pt idx="16">
                  <c:v>17.260762292258054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C137-488B-81C8-134B5A46448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78-4243-8628-15A6459B4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005760"/>
        <c:axId val="206007296"/>
      </c:lineChart>
      <c:catAx>
        <c:axId val="205809920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6004224"/>
        <c:crosses val="autoZero"/>
        <c:auto val="1"/>
        <c:lblAlgn val="ctr"/>
        <c:lblOffset val="100"/>
        <c:noMultiLvlLbl val="1"/>
      </c:catAx>
      <c:valAx>
        <c:axId val="20600422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5809920"/>
        <c:crosses val="autoZero"/>
        <c:crossBetween val="between"/>
      </c:valAx>
      <c:catAx>
        <c:axId val="206005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6007296"/>
        <c:crosses val="autoZero"/>
        <c:auto val="1"/>
        <c:lblAlgn val="ctr"/>
        <c:lblOffset val="100"/>
        <c:noMultiLvlLbl val="1"/>
      </c:catAx>
      <c:valAx>
        <c:axId val="20600729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6005760"/>
        <c:crosses val="max"/>
        <c:crossBetween val="between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Otros Ingresos: 2018-2019 </a:t>
            </a:r>
          </a:p>
          <a:p>
            <a:pPr algn="l">
              <a:defRPr lang="es-ES" sz="525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67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8.8034040896979512E-2"/>
          <c:y val="2.67868966469935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87"/>
          <c:w val="0.830879267109913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5F-4561-9AA7-AED7483846C0}"/>
              </c:ext>
            </c:extLst>
          </c:dPt>
          <c:dLbls>
            <c:dLbl>
              <c:idx val="0"/>
              <c:layout>
                <c:manualLayout>
                  <c:x val="0"/>
                  <c:y val="-0.101780336370340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5F-4561-9AA7-AED7483846C0}"/>
                </c:ext>
              </c:extLst>
            </c:dLbl>
            <c:dLbl>
              <c:idx val="1"/>
              <c:layout>
                <c:manualLayout>
                  <c:x val="0"/>
                  <c:y val="-0.110651093084663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5F-4561-9AA7-AED7483846C0}"/>
                </c:ext>
              </c:extLst>
            </c:dLbl>
            <c:dLbl>
              <c:idx val="2"/>
              <c:layout>
                <c:manualLayout>
                  <c:x val="0"/>
                  <c:y val="-0.146940076599186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5F-4561-9AA7-AED7483846C0}"/>
                </c:ext>
              </c:extLst>
            </c:dLbl>
            <c:dLbl>
              <c:idx val="3"/>
              <c:layout>
                <c:manualLayout>
                  <c:x val="0"/>
                  <c:y val="-0.316357970359446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5F-4561-9AA7-AED7483846C0}"/>
                </c:ext>
              </c:extLst>
            </c:dLbl>
            <c:dLbl>
              <c:idx val="4"/>
              <c:layout>
                <c:manualLayout>
                  <c:x val="-3.213367609254504E-3"/>
                  <c:y val="-0.227433927254561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5F-4561-9AA7-AED7483846C0}"/>
                </c:ext>
              </c:extLst>
            </c:dLbl>
            <c:dLbl>
              <c:idx val="5"/>
              <c:layout>
                <c:manualLayout>
                  <c:x val="-3.213367609254504E-3"/>
                  <c:y val="-0.241994433475272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5F-4561-9AA7-AED7483846C0}"/>
                </c:ext>
              </c:extLst>
            </c:dLbl>
            <c:dLbl>
              <c:idx val="6"/>
              <c:layout>
                <c:manualLayout>
                  <c:x val="0"/>
                  <c:y val="-0.191420415348383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5F-4561-9AA7-AED7483846C0}"/>
                </c:ext>
              </c:extLst>
            </c:dLbl>
            <c:dLbl>
              <c:idx val="7"/>
              <c:layout>
                <c:manualLayout>
                  <c:x val="-3.2133676092544459E-3"/>
                  <c:y val="-0.241561005780622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5F-4561-9AA7-AED7483846C0}"/>
                </c:ext>
              </c:extLst>
            </c:dLbl>
            <c:dLbl>
              <c:idx val="8"/>
              <c:layout>
                <c:manualLayout>
                  <c:x val="-3.2133676092544459E-3"/>
                  <c:y val="-0.255909317981777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5F-4561-9AA7-AED7483846C0}"/>
                </c:ext>
              </c:extLst>
            </c:dLbl>
            <c:dLbl>
              <c:idx val="9"/>
              <c:layout>
                <c:manualLayout>
                  <c:x val="-3.213367609254504E-3"/>
                  <c:y val="-0.223109641506292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5F-4561-9AA7-AED7483846C0}"/>
                </c:ext>
              </c:extLst>
            </c:dLbl>
            <c:dLbl>
              <c:idx val="10"/>
              <c:layout>
                <c:manualLayout>
                  <c:x val="-3.213367609254504E-3"/>
                  <c:y val="-0.250879463329924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5F-4561-9AA7-AED7483846C0}"/>
                </c:ext>
              </c:extLst>
            </c:dLbl>
            <c:dLbl>
              <c:idx val="11"/>
              <c:layout>
                <c:manualLayout>
                  <c:x val="-3.213367609254504E-3"/>
                  <c:y val="-0.291206318243452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5F-4561-9AA7-AED7483846C0}"/>
                </c:ext>
              </c:extLst>
            </c:dLbl>
            <c:dLbl>
              <c:idx val="12"/>
              <c:layout>
                <c:manualLayout>
                  <c:x val="0"/>
                  <c:y val="-0.114825986630825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5F-4561-9AA7-AED7483846C0}"/>
                </c:ext>
              </c:extLst>
            </c:dLbl>
            <c:dLbl>
              <c:idx val="13"/>
              <c:layout>
                <c:manualLayout>
                  <c:x val="0"/>
                  <c:y val="-0.15002830839498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5F-4561-9AA7-AED7483846C0}"/>
                </c:ext>
              </c:extLst>
            </c:dLbl>
            <c:dLbl>
              <c:idx val="14"/>
              <c:layout>
                <c:manualLayout>
                  <c:x val="0"/>
                  <c:y val="-0.123230487427742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5F-4561-9AA7-AED7483846C0}"/>
                </c:ext>
              </c:extLst>
            </c:dLbl>
            <c:dLbl>
              <c:idx val="15"/>
              <c:layout>
                <c:manualLayout>
                  <c:x val="-3.2133676092543878E-3"/>
                  <c:y val="-0.325804886171706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5F-4561-9AA7-AED7483846C0}"/>
                </c:ext>
              </c:extLst>
            </c:dLbl>
            <c:dLbl>
              <c:idx val="16"/>
              <c:layout>
                <c:manualLayout>
                  <c:x val="3.1670625494854727E-3"/>
                  <c:y val="-0.186949798695977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5F-4561-9AA7-AED7483846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367.75083071737265</c:v>
                </c:pt>
                <c:pt idx="1">
                  <c:v>385.73592186986679</c:v>
                </c:pt>
                <c:pt idx="2">
                  <c:v>539.63652063503457</c:v>
                </c:pt>
                <c:pt idx="3">
                  <c:v>1309.496136063349</c:v>
                </c:pt>
                <c:pt idx="4">
                  <c:v>936.18002239648479</c:v>
                </c:pt>
                <c:pt idx="5">
                  <c:v>951.92562183869552</c:v>
                </c:pt>
                <c:pt idx="6">
                  <c:v>937.71097318185684</c:v>
                </c:pt>
                <c:pt idx="7">
                  <c:v>949.16972515958435</c:v>
                </c:pt>
                <c:pt idx="8">
                  <c:v>1001.983863769363</c:v>
                </c:pt>
                <c:pt idx="9">
                  <c:v>870.27094941598693</c:v>
                </c:pt>
                <c:pt idx="10">
                  <c:v>970.00138489451547</c:v>
                </c:pt>
                <c:pt idx="11">
                  <c:v>1181.2062988529942</c:v>
                </c:pt>
                <c:pt idx="12">
                  <c:v>412.28219118818834</c:v>
                </c:pt>
                <c:pt idx="13">
                  <c:v>559.27189485461952</c:v>
                </c:pt>
                <c:pt idx="14">
                  <c:v>427.3</c:v>
                </c:pt>
                <c:pt idx="15">
                  <c:v>1753.75085639036</c:v>
                </c:pt>
                <c:pt idx="16">
                  <c:v>956.01392612648692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137-488B-81C8-134B5A464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05922304"/>
        <c:axId val="20592384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071979434447312E-2"/>
                  <c:y val="-1.812688821752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5F-4561-9AA7-AED7483846C0}"/>
                </c:ext>
              </c:extLst>
            </c:dLbl>
            <c:dLbl>
              <c:idx val="1"/>
              <c:layout>
                <c:manualLayout>
                  <c:x val="-5.4498714652956463E-2"/>
                  <c:y val="-2.4169184290030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5F-4561-9AA7-AED7483846C0}"/>
                </c:ext>
              </c:extLst>
            </c:dLbl>
            <c:dLbl>
              <c:idx val="2"/>
              <c:layout>
                <c:manualLayout>
                  <c:x val="-4.4858611825192962E-2"/>
                  <c:y val="-4.229607250755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5F-4561-9AA7-AED7483846C0}"/>
                </c:ext>
              </c:extLst>
            </c:dLbl>
            <c:dLbl>
              <c:idx val="3"/>
              <c:layout>
                <c:manualLayout>
                  <c:x val="-2.8791773778920379E-2"/>
                  <c:y val="-1.812688821752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5F-4561-9AA7-AED7483846C0}"/>
                </c:ext>
              </c:extLst>
            </c:dLbl>
            <c:dLbl>
              <c:idx val="4"/>
              <c:layout>
                <c:manualLayout>
                  <c:x val="-4.4858611825192962E-2"/>
                  <c:y val="1.812688821752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55F-4561-9AA7-AED7483846C0}"/>
                </c:ext>
              </c:extLst>
            </c:dLbl>
            <c:dLbl>
              <c:idx val="5"/>
              <c:layout>
                <c:manualLayout>
                  <c:x val="-4.4858611825192962E-2"/>
                  <c:y val="1.812688821752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5F-4561-9AA7-AED7483846C0}"/>
                </c:ext>
              </c:extLst>
            </c:dLbl>
            <c:dLbl>
              <c:idx val="6"/>
              <c:layout>
                <c:manualLayout>
                  <c:x val="-4.16452442159383E-2"/>
                  <c:y val="-2.4169184290030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5F-4561-9AA7-AED7483846C0}"/>
                </c:ext>
              </c:extLst>
            </c:dLbl>
            <c:dLbl>
              <c:idx val="7"/>
              <c:layout>
                <c:manualLayout>
                  <c:x val="-4.1645244215938244E-2"/>
                  <c:y val="-2.4169184290030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55F-4561-9AA7-AED7483846C0}"/>
                </c:ext>
              </c:extLst>
            </c:dLbl>
            <c:dLbl>
              <c:idx val="8"/>
              <c:layout>
                <c:manualLayout>
                  <c:x val="-4.1645244215938244E-2"/>
                  <c:y val="-1.812688821752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55F-4561-9AA7-AED7483846C0}"/>
                </c:ext>
              </c:extLst>
            </c:dLbl>
            <c:dLbl>
              <c:idx val="9"/>
              <c:layout>
                <c:manualLayout>
                  <c:x val="-3.9845758354755782E-2"/>
                  <c:y val="2.4169184290030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55F-4561-9AA7-AED7483846C0}"/>
                </c:ext>
              </c:extLst>
            </c:dLbl>
            <c:dLbl>
              <c:idx val="10"/>
              <c:layout>
                <c:manualLayout>
                  <c:x val="-3.8431876606683867E-2"/>
                  <c:y val="-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55F-4561-9AA7-AED7483846C0}"/>
                </c:ext>
              </c:extLst>
            </c:dLbl>
            <c:dLbl>
              <c:idx val="11"/>
              <c:layout>
                <c:manualLayout>
                  <c:x val="-3.8431876606683867E-2"/>
                  <c:y val="-2.4169184290030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55F-4561-9AA7-AED7483846C0}"/>
                </c:ext>
              </c:extLst>
            </c:dLbl>
            <c:dLbl>
              <c:idx val="12"/>
              <c:layout>
                <c:manualLayout>
                  <c:x val="-3.6632390745501356E-2"/>
                  <c:y val="3.0211480362537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55F-4561-9AA7-AED7483846C0}"/>
                </c:ext>
              </c:extLst>
            </c:dLbl>
            <c:dLbl>
              <c:idx val="13"/>
              <c:layout>
                <c:manualLayout>
                  <c:x val="-4.4858611825192962E-2"/>
                  <c:y val="-2.4169184290030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55F-4561-9AA7-AED7483846C0}"/>
                </c:ext>
              </c:extLst>
            </c:dLbl>
            <c:dLbl>
              <c:idx val="14"/>
              <c:layout>
                <c:manualLayout>
                  <c:x val="-4.1436501831872662E-2"/>
                  <c:y val="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55F-4561-9AA7-AED7483846C0}"/>
                </c:ext>
              </c:extLst>
            </c:dLbl>
            <c:dLbl>
              <c:idx val="15"/>
              <c:layout>
                <c:manualLayout>
                  <c:x val="-4.4858611825192962E-2"/>
                  <c:y val="-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55F-4561-9AA7-AED7483846C0}"/>
                </c:ext>
              </c:extLst>
            </c:dLbl>
            <c:dLbl>
              <c:idx val="16"/>
              <c:layout>
                <c:manualLayout>
                  <c:x val="-3.9065841235403791E-2"/>
                  <c:y val="1.809954751131222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55F-4561-9AA7-AED7483846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35.05780474664742</c:v>
                </c:pt>
                <c:pt idx="1">
                  <c:v>39.909765815815376</c:v>
                </c:pt>
                <c:pt idx="2">
                  <c:v>45.05606379060724</c:v>
                </c:pt>
                <c:pt idx="3">
                  <c:v>20.438521425898884</c:v>
                </c:pt>
                <c:pt idx="4">
                  <c:v>16.07285242985273</c:v>
                </c:pt>
                <c:pt idx="5">
                  <c:v>16.102162030673245</c:v>
                </c:pt>
                <c:pt idx="6">
                  <c:v>24.88705232736794</c:v>
                </c:pt>
                <c:pt idx="7">
                  <c:v>19.088583173597311</c:v>
                </c:pt>
                <c:pt idx="8">
                  <c:v>23.160967266708603</c:v>
                </c:pt>
                <c:pt idx="9">
                  <c:v>8.0423155473744679</c:v>
                </c:pt>
                <c:pt idx="10">
                  <c:v>16.778761857781017</c:v>
                </c:pt>
                <c:pt idx="11">
                  <c:v>10.847654498643601</c:v>
                </c:pt>
                <c:pt idx="12">
                  <c:v>9.7718952109620894</c:v>
                </c:pt>
                <c:pt idx="13">
                  <c:v>42.140659798683657</c:v>
                </c:pt>
                <c:pt idx="14">
                  <c:v>-22.6</c:v>
                </c:pt>
                <c:pt idx="15">
                  <c:v>30.541154486669789</c:v>
                </c:pt>
                <c:pt idx="16">
                  <c:v>-0.59043802187652683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8-C137-488B-81C8-134B5A46448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678-4243-8628-15A6459B4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25376"/>
        <c:axId val="205943552"/>
      </c:lineChart>
      <c:catAx>
        <c:axId val="20592230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5923840"/>
        <c:crosses val="autoZero"/>
        <c:auto val="1"/>
        <c:lblAlgn val="ctr"/>
        <c:lblOffset val="100"/>
        <c:noMultiLvlLbl val="1"/>
      </c:catAx>
      <c:valAx>
        <c:axId val="205923840"/>
        <c:scaling>
          <c:orientation val="minMax"/>
          <c:max val="18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5922304"/>
        <c:crosses val="autoZero"/>
        <c:crossBetween val="between"/>
        <c:majorUnit val="300"/>
        <c:minorUnit val="20"/>
      </c:valAx>
      <c:catAx>
        <c:axId val="20592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5943552"/>
        <c:crosses val="autoZero"/>
        <c:auto val="1"/>
        <c:lblAlgn val="ctr"/>
        <c:lblOffset val="100"/>
        <c:noMultiLvlLbl val="1"/>
      </c:catAx>
      <c:valAx>
        <c:axId val="205943552"/>
        <c:scaling>
          <c:orientation val="minMax"/>
          <c:max val="60"/>
          <c:min val="-3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5925376"/>
        <c:crosses val="max"/>
        <c:crossBetween val="between"/>
        <c:majorUnit val="10"/>
        <c:minorUnit val="5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Devoluciones: 2018-2019 </a:t>
            </a:r>
          </a:p>
          <a:p>
            <a:pPr algn="l"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72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7.5452397546351899E-2"/>
          <c:y val="2.69694784439073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2681118534304612E-2"/>
          <c:y val="0.17550281993297553"/>
          <c:w val="0.8400351581612836"/>
          <c:h val="0.641080020706754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8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6348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FB-4709-BECC-F216F9D8ADB5}"/>
              </c:ext>
            </c:extLst>
          </c:dPt>
          <c:dLbls>
            <c:dLbl>
              <c:idx val="0"/>
              <c:layout>
                <c:manualLayout>
                  <c:x val="0"/>
                  <c:y val="-0.267841061761258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A2-4119-9715-93026543CEDE}"/>
                </c:ext>
              </c:extLst>
            </c:dLbl>
            <c:dLbl>
              <c:idx val="1"/>
              <c:layout>
                <c:manualLayout>
                  <c:x val="0"/>
                  <c:y val="-0.315312926560813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A2-4119-9715-93026543CEDE}"/>
                </c:ext>
              </c:extLst>
            </c:dLbl>
            <c:dLbl>
              <c:idx val="2"/>
              <c:layout>
                <c:manualLayout>
                  <c:x val="0"/>
                  <c:y val="-0.239929705875671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A2-4119-9715-93026543CEDE}"/>
                </c:ext>
              </c:extLst>
            </c:dLbl>
            <c:dLbl>
              <c:idx val="3"/>
              <c:layout>
                <c:manualLayout>
                  <c:x val="0"/>
                  <c:y val="-0.274380434939732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A2-4119-9715-93026543CEDE}"/>
                </c:ext>
              </c:extLst>
            </c:dLbl>
            <c:dLbl>
              <c:idx val="4"/>
              <c:layout>
                <c:manualLayout>
                  <c:x val="-5.872236242008001E-17"/>
                  <c:y val="-0.242950040371625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A2-4119-9715-93026543CEDE}"/>
                </c:ext>
              </c:extLst>
            </c:dLbl>
            <c:dLbl>
              <c:idx val="5"/>
              <c:layout>
                <c:manualLayout>
                  <c:x val="0"/>
                  <c:y val="-0.261547420655816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A2-4119-9715-93026543CEDE}"/>
                </c:ext>
              </c:extLst>
            </c:dLbl>
            <c:dLbl>
              <c:idx val="6"/>
              <c:layout>
                <c:manualLayout>
                  <c:x val="0"/>
                  <c:y val="-0.316287680134392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6A2-4119-9715-93026543CEDE}"/>
                </c:ext>
              </c:extLst>
            </c:dLbl>
            <c:dLbl>
              <c:idx val="7"/>
              <c:layout>
                <c:manualLayout>
                  <c:x val="-3.203074951953884E-3"/>
                  <c:y val="-0.254563852217135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6A2-4119-9715-93026543CEDE}"/>
                </c:ext>
              </c:extLst>
            </c:dLbl>
            <c:dLbl>
              <c:idx val="8"/>
              <c:layout>
                <c:manualLayout>
                  <c:x val="0"/>
                  <c:y val="-0.268356313505404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A2-4119-9715-93026543CEDE}"/>
                </c:ext>
              </c:extLst>
            </c:dLbl>
            <c:dLbl>
              <c:idx val="9"/>
              <c:layout>
                <c:manualLayout>
                  <c:x val="0"/>
                  <c:y val="-0.269582922905684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A2-4119-9715-93026543CEDE}"/>
                </c:ext>
              </c:extLst>
            </c:dLbl>
            <c:dLbl>
              <c:idx val="10"/>
              <c:layout>
                <c:manualLayout>
                  <c:x val="0"/>
                  <c:y val="-0.260538852785022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6A2-4119-9715-93026543CEDE}"/>
                </c:ext>
              </c:extLst>
            </c:dLbl>
            <c:dLbl>
              <c:idx val="11"/>
              <c:layout>
                <c:manualLayout>
                  <c:x val="-3.1084656246535111E-3"/>
                  <c:y val="-0.325797898458214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6A2-4119-9715-93026543CEDE}"/>
                </c:ext>
              </c:extLst>
            </c:dLbl>
            <c:dLbl>
              <c:idx val="12"/>
              <c:layout>
                <c:manualLayout>
                  <c:x val="-3.2030749519540089E-3"/>
                  <c:y val="-0.26907739994341856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s-PE" sz="55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5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rPr>
                      <a:t>1 359</a:t>
                    </a:r>
                    <a:endParaRPr lang="en-US" sz="550" b="0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Arial"/>
                      <a:ea typeface="Arial"/>
                      <a:cs typeface="Arial"/>
                    </a:endParaRPr>
                  </a:p>
                </c:rich>
              </c:tx>
              <c:spPr>
                <a:noFill/>
                <a:ln w="25394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2-4119-9715-93026543CEDE}"/>
                </c:ext>
              </c:extLst>
            </c:dLbl>
            <c:dLbl>
              <c:idx val="13"/>
              <c:layout>
                <c:manualLayout>
                  <c:x val="0"/>
                  <c:y val="-0.28295427715362165"/>
                </c:manualLayout>
              </c:layout>
              <c:tx>
                <c:rich>
                  <a:bodyPr/>
                  <a:lstStyle/>
                  <a:p>
                    <a:r>
                      <a:rPr lang="en-US" sz="550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1,403 </a:t>
                    </a:r>
                    <a:endParaRPr lang="en-US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A2-4119-9715-93026543CEDE}"/>
                </c:ext>
              </c:extLst>
            </c:dLbl>
            <c:dLbl>
              <c:idx val="14"/>
              <c:layout>
                <c:manualLayout>
                  <c:x val="-1.1397575624630126E-16"/>
                  <c:y val="-0.300894064157827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8B-481E-BEAA-0B56E54340C5}"/>
                </c:ext>
              </c:extLst>
            </c:dLbl>
            <c:dLbl>
              <c:idx val="15"/>
              <c:layout>
                <c:manualLayout>
                  <c:x val="0"/>
                  <c:y val="-0.298797867657848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FB-4709-BECC-F216F9D8ADB5}"/>
                </c:ext>
              </c:extLst>
            </c:dLbl>
            <c:dLbl>
              <c:idx val="16"/>
              <c:layout>
                <c:manualLayout>
                  <c:x val="0"/>
                  <c:y val="-0.286861258621742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FB-4709-BECC-F216F9D8ADB5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550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1354.5543169500002</c:v>
                </c:pt>
                <c:pt idx="1">
                  <c:v>1621.8279515999998</c:v>
                </c:pt>
                <c:pt idx="2">
                  <c:v>1227.9668620099999</c:v>
                </c:pt>
                <c:pt idx="3">
                  <c:v>1391.97167451</c:v>
                </c:pt>
                <c:pt idx="4">
                  <c:v>1215.47360024</c:v>
                </c:pt>
                <c:pt idx="5">
                  <c:v>1319.9083924500001</c:v>
                </c:pt>
                <c:pt idx="6">
                  <c:v>1626.9544867300001</c:v>
                </c:pt>
                <c:pt idx="7">
                  <c:v>1310.1462064700002</c:v>
                </c:pt>
                <c:pt idx="8">
                  <c:v>1357.7938863600002</c:v>
                </c:pt>
                <c:pt idx="9">
                  <c:v>1365.0309548100004</c:v>
                </c:pt>
                <c:pt idx="10">
                  <c:v>1314.2430927899998</c:v>
                </c:pt>
                <c:pt idx="11">
                  <c:v>1477.3076802700002</c:v>
                </c:pt>
                <c:pt idx="12">
                  <c:v>1358.7329106499999</c:v>
                </c:pt>
                <c:pt idx="13">
                  <c:v>1403.1535919200001</c:v>
                </c:pt>
                <c:pt idx="14">
                  <c:v>1509.3</c:v>
                </c:pt>
                <c:pt idx="15">
                  <c:v>1565.9</c:v>
                </c:pt>
                <c:pt idx="16">
                  <c:v>1413.4470449800001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6A2-4119-9715-93026543C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06071296"/>
        <c:axId val="206072832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4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062745098039233E-2"/>
                  <c:y val="1.759677714704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FB-4709-BECC-F216F9D8ADB5}"/>
                </c:ext>
              </c:extLst>
            </c:dLbl>
            <c:dLbl>
              <c:idx val="2"/>
              <c:layout>
                <c:manualLayout>
                  <c:x val="-4.0062745098039233E-2"/>
                  <c:y val="1.1395226759445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FB-4709-BECC-F216F9D8ADB5}"/>
                </c:ext>
              </c:extLst>
            </c:dLbl>
            <c:dLbl>
              <c:idx val="3"/>
              <c:layout>
                <c:manualLayout>
                  <c:x val="-4.1537254901960814E-2"/>
                  <c:y val="4.2402978697430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FB-4709-BECC-F216F9D8ADB5}"/>
                </c:ext>
              </c:extLst>
            </c:dLbl>
            <c:dLbl>
              <c:idx val="4"/>
              <c:layout>
                <c:manualLayout>
                  <c:x val="-4.3199999999999995E-2"/>
                  <c:y val="1.759677714704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FB-4709-BECC-F216F9D8ADB5}"/>
                </c:ext>
              </c:extLst>
            </c:dLbl>
            <c:dLbl>
              <c:idx val="5"/>
              <c:layout>
                <c:manualLayout>
                  <c:x val="-4.6337254901960834E-2"/>
                  <c:y val="2.999987792223648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FB-4709-BECC-F216F9D8ADB5}"/>
                </c:ext>
              </c:extLst>
            </c:dLbl>
            <c:dLbl>
              <c:idx val="6"/>
              <c:layout>
                <c:manualLayout>
                  <c:x val="-4.1537254901960793E-2"/>
                  <c:y val="2.999987792223648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4FB-4709-BECC-F216F9D8ADB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290288713910798E-2"/>
                  <c:y val="3.05404382591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4FB-4709-BECC-F216F9D8ADB5}"/>
                </c:ext>
              </c:extLst>
            </c:dLbl>
            <c:dLbl>
              <c:idx val="11"/>
              <c:layout>
                <c:manualLayout>
                  <c:x val="-3.7631525421986535E-2"/>
                  <c:y val="-6.6032874983545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6A2-4119-9715-93026543CEDE}"/>
                </c:ext>
              </c:extLst>
            </c:dLbl>
            <c:dLbl>
              <c:idx val="12"/>
              <c:layout>
                <c:manualLayout>
                  <c:x val="-4.688667586805137E-2"/>
                  <c:y val="5.0352590153384696E-2"/>
                </c:manualLayout>
              </c:layout>
              <c:tx>
                <c:rich>
                  <a:bodyPr/>
                  <a:lstStyle/>
                  <a:p>
                    <a:r>
                      <a:rPr lang="en-US" sz="550" b="0">
                        <a:solidFill>
                          <a:schemeClr val="accent1"/>
                        </a:solidFill>
                      </a:rPr>
                      <a:t>-</a:t>
                    </a:r>
                    <a:r>
                      <a:rPr lang="en-US" b="0">
                        <a:solidFill>
                          <a:schemeClr val="accent1"/>
                        </a:solidFill>
                      </a:rPr>
                      <a:t>1.8</a:t>
                    </a:r>
                    <a:endParaRPr lang="en-US" b="0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6A2-4119-9715-93026543CEDE}"/>
                </c:ext>
              </c:extLst>
            </c:dLbl>
            <c:dLbl>
              <c:idx val="13"/>
              <c:layout>
                <c:manualLayout>
                  <c:x val="-4.7668442734597957E-2"/>
                  <c:y val="2.9467970188110853E-2"/>
                </c:manualLayout>
              </c:layout>
              <c:tx>
                <c:rich>
                  <a:bodyPr/>
                  <a:lstStyle/>
                  <a:p>
                    <a:r>
                      <a:rPr lang="en-US" sz="550" b="0">
                        <a:solidFill>
                          <a:schemeClr val="accent1"/>
                        </a:solidFill>
                      </a:rPr>
                      <a:t>-</a:t>
                    </a:r>
                    <a:r>
                      <a:rPr lang="en-US">
                        <a:solidFill>
                          <a:schemeClr val="accent1"/>
                        </a:solidFill>
                      </a:rPr>
                      <a:t>15.2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6A2-4119-9715-93026543CEDE}"/>
                </c:ext>
              </c:extLst>
            </c:dLbl>
            <c:dLbl>
              <c:idx val="14"/>
              <c:layout>
                <c:manualLayout>
                  <c:x val="-4.1934086069429888E-2"/>
                  <c:y val="-2.7624101335159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FB-4709-BECC-F216F9D8ADB5}"/>
                </c:ext>
              </c:extLst>
            </c:dLbl>
            <c:dLbl>
              <c:idx val="15"/>
              <c:layout>
                <c:manualLayout>
                  <c:x val="-3.0401129104145011E-2"/>
                  <c:y val="1.5854159534406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4FB-4709-BECC-F216F9D8ADB5}"/>
                </c:ext>
              </c:extLst>
            </c:dLbl>
            <c:dLbl>
              <c:idx val="16"/>
              <c:layout>
                <c:manualLayout>
                  <c:x val="-3.7192530783393414E-2"/>
                  <c:y val="-3.1998879851375402E-2"/>
                </c:manualLayout>
              </c:layout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lang="es-ES" sz="550" b="1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4FB-4709-BECC-F216F9D8ADB5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550" b="0" i="0" u="none" strike="noStrike" baseline="0">
                    <a:solidFill>
                      <a:schemeClr val="accent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-30.440020904441333</c:v>
                </c:pt>
                <c:pt idx="1">
                  <c:v>4.2987628166648362</c:v>
                </c:pt>
                <c:pt idx="2">
                  <c:v>-18.667332100447219</c:v>
                </c:pt>
                <c:pt idx="3">
                  <c:v>-8.2744953101217984</c:v>
                </c:pt>
                <c:pt idx="4">
                  <c:v>-20.710745631087878</c:v>
                </c:pt>
                <c:pt idx="5">
                  <c:v>-14.033945034045702</c:v>
                </c:pt>
                <c:pt idx="6">
                  <c:v>-8.727715474947928</c:v>
                </c:pt>
                <c:pt idx="7">
                  <c:v>0.77307147063263582</c:v>
                </c:pt>
                <c:pt idx="8">
                  <c:v>4.8833341440217337</c:v>
                </c:pt>
                <c:pt idx="9">
                  <c:v>3.6594924100130877</c:v>
                </c:pt>
                <c:pt idx="10">
                  <c:v>-1.3626959223500656</c:v>
                </c:pt>
                <c:pt idx="11">
                  <c:v>83.976987531509167</c:v>
                </c:pt>
                <c:pt idx="12">
                  <c:v>-1.7827162427848653</c:v>
                </c:pt>
                <c:pt idx="13">
                  <c:v>-15.182425724440563</c:v>
                </c:pt>
                <c:pt idx="14">
                  <c:v>20.182425724440598</c:v>
                </c:pt>
                <c:pt idx="15">
                  <c:v>9.6522129107800012</c:v>
                </c:pt>
                <c:pt idx="16">
                  <c:v>13.202840022752472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C6A2-4119-9715-93026543CEDE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4F81BD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F12-48D2-8474-530F2F117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086912"/>
        <c:axId val="206088448"/>
      </c:lineChart>
      <c:catAx>
        <c:axId val="206071296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6072832"/>
        <c:crosses val="autoZero"/>
        <c:auto val="1"/>
        <c:lblAlgn val="ctr"/>
        <c:lblOffset val="100"/>
        <c:noMultiLvlLbl val="1"/>
      </c:catAx>
      <c:valAx>
        <c:axId val="206072832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5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6071296"/>
        <c:crosses val="autoZero"/>
        <c:crossBetween val="between"/>
      </c:valAx>
      <c:catAx>
        <c:axId val="20608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6088448"/>
        <c:crosses val="autoZero"/>
        <c:auto val="1"/>
        <c:lblAlgn val="ctr"/>
        <c:lblOffset val="100"/>
        <c:noMultiLvlLbl val="1"/>
      </c:catAx>
      <c:valAx>
        <c:axId val="20608844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50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206086912"/>
        <c:crosses val="max"/>
        <c:crossBetween val="between"/>
        <c:majorUnit val="20"/>
      </c:valAx>
      <c:spPr>
        <a:noFill/>
        <a:ln w="2539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933362612541959"/>
          <c:y val="0.90295940124292307"/>
          <c:w val="0.43310588634286018"/>
          <c:h val="6.6774229481261799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E0B6-ED01-498E-9B03-F95DDDB7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Ocampo Reynaldo Jose Carlos</dc:creator>
  <cp:lastModifiedBy>prueba</cp:lastModifiedBy>
  <cp:revision>3</cp:revision>
  <cp:lastPrinted>2019-06-08T01:24:00Z</cp:lastPrinted>
  <dcterms:created xsi:type="dcterms:W3CDTF">2019-06-14T16:54:00Z</dcterms:created>
  <dcterms:modified xsi:type="dcterms:W3CDTF">2019-06-14T17:09:00Z</dcterms:modified>
</cp:coreProperties>
</file>