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60C5" w14:textId="75D90C58" w:rsidR="00284AF9" w:rsidRPr="0050581E" w:rsidRDefault="00D92445" w:rsidP="00284AF9">
      <w:pPr>
        <w:spacing w:after="0"/>
        <w:jc w:val="center"/>
        <w:rPr>
          <w:b/>
          <w:sz w:val="84"/>
          <w:szCs w:val="84"/>
        </w:rPr>
      </w:pPr>
      <w:bookmarkStart w:id="0" w:name="_Hlk125649864"/>
      <w:r w:rsidRPr="0050581E">
        <w:rPr>
          <w:b/>
          <w:sz w:val="40"/>
          <w:szCs w:val="40"/>
        </w:rPr>
        <w:t>DOCUMENTO ESTÁNDAR DE LICITACIÓN</w:t>
      </w:r>
    </w:p>
    <w:p w14:paraId="21B5C6B4" w14:textId="77777777" w:rsidR="00D92445" w:rsidRPr="0050581E" w:rsidRDefault="00D92445" w:rsidP="00284AF9">
      <w:pPr>
        <w:spacing w:after="0"/>
        <w:jc w:val="center"/>
        <w:rPr>
          <w:b/>
          <w:sz w:val="84"/>
        </w:rPr>
      </w:pPr>
    </w:p>
    <w:p w14:paraId="3D8B597B" w14:textId="77777777" w:rsidR="001A3F84" w:rsidRPr="0088058A" w:rsidRDefault="001A3F84" w:rsidP="001A3F84">
      <w:pPr>
        <w:ind w:left="720" w:hanging="720"/>
        <w:jc w:val="center"/>
        <w:rPr>
          <w:rFonts w:ascii="Arial" w:hAnsi="Arial" w:cs="Arial"/>
          <w:b/>
          <w:sz w:val="32"/>
          <w:szCs w:val="32"/>
        </w:rPr>
      </w:pPr>
      <w:bookmarkStart w:id="1" w:name="_Hlk113888093"/>
      <w:bookmarkStart w:id="2" w:name="_Toc109554906"/>
      <w:bookmarkStart w:id="3" w:name="_Toc112839680"/>
      <w:bookmarkStart w:id="4" w:name="_Toc497454273"/>
      <w:bookmarkEnd w:id="1"/>
      <w:r w:rsidRPr="0088058A">
        <w:rPr>
          <w:rFonts w:ascii="Arial" w:hAnsi="Arial" w:cs="Arial"/>
          <w:b/>
          <w:sz w:val="32"/>
          <w:szCs w:val="32"/>
        </w:rPr>
        <w:t>DOCUMENTOS DE LICITACIÓN</w:t>
      </w:r>
      <w:bookmarkEnd w:id="2"/>
      <w:bookmarkEnd w:id="3"/>
      <w:bookmarkEnd w:id="4"/>
    </w:p>
    <w:p w14:paraId="25F48C71" w14:textId="77777777" w:rsidR="001A3F84" w:rsidRPr="0088058A" w:rsidRDefault="001A3F84" w:rsidP="001A3F84">
      <w:pPr>
        <w:jc w:val="center"/>
        <w:rPr>
          <w:rFonts w:ascii="Arial" w:hAnsi="Arial" w:cs="Arial"/>
          <w:b/>
          <w:sz w:val="32"/>
          <w:szCs w:val="32"/>
        </w:rPr>
      </w:pPr>
    </w:p>
    <w:p w14:paraId="31BC8CD7" w14:textId="341C66FE" w:rsidR="001A3F84" w:rsidRPr="0088058A" w:rsidRDefault="001A3F84" w:rsidP="001A3F84">
      <w:pPr>
        <w:pStyle w:val="Textoindependiente"/>
        <w:ind w:left="720" w:hanging="720"/>
        <w:jc w:val="center"/>
        <w:rPr>
          <w:rFonts w:ascii="Arial" w:hAnsi="Arial" w:cs="Arial"/>
          <w:b/>
          <w:bCs/>
          <w:sz w:val="32"/>
          <w:szCs w:val="32"/>
        </w:rPr>
      </w:pPr>
      <w:r w:rsidRPr="0088058A">
        <w:rPr>
          <w:rFonts w:ascii="Arial" w:hAnsi="Arial" w:cs="Arial"/>
          <w:b/>
          <w:bCs/>
          <w:sz w:val="32"/>
          <w:szCs w:val="32"/>
        </w:rPr>
        <w:t xml:space="preserve">Emitido el: </w:t>
      </w:r>
      <w:r w:rsidR="00667C31">
        <w:rPr>
          <w:b/>
          <w:bCs/>
          <w:sz w:val="32"/>
          <w:szCs w:val="32"/>
        </w:rPr>
        <w:t>23</w:t>
      </w:r>
      <w:r w:rsidR="002428F6">
        <w:rPr>
          <w:b/>
          <w:bCs/>
          <w:sz w:val="32"/>
          <w:szCs w:val="32"/>
        </w:rPr>
        <w:t xml:space="preserve"> de </w:t>
      </w:r>
      <w:proofErr w:type="gramStart"/>
      <w:r w:rsidR="002428F6">
        <w:rPr>
          <w:b/>
          <w:bCs/>
          <w:sz w:val="32"/>
          <w:szCs w:val="32"/>
        </w:rPr>
        <w:t>agosto</w:t>
      </w:r>
      <w:r w:rsidR="00443372">
        <w:rPr>
          <w:b/>
          <w:bCs/>
          <w:sz w:val="32"/>
          <w:szCs w:val="32"/>
        </w:rPr>
        <w:t xml:space="preserve"> </w:t>
      </w:r>
      <w:r w:rsidRPr="0088058A">
        <w:rPr>
          <w:rFonts w:ascii="Arial" w:hAnsi="Arial" w:cs="Arial"/>
          <w:b/>
          <w:bCs/>
          <w:sz w:val="32"/>
          <w:szCs w:val="32"/>
        </w:rPr>
        <w:t xml:space="preserve"> de</w:t>
      </w:r>
      <w:proofErr w:type="gramEnd"/>
      <w:r w:rsidRPr="0088058A">
        <w:rPr>
          <w:rFonts w:ascii="Arial" w:hAnsi="Arial" w:cs="Arial"/>
          <w:b/>
          <w:bCs/>
          <w:sz w:val="32"/>
          <w:szCs w:val="32"/>
        </w:rPr>
        <w:t xml:space="preserve"> 20</w:t>
      </w:r>
      <w:r w:rsidR="007823CD">
        <w:rPr>
          <w:rFonts w:ascii="Arial" w:hAnsi="Arial" w:cs="Arial"/>
          <w:b/>
          <w:bCs/>
          <w:sz w:val="32"/>
          <w:szCs w:val="32"/>
        </w:rPr>
        <w:t>23</w:t>
      </w:r>
    </w:p>
    <w:p w14:paraId="2973DA04" w14:textId="77777777" w:rsidR="001A3F84" w:rsidRPr="0088058A" w:rsidRDefault="001A3F84" w:rsidP="001A3F84">
      <w:pPr>
        <w:pStyle w:val="Textoindependiente"/>
        <w:ind w:left="-360"/>
        <w:jc w:val="center"/>
        <w:rPr>
          <w:rFonts w:ascii="Arial" w:hAnsi="Arial" w:cs="Arial"/>
          <w:b/>
          <w:bCs/>
          <w:sz w:val="32"/>
          <w:szCs w:val="32"/>
        </w:rPr>
      </w:pPr>
    </w:p>
    <w:p w14:paraId="5C7F90FC" w14:textId="77777777" w:rsidR="001A3F84" w:rsidRPr="0088058A" w:rsidRDefault="001A3F84" w:rsidP="001A3F84">
      <w:pPr>
        <w:pStyle w:val="Textoindependiente"/>
        <w:ind w:left="-360"/>
        <w:jc w:val="center"/>
        <w:rPr>
          <w:rFonts w:ascii="Arial" w:hAnsi="Arial" w:cs="Arial"/>
          <w:b/>
          <w:bCs/>
          <w:sz w:val="32"/>
          <w:szCs w:val="32"/>
        </w:rPr>
      </w:pPr>
      <w:r w:rsidRPr="0088058A">
        <w:rPr>
          <w:rFonts w:ascii="Arial" w:hAnsi="Arial" w:cs="Arial"/>
          <w:b/>
          <w:bCs/>
          <w:sz w:val="32"/>
          <w:szCs w:val="32"/>
        </w:rPr>
        <w:t xml:space="preserve">Para </w:t>
      </w:r>
    </w:p>
    <w:p w14:paraId="24EA02F8" w14:textId="77777777" w:rsidR="001A3F84" w:rsidRPr="0088058A" w:rsidRDefault="001A3F84" w:rsidP="001A3F84">
      <w:pPr>
        <w:pStyle w:val="Textoindependiente"/>
        <w:ind w:left="-360"/>
        <w:jc w:val="center"/>
        <w:rPr>
          <w:rFonts w:ascii="Arial" w:hAnsi="Arial" w:cs="Arial"/>
          <w:b/>
          <w:bCs/>
          <w:sz w:val="32"/>
          <w:szCs w:val="32"/>
        </w:rPr>
      </w:pPr>
    </w:p>
    <w:p w14:paraId="40809B64" w14:textId="59B21F26" w:rsidR="001A3F84" w:rsidRPr="0088058A" w:rsidRDefault="008F2CCF" w:rsidP="001A3F84">
      <w:pPr>
        <w:pStyle w:val="Textoindependiente"/>
        <w:ind w:left="-360"/>
        <w:jc w:val="center"/>
        <w:rPr>
          <w:rFonts w:ascii="Arial" w:hAnsi="Arial" w:cs="Arial"/>
          <w:b/>
          <w:bCs/>
          <w:sz w:val="32"/>
          <w:szCs w:val="32"/>
        </w:rPr>
      </w:pPr>
      <w:r>
        <w:rPr>
          <w:b/>
          <w:bCs/>
          <w:sz w:val="32"/>
          <w:szCs w:val="32"/>
        </w:rPr>
        <w:t>“</w:t>
      </w:r>
      <w:r w:rsidR="001A3F84" w:rsidRPr="0088058A">
        <w:rPr>
          <w:b/>
          <w:bCs/>
          <w:sz w:val="32"/>
          <w:szCs w:val="32"/>
        </w:rPr>
        <w:t>SERVICIO DE CAPACITAC</w:t>
      </w:r>
      <w:r w:rsidR="00443372">
        <w:rPr>
          <w:b/>
          <w:bCs/>
          <w:sz w:val="32"/>
          <w:szCs w:val="32"/>
        </w:rPr>
        <w:t>IÓN MODALIDAD SEMI PRESENCIAL DEL CURSO LEAN UX Y CURSO KANBAN</w:t>
      </w:r>
      <w:r>
        <w:rPr>
          <w:b/>
          <w:bCs/>
          <w:sz w:val="32"/>
          <w:szCs w:val="32"/>
        </w:rPr>
        <w:t>”</w:t>
      </w:r>
    </w:p>
    <w:p w14:paraId="20D6271E" w14:textId="77777777" w:rsidR="001A3F84" w:rsidRPr="0088058A" w:rsidRDefault="001A3F84" w:rsidP="001A3F84">
      <w:pPr>
        <w:jc w:val="center"/>
        <w:rPr>
          <w:rFonts w:ascii="Arial" w:hAnsi="Arial" w:cs="Arial"/>
          <w:b/>
          <w:sz w:val="32"/>
          <w:szCs w:val="32"/>
        </w:rPr>
      </w:pPr>
    </w:p>
    <w:p w14:paraId="7CA43BCA" w14:textId="77777777" w:rsidR="001A3F84" w:rsidRPr="0088058A" w:rsidRDefault="001A3F84" w:rsidP="001A3F84">
      <w:pPr>
        <w:ind w:left="-567" w:firstLine="141"/>
        <w:jc w:val="center"/>
        <w:rPr>
          <w:rFonts w:ascii="Arial" w:hAnsi="Arial" w:cs="Arial"/>
          <w:b/>
          <w:color w:val="000000"/>
          <w:sz w:val="32"/>
          <w:szCs w:val="32"/>
        </w:rPr>
      </w:pPr>
      <w:r w:rsidRPr="0088058A">
        <w:rPr>
          <w:rFonts w:ascii="Arial" w:hAnsi="Arial" w:cs="Arial"/>
          <w:b/>
          <w:color w:val="000000"/>
          <w:sz w:val="32"/>
          <w:szCs w:val="32"/>
        </w:rPr>
        <w:t xml:space="preserve"> Mediante </w:t>
      </w:r>
      <w:bookmarkStart w:id="5" w:name="_GoBack"/>
    </w:p>
    <w:bookmarkEnd w:id="5"/>
    <w:p w14:paraId="4396B2B6" w14:textId="77777777" w:rsidR="001A3F84" w:rsidRPr="0088058A" w:rsidRDefault="001A3F84" w:rsidP="001A3F84">
      <w:pPr>
        <w:ind w:left="-567" w:firstLine="141"/>
        <w:jc w:val="center"/>
        <w:rPr>
          <w:rFonts w:ascii="Arial" w:hAnsi="Arial" w:cs="Arial"/>
          <w:b/>
          <w:color w:val="000000"/>
          <w:sz w:val="32"/>
          <w:szCs w:val="32"/>
        </w:rPr>
      </w:pPr>
    </w:p>
    <w:p w14:paraId="0F8A7D20" w14:textId="34247919" w:rsidR="001A3F84" w:rsidRPr="0088058A" w:rsidRDefault="001A3F84" w:rsidP="001A3F84">
      <w:pPr>
        <w:ind w:left="-567" w:firstLine="141"/>
        <w:jc w:val="center"/>
        <w:rPr>
          <w:rFonts w:ascii="Arial" w:hAnsi="Arial" w:cs="Arial"/>
          <w:b/>
          <w:color w:val="000000"/>
          <w:sz w:val="32"/>
          <w:szCs w:val="32"/>
        </w:rPr>
      </w:pPr>
      <w:r w:rsidRPr="0088058A">
        <w:rPr>
          <w:rFonts w:ascii="Arial" w:hAnsi="Arial" w:cs="Arial"/>
          <w:b/>
          <w:color w:val="000000"/>
          <w:sz w:val="32"/>
          <w:szCs w:val="32"/>
        </w:rPr>
        <w:t>Licitación Pública Nacional N</w:t>
      </w:r>
      <w:r w:rsidRPr="0088058A">
        <w:rPr>
          <w:rFonts w:ascii="Arial" w:hAnsi="Arial" w:cs="Arial"/>
          <w:b/>
          <w:bCs/>
          <w:color w:val="000000"/>
          <w:sz w:val="32"/>
          <w:szCs w:val="32"/>
        </w:rPr>
        <w:t>° 0</w:t>
      </w:r>
      <w:r w:rsidR="00195797">
        <w:rPr>
          <w:rFonts w:ascii="Arial" w:hAnsi="Arial" w:cs="Arial"/>
          <w:b/>
          <w:bCs/>
          <w:color w:val="000000"/>
          <w:sz w:val="32"/>
          <w:szCs w:val="32"/>
        </w:rPr>
        <w:t>05</w:t>
      </w:r>
      <w:r w:rsidRPr="0088058A">
        <w:rPr>
          <w:rFonts w:ascii="Arial" w:hAnsi="Arial" w:cs="Arial"/>
          <w:b/>
          <w:bCs/>
          <w:color w:val="000000"/>
          <w:sz w:val="32"/>
          <w:szCs w:val="32"/>
        </w:rPr>
        <w:t>-202</w:t>
      </w:r>
      <w:r>
        <w:rPr>
          <w:rFonts w:ascii="Arial" w:hAnsi="Arial" w:cs="Arial"/>
          <w:b/>
          <w:bCs/>
          <w:color w:val="000000"/>
          <w:sz w:val="32"/>
          <w:szCs w:val="32"/>
        </w:rPr>
        <w:t>3</w:t>
      </w:r>
      <w:r w:rsidRPr="0088058A">
        <w:rPr>
          <w:rFonts w:ascii="Arial" w:hAnsi="Arial" w:cs="Arial"/>
          <w:b/>
          <w:bCs/>
          <w:color w:val="000000"/>
          <w:sz w:val="32"/>
          <w:szCs w:val="32"/>
        </w:rPr>
        <w:t>-SUNAT/BID 3</w:t>
      </w:r>
    </w:p>
    <w:p w14:paraId="4EEEF13E" w14:textId="77777777" w:rsidR="001A3F84" w:rsidRDefault="001A3F84" w:rsidP="001A3F84">
      <w:pPr>
        <w:jc w:val="center"/>
        <w:rPr>
          <w:rFonts w:ascii="Arial" w:hAnsi="Arial" w:cs="Arial"/>
          <w:b/>
          <w:sz w:val="32"/>
          <w:szCs w:val="32"/>
        </w:rPr>
      </w:pPr>
    </w:p>
    <w:p w14:paraId="3FA9AF57" w14:textId="77777777" w:rsidR="001A3F84" w:rsidRPr="0088058A" w:rsidRDefault="001A3F84" w:rsidP="001A3F84">
      <w:pPr>
        <w:spacing w:after="0"/>
        <w:jc w:val="center"/>
        <w:rPr>
          <w:rFonts w:ascii="Arial" w:hAnsi="Arial" w:cs="Arial"/>
          <w:b/>
          <w:sz w:val="32"/>
          <w:szCs w:val="32"/>
        </w:rPr>
      </w:pPr>
      <w:r w:rsidRPr="007B2F23">
        <w:rPr>
          <w:rFonts w:ascii="Arial" w:hAnsi="Arial" w:cs="Arial"/>
          <w:b/>
          <w:sz w:val="32"/>
          <w:szCs w:val="32"/>
        </w:rPr>
        <w:t>(Proceso de licitación de dos sobres, sin precalificación)</w:t>
      </w:r>
    </w:p>
    <w:p w14:paraId="6BB871F2" w14:textId="77777777" w:rsidR="001A3F84" w:rsidRPr="0088058A" w:rsidRDefault="001A3F84" w:rsidP="001A3F84">
      <w:pPr>
        <w:spacing w:after="0"/>
        <w:jc w:val="center"/>
        <w:rPr>
          <w:rFonts w:ascii="Arial" w:hAnsi="Arial" w:cs="Arial"/>
          <w:b/>
          <w:sz w:val="32"/>
          <w:szCs w:val="32"/>
        </w:rPr>
      </w:pPr>
    </w:p>
    <w:p w14:paraId="1DF84CD9" w14:textId="77777777" w:rsidR="001A3F84" w:rsidRPr="0088058A" w:rsidRDefault="001A3F84" w:rsidP="001A3F84">
      <w:pPr>
        <w:spacing w:after="0"/>
        <w:jc w:val="center"/>
        <w:rPr>
          <w:rFonts w:ascii="Arial" w:hAnsi="Arial" w:cs="Arial"/>
          <w:b/>
          <w:sz w:val="32"/>
          <w:szCs w:val="32"/>
        </w:rPr>
      </w:pPr>
    </w:p>
    <w:p w14:paraId="59A8E517" w14:textId="6373F8A9" w:rsidR="001A3F84" w:rsidRPr="0088058A" w:rsidRDefault="001A3F84" w:rsidP="001A3F84">
      <w:pPr>
        <w:ind w:left="-567" w:firstLine="141"/>
        <w:jc w:val="center"/>
        <w:rPr>
          <w:rFonts w:ascii="Arial" w:hAnsi="Arial" w:cs="Arial"/>
          <w:b/>
          <w:bCs/>
          <w:color w:val="000000"/>
          <w:sz w:val="32"/>
          <w:szCs w:val="32"/>
        </w:rPr>
      </w:pPr>
      <w:r w:rsidRPr="0088058A">
        <w:rPr>
          <w:rFonts w:ascii="Arial" w:hAnsi="Arial" w:cs="Arial"/>
          <w:b/>
          <w:bCs/>
          <w:color w:val="000000"/>
          <w:sz w:val="32"/>
          <w:szCs w:val="32"/>
        </w:rPr>
        <w:t xml:space="preserve">Solicitud de Ofertas (SDO) mediante </w:t>
      </w:r>
      <w:r w:rsidRPr="0088058A">
        <w:rPr>
          <w:rFonts w:ascii="Arial" w:hAnsi="Arial" w:cs="Arial"/>
          <w:b/>
          <w:color w:val="000000"/>
          <w:sz w:val="32"/>
          <w:szCs w:val="32"/>
        </w:rPr>
        <w:t xml:space="preserve">Licitación Pública </w:t>
      </w:r>
      <w:r>
        <w:rPr>
          <w:rFonts w:ascii="Arial" w:hAnsi="Arial" w:cs="Arial"/>
          <w:b/>
          <w:color w:val="000000"/>
          <w:sz w:val="32"/>
          <w:szCs w:val="32"/>
        </w:rPr>
        <w:t>Nacional</w:t>
      </w:r>
    </w:p>
    <w:p w14:paraId="3F698F67" w14:textId="77777777" w:rsidR="001A3F84" w:rsidRPr="0088058A" w:rsidRDefault="001A3F84" w:rsidP="001A3F84">
      <w:pPr>
        <w:jc w:val="center"/>
        <w:rPr>
          <w:rFonts w:ascii="Arial" w:hAnsi="Arial" w:cs="Arial"/>
          <w:smallCaps/>
          <w:color w:val="000000"/>
          <w:sz w:val="32"/>
          <w:szCs w:val="32"/>
          <w:lang w:val="es-PE"/>
        </w:rPr>
      </w:pPr>
    </w:p>
    <w:p w14:paraId="4FAF3969" w14:textId="77777777" w:rsidR="001A3F84" w:rsidRPr="0088058A" w:rsidRDefault="001A3F84" w:rsidP="001A3F84">
      <w:pPr>
        <w:jc w:val="center"/>
        <w:rPr>
          <w:rFonts w:ascii="Arial" w:hAnsi="Arial" w:cs="Arial"/>
          <w:b/>
          <w:color w:val="000000"/>
          <w:sz w:val="32"/>
          <w:szCs w:val="32"/>
        </w:rPr>
      </w:pPr>
      <w:r w:rsidRPr="0088058A">
        <w:rPr>
          <w:rFonts w:ascii="Arial" w:hAnsi="Arial" w:cs="Arial"/>
          <w:b/>
          <w:color w:val="000000"/>
          <w:sz w:val="32"/>
          <w:szCs w:val="32"/>
        </w:rPr>
        <w:t>Contrato de Préstamo Nº 4725/OC-PE</w:t>
      </w:r>
    </w:p>
    <w:p w14:paraId="103A4691" w14:textId="77777777" w:rsidR="001A3F84" w:rsidRPr="0088058A" w:rsidRDefault="001A3F84" w:rsidP="001A3F84">
      <w:pPr>
        <w:jc w:val="center"/>
        <w:rPr>
          <w:rFonts w:ascii="Arial" w:hAnsi="Arial" w:cs="Arial"/>
          <w:b/>
          <w:color w:val="000000"/>
          <w:sz w:val="32"/>
          <w:szCs w:val="32"/>
        </w:rPr>
      </w:pPr>
      <w:r w:rsidRPr="0088058A">
        <w:rPr>
          <w:rFonts w:ascii="Arial" w:hAnsi="Arial" w:cs="Arial"/>
          <w:b/>
          <w:color w:val="000000"/>
          <w:sz w:val="32"/>
          <w:szCs w:val="32"/>
        </w:rPr>
        <w:t>“Proyecto Mejoramiento de los Servicios de Recaudación Tributaria y Aduanera a través de la Transformación Digital”</w:t>
      </w:r>
    </w:p>
    <w:p w14:paraId="26B1DEDA" w14:textId="77777777" w:rsidR="001A3F84" w:rsidRPr="0088058A" w:rsidRDefault="001A3F84" w:rsidP="001A3F84">
      <w:pPr>
        <w:jc w:val="center"/>
        <w:rPr>
          <w:rFonts w:ascii="Arial" w:hAnsi="Arial" w:cs="Arial"/>
          <w:b/>
          <w:color w:val="000000"/>
          <w:sz w:val="32"/>
          <w:szCs w:val="32"/>
        </w:rPr>
      </w:pPr>
    </w:p>
    <w:p w14:paraId="10BF1130" w14:textId="77777777" w:rsidR="001A3F84" w:rsidRPr="0088058A" w:rsidRDefault="001A3F84" w:rsidP="001A3F84">
      <w:pPr>
        <w:jc w:val="center"/>
        <w:rPr>
          <w:rFonts w:ascii="Arial" w:hAnsi="Arial" w:cs="Arial"/>
          <w:b/>
          <w:color w:val="000000"/>
          <w:sz w:val="32"/>
          <w:szCs w:val="32"/>
        </w:rPr>
      </w:pPr>
    </w:p>
    <w:p w14:paraId="0D031690" w14:textId="77777777" w:rsidR="001A3F84" w:rsidRPr="0088058A" w:rsidRDefault="001A3F84" w:rsidP="001A3F84">
      <w:pPr>
        <w:jc w:val="center"/>
        <w:rPr>
          <w:rFonts w:ascii="Arial" w:hAnsi="Arial" w:cs="Arial"/>
          <w:b/>
          <w:color w:val="000000"/>
          <w:sz w:val="32"/>
          <w:szCs w:val="32"/>
        </w:rPr>
      </w:pPr>
      <w:r w:rsidRPr="0088058A">
        <w:rPr>
          <w:rFonts w:ascii="Arial" w:hAnsi="Arial" w:cs="Arial"/>
          <w:b/>
          <w:color w:val="000000"/>
          <w:sz w:val="32"/>
          <w:szCs w:val="32"/>
        </w:rPr>
        <w:t>Contratante: Unidad Ejecutora Mejoramiento del Sistema de Información de la SUNAT - MSI</w:t>
      </w:r>
    </w:p>
    <w:p w14:paraId="798A3465" w14:textId="77777777" w:rsidR="00F750EB" w:rsidRPr="0050581E" w:rsidRDefault="00F750EB" w:rsidP="00F750EB">
      <w:pPr>
        <w:tabs>
          <w:tab w:val="left" w:pos="8640"/>
        </w:tabs>
        <w:jc w:val="center"/>
        <w:rPr>
          <w:b/>
          <w:sz w:val="32"/>
          <w:szCs w:val="32"/>
        </w:rPr>
      </w:pPr>
      <w:bookmarkStart w:id="6" w:name="_Hlk125652840"/>
      <w:r w:rsidRPr="0050581E">
        <w:rPr>
          <w:b/>
          <w:sz w:val="32"/>
          <w:szCs w:val="32"/>
        </w:rPr>
        <w:t>Documento Estándar de Licitación</w:t>
      </w:r>
    </w:p>
    <w:bookmarkEnd w:id="6"/>
    <w:p w14:paraId="4608FAE8" w14:textId="77777777" w:rsidR="00F750EB" w:rsidRPr="0050581E" w:rsidRDefault="00F750EB" w:rsidP="00F750EB">
      <w:pPr>
        <w:tabs>
          <w:tab w:val="left" w:pos="8640"/>
        </w:tabs>
        <w:rPr>
          <w:b/>
          <w:sz w:val="32"/>
          <w:szCs w:val="32"/>
        </w:rPr>
      </w:pPr>
    </w:p>
    <w:p w14:paraId="618E65A1" w14:textId="50D5EBD6"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26" w:history="1">
        <w:r w:rsidR="00F750EB" w:rsidRPr="00D76C26">
          <w:rPr>
            <w:rStyle w:val="Hipervnculo"/>
            <w:noProof/>
            <w:color w:val="auto"/>
          </w:rPr>
          <w:t>Sección I. Instrucciones a los Licitantes</w:t>
        </w:r>
        <w:r w:rsidR="00F750EB" w:rsidRPr="00D76C26">
          <w:rPr>
            <w:noProof/>
            <w:webHidden/>
          </w:rPr>
          <w:tab/>
        </w:r>
        <w:r w:rsidR="00F750EB" w:rsidRPr="00D76C26">
          <w:rPr>
            <w:noProof/>
            <w:webHidden/>
          </w:rPr>
          <w:fldChar w:fldCharType="begin"/>
        </w:r>
        <w:r w:rsidR="00F750EB" w:rsidRPr="00D76C26">
          <w:rPr>
            <w:noProof/>
            <w:webHidden/>
          </w:rPr>
          <w:instrText xml:space="preserve"> PAGEREF _Toc28242426 \h </w:instrText>
        </w:r>
        <w:r w:rsidR="00F750EB" w:rsidRPr="00D76C26">
          <w:rPr>
            <w:noProof/>
            <w:webHidden/>
          </w:rPr>
        </w:r>
        <w:r w:rsidR="00F750EB" w:rsidRPr="00D76C26">
          <w:rPr>
            <w:noProof/>
            <w:webHidden/>
          </w:rPr>
          <w:fldChar w:fldCharType="separate"/>
        </w:r>
        <w:r w:rsidR="004C7A6F">
          <w:rPr>
            <w:noProof/>
            <w:webHidden/>
          </w:rPr>
          <w:t>4</w:t>
        </w:r>
        <w:r w:rsidR="00F750EB" w:rsidRPr="00D76C26">
          <w:rPr>
            <w:noProof/>
            <w:webHidden/>
          </w:rPr>
          <w:fldChar w:fldCharType="end"/>
        </w:r>
      </w:hyperlink>
    </w:p>
    <w:p w14:paraId="2EDDB90A" w14:textId="406949D6"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27" w:history="1">
        <w:r w:rsidR="00F750EB" w:rsidRPr="00D76C26">
          <w:rPr>
            <w:rStyle w:val="Hipervnculo"/>
            <w:noProof/>
            <w:color w:val="auto"/>
          </w:rPr>
          <w:t>Sección II. Datos de la Licitación (DDL)</w:t>
        </w:r>
        <w:r w:rsidR="00F750EB" w:rsidRPr="00D76C26">
          <w:rPr>
            <w:noProof/>
            <w:webHidden/>
          </w:rPr>
          <w:tab/>
        </w:r>
        <w:r w:rsidR="00F750EB" w:rsidRPr="00D76C26">
          <w:rPr>
            <w:noProof/>
            <w:webHidden/>
          </w:rPr>
          <w:fldChar w:fldCharType="begin"/>
        </w:r>
        <w:r w:rsidR="00F750EB" w:rsidRPr="00D76C26">
          <w:rPr>
            <w:noProof/>
            <w:webHidden/>
          </w:rPr>
          <w:instrText xml:space="preserve"> PAGEREF _Toc28242427 \h </w:instrText>
        </w:r>
        <w:r w:rsidR="00F750EB" w:rsidRPr="00D76C26">
          <w:rPr>
            <w:noProof/>
            <w:webHidden/>
          </w:rPr>
        </w:r>
        <w:r w:rsidR="00F750EB" w:rsidRPr="00D76C26">
          <w:rPr>
            <w:noProof/>
            <w:webHidden/>
          </w:rPr>
          <w:fldChar w:fldCharType="separate"/>
        </w:r>
        <w:r w:rsidR="004C7A6F">
          <w:rPr>
            <w:noProof/>
            <w:webHidden/>
          </w:rPr>
          <w:t>52</w:t>
        </w:r>
        <w:r w:rsidR="00F750EB" w:rsidRPr="00D76C26">
          <w:rPr>
            <w:noProof/>
            <w:webHidden/>
          </w:rPr>
          <w:fldChar w:fldCharType="end"/>
        </w:r>
      </w:hyperlink>
      <w:r w:rsidR="00F750EB" w:rsidRPr="00D76C26">
        <w:rPr>
          <w:noProof/>
        </w:rPr>
        <w:t>2</w:t>
      </w:r>
    </w:p>
    <w:p w14:paraId="0B108F86" w14:textId="6E6D9CC4"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28" w:history="1">
        <w:r w:rsidR="00F750EB" w:rsidRPr="00D76C26">
          <w:rPr>
            <w:rStyle w:val="Hipervnculo"/>
            <w:noProof/>
            <w:color w:val="auto"/>
          </w:rPr>
          <w:t xml:space="preserve">Sección III. Criterios de Evaluación Calificación (Sin Precalificación)…………………… </w:t>
        </w:r>
        <w:r w:rsidR="00F750EB" w:rsidRPr="00D76C26">
          <w:rPr>
            <w:noProof/>
            <w:webHidden/>
          </w:rPr>
          <w:fldChar w:fldCharType="begin"/>
        </w:r>
        <w:r w:rsidR="00F750EB" w:rsidRPr="00D76C26">
          <w:rPr>
            <w:noProof/>
            <w:webHidden/>
          </w:rPr>
          <w:instrText xml:space="preserve"> PAGEREF _Toc28242428 \h </w:instrText>
        </w:r>
        <w:r w:rsidR="00F750EB" w:rsidRPr="00D76C26">
          <w:rPr>
            <w:noProof/>
            <w:webHidden/>
          </w:rPr>
        </w:r>
        <w:r w:rsidR="00F750EB" w:rsidRPr="00D76C26">
          <w:rPr>
            <w:noProof/>
            <w:webHidden/>
          </w:rPr>
          <w:fldChar w:fldCharType="separate"/>
        </w:r>
        <w:r w:rsidR="004C7A6F">
          <w:rPr>
            <w:b w:val="0"/>
            <w:bCs/>
            <w:noProof/>
            <w:webHidden/>
          </w:rPr>
          <w:t>¡Error! Marcador no definido.</w:t>
        </w:r>
        <w:r w:rsidR="00F750EB" w:rsidRPr="00D76C26">
          <w:rPr>
            <w:noProof/>
            <w:webHidden/>
          </w:rPr>
          <w:fldChar w:fldCharType="end"/>
        </w:r>
      </w:hyperlink>
      <w:r w:rsidR="00F750EB" w:rsidRPr="00D76C26">
        <w:rPr>
          <w:noProof/>
        </w:rPr>
        <w:t>1</w:t>
      </w:r>
    </w:p>
    <w:p w14:paraId="155EC7D2" w14:textId="77777777"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30" w:history="1">
        <w:r w:rsidR="00F750EB" w:rsidRPr="00D76C26">
          <w:rPr>
            <w:rStyle w:val="Hipervnculo"/>
            <w:noProof/>
            <w:color w:val="auto"/>
          </w:rPr>
          <w:t>Sección IV. Formularios de la Oferta</w:t>
        </w:r>
        <w:r w:rsidR="00F750EB" w:rsidRPr="00D76C26">
          <w:rPr>
            <w:noProof/>
            <w:webHidden/>
          </w:rPr>
          <w:tab/>
        </w:r>
      </w:hyperlink>
      <w:r w:rsidR="00F750EB" w:rsidRPr="00D76C26">
        <w:rPr>
          <w:noProof/>
        </w:rPr>
        <w:t>78</w:t>
      </w:r>
    </w:p>
    <w:p w14:paraId="70248958" w14:textId="77777777"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31" w:history="1">
        <w:r w:rsidR="00F750EB" w:rsidRPr="00D76C26">
          <w:rPr>
            <w:rStyle w:val="Hipervnculo"/>
            <w:noProof/>
            <w:color w:val="auto"/>
          </w:rPr>
          <w:t>Sección V. Países Elegibles</w:t>
        </w:r>
        <w:r w:rsidR="00F750EB" w:rsidRPr="00D76C26">
          <w:rPr>
            <w:noProof/>
            <w:webHidden/>
          </w:rPr>
          <w:tab/>
        </w:r>
      </w:hyperlink>
      <w:r w:rsidR="00F750EB" w:rsidRPr="00D76C26">
        <w:rPr>
          <w:noProof/>
        </w:rPr>
        <w:t>99</w:t>
      </w:r>
    </w:p>
    <w:p w14:paraId="44B5EECD" w14:textId="4310BD91"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32" w:history="1">
        <w:r w:rsidR="00F750EB" w:rsidRPr="00D76C26">
          <w:rPr>
            <w:rStyle w:val="Hipervnculo"/>
            <w:noProof/>
            <w:color w:val="auto"/>
          </w:rPr>
          <w:t>Sección VI. Especificaciones Técnicas</w:t>
        </w:r>
        <w:r w:rsidR="00F750EB" w:rsidRPr="00D76C26">
          <w:rPr>
            <w:noProof/>
            <w:webHidden/>
          </w:rPr>
          <w:tab/>
        </w:r>
        <w:r w:rsidR="00F750EB" w:rsidRPr="00D76C26">
          <w:rPr>
            <w:noProof/>
            <w:webHidden/>
          </w:rPr>
          <w:fldChar w:fldCharType="begin"/>
        </w:r>
        <w:r w:rsidR="00F750EB" w:rsidRPr="00D76C26">
          <w:rPr>
            <w:noProof/>
            <w:webHidden/>
          </w:rPr>
          <w:instrText xml:space="preserve"> PAGEREF _Toc28242432 \h </w:instrText>
        </w:r>
        <w:r w:rsidR="00F750EB" w:rsidRPr="00D76C26">
          <w:rPr>
            <w:noProof/>
            <w:webHidden/>
          </w:rPr>
        </w:r>
        <w:r w:rsidR="00F750EB" w:rsidRPr="00D76C26">
          <w:rPr>
            <w:noProof/>
            <w:webHidden/>
          </w:rPr>
          <w:fldChar w:fldCharType="separate"/>
        </w:r>
        <w:r w:rsidR="004C7A6F">
          <w:rPr>
            <w:noProof/>
            <w:webHidden/>
          </w:rPr>
          <w:t>101</w:t>
        </w:r>
        <w:r w:rsidR="00F750EB" w:rsidRPr="00D76C26">
          <w:rPr>
            <w:noProof/>
            <w:webHidden/>
          </w:rPr>
          <w:fldChar w:fldCharType="end"/>
        </w:r>
      </w:hyperlink>
      <w:r w:rsidR="00F750EB" w:rsidRPr="00D76C26">
        <w:rPr>
          <w:noProof/>
        </w:rPr>
        <w:t>03</w:t>
      </w:r>
    </w:p>
    <w:p w14:paraId="129715CD" w14:textId="77777777"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33" w:history="1">
        <w:r w:rsidR="00F750EB" w:rsidRPr="00D76C26">
          <w:rPr>
            <w:rStyle w:val="Hipervnculo"/>
            <w:noProof/>
            <w:color w:val="auto"/>
          </w:rPr>
          <w:t>Sección VII. Condiciones Generales del Contrato</w:t>
        </w:r>
        <w:r w:rsidR="00F750EB" w:rsidRPr="00D76C26">
          <w:rPr>
            <w:noProof/>
            <w:webHidden/>
          </w:rPr>
          <w:tab/>
        </w:r>
      </w:hyperlink>
      <w:r w:rsidR="00F750EB">
        <w:rPr>
          <w:noProof/>
        </w:rPr>
        <w:t>151</w:t>
      </w:r>
    </w:p>
    <w:p w14:paraId="492C1F75" w14:textId="0988E3A5" w:rsidR="00F750EB" w:rsidRPr="00D76C26" w:rsidRDefault="00ED15E0" w:rsidP="00F750EB">
      <w:pPr>
        <w:pStyle w:val="TDC1"/>
        <w:rPr>
          <w:rFonts w:asciiTheme="minorHAnsi" w:eastAsiaTheme="minorEastAsia" w:hAnsiTheme="minorHAnsi" w:cstheme="minorBidi"/>
          <w:b w:val="0"/>
          <w:noProof/>
          <w:szCs w:val="24"/>
          <w:lang w:val="es-PE" w:eastAsia="en-US" w:bidi="ar-SA"/>
        </w:rPr>
      </w:pPr>
      <w:hyperlink w:anchor="_Toc28242434" w:history="1">
        <w:r w:rsidR="00F750EB" w:rsidRPr="00D76C26">
          <w:rPr>
            <w:rStyle w:val="Hipervnculo"/>
            <w:noProof/>
            <w:color w:val="auto"/>
          </w:rPr>
          <w:t>Sección VIII. Condiciones Especiales del Contrato</w:t>
        </w:r>
        <w:r w:rsidR="00F750EB" w:rsidRPr="00D76C26">
          <w:rPr>
            <w:webHidden/>
          </w:rPr>
          <w:t>…………………………………………</w:t>
        </w:r>
      </w:hyperlink>
      <w:r w:rsidR="00F750EB">
        <w:t>1</w:t>
      </w:r>
      <w:r w:rsidR="009C5A60">
        <w:t>70</w:t>
      </w:r>
    </w:p>
    <w:p w14:paraId="689FC0B0" w14:textId="1AF9A4DA" w:rsidR="00BB56EC" w:rsidRPr="007823CD" w:rsidRDefault="00ED15E0" w:rsidP="00F750EB">
      <w:pPr>
        <w:jc w:val="center"/>
        <w:rPr>
          <w:b/>
          <w:sz w:val="32"/>
          <w:szCs w:val="32"/>
          <w:lang w:val="es-PE"/>
        </w:rPr>
      </w:pPr>
      <w:hyperlink w:anchor="_Toc28242435" w:history="1">
        <w:r w:rsidR="00F750EB" w:rsidRPr="00D76C26">
          <w:rPr>
            <w:rStyle w:val="Hipervnculo"/>
            <w:b/>
            <w:bCs/>
            <w:noProof/>
            <w:color w:val="auto"/>
            <w:szCs w:val="24"/>
          </w:rPr>
          <w:t>Sección IX. Formularios del Contrato……………………………………………………….17</w:t>
        </w:r>
        <w:r w:rsidR="009C5A60">
          <w:rPr>
            <w:rStyle w:val="Hipervnculo"/>
            <w:b/>
            <w:bCs/>
            <w:noProof/>
            <w:color w:val="auto"/>
            <w:szCs w:val="24"/>
          </w:rPr>
          <w:t>8</w:t>
        </w:r>
        <w:r w:rsidR="00F750EB" w:rsidRPr="00D76C26">
          <w:rPr>
            <w:b/>
            <w:webHidden/>
            <w:sz w:val="32"/>
          </w:rPr>
          <w:tab/>
        </w:r>
      </w:hyperlink>
    </w:p>
    <w:p w14:paraId="161049A4" w14:textId="67EF0352" w:rsidR="003B1CB5" w:rsidRPr="00F750EB" w:rsidRDefault="003B1CB5" w:rsidP="00246309">
      <w:pPr>
        <w:tabs>
          <w:tab w:val="left" w:pos="8640"/>
        </w:tabs>
        <w:rPr>
          <w:b/>
          <w:sz w:val="32"/>
          <w:szCs w:val="32"/>
          <w:lang w:val="es-PE"/>
        </w:rPr>
        <w:sectPr w:rsidR="003B1CB5" w:rsidRPr="00F750EB" w:rsidSect="00CF115E">
          <w:footerReference w:type="even" r:id="rId11"/>
          <w:footerReference w:type="default" r:id="rId12"/>
          <w:headerReference w:type="first" r:id="rId13"/>
          <w:footerReference w:type="first" r:id="rId14"/>
          <w:footnotePr>
            <w:numRestart w:val="eachPage"/>
          </w:footnotePr>
          <w:endnotePr>
            <w:numRestart w:val="eachSect"/>
          </w:endnotePr>
          <w:type w:val="continuous"/>
          <w:pgSz w:w="12240" w:h="15840" w:code="1"/>
          <w:pgMar w:top="1440" w:right="1440" w:bottom="1440" w:left="1440" w:header="720" w:footer="432" w:gutter="0"/>
          <w:pgNumType w:fmt="lowerRoman"/>
          <w:cols w:space="720"/>
          <w:formProt w:val="0"/>
          <w:titlePg/>
          <w:docGrid w:linePitch="326"/>
        </w:sectPr>
      </w:pPr>
    </w:p>
    <w:p w14:paraId="0A73FF8E" w14:textId="7507E5B9" w:rsidR="00224173" w:rsidRPr="0050581E" w:rsidRDefault="00224173" w:rsidP="00315B93">
      <w:pPr>
        <w:tabs>
          <w:tab w:val="left" w:pos="8640"/>
        </w:tabs>
        <w:jc w:val="center"/>
        <w:rPr>
          <w:b/>
          <w:sz w:val="32"/>
        </w:rPr>
      </w:pPr>
      <w:r w:rsidRPr="0050581E">
        <w:rPr>
          <w:b/>
          <w:sz w:val="32"/>
        </w:rPr>
        <w:lastRenderedPageBreak/>
        <w:t>Documento Estándar de Licitación</w:t>
      </w:r>
    </w:p>
    <w:p w14:paraId="09E5CAEF" w14:textId="0ECBA158" w:rsidR="00315B93" w:rsidRPr="0050581E" w:rsidRDefault="00315B93" w:rsidP="00315B93">
      <w:pPr>
        <w:tabs>
          <w:tab w:val="left" w:pos="8640"/>
        </w:tabs>
        <w:jc w:val="center"/>
        <w:rPr>
          <w:b/>
          <w:sz w:val="32"/>
          <w:szCs w:val="32"/>
        </w:rPr>
      </w:pPr>
      <w:r w:rsidRPr="0050581E">
        <w:rPr>
          <w:b/>
          <w:sz w:val="32"/>
        </w:rPr>
        <w:t>Índice</w:t>
      </w:r>
      <w:r w:rsidR="00610CD4" w:rsidRPr="0050581E">
        <w:rPr>
          <w:b/>
          <w:sz w:val="32"/>
        </w:rPr>
        <w:t xml:space="preserve"> de Instrucciones</w:t>
      </w:r>
    </w:p>
    <w:p w14:paraId="692EED9B" w14:textId="77777777" w:rsidR="00DF4A5C" w:rsidRPr="0050581E" w:rsidRDefault="00DF4A5C">
      <w:pPr>
        <w:pStyle w:val="TDC1"/>
        <w:rPr>
          <w:sz w:val="32"/>
          <w:szCs w:val="32"/>
        </w:rPr>
      </w:pPr>
    </w:p>
    <w:p w14:paraId="351F9DC0" w14:textId="1F61421C" w:rsidR="004934F4" w:rsidRDefault="00E31F7F">
      <w:pPr>
        <w:pStyle w:val="TDC1"/>
        <w:rPr>
          <w:rFonts w:asciiTheme="minorHAnsi" w:eastAsiaTheme="minorEastAsia" w:hAnsiTheme="minorHAnsi" w:cstheme="minorBidi"/>
          <w:b w:val="0"/>
          <w:noProof/>
          <w:szCs w:val="24"/>
          <w:lang w:val="en-US" w:eastAsia="en-US" w:bidi="ar-SA"/>
        </w:rPr>
      </w:pPr>
      <w:r w:rsidRPr="0050581E">
        <w:rPr>
          <w:sz w:val="32"/>
          <w:szCs w:val="32"/>
        </w:rPr>
        <w:fldChar w:fldCharType="begin"/>
      </w:r>
      <w:r w:rsidRPr="0050581E">
        <w:rPr>
          <w:sz w:val="32"/>
          <w:szCs w:val="32"/>
        </w:rPr>
        <w:instrText xml:space="preserve"> TOC \h \z \t "Toc 2-1,1,TOC 2-2,2" </w:instrText>
      </w:r>
      <w:r w:rsidRPr="0050581E">
        <w:rPr>
          <w:sz w:val="32"/>
          <w:szCs w:val="32"/>
        </w:rPr>
        <w:fldChar w:fldCharType="separate"/>
      </w:r>
      <w:hyperlink w:anchor="_Toc25486574" w:history="1">
        <w:r w:rsidR="004934F4" w:rsidRPr="00CB7A31">
          <w:rPr>
            <w:rStyle w:val="Hipervnculo"/>
            <w:noProof/>
          </w:rPr>
          <w:t>A. Aspectos Generales</w:t>
        </w:r>
        <w:r w:rsidR="004934F4">
          <w:rPr>
            <w:noProof/>
            <w:webHidden/>
          </w:rPr>
          <w:tab/>
        </w:r>
        <w:r w:rsidR="004934F4">
          <w:rPr>
            <w:noProof/>
            <w:webHidden/>
          </w:rPr>
          <w:fldChar w:fldCharType="begin"/>
        </w:r>
        <w:r w:rsidR="004934F4">
          <w:rPr>
            <w:noProof/>
            <w:webHidden/>
          </w:rPr>
          <w:instrText xml:space="preserve"> PAGEREF _Toc25486574 \h </w:instrText>
        </w:r>
        <w:r w:rsidR="004934F4">
          <w:rPr>
            <w:noProof/>
            <w:webHidden/>
          </w:rPr>
        </w:r>
        <w:r w:rsidR="004934F4">
          <w:rPr>
            <w:noProof/>
            <w:webHidden/>
          </w:rPr>
          <w:fldChar w:fldCharType="separate"/>
        </w:r>
        <w:r w:rsidR="004C7A6F">
          <w:rPr>
            <w:noProof/>
            <w:webHidden/>
          </w:rPr>
          <w:t>4</w:t>
        </w:r>
        <w:r w:rsidR="004934F4">
          <w:rPr>
            <w:noProof/>
            <w:webHidden/>
          </w:rPr>
          <w:fldChar w:fldCharType="end"/>
        </w:r>
      </w:hyperlink>
    </w:p>
    <w:p w14:paraId="18F3ADFD" w14:textId="24998FBC" w:rsidR="004934F4" w:rsidRDefault="00ED15E0">
      <w:pPr>
        <w:pStyle w:val="TDC2"/>
        <w:rPr>
          <w:rFonts w:asciiTheme="minorHAnsi" w:eastAsiaTheme="minorEastAsia" w:hAnsiTheme="minorHAnsi" w:cstheme="minorBidi"/>
          <w:szCs w:val="24"/>
          <w:lang w:val="en-US" w:eastAsia="en-US" w:bidi="ar-SA"/>
        </w:rPr>
      </w:pPr>
      <w:hyperlink w:anchor="_Toc25486575" w:history="1">
        <w:r w:rsidR="004934F4" w:rsidRPr="00CB7A31">
          <w:rPr>
            <w:rStyle w:val="Hipervnculo"/>
          </w:rPr>
          <w:t>1.</w:t>
        </w:r>
        <w:r w:rsidR="004934F4">
          <w:rPr>
            <w:rFonts w:asciiTheme="minorHAnsi" w:eastAsiaTheme="minorEastAsia" w:hAnsiTheme="minorHAnsi" w:cstheme="minorBidi"/>
            <w:szCs w:val="24"/>
            <w:lang w:val="en-US" w:eastAsia="en-US" w:bidi="ar-SA"/>
          </w:rPr>
          <w:tab/>
        </w:r>
        <w:r w:rsidR="004934F4" w:rsidRPr="00CB7A31">
          <w:rPr>
            <w:rStyle w:val="Hipervnculo"/>
          </w:rPr>
          <w:t>Alcance de la Licitación</w:t>
        </w:r>
        <w:r w:rsidR="004934F4">
          <w:rPr>
            <w:webHidden/>
          </w:rPr>
          <w:tab/>
        </w:r>
        <w:r w:rsidR="004934F4">
          <w:rPr>
            <w:webHidden/>
          </w:rPr>
          <w:fldChar w:fldCharType="begin"/>
        </w:r>
        <w:r w:rsidR="004934F4">
          <w:rPr>
            <w:webHidden/>
          </w:rPr>
          <w:instrText xml:space="preserve"> PAGEREF _Toc25486575 \h </w:instrText>
        </w:r>
        <w:r w:rsidR="004934F4">
          <w:rPr>
            <w:webHidden/>
          </w:rPr>
        </w:r>
        <w:r w:rsidR="004934F4">
          <w:rPr>
            <w:webHidden/>
          </w:rPr>
          <w:fldChar w:fldCharType="separate"/>
        </w:r>
        <w:r w:rsidR="004C7A6F">
          <w:rPr>
            <w:webHidden/>
          </w:rPr>
          <w:t>4</w:t>
        </w:r>
        <w:r w:rsidR="004934F4">
          <w:rPr>
            <w:webHidden/>
          </w:rPr>
          <w:fldChar w:fldCharType="end"/>
        </w:r>
      </w:hyperlink>
    </w:p>
    <w:p w14:paraId="57667137" w14:textId="569243FB" w:rsidR="004934F4" w:rsidRDefault="00ED15E0">
      <w:pPr>
        <w:pStyle w:val="TDC2"/>
        <w:rPr>
          <w:rFonts w:asciiTheme="minorHAnsi" w:eastAsiaTheme="minorEastAsia" w:hAnsiTheme="minorHAnsi" w:cstheme="minorBidi"/>
          <w:szCs w:val="24"/>
          <w:lang w:val="en-US" w:eastAsia="en-US" w:bidi="ar-SA"/>
        </w:rPr>
      </w:pPr>
      <w:hyperlink w:anchor="_Toc25486576" w:history="1">
        <w:r w:rsidR="004934F4" w:rsidRPr="00CB7A31">
          <w:rPr>
            <w:rStyle w:val="Hipervnculo"/>
          </w:rPr>
          <w:t>2.</w:t>
        </w:r>
        <w:r w:rsidR="004934F4">
          <w:rPr>
            <w:rFonts w:asciiTheme="minorHAnsi" w:eastAsiaTheme="minorEastAsia" w:hAnsiTheme="minorHAnsi" w:cstheme="minorBidi"/>
            <w:szCs w:val="24"/>
            <w:lang w:val="en-US" w:eastAsia="en-US" w:bidi="ar-SA"/>
          </w:rPr>
          <w:tab/>
        </w:r>
        <w:r w:rsidR="004934F4" w:rsidRPr="00CB7A31">
          <w:rPr>
            <w:rStyle w:val="Hipervnculo"/>
          </w:rPr>
          <w:t>Fuente de los Fondos</w:t>
        </w:r>
        <w:r w:rsidR="004934F4">
          <w:rPr>
            <w:webHidden/>
          </w:rPr>
          <w:tab/>
        </w:r>
        <w:r w:rsidR="004934F4">
          <w:rPr>
            <w:webHidden/>
          </w:rPr>
          <w:fldChar w:fldCharType="begin"/>
        </w:r>
        <w:r w:rsidR="004934F4">
          <w:rPr>
            <w:webHidden/>
          </w:rPr>
          <w:instrText xml:space="preserve"> PAGEREF _Toc25486576 \h </w:instrText>
        </w:r>
        <w:r w:rsidR="004934F4">
          <w:rPr>
            <w:webHidden/>
          </w:rPr>
        </w:r>
        <w:r w:rsidR="004934F4">
          <w:rPr>
            <w:webHidden/>
          </w:rPr>
          <w:fldChar w:fldCharType="separate"/>
        </w:r>
        <w:r w:rsidR="004C7A6F">
          <w:rPr>
            <w:webHidden/>
          </w:rPr>
          <w:t>5</w:t>
        </w:r>
        <w:r w:rsidR="004934F4">
          <w:rPr>
            <w:webHidden/>
          </w:rPr>
          <w:fldChar w:fldCharType="end"/>
        </w:r>
      </w:hyperlink>
    </w:p>
    <w:p w14:paraId="10122E90" w14:textId="3D409AAE" w:rsidR="004934F4" w:rsidRDefault="00ED15E0">
      <w:pPr>
        <w:pStyle w:val="TDC2"/>
        <w:rPr>
          <w:rFonts w:asciiTheme="minorHAnsi" w:eastAsiaTheme="minorEastAsia" w:hAnsiTheme="minorHAnsi" w:cstheme="minorBidi"/>
          <w:szCs w:val="24"/>
          <w:lang w:val="en-US" w:eastAsia="en-US" w:bidi="ar-SA"/>
        </w:rPr>
      </w:pPr>
      <w:hyperlink w:anchor="_Toc25486577" w:history="1">
        <w:r w:rsidR="004934F4" w:rsidRPr="00CB7A31">
          <w:rPr>
            <w:rStyle w:val="Hipervnculo"/>
          </w:rPr>
          <w:t>3.</w:t>
        </w:r>
        <w:r w:rsidR="004934F4">
          <w:rPr>
            <w:rFonts w:asciiTheme="minorHAnsi" w:eastAsiaTheme="minorEastAsia" w:hAnsiTheme="minorHAnsi" w:cstheme="minorBidi"/>
            <w:szCs w:val="24"/>
            <w:lang w:val="en-US" w:eastAsia="en-US" w:bidi="ar-SA"/>
          </w:rPr>
          <w:tab/>
        </w:r>
        <w:r w:rsidR="004934F4" w:rsidRPr="00CB7A31">
          <w:rPr>
            <w:rStyle w:val="Hipervnculo"/>
          </w:rPr>
          <w:t>Prácticas Prohibidas</w:t>
        </w:r>
        <w:r w:rsidR="004934F4">
          <w:rPr>
            <w:webHidden/>
          </w:rPr>
          <w:tab/>
        </w:r>
        <w:r w:rsidR="004934F4">
          <w:rPr>
            <w:webHidden/>
          </w:rPr>
          <w:fldChar w:fldCharType="begin"/>
        </w:r>
        <w:r w:rsidR="004934F4">
          <w:rPr>
            <w:webHidden/>
          </w:rPr>
          <w:instrText xml:space="preserve"> PAGEREF _Toc25486577 \h </w:instrText>
        </w:r>
        <w:r w:rsidR="004934F4">
          <w:rPr>
            <w:webHidden/>
          </w:rPr>
        </w:r>
        <w:r w:rsidR="004934F4">
          <w:rPr>
            <w:webHidden/>
          </w:rPr>
          <w:fldChar w:fldCharType="separate"/>
        </w:r>
        <w:r w:rsidR="004C7A6F">
          <w:rPr>
            <w:b/>
            <w:bCs/>
            <w:webHidden/>
          </w:rPr>
          <w:t>¡Error! Marcador no definido.</w:t>
        </w:r>
        <w:r w:rsidR="004934F4">
          <w:rPr>
            <w:webHidden/>
          </w:rPr>
          <w:fldChar w:fldCharType="end"/>
        </w:r>
      </w:hyperlink>
    </w:p>
    <w:p w14:paraId="24910D27" w14:textId="6C8161C6" w:rsidR="004934F4" w:rsidRDefault="00ED15E0">
      <w:pPr>
        <w:pStyle w:val="TDC2"/>
        <w:rPr>
          <w:rFonts w:asciiTheme="minorHAnsi" w:eastAsiaTheme="minorEastAsia" w:hAnsiTheme="minorHAnsi" w:cstheme="minorBidi"/>
          <w:szCs w:val="24"/>
          <w:lang w:val="en-US" w:eastAsia="en-US" w:bidi="ar-SA"/>
        </w:rPr>
      </w:pPr>
      <w:hyperlink w:anchor="_Toc25486578" w:history="1">
        <w:r w:rsidR="004934F4" w:rsidRPr="00CB7A31">
          <w:rPr>
            <w:rStyle w:val="Hipervnculo"/>
          </w:rPr>
          <w:t>4.</w:t>
        </w:r>
        <w:r w:rsidR="004934F4">
          <w:rPr>
            <w:rFonts w:asciiTheme="minorHAnsi" w:eastAsiaTheme="minorEastAsia" w:hAnsiTheme="minorHAnsi" w:cstheme="minorBidi"/>
            <w:szCs w:val="24"/>
            <w:lang w:val="en-US" w:eastAsia="en-US" w:bidi="ar-SA"/>
          </w:rPr>
          <w:tab/>
        </w:r>
        <w:r w:rsidR="004934F4" w:rsidRPr="00CB7A31">
          <w:rPr>
            <w:rStyle w:val="Hipervnculo"/>
          </w:rPr>
          <w:t>Licitantes Elegibles</w:t>
        </w:r>
        <w:r w:rsidR="004934F4">
          <w:rPr>
            <w:webHidden/>
          </w:rPr>
          <w:tab/>
        </w:r>
        <w:r w:rsidR="004934F4">
          <w:rPr>
            <w:webHidden/>
          </w:rPr>
          <w:fldChar w:fldCharType="begin"/>
        </w:r>
        <w:r w:rsidR="004934F4">
          <w:rPr>
            <w:webHidden/>
          </w:rPr>
          <w:instrText xml:space="preserve"> PAGEREF _Toc25486578 \h </w:instrText>
        </w:r>
        <w:r w:rsidR="004934F4">
          <w:rPr>
            <w:webHidden/>
          </w:rPr>
        </w:r>
        <w:r w:rsidR="004934F4">
          <w:rPr>
            <w:webHidden/>
          </w:rPr>
          <w:fldChar w:fldCharType="separate"/>
        </w:r>
        <w:r w:rsidR="004C7A6F">
          <w:rPr>
            <w:webHidden/>
          </w:rPr>
          <w:t>11</w:t>
        </w:r>
        <w:r w:rsidR="004934F4">
          <w:rPr>
            <w:webHidden/>
          </w:rPr>
          <w:fldChar w:fldCharType="end"/>
        </w:r>
      </w:hyperlink>
    </w:p>
    <w:p w14:paraId="6BB2458A" w14:textId="63C2954E" w:rsidR="004934F4" w:rsidRDefault="00ED15E0">
      <w:pPr>
        <w:pStyle w:val="TDC2"/>
        <w:rPr>
          <w:rFonts w:asciiTheme="minorHAnsi" w:eastAsiaTheme="minorEastAsia" w:hAnsiTheme="minorHAnsi" w:cstheme="minorBidi"/>
          <w:szCs w:val="24"/>
          <w:lang w:val="en-US" w:eastAsia="en-US" w:bidi="ar-SA"/>
        </w:rPr>
      </w:pPr>
      <w:hyperlink w:anchor="_Toc25486579" w:history="1">
        <w:r w:rsidR="004934F4" w:rsidRPr="00CB7A31">
          <w:rPr>
            <w:rStyle w:val="Hipervnculo"/>
          </w:rPr>
          <w:t>5.</w:t>
        </w:r>
        <w:r w:rsidR="004934F4">
          <w:rPr>
            <w:rFonts w:asciiTheme="minorHAnsi" w:eastAsiaTheme="minorEastAsia" w:hAnsiTheme="minorHAnsi" w:cstheme="minorBidi"/>
            <w:szCs w:val="24"/>
            <w:lang w:val="en-US" w:eastAsia="en-US" w:bidi="ar-SA"/>
          </w:rPr>
          <w:tab/>
        </w:r>
        <w:r w:rsidR="004934F4" w:rsidRPr="00CB7A31">
          <w:rPr>
            <w:rStyle w:val="Hipervnculo"/>
          </w:rPr>
          <w:t>Bienes y Servicios Elegibles</w:t>
        </w:r>
        <w:r w:rsidR="004934F4">
          <w:rPr>
            <w:webHidden/>
          </w:rPr>
          <w:tab/>
        </w:r>
        <w:r w:rsidR="004934F4">
          <w:rPr>
            <w:webHidden/>
          </w:rPr>
          <w:fldChar w:fldCharType="begin"/>
        </w:r>
        <w:r w:rsidR="004934F4">
          <w:rPr>
            <w:webHidden/>
          </w:rPr>
          <w:instrText xml:space="preserve"> PAGEREF _Toc25486579 \h </w:instrText>
        </w:r>
        <w:r w:rsidR="004934F4">
          <w:rPr>
            <w:webHidden/>
          </w:rPr>
        </w:r>
        <w:r w:rsidR="004934F4">
          <w:rPr>
            <w:webHidden/>
          </w:rPr>
          <w:fldChar w:fldCharType="separate"/>
        </w:r>
        <w:r w:rsidR="004C7A6F">
          <w:rPr>
            <w:webHidden/>
          </w:rPr>
          <w:t>14</w:t>
        </w:r>
        <w:r w:rsidR="004934F4">
          <w:rPr>
            <w:webHidden/>
          </w:rPr>
          <w:fldChar w:fldCharType="end"/>
        </w:r>
      </w:hyperlink>
    </w:p>
    <w:p w14:paraId="3122BE10" w14:textId="4021B96C" w:rsidR="004934F4" w:rsidRDefault="00ED15E0">
      <w:pPr>
        <w:pStyle w:val="TDC1"/>
        <w:rPr>
          <w:rFonts w:asciiTheme="minorHAnsi" w:eastAsiaTheme="minorEastAsia" w:hAnsiTheme="minorHAnsi" w:cstheme="minorBidi"/>
          <w:b w:val="0"/>
          <w:noProof/>
          <w:szCs w:val="24"/>
          <w:lang w:val="en-US" w:eastAsia="en-US" w:bidi="ar-SA"/>
        </w:rPr>
      </w:pPr>
      <w:hyperlink w:anchor="_Toc25486580" w:history="1">
        <w:r w:rsidR="004934F4" w:rsidRPr="00CB7A31">
          <w:rPr>
            <w:rStyle w:val="Hipervnculo"/>
            <w:noProof/>
          </w:rPr>
          <w:t>B. Contenido del Documento de Licitación</w:t>
        </w:r>
        <w:r w:rsidR="004934F4">
          <w:rPr>
            <w:noProof/>
            <w:webHidden/>
          </w:rPr>
          <w:tab/>
        </w:r>
        <w:r w:rsidR="004934F4">
          <w:rPr>
            <w:noProof/>
            <w:webHidden/>
          </w:rPr>
          <w:fldChar w:fldCharType="begin"/>
        </w:r>
        <w:r w:rsidR="004934F4">
          <w:rPr>
            <w:noProof/>
            <w:webHidden/>
          </w:rPr>
          <w:instrText xml:space="preserve"> PAGEREF _Toc25486580 \h </w:instrText>
        </w:r>
        <w:r w:rsidR="004934F4">
          <w:rPr>
            <w:noProof/>
            <w:webHidden/>
          </w:rPr>
        </w:r>
        <w:r w:rsidR="004934F4">
          <w:rPr>
            <w:noProof/>
            <w:webHidden/>
          </w:rPr>
          <w:fldChar w:fldCharType="separate"/>
        </w:r>
        <w:r w:rsidR="004C7A6F">
          <w:rPr>
            <w:noProof/>
            <w:webHidden/>
          </w:rPr>
          <w:t>14</w:t>
        </w:r>
        <w:r w:rsidR="004934F4">
          <w:rPr>
            <w:noProof/>
            <w:webHidden/>
          </w:rPr>
          <w:fldChar w:fldCharType="end"/>
        </w:r>
      </w:hyperlink>
    </w:p>
    <w:p w14:paraId="1CE23A44" w14:textId="0B490D58" w:rsidR="004934F4" w:rsidRDefault="00ED15E0">
      <w:pPr>
        <w:pStyle w:val="TDC2"/>
        <w:rPr>
          <w:rFonts w:asciiTheme="minorHAnsi" w:eastAsiaTheme="minorEastAsia" w:hAnsiTheme="minorHAnsi" w:cstheme="minorBidi"/>
          <w:szCs w:val="24"/>
          <w:lang w:val="en-US" w:eastAsia="en-US" w:bidi="ar-SA"/>
        </w:rPr>
      </w:pPr>
      <w:hyperlink w:anchor="_Toc25486581" w:history="1">
        <w:r w:rsidR="004934F4" w:rsidRPr="00CB7A31">
          <w:rPr>
            <w:rStyle w:val="Hipervnculo"/>
          </w:rPr>
          <w:t xml:space="preserve">6. </w:t>
        </w:r>
        <w:r w:rsidR="004934F4">
          <w:rPr>
            <w:rFonts w:asciiTheme="minorHAnsi" w:eastAsiaTheme="minorEastAsia" w:hAnsiTheme="minorHAnsi" w:cstheme="minorBidi"/>
            <w:szCs w:val="24"/>
            <w:lang w:val="en-US" w:eastAsia="en-US" w:bidi="ar-SA"/>
          </w:rPr>
          <w:tab/>
        </w:r>
        <w:r w:rsidR="004934F4" w:rsidRPr="00CB7A31">
          <w:rPr>
            <w:rStyle w:val="Hipervnculo"/>
          </w:rPr>
          <w:t>Secciones del Documento de Licitación</w:t>
        </w:r>
        <w:r w:rsidR="004934F4">
          <w:rPr>
            <w:webHidden/>
          </w:rPr>
          <w:tab/>
        </w:r>
        <w:r w:rsidR="004934F4">
          <w:rPr>
            <w:webHidden/>
          </w:rPr>
          <w:fldChar w:fldCharType="begin"/>
        </w:r>
        <w:r w:rsidR="004934F4">
          <w:rPr>
            <w:webHidden/>
          </w:rPr>
          <w:instrText xml:space="preserve"> PAGEREF _Toc25486581 \h </w:instrText>
        </w:r>
        <w:r w:rsidR="004934F4">
          <w:rPr>
            <w:webHidden/>
          </w:rPr>
        </w:r>
        <w:r w:rsidR="004934F4">
          <w:rPr>
            <w:webHidden/>
          </w:rPr>
          <w:fldChar w:fldCharType="separate"/>
        </w:r>
        <w:r w:rsidR="004C7A6F">
          <w:rPr>
            <w:webHidden/>
          </w:rPr>
          <w:t>14</w:t>
        </w:r>
        <w:r w:rsidR="004934F4">
          <w:rPr>
            <w:webHidden/>
          </w:rPr>
          <w:fldChar w:fldCharType="end"/>
        </w:r>
      </w:hyperlink>
    </w:p>
    <w:p w14:paraId="2DE1FD00" w14:textId="4AE91F0A" w:rsidR="004934F4" w:rsidRDefault="00ED15E0">
      <w:pPr>
        <w:pStyle w:val="TDC2"/>
        <w:rPr>
          <w:rFonts w:asciiTheme="minorHAnsi" w:eastAsiaTheme="minorEastAsia" w:hAnsiTheme="minorHAnsi" w:cstheme="minorBidi"/>
          <w:szCs w:val="24"/>
          <w:lang w:val="en-US" w:eastAsia="en-US" w:bidi="ar-SA"/>
        </w:rPr>
      </w:pPr>
      <w:hyperlink w:anchor="_Toc25486582" w:history="1">
        <w:r w:rsidR="004934F4" w:rsidRPr="00CB7A31">
          <w:rPr>
            <w:rStyle w:val="Hipervnculo"/>
          </w:rPr>
          <w:t>7.</w:t>
        </w:r>
        <w:r w:rsidR="004934F4">
          <w:rPr>
            <w:rFonts w:asciiTheme="minorHAnsi" w:eastAsiaTheme="minorEastAsia" w:hAnsiTheme="minorHAnsi" w:cstheme="minorBidi"/>
            <w:szCs w:val="24"/>
            <w:lang w:val="en-US" w:eastAsia="en-US" w:bidi="ar-SA"/>
          </w:rPr>
          <w:tab/>
        </w:r>
        <w:r w:rsidR="004934F4" w:rsidRPr="00CB7A31">
          <w:rPr>
            <w:rStyle w:val="Hipervnculo"/>
          </w:rPr>
          <w:t>Aclaración Acerca del Documento de Licitación, Visita al Sitio y Reunión Previa</w:t>
        </w:r>
        <w:r w:rsidR="004934F4">
          <w:rPr>
            <w:webHidden/>
          </w:rPr>
          <w:tab/>
        </w:r>
        <w:r w:rsidR="004934F4">
          <w:rPr>
            <w:webHidden/>
          </w:rPr>
          <w:fldChar w:fldCharType="begin"/>
        </w:r>
        <w:r w:rsidR="004934F4">
          <w:rPr>
            <w:webHidden/>
          </w:rPr>
          <w:instrText xml:space="preserve"> PAGEREF _Toc25486582 \h </w:instrText>
        </w:r>
        <w:r w:rsidR="004934F4">
          <w:rPr>
            <w:webHidden/>
          </w:rPr>
        </w:r>
        <w:r w:rsidR="004934F4">
          <w:rPr>
            <w:webHidden/>
          </w:rPr>
          <w:fldChar w:fldCharType="separate"/>
        </w:r>
        <w:r w:rsidR="004C7A6F">
          <w:rPr>
            <w:webHidden/>
          </w:rPr>
          <w:t>16</w:t>
        </w:r>
        <w:r w:rsidR="004934F4">
          <w:rPr>
            <w:webHidden/>
          </w:rPr>
          <w:fldChar w:fldCharType="end"/>
        </w:r>
      </w:hyperlink>
    </w:p>
    <w:p w14:paraId="51B3A89D" w14:textId="2068E942" w:rsidR="004934F4" w:rsidRDefault="00ED15E0">
      <w:pPr>
        <w:pStyle w:val="TDC2"/>
        <w:rPr>
          <w:rFonts w:asciiTheme="minorHAnsi" w:eastAsiaTheme="minorEastAsia" w:hAnsiTheme="minorHAnsi" w:cstheme="minorBidi"/>
          <w:szCs w:val="24"/>
          <w:lang w:val="en-US" w:eastAsia="en-US" w:bidi="ar-SA"/>
        </w:rPr>
      </w:pPr>
      <w:hyperlink w:anchor="_Toc25486583" w:history="1">
        <w:r w:rsidR="004934F4" w:rsidRPr="00CB7A31">
          <w:rPr>
            <w:rStyle w:val="Hipervnculo"/>
          </w:rPr>
          <w:t>8.</w:t>
        </w:r>
        <w:r w:rsidR="004934F4">
          <w:rPr>
            <w:rFonts w:asciiTheme="minorHAnsi" w:eastAsiaTheme="minorEastAsia" w:hAnsiTheme="minorHAnsi" w:cstheme="minorBidi"/>
            <w:szCs w:val="24"/>
            <w:lang w:val="en-US" w:eastAsia="en-US" w:bidi="ar-SA"/>
          </w:rPr>
          <w:tab/>
        </w:r>
        <w:r w:rsidR="004934F4" w:rsidRPr="00CB7A31">
          <w:rPr>
            <w:rStyle w:val="Hipervnculo"/>
          </w:rPr>
          <w:t>Enmienda del Documento de Licitación</w:t>
        </w:r>
        <w:r w:rsidR="004934F4">
          <w:rPr>
            <w:webHidden/>
          </w:rPr>
          <w:tab/>
        </w:r>
        <w:r w:rsidR="004934F4">
          <w:rPr>
            <w:webHidden/>
          </w:rPr>
          <w:fldChar w:fldCharType="begin"/>
        </w:r>
        <w:r w:rsidR="004934F4">
          <w:rPr>
            <w:webHidden/>
          </w:rPr>
          <w:instrText xml:space="preserve"> PAGEREF _Toc25486583 \h </w:instrText>
        </w:r>
        <w:r w:rsidR="004934F4">
          <w:rPr>
            <w:webHidden/>
          </w:rPr>
        </w:r>
        <w:r w:rsidR="004934F4">
          <w:rPr>
            <w:webHidden/>
          </w:rPr>
          <w:fldChar w:fldCharType="separate"/>
        </w:r>
        <w:r w:rsidR="004C7A6F">
          <w:rPr>
            <w:webHidden/>
          </w:rPr>
          <w:t>17</w:t>
        </w:r>
        <w:r w:rsidR="004934F4">
          <w:rPr>
            <w:webHidden/>
          </w:rPr>
          <w:fldChar w:fldCharType="end"/>
        </w:r>
      </w:hyperlink>
    </w:p>
    <w:p w14:paraId="7458710A" w14:textId="0C76E4EB" w:rsidR="004934F4" w:rsidRDefault="00ED15E0">
      <w:pPr>
        <w:pStyle w:val="TDC1"/>
        <w:rPr>
          <w:rFonts w:asciiTheme="minorHAnsi" w:eastAsiaTheme="minorEastAsia" w:hAnsiTheme="minorHAnsi" w:cstheme="minorBidi"/>
          <w:b w:val="0"/>
          <w:noProof/>
          <w:szCs w:val="24"/>
          <w:lang w:val="en-US" w:eastAsia="en-US" w:bidi="ar-SA"/>
        </w:rPr>
      </w:pPr>
      <w:hyperlink w:anchor="_Toc25486584" w:history="1">
        <w:r w:rsidR="004934F4" w:rsidRPr="00CB7A31">
          <w:rPr>
            <w:rStyle w:val="Hipervnculo"/>
            <w:noProof/>
          </w:rPr>
          <w:t>C. Preparación de las Ofertas</w:t>
        </w:r>
        <w:r w:rsidR="004934F4">
          <w:rPr>
            <w:noProof/>
            <w:webHidden/>
          </w:rPr>
          <w:tab/>
        </w:r>
        <w:r w:rsidR="004934F4">
          <w:rPr>
            <w:noProof/>
            <w:webHidden/>
          </w:rPr>
          <w:fldChar w:fldCharType="begin"/>
        </w:r>
        <w:r w:rsidR="004934F4">
          <w:rPr>
            <w:noProof/>
            <w:webHidden/>
          </w:rPr>
          <w:instrText xml:space="preserve"> PAGEREF _Toc25486584 \h </w:instrText>
        </w:r>
        <w:r w:rsidR="004934F4">
          <w:rPr>
            <w:noProof/>
            <w:webHidden/>
          </w:rPr>
        </w:r>
        <w:r w:rsidR="004934F4">
          <w:rPr>
            <w:noProof/>
            <w:webHidden/>
          </w:rPr>
          <w:fldChar w:fldCharType="separate"/>
        </w:r>
        <w:r w:rsidR="004C7A6F">
          <w:rPr>
            <w:noProof/>
            <w:webHidden/>
          </w:rPr>
          <w:t>17</w:t>
        </w:r>
        <w:r w:rsidR="004934F4">
          <w:rPr>
            <w:noProof/>
            <w:webHidden/>
          </w:rPr>
          <w:fldChar w:fldCharType="end"/>
        </w:r>
      </w:hyperlink>
    </w:p>
    <w:p w14:paraId="7FF57CF2" w14:textId="41F8F3C8" w:rsidR="004934F4" w:rsidRDefault="00ED15E0">
      <w:pPr>
        <w:pStyle w:val="TDC2"/>
        <w:rPr>
          <w:rFonts w:asciiTheme="minorHAnsi" w:eastAsiaTheme="minorEastAsia" w:hAnsiTheme="minorHAnsi" w:cstheme="minorBidi"/>
          <w:szCs w:val="24"/>
          <w:lang w:val="en-US" w:eastAsia="en-US" w:bidi="ar-SA"/>
        </w:rPr>
      </w:pPr>
      <w:hyperlink w:anchor="_Toc25486585" w:history="1">
        <w:r w:rsidR="004934F4" w:rsidRPr="00CB7A31">
          <w:rPr>
            <w:rStyle w:val="Hipervnculo"/>
          </w:rPr>
          <w:t>9.</w:t>
        </w:r>
        <w:r w:rsidR="004934F4">
          <w:rPr>
            <w:rFonts w:asciiTheme="minorHAnsi" w:eastAsiaTheme="minorEastAsia" w:hAnsiTheme="minorHAnsi" w:cstheme="minorBidi"/>
            <w:szCs w:val="24"/>
            <w:lang w:val="en-US" w:eastAsia="en-US" w:bidi="ar-SA"/>
          </w:rPr>
          <w:tab/>
        </w:r>
        <w:r w:rsidR="004934F4" w:rsidRPr="00CB7A31">
          <w:rPr>
            <w:rStyle w:val="Hipervnculo"/>
          </w:rPr>
          <w:t>Costo de la Oferta</w:t>
        </w:r>
        <w:r w:rsidR="004934F4">
          <w:rPr>
            <w:webHidden/>
          </w:rPr>
          <w:tab/>
        </w:r>
        <w:r w:rsidR="004934F4">
          <w:rPr>
            <w:webHidden/>
          </w:rPr>
          <w:fldChar w:fldCharType="begin"/>
        </w:r>
        <w:r w:rsidR="004934F4">
          <w:rPr>
            <w:webHidden/>
          </w:rPr>
          <w:instrText xml:space="preserve"> PAGEREF _Toc25486585 \h </w:instrText>
        </w:r>
        <w:r w:rsidR="004934F4">
          <w:rPr>
            <w:webHidden/>
          </w:rPr>
        </w:r>
        <w:r w:rsidR="004934F4">
          <w:rPr>
            <w:webHidden/>
          </w:rPr>
          <w:fldChar w:fldCharType="separate"/>
        </w:r>
        <w:r w:rsidR="004C7A6F">
          <w:rPr>
            <w:webHidden/>
          </w:rPr>
          <w:t>17</w:t>
        </w:r>
        <w:r w:rsidR="004934F4">
          <w:rPr>
            <w:webHidden/>
          </w:rPr>
          <w:fldChar w:fldCharType="end"/>
        </w:r>
      </w:hyperlink>
    </w:p>
    <w:p w14:paraId="07C75AE9" w14:textId="3B951957" w:rsidR="004934F4" w:rsidRDefault="00ED15E0">
      <w:pPr>
        <w:pStyle w:val="TDC2"/>
        <w:rPr>
          <w:rFonts w:asciiTheme="minorHAnsi" w:eastAsiaTheme="minorEastAsia" w:hAnsiTheme="minorHAnsi" w:cstheme="minorBidi"/>
          <w:szCs w:val="24"/>
          <w:lang w:val="en-US" w:eastAsia="en-US" w:bidi="ar-SA"/>
        </w:rPr>
      </w:pPr>
      <w:hyperlink w:anchor="_Toc25486586" w:history="1">
        <w:r w:rsidR="004934F4" w:rsidRPr="00CB7A31">
          <w:rPr>
            <w:rStyle w:val="Hipervnculo"/>
          </w:rPr>
          <w:t>10.</w:t>
        </w:r>
        <w:r w:rsidR="004934F4">
          <w:rPr>
            <w:rFonts w:asciiTheme="minorHAnsi" w:eastAsiaTheme="minorEastAsia" w:hAnsiTheme="minorHAnsi" w:cstheme="minorBidi"/>
            <w:szCs w:val="24"/>
            <w:lang w:val="en-US" w:eastAsia="en-US" w:bidi="ar-SA"/>
          </w:rPr>
          <w:tab/>
        </w:r>
        <w:r w:rsidR="004934F4" w:rsidRPr="00CB7A31">
          <w:rPr>
            <w:rStyle w:val="Hipervnculo"/>
          </w:rPr>
          <w:t>Idioma de la Oferta</w:t>
        </w:r>
        <w:r w:rsidR="004934F4">
          <w:rPr>
            <w:webHidden/>
          </w:rPr>
          <w:tab/>
        </w:r>
        <w:r w:rsidR="004934F4">
          <w:rPr>
            <w:webHidden/>
          </w:rPr>
          <w:fldChar w:fldCharType="begin"/>
        </w:r>
        <w:r w:rsidR="004934F4">
          <w:rPr>
            <w:webHidden/>
          </w:rPr>
          <w:instrText xml:space="preserve"> PAGEREF _Toc25486586 \h </w:instrText>
        </w:r>
        <w:r w:rsidR="004934F4">
          <w:rPr>
            <w:webHidden/>
          </w:rPr>
        </w:r>
        <w:r w:rsidR="004934F4">
          <w:rPr>
            <w:webHidden/>
          </w:rPr>
          <w:fldChar w:fldCharType="separate"/>
        </w:r>
        <w:r w:rsidR="004C7A6F">
          <w:rPr>
            <w:webHidden/>
          </w:rPr>
          <w:t>17</w:t>
        </w:r>
        <w:r w:rsidR="004934F4">
          <w:rPr>
            <w:webHidden/>
          </w:rPr>
          <w:fldChar w:fldCharType="end"/>
        </w:r>
      </w:hyperlink>
    </w:p>
    <w:p w14:paraId="05F74E07" w14:textId="4EA2F4BD" w:rsidR="004934F4" w:rsidRDefault="00ED15E0">
      <w:pPr>
        <w:pStyle w:val="TDC2"/>
        <w:rPr>
          <w:rFonts w:asciiTheme="minorHAnsi" w:eastAsiaTheme="minorEastAsia" w:hAnsiTheme="minorHAnsi" w:cstheme="minorBidi"/>
          <w:szCs w:val="24"/>
          <w:lang w:val="en-US" w:eastAsia="en-US" w:bidi="ar-SA"/>
        </w:rPr>
      </w:pPr>
      <w:hyperlink w:anchor="_Toc25486587" w:history="1">
        <w:r w:rsidR="004934F4" w:rsidRPr="00CB7A31">
          <w:rPr>
            <w:rStyle w:val="Hipervnculo"/>
          </w:rPr>
          <w:t>11.</w:t>
        </w:r>
        <w:r w:rsidR="004934F4">
          <w:rPr>
            <w:rFonts w:asciiTheme="minorHAnsi" w:eastAsiaTheme="minorEastAsia" w:hAnsiTheme="minorHAnsi" w:cstheme="minorBidi"/>
            <w:szCs w:val="24"/>
            <w:lang w:val="en-US" w:eastAsia="en-US" w:bidi="ar-SA"/>
          </w:rPr>
          <w:tab/>
        </w:r>
        <w:r w:rsidR="004934F4" w:rsidRPr="00CB7A31">
          <w:rPr>
            <w:rStyle w:val="Hipervnculo"/>
          </w:rPr>
          <w:t>Documentos que Conforman la Oferta</w:t>
        </w:r>
        <w:r w:rsidR="004934F4">
          <w:rPr>
            <w:webHidden/>
          </w:rPr>
          <w:tab/>
        </w:r>
        <w:r w:rsidR="004934F4">
          <w:rPr>
            <w:webHidden/>
          </w:rPr>
          <w:fldChar w:fldCharType="begin"/>
        </w:r>
        <w:r w:rsidR="004934F4">
          <w:rPr>
            <w:webHidden/>
          </w:rPr>
          <w:instrText xml:space="preserve"> PAGEREF _Toc25486587 \h </w:instrText>
        </w:r>
        <w:r w:rsidR="004934F4">
          <w:rPr>
            <w:webHidden/>
          </w:rPr>
        </w:r>
        <w:r w:rsidR="004934F4">
          <w:rPr>
            <w:webHidden/>
          </w:rPr>
          <w:fldChar w:fldCharType="separate"/>
        </w:r>
        <w:r w:rsidR="004C7A6F">
          <w:rPr>
            <w:webHidden/>
          </w:rPr>
          <w:t>18</w:t>
        </w:r>
        <w:r w:rsidR="004934F4">
          <w:rPr>
            <w:webHidden/>
          </w:rPr>
          <w:fldChar w:fldCharType="end"/>
        </w:r>
      </w:hyperlink>
    </w:p>
    <w:p w14:paraId="7B790A8D" w14:textId="2FF7360D" w:rsidR="004934F4" w:rsidRDefault="00ED15E0">
      <w:pPr>
        <w:pStyle w:val="TDC2"/>
        <w:rPr>
          <w:rFonts w:asciiTheme="minorHAnsi" w:eastAsiaTheme="minorEastAsia" w:hAnsiTheme="minorHAnsi" w:cstheme="minorBidi"/>
          <w:szCs w:val="24"/>
          <w:lang w:val="en-US" w:eastAsia="en-US" w:bidi="ar-SA"/>
        </w:rPr>
      </w:pPr>
      <w:hyperlink w:anchor="_Toc25486588" w:history="1">
        <w:r w:rsidR="004934F4" w:rsidRPr="00CB7A31">
          <w:rPr>
            <w:rStyle w:val="Hipervnculo"/>
          </w:rPr>
          <w:t>12.</w:t>
        </w:r>
        <w:r w:rsidR="004934F4">
          <w:rPr>
            <w:rFonts w:asciiTheme="minorHAnsi" w:eastAsiaTheme="minorEastAsia" w:hAnsiTheme="minorHAnsi" w:cstheme="minorBidi"/>
            <w:szCs w:val="24"/>
            <w:lang w:val="en-US" w:eastAsia="en-US" w:bidi="ar-SA"/>
          </w:rPr>
          <w:tab/>
        </w:r>
        <w:r w:rsidR="004934F4" w:rsidRPr="00CB7A31">
          <w:rPr>
            <w:rStyle w:val="Hipervnculo"/>
          </w:rPr>
          <w:t>Cartas de la Oferta y Formularios</w:t>
        </w:r>
        <w:r w:rsidR="004934F4">
          <w:rPr>
            <w:webHidden/>
          </w:rPr>
          <w:tab/>
        </w:r>
        <w:r w:rsidR="004934F4">
          <w:rPr>
            <w:webHidden/>
          </w:rPr>
          <w:fldChar w:fldCharType="begin"/>
        </w:r>
        <w:r w:rsidR="004934F4">
          <w:rPr>
            <w:webHidden/>
          </w:rPr>
          <w:instrText xml:space="preserve"> PAGEREF _Toc25486588 \h </w:instrText>
        </w:r>
        <w:r w:rsidR="004934F4">
          <w:rPr>
            <w:webHidden/>
          </w:rPr>
        </w:r>
        <w:r w:rsidR="004934F4">
          <w:rPr>
            <w:webHidden/>
          </w:rPr>
          <w:fldChar w:fldCharType="separate"/>
        </w:r>
        <w:r w:rsidR="004C7A6F">
          <w:rPr>
            <w:webHidden/>
          </w:rPr>
          <w:t>20</w:t>
        </w:r>
        <w:r w:rsidR="004934F4">
          <w:rPr>
            <w:webHidden/>
          </w:rPr>
          <w:fldChar w:fldCharType="end"/>
        </w:r>
      </w:hyperlink>
    </w:p>
    <w:p w14:paraId="6D96C346" w14:textId="13AB9710" w:rsidR="004934F4" w:rsidRDefault="00ED15E0">
      <w:pPr>
        <w:pStyle w:val="TDC2"/>
        <w:rPr>
          <w:rFonts w:asciiTheme="minorHAnsi" w:eastAsiaTheme="minorEastAsia" w:hAnsiTheme="minorHAnsi" w:cstheme="minorBidi"/>
          <w:szCs w:val="24"/>
          <w:lang w:val="en-US" w:eastAsia="en-US" w:bidi="ar-SA"/>
        </w:rPr>
      </w:pPr>
      <w:hyperlink w:anchor="_Toc25486589" w:history="1">
        <w:r w:rsidR="004934F4" w:rsidRPr="00CB7A31">
          <w:rPr>
            <w:rStyle w:val="Hipervnculo"/>
          </w:rPr>
          <w:t>13.</w:t>
        </w:r>
        <w:r w:rsidR="004934F4">
          <w:rPr>
            <w:rFonts w:asciiTheme="minorHAnsi" w:eastAsiaTheme="minorEastAsia" w:hAnsiTheme="minorHAnsi" w:cstheme="minorBidi"/>
            <w:szCs w:val="24"/>
            <w:lang w:val="en-US" w:eastAsia="en-US" w:bidi="ar-SA"/>
          </w:rPr>
          <w:tab/>
        </w:r>
        <w:r w:rsidR="004934F4" w:rsidRPr="00CB7A31">
          <w:rPr>
            <w:rStyle w:val="Hipervnculo"/>
          </w:rPr>
          <w:t>Ofertas Alternativas</w:t>
        </w:r>
        <w:r w:rsidR="004934F4">
          <w:rPr>
            <w:webHidden/>
          </w:rPr>
          <w:tab/>
        </w:r>
        <w:r w:rsidR="004934F4">
          <w:rPr>
            <w:webHidden/>
          </w:rPr>
          <w:fldChar w:fldCharType="begin"/>
        </w:r>
        <w:r w:rsidR="004934F4">
          <w:rPr>
            <w:webHidden/>
          </w:rPr>
          <w:instrText xml:space="preserve"> PAGEREF _Toc25486589 \h </w:instrText>
        </w:r>
        <w:r w:rsidR="004934F4">
          <w:rPr>
            <w:webHidden/>
          </w:rPr>
        </w:r>
        <w:r w:rsidR="004934F4">
          <w:rPr>
            <w:webHidden/>
          </w:rPr>
          <w:fldChar w:fldCharType="separate"/>
        </w:r>
        <w:r w:rsidR="004C7A6F">
          <w:rPr>
            <w:webHidden/>
          </w:rPr>
          <w:t>20</w:t>
        </w:r>
        <w:r w:rsidR="004934F4">
          <w:rPr>
            <w:webHidden/>
          </w:rPr>
          <w:fldChar w:fldCharType="end"/>
        </w:r>
      </w:hyperlink>
    </w:p>
    <w:p w14:paraId="4BCE3E9A" w14:textId="7702C69A" w:rsidR="004934F4" w:rsidRDefault="00ED15E0">
      <w:pPr>
        <w:pStyle w:val="TDC2"/>
        <w:rPr>
          <w:rFonts w:asciiTheme="minorHAnsi" w:eastAsiaTheme="minorEastAsia" w:hAnsiTheme="minorHAnsi" w:cstheme="minorBidi"/>
          <w:szCs w:val="24"/>
          <w:lang w:val="en-US" w:eastAsia="en-US" w:bidi="ar-SA"/>
        </w:rPr>
      </w:pPr>
      <w:hyperlink w:anchor="_Toc25486590" w:history="1">
        <w:r w:rsidR="004934F4" w:rsidRPr="00CB7A31">
          <w:rPr>
            <w:rStyle w:val="Hipervnculo"/>
          </w:rPr>
          <w:t xml:space="preserve">14. </w:t>
        </w:r>
        <w:r w:rsidR="007A705B">
          <w:rPr>
            <w:rStyle w:val="Hipervnculo"/>
          </w:rPr>
          <w:t xml:space="preserve">   </w:t>
        </w:r>
        <w:r w:rsidR="004934F4" w:rsidRPr="00CB7A31">
          <w:rPr>
            <w:rStyle w:val="Hipervnculo"/>
          </w:rPr>
          <w:t>Precios de la Oferta y Descuentos</w:t>
        </w:r>
        <w:r w:rsidR="004934F4">
          <w:rPr>
            <w:webHidden/>
          </w:rPr>
          <w:tab/>
        </w:r>
        <w:r w:rsidR="004934F4">
          <w:rPr>
            <w:webHidden/>
          </w:rPr>
          <w:fldChar w:fldCharType="begin"/>
        </w:r>
        <w:r w:rsidR="004934F4">
          <w:rPr>
            <w:webHidden/>
          </w:rPr>
          <w:instrText xml:space="preserve"> PAGEREF _Toc25486590 \h </w:instrText>
        </w:r>
        <w:r w:rsidR="004934F4">
          <w:rPr>
            <w:webHidden/>
          </w:rPr>
        </w:r>
        <w:r w:rsidR="004934F4">
          <w:rPr>
            <w:webHidden/>
          </w:rPr>
          <w:fldChar w:fldCharType="separate"/>
        </w:r>
        <w:r w:rsidR="004C7A6F">
          <w:rPr>
            <w:webHidden/>
          </w:rPr>
          <w:t>21</w:t>
        </w:r>
        <w:r w:rsidR="004934F4">
          <w:rPr>
            <w:webHidden/>
          </w:rPr>
          <w:fldChar w:fldCharType="end"/>
        </w:r>
      </w:hyperlink>
    </w:p>
    <w:p w14:paraId="4244829F" w14:textId="09C63A74" w:rsidR="004934F4" w:rsidRDefault="00ED15E0">
      <w:pPr>
        <w:pStyle w:val="TDC2"/>
        <w:rPr>
          <w:rFonts w:asciiTheme="minorHAnsi" w:eastAsiaTheme="minorEastAsia" w:hAnsiTheme="minorHAnsi" w:cstheme="minorBidi"/>
          <w:szCs w:val="24"/>
          <w:lang w:val="en-US" w:eastAsia="en-US" w:bidi="ar-SA"/>
        </w:rPr>
      </w:pPr>
      <w:hyperlink w:anchor="_Toc25486591" w:history="1">
        <w:r w:rsidR="004934F4" w:rsidRPr="00CB7A31">
          <w:rPr>
            <w:rStyle w:val="Hipervnculo"/>
          </w:rPr>
          <w:t>15.</w:t>
        </w:r>
        <w:r w:rsidR="004934F4">
          <w:rPr>
            <w:rFonts w:asciiTheme="minorHAnsi" w:eastAsiaTheme="minorEastAsia" w:hAnsiTheme="minorHAnsi" w:cstheme="minorBidi"/>
            <w:szCs w:val="24"/>
            <w:lang w:val="en-US" w:eastAsia="en-US" w:bidi="ar-SA"/>
          </w:rPr>
          <w:tab/>
        </w:r>
        <w:r w:rsidR="004934F4" w:rsidRPr="00CB7A31">
          <w:rPr>
            <w:rStyle w:val="Hipervnculo"/>
          </w:rPr>
          <w:t>Documentos que Establecen la Elegibilidad del Sistema Informático</w:t>
        </w:r>
        <w:r w:rsidR="004934F4">
          <w:rPr>
            <w:webHidden/>
          </w:rPr>
          <w:tab/>
        </w:r>
        <w:r w:rsidR="004934F4">
          <w:rPr>
            <w:webHidden/>
          </w:rPr>
          <w:fldChar w:fldCharType="begin"/>
        </w:r>
        <w:r w:rsidR="004934F4">
          <w:rPr>
            <w:webHidden/>
          </w:rPr>
          <w:instrText xml:space="preserve"> PAGEREF _Toc25486591 \h </w:instrText>
        </w:r>
        <w:r w:rsidR="004934F4">
          <w:rPr>
            <w:webHidden/>
          </w:rPr>
        </w:r>
        <w:r w:rsidR="004934F4">
          <w:rPr>
            <w:webHidden/>
          </w:rPr>
          <w:fldChar w:fldCharType="separate"/>
        </w:r>
        <w:r w:rsidR="004C7A6F">
          <w:rPr>
            <w:webHidden/>
          </w:rPr>
          <w:t>23</w:t>
        </w:r>
        <w:r w:rsidR="004934F4">
          <w:rPr>
            <w:webHidden/>
          </w:rPr>
          <w:fldChar w:fldCharType="end"/>
        </w:r>
      </w:hyperlink>
    </w:p>
    <w:p w14:paraId="5953DE15" w14:textId="354CE51A" w:rsidR="004934F4" w:rsidRDefault="00ED15E0">
      <w:pPr>
        <w:pStyle w:val="TDC2"/>
        <w:rPr>
          <w:rFonts w:asciiTheme="minorHAnsi" w:eastAsiaTheme="minorEastAsia" w:hAnsiTheme="minorHAnsi" w:cstheme="minorBidi"/>
          <w:szCs w:val="24"/>
          <w:lang w:val="en-US" w:eastAsia="en-US" w:bidi="ar-SA"/>
        </w:rPr>
      </w:pPr>
      <w:hyperlink w:anchor="_Toc25486592" w:history="1">
        <w:r w:rsidR="004934F4" w:rsidRPr="00CB7A31">
          <w:rPr>
            <w:rStyle w:val="Hipervnculo"/>
          </w:rPr>
          <w:t>16.</w:t>
        </w:r>
        <w:r w:rsidR="004934F4">
          <w:rPr>
            <w:rFonts w:asciiTheme="minorHAnsi" w:eastAsiaTheme="minorEastAsia" w:hAnsiTheme="minorHAnsi" w:cstheme="minorBidi"/>
            <w:szCs w:val="24"/>
            <w:lang w:val="en-US" w:eastAsia="en-US" w:bidi="ar-SA"/>
          </w:rPr>
          <w:tab/>
        </w:r>
        <w:r w:rsidR="004934F4" w:rsidRPr="00CB7A31">
          <w:rPr>
            <w:rStyle w:val="Hipervnculo"/>
          </w:rPr>
          <w:t>Documentos que Establecen la Elegibilidad y las Calificaciones del Licitante</w:t>
        </w:r>
        <w:r w:rsidR="004934F4">
          <w:rPr>
            <w:webHidden/>
          </w:rPr>
          <w:tab/>
        </w:r>
        <w:r w:rsidR="004934F4">
          <w:rPr>
            <w:webHidden/>
          </w:rPr>
          <w:fldChar w:fldCharType="begin"/>
        </w:r>
        <w:r w:rsidR="004934F4">
          <w:rPr>
            <w:webHidden/>
          </w:rPr>
          <w:instrText xml:space="preserve"> PAGEREF _Toc25486592 \h </w:instrText>
        </w:r>
        <w:r w:rsidR="004934F4">
          <w:rPr>
            <w:webHidden/>
          </w:rPr>
        </w:r>
        <w:r w:rsidR="004934F4">
          <w:rPr>
            <w:webHidden/>
          </w:rPr>
          <w:fldChar w:fldCharType="separate"/>
        </w:r>
        <w:r w:rsidR="004C7A6F">
          <w:rPr>
            <w:webHidden/>
          </w:rPr>
          <w:t>24</w:t>
        </w:r>
        <w:r w:rsidR="004934F4">
          <w:rPr>
            <w:webHidden/>
          </w:rPr>
          <w:fldChar w:fldCharType="end"/>
        </w:r>
      </w:hyperlink>
    </w:p>
    <w:p w14:paraId="017BC10C" w14:textId="62BEF74E" w:rsidR="004934F4" w:rsidRDefault="00ED15E0">
      <w:pPr>
        <w:pStyle w:val="TDC2"/>
        <w:rPr>
          <w:rFonts w:asciiTheme="minorHAnsi" w:eastAsiaTheme="minorEastAsia" w:hAnsiTheme="minorHAnsi" w:cstheme="minorBidi"/>
          <w:szCs w:val="24"/>
          <w:lang w:val="en-US" w:eastAsia="en-US" w:bidi="ar-SA"/>
        </w:rPr>
      </w:pPr>
      <w:hyperlink w:anchor="_Toc25486593" w:history="1">
        <w:r w:rsidR="004934F4" w:rsidRPr="00CB7A31">
          <w:rPr>
            <w:rStyle w:val="Hipervnculo"/>
          </w:rPr>
          <w:t>17.</w:t>
        </w:r>
        <w:r w:rsidR="004934F4">
          <w:rPr>
            <w:rFonts w:asciiTheme="minorHAnsi" w:eastAsiaTheme="minorEastAsia" w:hAnsiTheme="minorHAnsi" w:cstheme="minorBidi"/>
            <w:szCs w:val="24"/>
            <w:lang w:val="en-US" w:eastAsia="en-US" w:bidi="ar-SA"/>
          </w:rPr>
          <w:tab/>
        </w:r>
        <w:r w:rsidR="004934F4" w:rsidRPr="00CB7A31">
          <w:rPr>
            <w:rStyle w:val="Hipervnculo"/>
          </w:rPr>
          <w:t>Documentos que Establecen la Conformidad del Sistema Informático</w:t>
        </w:r>
        <w:r w:rsidR="004934F4">
          <w:rPr>
            <w:webHidden/>
          </w:rPr>
          <w:tab/>
        </w:r>
        <w:r w:rsidR="004934F4">
          <w:rPr>
            <w:webHidden/>
          </w:rPr>
          <w:fldChar w:fldCharType="begin"/>
        </w:r>
        <w:r w:rsidR="004934F4">
          <w:rPr>
            <w:webHidden/>
          </w:rPr>
          <w:instrText xml:space="preserve"> PAGEREF _Toc25486593 \h </w:instrText>
        </w:r>
        <w:r w:rsidR="004934F4">
          <w:rPr>
            <w:webHidden/>
          </w:rPr>
        </w:r>
        <w:r w:rsidR="004934F4">
          <w:rPr>
            <w:webHidden/>
          </w:rPr>
          <w:fldChar w:fldCharType="separate"/>
        </w:r>
        <w:r w:rsidR="004C7A6F">
          <w:rPr>
            <w:webHidden/>
          </w:rPr>
          <w:t>24</w:t>
        </w:r>
        <w:r w:rsidR="004934F4">
          <w:rPr>
            <w:webHidden/>
          </w:rPr>
          <w:fldChar w:fldCharType="end"/>
        </w:r>
      </w:hyperlink>
    </w:p>
    <w:p w14:paraId="03A98EAD" w14:textId="69790AD4" w:rsidR="004934F4" w:rsidRDefault="00ED15E0">
      <w:pPr>
        <w:pStyle w:val="TDC2"/>
        <w:rPr>
          <w:rFonts w:asciiTheme="minorHAnsi" w:eastAsiaTheme="minorEastAsia" w:hAnsiTheme="minorHAnsi" w:cstheme="minorBidi"/>
          <w:szCs w:val="24"/>
          <w:lang w:val="en-US" w:eastAsia="en-US" w:bidi="ar-SA"/>
        </w:rPr>
      </w:pPr>
      <w:hyperlink w:anchor="_Toc25486594" w:history="1">
        <w:r w:rsidR="004934F4" w:rsidRPr="00CB7A31">
          <w:rPr>
            <w:rStyle w:val="Hipervnculo"/>
          </w:rPr>
          <w:t>18.</w:t>
        </w:r>
        <w:r w:rsidR="004934F4">
          <w:rPr>
            <w:rFonts w:asciiTheme="minorHAnsi" w:eastAsiaTheme="minorEastAsia" w:hAnsiTheme="minorHAnsi" w:cstheme="minorBidi"/>
            <w:szCs w:val="24"/>
            <w:lang w:val="en-US" w:eastAsia="en-US" w:bidi="ar-SA"/>
          </w:rPr>
          <w:tab/>
        </w:r>
        <w:r w:rsidR="004934F4" w:rsidRPr="00CB7A31">
          <w:rPr>
            <w:rStyle w:val="Hipervnculo"/>
          </w:rPr>
          <w:t>Monedas de la Oferta y de Pago</w:t>
        </w:r>
        <w:r w:rsidR="004934F4">
          <w:rPr>
            <w:webHidden/>
          </w:rPr>
          <w:tab/>
        </w:r>
        <w:r w:rsidR="004934F4">
          <w:rPr>
            <w:webHidden/>
          </w:rPr>
          <w:fldChar w:fldCharType="begin"/>
        </w:r>
        <w:r w:rsidR="004934F4">
          <w:rPr>
            <w:webHidden/>
          </w:rPr>
          <w:instrText xml:space="preserve"> PAGEREF _Toc25486594 \h </w:instrText>
        </w:r>
        <w:r w:rsidR="004934F4">
          <w:rPr>
            <w:webHidden/>
          </w:rPr>
        </w:r>
        <w:r w:rsidR="004934F4">
          <w:rPr>
            <w:webHidden/>
          </w:rPr>
          <w:fldChar w:fldCharType="separate"/>
        </w:r>
        <w:r w:rsidR="004C7A6F">
          <w:rPr>
            <w:webHidden/>
          </w:rPr>
          <w:t>26</w:t>
        </w:r>
        <w:r w:rsidR="004934F4">
          <w:rPr>
            <w:webHidden/>
          </w:rPr>
          <w:fldChar w:fldCharType="end"/>
        </w:r>
      </w:hyperlink>
    </w:p>
    <w:p w14:paraId="1AD347DC" w14:textId="41E20270" w:rsidR="004934F4" w:rsidRDefault="00ED15E0">
      <w:pPr>
        <w:pStyle w:val="TDC2"/>
        <w:rPr>
          <w:rFonts w:asciiTheme="minorHAnsi" w:eastAsiaTheme="minorEastAsia" w:hAnsiTheme="minorHAnsi" w:cstheme="minorBidi"/>
          <w:szCs w:val="24"/>
          <w:lang w:val="en-US" w:eastAsia="en-US" w:bidi="ar-SA"/>
        </w:rPr>
      </w:pPr>
      <w:hyperlink w:anchor="_Toc25486595" w:history="1">
        <w:r w:rsidR="004934F4" w:rsidRPr="00CB7A31">
          <w:rPr>
            <w:rStyle w:val="Hipervnculo"/>
          </w:rPr>
          <w:t>19.</w:t>
        </w:r>
        <w:r w:rsidR="004934F4">
          <w:rPr>
            <w:rFonts w:asciiTheme="minorHAnsi" w:eastAsiaTheme="minorEastAsia" w:hAnsiTheme="minorHAnsi" w:cstheme="minorBidi"/>
            <w:szCs w:val="24"/>
            <w:lang w:val="en-US" w:eastAsia="en-US" w:bidi="ar-SA"/>
          </w:rPr>
          <w:tab/>
        </w:r>
        <w:r w:rsidR="004934F4" w:rsidRPr="00CB7A31">
          <w:rPr>
            <w:rStyle w:val="Hipervnculo"/>
          </w:rPr>
          <w:t>Período de Validez de las Ofertas</w:t>
        </w:r>
        <w:r w:rsidR="004934F4">
          <w:rPr>
            <w:webHidden/>
          </w:rPr>
          <w:tab/>
        </w:r>
        <w:r w:rsidR="004934F4">
          <w:rPr>
            <w:webHidden/>
          </w:rPr>
          <w:fldChar w:fldCharType="begin"/>
        </w:r>
        <w:r w:rsidR="004934F4">
          <w:rPr>
            <w:webHidden/>
          </w:rPr>
          <w:instrText xml:space="preserve"> PAGEREF _Toc25486595 \h </w:instrText>
        </w:r>
        <w:r w:rsidR="004934F4">
          <w:rPr>
            <w:webHidden/>
          </w:rPr>
        </w:r>
        <w:r w:rsidR="004934F4">
          <w:rPr>
            <w:webHidden/>
          </w:rPr>
          <w:fldChar w:fldCharType="separate"/>
        </w:r>
        <w:r w:rsidR="004C7A6F">
          <w:rPr>
            <w:webHidden/>
          </w:rPr>
          <w:t>26</w:t>
        </w:r>
        <w:r w:rsidR="004934F4">
          <w:rPr>
            <w:webHidden/>
          </w:rPr>
          <w:fldChar w:fldCharType="end"/>
        </w:r>
      </w:hyperlink>
    </w:p>
    <w:p w14:paraId="36788D0F" w14:textId="6FD88D76" w:rsidR="004934F4" w:rsidRDefault="00ED15E0">
      <w:pPr>
        <w:pStyle w:val="TDC2"/>
        <w:rPr>
          <w:rFonts w:asciiTheme="minorHAnsi" w:eastAsiaTheme="minorEastAsia" w:hAnsiTheme="minorHAnsi" w:cstheme="minorBidi"/>
          <w:szCs w:val="24"/>
          <w:lang w:val="en-US" w:eastAsia="en-US" w:bidi="ar-SA"/>
        </w:rPr>
      </w:pPr>
      <w:hyperlink w:anchor="_Toc25486596" w:history="1">
        <w:r w:rsidR="004934F4" w:rsidRPr="00CB7A31">
          <w:rPr>
            <w:rStyle w:val="Hipervnculo"/>
          </w:rPr>
          <w:t>20.</w:t>
        </w:r>
        <w:r w:rsidR="004934F4">
          <w:rPr>
            <w:rFonts w:asciiTheme="minorHAnsi" w:eastAsiaTheme="minorEastAsia" w:hAnsiTheme="minorHAnsi" w:cstheme="minorBidi"/>
            <w:szCs w:val="24"/>
            <w:lang w:val="en-US" w:eastAsia="en-US" w:bidi="ar-SA"/>
          </w:rPr>
          <w:tab/>
        </w:r>
        <w:r w:rsidR="004934F4" w:rsidRPr="00CB7A31">
          <w:rPr>
            <w:rStyle w:val="Hipervnculo"/>
          </w:rPr>
          <w:t>Garantía de Mantenimiento de la Oferta</w:t>
        </w:r>
        <w:r w:rsidR="004934F4">
          <w:rPr>
            <w:webHidden/>
          </w:rPr>
          <w:tab/>
        </w:r>
        <w:r w:rsidR="004934F4">
          <w:rPr>
            <w:webHidden/>
          </w:rPr>
          <w:fldChar w:fldCharType="begin"/>
        </w:r>
        <w:r w:rsidR="004934F4">
          <w:rPr>
            <w:webHidden/>
          </w:rPr>
          <w:instrText xml:space="preserve"> PAGEREF _Toc25486596 \h </w:instrText>
        </w:r>
        <w:r w:rsidR="004934F4">
          <w:rPr>
            <w:webHidden/>
          </w:rPr>
        </w:r>
        <w:r w:rsidR="004934F4">
          <w:rPr>
            <w:webHidden/>
          </w:rPr>
          <w:fldChar w:fldCharType="separate"/>
        </w:r>
        <w:r w:rsidR="004C7A6F">
          <w:rPr>
            <w:webHidden/>
          </w:rPr>
          <w:t>27</w:t>
        </w:r>
        <w:r w:rsidR="004934F4">
          <w:rPr>
            <w:webHidden/>
          </w:rPr>
          <w:fldChar w:fldCharType="end"/>
        </w:r>
      </w:hyperlink>
    </w:p>
    <w:p w14:paraId="49C85399" w14:textId="6540C3E0" w:rsidR="004934F4" w:rsidRDefault="00ED15E0">
      <w:pPr>
        <w:pStyle w:val="TDC2"/>
        <w:rPr>
          <w:rFonts w:asciiTheme="minorHAnsi" w:eastAsiaTheme="minorEastAsia" w:hAnsiTheme="minorHAnsi" w:cstheme="minorBidi"/>
          <w:szCs w:val="24"/>
          <w:lang w:val="en-US" w:eastAsia="en-US" w:bidi="ar-SA"/>
        </w:rPr>
      </w:pPr>
      <w:hyperlink w:anchor="_Toc25486597" w:history="1">
        <w:r w:rsidR="004934F4" w:rsidRPr="00CB7A31">
          <w:rPr>
            <w:rStyle w:val="Hipervnculo"/>
          </w:rPr>
          <w:t>21.</w:t>
        </w:r>
        <w:r w:rsidR="004934F4">
          <w:rPr>
            <w:rFonts w:asciiTheme="minorHAnsi" w:eastAsiaTheme="minorEastAsia" w:hAnsiTheme="minorHAnsi" w:cstheme="minorBidi"/>
            <w:szCs w:val="24"/>
            <w:lang w:val="en-US" w:eastAsia="en-US" w:bidi="ar-SA"/>
          </w:rPr>
          <w:tab/>
        </w:r>
        <w:r w:rsidR="004934F4" w:rsidRPr="00CB7A31">
          <w:rPr>
            <w:rStyle w:val="Hipervnculo"/>
          </w:rPr>
          <w:t>Formato y Firma de la Oferta</w:t>
        </w:r>
        <w:r w:rsidR="004934F4">
          <w:rPr>
            <w:webHidden/>
          </w:rPr>
          <w:tab/>
        </w:r>
        <w:r w:rsidR="004934F4">
          <w:rPr>
            <w:webHidden/>
          </w:rPr>
          <w:fldChar w:fldCharType="begin"/>
        </w:r>
        <w:r w:rsidR="004934F4">
          <w:rPr>
            <w:webHidden/>
          </w:rPr>
          <w:instrText xml:space="preserve"> PAGEREF _Toc25486597 \h </w:instrText>
        </w:r>
        <w:r w:rsidR="004934F4">
          <w:rPr>
            <w:webHidden/>
          </w:rPr>
        </w:r>
        <w:r w:rsidR="004934F4">
          <w:rPr>
            <w:webHidden/>
          </w:rPr>
          <w:fldChar w:fldCharType="separate"/>
        </w:r>
        <w:r w:rsidR="004C7A6F">
          <w:rPr>
            <w:webHidden/>
          </w:rPr>
          <w:t>29</w:t>
        </w:r>
        <w:r w:rsidR="004934F4">
          <w:rPr>
            <w:webHidden/>
          </w:rPr>
          <w:fldChar w:fldCharType="end"/>
        </w:r>
      </w:hyperlink>
    </w:p>
    <w:p w14:paraId="253C0055" w14:textId="2F5B7ED9" w:rsidR="004934F4" w:rsidRDefault="00ED15E0">
      <w:pPr>
        <w:pStyle w:val="TDC1"/>
        <w:rPr>
          <w:rFonts w:asciiTheme="minorHAnsi" w:eastAsiaTheme="minorEastAsia" w:hAnsiTheme="minorHAnsi" w:cstheme="minorBidi"/>
          <w:b w:val="0"/>
          <w:noProof/>
          <w:szCs w:val="24"/>
          <w:lang w:val="en-US" w:eastAsia="en-US" w:bidi="ar-SA"/>
        </w:rPr>
      </w:pPr>
      <w:hyperlink w:anchor="_Toc25486598" w:history="1">
        <w:r w:rsidR="004934F4" w:rsidRPr="00CB7A31">
          <w:rPr>
            <w:rStyle w:val="Hipervnculo"/>
            <w:noProof/>
          </w:rPr>
          <w:t>D. Presentación y Apertura de las Ofertas</w:t>
        </w:r>
        <w:r w:rsidR="004934F4">
          <w:rPr>
            <w:noProof/>
            <w:webHidden/>
          </w:rPr>
          <w:tab/>
        </w:r>
        <w:r w:rsidR="004934F4">
          <w:rPr>
            <w:noProof/>
            <w:webHidden/>
          </w:rPr>
          <w:fldChar w:fldCharType="begin"/>
        </w:r>
        <w:r w:rsidR="004934F4">
          <w:rPr>
            <w:noProof/>
            <w:webHidden/>
          </w:rPr>
          <w:instrText xml:space="preserve"> PAGEREF _Toc25486598 \h </w:instrText>
        </w:r>
        <w:r w:rsidR="004934F4">
          <w:rPr>
            <w:noProof/>
            <w:webHidden/>
          </w:rPr>
        </w:r>
        <w:r w:rsidR="004934F4">
          <w:rPr>
            <w:noProof/>
            <w:webHidden/>
          </w:rPr>
          <w:fldChar w:fldCharType="separate"/>
        </w:r>
        <w:r w:rsidR="004C7A6F">
          <w:rPr>
            <w:noProof/>
            <w:webHidden/>
          </w:rPr>
          <w:t>30</w:t>
        </w:r>
        <w:r w:rsidR="004934F4">
          <w:rPr>
            <w:noProof/>
            <w:webHidden/>
          </w:rPr>
          <w:fldChar w:fldCharType="end"/>
        </w:r>
      </w:hyperlink>
    </w:p>
    <w:p w14:paraId="09E57800" w14:textId="702D3D4A" w:rsidR="004934F4" w:rsidRDefault="00ED15E0">
      <w:pPr>
        <w:pStyle w:val="TDC2"/>
        <w:rPr>
          <w:rFonts w:asciiTheme="minorHAnsi" w:eastAsiaTheme="minorEastAsia" w:hAnsiTheme="minorHAnsi" w:cstheme="minorBidi"/>
          <w:szCs w:val="24"/>
          <w:lang w:val="en-US" w:eastAsia="en-US" w:bidi="ar-SA"/>
        </w:rPr>
      </w:pPr>
      <w:hyperlink w:anchor="_Toc25486599" w:history="1">
        <w:r w:rsidR="004934F4" w:rsidRPr="00CB7A31">
          <w:rPr>
            <w:rStyle w:val="Hipervnculo"/>
          </w:rPr>
          <w:t>22.</w:t>
        </w:r>
        <w:r w:rsidR="004934F4">
          <w:rPr>
            <w:rFonts w:asciiTheme="minorHAnsi" w:eastAsiaTheme="minorEastAsia" w:hAnsiTheme="minorHAnsi" w:cstheme="minorBidi"/>
            <w:szCs w:val="24"/>
            <w:lang w:val="en-US" w:eastAsia="en-US" w:bidi="ar-SA"/>
          </w:rPr>
          <w:tab/>
        </w:r>
        <w:r w:rsidR="004934F4" w:rsidRPr="00CB7A31">
          <w:rPr>
            <w:rStyle w:val="Hipervnculo"/>
          </w:rPr>
          <w:t>Presentación, Cierre e Identificación de las Ofertas</w:t>
        </w:r>
        <w:r w:rsidR="004934F4">
          <w:rPr>
            <w:webHidden/>
          </w:rPr>
          <w:tab/>
        </w:r>
        <w:r w:rsidR="004934F4">
          <w:rPr>
            <w:webHidden/>
          </w:rPr>
          <w:fldChar w:fldCharType="begin"/>
        </w:r>
        <w:r w:rsidR="004934F4">
          <w:rPr>
            <w:webHidden/>
          </w:rPr>
          <w:instrText xml:space="preserve"> PAGEREF _Toc25486599 \h </w:instrText>
        </w:r>
        <w:r w:rsidR="004934F4">
          <w:rPr>
            <w:webHidden/>
          </w:rPr>
        </w:r>
        <w:r w:rsidR="004934F4">
          <w:rPr>
            <w:webHidden/>
          </w:rPr>
          <w:fldChar w:fldCharType="separate"/>
        </w:r>
        <w:r w:rsidR="004C7A6F">
          <w:rPr>
            <w:webHidden/>
          </w:rPr>
          <w:t>30</w:t>
        </w:r>
        <w:r w:rsidR="004934F4">
          <w:rPr>
            <w:webHidden/>
          </w:rPr>
          <w:fldChar w:fldCharType="end"/>
        </w:r>
      </w:hyperlink>
    </w:p>
    <w:p w14:paraId="4339578A" w14:textId="00A91643" w:rsidR="004934F4" w:rsidRDefault="00ED15E0">
      <w:pPr>
        <w:pStyle w:val="TDC2"/>
        <w:rPr>
          <w:rFonts w:asciiTheme="minorHAnsi" w:eastAsiaTheme="minorEastAsia" w:hAnsiTheme="minorHAnsi" w:cstheme="minorBidi"/>
          <w:szCs w:val="24"/>
          <w:lang w:val="en-US" w:eastAsia="en-US" w:bidi="ar-SA"/>
        </w:rPr>
      </w:pPr>
      <w:hyperlink w:anchor="_Toc25486600" w:history="1">
        <w:r w:rsidR="004934F4" w:rsidRPr="00CB7A31">
          <w:rPr>
            <w:rStyle w:val="Hipervnculo"/>
          </w:rPr>
          <w:t>23.</w:t>
        </w:r>
        <w:r w:rsidR="004934F4">
          <w:rPr>
            <w:rFonts w:asciiTheme="minorHAnsi" w:eastAsiaTheme="minorEastAsia" w:hAnsiTheme="minorHAnsi" w:cstheme="minorBidi"/>
            <w:szCs w:val="24"/>
            <w:lang w:val="en-US" w:eastAsia="en-US" w:bidi="ar-SA"/>
          </w:rPr>
          <w:tab/>
        </w:r>
        <w:r w:rsidR="004934F4" w:rsidRPr="00CB7A31">
          <w:rPr>
            <w:rStyle w:val="Hipervnculo"/>
          </w:rPr>
          <w:t>Plazo para la Presentación de Ofertas</w:t>
        </w:r>
        <w:r w:rsidR="004934F4">
          <w:rPr>
            <w:webHidden/>
          </w:rPr>
          <w:tab/>
        </w:r>
        <w:r w:rsidR="004934F4">
          <w:rPr>
            <w:webHidden/>
          </w:rPr>
          <w:fldChar w:fldCharType="begin"/>
        </w:r>
        <w:r w:rsidR="004934F4">
          <w:rPr>
            <w:webHidden/>
          </w:rPr>
          <w:instrText xml:space="preserve"> PAGEREF _Toc25486600 \h </w:instrText>
        </w:r>
        <w:r w:rsidR="004934F4">
          <w:rPr>
            <w:webHidden/>
          </w:rPr>
        </w:r>
        <w:r w:rsidR="004934F4">
          <w:rPr>
            <w:webHidden/>
          </w:rPr>
          <w:fldChar w:fldCharType="separate"/>
        </w:r>
        <w:r w:rsidR="004C7A6F">
          <w:rPr>
            <w:webHidden/>
          </w:rPr>
          <w:t>31</w:t>
        </w:r>
        <w:r w:rsidR="004934F4">
          <w:rPr>
            <w:webHidden/>
          </w:rPr>
          <w:fldChar w:fldCharType="end"/>
        </w:r>
      </w:hyperlink>
    </w:p>
    <w:p w14:paraId="09E0242D" w14:textId="1480497E" w:rsidR="004934F4" w:rsidRDefault="00ED15E0">
      <w:pPr>
        <w:pStyle w:val="TDC2"/>
        <w:rPr>
          <w:rFonts w:asciiTheme="minorHAnsi" w:eastAsiaTheme="minorEastAsia" w:hAnsiTheme="minorHAnsi" w:cstheme="minorBidi"/>
          <w:szCs w:val="24"/>
          <w:lang w:val="en-US" w:eastAsia="en-US" w:bidi="ar-SA"/>
        </w:rPr>
      </w:pPr>
      <w:hyperlink w:anchor="_Toc25486601" w:history="1">
        <w:r w:rsidR="004934F4" w:rsidRPr="00CB7A31">
          <w:rPr>
            <w:rStyle w:val="Hipervnculo"/>
          </w:rPr>
          <w:t>24.</w:t>
        </w:r>
        <w:r w:rsidR="004934F4">
          <w:rPr>
            <w:rFonts w:asciiTheme="minorHAnsi" w:eastAsiaTheme="minorEastAsia" w:hAnsiTheme="minorHAnsi" w:cstheme="minorBidi"/>
            <w:szCs w:val="24"/>
            <w:lang w:val="en-US" w:eastAsia="en-US" w:bidi="ar-SA"/>
          </w:rPr>
          <w:tab/>
        </w:r>
        <w:r w:rsidR="004934F4" w:rsidRPr="00CB7A31">
          <w:rPr>
            <w:rStyle w:val="Hipervnculo"/>
          </w:rPr>
          <w:t>Ofertas Tardías</w:t>
        </w:r>
        <w:r w:rsidR="004934F4">
          <w:rPr>
            <w:webHidden/>
          </w:rPr>
          <w:tab/>
        </w:r>
        <w:r w:rsidR="004934F4">
          <w:rPr>
            <w:webHidden/>
          </w:rPr>
          <w:fldChar w:fldCharType="begin"/>
        </w:r>
        <w:r w:rsidR="004934F4">
          <w:rPr>
            <w:webHidden/>
          </w:rPr>
          <w:instrText xml:space="preserve"> PAGEREF _Toc25486601 \h </w:instrText>
        </w:r>
        <w:r w:rsidR="004934F4">
          <w:rPr>
            <w:webHidden/>
          </w:rPr>
        </w:r>
        <w:r w:rsidR="004934F4">
          <w:rPr>
            <w:webHidden/>
          </w:rPr>
          <w:fldChar w:fldCharType="separate"/>
        </w:r>
        <w:r w:rsidR="004C7A6F">
          <w:rPr>
            <w:webHidden/>
          </w:rPr>
          <w:t>31</w:t>
        </w:r>
        <w:r w:rsidR="004934F4">
          <w:rPr>
            <w:webHidden/>
          </w:rPr>
          <w:fldChar w:fldCharType="end"/>
        </w:r>
      </w:hyperlink>
    </w:p>
    <w:p w14:paraId="76D87A0E" w14:textId="6D0C46BF" w:rsidR="004934F4" w:rsidRDefault="00ED15E0">
      <w:pPr>
        <w:pStyle w:val="TDC2"/>
        <w:rPr>
          <w:rFonts w:asciiTheme="minorHAnsi" w:eastAsiaTheme="minorEastAsia" w:hAnsiTheme="minorHAnsi" w:cstheme="minorBidi"/>
          <w:szCs w:val="24"/>
          <w:lang w:val="en-US" w:eastAsia="en-US" w:bidi="ar-SA"/>
        </w:rPr>
      </w:pPr>
      <w:hyperlink w:anchor="_Toc25486602" w:history="1">
        <w:r w:rsidR="004934F4" w:rsidRPr="00CB7A31">
          <w:rPr>
            <w:rStyle w:val="Hipervnculo"/>
          </w:rPr>
          <w:t>25.</w:t>
        </w:r>
        <w:r w:rsidR="004934F4">
          <w:rPr>
            <w:rFonts w:asciiTheme="minorHAnsi" w:eastAsiaTheme="minorEastAsia" w:hAnsiTheme="minorHAnsi" w:cstheme="minorBidi"/>
            <w:szCs w:val="24"/>
            <w:lang w:val="en-US" w:eastAsia="en-US" w:bidi="ar-SA"/>
          </w:rPr>
          <w:tab/>
        </w:r>
        <w:r w:rsidR="004934F4" w:rsidRPr="00CB7A31">
          <w:rPr>
            <w:rStyle w:val="Hipervnculo"/>
          </w:rPr>
          <w:t>Retiro, Sustitución y Modificación de Ofertas</w:t>
        </w:r>
        <w:r w:rsidR="004934F4">
          <w:rPr>
            <w:webHidden/>
          </w:rPr>
          <w:tab/>
        </w:r>
        <w:r w:rsidR="004934F4">
          <w:rPr>
            <w:webHidden/>
          </w:rPr>
          <w:fldChar w:fldCharType="begin"/>
        </w:r>
        <w:r w:rsidR="004934F4">
          <w:rPr>
            <w:webHidden/>
          </w:rPr>
          <w:instrText xml:space="preserve"> PAGEREF _Toc25486602 \h </w:instrText>
        </w:r>
        <w:r w:rsidR="004934F4">
          <w:rPr>
            <w:webHidden/>
          </w:rPr>
        </w:r>
        <w:r w:rsidR="004934F4">
          <w:rPr>
            <w:webHidden/>
          </w:rPr>
          <w:fldChar w:fldCharType="separate"/>
        </w:r>
        <w:r w:rsidR="004C7A6F">
          <w:rPr>
            <w:webHidden/>
          </w:rPr>
          <w:t>32</w:t>
        </w:r>
        <w:r w:rsidR="004934F4">
          <w:rPr>
            <w:webHidden/>
          </w:rPr>
          <w:fldChar w:fldCharType="end"/>
        </w:r>
      </w:hyperlink>
    </w:p>
    <w:p w14:paraId="69CF75A0" w14:textId="0AC09E8F" w:rsidR="004934F4" w:rsidRDefault="00ED15E0">
      <w:pPr>
        <w:pStyle w:val="TDC1"/>
        <w:rPr>
          <w:rFonts w:asciiTheme="minorHAnsi" w:eastAsiaTheme="minorEastAsia" w:hAnsiTheme="minorHAnsi" w:cstheme="minorBidi"/>
          <w:b w:val="0"/>
          <w:noProof/>
          <w:szCs w:val="24"/>
          <w:lang w:val="en-US" w:eastAsia="en-US" w:bidi="ar-SA"/>
        </w:rPr>
      </w:pPr>
      <w:hyperlink w:anchor="_Toc25486603" w:history="1">
        <w:r w:rsidR="004934F4" w:rsidRPr="00CB7A31">
          <w:rPr>
            <w:rStyle w:val="Hipervnculo"/>
            <w:noProof/>
          </w:rPr>
          <w:t>E. Apertura Pública de las Partes Técnicas de las Ofertas</w:t>
        </w:r>
        <w:r w:rsidR="004934F4">
          <w:rPr>
            <w:noProof/>
            <w:webHidden/>
          </w:rPr>
          <w:tab/>
        </w:r>
        <w:r w:rsidR="004934F4">
          <w:rPr>
            <w:noProof/>
            <w:webHidden/>
          </w:rPr>
          <w:fldChar w:fldCharType="begin"/>
        </w:r>
        <w:r w:rsidR="004934F4">
          <w:rPr>
            <w:noProof/>
            <w:webHidden/>
          </w:rPr>
          <w:instrText xml:space="preserve"> PAGEREF _Toc25486603 \h </w:instrText>
        </w:r>
        <w:r w:rsidR="004934F4">
          <w:rPr>
            <w:noProof/>
            <w:webHidden/>
          </w:rPr>
        </w:r>
        <w:r w:rsidR="004934F4">
          <w:rPr>
            <w:noProof/>
            <w:webHidden/>
          </w:rPr>
          <w:fldChar w:fldCharType="separate"/>
        </w:r>
        <w:r w:rsidR="004C7A6F">
          <w:rPr>
            <w:noProof/>
            <w:webHidden/>
          </w:rPr>
          <w:t>32</w:t>
        </w:r>
        <w:r w:rsidR="004934F4">
          <w:rPr>
            <w:noProof/>
            <w:webHidden/>
          </w:rPr>
          <w:fldChar w:fldCharType="end"/>
        </w:r>
      </w:hyperlink>
    </w:p>
    <w:p w14:paraId="56E075C8" w14:textId="1222718E" w:rsidR="004934F4" w:rsidRDefault="00ED15E0">
      <w:pPr>
        <w:pStyle w:val="TDC2"/>
        <w:rPr>
          <w:rFonts w:asciiTheme="minorHAnsi" w:eastAsiaTheme="minorEastAsia" w:hAnsiTheme="minorHAnsi" w:cstheme="minorBidi"/>
          <w:szCs w:val="24"/>
          <w:lang w:val="en-US" w:eastAsia="en-US" w:bidi="ar-SA"/>
        </w:rPr>
      </w:pPr>
      <w:hyperlink w:anchor="_Toc25486604" w:history="1">
        <w:r w:rsidR="004934F4" w:rsidRPr="00CB7A31">
          <w:rPr>
            <w:rStyle w:val="Hipervnculo"/>
          </w:rPr>
          <w:t>26.</w:t>
        </w:r>
        <w:r w:rsidR="004934F4">
          <w:rPr>
            <w:rFonts w:asciiTheme="minorHAnsi" w:eastAsiaTheme="minorEastAsia" w:hAnsiTheme="minorHAnsi" w:cstheme="minorBidi"/>
            <w:szCs w:val="24"/>
            <w:lang w:val="en-US" w:eastAsia="en-US" w:bidi="ar-SA"/>
          </w:rPr>
          <w:tab/>
        </w:r>
        <w:r w:rsidR="004934F4" w:rsidRPr="00CB7A31">
          <w:rPr>
            <w:rStyle w:val="Hipervnculo"/>
          </w:rPr>
          <w:t>Apertura de las Partes Técnicas de las Ofertas</w:t>
        </w:r>
        <w:r w:rsidR="004934F4">
          <w:rPr>
            <w:webHidden/>
          </w:rPr>
          <w:tab/>
        </w:r>
        <w:r w:rsidR="004934F4">
          <w:rPr>
            <w:webHidden/>
          </w:rPr>
          <w:fldChar w:fldCharType="begin"/>
        </w:r>
        <w:r w:rsidR="004934F4">
          <w:rPr>
            <w:webHidden/>
          </w:rPr>
          <w:instrText xml:space="preserve"> PAGEREF _Toc25486604 \h </w:instrText>
        </w:r>
        <w:r w:rsidR="004934F4">
          <w:rPr>
            <w:webHidden/>
          </w:rPr>
        </w:r>
        <w:r w:rsidR="004934F4">
          <w:rPr>
            <w:webHidden/>
          </w:rPr>
          <w:fldChar w:fldCharType="separate"/>
        </w:r>
        <w:r w:rsidR="004C7A6F">
          <w:rPr>
            <w:webHidden/>
          </w:rPr>
          <w:t>32</w:t>
        </w:r>
        <w:r w:rsidR="004934F4">
          <w:rPr>
            <w:webHidden/>
          </w:rPr>
          <w:fldChar w:fldCharType="end"/>
        </w:r>
      </w:hyperlink>
    </w:p>
    <w:p w14:paraId="7C1360C1" w14:textId="7A0A4C07" w:rsidR="004934F4" w:rsidRDefault="00ED15E0">
      <w:pPr>
        <w:pStyle w:val="TDC1"/>
        <w:rPr>
          <w:rFonts w:asciiTheme="minorHAnsi" w:eastAsiaTheme="minorEastAsia" w:hAnsiTheme="minorHAnsi" w:cstheme="minorBidi"/>
          <w:b w:val="0"/>
          <w:noProof/>
          <w:szCs w:val="24"/>
          <w:lang w:val="en-US" w:eastAsia="en-US" w:bidi="ar-SA"/>
        </w:rPr>
      </w:pPr>
      <w:hyperlink w:anchor="_Toc25486605" w:history="1">
        <w:r w:rsidR="004934F4" w:rsidRPr="00CB7A31">
          <w:rPr>
            <w:rStyle w:val="Hipervnculo"/>
            <w:noProof/>
          </w:rPr>
          <w:t>F. Evaluación de las Ofertas. Disposiciones Generales</w:t>
        </w:r>
        <w:r w:rsidR="004934F4">
          <w:rPr>
            <w:noProof/>
            <w:webHidden/>
          </w:rPr>
          <w:tab/>
        </w:r>
        <w:r w:rsidR="004934F4">
          <w:rPr>
            <w:noProof/>
            <w:webHidden/>
          </w:rPr>
          <w:fldChar w:fldCharType="begin"/>
        </w:r>
        <w:r w:rsidR="004934F4">
          <w:rPr>
            <w:noProof/>
            <w:webHidden/>
          </w:rPr>
          <w:instrText xml:space="preserve"> PAGEREF _Toc25486605 \h </w:instrText>
        </w:r>
        <w:r w:rsidR="004934F4">
          <w:rPr>
            <w:noProof/>
            <w:webHidden/>
          </w:rPr>
        </w:r>
        <w:r w:rsidR="004934F4">
          <w:rPr>
            <w:noProof/>
            <w:webHidden/>
          </w:rPr>
          <w:fldChar w:fldCharType="separate"/>
        </w:r>
        <w:r w:rsidR="004C7A6F">
          <w:rPr>
            <w:noProof/>
            <w:webHidden/>
          </w:rPr>
          <w:t>34</w:t>
        </w:r>
        <w:r w:rsidR="004934F4">
          <w:rPr>
            <w:noProof/>
            <w:webHidden/>
          </w:rPr>
          <w:fldChar w:fldCharType="end"/>
        </w:r>
      </w:hyperlink>
    </w:p>
    <w:p w14:paraId="0E73C9EC" w14:textId="21D6803F" w:rsidR="004934F4" w:rsidRDefault="00ED15E0">
      <w:pPr>
        <w:pStyle w:val="TDC2"/>
        <w:rPr>
          <w:rFonts w:asciiTheme="minorHAnsi" w:eastAsiaTheme="minorEastAsia" w:hAnsiTheme="minorHAnsi" w:cstheme="minorBidi"/>
          <w:szCs w:val="24"/>
          <w:lang w:val="en-US" w:eastAsia="en-US" w:bidi="ar-SA"/>
        </w:rPr>
      </w:pPr>
      <w:hyperlink w:anchor="_Toc25486606" w:history="1">
        <w:r w:rsidR="004934F4" w:rsidRPr="00CB7A31">
          <w:rPr>
            <w:rStyle w:val="Hipervnculo"/>
          </w:rPr>
          <w:t>27.</w:t>
        </w:r>
        <w:r w:rsidR="004934F4">
          <w:rPr>
            <w:rFonts w:asciiTheme="minorHAnsi" w:eastAsiaTheme="minorEastAsia" w:hAnsiTheme="minorHAnsi" w:cstheme="minorBidi"/>
            <w:szCs w:val="24"/>
            <w:lang w:val="en-US" w:eastAsia="en-US" w:bidi="ar-SA"/>
          </w:rPr>
          <w:tab/>
        </w:r>
        <w:r w:rsidR="004934F4" w:rsidRPr="00CB7A31">
          <w:rPr>
            <w:rStyle w:val="Hipervnculo"/>
          </w:rPr>
          <w:t>Confidencialidad</w:t>
        </w:r>
        <w:r w:rsidR="004934F4">
          <w:rPr>
            <w:webHidden/>
          </w:rPr>
          <w:tab/>
        </w:r>
        <w:r w:rsidR="004934F4">
          <w:rPr>
            <w:webHidden/>
          </w:rPr>
          <w:fldChar w:fldCharType="begin"/>
        </w:r>
        <w:r w:rsidR="004934F4">
          <w:rPr>
            <w:webHidden/>
          </w:rPr>
          <w:instrText xml:space="preserve"> PAGEREF _Toc25486606 \h </w:instrText>
        </w:r>
        <w:r w:rsidR="004934F4">
          <w:rPr>
            <w:webHidden/>
          </w:rPr>
        </w:r>
        <w:r w:rsidR="004934F4">
          <w:rPr>
            <w:webHidden/>
          </w:rPr>
          <w:fldChar w:fldCharType="separate"/>
        </w:r>
        <w:r w:rsidR="004C7A6F">
          <w:rPr>
            <w:webHidden/>
          </w:rPr>
          <w:t>34</w:t>
        </w:r>
        <w:r w:rsidR="004934F4">
          <w:rPr>
            <w:webHidden/>
          </w:rPr>
          <w:fldChar w:fldCharType="end"/>
        </w:r>
      </w:hyperlink>
    </w:p>
    <w:p w14:paraId="0B161551" w14:textId="2C81B1C4" w:rsidR="004934F4" w:rsidRDefault="00ED15E0">
      <w:pPr>
        <w:pStyle w:val="TDC2"/>
        <w:rPr>
          <w:rFonts w:asciiTheme="minorHAnsi" w:eastAsiaTheme="minorEastAsia" w:hAnsiTheme="minorHAnsi" w:cstheme="minorBidi"/>
          <w:szCs w:val="24"/>
          <w:lang w:val="en-US" w:eastAsia="en-US" w:bidi="ar-SA"/>
        </w:rPr>
      </w:pPr>
      <w:hyperlink w:anchor="_Toc25486607" w:history="1">
        <w:r w:rsidR="004934F4" w:rsidRPr="00CB7A31">
          <w:rPr>
            <w:rStyle w:val="Hipervnculo"/>
          </w:rPr>
          <w:t>28.</w:t>
        </w:r>
        <w:r w:rsidR="004934F4">
          <w:rPr>
            <w:rFonts w:asciiTheme="minorHAnsi" w:eastAsiaTheme="minorEastAsia" w:hAnsiTheme="minorHAnsi" w:cstheme="minorBidi"/>
            <w:szCs w:val="24"/>
            <w:lang w:val="en-US" w:eastAsia="en-US" w:bidi="ar-SA"/>
          </w:rPr>
          <w:tab/>
        </w:r>
        <w:r w:rsidR="004934F4" w:rsidRPr="00CB7A31">
          <w:rPr>
            <w:rStyle w:val="Hipervnculo"/>
          </w:rPr>
          <w:t>Aclaración de las Ofertas</w:t>
        </w:r>
        <w:r w:rsidR="004934F4">
          <w:rPr>
            <w:webHidden/>
          </w:rPr>
          <w:tab/>
        </w:r>
        <w:r w:rsidR="004934F4">
          <w:rPr>
            <w:webHidden/>
          </w:rPr>
          <w:fldChar w:fldCharType="begin"/>
        </w:r>
        <w:r w:rsidR="004934F4">
          <w:rPr>
            <w:webHidden/>
          </w:rPr>
          <w:instrText xml:space="preserve"> PAGEREF _Toc25486607 \h </w:instrText>
        </w:r>
        <w:r w:rsidR="004934F4">
          <w:rPr>
            <w:webHidden/>
          </w:rPr>
        </w:r>
        <w:r w:rsidR="004934F4">
          <w:rPr>
            <w:webHidden/>
          </w:rPr>
          <w:fldChar w:fldCharType="separate"/>
        </w:r>
        <w:r w:rsidR="004C7A6F">
          <w:rPr>
            <w:webHidden/>
          </w:rPr>
          <w:t>34</w:t>
        </w:r>
        <w:r w:rsidR="004934F4">
          <w:rPr>
            <w:webHidden/>
          </w:rPr>
          <w:fldChar w:fldCharType="end"/>
        </w:r>
      </w:hyperlink>
    </w:p>
    <w:p w14:paraId="693C68D7" w14:textId="7A909160" w:rsidR="004934F4" w:rsidRDefault="00ED15E0">
      <w:pPr>
        <w:pStyle w:val="TDC2"/>
        <w:rPr>
          <w:rFonts w:asciiTheme="minorHAnsi" w:eastAsiaTheme="minorEastAsia" w:hAnsiTheme="minorHAnsi" w:cstheme="minorBidi"/>
          <w:szCs w:val="24"/>
          <w:lang w:val="en-US" w:eastAsia="en-US" w:bidi="ar-SA"/>
        </w:rPr>
      </w:pPr>
      <w:hyperlink w:anchor="_Toc25486608" w:history="1">
        <w:r w:rsidR="004934F4" w:rsidRPr="00CB7A31">
          <w:rPr>
            <w:rStyle w:val="Hipervnculo"/>
          </w:rPr>
          <w:t>29.</w:t>
        </w:r>
        <w:r w:rsidR="004934F4">
          <w:rPr>
            <w:rFonts w:asciiTheme="minorHAnsi" w:eastAsiaTheme="minorEastAsia" w:hAnsiTheme="minorHAnsi" w:cstheme="minorBidi"/>
            <w:szCs w:val="24"/>
            <w:lang w:val="en-US" w:eastAsia="en-US" w:bidi="ar-SA"/>
          </w:rPr>
          <w:tab/>
        </w:r>
        <w:r w:rsidR="004934F4" w:rsidRPr="00CB7A31">
          <w:rPr>
            <w:rStyle w:val="Hipervnculo"/>
          </w:rPr>
          <w:t>Desviaciones, Reservas y Omisiones</w:t>
        </w:r>
        <w:r w:rsidR="004934F4">
          <w:rPr>
            <w:webHidden/>
          </w:rPr>
          <w:tab/>
        </w:r>
        <w:r w:rsidR="004934F4">
          <w:rPr>
            <w:webHidden/>
          </w:rPr>
          <w:fldChar w:fldCharType="begin"/>
        </w:r>
        <w:r w:rsidR="004934F4">
          <w:rPr>
            <w:webHidden/>
          </w:rPr>
          <w:instrText xml:space="preserve"> PAGEREF _Toc25486608 \h </w:instrText>
        </w:r>
        <w:r w:rsidR="004934F4">
          <w:rPr>
            <w:webHidden/>
          </w:rPr>
        </w:r>
        <w:r w:rsidR="004934F4">
          <w:rPr>
            <w:webHidden/>
          </w:rPr>
          <w:fldChar w:fldCharType="separate"/>
        </w:r>
        <w:r w:rsidR="004C7A6F">
          <w:rPr>
            <w:webHidden/>
          </w:rPr>
          <w:t>34</w:t>
        </w:r>
        <w:r w:rsidR="004934F4">
          <w:rPr>
            <w:webHidden/>
          </w:rPr>
          <w:fldChar w:fldCharType="end"/>
        </w:r>
      </w:hyperlink>
    </w:p>
    <w:p w14:paraId="4D8EE495" w14:textId="2BF88D5B" w:rsidR="004934F4" w:rsidRDefault="00ED15E0">
      <w:pPr>
        <w:pStyle w:val="TDC2"/>
        <w:rPr>
          <w:rFonts w:asciiTheme="minorHAnsi" w:eastAsiaTheme="minorEastAsia" w:hAnsiTheme="minorHAnsi" w:cstheme="minorBidi"/>
          <w:szCs w:val="24"/>
          <w:lang w:val="en-US" w:eastAsia="en-US" w:bidi="ar-SA"/>
        </w:rPr>
      </w:pPr>
      <w:hyperlink w:anchor="_Toc25486609" w:history="1">
        <w:r w:rsidR="004934F4" w:rsidRPr="00CB7A31">
          <w:rPr>
            <w:rStyle w:val="Hipervnculo"/>
          </w:rPr>
          <w:t>30.</w:t>
        </w:r>
        <w:r w:rsidR="004934F4">
          <w:rPr>
            <w:rFonts w:asciiTheme="minorHAnsi" w:eastAsiaTheme="minorEastAsia" w:hAnsiTheme="minorHAnsi" w:cstheme="minorBidi"/>
            <w:szCs w:val="24"/>
            <w:lang w:val="en-US" w:eastAsia="en-US" w:bidi="ar-SA"/>
          </w:rPr>
          <w:tab/>
        </w:r>
        <w:r w:rsidR="004934F4" w:rsidRPr="00CB7A31">
          <w:rPr>
            <w:rStyle w:val="Hipervnculo"/>
          </w:rPr>
          <w:t>Discrepancias No Significativas</w:t>
        </w:r>
        <w:r w:rsidR="004934F4">
          <w:rPr>
            <w:webHidden/>
          </w:rPr>
          <w:tab/>
        </w:r>
        <w:r w:rsidR="004934F4">
          <w:rPr>
            <w:webHidden/>
          </w:rPr>
          <w:fldChar w:fldCharType="begin"/>
        </w:r>
        <w:r w:rsidR="004934F4">
          <w:rPr>
            <w:webHidden/>
          </w:rPr>
          <w:instrText xml:space="preserve"> PAGEREF _Toc25486609 \h </w:instrText>
        </w:r>
        <w:r w:rsidR="004934F4">
          <w:rPr>
            <w:webHidden/>
          </w:rPr>
        </w:r>
        <w:r w:rsidR="004934F4">
          <w:rPr>
            <w:webHidden/>
          </w:rPr>
          <w:fldChar w:fldCharType="separate"/>
        </w:r>
        <w:r w:rsidR="004C7A6F">
          <w:rPr>
            <w:webHidden/>
          </w:rPr>
          <w:t>35</w:t>
        </w:r>
        <w:r w:rsidR="004934F4">
          <w:rPr>
            <w:webHidden/>
          </w:rPr>
          <w:fldChar w:fldCharType="end"/>
        </w:r>
      </w:hyperlink>
    </w:p>
    <w:p w14:paraId="7DE41838" w14:textId="1A8D34B4" w:rsidR="004934F4" w:rsidRDefault="00ED15E0">
      <w:pPr>
        <w:pStyle w:val="TDC1"/>
        <w:rPr>
          <w:rFonts w:asciiTheme="minorHAnsi" w:eastAsiaTheme="minorEastAsia" w:hAnsiTheme="minorHAnsi" w:cstheme="minorBidi"/>
          <w:b w:val="0"/>
          <w:noProof/>
          <w:szCs w:val="24"/>
          <w:lang w:val="en-US" w:eastAsia="en-US" w:bidi="ar-SA"/>
        </w:rPr>
      </w:pPr>
      <w:hyperlink w:anchor="_Toc25486610" w:history="1">
        <w:r w:rsidR="004934F4" w:rsidRPr="00CB7A31">
          <w:rPr>
            <w:rStyle w:val="Hipervnculo"/>
            <w:noProof/>
          </w:rPr>
          <w:t>G. Evaluación de las Partes Técnicas de las Ofertas</w:t>
        </w:r>
        <w:r w:rsidR="004934F4">
          <w:rPr>
            <w:noProof/>
            <w:webHidden/>
          </w:rPr>
          <w:tab/>
        </w:r>
        <w:r w:rsidR="004934F4">
          <w:rPr>
            <w:noProof/>
            <w:webHidden/>
          </w:rPr>
          <w:fldChar w:fldCharType="begin"/>
        </w:r>
        <w:r w:rsidR="004934F4">
          <w:rPr>
            <w:noProof/>
            <w:webHidden/>
          </w:rPr>
          <w:instrText xml:space="preserve"> PAGEREF _Toc25486610 \h </w:instrText>
        </w:r>
        <w:r w:rsidR="004934F4">
          <w:rPr>
            <w:noProof/>
            <w:webHidden/>
          </w:rPr>
        </w:r>
        <w:r w:rsidR="004934F4">
          <w:rPr>
            <w:noProof/>
            <w:webHidden/>
          </w:rPr>
          <w:fldChar w:fldCharType="separate"/>
        </w:r>
        <w:r w:rsidR="004C7A6F">
          <w:rPr>
            <w:noProof/>
            <w:webHidden/>
          </w:rPr>
          <w:t>35</w:t>
        </w:r>
        <w:r w:rsidR="004934F4">
          <w:rPr>
            <w:noProof/>
            <w:webHidden/>
          </w:rPr>
          <w:fldChar w:fldCharType="end"/>
        </w:r>
      </w:hyperlink>
    </w:p>
    <w:p w14:paraId="3282125B" w14:textId="445AF88A" w:rsidR="004934F4" w:rsidRDefault="00ED15E0">
      <w:pPr>
        <w:pStyle w:val="TDC2"/>
        <w:rPr>
          <w:rFonts w:asciiTheme="minorHAnsi" w:eastAsiaTheme="minorEastAsia" w:hAnsiTheme="minorHAnsi" w:cstheme="minorBidi"/>
          <w:szCs w:val="24"/>
          <w:lang w:val="en-US" w:eastAsia="en-US" w:bidi="ar-SA"/>
        </w:rPr>
      </w:pPr>
      <w:hyperlink w:anchor="_Toc25486611" w:history="1">
        <w:r w:rsidR="004934F4" w:rsidRPr="00CB7A31">
          <w:rPr>
            <w:rStyle w:val="Hipervnculo"/>
          </w:rPr>
          <w:t>31. Evaluación  de las Partes Técnicas</w:t>
        </w:r>
        <w:r w:rsidR="004934F4">
          <w:rPr>
            <w:webHidden/>
          </w:rPr>
          <w:tab/>
        </w:r>
        <w:r w:rsidR="004934F4">
          <w:rPr>
            <w:webHidden/>
          </w:rPr>
          <w:fldChar w:fldCharType="begin"/>
        </w:r>
        <w:r w:rsidR="004934F4">
          <w:rPr>
            <w:webHidden/>
          </w:rPr>
          <w:instrText xml:space="preserve"> PAGEREF _Toc25486611 \h </w:instrText>
        </w:r>
        <w:r w:rsidR="004934F4">
          <w:rPr>
            <w:webHidden/>
          </w:rPr>
        </w:r>
        <w:r w:rsidR="004934F4">
          <w:rPr>
            <w:webHidden/>
          </w:rPr>
          <w:fldChar w:fldCharType="separate"/>
        </w:r>
        <w:r w:rsidR="004C7A6F">
          <w:rPr>
            <w:webHidden/>
          </w:rPr>
          <w:t>35</w:t>
        </w:r>
        <w:r w:rsidR="004934F4">
          <w:rPr>
            <w:webHidden/>
          </w:rPr>
          <w:fldChar w:fldCharType="end"/>
        </w:r>
      </w:hyperlink>
    </w:p>
    <w:p w14:paraId="43070A32" w14:textId="4CB567B7" w:rsidR="004934F4" w:rsidRDefault="00ED15E0">
      <w:pPr>
        <w:pStyle w:val="TDC2"/>
        <w:rPr>
          <w:rFonts w:asciiTheme="minorHAnsi" w:eastAsiaTheme="minorEastAsia" w:hAnsiTheme="minorHAnsi" w:cstheme="minorBidi"/>
          <w:szCs w:val="24"/>
          <w:lang w:val="en-US" w:eastAsia="en-US" w:bidi="ar-SA"/>
        </w:rPr>
      </w:pPr>
      <w:hyperlink w:anchor="_Toc25486612" w:history="1">
        <w:r w:rsidR="004934F4" w:rsidRPr="00CB7A31">
          <w:rPr>
            <w:rStyle w:val="Hipervnculo"/>
          </w:rPr>
          <w:t>32.</w:t>
        </w:r>
        <w:r w:rsidR="004934F4">
          <w:rPr>
            <w:rFonts w:asciiTheme="minorHAnsi" w:eastAsiaTheme="minorEastAsia" w:hAnsiTheme="minorHAnsi" w:cstheme="minorBidi"/>
            <w:szCs w:val="24"/>
            <w:lang w:val="en-US" w:eastAsia="en-US" w:bidi="ar-SA"/>
          </w:rPr>
          <w:tab/>
        </w:r>
        <w:r w:rsidR="004934F4" w:rsidRPr="00CB7A31">
          <w:rPr>
            <w:rStyle w:val="Hipervnculo"/>
          </w:rPr>
          <w:t>Determinación del Cumplimiento de los Requisitos</w:t>
        </w:r>
        <w:r w:rsidR="004934F4">
          <w:rPr>
            <w:webHidden/>
          </w:rPr>
          <w:tab/>
        </w:r>
        <w:r w:rsidR="004934F4">
          <w:rPr>
            <w:webHidden/>
          </w:rPr>
          <w:fldChar w:fldCharType="begin"/>
        </w:r>
        <w:r w:rsidR="004934F4">
          <w:rPr>
            <w:webHidden/>
          </w:rPr>
          <w:instrText xml:space="preserve"> PAGEREF _Toc25486612 \h </w:instrText>
        </w:r>
        <w:r w:rsidR="004934F4">
          <w:rPr>
            <w:webHidden/>
          </w:rPr>
        </w:r>
        <w:r w:rsidR="004934F4">
          <w:rPr>
            <w:webHidden/>
          </w:rPr>
          <w:fldChar w:fldCharType="separate"/>
        </w:r>
        <w:r w:rsidR="004C7A6F">
          <w:rPr>
            <w:webHidden/>
          </w:rPr>
          <w:t>37</w:t>
        </w:r>
        <w:r w:rsidR="004934F4">
          <w:rPr>
            <w:webHidden/>
          </w:rPr>
          <w:fldChar w:fldCharType="end"/>
        </w:r>
      </w:hyperlink>
    </w:p>
    <w:p w14:paraId="001EF18A" w14:textId="74665F26" w:rsidR="004934F4" w:rsidRDefault="00ED15E0">
      <w:pPr>
        <w:pStyle w:val="TDC2"/>
        <w:rPr>
          <w:rFonts w:asciiTheme="minorHAnsi" w:eastAsiaTheme="minorEastAsia" w:hAnsiTheme="minorHAnsi" w:cstheme="minorBidi"/>
          <w:szCs w:val="24"/>
          <w:lang w:val="en-US" w:eastAsia="en-US" w:bidi="ar-SA"/>
        </w:rPr>
      </w:pPr>
      <w:hyperlink w:anchor="_Toc25486613" w:history="1">
        <w:r w:rsidR="004934F4" w:rsidRPr="00CB7A31">
          <w:rPr>
            <w:rStyle w:val="Hipervnculo"/>
          </w:rPr>
          <w:t>33.</w:t>
        </w:r>
        <w:r w:rsidR="004934F4">
          <w:rPr>
            <w:rFonts w:asciiTheme="minorHAnsi" w:eastAsiaTheme="minorEastAsia" w:hAnsiTheme="minorHAnsi" w:cstheme="minorBidi"/>
            <w:szCs w:val="24"/>
            <w:lang w:val="en-US" w:eastAsia="en-US" w:bidi="ar-SA"/>
          </w:rPr>
          <w:tab/>
        </w:r>
        <w:r w:rsidR="004934F4" w:rsidRPr="00CB7A31">
          <w:rPr>
            <w:rStyle w:val="Hipervnculo"/>
          </w:rPr>
          <w:t>Calificación del Licitante</w:t>
        </w:r>
        <w:r w:rsidR="004934F4">
          <w:rPr>
            <w:webHidden/>
          </w:rPr>
          <w:tab/>
        </w:r>
        <w:r w:rsidR="004934F4">
          <w:rPr>
            <w:webHidden/>
          </w:rPr>
          <w:fldChar w:fldCharType="begin"/>
        </w:r>
        <w:r w:rsidR="004934F4">
          <w:rPr>
            <w:webHidden/>
          </w:rPr>
          <w:instrText xml:space="preserve"> PAGEREF _Toc25486613 \h </w:instrText>
        </w:r>
        <w:r w:rsidR="004934F4">
          <w:rPr>
            <w:webHidden/>
          </w:rPr>
        </w:r>
        <w:r w:rsidR="004934F4">
          <w:rPr>
            <w:webHidden/>
          </w:rPr>
          <w:fldChar w:fldCharType="separate"/>
        </w:r>
        <w:r w:rsidR="004C7A6F">
          <w:rPr>
            <w:webHidden/>
          </w:rPr>
          <w:t>38</w:t>
        </w:r>
        <w:r w:rsidR="004934F4">
          <w:rPr>
            <w:webHidden/>
          </w:rPr>
          <w:fldChar w:fldCharType="end"/>
        </w:r>
      </w:hyperlink>
    </w:p>
    <w:p w14:paraId="3E24F8A6" w14:textId="0C7D50E1" w:rsidR="004934F4" w:rsidRDefault="00ED15E0">
      <w:pPr>
        <w:pStyle w:val="TDC2"/>
        <w:rPr>
          <w:rFonts w:asciiTheme="minorHAnsi" w:eastAsiaTheme="minorEastAsia" w:hAnsiTheme="minorHAnsi" w:cstheme="minorBidi"/>
          <w:szCs w:val="24"/>
          <w:lang w:val="en-US" w:eastAsia="en-US" w:bidi="ar-SA"/>
        </w:rPr>
      </w:pPr>
      <w:hyperlink w:anchor="_Toc25486614" w:history="1">
        <w:r w:rsidR="004934F4" w:rsidRPr="00CB7A31">
          <w:rPr>
            <w:rStyle w:val="Hipervnculo"/>
          </w:rPr>
          <w:t>34. Subcontratistas</w:t>
        </w:r>
        <w:r w:rsidR="004934F4">
          <w:rPr>
            <w:webHidden/>
          </w:rPr>
          <w:tab/>
        </w:r>
        <w:r w:rsidR="004934F4">
          <w:rPr>
            <w:webHidden/>
          </w:rPr>
          <w:fldChar w:fldCharType="begin"/>
        </w:r>
        <w:r w:rsidR="004934F4">
          <w:rPr>
            <w:webHidden/>
          </w:rPr>
          <w:instrText xml:space="preserve"> PAGEREF _Toc25486614 \h </w:instrText>
        </w:r>
        <w:r w:rsidR="004934F4">
          <w:rPr>
            <w:webHidden/>
          </w:rPr>
        </w:r>
        <w:r w:rsidR="004934F4">
          <w:rPr>
            <w:webHidden/>
          </w:rPr>
          <w:fldChar w:fldCharType="separate"/>
        </w:r>
        <w:r w:rsidR="004C7A6F">
          <w:rPr>
            <w:webHidden/>
          </w:rPr>
          <w:t>39</w:t>
        </w:r>
        <w:r w:rsidR="004934F4">
          <w:rPr>
            <w:webHidden/>
          </w:rPr>
          <w:fldChar w:fldCharType="end"/>
        </w:r>
      </w:hyperlink>
    </w:p>
    <w:p w14:paraId="2B63D704" w14:textId="62759112" w:rsidR="004934F4" w:rsidRDefault="00ED15E0">
      <w:pPr>
        <w:pStyle w:val="TDC1"/>
        <w:rPr>
          <w:rFonts w:asciiTheme="minorHAnsi" w:eastAsiaTheme="minorEastAsia" w:hAnsiTheme="minorHAnsi" w:cstheme="minorBidi"/>
          <w:b w:val="0"/>
          <w:noProof/>
          <w:szCs w:val="24"/>
          <w:lang w:val="en-US" w:eastAsia="en-US" w:bidi="ar-SA"/>
        </w:rPr>
      </w:pPr>
      <w:hyperlink w:anchor="_Toc25486615" w:history="1">
        <w:r w:rsidR="004934F4" w:rsidRPr="00CB7A31">
          <w:rPr>
            <w:rStyle w:val="Hipervnculo"/>
            <w:noProof/>
          </w:rPr>
          <w:t>H. Apertura Pública de las Partes Financieras de las Ofertas</w:t>
        </w:r>
        <w:r w:rsidR="004934F4">
          <w:rPr>
            <w:noProof/>
            <w:webHidden/>
          </w:rPr>
          <w:tab/>
        </w:r>
        <w:r w:rsidR="004934F4">
          <w:rPr>
            <w:noProof/>
            <w:webHidden/>
          </w:rPr>
          <w:fldChar w:fldCharType="begin"/>
        </w:r>
        <w:r w:rsidR="004934F4">
          <w:rPr>
            <w:noProof/>
            <w:webHidden/>
          </w:rPr>
          <w:instrText xml:space="preserve"> PAGEREF _Toc25486615 \h </w:instrText>
        </w:r>
        <w:r w:rsidR="004934F4">
          <w:rPr>
            <w:noProof/>
            <w:webHidden/>
          </w:rPr>
        </w:r>
        <w:r w:rsidR="004934F4">
          <w:rPr>
            <w:noProof/>
            <w:webHidden/>
          </w:rPr>
          <w:fldChar w:fldCharType="separate"/>
        </w:r>
        <w:r w:rsidR="004C7A6F">
          <w:rPr>
            <w:noProof/>
            <w:webHidden/>
          </w:rPr>
          <w:t>39</w:t>
        </w:r>
        <w:r w:rsidR="004934F4">
          <w:rPr>
            <w:noProof/>
            <w:webHidden/>
          </w:rPr>
          <w:fldChar w:fldCharType="end"/>
        </w:r>
      </w:hyperlink>
    </w:p>
    <w:p w14:paraId="303C8D18" w14:textId="0BF880F8" w:rsidR="004934F4" w:rsidRDefault="00ED15E0">
      <w:pPr>
        <w:pStyle w:val="TDC2"/>
        <w:rPr>
          <w:rFonts w:asciiTheme="minorHAnsi" w:eastAsiaTheme="minorEastAsia" w:hAnsiTheme="minorHAnsi" w:cstheme="minorBidi"/>
          <w:szCs w:val="24"/>
          <w:lang w:val="en-US" w:eastAsia="en-US" w:bidi="ar-SA"/>
        </w:rPr>
      </w:pPr>
      <w:hyperlink w:anchor="_Toc25486616" w:history="1">
        <w:r w:rsidR="004934F4" w:rsidRPr="00CB7A31">
          <w:rPr>
            <w:rStyle w:val="Hipervnculo"/>
          </w:rPr>
          <w:t>35. Apertura Pública de  las Partes Financieras de las Ofertas</w:t>
        </w:r>
        <w:r w:rsidR="004934F4">
          <w:rPr>
            <w:webHidden/>
          </w:rPr>
          <w:tab/>
        </w:r>
        <w:r w:rsidR="004934F4">
          <w:rPr>
            <w:webHidden/>
          </w:rPr>
          <w:fldChar w:fldCharType="begin"/>
        </w:r>
        <w:r w:rsidR="004934F4">
          <w:rPr>
            <w:webHidden/>
          </w:rPr>
          <w:instrText xml:space="preserve"> PAGEREF _Toc25486616 \h </w:instrText>
        </w:r>
        <w:r w:rsidR="004934F4">
          <w:rPr>
            <w:webHidden/>
          </w:rPr>
        </w:r>
        <w:r w:rsidR="004934F4">
          <w:rPr>
            <w:webHidden/>
          </w:rPr>
          <w:fldChar w:fldCharType="separate"/>
        </w:r>
        <w:r w:rsidR="004C7A6F">
          <w:rPr>
            <w:webHidden/>
          </w:rPr>
          <w:t>39</w:t>
        </w:r>
        <w:r w:rsidR="004934F4">
          <w:rPr>
            <w:webHidden/>
          </w:rPr>
          <w:fldChar w:fldCharType="end"/>
        </w:r>
      </w:hyperlink>
    </w:p>
    <w:p w14:paraId="1DFDA6FD" w14:textId="3FA1DC19" w:rsidR="004934F4" w:rsidRDefault="00ED15E0">
      <w:pPr>
        <w:pStyle w:val="TDC1"/>
        <w:rPr>
          <w:rFonts w:asciiTheme="minorHAnsi" w:eastAsiaTheme="minorEastAsia" w:hAnsiTheme="minorHAnsi" w:cstheme="minorBidi"/>
          <w:b w:val="0"/>
          <w:noProof/>
          <w:szCs w:val="24"/>
          <w:lang w:val="en-US" w:eastAsia="en-US" w:bidi="ar-SA"/>
        </w:rPr>
      </w:pPr>
      <w:hyperlink w:anchor="_Toc25486617" w:history="1">
        <w:r w:rsidR="004934F4" w:rsidRPr="00CB7A31">
          <w:rPr>
            <w:rStyle w:val="Hipervnculo"/>
            <w:noProof/>
          </w:rPr>
          <w:t>I. Evaluación de las Partes Financieras</w:t>
        </w:r>
        <w:r w:rsidR="004934F4">
          <w:rPr>
            <w:noProof/>
            <w:webHidden/>
          </w:rPr>
          <w:tab/>
        </w:r>
        <w:r w:rsidR="004934F4">
          <w:rPr>
            <w:noProof/>
            <w:webHidden/>
          </w:rPr>
          <w:fldChar w:fldCharType="begin"/>
        </w:r>
        <w:r w:rsidR="004934F4">
          <w:rPr>
            <w:noProof/>
            <w:webHidden/>
          </w:rPr>
          <w:instrText xml:space="preserve"> PAGEREF _Toc25486617 \h </w:instrText>
        </w:r>
        <w:r w:rsidR="004934F4">
          <w:rPr>
            <w:noProof/>
            <w:webHidden/>
          </w:rPr>
        </w:r>
        <w:r w:rsidR="004934F4">
          <w:rPr>
            <w:noProof/>
            <w:webHidden/>
          </w:rPr>
          <w:fldChar w:fldCharType="separate"/>
        </w:r>
        <w:r w:rsidR="004C7A6F">
          <w:rPr>
            <w:noProof/>
            <w:webHidden/>
          </w:rPr>
          <w:t>41</w:t>
        </w:r>
        <w:r w:rsidR="004934F4">
          <w:rPr>
            <w:noProof/>
            <w:webHidden/>
          </w:rPr>
          <w:fldChar w:fldCharType="end"/>
        </w:r>
      </w:hyperlink>
    </w:p>
    <w:p w14:paraId="26FC0683" w14:textId="02122ED9" w:rsidR="004934F4" w:rsidRDefault="00ED15E0">
      <w:pPr>
        <w:pStyle w:val="TDC2"/>
        <w:rPr>
          <w:rFonts w:asciiTheme="minorHAnsi" w:eastAsiaTheme="minorEastAsia" w:hAnsiTheme="minorHAnsi" w:cstheme="minorBidi"/>
          <w:szCs w:val="24"/>
          <w:lang w:val="en-US" w:eastAsia="en-US" w:bidi="ar-SA"/>
        </w:rPr>
      </w:pPr>
      <w:hyperlink w:anchor="_Toc25486618" w:history="1">
        <w:r w:rsidR="004934F4" w:rsidRPr="00CB7A31">
          <w:rPr>
            <w:rStyle w:val="Hipervnculo"/>
          </w:rPr>
          <w:t>36.</w:t>
        </w:r>
        <w:r w:rsidR="007A705B">
          <w:rPr>
            <w:rStyle w:val="Hipervnculo"/>
          </w:rPr>
          <w:t xml:space="preserve">   </w:t>
        </w:r>
        <w:r w:rsidR="004934F4" w:rsidRPr="00CB7A31">
          <w:rPr>
            <w:rStyle w:val="Hipervnculo"/>
          </w:rPr>
          <w:t xml:space="preserve"> Evaluación de las Partes Financieras</w:t>
        </w:r>
        <w:r w:rsidR="004934F4">
          <w:rPr>
            <w:webHidden/>
          </w:rPr>
          <w:tab/>
        </w:r>
        <w:r w:rsidR="004934F4">
          <w:rPr>
            <w:webHidden/>
          </w:rPr>
          <w:fldChar w:fldCharType="begin"/>
        </w:r>
        <w:r w:rsidR="004934F4">
          <w:rPr>
            <w:webHidden/>
          </w:rPr>
          <w:instrText xml:space="preserve"> PAGEREF _Toc25486618 \h </w:instrText>
        </w:r>
        <w:r w:rsidR="004934F4">
          <w:rPr>
            <w:webHidden/>
          </w:rPr>
        </w:r>
        <w:r w:rsidR="004934F4">
          <w:rPr>
            <w:webHidden/>
          </w:rPr>
          <w:fldChar w:fldCharType="separate"/>
        </w:r>
        <w:r w:rsidR="004C7A6F">
          <w:rPr>
            <w:webHidden/>
          </w:rPr>
          <w:t>41</w:t>
        </w:r>
        <w:r w:rsidR="004934F4">
          <w:rPr>
            <w:webHidden/>
          </w:rPr>
          <w:fldChar w:fldCharType="end"/>
        </w:r>
      </w:hyperlink>
    </w:p>
    <w:p w14:paraId="2D9297D2" w14:textId="0E8B0474" w:rsidR="004934F4" w:rsidRDefault="00ED15E0">
      <w:pPr>
        <w:pStyle w:val="TDC2"/>
        <w:rPr>
          <w:rFonts w:asciiTheme="minorHAnsi" w:eastAsiaTheme="minorEastAsia" w:hAnsiTheme="minorHAnsi" w:cstheme="minorBidi"/>
          <w:szCs w:val="24"/>
          <w:lang w:val="en-US" w:eastAsia="en-US" w:bidi="ar-SA"/>
        </w:rPr>
      </w:pPr>
      <w:hyperlink w:anchor="_Toc25486619" w:history="1">
        <w:r w:rsidR="004934F4" w:rsidRPr="00CB7A31">
          <w:rPr>
            <w:rStyle w:val="Hipervnculo"/>
          </w:rPr>
          <w:t>37.</w:t>
        </w:r>
        <w:r w:rsidR="004934F4">
          <w:rPr>
            <w:rFonts w:asciiTheme="minorHAnsi" w:eastAsiaTheme="minorEastAsia" w:hAnsiTheme="minorHAnsi" w:cstheme="minorBidi"/>
            <w:szCs w:val="24"/>
            <w:lang w:val="en-US" w:eastAsia="en-US" w:bidi="ar-SA"/>
          </w:rPr>
          <w:tab/>
        </w:r>
        <w:r w:rsidR="004934F4" w:rsidRPr="00CB7A31">
          <w:rPr>
            <w:rStyle w:val="Hipervnculo"/>
          </w:rPr>
          <w:t>Corrección de Errores Aritméticos</w:t>
        </w:r>
        <w:r w:rsidR="004934F4">
          <w:rPr>
            <w:webHidden/>
          </w:rPr>
          <w:tab/>
        </w:r>
        <w:r w:rsidR="004934F4">
          <w:rPr>
            <w:webHidden/>
          </w:rPr>
          <w:fldChar w:fldCharType="begin"/>
        </w:r>
        <w:r w:rsidR="004934F4">
          <w:rPr>
            <w:webHidden/>
          </w:rPr>
          <w:instrText xml:space="preserve"> PAGEREF _Toc25486619 \h </w:instrText>
        </w:r>
        <w:r w:rsidR="004934F4">
          <w:rPr>
            <w:webHidden/>
          </w:rPr>
        </w:r>
        <w:r w:rsidR="004934F4">
          <w:rPr>
            <w:webHidden/>
          </w:rPr>
          <w:fldChar w:fldCharType="separate"/>
        </w:r>
        <w:r w:rsidR="004C7A6F">
          <w:rPr>
            <w:webHidden/>
          </w:rPr>
          <w:t>42</w:t>
        </w:r>
        <w:r w:rsidR="004934F4">
          <w:rPr>
            <w:webHidden/>
          </w:rPr>
          <w:fldChar w:fldCharType="end"/>
        </w:r>
      </w:hyperlink>
    </w:p>
    <w:p w14:paraId="6BD73106" w14:textId="78F359E8" w:rsidR="004934F4" w:rsidRDefault="00ED15E0">
      <w:pPr>
        <w:pStyle w:val="TDC2"/>
        <w:rPr>
          <w:rFonts w:asciiTheme="minorHAnsi" w:eastAsiaTheme="minorEastAsia" w:hAnsiTheme="minorHAnsi" w:cstheme="minorBidi"/>
          <w:szCs w:val="24"/>
          <w:lang w:val="en-US" w:eastAsia="en-US" w:bidi="ar-SA"/>
        </w:rPr>
      </w:pPr>
      <w:hyperlink w:anchor="_Toc25486620" w:history="1">
        <w:r w:rsidR="004934F4" w:rsidRPr="00CB7A31">
          <w:rPr>
            <w:rStyle w:val="Hipervnculo"/>
          </w:rPr>
          <w:t>38.</w:t>
        </w:r>
        <w:r w:rsidR="004934F4">
          <w:rPr>
            <w:rFonts w:asciiTheme="minorHAnsi" w:eastAsiaTheme="minorEastAsia" w:hAnsiTheme="minorHAnsi" w:cstheme="minorBidi"/>
            <w:szCs w:val="24"/>
            <w:lang w:val="en-US" w:eastAsia="en-US" w:bidi="ar-SA"/>
          </w:rPr>
          <w:tab/>
        </w:r>
        <w:r w:rsidR="004934F4" w:rsidRPr="00CB7A31">
          <w:rPr>
            <w:rStyle w:val="Hipervnculo"/>
          </w:rPr>
          <w:t>Conversión a una Sola Moneda</w:t>
        </w:r>
        <w:r w:rsidR="004934F4">
          <w:rPr>
            <w:webHidden/>
          </w:rPr>
          <w:tab/>
        </w:r>
        <w:r w:rsidR="004934F4">
          <w:rPr>
            <w:webHidden/>
          </w:rPr>
          <w:fldChar w:fldCharType="begin"/>
        </w:r>
        <w:r w:rsidR="004934F4">
          <w:rPr>
            <w:webHidden/>
          </w:rPr>
          <w:instrText xml:space="preserve"> PAGEREF _Toc25486620 \h </w:instrText>
        </w:r>
        <w:r w:rsidR="004934F4">
          <w:rPr>
            <w:webHidden/>
          </w:rPr>
        </w:r>
        <w:r w:rsidR="004934F4">
          <w:rPr>
            <w:webHidden/>
          </w:rPr>
          <w:fldChar w:fldCharType="separate"/>
        </w:r>
        <w:r w:rsidR="004C7A6F">
          <w:rPr>
            <w:webHidden/>
          </w:rPr>
          <w:t>43</w:t>
        </w:r>
        <w:r w:rsidR="004934F4">
          <w:rPr>
            <w:webHidden/>
          </w:rPr>
          <w:fldChar w:fldCharType="end"/>
        </w:r>
      </w:hyperlink>
    </w:p>
    <w:p w14:paraId="398095F0" w14:textId="19297DDE" w:rsidR="004934F4" w:rsidRDefault="00ED15E0">
      <w:pPr>
        <w:pStyle w:val="TDC2"/>
        <w:rPr>
          <w:rFonts w:asciiTheme="minorHAnsi" w:eastAsiaTheme="minorEastAsia" w:hAnsiTheme="minorHAnsi" w:cstheme="minorBidi"/>
          <w:szCs w:val="24"/>
          <w:lang w:val="en-US" w:eastAsia="en-US" w:bidi="ar-SA"/>
        </w:rPr>
      </w:pPr>
      <w:hyperlink w:anchor="_Toc25486621" w:history="1">
        <w:r w:rsidR="004934F4" w:rsidRPr="00CB7A31">
          <w:rPr>
            <w:rStyle w:val="Hipervnculo"/>
          </w:rPr>
          <w:t>39.</w:t>
        </w:r>
        <w:r w:rsidR="004934F4">
          <w:rPr>
            <w:rFonts w:asciiTheme="minorHAnsi" w:eastAsiaTheme="minorEastAsia" w:hAnsiTheme="minorHAnsi" w:cstheme="minorBidi"/>
            <w:szCs w:val="24"/>
            <w:lang w:val="en-US" w:eastAsia="en-US" w:bidi="ar-SA"/>
          </w:rPr>
          <w:tab/>
        </w:r>
        <w:r w:rsidR="004934F4" w:rsidRPr="00CB7A31">
          <w:rPr>
            <w:rStyle w:val="Hipervnculo"/>
          </w:rPr>
          <w:t>Margen de Preferencia</w:t>
        </w:r>
        <w:r w:rsidR="004934F4">
          <w:rPr>
            <w:webHidden/>
          </w:rPr>
          <w:tab/>
        </w:r>
        <w:r w:rsidR="004934F4">
          <w:rPr>
            <w:webHidden/>
          </w:rPr>
          <w:fldChar w:fldCharType="begin"/>
        </w:r>
        <w:r w:rsidR="004934F4">
          <w:rPr>
            <w:webHidden/>
          </w:rPr>
          <w:instrText xml:space="preserve"> PAGEREF _Toc25486621 \h </w:instrText>
        </w:r>
        <w:r w:rsidR="004934F4">
          <w:rPr>
            <w:webHidden/>
          </w:rPr>
        </w:r>
        <w:r w:rsidR="004934F4">
          <w:rPr>
            <w:webHidden/>
          </w:rPr>
          <w:fldChar w:fldCharType="separate"/>
        </w:r>
        <w:r w:rsidR="004C7A6F">
          <w:rPr>
            <w:webHidden/>
          </w:rPr>
          <w:t>43</w:t>
        </w:r>
        <w:r w:rsidR="004934F4">
          <w:rPr>
            <w:webHidden/>
          </w:rPr>
          <w:fldChar w:fldCharType="end"/>
        </w:r>
      </w:hyperlink>
    </w:p>
    <w:p w14:paraId="1504DB40" w14:textId="72CD01AA" w:rsidR="004934F4" w:rsidRDefault="00ED15E0">
      <w:pPr>
        <w:pStyle w:val="TDC2"/>
        <w:rPr>
          <w:rFonts w:asciiTheme="minorHAnsi" w:eastAsiaTheme="minorEastAsia" w:hAnsiTheme="minorHAnsi" w:cstheme="minorBidi"/>
          <w:szCs w:val="24"/>
          <w:lang w:val="en-US" w:eastAsia="en-US" w:bidi="ar-SA"/>
        </w:rPr>
      </w:pPr>
      <w:hyperlink w:anchor="_Toc25486622" w:history="1">
        <w:r w:rsidR="004934F4" w:rsidRPr="00CB7A31">
          <w:rPr>
            <w:rStyle w:val="Hipervnculo"/>
          </w:rPr>
          <w:t>40.</w:t>
        </w:r>
        <w:r w:rsidR="007A705B">
          <w:rPr>
            <w:rStyle w:val="Hipervnculo"/>
          </w:rPr>
          <w:t xml:space="preserve">   </w:t>
        </w:r>
        <w:r w:rsidR="004934F4" w:rsidRPr="00CB7A31">
          <w:rPr>
            <w:rStyle w:val="Hipervnculo"/>
          </w:rPr>
          <w:t xml:space="preserve"> Comparación de las Partes Financieras</w:t>
        </w:r>
        <w:r w:rsidR="004934F4">
          <w:rPr>
            <w:webHidden/>
          </w:rPr>
          <w:tab/>
        </w:r>
        <w:r w:rsidR="004934F4">
          <w:rPr>
            <w:webHidden/>
          </w:rPr>
          <w:fldChar w:fldCharType="begin"/>
        </w:r>
        <w:r w:rsidR="004934F4">
          <w:rPr>
            <w:webHidden/>
          </w:rPr>
          <w:instrText xml:space="preserve"> PAGEREF _Toc25486622 \h </w:instrText>
        </w:r>
        <w:r w:rsidR="004934F4">
          <w:rPr>
            <w:webHidden/>
          </w:rPr>
        </w:r>
        <w:r w:rsidR="004934F4">
          <w:rPr>
            <w:webHidden/>
          </w:rPr>
          <w:fldChar w:fldCharType="separate"/>
        </w:r>
        <w:r w:rsidR="004C7A6F">
          <w:rPr>
            <w:webHidden/>
          </w:rPr>
          <w:t>43</w:t>
        </w:r>
        <w:r w:rsidR="004934F4">
          <w:rPr>
            <w:webHidden/>
          </w:rPr>
          <w:fldChar w:fldCharType="end"/>
        </w:r>
      </w:hyperlink>
    </w:p>
    <w:p w14:paraId="765BEF87" w14:textId="6A7845AA" w:rsidR="004934F4" w:rsidRDefault="00ED15E0">
      <w:pPr>
        <w:pStyle w:val="TDC2"/>
        <w:rPr>
          <w:rFonts w:asciiTheme="minorHAnsi" w:eastAsiaTheme="minorEastAsia" w:hAnsiTheme="minorHAnsi" w:cstheme="minorBidi"/>
          <w:szCs w:val="24"/>
          <w:lang w:val="en-US" w:eastAsia="en-US" w:bidi="ar-SA"/>
        </w:rPr>
      </w:pPr>
      <w:hyperlink w:anchor="_Toc25486623" w:history="1">
        <w:r w:rsidR="004934F4" w:rsidRPr="00CB7A31">
          <w:rPr>
            <w:rStyle w:val="Hipervnculo"/>
          </w:rPr>
          <w:t>41.</w:t>
        </w:r>
        <w:r w:rsidR="004934F4">
          <w:rPr>
            <w:rFonts w:asciiTheme="minorHAnsi" w:eastAsiaTheme="minorEastAsia" w:hAnsiTheme="minorHAnsi" w:cstheme="minorBidi"/>
            <w:szCs w:val="24"/>
            <w:lang w:val="en-US" w:eastAsia="en-US" w:bidi="ar-SA"/>
          </w:rPr>
          <w:tab/>
        </w:r>
        <w:r w:rsidR="004934F4" w:rsidRPr="00CB7A31">
          <w:rPr>
            <w:rStyle w:val="Hipervnculo"/>
          </w:rPr>
          <w:t>Ofertas Anormalmente Bajas</w:t>
        </w:r>
        <w:r w:rsidR="004934F4">
          <w:rPr>
            <w:webHidden/>
          </w:rPr>
          <w:tab/>
        </w:r>
        <w:r w:rsidR="004934F4">
          <w:rPr>
            <w:webHidden/>
          </w:rPr>
          <w:fldChar w:fldCharType="begin"/>
        </w:r>
        <w:r w:rsidR="004934F4">
          <w:rPr>
            <w:webHidden/>
          </w:rPr>
          <w:instrText xml:space="preserve"> PAGEREF _Toc25486623 \h </w:instrText>
        </w:r>
        <w:r w:rsidR="004934F4">
          <w:rPr>
            <w:webHidden/>
          </w:rPr>
        </w:r>
        <w:r w:rsidR="004934F4">
          <w:rPr>
            <w:webHidden/>
          </w:rPr>
          <w:fldChar w:fldCharType="separate"/>
        </w:r>
        <w:r w:rsidR="004C7A6F">
          <w:rPr>
            <w:webHidden/>
          </w:rPr>
          <w:t>43</w:t>
        </w:r>
        <w:r w:rsidR="004934F4">
          <w:rPr>
            <w:webHidden/>
          </w:rPr>
          <w:fldChar w:fldCharType="end"/>
        </w:r>
      </w:hyperlink>
    </w:p>
    <w:p w14:paraId="4001009C" w14:textId="0BBA79F7" w:rsidR="004934F4" w:rsidRDefault="00ED15E0">
      <w:pPr>
        <w:pStyle w:val="TDC1"/>
        <w:rPr>
          <w:rFonts w:asciiTheme="minorHAnsi" w:eastAsiaTheme="minorEastAsia" w:hAnsiTheme="minorHAnsi" w:cstheme="minorBidi"/>
          <w:b w:val="0"/>
          <w:noProof/>
          <w:szCs w:val="24"/>
          <w:lang w:val="en-US" w:eastAsia="en-US" w:bidi="ar-SA"/>
        </w:rPr>
      </w:pPr>
      <w:hyperlink w:anchor="_Toc25486624" w:history="1">
        <w:r w:rsidR="004934F4" w:rsidRPr="00CB7A31">
          <w:rPr>
            <w:rStyle w:val="Hipervnculo"/>
            <w:noProof/>
          </w:rPr>
          <w:t>J. Evaluación Combinada de las Ofertas Técnicas y Financieras</w:t>
        </w:r>
        <w:r w:rsidR="004934F4">
          <w:rPr>
            <w:noProof/>
            <w:webHidden/>
          </w:rPr>
          <w:tab/>
        </w:r>
        <w:r w:rsidR="004934F4">
          <w:rPr>
            <w:noProof/>
            <w:webHidden/>
          </w:rPr>
          <w:fldChar w:fldCharType="begin"/>
        </w:r>
        <w:r w:rsidR="004934F4">
          <w:rPr>
            <w:noProof/>
            <w:webHidden/>
          </w:rPr>
          <w:instrText xml:space="preserve"> PAGEREF _Toc25486624 \h </w:instrText>
        </w:r>
        <w:r w:rsidR="004934F4">
          <w:rPr>
            <w:noProof/>
            <w:webHidden/>
          </w:rPr>
        </w:r>
        <w:r w:rsidR="004934F4">
          <w:rPr>
            <w:noProof/>
            <w:webHidden/>
          </w:rPr>
          <w:fldChar w:fldCharType="separate"/>
        </w:r>
        <w:r w:rsidR="004C7A6F">
          <w:rPr>
            <w:noProof/>
            <w:webHidden/>
          </w:rPr>
          <w:t>44</w:t>
        </w:r>
        <w:r w:rsidR="004934F4">
          <w:rPr>
            <w:noProof/>
            <w:webHidden/>
          </w:rPr>
          <w:fldChar w:fldCharType="end"/>
        </w:r>
      </w:hyperlink>
    </w:p>
    <w:p w14:paraId="0181302D" w14:textId="0759846B" w:rsidR="004934F4" w:rsidRDefault="00ED15E0">
      <w:pPr>
        <w:pStyle w:val="TDC2"/>
        <w:rPr>
          <w:rFonts w:asciiTheme="minorHAnsi" w:eastAsiaTheme="minorEastAsia" w:hAnsiTheme="minorHAnsi" w:cstheme="minorBidi"/>
          <w:szCs w:val="24"/>
          <w:lang w:val="en-US" w:eastAsia="en-US" w:bidi="ar-SA"/>
        </w:rPr>
      </w:pPr>
      <w:hyperlink w:anchor="_Toc25486625" w:history="1">
        <w:r w:rsidR="004934F4" w:rsidRPr="00CB7A31">
          <w:rPr>
            <w:rStyle w:val="Hipervnculo"/>
          </w:rPr>
          <w:t>43. Evaluación Combinada Técnica y Financiera, cuando corresponde</w:t>
        </w:r>
        <w:r w:rsidR="004934F4">
          <w:rPr>
            <w:webHidden/>
          </w:rPr>
          <w:tab/>
        </w:r>
        <w:r w:rsidR="004934F4">
          <w:rPr>
            <w:webHidden/>
          </w:rPr>
          <w:fldChar w:fldCharType="begin"/>
        </w:r>
        <w:r w:rsidR="004934F4">
          <w:rPr>
            <w:webHidden/>
          </w:rPr>
          <w:instrText xml:space="preserve"> PAGEREF _Toc25486625 \h </w:instrText>
        </w:r>
        <w:r w:rsidR="004934F4">
          <w:rPr>
            <w:webHidden/>
          </w:rPr>
        </w:r>
        <w:r w:rsidR="004934F4">
          <w:rPr>
            <w:webHidden/>
          </w:rPr>
          <w:fldChar w:fldCharType="separate"/>
        </w:r>
        <w:r w:rsidR="004C7A6F">
          <w:rPr>
            <w:webHidden/>
          </w:rPr>
          <w:t>44</w:t>
        </w:r>
        <w:r w:rsidR="004934F4">
          <w:rPr>
            <w:webHidden/>
          </w:rPr>
          <w:fldChar w:fldCharType="end"/>
        </w:r>
      </w:hyperlink>
    </w:p>
    <w:p w14:paraId="5421D71C" w14:textId="0FFE3A35" w:rsidR="004934F4" w:rsidRDefault="00ED15E0">
      <w:pPr>
        <w:pStyle w:val="TDC2"/>
        <w:rPr>
          <w:rFonts w:asciiTheme="minorHAnsi" w:eastAsiaTheme="minorEastAsia" w:hAnsiTheme="minorHAnsi" w:cstheme="minorBidi"/>
          <w:szCs w:val="24"/>
          <w:lang w:val="en-US" w:eastAsia="en-US" w:bidi="ar-SA"/>
        </w:rPr>
      </w:pPr>
      <w:hyperlink w:anchor="_Toc25486626" w:history="1">
        <w:r w:rsidR="004934F4" w:rsidRPr="00CB7A31">
          <w:rPr>
            <w:rStyle w:val="Hipervnculo"/>
          </w:rPr>
          <w:t>44. Oferta Más Ventajosa</w:t>
        </w:r>
        <w:r w:rsidR="004934F4">
          <w:rPr>
            <w:webHidden/>
          </w:rPr>
          <w:tab/>
        </w:r>
        <w:r w:rsidR="004934F4">
          <w:rPr>
            <w:webHidden/>
          </w:rPr>
          <w:fldChar w:fldCharType="begin"/>
        </w:r>
        <w:r w:rsidR="004934F4">
          <w:rPr>
            <w:webHidden/>
          </w:rPr>
          <w:instrText xml:space="preserve"> PAGEREF _Toc25486626 \h </w:instrText>
        </w:r>
        <w:r w:rsidR="004934F4">
          <w:rPr>
            <w:webHidden/>
          </w:rPr>
        </w:r>
        <w:r w:rsidR="004934F4">
          <w:rPr>
            <w:webHidden/>
          </w:rPr>
          <w:fldChar w:fldCharType="separate"/>
        </w:r>
        <w:r w:rsidR="004C7A6F">
          <w:rPr>
            <w:webHidden/>
          </w:rPr>
          <w:t>44</w:t>
        </w:r>
        <w:r w:rsidR="004934F4">
          <w:rPr>
            <w:webHidden/>
          </w:rPr>
          <w:fldChar w:fldCharType="end"/>
        </w:r>
      </w:hyperlink>
    </w:p>
    <w:p w14:paraId="31461FD2" w14:textId="065CE1E5" w:rsidR="004934F4" w:rsidRDefault="00ED15E0">
      <w:pPr>
        <w:pStyle w:val="TDC2"/>
        <w:rPr>
          <w:rFonts w:asciiTheme="minorHAnsi" w:eastAsiaTheme="minorEastAsia" w:hAnsiTheme="minorHAnsi" w:cstheme="minorBidi"/>
          <w:szCs w:val="24"/>
          <w:lang w:val="en-US" w:eastAsia="en-US" w:bidi="ar-SA"/>
        </w:rPr>
      </w:pPr>
      <w:hyperlink w:anchor="_Toc25486627" w:history="1">
        <w:r w:rsidR="004934F4" w:rsidRPr="00CB7A31">
          <w:rPr>
            <w:rStyle w:val="Hipervnculo"/>
          </w:rPr>
          <w:t>45. Negociaciones</w:t>
        </w:r>
        <w:r w:rsidR="004934F4">
          <w:rPr>
            <w:webHidden/>
          </w:rPr>
          <w:tab/>
        </w:r>
        <w:r w:rsidR="004934F4">
          <w:rPr>
            <w:webHidden/>
          </w:rPr>
          <w:fldChar w:fldCharType="begin"/>
        </w:r>
        <w:r w:rsidR="004934F4">
          <w:rPr>
            <w:webHidden/>
          </w:rPr>
          <w:instrText xml:space="preserve"> PAGEREF _Toc25486627 \h </w:instrText>
        </w:r>
        <w:r w:rsidR="004934F4">
          <w:rPr>
            <w:webHidden/>
          </w:rPr>
        </w:r>
        <w:r w:rsidR="004934F4">
          <w:rPr>
            <w:webHidden/>
          </w:rPr>
          <w:fldChar w:fldCharType="separate"/>
        </w:r>
        <w:r w:rsidR="004C7A6F">
          <w:rPr>
            <w:webHidden/>
          </w:rPr>
          <w:t>45</w:t>
        </w:r>
        <w:r w:rsidR="004934F4">
          <w:rPr>
            <w:webHidden/>
          </w:rPr>
          <w:fldChar w:fldCharType="end"/>
        </w:r>
      </w:hyperlink>
    </w:p>
    <w:p w14:paraId="6A3F87A4" w14:textId="66F921FD" w:rsidR="004934F4" w:rsidRDefault="00ED15E0">
      <w:pPr>
        <w:pStyle w:val="TDC2"/>
        <w:rPr>
          <w:rFonts w:asciiTheme="minorHAnsi" w:eastAsiaTheme="minorEastAsia" w:hAnsiTheme="minorHAnsi" w:cstheme="minorBidi"/>
          <w:szCs w:val="24"/>
          <w:lang w:val="en-US" w:eastAsia="en-US" w:bidi="ar-SA"/>
        </w:rPr>
      </w:pPr>
      <w:hyperlink w:anchor="_Toc25486628" w:history="1">
        <w:r w:rsidR="004934F4" w:rsidRPr="00CB7A31">
          <w:rPr>
            <w:rStyle w:val="Hipervnculo"/>
          </w:rPr>
          <w:t>46. Derecho del Comprador a Aceptar Cualquier Oferta y Rechazar Alguna o Todas las Ofertas</w:t>
        </w:r>
        <w:r w:rsidR="004934F4">
          <w:rPr>
            <w:webHidden/>
          </w:rPr>
          <w:tab/>
        </w:r>
        <w:r w:rsidR="004934F4">
          <w:rPr>
            <w:webHidden/>
          </w:rPr>
          <w:fldChar w:fldCharType="begin"/>
        </w:r>
        <w:r w:rsidR="004934F4">
          <w:rPr>
            <w:webHidden/>
          </w:rPr>
          <w:instrText xml:space="preserve"> PAGEREF _Toc25486628 \h </w:instrText>
        </w:r>
        <w:r w:rsidR="004934F4">
          <w:rPr>
            <w:webHidden/>
          </w:rPr>
        </w:r>
        <w:r w:rsidR="004934F4">
          <w:rPr>
            <w:webHidden/>
          </w:rPr>
          <w:fldChar w:fldCharType="separate"/>
        </w:r>
        <w:r w:rsidR="004C7A6F">
          <w:rPr>
            <w:webHidden/>
          </w:rPr>
          <w:t>46</w:t>
        </w:r>
        <w:r w:rsidR="004934F4">
          <w:rPr>
            <w:webHidden/>
          </w:rPr>
          <w:fldChar w:fldCharType="end"/>
        </w:r>
      </w:hyperlink>
    </w:p>
    <w:p w14:paraId="22437BF1" w14:textId="6D8CA003" w:rsidR="004934F4" w:rsidRDefault="00ED15E0">
      <w:pPr>
        <w:pStyle w:val="TDC2"/>
        <w:rPr>
          <w:rFonts w:asciiTheme="minorHAnsi" w:eastAsiaTheme="minorEastAsia" w:hAnsiTheme="minorHAnsi" w:cstheme="minorBidi"/>
          <w:szCs w:val="24"/>
          <w:lang w:val="en-US" w:eastAsia="en-US" w:bidi="ar-SA"/>
        </w:rPr>
      </w:pPr>
      <w:hyperlink w:anchor="_Toc25486629" w:history="1">
        <w:r w:rsidR="004934F4" w:rsidRPr="00CB7A31">
          <w:rPr>
            <w:rStyle w:val="Hipervnculo"/>
          </w:rPr>
          <w:t>47. Plazo Suspensivo</w:t>
        </w:r>
        <w:r w:rsidR="004934F4">
          <w:rPr>
            <w:webHidden/>
          </w:rPr>
          <w:tab/>
        </w:r>
        <w:r w:rsidR="004934F4">
          <w:rPr>
            <w:webHidden/>
          </w:rPr>
          <w:fldChar w:fldCharType="begin"/>
        </w:r>
        <w:r w:rsidR="004934F4">
          <w:rPr>
            <w:webHidden/>
          </w:rPr>
          <w:instrText xml:space="preserve"> PAGEREF _Toc25486629 \h </w:instrText>
        </w:r>
        <w:r w:rsidR="004934F4">
          <w:rPr>
            <w:webHidden/>
          </w:rPr>
        </w:r>
        <w:r w:rsidR="004934F4">
          <w:rPr>
            <w:webHidden/>
          </w:rPr>
          <w:fldChar w:fldCharType="separate"/>
        </w:r>
        <w:r w:rsidR="004C7A6F">
          <w:rPr>
            <w:webHidden/>
          </w:rPr>
          <w:t>46</w:t>
        </w:r>
        <w:r w:rsidR="004934F4">
          <w:rPr>
            <w:webHidden/>
          </w:rPr>
          <w:fldChar w:fldCharType="end"/>
        </w:r>
      </w:hyperlink>
    </w:p>
    <w:p w14:paraId="11F68C78" w14:textId="20FB9400" w:rsidR="004934F4" w:rsidRDefault="00ED15E0">
      <w:pPr>
        <w:pStyle w:val="TDC2"/>
        <w:rPr>
          <w:rFonts w:asciiTheme="minorHAnsi" w:eastAsiaTheme="minorEastAsia" w:hAnsiTheme="minorHAnsi" w:cstheme="minorBidi"/>
          <w:szCs w:val="24"/>
          <w:lang w:val="en-US" w:eastAsia="en-US" w:bidi="ar-SA"/>
        </w:rPr>
      </w:pPr>
      <w:hyperlink w:anchor="_Toc25486630" w:history="1">
        <w:r w:rsidR="004934F4" w:rsidRPr="00CB7A31">
          <w:rPr>
            <w:rStyle w:val="Hipervnculo"/>
          </w:rPr>
          <w:t>48. Notificación de la Intención de Adjudicar</w:t>
        </w:r>
        <w:r w:rsidR="004934F4">
          <w:rPr>
            <w:webHidden/>
          </w:rPr>
          <w:tab/>
        </w:r>
        <w:r w:rsidR="004934F4">
          <w:rPr>
            <w:webHidden/>
          </w:rPr>
          <w:fldChar w:fldCharType="begin"/>
        </w:r>
        <w:r w:rsidR="004934F4">
          <w:rPr>
            <w:webHidden/>
          </w:rPr>
          <w:instrText xml:space="preserve"> PAGEREF _Toc25486630 \h </w:instrText>
        </w:r>
        <w:r w:rsidR="004934F4">
          <w:rPr>
            <w:webHidden/>
          </w:rPr>
        </w:r>
        <w:r w:rsidR="004934F4">
          <w:rPr>
            <w:webHidden/>
          </w:rPr>
          <w:fldChar w:fldCharType="separate"/>
        </w:r>
        <w:r w:rsidR="004C7A6F">
          <w:rPr>
            <w:webHidden/>
          </w:rPr>
          <w:t>46</w:t>
        </w:r>
        <w:r w:rsidR="004934F4">
          <w:rPr>
            <w:webHidden/>
          </w:rPr>
          <w:fldChar w:fldCharType="end"/>
        </w:r>
      </w:hyperlink>
    </w:p>
    <w:p w14:paraId="3A7788BF" w14:textId="5FA06EEA" w:rsidR="004934F4" w:rsidRDefault="00ED15E0">
      <w:pPr>
        <w:pStyle w:val="TDC1"/>
        <w:rPr>
          <w:rFonts w:asciiTheme="minorHAnsi" w:eastAsiaTheme="minorEastAsia" w:hAnsiTheme="minorHAnsi" w:cstheme="minorBidi"/>
          <w:b w:val="0"/>
          <w:noProof/>
          <w:szCs w:val="24"/>
          <w:lang w:val="en-US" w:eastAsia="en-US" w:bidi="ar-SA"/>
        </w:rPr>
      </w:pPr>
      <w:hyperlink w:anchor="_Toc25486631" w:history="1">
        <w:r w:rsidR="004934F4" w:rsidRPr="00CB7A31">
          <w:rPr>
            <w:rStyle w:val="Hipervnculo"/>
            <w:noProof/>
          </w:rPr>
          <w:t>K. Adjudicación del Contrato</w:t>
        </w:r>
        <w:r w:rsidR="004934F4">
          <w:rPr>
            <w:noProof/>
            <w:webHidden/>
          </w:rPr>
          <w:tab/>
        </w:r>
        <w:r w:rsidR="004934F4">
          <w:rPr>
            <w:noProof/>
            <w:webHidden/>
          </w:rPr>
          <w:fldChar w:fldCharType="begin"/>
        </w:r>
        <w:r w:rsidR="004934F4">
          <w:rPr>
            <w:noProof/>
            <w:webHidden/>
          </w:rPr>
          <w:instrText xml:space="preserve"> PAGEREF _Toc25486631 \h </w:instrText>
        </w:r>
        <w:r w:rsidR="004934F4">
          <w:rPr>
            <w:noProof/>
            <w:webHidden/>
          </w:rPr>
        </w:r>
        <w:r w:rsidR="004934F4">
          <w:rPr>
            <w:noProof/>
            <w:webHidden/>
          </w:rPr>
          <w:fldChar w:fldCharType="separate"/>
        </w:r>
        <w:r w:rsidR="004C7A6F">
          <w:rPr>
            <w:noProof/>
            <w:webHidden/>
          </w:rPr>
          <w:t>47</w:t>
        </w:r>
        <w:r w:rsidR="004934F4">
          <w:rPr>
            <w:noProof/>
            <w:webHidden/>
          </w:rPr>
          <w:fldChar w:fldCharType="end"/>
        </w:r>
      </w:hyperlink>
    </w:p>
    <w:p w14:paraId="16C5E739" w14:textId="30277A63" w:rsidR="004934F4" w:rsidRDefault="00ED15E0">
      <w:pPr>
        <w:pStyle w:val="TDC2"/>
        <w:rPr>
          <w:rFonts w:asciiTheme="minorHAnsi" w:eastAsiaTheme="minorEastAsia" w:hAnsiTheme="minorHAnsi" w:cstheme="minorBidi"/>
          <w:szCs w:val="24"/>
          <w:lang w:val="en-US" w:eastAsia="en-US" w:bidi="ar-SA"/>
        </w:rPr>
      </w:pPr>
      <w:hyperlink w:anchor="_Toc25486632" w:history="1">
        <w:r w:rsidR="004934F4" w:rsidRPr="00CB7A31">
          <w:rPr>
            <w:rStyle w:val="Hipervnculo"/>
          </w:rPr>
          <w:t>49.</w:t>
        </w:r>
        <w:r w:rsidR="004934F4">
          <w:rPr>
            <w:rFonts w:asciiTheme="minorHAnsi" w:eastAsiaTheme="minorEastAsia" w:hAnsiTheme="minorHAnsi" w:cstheme="minorBidi"/>
            <w:szCs w:val="24"/>
            <w:lang w:val="en-US" w:eastAsia="en-US" w:bidi="ar-SA"/>
          </w:rPr>
          <w:tab/>
        </w:r>
        <w:r w:rsidR="004934F4" w:rsidRPr="00CB7A31">
          <w:rPr>
            <w:rStyle w:val="Hipervnculo"/>
          </w:rPr>
          <w:t>Criterio de Adjudicación</w:t>
        </w:r>
        <w:r w:rsidR="004934F4">
          <w:rPr>
            <w:webHidden/>
          </w:rPr>
          <w:tab/>
        </w:r>
        <w:r w:rsidR="004934F4">
          <w:rPr>
            <w:webHidden/>
          </w:rPr>
          <w:fldChar w:fldCharType="begin"/>
        </w:r>
        <w:r w:rsidR="004934F4">
          <w:rPr>
            <w:webHidden/>
          </w:rPr>
          <w:instrText xml:space="preserve"> PAGEREF _Toc25486632 \h </w:instrText>
        </w:r>
        <w:r w:rsidR="004934F4">
          <w:rPr>
            <w:webHidden/>
          </w:rPr>
        </w:r>
        <w:r w:rsidR="004934F4">
          <w:rPr>
            <w:webHidden/>
          </w:rPr>
          <w:fldChar w:fldCharType="separate"/>
        </w:r>
        <w:r w:rsidR="004C7A6F">
          <w:rPr>
            <w:webHidden/>
          </w:rPr>
          <w:t>47</w:t>
        </w:r>
        <w:r w:rsidR="004934F4">
          <w:rPr>
            <w:webHidden/>
          </w:rPr>
          <w:fldChar w:fldCharType="end"/>
        </w:r>
      </w:hyperlink>
    </w:p>
    <w:p w14:paraId="41443565" w14:textId="05BBC1C2" w:rsidR="004934F4" w:rsidRDefault="00ED15E0">
      <w:pPr>
        <w:pStyle w:val="TDC2"/>
        <w:rPr>
          <w:rFonts w:asciiTheme="minorHAnsi" w:eastAsiaTheme="minorEastAsia" w:hAnsiTheme="minorHAnsi" w:cstheme="minorBidi"/>
          <w:szCs w:val="24"/>
          <w:lang w:val="en-US" w:eastAsia="en-US" w:bidi="ar-SA"/>
        </w:rPr>
      </w:pPr>
      <w:hyperlink w:anchor="_Toc25486633" w:history="1">
        <w:r w:rsidR="004934F4" w:rsidRPr="00CB7A31">
          <w:rPr>
            <w:rStyle w:val="Hipervnculo"/>
          </w:rPr>
          <w:t>50.</w:t>
        </w:r>
        <w:r w:rsidR="004934F4">
          <w:rPr>
            <w:rFonts w:asciiTheme="minorHAnsi" w:eastAsiaTheme="minorEastAsia" w:hAnsiTheme="minorHAnsi" w:cstheme="minorBidi"/>
            <w:szCs w:val="24"/>
            <w:lang w:val="en-US" w:eastAsia="en-US" w:bidi="ar-SA"/>
          </w:rPr>
          <w:tab/>
        </w:r>
        <w:r w:rsidR="004934F4" w:rsidRPr="00CB7A31">
          <w:rPr>
            <w:rStyle w:val="Hipervnculo"/>
          </w:rPr>
          <w:t>Derecho del Comprador de Modificar las Cantidades en el Momento de la Adjudicación</w:t>
        </w:r>
        <w:r w:rsidR="004934F4">
          <w:rPr>
            <w:webHidden/>
          </w:rPr>
          <w:tab/>
        </w:r>
        <w:r w:rsidR="004934F4">
          <w:rPr>
            <w:webHidden/>
          </w:rPr>
          <w:fldChar w:fldCharType="begin"/>
        </w:r>
        <w:r w:rsidR="004934F4">
          <w:rPr>
            <w:webHidden/>
          </w:rPr>
          <w:instrText xml:space="preserve"> PAGEREF _Toc25486633 \h </w:instrText>
        </w:r>
        <w:r w:rsidR="004934F4">
          <w:rPr>
            <w:webHidden/>
          </w:rPr>
        </w:r>
        <w:r w:rsidR="004934F4">
          <w:rPr>
            <w:webHidden/>
          </w:rPr>
          <w:fldChar w:fldCharType="separate"/>
        </w:r>
        <w:r w:rsidR="004C7A6F">
          <w:rPr>
            <w:webHidden/>
          </w:rPr>
          <w:t>47</w:t>
        </w:r>
        <w:r w:rsidR="004934F4">
          <w:rPr>
            <w:webHidden/>
          </w:rPr>
          <w:fldChar w:fldCharType="end"/>
        </w:r>
      </w:hyperlink>
    </w:p>
    <w:p w14:paraId="70C14CAA" w14:textId="4BC26272" w:rsidR="004934F4" w:rsidRDefault="00ED15E0">
      <w:pPr>
        <w:pStyle w:val="TDC2"/>
        <w:rPr>
          <w:rFonts w:asciiTheme="minorHAnsi" w:eastAsiaTheme="minorEastAsia" w:hAnsiTheme="minorHAnsi" w:cstheme="minorBidi"/>
          <w:szCs w:val="24"/>
          <w:lang w:val="en-US" w:eastAsia="en-US" w:bidi="ar-SA"/>
        </w:rPr>
      </w:pPr>
      <w:hyperlink w:anchor="_Toc25486634" w:history="1">
        <w:r w:rsidR="004934F4" w:rsidRPr="00CB7A31">
          <w:rPr>
            <w:rStyle w:val="Hipervnculo"/>
          </w:rPr>
          <w:t>51.</w:t>
        </w:r>
        <w:r w:rsidR="004934F4">
          <w:rPr>
            <w:rFonts w:asciiTheme="minorHAnsi" w:eastAsiaTheme="minorEastAsia" w:hAnsiTheme="minorHAnsi" w:cstheme="minorBidi"/>
            <w:szCs w:val="24"/>
            <w:lang w:val="en-US" w:eastAsia="en-US" w:bidi="ar-SA"/>
          </w:rPr>
          <w:tab/>
        </w:r>
        <w:r w:rsidR="004934F4" w:rsidRPr="00CB7A31">
          <w:rPr>
            <w:rStyle w:val="Hipervnculo"/>
          </w:rPr>
          <w:t>Notificación de la Adjudicación</w:t>
        </w:r>
        <w:r w:rsidR="004934F4">
          <w:rPr>
            <w:webHidden/>
          </w:rPr>
          <w:tab/>
        </w:r>
        <w:r w:rsidR="004934F4">
          <w:rPr>
            <w:webHidden/>
          </w:rPr>
          <w:fldChar w:fldCharType="begin"/>
        </w:r>
        <w:r w:rsidR="004934F4">
          <w:rPr>
            <w:webHidden/>
          </w:rPr>
          <w:instrText xml:space="preserve"> PAGEREF _Toc25486634 \h </w:instrText>
        </w:r>
        <w:r w:rsidR="004934F4">
          <w:rPr>
            <w:webHidden/>
          </w:rPr>
        </w:r>
        <w:r w:rsidR="004934F4">
          <w:rPr>
            <w:webHidden/>
          </w:rPr>
          <w:fldChar w:fldCharType="separate"/>
        </w:r>
        <w:r w:rsidR="004C7A6F">
          <w:rPr>
            <w:webHidden/>
          </w:rPr>
          <w:t>47</w:t>
        </w:r>
        <w:r w:rsidR="004934F4">
          <w:rPr>
            <w:webHidden/>
          </w:rPr>
          <w:fldChar w:fldCharType="end"/>
        </w:r>
      </w:hyperlink>
    </w:p>
    <w:p w14:paraId="42A701F4" w14:textId="054EF2EC" w:rsidR="004934F4" w:rsidRDefault="00ED15E0">
      <w:pPr>
        <w:pStyle w:val="TDC2"/>
        <w:rPr>
          <w:rFonts w:asciiTheme="minorHAnsi" w:eastAsiaTheme="minorEastAsia" w:hAnsiTheme="minorHAnsi" w:cstheme="minorBidi"/>
          <w:szCs w:val="24"/>
          <w:lang w:val="en-US" w:eastAsia="en-US" w:bidi="ar-SA"/>
        </w:rPr>
      </w:pPr>
      <w:hyperlink w:anchor="_Toc25486635" w:history="1">
        <w:r w:rsidR="004934F4" w:rsidRPr="00CB7A31">
          <w:rPr>
            <w:rStyle w:val="Hipervnculo"/>
          </w:rPr>
          <w:t xml:space="preserve">52. </w:t>
        </w:r>
        <w:r w:rsidR="007A705B">
          <w:rPr>
            <w:rStyle w:val="Hipervnculo"/>
          </w:rPr>
          <w:t xml:space="preserve">   </w:t>
        </w:r>
        <w:r w:rsidR="004934F4" w:rsidRPr="00CB7A31">
          <w:rPr>
            <w:rStyle w:val="Hipervnculo"/>
          </w:rPr>
          <w:t>Explicaciones del Comprador</w:t>
        </w:r>
        <w:r w:rsidR="004934F4">
          <w:rPr>
            <w:webHidden/>
          </w:rPr>
          <w:tab/>
        </w:r>
        <w:r w:rsidR="004934F4">
          <w:rPr>
            <w:webHidden/>
          </w:rPr>
          <w:fldChar w:fldCharType="begin"/>
        </w:r>
        <w:r w:rsidR="004934F4">
          <w:rPr>
            <w:webHidden/>
          </w:rPr>
          <w:instrText xml:space="preserve"> PAGEREF _Toc25486635 \h </w:instrText>
        </w:r>
        <w:r w:rsidR="004934F4">
          <w:rPr>
            <w:webHidden/>
          </w:rPr>
        </w:r>
        <w:r w:rsidR="004934F4">
          <w:rPr>
            <w:webHidden/>
          </w:rPr>
          <w:fldChar w:fldCharType="separate"/>
        </w:r>
        <w:r w:rsidR="004C7A6F">
          <w:rPr>
            <w:webHidden/>
          </w:rPr>
          <w:t>48</w:t>
        </w:r>
        <w:r w:rsidR="004934F4">
          <w:rPr>
            <w:webHidden/>
          </w:rPr>
          <w:fldChar w:fldCharType="end"/>
        </w:r>
      </w:hyperlink>
    </w:p>
    <w:p w14:paraId="1C02D292" w14:textId="21498630" w:rsidR="004934F4" w:rsidRDefault="00ED15E0">
      <w:pPr>
        <w:pStyle w:val="TDC2"/>
        <w:rPr>
          <w:rFonts w:asciiTheme="minorHAnsi" w:eastAsiaTheme="minorEastAsia" w:hAnsiTheme="minorHAnsi" w:cstheme="minorBidi"/>
          <w:szCs w:val="24"/>
          <w:lang w:val="en-US" w:eastAsia="en-US" w:bidi="ar-SA"/>
        </w:rPr>
      </w:pPr>
      <w:hyperlink w:anchor="_Toc25486636" w:history="1">
        <w:r w:rsidR="004934F4" w:rsidRPr="00CB7A31">
          <w:rPr>
            <w:rStyle w:val="Hipervnculo"/>
          </w:rPr>
          <w:t>53.</w:t>
        </w:r>
        <w:r w:rsidR="004934F4">
          <w:rPr>
            <w:rFonts w:asciiTheme="minorHAnsi" w:eastAsiaTheme="minorEastAsia" w:hAnsiTheme="minorHAnsi" w:cstheme="minorBidi"/>
            <w:szCs w:val="24"/>
            <w:lang w:val="en-US" w:eastAsia="en-US" w:bidi="ar-SA"/>
          </w:rPr>
          <w:tab/>
        </w:r>
        <w:r w:rsidR="004934F4" w:rsidRPr="00CB7A31">
          <w:rPr>
            <w:rStyle w:val="Hipervnculo"/>
          </w:rPr>
          <w:t>Firma del Contrato</w:t>
        </w:r>
        <w:r w:rsidR="004934F4">
          <w:rPr>
            <w:webHidden/>
          </w:rPr>
          <w:tab/>
        </w:r>
        <w:r w:rsidR="004934F4">
          <w:rPr>
            <w:webHidden/>
          </w:rPr>
          <w:fldChar w:fldCharType="begin"/>
        </w:r>
        <w:r w:rsidR="004934F4">
          <w:rPr>
            <w:webHidden/>
          </w:rPr>
          <w:instrText xml:space="preserve"> PAGEREF _Toc25486636 \h </w:instrText>
        </w:r>
        <w:r w:rsidR="004934F4">
          <w:rPr>
            <w:webHidden/>
          </w:rPr>
        </w:r>
        <w:r w:rsidR="004934F4">
          <w:rPr>
            <w:webHidden/>
          </w:rPr>
          <w:fldChar w:fldCharType="separate"/>
        </w:r>
        <w:r w:rsidR="004C7A6F">
          <w:rPr>
            <w:webHidden/>
          </w:rPr>
          <w:t>49</w:t>
        </w:r>
        <w:r w:rsidR="004934F4">
          <w:rPr>
            <w:webHidden/>
          </w:rPr>
          <w:fldChar w:fldCharType="end"/>
        </w:r>
      </w:hyperlink>
    </w:p>
    <w:p w14:paraId="3354F837" w14:textId="499F300B" w:rsidR="004934F4" w:rsidRDefault="00ED15E0">
      <w:pPr>
        <w:pStyle w:val="TDC2"/>
        <w:rPr>
          <w:rFonts w:asciiTheme="minorHAnsi" w:eastAsiaTheme="minorEastAsia" w:hAnsiTheme="minorHAnsi" w:cstheme="minorBidi"/>
          <w:szCs w:val="24"/>
          <w:lang w:val="en-US" w:eastAsia="en-US" w:bidi="ar-SA"/>
        </w:rPr>
      </w:pPr>
      <w:hyperlink w:anchor="_Toc25486637" w:history="1">
        <w:r w:rsidR="004934F4" w:rsidRPr="00CB7A31">
          <w:rPr>
            <w:rStyle w:val="Hipervnculo"/>
          </w:rPr>
          <w:t>54.</w:t>
        </w:r>
        <w:r w:rsidR="004934F4">
          <w:rPr>
            <w:rFonts w:asciiTheme="minorHAnsi" w:eastAsiaTheme="minorEastAsia" w:hAnsiTheme="minorHAnsi" w:cstheme="minorBidi"/>
            <w:szCs w:val="24"/>
            <w:lang w:val="en-US" w:eastAsia="en-US" w:bidi="ar-SA"/>
          </w:rPr>
          <w:tab/>
        </w:r>
        <w:r w:rsidR="004934F4" w:rsidRPr="00CB7A31">
          <w:rPr>
            <w:rStyle w:val="Hipervnculo"/>
          </w:rPr>
          <w:t>Garantía de Cumplimiento</w:t>
        </w:r>
        <w:r w:rsidR="004934F4">
          <w:rPr>
            <w:webHidden/>
          </w:rPr>
          <w:tab/>
        </w:r>
        <w:r w:rsidR="004934F4">
          <w:rPr>
            <w:webHidden/>
          </w:rPr>
          <w:fldChar w:fldCharType="begin"/>
        </w:r>
        <w:r w:rsidR="004934F4">
          <w:rPr>
            <w:webHidden/>
          </w:rPr>
          <w:instrText xml:space="preserve"> PAGEREF _Toc25486637 \h </w:instrText>
        </w:r>
        <w:r w:rsidR="004934F4">
          <w:rPr>
            <w:webHidden/>
          </w:rPr>
        </w:r>
        <w:r w:rsidR="004934F4">
          <w:rPr>
            <w:webHidden/>
          </w:rPr>
          <w:fldChar w:fldCharType="separate"/>
        </w:r>
        <w:r w:rsidR="004C7A6F">
          <w:rPr>
            <w:webHidden/>
          </w:rPr>
          <w:t>50</w:t>
        </w:r>
        <w:r w:rsidR="004934F4">
          <w:rPr>
            <w:webHidden/>
          </w:rPr>
          <w:fldChar w:fldCharType="end"/>
        </w:r>
      </w:hyperlink>
    </w:p>
    <w:p w14:paraId="5DC33344" w14:textId="3975C4E6" w:rsidR="004934F4" w:rsidRDefault="00ED15E0">
      <w:pPr>
        <w:pStyle w:val="TDC2"/>
        <w:rPr>
          <w:rFonts w:asciiTheme="minorHAnsi" w:eastAsiaTheme="minorEastAsia" w:hAnsiTheme="minorHAnsi" w:cstheme="minorBidi"/>
          <w:szCs w:val="24"/>
          <w:lang w:val="en-US" w:eastAsia="en-US" w:bidi="ar-SA"/>
        </w:rPr>
      </w:pPr>
      <w:hyperlink w:anchor="_Toc25486638" w:history="1">
        <w:r w:rsidR="004934F4" w:rsidRPr="00CB7A31">
          <w:rPr>
            <w:rStyle w:val="Hipervnculo"/>
          </w:rPr>
          <w:t>55.</w:t>
        </w:r>
        <w:r w:rsidR="004934F4">
          <w:rPr>
            <w:rFonts w:asciiTheme="minorHAnsi" w:eastAsiaTheme="minorEastAsia" w:hAnsiTheme="minorHAnsi" w:cstheme="minorBidi"/>
            <w:szCs w:val="24"/>
            <w:lang w:val="en-US" w:eastAsia="en-US" w:bidi="ar-SA"/>
          </w:rPr>
          <w:tab/>
        </w:r>
        <w:r w:rsidR="004934F4" w:rsidRPr="00CB7A31">
          <w:rPr>
            <w:rStyle w:val="Hipervnculo"/>
          </w:rPr>
          <w:t>Conciliador</w:t>
        </w:r>
        <w:r w:rsidR="004934F4">
          <w:rPr>
            <w:webHidden/>
          </w:rPr>
          <w:tab/>
        </w:r>
        <w:r w:rsidR="004934F4">
          <w:rPr>
            <w:webHidden/>
          </w:rPr>
          <w:fldChar w:fldCharType="begin"/>
        </w:r>
        <w:r w:rsidR="004934F4">
          <w:rPr>
            <w:webHidden/>
          </w:rPr>
          <w:instrText xml:space="preserve"> PAGEREF _Toc25486638 \h </w:instrText>
        </w:r>
        <w:r w:rsidR="004934F4">
          <w:rPr>
            <w:webHidden/>
          </w:rPr>
        </w:r>
        <w:r w:rsidR="004934F4">
          <w:rPr>
            <w:webHidden/>
          </w:rPr>
          <w:fldChar w:fldCharType="separate"/>
        </w:r>
        <w:r w:rsidR="004C7A6F">
          <w:rPr>
            <w:webHidden/>
          </w:rPr>
          <w:t>50</w:t>
        </w:r>
        <w:r w:rsidR="004934F4">
          <w:rPr>
            <w:webHidden/>
          </w:rPr>
          <w:fldChar w:fldCharType="end"/>
        </w:r>
      </w:hyperlink>
    </w:p>
    <w:p w14:paraId="24929704" w14:textId="4C9FC3D0" w:rsidR="004934F4" w:rsidRDefault="00ED15E0">
      <w:pPr>
        <w:pStyle w:val="TDC2"/>
        <w:rPr>
          <w:rFonts w:asciiTheme="minorHAnsi" w:eastAsiaTheme="minorEastAsia" w:hAnsiTheme="minorHAnsi" w:cstheme="minorBidi"/>
          <w:szCs w:val="24"/>
          <w:lang w:val="en-US" w:eastAsia="en-US" w:bidi="ar-SA"/>
        </w:rPr>
      </w:pPr>
      <w:hyperlink w:anchor="_Toc25486639" w:history="1">
        <w:r w:rsidR="004934F4" w:rsidRPr="00CB7A31">
          <w:rPr>
            <w:rStyle w:val="Hipervnculo"/>
          </w:rPr>
          <w:t xml:space="preserve">56. </w:t>
        </w:r>
        <w:r w:rsidR="007A705B">
          <w:rPr>
            <w:rStyle w:val="Hipervnculo"/>
          </w:rPr>
          <w:t xml:space="preserve">   </w:t>
        </w:r>
        <w:r w:rsidR="004934F4" w:rsidRPr="00CB7A31">
          <w:rPr>
            <w:rStyle w:val="Hipervnculo"/>
          </w:rPr>
          <w:t>Quejas Relacionadas con Adquisiciones</w:t>
        </w:r>
        <w:r w:rsidR="004934F4">
          <w:rPr>
            <w:webHidden/>
          </w:rPr>
          <w:tab/>
        </w:r>
        <w:r w:rsidR="004934F4">
          <w:rPr>
            <w:webHidden/>
          </w:rPr>
          <w:fldChar w:fldCharType="begin"/>
        </w:r>
        <w:r w:rsidR="004934F4">
          <w:rPr>
            <w:webHidden/>
          </w:rPr>
          <w:instrText xml:space="preserve"> PAGEREF _Toc25486639 \h </w:instrText>
        </w:r>
        <w:r w:rsidR="004934F4">
          <w:rPr>
            <w:webHidden/>
          </w:rPr>
        </w:r>
        <w:r w:rsidR="004934F4">
          <w:rPr>
            <w:webHidden/>
          </w:rPr>
          <w:fldChar w:fldCharType="separate"/>
        </w:r>
        <w:r w:rsidR="004C7A6F">
          <w:rPr>
            <w:webHidden/>
          </w:rPr>
          <w:t>51</w:t>
        </w:r>
        <w:r w:rsidR="004934F4">
          <w:rPr>
            <w:webHidden/>
          </w:rPr>
          <w:fldChar w:fldCharType="end"/>
        </w:r>
      </w:hyperlink>
    </w:p>
    <w:p w14:paraId="30BCC782" w14:textId="6A492C60" w:rsidR="00987998" w:rsidRPr="0050581E" w:rsidRDefault="00E31F7F" w:rsidP="00DF4A5C">
      <w:pPr>
        <w:pStyle w:val="TDC1"/>
        <w:rPr>
          <w:b w:val="0"/>
          <w:sz w:val="32"/>
          <w:szCs w:val="32"/>
        </w:rPr>
        <w:sectPr w:rsidR="00987998" w:rsidRPr="0050581E" w:rsidSect="00F241A1">
          <w:headerReference w:type="default" r:id="rId15"/>
          <w:footerReference w:type="default" r:id="rId16"/>
          <w:footerReference w:type="first" r:id="rId17"/>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50581E">
        <w:rPr>
          <w:sz w:val="32"/>
          <w:szCs w:val="32"/>
        </w:rPr>
        <w:fldChar w:fldCharType="end"/>
      </w:r>
    </w:p>
    <w:p w14:paraId="553E8158" w14:textId="11CBE51F" w:rsidR="00DE5F66" w:rsidRPr="0050581E" w:rsidRDefault="004D598F" w:rsidP="003749BF">
      <w:pPr>
        <w:pStyle w:val="Head0"/>
        <w:spacing w:before="5160"/>
        <w:rPr>
          <w:rFonts w:ascii="Times New Roman" w:hAnsi="Times New Roman"/>
        </w:rPr>
      </w:pPr>
      <w:bookmarkStart w:id="7" w:name="_Toc384449969"/>
      <w:bookmarkStart w:id="8" w:name="_Toc384450256"/>
      <w:bookmarkStart w:id="9" w:name="_Toc384450309"/>
      <w:bookmarkStart w:id="10" w:name="_Toc521498733"/>
      <w:bookmarkStart w:id="11" w:name="_Toc215902357"/>
      <w:r w:rsidRPr="0050581E">
        <w:rPr>
          <w:rFonts w:ascii="Times New Roman" w:hAnsi="Times New Roman"/>
          <w:szCs w:val="180"/>
        </w:rPr>
        <w:lastRenderedPageBreak/>
        <w:t xml:space="preserve">PARTE 1: Procedimientos de </w:t>
      </w:r>
      <w:r w:rsidR="00AD196A" w:rsidRPr="0050581E">
        <w:rPr>
          <w:rFonts w:ascii="Times New Roman" w:hAnsi="Times New Roman"/>
          <w:szCs w:val="180"/>
        </w:rPr>
        <w:t>Licitación</w:t>
      </w:r>
    </w:p>
    <w:p w14:paraId="59F4F2DF" w14:textId="77777777" w:rsidR="0063414A" w:rsidRPr="0050581E" w:rsidRDefault="0063414A"/>
    <w:p w14:paraId="7697BA93" w14:textId="1ADF6002" w:rsidR="00497333" w:rsidRPr="0050581E" w:rsidRDefault="00497333" w:rsidP="00A01121">
      <w:pPr>
        <w:tabs>
          <w:tab w:val="center" w:pos="4680"/>
        </w:tabs>
        <w:sectPr w:rsidR="00497333" w:rsidRPr="0050581E" w:rsidSect="004F7B70">
          <w:headerReference w:type="even" r:id="rId18"/>
          <w:headerReference w:type="default" r:id="rId19"/>
          <w:footerReference w:type="default" r:id="rId20"/>
          <w:footerReference w:type="first" r:id="rId21"/>
          <w:footnotePr>
            <w:numRestart w:val="eachPage"/>
          </w:footnotePr>
          <w:endnotePr>
            <w:numRestart w:val="eachSect"/>
          </w:endnotePr>
          <w:pgSz w:w="12240" w:h="15840" w:code="1"/>
          <w:pgMar w:top="1440" w:right="1440" w:bottom="1440" w:left="1440" w:header="720" w:footer="432" w:gutter="0"/>
          <w:cols w:space="720"/>
          <w:formProt w:val="0"/>
        </w:sectPr>
      </w:pPr>
    </w:p>
    <w:p w14:paraId="577820C6" w14:textId="793ED59E" w:rsidR="005D3A16" w:rsidRPr="0050581E" w:rsidRDefault="005D3A16" w:rsidP="003B1CB5">
      <w:pPr>
        <w:pStyle w:val="TDC11"/>
        <w:rPr>
          <w:szCs w:val="36"/>
        </w:rPr>
      </w:pPr>
      <w:bookmarkStart w:id="12" w:name="_Toc445567352"/>
      <w:bookmarkStart w:id="13" w:name="_Toc28242426"/>
      <w:r w:rsidRPr="0050581E">
        <w:lastRenderedPageBreak/>
        <w:t>Sección I</w:t>
      </w:r>
      <w:r w:rsidR="000107E9" w:rsidRPr="0050581E">
        <w:t xml:space="preserve">. </w:t>
      </w:r>
      <w:r w:rsidRPr="0050581E">
        <w:t>Instrucciones a los Licitantes</w:t>
      </w:r>
      <w:bookmarkEnd w:id="12"/>
      <w:bookmarkEnd w:id="13"/>
    </w:p>
    <w:p w14:paraId="368E2878" w14:textId="77777777" w:rsidR="00CC7032" w:rsidRPr="0050581E" w:rsidRDefault="00CC7032" w:rsidP="00D41DB7">
      <w:pPr>
        <w:jc w:val="center"/>
        <w:rPr>
          <w:b/>
          <w:sz w:val="36"/>
          <w:szCs w:val="36"/>
        </w:rPr>
      </w:pPr>
    </w:p>
    <w:p w14:paraId="06B34396" w14:textId="08FA7068" w:rsidR="005D3A16" w:rsidRPr="0050581E" w:rsidRDefault="00823764" w:rsidP="00FB1E48">
      <w:pPr>
        <w:pStyle w:val="Toc2-1"/>
      </w:pPr>
      <w:bookmarkStart w:id="14" w:name="_Toc434304491"/>
      <w:bookmarkStart w:id="15" w:name="_Toc454907765"/>
      <w:bookmarkStart w:id="16" w:name="_Toc476308197"/>
      <w:bookmarkStart w:id="17" w:name="_Toc476308765"/>
      <w:bookmarkStart w:id="18" w:name="_Toc479333315"/>
      <w:bookmarkStart w:id="19" w:name="_Toc25486574"/>
      <w:r w:rsidRPr="0050581E">
        <w:t>A.</w:t>
      </w:r>
      <w:r w:rsidR="004724AE" w:rsidRPr="0050581E">
        <w:t xml:space="preserve"> </w:t>
      </w:r>
      <w:r w:rsidRPr="0050581E">
        <w:t xml:space="preserve">Aspectos </w:t>
      </w:r>
      <w:r w:rsidR="00314996" w:rsidRPr="0050581E">
        <w:t>G</w:t>
      </w:r>
      <w:r w:rsidRPr="0050581E">
        <w:t>enerales</w:t>
      </w:r>
      <w:bookmarkEnd w:id="14"/>
      <w:bookmarkEnd w:id="15"/>
      <w:bookmarkEnd w:id="16"/>
      <w:bookmarkEnd w:id="17"/>
      <w:bookmarkEnd w:id="18"/>
      <w:bookmarkEnd w:id="19"/>
    </w:p>
    <w:tbl>
      <w:tblPr>
        <w:tblW w:w="9356" w:type="dxa"/>
        <w:tblLayout w:type="fixed"/>
        <w:tblLook w:val="0000" w:firstRow="0" w:lastRow="0" w:firstColumn="0" w:lastColumn="0" w:noHBand="0" w:noVBand="0"/>
      </w:tblPr>
      <w:tblGrid>
        <w:gridCol w:w="2520"/>
        <w:gridCol w:w="6836"/>
      </w:tblGrid>
      <w:tr w:rsidR="005D3A16" w:rsidRPr="0050581E" w14:paraId="5D51B0D0" w14:textId="77777777" w:rsidTr="00205118">
        <w:trPr>
          <w:cantSplit/>
        </w:trPr>
        <w:tc>
          <w:tcPr>
            <w:tcW w:w="2520" w:type="dxa"/>
          </w:tcPr>
          <w:p w14:paraId="2634899E" w14:textId="5BC40AA6" w:rsidR="005D3A16" w:rsidRPr="0050581E" w:rsidRDefault="005D3A16" w:rsidP="00205118">
            <w:pPr>
              <w:pStyle w:val="TOC2-2"/>
              <w:suppressAutoHyphens/>
            </w:pPr>
            <w:bookmarkStart w:id="20" w:name="_Toc434304492"/>
            <w:bookmarkStart w:id="21" w:name="_Toc454907766"/>
            <w:bookmarkStart w:id="22" w:name="_Toc476308198"/>
            <w:bookmarkStart w:id="23" w:name="_Toc476308766"/>
            <w:bookmarkStart w:id="24" w:name="_Toc479333316"/>
            <w:bookmarkStart w:id="25" w:name="_Toc25486575"/>
            <w:r w:rsidRPr="0050581E">
              <w:t>1.</w:t>
            </w:r>
            <w:r w:rsidRPr="0050581E">
              <w:tab/>
              <w:t>Alcance de la</w:t>
            </w:r>
            <w:r w:rsidR="00C7748B" w:rsidRPr="0050581E">
              <w:t> </w:t>
            </w:r>
            <w:bookmarkEnd w:id="20"/>
            <w:bookmarkEnd w:id="21"/>
            <w:bookmarkEnd w:id="22"/>
            <w:bookmarkEnd w:id="23"/>
            <w:bookmarkEnd w:id="24"/>
            <w:r w:rsidR="002455AF" w:rsidRPr="0050581E">
              <w:t>Licitación</w:t>
            </w:r>
            <w:bookmarkEnd w:id="25"/>
          </w:p>
        </w:tc>
        <w:tc>
          <w:tcPr>
            <w:tcW w:w="6836" w:type="dxa"/>
          </w:tcPr>
          <w:p w14:paraId="489027BF" w14:textId="06BD16FF" w:rsidR="001B74CA" w:rsidRPr="0050581E" w:rsidRDefault="001B2F04">
            <w:pPr>
              <w:pStyle w:val="Sub-ClauseText"/>
              <w:numPr>
                <w:ilvl w:val="1"/>
                <w:numId w:val="24"/>
              </w:numPr>
              <w:tabs>
                <w:tab w:val="clear" w:pos="600"/>
              </w:tabs>
              <w:spacing w:before="0" w:after="160"/>
              <w:ind w:left="567" w:hanging="567"/>
              <w:rPr>
                <w:szCs w:val="24"/>
              </w:rPr>
            </w:pPr>
            <w:r w:rsidRPr="0050581E">
              <w:t>El Comprador, indicado en los D</w:t>
            </w:r>
            <w:r w:rsidR="002455AF" w:rsidRPr="0050581E">
              <w:t>atos de la Licitación</w:t>
            </w:r>
            <w:r w:rsidR="002455AF" w:rsidRPr="0050581E">
              <w:rPr>
                <w:b/>
              </w:rPr>
              <w:t xml:space="preserve"> (DDL)</w:t>
            </w:r>
            <w:r w:rsidRPr="0050581E">
              <w:t xml:space="preserve">, o su Agente de Adquisiciones debidamente autorizado, si así se especifica </w:t>
            </w:r>
            <w:r w:rsidRPr="0050581E">
              <w:rPr>
                <w:b/>
              </w:rPr>
              <w:t>en los DDL</w:t>
            </w:r>
            <w:r w:rsidRPr="0050581E">
              <w:t xml:space="preserve"> (ambos denominados “el Comprador” en forma intercambiable) publica este </w:t>
            </w:r>
            <w:r w:rsidR="00807C34">
              <w:t>documento de licitación</w:t>
            </w:r>
            <w:r w:rsidRPr="0050581E">
              <w:t xml:space="preserve"> para el suministro y la instalación del Sistema Informático que se especifica en la </w:t>
            </w:r>
            <w:r w:rsidR="000107E9" w:rsidRPr="0050581E">
              <w:t>Sección </w:t>
            </w:r>
            <w:r w:rsidRPr="0050581E">
              <w:t xml:space="preserve">VI, </w:t>
            </w:r>
            <w:r w:rsidR="007A2272" w:rsidRPr="0050581E">
              <w:t>“</w:t>
            </w:r>
            <w:r w:rsidRPr="0050581E">
              <w:t xml:space="preserve">Requisitos del </w:t>
            </w:r>
            <w:r w:rsidR="00A83F3E" w:rsidRPr="0050581E">
              <w:t>Sistema Informático</w:t>
            </w:r>
            <w:r w:rsidR="007A2272" w:rsidRPr="0050581E">
              <w:t>”</w:t>
            </w:r>
            <w:r w:rsidRPr="0050581E">
              <w:t xml:space="preserve">. El nombre, la identificación y la cantidad de lotes (contratos) de esta </w:t>
            </w:r>
            <w:r w:rsidR="0046742A" w:rsidRPr="0050581E">
              <w:t>licitación</w:t>
            </w:r>
            <w:r w:rsidR="00BC72E3" w:rsidRPr="0050581E">
              <w:t xml:space="preserve"> </w:t>
            </w:r>
            <w:r w:rsidRPr="0050581E">
              <w:t>se indican</w:t>
            </w:r>
            <w:r w:rsidRPr="0050581E">
              <w:rPr>
                <w:b/>
              </w:rPr>
              <w:t xml:space="preserve"> en los DDL</w:t>
            </w:r>
            <w:r w:rsidRPr="0050581E">
              <w:t>.</w:t>
            </w:r>
            <w:r w:rsidR="008C1ECF" w:rsidRPr="0050581E">
              <w:t xml:space="preserve"> Si corresponde, el costo estimado se indica </w:t>
            </w:r>
            <w:r w:rsidR="008C1ECF" w:rsidRPr="0050581E">
              <w:rPr>
                <w:b/>
              </w:rPr>
              <w:t>en los DDL</w:t>
            </w:r>
            <w:r w:rsidR="008C1ECF" w:rsidRPr="0050581E">
              <w:t>.</w:t>
            </w:r>
          </w:p>
        </w:tc>
      </w:tr>
      <w:tr w:rsidR="005D3A16" w:rsidRPr="0050581E" w14:paraId="2EF562CD" w14:textId="77777777" w:rsidTr="00205118">
        <w:tc>
          <w:tcPr>
            <w:tcW w:w="2520" w:type="dxa"/>
          </w:tcPr>
          <w:p w14:paraId="21F90104" w14:textId="77777777" w:rsidR="005D3A16" w:rsidRPr="0050581E" w:rsidRDefault="005D3A16" w:rsidP="00CC7032">
            <w:pPr>
              <w:numPr>
                <w:ilvl w:val="12"/>
                <w:numId w:val="0"/>
              </w:numPr>
              <w:spacing w:after="200"/>
              <w:ind w:left="360" w:hanging="360"/>
              <w:jc w:val="left"/>
              <w:rPr>
                <w:szCs w:val="24"/>
              </w:rPr>
            </w:pPr>
          </w:p>
        </w:tc>
        <w:tc>
          <w:tcPr>
            <w:tcW w:w="6836" w:type="dxa"/>
          </w:tcPr>
          <w:p w14:paraId="68A8CE0B" w14:textId="5BB4AEC1" w:rsidR="001B74CA" w:rsidRPr="0050581E" w:rsidRDefault="004B0AEF" w:rsidP="00C7748B">
            <w:pPr>
              <w:spacing w:after="160"/>
              <w:ind w:left="567" w:hanging="567"/>
              <w:rPr>
                <w:szCs w:val="24"/>
              </w:rPr>
            </w:pPr>
            <w:r w:rsidRPr="0050581E">
              <w:t>1.2</w:t>
            </w:r>
            <w:r w:rsidRPr="0050581E">
              <w:tab/>
              <w:t xml:space="preserve">Salvo que se indique lo contrario, en todo este </w:t>
            </w:r>
            <w:r w:rsidR="00E00F60" w:rsidRPr="0050581E">
              <w:t xml:space="preserve">Documento </w:t>
            </w:r>
            <w:r w:rsidR="00C7748B" w:rsidRPr="0050581E">
              <w:br/>
            </w:r>
            <w:r w:rsidR="00E00F60" w:rsidRPr="0050581E">
              <w:t>de Licitación</w:t>
            </w:r>
            <w:r w:rsidRPr="0050581E">
              <w:t xml:space="preserve">, las definiciones e interpretaciones serán las </w:t>
            </w:r>
            <w:r w:rsidR="00C7748B" w:rsidRPr="0050581E">
              <w:br/>
            </w:r>
            <w:r w:rsidRPr="0050581E">
              <w:t xml:space="preserve">que se establecen en la </w:t>
            </w:r>
            <w:r w:rsidR="000107E9" w:rsidRPr="0050581E">
              <w:t xml:space="preserve">Sección </w:t>
            </w:r>
            <w:r w:rsidRPr="0050581E">
              <w:t xml:space="preserve">VII, </w:t>
            </w:r>
            <w:r w:rsidR="004648C4" w:rsidRPr="0050581E">
              <w:t>“</w:t>
            </w:r>
            <w:r w:rsidRPr="0050581E">
              <w:t>Condiciones Generales del Contrato</w:t>
            </w:r>
            <w:r w:rsidR="004648C4" w:rsidRPr="0050581E">
              <w:t>”</w:t>
            </w:r>
            <w:r w:rsidRPr="0050581E">
              <w:t>.</w:t>
            </w:r>
          </w:p>
        </w:tc>
      </w:tr>
      <w:tr w:rsidR="00D46756" w:rsidRPr="0050581E" w14:paraId="64BA24DD" w14:textId="77777777" w:rsidTr="00205118">
        <w:tc>
          <w:tcPr>
            <w:tcW w:w="2520" w:type="dxa"/>
          </w:tcPr>
          <w:p w14:paraId="16DC0E0B" w14:textId="77777777" w:rsidR="00D46756" w:rsidRPr="0050581E" w:rsidRDefault="00D46756" w:rsidP="0050581E">
            <w:pPr>
              <w:numPr>
                <w:ilvl w:val="12"/>
                <w:numId w:val="0"/>
              </w:numPr>
              <w:spacing w:after="200"/>
              <w:jc w:val="left"/>
              <w:rPr>
                <w:szCs w:val="24"/>
              </w:rPr>
            </w:pPr>
          </w:p>
        </w:tc>
        <w:tc>
          <w:tcPr>
            <w:tcW w:w="6836" w:type="dxa"/>
          </w:tcPr>
          <w:p w14:paraId="13137EFC" w14:textId="5B285960" w:rsidR="00D46756" w:rsidRPr="0050581E" w:rsidRDefault="004648C4">
            <w:pPr>
              <w:pStyle w:val="Prrafodelista"/>
              <w:numPr>
                <w:ilvl w:val="1"/>
                <w:numId w:val="25"/>
              </w:numPr>
              <w:spacing w:after="160"/>
              <w:ind w:left="539" w:hanging="539"/>
              <w:contextualSpacing w:val="0"/>
              <w:rPr>
                <w:szCs w:val="24"/>
              </w:rPr>
            </w:pPr>
            <w:r w:rsidRPr="0050581E">
              <w:t xml:space="preserve">En </w:t>
            </w:r>
            <w:r w:rsidR="00D46756" w:rsidRPr="0050581E">
              <w:t>todo</w:t>
            </w:r>
            <w:r w:rsidRPr="0050581E">
              <w:t xml:space="preserve"> </w:t>
            </w:r>
            <w:r w:rsidR="00D46756" w:rsidRPr="0050581E">
              <w:t xml:space="preserve">este </w:t>
            </w:r>
            <w:r w:rsidR="00807C34">
              <w:t>documento de licitación</w:t>
            </w:r>
            <w:r w:rsidR="00D46756" w:rsidRPr="0050581E">
              <w:t>:</w:t>
            </w:r>
          </w:p>
          <w:p w14:paraId="6DFB4BDB" w14:textId="57A1A9C5" w:rsidR="00D46756" w:rsidRPr="0050581E" w:rsidRDefault="004648C4">
            <w:pPr>
              <w:pStyle w:val="Ttulo3"/>
              <w:numPr>
                <w:ilvl w:val="0"/>
                <w:numId w:val="15"/>
              </w:numPr>
              <w:suppressAutoHyphens w:val="0"/>
              <w:spacing w:after="160"/>
              <w:ind w:left="1203" w:hanging="650"/>
              <w:jc w:val="both"/>
              <w:rPr>
                <w:rFonts w:ascii="Times New Roman" w:hAnsi="Times New Roman"/>
                <w:b w:val="0"/>
                <w:sz w:val="24"/>
                <w:szCs w:val="24"/>
              </w:rPr>
            </w:pPr>
            <w:bookmarkStart w:id="26" w:name="_Toc445567353"/>
            <w:r w:rsidRPr="0050581E">
              <w:rPr>
                <w:rFonts w:ascii="Times New Roman" w:hAnsi="Times New Roman"/>
                <w:b w:val="0"/>
                <w:sz w:val="24"/>
              </w:rPr>
              <w:t>E</w:t>
            </w:r>
            <w:r w:rsidR="00D46756" w:rsidRPr="0050581E">
              <w:rPr>
                <w:rFonts w:ascii="Times New Roman" w:hAnsi="Times New Roman"/>
                <w:b w:val="0"/>
                <w:sz w:val="24"/>
              </w:rPr>
              <w:t xml:space="preserve">l término “por escrito” se entiende </w:t>
            </w:r>
            <w:r w:rsidRPr="0050581E">
              <w:rPr>
                <w:rFonts w:ascii="Times New Roman" w:hAnsi="Times New Roman"/>
                <w:b w:val="0"/>
                <w:sz w:val="24"/>
              </w:rPr>
              <w:t xml:space="preserve">que será </w:t>
            </w:r>
            <w:r w:rsidR="00D46756" w:rsidRPr="0050581E">
              <w:rPr>
                <w:rFonts w:ascii="Times New Roman" w:hAnsi="Times New Roman"/>
                <w:b w:val="0"/>
                <w:sz w:val="24"/>
              </w:rPr>
              <w:t xml:space="preserve">la comunicación en forma escrita (por ejemplo, por correo postal, correo electrónico e incluso, si así se especifica </w:t>
            </w:r>
            <w:r w:rsidR="0072303B" w:rsidRPr="004132F9">
              <w:rPr>
                <w:rFonts w:ascii="Times New Roman" w:hAnsi="Times New Roman"/>
                <w:b w:val="0"/>
                <w:bCs/>
                <w:sz w:val="24"/>
              </w:rPr>
              <w:t>en la IAL 1.4</w:t>
            </w:r>
            <w:r w:rsidR="00D46756" w:rsidRPr="0050581E">
              <w:rPr>
                <w:rFonts w:ascii="Times New Roman" w:hAnsi="Times New Roman"/>
                <w:b w:val="0"/>
                <w:sz w:val="24"/>
              </w:rPr>
              <w:t>, aquella enviada o recibida a través del sistema electrónico de adquisiciones utilizado por el Comprador) con prueba de recibo.</w:t>
            </w:r>
            <w:bookmarkEnd w:id="26"/>
          </w:p>
          <w:p w14:paraId="5C9A073E" w14:textId="77777777" w:rsidR="00D46756" w:rsidRPr="0050581E" w:rsidRDefault="00D46756">
            <w:pPr>
              <w:pStyle w:val="Ttulo3"/>
              <w:numPr>
                <w:ilvl w:val="0"/>
                <w:numId w:val="15"/>
              </w:numPr>
              <w:suppressAutoHyphens w:val="0"/>
              <w:spacing w:after="160"/>
              <w:ind w:left="1203" w:hanging="650"/>
              <w:jc w:val="both"/>
              <w:rPr>
                <w:rFonts w:ascii="Times New Roman" w:hAnsi="Times New Roman"/>
                <w:b w:val="0"/>
                <w:sz w:val="24"/>
                <w:szCs w:val="24"/>
              </w:rPr>
            </w:pPr>
            <w:bookmarkStart w:id="27" w:name="_Toc445567354"/>
            <w:r w:rsidRPr="0050581E">
              <w:rPr>
                <w:rFonts w:ascii="Times New Roman" w:hAnsi="Times New Roman"/>
                <w:b w:val="0"/>
                <w:sz w:val="24"/>
              </w:rPr>
              <w:t>Si el contexto así lo requiere, por “singular” se entenderá “plural” y viceversa.</w:t>
            </w:r>
            <w:bookmarkEnd w:id="27"/>
          </w:p>
          <w:p w14:paraId="1C14CAF0" w14:textId="37AD0ABE" w:rsidR="00D46756" w:rsidRPr="0050581E" w:rsidDel="00D46756" w:rsidRDefault="00D46756">
            <w:pPr>
              <w:pStyle w:val="Prrafodelista"/>
              <w:numPr>
                <w:ilvl w:val="0"/>
                <w:numId w:val="15"/>
              </w:numPr>
              <w:tabs>
                <w:tab w:val="left" w:pos="540"/>
              </w:tabs>
              <w:spacing w:after="200"/>
              <w:ind w:left="1203" w:right="-72" w:hanging="650"/>
              <w:contextualSpacing w:val="0"/>
              <w:rPr>
                <w:spacing w:val="-4"/>
                <w:szCs w:val="24"/>
              </w:rPr>
            </w:pPr>
            <w:r w:rsidRPr="0050581E">
              <w:rPr>
                <w:spacing w:val="-4"/>
              </w:rPr>
              <w:t xml:space="preserve">Por “día” se entiende día calendario, salvo que se especifique lo contrario mediante la expresión “Día Hábil”. </w:t>
            </w:r>
            <w:r w:rsidR="000107E9" w:rsidRPr="0050581E">
              <w:rPr>
                <w:spacing w:val="-4"/>
              </w:rPr>
              <w:t>Son días hábiles todos los días laborables del Prestatario. Se excluyen los feriados oficiales del Prestatario</w:t>
            </w:r>
            <w:r w:rsidRPr="0050581E">
              <w:rPr>
                <w:spacing w:val="-4"/>
              </w:rPr>
              <w:t>.</w:t>
            </w:r>
          </w:p>
        </w:tc>
      </w:tr>
      <w:tr w:rsidR="00205118" w:rsidRPr="0050581E" w14:paraId="7E05984B" w14:textId="77777777" w:rsidTr="00205118">
        <w:tc>
          <w:tcPr>
            <w:tcW w:w="2520" w:type="dxa"/>
          </w:tcPr>
          <w:p w14:paraId="6602E702" w14:textId="77777777" w:rsidR="00205118" w:rsidRPr="0050581E" w:rsidRDefault="00205118" w:rsidP="0050581E">
            <w:pPr>
              <w:numPr>
                <w:ilvl w:val="12"/>
                <w:numId w:val="0"/>
              </w:numPr>
              <w:spacing w:after="200"/>
              <w:jc w:val="left"/>
              <w:rPr>
                <w:szCs w:val="24"/>
              </w:rPr>
            </w:pPr>
          </w:p>
        </w:tc>
        <w:tc>
          <w:tcPr>
            <w:tcW w:w="6836" w:type="dxa"/>
          </w:tcPr>
          <w:p w14:paraId="18653742" w14:textId="58E2DB0E" w:rsidR="00205118" w:rsidRPr="0050581E" w:rsidRDefault="00205118">
            <w:pPr>
              <w:pStyle w:val="Prrafodelista"/>
              <w:numPr>
                <w:ilvl w:val="1"/>
                <w:numId w:val="25"/>
              </w:numPr>
              <w:spacing w:after="160"/>
              <w:ind w:left="539" w:hanging="539"/>
              <w:contextualSpacing w:val="0"/>
            </w:pPr>
            <w:r w:rsidRPr="0050581E">
              <w:t xml:space="preserve">Si se especifica </w:t>
            </w:r>
            <w:r w:rsidRPr="0050581E">
              <w:rPr>
                <w:b/>
              </w:rPr>
              <w:t>en los DDL</w:t>
            </w:r>
            <w:r w:rsidRPr="0050581E">
              <w:t xml:space="preserve">, el Comprador tiene la intención de usar el sistema electrónico de adquisiciones, indicado </w:t>
            </w:r>
            <w:r w:rsidRPr="0050581E">
              <w:rPr>
                <w:b/>
              </w:rPr>
              <w:t xml:space="preserve">en DDL </w:t>
            </w:r>
            <w:r w:rsidRPr="0050581E">
              <w:t xml:space="preserve">y que será utilizado para  gestionar los aspectos de la licitación indicados </w:t>
            </w:r>
            <w:r w:rsidRPr="0050581E">
              <w:rPr>
                <w:b/>
              </w:rPr>
              <w:t>en los DDL</w:t>
            </w:r>
            <w:r w:rsidRPr="0050581E">
              <w:t>.</w:t>
            </w:r>
            <w:r>
              <w:rPr>
                <w:rStyle w:val="Refdenotaalpie"/>
              </w:rPr>
              <w:footnoteReference w:id="2"/>
            </w:r>
          </w:p>
        </w:tc>
      </w:tr>
      <w:tr w:rsidR="005D3A16" w:rsidRPr="0050581E" w14:paraId="6E80C7AC" w14:textId="77777777" w:rsidTr="00205118">
        <w:tc>
          <w:tcPr>
            <w:tcW w:w="2520" w:type="dxa"/>
          </w:tcPr>
          <w:p w14:paraId="54251DA8" w14:textId="6C944300" w:rsidR="005D3A16" w:rsidRPr="0050581E" w:rsidRDefault="005D3A16" w:rsidP="00314996">
            <w:pPr>
              <w:pStyle w:val="TOC2-2"/>
            </w:pPr>
            <w:bookmarkStart w:id="28" w:name="_Toc434304493"/>
            <w:bookmarkStart w:id="29" w:name="_Toc454907767"/>
            <w:bookmarkStart w:id="30" w:name="_Toc476308199"/>
            <w:bookmarkStart w:id="31" w:name="_Toc476308767"/>
            <w:bookmarkStart w:id="32" w:name="_Toc479333317"/>
            <w:bookmarkStart w:id="33" w:name="_Toc25486576"/>
            <w:r w:rsidRPr="0050581E">
              <w:lastRenderedPageBreak/>
              <w:t>2.</w:t>
            </w:r>
            <w:r w:rsidRPr="0050581E">
              <w:tab/>
              <w:t xml:space="preserve">Fuente </w:t>
            </w:r>
            <w:bookmarkEnd w:id="28"/>
            <w:bookmarkEnd w:id="29"/>
            <w:bookmarkEnd w:id="30"/>
            <w:bookmarkEnd w:id="31"/>
            <w:bookmarkEnd w:id="32"/>
            <w:r w:rsidR="000107E9" w:rsidRPr="0050581E">
              <w:t xml:space="preserve">de </w:t>
            </w:r>
            <w:r w:rsidR="00224173" w:rsidRPr="0050581E">
              <w:t>los Fondos</w:t>
            </w:r>
            <w:bookmarkEnd w:id="33"/>
          </w:p>
        </w:tc>
        <w:tc>
          <w:tcPr>
            <w:tcW w:w="6836" w:type="dxa"/>
          </w:tcPr>
          <w:p w14:paraId="3BCA298E" w14:textId="446E9319" w:rsidR="000E76E0" w:rsidRPr="0050581E" w:rsidRDefault="00224173">
            <w:pPr>
              <w:pStyle w:val="Prrafodelista"/>
              <w:numPr>
                <w:ilvl w:val="0"/>
                <w:numId w:val="47"/>
              </w:numPr>
              <w:spacing w:before="100" w:beforeAutospacing="1" w:after="200"/>
              <w:ind w:left="591" w:right="-72" w:hanging="567"/>
              <w:contextualSpacing w:val="0"/>
              <w:rPr>
                <w:szCs w:val="24"/>
              </w:rPr>
            </w:pPr>
            <w:r w:rsidRPr="0050581E">
              <w:rPr>
                <w:color w:val="000000"/>
              </w:rPr>
              <w:t xml:space="preserve">El Prestatario </w:t>
            </w:r>
            <w:r w:rsidRPr="0050581E">
              <w:rPr>
                <w:bCs/>
                <w:color w:val="000000"/>
              </w:rPr>
              <w:t>indicado en</w:t>
            </w:r>
            <w:r w:rsidRPr="0050581E">
              <w:rPr>
                <w:b/>
                <w:bCs/>
                <w:color w:val="000000"/>
              </w:rPr>
              <w:t xml:space="preserve"> los DDL </w:t>
            </w:r>
            <w:r w:rsidRPr="0050581E">
              <w:rPr>
                <w:color w:val="000000"/>
              </w:rPr>
              <w:t xml:space="preserve">ha solicitado o recibido financiamiento (en adelante denominados “fondos”) del Banco Interamericano de Desarrollo (en adelante denominado "el BID" o “el Banco”) </w:t>
            </w:r>
            <w:r w:rsidR="004E3B51" w:rsidRPr="0050581E">
              <w:rPr>
                <w:color w:val="000000"/>
              </w:rPr>
              <w:t xml:space="preserve">en el monto indicado </w:t>
            </w:r>
            <w:r w:rsidR="004E3B51" w:rsidRPr="0050581E">
              <w:rPr>
                <w:b/>
                <w:color w:val="000000"/>
              </w:rPr>
              <w:t>en los DDL</w:t>
            </w:r>
            <w:r w:rsidR="004E3B51" w:rsidRPr="0050581E">
              <w:rPr>
                <w:color w:val="000000"/>
              </w:rPr>
              <w:t xml:space="preserve"> </w:t>
            </w:r>
            <w:r w:rsidRPr="0050581E">
              <w:rPr>
                <w:color w:val="000000"/>
              </w:rPr>
              <w:t xml:space="preserve">para sufragar en parte el costo del proyecto </w:t>
            </w:r>
            <w:r w:rsidRPr="0050581E">
              <w:rPr>
                <w:bCs/>
                <w:color w:val="000000"/>
              </w:rPr>
              <w:t>especificado en</w:t>
            </w:r>
            <w:r w:rsidRPr="0050581E">
              <w:rPr>
                <w:b/>
                <w:bCs/>
                <w:color w:val="000000"/>
              </w:rPr>
              <w:t xml:space="preserve"> los DDL</w:t>
            </w:r>
            <w:r w:rsidRPr="0050581E">
              <w:rPr>
                <w:color w:val="000000"/>
              </w:rPr>
              <w:t xml:space="preserve">. El Prestatario destinará una porción de dichos recursos para </w:t>
            </w:r>
            <w:r w:rsidRPr="0050581E">
              <w:rPr>
                <w:spacing w:val="-2"/>
                <w:szCs w:val="24"/>
              </w:rPr>
              <w:t>efectuar</w:t>
            </w:r>
            <w:r w:rsidRPr="0050581E">
              <w:rPr>
                <w:color w:val="000000"/>
              </w:rPr>
              <w:t xml:space="preserve"> pagos elegibles en virtud del contrato o los contratos para el cual o los cuales se emite el presente </w:t>
            </w:r>
            <w:r w:rsidR="00807C34">
              <w:rPr>
                <w:color w:val="000000"/>
              </w:rPr>
              <w:t>documento de licitación</w:t>
            </w:r>
            <w:r w:rsidRPr="0050581E">
              <w:rPr>
                <w:color w:val="000000"/>
              </w:rPr>
              <w:t>.</w:t>
            </w:r>
          </w:p>
          <w:p w14:paraId="19B96E4A" w14:textId="3DA1132E" w:rsidR="00DF6822" w:rsidRPr="0050581E" w:rsidRDefault="00CC7032">
            <w:pPr>
              <w:pStyle w:val="Prrafodelista"/>
              <w:numPr>
                <w:ilvl w:val="0"/>
                <w:numId w:val="47"/>
              </w:numPr>
              <w:spacing w:before="100" w:beforeAutospacing="1" w:after="200"/>
              <w:ind w:left="591" w:right="-74" w:hanging="567"/>
              <w:contextualSpacing w:val="0"/>
              <w:rPr>
                <w:b/>
                <w:spacing w:val="-2"/>
                <w:szCs w:val="24"/>
              </w:rPr>
            </w:pPr>
            <w:r w:rsidRPr="0050581E">
              <w:t xml:space="preserve">El </w:t>
            </w:r>
            <w:r w:rsidR="00224173" w:rsidRPr="0050581E">
              <w:rPr>
                <w:spacing w:val="-2"/>
                <w:szCs w:val="24"/>
              </w:rPr>
              <w:t xml:space="preserve">Banco efectuará el pago solamente a pedido del Prestatario y una vez que el Banco lo haya aprobado de conformidad con las estipulaciones establecidas en el </w:t>
            </w:r>
            <w:r w:rsidR="002455AF" w:rsidRPr="0050581E">
              <w:rPr>
                <w:spacing w:val="-2"/>
                <w:szCs w:val="24"/>
              </w:rPr>
              <w:t>Contrato de Préstamo</w:t>
            </w:r>
            <w:r w:rsidR="005543EB" w:rsidRPr="0050581E">
              <w:rPr>
                <w:spacing w:val="-2"/>
                <w:szCs w:val="24"/>
              </w:rPr>
              <w:t>.</w:t>
            </w:r>
            <w:r w:rsidR="00224173" w:rsidRPr="0050581E">
              <w:rPr>
                <w:spacing w:val="-2"/>
                <w:szCs w:val="24"/>
              </w:rPr>
              <w:t xml:space="preserve"> </w:t>
            </w:r>
          </w:p>
          <w:p w14:paraId="4CBC03F5" w14:textId="6769A938" w:rsidR="00DF6822" w:rsidRPr="0050581E" w:rsidRDefault="00224173">
            <w:pPr>
              <w:pStyle w:val="Prrafodelista"/>
              <w:numPr>
                <w:ilvl w:val="0"/>
                <w:numId w:val="47"/>
              </w:numPr>
              <w:spacing w:before="100" w:beforeAutospacing="1" w:after="200"/>
              <w:ind w:left="599" w:right="-74" w:hanging="567"/>
              <w:contextualSpacing w:val="0"/>
              <w:rPr>
                <w:szCs w:val="24"/>
              </w:rPr>
            </w:pPr>
            <w:r w:rsidRPr="0050581E">
              <w:rPr>
                <w:spacing w:val="-2"/>
                <w:szCs w:val="24"/>
              </w:rPr>
              <w:t xml:space="preserve">El </w:t>
            </w:r>
            <w:r w:rsidR="002455AF" w:rsidRPr="0050581E">
              <w:rPr>
                <w:spacing w:val="-2"/>
                <w:szCs w:val="24"/>
              </w:rPr>
              <w:t>Contrato de Préstamo</w:t>
            </w:r>
            <w:r w:rsidRPr="0050581E">
              <w:rPr>
                <w:spacing w:val="-2"/>
                <w:szCs w:val="24"/>
              </w:rPr>
              <w:t xml:space="preserve"> prohíbe todo retiro de fondos de la cuenta del Préstamo para efectuar cualquier pago a personas físicas o jurídicas, o financiar cualquier importación de bienes, planta, equipos o materiales, si dicho pago o dicha importación están prohibidos por una decisión del Consejo de Seguridad de las Naciones Unidas adoptada en virtud del Capítulo VII de la Carta de las Naciones Unidas. </w:t>
            </w:r>
          </w:p>
          <w:p w14:paraId="391B7C6A" w14:textId="5B8DBD8E" w:rsidR="00B04E14" w:rsidRPr="0050581E" w:rsidRDefault="00224173">
            <w:pPr>
              <w:pStyle w:val="Prrafodelista"/>
              <w:numPr>
                <w:ilvl w:val="0"/>
                <w:numId w:val="47"/>
              </w:numPr>
              <w:spacing w:before="100" w:beforeAutospacing="1" w:after="200"/>
              <w:ind w:left="599" w:right="-74" w:hanging="567"/>
              <w:contextualSpacing w:val="0"/>
              <w:rPr>
                <w:szCs w:val="24"/>
              </w:rPr>
            </w:pPr>
            <w:r w:rsidRPr="0050581E">
              <w:rPr>
                <w:spacing w:val="-2"/>
                <w:szCs w:val="24"/>
              </w:rPr>
              <w:t xml:space="preserve">Nadie más que el Prestatario podrá ejercer derecho alguno en virtud del </w:t>
            </w:r>
            <w:r w:rsidR="002455AF" w:rsidRPr="0050581E">
              <w:rPr>
                <w:spacing w:val="-2"/>
                <w:szCs w:val="24"/>
              </w:rPr>
              <w:t>Contrato de Préstamo</w:t>
            </w:r>
            <w:r w:rsidRPr="0050581E">
              <w:rPr>
                <w:spacing w:val="-2"/>
                <w:szCs w:val="24"/>
              </w:rPr>
              <w:t xml:space="preserve"> ni reclamar los fondos del Préstamo</w:t>
            </w:r>
            <w:r w:rsidR="00DF6822" w:rsidRPr="0050581E">
              <w:rPr>
                <w:spacing w:val="-2"/>
                <w:szCs w:val="24"/>
              </w:rPr>
              <w:t>.</w:t>
            </w:r>
          </w:p>
        </w:tc>
      </w:tr>
      <w:tr w:rsidR="00243521" w:rsidRPr="007B045D" w14:paraId="16DF5AFB" w14:textId="77777777" w:rsidTr="00C7748B">
        <w:tc>
          <w:tcPr>
            <w:tcW w:w="2520" w:type="dxa"/>
          </w:tcPr>
          <w:p w14:paraId="13933AAF" w14:textId="535A67D5" w:rsidR="00243521" w:rsidRPr="0050581E" w:rsidRDefault="003D5E7A" w:rsidP="000107E9">
            <w:pPr>
              <w:pStyle w:val="TOC2-2"/>
              <w:suppressAutoHyphens/>
              <w:jc w:val="both"/>
            </w:pPr>
            <w:r w:rsidRPr="0050581E">
              <w:t>3.</w:t>
            </w:r>
            <w:r w:rsidRPr="0050581E">
              <w:tab/>
              <w:t>Prácticas Prohibidas</w:t>
            </w:r>
          </w:p>
        </w:tc>
        <w:tc>
          <w:tcPr>
            <w:tcW w:w="6836" w:type="dxa"/>
          </w:tcPr>
          <w:p w14:paraId="5F292D17" w14:textId="77777777" w:rsidR="003D5E7A" w:rsidRPr="007B045D" w:rsidRDefault="003D5E7A">
            <w:pPr>
              <w:pStyle w:val="Prrafodelista"/>
              <w:numPr>
                <w:ilvl w:val="0"/>
                <w:numId w:val="96"/>
              </w:numPr>
              <w:suppressAutoHyphens w:val="0"/>
              <w:spacing w:after="0"/>
              <w:ind w:left="495" w:hanging="426"/>
            </w:pPr>
            <w:r w:rsidRPr="007B045D">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7B045D">
              <w:t>subconsultores</w:t>
            </w:r>
            <w:proofErr w:type="spellEnd"/>
            <w:r w:rsidRPr="007B045D">
              <w:t>, proveedores de servicios y concesionarios (incluidos sus respectivos funcionarios, empleados y representantes o agentes, ya sean sus atribuciones expresas o implícitas), entre otros, observar los más altos niveles éticos y denunciar al Banco</w:t>
            </w:r>
            <w:r w:rsidRPr="007B045D">
              <w:rPr>
                <w:vertAlign w:val="superscript"/>
              </w:rPr>
              <w:footnoteReference w:id="3"/>
            </w:r>
            <w:r w:rsidRPr="007B045D">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w:t>
            </w:r>
            <w:r w:rsidRPr="007B045D">
              <w:lastRenderedPageBreak/>
              <w:t>(iii)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9B3C0C5" w14:textId="77777777" w:rsidR="003D5E7A" w:rsidRPr="007B045D" w:rsidRDefault="003D5E7A" w:rsidP="003D5E7A">
            <w:pPr>
              <w:tabs>
                <w:tab w:val="num" w:pos="1872"/>
              </w:tabs>
              <w:rPr>
                <w:bCs/>
                <w:color w:val="000000"/>
              </w:rPr>
            </w:pPr>
          </w:p>
          <w:p w14:paraId="0FF7113F" w14:textId="77777777" w:rsidR="003D5E7A" w:rsidRPr="007B045D" w:rsidRDefault="003D5E7A">
            <w:pPr>
              <w:pStyle w:val="Prrafodelista"/>
              <w:numPr>
                <w:ilvl w:val="0"/>
                <w:numId w:val="95"/>
              </w:numPr>
              <w:suppressAutoHyphens w:val="0"/>
              <w:spacing w:after="0"/>
            </w:pPr>
            <w:r w:rsidRPr="007B045D">
              <w:t xml:space="preserve">A los efectos de esta disposición, las definiciones de las Prácticas Prohibidas son las siguientes: </w:t>
            </w:r>
          </w:p>
          <w:p w14:paraId="145D62E6" w14:textId="77777777" w:rsidR="003D5E7A" w:rsidRPr="007B045D" w:rsidRDefault="003D5E7A" w:rsidP="00592B16">
            <w:pPr>
              <w:pStyle w:val="Sangra3detindependiente"/>
              <w:spacing w:after="60"/>
              <w:ind w:left="1630" w:hanging="388"/>
              <w:outlineLvl w:val="7"/>
              <w:rPr>
                <w:bCs/>
                <w:color w:val="000000"/>
              </w:rPr>
            </w:pPr>
            <w:r w:rsidRPr="007B045D">
              <w:rPr>
                <w:bCs/>
                <w:color w:val="000000"/>
              </w:rPr>
              <w:t xml:space="preserve">(i)  Una </w:t>
            </w:r>
            <w:r w:rsidRPr="007B045D">
              <w:rPr>
                <w:bCs/>
                <w:i/>
                <w:iCs/>
                <w:color w:val="000000"/>
              </w:rPr>
              <w:t>práctica corrupta</w:t>
            </w:r>
            <w:r w:rsidRPr="007B045D">
              <w:rPr>
                <w:bCs/>
                <w:color w:val="000000"/>
              </w:rPr>
              <w:t xml:space="preserve"> consiste en ofrecer, dar, recibir o solicitar, directa o indirectamente, cualquier cosa de valor para influenciar indebidamente las acciones de otra parte;</w:t>
            </w:r>
          </w:p>
          <w:p w14:paraId="5DA7D031" w14:textId="77777777" w:rsidR="003D5E7A" w:rsidRPr="007B045D" w:rsidRDefault="003D5E7A" w:rsidP="003D5E7A">
            <w:pPr>
              <w:pStyle w:val="Sangra3detindependiente"/>
              <w:spacing w:after="60"/>
              <w:ind w:left="1630" w:hanging="388"/>
              <w:outlineLvl w:val="7"/>
              <w:rPr>
                <w:bCs/>
                <w:color w:val="000000"/>
              </w:rPr>
            </w:pPr>
            <w:r w:rsidRPr="007B045D">
              <w:rPr>
                <w:bCs/>
                <w:color w:val="000000"/>
              </w:rPr>
              <w:t xml:space="preserve">(ii) Una </w:t>
            </w:r>
            <w:r w:rsidRPr="007B045D">
              <w:rPr>
                <w:bCs/>
                <w:i/>
                <w:iCs/>
                <w:color w:val="000000"/>
              </w:rPr>
              <w:t>práctica fraudulenta</w:t>
            </w:r>
            <w:r w:rsidRPr="007B045D">
              <w:rPr>
                <w:bCs/>
                <w:color w:val="000000"/>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09EAE250" w14:textId="77777777" w:rsidR="003D5E7A" w:rsidRPr="007B045D" w:rsidRDefault="003D5E7A" w:rsidP="003D5E7A">
            <w:pPr>
              <w:pStyle w:val="Sangra3detindependiente"/>
              <w:spacing w:after="60"/>
              <w:ind w:left="1630" w:hanging="388"/>
              <w:outlineLvl w:val="7"/>
              <w:rPr>
                <w:bCs/>
                <w:color w:val="000000"/>
              </w:rPr>
            </w:pPr>
            <w:r w:rsidRPr="007B045D">
              <w:rPr>
                <w:bCs/>
                <w:color w:val="000000"/>
              </w:rPr>
              <w:t xml:space="preserve">(iii) Una </w:t>
            </w:r>
            <w:r w:rsidRPr="007B045D">
              <w:rPr>
                <w:bCs/>
                <w:i/>
                <w:iCs/>
                <w:color w:val="000000"/>
              </w:rPr>
              <w:t>práctica coercitiva</w:t>
            </w:r>
            <w:r w:rsidRPr="007B045D">
              <w:rPr>
                <w:bCs/>
                <w:color w:val="000000"/>
              </w:rPr>
              <w:t xml:space="preserve"> consiste en perjudicar o causar daño, o amenazar con perjudicar o causar daño, directa o indirectamente, a cualquier parte o a sus bienes para influenciar indebidamente las acciones de una parte;</w:t>
            </w:r>
          </w:p>
          <w:p w14:paraId="12F8C9DE" w14:textId="77777777" w:rsidR="003D5E7A" w:rsidRPr="007B045D" w:rsidRDefault="003D5E7A" w:rsidP="003D5E7A">
            <w:pPr>
              <w:pStyle w:val="Sangra3detindependiente"/>
              <w:tabs>
                <w:tab w:val="num" w:pos="1440"/>
              </w:tabs>
              <w:spacing w:after="60"/>
              <w:ind w:left="1630" w:hanging="388"/>
              <w:outlineLvl w:val="7"/>
              <w:rPr>
                <w:bCs/>
                <w:color w:val="000000"/>
              </w:rPr>
            </w:pPr>
            <w:r w:rsidRPr="007B045D">
              <w:rPr>
                <w:bCs/>
                <w:color w:val="000000"/>
              </w:rPr>
              <w:t xml:space="preserve">(iv) Una </w:t>
            </w:r>
            <w:r w:rsidRPr="007B045D">
              <w:rPr>
                <w:bCs/>
                <w:i/>
                <w:iCs/>
                <w:color w:val="000000"/>
              </w:rPr>
              <w:t>práctica colusoria</w:t>
            </w:r>
            <w:r w:rsidRPr="007B045D">
              <w:rPr>
                <w:bCs/>
                <w:color w:val="000000"/>
              </w:rPr>
              <w:t xml:space="preserve"> es un acuerdo entre dos o más partes realizado con la intención de alcanzar un propósito inapropiado, lo que incluye influenciar en forma inapropiada las acciones de otra parte; y</w:t>
            </w:r>
          </w:p>
          <w:p w14:paraId="6D6502F7" w14:textId="77777777" w:rsidR="003D5E7A" w:rsidRPr="007B045D" w:rsidRDefault="003D5E7A" w:rsidP="003D5E7A">
            <w:pPr>
              <w:pStyle w:val="Sangra3detindependiente"/>
              <w:tabs>
                <w:tab w:val="num" w:pos="1440"/>
              </w:tabs>
              <w:spacing w:after="60"/>
              <w:ind w:left="1242"/>
              <w:outlineLvl w:val="7"/>
              <w:rPr>
                <w:bCs/>
                <w:color w:val="000000"/>
              </w:rPr>
            </w:pPr>
            <w:r w:rsidRPr="007B045D">
              <w:rPr>
                <w:bCs/>
                <w:color w:val="000000"/>
              </w:rPr>
              <w:t xml:space="preserve">(v) Una </w:t>
            </w:r>
            <w:r w:rsidRPr="007B045D">
              <w:rPr>
                <w:bCs/>
                <w:i/>
                <w:iCs/>
                <w:color w:val="000000"/>
              </w:rPr>
              <w:t>práctica obstructiva</w:t>
            </w:r>
            <w:r w:rsidRPr="007B045D">
              <w:rPr>
                <w:bCs/>
                <w:color w:val="000000"/>
              </w:rPr>
              <w:t xml:space="preserve"> consiste en:</w:t>
            </w:r>
          </w:p>
          <w:p w14:paraId="572FBC35" w14:textId="77777777" w:rsidR="003D5E7A" w:rsidRPr="007B045D" w:rsidRDefault="003D5E7A">
            <w:pPr>
              <w:pStyle w:val="Sangra3detindependiente"/>
              <w:numPr>
                <w:ilvl w:val="0"/>
                <w:numId w:val="77"/>
              </w:numPr>
              <w:spacing w:after="60"/>
              <w:ind w:left="1913" w:hanging="113"/>
              <w:outlineLvl w:val="7"/>
              <w:rPr>
                <w:bCs/>
                <w:color w:val="000000"/>
              </w:rPr>
            </w:pPr>
            <w:r w:rsidRPr="007B045D">
              <w:rPr>
                <w:bCs/>
                <w:color w:val="000000"/>
              </w:rPr>
              <w:t xml:space="preserve">destruir, falsificar, alterar u ocultar evidencia significativa para una investigación del Grupo BID, o realizar declaraciones falsas ante los investigadores con la intención de impedir una investigación del Grupo BID; </w:t>
            </w:r>
          </w:p>
          <w:p w14:paraId="5D542E78" w14:textId="77777777" w:rsidR="003D5E7A" w:rsidRPr="007B045D" w:rsidRDefault="003D5E7A">
            <w:pPr>
              <w:pStyle w:val="Sangra3detindependiente"/>
              <w:numPr>
                <w:ilvl w:val="0"/>
                <w:numId w:val="77"/>
              </w:numPr>
              <w:spacing w:after="60"/>
              <w:ind w:left="1913" w:hanging="113"/>
              <w:outlineLvl w:val="7"/>
              <w:rPr>
                <w:bCs/>
                <w:color w:val="000000"/>
              </w:rPr>
            </w:pPr>
            <w:r w:rsidRPr="007B045D">
              <w:rPr>
                <w:bCs/>
                <w:color w:val="000000"/>
              </w:rPr>
              <w:t xml:space="preserve">amenazar, hostigar o intimidar a cualquier parte para impedir que divulgue su conocimiento de </w:t>
            </w:r>
            <w:r w:rsidRPr="007B045D">
              <w:rPr>
                <w:bCs/>
                <w:color w:val="000000"/>
              </w:rPr>
              <w:lastRenderedPageBreak/>
              <w:t xml:space="preserve">asuntos que son importantes para una investigación del Grupo BID o que prosiga con la investigación; o </w:t>
            </w:r>
          </w:p>
          <w:p w14:paraId="01879D0C" w14:textId="587F17A8" w:rsidR="003D5E7A" w:rsidRPr="007B045D" w:rsidRDefault="003D5E7A">
            <w:pPr>
              <w:pStyle w:val="Sangra3detindependiente"/>
              <w:numPr>
                <w:ilvl w:val="0"/>
                <w:numId w:val="77"/>
              </w:numPr>
              <w:spacing w:after="60"/>
              <w:ind w:left="1913" w:hanging="113"/>
              <w:outlineLvl w:val="7"/>
              <w:rPr>
                <w:bCs/>
                <w:color w:val="000000"/>
              </w:rPr>
            </w:pPr>
            <w:r w:rsidRPr="007B045D">
              <w:rPr>
                <w:bCs/>
                <w:color w:val="000000"/>
              </w:rPr>
              <w:t>actos realizados con la intención de impedir el ejercicio de los derechos contractuales de auditoría e inspección del Grupo BID previstos en el IA</w:t>
            </w:r>
            <w:r w:rsidR="0072303B" w:rsidRPr="007B045D">
              <w:rPr>
                <w:bCs/>
                <w:color w:val="000000"/>
              </w:rPr>
              <w:t>L</w:t>
            </w:r>
            <w:r w:rsidRPr="007B045D">
              <w:rPr>
                <w:bCs/>
                <w:color w:val="000000"/>
              </w:rPr>
              <w:t xml:space="preserve"> 3.1 (f) de abajo, o sus derechos de acceso a la información; </w:t>
            </w:r>
          </w:p>
          <w:p w14:paraId="4AA0749B" w14:textId="77777777" w:rsidR="003D5E7A" w:rsidRPr="007B045D" w:rsidRDefault="003D5E7A" w:rsidP="003D5E7A">
            <w:pPr>
              <w:pStyle w:val="Sangra3detindependiente"/>
              <w:spacing w:after="60"/>
              <w:ind w:left="1629" w:hanging="387"/>
              <w:outlineLvl w:val="7"/>
              <w:rPr>
                <w:bCs/>
                <w:color w:val="000000"/>
              </w:rPr>
            </w:pPr>
            <w:r w:rsidRPr="007B045D">
              <w:rPr>
                <w:bCs/>
                <w:color w:val="000000"/>
              </w:rPr>
              <w:t xml:space="preserve">(vi) Una </w:t>
            </w:r>
            <w:r w:rsidRPr="007B045D">
              <w:rPr>
                <w:bCs/>
                <w:i/>
                <w:iCs/>
                <w:color w:val="000000"/>
              </w:rPr>
              <w:t>apropiación indebida</w:t>
            </w:r>
            <w:r w:rsidRPr="007B045D">
              <w:rPr>
                <w:bCs/>
                <w:color w:val="000000"/>
              </w:rPr>
              <w:t xml:space="preserve"> consiste en el uso de fondos o recursos del Grupo BID para un propósito indebido o para un propósito no autorizado, cometido de forma intencional o por negligencia grave.</w:t>
            </w:r>
          </w:p>
          <w:p w14:paraId="08A62E56" w14:textId="77777777" w:rsidR="003D5E7A" w:rsidRPr="007B045D" w:rsidRDefault="003D5E7A">
            <w:pPr>
              <w:pStyle w:val="Prrafodelista"/>
              <w:numPr>
                <w:ilvl w:val="0"/>
                <w:numId w:val="95"/>
              </w:numPr>
              <w:suppressAutoHyphens w:val="0"/>
              <w:spacing w:after="0"/>
              <w:rPr>
                <w:bCs/>
                <w:color w:val="000000"/>
              </w:rPr>
            </w:pPr>
            <w:r w:rsidRPr="007B045D">
              <w:rPr>
                <w:bCs/>
                <w:color w:val="000000"/>
              </w:rPr>
              <w:t xml:space="preserve">Si se determina que, de conformidad con los Procedimientos de Sanciones del Banco, que los Prestatarios (incluyendo los beneficiarios de donaciones), organismos ejecutores y organismos Compradores incluyendo miembros de su personal, </w:t>
            </w:r>
            <w:r w:rsidRPr="007B045D">
              <w:t>cualquier</w:t>
            </w:r>
            <w:r w:rsidRPr="007B045D">
              <w:rPr>
                <w:bCs/>
                <w:color w:val="000000"/>
              </w:rPr>
              <w:t xml:space="preserve"> firma, entidad o individuo participando en una actividad financiada por el Banco o actuando como, entre otros, oferentes, proveedores, contratistas, consultores, miembros del personal, subcontratistas, </w:t>
            </w:r>
            <w:proofErr w:type="spellStart"/>
            <w:r w:rsidRPr="007B045D">
              <w:rPr>
                <w:bCs/>
                <w:color w:val="000000"/>
              </w:rPr>
              <w:t>subconsultores</w:t>
            </w:r>
            <w:proofErr w:type="spellEnd"/>
            <w:r w:rsidRPr="007B045D">
              <w:rPr>
                <w:bCs/>
                <w:color w:val="000000"/>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A4C57E1"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no financiar ninguna propuesta de adjudicación de un contrato para la adquisición de bienes o servicios, la contratación de obras, o servicios de consultoría;</w:t>
            </w:r>
          </w:p>
          <w:p w14:paraId="0DD44D40"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suspender los desembolsos de la operación si se determina, en cualquier etapa, que un empleado, agencia o representante del Prestatario, el Organismo Ejecutor o el Organismo Comprador ha cometido una Práctica Prohibida;</w:t>
            </w:r>
          </w:p>
          <w:p w14:paraId="24A4430E"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 xml:space="preserve">declarar una contratación no elegible para financiamiento del Banco y cancelar y/o acelerar el pago de una parte del préstamo o de la donación relacionada inequívocamente con un </w:t>
            </w:r>
            <w:r w:rsidRPr="007B045D">
              <w:rPr>
                <w:bCs/>
                <w:color w:val="000000"/>
              </w:rPr>
              <w:lastRenderedPageBreak/>
              <w:t>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CAD2968"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emitir una amonestación a la firma, entidad o individuo en el formato de una carta oficial de censura por su conducta;</w:t>
            </w:r>
          </w:p>
          <w:p w14:paraId="2A1A52E6"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 xml:space="preserve">declarar a una firma, entidad o individuo </w:t>
            </w:r>
            <w:proofErr w:type="gramStart"/>
            <w:r w:rsidRPr="007B045D">
              <w:rPr>
                <w:bCs/>
                <w:color w:val="000000"/>
              </w:rPr>
              <w:t>inelegible,  en</w:t>
            </w:r>
            <w:proofErr w:type="gramEnd"/>
            <w:r w:rsidRPr="007B045D">
              <w:rPr>
                <w:bCs/>
                <w:color w:val="000000"/>
              </w:rPr>
              <w:t xml:space="preserve"> forma permanente o por un período determinado de tiempo, para la participación y/o la adjudicación de contratos adicionales financiados con recursos del Grupo BID;</w:t>
            </w:r>
          </w:p>
          <w:p w14:paraId="4EEB0C68"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2A47DD3B" w14:textId="77777777" w:rsidR="003D5E7A" w:rsidRPr="007B045D" w:rsidRDefault="003D5E7A">
            <w:pPr>
              <w:pStyle w:val="Sangra3detindependiente"/>
              <w:numPr>
                <w:ilvl w:val="0"/>
                <w:numId w:val="94"/>
              </w:numPr>
              <w:spacing w:after="60"/>
              <w:outlineLvl w:val="7"/>
              <w:rPr>
                <w:bCs/>
                <w:color w:val="000000"/>
              </w:rPr>
            </w:pPr>
            <w:r w:rsidRPr="007B045D">
              <w:rPr>
                <w:bCs/>
                <w:color w:val="000000"/>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ACC0405" w14:textId="760485E2" w:rsidR="003D5E7A" w:rsidRPr="007B045D" w:rsidRDefault="003D5E7A">
            <w:pPr>
              <w:pStyle w:val="Sangra3detindependiente"/>
              <w:numPr>
                <w:ilvl w:val="0"/>
                <w:numId w:val="94"/>
              </w:numPr>
              <w:spacing w:after="60"/>
              <w:outlineLvl w:val="7"/>
              <w:rPr>
                <w:bCs/>
                <w:color w:val="000000"/>
              </w:rPr>
            </w:pPr>
            <w:r w:rsidRPr="007B045D">
              <w:rPr>
                <w:bCs/>
                <w:color w:val="000000"/>
              </w:rPr>
              <w:t>remitir el tema a las autoridades nacionales pertinentes encargadas de hacer cumplir las leyes.</w:t>
            </w:r>
          </w:p>
          <w:p w14:paraId="0FC30D5C" w14:textId="152ADF3F" w:rsidR="003D5E7A" w:rsidRPr="007B045D" w:rsidRDefault="003D5E7A">
            <w:pPr>
              <w:pStyle w:val="Prrafodelista"/>
              <w:numPr>
                <w:ilvl w:val="0"/>
                <w:numId w:val="95"/>
              </w:numPr>
              <w:suppressAutoHyphens w:val="0"/>
              <w:spacing w:after="0"/>
            </w:pPr>
            <w:r w:rsidRPr="007B045D">
              <w:lastRenderedPageBreak/>
              <w:t>Lo dispuesto en los incisos (i) y (ii) de la IA</w:t>
            </w:r>
            <w:r w:rsidR="0072303B" w:rsidRPr="007B045D">
              <w:t>L</w:t>
            </w:r>
            <w:r w:rsidRPr="007B045D">
              <w:t xml:space="preserve"> 3.1 (b) se aplicará también en los casos en que las </w:t>
            </w:r>
            <w:r w:rsidRPr="007B045D">
              <w:rPr>
                <w:bCs/>
                <w:color w:val="000000"/>
              </w:rPr>
              <w:t>partes</w:t>
            </w:r>
            <w:r w:rsidRPr="007B045D">
              <w:t xml:space="preserve"> hayan sido declaradas temporalmente inelegibles para la adjudicación de nuevos contratos en espera de que se adopte una decisión definitiva en un proceso de sanción, u otra resolución.</w:t>
            </w:r>
          </w:p>
          <w:p w14:paraId="48E43838" w14:textId="77777777" w:rsidR="003D5E7A" w:rsidRPr="007B045D" w:rsidRDefault="003D5E7A" w:rsidP="003D5E7A"/>
          <w:p w14:paraId="764DA637" w14:textId="77777777" w:rsidR="003D5E7A" w:rsidRPr="007B045D" w:rsidRDefault="003D5E7A">
            <w:pPr>
              <w:pStyle w:val="Prrafodelista"/>
              <w:numPr>
                <w:ilvl w:val="0"/>
                <w:numId w:val="95"/>
              </w:numPr>
              <w:suppressAutoHyphens w:val="0"/>
              <w:spacing w:after="0"/>
            </w:pPr>
            <w:r w:rsidRPr="007B045D">
              <w:t xml:space="preserve">La </w:t>
            </w:r>
            <w:r w:rsidRPr="007B045D">
              <w:rPr>
                <w:bCs/>
                <w:color w:val="000000"/>
              </w:rPr>
              <w:t>imposición</w:t>
            </w:r>
            <w:r w:rsidRPr="007B045D">
              <w:t xml:space="preserve"> de cualquier medida definitiva que sea tomada por el Banco de conformidad con las provisiones referidas anteriormente será de carácter público.</w:t>
            </w:r>
          </w:p>
          <w:p w14:paraId="1BEE7F13" w14:textId="77777777" w:rsidR="003D5E7A" w:rsidRPr="007B045D" w:rsidRDefault="003D5E7A" w:rsidP="003D5E7A"/>
          <w:p w14:paraId="278DAF61" w14:textId="77777777" w:rsidR="003D5E7A" w:rsidRPr="007B045D" w:rsidRDefault="003D5E7A">
            <w:pPr>
              <w:pStyle w:val="Prrafodelista"/>
              <w:numPr>
                <w:ilvl w:val="0"/>
                <w:numId w:val="95"/>
              </w:numPr>
              <w:suppressAutoHyphens w:val="0"/>
              <w:spacing w:after="0"/>
            </w:pPr>
            <w:r w:rsidRPr="007B045D">
              <w:t>Con base en el Acuerdo de Reconocimiento Mutuo de Decisiones de Inhabilitación firmado con otras Instituciones Financieras Internacionales (</w:t>
            </w:r>
            <w:proofErr w:type="spellStart"/>
            <w:r w:rsidRPr="007B045D">
              <w:t>IFIs</w:t>
            </w:r>
            <w:proofErr w:type="spellEnd"/>
            <w:r w:rsidRPr="007B045D">
              <w:t xml:space="preserve">), cualquier firma, entidad o individuo participando en una actividad financiada por el Banco o actuando como oferentes, proveedores de bienes, contratistas, consultores, miembros del personal, </w:t>
            </w:r>
            <w:r w:rsidRPr="007B045D">
              <w:rPr>
                <w:bCs/>
                <w:color w:val="000000"/>
              </w:rPr>
              <w:t>subcontratistas</w:t>
            </w:r>
            <w:r w:rsidRPr="007B045D">
              <w:t xml:space="preserve">, </w:t>
            </w:r>
            <w:proofErr w:type="spellStart"/>
            <w:r w:rsidRPr="007B045D">
              <w:t>subconsultores</w:t>
            </w:r>
            <w:proofErr w:type="spellEnd"/>
            <w:r w:rsidRPr="007B045D">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018DEDEA" w14:textId="77777777" w:rsidR="003D5E7A" w:rsidRPr="007B045D" w:rsidRDefault="003D5E7A" w:rsidP="003D5E7A"/>
          <w:p w14:paraId="3CECDD09" w14:textId="77777777" w:rsidR="003D5E7A" w:rsidRPr="007B045D" w:rsidRDefault="003D5E7A">
            <w:pPr>
              <w:pStyle w:val="Prrafodelista"/>
              <w:numPr>
                <w:ilvl w:val="0"/>
                <w:numId w:val="95"/>
              </w:numPr>
              <w:suppressAutoHyphens w:val="0"/>
              <w:spacing w:after="0"/>
            </w:pPr>
            <w:r w:rsidRPr="007B045D">
              <w:t xml:space="preserve">El Banco exige que los licitantes, oferentes, proponentes, solicitantes, proveedores de </w:t>
            </w:r>
            <w:r w:rsidRPr="007B045D">
              <w:rPr>
                <w:bCs/>
                <w:color w:val="000000"/>
              </w:rPr>
              <w:t>bienes</w:t>
            </w:r>
            <w:r w:rsidRPr="007B045D">
              <w:t xml:space="preserve"> y sus representantes o agentes, contratistas, consultores, funcionarios o </w:t>
            </w:r>
            <w:proofErr w:type="gramStart"/>
            <w:r w:rsidRPr="007B045D">
              <w:t>empleados,  subcontratistas</w:t>
            </w:r>
            <w:proofErr w:type="gramEnd"/>
            <w:r w:rsidRPr="007B045D">
              <w:t xml:space="preserve">, </w:t>
            </w:r>
            <w:proofErr w:type="spellStart"/>
            <w:r w:rsidRPr="007B045D">
              <w:t>subconsultores</w:t>
            </w:r>
            <w:proofErr w:type="spellEnd"/>
            <w:r w:rsidRPr="007B045D">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7B045D">
              <w:t>subconsultor</w:t>
            </w:r>
            <w:proofErr w:type="spellEnd"/>
            <w:r w:rsidRPr="007B045D">
              <w:t xml:space="preserve">, proveedor de servicios y concesionario deberá prestar plena asistencia al Banco en su investigación. El Banco también </w:t>
            </w:r>
            <w:r w:rsidRPr="007B045D">
              <w:lastRenderedPageBreak/>
              <w:t xml:space="preserve">requiere que los licitantes, oferentes, proponentes, solicitantes, proveedores de bienes y sus representantes o agentes, contratistas, consultores, miembros del personal, subcontratistas, </w:t>
            </w:r>
            <w:proofErr w:type="spellStart"/>
            <w:r w:rsidRPr="007B045D">
              <w:t>subconsultores</w:t>
            </w:r>
            <w:proofErr w:type="spellEnd"/>
            <w:r w:rsidRPr="007B045D">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7B045D">
              <w:t>subconsultores</w:t>
            </w:r>
            <w:proofErr w:type="spellEnd"/>
            <w:r w:rsidRPr="007B045D">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7B045D">
              <w:t>subconsultor</w:t>
            </w:r>
            <w:proofErr w:type="spellEnd"/>
            <w:r w:rsidRPr="007B045D">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7B045D">
              <w:t>subconsultor</w:t>
            </w:r>
            <w:proofErr w:type="spellEnd"/>
            <w:r w:rsidRPr="007B045D">
              <w:t>, proveedor de servicios, o concesionario.</w:t>
            </w:r>
          </w:p>
          <w:p w14:paraId="65E8707E" w14:textId="77777777" w:rsidR="003D5E7A" w:rsidRPr="007B045D" w:rsidRDefault="003D5E7A" w:rsidP="003D5E7A"/>
          <w:p w14:paraId="21308F5B" w14:textId="77777777" w:rsidR="003D5E7A" w:rsidRPr="007B045D" w:rsidRDefault="003D5E7A">
            <w:pPr>
              <w:pStyle w:val="Prrafodelista"/>
              <w:numPr>
                <w:ilvl w:val="0"/>
                <w:numId w:val="95"/>
              </w:numPr>
              <w:suppressAutoHyphens w:val="0"/>
              <w:spacing w:after="0"/>
            </w:pPr>
            <w:r w:rsidRPr="007B045D">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7B045D">
              <w:t>subconsultores</w:t>
            </w:r>
            <w:proofErr w:type="spellEnd"/>
            <w:r w:rsidRPr="007B045D">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w:t>
            </w:r>
            <w:r w:rsidRPr="007B045D">
              <w:lastRenderedPageBreak/>
              <w:t>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23F063F" w14:textId="3002A0F5" w:rsidR="00610CD4" w:rsidRPr="007B045D" w:rsidRDefault="00610CD4" w:rsidP="00592B16">
            <w:pPr>
              <w:ind w:left="423"/>
              <w:rPr>
                <w:b/>
                <w:bCs/>
                <w:color w:val="000000"/>
              </w:rPr>
            </w:pPr>
          </w:p>
        </w:tc>
      </w:tr>
      <w:tr w:rsidR="005D3A16" w:rsidRPr="0050581E" w14:paraId="4AE5BB62" w14:textId="77777777" w:rsidTr="00C7748B">
        <w:trPr>
          <w:cantSplit/>
        </w:trPr>
        <w:tc>
          <w:tcPr>
            <w:tcW w:w="2520" w:type="dxa"/>
          </w:tcPr>
          <w:p w14:paraId="5D78F12B" w14:textId="1775D06C" w:rsidR="001B74CA" w:rsidRPr="0050581E" w:rsidRDefault="001B74CA" w:rsidP="000107E9">
            <w:pPr>
              <w:pStyle w:val="TOC2-2"/>
              <w:suppressAutoHyphens/>
              <w:jc w:val="both"/>
            </w:pPr>
          </w:p>
        </w:tc>
        <w:tc>
          <w:tcPr>
            <w:tcW w:w="6836" w:type="dxa"/>
          </w:tcPr>
          <w:p w14:paraId="03C8D6D1" w14:textId="2A2CBC88" w:rsidR="005D3A16" w:rsidRPr="0050581E" w:rsidRDefault="00243521">
            <w:pPr>
              <w:pStyle w:val="Prrafodelista"/>
              <w:numPr>
                <w:ilvl w:val="0"/>
                <w:numId w:val="96"/>
              </w:numPr>
              <w:suppressAutoHyphens w:val="0"/>
              <w:spacing w:after="0"/>
              <w:ind w:left="495" w:hanging="426"/>
              <w:rPr>
                <w:szCs w:val="24"/>
              </w:rPr>
            </w:pPr>
            <w:r w:rsidRPr="0050581E">
              <w:rPr>
                <w:bCs/>
                <w:color w:val="000000"/>
              </w:rPr>
              <w:t xml:space="preserve">Los </w:t>
            </w:r>
            <w:r w:rsidR="0068225C" w:rsidRPr="0050581E">
              <w:rPr>
                <w:bCs/>
                <w:color w:val="000000"/>
              </w:rPr>
              <w:t>Licitante</w:t>
            </w:r>
            <w:r w:rsidRPr="0050581E">
              <w:rPr>
                <w:bCs/>
                <w:color w:val="000000"/>
              </w:rPr>
              <w:t>s</w:t>
            </w:r>
            <w:r w:rsidR="003D5E7A">
              <w:rPr>
                <w:bCs/>
                <w:color w:val="000000"/>
              </w:rPr>
              <w:t xml:space="preserve"> </w:t>
            </w:r>
            <w:r w:rsidRPr="0050581E">
              <w:rPr>
                <w:bCs/>
                <w:color w:val="000000"/>
              </w:rPr>
              <w:t>al presentar sus ofertas, declaran y garantizan:</w:t>
            </w:r>
          </w:p>
        </w:tc>
      </w:tr>
      <w:tr w:rsidR="00243521" w:rsidRPr="0050581E" w14:paraId="4D185D27" w14:textId="77777777" w:rsidTr="00C7748B">
        <w:trPr>
          <w:cantSplit/>
        </w:trPr>
        <w:tc>
          <w:tcPr>
            <w:tcW w:w="2520" w:type="dxa"/>
          </w:tcPr>
          <w:p w14:paraId="6652F930" w14:textId="77777777" w:rsidR="00243521" w:rsidRPr="0050581E" w:rsidRDefault="00243521" w:rsidP="000107E9">
            <w:pPr>
              <w:pStyle w:val="TOC2-2"/>
              <w:suppressAutoHyphens/>
              <w:jc w:val="both"/>
            </w:pPr>
          </w:p>
        </w:tc>
        <w:tc>
          <w:tcPr>
            <w:tcW w:w="6836" w:type="dxa"/>
          </w:tcPr>
          <w:p w14:paraId="182E8E5E" w14:textId="49D11059" w:rsidR="00243521" w:rsidRPr="0050581E" w:rsidRDefault="003D5E7A">
            <w:pPr>
              <w:pStyle w:val="Prrafodelista"/>
              <w:numPr>
                <w:ilvl w:val="0"/>
                <w:numId w:val="46"/>
              </w:numPr>
              <w:autoSpaceDE w:val="0"/>
              <w:autoSpaceDN w:val="0"/>
              <w:adjustRightInd w:val="0"/>
              <w:spacing w:after="200"/>
              <w:rPr>
                <w:bCs/>
                <w:color w:val="000000"/>
              </w:rPr>
            </w:pPr>
            <w:r w:rsidRPr="00BF4003">
              <w:t>que han leído y entendido las definiciones de Prácticas Prohibidas del Banco y las sanciones aplicables de conformidad con los Procedimientos de Sanciones</w:t>
            </w:r>
            <w:r w:rsidR="00243521" w:rsidRPr="0050581E">
              <w:rPr>
                <w:bCs/>
                <w:color w:val="000000"/>
              </w:rPr>
              <w:t>;</w:t>
            </w:r>
          </w:p>
        </w:tc>
      </w:tr>
      <w:tr w:rsidR="00243521" w:rsidRPr="0050581E" w14:paraId="6CB75C37" w14:textId="77777777" w:rsidTr="00BD5036">
        <w:trPr>
          <w:cantSplit/>
          <w:trHeight w:val="1287"/>
        </w:trPr>
        <w:tc>
          <w:tcPr>
            <w:tcW w:w="2520" w:type="dxa"/>
          </w:tcPr>
          <w:p w14:paraId="4665C309" w14:textId="77777777" w:rsidR="00243521" w:rsidRPr="0050581E" w:rsidRDefault="00243521" w:rsidP="000107E9">
            <w:pPr>
              <w:pStyle w:val="TOC2-2"/>
              <w:suppressAutoHyphens/>
              <w:jc w:val="both"/>
            </w:pPr>
          </w:p>
        </w:tc>
        <w:tc>
          <w:tcPr>
            <w:tcW w:w="6836" w:type="dxa"/>
          </w:tcPr>
          <w:p w14:paraId="48F7FD25" w14:textId="4D31B456" w:rsidR="00243521" w:rsidRPr="00370A53" w:rsidRDefault="001410A0">
            <w:pPr>
              <w:pStyle w:val="Prrafodelista"/>
              <w:numPr>
                <w:ilvl w:val="0"/>
                <w:numId w:val="46"/>
              </w:numPr>
              <w:tabs>
                <w:tab w:val="num" w:pos="1872"/>
              </w:tabs>
              <w:suppressAutoHyphens w:val="0"/>
              <w:spacing w:after="0"/>
              <w:rPr>
                <w:bCs/>
              </w:rPr>
            </w:pPr>
            <w:r w:rsidRPr="00227327">
              <w:rPr>
                <w:bCs/>
              </w:rPr>
              <w:t xml:space="preserve">que no han incurrido </w:t>
            </w:r>
            <w:r>
              <w:rPr>
                <w:bCs/>
              </w:rPr>
              <w:t xml:space="preserve">o no incurrirán </w:t>
            </w:r>
            <w:r w:rsidRPr="00227327">
              <w:rPr>
                <w:bCs/>
              </w:rPr>
              <w:t>en ninguna Práctica Prohibida descrita en este documento</w:t>
            </w:r>
            <w:r>
              <w:rPr>
                <w:bCs/>
              </w:rPr>
              <w:t xml:space="preserve"> durante los procesos de selección, negociación, adjudicación o ejecución de este contrato</w:t>
            </w:r>
            <w:r w:rsidRPr="00227327">
              <w:rPr>
                <w:bCs/>
              </w:rPr>
              <w:t>;</w:t>
            </w:r>
          </w:p>
        </w:tc>
      </w:tr>
      <w:tr w:rsidR="00243521" w:rsidRPr="0050581E" w14:paraId="37CEAA13" w14:textId="77777777" w:rsidTr="00C7748B">
        <w:trPr>
          <w:cantSplit/>
        </w:trPr>
        <w:tc>
          <w:tcPr>
            <w:tcW w:w="2520" w:type="dxa"/>
          </w:tcPr>
          <w:p w14:paraId="75B448B8" w14:textId="77777777" w:rsidR="00243521" w:rsidRPr="0050581E" w:rsidRDefault="00243521" w:rsidP="000107E9">
            <w:pPr>
              <w:pStyle w:val="TOC2-2"/>
              <w:suppressAutoHyphens/>
              <w:jc w:val="both"/>
            </w:pPr>
          </w:p>
        </w:tc>
        <w:tc>
          <w:tcPr>
            <w:tcW w:w="6836" w:type="dxa"/>
          </w:tcPr>
          <w:p w14:paraId="2056AA44" w14:textId="06E0274E" w:rsidR="00243521" w:rsidRPr="0050581E" w:rsidRDefault="00243521">
            <w:pPr>
              <w:pStyle w:val="Prrafodelista"/>
              <w:numPr>
                <w:ilvl w:val="0"/>
                <w:numId w:val="46"/>
              </w:numPr>
              <w:autoSpaceDE w:val="0"/>
              <w:autoSpaceDN w:val="0"/>
              <w:adjustRightInd w:val="0"/>
              <w:spacing w:after="200"/>
              <w:rPr>
                <w:bCs/>
                <w:color w:val="000000"/>
              </w:rPr>
            </w:pPr>
            <w:r w:rsidRPr="0050581E">
              <w:rPr>
                <w:bCs/>
                <w:color w:val="000000"/>
              </w:rPr>
              <w:t xml:space="preserve">que no han tergiversado ni ocultado ningún hecho sustancial durante los procesos de selección, negociación, adjudicación o ejecución de </w:t>
            </w:r>
            <w:r w:rsidR="001410A0">
              <w:rPr>
                <w:bCs/>
                <w:color w:val="000000"/>
              </w:rPr>
              <w:t xml:space="preserve">este </w:t>
            </w:r>
            <w:r w:rsidRPr="0050581E">
              <w:rPr>
                <w:bCs/>
                <w:color w:val="000000"/>
              </w:rPr>
              <w:t>contrato;</w:t>
            </w:r>
          </w:p>
        </w:tc>
      </w:tr>
      <w:tr w:rsidR="003E704C" w:rsidRPr="0050581E" w14:paraId="4C5BD0E9" w14:textId="77777777" w:rsidTr="00C7748B">
        <w:trPr>
          <w:cantSplit/>
        </w:trPr>
        <w:tc>
          <w:tcPr>
            <w:tcW w:w="2520" w:type="dxa"/>
          </w:tcPr>
          <w:p w14:paraId="35907036" w14:textId="77777777" w:rsidR="003E704C" w:rsidRPr="0050581E" w:rsidRDefault="003E704C" w:rsidP="000107E9">
            <w:pPr>
              <w:pStyle w:val="TOC2-2"/>
              <w:suppressAutoHyphens/>
              <w:jc w:val="both"/>
            </w:pPr>
          </w:p>
        </w:tc>
        <w:tc>
          <w:tcPr>
            <w:tcW w:w="6836" w:type="dxa"/>
          </w:tcPr>
          <w:p w14:paraId="1BFC348E" w14:textId="6AFB2476" w:rsidR="003E704C" w:rsidRDefault="003E704C">
            <w:pPr>
              <w:pStyle w:val="Prrafodelista"/>
              <w:numPr>
                <w:ilvl w:val="0"/>
                <w:numId w:val="46"/>
              </w:numPr>
              <w:suppressAutoHyphens w:val="0"/>
              <w:spacing w:after="0"/>
              <w:rPr>
                <w:bCs/>
                <w:color w:val="000000"/>
              </w:rPr>
            </w:pPr>
            <w:r w:rsidRPr="00227327">
              <w:rPr>
                <w:bCs/>
              </w:rPr>
              <w:t xml:space="preserve">que ni ellos ni sus agentes, personal, subcontratistas, </w:t>
            </w:r>
            <w:proofErr w:type="spellStart"/>
            <w:r w:rsidRPr="00227327">
              <w:rPr>
                <w:bCs/>
              </w:rPr>
              <w:t>subconsultores</w:t>
            </w:r>
            <w:proofErr w:type="spellEnd"/>
            <w:r w:rsidRPr="00227327">
              <w:rPr>
                <w:bCs/>
              </w:rPr>
              <w:t xml:space="preserve">, directores, funcionarios o accionistas principales </w:t>
            </w:r>
            <w:r>
              <w:rPr>
                <w:bCs/>
              </w:rPr>
              <w:t xml:space="preserve">son inelegibles para que se les adjudiquen contratos financiados </w:t>
            </w:r>
            <w:r w:rsidRPr="00227327">
              <w:rPr>
                <w:bCs/>
              </w:rPr>
              <w:t>por el Banco;</w:t>
            </w:r>
            <w:r w:rsidRPr="0050581E">
              <w:rPr>
                <w:bCs/>
                <w:color w:val="000000"/>
              </w:rPr>
              <w:t xml:space="preserve"> </w:t>
            </w:r>
          </w:p>
          <w:p w14:paraId="012D928D" w14:textId="2A1C552C" w:rsidR="003D5E7A" w:rsidRPr="0072303B" w:rsidRDefault="003D5E7A" w:rsidP="00592B16">
            <w:pPr>
              <w:suppressAutoHyphens w:val="0"/>
              <w:spacing w:after="0"/>
              <w:ind w:left="360"/>
              <w:rPr>
                <w:bCs/>
                <w:color w:val="000000"/>
              </w:rPr>
            </w:pPr>
          </w:p>
        </w:tc>
      </w:tr>
      <w:tr w:rsidR="00243521" w:rsidRPr="0050581E" w14:paraId="3893600F" w14:textId="77777777" w:rsidTr="0072303B">
        <w:trPr>
          <w:cantSplit/>
        </w:trPr>
        <w:tc>
          <w:tcPr>
            <w:tcW w:w="2520" w:type="dxa"/>
          </w:tcPr>
          <w:p w14:paraId="2750EBC6" w14:textId="77777777" w:rsidR="00243521" w:rsidRPr="0050581E" w:rsidRDefault="00243521" w:rsidP="000107E9">
            <w:pPr>
              <w:pStyle w:val="TOC2-2"/>
              <w:suppressAutoHyphens/>
              <w:jc w:val="both"/>
            </w:pPr>
          </w:p>
        </w:tc>
        <w:tc>
          <w:tcPr>
            <w:tcW w:w="6836" w:type="dxa"/>
          </w:tcPr>
          <w:p w14:paraId="6671D8B4" w14:textId="13F67FD1" w:rsidR="00243521" w:rsidRPr="0050581E" w:rsidRDefault="00243521">
            <w:pPr>
              <w:pStyle w:val="Prrafodelista"/>
              <w:numPr>
                <w:ilvl w:val="0"/>
                <w:numId w:val="46"/>
              </w:numPr>
              <w:autoSpaceDE w:val="0"/>
              <w:autoSpaceDN w:val="0"/>
              <w:adjustRightInd w:val="0"/>
              <w:spacing w:after="200"/>
              <w:rPr>
                <w:bCs/>
                <w:color w:val="000000"/>
              </w:rPr>
            </w:pPr>
            <w:r w:rsidRPr="0050581E">
              <w:rPr>
                <w:bCs/>
                <w:color w:val="000000"/>
              </w:rPr>
              <w:t>que han declarado todas las comisiones, honorarios de representantes, pagos por servicios de facilitación o acuerdos para compartir ingresos relacionados con actividades financiadas por el Banco;</w:t>
            </w:r>
          </w:p>
        </w:tc>
      </w:tr>
      <w:tr w:rsidR="003D5E7A" w:rsidRPr="0050581E" w14:paraId="7E32B615" w14:textId="77777777" w:rsidTr="0072303B">
        <w:trPr>
          <w:cantSplit/>
        </w:trPr>
        <w:tc>
          <w:tcPr>
            <w:tcW w:w="2520" w:type="dxa"/>
          </w:tcPr>
          <w:p w14:paraId="66D0D0E2" w14:textId="77777777" w:rsidR="003D5E7A" w:rsidRPr="0050581E" w:rsidRDefault="003D5E7A" w:rsidP="000107E9">
            <w:pPr>
              <w:pStyle w:val="TOC2-2"/>
              <w:suppressAutoHyphens/>
              <w:jc w:val="both"/>
            </w:pPr>
          </w:p>
        </w:tc>
        <w:tc>
          <w:tcPr>
            <w:tcW w:w="6836" w:type="dxa"/>
          </w:tcPr>
          <w:p w14:paraId="73EA4A56" w14:textId="6777DDDC" w:rsidR="003D5E7A" w:rsidRPr="007B045D" w:rsidRDefault="003D5E7A">
            <w:pPr>
              <w:pStyle w:val="Prrafodelista"/>
              <w:numPr>
                <w:ilvl w:val="0"/>
                <w:numId w:val="46"/>
              </w:numPr>
              <w:autoSpaceDE w:val="0"/>
              <w:autoSpaceDN w:val="0"/>
              <w:adjustRightInd w:val="0"/>
              <w:spacing w:after="200"/>
              <w:rPr>
                <w:bCs/>
                <w:color w:val="000000"/>
              </w:rPr>
            </w:pPr>
            <w:r w:rsidRPr="0050581E">
              <w:rPr>
                <w:bCs/>
                <w:color w:val="000000"/>
              </w:rPr>
              <w:t>que reconocen que el incumplimiento de cualquiera de estas garantías constituye el fundamento para la imposición por el Banco de una o más de las medidas que se describen en la IAL</w:t>
            </w:r>
            <w:r>
              <w:rPr>
                <w:bCs/>
                <w:color w:val="000000"/>
              </w:rPr>
              <w:t xml:space="preserve"> </w:t>
            </w:r>
            <w:r w:rsidRPr="0050581E">
              <w:rPr>
                <w:bCs/>
                <w:color w:val="000000"/>
              </w:rPr>
              <w:t>3.1 (b).</w:t>
            </w:r>
            <w:r w:rsidRPr="003D5E7A">
              <w:rPr>
                <w:bCs/>
                <w:color w:val="000000"/>
              </w:rPr>
              <w:t xml:space="preserve"> </w:t>
            </w:r>
          </w:p>
        </w:tc>
      </w:tr>
      <w:tr w:rsidR="006E0A06" w:rsidRPr="0050581E" w14:paraId="4023E6AB" w14:textId="77777777" w:rsidTr="0072303B">
        <w:tc>
          <w:tcPr>
            <w:tcW w:w="2520" w:type="dxa"/>
          </w:tcPr>
          <w:p w14:paraId="3AAD4261" w14:textId="7EC00CA1" w:rsidR="006E0A06" w:rsidRPr="0050581E" w:rsidRDefault="006E0A06" w:rsidP="00314996">
            <w:pPr>
              <w:pStyle w:val="TOC2-2"/>
            </w:pPr>
            <w:bookmarkStart w:id="34" w:name="_Toc454907769"/>
            <w:bookmarkStart w:id="35" w:name="_Toc476308201"/>
            <w:bookmarkStart w:id="36" w:name="_Toc476308769"/>
            <w:bookmarkStart w:id="37" w:name="_Toc479333319"/>
            <w:bookmarkStart w:id="38" w:name="_Toc25486578"/>
            <w:r w:rsidRPr="0050581E">
              <w:t>4.</w:t>
            </w:r>
            <w:r w:rsidRPr="0050581E">
              <w:tab/>
              <w:t xml:space="preserve">Licitantes </w:t>
            </w:r>
            <w:bookmarkEnd w:id="34"/>
            <w:bookmarkEnd w:id="35"/>
            <w:bookmarkEnd w:id="36"/>
            <w:bookmarkEnd w:id="37"/>
            <w:r w:rsidR="00E00F60" w:rsidRPr="0050581E">
              <w:t>Elegibles</w:t>
            </w:r>
            <w:bookmarkEnd w:id="38"/>
          </w:p>
        </w:tc>
        <w:tc>
          <w:tcPr>
            <w:tcW w:w="6836" w:type="dxa"/>
          </w:tcPr>
          <w:p w14:paraId="2984B954" w14:textId="6FFAE0A7" w:rsidR="00640C58" w:rsidRPr="0050581E" w:rsidRDefault="006E0A06">
            <w:pPr>
              <w:pStyle w:val="Sub-ClauseText"/>
              <w:numPr>
                <w:ilvl w:val="1"/>
                <w:numId w:val="70"/>
              </w:numPr>
              <w:tabs>
                <w:tab w:val="clear" w:pos="360"/>
              </w:tabs>
              <w:spacing w:before="0" w:after="200"/>
              <w:ind w:left="432" w:hanging="432"/>
              <w:rPr>
                <w:spacing w:val="0"/>
                <w:szCs w:val="24"/>
              </w:rPr>
            </w:pPr>
            <w:r w:rsidRPr="0050581E">
              <w:t xml:space="preserve">Un </w:t>
            </w:r>
            <w:r w:rsidR="0068225C" w:rsidRPr="0050581E">
              <w:rPr>
                <w:color w:val="000000"/>
              </w:rPr>
              <w:t>Licitante</w:t>
            </w:r>
            <w:r w:rsidR="00640C58" w:rsidRPr="0050581E">
              <w:rPr>
                <w:color w:val="000000"/>
              </w:rPr>
              <w:t xml:space="preserve">, </w:t>
            </w:r>
            <w:r w:rsidR="00510A60" w:rsidRPr="0050581E">
              <w:rPr>
                <w:color w:val="000000"/>
              </w:rPr>
              <w:t xml:space="preserve">todo el personal </w:t>
            </w:r>
            <w:r w:rsidR="00640C58" w:rsidRPr="0050581E">
              <w:rPr>
                <w:color w:val="000000"/>
              </w:rPr>
              <w:t xml:space="preserve">y todas las partes que </w:t>
            </w:r>
            <w:r w:rsidR="00510A60" w:rsidRPr="0050581E">
              <w:rPr>
                <w:color w:val="000000"/>
              </w:rPr>
              <w:t xml:space="preserve">integran y </w:t>
            </w:r>
            <w:r w:rsidR="00640C58" w:rsidRPr="0050581E">
              <w:rPr>
                <w:color w:val="000000"/>
              </w:rPr>
              <w:t xml:space="preserve">constituyen el </w:t>
            </w:r>
            <w:r w:rsidR="0068225C" w:rsidRPr="0050581E">
              <w:rPr>
                <w:color w:val="000000"/>
              </w:rPr>
              <w:t>Licitante</w:t>
            </w:r>
            <w:r w:rsidR="00640C58" w:rsidRPr="0050581E">
              <w:rPr>
                <w:color w:val="000000"/>
              </w:rPr>
              <w:t xml:space="preserve">, deberán ser originarios de países miembros del Banco. Los </w:t>
            </w:r>
            <w:r w:rsidR="0068225C" w:rsidRPr="0050581E">
              <w:rPr>
                <w:color w:val="000000"/>
              </w:rPr>
              <w:t>Licitante</w:t>
            </w:r>
            <w:r w:rsidR="00640C58" w:rsidRPr="0050581E">
              <w:rPr>
                <w:color w:val="000000"/>
              </w:rPr>
              <w:t>s originarios de países no miembros del Banco serán descalificados de participar en contratos financiados en todo o en parte con fondos del Banco. En la Sección V</w:t>
            </w:r>
            <w:r w:rsidR="00B96A84" w:rsidRPr="0050581E">
              <w:rPr>
                <w:color w:val="000000"/>
              </w:rPr>
              <w:t>,</w:t>
            </w:r>
            <w:r w:rsidR="00640C58" w:rsidRPr="0050581E">
              <w:rPr>
                <w:color w:val="000000"/>
              </w:rPr>
              <w:t xml:space="preserve"> </w:t>
            </w:r>
            <w:r w:rsidR="00B96A84" w:rsidRPr="0050581E">
              <w:t>“</w:t>
            </w:r>
            <w:r w:rsidR="00640C58" w:rsidRPr="0050581E">
              <w:rPr>
                <w:color w:val="000000"/>
              </w:rPr>
              <w:t>Países Elegibles</w:t>
            </w:r>
            <w:r w:rsidR="00B96A84" w:rsidRPr="0050581E">
              <w:t>”</w:t>
            </w:r>
            <w:r w:rsidR="00B96A84" w:rsidRPr="0050581E">
              <w:rPr>
                <w:color w:val="000000"/>
              </w:rPr>
              <w:t xml:space="preserve"> </w:t>
            </w:r>
            <w:r w:rsidR="00640C58" w:rsidRPr="0050581E">
              <w:rPr>
                <w:color w:val="000000"/>
              </w:rPr>
              <w:t xml:space="preserve">de este documento se indican los países miembros del </w:t>
            </w:r>
            <w:r w:rsidR="00640C58" w:rsidRPr="0050581E">
              <w:rPr>
                <w:color w:val="000000"/>
              </w:rPr>
              <w:lastRenderedPageBreak/>
              <w:t xml:space="preserve">Banco al igual que los criterios para determinar la nacionalidad de los </w:t>
            </w:r>
            <w:r w:rsidR="0068225C" w:rsidRPr="0050581E">
              <w:rPr>
                <w:color w:val="000000"/>
              </w:rPr>
              <w:t>Licitante</w:t>
            </w:r>
            <w:r w:rsidR="00640C58" w:rsidRPr="0050581E">
              <w:rPr>
                <w:color w:val="000000"/>
              </w:rPr>
              <w:t xml:space="preserve">s y el origen de los bienes y servicios.  Los </w:t>
            </w:r>
            <w:r w:rsidR="0068225C" w:rsidRPr="0050581E">
              <w:rPr>
                <w:color w:val="000000"/>
              </w:rPr>
              <w:t>licitante</w:t>
            </w:r>
            <w:r w:rsidR="00640C58" w:rsidRPr="0050581E">
              <w:rPr>
                <w:color w:val="000000"/>
              </w:rPr>
              <w:t>s de un país miembro del Banco, al igual que los bienes suministrados, no serán elegibles:</w:t>
            </w:r>
          </w:p>
          <w:p w14:paraId="14D9E028" w14:textId="1C5309FD" w:rsidR="00AB4AE3" w:rsidRDefault="00AB4AE3">
            <w:pPr>
              <w:numPr>
                <w:ilvl w:val="0"/>
                <w:numId w:val="71"/>
              </w:numPr>
              <w:tabs>
                <w:tab w:val="num" w:pos="792"/>
              </w:tabs>
              <w:suppressAutoHyphens w:val="0"/>
              <w:spacing w:after="0"/>
              <w:ind w:left="792" w:hanging="360"/>
              <w:rPr>
                <w:color w:val="000000"/>
              </w:rPr>
            </w:pPr>
            <w:r w:rsidRPr="00E21B26">
              <w:rPr>
                <w:color w:val="000000"/>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w:t>
            </w:r>
            <w:r>
              <w:rPr>
                <w:color w:val="000000"/>
              </w:rPr>
              <w:t xml:space="preserve">y servicios </w:t>
            </w:r>
            <w:r w:rsidRPr="00E21B26">
              <w:rPr>
                <w:color w:val="000000"/>
              </w:rPr>
              <w:t xml:space="preserve">de que se </w:t>
            </w:r>
            <w:proofErr w:type="gramStart"/>
            <w:r w:rsidRPr="00E21B26">
              <w:rPr>
                <w:color w:val="000000"/>
              </w:rPr>
              <w:t>trate;  o</w:t>
            </w:r>
            <w:proofErr w:type="gramEnd"/>
            <w:r w:rsidRPr="00E21B26">
              <w:rPr>
                <w:color w:val="000000"/>
              </w:rPr>
              <w:t xml:space="preserve"> </w:t>
            </w:r>
          </w:p>
          <w:p w14:paraId="15912F60" w14:textId="77777777" w:rsidR="00AB4AE3" w:rsidRPr="00E21B26" w:rsidRDefault="00AB4AE3" w:rsidP="007B045D">
            <w:pPr>
              <w:suppressAutoHyphens w:val="0"/>
              <w:spacing w:after="0"/>
              <w:ind w:left="432"/>
              <w:rPr>
                <w:color w:val="000000"/>
              </w:rPr>
            </w:pPr>
          </w:p>
          <w:p w14:paraId="23D8683E" w14:textId="278F8309" w:rsidR="00A44EB2" w:rsidRPr="0050581E" w:rsidRDefault="00640C58">
            <w:pPr>
              <w:numPr>
                <w:ilvl w:val="0"/>
                <w:numId w:val="71"/>
              </w:numPr>
              <w:tabs>
                <w:tab w:val="num" w:pos="792"/>
              </w:tabs>
              <w:suppressAutoHyphens w:val="0"/>
              <w:spacing w:after="200"/>
              <w:ind w:left="792" w:hanging="360"/>
            </w:pPr>
            <w:r w:rsidRPr="0050581E">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tc>
      </w:tr>
      <w:tr w:rsidR="005D3A16" w:rsidRPr="0050581E" w14:paraId="0AFF7FCB" w14:textId="77777777" w:rsidTr="00C7748B">
        <w:tc>
          <w:tcPr>
            <w:tcW w:w="2520" w:type="dxa"/>
          </w:tcPr>
          <w:p w14:paraId="3C550749" w14:textId="77777777" w:rsidR="005D3A16" w:rsidRPr="0050581E" w:rsidRDefault="005D3A16" w:rsidP="00CC7032">
            <w:pPr>
              <w:numPr>
                <w:ilvl w:val="12"/>
                <w:numId w:val="0"/>
              </w:numPr>
              <w:spacing w:after="200"/>
              <w:ind w:left="360" w:hanging="360"/>
              <w:jc w:val="left"/>
              <w:rPr>
                <w:szCs w:val="24"/>
              </w:rPr>
            </w:pPr>
          </w:p>
        </w:tc>
        <w:tc>
          <w:tcPr>
            <w:tcW w:w="6836" w:type="dxa"/>
          </w:tcPr>
          <w:p w14:paraId="25055B34" w14:textId="4E54CBDA" w:rsidR="00C947EB" w:rsidRPr="0050581E" w:rsidRDefault="008A761F">
            <w:pPr>
              <w:pStyle w:val="Sub-ClauseText"/>
              <w:numPr>
                <w:ilvl w:val="1"/>
                <w:numId w:val="70"/>
              </w:numPr>
              <w:tabs>
                <w:tab w:val="clear" w:pos="360"/>
              </w:tabs>
              <w:spacing w:before="0" w:after="200"/>
              <w:ind w:left="432" w:hanging="432"/>
              <w:rPr>
                <w:szCs w:val="24"/>
              </w:rPr>
            </w:pPr>
            <w:r w:rsidRPr="00227327">
              <w:t>Un Licitante</w:t>
            </w:r>
            <w:r>
              <w:t xml:space="preserve">, </w:t>
            </w:r>
            <w:r w:rsidRPr="00A1247F">
              <w:t xml:space="preserve">incluidos, en todos los casos, los respectivos directores, funcionarios, accionistas principales, personal propuesto y </w:t>
            </w:r>
            <w:proofErr w:type="gramStart"/>
            <w:r w:rsidRPr="00A1247F">
              <w:t>agentes</w:t>
            </w:r>
            <w:r>
              <w:t>,</w:t>
            </w:r>
            <w:r w:rsidRPr="00227327">
              <w:t xml:space="preserve"> </w:t>
            </w:r>
            <w:r>
              <w:t xml:space="preserve"> </w:t>
            </w:r>
            <w:r w:rsidRPr="00227327">
              <w:t>no</w:t>
            </w:r>
            <w:proofErr w:type="gramEnd"/>
            <w:r w:rsidRPr="00227327">
              <w:t xml:space="preserve"> deberá tener conflicto</w:t>
            </w:r>
            <w:r>
              <w:t>s</w:t>
            </w:r>
            <w:r w:rsidRPr="00227327">
              <w:t xml:space="preserve"> de inter</w:t>
            </w:r>
            <w:r>
              <w:t>és</w:t>
            </w:r>
            <w:r w:rsidRPr="00227327">
              <w:rPr>
                <w:color w:val="000000"/>
              </w:rPr>
              <w:t>.</w:t>
            </w:r>
            <w:r w:rsidR="00C947EB" w:rsidRPr="0050581E">
              <w:t xml:space="preserve"> Todo Licitante </w:t>
            </w:r>
            <w:r w:rsidR="008A79F1" w:rsidRPr="0050581E">
              <w:rPr>
                <w:color w:val="000000"/>
              </w:rPr>
              <w:t>respecto</w:t>
            </w:r>
            <w:r w:rsidR="008A79F1" w:rsidRPr="0050581E">
              <w:t xml:space="preserve"> del cual </w:t>
            </w:r>
            <w:r w:rsidR="00C947EB" w:rsidRPr="0050581E">
              <w:t xml:space="preserve">se determine la existencia de un conflicto de intereses será descalificado. Podrá considerarse que un Licitante tiene un conflicto de intereses a los fines de este </w:t>
            </w:r>
            <w:r w:rsidR="008A79F1" w:rsidRPr="0050581E">
              <w:t>p</w:t>
            </w:r>
            <w:r w:rsidR="00C947EB" w:rsidRPr="0050581E">
              <w:t>roceso</w:t>
            </w:r>
            <w:r w:rsidR="00664CF0" w:rsidRPr="0050581E">
              <w:t xml:space="preserve"> de Licitación si el Licitante:</w:t>
            </w:r>
          </w:p>
          <w:p w14:paraId="5988B201" w14:textId="261D3F64" w:rsidR="00C947EB" w:rsidRPr="0050581E" w:rsidRDefault="00E00F60">
            <w:pPr>
              <w:pStyle w:val="Ttulo3"/>
              <w:numPr>
                <w:ilvl w:val="0"/>
                <w:numId w:val="29"/>
              </w:numPr>
              <w:suppressAutoHyphens w:val="0"/>
              <w:spacing w:after="200"/>
              <w:ind w:left="1440" w:hanging="720"/>
              <w:jc w:val="both"/>
              <w:rPr>
                <w:rFonts w:ascii="Times New Roman" w:hAnsi="Times New Roman"/>
                <w:b w:val="0"/>
                <w:sz w:val="24"/>
                <w:szCs w:val="24"/>
              </w:rPr>
            </w:pPr>
            <w:r w:rsidRPr="0050581E">
              <w:rPr>
                <w:rFonts w:ascii="Times New Roman" w:hAnsi="Times New Roman"/>
                <w:b w:val="0"/>
                <w:sz w:val="24"/>
              </w:rPr>
              <w:t>c</w:t>
            </w:r>
            <w:r w:rsidR="00C947EB" w:rsidRPr="0050581E">
              <w:rPr>
                <w:rFonts w:ascii="Times New Roman" w:hAnsi="Times New Roman"/>
                <w:b w:val="0"/>
                <w:sz w:val="24"/>
              </w:rPr>
              <w:t>ontrola de manera directa o indirecta a otro Licitante, es controlado de manera directa o indirecta por otro Licitante</w:t>
            </w:r>
            <w:r w:rsidR="008A79F1" w:rsidRPr="0050581E">
              <w:rPr>
                <w:rFonts w:ascii="Times New Roman" w:hAnsi="Times New Roman"/>
                <w:b w:val="0"/>
                <w:sz w:val="24"/>
              </w:rPr>
              <w:t>,</w:t>
            </w:r>
            <w:r w:rsidR="00C947EB" w:rsidRPr="0050581E">
              <w:rPr>
                <w:rFonts w:ascii="Times New Roman" w:hAnsi="Times New Roman"/>
                <w:b w:val="0"/>
                <w:sz w:val="24"/>
              </w:rPr>
              <w:t xml:space="preserve"> o es controlado junto a otro Lici</w:t>
            </w:r>
            <w:r w:rsidR="00522F47" w:rsidRPr="0050581E">
              <w:rPr>
                <w:rFonts w:ascii="Times New Roman" w:hAnsi="Times New Roman"/>
                <w:b w:val="0"/>
                <w:sz w:val="24"/>
              </w:rPr>
              <w:t xml:space="preserve">tante por una </w:t>
            </w:r>
            <w:r w:rsidR="008A761F">
              <w:rPr>
                <w:rFonts w:ascii="Times New Roman" w:hAnsi="Times New Roman"/>
                <w:b w:val="0"/>
                <w:sz w:val="24"/>
              </w:rPr>
              <w:t>persona natural o jurídica</w:t>
            </w:r>
            <w:r w:rsidR="008A761F" w:rsidRPr="0050581E">
              <w:rPr>
                <w:rFonts w:ascii="Times New Roman" w:hAnsi="Times New Roman"/>
                <w:b w:val="0"/>
                <w:sz w:val="24"/>
              </w:rPr>
              <w:t xml:space="preserve"> </w:t>
            </w:r>
            <w:r w:rsidR="00522F47" w:rsidRPr="0050581E">
              <w:rPr>
                <w:rFonts w:ascii="Times New Roman" w:hAnsi="Times New Roman"/>
                <w:b w:val="0"/>
                <w:sz w:val="24"/>
              </w:rPr>
              <w:t>en común</w:t>
            </w:r>
            <w:r w:rsidRPr="0050581E">
              <w:rPr>
                <w:rFonts w:ascii="Times New Roman" w:hAnsi="Times New Roman"/>
                <w:b w:val="0"/>
                <w:sz w:val="24"/>
              </w:rPr>
              <w:t>; o</w:t>
            </w:r>
          </w:p>
          <w:p w14:paraId="6C21C194" w14:textId="6B330F5E" w:rsidR="00C947EB" w:rsidRPr="0050581E" w:rsidRDefault="00E00F60">
            <w:pPr>
              <w:pStyle w:val="Ttulo3"/>
              <w:numPr>
                <w:ilvl w:val="0"/>
                <w:numId w:val="29"/>
              </w:numPr>
              <w:suppressAutoHyphens w:val="0"/>
              <w:spacing w:after="200"/>
              <w:ind w:left="1440" w:hanging="720"/>
              <w:jc w:val="both"/>
              <w:rPr>
                <w:rFonts w:ascii="Times New Roman" w:hAnsi="Times New Roman"/>
                <w:b w:val="0"/>
                <w:sz w:val="24"/>
                <w:szCs w:val="24"/>
              </w:rPr>
            </w:pPr>
            <w:r w:rsidRPr="0050581E">
              <w:rPr>
                <w:rFonts w:ascii="Times New Roman" w:hAnsi="Times New Roman"/>
                <w:b w:val="0"/>
                <w:sz w:val="24"/>
              </w:rPr>
              <w:t>r</w:t>
            </w:r>
            <w:r w:rsidR="00C947EB" w:rsidRPr="0050581E">
              <w:rPr>
                <w:rFonts w:ascii="Times New Roman" w:hAnsi="Times New Roman"/>
                <w:b w:val="0"/>
                <w:sz w:val="24"/>
              </w:rPr>
              <w:t>ecibe o ha recibido algún subsidio directo o indirecto de otro Licitante</w:t>
            </w:r>
            <w:r w:rsidRPr="0050581E">
              <w:rPr>
                <w:rFonts w:ascii="Times New Roman" w:hAnsi="Times New Roman"/>
                <w:b w:val="0"/>
                <w:sz w:val="24"/>
              </w:rPr>
              <w:t>; o</w:t>
            </w:r>
          </w:p>
          <w:p w14:paraId="660C3636" w14:textId="071FD64B" w:rsidR="00C947EB" w:rsidRPr="0050581E" w:rsidRDefault="00E00F60">
            <w:pPr>
              <w:pStyle w:val="Ttulo3"/>
              <w:numPr>
                <w:ilvl w:val="0"/>
                <w:numId w:val="29"/>
              </w:numPr>
              <w:suppressAutoHyphens w:val="0"/>
              <w:spacing w:after="200"/>
              <w:ind w:left="1440" w:hanging="720"/>
              <w:jc w:val="both"/>
              <w:rPr>
                <w:rFonts w:ascii="Times New Roman" w:hAnsi="Times New Roman"/>
                <w:b w:val="0"/>
                <w:sz w:val="24"/>
                <w:szCs w:val="24"/>
              </w:rPr>
            </w:pPr>
            <w:r w:rsidRPr="0050581E">
              <w:rPr>
                <w:rFonts w:ascii="Times New Roman" w:hAnsi="Times New Roman"/>
                <w:b w:val="0"/>
                <w:sz w:val="24"/>
              </w:rPr>
              <w:t>c</w:t>
            </w:r>
            <w:r w:rsidR="00C947EB" w:rsidRPr="0050581E">
              <w:rPr>
                <w:rFonts w:ascii="Times New Roman" w:hAnsi="Times New Roman"/>
                <w:b w:val="0"/>
                <w:sz w:val="24"/>
              </w:rPr>
              <w:t>omparte el mismo representante legal con otro Licitante</w:t>
            </w:r>
            <w:r w:rsidRPr="0050581E">
              <w:rPr>
                <w:rFonts w:ascii="Times New Roman" w:hAnsi="Times New Roman"/>
                <w:b w:val="0"/>
                <w:sz w:val="24"/>
              </w:rPr>
              <w:t>; o</w:t>
            </w:r>
          </w:p>
          <w:p w14:paraId="7D88A1BC" w14:textId="40C8BFCA" w:rsidR="00C947EB" w:rsidRPr="0050581E" w:rsidRDefault="00E00F60">
            <w:pPr>
              <w:pStyle w:val="Ttulo3"/>
              <w:numPr>
                <w:ilvl w:val="0"/>
                <w:numId w:val="29"/>
              </w:numPr>
              <w:suppressAutoHyphens w:val="0"/>
              <w:spacing w:after="200"/>
              <w:ind w:left="1440" w:hanging="720"/>
              <w:jc w:val="both"/>
              <w:rPr>
                <w:rFonts w:ascii="Times New Roman" w:hAnsi="Times New Roman"/>
                <w:b w:val="0"/>
                <w:spacing w:val="-4"/>
                <w:sz w:val="24"/>
                <w:szCs w:val="24"/>
              </w:rPr>
            </w:pPr>
            <w:r w:rsidRPr="0050581E">
              <w:rPr>
                <w:rFonts w:ascii="Times New Roman" w:hAnsi="Times New Roman"/>
                <w:b w:val="0"/>
                <w:spacing w:val="-4"/>
                <w:sz w:val="24"/>
              </w:rPr>
              <w:t>posee</w:t>
            </w:r>
            <w:r w:rsidR="00C947EB" w:rsidRPr="0050581E">
              <w:rPr>
                <w:rFonts w:ascii="Times New Roman" w:hAnsi="Times New Roman"/>
                <w:b w:val="0"/>
                <w:spacing w:val="-4"/>
                <w:sz w:val="24"/>
              </w:rPr>
              <w:t xml:space="preserve"> una relación con otro Licitante, directamente o a través de terceros en común, que le permite influir en la Oferta de otro Licitante o en las decisiones del Comprador en relación con este </w:t>
            </w:r>
            <w:r w:rsidR="00EE24FD" w:rsidRPr="0050581E">
              <w:rPr>
                <w:rFonts w:ascii="Times New Roman" w:hAnsi="Times New Roman"/>
                <w:b w:val="0"/>
                <w:spacing w:val="-4"/>
                <w:sz w:val="24"/>
              </w:rPr>
              <w:t>p</w:t>
            </w:r>
            <w:r w:rsidR="00C947EB" w:rsidRPr="0050581E">
              <w:rPr>
                <w:rFonts w:ascii="Times New Roman" w:hAnsi="Times New Roman"/>
                <w:b w:val="0"/>
                <w:spacing w:val="-4"/>
                <w:sz w:val="24"/>
              </w:rPr>
              <w:t>roceso de Licitación</w:t>
            </w:r>
            <w:r w:rsidRPr="0050581E">
              <w:rPr>
                <w:rFonts w:ascii="Times New Roman" w:hAnsi="Times New Roman"/>
                <w:b w:val="0"/>
                <w:spacing w:val="-4"/>
                <w:sz w:val="24"/>
              </w:rPr>
              <w:t>; o</w:t>
            </w:r>
          </w:p>
          <w:p w14:paraId="7DB1AD9E" w14:textId="1565F94B" w:rsidR="00C947EB" w:rsidRPr="0050581E" w:rsidRDefault="00E00F60">
            <w:pPr>
              <w:pStyle w:val="Ttulo3"/>
              <w:numPr>
                <w:ilvl w:val="0"/>
                <w:numId w:val="29"/>
              </w:numPr>
              <w:suppressAutoHyphens w:val="0"/>
              <w:spacing w:after="200"/>
              <w:ind w:left="1440" w:hanging="720"/>
              <w:jc w:val="both"/>
              <w:rPr>
                <w:rFonts w:ascii="Times New Roman" w:hAnsi="Times New Roman"/>
                <w:b w:val="0"/>
                <w:sz w:val="24"/>
                <w:szCs w:val="24"/>
              </w:rPr>
            </w:pPr>
            <w:r w:rsidRPr="0050581E">
              <w:rPr>
                <w:rFonts w:ascii="Times New Roman" w:hAnsi="Times New Roman"/>
                <w:b w:val="0"/>
                <w:sz w:val="24"/>
              </w:rPr>
              <w:t>c</w:t>
            </w:r>
            <w:r w:rsidR="00EA6AB4" w:rsidRPr="0050581E">
              <w:rPr>
                <w:rFonts w:ascii="Times New Roman" w:hAnsi="Times New Roman"/>
                <w:b w:val="0"/>
                <w:sz w:val="24"/>
              </w:rPr>
              <w:t xml:space="preserve">ualquiera de sus </w:t>
            </w:r>
            <w:r w:rsidR="00FF735E" w:rsidRPr="0050581E">
              <w:rPr>
                <w:rFonts w:ascii="Times New Roman" w:hAnsi="Times New Roman"/>
                <w:b w:val="0"/>
                <w:sz w:val="24"/>
              </w:rPr>
              <w:t xml:space="preserve">afiliados </w:t>
            </w:r>
            <w:r w:rsidR="00EA6AB4" w:rsidRPr="0050581E">
              <w:rPr>
                <w:rFonts w:ascii="Times New Roman" w:hAnsi="Times New Roman"/>
                <w:b w:val="0"/>
                <w:sz w:val="24"/>
              </w:rPr>
              <w:t>ha participado como consultora en la preparación del diseño o las especificaciones técnicas del Sistema Informático que constituye el objeto de la Oferta</w:t>
            </w:r>
            <w:r w:rsidRPr="0050581E">
              <w:rPr>
                <w:rFonts w:ascii="Times New Roman" w:hAnsi="Times New Roman"/>
                <w:b w:val="0"/>
                <w:sz w:val="24"/>
              </w:rPr>
              <w:t>; o</w:t>
            </w:r>
          </w:p>
          <w:p w14:paraId="245E7E36" w14:textId="04196AE5" w:rsidR="00EA6AB4" w:rsidRPr="0050581E" w:rsidRDefault="00E00F60">
            <w:pPr>
              <w:pStyle w:val="Ttulo3"/>
              <w:numPr>
                <w:ilvl w:val="0"/>
                <w:numId w:val="29"/>
              </w:numPr>
              <w:suppressAutoHyphens w:val="0"/>
              <w:spacing w:after="200"/>
              <w:ind w:left="1440" w:hanging="720"/>
              <w:jc w:val="both"/>
              <w:rPr>
                <w:rFonts w:ascii="Times New Roman" w:hAnsi="Times New Roman"/>
                <w:b w:val="0"/>
                <w:sz w:val="24"/>
                <w:szCs w:val="24"/>
              </w:rPr>
            </w:pPr>
            <w:r w:rsidRPr="0050581E">
              <w:rPr>
                <w:rFonts w:ascii="Times New Roman" w:hAnsi="Times New Roman"/>
                <w:b w:val="0"/>
                <w:sz w:val="24"/>
              </w:rPr>
              <w:t xml:space="preserve">cualquiera </w:t>
            </w:r>
            <w:r w:rsidR="00EA6AB4" w:rsidRPr="0050581E">
              <w:rPr>
                <w:rFonts w:ascii="Times New Roman" w:hAnsi="Times New Roman"/>
                <w:b w:val="0"/>
                <w:sz w:val="24"/>
              </w:rPr>
              <w:t xml:space="preserve">de sus </w:t>
            </w:r>
            <w:r w:rsidR="00FF735E" w:rsidRPr="0050581E">
              <w:rPr>
                <w:rFonts w:ascii="Times New Roman" w:hAnsi="Times New Roman"/>
                <w:b w:val="0"/>
                <w:sz w:val="24"/>
              </w:rPr>
              <w:t xml:space="preserve">afiliados </w:t>
            </w:r>
            <w:r w:rsidR="00EA6AB4" w:rsidRPr="0050581E">
              <w:rPr>
                <w:rFonts w:ascii="Times New Roman" w:hAnsi="Times New Roman"/>
                <w:b w:val="0"/>
                <w:sz w:val="24"/>
              </w:rPr>
              <w:t xml:space="preserve">ha sido contratada (o se propone para ser contratada) por el Comprador o por </w:t>
            </w:r>
            <w:r w:rsidR="00EA6AB4" w:rsidRPr="0050581E">
              <w:rPr>
                <w:rFonts w:ascii="Times New Roman" w:hAnsi="Times New Roman"/>
                <w:b w:val="0"/>
                <w:sz w:val="24"/>
              </w:rPr>
              <w:lastRenderedPageBreak/>
              <w:t>el Prestatario como gerente de proyecto para la ejecución del Contrato</w:t>
            </w:r>
            <w:r w:rsidRPr="0050581E">
              <w:rPr>
                <w:rFonts w:ascii="Times New Roman" w:hAnsi="Times New Roman"/>
                <w:b w:val="0"/>
                <w:sz w:val="24"/>
              </w:rPr>
              <w:t>; o</w:t>
            </w:r>
          </w:p>
          <w:p w14:paraId="581CA22D" w14:textId="55CF8B49" w:rsidR="00C947EB" w:rsidRPr="0050581E" w:rsidRDefault="00E00F60">
            <w:pPr>
              <w:pStyle w:val="Ttulo3"/>
              <w:numPr>
                <w:ilvl w:val="0"/>
                <w:numId w:val="29"/>
              </w:numPr>
              <w:suppressAutoHyphens w:val="0"/>
              <w:spacing w:after="200"/>
              <w:ind w:left="1440" w:hanging="720"/>
              <w:jc w:val="both"/>
              <w:rPr>
                <w:rFonts w:ascii="Times New Roman" w:hAnsi="Times New Roman"/>
                <w:b w:val="0"/>
                <w:spacing w:val="-4"/>
                <w:sz w:val="24"/>
                <w:szCs w:val="24"/>
              </w:rPr>
            </w:pPr>
            <w:r w:rsidRPr="0050581E">
              <w:rPr>
                <w:rFonts w:ascii="Times New Roman" w:hAnsi="Times New Roman"/>
                <w:b w:val="0"/>
                <w:spacing w:val="-4"/>
                <w:sz w:val="24"/>
              </w:rPr>
              <w:t xml:space="preserve">proveerá </w:t>
            </w:r>
            <w:r w:rsidR="00C947EB" w:rsidRPr="0050581E">
              <w:rPr>
                <w:rFonts w:ascii="Times New Roman" w:hAnsi="Times New Roman"/>
                <w:b w:val="0"/>
                <w:spacing w:val="-4"/>
                <w:sz w:val="24"/>
              </w:rPr>
              <w:t xml:space="preserve">bienes, obras y servicios de no-consultoría resultantes de los servicios de consultoría, o directamente relacionados con ellos, para la preparación o ejecución del proyecto especificado en la </w:t>
            </w:r>
            <w:r w:rsidR="00031191" w:rsidRPr="0050581E">
              <w:rPr>
                <w:rFonts w:ascii="Times New Roman" w:hAnsi="Times New Roman"/>
                <w:b w:val="0"/>
                <w:spacing w:val="-4"/>
                <w:sz w:val="24"/>
              </w:rPr>
              <w:t>IAL </w:t>
            </w:r>
            <w:r w:rsidR="00C7748B" w:rsidRPr="0050581E">
              <w:rPr>
                <w:rFonts w:ascii="Times New Roman" w:hAnsi="Times New Roman"/>
                <w:b w:val="0"/>
                <w:spacing w:val="-4"/>
                <w:sz w:val="24"/>
              </w:rPr>
              <w:t xml:space="preserve">2.1 </w:t>
            </w:r>
            <w:r w:rsidR="00C7748B" w:rsidRPr="0050581E">
              <w:rPr>
                <w:rFonts w:ascii="Times New Roman" w:hAnsi="Times New Roman"/>
                <w:b w:val="0"/>
                <w:spacing w:val="-4"/>
                <w:sz w:val="24"/>
              </w:rPr>
              <w:br/>
            </w:r>
            <w:r w:rsidR="00C947EB" w:rsidRPr="0050581E">
              <w:rPr>
                <w:rFonts w:ascii="Times New Roman" w:hAnsi="Times New Roman"/>
                <w:spacing w:val="-4"/>
                <w:sz w:val="24"/>
              </w:rPr>
              <w:t>de los DDL</w:t>
            </w:r>
            <w:r w:rsidR="00C947EB" w:rsidRPr="0050581E">
              <w:rPr>
                <w:rFonts w:ascii="Times New Roman" w:hAnsi="Times New Roman"/>
                <w:b w:val="0"/>
                <w:spacing w:val="-4"/>
                <w:sz w:val="24"/>
              </w:rPr>
              <w:t xml:space="preserve"> que él haya provisto o que hayan sido provistos por cualquier filial que controle de manera directa o indirecta a esa firma, sea controlada de manera directa o indirecta por esa firma</w:t>
            </w:r>
            <w:r w:rsidR="002B3635" w:rsidRPr="0050581E">
              <w:rPr>
                <w:rFonts w:ascii="Times New Roman" w:hAnsi="Times New Roman"/>
                <w:b w:val="0"/>
                <w:spacing w:val="-4"/>
                <w:sz w:val="24"/>
              </w:rPr>
              <w:t>,</w:t>
            </w:r>
            <w:r w:rsidR="00C947EB" w:rsidRPr="0050581E">
              <w:rPr>
                <w:rFonts w:ascii="Times New Roman" w:hAnsi="Times New Roman"/>
                <w:b w:val="0"/>
                <w:spacing w:val="-4"/>
                <w:sz w:val="24"/>
              </w:rPr>
              <w:t xml:space="preserve"> o sea controlada junto a esa firma por una entidad en común</w:t>
            </w:r>
            <w:r w:rsidR="00AD196A" w:rsidRPr="0050581E">
              <w:rPr>
                <w:rFonts w:ascii="Times New Roman" w:hAnsi="Times New Roman"/>
                <w:b w:val="0"/>
                <w:spacing w:val="-4"/>
                <w:sz w:val="24"/>
              </w:rPr>
              <w:t>; o</w:t>
            </w:r>
          </w:p>
          <w:p w14:paraId="5D8679E7" w14:textId="18B2F7B9" w:rsidR="00A44EB2" w:rsidRPr="0050581E" w:rsidRDefault="00E00F60">
            <w:pPr>
              <w:pStyle w:val="Ttulo3"/>
              <w:numPr>
                <w:ilvl w:val="0"/>
                <w:numId w:val="29"/>
              </w:numPr>
              <w:suppressAutoHyphens w:val="0"/>
              <w:spacing w:after="200"/>
              <w:ind w:left="1440" w:hanging="720"/>
              <w:jc w:val="both"/>
              <w:rPr>
                <w:rFonts w:ascii="Times New Roman" w:hAnsi="Times New Roman"/>
                <w:b w:val="0"/>
                <w:sz w:val="24"/>
                <w:szCs w:val="24"/>
              </w:rPr>
            </w:pPr>
            <w:r w:rsidRPr="0050581E">
              <w:rPr>
                <w:rFonts w:ascii="Times New Roman" w:hAnsi="Times New Roman"/>
                <w:b w:val="0"/>
                <w:sz w:val="24"/>
              </w:rPr>
              <w:t xml:space="preserve">posee </w:t>
            </w:r>
            <w:r w:rsidR="00C43DF3" w:rsidRPr="0050581E">
              <w:rPr>
                <w:rFonts w:ascii="Times New Roman" w:hAnsi="Times New Roman"/>
                <w:b w:val="0"/>
                <w:sz w:val="24"/>
              </w:rPr>
              <w:t xml:space="preserve">una relación familiar </w:t>
            </w:r>
            <w:r w:rsidR="00002C3C">
              <w:rPr>
                <w:rFonts w:ascii="Times New Roman" w:hAnsi="Times New Roman"/>
                <w:b w:val="0"/>
                <w:sz w:val="24"/>
              </w:rPr>
              <w:t xml:space="preserve">o </w:t>
            </w:r>
            <w:r w:rsidR="008A761F">
              <w:rPr>
                <w:rFonts w:ascii="Times New Roman" w:hAnsi="Times New Roman"/>
                <w:b w:val="0"/>
                <w:sz w:val="24"/>
              </w:rPr>
              <w:t>financiera estrecha o de empleo previo o subsiguiente</w:t>
            </w:r>
            <w:r w:rsidR="008A761F" w:rsidRPr="0050581E">
              <w:rPr>
                <w:rFonts w:ascii="Times New Roman" w:hAnsi="Times New Roman"/>
                <w:b w:val="0"/>
                <w:sz w:val="24"/>
              </w:rPr>
              <w:t xml:space="preserve"> </w:t>
            </w:r>
            <w:r w:rsidR="00C43DF3" w:rsidRPr="0050581E">
              <w:rPr>
                <w:rFonts w:ascii="Times New Roman" w:hAnsi="Times New Roman"/>
                <w:b w:val="0"/>
                <w:sz w:val="24"/>
              </w:rPr>
              <w:t xml:space="preserve">con algún profesional del personal del Prestatario (o del organismo de ejecución del proyecto, o de un </w:t>
            </w:r>
            <w:r w:rsidR="002B3635" w:rsidRPr="0050581E">
              <w:rPr>
                <w:rFonts w:ascii="Times New Roman" w:hAnsi="Times New Roman"/>
                <w:b w:val="0"/>
                <w:sz w:val="24"/>
              </w:rPr>
              <w:t xml:space="preserve">receptor </w:t>
            </w:r>
            <w:r w:rsidR="00C43DF3" w:rsidRPr="0050581E">
              <w:rPr>
                <w:rFonts w:ascii="Times New Roman" w:hAnsi="Times New Roman"/>
                <w:b w:val="0"/>
                <w:sz w:val="24"/>
              </w:rPr>
              <w:t xml:space="preserve">de parte del préstamo) que: </w:t>
            </w:r>
            <w:r w:rsidRPr="0050581E">
              <w:rPr>
                <w:rFonts w:ascii="Times New Roman" w:hAnsi="Times New Roman"/>
                <w:b w:val="0"/>
                <w:sz w:val="24"/>
              </w:rPr>
              <w:t>(</w:t>
            </w:r>
            <w:r w:rsidR="00C43DF3" w:rsidRPr="0050581E">
              <w:rPr>
                <w:rFonts w:ascii="Times New Roman" w:hAnsi="Times New Roman"/>
                <w:b w:val="0"/>
                <w:sz w:val="24"/>
              </w:rPr>
              <w:t xml:space="preserve">i) esté directa o indirectamente relacionado con la preparación del </w:t>
            </w:r>
            <w:r w:rsidR="00FD4376" w:rsidRPr="0050581E">
              <w:rPr>
                <w:rFonts w:ascii="Times New Roman" w:hAnsi="Times New Roman"/>
                <w:b w:val="0"/>
                <w:sz w:val="24"/>
              </w:rPr>
              <w:t xml:space="preserve">documento </w:t>
            </w:r>
            <w:r w:rsidRPr="0050581E">
              <w:rPr>
                <w:rFonts w:ascii="Times New Roman" w:hAnsi="Times New Roman"/>
                <w:b w:val="0"/>
                <w:sz w:val="24"/>
              </w:rPr>
              <w:t xml:space="preserve">de </w:t>
            </w:r>
            <w:r w:rsidR="00FD4376" w:rsidRPr="0050581E">
              <w:rPr>
                <w:rFonts w:ascii="Times New Roman" w:hAnsi="Times New Roman"/>
                <w:b w:val="0"/>
                <w:sz w:val="24"/>
              </w:rPr>
              <w:t xml:space="preserve">licitación </w:t>
            </w:r>
            <w:r w:rsidR="00C43DF3" w:rsidRPr="0050581E">
              <w:rPr>
                <w:rFonts w:ascii="Times New Roman" w:hAnsi="Times New Roman"/>
                <w:b w:val="0"/>
                <w:sz w:val="24"/>
              </w:rPr>
              <w:t xml:space="preserve">o </w:t>
            </w:r>
            <w:r w:rsidR="002B3635" w:rsidRPr="0050581E">
              <w:rPr>
                <w:rFonts w:ascii="Times New Roman" w:hAnsi="Times New Roman"/>
                <w:b w:val="0"/>
                <w:sz w:val="24"/>
              </w:rPr>
              <w:t xml:space="preserve">de </w:t>
            </w:r>
            <w:r w:rsidR="00C43DF3" w:rsidRPr="0050581E">
              <w:rPr>
                <w:rFonts w:ascii="Times New Roman" w:hAnsi="Times New Roman"/>
                <w:b w:val="0"/>
                <w:sz w:val="24"/>
              </w:rPr>
              <w:t xml:space="preserve">las especificaciones del Contrato, o el proceso de evaluación de la Oferta de ese Contrato, o </w:t>
            </w:r>
            <w:r w:rsidRPr="0050581E">
              <w:rPr>
                <w:rFonts w:ascii="Times New Roman" w:hAnsi="Times New Roman"/>
                <w:b w:val="0"/>
                <w:sz w:val="24"/>
              </w:rPr>
              <w:t>(</w:t>
            </w:r>
            <w:r w:rsidR="00C43DF3" w:rsidRPr="0050581E">
              <w:rPr>
                <w:rFonts w:ascii="Times New Roman" w:hAnsi="Times New Roman"/>
                <w:b w:val="0"/>
                <w:sz w:val="24"/>
              </w:rPr>
              <w:t>ii) pudiera estar relacionado con la ejecución o supervisión de ese Contrato</w:t>
            </w:r>
            <w:r w:rsidR="002B3635" w:rsidRPr="0050581E">
              <w:rPr>
                <w:rFonts w:ascii="Times New Roman" w:hAnsi="Times New Roman"/>
                <w:b w:val="0"/>
                <w:sz w:val="24"/>
              </w:rPr>
              <w:t>,</w:t>
            </w:r>
            <w:r w:rsidR="00C43DF3" w:rsidRPr="0050581E">
              <w:rPr>
                <w:rFonts w:ascii="Times New Roman" w:hAnsi="Times New Roman"/>
                <w:b w:val="0"/>
                <w:sz w:val="24"/>
              </w:rPr>
              <w:t xml:space="preserve"> a menos que el conflicto derivado de tal relación haya sido resuelto de manera aceptable para el Banco durante el </w:t>
            </w:r>
            <w:r w:rsidR="002B3635" w:rsidRPr="0050581E">
              <w:rPr>
                <w:rFonts w:ascii="Times New Roman" w:hAnsi="Times New Roman"/>
                <w:b w:val="0"/>
                <w:sz w:val="24"/>
              </w:rPr>
              <w:t>p</w:t>
            </w:r>
            <w:r w:rsidR="00C43DF3" w:rsidRPr="0050581E">
              <w:rPr>
                <w:rFonts w:ascii="Times New Roman" w:hAnsi="Times New Roman"/>
                <w:b w:val="0"/>
                <w:sz w:val="24"/>
              </w:rPr>
              <w:t xml:space="preserve">roceso de Licitación y la ejecución del Contrato. </w:t>
            </w:r>
          </w:p>
        </w:tc>
      </w:tr>
      <w:tr w:rsidR="00D00072" w:rsidRPr="0050581E" w14:paraId="1BBF7EE5" w14:textId="77777777" w:rsidTr="00C7748B">
        <w:tc>
          <w:tcPr>
            <w:tcW w:w="2520" w:type="dxa"/>
          </w:tcPr>
          <w:p w14:paraId="06D63F4E" w14:textId="77777777" w:rsidR="00D00072" w:rsidRPr="0050581E" w:rsidRDefault="00D00072" w:rsidP="00CC7032">
            <w:pPr>
              <w:numPr>
                <w:ilvl w:val="12"/>
                <w:numId w:val="0"/>
              </w:numPr>
              <w:spacing w:after="200"/>
              <w:ind w:left="360" w:hanging="360"/>
              <w:jc w:val="left"/>
              <w:rPr>
                <w:szCs w:val="24"/>
              </w:rPr>
            </w:pPr>
          </w:p>
        </w:tc>
        <w:tc>
          <w:tcPr>
            <w:tcW w:w="6836" w:type="dxa"/>
          </w:tcPr>
          <w:p w14:paraId="64473B6C" w14:textId="24D62B35" w:rsidR="00A44EB2" w:rsidRPr="0050581E" w:rsidRDefault="00066AF1">
            <w:pPr>
              <w:pStyle w:val="Sub-ClauseText"/>
              <w:numPr>
                <w:ilvl w:val="1"/>
                <w:numId w:val="70"/>
              </w:numPr>
              <w:tabs>
                <w:tab w:val="clear" w:pos="360"/>
              </w:tabs>
              <w:spacing w:before="0" w:after="200"/>
              <w:ind w:left="432" w:hanging="432"/>
            </w:pPr>
            <w:r w:rsidRPr="0050581E">
              <w:t xml:space="preserve">No es elegible un </w:t>
            </w:r>
            <w:r w:rsidR="0068225C" w:rsidRPr="0050581E">
              <w:t>Licitante</w:t>
            </w:r>
            <w:r w:rsidRPr="0050581E">
              <w:t xml:space="preserve"> </w:t>
            </w:r>
            <w:r w:rsidR="008A761F">
              <w:t>si el mismo o sus</w:t>
            </w:r>
            <w:r w:rsidR="008A761F" w:rsidRPr="0050581E">
              <w:t xml:space="preserve"> </w:t>
            </w:r>
            <w:r w:rsidRPr="0050581E">
              <w:t xml:space="preserve">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50581E">
              <w:rPr>
                <w:b/>
              </w:rPr>
              <w:t>en los DDL</w:t>
            </w:r>
            <w:r w:rsidRPr="0050581E">
              <w:t xml:space="preserve">. </w:t>
            </w:r>
          </w:p>
        </w:tc>
      </w:tr>
      <w:tr w:rsidR="00D00072" w:rsidRPr="0050581E" w14:paraId="7E82EE6B" w14:textId="77777777" w:rsidTr="00C7748B">
        <w:tc>
          <w:tcPr>
            <w:tcW w:w="2520" w:type="dxa"/>
          </w:tcPr>
          <w:p w14:paraId="1C73D6CF" w14:textId="77777777" w:rsidR="00D00072" w:rsidRPr="0050581E" w:rsidRDefault="00D00072" w:rsidP="00CC7032">
            <w:pPr>
              <w:numPr>
                <w:ilvl w:val="12"/>
                <w:numId w:val="0"/>
              </w:numPr>
              <w:spacing w:after="200"/>
              <w:ind w:left="360" w:hanging="360"/>
              <w:jc w:val="left"/>
              <w:rPr>
                <w:szCs w:val="24"/>
              </w:rPr>
            </w:pPr>
          </w:p>
        </w:tc>
        <w:tc>
          <w:tcPr>
            <w:tcW w:w="6836" w:type="dxa"/>
          </w:tcPr>
          <w:p w14:paraId="23047ED8" w14:textId="626F2214" w:rsidR="00A44EB2" w:rsidRPr="0050581E" w:rsidRDefault="00066AF1">
            <w:pPr>
              <w:pStyle w:val="Sub-ClauseText"/>
              <w:numPr>
                <w:ilvl w:val="1"/>
                <w:numId w:val="70"/>
              </w:numPr>
              <w:tabs>
                <w:tab w:val="clear" w:pos="360"/>
              </w:tabs>
              <w:spacing w:before="0" w:after="200"/>
              <w:ind w:left="432" w:hanging="432"/>
              <w:rPr>
                <w:szCs w:val="24"/>
              </w:rPr>
            </w:pPr>
            <w:r w:rsidRPr="0050581E">
              <w:t xml:space="preserve">Las empresas estatales del país Prestatario serán elegibles solamente si pueden demostrar que (i) tienen autonomía legal y financiera; (ii) operan conforme a las leyes comerciales; y (iii) no dependen de ninguna agencia del </w:t>
            </w:r>
            <w:r w:rsidR="0068225C" w:rsidRPr="0050581E">
              <w:t>Comprador.</w:t>
            </w:r>
          </w:p>
        </w:tc>
      </w:tr>
      <w:tr w:rsidR="00345B9B" w:rsidRPr="0050581E" w14:paraId="30B8C801" w14:textId="77777777" w:rsidTr="00C7748B">
        <w:tc>
          <w:tcPr>
            <w:tcW w:w="2520" w:type="dxa"/>
          </w:tcPr>
          <w:p w14:paraId="3FA0B283" w14:textId="77777777" w:rsidR="00345B9B" w:rsidRPr="0050581E" w:rsidRDefault="00345B9B" w:rsidP="00CC7032">
            <w:pPr>
              <w:numPr>
                <w:ilvl w:val="12"/>
                <w:numId w:val="0"/>
              </w:numPr>
              <w:spacing w:after="200"/>
              <w:ind w:left="360" w:hanging="360"/>
              <w:jc w:val="left"/>
              <w:rPr>
                <w:szCs w:val="24"/>
              </w:rPr>
            </w:pPr>
          </w:p>
        </w:tc>
        <w:tc>
          <w:tcPr>
            <w:tcW w:w="6836" w:type="dxa"/>
          </w:tcPr>
          <w:p w14:paraId="12ED328B" w14:textId="428A75E8" w:rsidR="00A44EB2" w:rsidRPr="0050581E" w:rsidRDefault="006F647A">
            <w:pPr>
              <w:pStyle w:val="Sub-ClauseText"/>
              <w:numPr>
                <w:ilvl w:val="1"/>
                <w:numId w:val="70"/>
              </w:numPr>
              <w:tabs>
                <w:tab w:val="clear" w:pos="360"/>
              </w:tabs>
              <w:spacing w:before="0" w:after="200"/>
              <w:ind w:left="432" w:hanging="432"/>
              <w:rPr>
                <w:szCs w:val="24"/>
              </w:rPr>
            </w:pPr>
            <w:r w:rsidRPr="0050581E">
              <w:rPr>
                <w:bCs/>
              </w:rPr>
              <w:t xml:space="preserve">Un Licitante no debe estar suspendido por el Comprador para presentar </w:t>
            </w:r>
            <w:r w:rsidRPr="0050581E">
              <w:t>ofertas</w:t>
            </w:r>
            <w:r w:rsidRPr="0050581E">
              <w:rPr>
                <w:bCs/>
              </w:rPr>
              <w:t xml:space="preserve"> o propuestas como resultado del incumplimiento con una Declaración de Mantenimiento de la Oferta o la Propuesta.</w:t>
            </w:r>
          </w:p>
        </w:tc>
      </w:tr>
      <w:tr w:rsidR="00345B9B" w:rsidRPr="0050581E" w14:paraId="69A09274" w14:textId="77777777" w:rsidTr="00C7748B">
        <w:tc>
          <w:tcPr>
            <w:tcW w:w="2520" w:type="dxa"/>
          </w:tcPr>
          <w:p w14:paraId="70BA6B04" w14:textId="77777777" w:rsidR="00345B9B" w:rsidRPr="0050581E" w:rsidRDefault="00345B9B" w:rsidP="00CC7032">
            <w:pPr>
              <w:numPr>
                <w:ilvl w:val="12"/>
                <w:numId w:val="0"/>
              </w:numPr>
              <w:spacing w:after="200"/>
              <w:ind w:left="360" w:hanging="360"/>
              <w:jc w:val="left"/>
              <w:rPr>
                <w:szCs w:val="24"/>
              </w:rPr>
            </w:pPr>
          </w:p>
        </w:tc>
        <w:tc>
          <w:tcPr>
            <w:tcW w:w="6836" w:type="dxa"/>
          </w:tcPr>
          <w:p w14:paraId="6983354C" w14:textId="77777777" w:rsidR="00345B9B" w:rsidRPr="0050581E" w:rsidRDefault="00345B9B">
            <w:pPr>
              <w:pStyle w:val="Sub-ClauseText"/>
              <w:numPr>
                <w:ilvl w:val="1"/>
                <w:numId w:val="70"/>
              </w:numPr>
              <w:tabs>
                <w:tab w:val="clear" w:pos="360"/>
              </w:tabs>
              <w:spacing w:before="0" w:after="200"/>
              <w:ind w:left="432" w:hanging="432"/>
              <w:rPr>
                <w:szCs w:val="24"/>
              </w:rPr>
            </w:pPr>
            <w:r w:rsidRPr="0050581E">
              <w:t>Los Licitantes deberán proporcionar al Comprador evidencia documental satisfactoria de su continua elegibilidad, cuando el Comprador razonablemente la solicite.</w:t>
            </w:r>
          </w:p>
        </w:tc>
      </w:tr>
      <w:tr w:rsidR="00066AF1" w:rsidRPr="0050581E" w14:paraId="1197315F" w14:textId="77777777" w:rsidTr="00C7748B">
        <w:tc>
          <w:tcPr>
            <w:tcW w:w="2520" w:type="dxa"/>
          </w:tcPr>
          <w:p w14:paraId="1B4D58E1" w14:textId="77777777" w:rsidR="00066AF1" w:rsidRPr="0050581E" w:rsidRDefault="00066AF1" w:rsidP="00CC7032">
            <w:pPr>
              <w:numPr>
                <w:ilvl w:val="12"/>
                <w:numId w:val="0"/>
              </w:numPr>
              <w:spacing w:after="200"/>
              <w:ind w:left="360" w:hanging="360"/>
              <w:jc w:val="left"/>
              <w:rPr>
                <w:szCs w:val="24"/>
              </w:rPr>
            </w:pPr>
          </w:p>
        </w:tc>
        <w:tc>
          <w:tcPr>
            <w:tcW w:w="6836" w:type="dxa"/>
          </w:tcPr>
          <w:p w14:paraId="01576A57" w14:textId="5AC5122D" w:rsidR="00066AF1" w:rsidRPr="0050581E" w:rsidRDefault="00066AF1">
            <w:pPr>
              <w:pStyle w:val="Sub-ClauseText"/>
              <w:numPr>
                <w:ilvl w:val="1"/>
                <w:numId w:val="70"/>
              </w:numPr>
              <w:tabs>
                <w:tab w:val="clear" w:pos="360"/>
              </w:tabs>
              <w:spacing w:before="0" w:after="200"/>
              <w:ind w:left="432" w:hanging="432"/>
            </w:pPr>
            <w:r w:rsidRPr="0050581E">
              <w:t xml:space="preserve">Esta </w:t>
            </w:r>
            <w:r w:rsidRPr="0050581E">
              <w:rPr>
                <w:bCs/>
              </w:rPr>
              <w:t>Licitación</w:t>
            </w:r>
            <w:r w:rsidRPr="0050581E">
              <w:t xml:space="preserve"> está abierta a todos los Licitantes elegibles, salvo que se especifique lo contrario </w:t>
            </w:r>
            <w:r w:rsidRPr="0050581E">
              <w:rPr>
                <w:b/>
              </w:rPr>
              <w:t>en los DDL.</w:t>
            </w:r>
          </w:p>
        </w:tc>
      </w:tr>
      <w:tr w:rsidR="005D3A16" w:rsidRPr="0050581E" w14:paraId="17A03AB8" w14:textId="77777777" w:rsidTr="00C7748B">
        <w:trPr>
          <w:cantSplit/>
        </w:trPr>
        <w:tc>
          <w:tcPr>
            <w:tcW w:w="2520" w:type="dxa"/>
          </w:tcPr>
          <w:p w14:paraId="28DC6F1C" w14:textId="1BD8FF79" w:rsidR="005D3A16" w:rsidRPr="0050581E" w:rsidRDefault="005D3A16" w:rsidP="00314996">
            <w:pPr>
              <w:pStyle w:val="TOC2-2"/>
            </w:pPr>
            <w:bookmarkStart w:id="39" w:name="_Toc434304496"/>
            <w:bookmarkStart w:id="40" w:name="_Toc454907770"/>
            <w:bookmarkStart w:id="41" w:name="_Toc476308202"/>
            <w:bookmarkStart w:id="42" w:name="_Toc476308770"/>
            <w:bookmarkStart w:id="43" w:name="_Toc479333320"/>
            <w:bookmarkStart w:id="44" w:name="_Toc25486579"/>
            <w:r w:rsidRPr="0050581E">
              <w:t>5.</w:t>
            </w:r>
            <w:r w:rsidRPr="0050581E">
              <w:tab/>
              <w:t xml:space="preserve">Bienes y </w:t>
            </w:r>
            <w:r w:rsidR="00E00F60" w:rsidRPr="0050581E">
              <w:t xml:space="preserve">Servicios </w:t>
            </w:r>
            <w:bookmarkEnd w:id="39"/>
            <w:bookmarkEnd w:id="40"/>
            <w:bookmarkEnd w:id="41"/>
            <w:bookmarkEnd w:id="42"/>
            <w:bookmarkEnd w:id="43"/>
            <w:r w:rsidR="00E00F60" w:rsidRPr="0050581E">
              <w:t>Elegibles</w:t>
            </w:r>
            <w:bookmarkEnd w:id="44"/>
          </w:p>
        </w:tc>
        <w:tc>
          <w:tcPr>
            <w:tcW w:w="6836" w:type="dxa"/>
          </w:tcPr>
          <w:p w14:paraId="2B9F417E" w14:textId="0D5E90FD" w:rsidR="005D3A16" w:rsidRPr="0050581E" w:rsidRDefault="005D3A16" w:rsidP="00307C9E">
            <w:pPr>
              <w:numPr>
                <w:ilvl w:val="12"/>
                <w:numId w:val="0"/>
              </w:numPr>
              <w:tabs>
                <w:tab w:val="left" w:pos="540"/>
              </w:tabs>
              <w:spacing w:after="200"/>
              <w:ind w:left="547" w:right="-72" w:hanging="547"/>
              <w:rPr>
                <w:szCs w:val="24"/>
              </w:rPr>
            </w:pPr>
            <w:r w:rsidRPr="0050581E">
              <w:t>5.1</w:t>
            </w:r>
            <w:r w:rsidRPr="0050581E">
              <w:tab/>
              <w:t xml:space="preserve">Los Sistemas Informáticos que hayan de suministrarse de conformidad con el Contrato y que sean financiados por el Banco podrán tener su origen en cualquier país, según la </w:t>
            </w:r>
            <w:r w:rsidR="00A83F3E" w:rsidRPr="0050581E">
              <w:t xml:space="preserve">Sección </w:t>
            </w:r>
            <w:r w:rsidRPr="0050581E">
              <w:t xml:space="preserve">V, </w:t>
            </w:r>
            <w:r w:rsidR="000D2934" w:rsidRPr="0050581E">
              <w:t>“</w:t>
            </w:r>
            <w:r w:rsidRPr="0050581E">
              <w:t xml:space="preserve">Países </w:t>
            </w:r>
            <w:r w:rsidR="00A83F3E" w:rsidRPr="0050581E">
              <w:t>Elegibles</w:t>
            </w:r>
            <w:r w:rsidR="000D2934" w:rsidRPr="0050581E">
              <w:t>”</w:t>
            </w:r>
            <w:r w:rsidRPr="0050581E">
              <w:t>.</w:t>
            </w:r>
          </w:p>
        </w:tc>
      </w:tr>
      <w:tr w:rsidR="009E3077" w:rsidRPr="0050581E" w14:paraId="1AC1D677" w14:textId="77777777" w:rsidTr="001411F4">
        <w:tc>
          <w:tcPr>
            <w:tcW w:w="2520" w:type="dxa"/>
          </w:tcPr>
          <w:p w14:paraId="78F9644E" w14:textId="77777777" w:rsidR="009E3077" w:rsidRPr="0050581E" w:rsidRDefault="009E3077" w:rsidP="00CC7032">
            <w:pPr>
              <w:pStyle w:val="Head12a"/>
              <w:suppressAutoHyphens/>
              <w:spacing w:after="200"/>
              <w:jc w:val="both"/>
              <w:rPr>
                <w:szCs w:val="24"/>
              </w:rPr>
            </w:pPr>
          </w:p>
        </w:tc>
        <w:tc>
          <w:tcPr>
            <w:tcW w:w="6836" w:type="dxa"/>
          </w:tcPr>
          <w:p w14:paraId="1289FEC6" w14:textId="712B51E3" w:rsidR="009E3077" w:rsidRPr="0050581E" w:rsidRDefault="00CC7032" w:rsidP="00CC7032">
            <w:pPr>
              <w:numPr>
                <w:ilvl w:val="12"/>
                <w:numId w:val="0"/>
              </w:numPr>
              <w:tabs>
                <w:tab w:val="left" w:pos="540"/>
              </w:tabs>
              <w:spacing w:after="200"/>
              <w:ind w:left="547" w:right="-72" w:hanging="547"/>
              <w:rPr>
                <w:szCs w:val="24"/>
              </w:rPr>
            </w:pPr>
            <w:r w:rsidRPr="0050581E">
              <w:t>5.2</w:t>
            </w:r>
            <w:r w:rsidRPr="0050581E">
              <w:tab/>
              <w:t xml:space="preserve">A efectos de este </w:t>
            </w:r>
            <w:r w:rsidR="00807C34">
              <w:t>documento de licitación</w:t>
            </w:r>
            <w:r w:rsidRPr="0050581E">
              <w:t>, por “Sistema Informático” se entiende:</w:t>
            </w:r>
          </w:p>
          <w:p w14:paraId="52FF9DE9" w14:textId="5E4FD206" w:rsidR="009E3077" w:rsidRPr="0050581E" w:rsidRDefault="009E3077">
            <w:pPr>
              <w:pStyle w:val="Ttulo3"/>
              <w:numPr>
                <w:ilvl w:val="0"/>
                <w:numId w:val="30"/>
              </w:numPr>
              <w:suppressAutoHyphens w:val="0"/>
              <w:spacing w:after="200"/>
              <w:ind w:left="1062" w:hanging="540"/>
              <w:jc w:val="both"/>
              <w:rPr>
                <w:rFonts w:ascii="Times New Roman" w:hAnsi="Times New Roman"/>
                <w:b w:val="0"/>
                <w:sz w:val="24"/>
                <w:szCs w:val="24"/>
              </w:rPr>
            </w:pPr>
            <w:r w:rsidRPr="0050581E">
              <w:rPr>
                <w:rFonts w:ascii="Times New Roman" w:hAnsi="Times New Roman"/>
                <w:b w:val="0"/>
                <w:sz w:val="24"/>
              </w:rPr>
              <w:t xml:space="preserve">todas las tecnologías </w:t>
            </w:r>
            <w:r w:rsidR="0025326B" w:rsidRPr="0050581E">
              <w:rPr>
                <w:rFonts w:ascii="Times New Roman" w:hAnsi="Times New Roman"/>
                <w:b w:val="0"/>
                <w:sz w:val="24"/>
              </w:rPr>
              <w:t xml:space="preserve">de la información </w:t>
            </w:r>
            <w:r w:rsidRPr="0050581E">
              <w:rPr>
                <w:rFonts w:ascii="Times New Roman" w:hAnsi="Times New Roman"/>
                <w:b w:val="0"/>
                <w:sz w:val="24"/>
              </w:rPr>
              <w:t xml:space="preserve">requeridas, con inclusión de todos los equipos, </w:t>
            </w:r>
            <w:r w:rsidR="001C1A03" w:rsidRPr="0050581E">
              <w:rPr>
                <w:rFonts w:ascii="Times New Roman" w:hAnsi="Times New Roman"/>
                <w:b w:val="0"/>
                <w:sz w:val="24"/>
              </w:rPr>
              <w:t>software</w:t>
            </w:r>
            <w:r w:rsidRPr="0050581E">
              <w:rPr>
                <w:rFonts w:ascii="Times New Roman" w:hAnsi="Times New Roman"/>
                <w:b w:val="0"/>
                <w:sz w:val="24"/>
              </w:rPr>
              <w:t xml:space="preserve">, suministros y bienes </w:t>
            </w:r>
            <w:r w:rsidR="00634D0C" w:rsidRPr="0050581E">
              <w:rPr>
                <w:rFonts w:ascii="Times New Roman" w:hAnsi="Times New Roman"/>
                <w:b w:val="0"/>
                <w:sz w:val="24"/>
              </w:rPr>
              <w:t>fungibles</w:t>
            </w:r>
            <w:r w:rsidRPr="0050581E">
              <w:rPr>
                <w:rFonts w:ascii="Times New Roman" w:hAnsi="Times New Roman"/>
                <w:b w:val="0"/>
                <w:sz w:val="24"/>
              </w:rPr>
              <w:t xml:space="preserve"> relativos al tratamiento de la información y a las comunicaciones, que el Proveedor deba suministrar e instalar en virtud del Contrato, además de toda la documentación correspondiente y todos los demás materiales y bienes que se han de suministrar, instalar, integrar y </w:t>
            </w:r>
            <w:r w:rsidR="000D2934" w:rsidRPr="0050581E">
              <w:rPr>
                <w:rFonts w:ascii="Times New Roman" w:hAnsi="Times New Roman"/>
                <w:b w:val="0"/>
                <w:sz w:val="24"/>
              </w:rPr>
              <w:t xml:space="preserve">poner en </w:t>
            </w:r>
            <w:r w:rsidRPr="0050581E">
              <w:rPr>
                <w:rFonts w:ascii="Times New Roman" w:hAnsi="Times New Roman"/>
                <w:b w:val="0"/>
                <w:sz w:val="24"/>
              </w:rPr>
              <w:t>funciona</w:t>
            </w:r>
            <w:r w:rsidR="000D2934" w:rsidRPr="0050581E">
              <w:rPr>
                <w:rFonts w:ascii="Times New Roman" w:hAnsi="Times New Roman"/>
                <w:b w:val="0"/>
                <w:sz w:val="24"/>
              </w:rPr>
              <w:t>miento</w:t>
            </w:r>
            <w:r w:rsidRPr="0050581E">
              <w:rPr>
                <w:rFonts w:ascii="Times New Roman" w:hAnsi="Times New Roman"/>
                <w:b w:val="0"/>
                <w:sz w:val="24"/>
              </w:rPr>
              <w:t xml:space="preserve">; </w:t>
            </w:r>
          </w:p>
          <w:p w14:paraId="3359E563" w14:textId="77777777" w:rsidR="009E3077" w:rsidRPr="0050581E" w:rsidRDefault="009E3077">
            <w:pPr>
              <w:pStyle w:val="Ttulo3"/>
              <w:numPr>
                <w:ilvl w:val="0"/>
                <w:numId w:val="30"/>
              </w:numPr>
              <w:suppressAutoHyphens w:val="0"/>
              <w:spacing w:after="200"/>
              <w:ind w:left="1062" w:hanging="540"/>
              <w:jc w:val="both"/>
              <w:rPr>
                <w:rFonts w:ascii="Times New Roman" w:hAnsi="Times New Roman"/>
                <w:sz w:val="24"/>
                <w:szCs w:val="24"/>
              </w:rPr>
            </w:pPr>
            <w:r w:rsidRPr="0050581E">
              <w:rPr>
                <w:rFonts w:ascii="Times New Roman" w:hAnsi="Times New Roman"/>
                <w:b w:val="0"/>
                <w:sz w:val="24"/>
              </w:rPr>
              <w:t xml:space="preserve">todos los servicios conexos de desarrollo de </w:t>
            </w:r>
            <w:r w:rsidR="001C1A03" w:rsidRPr="0050581E">
              <w:rPr>
                <w:rFonts w:ascii="Times New Roman" w:hAnsi="Times New Roman"/>
                <w:b w:val="0"/>
                <w:sz w:val="24"/>
              </w:rPr>
              <w:t>software</w:t>
            </w:r>
            <w:r w:rsidRPr="0050581E">
              <w:rPr>
                <w:rFonts w:ascii="Times New Roman" w:hAnsi="Times New Roman"/>
                <w:b w:val="0"/>
                <w:sz w:val="24"/>
              </w:rPr>
              <w:t xml:space="preserve">, transporte, seguro, instalación, personalización, integración, puesta en servicio, capacitación, apoyo técnico, mantenimiento, reparación y de otro tipo necesarios para el buen funcionamiento del Sistema Informático que ha de suministrar el Licitante seleccionado en la forma que se especifica en el Contrato. </w:t>
            </w:r>
          </w:p>
        </w:tc>
      </w:tr>
      <w:tr w:rsidR="005D3A16" w:rsidRPr="0050581E" w14:paraId="7E3E53A3" w14:textId="77777777" w:rsidTr="00C7748B">
        <w:trPr>
          <w:trHeight w:val="2096"/>
        </w:trPr>
        <w:tc>
          <w:tcPr>
            <w:tcW w:w="2520" w:type="dxa"/>
          </w:tcPr>
          <w:p w14:paraId="194D625C" w14:textId="77777777" w:rsidR="005D3A16" w:rsidRPr="0050581E" w:rsidRDefault="005D3A16" w:rsidP="00CC7032">
            <w:pPr>
              <w:numPr>
                <w:ilvl w:val="12"/>
                <w:numId w:val="0"/>
              </w:numPr>
              <w:spacing w:after="200"/>
              <w:ind w:left="360" w:hanging="360"/>
              <w:jc w:val="left"/>
              <w:rPr>
                <w:szCs w:val="24"/>
              </w:rPr>
            </w:pPr>
          </w:p>
        </w:tc>
        <w:tc>
          <w:tcPr>
            <w:tcW w:w="6836" w:type="dxa"/>
          </w:tcPr>
          <w:p w14:paraId="48C30FB4" w14:textId="5E2692F4" w:rsidR="005D3A16" w:rsidRPr="0050581E" w:rsidRDefault="00155B76" w:rsidP="00031191">
            <w:pPr>
              <w:numPr>
                <w:ilvl w:val="12"/>
                <w:numId w:val="0"/>
              </w:numPr>
              <w:tabs>
                <w:tab w:val="left" w:pos="540"/>
              </w:tabs>
              <w:spacing w:after="200"/>
              <w:ind w:left="547" w:right="-72" w:hanging="547"/>
              <w:rPr>
                <w:szCs w:val="24"/>
              </w:rPr>
            </w:pPr>
            <w:r w:rsidRPr="0050581E">
              <w:t>5.3</w:t>
            </w:r>
            <w:r w:rsidRPr="0050581E">
              <w:tab/>
              <w:t xml:space="preserve">Para los fines de la </w:t>
            </w:r>
            <w:r w:rsidR="00031191" w:rsidRPr="0050581E">
              <w:t>IAL</w:t>
            </w:r>
            <w:r w:rsidRPr="0050581E">
              <w:t xml:space="preserve"> 5.1, por “origen” se entiende el lugar en el que los bienes y servicios que componen el Sistema Informático se producen o desde el cual se suministran. Se considera que un Sistema Informático se produce en un país determinado cuando, en el territorio de ese país, mediante el desarrollo, la fabricación o el ensamblado sustancial y significativo de </w:t>
            </w:r>
            <w:r w:rsidR="001C1A03" w:rsidRPr="0050581E">
              <w:t>software</w:t>
            </w:r>
            <w:r w:rsidRPr="0050581E">
              <w:t xml:space="preserve"> o la integración de componentes, se obtiene un producto que difiere </w:t>
            </w:r>
            <w:r w:rsidR="00CF7F09" w:rsidRPr="0050581E">
              <w:t xml:space="preserve">de manera </w:t>
            </w:r>
            <w:r w:rsidRPr="0050581E">
              <w:t>sustancial de sus componentes en lo que respecta a sus características básicas o a sus fines o usos.</w:t>
            </w:r>
          </w:p>
        </w:tc>
      </w:tr>
    </w:tbl>
    <w:p w14:paraId="5379C40C" w14:textId="77777777" w:rsidR="00BB56EC" w:rsidRDefault="00BB56EC" w:rsidP="00314996">
      <w:pPr>
        <w:pStyle w:val="Toc2-1"/>
      </w:pPr>
      <w:bookmarkStart w:id="45" w:name="_Toc505659524"/>
      <w:bookmarkStart w:id="46" w:name="_Toc431826606"/>
      <w:bookmarkStart w:id="47" w:name="_Toc348000787"/>
      <w:bookmarkStart w:id="48" w:name="_Toc434304497"/>
      <w:bookmarkStart w:id="49" w:name="_Toc454907771"/>
      <w:bookmarkStart w:id="50" w:name="_Toc476308771"/>
      <w:bookmarkStart w:id="51" w:name="_Toc479333321"/>
      <w:bookmarkStart w:id="52" w:name="_Toc25486580"/>
    </w:p>
    <w:p w14:paraId="381B9FF5" w14:textId="77777777" w:rsidR="005D3A16" w:rsidRPr="0050581E" w:rsidRDefault="00823764" w:rsidP="00314996">
      <w:pPr>
        <w:pStyle w:val="Toc2-1"/>
      </w:pPr>
      <w:r w:rsidRPr="0050581E">
        <w:t>B.</w:t>
      </w:r>
      <w:bookmarkEnd w:id="45"/>
      <w:bookmarkEnd w:id="46"/>
      <w:bookmarkEnd w:id="47"/>
      <w:r w:rsidR="004724AE" w:rsidRPr="0050581E">
        <w:t xml:space="preserve"> </w:t>
      </w:r>
      <w:r w:rsidRPr="0050581E">
        <w:t xml:space="preserve">Contenido del </w:t>
      </w:r>
      <w:bookmarkEnd w:id="48"/>
      <w:bookmarkEnd w:id="49"/>
      <w:bookmarkEnd w:id="50"/>
      <w:bookmarkEnd w:id="51"/>
      <w:r w:rsidR="00E00F60" w:rsidRPr="0050581E">
        <w:t>Documento de Licitación</w:t>
      </w:r>
      <w:bookmarkEnd w:id="52"/>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845"/>
      </w:tblGrid>
      <w:tr w:rsidR="005D3A16" w:rsidRPr="0050581E" w14:paraId="3D0A62CF" w14:textId="77777777" w:rsidTr="001411F4">
        <w:trPr>
          <w:cantSplit/>
        </w:trPr>
        <w:tc>
          <w:tcPr>
            <w:tcW w:w="2520" w:type="dxa"/>
            <w:tcBorders>
              <w:top w:val="nil"/>
              <w:left w:val="nil"/>
              <w:bottom w:val="nil"/>
              <w:right w:val="nil"/>
            </w:tcBorders>
          </w:tcPr>
          <w:p w14:paraId="16D44AB4" w14:textId="252236FE" w:rsidR="005D3A16" w:rsidRPr="0050581E" w:rsidRDefault="006E6D05" w:rsidP="00314996">
            <w:pPr>
              <w:pStyle w:val="TOC2-2"/>
            </w:pPr>
            <w:bookmarkStart w:id="53" w:name="_Toc434304498"/>
            <w:bookmarkStart w:id="54" w:name="_Toc454907772"/>
            <w:bookmarkStart w:id="55" w:name="_Toc476308772"/>
            <w:bookmarkStart w:id="56" w:name="_Toc479333322"/>
            <w:bookmarkStart w:id="57" w:name="_Toc25486581"/>
            <w:r w:rsidRPr="0050581E">
              <w:t xml:space="preserve">6. </w:t>
            </w:r>
            <w:r w:rsidR="00EE24FD" w:rsidRPr="0050581E">
              <w:tab/>
            </w:r>
            <w:r w:rsidRPr="0050581E">
              <w:t xml:space="preserve">Secciones del </w:t>
            </w:r>
            <w:r w:rsidR="00E00F60" w:rsidRPr="0050581E">
              <w:t xml:space="preserve">Documento </w:t>
            </w:r>
            <w:r w:rsidRPr="0050581E">
              <w:t xml:space="preserve">de </w:t>
            </w:r>
            <w:bookmarkEnd w:id="53"/>
            <w:bookmarkEnd w:id="54"/>
            <w:bookmarkEnd w:id="55"/>
            <w:bookmarkEnd w:id="56"/>
            <w:r w:rsidR="00E00F60" w:rsidRPr="0050581E">
              <w:t>Licitación</w:t>
            </w:r>
            <w:bookmarkEnd w:id="57"/>
          </w:p>
        </w:tc>
        <w:tc>
          <w:tcPr>
            <w:tcW w:w="6845" w:type="dxa"/>
            <w:tcBorders>
              <w:top w:val="nil"/>
              <w:left w:val="nil"/>
              <w:bottom w:val="nil"/>
              <w:right w:val="nil"/>
            </w:tcBorders>
          </w:tcPr>
          <w:p w14:paraId="6942A6EB" w14:textId="3818DC19" w:rsidR="00A44EB2" w:rsidRPr="0050581E" w:rsidRDefault="006E6D05" w:rsidP="00AD196A">
            <w:pPr>
              <w:numPr>
                <w:ilvl w:val="12"/>
                <w:numId w:val="0"/>
              </w:numPr>
              <w:tabs>
                <w:tab w:val="left" w:pos="540"/>
              </w:tabs>
              <w:spacing w:after="200"/>
              <w:ind w:left="547" w:right="-72" w:hanging="547"/>
              <w:rPr>
                <w:szCs w:val="24"/>
              </w:rPr>
            </w:pPr>
            <w:r w:rsidRPr="0050581E">
              <w:t>6.1</w:t>
            </w:r>
            <w:r w:rsidRPr="0050581E">
              <w:tab/>
            </w:r>
            <w:r w:rsidRPr="0050581E">
              <w:tab/>
              <w:t xml:space="preserve">El </w:t>
            </w:r>
            <w:r w:rsidR="00807C34">
              <w:t>documento de licitación</w:t>
            </w:r>
            <w:r w:rsidRPr="0050581E">
              <w:t xml:space="preserve"> está compuesto por las </w:t>
            </w:r>
            <w:r w:rsidR="00AD196A" w:rsidRPr="0050581E">
              <w:t xml:space="preserve">Partes </w:t>
            </w:r>
            <w:r w:rsidRPr="0050581E">
              <w:t xml:space="preserve">1, 2 y 3, que incluyen todas las secciones indicadas a continuación, y debe leerse en conjunto con cualquier enmienda publicada en virtud de la </w:t>
            </w:r>
            <w:r w:rsidR="00031191" w:rsidRPr="0050581E">
              <w:t>IAL</w:t>
            </w:r>
            <w:r w:rsidRPr="0050581E">
              <w:t> 8:</w:t>
            </w:r>
          </w:p>
        </w:tc>
      </w:tr>
      <w:tr w:rsidR="005D3A16" w:rsidRPr="0050581E" w14:paraId="4F4780DB" w14:textId="77777777" w:rsidTr="001411F4">
        <w:tc>
          <w:tcPr>
            <w:tcW w:w="2520" w:type="dxa"/>
            <w:tcBorders>
              <w:top w:val="nil"/>
              <w:left w:val="nil"/>
              <w:bottom w:val="nil"/>
              <w:right w:val="nil"/>
            </w:tcBorders>
          </w:tcPr>
          <w:p w14:paraId="527D6615" w14:textId="77777777" w:rsidR="005D3A16" w:rsidRPr="0050581E" w:rsidRDefault="005D3A16" w:rsidP="00CC7032">
            <w:pPr>
              <w:numPr>
                <w:ilvl w:val="12"/>
                <w:numId w:val="0"/>
              </w:numPr>
              <w:spacing w:after="200"/>
              <w:ind w:left="360" w:hanging="360"/>
              <w:jc w:val="left"/>
              <w:rPr>
                <w:szCs w:val="24"/>
              </w:rPr>
            </w:pPr>
          </w:p>
        </w:tc>
        <w:tc>
          <w:tcPr>
            <w:tcW w:w="6845" w:type="dxa"/>
            <w:tcBorders>
              <w:top w:val="nil"/>
              <w:left w:val="nil"/>
              <w:bottom w:val="nil"/>
              <w:right w:val="nil"/>
            </w:tcBorders>
          </w:tcPr>
          <w:p w14:paraId="2FC20707" w14:textId="77777777" w:rsidR="008B73AC" w:rsidRPr="0050581E" w:rsidRDefault="008B73AC" w:rsidP="00CC7032">
            <w:pPr>
              <w:tabs>
                <w:tab w:val="left" w:pos="1152"/>
                <w:tab w:val="left" w:pos="2502"/>
              </w:tabs>
              <w:suppressAutoHyphens w:val="0"/>
              <w:spacing w:after="200"/>
              <w:ind w:left="612"/>
              <w:jc w:val="left"/>
              <w:rPr>
                <w:b/>
                <w:szCs w:val="24"/>
              </w:rPr>
            </w:pPr>
            <w:r w:rsidRPr="0050581E">
              <w:rPr>
                <w:b/>
              </w:rPr>
              <w:t>PARTE 1: Procedimientos de Licitación</w:t>
            </w:r>
          </w:p>
          <w:p w14:paraId="41945163" w14:textId="7B85EFB6" w:rsidR="005D3A16" w:rsidRPr="0050581E" w:rsidRDefault="005D3A16" w:rsidP="00CC7032">
            <w:pPr>
              <w:numPr>
                <w:ilvl w:val="12"/>
                <w:numId w:val="0"/>
              </w:numPr>
              <w:spacing w:after="200"/>
              <w:ind w:left="2142" w:right="-72" w:hanging="1260"/>
              <w:jc w:val="left"/>
              <w:rPr>
                <w:szCs w:val="24"/>
              </w:rPr>
            </w:pPr>
            <w:r w:rsidRPr="0050581E">
              <w:t>Sección I</w:t>
            </w:r>
            <w:r w:rsidR="00E00F60" w:rsidRPr="0050581E">
              <w:t xml:space="preserve">. </w:t>
            </w:r>
            <w:r w:rsidRPr="0050581E">
              <w:t>Instrucciones a los Licitantes</w:t>
            </w:r>
          </w:p>
          <w:p w14:paraId="7203257E" w14:textId="5C4A02EA" w:rsidR="005D3A16" w:rsidRPr="0050581E" w:rsidRDefault="005D3A16" w:rsidP="00CC7032">
            <w:pPr>
              <w:numPr>
                <w:ilvl w:val="12"/>
                <w:numId w:val="0"/>
              </w:numPr>
              <w:spacing w:after="200"/>
              <w:ind w:left="2142" w:right="-72" w:hanging="1260"/>
              <w:jc w:val="left"/>
              <w:rPr>
                <w:szCs w:val="24"/>
              </w:rPr>
            </w:pPr>
            <w:r w:rsidRPr="0050581E">
              <w:t>Sección II</w:t>
            </w:r>
            <w:r w:rsidR="00E00F60" w:rsidRPr="0050581E">
              <w:t xml:space="preserve">. </w:t>
            </w:r>
            <w:r w:rsidRPr="0050581E">
              <w:t>Datos de la Licitación</w:t>
            </w:r>
          </w:p>
          <w:p w14:paraId="33E0115A" w14:textId="1D0C9CDA" w:rsidR="00A07F82" w:rsidRPr="0050581E" w:rsidRDefault="005D3A16" w:rsidP="00CC7032">
            <w:pPr>
              <w:numPr>
                <w:ilvl w:val="12"/>
                <w:numId w:val="0"/>
              </w:numPr>
              <w:spacing w:after="200"/>
              <w:ind w:left="2142" w:right="-72" w:hanging="1260"/>
              <w:jc w:val="left"/>
            </w:pPr>
            <w:r w:rsidRPr="0050581E">
              <w:t>Sección III</w:t>
            </w:r>
            <w:r w:rsidR="00E00F60" w:rsidRPr="0050581E">
              <w:t xml:space="preserve">. </w:t>
            </w:r>
            <w:r w:rsidRPr="0050581E">
              <w:t xml:space="preserve">Criterios de </w:t>
            </w:r>
            <w:r w:rsidR="00E00F60" w:rsidRPr="0050581E">
              <w:t>E</w:t>
            </w:r>
            <w:r w:rsidRPr="0050581E">
              <w:t xml:space="preserve">valuación y </w:t>
            </w:r>
            <w:r w:rsidR="00E00F60" w:rsidRPr="0050581E">
              <w:t>C</w:t>
            </w:r>
            <w:r w:rsidRPr="0050581E">
              <w:t>alificación</w:t>
            </w:r>
            <w:r w:rsidRPr="0050581E">
              <w:tab/>
            </w:r>
            <w:r w:rsidR="00A07F82" w:rsidRPr="0050581E">
              <w:t xml:space="preserve"> (con precalificación), o</w:t>
            </w:r>
          </w:p>
          <w:p w14:paraId="7DC24D81" w14:textId="2E12A679" w:rsidR="006E6D05" w:rsidRPr="0050581E" w:rsidRDefault="00A07F82" w:rsidP="00CC7032">
            <w:pPr>
              <w:numPr>
                <w:ilvl w:val="12"/>
                <w:numId w:val="0"/>
              </w:numPr>
              <w:spacing w:after="200"/>
              <w:ind w:left="2142" w:right="-72" w:hanging="1260"/>
              <w:jc w:val="left"/>
            </w:pPr>
            <w:r w:rsidRPr="0050581E">
              <w:t xml:space="preserve"> Sección III. Criterios de Evaluación y Calificación</w:t>
            </w:r>
            <w:r w:rsidRPr="0050581E">
              <w:tab/>
              <w:t xml:space="preserve"> (sin precalificación)</w:t>
            </w:r>
          </w:p>
          <w:p w14:paraId="22243C16" w14:textId="0CA14DF3" w:rsidR="005D3A16" w:rsidRPr="0050581E" w:rsidRDefault="006E6D05" w:rsidP="00CC7032">
            <w:pPr>
              <w:numPr>
                <w:ilvl w:val="12"/>
                <w:numId w:val="0"/>
              </w:numPr>
              <w:spacing w:after="200"/>
              <w:ind w:left="2142" w:right="-72" w:hanging="1260"/>
              <w:jc w:val="left"/>
              <w:rPr>
                <w:szCs w:val="24"/>
              </w:rPr>
            </w:pPr>
            <w:r w:rsidRPr="0050581E">
              <w:t>Sección IV</w:t>
            </w:r>
            <w:r w:rsidR="00E00F60" w:rsidRPr="0050581E">
              <w:t xml:space="preserve">. </w:t>
            </w:r>
            <w:r w:rsidR="002918CE">
              <w:t xml:space="preserve">Formularios de </w:t>
            </w:r>
            <w:r w:rsidR="007B045D">
              <w:t xml:space="preserve">la </w:t>
            </w:r>
            <w:r w:rsidR="002918CE">
              <w:t>Oferta</w:t>
            </w:r>
          </w:p>
          <w:p w14:paraId="6321D2F5" w14:textId="45037B72" w:rsidR="005D3A16" w:rsidRPr="0050581E" w:rsidRDefault="005D3A16" w:rsidP="00CC7032">
            <w:pPr>
              <w:numPr>
                <w:ilvl w:val="12"/>
                <w:numId w:val="0"/>
              </w:numPr>
              <w:spacing w:after="200"/>
              <w:ind w:left="2142" w:right="-72" w:hanging="1260"/>
              <w:jc w:val="left"/>
              <w:rPr>
                <w:szCs w:val="24"/>
              </w:rPr>
            </w:pPr>
            <w:r w:rsidRPr="0050581E">
              <w:t>Sección V</w:t>
            </w:r>
            <w:r w:rsidR="00E00F60" w:rsidRPr="0050581E">
              <w:t xml:space="preserve">. </w:t>
            </w:r>
            <w:r w:rsidRPr="0050581E">
              <w:t xml:space="preserve">Países </w:t>
            </w:r>
            <w:r w:rsidR="00E00F60" w:rsidRPr="0050581E">
              <w:t>Elegibles</w:t>
            </w:r>
          </w:p>
          <w:p w14:paraId="589E4328" w14:textId="77777777" w:rsidR="008B73AC" w:rsidRPr="0050581E" w:rsidRDefault="008B73AC" w:rsidP="00CC7032">
            <w:pPr>
              <w:tabs>
                <w:tab w:val="left" w:pos="1152"/>
                <w:tab w:val="left" w:pos="1692"/>
                <w:tab w:val="left" w:pos="2502"/>
              </w:tabs>
              <w:suppressAutoHyphens w:val="0"/>
              <w:spacing w:after="200"/>
              <w:ind w:left="612"/>
              <w:jc w:val="left"/>
              <w:rPr>
                <w:b/>
                <w:szCs w:val="24"/>
              </w:rPr>
            </w:pPr>
            <w:r w:rsidRPr="0050581E">
              <w:rPr>
                <w:b/>
              </w:rPr>
              <w:t>PARTE 2: Requisitos del Comprador</w:t>
            </w:r>
          </w:p>
          <w:p w14:paraId="4A834938" w14:textId="403CD7AD" w:rsidR="0097104C" w:rsidRPr="0050581E" w:rsidRDefault="005D3A16" w:rsidP="00005D3D">
            <w:pPr>
              <w:numPr>
                <w:ilvl w:val="12"/>
                <w:numId w:val="0"/>
              </w:numPr>
              <w:spacing w:after="200"/>
              <w:ind w:left="875" w:right="-72" w:hanging="11"/>
              <w:jc w:val="left"/>
              <w:rPr>
                <w:szCs w:val="24"/>
              </w:rPr>
            </w:pPr>
            <w:r w:rsidRPr="0050581E">
              <w:t>Sección VI</w:t>
            </w:r>
            <w:r w:rsidR="00E00F60" w:rsidRPr="0050581E">
              <w:t xml:space="preserve">. </w:t>
            </w:r>
            <w:r w:rsidRPr="0050581E">
              <w:t>Requisitos del Sistema Informático, incluidos los siguientes:</w:t>
            </w:r>
          </w:p>
          <w:p w14:paraId="299CD491" w14:textId="77777777" w:rsidR="0097104C" w:rsidRPr="0050581E" w:rsidRDefault="00984DF4">
            <w:pPr>
              <w:numPr>
                <w:ilvl w:val="0"/>
                <w:numId w:val="31"/>
              </w:numPr>
              <w:spacing w:after="200"/>
              <w:ind w:left="2233" w:right="-72" w:hanging="270"/>
              <w:jc w:val="left"/>
              <w:rPr>
                <w:szCs w:val="24"/>
              </w:rPr>
            </w:pPr>
            <w:r w:rsidRPr="0050581E">
              <w:t>Requisitos técnicos</w:t>
            </w:r>
          </w:p>
          <w:p w14:paraId="009395BF" w14:textId="2489EE99" w:rsidR="0097104C" w:rsidRPr="0050581E" w:rsidRDefault="0097104C">
            <w:pPr>
              <w:numPr>
                <w:ilvl w:val="0"/>
                <w:numId w:val="31"/>
              </w:numPr>
              <w:spacing w:after="200"/>
              <w:ind w:left="2233" w:right="-72" w:hanging="270"/>
              <w:jc w:val="left"/>
              <w:rPr>
                <w:szCs w:val="24"/>
              </w:rPr>
            </w:pPr>
            <w:r w:rsidRPr="0050581E">
              <w:t xml:space="preserve">Programa de </w:t>
            </w:r>
            <w:r w:rsidR="00CF7F09" w:rsidRPr="0050581E">
              <w:t>e</w:t>
            </w:r>
            <w:r w:rsidRPr="0050581E">
              <w:t>jecución</w:t>
            </w:r>
          </w:p>
          <w:p w14:paraId="38E47669" w14:textId="5A932930" w:rsidR="0097104C" w:rsidRPr="0050581E" w:rsidRDefault="0097104C">
            <w:pPr>
              <w:numPr>
                <w:ilvl w:val="0"/>
                <w:numId w:val="31"/>
              </w:numPr>
              <w:spacing w:after="200"/>
              <w:ind w:left="2233" w:right="-72" w:hanging="270"/>
              <w:jc w:val="left"/>
              <w:rPr>
                <w:szCs w:val="24"/>
              </w:rPr>
            </w:pPr>
            <w:r w:rsidRPr="0050581E">
              <w:t xml:space="preserve">Cuadros del </w:t>
            </w:r>
            <w:r w:rsidR="00CF7F09" w:rsidRPr="0050581E">
              <w:t>i</w:t>
            </w:r>
            <w:r w:rsidRPr="0050581E">
              <w:t>nventario del Sistema</w:t>
            </w:r>
          </w:p>
          <w:p w14:paraId="2F9F7290" w14:textId="28549140" w:rsidR="001B74CA" w:rsidRPr="0050581E" w:rsidRDefault="0008396C">
            <w:pPr>
              <w:numPr>
                <w:ilvl w:val="0"/>
                <w:numId w:val="31"/>
              </w:numPr>
              <w:spacing w:after="200"/>
              <w:ind w:left="2233" w:right="-72" w:hanging="270"/>
              <w:jc w:val="left"/>
              <w:rPr>
                <w:szCs w:val="24"/>
              </w:rPr>
            </w:pPr>
            <w:r w:rsidRPr="0050581E">
              <w:t>Información de referencia y m</w:t>
            </w:r>
            <w:r w:rsidR="0097104C" w:rsidRPr="0050581E">
              <w:t xml:space="preserve">aterial </w:t>
            </w:r>
            <w:r w:rsidR="00CF7F09" w:rsidRPr="0050581E">
              <w:t>i</w:t>
            </w:r>
            <w:r w:rsidR="0097104C" w:rsidRPr="0050581E">
              <w:t>nformativo</w:t>
            </w:r>
          </w:p>
          <w:p w14:paraId="12FACA25" w14:textId="77777777" w:rsidR="008B73AC" w:rsidRPr="0050581E" w:rsidRDefault="008B73AC" w:rsidP="00CC7032">
            <w:pPr>
              <w:tabs>
                <w:tab w:val="left" w:pos="1152"/>
                <w:tab w:val="left" w:pos="1692"/>
                <w:tab w:val="left" w:pos="2502"/>
              </w:tabs>
              <w:suppressAutoHyphens w:val="0"/>
              <w:spacing w:after="200"/>
              <w:ind w:left="612"/>
              <w:jc w:val="left"/>
              <w:rPr>
                <w:b/>
                <w:szCs w:val="24"/>
              </w:rPr>
            </w:pPr>
            <w:r w:rsidRPr="0050581E">
              <w:rPr>
                <w:b/>
              </w:rPr>
              <w:t>PARTE 3: Contrato</w:t>
            </w:r>
          </w:p>
          <w:p w14:paraId="3A299A06" w14:textId="792ACB5B" w:rsidR="005D3A16" w:rsidRPr="0050581E" w:rsidRDefault="005D3A16" w:rsidP="007B2267">
            <w:pPr>
              <w:numPr>
                <w:ilvl w:val="12"/>
                <w:numId w:val="0"/>
              </w:numPr>
              <w:spacing w:after="200"/>
              <w:ind w:left="882" w:right="-72"/>
              <w:jc w:val="left"/>
              <w:rPr>
                <w:szCs w:val="24"/>
              </w:rPr>
            </w:pPr>
            <w:r w:rsidRPr="0050581E">
              <w:t>Sección VII</w:t>
            </w:r>
            <w:r w:rsidR="00E00F60" w:rsidRPr="0050581E">
              <w:t xml:space="preserve">. </w:t>
            </w:r>
            <w:r w:rsidRPr="0050581E">
              <w:t xml:space="preserve">Condiciones Generales del Contrato </w:t>
            </w:r>
          </w:p>
          <w:p w14:paraId="6906B4F0" w14:textId="44A8ACB7" w:rsidR="004C1558" w:rsidRPr="0050581E" w:rsidRDefault="005D3A16" w:rsidP="007B2267">
            <w:pPr>
              <w:numPr>
                <w:ilvl w:val="12"/>
                <w:numId w:val="0"/>
              </w:numPr>
              <w:spacing w:after="200"/>
              <w:ind w:left="882" w:right="-72"/>
              <w:jc w:val="left"/>
              <w:rPr>
                <w:szCs w:val="24"/>
              </w:rPr>
            </w:pPr>
            <w:r w:rsidRPr="0050581E">
              <w:t xml:space="preserve">Sección </w:t>
            </w:r>
            <w:r w:rsidR="0046742A" w:rsidRPr="0050581E">
              <w:t>VIII</w:t>
            </w:r>
            <w:r w:rsidR="00E00F60" w:rsidRPr="0050581E">
              <w:t xml:space="preserve">. </w:t>
            </w:r>
            <w:r w:rsidRPr="0050581E">
              <w:t>Condiciones Especiales del Contrato</w:t>
            </w:r>
          </w:p>
          <w:p w14:paraId="41585672" w14:textId="15F6B49C" w:rsidR="005D3A16" w:rsidRPr="0050581E" w:rsidRDefault="005D3A16" w:rsidP="007B2267">
            <w:pPr>
              <w:numPr>
                <w:ilvl w:val="12"/>
                <w:numId w:val="0"/>
              </w:numPr>
              <w:spacing w:after="200"/>
              <w:ind w:left="882" w:right="-72"/>
              <w:jc w:val="left"/>
              <w:rPr>
                <w:szCs w:val="24"/>
              </w:rPr>
            </w:pPr>
            <w:r w:rsidRPr="0050581E">
              <w:t xml:space="preserve">Sección </w:t>
            </w:r>
            <w:r w:rsidR="0046742A" w:rsidRPr="0050581E">
              <w:t>I</w:t>
            </w:r>
            <w:r w:rsidRPr="0050581E">
              <w:t>X</w:t>
            </w:r>
            <w:r w:rsidR="00E00F60" w:rsidRPr="0050581E">
              <w:t xml:space="preserve">. </w:t>
            </w:r>
            <w:r w:rsidRPr="0050581E">
              <w:t>Formularios del Contrato</w:t>
            </w:r>
          </w:p>
          <w:p w14:paraId="74F92588" w14:textId="39550138" w:rsidR="002310DE" w:rsidRPr="0050581E" w:rsidRDefault="004C1558">
            <w:pPr>
              <w:pStyle w:val="Sub-ClauseText"/>
              <w:numPr>
                <w:ilvl w:val="1"/>
                <w:numId w:val="16"/>
              </w:numPr>
              <w:spacing w:before="0" w:after="200"/>
              <w:ind w:hanging="630"/>
              <w:rPr>
                <w:color w:val="000000" w:themeColor="text1"/>
                <w:spacing w:val="0"/>
                <w:szCs w:val="24"/>
              </w:rPr>
            </w:pPr>
            <w:r w:rsidRPr="0050581E">
              <w:rPr>
                <w:color w:val="000000" w:themeColor="text1"/>
              </w:rPr>
              <w:lastRenderedPageBreak/>
              <w:t xml:space="preserve">El Anuncio </w:t>
            </w:r>
            <w:r w:rsidR="00AD196A" w:rsidRPr="0050581E">
              <w:rPr>
                <w:color w:val="000000" w:themeColor="text1"/>
              </w:rPr>
              <w:t xml:space="preserve">Específico </w:t>
            </w:r>
            <w:r w:rsidRPr="0050581E">
              <w:rPr>
                <w:color w:val="000000" w:themeColor="text1"/>
              </w:rPr>
              <w:t xml:space="preserve">de </w:t>
            </w:r>
            <w:r w:rsidR="00AD196A" w:rsidRPr="0050581E">
              <w:rPr>
                <w:color w:val="000000" w:themeColor="text1"/>
              </w:rPr>
              <w:t xml:space="preserve">Adquisiciones </w:t>
            </w:r>
            <w:r w:rsidR="00FD4376" w:rsidRPr="0050581E">
              <w:rPr>
                <w:color w:val="000000" w:themeColor="text1"/>
              </w:rPr>
              <w:t xml:space="preserve">para esta </w:t>
            </w:r>
            <w:r w:rsidR="00807C34">
              <w:rPr>
                <w:color w:val="000000" w:themeColor="text1"/>
              </w:rPr>
              <w:t>Solicitud de Ofertas (</w:t>
            </w:r>
            <w:proofErr w:type="gramStart"/>
            <w:r w:rsidR="00807C34">
              <w:rPr>
                <w:color w:val="000000" w:themeColor="text1"/>
              </w:rPr>
              <w:t xml:space="preserve">SDO) </w:t>
            </w:r>
            <w:r w:rsidR="00807C34" w:rsidRPr="0050581E">
              <w:rPr>
                <w:color w:val="000000" w:themeColor="text1"/>
              </w:rPr>
              <w:t xml:space="preserve"> </w:t>
            </w:r>
            <w:r w:rsidRPr="0050581E">
              <w:rPr>
                <w:color w:val="000000" w:themeColor="text1"/>
              </w:rPr>
              <w:t>publicado</w:t>
            </w:r>
            <w:proofErr w:type="gramEnd"/>
            <w:r w:rsidRPr="0050581E">
              <w:rPr>
                <w:color w:val="000000" w:themeColor="text1"/>
              </w:rPr>
              <w:t xml:space="preserve"> por el Comprador no forma parte de este </w:t>
            </w:r>
            <w:r w:rsidR="00807C34">
              <w:rPr>
                <w:color w:val="000000" w:themeColor="text1"/>
              </w:rPr>
              <w:t>documento de licitación</w:t>
            </w:r>
            <w:r w:rsidRPr="0050581E">
              <w:rPr>
                <w:color w:val="000000" w:themeColor="text1"/>
              </w:rPr>
              <w:t>.</w:t>
            </w:r>
          </w:p>
          <w:p w14:paraId="1521D59C" w14:textId="296EAC30" w:rsidR="000A105C" w:rsidRPr="0050581E" w:rsidRDefault="007B2267" w:rsidP="00CC7032">
            <w:pPr>
              <w:pStyle w:val="Sub-ClauseText"/>
              <w:spacing w:before="0" w:after="200"/>
              <w:ind w:left="612" w:hanging="630"/>
              <w:rPr>
                <w:spacing w:val="0"/>
                <w:szCs w:val="24"/>
              </w:rPr>
            </w:pPr>
            <w:r w:rsidRPr="0050581E">
              <w:t>6.3</w:t>
            </w:r>
            <w:r w:rsidRPr="0050581E">
              <w:tab/>
              <w:t>Salvo que se hubieran obtenido directamente del Comprador, el Comprador no se responsabiliza por la integridad del documento</w:t>
            </w:r>
            <w:r w:rsidR="00FD4376" w:rsidRPr="0050581E">
              <w:t xml:space="preserve"> de licitación</w:t>
            </w:r>
            <w:r w:rsidRPr="0050581E">
              <w:t xml:space="preserve">, las respuestas a las solicitudes de aclaración, las minutas de las reuniones previas a la presentación de Ofertas, si las hubiere, o las enmiendas al </w:t>
            </w:r>
            <w:r w:rsidR="00807C34">
              <w:t>documento de licitación</w:t>
            </w:r>
            <w:r w:rsidRPr="0050581E">
              <w:t xml:space="preserve"> de conformidad con la </w:t>
            </w:r>
            <w:r w:rsidR="00031191" w:rsidRPr="0050581E">
              <w:t>IAL</w:t>
            </w:r>
            <w:r w:rsidR="00CF7F09" w:rsidRPr="0050581E">
              <w:t> </w:t>
            </w:r>
            <w:r w:rsidRPr="0050581E">
              <w:t>8. En caso de existir alguna contradicción, prevalecerán los documentos obtenidos directamente del Comprador.</w:t>
            </w:r>
          </w:p>
          <w:p w14:paraId="4E0C773F" w14:textId="79DBB7A7" w:rsidR="00A44EB2" w:rsidRPr="0050581E" w:rsidRDefault="004C1558" w:rsidP="00506FFF">
            <w:pPr>
              <w:numPr>
                <w:ilvl w:val="12"/>
                <w:numId w:val="0"/>
              </w:numPr>
              <w:tabs>
                <w:tab w:val="left" w:pos="540"/>
              </w:tabs>
              <w:spacing w:after="200"/>
              <w:ind w:left="547" w:right="-72" w:hanging="547"/>
              <w:rPr>
                <w:szCs w:val="24"/>
              </w:rPr>
            </w:pPr>
            <w:r w:rsidRPr="0050581E">
              <w:t>6.4</w:t>
            </w:r>
            <w:r w:rsidRPr="0050581E">
              <w:tab/>
              <w:t xml:space="preserve">Es responsabilidad del Licitante examinar todas las instrucciones, formularios, términos y especificaciones del </w:t>
            </w:r>
            <w:r w:rsidR="00807C34">
              <w:t>documento de licitación</w:t>
            </w:r>
            <w:r w:rsidRPr="0050581E">
              <w:t xml:space="preserve"> y proporcionar, junto con su Oferta, toda la información o documentación que se requiera en el </w:t>
            </w:r>
            <w:r w:rsidR="00807C34">
              <w:t>documento de licitación</w:t>
            </w:r>
            <w:r w:rsidRPr="0050581E">
              <w:t>.</w:t>
            </w:r>
          </w:p>
        </w:tc>
      </w:tr>
      <w:tr w:rsidR="005D3A16" w:rsidRPr="0050581E" w14:paraId="5CF9CB0D" w14:textId="77777777" w:rsidTr="00005D3D">
        <w:tc>
          <w:tcPr>
            <w:tcW w:w="2520" w:type="dxa"/>
            <w:tcBorders>
              <w:top w:val="nil"/>
              <w:left w:val="nil"/>
              <w:bottom w:val="nil"/>
              <w:right w:val="nil"/>
            </w:tcBorders>
          </w:tcPr>
          <w:p w14:paraId="05272AA7" w14:textId="71D6B8B2" w:rsidR="005D3A16" w:rsidRPr="0050581E" w:rsidRDefault="004C1558" w:rsidP="00314996">
            <w:pPr>
              <w:pStyle w:val="TOC2-2"/>
            </w:pPr>
            <w:bookmarkStart w:id="58" w:name="_Toc25486582"/>
            <w:bookmarkStart w:id="59" w:name="_Toc434304499"/>
            <w:bookmarkStart w:id="60" w:name="_Toc454907773"/>
            <w:bookmarkStart w:id="61" w:name="_Toc476308773"/>
            <w:bookmarkStart w:id="62" w:name="_Toc479333323"/>
            <w:r w:rsidRPr="0050581E">
              <w:lastRenderedPageBreak/>
              <w:t>7.</w:t>
            </w:r>
            <w:r w:rsidRPr="0050581E">
              <w:tab/>
              <w:t xml:space="preserve">Aclaración </w:t>
            </w:r>
            <w:r w:rsidR="008D228A" w:rsidRPr="0050581E">
              <w:t xml:space="preserve">Acerca </w:t>
            </w:r>
            <w:r w:rsidRPr="0050581E">
              <w:t xml:space="preserve">del </w:t>
            </w:r>
            <w:r w:rsidR="00E00F60" w:rsidRPr="0050581E">
              <w:t>Documento de</w:t>
            </w:r>
            <w:r w:rsidR="00005D3D" w:rsidRPr="0050581E">
              <w:t> </w:t>
            </w:r>
            <w:r w:rsidR="00E00F60" w:rsidRPr="0050581E">
              <w:t>Licitación</w:t>
            </w:r>
            <w:r w:rsidRPr="0050581E">
              <w:t xml:space="preserve">, </w:t>
            </w:r>
            <w:r w:rsidR="00E00F60" w:rsidRPr="0050581E">
              <w:t xml:space="preserve">Visita </w:t>
            </w:r>
            <w:r w:rsidRPr="0050581E">
              <w:t xml:space="preserve">al </w:t>
            </w:r>
            <w:r w:rsidR="00E00F60" w:rsidRPr="0050581E">
              <w:t xml:space="preserve">Sitio </w:t>
            </w:r>
            <w:r w:rsidRPr="0050581E">
              <w:t xml:space="preserve">y </w:t>
            </w:r>
            <w:r w:rsidR="00E00F60" w:rsidRPr="0050581E">
              <w:t>Reunión Previa</w:t>
            </w:r>
            <w:bookmarkEnd w:id="58"/>
            <w:r w:rsidR="00E00F60" w:rsidRPr="0050581E">
              <w:t xml:space="preserve"> </w:t>
            </w:r>
            <w:bookmarkEnd w:id="59"/>
            <w:bookmarkEnd w:id="60"/>
            <w:bookmarkEnd w:id="61"/>
            <w:bookmarkEnd w:id="62"/>
          </w:p>
        </w:tc>
        <w:tc>
          <w:tcPr>
            <w:tcW w:w="6845" w:type="dxa"/>
            <w:tcBorders>
              <w:top w:val="nil"/>
              <w:left w:val="nil"/>
              <w:bottom w:val="nil"/>
              <w:right w:val="nil"/>
            </w:tcBorders>
          </w:tcPr>
          <w:p w14:paraId="4A9BFB05" w14:textId="7D7AB07C" w:rsidR="00A44EB2" w:rsidRPr="0050581E" w:rsidRDefault="00E718D4" w:rsidP="00005D3D">
            <w:pPr>
              <w:numPr>
                <w:ilvl w:val="12"/>
                <w:numId w:val="0"/>
              </w:numPr>
              <w:tabs>
                <w:tab w:val="left" w:pos="540"/>
              </w:tabs>
              <w:spacing w:after="200"/>
              <w:ind w:left="547" w:right="-72" w:hanging="547"/>
              <w:rPr>
                <w:rFonts w:ascii="Arial" w:hAnsi="Arial"/>
                <w:szCs w:val="24"/>
              </w:rPr>
            </w:pPr>
            <w:r w:rsidRPr="0050581E">
              <w:t>7.1</w:t>
            </w:r>
            <w:r w:rsidRPr="0050581E">
              <w:tab/>
            </w:r>
            <w:r w:rsidRPr="0050581E">
              <w:tab/>
              <w:t xml:space="preserve">El Licitante que necesite alguna aclaración respecto del </w:t>
            </w:r>
            <w:r w:rsidR="00807C34">
              <w:t>documento de licitación</w:t>
            </w:r>
            <w:r w:rsidRPr="0050581E">
              <w:t xml:space="preserve"> deberá comunicarse por escrito con el Comprador a la dirección del Comprador especificada </w:t>
            </w:r>
            <w:r w:rsidRPr="0050581E">
              <w:rPr>
                <w:b/>
              </w:rPr>
              <w:t>en los DDL</w:t>
            </w:r>
            <w:r w:rsidRPr="0050581E">
              <w:t xml:space="preserve"> o plantear sus dudas durante la reunión previa a la Oferta, si se dispusiera su celebración de conformidad con la </w:t>
            </w:r>
            <w:r w:rsidR="00031191" w:rsidRPr="0050581E">
              <w:t>IAL</w:t>
            </w:r>
            <w:r w:rsidRPr="0050581E">
              <w:t> 7.4. El Comprador responderá por escrito a todas las solicitudes de aclaración, siempre que dichas solicitudes sean recibidas antes de la fecha límite para la presentación de Ofertas dentro del período especificado</w:t>
            </w:r>
            <w:r w:rsidRPr="0050581E">
              <w:rPr>
                <w:b/>
              </w:rPr>
              <w:t xml:space="preserve"> en los DDL</w:t>
            </w:r>
            <w:r w:rsidRPr="0050581E">
              <w:t xml:space="preserve">. El Comprador enviará copia de las respuestas a todos los Licitantes que hubiesen adquirido el </w:t>
            </w:r>
            <w:r w:rsidR="00807C34">
              <w:t>documento de licitación</w:t>
            </w:r>
            <w:r w:rsidRPr="0050581E">
              <w:t xml:space="preserve"> de conformidad con la </w:t>
            </w:r>
            <w:r w:rsidR="00292096" w:rsidRPr="0050581E">
              <w:t>IAL</w:t>
            </w:r>
            <w:r w:rsidRPr="0050581E">
              <w:t> 6.3, inclu</w:t>
            </w:r>
            <w:r w:rsidR="001345E2" w:rsidRPr="0050581E">
              <w:t>ida</w:t>
            </w:r>
            <w:r w:rsidRPr="0050581E">
              <w:t xml:space="preserve"> una descripción de las consultas realizadas, sin identificar su </w:t>
            </w:r>
            <w:r w:rsidR="00FD4376" w:rsidRPr="0050581E">
              <w:t>procedencia</w:t>
            </w:r>
            <w:r w:rsidRPr="0050581E">
              <w:t xml:space="preserve">. Si así estuviera especificado </w:t>
            </w:r>
            <w:r w:rsidR="00F772EC" w:rsidRPr="0050581E">
              <w:rPr>
                <w:b/>
              </w:rPr>
              <w:t>en los</w:t>
            </w:r>
            <w:r w:rsidRPr="0050581E">
              <w:t xml:space="preserve"> </w:t>
            </w:r>
            <w:r w:rsidRPr="0050581E">
              <w:rPr>
                <w:b/>
              </w:rPr>
              <w:t>DDL</w:t>
            </w:r>
            <w:r w:rsidRPr="0050581E">
              <w:t>, el Comprador también deberá publicar prontamente su respuesta en la página web identificada</w:t>
            </w:r>
            <w:r w:rsidRPr="0050581E">
              <w:rPr>
                <w:b/>
              </w:rPr>
              <w:t xml:space="preserve"> en los DDL.</w:t>
            </w:r>
            <w:r w:rsidRPr="0050581E">
              <w:t xml:space="preserve"> Si el Comprador considerara necesario enmendar el </w:t>
            </w:r>
            <w:r w:rsidR="00807C34">
              <w:t>documento de licitación</w:t>
            </w:r>
            <w:r w:rsidRPr="0050581E">
              <w:t xml:space="preserve"> como resultado de una solicitud de aclaración, lo hará siguiendo el procedimiento que se describe en las </w:t>
            </w:r>
            <w:r w:rsidR="00292096" w:rsidRPr="0050581E">
              <w:t>IAL</w:t>
            </w:r>
            <w:r w:rsidRPr="0050581E">
              <w:t> 8 y 23.2</w:t>
            </w:r>
            <w:r w:rsidR="00292096" w:rsidRPr="0050581E">
              <w:t>.</w:t>
            </w:r>
          </w:p>
        </w:tc>
      </w:tr>
      <w:tr w:rsidR="005D3A16" w:rsidRPr="0050581E" w14:paraId="16DAB285" w14:textId="77777777" w:rsidTr="001411F4">
        <w:tc>
          <w:tcPr>
            <w:tcW w:w="2520" w:type="dxa"/>
            <w:tcBorders>
              <w:top w:val="nil"/>
              <w:left w:val="nil"/>
              <w:bottom w:val="nil"/>
              <w:right w:val="nil"/>
            </w:tcBorders>
          </w:tcPr>
          <w:p w14:paraId="75EFA290" w14:textId="77777777" w:rsidR="005D3A16" w:rsidRPr="0050581E" w:rsidRDefault="005D3A16" w:rsidP="00CC7032">
            <w:pPr>
              <w:numPr>
                <w:ilvl w:val="12"/>
                <w:numId w:val="0"/>
              </w:numPr>
              <w:spacing w:after="200"/>
              <w:ind w:left="360" w:hanging="360"/>
              <w:jc w:val="left"/>
              <w:rPr>
                <w:szCs w:val="24"/>
              </w:rPr>
            </w:pPr>
          </w:p>
        </w:tc>
        <w:tc>
          <w:tcPr>
            <w:tcW w:w="6845" w:type="dxa"/>
            <w:tcBorders>
              <w:top w:val="nil"/>
              <w:left w:val="nil"/>
              <w:bottom w:val="nil"/>
              <w:right w:val="nil"/>
            </w:tcBorders>
          </w:tcPr>
          <w:p w14:paraId="053C5D49" w14:textId="3F1F195A" w:rsidR="0067069B" w:rsidRPr="0050581E" w:rsidRDefault="00F21539" w:rsidP="00CC7032">
            <w:pPr>
              <w:numPr>
                <w:ilvl w:val="12"/>
                <w:numId w:val="0"/>
              </w:numPr>
              <w:tabs>
                <w:tab w:val="left" w:pos="540"/>
              </w:tabs>
              <w:spacing w:after="200"/>
              <w:ind w:left="547" w:right="-72" w:hanging="547"/>
              <w:rPr>
                <w:szCs w:val="24"/>
              </w:rPr>
            </w:pPr>
            <w:r w:rsidRPr="0050581E">
              <w:t>7.2</w:t>
            </w:r>
            <w:r w:rsidRPr="0050581E">
              <w:tab/>
              <w:t xml:space="preserve">Se recomienda al Licitante que visite y examine el sitio en </w:t>
            </w:r>
            <w:r w:rsidR="001345E2" w:rsidRPr="0050581E">
              <w:t xml:space="preserve">donde </w:t>
            </w:r>
            <w:r w:rsidRPr="0050581E">
              <w:t>se instalará el Sistema Informático y sus alrededores</w:t>
            </w:r>
            <w:r w:rsidR="001345E2" w:rsidRPr="0050581E">
              <w:t>,</w:t>
            </w:r>
            <w:r w:rsidRPr="0050581E">
              <w:t xml:space="preserve"> y </w:t>
            </w:r>
            <w:r w:rsidR="001345E2" w:rsidRPr="0050581E">
              <w:t xml:space="preserve">que </w:t>
            </w:r>
            <w:r w:rsidRPr="0050581E">
              <w:t xml:space="preserve">obtenga </w:t>
            </w:r>
            <w:r w:rsidR="001345E2" w:rsidRPr="0050581E">
              <w:t xml:space="preserve">para </w:t>
            </w:r>
            <w:r w:rsidRPr="0050581E">
              <w:t>sí, bajo su propia responsabilidad, toda la información que pueda necesitar para preparar la Oferta y celebrar un Contrato. El costo de la visita al sitio correrá por cuenta del Licitante.</w:t>
            </w:r>
          </w:p>
          <w:p w14:paraId="77D36D71" w14:textId="271C5642" w:rsidR="008D38B8" w:rsidRPr="0050581E" w:rsidRDefault="008D38B8" w:rsidP="00CC7032">
            <w:pPr>
              <w:numPr>
                <w:ilvl w:val="12"/>
                <w:numId w:val="0"/>
              </w:numPr>
              <w:tabs>
                <w:tab w:val="left" w:pos="540"/>
              </w:tabs>
              <w:spacing w:after="200"/>
              <w:ind w:left="547" w:right="-72" w:hanging="547"/>
              <w:rPr>
                <w:szCs w:val="24"/>
              </w:rPr>
            </w:pPr>
            <w:r w:rsidRPr="0050581E">
              <w:t>7.3</w:t>
            </w:r>
            <w:r w:rsidRPr="0050581E">
              <w:tab/>
              <w:t xml:space="preserve">El Comprador autorizará el ingreso del Licitante y cualquier miembro de su personal o agente a sus recintos y terrenos para los fines de dicha visita, pero solo con la condición expresa de </w:t>
            </w:r>
            <w:r w:rsidRPr="0050581E">
              <w:lastRenderedPageBreak/>
              <w:t xml:space="preserve">que el Licitante, su personal y sus agentes </w:t>
            </w:r>
            <w:r w:rsidR="001C4B2A" w:rsidRPr="0050581E">
              <w:t xml:space="preserve">liberarán </w:t>
            </w:r>
            <w:r w:rsidR="008970F3" w:rsidRPr="0050581E">
              <w:t>y eximirán</w:t>
            </w:r>
            <w:r w:rsidRPr="0050581E">
              <w:t xml:space="preserve"> al Comprador y a su personal y sus agentes </w:t>
            </w:r>
            <w:r w:rsidR="008970F3" w:rsidRPr="0050581E">
              <w:t>de</w:t>
            </w:r>
            <w:r w:rsidRPr="0050581E">
              <w:t xml:space="preserve"> toda responsabilidad a ese respecto, y se harán responsables de toda circunstancia que resulte en muerte o lesiones personales, pérdida o daños a la propiedad y cualquier otra pérdida, daño, costo y gasto resultantes de la inspección.</w:t>
            </w:r>
          </w:p>
          <w:p w14:paraId="051A8389" w14:textId="77777777" w:rsidR="008D38B8" w:rsidRPr="0050581E" w:rsidRDefault="008D38B8" w:rsidP="00CC7032">
            <w:pPr>
              <w:numPr>
                <w:ilvl w:val="12"/>
                <w:numId w:val="0"/>
              </w:numPr>
              <w:tabs>
                <w:tab w:val="left" w:pos="540"/>
              </w:tabs>
              <w:spacing w:after="200"/>
              <w:ind w:left="547" w:right="-72" w:hanging="547"/>
              <w:rPr>
                <w:szCs w:val="24"/>
              </w:rPr>
            </w:pPr>
            <w:r w:rsidRPr="0050581E">
              <w:t>7.4</w:t>
            </w:r>
            <w:r w:rsidRPr="0050581E">
              <w:tab/>
              <w:t xml:space="preserve">Se invitará al representante designado por el Licitante a asistir a una reunión previa a la Oferta o a realizar una visita al sitio, si así se establece </w:t>
            </w:r>
            <w:r w:rsidRPr="0050581E">
              <w:rPr>
                <w:b/>
              </w:rPr>
              <w:t>en los DDL</w:t>
            </w:r>
            <w:r w:rsidRPr="0050581E">
              <w:t>. La reunión tendrá por finalidad aclarar dudas y responder preguntas sobre cualquier asunto que pudiera plantearse en esa etapa.</w:t>
            </w:r>
          </w:p>
          <w:p w14:paraId="6534DF6E" w14:textId="77777777" w:rsidR="008D38B8" w:rsidRPr="0050581E" w:rsidRDefault="008D38B8" w:rsidP="00CC7032">
            <w:pPr>
              <w:numPr>
                <w:ilvl w:val="12"/>
                <w:numId w:val="0"/>
              </w:numPr>
              <w:tabs>
                <w:tab w:val="left" w:pos="540"/>
              </w:tabs>
              <w:spacing w:after="200"/>
              <w:ind w:left="547" w:right="-72" w:hanging="547"/>
              <w:rPr>
                <w:spacing w:val="-4"/>
                <w:szCs w:val="24"/>
              </w:rPr>
            </w:pPr>
            <w:r w:rsidRPr="0050581E">
              <w:rPr>
                <w:spacing w:val="-4"/>
              </w:rPr>
              <w:t>7.5</w:t>
            </w:r>
            <w:r w:rsidRPr="0050581E">
              <w:rPr>
                <w:spacing w:val="-4"/>
              </w:rPr>
              <w:tab/>
              <w:t>Se solicita que los Licitantes hagan llegar sus preguntas por escrito al Comprador, a más tardar, una semana antes de la reunión.</w:t>
            </w:r>
          </w:p>
          <w:p w14:paraId="386C75CC" w14:textId="15A03C80" w:rsidR="008D38B8" w:rsidRPr="0050581E" w:rsidRDefault="008D38B8" w:rsidP="00CC7032">
            <w:pPr>
              <w:numPr>
                <w:ilvl w:val="12"/>
                <w:numId w:val="0"/>
              </w:numPr>
              <w:tabs>
                <w:tab w:val="left" w:pos="540"/>
              </w:tabs>
              <w:spacing w:after="200"/>
              <w:ind w:left="547" w:right="-72" w:hanging="547"/>
              <w:rPr>
                <w:szCs w:val="24"/>
              </w:rPr>
            </w:pPr>
            <w:r w:rsidRPr="0050581E">
              <w:t>7.6</w:t>
            </w:r>
            <w:r w:rsidRPr="0050581E">
              <w:tab/>
              <w:t xml:space="preserve">El acta de la reunión previa a la Oferta, incluido el texto de las preguntas planteadas, sin identificar su procedencia, y las respuestas a estas, conjuntamente con las respuestas preparadas después de la reunión, se transmitirán sin demora a todos los Licitantes que hayan adquirido el </w:t>
            </w:r>
            <w:r w:rsidR="00807C34">
              <w:t>documento de licitación</w:t>
            </w:r>
            <w:r w:rsidRPr="0050581E">
              <w:t xml:space="preserve"> de conformidad con la </w:t>
            </w:r>
            <w:r w:rsidR="00292096" w:rsidRPr="0050581E">
              <w:t>IAL</w:t>
            </w:r>
            <w:r w:rsidRPr="0050581E">
              <w:t xml:space="preserve"> 6.3. Cualquier modificación que fuera necesario introducir en el </w:t>
            </w:r>
            <w:r w:rsidR="00807C34">
              <w:t>documento de licitación</w:t>
            </w:r>
            <w:r w:rsidRPr="0050581E">
              <w:t xml:space="preserve"> como consecuencia de la reunión previa a la Oferta será hecha por el Comprador exclusivamente mediante la publicación de una enmienda, conforme a la </w:t>
            </w:r>
            <w:r w:rsidR="00292096" w:rsidRPr="0050581E">
              <w:t>IAL</w:t>
            </w:r>
            <w:r w:rsidRPr="0050581E">
              <w:t> 8, y no por intermedio del acta de la reunión.</w:t>
            </w:r>
          </w:p>
          <w:p w14:paraId="33EFF019" w14:textId="77777777" w:rsidR="005D3A16" w:rsidRPr="0050581E" w:rsidRDefault="008D38B8" w:rsidP="00CC7032">
            <w:pPr>
              <w:numPr>
                <w:ilvl w:val="12"/>
                <w:numId w:val="0"/>
              </w:numPr>
              <w:tabs>
                <w:tab w:val="left" w:pos="540"/>
              </w:tabs>
              <w:spacing w:after="200"/>
              <w:ind w:left="547" w:right="-72" w:hanging="547"/>
              <w:rPr>
                <w:szCs w:val="24"/>
              </w:rPr>
            </w:pPr>
            <w:r w:rsidRPr="0050581E">
              <w:t>7.7</w:t>
            </w:r>
            <w:r w:rsidRPr="0050581E">
              <w:tab/>
              <w:t>La inasistencia a la reunión previa a la Oferta no será causal de descalificación de un Licitante.</w:t>
            </w:r>
          </w:p>
        </w:tc>
      </w:tr>
      <w:tr w:rsidR="005D3A16" w:rsidRPr="0050581E" w14:paraId="1E6D2277" w14:textId="77777777" w:rsidTr="001411F4">
        <w:trPr>
          <w:trHeight w:val="918"/>
        </w:trPr>
        <w:tc>
          <w:tcPr>
            <w:tcW w:w="2520" w:type="dxa"/>
            <w:tcBorders>
              <w:top w:val="nil"/>
              <w:left w:val="nil"/>
              <w:bottom w:val="nil"/>
              <w:right w:val="nil"/>
            </w:tcBorders>
          </w:tcPr>
          <w:p w14:paraId="5EFF5E13" w14:textId="487DA72A" w:rsidR="005D3A16" w:rsidRPr="0050581E" w:rsidRDefault="00A04FA9" w:rsidP="00314996">
            <w:pPr>
              <w:pStyle w:val="TOC2-2"/>
            </w:pPr>
            <w:bookmarkStart w:id="63" w:name="_Toc434304500"/>
            <w:bookmarkStart w:id="64" w:name="_Toc454907774"/>
            <w:bookmarkStart w:id="65" w:name="_Toc476308774"/>
            <w:bookmarkStart w:id="66" w:name="_Toc479333324"/>
            <w:bookmarkStart w:id="67" w:name="_Toc25486583"/>
            <w:r w:rsidRPr="0050581E">
              <w:lastRenderedPageBreak/>
              <w:t>8.</w:t>
            </w:r>
            <w:r w:rsidRPr="0050581E">
              <w:tab/>
              <w:t xml:space="preserve">Enmienda del </w:t>
            </w:r>
            <w:bookmarkEnd w:id="63"/>
            <w:bookmarkEnd w:id="64"/>
            <w:bookmarkEnd w:id="65"/>
            <w:bookmarkEnd w:id="66"/>
            <w:r w:rsidR="00E00F60" w:rsidRPr="0050581E">
              <w:t>Documento de Licitación</w:t>
            </w:r>
            <w:bookmarkEnd w:id="67"/>
          </w:p>
        </w:tc>
        <w:tc>
          <w:tcPr>
            <w:tcW w:w="6845" w:type="dxa"/>
            <w:tcBorders>
              <w:top w:val="nil"/>
              <w:left w:val="nil"/>
              <w:bottom w:val="nil"/>
              <w:right w:val="nil"/>
            </w:tcBorders>
          </w:tcPr>
          <w:p w14:paraId="05C8DCDE" w14:textId="3CEBFA1F" w:rsidR="00A04FA9" w:rsidRPr="0050581E" w:rsidRDefault="00A04FA9" w:rsidP="00CC7032">
            <w:pPr>
              <w:numPr>
                <w:ilvl w:val="12"/>
                <w:numId w:val="0"/>
              </w:numPr>
              <w:spacing w:after="200"/>
              <w:ind w:left="547" w:right="-72" w:hanging="547"/>
              <w:rPr>
                <w:szCs w:val="24"/>
              </w:rPr>
            </w:pPr>
            <w:r w:rsidRPr="0050581E">
              <w:t>8.1</w:t>
            </w:r>
            <w:r w:rsidRPr="0050581E">
              <w:tab/>
              <w:t xml:space="preserve">El Comprador podrá, en cualquier momento antes de que venza el plazo de presentación de Ofertas, modificar el </w:t>
            </w:r>
            <w:r w:rsidR="00807C34">
              <w:t>documento de licitación</w:t>
            </w:r>
            <w:r w:rsidRPr="0050581E">
              <w:t xml:space="preserve"> mediante la publicación de enmiendas.</w:t>
            </w:r>
          </w:p>
          <w:p w14:paraId="05CDDB96" w14:textId="0DEA831F" w:rsidR="00A04FA9" w:rsidRPr="0050581E" w:rsidRDefault="00A04FA9" w:rsidP="00CC7032">
            <w:pPr>
              <w:numPr>
                <w:ilvl w:val="12"/>
                <w:numId w:val="0"/>
              </w:numPr>
              <w:spacing w:after="200"/>
              <w:ind w:left="547" w:right="-72" w:hanging="547"/>
              <w:rPr>
                <w:szCs w:val="24"/>
              </w:rPr>
            </w:pPr>
            <w:r w:rsidRPr="0050581E">
              <w:t>8.2</w:t>
            </w:r>
            <w:r w:rsidRPr="0050581E">
              <w:tab/>
              <w:t xml:space="preserve">Todas las enmiendas formarán parte del </w:t>
            </w:r>
            <w:r w:rsidR="00807C34">
              <w:t>documento de licitación</w:t>
            </w:r>
            <w:r w:rsidRPr="0050581E">
              <w:t xml:space="preserve"> y se comunicarán por escrito a todos aquellos que hayan recibido el </w:t>
            </w:r>
            <w:r w:rsidR="00807C34">
              <w:t>documento de licitación</w:t>
            </w:r>
            <w:r w:rsidRPr="0050581E">
              <w:t xml:space="preserve"> del Comprador de conformidad con la </w:t>
            </w:r>
            <w:r w:rsidR="00292096" w:rsidRPr="0050581E">
              <w:t>IAL</w:t>
            </w:r>
            <w:r w:rsidR="00F10EE3" w:rsidRPr="0050581E">
              <w:t> </w:t>
            </w:r>
            <w:r w:rsidRPr="0050581E">
              <w:t xml:space="preserve">6.3. El Comprador también deberá publicar sin demora la enmienda en su página web de conformidad con la </w:t>
            </w:r>
            <w:r w:rsidR="00292096" w:rsidRPr="0050581E">
              <w:t>IAL</w:t>
            </w:r>
            <w:r w:rsidR="00F10EE3" w:rsidRPr="0050581E">
              <w:t> </w:t>
            </w:r>
            <w:r w:rsidRPr="0050581E">
              <w:t>7.1.</w:t>
            </w:r>
          </w:p>
          <w:p w14:paraId="456DC00A" w14:textId="10457D7D" w:rsidR="00A44EB2" w:rsidRPr="0050581E" w:rsidRDefault="00A04FA9" w:rsidP="00506FFF">
            <w:pPr>
              <w:numPr>
                <w:ilvl w:val="12"/>
                <w:numId w:val="0"/>
              </w:numPr>
              <w:spacing w:after="200"/>
              <w:ind w:left="547" w:right="-72" w:hanging="547"/>
              <w:rPr>
                <w:rFonts w:ascii="Arial" w:hAnsi="Arial"/>
                <w:szCs w:val="24"/>
              </w:rPr>
            </w:pPr>
            <w:r w:rsidRPr="0050581E">
              <w:t>8.3</w:t>
            </w:r>
            <w:r w:rsidRPr="0050581E">
              <w:tab/>
              <w:t xml:space="preserve">A fin de dar a los posibles Licitantes un plazo razonable para que puedan tener en cuenta la enmienda </w:t>
            </w:r>
            <w:r w:rsidR="00F10EE3" w:rsidRPr="0050581E">
              <w:t xml:space="preserve">al </w:t>
            </w:r>
            <w:r w:rsidRPr="0050581E">
              <w:t>prepara</w:t>
            </w:r>
            <w:r w:rsidR="00F10EE3" w:rsidRPr="0050581E">
              <w:t>r</w:t>
            </w:r>
            <w:r w:rsidRPr="0050581E">
              <w:t xml:space="preserve"> sus Ofertas, el Comprador podrá, a su criterio, prorrogar el plazo de presentación de Ofertas, de conformidad con la </w:t>
            </w:r>
            <w:r w:rsidR="00292096" w:rsidRPr="0050581E">
              <w:t>IAL</w:t>
            </w:r>
            <w:r w:rsidR="00F10EE3" w:rsidRPr="0050581E">
              <w:t> </w:t>
            </w:r>
            <w:r w:rsidRPr="0050581E">
              <w:t>23.2.</w:t>
            </w:r>
          </w:p>
        </w:tc>
      </w:tr>
    </w:tbl>
    <w:p w14:paraId="5BCFF91C" w14:textId="78F11D47" w:rsidR="005D3A16" w:rsidRPr="0050581E" w:rsidRDefault="002310DE" w:rsidP="00314996">
      <w:pPr>
        <w:pStyle w:val="Toc2-1"/>
      </w:pPr>
      <w:bookmarkStart w:id="68" w:name="_Toc505659525"/>
      <w:bookmarkStart w:id="69" w:name="_Toc431826610"/>
      <w:bookmarkStart w:id="70" w:name="_Toc348000791"/>
      <w:bookmarkStart w:id="71" w:name="_Toc434304501"/>
      <w:bookmarkStart w:id="72" w:name="_Toc454907775"/>
      <w:bookmarkStart w:id="73" w:name="_Toc476308775"/>
      <w:bookmarkStart w:id="74" w:name="_Toc479333325"/>
      <w:bookmarkStart w:id="75" w:name="_Toc25486584"/>
      <w:r w:rsidRPr="0050581E">
        <w:lastRenderedPageBreak/>
        <w:t xml:space="preserve">C. </w:t>
      </w:r>
      <w:bookmarkEnd w:id="68"/>
      <w:bookmarkEnd w:id="69"/>
      <w:bookmarkEnd w:id="70"/>
      <w:r w:rsidRPr="0050581E">
        <w:t>Preparación de las Ofertas</w:t>
      </w:r>
      <w:bookmarkEnd w:id="71"/>
      <w:bookmarkEnd w:id="72"/>
      <w:bookmarkEnd w:id="73"/>
      <w:bookmarkEnd w:id="74"/>
      <w:bookmarkEnd w:id="75"/>
    </w:p>
    <w:tbl>
      <w:tblPr>
        <w:tblW w:w="9371" w:type="dxa"/>
        <w:tblInd w:w="-15" w:type="dxa"/>
        <w:tblLayout w:type="fixed"/>
        <w:tblLook w:val="0000" w:firstRow="0" w:lastRow="0" w:firstColumn="0" w:lastColumn="0" w:noHBand="0" w:noVBand="0"/>
      </w:tblPr>
      <w:tblGrid>
        <w:gridCol w:w="2535"/>
        <w:gridCol w:w="6836"/>
      </w:tblGrid>
      <w:tr w:rsidR="005D5549" w:rsidRPr="0050581E" w14:paraId="203EC2CD" w14:textId="77777777" w:rsidTr="00005D3D">
        <w:trPr>
          <w:trHeight w:val="576"/>
        </w:trPr>
        <w:tc>
          <w:tcPr>
            <w:tcW w:w="2535" w:type="dxa"/>
          </w:tcPr>
          <w:p w14:paraId="549484C2" w14:textId="4008929F" w:rsidR="007B2819" w:rsidRPr="0050581E" w:rsidRDefault="005D5549" w:rsidP="00314996">
            <w:pPr>
              <w:pStyle w:val="TOC2-2"/>
            </w:pPr>
            <w:bookmarkStart w:id="76" w:name="_Toc438438830"/>
            <w:bookmarkStart w:id="77" w:name="_Toc438532578"/>
            <w:bookmarkStart w:id="78" w:name="_Toc438733974"/>
            <w:bookmarkStart w:id="79" w:name="_Toc438907013"/>
            <w:bookmarkStart w:id="80" w:name="_Toc438907212"/>
            <w:bookmarkStart w:id="81" w:name="_Toc23236755"/>
            <w:bookmarkStart w:id="82" w:name="_Toc125782997"/>
            <w:bookmarkStart w:id="83" w:name="_Toc434304502"/>
            <w:bookmarkStart w:id="84" w:name="_Toc454907776"/>
            <w:bookmarkStart w:id="85" w:name="_Toc476308776"/>
            <w:bookmarkStart w:id="86" w:name="_Toc479333326"/>
            <w:bookmarkStart w:id="87" w:name="_Toc25486585"/>
            <w:r w:rsidRPr="0050581E">
              <w:t>9.</w:t>
            </w:r>
            <w:r w:rsidR="00005D3D" w:rsidRPr="0050581E">
              <w:tab/>
            </w:r>
            <w:r w:rsidRPr="0050581E">
              <w:t>Costo de la Oferta</w:t>
            </w:r>
            <w:bookmarkEnd w:id="76"/>
            <w:bookmarkEnd w:id="77"/>
            <w:bookmarkEnd w:id="78"/>
            <w:bookmarkEnd w:id="79"/>
            <w:bookmarkEnd w:id="80"/>
            <w:bookmarkEnd w:id="81"/>
            <w:bookmarkEnd w:id="82"/>
            <w:bookmarkEnd w:id="83"/>
            <w:bookmarkEnd w:id="84"/>
            <w:bookmarkEnd w:id="85"/>
            <w:bookmarkEnd w:id="86"/>
            <w:bookmarkEnd w:id="87"/>
          </w:p>
          <w:p w14:paraId="60B5DB4B" w14:textId="77777777" w:rsidR="005D5549" w:rsidRPr="0050581E" w:rsidRDefault="005D5549" w:rsidP="00FB1E48">
            <w:pPr>
              <w:pStyle w:val="TOC2-2"/>
              <w:suppressAutoHyphens/>
              <w:jc w:val="both"/>
            </w:pPr>
          </w:p>
        </w:tc>
        <w:tc>
          <w:tcPr>
            <w:tcW w:w="6836" w:type="dxa"/>
          </w:tcPr>
          <w:p w14:paraId="3BAABDC3" w14:textId="150D2C1C" w:rsidR="005D5549" w:rsidRPr="0050581E" w:rsidRDefault="005D5549" w:rsidP="00F10EE3">
            <w:pPr>
              <w:numPr>
                <w:ilvl w:val="12"/>
                <w:numId w:val="0"/>
              </w:numPr>
              <w:spacing w:after="200"/>
              <w:ind w:left="547" w:right="-72" w:hanging="547"/>
              <w:rPr>
                <w:szCs w:val="24"/>
              </w:rPr>
            </w:pPr>
            <w:r w:rsidRPr="0050581E">
              <w:t>9.1</w:t>
            </w:r>
            <w:r w:rsidRPr="0050581E">
              <w:tab/>
              <w:t xml:space="preserve">El Licitante asumirá todos los costos asociados a la preparación y presentación de su Oferta, y el Comprador no tendrá responsabilidad ni obligación alguna respecto de tales costos, independientemente del desarrollo o resultado del </w:t>
            </w:r>
            <w:r w:rsidR="00F10EE3" w:rsidRPr="0050581E">
              <w:t>p</w:t>
            </w:r>
            <w:r w:rsidRPr="0050581E">
              <w:t xml:space="preserve">roceso </w:t>
            </w:r>
            <w:r w:rsidR="00005D3D" w:rsidRPr="0050581E">
              <w:br/>
            </w:r>
            <w:r w:rsidRPr="0050581E">
              <w:t>de Licitación.</w:t>
            </w:r>
          </w:p>
        </w:tc>
      </w:tr>
      <w:tr w:rsidR="005D5549" w:rsidRPr="0050581E" w14:paraId="0BC29944" w14:textId="77777777" w:rsidTr="00005D3D">
        <w:trPr>
          <w:trHeight w:val="576"/>
        </w:trPr>
        <w:tc>
          <w:tcPr>
            <w:tcW w:w="2535" w:type="dxa"/>
          </w:tcPr>
          <w:p w14:paraId="22C3E799" w14:textId="0B3ED963" w:rsidR="005D5549" w:rsidRPr="0050581E" w:rsidRDefault="005D5549" w:rsidP="00314996">
            <w:pPr>
              <w:pStyle w:val="TOC2-2"/>
            </w:pPr>
            <w:bookmarkStart w:id="88" w:name="_Toc438438831"/>
            <w:bookmarkStart w:id="89" w:name="_Toc438532579"/>
            <w:bookmarkStart w:id="90" w:name="_Toc438733975"/>
            <w:bookmarkStart w:id="91" w:name="_Toc438907014"/>
            <w:bookmarkStart w:id="92" w:name="_Toc438907213"/>
            <w:bookmarkStart w:id="93" w:name="_Toc23236756"/>
            <w:bookmarkStart w:id="94" w:name="_Toc125782998"/>
            <w:bookmarkStart w:id="95" w:name="_Toc434304503"/>
            <w:bookmarkStart w:id="96" w:name="_Toc454907777"/>
            <w:bookmarkStart w:id="97" w:name="_Toc476308777"/>
            <w:bookmarkStart w:id="98" w:name="_Toc479333327"/>
            <w:bookmarkStart w:id="99" w:name="_Toc25486586"/>
            <w:r w:rsidRPr="0050581E">
              <w:t>10.</w:t>
            </w:r>
            <w:r w:rsidR="00005D3D" w:rsidRPr="0050581E">
              <w:tab/>
            </w:r>
            <w:r w:rsidRPr="0050581E">
              <w:t>Idioma de la</w:t>
            </w:r>
            <w:r w:rsidR="00005D3D" w:rsidRPr="0050581E">
              <w:t> </w:t>
            </w:r>
            <w:r w:rsidRPr="0050581E">
              <w:t>Oferta</w:t>
            </w:r>
            <w:bookmarkEnd w:id="88"/>
            <w:bookmarkEnd w:id="89"/>
            <w:bookmarkEnd w:id="90"/>
            <w:bookmarkEnd w:id="91"/>
            <w:bookmarkEnd w:id="92"/>
            <w:bookmarkEnd w:id="93"/>
            <w:bookmarkEnd w:id="94"/>
            <w:bookmarkEnd w:id="95"/>
            <w:bookmarkEnd w:id="96"/>
            <w:bookmarkEnd w:id="97"/>
            <w:bookmarkEnd w:id="98"/>
            <w:bookmarkEnd w:id="99"/>
          </w:p>
        </w:tc>
        <w:tc>
          <w:tcPr>
            <w:tcW w:w="6836" w:type="dxa"/>
          </w:tcPr>
          <w:p w14:paraId="5098AA1A" w14:textId="77777777" w:rsidR="005D5549" w:rsidRPr="0050581E" w:rsidRDefault="005D5549" w:rsidP="000441B9">
            <w:pPr>
              <w:numPr>
                <w:ilvl w:val="12"/>
                <w:numId w:val="0"/>
              </w:numPr>
              <w:spacing w:after="200"/>
              <w:ind w:left="547" w:right="-72" w:hanging="547"/>
              <w:rPr>
                <w:szCs w:val="24"/>
              </w:rPr>
            </w:pPr>
            <w:r w:rsidRPr="0050581E">
              <w:t>10.1</w:t>
            </w:r>
            <w:r w:rsidRPr="0050581E">
              <w:tab/>
              <w:t xml:space="preserve">La Oferta, y toda la correspondencia y los documentos relativos a ella que intercambien el Licitante y el Comprador, deberán redactarse en el idioma que se indica </w:t>
            </w:r>
            <w:r w:rsidRPr="0050581E">
              <w:rPr>
                <w:b/>
              </w:rPr>
              <w:t>en los DDL</w:t>
            </w:r>
            <w:r w:rsidRPr="0050581E">
              <w:t xml:space="preserve">. Los documentos de respaldo y el material impreso que formen parte de la Oferta podrán estar escritos en otro idioma, siempre y cuando vayan acompañados de una traducción fidedigna de las secciones pertinentes al idioma que se especifica </w:t>
            </w:r>
            <w:r w:rsidRPr="0050581E">
              <w:rPr>
                <w:b/>
              </w:rPr>
              <w:t>en los DDL</w:t>
            </w:r>
            <w:r w:rsidRPr="0050581E">
              <w:t>, en cuyo caso la traducción prevalecerá en lo que respecta a la interpretación de la Oferta.</w:t>
            </w:r>
          </w:p>
        </w:tc>
      </w:tr>
      <w:tr w:rsidR="007B2819" w:rsidRPr="0050581E" w14:paraId="208A0AEA" w14:textId="77777777" w:rsidTr="00005D3D">
        <w:trPr>
          <w:trHeight w:val="630"/>
        </w:trPr>
        <w:tc>
          <w:tcPr>
            <w:tcW w:w="2535" w:type="dxa"/>
          </w:tcPr>
          <w:p w14:paraId="437E75CF" w14:textId="26A911F9" w:rsidR="007B2819" w:rsidRPr="0050581E" w:rsidRDefault="007B2819" w:rsidP="00314996">
            <w:pPr>
              <w:pStyle w:val="TOC2-2"/>
            </w:pPr>
            <w:bookmarkStart w:id="100" w:name="_Toc454907778"/>
            <w:bookmarkStart w:id="101" w:name="_Toc476308778"/>
            <w:bookmarkStart w:id="102" w:name="_Toc479333328"/>
            <w:bookmarkStart w:id="103" w:name="_Toc25486587"/>
            <w:r w:rsidRPr="0050581E">
              <w:t>11.</w:t>
            </w:r>
            <w:r w:rsidR="00005D3D" w:rsidRPr="0050581E">
              <w:tab/>
            </w:r>
            <w:r w:rsidRPr="0050581E">
              <w:t>Documentos que</w:t>
            </w:r>
            <w:r w:rsidR="00005D3D" w:rsidRPr="0050581E">
              <w:t> </w:t>
            </w:r>
            <w:r w:rsidR="00C05F8A" w:rsidRPr="0050581E">
              <w:t xml:space="preserve">Conforman </w:t>
            </w:r>
            <w:r w:rsidRPr="0050581E">
              <w:t>la</w:t>
            </w:r>
            <w:r w:rsidR="00005D3D" w:rsidRPr="0050581E">
              <w:t> </w:t>
            </w:r>
            <w:r w:rsidRPr="0050581E">
              <w:t>Oferta</w:t>
            </w:r>
            <w:bookmarkEnd w:id="100"/>
            <w:bookmarkEnd w:id="101"/>
            <w:bookmarkEnd w:id="102"/>
            <w:bookmarkEnd w:id="103"/>
          </w:p>
        </w:tc>
        <w:tc>
          <w:tcPr>
            <w:tcW w:w="6836" w:type="dxa"/>
          </w:tcPr>
          <w:p w14:paraId="657A5133" w14:textId="3F23386D" w:rsidR="007B2819" w:rsidRPr="0050581E" w:rsidRDefault="00BC2075">
            <w:pPr>
              <w:pStyle w:val="Prrafodelista"/>
              <w:numPr>
                <w:ilvl w:val="0"/>
                <w:numId w:val="49"/>
              </w:numPr>
              <w:ind w:left="591" w:hanging="567"/>
            </w:pPr>
            <w:r w:rsidRPr="0050581E">
              <w:t xml:space="preserve">La Oferta estará </w:t>
            </w:r>
            <w:r w:rsidR="00C05F8A" w:rsidRPr="0050581E">
              <w:t xml:space="preserve">conformada </w:t>
            </w:r>
            <w:r w:rsidRPr="0050581E">
              <w:t>por dos partes, a saber: la Parte Técnica y la Parte Financiera. Estas dos partes deberán presentarse simultáneamente en dos sobres sellados distintos (proceso de licitación con mecanismo de dos sobres). Uno contendrá solo la información vinculada con la Parte Técnica y el otro, solo la información relacionada con la Parte Financiera. Estos dos sobres deberán colocarse en un sobre exterior, que deberá marcarse con la leyenda “</w:t>
            </w:r>
            <w:r w:rsidRPr="0050581E">
              <w:rPr>
                <w:sz w:val="22"/>
              </w:rPr>
              <w:t>OFERTA ORIGINAL</w:t>
            </w:r>
            <w:r w:rsidRPr="0050581E">
              <w:t xml:space="preserve">”. </w:t>
            </w:r>
          </w:p>
        </w:tc>
      </w:tr>
      <w:tr w:rsidR="007B2819" w:rsidRPr="0050581E" w14:paraId="0BBA29F4" w14:textId="77777777" w:rsidTr="00005D3D">
        <w:trPr>
          <w:trHeight w:val="576"/>
        </w:trPr>
        <w:tc>
          <w:tcPr>
            <w:tcW w:w="2535" w:type="dxa"/>
          </w:tcPr>
          <w:p w14:paraId="6AD1705F" w14:textId="77777777" w:rsidR="007B2819" w:rsidRPr="0050581E" w:rsidRDefault="007B2819" w:rsidP="00CC7032">
            <w:pPr>
              <w:pStyle w:val="Head12a"/>
              <w:suppressAutoHyphens/>
              <w:spacing w:after="200"/>
              <w:jc w:val="both"/>
              <w:rPr>
                <w:szCs w:val="24"/>
              </w:rPr>
            </w:pPr>
          </w:p>
        </w:tc>
        <w:tc>
          <w:tcPr>
            <w:tcW w:w="6836" w:type="dxa"/>
          </w:tcPr>
          <w:p w14:paraId="7FD0E3A5" w14:textId="1ED32315" w:rsidR="007B2819" w:rsidRPr="0050581E" w:rsidRDefault="007B2819">
            <w:pPr>
              <w:pStyle w:val="Prrafodelista"/>
              <w:numPr>
                <w:ilvl w:val="0"/>
                <w:numId w:val="17"/>
              </w:numPr>
              <w:spacing w:after="200"/>
              <w:ind w:left="1062" w:right="-72" w:hanging="450"/>
              <w:contextualSpacing w:val="0"/>
              <w:rPr>
                <w:szCs w:val="24"/>
              </w:rPr>
            </w:pPr>
            <w:r w:rsidRPr="0050581E">
              <w:rPr>
                <w:b/>
              </w:rPr>
              <w:t>Carta de la Oferta</w:t>
            </w:r>
            <w:r w:rsidR="00BC2075" w:rsidRPr="0050581E">
              <w:rPr>
                <w:b/>
              </w:rPr>
              <w:t>-Parte Técnica</w:t>
            </w:r>
            <w:r w:rsidRPr="0050581E">
              <w:t xml:space="preserve"> preparada de conformidad con la </w:t>
            </w:r>
            <w:r w:rsidR="00292096" w:rsidRPr="0050581E">
              <w:t>IAL</w:t>
            </w:r>
            <w:r w:rsidRPr="0050581E">
              <w:t> 12</w:t>
            </w:r>
            <w:r w:rsidR="00E00F60" w:rsidRPr="0050581E">
              <w:t>;</w:t>
            </w:r>
          </w:p>
        </w:tc>
      </w:tr>
      <w:tr w:rsidR="007B2819" w:rsidRPr="0050581E" w14:paraId="44657916" w14:textId="77777777" w:rsidTr="00005D3D">
        <w:trPr>
          <w:trHeight w:val="576"/>
        </w:trPr>
        <w:tc>
          <w:tcPr>
            <w:tcW w:w="2535" w:type="dxa"/>
          </w:tcPr>
          <w:p w14:paraId="533D9D6D" w14:textId="77777777" w:rsidR="007B2819" w:rsidRPr="0050581E" w:rsidRDefault="007B2819" w:rsidP="00CC7032">
            <w:pPr>
              <w:pStyle w:val="Head12a"/>
              <w:suppressAutoHyphens/>
              <w:spacing w:after="200"/>
              <w:jc w:val="both"/>
              <w:rPr>
                <w:szCs w:val="24"/>
              </w:rPr>
            </w:pPr>
          </w:p>
        </w:tc>
        <w:tc>
          <w:tcPr>
            <w:tcW w:w="6836" w:type="dxa"/>
          </w:tcPr>
          <w:p w14:paraId="7DCD3489" w14:textId="0EF27A0B" w:rsidR="00A44EB2" w:rsidRPr="0050581E" w:rsidRDefault="00F10EE3">
            <w:pPr>
              <w:pStyle w:val="Prrafodelista"/>
              <w:numPr>
                <w:ilvl w:val="0"/>
                <w:numId w:val="17"/>
              </w:numPr>
              <w:spacing w:after="200"/>
              <w:ind w:left="1062" w:right="-72" w:hanging="450"/>
              <w:contextualSpacing w:val="0"/>
              <w:rPr>
                <w:szCs w:val="24"/>
              </w:rPr>
            </w:pPr>
            <w:r w:rsidRPr="0050581E">
              <w:rPr>
                <w:b/>
              </w:rPr>
              <w:t>G</w:t>
            </w:r>
            <w:r w:rsidR="00984DF4" w:rsidRPr="0050581E">
              <w:rPr>
                <w:b/>
              </w:rPr>
              <w:t>arantía</w:t>
            </w:r>
            <w:r w:rsidR="00490D16" w:rsidRPr="0050581E">
              <w:rPr>
                <w:b/>
              </w:rPr>
              <w:t xml:space="preserve"> de </w:t>
            </w:r>
            <w:r w:rsidR="00E00F60" w:rsidRPr="0050581E">
              <w:rPr>
                <w:b/>
              </w:rPr>
              <w:t>M</w:t>
            </w:r>
            <w:r w:rsidR="00490D16" w:rsidRPr="0050581E">
              <w:rPr>
                <w:b/>
              </w:rPr>
              <w:t xml:space="preserve">antenimiento de la Oferta o </w:t>
            </w:r>
            <w:r w:rsidR="00E00F60" w:rsidRPr="0050581E">
              <w:rPr>
                <w:b/>
              </w:rPr>
              <w:t xml:space="preserve">Declaración </w:t>
            </w:r>
            <w:r w:rsidR="00490D16" w:rsidRPr="0050581E">
              <w:rPr>
                <w:b/>
              </w:rPr>
              <w:t xml:space="preserve">de </w:t>
            </w:r>
            <w:r w:rsidR="00E00F60" w:rsidRPr="0050581E">
              <w:rPr>
                <w:b/>
              </w:rPr>
              <w:t>M</w:t>
            </w:r>
            <w:r w:rsidR="00490D16" w:rsidRPr="0050581E">
              <w:rPr>
                <w:b/>
              </w:rPr>
              <w:t>antenimiento de la Oferta</w:t>
            </w:r>
            <w:r w:rsidR="00490D16" w:rsidRPr="0050581E">
              <w:t xml:space="preserve"> de conformidad con </w:t>
            </w:r>
            <w:r w:rsidR="00005D3D" w:rsidRPr="0050581E">
              <w:br/>
            </w:r>
            <w:r w:rsidR="00490D16" w:rsidRPr="0050581E">
              <w:t xml:space="preserve">la </w:t>
            </w:r>
            <w:r w:rsidR="00292096" w:rsidRPr="0050581E">
              <w:t>IAL</w:t>
            </w:r>
            <w:r w:rsidRPr="0050581E">
              <w:t> </w:t>
            </w:r>
            <w:r w:rsidR="00490D16" w:rsidRPr="0050581E">
              <w:t>20</w:t>
            </w:r>
            <w:r w:rsidR="00AD196A" w:rsidRPr="0050581E">
              <w:t>;</w:t>
            </w:r>
          </w:p>
        </w:tc>
      </w:tr>
      <w:tr w:rsidR="007B2819" w:rsidRPr="0050581E" w14:paraId="307586BB" w14:textId="77777777" w:rsidTr="00005D3D">
        <w:trPr>
          <w:trHeight w:val="576"/>
        </w:trPr>
        <w:tc>
          <w:tcPr>
            <w:tcW w:w="2535" w:type="dxa"/>
          </w:tcPr>
          <w:p w14:paraId="03E30AA7" w14:textId="77777777" w:rsidR="007B2819" w:rsidRPr="0050581E" w:rsidRDefault="007B2819" w:rsidP="00CC7032">
            <w:pPr>
              <w:pStyle w:val="Head12a"/>
              <w:suppressAutoHyphens/>
              <w:spacing w:after="200"/>
              <w:jc w:val="both"/>
              <w:rPr>
                <w:szCs w:val="24"/>
              </w:rPr>
            </w:pPr>
          </w:p>
        </w:tc>
        <w:tc>
          <w:tcPr>
            <w:tcW w:w="6836" w:type="dxa"/>
          </w:tcPr>
          <w:p w14:paraId="381C4AFC" w14:textId="5131F321" w:rsidR="007B2819" w:rsidRPr="0050581E" w:rsidRDefault="007B2819">
            <w:pPr>
              <w:pStyle w:val="Prrafodelista"/>
              <w:numPr>
                <w:ilvl w:val="0"/>
                <w:numId w:val="17"/>
              </w:numPr>
              <w:spacing w:after="200"/>
              <w:ind w:left="1062" w:right="-72" w:hanging="450"/>
              <w:contextualSpacing w:val="0"/>
              <w:rPr>
                <w:szCs w:val="24"/>
              </w:rPr>
            </w:pPr>
            <w:r w:rsidRPr="0050581E">
              <w:rPr>
                <w:b/>
              </w:rPr>
              <w:t xml:space="preserve">Oferta </w:t>
            </w:r>
            <w:r w:rsidR="00E00F60" w:rsidRPr="0050581E">
              <w:rPr>
                <w:b/>
              </w:rPr>
              <w:t>Alternativa</w:t>
            </w:r>
            <w:r w:rsidR="00BC2075" w:rsidRPr="0050581E">
              <w:rPr>
                <w:b/>
              </w:rPr>
              <w:t>-Parte Técnica</w:t>
            </w:r>
            <w:r w:rsidRPr="0050581E">
              <w:rPr>
                <w:b/>
              </w:rPr>
              <w:t xml:space="preserve">. </w:t>
            </w:r>
            <w:r w:rsidRPr="0050581E">
              <w:t xml:space="preserve">Cuando se permita, de conformidad con la </w:t>
            </w:r>
            <w:r w:rsidR="00292096" w:rsidRPr="0050581E">
              <w:t>IAL</w:t>
            </w:r>
            <w:r w:rsidRPr="0050581E">
              <w:t> 13</w:t>
            </w:r>
            <w:r w:rsidR="00AD196A" w:rsidRPr="0050581E">
              <w:t>;</w:t>
            </w:r>
          </w:p>
        </w:tc>
      </w:tr>
      <w:tr w:rsidR="007B2819" w:rsidRPr="0050581E" w14:paraId="79CDC467" w14:textId="77777777" w:rsidTr="00005D3D">
        <w:trPr>
          <w:trHeight w:val="576"/>
        </w:trPr>
        <w:tc>
          <w:tcPr>
            <w:tcW w:w="2535" w:type="dxa"/>
          </w:tcPr>
          <w:p w14:paraId="27BE7DF7" w14:textId="77777777" w:rsidR="007B2819" w:rsidRPr="0050581E" w:rsidRDefault="007B2819" w:rsidP="00CC7032">
            <w:pPr>
              <w:pStyle w:val="Head12a"/>
              <w:suppressAutoHyphens/>
              <w:spacing w:after="200"/>
              <w:jc w:val="both"/>
              <w:rPr>
                <w:szCs w:val="24"/>
              </w:rPr>
            </w:pPr>
          </w:p>
        </w:tc>
        <w:tc>
          <w:tcPr>
            <w:tcW w:w="6836" w:type="dxa"/>
          </w:tcPr>
          <w:p w14:paraId="51F331E3" w14:textId="148F0B46" w:rsidR="007B2819" w:rsidRPr="0050581E" w:rsidRDefault="007B2819">
            <w:pPr>
              <w:pStyle w:val="Prrafodelista"/>
              <w:numPr>
                <w:ilvl w:val="0"/>
                <w:numId w:val="17"/>
              </w:numPr>
              <w:spacing w:after="200"/>
              <w:ind w:left="1062" w:right="-72" w:hanging="450"/>
              <w:contextualSpacing w:val="0"/>
              <w:rPr>
                <w:szCs w:val="24"/>
              </w:rPr>
            </w:pPr>
            <w:r w:rsidRPr="0050581E">
              <w:rPr>
                <w:b/>
              </w:rPr>
              <w:t>Autorización</w:t>
            </w:r>
            <w:r w:rsidRPr="0050581E">
              <w:t xml:space="preserve">. Confirmación por escrito en la que se autorice al signatario de la Oferta a comprometer al Licitante, de conformidad con la </w:t>
            </w:r>
            <w:r w:rsidR="00292096" w:rsidRPr="0050581E">
              <w:t>IAL</w:t>
            </w:r>
            <w:r w:rsidR="00F43857" w:rsidRPr="0050581E">
              <w:t> </w:t>
            </w:r>
            <w:r w:rsidRPr="0050581E">
              <w:t>21.3</w:t>
            </w:r>
            <w:r w:rsidR="00AD196A" w:rsidRPr="0050581E">
              <w:t>;</w:t>
            </w:r>
          </w:p>
        </w:tc>
      </w:tr>
      <w:tr w:rsidR="007B2819" w:rsidRPr="0050581E" w14:paraId="0F3057ED" w14:textId="77777777" w:rsidTr="00005D3D">
        <w:trPr>
          <w:trHeight w:val="576"/>
        </w:trPr>
        <w:tc>
          <w:tcPr>
            <w:tcW w:w="2535" w:type="dxa"/>
          </w:tcPr>
          <w:p w14:paraId="65F495AE" w14:textId="77777777" w:rsidR="007B2819" w:rsidRPr="0050581E" w:rsidRDefault="007B2819" w:rsidP="00CC7032">
            <w:pPr>
              <w:pStyle w:val="Head12a"/>
              <w:suppressAutoHyphens/>
              <w:spacing w:after="200"/>
              <w:jc w:val="both"/>
              <w:rPr>
                <w:szCs w:val="24"/>
              </w:rPr>
            </w:pPr>
          </w:p>
        </w:tc>
        <w:tc>
          <w:tcPr>
            <w:tcW w:w="6836" w:type="dxa"/>
          </w:tcPr>
          <w:p w14:paraId="731F348F" w14:textId="6DDE1666" w:rsidR="007B2819" w:rsidRPr="0050581E" w:rsidRDefault="007B2819">
            <w:pPr>
              <w:pStyle w:val="Prrafodelista"/>
              <w:numPr>
                <w:ilvl w:val="0"/>
                <w:numId w:val="17"/>
              </w:numPr>
              <w:spacing w:after="200"/>
              <w:ind w:left="1062" w:right="-72" w:hanging="450"/>
              <w:contextualSpacing w:val="0"/>
              <w:rPr>
                <w:szCs w:val="24"/>
              </w:rPr>
            </w:pPr>
            <w:r w:rsidRPr="0050581E">
              <w:rPr>
                <w:b/>
              </w:rPr>
              <w:t xml:space="preserve">Elegibilidad del Sistema Informático. </w:t>
            </w:r>
            <w:r w:rsidRPr="0050581E">
              <w:t xml:space="preserve">Prueba documental, establecida de conformidad con la </w:t>
            </w:r>
            <w:r w:rsidR="00292096" w:rsidRPr="0050581E">
              <w:t>IAL</w:t>
            </w:r>
            <w:r w:rsidR="00F43857" w:rsidRPr="0050581E">
              <w:t> </w:t>
            </w:r>
            <w:r w:rsidRPr="0050581E">
              <w:t>1</w:t>
            </w:r>
            <w:r w:rsidR="00714CE3" w:rsidRPr="0050581E">
              <w:t>5</w:t>
            </w:r>
            <w:r w:rsidRPr="0050581E">
              <w:t>.1, de la elegibilidad del Sistema Informático ofrecido por el Licitante en su Oferta o en cualquier Oferta alternativa, cuando esta esté permitida</w:t>
            </w:r>
            <w:r w:rsidR="00AD196A" w:rsidRPr="0050581E">
              <w:t>;</w:t>
            </w:r>
          </w:p>
        </w:tc>
      </w:tr>
      <w:tr w:rsidR="007B2819" w:rsidRPr="0050581E" w14:paraId="6A666DF9" w14:textId="77777777" w:rsidTr="00005D3D">
        <w:trPr>
          <w:trHeight w:val="576"/>
        </w:trPr>
        <w:tc>
          <w:tcPr>
            <w:tcW w:w="2535" w:type="dxa"/>
          </w:tcPr>
          <w:p w14:paraId="4CA9C9E2" w14:textId="77777777" w:rsidR="007B2819" w:rsidRPr="0050581E" w:rsidRDefault="007B2819" w:rsidP="00CC7032">
            <w:pPr>
              <w:pStyle w:val="Head12a"/>
              <w:suppressAutoHyphens/>
              <w:spacing w:after="200"/>
              <w:jc w:val="both"/>
              <w:rPr>
                <w:szCs w:val="24"/>
              </w:rPr>
            </w:pPr>
          </w:p>
        </w:tc>
        <w:tc>
          <w:tcPr>
            <w:tcW w:w="6836" w:type="dxa"/>
          </w:tcPr>
          <w:p w14:paraId="28B2B214" w14:textId="23F1FEB6" w:rsidR="007B2819" w:rsidRPr="0050581E" w:rsidRDefault="007B2819">
            <w:pPr>
              <w:pStyle w:val="Prrafodelista"/>
              <w:numPr>
                <w:ilvl w:val="0"/>
                <w:numId w:val="17"/>
              </w:numPr>
              <w:spacing w:after="200"/>
              <w:ind w:left="1062" w:right="-72" w:hanging="450"/>
              <w:contextualSpacing w:val="0"/>
              <w:rPr>
                <w:szCs w:val="24"/>
              </w:rPr>
            </w:pPr>
            <w:r w:rsidRPr="0050581E">
              <w:rPr>
                <w:b/>
              </w:rPr>
              <w:t>Elegibilidad del Licitante.</w:t>
            </w:r>
            <w:r w:rsidRPr="0050581E">
              <w:t xml:space="preserve"> Prueba documental, establecida de conformidad con la </w:t>
            </w:r>
            <w:r w:rsidR="00292096" w:rsidRPr="0050581E">
              <w:t>IAL</w:t>
            </w:r>
            <w:r w:rsidR="00F43857" w:rsidRPr="0050581E">
              <w:t> </w:t>
            </w:r>
            <w:r w:rsidRPr="0050581E">
              <w:t>1</w:t>
            </w:r>
            <w:r w:rsidR="00714CE3" w:rsidRPr="0050581E">
              <w:t>6</w:t>
            </w:r>
            <w:r w:rsidRPr="0050581E">
              <w:t xml:space="preserve">, de la </w:t>
            </w:r>
            <w:r w:rsidRPr="0050581E">
              <w:lastRenderedPageBreak/>
              <w:t>elegibilidad y las calificaciones del Licitante para ejecutar el Contrato en caso de que se acepte su Oferta</w:t>
            </w:r>
            <w:r w:rsidR="00AD196A" w:rsidRPr="0050581E">
              <w:rPr>
                <w:b/>
              </w:rPr>
              <w:t>;</w:t>
            </w:r>
          </w:p>
        </w:tc>
      </w:tr>
      <w:tr w:rsidR="007B2819" w:rsidRPr="0050581E" w14:paraId="31CB8A06" w14:textId="77777777" w:rsidTr="00005D3D">
        <w:trPr>
          <w:trHeight w:val="576"/>
        </w:trPr>
        <w:tc>
          <w:tcPr>
            <w:tcW w:w="2535" w:type="dxa"/>
          </w:tcPr>
          <w:p w14:paraId="7695D8F3" w14:textId="77777777" w:rsidR="007B2819" w:rsidRPr="0050581E" w:rsidRDefault="007B2819" w:rsidP="00CC7032">
            <w:pPr>
              <w:pStyle w:val="Head12a"/>
              <w:suppressAutoHyphens/>
              <w:spacing w:after="200"/>
              <w:jc w:val="both"/>
              <w:rPr>
                <w:szCs w:val="24"/>
              </w:rPr>
            </w:pPr>
          </w:p>
        </w:tc>
        <w:tc>
          <w:tcPr>
            <w:tcW w:w="6836" w:type="dxa"/>
          </w:tcPr>
          <w:p w14:paraId="6DB0C6E7" w14:textId="502D1988" w:rsidR="00A44EB2" w:rsidRPr="00275E0F" w:rsidRDefault="007B2819">
            <w:pPr>
              <w:pStyle w:val="Prrafodelista"/>
              <w:numPr>
                <w:ilvl w:val="0"/>
                <w:numId w:val="17"/>
              </w:numPr>
              <w:spacing w:after="200"/>
              <w:ind w:left="1062" w:right="-72" w:hanging="450"/>
              <w:contextualSpacing w:val="0"/>
              <w:rPr>
                <w:rFonts w:ascii="Arial" w:hAnsi="Arial"/>
                <w:szCs w:val="24"/>
              </w:rPr>
            </w:pPr>
            <w:r w:rsidRPr="00275E0F">
              <w:rPr>
                <w:b/>
              </w:rPr>
              <w:t xml:space="preserve">Conformidad. </w:t>
            </w:r>
            <w:r w:rsidRPr="00275E0F">
              <w:t xml:space="preserve">Prueba documental, establecida de conformidad con la </w:t>
            </w:r>
            <w:r w:rsidR="00292096" w:rsidRPr="00275E0F">
              <w:t>IAL</w:t>
            </w:r>
            <w:r w:rsidR="00F43857" w:rsidRPr="00275E0F">
              <w:t> </w:t>
            </w:r>
            <w:r w:rsidR="00714CE3" w:rsidRPr="00275E0F">
              <w:t>17</w:t>
            </w:r>
            <w:r w:rsidRPr="00275E0F">
              <w:t xml:space="preserve">, de que el Sistema Informático ofrecido por el Licitante cumple con lo </w:t>
            </w:r>
            <w:r w:rsidR="00F43857" w:rsidRPr="00275E0F">
              <w:t xml:space="preserve">establecido </w:t>
            </w:r>
            <w:r w:rsidRPr="00275E0F">
              <w:t xml:space="preserve">en el </w:t>
            </w:r>
            <w:r w:rsidR="00807C34">
              <w:t>documento de licitación</w:t>
            </w:r>
            <w:r w:rsidR="00AD196A" w:rsidRPr="00275E0F">
              <w:t>;</w:t>
            </w:r>
          </w:p>
        </w:tc>
      </w:tr>
      <w:tr w:rsidR="007B2819" w:rsidRPr="0050581E" w14:paraId="5819D46B" w14:textId="77777777" w:rsidTr="00005D3D">
        <w:trPr>
          <w:trHeight w:val="576"/>
        </w:trPr>
        <w:tc>
          <w:tcPr>
            <w:tcW w:w="2535" w:type="dxa"/>
          </w:tcPr>
          <w:p w14:paraId="687AD6A1" w14:textId="77777777" w:rsidR="007B2819" w:rsidRPr="0050581E" w:rsidRDefault="007B2819" w:rsidP="00CC7032">
            <w:pPr>
              <w:pStyle w:val="Head12a"/>
              <w:suppressAutoHyphens/>
              <w:spacing w:after="200"/>
              <w:jc w:val="both"/>
              <w:rPr>
                <w:szCs w:val="24"/>
              </w:rPr>
            </w:pPr>
          </w:p>
        </w:tc>
        <w:tc>
          <w:tcPr>
            <w:tcW w:w="6836" w:type="dxa"/>
          </w:tcPr>
          <w:p w14:paraId="4B88BF25" w14:textId="06A5B795" w:rsidR="007B2819" w:rsidRPr="00275E0F" w:rsidRDefault="007B2819">
            <w:pPr>
              <w:pStyle w:val="Prrafodelista"/>
              <w:numPr>
                <w:ilvl w:val="0"/>
                <w:numId w:val="17"/>
              </w:numPr>
              <w:spacing w:after="200"/>
              <w:ind w:left="1062" w:right="-72" w:hanging="450"/>
              <w:contextualSpacing w:val="0"/>
              <w:rPr>
                <w:b/>
                <w:szCs w:val="24"/>
              </w:rPr>
            </w:pPr>
            <w:r w:rsidRPr="00275E0F">
              <w:rPr>
                <w:b/>
              </w:rPr>
              <w:t>Subcontratistas.</w:t>
            </w:r>
            <w:r w:rsidRPr="00275E0F">
              <w:t xml:space="preserve"> Lista de subcontratistas, de conformidad con la </w:t>
            </w:r>
            <w:r w:rsidR="00292096" w:rsidRPr="00275E0F">
              <w:t>IAL</w:t>
            </w:r>
            <w:r w:rsidR="00F43857" w:rsidRPr="00275E0F">
              <w:t> </w:t>
            </w:r>
            <w:r w:rsidRPr="00275E0F">
              <w:t>1</w:t>
            </w:r>
            <w:r w:rsidR="00714CE3" w:rsidRPr="00275E0F">
              <w:t>7</w:t>
            </w:r>
            <w:r w:rsidRPr="00275E0F">
              <w:t>.4</w:t>
            </w:r>
            <w:r w:rsidR="00AD196A" w:rsidRPr="00275E0F">
              <w:t>;</w:t>
            </w:r>
          </w:p>
        </w:tc>
      </w:tr>
      <w:tr w:rsidR="007B2819" w:rsidRPr="0050581E" w14:paraId="3B681839" w14:textId="77777777" w:rsidTr="00005D3D">
        <w:trPr>
          <w:trHeight w:val="576"/>
        </w:trPr>
        <w:tc>
          <w:tcPr>
            <w:tcW w:w="2535" w:type="dxa"/>
          </w:tcPr>
          <w:p w14:paraId="71F6EEE0" w14:textId="77777777" w:rsidR="007B2819" w:rsidRPr="0050581E" w:rsidRDefault="007B2819" w:rsidP="00CC7032">
            <w:pPr>
              <w:pStyle w:val="Head12a"/>
              <w:suppressAutoHyphens/>
              <w:spacing w:after="200"/>
              <w:jc w:val="both"/>
              <w:rPr>
                <w:szCs w:val="24"/>
              </w:rPr>
            </w:pPr>
          </w:p>
        </w:tc>
        <w:tc>
          <w:tcPr>
            <w:tcW w:w="6836" w:type="dxa"/>
          </w:tcPr>
          <w:p w14:paraId="2936F7B2" w14:textId="44783676" w:rsidR="007B2819" w:rsidRPr="00275E0F" w:rsidRDefault="007B2819">
            <w:pPr>
              <w:pStyle w:val="Prrafodelista"/>
              <w:numPr>
                <w:ilvl w:val="0"/>
                <w:numId w:val="17"/>
              </w:numPr>
              <w:spacing w:after="200"/>
              <w:ind w:left="1062" w:right="-72" w:hanging="450"/>
              <w:contextualSpacing w:val="0"/>
              <w:rPr>
                <w:b/>
                <w:szCs w:val="24"/>
              </w:rPr>
            </w:pPr>
            <w:r w:rsidRPr="00275E0F">
              <w:rPr>
                <w:b/>
              </w:rPr>
              <w:t xml:space="preserve">Propiedad </w:t>
            </w:r>
            <w:r w:rsidR="005038C2" w:rsidRPr="00275E0F">
              <w:rPr>
                <w:b/>
              </w:rPr>
              <w:t>i</w:t>
            </w:r>
            <w:r w:rsidRPr="00275E0F">
              <w:rPr>
                <w:b/>
              </w:rPr>
              <w:t>ntelectual.</w:t>
            </w:r>
            <w:r w:rsidRPr="00275E0F">
              <w:t xml:space="preserve"> Una lista de</w:t>
            </w:r>
            <w:r w:rsidR="00FB0C07" w:rsidRPr="00275E0F">
              <w:t xml:space="preserve"> </w:t>
            </w:r>
            <w:r w:rsidR="005038C2" w:rsidRPr="00275E0F">
              <w:t>p</w:t>
            </w:r>
            <w:r w:rsidRPr="00275E0F">
              <w:t xml:space="preserve">ropiedad </w:t>
            </w:r>
            <w:r w:rsidR="005038C2" w:rsidRPr="00275E0F">
              <w:t>i</w:t>
            </w:r>
            <w:r w:rsidRPr="00275E0F">
              <w:t xml:space="preserve">ntelectual según se define en la </w:t>
            </w:r>
            <w:r w:rsidR="00714CE3" w:rsidRPr="00275E0F">
              <w:t>C</w:t>
            </w:r>
            <w:r w:rsidRPr="00275E0F">
              <w:t>láusula</w:t>
            </w:r>
            <w:r w:rsidR="00F43857" w:rsidRPr="00275E0F">
              <w:t> </w:t>
            </w:r>
            <w:r w:rsidRPr="00275E0F">
              <w:t>15 de las CGC)</w:t>
            </w:r>
            <w:r w:rsidR="00FB0C07" w:rsidRPr="00275E0F">
              <w:t>:</w:t>
            </w:r>
          </w:p>
          <w:p w14:paraId="3CC925EE" w14:textId="4A3F78F6" w:rsidR="007B2267" w:rsidRPr="00275E0F" w:rsidRDefault="007B2267">
            <w:pPr>
              <w:pStyle w:val="Prrafodelista"/>
              <w:numPr>
                <w:ilvl w:val="0"/>
                <w:numId w:val="32"/>
              </w:numPr>
              <w:suppressAutoHyphens w:val="0"/>
              <w:spacing w:after="200"/>
              <w:ind w:left="1422" w:right="-72"/>
              <w:contextualSpacing w:val="0"/>
              <w:rPr>
                <w:b/>
                <w:szCs w:val="24"/>
              </w:rPr>
            </w:pPr>
            <w:r w:rsidRPr="00275E0F">
              <w:t xml:space="preserve">Todo el </w:t>
            </w:r>
            <w:r w:rsidR="00720CAD" w:rsidRPr="00275E0F">
              <w:t>software</w:t>
            </w:r>
            <w:r w:rsidRPr="00275E0F">
              <w:t xml:space="preserve"> incluido en la Oferta, en la que cada partida se asigne a una de las categorías de </w:t>
            </w:r>
            <w:r w:rsidR="001C1A03" w:rsidRPr="00275E0F">
              <w:t>software</w:t>
            </w:r>
            <w:r w:rsidRPr="00275E0F">
              <w:t xml:space="preserve"> definidas en la </w:t>
            </w:r>
            <w:r w:rsidR="00714CE3" w:rsidRPr="00275E0F">
              <w:t>C</w:t>
            </w:r>
            <w:r w:rsidRPr="00275E0F">
              <w:t>láusula</w:t>
            </w:r>
            <w:r w:rsidR="00F43857" w:rsidRPr="00275E0F">
              <w:t> </w:t>
            </w:r>
            <w:r w:rsidRPr="00275E0F">
              <w:t>1.1</w:t>
            </w:r>
            <w:r w:rsidR="004D6A59" w:rsidRPr="00275E0F">
              <w:t> </w:t>
            </w:r>
            <w:r w:rsidR="00284580" w:rsidRPr="00275E0F">
              <w:t>(</w:t>
            </w:r>
            <w:r w:rsidRPr="00275E0F">
              <w:t>c) de las CGC:</w:t>
            </w:r>
          </w:p>
          <w:p w14:paraId="0BC0F321" w14:textId="456BB5EA" w:rsidR="007B2267" w:rsidRPr="00275E0F" w:rsidRDefault="001C1A03">
            <w:pPr>
              <w:numPr>
                <w:ilvl w:val="1"/>
                <w:numId w:val="32"/>
              </w:numPr>
              <w:suppressAutoHyphens w:val="0"/>
              <w:spacing w:after="200"/>
              <w:ind w:left="2052"/>
              <w:rPr>
                <w:szCs w:val="24"/>
              </w:rPr>
            </w:pPr>
            <w:r w:rsidRPr="00275E0F">
              <w:t>software</w:t>
            </w:r>
            <w:r w:rsidR="007B2267" w:rsidRPr="00275E0F">
              <w:t xml:space="preserve"> del </w:t>
            </w:r>
            <w:r w:rsidR="007D2D82" w:rsidRPr="00275E0F">
              <w:t>S</w:t>
            </w:r>
            <w:r w:rsidR="007B2267" w:rsidRPr="00275E0F">
              <w:t>istema, de propósito general y de aplicación;</w:t>
            </w:r>
          </w:p>
          <w:p w14:paraId="043C0066" w14:textId="502E9F7C" w:rsidR="007B2267" w:rsidRPr="00275E0F" w:rsidRDefault="001C1A03">
            <w:pPr>
              <w:numPr>
                <w:ilvl w:val="1"/>
                <w:numId w:val="32"/>
              </w:numPr>
              <w:suppressAutoHyphens w:val="0"/>
              <w:spacing w:after="200"/>
              <w:ind w:left="2052"/>
              <w:rPr>
                <w:szCs w:val="24"/>
              </w:rPr>
            </w:pPr>
            <w:r w:rsidRPr="00275E0F">
              <w:t>software</w:t>
            </w:r>
            <w:r w:rsidR="007B2267" w:rsidRPr="00275E0F">
              <w:t xml:space="preserve"> </w:t>
            </w:r>
            <w:r w:rsidR="00A669E5" w:rsidRPr="00275E0F">
              <w:t xml:space="preserve">estándar </w:t>
            </w:r>
            <w:r w:rsidR="007B2267" w:rsidRPr="00275E0F">
              <w:t>y personalizado.</w:t>
            </w:r>
          </w:p>
          <w:p w14:paraId="0CE80081" w14:textId="016D5CEE" w:rsidR="007B2267" w:rsidRPr="00275E0F" w:rsidRDefault="007B2267">
            <w:pPr>
              <w:pStyle w:val="Prrafodelista"/>
              <w:numPr>
                <w:ilvl w:val="0"/>
                <w:numId w:val="32"/>
              </w:numPr>
              <w:suppressAutoHyphens w:val="0"/>
              <w:spacing w:after="200"/>
              <w:ind w:left="1422" w:right="-72"/>
              <w:contextualSpacing w:val="0"/>
              <w:rPr>
                <w:b/>
                <w:szCs w:val="24"/>
              </w:rPr>
            </w:pPr>
            <w:r w:rsidRPr="00275E0F">
              <w:t>Todos los materiales personalizados que se definen en la cláusula</w:t>
            </w:r>
            <w:r w:rsidR="00F43857" w:rsidRPr="00275E0F">
              <w:t> </w:t>
            </w:r>
            <w:r w:rsidRPr="00275E0F">
              <w:t>1.1</w:t>
            </w:r>
            <w:r w:rsidR="004D6A59" w:rsidRPr="00275E0F">
              <w:t> </w:t>
            </w:r>
            <w:r w:rsidR="00284580" w:rsidRPr="00275E0F">
              <w:t>(</w:t>
            </w:r>
            <w:r w:rsidRPr="00275E0F">
              <w:t>c) de las CGC incluidos en la Oferta.</w:t>
            </w:r>
          </w:p>
        </w:tc>
      </w:tr>
      <w:tr w:rsidR="005D3A16" w:rsidRPr="0050581E" w14:paraId="799CF9C9" w14:textId="77777777" w:rsidTr="00005D3D">
        <w:trPr>
          <w:trHeight w:val="583"/>
        </w:trPr>
        <w:tc>
          <w:tcPr>
            <w:tcW w:w="2535" w:type="dxa"/>
          </w:tcPr>
          <w:p w14:paraId="237627DD" w14:textId="77777777" w:rsidR="005D3A16" w:rsidRPr="0050581E" w:rsidRDefault="005D3A16" w:rsidP="00CC7032">
            <w:pPr>
              <w:numPr>
                <w:ilvl w:val="12"/>
                <w:numId w:val="0"/>
              </w:numPr>
              <w:spacing w:after="200"/>
              <w:ind w:left="360" w:hanging="360"/>
              <w:jc w:val="left"/>
              <w:rPr>
                <w:szCs w:val="24"/>
              </w:rPr>
            </w:pPr>
          </w:p>
        </w:tc>
        <w:tc>
          <w:tcPr>
            <w:tcW w:w="6836" w:type="dxa"/>
          </w:tcPr>
          <w:p w14:paraId="06E40502" w14:textId="0A880F47" w:rsidR="00490D16" w:rsidRPr="00275E0F" w:rsidRDefault="00BA7B3D" w:rsidP="00FB0C07">
            <w:pPr>
              <w:suppressAutoHyphens w:val="0"/>
              <w:spacing w:after="200"/>
              <w:ind w:left="1422"/>
              <w:rPr>
                <w:szCs w:val="24"/>
              </w:rPr>
            </w:pPr>
            <w:r w:rsidRPr="00275E0F">
              <w:t xml:space="preserve">Todos los materiales que no sean identificados como materiales personalizados se considerarán materiales </w:t>
            </w:r>
            <w:r w:rsidR="00BF22BB" w:rsidRPr="00275E0F">
              <w:t>estándar</w:t>
            </w:r>
            <w:r w:rsidRPr="00275E0F">
              <w:t xml:space="preserve">, según la definición que aparece en la </w:t>
            </w:r>
            <w:r w:rsidR="00714CE3" w:rsidRPr="00275E0F">
              <w:t>C</w:t>
            </w:r>
            <w:r w:rsidRPr="00275E0F">
              <w:t>láusula</w:t>
            </w:r>
            <w:r w:rsidR="005A74D1" w:rsidRPr="00275E0F">
              <w:t> </w:t>
            </w:r>
            <w:r w:rsidRPr="00275E0F">
              <w:t>1.1</w:t>
            </w:r>
            <w:r w:rsidR="004D6A59" w:rsidRPr="00275E0F">
              <w:t> </w:t>
            </w:r>
            <w:r w:rsidR="00E00F60" w:rsidRPr="00275E0F">
              <w:t>(</w:t>
            </w:r>
            <w:r w:rsidRPr="00275E0F">
              <w:t>c) de las CGC.</w:t>
            </w:r>
          </w:p>
          <w:p w14:paraId="74A0C848" w14:textId="52A1D58C" w:rsidR="00A20ED9" w:rsidRPr="00275E0F" w:rsidRDefault="00BA7B3D" w:rsidP="007B2267">
            <w:pPr>
              <w:suppressAutoHyphens w:val="0"/>
              <w:spacing w:after="200"/>
              <w:ind w:left="1422"/>
              <w:rPr>
                <w:szCs w:val="24"/>
              </w:rPr>
            </w:pPr>
            <w:r w:rsidRPr="00275E0F">
              <w:t xml:space="preserve">Todo cambio de categoría del </w:t>
            </w:r>
            <w:r w:rsidR="001C1A03" w:rsidRPr="00275E0F">
              <w:t>software</w:t>
            </w:r>
            <w:r w:rsidRPr="00275E0F">
              <w:t xml:space="preserve"> y los materiales que sea necesario hacer se realizará durante la ejecución del Contrato, conforme a la </w:t>
            </w:r>
            <w:r w:rsidR="00714CE3" w:rsidRPr="00275E0F">
              <w:t>C</w:t>
            </w:r>
            <w:r w:rsidRPr="00275E0F">
              <w:t>láusula</w:t>
            </w:r>
            <w:r w:rsidR="005A74D1" w:rsidRPr="00275E0F">
              <w:t> </w:t>
            </w:r>
            <w:r w:rsidRPr="00275E0F">
              <w:t>39 de las CGC (C</w:t>
            </w:r>
            <w:r w:rsidR="00D213D5" w:rsidRPr="00275E0F">
              <w:t>ambios al Sistema Informático)</w:t>
            </w:r>
            <w:r w:rsidR="00FB0C07" w:rsidRPr="00275E0F">
              <w:t>; y</w:t>
            </w:r>
          </w:p>
          <w:p w14:paraId="573078F3" w14:textId="77777777" w:rsidR="007B2267" w:rsidRPr="00275E0F" w:rsidRDefault="007B2267">
            <w:pPr>
              <w:pStyle w:val="Prrafodelista"/>
              <w:numPr>
                <w:ilvl w:val="0"/>
                <w:numId w:val="17"/>
              </w:numPr>
              <w:spacing w:after="200"/>
              <w:ind w:left="1062" w:right="-72" w:hanging="450"/>
              <w:contextualSpacing w:val="0"/>
              <w:rPr>
                <w:szCs w:val="24"/>
              </w:rPr>
            </w:pPr>
            <w:r w:rsidRPr="00275E0F">
              <w:t xml:space="preserve">Cualquier otro documento exigido </w:t>
            </w:r>
            <w:r w:rsidRPr="00275E0F">
              <w:rPr>
                <w:b/>
              </w:rPr>
              <w:t>en los DDL</w:t>
            </w:r>
            <w:r w:rsidRPr="00275E0F">
              <w:t>.</w:t>
            </w:r>
          </w:p>
        </w:tc>
      </w:tr>
      <w:tr w:rsidR="00BC2075" w:rsidRPr="0050581E" w14:paraId="384858B1" w14:textId="77777777" w:rsidTr="00005D3D">
        <w:tc>
          <w:tcPr>
            <w:tcW w:w="2535" w:type="dxa"/>
          </w:tcPr>
          <w:p w14:paraId="6104811C" w14:textId="77777777" w:rsidR="00BC2075" w:rsidRPr="0050581E" w:rsidRDefault="00BC2075" w:rsidP="00CC7032">
            <w:pPr>
              <w:numPr>
                <w:ilvl w:val="12"/>
                <w:numId w:val="0"/>
              </w:numPr>
              <w:spacing w:after="200"/>
              <w:ind w:left="360" w:hanging="360"/>
              <w:jc w:val="left"/>
              <w:rPr>
                <w:szCs w:val="24"/>
              </w:rPr>
            </w:pPr>
          </w:p>
        </w:tc>
        <w:tc>
          <w:tcPr>
            <w:tcW w:w="6836" w:type="dxa"/>
          </w:tcPr>
          <w:p w14:paraId="04D9F2E8" w14:textId="44FB2604" w:rsidR="00BC2075" w:rsidRPr="0050581E" w:rsidRDefault="00BC2075">
            <w:pPr>
              <w:pStyle w:val="Prrafodelista"/>
              <w:numPr>
                <w:ilvl w:val="0"/>
                <w:numId w:val="49"/>
              </w:numPr>
              <w:ind w:left="591" w:hanging="567"/>
            </w:pPr>
            <w:r w:rsidRPr="0050581E">
              <w:t>La Parte Financiera deberá contener los siguientes documentos:</w:t>
            </w:r>
            <w:r w:rsidR="00714CE3" w:rsidRPr="0050581E">
              <w:t xml:space="preserve"> </w:t>
            </w:r>
          </w:p>
        </w:tc>
      </w:tr>
      <w:tr w:rsidR="00BC2075" w:rsidRPr="0050581E" w14:paraId="0F6B9A12" w14:textId="77777777" w:rsidTr="00005D3D">
        <w:tc>
          <w:tcPr>
            <w:tcW w:w="2535" w:type="dxa"/>
          </w:tcPr>
          <w:p w14:paraId="1F326577" w14:textId="77777777" w:rsidR="00BC2075" w:rsidRPr="0050581E" w:rsidRDefault="00BC2075" w:rsidP="00BC2075">
            <w:pPr>
              <w:numPr>
                <w:ilvl w:val="12"/>
                <w:numId w:val="0"/>
              </w:numPr>
              <w:spacing w:after="200"/>
              <w:ind w:left="360" w:hanging="360"/>
              <w:jc w:val="left"/>
              <w:rPr>
                <w:szCs w:val="24"/>
              </w:rPr>
            </w:pPr>
          </w:p>
        </w:tc>
        <w:tc>
          <w:tcPr>
            <w:tcW w:w="6836" w:type="dxa"/>
          </w:tcPr>
          <w:p w14:paraId="6B6B5367" w14:textId="6BCC4687" w:rsidR="00BC2075" w:rsidRPr="0050581E" w:rsidRDefault="00BC2075">
            <w:pPr>
              <w:pStyle w:val="P3Header1-Clauses"/>
              <w:numPr>
                <w:ilvl w:val="0"/>
                <w:numId w:val="48"/>
              </w:numPr>
              <w:spacing w:after="180"/>
              <w:ind w:left="888" w:hanging="425"/>
              <w:jc w:val="both"/>
              <w:rPr>
                <w:b w:val="0"/>
              </w:rPr>
            </w:pPr>
            <w:r w:rsidRPr="0050581E">
              <w:t xml:space="preserve">Carta de Oferta-Parte Financiera, </w:t>
            </w:r>
            <w:r w:rsidRPr="0050581E">
              <w:rPr>
                <w:b w:val="0"/>
              </w:rPr>
              <w:t>preparada de conformidad con las IAL 12 y 14</w:t>
            </w:r>
            <w:r w:rsidRPr="0050581E">
              <w:rPr>
                <w:b w:val="0"/>
                <w:szCs w:val="24"/>
              </w:rPr>
              <w:t>;</w:t>
            </w:r>
            <w:r w:rsidRPr="0050581E">
              <w:rPr>
                <w:b w:val="0"/>
              </w:rPr>
              <w:t xml:space="preserve"> </w:t>
            </w:r>
          </w:p>
        </w:tc>
      </w:tr>
      <w:tr w:rsidR="00BC2075" w:rsidRPr="0050581E" w14:paraId="65D7E494" w14:textId="77777777" w:rsidTr="00005D3D">
        <w:tc>
          <w:tcPr>
            <w:tcW w:w="2535" w:type="dxa"/>
          </w:tcPr>
          <w:p w14:paraId="5E43DA50" w14:textId="77777777" w:rsidR="00BC2075" w:rsidRPr="0050581E" w:rsidRDefault="00BC2075" w:rsidP="00BC2075">
            <w:pPr>
              <w:numPr>
                <w:ilvl w:val="12"/>
                <w:numId w:val="0"/>
              </w:numPr>
              <w:spacing w:after="200"/>
              <w:ind w:left="360" w:hanging="360"/>
              <w:jc w:val="left"/>
              <w:rPr>
                <w:szCs w:val="24"/>
              </w:rPr>
            </w:pPr>
          </w:p>
        </w:tc>
        <w:tc>
          <w:tcPr>
            <w:tcW w:w="6836" w:type="dxa"/>
          </w:tcPr>
          <w:p w14:paraId="6C1B13EA" w14:textId="00741517" w:rsidR="00BC2075" w:rsidRPr="0050581E" w:rsidRDefault="00BC2075">
            <w:pPr>
              <w:pStyle w:val="P3Header1-Clauses"/>
              <w:numPr>
                <w:ilvl w:val="0"/>
                <w:numId w:val="48"/>
              </w:numPr>
              <w:spacing w:after="180"/>
              <w:ind w:left="888" w:hanging="425"/>
              <w:jc w:val="both"/>
            </w:pPr>
            <w:r w:rsidRPr="0050581E">
              <w:t xml:space="preserve">Listas de Precios </w:t>
            </w:r>
            <w:r w:rsidRPr="0050581E">
              <w:rPr>
                <w:b w:val="0"/>
              </w:rPr>
              <w:t>completadas de conformidad con las IAL 12 y 1</w:t>
            </w:r>
            <w:r w:rsidR="00714CE3" w:rsidRPr="0050581E">
              <w:rPr>
                <w:b w:val="0"/>
              </w:rPr>
              <w:t>4</w:t>
            </w:r>
            <w:r w:rsidRPr="0050581E">
              <w:rPr>
                <w:b w:val="0"/>
              </w:rPr>
              <w:t>;</w:t>
            </w:r>
          </w:p>
        </w:tc>
      </w:tr>
      <w:tr w:rsidR="00BC2075" w:rsidRPr="0050581E" w14:paraId="161E3ADA" w14:textId="77777777" w:rsidTr="00005D3D">
        <w:tc>
          <w:tcPr>
            <w:tcW w:w="2535" w:type="dxa"/>
          </w:tcPr>
          <w:p w14:paraId="7FE29E1C" w14:textId="77777777" w:rsidR="00BC2075" w:rsidRPr="0050581E" w:rsidRDefault="00BC2075" w:rsidP="00BC2075">
            <w:pPr>
              <w:numPr>
                <w:ilvl w:val="12"/>
                <w:numId w:val="0"/>
              </w:numPr>
              <w:spacing w:after="200"/>
              <w:ind w:left="360" w:hanging="360"/>
              <w:jc w:val="left"/>
              <w:rPr>
                <w:szCs w:val="24"/>
              </w:rPr>
            </w:pPr>
          </w:p>
        </w:tc>
        <w:tc>
          <w:tcPr>
            <w:tcW w:w="6836" w:type="dxa"/>
          </w:tcPr>
          <w:p w14:paraId="2B0F2910" w14:textId="77777777" w:rsidR="00BC2075" w:rsidRPr="0050581E" w:rsidRDefault="00BC2075">
            <w:pPr>
              <w:pStyle w:val="P3Header1-Clauses"/>
              <w:numPr>
                <w:ilvl w:val="0"/>
                <w:numId w:val="48"/>
              </w:numPr>
              <w:spacing w:after="180"/>
              <w:ind w:left="888" w:hanging="425"/>
              <w:jc w:val="both"/>
              <w:rPr>
                <w:b w:val="0"/>
              </w:rPr>
            </w:pPr>
            <w:r w:rsidRPr="0050581E">
              <w:t xml:space="preserve">Oferta Alternativa, Parte Financiera: </w:t>
            </w:r>
            <w:r w:rsidRPr="0050581E">
              <w:rPr>
                <w:b w:val="0"/>
              </w:rPr>
              <w:t xml:space="preserve">si se permite de conformidad con lo dispuesto en la IAL 13, la Parte Financiera de cualquier Oferta Alternativa; </w:t>
            </w:r>
          </w:p>
          <w:p w14:paraId="33D89022" w14:textId="15690502" w:rsidR="00BC2075" w:rsidRPr="0050581E" w:rsidRDefault="00BC2075">
            <w:pPr>
              <w:pStyle w:val="P3Header1-Clauses"/>
              <w:numPr>
                <w:ilvl w:val="0"/>
                <w:numId w:val="48"/>
              </w:numPr>
              <w:spacing w:after="180"/>
              <w:ind w:left="888" w:hanging="425"/>
              <w:jc w:val="both"/>
            </w:pPr>
            <w:r w:rsidRPr="0050581E">
              <w:rPr>
                <w:b w:val="0"/>
              </w:rPr>
              <w:t>cualquier otro documento exigido</w:t>
            </w:r>
            <w:r w:rsidRPr="0050581E">
              <w:t xml:space="preserve"> en los DDL</w:t>
            </w:r>
            <w:r w:rsidRPr="0050581E">
              <w:rPr>
                <w:szCs w:val="24"/>
              </w:rPr>
              <w:t>.</w:t>
            </w:r>
          </w:p>
        </w:tc>
      </w:tr>
      <w:tr w:rsidR="00BC2075" w:rsidRPr="0050581E" w14:paraId="3100C839" w14:textId="77777777" w:rsidTr="00005D3D">
        <w:tc>
          <w:tcPr>
            <w:tcW w:w="2535" w:type="dxa"/>
          </w:tcPr>
          <w:p w14:paraId="1627895C" w14:textId="77777777" w:rsidR="00BC2075" w:rsidRPr="0050581E" w:rsidRDefault="00BC2075" w:rsidP="00BC2075">
            <w:pPr>
              <w:numPr>
                <w:ilvl w:val="12"/>
                <w:numId w:val="0"/>
              </w:numPr>
              <w:spacing w:after="200"/>
              <w:ind w:left="360" w:hanging="360"/>
              <w:jc w:val="left"/>
              <w:rPr>
                <w:szCs w:val="24"/>
              </w:rPr>
            </w:pPr>
          </w:p>
        </w:tc>
        <w:tc>
          <w:tcPr>
            <w:tcW w:w="6836" w:type="dxa"/>
          </w:tcPr>
          <w:p w14:paraId="05CD5349" w14:textId="45BE1711" w:rsidR="00BC2075" w:rsidRPr="0050581E" w:rsidRDefault="00BC2075">
            <w:pPr>
              <w:pStyle w:val="Prrafodelista"/>
              <w:numPr>
                <w:ilvl w:val="0"/>
                <w:numId w:val="49"/>
              </w:numPr>
              <w:ind w:left="591" w:hanging="567"/>
              <w:rPr>
                <w:rFonts w:ascii="Arial" w:hAnsi="Arial"/>
                <w:szCs w:val="24"/>
              </w:rPr>
            </w:pPr>
            <w:r w:rsidRPr="0050581E">
              <w:t xml:space="preserve">Además de los requisitos establecidos en la IAL 11.1, las Ofertas presentadas por una </w:t>
            </w:r>
            <w:r w:rsidR="00C05F8A" w:rsidRPr="0050581E">
              <w:t>Asociación en Participación, Consorcio o Asociación ("</w:t>
            </w:r>
            <w:r w:rsidRPr="0050581E">
              <w:t>APCA</w:t>
            </w:r>
            <w:r w:rsidR="00C05F8A" w:rsidRPr="0050581E">
              <w:t>")</w:t>
            </w:r>
            <w:r w:rsidRPr="0050581E">
              <w:t xml:space="preserve"> deberán incluir una copia del acuerdo de APCA celebrado por todos los miembros, en el que se indiquen, al menos, las partes del Sistema Informático que ejecutarán los respectivos miembros. De lo contrario, en caso de que la Oferta resulte seleccionada, se deberá presentar junto con la Oferta una carta de intención de celebrar un acuerdo de APCA firmada por todos los miembros y una copia del acuerdo propuesto, en el que se indiquen, al menos, las partes del Sistema Informático que ejecutarán los respectivos miembros. </w:t>
            </w:r>
          </w:p>
        </w:tc>
      </w:tr>
      <w:tr w:rsidR="00BC2075" w:rsidRPr="0050581E" w14:paraId="33EDD314" w14:textId="77777777" w:rsidTr="00005D3D">
        <w:tc>
          <w:tcPr>
            <w:tcW w:w="2535" w:type="dxa"/>
          </w:tcPr>
          <w:p w14:paraId="060E0F19" w14:textId="77777777" w:rsidR="00BC2075" w:rsidRPr="0050581E" w:rsidRDefault="00BC2075" w:rsidP="00BC2075">
            <w:pPr>
              <w:numPr>
                <w:ilvl w:val="12"/>
                <w:numId w:val="0"/>
              </w:numPr>
              <w:spacing w:after="200"/>
              <w:ind w:left="360" w:hanging="360"/>
              <w:jc w:val="left"/>
              <w:rPr>
                <w:szCs w:val="24"/>
              </w:rPr>
            </w:pPr>
          </w:p>
        </w:tc>
        <w:tc>
          <w:tcPr>
            <w:tcW w:w="6836" w:type="dxa"/>
          </w:tcPr>
          <w:p w14:paraId="6465E422" w14:textId="477EF4B3" w:rsidR="00BC2075" w:rsidRPr="0050581E" w:rsidRDefault="00BC2075">
            <w:pPr>
              <w:pStyle w:val="Prrafodelista"/>
              <w:numPr>
                <w:ilvl w:val="0"/>
                <w:numId w:val="49"/>
              </w:numPr>
              <w:ind w:left="591" w:hanging="567"/>
              <w:rPr>
                <w:szCs w:val="24"/>
              </w:rPr>
            </w:pPr>
            <w:r w:rsidRPr="0050581E">
              <w:t>En la carta de la Oferta, el Licitante deberá brindar información sobre comisiones y gratificaciones, si las hubiere, que se hayan pagado o se vayan a pagar a los agentes o a cualquier otra parte relacionada con esta Oferta.</w:t>
            </w:r>
          </w:p>
        </w:tc>
      </w:tr>
      <w:tr w:rsidR="00BC2075" w:rsidRPr="0050581E" w14:paraId="1AE1872C" w14:textId="77777777" w:rsidTr="00005D3D">
        <w:tc>
          <w:tcPr>
            <w:tcW w:w="2535" w:type="dxa"/>
          </w:tcPr>
          <w:p w14:paraId="45C7813B" w14:textId="701DF227" w:rsidR="00BC2075" w:rsidRPr="0050581E" w:rsidRDefault="00BC2075" w:rsidP="00314996">
            <w:pPr>
              <w:pStyle w:val="TOC2-2"/>
            </w:pPr>
            <w:bookmarkStart w:id="104" w:name="_Toc434304505"/>
            <w:bookmarkStart w:id="105" w:name="_Toc454907779"/>
            <w:bookmarkStart w:id="106" w:name="_Toc476308779"/>
            <w:bookmarkStart w:id="107" w:name="_Toc479333329"/>
            <w:bookmarkStart w:id="108" w:name="_Toc25486588"/>
            <w:r w:rsidRPr="0050581E">
              <w:t>12.</w:t>
            </w:r>
            <w:r w:rsidRPr="0050581E">
              <w:tab/>
              <w:t>Carta</w:t>
            </w:r>
            <w:r w:rsidR="002566AB" w:rsidRPr="0050581E">
              <w:t>s</w:t>
            </w:r>
            <w:r w:rsidRPr="0050581E">
              <w:t xml:space="preserve"> de la Oferta y </w:t>
            </w:r>
            <w:bookmarkEnd w:id="104"/>
            <w:bookmarkEnd w:id="105"/>
            <w:bookmarkEnd w:id="106"/>
            <w:bookmarkEnd w:id="107"/>
            <w:r w:rsidRPr="0050581E">
              <w:t>Formularios</w:t>
            </w:r>
            <w:bookmarkEnd w:id="108"/>
          </w:p>
          <w:p w14:paraId="11B57B8B" w14:textId="77777777" w:rsidR="00BC2075" w:rsidRPr="0050581E" w:rsidRDefault="00BC2075" w:rsidP="00314996">
            <w:pPr>
              <w:pStyle w:val="TOC2-2"/>
              <w:suppressAutoHyphens/>
              <w:jc w:val="both"/>
            </w:pPr>
          </w:p>
        </w:tc>
        <w:tc>
          <w:tcPr>
            <w:tcW w:w="6836" w:type="dxa"/>
          </w:tcPr>
          <w:p w14:paraId="7A51456E" w14:textId="1A9A4CDB" w:rsidR="00BC2075" w:rsidRPr="0050581E" w:rsidRDefault="00BC2075" w:rsidP="00BC2075">
            <w:pPr>
              <w:spacing w:after="200"/>
              <w:ind w:left="547" w:right="-72" w:hanging="547"/>
              <w:rPr>
                <w:szCs w:val="24"/>
              </w:rPr>
            </w:pPr>
            <w:r w:rsidRPr="0050581E">
              <w:t>12.1 La Carta de Oferta-Parte Técnica, la Carta de Oferta-Parte Financiera y los Programas de Actividades con estipulación de precios o la Lista de Cantidades se prepararán utilizando los modelos pertinentes suministrados en la Sección IV, “</w:t>
            </w:r>
            <w:r w:rsidR="002918CE">
              <w:t xml:space="preserve">Formularios de </w:t>
            </w:r>
            <w:r w:rsidR="007B045D">
              <w:t xml:space="preserve">la </w:t>
            </w:r>
            <w:r w:rsidR="002918CE">
              <w:t>Oferta</w:t>
            </w:r>
            <w:r w:rsidRPr="0050581E">
              <w:t>”. Los formularios se deben completar sin alterar el texto, y no se admitirá que sean reemplazados por otros, salvo lo dispuesto en la IAL 20.3. Todos los espacios en blanco se completarán con la información requerida.</w:t>
            </w:r>
          </w:p>
        </w:tc>
      </w:tr>
      <w:tr w:rsidR="00BC2075" w:rsidRPr="0050581E" w14:paraId="7E324E06" w14:textId="77777777" w:rsidTr="00005D3D">
        <w:tc>
          <w:tcPr>
            <w:tcW w:w="2535" w:type="dxa"/>
          </w:tcPr>
          <w:p w14:paraId="590B6059" w14:textId="762B200F" w:rsidR="00BC2075" w:rsidRPr="0050581E" w:rsidRDefault="00BC2075" w:rsidP="00314996">
            <w:pPr>
              <w:pStyle w:val="TOC2-2"/>
            </w:pPr>
            <w:bookmarkStart w:id="109" w:name="_Toc434304506"/>
            <w:bookmarkStart w:id="110" w:name="_Toc454907780"/>
            <w:bookmarkStart w:id="111" w:name="_Toc476308780"/>
            <w:bookmarkStart w:id="112" w:name="_Toc479333330"/>
            <w:bookmarkStart w:id="113" w:name="_Toc25486589"/>
            <w:r w:rsidRPr="0050581E">
              <w:t>13.</w:t>
            </w:r>
            <w:r w:rsidRPr="0050581E">
              <w:tab/>
              <w:t xml:space="preserve">Ofertas </w:t>
            </w:r>
            <w:bookmarkEnd w:id="109"/>
            <w:bookmarkEnd w:id="110"/>
            <w:bookmarkEnd w:id="111"/>
            <w:bookmarkEnd w:id="112"/>
            <w:r w:rsidRPr="0050581E">
              <w:t>Alternativas</w:t>
            </w:r>
            <w:bookmarkEnd w:id="113"/>
          </w:p>
          <w:p w14:paraId="247C2D78" w14:textId="77777777" w:rsidR="00BC2075" w:rsidRPr="0050581E" w:rsidRDefault="00BC2075" w:rsidP="00314996">
            <w:pPr>
              <w:pStyle w:val="TOC2-2"/>
              <w:suppressAutoHyphens/>
              <w:jc w:val="both"/>
            </w:pPr>
          </w:p>
        </w:tc>
        <w:tc>
          <w:tcPr>
            <w:tcW w:w="6836" w:type="dxa"/>
          </w:tcPr>
          <w:p w14:paraId="4AE92717" w14:textId="3A502028" w:rsidR="00BC2075" w:rsidRPr="00275E0F" w:rsidRDefault="00BC2075" w:rsidP="00BC2075">
            <w:pPr>
              <w:spacing w:after="200"/>
              <w:ind w:left="547" w:right="-72" w:hanging="547"/>
              <w:rPr>
                <w:szCs w:val="24"/>
              </w:rPr>
            </w:pPr>
            <w:r w:rsidRPr="00275E0F">
              <w:t>13.1</w:t>
            </w:r>
            <w:r w:rsidRPr="00275E0F">
              <w:tab/>
            </w:r>
            <w:r w:rsidRPr="00275E0F">
              <w:rPr>
                <w:b/>
                <w:bCs/>
              </w:rPr>
              <w:t xml:space="preserve">En los DDL </w:t>
            </w:r>
            <w:r w:rsidRPr="00275E0F">
              <w:t>se indica si se permiten Ofertas alternativas. Si se permiten, en los</w:t>
            </w:r>
            <w:r w:rsidRPr="00275E0F">
              <w:rPr>
                <w:b/>
              </w:rPr>
              <w:t xml:space="preserve"> DDL</w:t>
            </w:r>
            <w:r w:rsidRPr="00275E0F">
              <w:t xml:space="preserve"> también se indicará si se permiten de conformidad con la IAL 13.3 o si se invitan de conformidad con las IAL 13.2 o 13.4.</w:t>
            </w:r>
          </w:p>
          <w:p w14:paraId="6D8D76AB" w14:textId="3A524DE3" w:rsidR="00BC2075" w:rsidRPr="00275E0F" w:rsidRDefault="00BC2075" w:rsidP="00BC2075">
            <w:pPr>
              <w:spacing w:after="200"/>
              <w:ind w:left="547" w:right="-72" w:hanging="547"/>
              <w:rPr>
                <w:spacing w:val="-4"/>
                <w:szCs w:val="24"/>
              </w:rPr>
            </w:pPr>
            <w:r w:rsidRPr="00275E0F">
              <w:rPr>
                <w:spacing w:val="-4"/>
              </w:rPr>
              <w:t>13.2</w:t>
            </w:r>
            <w:r w:rsidRPr="00275E0F">
              <w:rPr>
                <w:spacing w:val="-4"/>
              </w:rPr>
              <w:tab/>
              <w:t xml:space="preserve">Cuando se soliciten expresamente cronogramas alternativos, se incluirá </w:t>
            </w:r>
            <w:r w:rsidRPr="00275E0F">
              <w:rPr>
                <w:b/>
                <w:spacing w:val="-4"/>
              </w:rPr>
              <w:t>en los DDL</w:t>
            </w:r>
            <w:r w:rsidRPr="00275E0F">
              <w:rPr>
                <w:spacing w:val="-4"/>
              </w:rPr>
              <w:t xml:space="preserve"> un enunciado en este sentido, y la metodología para la evaluación de los diferentes cronogramas se describirá en la Sección III, “Criterios de Evaluación y Calificación”.</w:t>
            </w:r>
          </w:p>
          <w:p w14:paraId="670E6BBD" w14:textId="2C8333C5" w:rsidR="00BC2075" w:rsidRPr="00275E0F" w:rsidRDefault="00BC2075" w:rsidP="00BC2075">
            <w:pPr>
              <w:spacing w:after="200"/>
              <w:ind w:left="547" w:right="-72" w:hanging="547"/>
              <w:rPr>
                <w:szCs w:val="24"/>
              </w:rPr>
            </w:pPr>
            <w:r w:rsidRPr="00275E0F">
              <w:t>13.3</w:t>
            </w:r>
            <w:r w:rsidRPr="00275E0F">
              <w:tab/>
              <w:t xml:space="preserve">Excepto en los casos previstos en la IAL 13.4, los Licitantes que deseen ofrecer alternativas técnicas a los requisitos del Comprador que se exponen en el </w:t>
            </w:r>
            <w:r w:rsidR="00807C34">
              <w:t>documento de licitación</w:t>
            </w:r>
            <w:r w:rsidRPr="00275E0F">
              <w:t xml:space="preserve"> deberán, además, suministrar: (i) el precio (solamente en el sobre financiero) al que estén dispuestos a ofrecer un Sistema Informático que cumpla con los requisitos del Comprador, y (ii) </w:t>
            </w:r>
            <w:r w:rsidRPr="00275E0F">
              <w:lastRenderedPageBreak/>
              <w:t xml:space="preserve">toda la información necesaria para que el Comprador efectúe una evaluación completa de las soluciones alternativas, con inclusión de planos, cálculos del diseño, especificaciones técnicas, desglose de precios (solamente en el sobre financiero) y metodología de instalación propuesta, así como cualquier otro detalle pertinente. El Comprador solo considerará las soluciones técnicas alternativas, si las hubiere, del Licitante cuya Oferta se ajuste a los requisitos técnicos básicos y haya sido evaluada como la Oferta Más </w:t>
            </w:r>
            <w:r w:rsidR="0077313B">
              <w:t>Ventajosa</w:t>
            </w:r>
            <w:r w:rsidRPr="00275E0F">
              <w:t>.</w:t>
            </w:r>
          </w:p>
          <w:p w14:paraId="2F4827F9" w14:textId="45388590" w:rsidR="00BC2075" w:rsidRPr="00275E0F" w:rsidRDefault="00BC2075" w:rsidP="00BC2075">
            <w:pPr>
              <w:spacing w:after="200"/>
              <w:ind w:left="547" w:right="-72" w:hanging="547"/>
              <w:rPr>
                <w:szCs w:val="24"/>
              </w:rPr>
            </w:pPr>
            <w:r w:rsidRPr="00275E0F">
              <w:t>13.4</w:t>
            </w:r>
            <w:r w:rsidRPr="00275E0F">
              <w:tab/>
              <w:t xml:space="preserve">Cuando </w:t>
            </w:r>
            <w:r w:rsidRPr="00275E0F">
              <w:rPr>
                <w:b/>
              </w:rPr>
              <w:t>en los DDL</w:t>
            </w:r>
            <w:r w:rsidRPr="00275E0F">
              <w:t xml:space="preserve"> se invita a los Licitantes a presentar soluciones técnicas alternativas para partes específicas del sistema, tales partes se describirán en la Sección VI, “Requisitos del Sistema Informático”. Las alternativas técnicas que cumplan con los criterios técnicos y de rendimiento especificados para el Sistema Informático serán consideradas por el Comprador sobre la base de sus propios méritos, de conformidad con la IAL </w:t>
            </w:r>
            <w:r w:rsidR="00714CE3" w:rsidRPr="00275E0F">
              <w:t>31</w:t>
            </w:r>
            <w:r w:rsidRPr="00275E0F">
              <w:t>.</w:t>
            </w:r>
          </w:p>
        </w:tc>
      </w:tr>
      <w:tr w:rsidR="00261E27" w:rsidRPr="0050581E" w14:paraId="51D8ADBD" w14:textId="77777777" w:rsidTr="00005D3D">
        <w:tc>
          <w:tcPr>
            <w:tcW w:w="2535" w:type="dxa"/>
          </w:tcPr>
          <w:p w14:paraId="286947B5" w14:textId="0707E011" w:rsidR="00261E27" w:rsidRPr="0050581E" w:rsidRDefault="00E4025D" w:rsidP="004313F3">
            <w:pPr>
              <w:pStyle w:val="TOC2-2"/>
              <w:suppressAutoHyphens/>
            </w:pPr>
            <w:bookmarkStart w:id="114" w:name="_Toc25486590"/>
            <w:r w:rsidRPr="0050581E">
              <w:lastRenderedPageBreak/>
              <w:t xml:space="preserve">14. </w:t>
            </w:r>
            <w:r w:rsidR="00261E27" w:rsidRPr="0050581E">
              <w:t>Precios de la Oferta y Descuentos</w:t>
            </w:r>
            <w:bookmarkEnd w:id="114"/>
          </w:p>
        </w:tc>
        <w:tc>
          <w:tcPr>
            <w:tcW w:w="6836" w:type="dxa"/>
          </w:tcPr>
          <w:p w14:paraId="69F0B18F" w14:textId="1BA78A9C" w:rsidR="00261E27" w:rsidRPr="0050581E" w:rsidRDefault="00261E27">
            <w:pPr>
              <w:pStyle w:val="Prrafodelista"/>
              <w:numPr>
                <w:ilvl w:val="0"/>
                <w:numId w:val="50"/>
              </w:numPr>
              <w:ind w:left="599" w:hanging="567"/>
            </w:pPr>
            <w:r w:rsidRPr="0050581E">
              <w:t xml:space="preserve">Los precios y los descuentos cotizados por el Licitante en la Carta de Oferta - Parte Financiera deben incluir  </w:t>
            </w:r>
            <w:r w:rsidRPr="0050581E">
              <w:br/>
              <w:t xml:space="preserve">todos los bienes y servicios indicados en los cuadros de costos de suministro e instalación </w:t>
            </w:r>
            <w:r w:rsidR="0025030E" w:rsidRPr="0050581E">
              <w:t>según el</w:t>
            </w:r>
            <w:r w:rsidRPr="0050581E">
              <w:t xml:space="preserve"> inventario del Sistema incluidos en la Sección VI, </w:t>
            </w:r>
            <w:r w:rsidR="00714CE3" w:rsidRPr="0050581E">
              <w:rPr>
                <w:spacing w:val="-4"/>
              </w:rPr>
              <w:t>"</w:t>
            </w:r>
            <w:r w:rsidR="00714CE3" w:rsidRPr="0050581E">
              <w:t>Requisitos del Sistema Informático"</w:t>
            </w:r>
            <w:r w:rsidR="0025030E" w:rsidRPr="0050581E">
              <w:rPr>
                <w:spacing w:val="-4"/>
              </w:rPr>
              <w:t xml:space="preserve">.  Además, todos los </w:t>
            </w:r>
            <w:r w:rsidRPr="0050581E">
              <w:t xml:space="preserve">demás bienes y servicios propuestos por el Licitante para cumplir los requisitos del Sistema Informático deben cotizarse por separado y resumirse en los cuadros de costos correspondientes que figuran en los </w:t>
            </w:r>
            <w:r w:rsidR="002918CE">
              <w:t xml:space="preserve">Formularios de </w:t>
            </w:r>
            <w:r w:rsidR="007B045D">
              <w:t xml:space="preserve">la </w:t>
            </w:r>
            <w:r w:rsidR="002918CE">
              <w:t>Oferta</w:t>
            </w:r>
            <w:r w:rsidRPr="0050581E">
              <w:t xml:space="preserve"> de la Sección IV, </w:t>
            </w:r>
            <w:r w:rsidR="00714CE3" w:rsidRPr="0050581E">
              <w:t>"</w:t>
            </w:r>
            <w:r w:rsidR="002918CE">
              <w:t xml:space="preserve">Formularios de </w:t>
            </w:r>
            <w:r w:rsidR="007B045D">
              <w:t xml:space="preserve">la </w:t>
            </w:r>
            <w:r w:rsidR="002918CE">
              <w:t>Oferta</w:t>
            </w:r>
            <w:r w:rsidR="00714CE3" w:rsidRPr="0050581E">
              <w:t xml:space="preserve">" </w:t>
            </w:r>
            <w:r w:rsidRPr="0050581E">
              <w:t>de conformidad con las instrucciones provistas en los cuadros y de la manera que se especifica a continuación.</w:t>
            </w:r>
          </w:p>
        </w:tc>
      </w:tr>
      <w:tr w:rsidR="00261E27" w:rsidRPr="0050581E" w14:paraId="4A2AE012" w14:textId="77777777" w:rsidTr="00005D3D">
        <w:tc>
          <w:tcPr>
            <w:tcW w:w="2535" w:type="dxa"/>
          </w:tcPr>
          <w:p w14:paraId="08684712" w14:textId="77777777" w:rsidR="00261E27" w:rsidRPr="0050581E" w:rsidRDefault="00261E27" w:rsidP="00261E27">
            <w:pPr>
              <w:pStyle w:val="TOC2-2"/>
              <w:suppressAutoHyphens/>
              <w:jc w:val="both"/>
            </w:pPr>
          </w:p>
        </w:tc>
        <w:tc>
          <w:tcPr>
            <w:tcW w:w="6836" w:type="dxa"/>
          </w:tcPr>
          <w:p w14:paraId="067CFCBA" w14:textId="305F384C" w:rsidR="00714CE3" w:rsidRPr="0050581E" w:rsidRDefault="00261E27">
            <w:pPr>
              <w:pStyle w:val="Prrafodelista"/>
              <w:numPr>
                <w:ilvl w:val="0"/>
                <w:numId w:val="50"/>
              </w:numPr>
              <w:ind w:left="599" w:hanging="567"/>
              <w:rPr>
                <w:spacing w:val="-4"/>
                <w:szCs w:val="24"/>
              </w:rPr>
            </w:pPr>
            <w:r w:rsidRPr="0050581E">
              <w:rPr>
                <w:spacing w:val="-4"/>
              </w:rPr>
              <w:t>Salvo disposición en contrario</w:t>
            </w:r>
            <w:r w:rsidRPr="0050581E">
              <w:rPr>
                <w:b/>
                <w:spacing w:val="-4"/>
              </w:rPr>
              <w:t xml:space="preserve"> en los DDL</w:t>
            </w:r>
            <w:r w:rsidRPr="0050581E">
              <w:rPr>
                <w:spacing w:val="-4"/>
              </w:rPr>
              <w:t>, el Licitante también debe cotizar las partidas de gastos recurrentes especificadas en los requisitos técnicos, el cuadro parcial de gastos recurrentes de los cuadros del inventario del Sistema incluidos en la Sección VI</w:t>
            </w:r>
            <w:r w:rsidR="00714CE3" w:rsidRPr="0050581E">
              <w:rPr>
                <w:spacing w:val="-4"/>
              </w:rPr>
              <w:t>, "</w:t>
            </w:r>
            <w:r w:rsidR="00714CE3" w:rsidRPr="0050581E">
              <w:t>Requisitos del Sistema Informático"</w:t>
            </w:r>
            <w:r w:rsidR="00714CE3" w:rsidRPr="0050581E">
              <w:rPr>
                <w:spacing w:val="-4"/>
              </w:rPr>
              <w:t xml:space="preserve"> </w:t>
            </w:r>
            <w:r w:rsidRPr="0050581E">
              <w:rPr>
                <w:spacing w:val="-4"/>
              </w:rPr>
              <w:t xml:space="preserve">(si los hubiere). Dichas partidas deben cotizarse por separado y resumirse en los cuadros de costos correspondientes que figuran en </w:t>
            </w:r>
            <w:r w:rsidR="002918CE">
              <w:rPr>
                <w:spacing w:val="-4"/>
              </w:rPr>
              <w:t xml:space="preserve">Formularios de </w:t>
            </w:r>
            <w:r w:rsidR="007B045D">
              <w:rPr>
                <w:spacing w:val="-4"/>
              </w:rPr>
              <w:t xml:space="preserve">la </w:t>
            </w:r>
            <w:r w:rsidR="002918CE">
              <w:rPr>
                <w:spacing w:val="-4"/>
              </w:rPr>
              <w:t>Oferta</w:t>
            </w:r>
            <w:r w:rsidRPr="0050581E">
              <w:rPr>
                <w:spacing w:val="-4"/>
              </w:rPr>
              <w:t xml:space="preserve"> de la Sección IV, </w:t>
            </w:r>
            <w:r w:rsidR="00714CE3" w:rsidRPr="0050581E">
              <w:t>"</w:t>
            </w:r>
            <w:r w:rsidR="002918CE">
              <w:t xml:space="preserve">Formularios de </w:t>
            </w:r>
            <w:r w:rsidR="007B045D">
              <w:t xml:space="preserve">la </w:t>
            </w:r>
            <w:r w:rsidR="002918CE">
              <w:t>Oferta</w:t>
            </w:r>
            <w:r w:rsidR="00714CE3" w:rsidRPr="0050581E">
              <w:t xml:space="preserve">" </w:t>
            </w:r>
            <w:r w:rsidRPr="0050581E">
              <w:rPr>
                <w:spacing w:val="-4"/>
              </w:rPr>
              <w:t>de conformidad con las instrucciones provistas en los cuadros y de la manera que se especifica a continuación:</w:t>
            </w:r>
          </w:p>
          <w:p w14:paraId="38299F5B" w14:textId="77777777" w:rsidR="00261E27" w:rsidRPr="0050581E" w:rsidRDefault="00261E27">
            <w:pPr>
              <w:pStyle w:val="Prrafodelista"/>
              <w:numPr>
                <w:ilvl w:val="0"/>
                <w:numId w:val="26"/>
              </w:numPr>
              <w:spacing w:after="200"/>
              <w:ind w:left="1157" w:right="-72" w:hanging="545"/>
              <w:contextualSpacing w:val="0"/>
              <w:rPr>
                <w:szCs w:val="24"/>
              </w:rPr>
            </w:pPr>
            <w:r w:rsidRPr="0050581E">
              <w:rPr>
                <w:bCs/>
              </w:rPr>
              <w:t>si así se especifica</w:t>
            </w:r>
            <w:r w:rsidRPr="0050581E">
              <w:rPr>
                <w:b/>
                <w:bCs/>
              </w:rPr>
              <w:t xml:space="preserve"> </w:t>
            </w:r>
            <w:r w:rsidRPr="0050581E">
              <w:rPr>
                <w:b/>
              </w:rPr>
              <w:t>en los DDL,</w:t>
            </w:r>
            <w:r w:rsidRPr="0050581E">
              <w:t xml:space="preserve"> el Licitante también debe ofrecer un contrato ejecutable separadamente para las partidas de gastos recurrentes no incluidas en el Contrato principal;</w:t>
            </w:r>
          </w:p>
          <w:p w14:paraId="2FD3266C" w14:textId="77777777" w:rsidR="00261E27" w:rsidRPr="0050581E" w:rsidRDefault="00261E27">
            <w:pPr>
              <w:pStyle w:val="Prrafodelista"/>
              <w:numPr>
                <w:ilvl w:val="0"/>
                <w:numId w:val="26"/>
              </w:numPr>
              <w:spacing w:after="200"/>
              <w:ind w:left="1157" w:hanging="545"/>
              <w:contextualSpacing w:val="0"/>
              <w:rPr>
                <w:szCs w:val="24"/>
              </w:rPr>
            </w:pPr>
            <w:r w:rsidRPr="0050581E">
              <w:lastRenderedPageBreak/>
              <w:t>los precios de los gastos recurrentes incluyen todos los costos de los bienes, por ejemplo, repuestos, renovaciones de licencias de software, mano de obra, etc., necesarios para el funcionamiento continuo y adecuado del Sistema Informático y, si corresponde, la reserva propia del Licitante para los aumentos de precios;</w:t>
            </w:r>
          </w:p>
          <w:p w14:paraId="237B3EF4" w14:textId="650EB2EF" w:rsidR="00261E27" w:rsidRPr="0050581E" w:rsidRDefault="00261E27">
            <w:pPr>
              <w:pStyle w:val="Prrafodelista"/>
              <w:numPr>
                <w:ilvl w:val="0"/>
                <w:numId w:val="26"/>
              </w:numPr>
              <w:spacing w:after="200"/>
              <w:ind w:left="1157" w:hanging="545"/>
              <w:contextualSpacing w:val="0"/>
            </w:pPr>
            <w:r w:rsidRPr="0050581E">
              <w:t xml:space="preserve">los precios de los gastos recurrentes no comprendidos en el alcance de los servicios de garantía en que se incurrirá durante el período de garantía, según se define en la </w:t>
            </w:r>
            <w:r w:rsidR="00714CE3" w:rsidRPr="0050581E">
              <w:t>C</w:t>
            </w:r>
            <w:r w:rsidRPr="0050581E">
              <w:t xml:space="preserve">láusula 29.4 de las CGC, y los precios de los gastos recurrentes en que se incurrirá durante el período de servicios </w:t>
            </w:r>
            <w:proofErr w:type="spellStart"/>
            <w:r w:rsidRPr="0050581E">
              <w:t>posgarantía</w:t>
            </w:r>
            <w:proofErr w:type="spellEnd"/>
            <w:r w:rsidRPr="0050581E">
              <w:t>, según se define en la cláusula 1.1 (e) (xiii) de las CEC, se cotizarán detalladamente como precios de servicios en el cuadro parcial de gastos recurrentes, y en el resumen de gastos recurrentes en los montos totales.</w:t>
            </w:r>
          </w:p>
        </w:tc>
      </w:tr>
      <w:tr w:rsidR="00261E27" w:rsidRPr="0050581E" w14:paraId="4ED5AE5D" w14:textId="77777777" w:rsidTr="00005D3D">
        <w:tc>
          <w:tcPr>
            <w:tcW w:w="2535" w:type="dxa"/>
          </w:tcPr>
          <w:p w14:paraId="7BFC6998" w14:textId="77777777" w:rsidR="00261E27" w:rsidRPr="0050581E" w:rsidRDefault="00261E27" w:rsidP="00261E27">
            <w:pPr>
              <w:pStyle w:val="TOC2-2"/>
              <w:suppressAutoHyphens/>
              <w:jc w:val="both"/>
            </w:pPr>
          </w:p>
        </w:tc>
        <w:tc>
          <w:tcPr>
            <w:tcW w:w="6836" w:type="dxa"/>
          </w:tcPr>
          <w:p w14:paraId="1D6BE24F" w14:textId="7CC4F28C" w:rsidR="00261E27" w:rsidRPr="0050581E" w:rsidRDefault="00261E27">
            <w:pPr>
              <w:pStyle w:val="Prrafodelista"/>
              <w:numPr>
                <w:ilvl w:val="0"/>
                <w:numId w:val="50"/>
              </w:numPr>
              <w:ind w:left="599" w:hanging="567"/>
            </w:pPr>
            <w:r w:rsidRPr="0050581E">
              <w:rPr>
                <w:spacing w:val="-4"/>
              </w:rPr>
              <w:t>Los precios unitarios se deben cotizar con suficiente detalle para calcular cualquier entrega parcial o pago parcial contemplado en el Contrato, de conformidad con el programa de ejecución incluido en la Sección VI</w:t>
            </w:r>
            <w:r w:rsidR="00714CE3" w:rsidRPr="0050581E">
              <w:rPr>
                <w:spacing w:val="-4"/>
              </w:rPr>
              <w:t>,</w:t>
            </w:r>
            <w:r w:rsidRPr="0050581E">
              <w:rPr>
                <w:spacing w:val="-4"/>
              </w:rPr>
              <w:t xml:space="preserve"> </w:t>
            </w:r>
            <w:r w:rsidR="00714CE3" w:rsidRPr="0050581E">
              <w:rPr>
                <w:spacing w:val="-4"/>
              </w:rPr>
              <w:t>"</w:t>
            </w:r>
            <w:r w:rsidR="00714CE3" w:rsidRPr="0050581E">
              <w:t xml:space="preserve">Requisitos del Sistema Informático" </w:t>
            </w:r>
            <w:r w:rsidRPr="0050581E">
              <w:rPr>
                <w:spacing w:val="-4"/>
              </w:rPr>
              <w:t>y</w:t>
            </w:r>
            <w:r w:rsidR="00714CE3" w:rsidRPr="0050581E">
              <w:rPr>
                <w:spacing w:val="-4"/>
              </w:rPr>
              <w:t xml:space="preserve"> </w:t>
            </w:r>
            <w:r w:rsidRPr="0050581E">
              <w:rPr>
                <w:spacing w:val="-4"/>
              </w:rPr>
              <w:t xml:space="preserve">con la </w:t>
            </w:r>
            <w:r w:rsidR="00714CE3" w:rsidRPr="0050581E">
              <w:rPr>
                <w:spacing w:val="-4"/>
              </w:rPr>
              <w:t>C</w:t>
            </w:r>
            <w:r w:rsidRPr="0050581E">
              <w:rPr>
                <w:spacing w:val="-4"/>
              </w:rPr>
              <w:t xml:space="preserve">láusula 12 de las CGC y </w:t>
            </w:r>
            <w:r w:rsidRPr="0050581E">
              <w:rPr>
                <w:spacing w:val="-4"/>
              </w:rPr>
              <w:br/>
              <w:t>las CEC, “Condiciones de Pago”. Se podrá exigir que los Licitantes hagan un desglose de cualquier suma compuesta o global de un artículo que aparezca en los cuadros de costos.</w:t>
            </w:r>
          </w:p>
        </w:tc>
      </w:tr>
      <w:tr w:rsidR="00261E27" w:rsidRPr="0050581E" w14:paraId="25E5F3D5" w14:textId="77777777" w:rsidTr="00005D3D">
        <w:tc>
          <w:tcPr>
            <w:tcW w:w="2535" w:type="dxa"/>
          </w:tcPr>
          <w:p w14:paraId="763E3421" w14:textId="77777777" w:rsidR="00261E27" w:rsidRPr="0050581E" w:rsidRDefault="00261E27" w:rsidP="00261E27">
            <w:pPr>
              <w:pStyle w:val="TOC2-2"/>
              <w:suppressAutoHyphens/>
              <w:jc w:val="both"/>
            </w:pPr>
          </w:p>
        </w:tc>
        <w:tc>
          <w:tcPr>
            <w:tcW w:w="6836" w:type="dxa"/>
          </w:tcPr>
          <w:p w14:paraId="4B62BC7D" w14:textId="176938BE" w:rsidR="00261E27" w:rsidRPr="0050581E" w:rsidRDefault="00261E27">
            <w:pPr>
              <w:pStyle w:val="Prrafodelista"/>
              <w:numPr>
                <w:ilvl w:val="0"/>
                <w:numId w:val="50"/>
              </w:numPr>
              <w:ind w:left="599" w:hanging="567"/>
            </w:pPr>
            <w:r w:rsidRPr="0050581E">
              <w:rPr>
                <w:spacing w:val="-4"/>
              </w:rPr>
              <w:t xml:space="preserve">Se supondrá que el precio de los artículos que el Licitante ha dejado en blanco en los cuadros de costos provistos en los </w:t>
            </w:r>
            <w:r w:rsidR="002918CE">
              <w:rPr>
                <w:spacing w:val="-4"/>
              </w:rPr>
              <w:t xml:space="preserve">Formularios de </w:t>
            </w:r>
            <w:r w:rsidR="007B045D">
              <w:rPr>
                <w:spacing w:val="-4"/>
              </w:rPr>
              <w:t xml:space="preserve">la </w:t>
            </w:r>
            <w:r w:rsidR="002918CE">
              <w:rPr>
                <w:spacing w:val="-4"/>
              </w:rPr>
              <w:t>Oferta</w:t>
            </w:r>
            <w:r w:rsidRPr="0050581E">
              <w:rPr>
                <w:spacing w:val="-4"/>
              </w:rPr>
              <w:t xml:space="preserve"> de la Sección IV</w:t>
            </w:r>
            <w:r w:rsidR="00714CE3" w:rsidRPr="0050581E">
              <w:rPr>
                <w:spacing w:val="-4"/>
              </w:rPr>
              <w:t>, "</w:t>
            </w:r>
            <w:r w:rsidR="002918CE">
              <w:t xml:space="preserve">Formularios de </w:t>
            </w:r>
            <w:r w:rsidR="007B045D">
              <w:t xml:space="preserve">la </w:t>
            </w:r>
            <w:r w:rsidR="002918CE">
              <w:t>Oferta</w:t>
            </w:r>
            <w:r w:rsidR="00714CE3" w:rsidRPr="0050581E">
              <w:t>"</w:t>
            </w:r>
            <w:r w:rsidRPr="0050581E">
              <w:rPr>
                <w:spacing w:val="-4"/>
              </w:rPr>
              <w:t xml:space="preserve"> están incluidos en el precio de otros artículos. Se supondrá que los artículos que se omitan totalmente de los cuadros de costos han sido omitidos de la Oferta y, siempre y cuando la Oferta se ajuste sustancialmente al </w:t>
            </w:r>
            <w:r w:rsidR="00807C34">
              <w:rPr>
                <w:spacing w:val="-4"/>
              </w:rPr>
              <w:t>documento de licitación</w:t>
            </w:r>
            <w:r w:rsidRPr="0050581E">
              <w:rPr>
                <w:spacing w:val="-4"/>
              </w:rPr>
              <w:t>, durante la evaluación se ajustará el precio de la Oferta de conformidad con la IAL 3</w:t>
            </w:r>
            <w:r w:rsidR="00714CE3" w:rsidRPr="0050581E">
              <w:rPr>
                <w:spacing w:val="-4"/>
              </w:rPr>
              <w:t>0</w:t>
            </w:r>
            <w:r w:rsidRPr="0050581E">
              <w:rPr>
                <w:spacing w:val="-4"/>
              </w:rPr>
              <w:t>.3.</w:t>
            </w:r>
          </w:p>
        </w:tc>
      </w:tr>
      <w:tr w:rsidR="00261E27" w:rsidRPr="0050581E" w14:paraId="449EA638" w14:textId="77777777" w:rsidTr="00005D3D">
        <w:tc>
          <w:tcPr>
            <w:tcW w:w="2535" w:type="dxa"/>
          </w:tcPr>
          <w:p w14:paraId="05525424" w14:textId="77777777" w:rsidR="00261E27" w:rsidRPr="0050581E" w:rsidRDefault="00261E27" w:rsidP="00261E27">
            <w:pPr>
              <w:pStyle w:val="TOC2-2"/>
              <w:suppressAutoHyphens/>
              <w:jc w:val="both"/>
            </w:pPr>
          </w:p>
        </w:tc>
        <w:tc>
          <w:tcPr>
            <w:tcW w:w="6836" w:type="dxa"/>
          </w:tcPr>
          <w:p w14:paraId="4AD0E445" w14:textId="77777777" w:rsidR="00261E27" w:rsidRPr="0050581E" w:rsidRDefault="00261E27">
            <w:pPr>
              <w:pStyle w:val="Prrafodelista"/>
              <w:numPr>
                <w:ilvl w:val="0"/>
                <w:numId w:val="50"/>
              </w:numPr>
              <w:ind w:left="599" w:hanging="567"/>
              <w:rPr>
                <w:szCs w:val="24"/>
              </w:rPr>
            </w:pPr>
            <w:r w:rsidRPr="0050581E">
              <w:t xml:space="preserve">Los precios de los componentes de bienes del Sistema Informático se deberán expresar, definir y regir conforme a las normas establecidas en la edición de </w:t>
            </w:r>
            <w:proofErr w:type="spellStart"/>
            <w:r w:rsidRPr="0050581E">
              <w:t>Incoterms</w:t>
            </w:r>
            <w:proofErr w:type="spellEnd"/>
            <w:r w:rsidRPr="0050581E">
              <w:t xml:space="preserve"> </w:t>
            </w:r>
            <w:r w:rsidRPr="0050581E">
              <w:rPr>
                <w:bCs/>
              </w:rPr>
              <w:t>especificada</w:t>
            </w:r>
            <w:r w:rsidRPr="0050581E">
              <w:rPr>
                <w:b/>
              </w:rPr>
              <w:t xml:space="preserve"> en los DDL</w:t>
            </w:r>
            <w:r w:rsidRPr="0050581E">
              <w:t>, de la siguiente manera:</w:t>
            </w:r>
          </w:p>
          <w:p w14:paraId="4AD20282" w14:textId="77777777" w:rsidR="00261E27" w:rsidRPr="0050581E" w:rsidRDefault="00261E27">
            <w:pPr>
              <w:numPr>
                <w:ilvl w:val="0"/>
                <w:numId w:val="1"/>
              </w:numPr>
              <w:spacing w:after="200"/>
              <w:ind w:left="1094" w:right="-72" w:hanging="547"/>
              <w:rPr>
                <w:szCs w:val="24"/>
              </w:rPr>
            </w:pPr>
            <w:r w:rsidRPr="0050581E">
              <w:t xml:space="preserve">en el caso de bienes suministrados desde fuera del país </w:t>
            </w:r>
            <w:r w:rsidRPr="0050581E">
              <w:br/>
              <w:t>del Comprador:</w:t>
            </w:r>
          </w:p>
          <w:p w14:paraId="75B70E17" w14:textId="28B5AB81" w:rsidR="00261E27" w:rsidRPr="0050581E" w:rsidRDefault="00261E27" w:rsidP="00261E27">
            <w:pPr>
              <w:tabs>
                <w:tab w:val="left" w:pos="1080"/>
              </w:tabs>
              <w:spacing w:after="200"/>
              <w:ind w:left="1080" w:right="-72"/>
              <w:rPr>
                <w:spacing w:val="-2"/>
                <w:szCs w:val="24"/>
              </w:rPr>
            </w:pPr>
            <w:r w:rsidRPr="0050581E">
              <w:rPr>
                <w:bCs/>
                <w:spacing w:val="-2"/>
              </w:rPr>
              <w:t>Salvo disposición en contrario</w:t>
            </w:r>
            <w:r w:rsidRPr="0050581E">
              <w:rPr>
                <w:b/>
                <w:bCs/>
                <w:spacing w:val="-2"/>
              </w:rPr>
              <w:t xml:space="preserve"> e</w:t>
            </w:r>
            <w:r w:rsidRPr="0050581E">
              <w:rPr>
                <w:b/>
                <w:spacing w:val="-2"/>
              </w:rPr>
              <w:t>n los DDL</w:t>
            </w:r>
            <w:r w:rsidRPr="0050581E">
              <w:rPr>
                <w:spacing w:val="-2"/>
              </w:rPr>
              <w:t xml:space="preserve">, los precios se cotizarán sobre la base CIP (lugar de destino convenido), excluidos todos los impuestos, timbres, derechos, cargos y aranceles impuestos en el país del Comprador. El lugar de </w:t>
            </w:r>
            <w:r w:rsidRPr="0050581E">
              <w:rPr>
                <w:spacing w:val="-2"/>
              </w:rPr>
              <w:lastRenderedPageBreak/>
              <w:t xml:space="preserve">destino convenido y las instrucciones especiales para el contrato de transporte serán los que se especifiquen en la </w:t>
            </w:r>
            <w:r w:rsidR="00714CE3" w:rsidRPr="0050581E">
              <w:rPr>
                <w:spacing w:val="-2"/>
              </w:rPr>
              <w:t>C</w:t>
            </w:r>
            <w:r w:rsidRPr="0050581E">
              <w:rPr>
                <w:spacing w:val="-2"/>
              </w:rPr>
              <w:t>láusula 1.1 (e) (iii) de las CEC o las CGC. Al cotizar el precio, el Licitante tendrá la libertad de usar para el transporte empresas transportadoras registradas en cualquier país elegible. De igual modo, el Licitante podrá contratar servicios de seguros de cualquier país de origen elegible.</w:t>
            </w:r>
          </w:p>
          <w:p w14:paraId="0AA47288" w14:textId="77777777" w:rsidR="00261E27" w:rsidRPr="0050581E" w:rsidRDefault="00261E27" w:rsidP="00261E27">
            <w:pPr>
              <w:numPr>
                <w:ilvl w:val="12"/>
                <w:numId w:val="0"/>
              </w:numPr>
              <w:tabs>
                <w:tab w:val="left" w:pos="1080"/>
              </w:tabs>
              <w:spacing w:after="200"/>
              <w:ind w:left="1094" w:right="-72" w:hanging="547"/>
              <w:rPr>
                <w:szCs w:val="24"/>
              </w:rPr>
            </w:pPr>
            <w:r w:rsidRPr="0050581E">
              <w:t>(b)</w:t>
            </w:r>
            <w:r w:rsidRPr="0050581E">
              <w:tab/>
              <w:t>bienes suministrados en el país:</w:t>
            </w:r>
          </w:p>
          <w:p w14:paraId="61CA8DB7" w14:textId="77777777" w:rsidR="00261E27" w:rsidRPr="0050581E" w:rsidRDefault="00261E27" w:rsidP="00261E27">
            <w:pPr>
              <w:numPr>
                <w:ilvl w:val="12"/>
                <w:numId w:val="0"/>
              </w:numPr>
              <w:spacing w:after="200"/>
              <w:ind w:left="1080" w:right="-72"/>
              <w:rPr>
                <w:szCs w:val="24"/>
              </w:rPr>
            </w:pPr>
            <w:r w:rsidRPr="0050581E">
              <w:t>Los precios unitarios de bienes ofrecidos desde el país del Comprador se cotizarán sobre una base EXW (puesto en fábrica, en taller, en bodega, o en existencia, según sea el caso), con inclusión de todos los derechos de aduana, cargos, aranceles e impuestos de venta y de otro tipo en que se incurra hasta la entrega de los bienes, pero sin incluir el impuesto al valor agregado (IVA), los impuestos de venta u otros impuestos y cargos o aranceles en que se incurra por los bienes en el momento de la facturación o la transacción de venta, si se adjudica el Contrato.</w:t>
            </w:r>
          </w:p>
          <w:p w14:paraId="32AB9C2B" w14:textId="77777777" w:rsidR="00261E27" w:rsidRPr="0050581E" w:rsidRDefault="00261E27" w:rsidP="00261E27">
            <w:pPr>
              <w:spacing w:after="200"/>
              <w:ind w:left="1080" w:right="-72" w:hanging="533"/>
              <w:rPr>
                <w:szCs w:val="24"/>
              </w:rPr>
            </w:pPr>
            <w:r w:rsidRPr="0050581E">
              <w:t>(c)</w:t>
            </w:r>
            <w:r w:rsidRPr="0050581E">
              <w:tab/>
              <w:t>el transporte interno.</w:t>
            </w:r>
          </w:p>
          <w:p w14:paraId="4272AE89" w14:textId="51B990C4" w:rsidR="00261E27" w:rsidRPr="0050581E" w:rsidRDefault="00261E27">
            <w:pPr>
              <w:pStyle w:val="Prrafodelista"/>
              <w:numPr>
                <w:ilvl w:val="0"/>
                <w:numId w:val="50"/>
              </w:numPr>
              <w:ind w:left="599" w:hanging="567"/>
            </w:pPr>
            <w:r w:rsidRPr="0050581E">
              <w:rPr>
                <w:bCs/>
              </w:rPr>
              <w:t xml:space="preserve">Salvo </w:t>
            </w:r>
            <w:r w:rsidRPr="0050581E">
              <w:t>disposición</w:t>
            </w:r>
            <w:r w:rsidRPr="0050581E">
              <w:rPr>
                <w:bCs/>
              </w:rPr>
              <w:t xml:space="preserve"> en contrario</w:t>
            </w:r>
            <w:r w:rsidRPr="0050581E">
              <w:rPr>
                <w:b/>
                <w:bCs/>
              </w:rPr>
              <w:t xml:space="preserve"> </w:t>
            </w:r>
            <w:r w:rsidRPr="0050581E">
              <w:rPr>
                <w:b/>
              </w:rPr>
              <w:t>en los DDL</w:t>
            </w:r>
            <w:r w:rsidRPr="0050581E">
              <w:t>, el transporte interno, el seguro y otros costos locales relacionados con la entrega de los bienes a los sitios del Proyecto designados se cotizarán por separado como una partida de servicios de conformidad con la IAL 1</w:t>
            </w:r>
            <w:r w:rsidR="00714CE3" w:rsidRPr="0050581E">
              <w:t>4</w:t>
            </w:r>
            <w:r w:rsidRPr="0050581E">
              <w:t>.5, ya sea que los bienes se suministren localmente o desde fuera del país del Comprador, excepto cuando estos costos ya estén incluidos en el precio de los bienes, como ocurre, por ejemplo, cuando en la IAL 1</w:t>
            </w:r>
            <w:r w:rsidR="00714CE3" w:rsidRPr="0050581E">
              <w:t>4.</w:t>
            </w:r>
            <w:r w:rsidRPr="0050581E">
              <w:t>5 (a) se especifica CIP, y los lugares de destino convenidos son los sitios del Proyecto.</w:t>
            </w:r>
          </w:p>
        </w:tc>
      </w:tr>
      <w:tr w:rsidR="00261E27" w:rsidRPr="0050581E" w14:paraId="2974B70E" w14:textId="77777777" w:rsidTr="00005D3D">
        <w:tc>
          <w:tcPr>
            <w:tcW w:w="2535" w:type="dxa"/>
          </w:tcPr>
          <w:p w14:paraId="5C6D292F" w14:textId="77777777" w:rsidR="00261E27" w:rsidRPr="0050581E" w:rsidRDefault="00261E27" w:rsidP="00261E27">
            <w:pPr>
              <w:pStyle w:val="TOC2-2"/>
              <w:suppressAutoHyphens/>
              <w:jc w:val="both"/>
            </w:pPr>
          </w:p>
        </w:tc>
        <w:tc>
          <w:tcPr>
            <w:tcW w:w="6836" w:type="dxa"/>
          </w:tcPr>
          <w:p w14:paraId="4194C264" w14:textId="77777777" w:rsidR="00261E27" w:rsidRPr="0050581E" w:rsidRDefault="00261E27">
            <w:pPr>
              <w:pStyle w:val="Prrafodelista"/>
              <w:numPr>
                <w:ilvl w:val="0"/>
                <w:numId w:val="50"/>
              </w:numPr>
              <w:ind w:left="601" w:hanging="567"/>
              <w:contextualSpacing w:val="0"/>
              <w:rPr>
                <w:szCs w:val="24"/>
              </w:rPr>
            </w:pPr>
            <w:r w:rsidRPr="0050581E">
              <w:t>El precio de los servicios deberá indicarse por separado para los componentes en moneda nacional y moneda extranjera y, cuando corresponda, desglosarse según los precios unitarios. Los precios deben incluir todos los impuestos, derechos, cargos y aranceles, a excepción del IVA u otros impuestos indirectos, o sellos fiscales, que puedan declararse o aplicarse en el país del Comprador sobre el precio de los servicios facturados al Comprador, si se adjudica el Contrato.</w:t>
            </w:r>
          </w:p>
          <w:p w14:paraId="62D1E616" w14:textId="02F24F46" w:rsidR="00261E27" w:rsidRPr="0050581E" w:rsidRDefault="00261E27">
            <w:pPr>
              <w:pStyle w:val="Prrafodelista"/>
              <w:numPr>
                <w:ilvl w:val="0"/>
                <w:numId w:val="50"/>
              </w:numPr>
              <w:ind w:left="601" w:hanging="567"/>
              <w:contextualSpacing w:val="0"/>
            </w:pPr>
            <w:r w:rsidRPr="0050581E">
              <w:rPr>
                <w:bCs/>
              </w:rPr>
              <w:t>Salvo disposición en contrario</w:t>
            </w:r>
            <w:r w:rsidRPr="0050581E">
              <w:rPr>
                <w:b/>
                <w:bCs/>
              </w:rPr>
              <w:t xml:space="preserve"> </w:t>
            </w:r>
            <w:r w:rsidRPr="0050581E">
              <w:rPr>
                <w:b/>
              </w:rPr>
              <w:t>en los DDL,</w:t>
            </w:r>
            <w:r w:rsidRPr="0050581E">
              <w:t xml:space="preserve"> los precios deben incluir todos los costos relacionados con la prestación de los servicios en que incurra el Proveedor, por ejemplo, traslados, viáticos, apoyo administrativo, comunicaciones, traducción, </w:t>
            </w:r>
            <w:r w:rsidRPr="0050581E">
              <w:lastRenderedPageBreak/>
              <w:t>impresión de materiales, etc. Los costos relacionados con la prestación de los servicios en que incurra el Comprador o su personal, o terceros, deben incluirse en el precio solo en la medida en que tales obligaciones se indiquen explícitamente en estos Documentos de Licitación (por ejemplo, en el caso de que se exija que el Licitante incluya los costos de traslado y viáticos de las personas que reciben capacitación).</w:t>
            </w:r>
          </w:p>
        </w:tc>
      </w:tr>
      <w:tr w:rsidR="00261E27" w:rsidRPr="0050581E" w14:paraId="6B6A1A2C" w14:textId="77777777" w:rsidTr="00005D3D">
        <w:tc>
          <w:tcPr>
            <w:tcW w:w="2535" w:type="dxa"/>
          </w:tcPr>
          <w:p w14:paraId="14539F7B" w14:textId="77777777" w:rsidR="00261E27" w:rsidRPr="0050581E" w:rsidRDefault="00261E27" w:rsidP="00261E27">
            <w:pPr>
              <w:pStyle w:val="TOC2-2"/>
              <w:suppressAutoHyphens/>
              <w:jc w:val="both"/>
            </w:pPr>
          </w:p>
        </w:tc>
        <w:tc>
          <w:tcPr>
            <w:tcW w:w="6836" w:type="dxa"/>
          </w:tcPr>
          <w:p w14:paraId="6719FF75" w14:textId="2F5B28DB" w:rsidR="00261E27" w:rsidRPr="0050581E" w:rsidRDefault="00261E27">
            <w:pPr>
              <w:pStyle w:val="Prrafodelista"/>
              <w:numPr>
                <w:ilvl w:val="0"/>
                <w:numId w:val="50"/>
              </w:numPr>
              <w:ind w:left="599" w:hanging="567"/>
            </w:pPr>
            <w:r w:rsidRPr="0050581E">
              <w:rPr>
                <w:bCs/>
                <w:spacing w:val="-4"/>
              </w:rPr>
              <w:t>Salvo disposición en contrario</w:t>
            </w:r>
            <w:r w:rsidRPr="0050581E">
              <w:rPr>
                <w:b/>
                <w:bCs/>
                <w:spacing w:val="-4"/>
              </w:rPr>
              <w:t xml:space="preserve"> </w:t>
            </w:r>
            <w:r w:rsidRPr="0050581E">
              <w:rPr>
                <w:b/>
                <w:spacing w:val="-4"/>
              </w:rPr>
              <w:t>en los DDL,</w:t>
            </w:r>
            <w:r w:rsidRPr="0050581E">
              <w:rPr>
                <w:spacing w:val="-4"/>
              </w:rPr>
              <w:t xml:space="preserve"> los precios cotizados por el Licitante se </w:t>
            </w:r>
            <w:r w:rsidRPr="0050581E">
              <w:t>mantendrán</w:t>
            </w:r>
            <w:r w:rsidRPr="0050581E">
              <w:rPr>
                <w:spacing w:val="-4"/>
              </w:rPr>
              <w:t xml:space="preserve"> fijos durante la ejecución del Contrato por parte del Licitante y no serán objeto de ningún aumento por ningún concepto. Las Ofertas presentadas que estén sujetas a reajuste de los precios serán rechazadas.</w:t>
            </w:r>
          </w:p>
        </w:tc>
      </w:tr>
      <w:tr w:rsidR="00261E27" w:rsidRPr="0050581E" w14:paraId="3D88C25D" w14:textId="77777777" w:rsidTr="00005D3D">
        <w:tc>
          <w:tcPr>
            <w:tcW w:w="2535" w:type="dxa"/>
          </w:tcPr>
          <w:p w14:paraId="6AE842D3" w14:textId="22341A04" w:rsidR="00261E27" w:rsidRPr="0050581E" w:rsidRDefault="00E4025D" w:rsidP="00314996">
            <w:pPr>
              <w:pStyle w:val="TOC2-2"/>
            </w:pPr>
            <w:bookmarkStart w:id="115" w:name="_Toc125783002"/>
            <w:bookmarkStart w:id="116" w:name="_Toc434304507"/>
            <w:bookmarkStart w:id="117" w:name="_Toc454907781"/>
            <w:bookmarkStart w:id="118" w:name="_Toc476308781"/>
            <w:bookmarkStart w:id="119" w:name="_Toc479333331"/>
            <w:bookmarkStart w:id="120" w:name="_Toc25486591"/>
            <w:r w:rsidRPr="0050581E">
              <w:t>15</w:t>
            </w:r>
            <w:r w:rsidR="00261E27" w:rsidRPr="0050581E">
              <w:t>.</w:t>
            </w:r>
            <w:r w:rsidR="00261E27" w:rsidRPr="0050581E">
              <w:tab/>
              <w:t>Documentos que Establecen la Elegibilidad del</w:t>
            </w:r>
            <w:bookmarkEnd w:id="115"/>
            <w:r w:rsidR="00261E27" w:rsidRPr="0050581E">
              <w:t> Sistema Informático</w:t>
            </w:r>
            <w:bookmarkEnd w:id="116"/>
            <w:bookmarkEnd w:id="117"/>
            <w:bookmarkEnd w:id="118"/>
            <w:bookmarkEnd w:id="119"/>
            <w:bookmarkEnd w:id="120"/>
          </w:p>
        </w:tc>
        <w:tc>
          <w:tcPr>
            <w:tcW w:w="6836" w:type="dxa"/>
          </w:tcPr>
          <w:p w14:paraId="6B588239" w14:textId="6E3B8C8A" w:rsidR="00261E27" w:rsidRPr="0050581E" w:rsidRDefault="00261E27">
            <w:pPr>
              <w:pStyle w:val="Prrafodelista"/>
              <w:numPr>
                <w:ilvl w:val="0"/>
                <w:numId w:val="51"/>
              </w:numPr>
              <w:spacing w:after="200"/>
              <w:ind w:left="599" w:right="-72" w:hanging="567"/>
              <w:rPr>
                <w:szCs w:val="24"/>
              </w:rPr>
            </w:pPr>
            <w:r w:rsidRPr="0050581E">
              <w:t xml:space="preserve">Para establecer la elegibilidad del Sistema Informático de conformidad con la IAL 5, los Licitantes deberán diligenciar </w:t>
            </w:r>
            <w:r w:rsidRPr="0050581E">
              <w:br/>
              <w:t xml:space="preserve">las declaraciones de país de origen en los formularios de la </w:t>
            </w:r>
            <w:r w:rsidRPr="0050581E">
              <w:br/>
              <w:t>lista de precios que se incluyen en la Sección IV, “</w:t>
            </w:r>
            <w:r w:rsidR="002918CE">
              <w:t xml:space="preserve">Formularios de </w:t>
            </w:r>
            <w:r w:rsidR="007B045D">
              <w:t xml:space="preserve">la </w:t>
            </w:r>
            <w:r w:rsidR="002918CE">
              <w:t>Oferta</w:t>
            </w:r>
            <w:r w:rsidRPr="0050581E">
              <w:t>”.</w:t>
            </w:r>
          </w:p>
        </w:tc>
      </w:tr>
      <w:tr w:rsidR="00261E27" w:rsidRPr="0050581E" w14:paraId="6FC685A6" w14:textId="77777777" w:rsidTr="00005D3D">
        <w:tc>
          <w:tcPr>
            <w:tcW w:w="2535" w:type="dxa"/>
          </w:tcPr>
          <w:p w14:paraId="429534CA" w14:textId="011BB97F" w:rsidR="00261E27" w:rsidRPr="0050581E" w:rsidRDefault="00E4025D" w:rsidP="00314996">
            <w:pPr>
              <w:pStyle w:val="TOC2-2"/>
            </w:pPr>
            <w:bookmarkStart w:id="121" w:name="_Toc125783003"/>
            <w:bookmarkStart w:id="122" w:name="_Toc434304508"/>
            <w:bookmarkStart w:id="123" w:name="_Toc454907782"/>
            <w:bookmarkStart w:id="124" w:name="_Toc476308782"/>
            <w:bookmarkStart w:id="125" w:name="_Toc479333332"/>
            <w:bookmarkStart w:id="126" w:name="_Toc25486592"/>
            <w:r w:rsidRPr="0050581E">
              <w:t>16.</w:t>
            </w:r>
            <w:r w:rsidR="00261E27" w:rsidRPr="0050581E">
              <w:tab/>
              <w:t>Documentos que Establecen la Elegibilidad y las Calificaciones del Licitante</w:t>
            </w:r>
            <w:bookmarkEnd w:id="121"/>
            <w:bookmarkEnd w:id="122"/>
            <w:bookmarkEnd w:id="123"/>
            <w:bookmarkEnd w:id="124"/>
            <w:bookmarkEnd w:id="125"/>
            <w:bookmarkEnd w:id="126"/>
          </w:p>
        </w:tc>
        <w:tc>
          <w:tcPr>
            <w:tcW w:w="6836" w:type="dxa"/>
          </w:tcPr>
          <w:p w14:paraId="7116FC67" w14:textId="7D8B7CEB" w:rsidR="00261E27" w:rsidRPr="0050581E" w:rsidRDefault="00261E27">
            <w:pPr>
              <w:pStyle w:val="Prrafodelista"/>
              <w:numPr>
                <w:ilvl w:val="0"/>
                <w:numId w:val="52"/>
              </w:numPr>
              <w:spacing w:after="200"/>
              <w:ind w:left="601" w:right="-74" w:hanging="567"/>
              <w:contextualSpacing w:val="0"/>
              <w:rPr>
                <w:spacing w:val="-2"/>
                <w:szCs w:val="24"/>
              </w:rPr>
            </w:pPr>
            <w:r w:rsidRPr="0050581E">
              <w:rPr>
                <w:spacing w:val="-2"/>
              </w:rPr>
              <w:t>A fin de establecer su elegibilidad y sus calificaciones para ejecutar el Contrato según la Sección III, “Criterios de Evaluación y Calificación”, el Licitante suministrará la información solicitada en las correspondientes hojas informativas incluidas en la Sección IV, “</w:t>
            </w:r>
            <w:r w:rsidR="002918CE">
              <w:rPr>
                <w:spacing w:val="-2"/>
              </w:rPr>
              <w:t xml:space="preserve">Formularios de </w:t>
            </w:r>
            <w:r w:rsidR="007B045D">
              <w:rPr>
                <w:spacing w:val="-2"/>
              </w:rPr>
              <w:t xml:space="preserve">la </w:t>
            </w:r>
            <w:r w:rsidR="002918CE">
              <w:rPr>
                <w:spacing w:val="-2"/>
              </w:rPr>
              <w:t>Oferta</w:t>
            </w:r>
            <w:r w:rsidRPr="0050581E">
              <w:rPr>
                <w:spacing w:val="-2"/>
              </w:rPr>
              <w:t>”.</w:t>
            </w:r>
          </w:p>
          <w:p w14:paraId="19DDDF26" w14:textId="554234E1" w:rsidR="00261E27" w:rsidRPr="0050581E" w:rsidRDefault="00261E27">
            <w:pPr>
              <w:pStyle w:val="Prrafodelista"/>
              <w:numPr>
                <w:ilvl w:val="0"/>
                <w:numId w:val="52"/>
              </w:numPr>
              <w:spacing w:after="200"/>
              <w:ind w:left="601" w:right="-74" w:hanging="567"/>
              <w:contextualSpacing w:val="0"/>
              <w:rPr>
                <w:szCs w:val="24"/>
              </w:rPr>
            </w:pPr>
            <w:r w:rsidRPr="0050581E">
              <w:t xml:space="preserve">En caso de que se haya realizado la precalificación de los posibles Licitantes según se establece en </w:t>
            </w:r>
            <w:r w:rsidR="00FE242D" w:rsidRPr="0050581E">
              <w:t xml:space="preserve">IAL 4.8 </w:t>
            </w:r>
            <w:r w:rsidR="00FE242D" w:rsidRPr="0050581E">
              <w:rPr>
                <w:b/>
              </w:rPr>
              <w:t xml:space="preserve">de </w:t>
            </w:r>
            <w:r w:rsidRPr="0050581E">
              <w:rPr>
                <w:b/>
              </w:rPr>
              <w:t>los DDL</w:t>
            </w:r>
            <w:r w:rsidRPr="0050581E">
              <w:t xml:space="preserve">, solo las Ofertas de los Licitantes precalificados se considerarán para la adjudicación </w:t>
            </w:r>
            <w:r w:rsidRPr="0050581E">
              <w:rPr>
                <w:spacing w:val="-2"/>
              </w:rPr>
              <w:t>del</w:t>
            </w:r>
            <w:r w:rsidRPr="0050581E">
              <w:t xml:space="preserve"> Contrato. Estos Licitantes calificados deberán presentar, junto con sus Ofertas, toda información necesaria para actualizar sus solicitudes de precalificación originales, o bien, confirmar en sus Ofertas que la información presentada originalmente para la precalificación continúa siendo, en esencia, correcta a la fecha de la presentación de la Oferta. </w:t>
            </w:r>
          </w:p>
        </w:tc>
      </w:tr>
      <w:tr w:rsidR="00261E27" w:rsidRPr="0050581E" w14:paraId="6623ACC4" w14:textId="77777777" w:rsidTr="00005D3D">
        <w:tc>
          <w:tcPr>
            <w:tcW w:w="2535" w:type="dxa"/>
          </w:tcPr>
          <w:p w14:paraId="2E023122" w14:textId="2D14D9B5" w:rsidR="00261E27" w:rsidRPr="0050581E" w:rsidRDefault="00261E27" w:rsidP="00261E27">
            <w:pPr>
              <w:pStyle w:val="TOC2-2"/>
            </w:pPr>
            <w:bookmarkStart w:id="127" w:name="_Toc125783004"/>
            <w:bookmarkStart w:id="128" w:name="_Toc434304509"/>
            <w:bookmarkStart w:id="129" w:name="_Toc454907783"/>
            <w:bookmarkStart w:id="130" w:name="_Toc476308783"/>
            <w:bookmarkStart w:id="131" w:name="_Toc479333333"/>
            <w:bookmarkStart w:id="132" w:name="_Toc25486593"/>
            <w:r w:rsidRPr="0050581E">
              <w:t>1</w:t>
            </w:r>
            <w:r w:rsidR="00E4025D" w:rsidRPr="0050581E">
              <w:t>7</w:t>
            </w:r>
            <w:r w:rsidRPr="0050581E">
              <w:t>.</w:t>
            </w:r>
            <w:r w:rsidRPr="0050581E">
              <w:tab/>
              <w:t>Documentos que Establecen la Conformidad del</w:t>
            </w:r>
            <w:bookmarkEnd w:id="127"/>
            <w:r w:rsidRPr="0050581E">
              <w:t> Sistema Informático</w:t>
            </w:r>
            <w:bookmarkEnd w:id="128"/>
            <w:bookmarkEnd w:id="129"/>
            <w:bookmarkEnd w:id="130"/>
            <w:bookmarkEnd w:id="131"/>
            <w:bookmarkEnd w:id="132"/>
          </w:p>
        </w:tc>
        <w:tc>
          <w:tcPr>
            <w:tcW w:w="6836" w:type="dxa"/>
          </w:tcPr>
          <w:p w14:paraId="2523BAB2" w14:textId="069EF221" w:rsidR="00261E27" w:rsidRPr="0050581E" w:rsidRDefault="00261E27">
            <w:pPr>
              <w:pStyle w:val="Prrafodelista"/>
              <w:numPr>
                <w:ilvl w:val="0"/>
                <w:numId w:val="19"/>
              </w:numPr>
              <w:spacing w:after="200"/>
              <w:ind w:left="565" w:hanging="565"/>
              <w:contextualSpacing w:val="0"/>
              <w:rPr>
                <w:szCs w:val="24"/>
              </w:rPr>
            </w:pPr>
            <w:r w:rsidRPr="0050581E">
              <w:t>De conformidad con lo dispuesto en la IAL 11.1 (</w:t>
            </w:r>
            <w:r w:rsidR="00714CE3" w:rsidRPr="0050581E">
              <w:t>g</w:t>
            </w:r>
            <w:r w:rsidRPr="0050581E">
              <w:t xml:space="preserve">), el Licitante suministrará, como parte de su Oferta, documentos que establezcan la conformidad con el </w:t>
            </w:r>
            <w:r w:rsidR="00807C34">
              <w:t>documento de licitación</w:t>
            </w:r>
            <w:r w:rsidRPr="0050581E">
              <w:t xml:space="preserve"> del Sistema Informático que el Licitante propone diseñar, suministrar e instalar en virtud del Contrato.</w:t>
            </w:r>
          </w:p>
          <w:p w14:paraId="66BE143B" w14:textId="2625B4CE" w:rsidR="00261E27" w:rsidRPr="0050581E" w:rsidRDefault="00261E27">
            <w:pPr>
              <w:pStyle w:val="Prrafodelista"/>
              <w:numPr>
                <w:ilvl w:val="0"/>
                <w:numId w:val="19"/>
              </w:numPr>
              <w:spacing w:after="200"/>
              <w:ind w:left="565" w:hanging="565"/>
              <w:contextualSpacing w:val="0"/>
              <w:rPr>
                <w:spacing w:val="-4"/>
                <w:szCs w:val="24"/>
              </w:rPr>
            </w:pPr>
            <w:r w:rsidRPr="0050581E">
              <w:rPr>
                <w:spacing w:val="-4"/>
              </w:rPr>
              <w:t xml:space="preserve">Las pruebas documentales de la conformidad del Sistema Informático con el </w:t>
            </w:r>
            <w:r w:rsidR="00807C34">
              <w:rPr>
                <w:spacing w:val="-4"/>
              </w:rPr>
              <w:t>documento de licitación</w:t>
            </w:r>
            <w:r w:rsidRPr="0050581E">
              <w:rPr>
                <w:spacing w:val="-4"/>
              </w:rPr>
              <w:t>, incluido lo siguiente:</w:t>
            </w:r>
          </w:p>
          <w:p w14:paraId="251B05E9" w14:textId="2BC97817" w:rsidR="00261E27" w:rsidRPr="0050581E" w:rsidRDefault="00261E27">
            <w:pPr>
              <w:pStyle w:val="Prrafodelista"/>
              <w:numPr>
                <w:ilvl w:val="1"/>
                <w:numId w:val="19"/>
              </w:numPr>
              <w:spacing w:after="200"/>
              <w:ind w:left="1242" w:hanging="650"/>
              <w:contextualSpacing w:val="0"/>
              <w:rPr>
                <w:szCs w:val="24"/>
              </w:rPr>
            </w:pPr>
            <w:r w:rsidRPr="0050581E">
              <w:t xml:space="preserve">el plan preliminar del Proyecto, en el que se describen, entre otros aspectos, los métodos que empleará el Licitante para cumplir sus responsabilidades generales </w:t>
            </w:r>
            <w:r w:rsidRPr="0050581E">
              <w:lastRenderedPageBreak/>
              <w:t>de gestión y coordinación en el caso de que se le adjudique el Contrato, así como los recursos humanos y de otro tipo que el Licitante se propone utilizar. En el plan preliminar del Proyecto se deben abordar también los demás temas especificados</w:t>
            </w:r>
            <w:r w:rsidRPr="0050581E">
              <w:rPr>
                <w:b/>
              </w:rPr>
              <w:t xml:space="preserve"> en los DDL</w:t>
            </w:r>
            <w:r w:rsidRPr="0050581E">
              <w:t>. Además, en dicho plan se deberá incluir la evaluación hecha por el Licitante de lo que este espera que el Comprador y cualquier otra parte que participe en la implementación del Sistema Informático suministren durante la ejecución del Contrato, así como la manera en que el Licitante propone coordinar las actividades de todas las partes involucradas.</w:t>
            </w:r>
          </w:p>
          <w:p w14:paraId="18BE7365" w14:textId="08FFD6C1" w:rsidR="00261E27" w:rsidRPr="0050581E" w:rsidRDefault="00261E27">
            <w:pPr>
              <w:pStyle w:val="Prrafodelista"/>
              <w:numPr>
                <w:ilvl w:val="1"/>
                <w:numId w:val="19"/>
              </w:numPr>
              <w:spacing w:after="200"/>
              <w:ind w:left="1242" w:hanging="650"/>
              <w:contextualSpacing w:val="0"/>
              <w:rPr>
                <w:szCs w:val="24"/>
              </w:rPr>
            </w:pPr>
            <w:r w:rsidRPr="0050581E">
              <w:t xml:space="preserve">una confirmación por escrito de que el Licitante aceptará la responsabilidad de la integración y la interoperabilidad correctas de todos los componentes del Sistema Informático, tal como se exige en el </w:t>
            </w:r>
            <w:r w:rsidR="00807C34">
              <w:t>documento de licitación</w:t>
            </w:r>
            <w:r w:rsidRPr="0050581E">
              <w:t>.</w:t>
            </w:r>
          </w:p>
          <w:p w14:paraId="5D5DA28F" w14:textId="36739E0B" w:rsidR="00261E27" w:rsidRPr="0050581E" w:rsidRDefault="00261E27">
            <w:pPr>
              <w:pStyle w:val="Prrafodelista"/>
              <w:numPr>
                <w:ilvl w:val="1"/>
                <w:numId w:val="19"/>
              </w:numPr>
              <w:spacing w:after="200"/>
              <w:ind w:left="1242" w:hanging="650"/>
              <w:contextualSpacing w:val="0"/>
              <w:rPr>
                <w:szCs w:val="24"/>
              </w:rPr>
            </w:pPr>
            <w:r w:rsidRPr="0050581E">
              <w:t xml:space="preserve">un comentario pormenorizado, punto por punto, sobre los requisitos técnicos del Comprador, en el que se demuestre que el Sistema Informático ofrecido se ajusta sustancialmente a esos requisitos. Para demostrar la conformidad, se recomienda al Licitante que utilice la lista de comprobación técnica (o modelo de lista de comprobación) incluida en los </w:t>
            </w:r>
            <w:r w:rsidR="002918CE">
              <w:t xml:space="preserve">Formularios de </w:t>
            </w:r>
            <w:r w:rsidR="007B045D">
              <w:t xml:space="preserve">la </w:t>
            </w:r>
            <w:r w:rsidR="002918CE">
              <w:t>Oferta</w:t>
            </w:r>
            <w:r w:rsidRPr="0050581E">
              <w:t xml:space="preserve"> de la Sección IV</w:t>
            </w:r>
            <w:r w:rsidR="00714CE3" w:rsidRPr="0050581E">
              <w:t>, "</w:t>
            </w:r>
            <w:r w:rsidR="002918CE">
              <w:t xml:space="preserve">Formularios de </w:t>
            </w:r>
            <w:r w:rsidR="007B045D">
              <w:t xml:space="preserve">la </w:t>
            </w:r>
            <w:r w:rsidR="002918CE">
              <w:t>Oferta</w:t>
            </w:r>
            <w:r w:rsidR="00714CE3" w:rsidRPr="0050581E">
              <w:t>"</w:t>
            </w:r>
            <w:r w:rsidRPr="0050581E">
              <w:t xml:space="preserve"> En el comentario se deben incluir referencias cruzadas explícitas a las páginas pertinentes de los materiales de apoyo incluidos en la Oferta. En caso de discrepancia entre el referido comentario y algún catálogo, especificación técnica u otros materiales </w:t>
            </w:r>
            <w:proofErr w:type="spellStart"/>
            <w:r w:rsidRPr="0050581E">
              <w:t>preimpresos</w:t>
            </w:r>
            <w:proofErr w:type="spellEnd"/>
            <w:r w:rsidRPr="0050581E">
              <w:t xml:space="preserve"> presentados junto con la Oferta, prevalecerá el comentario pormenorizado;</w:t>
            </w:r>
          </w:p>
          <w:p w14:paraId="6C3242FB" w14:textId="7E5B00BB" w:rsidR="00261E27" w:rsidRPr="0050581E" w:rsidRDefault="00261E27">
            <w:pPr>
              <w:pStyle w:val="Prrafodelista"/>
              <w:numPr>
                <w:ilvl w:val="1"/>
                <w:numId w:val="19"/>
              </w:numPr>
              <w:spacing w:after="200"/>
              <w:ind w:left="1242" w:hanging="650"/>
              <w:contextualSpacing w:val="0"/>
              <w:rPr>
                <w:szCs w:val="24"/>
              </w:rPr>
            </w:pPr>
            <w:r w:rsidRPr="0050581E">
              <w:t>material de respaldo (por ejemplo, publicaciones o notas sobre el producto, o descripciones de tecnologías o enfoques técnicos), según se exija y corresponda;</w:t>
            </w:r>
          </w:p>
          <w:p w14:paraId="5F407AC3" w14:textId="6A0D621B" w:rsidR="00261E27" w:rsidRPr="0050581E" w:rsidRDefault="00261E27">
            <w:pPr>
              <w:pStyle w:val="Prrafodelista"/>
              <w:numPr>
                <w:ilvl w:val="1"/>
                <w:numId w:val="19"/>
              </w:numPr>
              <w:spacing w:after="200"/>
              <w:ind w:left="1242" w:hanging="650"/>
              <w:contextualSpacing w:val="0"/>
              <w:rPr>
                <w:szCs w:val="24"/>
              </w:rPr>
            </w:pPr>
            <w:r w:rsidRPr="0050581E">
              <w:t>cualquier contrato ejecutable separadamente de gastos recurrentes, si la IAL 1</w:t>
            </w:r>
            <w:r w:rsidR="00714CE3" w:rsidRPr="0050581E">
              <w:t>4</w:t>
            </w:r>
            <w:r w:rsidRPr="0050581E">
              <w:t>.2</w:t>
            </w:r>
            <w:r w:rsidRPr="0050581E">
              <w:rPr>
                <w:bCs/>
              </w:rPr>
              <w:t xml:space="preserve"> </w:t>
            </w:r>
            <w:r w:rsidRPr="0050581E">
              <w:rPr>
                <w:b/>
                <w:bCs/>
              </w:rPr>
              <w:t>de los DDL</w:t>
            </w:r>
            <w:r w:rsidRPr="0050581E">
              <w:t xml:space="preserve"> requiere que los Licitantes ofrezcan tal contrato.</w:t>
            </w:r>
          </w:p>
          <w:p w14:paraId="47B2741D" w14:textId="4126CDA2" w:rsidR="00261E27" w:rsidRPr="0050581E" w:rsidRDefault="00261E27">
            <w:pPr>
              <w:pStyle w:val="Prrafodelista"/>
              <w:numPr>
                <w:ilvl w:val="0"/>
                <w:numId w:val="19"/>
              </w:numPr>
              <w:spacing w:after="200"/>
              <w:ind w:left="567" w:hanging="567"/>
              <w:contextualSpacing w:val="0"/>
              <w:rPr>
                <w:szCs w:val="24"/>
              </w:rPr>
            </w:pPr>
            <w:r w:rsidRPr="0050581E">
              <w:t xml:space="preserve">Las referencias a marcas comerciales, números de modelos o normas nacionales o de patentes señaladas por el Comprador en el </w:t>
            </w:r>
            <w:r w:rsidR="00807C34">
              <w:t>documento de licitación</w:t>
            </w:r>
            <w:r w:rsidRPr="0050581E">
              <w:t xml:space="preserve"> son a título descriptivo y no </w:t>
            </w:r>
            <w:r w:rsidRPr="0050581E">
              <w:lastRenderedPageBreak/>
              <w:t xml:space="preserve">restrictivo. Salvo </w:t>
            </w:r>
            <w:r w:rsidRPr="0050581E">
              <w:rPr>
                <w:bCs/>
              </w:rPr>
              <w:t>prohibición explícita</w:t>
            </w:r>
            <w:r w:rsidRPr="0050581E">
              <w:rPr>
                <w:b/>
                <w:bCs/>
              </w:rPr>
              <w:t xml:space="preserve"> en</w:t>
            </w:r>
            <w:r w:rsidRPr="0050581E">
              <w:rPr>
                <w:b/>
              </w:rPr>
              <w:t xml:space="preserve"> los DDL</w:t>
            </w:r>
            <w:r w:rsidRPr="0050581E">
              <w:t xml:space="preserve"> en el caso de rubros o normas específicos, el Licitante puede indicar en su Oferta nombres comerciales o modelos o normas alternativos, siempre y cuando demuestre a satisfacción del Comprador que el uso del o de los sustitutos permitirá que el Sistema Informático funcione a un nivel sustancialmente equivalente o superior al especificado en los requisitos técnicos.</w:t>
            </w:r>
          </w:p>
          <w:p w14:paraId="241D5E3E" w14:textId="3D30AD32" w:rsidR="00261E27" w:rsidRPr="0050581E" w:rsidRDefault="00261E27">
            <w:pPr>
              <w:pStyle w:val="Prrafodelista"/>
              <w:numPr>
                <w:ilvl w:val="0"/>
                <w:numId w:val="19"/>
              </w:numPr>
              <w:spacing w:after="200"/>
              <w:ind w:left="567" w:hanging="567"/>
              <w:contextualSpacing w:val="0"/>
              <w:rPr>
                <w:szCs w:val="24"/>
              </w:rPr>
            </w:pPr>
            <w:r w:rsidRPr="0050581E">
              <w:t>Con respecto a los artículos principales del Sistema Informático que el Licitante se proponga adquirir o subcontratar a partir de la lista suministrada por el Comprador en la Sección III, “Criterios de Evaluación y Calificación”, el Licitante deberá especificar en cada caso el nombre y la nacionalidad de los subcontratistas propuestos para cada uno de esos artículos, incluidos los fabricantes. Además, deberá incluir en su Oferta información que permita determinar si se cumplen los requisitos dispuestos por el Comprador para los citados artículos. Se considerará que las tarifas y precios cotizados se aplican a cualquier subcontratista que se escoja, y no se permitirá ningún ajuste de tarifas o precios.</w:t>
            </w:r>
          </w:p>
          <w:p w14:paraId="15B544F8" w14:textId="76B8C96D" w:rsidR="005F5833" w:rsidRPr="0050581E" w:rsidRDefault="00261E27">
            <w:pPr>
              <w:pStyle w:val="Prrafodelista"/>
              <w:numPr>
                <w:ilvl w:val="0"/>
                <w:numId w:val="19"/>
              </w:numPr>
              <w:spacing w:after="200"/>
              <w:ind w:left="567" w:hanging="567"/>
              <w:contextualSpacing w:val="0"/>
              <w:rPr>
                <w:szCs w:val="24"/>
              </w:rPr>
            </w:pPr>
            <w:r w:rsidRPr="0050581E">
              <w:t>Será responsabilidad del Licitante asegurar que todos los subcontratistas propuestos cumplan los requisitos de la IAL 4 y que todos los bienes o servicios que haya de proveer el subcontratista cumplan los requisitos de las IAL 5 y 16.1.</w:t>
            </w:r>
          </w:p>
        </w:tc>
      </w:tr>
      <w:tr w:rsidR="00261E27" w:rsidRPr="0050581E" w14:paraId="6259DE16" w14:textId="77777777" w:rsidTr="00005D3D">
        <w:trPr>
          <w:cantSplit/>
          <w:trHeight w:val="3162"/>
        </w:trPr>
        <w:tc>
          <w:tcPr>
            <w:tcW w:w="2535" w:type="dxa"/>
          </w:tcPr>
          <w:p w14:paraId="73F90FAD" w14:textId="21BBF11E" w:rsidR="00261E27" w:rsidRPr="0050581E" w:rsidRDefault="00261E27" w:rsidP="00314996">
            <w:pPr>
              <w:pStyle w:val="TOC2-2"/>
            </w:pPr>
            <w:bookmarkStart w:id="133" w:name="_Toc434304511"/>
            <w:bookmarkStart w:id="134" w:name="_Toc454907785"/>
            <w:bookmarkStart w:id="135" w:name="_Toc476308785"/>
            <w:bookmarkStart w:id="136" w:name="_Toc479333335"/>
            <w:bookmarkStart w:id="137" w:name="_Toc25486594"/>
            <w:r w:rsidRPr="0050581E">
              <w:lastRenderedPageBreak/>
              <w:t>18.</w:t>
            </w:r>
            <w:r w:rsidRPr="0050581E">
              <w:tab/>
              <w:t xml:space="preserve">Monedas de la Oferta y de </w:t>
            </w:r>
            <w:bookmarkEnd w:id="133"/>
            <w:bookmarkEnd w:id="134"/>
            <w:bookmarkEnd w:id="135"/>
            <w:bookmarkEnd w:id="136"/>
            <w:r w:rsidRPr="0050581E">
              <w:t>Pago</w:t>
            </w:r>
            <w:bookmarkEnd w:id="137"/>
          </w:p>
        </w:tc>
        <w:tc>
          <w:tcPr>
            <w:tcW w:w="6836" w:type="dxa"/>
          </w:tcPr>
          <w:p w14:paraId="34DB5257" w14:textId="65BA38F5" w:rsidR="00261E27" w:rsidRPr="0050581E" w:rsidRDefault="00261E27" w:rsidP="00261E27">
            <w:pPr>
              <w:numPr>
                <w:ilvl w:val="12"/>
                <w:numId w:val="0"/>
              </w:numPr>
              <w:spacing w:after="200"/>
              <w:ind w:left="547" w:right="-72" w:hanging="547"/>
              <w:rPr>
                <w:szCs w:val="24"/>
              </w:rPr>
            </w:pPr>
            <w:r w:rsidRPr="0050581E">
              <w:t>18.1</w:t>
            </w:r>
            <w:r w:rsidRPr="0050581E">
              <w:tab/>
              <w:t xml:space="preserve">Las monedas de la Oferta y de los pagos deberán ser las mismas. El Licitante deberá cotizar en la moneda del país del Comprador la parte del precio de la Oferta correspondiente a los gastos que se efectúen en la moneda del país del Comprador, salvo disposición en contrario </w:t>
            </w:r>
            <w:r w:rsidRPr="0050581E">
              <w:rPr>
                <w:b/>
              </w:rPr>
              <w:t>en los DDL</w:t>
            </w:r>
            <w:r w:rsidRPr="0050581E">
              <w:t>.</w:t>
            </w:r>
          </w:p>
          <w:p w14:paraId="5CF29C0F" w14:textId="7CFC5708" w:rsidR="00261E27" w:rsidRPr="0050581E" w:rsidRDefault="00261E27" w:rsidP="00261E27">
            <w:pPr>
              <w:numPr>
                <w:ilvl w:val="12"/>
                <w:numId w:val="0"/>
              </w:numPr>
              <w:spacing w:after="200"/>
              <w:ind w:left="547" w:right="-72" w:hanging="547"/>
              <w:rPr>
                <w:szCs w:val="24"/>
              </w:rPr>
            </w:pPr>
            <w:r w:rsidRPr="0050581E">
              <w:t>18.2</w:t>
            </w:r>
            <w:r w:rsidRPr="0050581E">
              <w:tab/>
            </w:r>
            <w:r w:rsidRPr="0050581E">
              <w:rPr>
                <w:spacing w:val="-4"/>
              </w:rPr>
              <w:t>El Licitante podrá expresar el precio de la Oferta en cualquier moneda. Si el Licitante desea recibir el pago en una combinación de montos en diferentes monedas, podrá cotizar su precio en las monedas que correspondan; sin embargo, no podrá incluir más de tres monedas extranjeras además de la del país del Comprador.</w:t>
            </w:r>
          </w:p>
        </w:tc>
      </w:tr>
      <w:tr w:rsidR="00261E27" w:rsidRPr="0050581E" w14:paraId="3BB99929" w14:textId="77777777" w:rsidTr="00005D3D">
        <w:trPr>
          <w:cantSplit/>
        </w:trPr>
        <w:tc>
          <w:tcPr>
            <w:tcW w:w="2535" w:type="dxa"/>
          </w:tcPr>
          <w:p w14:paraId="2CA9EEC0" w14:textId="6D6A42B4" w:rsidR="00261E27" w:rsidRPr="0050581E" w:rsidDel="00D522FE" w:rsidRDefault="00261E27" w:rsidP="00314996">
            <w:pPr>
              <w:pStyle w:val="TOC2-2"/>
            </w:pPr>
            <w:bookmarkStart w:id="138" w:name="_Toc434304512"/>
            <w:bookmarkStart w:id="139" w:name="_Toc454907786"/>
            <w:bookmarkStart w:id="140" w:name="_Toc476308786"/>
            <w:bookmarkStart w:id="141" w:name="_Toc479333336"/>
            <w:bookmarkStart w:id="142" w:name="_Toc25486595"/>
            <w:r w:rsidRPr="0050581E">
              <w:t>19.</w:t>
            </w:r>
            <w:r w:rsidRPr="0050581E">
              <w:tab/>
              <w:t>Período de Validez de las Ofertas</w:t>
            </w:r>
            <w:bookmarkEnd w:id="138"/>
            <w:bookmarkEnd w:id="139"/>
            <w:bookmarkEnd w:id="140"/>
            <w:bookmarkEnd w:id="141"/>
            <w:bookmarkEnd w:id="142"/>
          </w:p>
        </w:tc>
        <w:tc>
          <w:tcPr>
            <w:tcW w:w="6836" w:type="dxa"/>
          </w:tcPr>
          <w:p w14:paraId="0E38FFCA" w14:textId="7909D1A1" w:rsidR="00261E27" w:rsidRPr="0050581E" w:rsidRDefault="00261E27">
            <w:pPr>
              <w:pStyle w:val="Prrafodelista"/>
              <w:numPr>
                <w:ilvl w:val="0"/>
                <w:numId w:val="20"/>
              </w:numPr>
              <w:spacing w:after="200"/>
              <w:ind w:left="472" w:hanging="472"/>
              <w:contextualSpacing w:val="0"/>
              <w:rPr>
                <w:szCs w:val="24"/>
              </w:rPr>
            </w:pPr>
            <w:r w:rsidRPr="0050581E">
              <w:t xml:space="preserve">Las Ofertas se deberán mantener válidas por el período especificado </w:t>
            </w:r>
            <w:r w:rsidRPr="0050581E">
              <w:rPr>
                <w:b/>
              </w:rPr>
              <w:t>en los DDL</w:t>
            </w:r>
            <w:r w:rsidRPr="0050581E">
              <w:t xml:space="preserve"> a partir de la fecha límite para </w:t>
            </w:r>
            <w:r w:rsidRPr="0050581E">
              <w:br/>
              <w:t xml:space="preserve">la presentación de Ofertas establecida por el Comprador </w:t>
            </w:r>
            <w:r w:rsidRPr="0050581E">
              <w:br/>
              <w:t xml:space="preserve">de conformidad con la IAL 23.1. Una Oferta con un período </w:t>
            </w:r>
            <w:r w:rsidRPr="0050581E">
              <w:br/>
              <w:t xml:space="preserve">de Validez menor será rechazada por el Comprador </w:t>
            </w:r>
            <w:r w:rsidRPr="0050581E">
              <w:br/>
              <w:t>por incumplimiento.</w:t>
            </w:r>
          </w:p>
        </w:tc>
      </w:tr>
      <w:tr w:rsidR="00261E27" w:rsidRPr="0050581E" w14:paraId="5229DF99" w14:textId="77777777" w:rsidTr="00CD189A">
        <w:tc>
          <w:tcPr>
            <w:tcW w:w="2535" w:type="dxa"/>
          </w:tcPr>
          <w:p w14:paraId="5A359D40" w14:textId="77777777" w:rsidR="00261E27" w:rsidRPr="0050581E" w:rsidDel="00D522FE" w:rsidRDefault="00261E27" w:rsidP="00261E27">
            <w:pPr>
              <w:pStyle w:val="Head12a"/>
              <w:suppressAutoHyphens/>
              <w:spacing w:after="200"/>
              <w:jc w:val="both"/>
              <w:rPr>
                <w:szCs w:val="24"/>
              </w:rPr>
            </w:pPr>
          </w:p>
        </w:tc>
        <w:tc>
          <w:tcPr>
            <w:tcW w:w="6836" w:type="dxa"/>
          </w:tcPr>
          <w:p w14:paraId="55DE748B" w14:textId="0FAB0304" w:rsidR="00261E27" w:rsidRPr="0050581E" w:rsidRDefault="00261E27">
            <w:pPr>
              <w:pStyle w:val="Prrafodelista"/>
              <w:numPr>
                <w:ilvl w:val="0"/>
                <w:numId w:val="20"/>
              </w:numPr>
              <w:spacing w:after="200"/>
              <w:ind w:left="472" w:hanging="472"/>
              <w:contextualSpacing w:val="0"/>
              <w:rPr>
                <w:rFonts w:ascii="Arial" w:hAnsi="Arial"/>
                <w:szCs w:val="24"/>
              </w:rPr>
            </w:pPr>
            <w:r w:rsidRPr="0050581E">
              <w:t xml:space="preserve">En circunstancias excepcionales y antes de que expire el período de validez de la Oferta, el Comprador podrá solicitar a los Licitantes que prorroguen el período de validez de sus Ofertas. </w:t>
            </w:r>
            <w:r w:rsidRPr="0050581E">
              <w:lastRenderedPageBreak/>
              <w:t xml:space="preserve">La solicitud y las respuestas deberán formularse por escrito. Si se ha solicitado una garantía de mantenimiento de la Oferta de conformidad con la IAL 20.1, </w:t>
            </w:r>
            <w:proofErr w:type="spellStart"/>
            <w:r w:rsidRPr="0050581E">
              <w:t>esta</w:t>
            </w:r>
            <w:proofErr w:type="spellEnd"/>
            <w:r w:rsidRPr="0050581E">
              <w:t xml:space="preserve"> también deberá prorrogarse por un plazo de veintiocho (28) días a partir de la fecha límite del período de validez prorrogado. Un Licitante podrá rehusarse a tal solicitud sin que se le haga efectiva su garantía de mantenimiento de la Oferta. A los Licitantes que acepten la solicitud de prórroga no se les pedirá ni permitirá modificar su Oferta, a excepción de lo dispuesto en la IAL 19.3.</w:t>
            </w:r>
          </w:p>
        </w:tc>
      </w:tr>
      <w:tr w:rsidR="00E4025D" w:rsidRPr="0050581E" w14:paraId="77C314FE" w14:textId="77777777" w:rsidTr="00CD189A">
        <w:tc>
          <w:tcPr>
            <w:tcW w:w="2535" w:type="dxa"/>
          </w:tcPr>
          <w:p w14:paraId="7BA89ACF" w14:textId="77777777" w:rsidR="00E4025D" w:rsidRPr="0050581E" w:rsidDel="00D522FE" w:rsidRDefault="00E4025D" w:rsidP="00261E27">
            <w:pPr>
              <w:pStyle w:val="Head12a"/>
              <w:suppressAutoHyphens/>
              <w:spacing w:after="200"/>
              <w:jc w:val="both"/>
              <w:rPr>
                <w:szCs w:val="24"/>
              </w:rPr>
            </w:pPr>
          </w:p>
        </w:tc>
        <w:tc>
          <w:tcPr>
            <w:tcW w:w="6836" w:type="dxa"/>
          </w:tcPr>
          <w:p w14:paraId="0E47E905" w14:textId="36901010" w:rsidR="00E4025D" w:rsidRPr="0050581E" w:rsidRDefault="00E4025D">
            <w:pPr>
              <w:pStyle w:val="Prrafodelista"/>
              <w:numPr>
                <w:ilvl w:val="0"/>
                <w:numId w:val="20"/>
              </w:numPr>
              <w:spacing w:after="200"/>
              <w:ind w:left="472" w:hanging="472"/>
              <w:contextualSpacing w:val="0"/>
            </w:pPr>
            <w:r w:rsidRPr="0050581E">
              <w:t>Si la adjudicación se retrasase por un período mayor de cincuenta y seis (56) días a partir del vencimiento del período de validez inicial de la Oferta, el precio del Contrato se determinará de la siguiente forma:</w:t>
            </w:r>
            <w:r w:rsidR="00714CE3" w:rsidRPr="0050581E">
              <w:t xml:space="preserve"> </w:t>
            </w:r>
          </w:p>
        </w:tc>
      </w:tr>
      <w:tr w:rsidR="00261E27" w:rsidRPr="0050581E" w14:paraId="14D54DFC" w14:textId="77777777" w:rsidTr="00005D3D">
        <w:trPr>
          <w:cantSplit/>
        </w:trPr>
        <w:tc>
          <w:tcPr>
            <w:tcW w:w="2535" w:type="dxa"/>
          </w:tcPr>
          <w:p w14:paraId="2B73C806" w14:textId="77777777" w:rsidR="00261E27" w:rsidRPr="0050581E" w:rsidDel="00D522FE" w:rsidRDefault="00261E27" w:rsidP="00261E27">
            <w:pPr>
              <w:pStyle w:val="Head12a"/>
              <w:suppressAutoHyphens/>
              <w:spacing w:after="200"/>
              <w:jc w:val="both"/>
              <w:rPr>
                <w:szCs w:val="24"/>
              </w:rPr>
            </w:pPr>
          </w:p>
        </w:tc>
        <w:tc>
          <w:tcPr>
            <w:tcW w:w="6836" w:type="dxa"/>
          </w:tcPr>
          <w:p w14:paraId="49F6FB2B" w14:textId="34AFE482" w:rsidR="00261E27" w:rsidRPr="0050581E" w:rsidRDefault="00261E27">
            <w:pPr>
              <w:pStyle w:val="Prrafodelista"/>
              <w:numPr>
                <w:ilvl w:val="0"/>
                <w:numId w:val="33"/>
              </w:numPr>
              <w:spacing w:after="200"/>
              <w:ind w:left="1060" w:right="-74" w:hanging="567"/>
              <w:contextualSpacing w:val="0"/>
              <w:rPr>
                <w:szCs w:val="24"/>
              </w:rPr>
            </w:pPr>
            <w:r w:rsidRPr="0050581E">
              <w:t xml:space="preserve">en el caso de los contratos con precio fijo, el precio del Contrato será el precio de la Oferta con un ajuste por el factor o los factores especificados </w:t>
            </w:r>
            <w:r w:rsidRPr="0050581E">
              <w:rPr>
                <w:b/>
              </w:rPr>
              <w:t>en los DDL</w:t>
            </w:r>
            <w:r w:rsidRPr="0050581E">
              <w:t>;</w:t>
            </w:r>
          </w:p>
          <w:p w14:paraId="230E8939" w14:textId="16386E6A" w:rsidR="00261E27" w:rsidRPr="0050581E" w:rsidRDefault="00261E27">
            <w:pPr>
              <w:pStyle w:val="Prrafodelista"/>
              <w:numPr>
                <w:ilvl w:val="0"/>
                <w:numId w:val="33"/>
              </w:numPr>
              <w:spacing w:after="200"/>
              <w:ind w:left="1060" w:right="-74" w:hanging="567"/>
              <w:contextualSpacing w:val="0"/>
              <w:rPr>
                <w:szCs w:val="24"/>
              </w:rPr>
            </w:pPr>
            <w:r w:rsidRPr="0050581E">
              <w:t>en el caso de los contratos con precio ajustable, no se realizarán ajustes;</w:t>
            </w:r>
          </w:p>
          <w:p w14:paraId="7FB3190F" w14:textId="62E33570" w:rsidR="00261E27" w:rsidRPr="0050581E" w:rsidRDefault="00261E27">
            <w:pPr>
              <w:pStyle w:val="Prrafodelista"/>
              <w:numPr>
                <w:ilvl w:val="0"/>
                <w:numId w:val="33"/>
              </w:numPr>
              <w:spacing w:after="200"/>
              <w:ind w:left="1060" w:right="-74" w:hanging="567"/>
              <w:contextualSpacing w:val="0"/>
              <w:rPr>
                <w:szCs w:val="24"/>
              </w:rPr>
            </w:pPr>
            <w:r w:rsidRPr="0050581E">
              <w:t>en todos los casos, la evaluación se basará en el precio de la Oferta sin tener en cuenta la corrección aplicable antes mencionada.</w:t>
            </w:r>
          </w:p>
        </w:tc>
      </w:tr>
      <w:tr w:rsidR="00261E27" w:rsidRPr="0050581E" w14:paraId="39244C99" w14:textId="77777777" w:rsidTr="00005D3D">
        <w:trPr>
          <w:cantSplit/>
        </w:trPr>
        <w:tc>
          <w:tcPr>
            <w:tcW w:w="2535" w:type="dxa"/>
          </w:tcPr>
          <w:p w14:paraId="561D8800" w14:textId="44B87976" w:rsidR="00261E27" w:rsidRPr="0050581E" w:rsidDel="00D522FE" w:rsidRDefault="00261E27" w:rsidP="00314996">
            <w:pPr>
              <w:pStyle w:val="TOC2-2"/>
            </w:pPr>
            <w:bookmarkStart w:id="143" w:name="_Toc438438842"/>
            <w:bookmarkStart w:id="144" w:name="_Toc438532605"/>
            <w:bookmarkStart w:id="145" w:name="_Toc438733986"/>
            <w:bookmarkStart w:id="146" w:name="_Toc438907025"/>
            <w:bookmarkStart w:id="147" w:name="_Toc438907224"/>
            <w:bookmarkStart w:id="148" w:name="_Toc23236765"/>
            <w:bookmarkStart w:id="149" w:name="_Toc125783008"/>
            <w:bookmarkStart w:id="150" w:name="_Toc434304513"/>
            <w:bookmarkStart w:id="151" w:name="_Toc454907787"/>
            <w:bookmarkStart w:id="152" w:name="_Toc476308787"/>
            <w:bookmarkStart w:id="153" w:name="_Toc479333337"/>
            <w:bookmarkStart w:id="154" w:name="_Toc25486596"/>
            <w:r w:rsidRPr="0050581E">
              <w:t>20.</w:t>
            </w:r>
            <w:r w:rsidRPr="0050581E">
              <w:tab/>
              <w:t>Garantía de Mantenimiento de la Oferta</w:t>
            </w:r>
            <w:bookmarkEnd w:id="143"/>
            <w:bookmarkEnd w:id="144"/>
            <w:bookmarkEnd w:id="145"/>
            <w:bookmarkEnd w:id="146"/>
            <w:bookmarkEnd w:id="147"/>
            <w:bookmarkEnd w:id="148"/>
            <w:bookmarkEnd w:id="149"/>
            <w:bookmarkEnd w:id="150"/>
            <w:bookmarkEnd w:id="151"/>
            <w:bookmarkEnd w:id="152"/>
            <w:bookmarkEnd w:id="153"/>
            <w:bookmarkEnd w:id="154"/>
          </w:p>
        </w:tc>
        <w:tc>
          <w:tcPr>
            <w:tcW w:w="6836" w:type="dxa"/>
          </w:tcPr>
          <w:p w14:paraId="45F73E78" w14:textId="69D05E34" w:rsidR="00261E27" w:rsidRPr="0050581E" w:rsidRDefault="00261E27">
            <w:pPr>
              <w:pStyle w:val="S1-subpara"/>
              <w:numPr>
                <w:ilvl w:val="1"/>
                <w:numId w:val="2"/>
              </w:numPr>
              <w:ind w:left="472" w:right="-75" w:hanging="472"/>
              <w:rPr>
                <w:szCs w:val="24"/>
              </w:rPr>
            </w:pPr>
            <w:r w:rsidRPr="0050581E">
              <w:t xml:space="preserve">El Licitante proporcionará, como parte de su Oferta, una Declaración de Mantenimiento de la Oferta o bien una Garantía de Mantenimiento de la Oferta, según lo especificado </w:t>
            </w:r>
            <w:r w:rsidRPr="0050581E">
              <w:rPr>
                <w:b/>
              </w:rPr>
              <w:t>en los DDL</w:t>
            </w:r>
            <w:r w:rsidRPr="0050581E">
              <w:t>, en un formulario original y, en el caso de una Garantía de Mantenimiento de la Oferta, por el monto y en la moneda establecidos</w:t>
            </w:r>
            <w:r w:rsidRPr="0050581E">
              <w:rPr>
                <w:b/>
              </w:rPr>
              <w:t xml:space="preserve"> en los DDL</w:t>
            </w:r>
            <w:r w:rsidRPr="0050581E">
              <w:t>.</w:t>
            </w:r>
          </w:p>
        </w:tc>
      </w:tr>
      <w:tr w:rsidR="00261E27" w:rsidRPr="0050581E" w14:paraId="5EC8B49E" w14:textId="77777777" w:rsidTr="00005D3D">
        <w:trPr>
          <w:cantSplit/>
        </w:trPr>
        <w:tc>
          <w:tcPr>
            <w:tcW w:w="2535" w:type="dxa"/>
          </w:tcPr>
          <w:p w14:paraId="409B5C9A" w14:textId="77777777" w:rsidR="00261E27" w:rsidRPr="0050581E" w:rsidDel="00D522FE" w:rsidRDefault="00261E27" w:rsidP="00261E27">
            <w:pPr>
              <w:pStyle w:val="Head12a"/>
              <w:suppressAutoHyphens/>
              <w:spacing w:after="200"/>
              <w:jc w:val="both"/>
              <w:rPr>
                <w:szCs w:val="24"/>
              </w:rPr>
            </w:pPr>
          </w:p>
        </w:tc>
        <w:tc>
          <w:tcPr>
            <w:tcW w:w="6836" w:type="dxa"/>
          </w:tcPr>
          <w:p w14:paraId="233C63AD" w14:textId="0C82EAEF" w:rsidR="00261E27" w:rsidRPr="0050581E" w:rsidRDefault="00261E27">
            <w:pPr>
              <w:pStyle w:val="S1-subpara"/>
              <w:numPr>
                <w:ilvl w:val="1"/>
                <w:numId w:val="2"/>
              </w:numPr>
              <w:ind w:left="472" w:right="-75" w:hanging="472"/>
              <w:rPr>
                <w:szCs w:val="24"/>
              </w:rPr>
            </w:pPr>
            <w:r w:rsidRPr="0050581E">
              <w:t>Para la Declaración de Mantenimiento de la Oferta se utilizará el formulario pertinente incluido en la Sección IV, “</w:t>
            </w:r>
            <w:r w:rsidR="002918CE">
              <w:t xml:space="preserve">Formularios de </w:t>
            </w:r>
            <w:r w:rsidR="007B045D">
              <w:t xml:space="preserve">la </w:t>
            </w:r>
            <w:r w:rsidR="002918CE">
              <w:t>Oferta</w:t>
            </w:r>
            <w:r w:rsidRPr="0050581E">
              <w:t>”.</w:t>
            </w:r>
          </w:p>
        </w:tc>
      </w:tr>
      <w:tr w:rsidR="00261E27" w:rsidRPr="0050581E" w14:paraId="0D488782" w14:textId="77777777" w:rsidTr="00005D3D">
        <w:trPr>
          <w:cantSplit/>
        </w:trPr>
        <w:tc>
          <w:tcPr>
            <w:tcW w:w="2535" w:type="dxa"/>
          </w:tcPr>
          <w:p w14:paraId="54C60A42" w14:textId="77777777" w:rsidR="00261E27" w:rsidRPr="0050581E" w:rsidDel="00D522FE" w:rsidRDefault="00261E27" w:rsidP="00261E27">
            <w:pPr>
              <w:pStyle w:val="Head12a"/>
              <w:suppressAutoHyphens/>
              <w:spacing w:after="200"/>
              <w:jc w:val="both"/>
              <w:rPr>
                <w:szCs w:val="24"/>
              </w:rPr>
            </w:pPr>
          </w:p>
        </w:tc>
        <w:tc>
          <w:tcPr>
            <w:tcW w:w="6836" w:type="dxa"/>
          </w:tcPr>
          <w:p w14:paraId="4C845F4A" w14:textId="1E1B2D44" w:rsidR="00261E27" w:rsidRPr="0050581E" w:rsidRDefault="00261E27">
            <w:pPr>
              <w:pStyle w:val="S1-subpara"/>
              <w:numPr>
                <w:ilvl w:val="1"/>
                <w:numId w:val="2"/>
              </w:numPr>
              <w:ind w:left="472" w:right="-75" w:hanging="472"/>
              <w:rPr>
                <w:szCs w:val="24"/>
              </w:rPr>
            </w:pPr>
            <w:r w:rsidRPr="0050581E">
              <w:t>Si, según lo especificado en la IAL 20.1, se debe presentar una Garantía de Mantenimiento de la Oferta, esta debe ser una garantía pagadera a primer requerimiento que tendrá cualquiera de las formas siguientes, a opción del Licitante:</w:t>
            </w:r>
          </w:p>
        </w:tc>
      </w:tr>
      <w:tr w:rsidR="00261E27" w:rsidRPr="0050581E" w14:paraId="272DBBBF" w14:textId="77777777" w:rsidTr="00005D3D">
        <w:trPr>
          <w:cantSplit/>
        </w:trPr>
        <w:tc>
          <w:tcPr>
            <w:tcW w:w="2535" w:type="dxa"/>
          </w:tcPr>
          <w:p w14:paraId="32832FBD" w14:textId="77777777" w:rsidR="00261E27" w:rsidRPr="0050581E" w:rsidDel="00D522FE" w:rsidRDefault="00261E27" w:rsidP="00261E27">
            <w:pPr>
              <w:pStyle w:val="Head12a"/>
              <w:suppressAutoHyphens/>
              <w:spacing w:after="200"/>
              <w:jc w:val="both"/>
              <w:rPr>
                <w:szCs w:val="24"/>
              </w:rPr>
            </w:pPr>
          </w:p>
        </w:tc>
        <w:tc>
          <w:tcPr>
            <w:tcW w:w="6836" w:type="dxa"/>
          </w:tcPr>
          <w:p w14:paraId="6DCB3143" w14:textId="519C2EE7" w:rsidR="00261E27" w:rsidRPr="0050581E" w:rsidRDefault="00261E27">
            <w:pPr>
              <w:pStyle w:val="P3Header1-Clauses"/>
              <w:numPr>
                <w:ilvl w:val="2"/>
                <w:numId w:val="2"/>
              </w:numPr>
              <w:spacing w:after="200"/>
              <w:ind w:left="1152" w:hanging="630"/>
              <w:rPr>
                <w:bCs/>
                <w:szCs w:val="24"/>
              </w:rPr>
            </w:pPr>
            <w:r w:rsidRPr="0050581E">
              <w:rPr>
                <w:b w:val="0"/>
              </w:rPr>
              <w:t xml:space="preserve">una garantía incondicional emitida por una institución </w:t>
            </w:r>
            <w:r w:rsidR="004C1844" w:rsidRPr="0050581E">
              <w:rPr>
                <w:b w:val="0"/>
              </w:rPr>
              <w:t xml:space="preserve">bancaria o </w:t>
            </w:r>
            <w:r w:rsidRPr="0050581E">
              <w:rPr>
                <w:b w:val="0"/>
              </w:rPr>
              <w:t>financiera no bancaria (</w:t>
            </w:r>
            <w:r w:rsidR="00393B72" w:rsidRPr="0050581E">
              <w:rPr>
                <w:b w:val="0"/>
              </w:rPr>
              <w:t xml:space="preserve">tales </w:t>
            </w:r>
            <w:r w:rsidRPr="0050581E">
              <w:rPr>
                <w:b w:val="0"/>
              </w:rPr>
              <w:t xml:space="preserve">como una compañía de seguros, fianzas o avales); </w:t>
            </w:r>
          </w:p>
        </w:tc>
      </w:tr>
      <w:tr w:rsidR="00261E27" w:rsidRPr="0050581E" w14:paraId="4E6FCE17" w14:textId="77777777" w:rsidTr="00005D3D">
        <w:trPr>
          <w:cantSplit/>
        </w:trPr>
        <w:tc>
          <w:tcPr>
            <w:tcW w:w="2535" w:type="dxa"/>
          </w:tcPr>
          <w:p w14:paraId="20885126" w14:textId="77777777" w:rsidR="00261E27" w:rsidRPr="0050581E" w:rsidDel="00D522FE" w:rsidRDefault="00261E27" w:rsidP="00261E27">
            <w:pPr>
              <w:pStyle w:val="Head12a"/>
              <w:suppressAutoHyphens/>
              <w:spacing w:after="200"/>
              <w:jc w:val="both"/>
              <w:rPr>
                <w:szCs w:val="24"/>
              </w:rPr>
            </w:pPr>
          </w:p>
        </w:tc>
        <w:tc>
          <w:tcPr>
            <w:tcW w:w="6836" w:type="dxa"/>
          </w:tcPr>
          <w:p w14:paraId="289DF294" w14:textId="77777777" w:rsidR="00261E27" w:rsidRPr="0050581E" w:rsidRDefault="00261E27">
            <w:pPr>
              <w:pStyle w:val="P3Header1-Clauses"/>
              <w:numPr>
                <w:ilvl w:val="2"/>
                <w:numId w:val="2"/>
              </w:numPr>
              <w:spacing w:after="200"/>
              <w:ind w:left="1152" w:hanging="630"/>
              <w:rPr>
                <w:szCs w:val="24"/>
              </w:rPr>
            </w:pPr>
            <w:r w:rsidRPr="0050581E">
              <w:rPr>
                <w:b w:val="0"/>
              </w:rPr>
              <w:t xml:space="preserve">una carta de crédito irrevocable; </w:t>
            </w:r>
          </w:p>
        </w:tc>
      </w:tr>
      <w:tr w:rsidR="00261E27" w:rsidRPr="0050581E" w14:paraId="1E928B85" w14:textId="77777777" w:rsidTr="00005D3D">
        <w:trPr>
          <w:cantSplit/>
        </w:trPr>
        <w:tc>
          <w:tcPr>
            <w:tcW w:w="2535" w:type="dxa"/>
          </w:tcPr>
          <w:p w14:paraId="32421648" w14:textId="77777777" w:rsidR="00261E27" w:rsidRPr="0050581E" w:rsidDel="00D522FE" w:rsidRDefault="00261E27" w:rsidP="00261E27">
            <w:pPr>
              <w:pStyle w:val="Head12a"/>
              <w:suppressAutoHyphens/>
              <w:spacing w:after="200"/>
              <w:jc w:val="both"/>
              <w:rPr>
                <w:szCs w:val="24"/>
              </w:rPr>
            </w:pPr>
          </w:p>
        </w:tc>
        <w:tc>
          <w:tcPr>
            <w:tcW w:w="6836" w:type="dxa"/>
          </w:tcPr>
          <w:p w14:paraId="2C5D9E66" w14:textId="77777777" w:rsidR="00261E27" w:rsidRPr="0050581E" w:rsidRDefault="00261E27">
            <w:pPr>
              <w:pStyle w:val="P3Header1-Clauses"/>
              <w:numPr>
                <w:ilvl w:val="2"/>
                <w:numId w:val="2"/>
              </w:numPr>
              <w:spacing w:after="200"/>
              <w:ind w:left="1152" w:hanging="630"/>
              <w:rPr>
                <w:b w:val="0"/>
                <w:bCs/>
                <w:szCs w:val="24"/>
              </w:rPr>
            </w:pPr>
            <w:r w:rsidRPr="0050581E">
              <w:rPr>
                <w:b w:val="0"/>
              </w:rPr>
              <w:t>un cheque de caja o cheque certificado;</w:t>
            </w:r>
          </w:p>
        </w:tc>
      </w:tr>
      <w:tr w:rsidR="00261E27" w:rsidRPr="0050581E" w14:paraId="6E2AC72B" w14:textId="77777777" w:rsidTr="00005D3D">
        <w:trPr>
          <w:cantSplit/>
        </w:trPr>
        <w:tc>
          <w:tcPr>
            <w:tcW w:w="2535" w:type="dxa"/>
          </w:tcPr>
          <w:p w14:paraId="76FF2655" w14:textId="77777777" w:rsidR="00261E27" w:rsidRPr="0050581E" w:rsidDel="00D522FE" w:rsidRDefault="00261E27" w:rsidP="00261E27">
            <w:pPr>
              <w:pStyle w:val="Head12a"/>
              <w:suppressAutoHyphens/>
              <w:spacing w:after="200"/>
              <w:jc w:val="both"/>
              <w:rPr>
                <w:szCs w:val="24"/>
              </w:rPr>
            </w:pPr>
          </w:p>
        </w:tc>
        <w:tc>
          <w:tcPr>
            <w:tcW w:w="6836" w:type="dxa"/>
          </w:tcPr>
          <w:p w14:paraId="356E93D9" w14:textId="13A44C51" w:rsidR="00261E27" w:rsidRPr="0050581E" w:rsidRDefault="00261E27">
            <w:pPr>
              <w:pStyle w:val="P3Header1-Clauses"/>
              <w:numPr>
                <w:ilvl w:val="2"/>
                <w:numId w:val="2"/>
              </w:numPr>
              <w:spacing w:after="200"/>
              <w:ind w:left="1152" w:hanging="630"/>
              <w:rPr>
                <w:b w:val="0"/>
                <w:bCs/>
                <w:szCs w:val="24"/>
              </w:rPr>
            </w:pPr>
            <w:r w:rsidRPr="0050581E">
              <w:rPr>
                <w:b w:val="0"/>
              </w:rPr>
              <w:t>otra garantía especificada</w:t>
            </w:r>
            <w:r w:rsidRPr="0050581E">
              <w:t xml:space="preserve"> en los DDL,</w:t>
            </w:r>
          </w:p>
        </w:tc>
      </w:tr>
      <w:tr w:rsidR="00261E27" w:rsidRPr="0050581E" w14:paraId="26317BD5" w14:textId="77777777" w:rsidTr="00307BFE">
        <w:tc>
          <w:tcPr>
            <w:tcW w:w="2535" w:type="dxa"/>
          </w:tcPr>
          <w:p w14:paraId="7A27A691" w14:textId="77777777" w:rsidR="00261E27" w:rsidRPr="0050581E" w:rsidDel="00D522FE" w:rsidRDefault="00261E27" w:rsidP="00261E27">
            <w:pPr>
              <w:pStyle w:val="Head12a"/>
              <w:suppressAutoHyphens/>
              <w:spacing w:after="200"/>
              <w:jc w:val="both"/>
              <w:rPr>
                <w:szCs w:val="24"/>
              </w:rPr>
            </w:pPr>
          </w:p>
        </w:tc>
        <w:tc>
          <w:tcPr>
            <w:tcW w:w="6836" w:type="dxa"/>
          </w:tcPr>
          <w:p w14:paraId="5E2E02E2" w14:textId="21108543" w:rsidR="00261E27" w:rsidRPr="0050581E" w:rsidRDefault="00261E27" w:rsidP="00261E27">
            <w:pPr>
              <w:pStyle w:val="S1-subpara"/>
              <w:ind w:left="612" w:right="-75"/>
              <w:rPr>
                <w:szCs w:val="24"/>
              </w:rPr>
            </w:pPr>
            <w:r w:rsidRPr="0050581E">
              <w:t>emitida por una institución de prestigio de un país elegible. Si una garantía incondicional es emitida por una institución financiera no bancaria situada fuera del país del Comprador, la institución emisora deberá tener una institución financiera corresponsal ubicada en el país del Comprador que permita hacer efectiva la garantía, salvo que el Comprador conviniera por escrito, antes de la presentación de la Oferta, que no requiere tal institución financiera corresponsal.</w:t>
            </w:r>
          </w:p>
        </w:tc>
      </w:tr>
      <w:tr w:rsidR="00261E27" w:rsidRPr="0050581E" w14:paraId="1F251813" w14:textId="77777777" w:rsidTr="00005D3D">
        <w:trPr>
          <w:cantSplit/>
        </w:trPr>
        <w:tc>
          <w:tcPr>
            <w:tcW w:w="2535" w:type="dxa"/>
          </w:tcPr>
          <w:p w14:paraId="53686B27" w14:textId="77777777" w:rsidR="00261E27" w:rsidRPr="0050581E" w:rsidDel="00D522FE" w:rsidRDefault="00261E27" w:rsidP="00261E27">
            <w:pPr>
              <w:pStyle w:val="Head12a"/>
              <w:suppressAutoHyphens/>
              <w:spacing w:after="200"/>
              <w:jc w:val="both"/>
              <w:rPr>
                <w:szCs w:val="24"/>
              </w:rPr>
            </w:pPr>
          </w:p>
        </w:tc>
        <w:tc>
          <w:tcPr>
            <w:tcW w:w="6836" w:type="dxa"/>
          </w:tcPr>
          <w:p w14:paraId="67E389A9" w14:textId="3FA82076" w:rsidR="00261E27" w:rsidRPr="0050581E" w:rsidRDefault="00261E27">
            <w:pPr>
              <w:pStyle w:val="S1-subpara"/>
              <w:numPr>
                <w:ilvl w:val="1"/>
                <w:numId w:val="2"/>
              </w:numPr>
              <w:ind w:left="472" w:right="-75" w:hanging="472"/>
              <w:rPr>
                <w:iCs/>
                <w:szCs w:val="24"/>
              </w:rPr>
            </w:pPr>
            <w:r w:rsidRPr="0050581E">
              <w:t>Si se trata de una garantía bancaria, la Garantía de Mantenimiento de la Oferta se presentará utilizando el formulario de Garantía de Mantenimiento de la Oferta incluido en la Sección IV, “</w:t>
            </w:r>
            <w:r w:rsidR="002918CE">
              <w:t xml:space="preserve">Formularios de </w:t>
            </w:r>
            <w:r w:rsidR="007B045D">
              <w:t xml:space="preserve">la </w:t>
            </w:r>
            <w:r w:rsidR="002918CE">
              <w:t>Oferta</w:t>
            </w:r>
            <w:r w:rsidRPr="0050581E">
              <w:t>”, o en otro formato sustancialmente similar aprobado por el Comprador con anterioridad a la presentación de la Oferta. En cualquier caso, el formulario debe incluir el nombre completo del Licitante. La garantía de mantenimiento de la Oferta será válida por un período de veintiocho (28) días posterior al período de validez original de la Oferta, o de cualquier período de prórroga, si este se hubiera solicitado de conformidad con la IAL 19.2.</w:t>
            </w:r>
          </w:p>
        </w:tc>
      </w:tr>
      <w:tr w:rsidR="00261E27" w:rsidRPr="0050581E" w14:paraId="48230D52" w14:textId="77777777" w:rsidTr="00005D3D">
        <w:trPr>
          <w:cantSplit/>
        </w:trPr>
        <w:tc>
          <w:tcPr>
            <w:tcW w:w="2535" w:type="dxa"/>
          </w:tcPr>
          <w:p w14:paraId="6D195828" w14:textId="77777777" w:rsidR="00261E27" w:rsidRPr="0050581E" w:rsidDel="00D522FE" w:rsidRDefault="00261E27" w:rsidP="00261E27">
            <w:pPr>
              <w:pStyle w:val="Head12a"/>
              <w:suppressAutoHyphens/>
              <w:spacing w:after="200"/>
              <w:jc w:val="both"/>
              <w:rPr>
                <w:szCs w:val="24"/>
              </w:rPr>
            </w:pPr>
          </w:p>
        </w:tc>
        <w:tc>
          <w:tcPr>
            <w:tcW w:w="6836" w:type="dxa"/>
          </w:tcPr>
          <w:p w14:paraId="0057ECC6" w14:textId="624B0F08" w:rsidR="00261E27" w:rsidRPr="0050581E" w:rsidRDefault="00261E27">
            <w:pPr>
              <w:pStyle w:val="S1-subpara"/>
              <w:numPr>
                <w:ilvl w:val="1"/>
                <w:numId w:val="2"/>
              </w:numPr>
              <w:ind w:left="472" w:right="-75" w:hanging="472"/>
              <w:rPr>
                <w:szCs w:val="24"/>
              </w:rPr>
            </w:pPr>
            <w:r w:rsidRPr="0050581E">
              <w:t xml:space="preserve">Si en la IAL 20.1 se exige una Garantía de Mantenimiento de la Oferta o una Declaración de Mantenimiento de la Oferta, todas las Ofertas que no estén acompañadas de una Garantía de Mantenimiento de la Oferta o de una Declaración de Mantenimiento de la Oferta que se ajusten sustancialmente </w:t>
            </w:r>
            <w:r w:rsidR="00293E3D" w:rsidRPr="0050581E">
              <w:t xml:space="preserve">a los requisitos de la garantía </w:t>
            </w:r>
            <w:r w:rsidRPr="0050581E">
              <w:t xml:space="preserve">serán rechazadas por el Comprador </w:t>
            </w:r>
            <w:r w:rsidRPr="0050581E">
              <w:br/>
              <w:t>por incumplimiento.</w:t>
            </w:r>
          </w:p>
        </w:tc>
      </w:tr>
      <w:tr w:rsidR="00261E27" w:rsidRPr="0050581E" w14:paraId="391B05AE" w14:textId="77777777" w:rsidTr="00005D3D">
        <w:trPr>
          <w:cantSplit/>
        </w:trPr>
        <w:tc>
          <w:tcPr>
            <w:tcW w:w="2535" w:type="dxa"/>
          </w:tcPr>
          <w:p w14:paraId="03C2CEC6" w14:textId="77777777" w:rsidR="00261E27" w:rsidRPr="0050581E" w:rsidDel="00D522FE" w:rsidRDefault="00261E27" w:rsidP="00261E27">
            <w:pPr>
              <w:pStyle w:val="Head12a"/>
              <w:suppressAutoHyphens/>
              <w:spacing w:after="200"/>
              <w:jc w:val="both"/>
              <w:rPr>
                <w:szCs w:val="24"/>
              </w:rPr>
            </w:pPr>
          </w:p>
        </w:tc>
        <w:tc>
          <w:tcPr>
            <w:tcW w:w="6836" w:type="dxa"/>
          </w:tcPr>
          <w:p w14:paraId="63832478" w14:textId="2FF23692" w:rsidR="00261E27" w:rsidRPr="0050581E" w:rsidRDefault="00261E27">
            <w:pPr>
              <w:pStyle w:val="S1-subpara"/>
              <w:numPr>
                <w:ilvl w:val="1"/>
                <w:numId w:val="2"/>
              </w:numPr>
              <w:ind w:left="472" w:right="-75" w:hanging="472"/>
              <w:rPr>
                <w:szCs w:val="24"/>
              </w:rPr>
            </w:pPr>
            <w:r w:rsidRPr="0050581E">
              <w:t>Si en la IAL 20.1 se exige una Garantía de Mantenimiento de la Oferta, la Garantía de Mantenimiento de la Oferta de los Licitantes no seleccionados será devuelta tan pronto como sea posible, después de que el Licitante seleccionado provea la garantía de cumplimiento de conformidad con la IAL </w:t>
            </w:r>
            <w:r w:rsidR="002D7CBA">
              <w:t>54</w:t>
            </w:r>
            <w:r w:rsidRPr="0050581E">
              <w:t>.</w:t>
            </w:r>
          </w:p>
        </w:tc>
      </w:tr>
      <w:tr w:rsidR="00261E27" w:rsidRPr="0050581E" w14:paraId="6FF19F35" w14:textId="77777777" w:rsidTr="00005D3D">
        <w:trPr>
          <w:cantSplit/>
        </w:trPr>
        <w:tc>
          <w:tcPr>
            <w:tcW w:w="2535" w:type="dxa"/>
          </w:tcPr>
          <w:p w14:paraId="5CB5C83D" w14:textId="77777777" w:rsidR="00261E27" w:rsidRPr="0050581E" w:rsidDel="00D522FE" w:rsidRDefault="00261E27" w:rsidP="00261E27">
            <w:pPr>
              <w:pStyle w:val="Head12a"/>
              <w:suppressAutoHyphens/>
              <w:spacing w:after="200"/>
              <w:jc w:val="both"/>
              <w:rPr>
                <w:szCs w:val="24"/>
              </w:rPr>
            </w:pPr>
          </w:p>
        </w:tc>
        <w:tc>
          <w:tcPr>
            <w:tcW w:w="6836" w:type="dxa"/>
          </w:tcPr>
          <w:p w14:paraId="44CFB8CE" w14:textId="225CE9EC" w:rsidR="00261E27" w:rsidRPr="0050581E" w:rsidRDefault="00261E27">
            <w:pPr>
              <w:pStyle w:val="S1-subpara"/>
              <w:numPr>
                <w:ilvl w:val="1"/>
                <w:numId w:val="2"/>
              </w:numPr>
              <w:ind w:left="472" w:right="-75" w:hanging="472"/>
              <w:rPr>
                <w:szCs w:val="24"/>
              </w:rPr>
            </w:pPr>
            <w:r w:rsidRPr="0050581E">
              <w:t>La Garantía de Mantenimiento de la Oferta del Licitante seleccionado será devuelta tan pronto como sea posible una vez que dicho Licitante haya firmado el Contrato y suministrado la Garantía de Cumplimiento.</w:t>
            </w:r>
          </w:p>
        </w:tc>
      </w:tr>
      <w:tr w:rsidR="00261E27" w:rsidRPr="0050581E" w14:paraId="08601A17" w14:textId="77777777" w:rsidTr="00E8483B">
        <w:tc>
          <w:tcPr>
            <w:tcW w:w="2535" w:type="dxa"/>
          </w:tcPr>
          <w:p w14:paraId="2375B56F" w14:textId="77777777" w:rsidR="00261E27" w:rsidRPr="0050581E" w:rsidDel="00D522FE" w:rsidRDefault="00261E27" w:rsidP="00261E27">
            <w:pPr>
              <w:pStyle w:val="Head12a"/>
              <w:suppressAutoHyphens/>
              <w:spacing w:after="200"/>
              <w:jc w:val="both"/>
              <w:rPr>
                <w:szCs w:val="24"/>
              </w:rPr>
            </w:pPr>
          </w:p>
        </w:tc>
        <w:tc>
          <w:tcPr>
            <w:tcW w:w="6836" w:type="dxa"/>
          </w:tcPr>
          <w:p w14:paraId="75BE1C7E" w14:textId="0F1BA0D5" w:rsidR="00261E27" w:rsidRPr="0050581E" w:rsidRDefault="00261E27">
            <w:pPr>
              <w:pStyle w:val="S1-subpara"/>
              <w:numPr>
                <w:ilvl w:val="1"/>
                <w:numId w:val="2"/>
              </w:numPr>
              <w:ind w:left="494" w:right="-75" w:hanging="494"/>
              <w:rPr>
                <w:szCs w:val="24"/>
              </w:rPr>
            </w:pPr>
            <w:r w:rsidRPr="0050581E">
              <w:t xml:space="preserve">La Garantía de Mantenimiento de la Oferta podrá hacerse efectiva o la Declaración de Mantenimiento de la Oferta </w:t>
            </w:r>
            <w:r w:rsidRPr="0050581E">
              <w:br/>
              <w:t>podrá ejecutarse:</w:t>
            </w:r>
          </w:p>
          <w:p w14:paraId="1957FE52" w14:textId="4F72CD43" w:rsidR="00261E27" w:rsidRPr="0050581E" w:rsidRDefault="00261E27">
            <w:pPr>
              <w:pStyle w:val="P3Header1-Clauses"/>
              <w:numPr>
                <w:ilvl w:val="0"/>
                <w:numId w:val="4"/>
              </w:numPr>
              <w:spacing w:after="200"/>
              <w:ind w:left="1061" w:hanging="567"/>
              <w:rPr>
                <w:b w:val="0"/>
                <w:szCs w:val="24"/>
              </w:rPr>
            </w:pPr>
            <w:r w:rsidRPr="0050581E">
              <w:rPr>
                <w:b w:val="0"/>
              </w:rPr>
              <w:t>si un Licitante</w:t>
            </w:r>
            <w:bookmarkStart w:id="155" w:name="_Toc438267890"/>
            <w:r w:rsidRPr="0050581E">
              <w:rPr>
                <w:b w:val="0"/>
              </w:rPr>
              <w:t xml:space="preserve"> retira su Oferta durante el período de validez de la Oferta establecido por el Licitante en la carta de la Oferta;</w:t>
            </w:r>
            <w:bookmarkEnd w:id="155"/>
          </w:p>
          <w:p w14:paraId="5FC43CAB" w14:textId="77777777" w:rsidR="00261E27" w:rsidRPr="0050581E" w:rsidRDefault="00261E27">
            <w:pPr>
              <w:pStyle w:val="P3Header1-Clauses"/>
              <w:numPr>
                <w:ilvl w:val="0"/>
                <w:numId w:val="4"/>
              </w:numPr>
              <w:spacing w:after="200"/>
              <w:ind w:left="1061" w:hanging="567"/>
              <w:rPr>
                <w:szCs w:val="24"/>
              </w:rPr>
            </w:pPr>
            <w:r w:rsidRPr="0050581E">
              <w:rPr>
                <w:b w:val="0"/>
              </w:rPr>
              <w:t>si el Licitante seleccionado:</w:t>
            </w:r>
            <w:bookmarkStart w:id="156" w:name="_Toc438267892"/>
            <w:r w:rsidRPr="0050581E">
              <w:t xml:space="preserve"> </w:t>
            </w:r>
            <w:bookmarkEnd w:id="156"/>
          </w:p>
          <w:p w14:paraId="065864C2" w14:textId="7A24417F" w:rsidR="00261E27" w:rsidRPr="0050581E" w:rsidRDefault="00261E27">
            <w:pPr>
              <w:pStyle w:val="Ttulo4"/>
              <w:keepNext w:val="0"/>
              <w:numPr>
                <w:ilvl w:val="1"/>
                <w:numId w:val="3"/>
              </w:numPr>
              <w:suppressAutoHyphens w:val="0"/>
              <w:spacing w:before="0" w:after="200"/>
              <w:ind w:left="1642" w:hanging="432"/>
              <w:jc w:val="both"/>
              <w:rPr>
                <w:b w:val="0"/>
                <w:spacing w:val="-4"/>
                <w:szCs w:val="24"/>
              </w:rPr>
            </w:pPr>
            <w:r w:rsidRPr="0050581E">
              <w:rPr>
                <w:b w:val="0"/>
                <w:spacing w:val="-4"/>
              </w:rPr>
              <w:t>no firma el Contrato de conformidad con la IAL </w:t>
            </w:r>
            <w:r w:rsidR="002D7CBA">
              <w:rPr>
                <w:b w:val="0"/>
                <w:spacing w:val="-4"/>
              </w:rPr>
              <w:t>53</w:t>
            </w:r>
            <w:r w:rsidRPr="0050581E">
              <w:rPr>
                <w:b w:val="0"/>
                <w:spacing w:val="-4"/>
              </w:rPr>
              <w:t>;</w:t>
            </w:r>
          </w:p>
          <w:p w14:paraId="081E2AE4" w14:textId="5BF1A9C2" w:rsidR="00261E27" w:rsidRPr="0050581E" w:rsidRDefault="00261E27">
            <w:pPr>
              <w:pStyle w:val="Prrafodelista"/>
              <w:numPr>
                <w:ilvl w:val="1"/>
                <w:numId w:val="3"/>
              </w:numPr>
              <w:spacing w:after="200"/>
              <w:ind w:left="1620" w:right="-72" w:hanging="410"/>
              <w:contextualSpacing w:val="0"/>
              <w:rPr>
                <w:szCs w:val="24"/>
              </w:rPr>
            </w:pPr>
            <w:bookmarkStart w:id="157" w:name="_Toc438267893"/>
            <w:r w:rsidRPr="0050581E">
              <w:t>no suministra la Garantía de Cumplimiento de conformidad con la IAL </w:t>
            </w:r>
            <w:bookmarkEnd w:id="157"/>
            <w:r w:rsidR="002D7CBA">
              <w:t>54</w:t>
            </w:r>
            <w:r w:rsidRPr="0050581E">
              <w:t>.</w:t>
            </w:r>
          </w:p>
        </w:tc>
      </w:tr>
      <w:tr w:rsidR="00261E27" w:rsidRPr="0050581E" w14:paraId="4FD6CC4B" w14:textId="77777777" w:rsidTr="00E8483B">
        <w:trPr>
          <w:cantSplit/>
        </w:trPr>
        <w:tc>
          <w:tcPr>
            <w:tcW w:w="2535" w:type="dxa"/>
          </w:tcPr>
          <w:p w14:paraId="69D58CBD" w14:textId="77777777" w:rsidR="00261E27" w:rsidRPr="0050581E" w:rsidDel="00D522FE" w:rsidRDefault="00261E27" w:rsidP="00261E27">
            <w:pPr>
              <w:pStyle w:val="Head12a"/>
              <w:suppressAutoHyphens/>
              <w:spacing w:after="200"/>
              <w:jc w:val="both"/>
              <w:rPr>
                <w:szCs w:val="24"/>
              </w:rPr>
            </w:pPr>
          </w:p>
        </w:tc>
        <w:tc>
          <w:tcPr>
            <w:tcW w:w="6836" w:type="dxa"/>
          </w:tcPr>
          <w:p w14:paraId="40852B31" w14:textId="7E24E0A8" w:rsidR="00261E27" w:rsidRPr="0050581E" w:rsidRDefault="00261E27">
            <w:pPr>
              <w:pStyle w:val="S1-subpara"/>
              <w:numPr>
                <w:ilvl w:val="1"/>
                <w:numId w:val="2"/>
              </w:numPr>
              <w:ind w:left="494" w:right="-75" w:hanging="494"/>
              <w:rPr>
                <w:szCs w:val="24"/>
              </w:rPr>
            </w:pPr>
            <w:r w:rsidRPr="0050581E">
              <w:t xml:space="preserve">La Garantía de Mantenimiento de la Oferta o la Declaración de Mantenimiento de la Oferta de una APCA se emitirán en nombre de la APCA que presenta la Oferta. Si esta última no se ha constituido formalmente como una entidad jurídica al momento de la Licitación, la Garantía de Mantenimiento de la Oferta o la Declaración de Mantenimiento de la Oferta deberán emitirse en nombre de todos los futuros miembros de la APCA tal como figuren en la carta de intención a que hace referencia </w:t>
            </w:r>
            <w:r w:rsidR="004C1844" w:rsidRPr="0050581E">
              <w:t>la IAL 11.</w:t>
            </w:r>
            <w:r w:rsidR="007966F5" w:rsidRPr="0050581E">
              <w:t>3</w:t>
            </w:r>
            <w:r w:rsidRPr="0050581E">
              <w:t>.</w:t>
            </w:r>
          </w:p>
        </w:tc>
      </w:tr>
      <w:tr w:rsidR="00261E27" w:rsidRPr="0050581E" w14:paraId="71EFCDA7" w14:textId="77777777" w:rsidTr="00E8483B">
        <w:trPr>
          <w:cantSplit/>
        </w:trPr>
        <w:tc>
          <w:tcPr>
            <w:tcW w:w="2535" w:type="dxa"/>
          </w:tcPr>
          <w:p w14:paraId="0D7826B2" w14:textId="77777777" w:rsidR="00261E27" w:rsidRPr="0050581E" w:rsidDel="00D522FE" w:rsidRDefault="00261E27" w:rsidP="00261E27">
            <w:pPr>
              <w:pStyle w:val="Head12a"/>
              <w:suppressAutoHyphens/>
              <w:spacing w:after="200"/>
              <w:jc w:val="both"/>
              <w:rPr>
                <w:szCs w:val="24"/>
              </w:rPr>
            </w:pPr>
          </w:p>
        </w:tc>
        <w:tc>
          <w:tcPr>
            <w:tcW w:w="6836" w:type="dxa"/>
          </w:tcPr>
          <w:p w14:paraId="55712D9D" w14:textId="3CA16BE0" w:rsidR="00261E27" w:rsidRPr="0050581E" w:rsidRDefault="00261E27">
            <w:pPr>
              <w:pStyle w:val="S1-subpara"/>
              <w:numPr>
                <w:ilvl w:val="1"/>
                <w:numId w:val="2"/>
              </w:numPr>
              <w:ind w:left="636" w:right="-75" w:hanging="636"/>
            </w:pPr>
            <w:r w:rsidRPr="0050581E">
              <w:t xml:space="preserve">Si </w:t>
            </w:r>
            <w:r w:rsidRPr="0050581E">
              <w:rPr>
                <w:b/>
              </w:rPr>
              <w:t>en los DDL</w:t>
            </w:r>
            <w:r w:rsidRPr="0050581E">
              <w:t xml:space="preserve"> no se exige una Garantía de Mantenimiento de la Oferta y</w:t>
            </w:r>
          </w:p>
        </w:tc>
      </w:tr>
      <w:tr w:rsidR="00261E27" w:rsidRPr="0050581E" w14:paraId="143650A8" w14:textId="77777777" w:rsidTr="00E8483B">
        <w:trPr>
          <w:cantSplit/>
        </w:trPr>
        <w:tc>
          <w:tcPr>
            <w:tcW w:w="2535" w:type="dxa"/>
          </w:tcPr>
          <w:p w14:paraId="149EAE31" w14:textId="77777777" w:rsidR="00261E27" w:rsidRPr="0050581E" w:rsidDel="00D522FE" w:rsidRDefault="00261E27" w:rsidP="00261E27">
            <w:pPr>
              <w:pStyle w:val="Head12a"/>
              <w:suppressAutoHyphens/>
              <w:spacing w:after="200"/>
              <w:jc w:val="both"/>
              <w:rPr>
                <w:szCs w:val="24"/>
              </w:rPr>
            </w:pPr>
          </w:p>
        </w:tc>
        <w:tc>
          <w:tcPr>
            <w:tcW w:w="6836" w:type="dxa"/>
          </w:tcPr>
          <w:p w14:paraId="268D4254" w14:textId="67CB958C" w:rsidR="00261E27" w:rsidRPr="0050581E" w:rsidRDefault="00261E27" w:rsidP="004313F3">
            <w:pPr>
              <w:pStyle w:val="P3Header1-Clauses"/>
              <w:spacing w:after="200"/>
              <w:ind w:left="1203" w:hanging="567"/>
              <w:jc w:val="both"/>
              <w:rPr>
                <w:b w:val="0"/>
              </w:rPr>
            </w:pPr>
            <w:r w:rsidRPr="0050581E">
              <w:rPr>
                <w:b w:val="0"/>
              </w:rPr>
              <w:t>(a)</w:t>
            </w:r>
            <w:r w:rsidRPr="0050581E">
              <w:rPr>
                <w:b w:val="0"/>
              </w:rPr>
              <w:tab/>
              <w:t>si el Licitante retira su Oferta durante el período de validez de la Oferta estipulado por él en la carta de la Oferta, con excepción de lo dispuesto en la IAL 19.2;</w:t>
            </w:r>
            <w:r w:rsidR="004C1844" w:rsidRPr="0050581E" w:rsidDel="004C1844">
              <w:rPr>
                <w:b w:val="0"/>
                <w:szCs w:val="24"/>
              </w:rPr>
              <w:t xml:space="preserve"> </w:t>
            </w:r>
          </w:p>
        </w:tc>
      </w:tr>
      <w:tr w:rsidR="00261E27" w:rsidRPr="0050581E" w14:paraId="2565D967" w14:textId="77777777" w:rsidTr="00E8483B">
        <w:trPr>
          <w:cantSplit/>
        </w:trPr>
        <w:tc>
          <w:tcPr>
            <w:tcW w:w="2535" w:type="dxa"/>
          </w:tcPr>
          <w:p w14:paraId="7E683CBF" w14:textId="77777777" w:rsidR="00261E27" w:rsidRPr="0050581E" w:rsidDel="00D522FE" w:rsidRDefault="00261E27" w:rsidP="00261E27">
            <w:pPr>
              <w:pStyle w:val="P3Header1-Clauses"/>
              <w:tabs>
                <w:tab w:val="left" w:pos="1260"/>
              </w:tabs>
              <w:spacing w:after="200"/>
              <w:ind w:left="1260" w:hanging="558"/>
              <w:jc w:val="both"/>
              <w:rPr>
                <w:b w:val="0"/>
                <w:szCs w:val="24"/>
              </w:rPr>
            </w:pPr>
          </w:p>
        </w:tc>
        <w:tc>
          <w:tcPr>
            <w:tcW w:w="6836" w:type="dxa"/>
          </w:tcPr>
          <w:p w14:paraId="02B8B523" w14:textId="66C9C079" w:rsidR="00261E27" w:rsidRPr="0050581E" w:rsidRDefault="00261E27" w:rsidP="00261E27">
            <w:pPr>
              <w:pStyle w:val="P3Header1-Clauses"/>
              <w:spacing w:after="200"/>
              <w:ind w:left="1203" w:hanging="567"/>
              <w:jc w:val="both"/>
              <w:rPr>
                <w:spacing w:val="-2"/>
                <w:szCs w:val="24"/>
              </w:rPr>
            </w:pPr>
            <w:r w:rsidRPr="0050581E" w:rsidDel="005174F3">
              <w:t xml:space="preserve"> </w:t>
            </w:r>
            <w:r w:rsidRPr="0050581E" w:rsidDel="005174F3">
              <w:rPr>
                <w:b w:val="0"/>
              </w:rPr>
              <w:t xml:space="preserve"> </w:t>
            </w:r>
            <w:r w:rsidRPr="0050581E">
              <w:rPr>
                <w:b w:val="0"/>
                <w:spacing w:val="-2"/>
              </w:rPr>
              <w:t>(b)</w:t>
            </w:r>
            <w:r w:rsidRPr="0050581E">
              <w:rPr>
                <w:spacing w:val="-2"/>
              </w:rPr>
              <w:tab/>
            </w:r>
            <w:r w:rsidRPr="0050581E">
              <w:rPr>
                <w:b w:val="0"/>
                <w:spacing w:val="-2"/>
              </w:rPr>
              <w:t xml:space="preserve">si el Licitante seleccionado no firma el Contrato de conformidad con la IAL </w:t>
            </w:r>
            <w:r w:rsidR="002D7CBA">
              <w:rPr>
                <w:b w:val="0"/>
                <w:spacing w:val="-2"/>
              </w:rPr>
              <w:t>53</w:t>
            </w:r>
            <w:r w:rsidRPr="0050581E">
              <w:rPr>
                <w:b w:val="0"/>
                <w:spacing w:val="-2"/>
              </w:rPr>
              <w:t xml:space="preserve">, o no proporciona una Garantía de Cumplimiento de conformidad con la IAL </w:t>
            </w:r>
            <w:r w:rsidR="002D7CBA">
              <w:rPr>
                <w:b w:val="0"/>
                <w:spacing w:val="-2"/>
              </w:rPr>
              <w:t>54</w:t>
            </w:r>
            <w:r w:rsidRPr="0050581E">
              <w:rPr>
                <w:b w:val="0"/>
                <w:spacing w:val="-2"/>
              </w:rPr>
              <w:t>,</w:t>
            </w:r>
          </w:p>
          <w:p w14:paraId="0309AE06" w14:textId="75662F98" w:rsidR="00261E27" w:rsidRPr="0050581E" w:rsidRDefault="00261E27" w:rsidP="00261E27">
            <w:pPr>
              <w:pStyle w:val="P3Header1-Clauses"/>
              <w:tabs>
                <w:tab w:val="left" w:pos="1260"/>
              </w:tabs>
              <w:spacing w:after="200"/>
              <w:ind w:left="702"/>
              <w:jc w:val="both"/>
              <w:rPr>
                <w:szCs w:val="24"/>
              </w:rPr>
            </w:pPr>
            <w:r w:rsidRPr="0050581E">
              <w:rPr>
                <w:b w:val="0"/>
              </w:rPr>
              <w:t xml:space="preserve">el Comprador podrá, si así se dispone </w:t>
            </w:r>
            <w:r w:rsidRPr="0050581E">
              <w:t>en los DDL</w:t>
            </w:r>
            <w:r w:rsidRPr="0050581E">
              <w:rPr>
                <w:b w:val="0"/>
              </w:rPr>
              <w:t xml:space="preserve">, declarar al Licitante no elegible para la adjudicación de un Contrato por parte del Comprador durante el período que se establezca </w:t>
            </w:r>
            <w:r w:rsidRPr="0050581E">
              <w:t>en los DDL</w:t>
            </w:r>
            <w:r w:rsidRPr="0050581E">
              <w:rPr>
                <w:b w:val="0"/>
              </w:rPr>
              <w:t>.</w:t>
            </w:r>
          </w:p>
        </w:tc>
      </w:tr>
      <w:tr w:rsidR="00261E27" w:rsidRPr="0050581E" w14:paraId="7D4F0234" w14:textId="77777777" w:rsidTr="00E8483B">
        <w:trPr>
          <w:cantSplit/>
        </w:trPr>
        <w:tc>
          <w:tcPr>
            <w:tcW w:w="2535" w:type="dxa"/>
          </w:tcPr>
          <w:p w14:paraId="4F51F7E3" w14:textId="6A242E2B" w:rsidR="00261E27" w:rsidRPr="0050581E" w:rsidDel="00D522FE" w:rsidRDefault="00261E27" w:rsidP="00314996">
            <w:pPr>
              <w:pStyle w:val="TOC2-2"/>
            </w:pPr>
            <w:bookmarkStart w:id="158" w:name="_Toc434304514"/>
            <w:bookmarkStart w:id="159" w:name="_Toc454907788"/>
            <w:bookmarkStart w:id="160" w:name="_Toc476308788"/>
            <w:bookmarkStart w:id="161" w:name="_Toc479333338"/>
            <w:bookmarkStart w:id="162" w:name="_Toc25486597"/>
            <w:r w:rsidRPr="0050581E">
              <w:lastRenderedPageBreak/>
              <w:t>21.</w:t>
            </w:r>
            <w:r w:rsidRPr="0050581E">
              <w:tab/>
              <w:t>Formato y Firma de la Oferta</w:t>
            </w:r>
            <w:bookmarkEnd w:id="158"/>
            <w:bookmarkEnd w:id="159"/>
            <w:bookmarkEnd w:id="160"/>
            <w:bookmarkEnd w:id="161"/>
            <w:bookmarkEnd w:id="162"/>
          </w:p>
        </w:tc>
        <w:tc>
          <w:tcPr>
            <w:tcW w:w="6836" w:type="dxa"/>
          </w:tcPr>
          <w:p w14:paraId="169FAFDC" w14:textId="189C040B" w:rsidR="00261E27" w:rsidRPr="0050581E" w:rsidRDefault="00261E27" w:rsidP="00261E27">
            <w:pPr>
              <w:numPr>
                <w:ilvl w:val="12"/>
                <w:numId w:val="0"/>
              </w:numPr>
              <w:spacing w:after="200"/>
              <w:ind w:left="561" w:right="-72" w:hanging="561"/>
              <w:rPr>
                <w:spacing w:val="-2"/>
                <w:szCs w:val="24"/>
              </w:rPr>
            </w:pPr>
            <w:r w:rsidRPr="0050581E">
              <w:rPr>
                <w:spacing w:val="-2"/>
              </w:rPr>
              <w:t>21.1</w:t>
            </w:r>
            <w:r w:rsidRPr="0050581E">
              <w:rPr>
                <w:spacing w:val="-2"/>
              </w:rPr>
              <w:tab/>
              <w:t>El Licitante preparará un juego original de los documentos que constituyen la Oferta, según se señala en la IAL 11, identificándolo claramente como “</w:t>
            </w:r>
            <w:r w:rsidRPr="0050581E">
              <w:rPr>
                <w:smallCaps/>
                <w:spacing w:val="-2"/>
              </w:rPr>
              <w:t>Originales</w:t>
            </w:r>
            <w:r w:rsidRPr="0050581E">
              <w:rPr>
                <w:spacing w:val="-2"/>
              </w:rPr>
              <w:t>”. Las Ofertas alternativas, si se permiten en virtud de la IAL 13, se identificarán claramente como “</w:t>
            </w:r>
            <w:r w:rsidRPr="0050581E">
              <w:rPr>
                <w:smallCaps/>
                <w:spacing w:val="-2"/>
              </w:rPr>
              <w:t>Alternativa</w:t>
            </w:r>
            <w:r w:rsidRPr="0050581E">
              <w:rPr>
                <w:spacing w:val="-2"/>
              </w:rPr>
              <w:t>”. Además, el Licitante presentará el número de copias de la Oferta que se indica</w:t>
            </w:r>
            <w:r w:rsidRPr="0050581E">
              <w:rPr>
                <w:b/>
                <w:spacing w:val="-2"/>
              </w:rPr>
              <w:t xml:space="preserve"> en los DDL </w:t>
            </w:r>
            <w:r w:rsidRPr="0050581E">
              <w:rPr>
                <w:spacing w:val="-2"/>
              </w:rPr>
              <w:t>e identificará claramente cada ejemplar como “</w:t>
            </w:r>
            <w:r w:rsidRPr="0050581E">
              <w:rPr>
                <w:smallCaps/>
                <w:spacing w:val="-2"/>
              </w:rPr>
              <w:t>Copia</w:t>
            </w:r>
            <w:r w:rsidRPr="0050581E">
              <w:rPr>
                <w:spacing w:val="-2"/>
              </w:rPr>
              <w:t>”. En caso de que se presenten discrepancias entre el texto original y las copias, el primero prevalecerá sobre las segundas.</w:t>
            </w:r>
          </w:p>
          <w:p w14:paraId="072A5016" w14:textId="77777777" w:rsidR="00261E27" w:rsidRPr="0050581E" w:rsidRDefault="00261E27">
            <w:pPr>
              <w:pStyle w:val="Prrafodelista"/>
              <w:numPr>
                <w:ilvl w:val="0"/>
                <w:numId w:val="18"/>
              </w:numPr>
              <w:spacing w:after="200"/>
              <w:ind w:left="561" w:hanging="561"/>
              <w:contextualSpacing w:val="0"/>
              <w:rPr>
                <w:szCs w:val="24"/>
              </w:rPr>
            </w:pPr>
            <w:r w:rsidRPr="0050581E">
              <w:t>Los Licitantes deberán marcar como “CONFIDENCIAL” la información incluida en sus Ofertas que sea de carácter confidencial para sus empresas. Esto puede incluir información de dominio privado, secretos comerciales o información delicada de índole comercial o financiera.</w:t>
            </w:r>
          </w:p>
        </w:tc>
      </w:tr>
      <w:tr w:rsidR="00261E27" w:rsidRPr="0050581E" w14:paraId="24F5B4ED" w14:textId="77777777" w:rsidTr="00560490">
        <w:tc>
          <w:tcPr>
            <w:tcW w:w="2535" w:type="dxa"/>
          </w:tcPr>
          <w:p w14:paraId="5B147728" w14:textId="77777777" w:rsidR="00261E27" w:rsidRPr="0050581E" w:rsidDel="00D522FE" w:rsidRDefault="00261E27" w:rsidP="00261E27">
            <w:pPr>
              <w:pStyle w:val="Head12a"/>
              <w:suppressAutoHyphens/>
              <w:spacing w:after="200"/>
              <w:jc w:val="both"/>
              <w:rPr>
                <w:szCs w:val="24"/>
              </w:rPr>
            </w:pPr>
          </w:p>
        </w:tc>
        <w:tc>
          <w:tcPr>
            <w:tcW w:w="6836" w:type="dxa"/>
          </w:tcPr>
          <w:p w14:paraId="3B2C1385" w14:textId="745BFBA9" w:rsidR="00261E27" w:rsidRPr="0050581E" w:rsidRDefault="00261E27">
            <w:pPr>
              <w:pStyle w:val="Prrafodelista"/>
              <w:numPr>
                <w:ilvl w:val="0"/>
                <w:numId w:val="18"/>
              </w:numPr>
              <w:spacing w:after="200"/>
              <w:ind w:left="565" w:hanging="565"/>
              <w:contextualSpacing w:val="0"/>
              <w:rPr>
                <w:szCs w:val="24"/>
              </w:rPr>
            </w:pPr>
            <w:r w:rsidRPr="0050581E">
              <w:t>El original y todas las copias de la Oferta deberán ser mecanografiados o escritos con tinta indeleble y deberán estar firmados por la persona debidamente autorizada para firmar en nombre del Licitante. Esta autorización consistirá en una confirmación escrita, según se especifica</w:t>
            </w:r>
            <w:r w:rsidRPr="0050581E">
              <w:rPr>
                <w:b/>
              </w:rPr>
              <w:t xml:space="preserve"> en los DDL</w:t>
            </w:r>
            <w:r w:rsidRPr="0050581E">
              <w:t>, la cual deberá adjuntarse a la Oferta. El nombre y el cargo de cada una de las personas que firman la autorización debe mecanografiarse o escribirse en letra de imprenta debajo de cada firma. Todas las páginas de la Oferta donde se hayan incorporado entradas o enmiendas deberán llevar la firma o las iniciales de la persona que firma la Oferta.</w:t>
            </w:r>
          </w:p>
        </w:tc>
      </w:tr>
      <w:tr w:rsidR="00261E27" w:rsidRPr="0050581E" w14:paraId="5DC2393B" w14:textId="77777777" w:rsidTr="00005D3D">
        <w:trPr>
          <w:cantSplit/>
        </w:trPr>
        <w:tc>
          <w:tcPr>
            <w:tcW w:w="2535" w:type="dxa"/>
          </w:tcPr>
          <w:p w14:paraId="012AB940" w14:textId="77777777" w:rsidR="00261E27" w:rsidRPr="0050581E" w:rsidDel="00D522FE" w:rsidRDefault="00261E27" w:rsidP="00261E27">
            <w:pPr>
              <w:pStyle w:val="Head12a"/>
              <w:suppressAutoHyphens/>
              <w:spacing w:after="200"/>
              <w:jc w:val="both"/>
              <w:rPr>
                <w:szCs w:val="24"/>
              </w:rPr>
            </w:pPr>
          </w:p>
        </w:tc>
        <w:tc>
          <w:tcPr>
            <w:tcW w:w="6836" w:type="dxa"/>
          </w:tcPr>
          <w:p w14:paraId="5F1174DC" w14:textId="6907DA78" w:rsidR="00261E27" w:rsidRPr="0050581E" w:rsidRDefault="00261E27">
            <w:pPr>
              <w:pStyle w:val="Prrafodelista"/>
              <w:numPr>
                <w:ilvl w:val="0"/>
                <w:numId w:val="18"/>
              </w:numPr>
              <w:spacing w:after="200"/>
              <w:ind w:left="565" w:hanging="565"/>
              <w:contextualSpacing w:val="0"/>
              <w:rPr>
                <w:szCs w:val="24"/>
              </w:rPr>
            </w:pPr>
            <w:r w:rsidRPr="0050581E">
              <w:t>En el caso de que el Licitante sea una APCA, la Oferta deberá estar firmada por un representante autorizado de la APCA en nombre de esta y con el fin de que sea legalmente vinculante para todos los integrantes según lo evidenciado por un poder firmado por sus representantes legalmente autorizados.</w:t>
            </w:r>
          </w:p>
          <w:p w14:paraId="3BBD06FF" w14:textId="07D28154" w:rsidR="00261E27" w:rsidRPr="0050581E" w:rsidRDefault="00261E27">
            <w:pPr>
              <w:pStyle w:val="Prrafodelista"/>
              <w:numPr>
                <w:ilvl w:val="0"/>
                <w:numId w:val="18"/>
              </w:numPr>
              <w:spacing w:after="200"/>
              <w:ind w:left="565" w:hanging="565"/>
              <w:contextualSpacing w:val="0"/>
              <w:rPr>
                <w:szCs w:val="24"/>
              </w:rPr>
            </w:pPr>
            <w:r w:rsidRPr="0050581E">
              <w:t>Los textos entre líneas, tachaduras o palabras superpuestas serán válidos solo si llevan la firma o las iniciales de la persona que firma la Oferta.</w:t>
            </w:r>
          </w:p>
        </w:tc>
      </w:tr>
    </w:tbl>
    <w:p w14:paraId="7F1A690B" w14:textId="4051A5BB" w:rsidR="005D3A16" w:rsidRPr="0050581E" w:rsidRDefault="004924C5" w:rsidP="00314996">
      <w:pPr>
        <w:pStyle w:val="Toc2-1"/>
      </w:pPr>
      <w:bookmarkStart w:id="163" w:name="_Toc434304515"/>
      <w:bookmarkStart w:id="164" w:name="_Toc454907789"/>
      <w:bookmarkStart w:id="165" w:name="_Toc476308789"/>
      <w:bookmarkStart w:id="166" w:name="_Toc479333339"/>
      <w:bookmarkStart w:id="167" w:name="_Toc25486598"/>
      <w:r w:rsidRPr="0050581E">
        <w:t>D.</w:t>
      </w:r>
      <w:r w:rsidR="004724AE" w:rsidRPr="0050581E">
        <w:t xml:space="preserve"> </w:t>
      </w:r>
      <w:r w:rsidRPr="0050581E">
        <w:t xml:space="preserve">Presentación y </w:t>
      </w:r>
      <w:r w:rsidR="001F46ED" w:rsidRPr="0050581E">
        <w:t xml:space="preserve">Apertura </w:t>
      </w:r>
      <w:r w:rsidRPr="0050581E">
        <w:t>de las Ofertas</w:t>
      </w:r>
      <w:bookmarkEnd w:id="163"/>
      <w:bookmarkEnd w:id="164"/>
      <w:bookmarkEnd w:id="165"/>
      <w:bookmarkEnd w:id="166"/>
      <w:bookmarkEnd w:id="167"/>
    </w:p>
    <w:tbl>
      <w:tblPr>
        <w:tblW w:w="9399" w:type="dxa"/>
        <w:tblInd w:w="-34" w:type="dxa"/>
        <w:tblLayout w:type="fixed"/>
        <w:tblLook w:val="0000" w:firstRow="0" w:lastRow="0" w:firstColumn="0" w:lastColumn="0" w:noHBand="0" w:noVBand="0"/>
      </w:tblPr>
      <w:tblGrid>
        <w:gridCol w:w="2554"/>
        <w:gridCol w:w="6831"/>
        <w:gridCol w:w="14"/>
      </w:tblGrid>
      <w:tr w:rsidR="008E2650" w:rsidRPr="0050581E" w14:paraId="30146D53" w14:textId="77777777" w:rsidTr="00314996">
        <w:tc>
          <w:tcPr>
            <w:tcW w:w="2554" w:type="dxa"/>
          </w:tcPr>
          <w:p w14:paraId="333CB851" w14:textId="16932E8E" w:rsidR="008E2650" w:rsidRPr="0050581E" w:rsidRDefault="00FE0736" w:rsidP="00314996">
            <w:pPr>
              <w:pStyle w:val="TOC2-2"/>
            </w:pPr>
            <w:bookmarkStart w:id="168" w:name="_Toc438438845"/>
            <w:bookmarkStart w:id="169" w:name="_Toc438532614"/>
            <w:bookmarkStart w:id="170" w:name="_Toc438733989"/>
            <w:bookmarkStart w:id="171" w:name="_Toc438907027"/>
            <w:bookmarkStart w:id="172" w:name="_Toc438907226"/>
            <w:bookmarkStart w:id="173" w:name="_Toc23236768"/>
            <w:bookmarkStart w:id="174" w:name="_Toc125783011"/>
            <w:bookmarkStart w:id="175" w:name="_Toc433185102"/>
            <w:bookmarkStart w:id="176" w:name="_Toc454907790"/>
            <w:bookmarkStart w:id="177" w:name="_Toc476308790"/>
            <w:bookmarkStart w:id="178" w:name="_Toc479333340"/>
            <w:bookmarkStart w:id="179" w:name="_Toc25486599"/>
            <w:r w:rsidRPr="0050581E">
              <w:t>22.</w:t>
            </w:r>
            <w:r w:rsidR="004724AE" w:rsidRPr="0050581E">
              <w:tab/>
            </w:r>
            <w:r w:rsidRPr="0050581E">
              <w:t xml:space="preserve">Presentación, </w:t>
            </w:r>
            <w:r w:rsidR="00840E5B" w:rsidRPr="0050581E">
              <w:t>Cierre</w:t>
            </w:r>
            <w:r w:rsidRPr="0050581E">
              <w:t xml:space="preserve"> e </w:t>
            </w:r>
            <w:r w:rsidR="001F46ED" w:rsidRPr="0050581E">
              <w:t xml:space="preserve">Identificación </w:t>
            </w:r>
            <w:r w:rsidRPr="0050581E">
              <w:t>de</w:t>
            </w:r>
            <w:r w:rsidR="004724AE" w:rsidRPr="0050581E">
              <w:t> </w:t>
            </w:r>
            <w:r w:rsidRPr="0050581E">
              <w:t>las Ofertas</w:t>
            </w:r>
            <w:bookmarkEnd w:id="168"/>
            <w:bookmarkEnd w:id="169"/>
            <w:bookmarkEnd w:id="170"/>
            <w:bookmarkEnd w:id="171"/>
            <w:bookmarkEnd w:id="172"/>
            <w:bookmarkEnd w:id="173"/>
            <w:bookmarkEnd w:id="174"/>
            <w:bookmarkEnd w:id="175"/>
            <w:bookmarkEnd w:id="176"/>
            <w:bookmarkEnd w:id="177"/>
            <w:bookmarkEnd w:id="178"/>
            <w:bookmarkEnd w:id="179"/>
          </w:p>
        </w:tc>
        <w:tc>
          <w:tcPr>
            <w:tcW w:w="6845" w:type="dxa"/>
            <w:gridSpan w:val="2"/>
          </w:tcPr>
          <w:p w14:paraId="559AD619" w14:textId="08351A44" w:rsidR="008E2650" w:rsidRPr="0050581E" w:rsidRDefault="00261E27">
            <w:pPr>
              <w:pStyle w:val="Prrafodelista"/>
              <w:numPr>
                <w:ilvl w:val="0"/>
                <w:numId w:val="53"/>
              </w:numPr>
              <w:ind w:left="599" w:hanging="567"/>
              <w:contextualSpacing w:val="0"/>
              <w:rPr>
                <w:szCs w:val="24"/>
              </w:rPr>
            </w:pPr>
            <w:r w:rsidRPr="0050581E">
              <w:t xml:space="preserve">El Licitante deberá presentar la Oferta en dos sobres </w:t>
            </w:r>
            <w:r w:rsidR="003F4765" w:rsidRPr="0050581E">
              <w:t xml:space="preserve">cerrados </w:t>
            </w:r>
            <w:r w:rsidRPr="0050581E">
              <w:t>separados (la Parte Técnica y la Parte Financiera). Estos dos sobres se colocarán en un sobre exterior sellado que tendrá la leyenda “Oferta Original”.</w:t>
            </w:r>
          </w:p>
        </w:tc>
      </w:tr>
      <w:tr w:rsidR="005D3A16" w:rsidRPr="0050581E" w14:paraId="7C9BAA35" w14:textId="77777777" w:rsidTr="00314996">
        <w:tc>
          <w:tcPr>
            <w:tcW w:w="2554" w:type="dxa"/>
          </w:tcPr>
          <w:p w14:paraId="1AB2E6BE" w14:textId="77777777" w:rsidR="005D3A16" w:rsidRPr="0050581E" w:rsidRDefault="005D3A16" w:rsidP="00CC7032">
            <w:pPr>
              <w:spacing w:after="200"/>
              <w:rPr>
                <w:szCs w:val="24"/>
              </w:rPr>
            </w:pPr>
          </w:p>
        </w:tc>
        <w:tc>
          <w:tcPr>
            <w:tcW w:w="6845" w:type="dxa"/>
            <w:gridSpan w:val="2"/>
          </w:tcPr>
          <w:p w14:paraId="22FC3C25" w14:textId="798BC2A5" w:rsidR="00261E27" w:rsidRPr="0050581E" w:rsidRDefault="00261E27">
            <w:pPr>
              <w:pStyle w:val="Prrafodelista"/>
              <w:numPr>
                <w:ilvl w:val="0"/>
                <w:numId w:val="53"/>
              </w:numPr>
              <w:ind w:left="599" w:hanging="567"/>
              <w:contextualSpacing w:val="0"/>
              <w:rPr>
                <w:b/>
              </w:rPr>
            </w:pPr>
            <w:r w:rsidRPr="0050581E">
              <w:t xml:space="preserve">Además, el Licitante deberá presentar copias de la Oferta en la cantidad especificada </w:t>
            </w:r>
            <w:r w:rsidR="00C57FD3" w:rsidRPr="0050581E">
              <w:t xml:space="preserve">en IAL 21.1 </w:t>
            </w:r>
            <w:r w:rsidRPr="0050581E">
              <w:rPr>
                <w:b/>
              </w:rPr>
              <w:t>en los DDL</w:t>
            </w:r>
            <w:r w:rsidRPr="0050581E">
              <w:t xml:space="preserve">. Las copias de la Parte Técnica se colocarán en un sobre sellado separado </w:t>
            </w:r>
            <w:r w:rsidRPr="0050581E">
              <w:lastRenderedPageBreak/>
              <w:t>marcado con la leyenda “Copias: Parte Técnica”. Las copias de la Parte Financiera se colocarán en un sobre sellado separado marcado con la leyenda “Copias: Parte Financiera”. El Licitante colocará ambos sobres en un sobre exterior sellado marcado con la leyenda “Copias de la Oferta”. En caso de discrepancia entre el original y las copias, prevalecerá el original. Si se permiten las Ofertas Alternativas, de acuerdo con la IAL 13, estas se presentarán de la siguiente manera: el original de la Parte Técnica de la Oferta Alternativa se colocará en un sobre sellado marcado con la leyenda “Oferta Alternativa - Parte Técnica” y la Parte Financiera se colocará en un sobre sellado marcado con la leyenda “Oferta Alternativa - Parte Financiera”; estos dos sobres sellados y separados se colocarán en un sobre exterior sellado marcado con la leyenda “Oferta Alternativa - Original”. Las copias de la Oferta Alternativa se colocarán en sobres sellados separados marcados con las leyendas “Oferta Alternativa - Copias de la Parte Técnica” y “Oferta Alternativa - Copias de la Parte Financiera”, que se introducirán en un sobre exterior sellado separado, marcado con la leyenda “Oferta Alternativa - Copias”.</w:t>
            </w:r>
          </w:p>
          <w:p w14:paraId="01B72862" w14:textId="783D6696" w:rsidR="002F4387" w:rsidRPr="0050581E" w:rsidRDefault="002F4387">
            <w:pPr>
              <w:pStyle w:val="Prrafodelista"/>
              <w:numPr>
                <w:ilvl w:val="0"/>
                <w:numId w:val="53"/>
              </w:numPr>
              <w:ind w:left="599" w:hanging="567"/>
              <w:contextualSpacing w:val="0"/>
              <w:rPr>
                <w:b/>
              </w:rPr>
            </w:pPr>
            <w:r w:rsidRPr="0050581E">
              <w:t xml:space="preserve">Los sobres marcados "Oferta </w:t>
            </w:r>
            <w:r w:rsidR="00682368" w:rsidRPr="0050581E">
              <w:t>original” y</w:t>
            </w:r>
            <w:r w:rsidRPr="0050581E">
              <w:t xml:space="preserve"> "Copias de la Oferta"(y, si corresponde, un tercer sobre marcado "Oferta Alternativa") deben ser colocados en un sobre para la entrega al Comprador. </w:t>
            </w:r>
          </w:p>
          <w:p w14:paraId="27E23C34" w14:textId="61D739E8" w:rsidR="00840E5B" w:rsidRPr="0050581E" w:rsidRDefault="00C310A8">
            <w:pPr>
              <w:pStyle w:val="Prrafodelista"/>
              <w:numPr>
                <w:ilvl w:val="0"/>
                <w:numId w:val="53"/>
              </w:numPr>
              <w:ind w:left="599" w:hanging="567"/>
              <w:contextualSpacing w:val="0"/>
              <w:rPr>
                <w:b/>
              </w:rPr>
            </w:pPr>
            <w:r w:rsidRPr="0050581E">
              <w:t>Los sobres interiores y el sobre exterior:</w:t>
            </w:r>
          </w:p>
          <w:p w14:paraId="3920FAD6" w14:textId="77777777" w:rsidR="00C310A8" w:rsidRPr="0050581E" w:rsidRDefault="00C310A8">
            <w:pPr>
              <w:pStyle w:val="Prrafodelista"/>
              <w:numPr>
                <w:ilvl w:val="0"/>
                <w:numId w:val="54"/>
              </w:numPr>
              <w:spacing w:line="276" w:lineRule="auto"/>
              <w:contextualSpacing w:val="0"/>
              <w:rPr>
                <w:b/>
              </w:rPr>
            </w:pPr>
            <w:r w:rsidRPr="0050581E">
              <w:t>llevarán el nombre y la dirección del Licitante;</w:t>
            </w:r>
          </w:p>
          <w:p w14:paraId="5FDDE283" w14:textId="66A4C48F" w:rsidR="00EC77BC" w:rsidRPr="0050581E" w:rsidRDefault="00C310A8">
            <w:pPr>
              <w:pStyle w:val="Prrafodelista"/>
              <w:numPr>
                <w:ilvl w:val="0"/>
                <w:numId w:val="54"/>
              </w:numPr>
              <w:spacing w:line="276" w:lineRule="auto"/>
              <w:contextualSpacing w:val="0"/>
              <w:rPr>
                <w:b/>
              </w:rPr>
            </w:pPr>
            <w:r w:rsidRPr="0050581E">
              <w:t xml:space="preserve">estarán dirigidos al Comprador de conformidad con la </w:t>
            </w:r>
            <w:r w:rsidR="00C43FE6" w:rsidRPr="0050581E">
              <w:t>IAL</w:t>
            </w:r>
            <w:r w:rsidR="00EC77BC" w:rsidRPr="0050581E">
              <w:t> </w:t>
            </w:r>
            <w:r w:rsidRPr="0050581E">
              <w:t>23.1;</w:t>
            </w:r>
          </w:p>
          <w:p w14:paraId="7FBD1AC5" w14:textId="2808F767" w:rsidR="00A44EB2" w:rsidRPr="0050581E" w:rsidRDefault="00C310A8">
            <w:pPr>
              <w:pStyle w:val="Prrafodelista"/>
              <w:numPr>
                <w:ilvl w:val="0"/>
                <w:numId w:val="54"/>
              </w:numPr>
              <w:spacing w:line="276" w:lineRule="auto"/>
              <w:contextualSpacing w:val="0"/>
              <w:rPr>
                <w:b/>
              </w:rPr>
            </w:pPr>
            <w:r w:rsidRPr="0050581E">
              <w:t xml:space="preserve">llevarán la identificación específica de este </w:t>
            </w:r>
            <w:r w:rsidR="00EC77BC" w:rsidRPr="0050581E">
              <w:t>p</w:t>
            </w:r>
            <w:r w:rsidRPr="0050581E">
              <w:t xml:space="preserve">roceso de Licitación según se indica en la </w:t>
            </w:r>
            <w:r w:rsidR="00C43FE6" w:rsidRPr="0050581E">
              <w:t>IAL</w:t>
            </w:r>
            <w:r w:rsidR="00EC77BC" w:rsidRPr="0050581E">
              <w:t> </w:t>
            </w:r>
            <w:r w:rsidRPr="0050581E">
              <w:t>1.1;</w:t>
            </w:r>
          </w:p>
          <w:p w14:paraId="329FF02E" w14:textId="121DAC2A" w:rsidR="00840E5B" w:rsidRPr="0050581E" w:rsidRDefault="00C310A8">
            <w:pPr>
              <w:pStyle w:val="Prrafodelista"/>
              <w:numPr>
                <w:ilvl w:val="0"/>
                <w:numId w:val="54"/>
              </w:numPr>
              <w:spacing w:line="276" w:lineRule="auto"/>
              <w:contextualSpacing w:val="0"/>
              <w:rPr>
                <w:b/>
              </w:rPr>
            </w:pPr>
            <w:r w:rsidRPr="0050581E">
              <w:t>llevarán la advertencia de no abrir antes de la fecha y hora de apertura de las Ofertas.</w:t>
            </w:r>
          </w:p>
          <w:p w14:paraId="1684B836" w14:textId="77074A1E" w:rsidR="001B74CA" w:rsidRPr="0050581E" w:rsidRDefault="00261E27">
            <w:pPr>
              <w:pStyle w:val="Prrafodelista"/>
              <w:numPr>
                <w:ilvl w:val="0"/>
                <w:numId w:val="53"/>
              </w:numPr>
              <w:ind w:left="599" w:hanging="567"/>
              <w:contextualSpacing w:val="0"/>
              <w:rPr>
                <w:b/>
              </w:rPr>
            </w:pPr>
            <w:r w:rsidRPr="0050581E">
              <w:t>Los sobres marcados con las leyendas “</w:t>
            </w:r>
            <w:r w:rsidRPr="0050581E">
              <w:rPr>
                <w:smallCaps/>
              </w:rPr>
              <w:t>Oferta Original</w:t>
            </w:r>
            <w:r w:rsidRPr="0050581E">
              <w:t>” y “</w:t>
            </w:r>
            <w:r w:rsidRPr="0050581E">
              <w:rPr>
                <w:smallCaps/>
              </w:rPr>
              <w:t>Copias de la Oferta</w:t>
            </w:r>
            <w:r w:rsidRPr="0050581E">
              <w:t>” (y, si corresponde, un tercer sobre marcado con la leyenda “</w:t>
            </w:r>
            <w:r w:rsidRPr="0050581E">
              <w:rPr>
                <w:smallCaps/>
              </w:rPr>
              <w:t>Oferta Alternativa</w:t>
            </w:r>
            <w:r w:rsidRPr="0050581E">
              <w:t xml:space="preserve">”) se colocarán en un sobre exterior sellado separado que se hará llegar al </w:t>
            </w:r>
            <w:r w:rsidR="0068225C" w:rsidRPr="0050581E">
              <w:t>Comprador</w:t>
            </w:r>
            <w:r w:rsidRPr="0050581E">
              <w:t>.</w:t>
            </w:r>
          </w:p>
        </w:tc>
      </w:tr>
      <w:tr w:rsidR="00261E27" w:rsidRPr="0050581E" w14:paraId="0AEB4A68" w14:textId="77777777" w:rsidTr="00314996">
        <w:tc>
          <w:tcPr>
            <w:tcW w:w="2554" w:type="dxa"/>
          </w:tcPr>
          <w:p w14:paraId="271FB0BF" w14:textId="77777777" w:rsidR="00261E27" w:rsidRPr="0050581E" w:rsidRDefault="00261E27" w:rsidP="00CC7032">
            <w:pPr>
              <w:spacing w:after="200"/>
              <w:rPr>
                <w:szCs w:val="24"/>
              </w:rPr>
            </w:pPr>
          </w:p>
        </w:tc>
        <w:tc>
          <w:tcPr>
            <w:tcW w:w="6845" w:type="dxa"/>
            <w:gridSpan w:val="2"/>
          </w:tcPr>
          <w:p w14:paraId="05CC5526" w14:textId="121A5CCE" w:rsidR="00261E27" w:rsidRPr="0050581E" w:rsidRDefault="00261E27">
            <w:pPr>
              <w:pStyle w:val="Prrafodelista"/>
              <w:numPr>
                <w:ilvl w:val="0"/>
                <w:numId w:val="53"/>
              </w:numPr>
              <w:ind w:left="599" w:hanging="567"/>
              <w:contextualSpacing w:val="0"/>
              <w:rPr>
                <w:b/>
              </w:rPr>
            </w:pPr>
            <w:r w:rsidRPr="0050581E">
              <w:t xml:space="preserve">Si los sobres no están cerrados e identificados según lo requerido, el </w:t>
            </w:r>
            <w:r w:rsidR="0068225C" w:rsidRPr="0050581E">
              <w:t>Comprador</w:t>
            </w:r>
            <w:r w:rsidRPr="0050581E">
              <w:t xml:space="preserve"> no se responsabilizará en caso de que la Oferta se extravíe o sea abierta prematuramente.</w:t>
            </w:r>
          </w:p>
        </w:tc>
      </w:tr>
      <w:tr w:rsidR="005D3A16" w:rsidRPr="0050581E" w14:paraId="22BECE48" w14:textId="77777777" w:rsidTr="00314996">
        <w:trPr>
          <w:cantSplit/>
          <w:trHeight w:val="1788"/>
        </w:trPr>
        <w:tc>
          <w:tcPr>
            <w:tcW w:w="2554" w:type="dxa"/>
          </w:tcPr>
          <w:p w14:paraId="7ADDB51A" w14:textId="0E264429" w:rsidR="005D3A16" w:rsidRPr="0050581E" w:rsidRDefault="00A60B55" w:rsidP="00314996">
            <w:pPr>
              <w:pStyle w:val="TOC2-2"/>
            </w:pPr>
            <w:bookmarkStart w:id="180" w:name="_Toc434304517"/>
            <w:bookmarkStart w:id="181" w:name="_Toc454907791"/>
            <w:bookmarkStart w:id="182" w:name="_Toc476308791"/>
            <w:bookmarkStart w:id="183" w:name="_Toc479333341"/>
            <w:bookmarkStart w:id="184" w:name="_Toc25486600"/>
            <w:r w:rsidRPr="0050581E">
              <w:lastRenderedPageBreak/>
              <w:t>23.</w:t>
            </w:r>
            <w:r w:rsidRPr="0050581E">
              <w:tab/>
              <w:t xml:space="preserve">Plazo para la </w:t>
            </w:r>
            <w:r w:rsidR="005E641B" w:rsidRPr="0050581E">
              <w:t xml:space="preserve">Presentación </w:t>
            </w:r>
            <w:r w:rsidRPr="0050581E">
              <w:t>de</w:t>
            </w:r>
            <w:r w:rsidR="00560490" w:rsidRPr="0050581E">
              <w:t> </w:t>
            </w:r>
            <w:r w:rsidRPr="0050581E">
              <w:t>Ofertas</w:t>
            </w:r>
            <w:bookmarkEnd w:id="180"/>
            <w:bookmarkEnd w:id="181"/>
            <w:bookmarkEnd w:id="182"/>
            <w:bookmarkEnd w:id="183"/>
            <w:bookmarkEnd w:id="184"/>
          </w:p>
        </w:tc>
        <w:tc>
          <w:tcPr>
            <w:tcW w:w="6845" w:type="dxa"/>
            <w:gridSpan w:val="2"/>
          </w:tcPr>
          <w:p w14:paraId="26799E68" w14:textId="77777777" w:rsidR="001B74CA" w:rsidRPr="0050581E" w:rsidRDefault="00A60B55" w:rsidP="00CC7032">
            <w:pPr>
              <w:spacing w:after="200"/>
              <w:ind w:left="601" w:hanging="601"/>
              <w:rPr>
                <w:szCs w:val="24"/>
              </w:rPr>
            </w:pPr>
            <w:r w:rsidRPr="0050581E">
              <w:t>23.1</w:t>
            </w:r>
            <w:r w:rsidRPr="0050581E">
              <w:tab/>
              <w:t xml:space="preserve">El Comprador debe recibir las Ofertas en la dirección y a más tardar en la fecha y hora que se indican </w:t>
            </w:r>
            <w:r w:rsidRPr="0050581E">
              <w:rPr>
                <w:b/>
              </w:rPr>
              <w:t>en los DDL</w:t>
            </w:r>
            <w:r w:rsidRPr="0050581E">
              <w:t>. Cuando así se especifique</w:t>
            </w:r>
            <w:r w:rsidRPr="0050581E">
              <w:rPr>
                <w:b/>
              </w:rPr>
              <w:t xml:space="preserve"> en los DDL</w:t>
            </w:r>
            <w:r w:rsidRPr="0050581E">
              <w:t xml:space="preserve">, los Licitantes tendrán la posibilidad de presentar sus Ofertas en forma electrónica. Los Licitantes que opten por esta modalidad deberán ajustarse a los procedimientos de presentación electrónica de Ofertas que se indican </w:t>
            </w:r>
            <w:r w:rsidRPr="0050581E">
              <w:rPr>
                <w:b/>
              </w:rPr>
              <w:t>en los DDL</w:t>
            </w:r>
            <w:r w:rsidRPr="0050581E">
              <w:t>.</w:t>
            </w:r>
          </w:p>
        </w:tc>
      </w:tr>
      <w:tr w:rsidR="005D3A16" w:rsidRPr="0050581E" w14:paraId="5DA1EBD5" w14:textId="77777777" w:rsidTr="00314996">
        <w:tc>
          <w:tcPr>
            <w:tcW w:w="2554" w:type="dxa"/>
          </w:tcPr>
          <w:p w14:paraId="0CFC531C" w14:textId="77777777" w:rsidR="005D3A16" w:rsidRPr="0050581E" w:rsidRDefault="005D3A16" w:rsidP="00CC7032">
            <w:pPr>
              <w:spacing w:after="200"/>
              <w:rPr>
                <w:szCs w:val="24"/>
              </w:rPr>
            </w:pPr>
          </w:p>
        </w:tc>
        <w:tc>
          <w:tcPr>
            <w:tcW w:w="6845" w:type="dxa"/>
            <w:gridSpan w:val="2"/>
          </w:tcPr>
          <w:p w14:paraId="470D206E" w14:textId="3A5C2B2A" w:rsidR="005D3A16" w:rsidRPr="0050581E" w:rsidRDefault="00D728EA" w:rsidP="00A83F3E">
            <w:pPr>
              <w:spacing w:after="200"/>
              <w:ind w:left="601" w:hanging="601"/>
              <w:rPr>
                <w:szCs w:val="24"/>
              </w:rPr>
            </w:pPr>
            <w:r w:rsidRPr="0050581E">
              <w:t>23.2</w:t>
            </w:r>
            <w:r w:rsidRPr="0050581E">
              <w:tab/>
              <w:t xml:space="preserve">El Comprador podrá, a su criterio, prorrogar el plazo para la presentación de Ofertas mediante una enmienda </w:t>
            </w:r>
            <w:r w:rsidR="00A83F3E" w:rsidRPr="0050581E">
              <w:t>del</w:t>
            </w:r>
            <w:r w:rsidRPr="0050581E">
              <w:t xml:space="preserve"> </w:t>
            </w:r>
            <w:r w:rsidR="00807C34">
              <w:t>documento de licitación</w:t>
            </w:r>
            <w:r w:rsidRPr="0050581E">
              <w:t xml:space="preserve">, de conformidad con la </w:t>
            </w:r>
            <w:r w:rsidR="00C43FE6" w:rsidRPr="0050581E">
              <w:t>IAL</w:t>
            </w:r>
            <w:r w:rsidRPr="0050581E">
              <w:t xml:space="preserve"> 8, en cuyo caso, todos los derechos y obligaciones del Comprador y </w:t>
            </w:r>
            <w:r w:rsidR="00EC77BC" w:rsidRPr="0050581E">
              <w:t xml:space="preserve">de </w:t>
            </w:r>
            <w:r w:rsidRPr="0050581E">
              <w:t>los Licitantes quedarán sujetos a la nueva fecha prorrogada.</w:t>
            </w:r>
          </w:p>
        </w:tc>
      </w:tr>
      <w:tr w:rsidR="005D3A16" w:rsidRPr="0050581E" w14:paraId="2FB085A3" w14:textId="77777777" w:rsidTr="00314996">
        <w:trPr>
          <w:cantSplit/>
        </w:trPr>
        <w:tc>
          <w:tcPr>
            <w:tcW w:w="2554" w:type="dxa"/>
          </w:tcPr>
          <w:p w14:paraId="27E13C59" w14:textId="4FEC7346" w:rsidR="005D3A16" w:rsidRPr="0050581E" w:rsidRDefault="00A60B55" w:rsidP="00314996">
            <w:pPr>
              <w:pStyle w:val="TOC2-2"/>
            </w:pPr>
            <w:bookmarkStart w:id="185" w:name="_Toc434304518"/>
            <w:bookmarkStart w:id="186" w:name="_Toc454907792"/>
            <w:bookmarkStart w:id="187" w:name="_Toc476308792"/>
            <w:bookmarkStart w:id="188" w:name="_Toc479333342"/>
            <w:bookmarkStart w:id="189" w:name="_Toc25486601"/>
            <w:r w:rsidRPr="0050581E">
              <w:t>24.</w:t>
            </w:r>
            <w:r w:rsidRPr="0050581E">
              <w:tab/>
              <w:t xml:space="preserve">Ofertas </w:t>
            </w:r>
            <w:bookmarkEnd w:id="185"/>
            <w:bookmarkEnd w:id="186"/>
            <w:bookmarkEnd w:id="187"/>
            <w:bookmarkEnd w:id="188"/>
            <w:r w:rsidR="005E641B" w:rsidRPr="0050581E">
              <w:t>Tardías</w:t>
            </w:r>
            <w:bookmarkEnd w:id="189"/>
          </w:p>
        </w:tc>
        <w:tc>
          <w:tcPr>
            <w:tcW w:w="6845" w:type="dxa"/>
            <w:gridSpan w:val="2"/>
          </w:tcPr>
          <w:p w14:paraId="06D4E060" w14:textId="0535D683" w:rsidR="005D3A16" w:rsidRPr="0050581E" w:rsidRDefault="00A60B55" w:rsidP="005E641B">
            <w:pPr>
              <w:spacing w:after="200"/>
              <w:ind w:left="601" w:hanging="601"/>
              <w:rPr>
                <w:szCs w:val="24"/>
              </w:rPr>
            </w:pPr>
            <w:r w:rsidRPr="0050581E">
              <w:t>24.1</w:t>
            </w:r>
            <w:r w:rsidRPr="0050581E">
              <w:tab/>
              <w:t xml:space="preserve">El Comprador no considerará ninguna Oferta que llegue con posterioridad al término del plazo para la presentación de Ofertas, de conformidad con la </w:t>
            </w:r>
            <w:r w:rsidR="00C43FE6" w:rsidRPr="0050581E">
              <w:t>IAL</w:t>
            </w:r>
            <w:r w:rsidR="00F53A8D" w:rsidRPr="0050581E">
              <w:t> </w:t>
            </w:r>
            <w:r w:rsidRPr="0050581E">
              <w:t>23.</w:t>
            </w:r>
            <w:r w:rsidR="00C15E45" w:rsidRPr="0050581E">
              <w:t xml:space="preserve"> </w:t>
            </w:r>
            <w:r w:rsidRPr="0050581E">
              <w:t xml:space="preserve">Toda Oferta que reciba el Comprador después </w:t>
            </w:r>
            <w:r w:rsidR="00F53A8D" w:rsidRPr="0050581E">
              <w:t xml:space="preserve">de finalizado ese plazo </w:t>
            </w:r>
            <w:r w:rsidRPr="0050581E">
              <w:t>será declarada tardía</w:t>
            </w:r>
            <w:r w:rsidR="005E641B" w:rsidRPr="0050581E">
              <w:t xml:space="preserve">, </w:t>
            </w:r>
            <w:r w:rsidRPr="0050581E">
              <w:t>rechazada y devuelta al Licitante remitente sin abrir.</w:t>
            </w:r>
          </w:p>
        </w:tc>
      </w:tr>
      <w:tr w:rsidR="008D228A" w:rsidRPr="0050581E" w14:paraId="11D20347" w14:textId="77777777" w:rsidTr="00314996">
        <w:trPr>
          <w:cantSplit/>
        </w:trPr>
        <w:tc>
          <w:tcPr>
            <w:tcW w:w="2554" w:type="dxa"/>
          </w:tcPr>
          <w:p w14:paraId="375CA45A" w14:textId="1A780474" w:rsidR="008D228A" w:rsidRPr="0050581E" w:rsidRDefault="008D228A" w:rsidP="00314996">
            <w:pPr>
              <w:pStyle w:val="TOC2-2"/>
            </w:pPr>
            <w:bookmarkStart w:id="190" w:name="_Toc25486602"/>
            <w:r w:rsidRPr="0050581E">
              <w:t>25.</w:t>
            </w:r>
            <w:r w:rsidRPr="0050581E">
              <w:tab/>
              <w:t>Retiro, Sustitución y Modificación de</w:t>
            </w:r>
            <w:r w:rsidR="00560490" w:rsidRPr="0050581E">
              <w:t> </w:t>
            </w:r>
            <w:r w:rsidRPr="0050581E">
              <w:t>Ofertas</w:t>
            </w:r>
            <w:bookmarkEnd w:id="190"/>
          </w:p>
        </w:tc>
        <w:tc>
          <w:tcPr>
            <w:tcW w:w="6845" w:type="dxa"/>
            <w:gridSpan w:val="2"/>
          </w:tcPr>
          <w:p w14:paraId="7819D374" w14:textId="3664AF51" w:rsidR="008D228A" w:rsidRPr="0050581E" w:rsidRDefault="008D228A">
            <w:pPr>
              <w:pStyle w:val="Prrafodelista"/>
              <w:numPr>
                <w:ilvl w:val="0"/>
                <w:numId w:val="40"/>
              </w:numPr>
              <w:spacing w:after="200"/>
              <w:ind w:left="609" w:hanging="601"/>
            </w:pPr>
            <w:r w:rsidRPr="0050581E">
              <w:t>Un Licitante podrá retirar, sustituir o modificar su Oferta después de presentada mediante el envío de una comunicación por escrito, la cual deberá estar debidamente firmada por un representante autorizado e incluir una copia de dicha autorización de conformidad con la IAL 21.3 (a excepción de la comunicación de retiro, que no requiere copias). La sustitución o modificación correspondiente de la Oferta deberá acompañar dicha comunicación por escrito. Todas las comunicaciones deberán ser:</w:t>
            </w:r>
          </w:p>
        </w:tc>
      </w:tr>
      <w:tr w:rsidR="008D228A" w:rsidRPr="0050581E" w14:paraId="7261BEC9" w14:textId="77777777" w:rsidTr="00314996">
        <w:trPr>
          <w:cantSplit/>
        </w:trPr>
        <w:tc>
          <w:tcPr>
            <w:tcW w:w="2554" w:type="dxa"/>
          </w:tcPr>
          <w:p w14:paraId="6B839DAC" w14:textId="77777777" w:rsidR="008D228A" w:rsidRPr="0050581E" w:rsidRDefault="008D228A" w:rsidP="005E641B">
            <w:pPr>
              <w:pStyle w:val="TOC2-2"/>
              <w:suppressAutoHyphens/>
              <w:jc w:val="both"/>
            </w:pPr>
          </w:p>
        </w:tc>
        <w:tc>
          <w:tcPr>
            <w:tcW w:w="6845" w:type="dxa"/>
            <w:gridSpan w:val="2"/>
          </w:tcPr>
          <w:p w14:paraId="3344D30F" w14:textId="18616472" w:rsidR="008D228A" w:rsidRPr="0050581E" w:rsidRDefault="008D228A">
            <w:pPr>
              <w:pStyle w:val="P3Header1-Clauses"/>
              <w:numPr>
                <w:ilvl w:val="0"/>
                <w:numId w:val="5"/>
              </w:numPr>
              <w:spacing w:after="200"/>
              <w:ind w:left="1210" w:hanging="576"/>
              <w:jc w:val="both"/>
            </w:pPr>
            <w:r w:rsidRPr="0050581E">
              <w:rPr>
                <w:b w:val="0"/>
              </w:rPr>
              <w:t xml:space="preserve">preparadas y presentadas de conformidad con las IAL 21 y 22 (a excepción de la comunicación de </w:t>
            </w:r>
            <w:r w:rsidR="00560490" w:rsidRPr="0050581E">
              <w:rPr>
                <w:b w:val="0"/>
              </w:rPr>
              <w:br/>
            </w:r>
            <w:r w:rsidRPr="0050581E">
              <w:rPr>
                <w:b w:val="0"/>
              </w:rPr>
              <w:t>retiro, que no requiere copias), y los respectivos sobres deberán identificarse claramente como “RETIRO”, “SUSTITUCIÓN” o “MODIFICACIÓN”; y</w:t>
            </w:r>
          </w:p>
        </w:tc>
      </w:tr>
      <w:tr w:rsidR="008D228A" w:rsidRPr="0050581E" w14:paraId="65F8B7CA" w14:textId="77777777" w:rsidTr="00314996">
        <w:trPr>
          <w:cantSplit/>
        </w:trPr>
        <w:tc>
          <w:tcPr>
            <w:tcW w:w="2554" w:type="dxa"/>
          </w:tcPr>
          <w:p w14:paraId="235D48BC" w14:textId="77777777" w:rsidR="008D228A" w:rsidRPr="0050581E" w:rsidRDefault="008D228A" w:rsidP="005E641B">
            <w:pPr>
              <w:pStyle w:val="TOC2-2"/>
              <w:suppressAutoHyphens/>
              <w:jc w:val="both"/>
            </w:pPr>
          </w:p>
        </w:tc>
        <w:tc>
          <w:tcPr>
            <w:tcW w:w="6845" w:type="dxa"/>
            <w:gridSpan w:val="2"/>
          </w:tcPr>
          <w:p w14:paraId="4CBC1183" w14:textId="67091E17" w:rsidR="008D228A" w:rsidRPr="0050581E" w:rsidRDefault="008D228A">
            <w:pPr>
              <w:pStyle w:val="P3Header1-Clauses"/>
              <w:numPr>
                <w:ilvl w:val="0"/>
                <w:numId w:val="5"/>
              </w:numPr>
              <w:spacing w:after="200"/>
              <w:ind w:left="1210" w:hanging="576"/>
              <w:jc w:val="both"/>
            </w:pPr>
            <w:r w:rsidRPr="0050581E">
              <w:rPr>
                <w:b w:val="0"/>
              </w:rPr>
              <w:t>recibidas por el Comprador antes del término del plazo establecido para la presentación de Ofertas, de conformidad con la IAL 23.</w:t>
            </w:r>
          </w:p>
        </w:tc>
      </w:tr>
      <w:tr w:rsidR="005D3A16" w:rsidRPr="0050581E" w14:paraId="34127F9B" w14:textId="77777777" w:rsidTr="00314996">
        <w:tc>
          <w:tcPr>
            <w:tcW w:w="2554" w:type="dxa"/>
          </w:tcPr>
          <w:p w14:paraId="7D82D68A" w14:textId="77777777" w:rsidR="005D3A16" w:rsidRPr="0050581E" w:rsidRDefault="005D3A16" w:rsidP="00CC7032">
            <w:pPr>
              <w:spacing w:after="200"/>
              <w:rPr>
                <w:szCs w:val="24"/>
              </w:rPr>
            </w:pPr>
          </w:p>
        </w:tc>
        <w:tc>
          <w:tcPr>
            <w:tcW w:w="6845" w:type="dxa"/>
            <w:gridSpan w:val="2"/>
          </w:tcPr>
          <w:p w14:paraId="1F6D751B" w14:textId="1BD5B0BA" w:rsidR="001B74CA" w:rsidRPr="0050581E" w:rsidRDefault="00EE4549" w:rsidP="00EC3093">
            <w:pPr>
              <w:numPr>
                <w:ilvl w:val="12"/>
                <w:numId w:val="0"/>
              </w:numPr>
              <w:spacing w:after="200"/>
              <w:ind w:left="621" w:right="-72" w:hanging="621"/>
              <w:rPr>
                <w:szCs w:val="24"/>
              </w:rPr>
            </w:pPr>
            <w:r w:rsidRPr="0050581E">
              <w:t>25.2</w:t>
            </w:r>
            <w:r w:rsidRPr="0050581E">
              <w:tab/>
              <w:t xml:space="preserve">Las Ofertas cuyo retiro fue solicitado de conformidad con la </w:t>
            </w:r>
            <w:r w:rsidR="00C43FE6" w:rsidRPr="0050581E">
              <w:t>IAL</w:t>
            </w:r>
            <w:r w:rsidR="00A51E1E" w:rsidRPr="0050581E">
              <w:t> </w:t>
            </w:r>
            <w:r w:rsidRPr="0050581E">
              <w:t>25.1 se devolverán sin abrir a los Licitantes.</w:t>
            </w:r>
          </w:p>
          <w:p w14:paraId="453241C8" w14:textId="6FE9812C" w:rsidR="001B74CA" w:rsidRPr="0050581E" w:rsidRDefault="008467FF" w:rsidP="00EC3093">
            <w:pPr>
              <w:numPr>
                <w:ilvl w:val="12"/>
                <w:numId w:val="0"/>
              </w:numPr>
              <w:spacing w:after="200"/>
              <w:ind w:left="621" w:right="-72" w:hanging="621"/>
              <w:rPr>
                <w:szCs w:val="24"/>
              </w:rPr>
            </w:pPr>
            <w:r w:rsidRPr="0050581E">
              <w:t>25.3</w:t>
            </w:r>
            <w:r w:rsidRPr="0050581E">
              <w:tab/>
              <w:t xml:space="preserve">Ninguna Oferta podrá retirarse, sustituirse ni modificarse durante el intervalo comprendido entre la fecha límite del plazo para la presentación de Ofertas y el vencimiento del período de validez de las Ofertas indicado por el Licitante en la </w:t>
            </w:r>
            <w:r w:rsidR="00314214" w:rsidRPr="0050581E">
              <w:t>c</w:t>
            </w:r>
            <w:r w:rsidRPr="0050581E">
              <w:t>arta de la Oferta o cualquier prórroga, si la hubiese.</w:t>
            </w:r>
          </w:p>
        </w:tc>
      </w:tr>
      <w:tr w:rsidR="00C70741" w:rsidRPr="0050581E" w14:paraId="471A2A33" w14:textId="77777777" w:rsidTr="00314996">
        <w:tblPrEx>
          <w:tblCellMar>
            <w:left w:w="115" w:type="dxa"/>
            <w:right w:w="115" w:type="dxa"/>
          </w:tblCellMar>
        </w:tblPrEx>
        <w:trPr>
          <w:cantSplit/>
        </w:trPr>
        <w:tc>
          <w:tcPr>
            <w:tcW w:w="9399" w:type="dxa"/>
            <w:gridSpan w:val="3"/>
          </w:tcPr>
          <w:p w14:paraId="620724C3" w14:textId="7BB1C935" w:rsidR="00C70741" w:rsidRPr="0050581E" w:rsidRDefault="00726C4B" w:rsidP="00314996">
            <w:pPr>
              <w:pStyle w:val="Toc2-1"/>
            </w:pPr>
            <w:bookmarkStart w:id="191" w:name="_Toc454982019"/>
            <w:bookmarkStart w:id="192" w:name="_Toc485900017"/>
            <w:bookmarkStart w:id="193" w:name="_Toc25486603"/>
            <w:r w:rsidRPr="0050581E">
              <w:lastRenderedPageBreak/>
              <w:t xml:space="preserve">E. </w:t>
            </w:r>
            <w:r w:rsidR="00C70741" w:rsidRPr="0050581E">
              <w:t>Apertura Pública de las Partes Técnicas de las Ofertas</w:t>
            </w:r>
            <w:bookmarkEnd w:id="191"/>
            <w:bookmarkEnd w:id="192"/>
            <w:bookmarkEnd w:id="193"/>
          </w:p>
        </w:tc>
      </w:tr>
      <w:tr w:rsidR="005D3A16" w:rsidRPr="0050581E" w14:paraId="6068FCAC" w14:textId="77777777" w:rsidTr="00314996">
        <w:tblPrEx>
          <w:tblCellMar>
            <w:left w:w="115" w:type="dxa"/>
            <w:right w:w="115" w:type="dxa"/>
          </w:tblCellMar>
        </w:tblPrEx>
        <w:trPr>
          <w:cantSplit/>
        </w:trPr>
        <w:tc>
          <w:tcPr>
            <w:tcW w:w="2554" w:type="dxa"/>
          </w:tcPr>
          <w:p w14:paraId="44B63101" w14:textId="16FACEFD" w:rsidR="005D3A16" w:rsidRPr="0050581E" w:rsidRDefault="00DF3CF9" w:rsidP="00314996">
            <w:pPr>
              <w:pStyle w:val="TOC2-2"/>
            </w:pPr>
            <w:bookmarkStart w:id="194" w:name="_Toc434304520"/>
            <w:bookmarkStart w:id="195" w:name="_Toc454907794"/>
            <w:bookmarkStart w:id="196" w:name="_Toc476308794"/>
            <w:bookmarkStart w:id="197" w:name="_Toc479333344"/>
            <w:bookmarkStart w:id="198" w:name="_Toc25486604"/>
            <w:r w:rsidRPr="0050581E">
              <w:t>26.</w:t>
            </w:r>
            <w:r w:rsidRPr="0050581E">
              <w:tab/>
              <w:t>Apertura de las</w:t>
            </w:r>
            <w:r w:rsidR="00560490" w:rsidRPr="0050581E">
              <w:t> </w:t>
            </w:r>
            <w:r w:rsidR="00A559B5" w:rsidRPr="0050581E">
              <w:t xml:space="preserve">Partes Técnicas de las </w:t>
            </w:r>
            <w:r w:rsidRPr="0050581E">
              <w:t>Ofertas</w:t>
            </w:r>
            <w:bookmarkEnd w:id="194"/>
            <w:bookmarkEnd w:id="195"/>
            <w:bookmarkEnd w:id="196"/>
            <w:bookmarkEnd w:id="197"/>
            <w:bookmarkEnd w:id="198"/>
          </w:p>
        </w:tc>
        <w:tc>
          <w:tcPr>
            <w:tcW w:w="6845" w:type="dxa"/>
            <w:gridSpan w:val="2"/>
          </w:tcPr>
          <w:p w14:paraId="1C82C915" w14:textId="56FFF61A" w:rsidR="005D3A16" w:rsidRPr="0050581E" w:rsidRDefault="00381C5D">
            <w:pPr>
              <w:pStyle w:val="Prrafodelista"/>
              <w:numPr>
                <w:ilvl w:val="0"/>
                <w:numId w:val="22"/>
              </w:numPr>
              <w:spacing w:after="200"/>
              <w:ind w:left="621" w:hanging="621"/>
              <w:contextualSpacing w:val="0"/>
              <w:rPr>
                <w:szCs w:val="24"/>
              </w:rPr>
            </w:pPr>
            <w:r w:rsidRPr="0050581E">
              <w:t xml:space="preserve">Excepto en los casos previstos en las </w:t>
            </w:r>
            <w:r w:rsidR="00C43FE6" w:rsidRPr="0050581E">
              <w:t>IAL </w:t>
            </w:r>
            <w:r w:rsidRPr="0050581E">
              <w:t xml:space="preserve">24 y 25.2, el Comprador llevará a cabo la apertura de las Ofertas públicamente, en presencia de los representantes designados por los Licitantes y de todas aquellas personas que deseen asistir, en la dirección, la fecha y la hora que se especifican </w:t>
            </w:r>
            <w:r w:rsidRPr="0050581E">
              <w:rPr>
                <w:b/>
              </w:rPr>
              <w:t>en los DDL</w:t>
            </w:r>
            <w:r w:rsidRPr="0050581E">
              <w:t xml:space="preserve">. Cualquier procedimiento específico para la apertura de Ofertas presentadas electrónicamente, si fueron permitidas de conformidad con la </w:t>
            </w:r>
            <w:r w:rsidR="00C43FE6" w:rsidRPr="0050581E">
              <w:t>IAL</w:t>
            </w:r>
            <w:r w:rsidR="00A51E1E" w:rsidRPr="0050581E">
              <w:t> </w:t>
            </w:r>
            <w:r w:rsidRPr="0050581E">
              <w:t xml:space="preserve">23.1, se realizará según se especifica </w:t>
            </w:r>
            <w:r w:rsidRPr="0050581E">
              <w:rPr>
                <w:b/>
              </w:rPr>
              <w:t>en los DDL</w:t>
            </w:r>
            <w:r w:rsidRPr="0050581E">
              <w:t>.</w:t>
            </w:r>
          </w:p>
        </w:tc>
      </w:tr>
      <w:tr w:rsidR="002C6F65" w:rsidRPr="0050581E" w14:paraId="0651FDB5" w14:textId="77777777" w:rsidTr="00714CE3">
        <w:tblPrEx>
          <w:tblCellMar>
            <w:left w:w="115" w:type="dxa"/>
            <w:right w:w="115" w:type="dxa"/>
          </w:tblCellMar>
        </w:tblPrEx>
        <w:trPr>
          <w:trHeight w:val="1051"/>
        </w:trPr>
        <w:tc>
          <w:tcPr>
            <w:tcW w:w="2554" w:type="dxa"/>
          </w:tcPr>
          <w:p w14:paraId="36B24EB7" w14:textId="77777777" w:rsidR="005D3A16" w:rsidRPr="0050581E" w:rsidRDefault="005D3A16" w:rsidP="00CC7032">
            <w:pPr>
              <w:spacing w:after="200"/>
              <w:rPr>
                <w:szCs w:val="24"/>
              </w:rPr>
            </w:pPr>
          </w:p>
        </w:tc>
        <w:tc>
          <w:tcPr>
            <w:tcW w:w="6845" w:type="dxa"/>
            <w:gridSpan w:val="2"/>
          </w:tcPr>
          <w:p w14:paraId="7182A276" w14:textId="77777777" w:rsidR="00FE4D81" w:rsidRPr="0050581E" w:rsidRDefault="00697241">
            <w:pPr>
              <w:pStyle w:val="Prrafodelista"/>
              <w:numPr>
                <w:ilvl w:val="0"/>
                <w:numId w:val="22"/>
              </w:numPr>
              <w:spacing w:after="200"/>
              <w:ind w:left="621" w:hanging="621"/>
              <w:contextualSpacing w:val="0"/>
              <w:rPr>
                <w:szCs w:val="24"/>
              </w:rPr>
            </w:pPr>
            <w:r w:rsidRPr="0050581E">
              <w:t>Primero se abrirán los sobres identificados con el rótulo “Retiro”, que se leerán en voz alta sin abrir el sobre con la Oferta correspondiente, la cual se devolverá al Licitante.</w:t>
            </w:r>
            <w:r w:rsidR="00C15E45" w:rsidRPr="0050581E">
              <w:t xml:space="preserve"> </w:t>
            </w:r>
            <w:r w:rsidRPr="0050581E">
              <w:t>No se permitirá el retiro de ninguna Oferta a menos que la respectiva comunicación de retiro contenga una autorización válida para solicitar el retiro y sea leída en voz alta en el ac</w:t>
            </w:r>
            <w:r w:rsidR="00D77E11" w:rsidRPr="0050581E">
              <w:t>to de apertura de las Ofertas.</w:t>
            </w:r>
          </w:p>
          <w:p w14:paraId="3B9F7CDB" w14:textId="77777777" w:rsidR="00FE4D81" w:rsidRPr="0050581E" w:rsidRDefault="00697241">
            <w:pPr>
              <w:pStyle w:val="Prrafodelista"/>
              <w:numPr>
                <w:ilvl w:val="0"/>
                <w:numId w:val="22"/>
              </w:numPr>
              <w:spacing w:after="200"/>
              <w:ind w:left="621" w:hanging="621"/>
              <w:contextualSpacing w:val="0"/>
              <w:rPr>
                <w:szCs w:val="24"/>
              </w:rPr>
            </w:pPr>
            <w:r w:rsidRPr="0050581E">
              <w:t>Seguidamente se abrirán y se leerán en voz alta los sobres identificados con el rótulo “Sustitución”, y se intercambiarán por la Oferta correspondiente que está siendo sustituida; la Oferta sustituida se devolverá sin abrir al Licitante. No se permitirá la sustitución de ninguna Oferta a menos que la respectiva comunicación de sustitución contenga una autorización válida para solicitar la sustitución y sea leída en voz alta en el a</w:t>
            </w:r>
            <w:r w:rsidR="00D77E11" w:rsidRPr="0050581E">
              <w:t>cto de apertura de las Ofertas.</w:t>
            </w:r>
          </w:p>
          <w:p w14:paraId="7085BE4A" w14:textId="77777777" w:rsidR="00FE4D81" w:rsidRPr="0050581E" w:rsidRDefault="00697241">
            <w:pPr>
              <w:pStyle w:val="Prrafodelista"/>
              <w:numPr>
                <w:ilvl w:val="0"/>
                <w:numId w:val="22"/>
              </w:numPr>
              <w:spacing w:after="200"/>
              <w:ind w:left="621" w:hanging="621"/>
              <w:contextualSpacing w:val="0"/>
              <w:rPr>
                <w:szCs w:val="24"/>
              </w:rPr>
            </w:pPr>
            <w:r w:rsidRPr="0050581E">
              <w:t>Los sobres identificados con el rótulo “Modificación” se abrirán y se leerán en voz alta con la Oferta correspondiente. No se permitirá ninguna modificación de Ofertas a menos que la comunicación de modificación correspondiente contenga una autorización válida para solicitar la modificación y sea leída en voz alta en el acto de apertura de las Ofertas. Solo se considerarán en mayor detalle las Ofertas que se hayan abierto y leído en voz alta en el acto de apertura de las Ofertas.</w:t>
            </w:r>
          </w:p>
          <w:p w14:paraId="55E209D4" w14:textId="6D7A124D" w:rsidR="00FE4D81" w:rsidRPr="0050581E" w:rsidRDefault="00C43E64">
            <w:pPr>
              <w:pStyle w:val="Prrafodelista"/>
              <w:numPr>
                <w:ilvl w:val="0"/>
                <w:numId w:val="22"/>
              </w:numPr>
              <w:spacing w:after="200"/>
              <w:ind w:left="621" w:hanging="621"/>
              <w:contextualSpacing w:val="0"/>
              <w:rPr>
                <w:szCs w:val="24"/>
              </w:rPr>
            </w:pPr>
            <w:r w:rsidRPr="0050581E">
              <w:t>Todos los demás sobres se abrirán de a uno, y se leerá en voz alta la siguiente información: el nombre del Licitante</w:t>
            </w:r>
            <w:r w:rsidR="0025030E" w:rsidRPr="0050581E">
              <w:t>, si se trata de</w:t>
            </w:r>
            <w:r w:rsidRPr="0050581E">
              <w:t xml:space="preserve"> Ofertas alternativas e indicación de cualquier eventual modificación; la existencia o no de </w:t>
            </w:r>
            <w:r w:rsidR="00292433" w:rsidRPr="0050581E">
              <w:t xml:space="preserve">una </w:t>
            </w:r>
            <w:r w:rsidR="00222A2F" w:rsidRPr="0050581E">
              <w:t>G</w:t>
            </w:r>
            <w:r w:rsidR="00984DF4" w:rsidRPr="0050581E">
              <w:t>arantía</w:t>
            </w:r>
            <w:r w:rsidRPr="0050581E">
              <w:t xml:space="preserve"> de </w:t>
            </w:r>
            <w:r w:rsidR="00222A2F" w:rsidRPr="0050581E">
              <w:t>M</w:t>
            </w:r>
            <w:r w:rsidRPr="0050581E">
              <w:t xml:space="preserve">antenimiento de la Oferta o </w:t>
            </w:r>
            <w:r w:rsidR="00314214" w:rsidRPr="0050581E">
              <w:t xml:space="preserve">de una </w:t>
            </w:r>
            <w:r w:rsidR="00222A2F" w:rsidRPr="0050581E">
              <w:t>D</w:t>
            </w:r>
            <w:r w:rsidRPr="0050581E">
              <w:t xml:space="preserve">eclaración de </w:t>
            </w:r>
            <w:r w:rsidR="00222A2F" w:rsidRPr="0050581E">
              <w:lastRenderedPageBreak/>
              <w:t>M</w:t>
            </w:r>
            <w:r w:rsidRPr="0050581E">
              <w:t xml:space="preserve">antenimiento de la Oferta, si correspondiera, y todo otro detalle que </w:t>
            </w:r>
            <w:r w:rsidR="00D77E11" w:rsidRPr="0050581E">
              <w:t>el Comprador juzgue pertinente.</w:t>
            </w:r>
          </w:p>
          <w:p w14:paraId="5B9FE80D" w14:textId="18FD2116" w:rsidR="00C0522C" w:rsidRPr="0050581E" w:rsidRDefault="00DE0484">
            <w:pPr>
              <w:pStyle w:val="Prrafodelista"/>
              <w:keepNext/>
              <w:keepLines/>
              <w:numPr>
                <w:ilvl w:val="0"/>
                <w:numId w:val="22"/>
              </w:numPr>
              <w:spacing w:before="240" w:after="200"/>
              <w:ind w:left="621" w:hanging="621"/>
              <w:contextualSpacing w:val="0"/>
              <w:outlineLvl w:val="4"/>
              <w:rPr>
                <w:szCs w:val="24"/>
              </w:rPr>
            </w:pPr>
            <w:r w:rsidRPr="0050581E">
              <w:t>La</w:t>
            </w:r>
            <w:r w:rsidR="0025030E" w:rsidRPr="0050581E">
              <w:t>s</w:t>
            </w:r>
            <w:r w:rsidRPr="0050581E">
              <w:t xml:space="preserve"> </w:t>
            </w:r>
            <w:r w:rsidR="0025030E" w:rsidRPr="0050581E">
              <w:t xml:space="preserve">Cartas </w:t>
            </w:r>
            <w:r w:rsidRPr="0050581E">
              <w:t xml:space="preserve">de Oferta deben </w:t>
            </w:r>
            <w:r w:rsidR="0025030E" w:rsidRPr="0050581E">
              <w:t xml:space="preserve">ser </w:t>
            </w:r>
            <w:r w:rsidRPr="0050581E">
              <w:t xml:space="preserve">firmadas con las iniciales de los representantes del Comprador que asistan al acto de apertura de las Ofertas según lo especificado </w:t>
            </w:r>
            <w:r w:rsidRPr="0050581E">
              <w:rPr>
                <w:b/>
              </w:rPr>
              <w:t>en los DDL</w:t>
            </w:r>
            <w:r w:rsidR="00D77E11" w:rsidRPr="0050581E">
              <w:t>.</w:t>
            </w:r>
          </w:p>
          <w:p w14:paraId="209612FE" w14:textId="0A3F685F" w:rsidR="002B1BEA" w:rsidRPr="0050581E" w:rsidRDefault="00C43E64">
            <w:pPr>
              <w:pStyle w:val="Prrafodelista"/>
              <w:numPr>
                <w:ilvl w:val="0"/>
                <w:numId w:val="22"/>
              </w:numPr>
              <w:spacing w:after="200"/>
              <w:ind w:left="621" w:hanging="621"/>
              <w:contextualSpacing w:val="0"/>
              <w:rPr>
                <w:szCs w:val="24"/>
              </w:rPr>
            </w:pPr>
            <w:r w:rsidRPr="0050581E">
              <w:t xml:space="preserve">El Comprador no discutirá los méritos de ninguna Oferta ni tampoco rechazará ninguna Oferta (excepto las Ofertas tardías, de conformidad con la </w:t>
            </w:r>
            <w:r w:rsidR="00C43FE6" w:rsidRPr="0050581E">
              <w:t>IAL</w:t>
            </w:r>
            <w:r w:rsidR="00314214" w:rsidRPr="0050581E">
              <w:t> </w:t>
            </w:r>
            <w:r w:rsidRPr="0050581E">
              <w:t>24.1).</w:t>
            </w:r>
          </w:p>
          <w:p w14:paraId="38634CB3" w14:textId="77777777" w:rsidR="002B1BEA" w:rsidRPr="0050581E" w:rsidRDefault="007A699C">
            <w:pPr>
              <w:pStyle w:val="Prrafodelista"/>
              <w:numPr>
                <w:ilvl w:val="0"/>
                <w:numId w:val="22"/>
              </w:numPr>
              <w:spacing w:after="200"/>
              <w:ind w:left="621" w:hanging="621"/>
              <w:contextualSpacing w:val="0"/>
              <w:rPr>
                <w:szCs w:val="24"/>
              </w:rPr>
            </w:pPr>
            <w:r w:rsidRPr="0050581E">
              <w:t>El Comprador preparará un acta del acto de apertura de las Ofertas que incluirá, como mínimo:</w:t>
            </w:r>
          </w:p>
          <w:p w14:paraId="5482523B" w14:textId="77777777" w:rsidR="007A699C" w:rsidRPr="0050581E" w:rsidRDefault="007A699C">
            <w:pPr>
              <w:pStyle w:val="Prrafodelista"/>
              <w:numPr>
                <w:ilvl w:val="0"/>
                <w:numId w:val="23"/>
              </w:numPr>
              <w:spacing w:after="200"/>
              <w:ind w:left="1188" w:hanging="567"/>
              <w:contextualSpacing w:val="0"/>
              <w:rPr>
                <w:szCs w:val="24"/>
              </w:rPr>
            </w:pPr>
            <w:r w:rsidRPr="0050581E">
              <w:t xml:space="preserve">el nombre del Licitante y si hay retiro, sustitución o modificación; </w:t>
            </w:r>
          </w:p>
          <w:p w14:paraId="6BEF5D82" w14:textId="77777777" w:rsidR="007A699C" w:rsidRPr="0050581E" w:rsidRDefault="007A699C">
            <w:pPr>
              <w:pStyle w:val="Prrafodelista"/>
              <w:numPr>
                <w:ilvl w:val="0"/>
                <w:numId w:val="23"/>
              </w:numPr>
              <w:spacing w:after="200"/>
              <w:ind w:left="1188" w:hanging="567"/>
              <w:contextualSpacing w:val="0"/>
              <w:rPr>
                <w:szCs w:val="24"/>
              </w:rPr>
            </w:pPr>
            <w:r w:rsidRPr="0050581E">
              <w:t xml:space="preserve">cualquier Oferta alternativa; </w:t>
            </w:r>
          </w:p>
          <w:p w14:paraId="58E34148" w14:textId="0726F302" w:rsidR="002B1BEA" w:rsidRPr="0050581E" w:rsidRDefault="007A699C">
            <w:pPr>
              <w:pStyle w:val="Prrafodelista"/>
              <w:numPr>
                <w:ilvl w:val="0"/>
                <w:numId w:val="23"/>
              </w:numPr>
              <w:spacing w:after="200"/>
              <w:ind w:left="1188" w:hanging="567"/>
              <w:contextualSpacing w:val="0"/>
              <w:rPr>
                <w:szCs w:val="24"/>
              </w:rPr>
            </w:pPr>
            <w:r w:rsidRPr="0050581E">
              <w:t xml:space="preserve">la existencia o no de una </w:t>
            </w:r>
            <w:r w:rsidR="001F46ED" w:rsidRPr="0050581E">
              <w:t xml:space="preserve">Garantía </w:t>
            </w:r>
            <w:r w:rsidRPr="0050581E">
              <w:t xml:space="preserve">de </w:t>
            </w:r>
            <w:r w:rsidR="001F46ED" w:rsidRPr="0050581E">
              <w:t>M</w:t>
            </w:r>
            <w:r w:rsidRPr="0050581E">
              <w:t xml:space="preserve">antenimiento </w:t>
            </w:r>
            <w:r w:rsidR="00EC3093" w:rsidRPr="0050581E">
              <w:br/>
            </w:r>
            <w:r w:rsidRPr="0050581E">
              <w:t xml:space="preserve">de la Oferta o </w:t>
            </w:r>
            <w:r w:rsidR="00314214" w:rsidRPr="0050581E">
              <w:t xml:space="preserve">de </w:t>
            </w:r>
            <w:r w:rsidRPr="0050581E">
              <w:t xml:space="preserve">una </w:t>
            </w:r>
            <w:r w:rsidR="001F46ED" w:rsidRPr="0050581E">
              <w:t xml:space="preserve">Declaración </w:t>
            </w:r>
            <w:r w:rsidRPr="0050581E">
              <w:t xml:space="preserve">de </w:t>
            </w:r>
            <w:r w:rsidR="001F46ED" w:rsidRPr="0050581E">
              <w:t>M</w:t>
            </w:r>
            <w:r w:rsidRPr="0050581E">
              <w:t>antenimiento de la Oferta.</w:t>
            </w:r>
          </w:p>
          <w:p w14:paraId="214C4724" w14:textId="77777777" w:rsidR="001B74CA" w:rsidRPr="0050581E" w:rsidRDefault="002B1BEA">
            <w:pPr>
              <w:pStyle w:val="Prrafodelista"/>
              <w:numPr>
                <w:ilvl w:val="0"/>
                <w:numId w:val="22"/>
              </w:numPr>
              <w:spacing w:after="200"/>
              <w:ind w:hanging="720"/>
              <w:contextualSpacing w:val="0"/>
              <w:rPr>
                <w:szCs w:val="24"/>
              </w:rPr>
            </w:pPr>
            <w:r w:rsidRPr="0050581E">
              <w:t>Se solicitará a los representantes de los Licitantes presentes que firmen el acta.</w:t>
            </w:r>
            <w:r w:rsidR="00C15E45" w:rsidRPr="0050581E">
              <w:t xml:space="preserve"> </w:t>
            </w:r>
            <w:r w:rsidRPr="0050581E">
              <w:t>La omisión de la firma de un Licitante en el acta no invalidará su contenido ni efecto.</w:t>
            </w:r>
            <w:r w:rsidR="00C15E45" w:rsidRPr="0050581E">
              <w:t xml:space="preserve"> </w:t>
            </w:r>
            <w:r w:rsidRPr="0050581E">
              <w:t>Todos los Licitantes recibirán una copia del acta.</w:t>
            </w:r>
          </w:p>
        </w:tc>
      </w:tr>
      <w:tr w:rsidR="004A4B46" w:rsidRPr="0050581E" w14:paraId="24106936" w14:textId="77777777" w:rsidTr="00314996">
        <w:tblPrEx>
          <w:tblCellMar>
            <w:left w:w="115" w:type="dxa"/>
            <w:right w:w="115" w:type="dxa"/>
          </w:tblCellMar>
        </w:tblPrEx>
        <w:trPr>
          <w:cantSplit/>
          <w:trHeight w:val="512"/>
        </w:trPr>
        <w:tc>
          <w:tcPr>
            <w:tcW w:w="9399" w:type="dxa"/>
            <w:gridSpan w:val="3"/>
          </w:tcPr>
          <w:p w14:paraId="127EC320" w14:textId="63A14214" w:rsidR="004A4B46" w:rsidRPr="0050581E" w:rsidRDefault="00726C4B" w:rsidP="00314996">
            <w:pPr>
              <w:pStyle w:val="Toc2-1"/>
            </w:pPr>
            <w:bookmarkStart w:id="199" w:name="_Toc434304521"/>
            <w:bookmarkStart w:id="200" w:name="_Toc454907795"/>
            <w:bookmarkStart w:id="201" w:name="_Toc476308795"/>
            <w:bookmarkStart w:id="202" w:name="_Toc479333345"/>
            <w:bookmarkStart w:id="203" w:name="_Toc25486605"/>
            <w:r w:rsidRPr="0050581E">
              <w:lastRenderedPageBreak/>
              <w:t>F</w:t>
            </w:r>
            <w:r w:rsidR="002363E1" w:rsidRPr="0050581E">
              <w:t>.</w:t>
            </w:r>
            <w:r w:rsidR="004724AE" w:rsidRPr="0050581E">
              <w:t xml:space="preserve"> </w:t>
            </w:r>
            <w:r w:rsidR="002363E1" w:rsidRPr="0050581E">
              <w:t xml:space="preserve">Evaluación </w:t>
            </w:r>
            <w:bookmarkEnd w:id="199"/>
            <w:bookmarkEnd w:id="200"/>
            <w:bookmarkEnd w:id="201"/>
            <w:bookmarkEnd w:id="202"/>
            <w:r w:rsidR="00C70741" w:rsidRPr="0050581E">
              <w:t>de las Ofertas. Disposiciones Generales</w:t>
            </w:r>
            <w:bookmarkEnd w:id="203"/>
          </w:p>
        </w:tc>
      </w:tr>
      <w:tr w:rsidR="00B061A9" w:rsidRPr="0050581E" w14:paraId="46351DD0" w14:textId="77777777" w:rsidTr="00314996">
        <w:tblPrEx>
          <w:tblCellMar>
            <w:left w:w="115" w:type="dxa"/>
            <w:right w:w="115" w:type="dxa"/>
          </w:tblCellMar>
        </w:tblPrEx>
        <w:tc>
          <w:tcPr>
            <w:tcW w:w="2554" w:type="dxa"/>
          </w:tcPr>
          <w:p w14:paraId="24A0F424" w14:textId="295DEEF0" w:rsidR="00B061A9" w:rsidRPr="0050581E" w:rsidRDefault="00B061A9" w:rsidP="00314996">
            <w:pPr>
              <w:pStyle w:val="TOC2-2"/>
            </w:pPr>
            <w:bookmarkStart w:id="204" w:name="_Toc434304522"/>
            <w:bookmarkStart w:id="205" w:name="_Toc454907796"/>
            <w:bookmarkStart w:id="206" w:name="_Toc476308796"/>
            <w:bookmarkStart w:id="207" w:name="_Toc479333346"/>
            <w:bookmarkStart w:id="208" w:name="_Toc25486606"/>
            <w:r w:rsidRPr="0050581E">
              <w:t>27.</w:t>
            </w:r>
            <w:r w:rsidR="004724AE" w:rsidRPr="0050581E">
              <w:tab/>
            </w:r>
            <w:r w:rsidRPr="0050581E">
              <w:t>Confidencialidad</w:t>
            </w:r>
            <w:bookmarkEnd w:id="204"/>
            <w:bookmarkEnd w:id="205"/>
            <w:bookmarkEnd w:id="206"/>
            <w:bookmarkEnd w:id="207"/>
            <w:bookmarkEnd w:id="208"/>
          </w:p>
        </w:tc>
        <w:tc>
          <w:tcPr>
            <w:tcW w:w="6845" w:type="dxa"/>
            <w:gridSpan w:val="2"/>
          </w:tcPr>
          <w:p w14:paraId="4DC2D368" w14:textId="41B1C21A" w:rsidR="00B061A9" w:rsidRPr="0050581E" w:rsidRDefault="00B061A9" w:rsidP="00C43FE6">
            <w:pPr>
              <w:spacing w:after="200"/>
              <w:ind w:left="592" w:hanging="592"/>
              <w:rPr>
                <w:szCs w:val="24"/>
              </w:rPr>
            </w:pPr>
            <w:r w:rsidRPr="0050581E">
              <w:t>27.1</w:t>
            </w:r>
            <w:r w:rsidRPr="0050581E">
              <w:tab/>
              <w:t xml:space="preserve">La información vinculada con la evaluación de las Ofertas y las recomendaciones sobre la adjudicación del Contrato no se divulgará a los Licitantes ni a ninguna otra persona que no participe oficialmente en el </w:t>
            </w:r>
            <w:r w:rsidR="00314214" w:rsidRPr="0050581E">
              <w:t>p</w:t>
            </w:r>
            <w:r w:rsidRPr="0050581E">
              <w:t xml:space="preserve">roceso de Licitación hasta que se emita a todos los Licitantes la </w:t>
            </w:r>
            <w:r w:rsidR="00314214" w:rsidRPr="0050581E">
              <w:t>n</w:t>
            </w:r>
            <w:r w:rsidRPr="0050581E">
              <w:t xml:space="preserve">otificación </w:t>
            </w:r>
            <w:r w:rsidR="00C70741" w:rsidRPr="0050581E">
              <w:t>de adjudicación</w:t>
            </w:r>
            <w:r w:rsidRPr="0050581E">
              <w:t xml:space="preserve"> </w:t>
            </w:r>
            <w:r w:rsidR="00314214" w:rsidRPr="0050581E">
              <w:t>a</w:t>
            </w:r>
            <w:r w:rsidRPr="0050581E">
              <w:t xml:space="preserve">djudicar el Contrato de conformidad con la </w:t>
            </w:r>
            <w:r w:rsidR="00C43FE6" w:rsidRPr="0050581E">
              <w:t>IAL</w:t>
            </w:r>
            <w:r w:rsidR="00314214" w:rsidRPr="0050581E">
              <w:t> </w:t>
            </w:r>
            <w:r w:rsidR="00E861B9" w:rsidRPr="0050581E">
              <w:t>45</w:t>
            </w:r>
            <w:r w:rsidRPr="0050581E">
              <w:t>.</w:t>
            </w:r>
          </w:p>
        </w:tc>
      </w:tr>
      <w:tr w:rsidR="00B061A9" w:rsidRPr="0050581E" w14:paraId="048DF840" w14:textId="77777777" w:rsidTr="00314996">
        <w:tblPrEx>
          <w:tblCellMar>
            <w:left w:w="115" w:type="dxa"/>
            <w:right w:w="115" w:type="dxa"/>
          </w:tblCellMar>
        </w:tblPrEx>
        <w:trPr>
          <w:cantSplit/>
        </w:trPr>
        <w:tc>
          <w:tcPr>
            <w:tcW w:w="2554" w:type="dxa"/>
          </w:tcPr>
          <w:p w14:paraId="7EC59704" w14:textId="77777777" w:rsidR="00B061A9" w:rsidRPr="0050581E" w:rsidRDefault="00B061A9" w:rsidP="00CC7032">
            <w:pPr>
              <w:spacing w:after="200"/>
              <w:rPr>
                <w:szCs w:val="24"/>
              </w:rPr>
            </w:pPr>
          </w:p>
        </w:tc>
        <w:tc>
          <w:tcPr>
            <w:tcW w:w="6845" w:type="dxa"/>
            <w:gridSpan w:val="2"/>
          </w:tcPr>
          <w:p w14:paraId="7D3F6837" w14:textId="7F19DCBA" w:rsidR="00B061A9" w:rsidRPr="0050581E" w:rsidRDefault="00B061A9" w:rsidP="00314214">
            <w:pPr>
              <w:spacing w:after="200"/>
              <w:ind w:left="592" w:hanging="592"/>
              <w:rPr>
                <w:szCs w:val="24"/>
              </w:rPr>
            </w:pPr>
            <w:r w:rsidRPr="0050581E">
              <w:t>27.2</w:t>
            </w:r>
            <w:r w:rsidRPr="0050581E">
              <w:tab/>
              <w:t xml:space="preserve">Cualquier intento por parte de un Licitante </w:t>
            </w:r>
            <w:r w:rsidR="00314214" w:rsidRPr="0050581E">
              <w:t xml:space="preserve">de </w:t>
            </w:r>
            <w:r w:rsidRPr="0050581E">
              <w:t>influenciar al Comprador en las decisiones relacionadas con la evaluación de las Ofertas o la adjudicación del Contrato podrá resultar en el rechazo de su Oferta.</w:t>
            </w:r>
          </w:p>
        </w:tc>
      </w:tr>
      <w:tr w:rsidR="00B061A9" w:rsidRPr="0050581E" w14:paraId="375936B2" w14:textId="77777777" w:rsidTr="00314996">
        <w:tblPrEx>
          <w:tblCellMar>
            <w:left w:w="115" w:type="dxa"/>
            <w:right w:w="115" w:type="dxa"/>
          </w:tblCellMar>
        </w:tblPrEx>
        <w:trPr>
          <w:cantSplit/>
        </w:trPr>
        <w:tc>
          <w:tcPr>
            <w:tcW w:w="2554" w:type="dxa"/>
          </w:tcPr>
          <w:p w14:paraId="557962E0" w14:textId="77777777" w:rsidR="00B061A9" w:rsidRPr="0050581E" w:rsidRDefault="00B061A9" w:rsidP="00CC7032">
            <w:pPr>
              <w:spacing w:after="200"/>
              <w:rPr>
                <w:szCs w:val="24"/>
              </w:rPr>
            </w:pPr>
          </w:p>
        </w:tc>
        <w:tc>
          <w:tcPr>
            <w:tcW w:w="6845" w:type="dxa"/>
            <w:gridSpan w:val="2"/>
          </w:tcPr>
          <w:p w14:paraId="2CD30AFC" w14:textId="1E35BC57" w:rsidR="00B061A9" w:rsidRPr="0050581E" w:rsidRDefault="00B061A9" w:rsidP="00C43FE6">
            <w:pPr>
              <w:spacing w:after="200"/>
              <w:ind w:left="592" w:hanging="592"/>
              <w:rPr>
                <w:szCs w:val="24"/>
              </w:rPr>
            </w:pPr>
            <w:r w:rsidRPr="0050581E">
              <w:t>27.3</w:t>
            </w:r>
            <w:r w:rsidRPr="0050581E">
              <w:tab/>
              <w:t xml:space="preserve">No obstante lo dispuesto en la </w:t>
            </w:r>
            <w:r w:rsidR="00C43FE6" w:rsidRPr="0050581E">
              <w:t>IAL</w:t>
            </w:r>
            <w:r w:rsidRPr="0050581E">
              <w:t xml:space="preserve"> 27.2, si, durante el plazo transcurrido entre el acto de apertura de las Ofertas y la fecha de adjudicación del Contrato, un Licitante desea comunicarse con el Comprador sobre cualquier asunto relacionado con el </w:t>
            </w:r>
            <w:r w:rsidR="00314214" w:rsidRPr="0050581E">
              <w:t>p</w:t>
            </w:r>
            <w:r w:rsidRPr="0050581E">
              <w:t>roceso de Licitación, deberá hacerlo por escrito.</w:t>
            </w:r>
          </w:p>
        </w:tc>
      </w:tr>
      <w:tr w:rsidR="005D3A16" w:rsidRPr="0050581E" w14:paraId="08757917" w14:textId="77777777" w:rsidTr="00314996">
        <w:tblPrEx>
          <w:tblCellMar>
            <w:left w:w="115" w:type="dxa"/>
            <w:right w:w="115" w:type="dxa"/>
          </w:tblCellMar>
        </w:tblPrEx>
        <w:trPr>
          <w:cantSplit/>
        </w:trPr>
        <w:tc>
          <w:tcPr>
            <w:tcW w:w="2554" w:type="dxa"/>
          </w:tcPr>
          <w:p w14:paraId="749419A3" w14:textId="46D147BB" w:rsidR="005D3A16" w:rsidRPr="0050581E" w:rsidRDefault="00455886" w:rsidP="00314996">
            <w:pPr>
              <w:pStyle w:val="TOC2-2"/>
            </w:pPr>
            <w:bookmarkStart w:id="209" w:name="_Toc434304523"/>
            <w:bookmarkStart w:id="210" w:name="_Toc454907797"/>
            <w:bookmarkStart w:id="211" w:name="_Toc476308797"/>
            <w:bookmarkStart w:id="212" w:name="_Toc479333347"/>
            <w:bookmarkStart w:id="213" w:name="_Toc25486607"/>
            <w:r w:rsidRPr="0050581E">
              <w:lastRenderedPageBreak/>
              <w:t>28.</w:t>
            </w:r>
            <w:r w:rsidRPr="0050581E">
              <w:tab/>
              <w:t>Aclaración de las</w:t>
            </w:r>
            <w:r w:rsidR="00DE5287" w:rsidRPr="0050581E">
              <w:t> </w:t>
            </w:r>
            <w:r w:rsidRPr="0050581E">
              <w:t>Ofertas</w:t>
            </w:r>
            <w:bookmarkEnd w:id="209"/>
            <w:bookmarkEnd w:id="210"/>
            <w:bookmarkEnd w:id="211"/>
            <w:bookmarkEnd w:id="212"/>
            <w:bookmarkEnd w:id="213"/>
          </w:p>
        </w:tc>
        <w:tc>
          <w:tcPr>
            <w:tcW w:w="6845" w:type="dxa"/>
            <w:gridSpan w:val="2"/>
          </w:tcPr>
          <w:p w14:paraId="70A86D49" w14:textId="0CCED2E4" w:rsidR="001B74CA" w:rsidRPr="0050581E" w:rsidRDefault="005E2C8B">
            <w:pPr>
              <w:spacing w:after="200"/>
              <w:ind w:left="592" w:hanging="592"/>
              <w:rPr>
                <w:spacing w:val="-2"/>
                <w:szCs w:val="24"/>
              </w:rPr>
            </w:pPr>
            <w:r w:rsidRPr="0050581E">
              <w:rPr>
                <w:spacing w:val="-2"/>
              </w:rPr>
              <w:t>28.1</w:t>
            </w:r>
            <w:r w:rsidRPr="0050581E">
              <w:rPr>
                <w:spacing w:val="-2"/>
              </w:rPr>
              <w:tab/>
              <w:t>Con el fin de facilitar el examen, la evaluación y la comparación de las Ofertas y la calificación de los Licitantes, el Comprador, a su criterio, podrá solicitar a cualquier Licitante aclaraciones sobre su Oferta.</w:t>
            </w:r>
            <w:r w:rsidR="00C15E45" w:rsidRPr="0050581E">
              <w:rPr>
                <w:spacing w:val="-2"/>
              </w:rPr>
              <w:t xml:space="preserve"> </w:t>
            </w:r>
            <w:r w:rsidRPr="0050581E">
              <w:rPr>
                <w:spacing w:val="-2"/>
              </w:rPr>
              <w:t>No se considerarán aclaraciones presentadas por un Licitante cuando estas no respondan a una solicitud del Comprador.</w:t>
            </w:r>
            <w:r w:rsidR="00C15E45" w:rsidRPr="0050581E">
              <w:rPr>
                <w:spacing w:val="-2"/>
              </w:rPr>
              <w:t xml:space="preserve"> </w:t>
            </w:r>
            <w:r w:rsidRPr="0050581E">
              <w:rPr>
                <w:spacing w:val="-2"/>
              </w:rPr>
              <w:t>Tanto la solicitud de aclaración del Comprador como la respuesta correspondiente deberán hacerse por escrito.</w:t>
            </w:r>
            <w:r w:rsidR="00C15E45" w:rsidRPr="0050581E">
              <w:rPr>
                <w:spacing w:val="-2"/>
              </w:rPr>
              <w:t xml:space="preserve"> </w:t>
            </w:r>
            <w:r w:rsidRPr="0050581E">
              <w:rPr>
                <w:spacing w:val="-2"/>
              </w:rPr>
              <w:t>No se solicitarán, ofrecerán ni permitirán cambios en la esencia de la Oferta.</w:t>
            </w:r>
          </w:p>
        </w:tc>
      </w:tr>
      <w:tr w:rsidR="005E2C8B" w:rsidRPr="0050581E" w14:paraId="15A55118" w14:textId="77777777" w:rsidTr="00314996">
        <w:tblPrEx>
          <w:tblCellMar>
            <w:left w:w="115" w:type="dxa"/>
            <w:right w:w="115" w:type="dxa"/>
          </w:tblCellMar>
        </w:tblPrEx>
        <w:trPr>
          <w:cantSplit/>
        </w:trPr>
        <w:tc>
          <w:tcPr>
            <w:tcW w:w="2554" w:type="dxa"/>
          </w:tcPr>
          <w:p w14:paraId="1DB32CAB" w14:textId="77777777" w:rsidR="005E2C8B" w:rsidRPr="0050581E" w:rsidRDefault="005E2C8B" w:rsidP="00CC7032">
            <w:pPr>
              <w:spacing w:after="200"/>
              <w:rPr>
                <w:szCs w:val="24"/>
              </w:rPr>
            </w:pPr>
          </w:p>
        </w:tc>
        <w:tc>
          <w:tcPr>
            <w:tcW w:w="6845" w:type="dxa"/>
            <w:gridSpan w:val="2"/>
          </w:tcPr>
          <w:p w14:paraId="7DC55045" w14:textId="59A932E8" w:rsidR="005E2C8B" w:rsidRPr="0050581E" w:rsidRDefault="005E2C8B">
            <w:pPr>
              <w:spacing w:after="200"/>
              <w:ind w:left="592" w:hanging="592"/>
              <w:rPr>
                <w:szCs w:val="24"/>
              </w:rPr>
            </w:pPr>
            <w:r w:rsidRPr="0050581E">
              <w:t>28.2</w:t>
            </w:r>
            <w:r w:rsidRPr="0050581E">
              <w:tab/>
            </w:r>
            <w:r w:rsidR="00E40376" w:rsidRPr="0050581E">
              <w:t xml:space="preserve">El plazo otorgado al Licitante para brindar las aclaraciones solicitadas de conformidad con IAL 28.1 debe ser razonable. </w:t>
            </w:r>
            <w:r w:rsidRPr="0050581E">
              <w:t xml:space="preserve">Si un Licitante no proporciona aclaraciones de su Oferta en la fecha y hora </w:t>
            </w:r>
            <w:r w:rsidR="00A071B4" w:rsidRPr="0050581E">
              <w:t xml:space="preserve">establecidas </w:t>
            </w:r>
            <w:r w:rsidRPr="0050581E">
              <w:t>en la solicitud de aclaración del Comprador, su Oferta podrá ser rechazada.</w:t>
            </w:r>
          </w:p>
        </w:tc>
      </w:tr>
      <w:tr w:rsidR="00DE5287" w:rsidRPr="0050581E" w14:paraId="490DE389" w14:textId="77777777" w:rsidTr="00314996">
        <w:tblPrEx>
          <w:tblCellMar>
            <w:left w:w="115" w:type="dxa"/>
            <w:right w:w="115" w:type="dxa"/>
          </w:tblCellMar>
        </w:tblPrEx>
        <w:trPr>
          <w:cantSplit/>
          <w:trHeight w:val="747"/>
        </w:trPr>
        <w:tc>
          <w:tcPr>
            <w:tcW w:w="2554" w:type="dxa"/>
            <w:vMerge w:val="restart"/>
          </w:tcPr>
          <w:p w14:paraId="4D8B41A7" w14:textId="78D42AC8" w:rsidR="00DE5287" w:rsidRPr="0050581E" w:rsidRDefault="00DE5287" w:rsidP="00314996">
            <w:pPr>
              <w:pStyle w:val="TOC2-2"/>
            </w:pPr>
            <w:bookmarkStart w:id="214" w:name="_Toc25486608"/>
            <w:r w:rsidRPr="0050581E">
              <w:t>29.</w:t>
            </w:r>
            <w:r w:rsidRPr="0050581E">
              <w:tab/>
              <w:t>Desviaciones, Reservas y Omisiones</w:t>
            </w:r>
            <w:bookmarkEnd w:id="214"/>
          </w:p>
        </w:tc>
        <w:tc>
          <w:tcPr>
            <w:tcW w:w="6845" w:type="dxa"/>
            <w:gridSpan w:val="2"/>
          </w:tcPr>
          <w:p w14:paraId="72628825" w14:textId="456C0BA5" w:rsidR="00DE5287" w:rsidRPr="0050581E" w:rsidRDefault="00DE5287">
            <w:pPr>
              <w:pStyle w:val="Prrafodelista"/>
              <w:numPr>
                <w:ilvl w:val="0"/>
                <w:numId w:val="41"/>
              </w:numPr>
              <w:spacing w:after="200"/>
              <w:ind w:left="621" w:hanging="621"/>
            </w:pPr>
            <w:r w:rsidRPr="0050581E">
              <w:t>Durante la evaluación de las Ofertas, se aplicarán las siguientes definiciones:</w:t>
            </w:r>
          </w:p>
        </w:tc>
      </w:tr>
      <w:tr w:rsidR="00DE5287" w:rsidRPr="0050581E" w14:paraId="6F777FDF" w14:textId="77777777" w:rsidTr="00314996">
        <w:tblPrEx>
          <w:tblCellMar>
            <w:left w:w="115" w:type="dxa"/>
            <w:right w:w="115" w:type="dxa"/>
          </w:tblCellMar>
        </w:tblPrEx>
        <w:trPr>
          <w:cantSplit/>
        </w:trPr>
        <w:tc>
          <w:tcPr>
            <w:tcW w:w="2554" w:type="dxa"/>
            <w:vMerge/>
          </w:tcPr>
          <w:p w14:paraId="71B38A3A" w14:textId="77777777" w:rsidR="00DE5287" w:rsidRPr="0050581E" w:rsidRDefault="00DE5287" w:rsidP="00CC7032">
            <w:pPr>
              <w:spacing w:after="200"/>
              <w:rPr>
                <w:szCs w:val="24"/>
              </w:rPr>
            </w:pPr>
          </w:p>
        </w:tc>
        <w:tc>
          <w:tcPr>
            <w:tcW w:w="6845" w:type="dxa"/>
            <w:gridSpan w:val="2"/>
          </w:tcPr>
          <w:p w14:paraId="0FCABB13" w14:textId="38A8E6E6" w:rsidR="00DE5287" w:rsidRPr="0050581E" w:rsidRDefault="00DE5287">
            <w:pPr>
              <w:pStyle w:val="Prrafodelista"/>
              <w:numPr>
                <w:ilvl w:val="0"/>
                <w:numId w:val="42"/>
              </w:numPr>
              <w:spacing w:after="200"/>
              <w:ind w:left="1188" w:hanging="604"/>
              <w:rPr>
                <w:spacing w:val="-4"/>
              </w:rPr>
            </w:pPr>
            <w:r w:rsidRPr="0050581E">
              <w:rPr>
                <w:spacing w:val="-4"/>
              </w:rPr>
              <w:t>Por “</w:t>
            </w:r>
            <w:r w:rsidRPr="0050581E">
              <w:rPr>
                <w:i/>
                <w:spacing w:val="-4"/>
              </w:rPr>
              <w:t>desviación</w:t>
            </w:r>
            <w:r w:rsidRPr="0050581E">
              <w:rPr>
                <w:spacing w:val="-4"/>
              </w:rPr>
              <w:t xml:space="preserve">” se entiende un apartamiento respecto de los requisitos especificados en el </w:t>
            </w:r>
            <w:r w:rsidR="00807C34">
              <w:rPr>
                <w:spacing w:val="-4"/>
              </w:rPr>
              <w:t>documento de licitación</w:t>
            </w:r>
            <w:r w:rsidRPr="0050581E">
              <w:rPr>
                <w:spacing w:val="-4"/>
              </w:rPr>
              <w:t xml:space="preserve">. </w:t>
            </w:r>
          </w:p>
        </w:tc>
      </w:tr>
      <w:tr w:rsidR="008D228A" w:rsidRPr="0050581E" w14:paraId="4912B899" w14:textId="77777777" w:rsidTr="00314996">
        <w:tblPrEx>
          <w:tblCellMar>
            <w:left w:w="115" w:type="dxa"/>
            <w:right w:w="115" w:type="dxa"/>
          </w:tblCellMar>
        </w:tblPrEx>
        <w:trPr>
          <w:cantSplit/>
        </w:trPr>
        <w:tc>
          <w:tcPr>
            <w:tcW w:w="2554" w:type="dxa"/>
          </w:tcPr>
          <w:p w14:paraId="5EC1F867" w14:textId="77777777" w:rsidR="008D228A" w:rsidRPr="0050581E" w:rsidRDefault="008D228A" w:rsidP="00CC7032">
            <w:pPr>
              <w:spacing w:after="200"/>
              <w:rPr>
                <w:szCs w:val="24"/>
              </w:rPr>
            </w:pPr>
          </w:p>
        </w:tc>
        <w:tc>
          <w:tcPr>
            <w:tcW w:w="6845" w:type="dxa"/>
            <w:gridSpan w:val="2"/>
          </w:tcPr>
          <w:p w14:paraId="52635DCF" w14:textId="4602A24D" w:rsidR="008D228A" w:rsidRPr="0050581E" w:rsidRDefault="008D228A">
            <w:pPr>
              <w:pStyle w:val="Prrafodelista"/>
              <w:numPr>
                <w:ilvl w:val="0"/>
                <w:numId w:val="42"/>
              </w:numPr>
              <w:spacing w:after="200"/>
              <w:ind w:left="1188" w:hanging="604"/>
              <w:rPr>
                <w:spacing w:val="-4"/>
              </w:rPr>
            </w:pPr>
            <w:r w:rsidRPr="0050581E">
              <w:rPr>
                <w:spacing w:val="-4"/>
              </w:rPr>
              <w:t>Por “</w:t>
            </w:r>
            <w:r w:rsidRPr="0050581E">
              <w:rPr>
                <w:i/>
                <w:spacing w:val="-4"/>
              </w:rPr>
              <w:t>reserva</w:t>
            </w:r>
            <w:r w:rsidRPr="0050581E">
              <w:rPr>
                <w:spacing w:val="-4"/>
              </w:rPr>
              <w:t xml:space="preserve">” se entiende la imposición de condiciones limitativas o la negativa a aceptar plenamente los requisitos que se especifican en el </w:t>
            </w:r>
            <w:r w:rsidR="00807C34">
              <w:rPr>
                <w:spacing w:val="-4"/>
              </w:rPr>
              <w:t>documento de licitación</w:t>
            </w:r>
            <w:r w:rsidRPr="0050581E">
              <w:rPr>
                <w:spacing w:val="-4"/>
              </w:rPr>
              <w:t xml:space="preserve">. </w:t>
            </w:r>
          </w:p>
        </w:tc>
      </w:tr>
      <w:tr w:rsidR="005D3A16" w:rsidRPr="0050581E" w14:paraId="06971F7B" w14:textId="77777777" w:rsidTr="00314996">
        <w:tblPrEx>
          <w:tblCellMar>
            <w:left w:w="115" w:type="dxa"/>
            <w:right w:w="115" w:type="dxa"/>
          </w:tblCellMar>
        </w:tblPrEx>
        <w:trPr>
          <w:cantSplit/>
        </w:trPr>
        <w:tc>
          <w:tcPr>
            <w:tcW w:w="2554" w:type="dxa"/>
          </w:tcPr>
          <w:p w14:paraId="0224BA19" w14:textId="157E3C35" w:rsidR="005D3A16" w:rsidRPr="0050581E" w:rsidRDefault="005D3A16" w:rsidP="005E641B">
            <w:pPr>
              <w:pStyle w:val="TOC2-2"/>
              <w:suppressAutoHyphens/>
              <w:jc w:val="both"/>
            </w:pPr>
          </w:p>
        </w:tc>
        <w:tc>
          <w:tcPr>
            <w:tcW w:w="6845" w:type="dxa"/>
            <w:gridSpan w:val="2"/>
          </w:tcPr>
          <w:p w14:paraId="690F2F51" w14:textId="57657D41" w:rsidR="00A44EB2" w:rsidRPr="0050581E" w:rsidRDefault="003C5E14">
            <w:pPr>
              <w:pStyle w:val="Prrafodelista"/>
              <w:numPr>
                <w:ilvl w:val="0"/>
                <w:numId w:val="42"/>
              </w:numPr>
              <w:spacing w:after="200"/>
              <w:ind w:left="1188" w:hanging="604"/>
              <w:rPr>
                <w:rFonts w:ascii="Arial" w:hAnsi="Arial"/>
                <w:spacing w:val="-2"/>
                <w:szCs w:val="24"/>
              </w:rPr>
            </w:pPr>
            <w:r w:rsidRPr="0050581E">
              <w:rPr>
                <w:spacing w:val="-2"/>
              </w:rPr>
              <w:t>Por “</w:t>
            </w:r>
            <w:r w:rsidR="00A071B4" w:rsidRPr="0050581E">
              <w:rPr>
                <w:i/>
                <w:spacing w:val="-2"/>
              </w:rPr>
              <w:t>o</w:t>
            </w:r>
            <w:r w:rsidRPr="0050581E">
              <w:rPr>
                <w:i/>
                <w:spacing w:val="-2"/>
              </w:rPr>
              <w:t>misión</w:t>
            </w:r>
            <w:r w:rsidRPr="0050581E">
              <w:rPr>
                <w:spacing w:val="-2"/>
              </w:rPr>
              <w:t xml:space="preserve">” se entiende la falta de presentación de parte o de la totalidad de la información o la documentación exigidas en el </w:t>
            </w:r>
            <w:r w:rsidR="00807C34">
              <w:rPr>
                <w:spacing w:val="-2"/>
              </w:rPr>
              <w:t>documento de licitación</w:t>
            </w:r>
            <w:r w:rsidRPr="0050581E">
              <w:rPr>
                <w:spacing w:val="-2"/>
              </w:rPr>
              <w:t>.</w:t>
            </w:r>
          </w:p>
        </w:tc>
      </w:tr>
      <w:tr w:rsidR="0092346B" w:rsidRPr="0050581E" w14:paraId="15C20F75" w14:textId="77777777" w:rsidTr="00314996">
        <w:tblPrEx>
          <w:tblCellMar>
            <w:left w:w="115" w:type="dxa"/>
            <w:right w:w="115" w:type="dxa"/>
          </w:tblCellMar>
        </w:tblPrEx>
        <w:tc>
          <w:tcPr>
            <w:tcW w:w="2554" w:type="dxa"/>
          </w:tcPr>
          <w:p w14:paraId="1363EAD1" w14:textId="28236F0C" w:rsidR="0092346B" w:rsidRPr="0050581E" w:rsidRDefault="001B74CA">
            <w:pPr>
              <w:pStyle w:val="TOC2-2"/>
              <w:suppressAutoHyphens/>
              <w:jc w:val="both"/>
            </w:pPr>
            <w:bookmarkStart w:id="215" w:name="_Toc23236777"/>
            <w:bookmarkStart w:id="216" w:name="_Toc125783021"/>
            <w:bookmarkStart w:id="217" w:name="_Toc438438854"/>
            <w:bookmarkStart w:id="218" w:name="_Toc438532636"/>
            <w:bookmarkStart w:id="219" w:name="_Toc438733998"/>
            <w:bookmarkStart w:id="220" w:name="_Toc438907035"/>
            <w:bookmarkStart w:id="221" w:name="_Toc438907234"/>
            <w:bookmarkStart w:id="222" w:name="_Toc454907800"/>
            <w:bookmarkStart w:id="223" w:name="_Toc476308800"/>
            <w:bookmarkStart w:id="224" w:name="_Toc479333350"/>
            <w:bookmarkStart w:id="225" w:name="_Toc25486609"/>
            <w:r w:rsidRPr="0050581E">
              <w:t>3</w:t>
            </w:r>
            <w:r w:rsidR="00314996" w:rsidRPr="0050581E">
              <w:t>0</w:t>
            </w:r>
            <w:r w:rsidRPr="0050581E">
              <w:t>.</w:t>
            </w:r>
            <w:r w:rsidR="00DE5287" w:rsidRPr="0050581E">
              <w:tab/>
            </w:r>
            <w:r w:rsidRPr="0050581E">
              <w:t xml:space="preserve">Discrepancias </w:t>
            </w:r>
            <w:r w:rsidR="00A01F49" w:rsidRPr="0050581E">
              <w:t>No</w:t>
            </w:r>
            <w:bookmarkEnd w:id="215"/>
            <w:bookmarkEnd w:id="216"/>
            <w:bookmarkEnd w:id="217"/>
            <w:bookmarkEnd w:id="218"/>
            <w:bookmarkEnd w:id="219"/>
            <w:bookmarkEnd w:id="220"/>
            <w:bookmarkEnd w:id="221"/>
            <w:bookmarkEnd w:id="222"/>
            <w:bookmarkEnd w:id="223"/>
            <w:bookmarkEnd w:id="224"/>
            <w:r w:rsidR="00DE5287" w:rsidRPr="0050581E">
              <w:t> </w:t>
            </w:r>
            <w:r w:rsidR="005E641B" w:rsidRPr="0050581E">
              <w:t>Significativas</w:t>
            </w:r>
            <w:bookmarkEnd w:id="225"/>
          </w:p>
        </w:tc>
        <w:tc>
          <w:tcPr>
            <w:tcW w:w="6845" w:type="dxa"/>
            <w:gridSpan w:val="2"/>
          </w:tcPr>
          <w:p w14:paraId="7B340573" w14:textId="17BF02FF" w:rsidR="0092346B" w:rsidRPr="0050581E" w:rsidRDefault="003A65FA" w:rsidP="00F95C05">
            <w:pPr>
              <w:spacing w:after="200"/>
              <w:ind w:left="625" w:hanging="625"/>
              <w:rPr>
                <w:szCs w:val="24"/>
              </w:rPr>
            </w:pPr>
            <w:r w:rsidRPr="0050581E">
              <w:t>3</w:t>
            </w:r>
            <w:r w:rsidR="00314996" w:rsidRPr="0050581E">
              <w:t>0</w:t>
            </w:r>
            <w:r w:rsidRPr="0050581E">
              <w:t>.1</w:t>
            </w:r>
            <w:r w:rsidRPr="0050581E">
              <w:tab/>
              <w:t>Cuando la Oferta se ajuste sustancialmente a</w:t>
            </w:r>
            <w:r w:rsidR="00F95C05" w:rsidRPr="0050581E">
              <w:t xml:space="preserve"> </w:t>
            </w:r>
            <w:r w:rsidRPr="0050581E">
              <w:t>l</w:t>
            </w:r>
            <w:r w:rsidR="00F95C05" w:rsidRPr="0050581E">
              <w:t>os requisitos</w:t>
            </w:r>
            <w:r w:rsidRPr="0050581E">
              <w:t>, el Comprador podrá dispensar cualquier discrepancia en la Oferta que no constituya una desviación, reserva u omisión significativa.</w:t>
            </w:r>
          </w:p>
        </w:tc>
      </w:tr>
      <w:tr w:rsidR="0092346B" w:rsidRPr="0050581E" w14:paraId="40D2EB32" w14:textId="77777777" w:rsidTr="00314996">
        <w:tblPrEx>
          <w:tblCellMar>
            <w:left w:w="115" w:type="dxa"/>
            <w:right w:w="115" w:type="dxa"/>
          </w:tblCellMar>
        </w:tblPrEx>
        <w:tc>
          <w:tcPr>
            <w:tcW w:w="2554" w:type="dxa"/>
          </w:tcPr>
          <w:p w14:paraId="50D7A696" w14:textId="77777777" w:rsidR="0092346B" w:rsidRPr="0050581E" w:rsidRDefault="0092346B" w:rsidP="00CC7032">
            <w:pPr>
              <w:spacing w:after="200"/>
              <w:rPr>
                <w:szCs w:val="24"/>
              </w:rPr>
            </w:pPr>
          </w:p>
        </w:tc>
        <w:tc>
          <w:tcPr>
            <w:tcW w:w="6845" w:type="dxa"/>
            <w:gridSpan w:val="2"/>
          </w:tcPr>
          <w:p w14:paraId="7C1EB356" w14:textId="371A0C08" w:rsidR="0092346B" w:rsidRPr="0050581E" w:rsidRDefault="003A65FA" w:rsidP="00F95C05">
            <w:pPr>
              <w:spacing w:after="200"/>
              <w:ind w:left="625" w:hanging="625"/>
              <w:rPr>
                <w:spacing w:val="-2"/>
                <w:szCs w:val="24"/>
              </w:rPr>
            </w:pPr>
            <w:r w:rsidRPr="0050581E">
              <w:rPr>
                <w:spacing w:val="-2"/>
              </w:rPr>
              <w:t>3</w:t>
            </w:r>
            <w:r w:rsidR="00314996" w:rsidRPr="0050581E">
              <w:rPr>
                <w:spacing w:val="-2"/>
              </w:rPr>
              <w:t>0</w:t>
            </w:r>
            <w:r w:rsidRPr="0050581E">
              <w:rPr>
                <w:spacing w:val="-2"/>
              </w:rPr>
              <w:t>.2</w:t>
            </w:r>
            <w:r w:rsidRPr="0050581E">
              <w:rPr>
                <w:spacing w:val="-2"/>
              </w:rPr>
              <w:tab/>
              <w:t>Siempre y cuando la Oferta se ajuste sustancialmente a</w:t>
            </w:r>
            <w:r w:rsidR="00F95C05" w:rsidRPr="0050581E">
              <w:rPr>
                <w:spacing w:val="-2"/>
              </w:rPr>
              <w:t xml:space="preserve"> </w:t>
            </w:r>
            <w:r w:rsidRPr="0050581E">
              <w:rPr>
                <w:spacing w:val="-2"/>
              </w:rPr>
              <w:t>l</w:t>
            </w:r>
            <w:r w:rsidR="00F95C05" w:rsidRPr="0050581E">
              <w:rPr>
                <w:spacing w:val="-2"/>
              </w:rPr>
              <w:t>os requisitos</w:t>
            </w:r>
            <w:r w:rsidRPr="0050581E">
              <w:rPr>
                <w:spacing w:val="-2"/>
              </w:rPr>
              <w:t>, el Comprador podrá solicitar al Licitante que presente, dentro de un plazo razonable, la información o documentación necesaria para rectificar discrepancias no significativas identificadas en la Oferta en relación con los requisitos de documentación.</w:t>
            </w:r>
            <w:r w:rsidR="00C15E45" w:rsidRPr="0050581E">
              <w:rPr>
                <w:spacing w:val="-2"/>
              </w:rPr>
              <w:t xml:space="preserve"> </w:t>
            </w:r>
            <w:r w:rsidRPr="0050581E">
              <w:rPr>
                <w:spacing w:val="-2"/>
              </w:rPr>
              <w:t xml:space="preserve">La solicitud de información o documentación relativa a tales discrepancias no podrá vincularse en modo alguno con el </w:t>
            </w:r>
            <w:r w:rsidR="00D75692" w:rsidRPr="0050581E">
              <w:rPr>
                <w:spacing w:val="-2"/>
              </w:rPr>
              <w:t>p</w:t>
            </w:r>
            <w:r w:rsidRPr="0050581E">
              <w:rPr>
                <w:spacing w:val="-2"/>
              </w:rPr>
              <w:t>recio de la Oferta.</w:t>
            </w:r>
            <w:r w:rsidR="00C15E45" w:rsidRPr="0050581E">
              <w:rPr>
                <w:spacing w:val="-2"/>
              </w:rPr>
              <w:t xml:space="preserve"> </w:t>
            </w:r>
            <w:r w:rsidRPr="0050581E">
              <w:rPr>
                <w:spacing w:val="-2"/>
              </w:rPr>
              <w:t>Si el Licitante no cumple con la solicitud, su Oferta podrá ser rechazada.</w:t>
            </w:r>
          </w:p>
        </w:tc>
      </w:tr>
      <w:tr w:rsidR="0092346B" w:rsidRPr="0050581E" w14:paraId="04AC6BC0" w14:textId="77777777" w:rsidTr="00314996">
        <w:tblPrEx>
          <w:tblCellMar>
            <w:left w:w="115" w:type="dxa"/>
            <w:right w:w="115" w:type="dxa"/>
          </w:tblCellMar>
        </w:tblPrEx>
        <w:tc>
          <w:tcPr>
            <w:tcW w:w="2554" w:type="dxa"/>
          </w:tcPr>
          <w:p w14:paraId="7695A7DD" w14:textId="77777777" w:rsidR="0092346B" w:rsidRPr="0050581E" w:rsidRDefault="0092346B" w:rsidP="00CC7032">
            <w:pPr>
              <w:spacing w:after="200"/>
              <w:rPr>
                <w:szCs w:val="24"/>
              </w:rPr>
            </w:pPr>
          </w:p>
        </w:tc>
        <w:tc>
          <w:tcPr>
            <w:tcW w:w="6845" w:type="dxa"/>
            <w:gridSpan w:val="2"/>
          </w:tcPr>
          <w:p w14:paraId="6655CD28" w14:textId="7361A6D6" w:rsidR="0092346B" w:rsidRPr="0050581E" w:rsidRDefault="0092346B" w:rsidP="00F95C05">
            <w:pPr>
              <w:spacing w:after="200"/>
              <w:ind w:left="625" w:hanging="625"/>
              <w:rPr>
                <w:szCs w:val="24"/>
              </w:rPr>
            </w:pPr>
            <w:r w:rsidRPr="0050581E">
              <w:t>3</w:t>
            </w:r>
            <w:r w:rsidR="00314996" w:rsidRPr="0050581E">
              <w:t>0</w:t>
            </w:r>
            <w:r w:rsidRPr="0050581E">
              <w:t xml:space="preserve">.3 </w:t>
            </w:r>
            <w:r w:rsidRPr="0050581E">
              <w:tab/>
              <w:t>Siempre y cuando una Oferta se ajuste sustancialmente a</w:t>
            </w:r>
            <w:r w:rsidR="00F95C05" w:rsidRPr="0050581E">
              <w:t xml:space="preserve"> </w:t>
            </w:r>
            <w:r w:rsidRPr="0050581E">
              <w:t>l</w:t>
            </w:r>
            <w:r w:rsidR="00F95C05" w:rsidRPr="0050581E">
              <w:t>os requisitos</w:t>
            </w:r>
            <w:r w:rsidRPr="0050581E">
              <w:t xml:space="preserve">, el Comprador corregirá las discrepancias no </w:t>
            </w:r>
            <w:r w:rsidRPr="0050581E">
              <w:lastRenderedPageBreak/>
              <w:t xml:space="preserve">significativas cuantificables relativas al </w:t>
            </w:r>
            <w:r w:rsidR="00D75692" w:rsidRPr="0050581E">
              <w:t>p</w:t>
            </w:r>
            <w:r w:rsidRPr="0050581E">
              <w:t>recio de la Oferta.</w:t>
            </w:r>
            <w:r w:rsidR="00C15E45" w:rsidRPr="0050581E">
              <w:t xml:space="preserve"> </w:t>
            </w:r>
            <w:r w:rsidRPr="0050581E">
              <w:t xml:space="preserve">A estos efectos, el </w:t>
            </w:r>
            <w:r w:rsidR="00D75692" w:rsidRPr="0050581E">
              <w:t>p</w:t>
            </w:r>
            <w:r w:rsidRPr="0050581E">
              <w:t xml:space="preserve">recio de la Oferta será ajustado, </w:t>
            </w:r>
            <w:r w:rsidR="00E646AE" w:rsidRPr="0050581E">
              <w:t xml:space="preserve">solo </w:t>
            </w:r>
            <w:r w:rsidRPr="0050581E">
              <w:t xml:space="preserve">con propósitos comparativos, para reflejar el precio de un artículo o componente faltante o con discrepancia de la forma que se especifica </w:t>
            </w:r>
            <w:r w:rsidRPr="0050581E">
              <w:rPr>
                <w:b/>
              </w:rPr>
              <w:t>en los DDL</w:t>
            </w:r>
            <w:r w:rsidRPr="0050581E">
              <w:t>.</w:t>
            </w:r>
          </w:p>
        </w:tc>
      </w:tr>
      <w:tr w:rsidR="00C70741" w:rsidRPr="0050581E" w14:paraId="271ADFCE" w14:textId="77777777" w:rsidTr="00314996">
        <w:tblPrEx>
          <w:tblCellMar>
            <w:left w:w="115" w:type="dxa"/>
            <w:right w:w="115" w:type="dxa"/>
          </w:tblCellMar>
        </w:tblPrEx>
        <w:tc>
          <w:tcPr>
            <w:tcW w:w="9399" w:type="dxa"/>
            <w:gridSpan w:val="3"/>
          </w:tcPr>
          <w:p w14:paraId="75390251" w14:textId="35B96145" w:rsidR="00C70741" w:rsidRPr="0050581E" w:rsidRDefault="00726C4B" w:rsidP="00314996">
            <w:pPr>
              <w:pStyle w:val="Toc2-1"/>
            </w:pPr>
            <w:bookmarkStart w:id="226" w:name="_Toc485900024"/>
            <w:bookmarkStart w:id="227" w:name="_Toc25486610"/>
            <w:r w:rsidRPr="0050581E">
              <w:lastRenderedPageBreak/>
              <w:t xml:space="preserve">G. </w:t>
            </w:r>
            <w:r w:rsidR="00C70741" w:rsidRPr="0050581E">
              <w:t>Evaluación de las Partes Técnicas de las Ofertas</w:t>
            </w:r>
            <w:bookmarkEnd w:id="226"/>
            <w:bookmarkEnd w:id="227"/>
          </w:p>
        </w:tc>
      </w:tr>
      <w:tr w:rsidR="00C70741" w:rsidRPr="0050581E" w14:paraId="6E15F6A8" w14:textId="77777777" w:rsidTr="00314996">
        <w:tblPrEx>
          <w:tblCellMar>
            <w:left w:w="115" w:type="dxa"/>
            <w:right w:w="115" w:type="dxa"/>
          </w:tblCellMar>
        </w:tblPrEx>
        <w:trPr>
          <w:gridAfter w:val="1"/>
          <w:wAfter w:w="14" w:type="dxa"/>
        </w:trPr>
        <w:tc>
          <w:tcPr>
            <w:tcW w:w="2554" w:type="dxa"/>
          </w:tcPr>
          <w:p w14:paraId="5EA20B2A" w14:textId="346697A1" w:rsidR="00C70741" w:rsidRPr="0050581E" w:rsidRDefault="00840E5B" w:rsidP="00314996">
            <w:pPr>
              <w:pStyle w:val="TOC2-2"/>
            </w:pPr>
            <w:bookmarkStart w:id="228" w:name="_Toc454982027"/>
            <w:bookmarkStart w:id="229" w:name="_Toc455487623"/>
            <w:bookmarkStart w:id="230" w:name="_Toc485900025"/>
            <w:bookmarkStart w:id="231" w:name="_Toc25486611"/>
            <w:r w:rsidRPr="0050581E">
              <w:t>3</w:t>
            </w:r>
            <w:r w:rsidR="00314996" w:rsidRPr="0050581E">
              <w:t>1</w:t>
            </w:r>
            <w:r w:rsidRPr="0050581E">
              <w:t xml:space="preserve">. </w:t>
            </w:r>
            <w:r w:rsidR="00C70741" w:rsidRPr="0050581E">
              <w:t xml:space="preserve">Evaluación </w:t>
            </w:r>
            <w:r w:rsidR="00C70741" w:rsidRPr="0050581E">
              <w:br/>
              <w:t>de las Partes Técnicas</w:t>
            </w:r>
            <w:bookmarkEnd w:id="228"/>
            <w:bookmarkEnd w:id="229"/>
            <w:bookmarkEnd w:id="230"/>
            <w:bookmarkEnd w:id="231"/>
          </w:p>
        </w:tc>
        <w:tc>
          <w:tcPr>
            <w:tcW w:w="6831" w:type="dxa"/>
          </w:tcPr>
          <w:p w14:paraId="09932C45" w14:textId="64E9BE0B" w:rsidR="00C70741" w:rsidRPr="0050581E" w:rsidRDefault="00E4025D">
            <w:pPr>
              <w:pStyle w:val="Prrafodelista"/>
              <w:numPr>
                <w:ilvl w:val="0"/>
                <w:numId w:val="55"/>
              </w:numPr>
              <w:ind w:left="595" w:hanging="567"/>
            </w:pPr>
            <w:r w:rsidRPr="0050581E">
              <w:t xml:space="preserve">El Comprador utilizará los criterios y las metodologías enumerados en estas IAL y en la Sección III, “Criterios de Evaluación y Calificación”. No se permitirá el uso de ningún otro criterio o metodología. Mediante la aplicación de los criterios y metodologías establecidos, el Comprador determinará cuál es la Oferta Más </w:t>
            </w:r>
            <w:r w:rsidR="0077313B">
              <w:t>Ventajosa</w:t>
            </w:r>
            <w:r w:rsidRPr="0050581E">
              <w:t>.</w:t>
            </w:r>
          </w:p>
        </w:tc>
      </w:tr>
      <w:tr w:rsidR="00E4025D" w:rsidRPr="0050581E" w14:paraId="66B80FE3" w14:textId="77777777" w:rsidTr="00314996">
        <w:tblPrEx>
          <w:tblCellMar>
            <w:left w:w="115" w:type="dxa"/>
            <w:right w:w="115" w:type="dxa"/>
          </w:tblCellMar>
        </w:tblPrEx>
        <w:trPr>
          <w:gridAfter w:val="1"/>
          <w:wAfter w:w="14" w:type="dxa"/>
        </w:trPr>
        <w:tc>
          <w:tcPr>
            <w:tcW w:w="2554" w:type="dxa"/>
          </w:tcPr>
          <w:p w14:paraId="2D2B0B48" w14:textId="77777777" w:rsidR="00E4025D" w:rsidRPr="0050581E" w:rsidRDefault="00E4025D" w:rsidP="00E4025D">
            <w:pPr>
              <w:pStyle w:val="TOC2-2"/>
            </w:pPr>
          </w:p>
        </w:tc>
        <w:tc>
          <w:tcPr>
            <w:tcW w:w="6831" w:type="dxa"/>
          </w:tcPr>
          <w:p w14:paraId="6DDFB999" w14:textId="77777777" w:rsidR="00E4025D" w:rsidRPr="0050581E" w:rsidRDefault="00E4025D" w:rsidP="00E4025D">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50581E">
              <w:t>Examen Preliminar</w:t>
            </w:r>
          </w:p>
          <w:p w14:paraId="3AE00E8E" w14:textId="1C562C93" w:rsidR="00E4025D" w:rsidRPr="0050581E" w:rsidRDefault="00E4025D">
            <w:pPr>
              <w:pStyle w:val="Prrafodelista"/>
              <w:numPr>
                <w:ilvl w:val="0"/>
                <w:numId w:val="55"/>
              </w:numPr>
              <w:ind w:left="595" w:hanging="567"/>
              <w:rPr>
                <w:szCs w:val="24"/>
              </w:rPr>
            </w:pPr>
            <w:r w:rsidRPr="0050581E">
              <w:t>El Comprador examinará las Ofertas para determinar si han sido debidamente firmadas, si se han presentado las garantías exigidas, si contienen errores de cálculo</w:t>
            </w:r>
            <w:r w:rsidR="005C5870" w:rsidRPr="0050581E">
              <w:t xml:space="preserve"> técnico</w:t>
            </w:r>
            <w:r w:rsidRPr="0050581E">
              <w:t xml:space="preserve"> y si están sustancialmente completas (por ejemplo, que no faltan partes esenciales de la Oferta o no se proporcione información en porciones excesivamente grandes de los requisitos técnicos). En el caso de que se hubiera realizado un proceso de precalificación para el o los Contratos para los cuales se han publicado este </w:t>
            </w:r>
            <w:r w:rsidR="00807C34">
              <w:t>documento de licitación</w:t>
            </w:r>
            <w:r w:rsidRPr="0050581E">
              <w:t>, el Comprador se asegurará de que cada Oferta corresponda a un Licitante precalificado y, en el caso de una APCA, de que los miembros y la estructura de la APCA se hayan mantenido sin cambios con respecto a los de la precalificación.</w:t>
            </w:r>
          </w:p>
          <w:p w14:paraId="409B2DAF" w14:textId="77777777" w:rsidR="00E4025D" w:rsidRPr="0050581E" w:rsidRDefault="00E4025D" w:rsidP="00E4025D">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50581E">
              <w:t>Evaluación Técnica</w:t>
            </w:r>
          </w:p>
          <w:p w14:paraId="1C347316" w14:textId="506A28F6" w:rsidR="00E4025D" w:rsidRPr="0050581E" w:rsidRDefault="00E4025D">
            <w:pPr>
              <w:pStyle w:val="Prrafodelista"/>
              <w:numPr>
                <w:ilvl w:val="0"/>
                <w:numId w:val="55"/>
              </w:numPr>
              <w:ind w:left="595" w:hanging="567"/>
              <w:rPr>
                <w:iCs/>
                <w:szCs w:val="24"/>
              </w:rPr>
            </w:pPr>
            <w:r w:rsidRPr="0050581E">
              <w:t>El Comprador examinará la información provista por los Licitantes de conformidad con las IAL 11 y 1</w:t>
            </w:r>
            <w:r w:rsidR="00A638E9" w:rsidRPr="0050581E">
              <w:t>7</w:t>
            </w:r>
            <w:r w:rsidRPr="0050581E">
              <w:t xml:space="preserve">, y en respuesta a otros requisitos estipulados en el </w:t>
            </w:r>
            <w:r w:rsidR="00807C34">
              <w:t>documento de licitación</w:t>
            </w:r>
            <w:r w:rsidRPr="0050581E">
              <w:t xml:space="preserve">, teniendo en cuenta los siguientes factores: </w:t>
            </w:r>
          </w:p>
          <w:p w14:paraId="232FC4AC" w14:textId="77777777" w:rsidR="00E4025D" w:rsidRPr="0050581E" w:rsidRDefault="00E4025D">
            <w:pPr>
              <w:pStyle w:val="P3Header1-Clauses"/>
              <w:numPr>
                <w:ilvl w:val="0"/>
                <w:numId w:val="35"/>
              </w:numPr>
              <w:spacing w:after="200"/>
              <w:ind w:left="1210" w:hanging="576"/>
              <w:jc w:val="both"/>
            </w:pPr>
            <w:r w:rsidRPr="0050581E">
              <w:rPr>
                <w:b w:val="0"/>
              </w:rPr>
              <w:t xml:space="preserve">la integridad general de la Oferta y su grado de cumplimiento de los requisitos técnicos, como también las desviaciones respecto de esos requisitos; </w:t>
            </w:r>
          </w:p>
          <w:p w14:paraId="7A98BE5E" w14:textId="77777777" w:rsidR="00E4025D" w:rsidRPr="0050581E" w:rsidRDefault="00E4025D">
            <w:pPr>
              <w:pStyle w:val="P3Header1-Clauses"/>
              <w:numPr>
                <w:ilvl w:val="0"/>
                <w:numId w:val="35"/>
              </w:numPr>
              <w:spacing w:after="200"/>
              <w:ind w:left="1210" w:hanging="576"/>
              <w:jc w:val="both"/>
            </w:pPr>
            <w:r w:rsidRPr="0050581E">
              <w:rPr>
                <w:b w:val="0"/>
              </w:rPr>
              <w:t>la adecuación del Sistema Informático ofrecido en relación con las condiciones del sitio; y la adecuación de los servicios de ejecución y de otra índole propuestos, según se describen en el plan preliminar del Proyecto incluido en la Oferta;</w:t>
            </w:r>
          </w:p>
          <w:p w14:paraId="50CC0BB7" w14:textId="77777777" w:rsidR="00E4025D" w:rsidRPr="0050581E" w:rsidRDefault="00E4025D">
            <w:pPr>
              <w:pStyle w:val="P3Header1-Clauses"/>
              <w:numPr>
                <w:ilvl w:val="0"/>
                <w:numId w:val="35"/>
              </w:numPr>
              <w:spacing w:after="200"/>
              <w:ind w:left="1210" w:hanging="576"/>
              <w:jc w:val="both"/>
            </w:pPr>
            <w:r w:rsidRPr="0050581E">
              <w:rPr>
                <w:b w:val="0"/>
              </w:rPr>
              <w:lastRenderedPageBreak/>
              <w:t>la conformidad del Sistema Informático con los criterios especificados de rendimiento;</w:t>
            </w:r>
          </w:p>
          <w:p w14:paraId="3EEA5727" w14:textId="77777777" w:rsidR="00E4025D" w:rsidRPr="0050581E" w:rsidRDefault="00E4025D">
            <w:pPr>
              <w:pStyle w:val="P3Header1-Clauses"/>
              <w:numPr>
                <w:ilvl w:val="0"/>
                <w:numId w:val="35"/>
              </w:numPr>
              <w:spacing w:after="200"/>
              <w:ind w:left="1210" w:hanging="576"/>
              <w:jc w:val="both"/>
            </w:pPr>
            <w:r w:rsidRPr="0050581E">
              <w:rPr>
                <w:b w:val="0"/>
              </w:rPr>
              <w:t>el cumplimiento del cronograma exigido por el programa de ejecución y de los cronogramas alternativos ofrecidos por los Licitantes, conforme lo acredite un cronograma de hitos provisto en el plan preliminar del Proyecto incluido en la Oferta;</w:t>
            </w:r>
          </w:p>
          <w:p w14:paraId="3F1E4DAF" w14:textId="7A85D6FC" w:rsidR="00E4025D" w:rsidRPr="0050581E" w:rsidRDefault="00E4025D">
            <w:pPr>
              <w:pStyle w:val="P3Header1-Clauses"/>
              <w:numPr>
                <w:ilvl w:val="0"/>
                <w:numId w:val="35"/>
              </w:numPr>
              <w:spacing w:after="200"/>
              <w:ind w:left="1210" w:hanging="576"/>
              <w:jc w:val="both"/>
            </w:pPr>
            <w:r w:rsidRPr="0050581E">
              <w:rPr>
                <w:b w:val="0"/>
              </w:rPr>
              <w:t>el tipo, la cantidad y la disponibilidad a largo plazo de los servicios de mantenimiento y bienes fungibles importantes necesarios para la operación del Sistema Informático;</w:t>
            </w:r>
          </w:p>
          <w:p w14:paraId="7B95886A" w14:textId="1AC7FE94" w:rsidR="008C1ECF" w:rsidRPr="0050581E" w:rsidRDefault="008C1ECF">
            <w:pPr>
              <w:pStyle w:val="P3Header1-Clauses"/>
              <w:numPr>
                <w:ilvl w:val="0"/>
                <w:numId w:val="35"/>
              </w:numPr>
              <w:spacing w:after="200"/>
              <w:ind w:left="1210" w:hanging="576"/>
              <w:jc w:val="both"/>
              <w:rPr>
                <w:b w:val="0"/>
              </w:rPr>
            </w:pPr>
            <w:r w:rsidRPr="0050581E">
              <w:rPr>
                <w:b w:val="0"/>
              </w:rPr>
              <w:t>las calificaciones y la experiencia del representante técnico propuesto por el Licitante;</w:t>
            </w:r>
          </w:p>
          <w:p w14:paraId="0896F63D" w14:textId="77777777" w:rsidR="00E4025D" w:rsidRPr="0050581E" w:rsidRDefault="00E4025D">
            <w:pPr>
              <w:pStyle w:val="P3Header1-Clauses"/>
              <w:numPr>
                <w:ilvl w:val="0"/>
                <w:numId w:val="35"/>
              </w:numPr>
              <w:spacing w:after="200"/>
              <w:ind w:left="1210" w:hanging="576"/>
              <w:jc w:val="both"/>
            </w:pPr>
            <w:r w:rsidRPr="0050581E">
              <w:rPr>
                <w:b w:val="0"/>
              </w:rPr>
              <w:t>otros factores técnicos pertinentes que el Comprador considere necesario o prudente tener en cuenta;</w:t>
            </w:r>
          </w:p>
          <w:p w14:paraId="22713676" w14:textId="39C7D390" w:rsidR="00E4025D" w:rsidRPr="0050581E" w:rsidRDefault="00E4025D">
            <w:pPr>
              <w:pStyle w:val="P3Header1-Clauses"/>
              <w:numPr>
                <w:ilvl w:val="0"/>
                <w:numId w:val="35"/>
              </w:numPr>
              <w:spacing w:after="200"/>
              <w:ind w:left="1210" w:hanging="576"/>
              <w:jc w:val="both"/>
            </w:pPr>
            <w:r w:rsidRPr="0050581E">
              <w:rPr>
                <w:b w:val="0"/>
              </w:rPr>
              <w:t xml:space="preserve">toda desviación propuesta en la Oferta de las disposiciones contractuales y técnicas estipuladas en el </w:t>
            </w:r>
            <w:r w:rsidR="00807C34">
              <w:rPr>
                <w:b w:val="0"/>
              </w:rPr>
              <w:t>documento de licitación</w:t>
            </w:r>
            <w:r w:rsidRPr="0050581E">
              <w:rPr>
                <w:b w:val="0"/>
              </w:rPr>
              <w:t>.</w:t>
            </w:r>
          </w:p>
          <w:p w14:paraId="749B6F2C" w14:textId="77777777" w:rsidR="001D4F66" w:rsidRDefault="00E4025D">
            <w:pPr>
              <w:pStyle w:val="Prrafodelista"/>
              <w:numPr>
                <w:ilvl w:val="0"/>
                <w:numId w:val="55"/>
              </w:numPr>
              <w:ind w:left="595" w:hanging="567"/>
              <w:contextualSpacing w:val="0"/>
              <w:rPr>
                <w:szCs w:val="24"/>
              </w:rPr>
            </w:pPr>
            <w:r w:rsidRPr="0050581E">
              <w:t xml:space="preserve">Si así se especifica </w:t>
            </w:r>
            <w:r w:rsidRPr="0050581E">
              <w:rPr>
                <w:b/>
              </w:rPr>
              <w:t>en los DDL</w:t>
            </w:r>
            <w:r w:rsidRPr="0050581E">
              <w:t xml:space="preserve">, al evaluar las Ofertas que se ajustan al </w:t>
            </w:r>
            <w:r w:rsidR="00807C34">
              <w:t>documento de licitación</w:t>
            </w:r>
            <w:r w:rsidRPr="0050581E">
              <w:t>, además del costo, el Comprador tendrá en cuenta los aspectos técnicos. Para cada Oferta que cumpla con los requisitos, se calculará un puntaje de Oferta evaluada (B) utilizando la fórmula especificada en la Sección III, “Criterios de Evaluación y Calificación.</w:t>
            </w:r>
          </w:p>
          <w:p w14:paraId="675C9B20" w14:textId="762C8EE6" w:rsidR="00E4025D" w:rsidRPr="0050581E" w:rsidRDefault="001D4F66">
            <w:pPr>
              <w:pStyle w:val="Prrafodelista"/>
              <w:numPr>
                <w:ilvl w:val="0"/>
                <w:numId w:val="55"/>
              </w:numPr>
              <w:ind w:left="595" w:hanging="567"/>
              <w:contextualSpacing w:val="0"/>
            </w:pPr>
            <w:r w:rsidRPr="004934F4" w:rsidDel="001D4F66">
              <w:rPr>
                <w:szCs w:val="24"/>
              </w:rPr>
              <w:t xml:space="preserve"> </w:t>
            </w:r>
            <w:r w:rsidR="00E4025D" w:rsidRPr="0050581E">
              <w:t>Si se han autorizado soluciones técnicas alternativas de conformidad con la IAL 13, y estas han sido ofrecidas por el Licitante, el Comprador realizará una evaluación similar de las alternativas. Se hará caso omiso de las alternativas que se hayan ofrecido sin estar autorizadas.</w:t>
            </w:r>
          </w:p>
        </w:tc>
      </w:tr>
      <w:tr w:rsidR="00E4025D" w:rsidRPr="0050581E" w14:paraId="24980695" w14:textId="77777777" w:rsidTr="00314996">
        <w:tblPrEx>
          <w:tblCellMar>
            <w:left w:w="115" w:type="dxa"/>
            <w:right w:w="115" w:type="dxa"/>
          </w:tblCellMar>
        </w:tblPrEx>
        <w:trPr>
          <w:gridAfter w:val="1"/>
          <w:wAfter w:w="14" w:type="dxa"/>
        </w:trPr>
        <w:tc>
          <w:tcPr>
            <w:tcW w:w="2554" w:type="dxa"/>
          </w:tcPr>
          <w:p w14:paraId="44A4FA73" w14:textId="0D20FD88" w:rsidR="00E4025D" w:rsidRPr="0050581E" w:rsidRDefault="00E4025D" w:rsidP="00E4025D">
            <w:pPr>
              <w:pStyle w:val="TOC2-2"/>
            </w:pPr>
            <w:bookmarkStart w:id="232" w:name="_Toc434304525"/>
            <w:bookmarkStart w:id="233" w:name="_Toc454907799"/>
            <w:bookmarkStart w:id="234" w:name="_Toc476308799"/>
            <w:bookmarkStart w:id="235" w:name="_Toc479333349"/>
            <w:bookmarkStart w:id="236" w:name="_Toc25486612"/>
            <w:r w:rsidRPr="0050581E">
              <w:lastRenderedPageBreak/>
              <w:t>3</w:t>
            </w:r>
            <w:r w:rsidR="00314996" w:rsidRPr="0050581E">
              <w:t>2</w:t>
            </w:r>
            <w:r w:rsidRPr="0050581E">
              <w:t>.</w:t>
            </w:r>
            <w:bookmarkStart w:id="237" w:name="_Toc424009130"/>
            <w:bookmarkStart w:id="238" w:name="_Toc23236776"/>
            <w:bookmarkStart w:id="239" w:name="_Toc125783020"/>
            <w:r w:rsidRPr="0050581E">
              <w:tab/>
              <w:t xml:space="preserve">Determinación del Cumplimiento de </w:t>
            </w:r>
            <w:bookmarkEnd w:id="232"/>
            <w:bookmarkEnd w:id="233"/>
            <w:bookmarkEnd w:id="234"/>
            <w:bookmarkEnd w:id="235"/>
            <w:bookmarkEnd w:id="237"/>
            <w:bookmarkEnd w:id="238"/>
            <w:bookmarkEnd w:id="239"/>
            <w:r w:rsidRPr="0050581E">
              <w:t>los Requisitos</w:t>
            </w:r>
            <w:bookmarkEnd w:id="236"/>
          </w:p>
        </w:tc>
        <w:tc>
          <w:tcPr>
            <w:tcW w:w="6831" w:type="dxa"/>
          </w:tcPr>
          <w:p w14:paraId="0828E9A5" w14:textId="138A81CA" w:rsidR="00E4025D" w:rsidRPr="0050581E" w:rsidRDefault="00E4025D">
            <w:pPr>
              <w:pStyle w:val="Prrafodelista"/>
              <w:numPr>
                <w:ilvl w:val="0"/>
                <w:numId w:val="56"/>
              </w:numPr>
              <w:spacing w:after="200"/>
              <w:ind w:left="595" w:hanging="567"/>
            </w:pPr>
            <w:r w:rsidRPr="0050581E">
              <w:t xml:space="preserve">Para determinar si la Oferta se ajusta al </w:t>
            </w:r>
            <w:r w:rsidR="00807C34">
              <w:t>documento de licitación</w:t>
            </w:r>
            <w:r w:rsidRPr="0050581E">
              <w:t>, el Comprador se basará en el contenido de la propia Oferta, según se define en la IAL 11.</w:t>
            </w:r>
          </w:p>
        </w:tc>
      </w:tr>
      <w:tr w:rsidR="00E4025D" w:rsidRPr="0050581E" w14:paraId="5A8EB4BC" w14:textId="77777777" w:rsidTr="00314996">
        <w:tblPrEx>
          <w:tblCellMar>
            <w:left w:w="115" w:type="dxa"/>
            <w:right w:w="115" w:type="dxa"/>
          </w:tblCellMar>
        </w:tblPrEx>
        <w:trPr>
          <w:gridAfter w:val="1"/>
          <w:wAfter w:w="14" w:type="dxa"/>
        </w:trPr>
        <w:tc>
          <w:tcPr>
            <w:tcW w:w="2554" w:type="dxa"/>
          </w:tcPr>
          <w:p w14:paraId="04A0AFBB" w14:textId="77777777" w:rsidR="00E4025D" w:rsidRPr="0050581E" w:rsidRDefault="00E4025D" w:rsidP="00E4025D">
            <w:pPr>
              <w:pStyle w:val="TOC2-2"/>
            </w:pPr>
          </w:p>
        </w:tc>
        <w:tc>
          <w:tcPr>
            <w:tcW w:w="6831" w:type="dxa"/>
          </w:tcPr>
          <w:p w14:paraId="4F382082" w14:textId="3342A2D6" w:rsidR="00E4025D" w:rsidRPr="0050581E" w:rsidRDefault="00E4025D">
            <w:pPr>
              <w:pStyle w:val="Prrafodelista"/>
              <w:numPr>
                <w:ilvl w:val="0"/>
                <w:numId w:val="56"/>
              </w:numPr>
              <w:spacing w:after="200"/>
              <w:ind w:left="595" w:hanging="567"/>
              <w:rPr>
                <w:szCs w:val="24"/>
              </w:rPr>
            </w:pPr>
            <w:r w:rsidRPr="0050581E">
              <w:t xml:space="preserve">Una Oferta que se ajusta sustancialmente al </w:t>
            </w:r>
            <w:r w:rsidR="00807C34">
              <w:t>documento de licitación</w:t>
            </w:r>
            <w:r w:rsidRPr="0050581E">
              <w:t xml:space="preserve"> es aquella que satisface los requisitos establecidos en dicho documento, sin desviaciones, reservas u omisiones significativas. Una desviación, reserva u omisión significativa es aquella que,</w:t>
            </w:r>
          </w:p>
          <w:p w14:paraId="374407B9" w14:textId="77777777" w:rsidR="00E4025D" w:rsidRPr="0050581E" w:rsidRDefault="00E4025D" w:rsidP="00E4025D">
            <w:pPr>
              <w:spacing w:after="200"/>
              <w:ind w:left="1165" w:hanging="573"/>
              <w:rPr>
                <w:szCs w:val="24"/>
              </w:rPr>
            </w:pPr>
            <w:r w:rsidRPr="0050581E">
              <w:lastRenderedPageBreak/>
              <w:t>(a)</w:t>
            </w:r>
            <w:r w:rsidRPr="0050581E">
              <w:tab/>
              <w:t>en caso de ser aceptada,</w:t>
            </w:r>
          </w:p>
          <w:p w14:paraId="47E91EA5" w14:textId="77777777" w:rsidR="00E4025D" w:rsidRPr="0050581E" w:rsidRDefault="00E4025D" w:rsidP="00E4025D">
            <w:pPr>
              <w:spacing w:after="200"/>
              <w:ind w:left="1795" w:hanging="540"/>
              <w:rPr>
                <w:szCs w:val="24"/>
              </w:rPr>
            </w:pPr>
            <w:r w:rsidRPr="0050581E">
              <w:t>(i)</w:t>
            </w:r>
            <w:r w:rsidRPr="0050581E">
              <w:tab/>
              <w:t>afectaría de modo sustancial el alcance, la calidad o el funcionamiento del Sistema Informático especificado en el Contrato;</w:t>
            </w:r>
          </w:p>
          <w:p w14:paraId="554982FF" w14:textId="71A1150F" w:rsidR="00E4025D" w:rsidRPr="0050581E" w:rsidRDefault="00E4025D" w:rsidP="00E4025D">
            <w:pPr>
              <w:spacing w:after="200"/>
              <w:ind w:left="1795" w:hanging="540"/>
              <w:rPr>
                <w:szCs w:val="24"/>
              </w:rPr>
            </w:pPr>
            <w:r w:rsidRPr="0050581E">
              <w:t>(ii)</w:t>
            </w:r>
            <w:r w:rsidRPr="0050581E">
              <w:tab/>
              <w:t xml:space="preserve">limitaría de modo sustancial, contrario al </w:t>
            </w:r>
            <w:r w:rsidR="00807C34">
              <w:t>documento de licitación</w:t>
            </w:r>
            <w:r w:rsidRPr="0050581E">
              <w:t>, los derechos del Comprador o las obligaciones del Licitante en virtud del Contrato propuesto;</w:t>
            </w:r>
          </w:p>
          <w:p w14:paraId="238258A0" w14:textId="02BC3024" w:rsidR="00E4025D" w:rsidRPr="0050581E" w:rsidRDefault="00E4025D" w:rsidP="004313F3">
            <w:pPr>
              <w:spacing w:after="200"/>
              <w:ind w:left="1350" w:hanging="630"/>
            </w:pPr>
            <w:r w:rsidRPr="0050581E">
              <w:t>(b)</w:t>
            </w:r>
            <w:r w:rsidRPr="0050581E">
              <w:tab/>
              <w:t xml:space="preserve">en caso de ser rectificada, afectaría de manera injusta la posición competitiva de otros Licitantes que presenten Ofertas que se ajusten sustancialmente al </w:t>
            </w:r>
            <w:r w:rsidR="00807C34">
              <w:t>documento de licitación</w:t>
            </w:r>
            <w:r w:rsidRPr="0050581E">
              <w:t>.</w:t>
            </w:r>
          </w:p>
        </w:tc>
      </w:tr>
      <w:tr w:rsidR="00E4025D" w:rsidRPr="0050581E" w14:paraId="3E6527AD" w14:textId="77777777" w:rsidTr="00314996">
        <w:tblPrEx>
          <w:tblCellMar>
            <w:left w:w="115" w:type="dxa"/>
            <w:right w:w="115" w:type="dxa"/>
          </w:tblCellMar>
        </w:tblPrEx>
        <w:trPr>
          <w:gridAfter w:val="1"/>
          <w:wAfter w:w="14" w:type="dxa"/>
        </w:trPr>
        <w:tc>
          <w:tcPr>
            <w:tcW w:w="2554" w:type="dxa"/>
          </w:tcPr>
          <w:p w14:paraId="5C7C1091" w14:textId="77777777" w:rsidR="00E4025D" w:rsidRPr="0050581E" w:rsidRDefault="00E4025D" w:rsidP="00E4025D">
            <w:pPr>
              <w:pStyle w:val="TOC2-2"/>
            </w:pPr>
          </w:p>
        </w:tc>
        <w:tc>
          <w:tcPr>
            <w:tcW w:w="6831" w:type="dxa"/>
          </w:tcPr>
          <w:p w14:paraId="1E9467F7" w14:textId="60699288" w:rsidR="00E4025D" w:rsidRPr="0050581E" w:rsidRDefault="00E4025D">
            <w:pPr>
              <w:pStyle w:val="Prrafodelista"/>
              <w:numPr>
                <w:ilvl w:val="0"/>
                <w:numId w:val="56"/>
              </w:numPr>
              <w:spacing w:after="200"/>
              <w:ind w:left="595" w:hanging="567"/>
            </w:pPr>
            <w:r w:rsidRPr="0050581E">
              <w:rPr>
                <w:spacing w:val="-4"/>
              </w:rPr>
              <w:t xml:space="preserve">El Comprador examinará los aspectos técnicos de la Oferta para confirmar que se hayan cumplido, sin desviaciones, reservas ni omisiones </w:t>
            </w:r>
            <w:r w:rsidRPr="0050581E">
              <w:t>significativas</w:t>
            </w:r>
            <w:r w:rsidRPr="0050581E">
              <w:rPr>
                <w:spacing w:val="-4"/>
              </w:rPr>
              <w:t>, todos los requisitos establecidos en la Sección VI, “Requisitos del Sistema Informático”.</w:t>
            </w:r>
          </w:p>
        </w:tc>
      </w:tr>
      <w:tr w:rsidR="00E4025D" w:rsidRPr="0050581E" w14:paraId="404D801D" w14:textId="77777777" w:rsidTr="00314996">
        <w:tblPrEx>
          <w:tblCellMar>
            <w:left w:w="115" w:type="dxa"/>
            <w:right w:w="115" w:type="dxa"/>
          </w:tblCellMar>
        </w:tblPrEx>
        <w:trPr>
          <w:gridAfter w:val="1"/>
          <w:wAfter w:w="14" w:type="dxa"/>
        </w:trPr>
        <w:tc>
          <w:tcPr>
            <w:tcW w:w="2554" w:type="dxa"/>
          </w:tcPr>
          <w:p w14:paraId="2F522D70" w14:textId="77777777" w:rsidR="00E4025D" w:rsidRPr="0050581E" w:rsidRDefault="00E4025D" w:rsidP="00E4025D">
            <w:pPr>
              <w:pStyle w:val="TOC2-2"/>
            </w:pPr>
          </w:p>
        </w:tc>
        <w:tc>
          <w:tcPr>
            <w:tcW w:w="6831" w:type="dxa"/>
          </w:tcPr>
          <w:p w14:paraId="7EA5F8FA" w14:textId="2C2DA04A" w:rsidR="00E4025D" w:rsidRPr="0050581E" w:rsidRDefault="00E4025D">
            <w:pPr>
              <w:pStyle w:val="Prrafodelista"/>
              <w:numPr>
                <w:ilvl w:val="0"/>
                <w:numId w:val="56"/>
              </w:numPr>
              <w:spacing w:after="200"/>
              <w:ind w:left="595" w:hanging="567"/>
            </w:pPr>
            <w:r w:rsidRPr="0050581E">
              <w:t xml:space="preserve">Para que puedan ser consideradas para la adjudicación del Contrato, los Licitantes </w:t>
            </w:r>
            <w:r w:rsidRPr="0050581E">
              <w:rPr>
                <w:spacing w:val="-4"/>
              </w:rPr>
              <w:t>deben</w:t>
            </w:r>
            <w:r w:rsidRPr="0050581E">
              <w:t xml:space="preserve"> haber presentado Ofertas que:</w:t>
            </w:r>
          </w:p>
        </w:tc>
      </w:tr>
      <w:tr w:rsidR="00E4025D" w:rsidRPr="0050581E" w14:paraId="21197389" w14:textId="77777777" w:rsidTr="00314996">
        <w:tblPrEx>
          <w:tblCellMar>
            <w:left w:w="115" w:type="dxa"/>
            <w:right w:w="115" w:type="dxa"/>
          </w:tblCellMar>
        </w:tblPrEx>
        <w:trPr>
          <w:gridAfter w:val="1"/>
          <w:wAfter w:w="14" w:type="dxa"/>
        </w:trPr>
        <w:tc>
          <w:tcPr>
            <w:tcW w:w="2554" w:type="dxa"/>
          </w:tcPr>
          <w:p w14:paraId="01512BBE" w14:textId="77777777" w:rsidR="00E4025D" w:rsidRPr="0050581E" w:rsidRDefault="00E4025D" w:rsidP="00E4025D">
            <w:pPr>
              <w:pStyle w:val="TOC2-2"/>
            </w:pPr>
          </w:p>
        </w:tc>
        <w:tc>
          <w:tcPr>
            <w:tcW w:w="6831" w:type="dxa"/>
          </w:tcPr>
          <w:p w14:paraId="2207D23F" w14:textId="4E29414E" w:rsidR="00E4025D" w:rsidRPr="0050581E" w:rsidRDefault="00E4025D" w:rsidP="001A21B4">
            <w:pPr>
              <w:spacing w:after="200"/>
              <w:ind w:left="1350" w:hanging="630"/>
            </w:pPr>
            <w:r w:rsidRPr="0050581E">
              <w:rPr>
                <w:spacing w:val="-2"/>
              </w:rPr>
              <w:t xml:space="preserve">(a) </w:t>
            </w:r>
            <w:r w:rsidRPr="0050581E">
              <w:rPr>
                <w:spacing w:val="-2"/>
              </w:rPr>
              <w:tab/>
              <w:t>según la evaluación detallada de la Ofertas basada en las mismas normas de determinación de cumplimiento indicadas en las IAL 29 y 3</w:t>
            </w:r>
            <w:r w:rsidR="00A638E9" w:rsidRPr="0050581E">
              <w:rPr>
                <w:spacing w:val="-2"/>
              </w:rPr>
              <w:t>2</w:t>
            </w:r>
            <w:r w:rsidRPr="0050581E">
              <w:rPr>
                <w:spacing w:val="-2"/>
              </w:rPr>
              <w:t xml:space="preserve">.3, se haya confirmado que se ajustan comercial y técnicamente al </w:t>
            </w:r>
            <w:r w:rsidR="00807C34">
              <w:rPr>
                <w:spacing w:val="-2"/>
              </w:rPr>
              <w:t>documento de licitación</w:t>
            </w:r>
            <w:r w:rsidRPr="0050581E">
              <w:rPr>
                <w:spacing w:val="-2"/>
              </w:rPr>
              <w:t>, y que incluyen los equipos informáticos, el software, los equipos conexos, los productos, los materiales y otros componentes de bienes y servicios del Sistema Informático básicamente en las cantidades totales necesarias para todo el Sistema Informático o, si se permite en la IAL 3</w:t>
            </w:r>
            <w:r w:rsidR="00A638E9" w:rsidRPr="0050581E">
              <w:rPr>
                <w:spacing w:val="-2"/>
              </w:rPr>
              <w:t>6</w:t>
            </w:r>
            <w:r w:rsidRPr="0050581E">
              <w:rPr>
                <w:spacing w:val="-2"/>
              </w:rPr>
              <w:t>.</w:t>
            </w:r>
            <w:r w:rsidR="00A638E9" w:rsidRPr="0050581E">
              <w:rPr>
                <w:spacing w:val="-2"/>
              </w:rPr>
              <w:t>3</w:t>
            </w:r>
            <w:r w:rsidRPr="0050581E">
              <w:rPr>
                <w:spacing w:val="-2"/>
              </w:rPr>
              <w:t xml:space="preserve"> </w:t>
            </w:r>
            <w:r w:rsidRPr="0050581E">
              <w:rPr>
                <w:b/>
                <w:bCs/>
                <w:spacing w:val="-2"/>
              </w:rPr>
              <w:t>de los DDL</w:t>
            </w:r>
            <w:r w:rsidRPr="0050581E">
              <w:rPr>
                <w:bCs/>
                <w:spacing w:val="-2"/>
              </w:rPr>
              <w:t>,</w:t>
            </w:r>
            <w:r w:rsidRPr="0050581E">
              <w:rPr>
                <w:spacing w:val="-2"/>
              </w:rPr>
              <w:t xml:space="preserve"> para el Subsistema individual, lote o porción de la Oferta; y que el Comprador considere que se ajustan comercial y técnicamente al </w:t>
            </w:r>
            <w:r w:rsidR="00807C34">
              <w:rPr>
                <w:spacing w:val="-2"/>
              </w:rPr>
              <w:t>documento de licitación</w:t>
            </w:r>
            <w:r w:rsidRPr="0050581E">
              <w:rPr>
                <w:spacing w:val="-2"/>
              </w:rPr>
              <w:t xml:space="preserve">; </w:t>
            </w:r>
          </w:p>
        </w:tc>
      </w:tr>
      <w:tr w:rsidR="00E4025D" w:rsidRPr="0050581E" w14:paraId="150D2396" w14:textId="77777777" w:rsidTr="00314996">
        <w:tblPrEx>
          <w:tblCellMar>
            <w:left w:w="115" w:type="dxa"/>
            <w:right w:w="115" w:type="dxa"/>
          </w:tblCellMar>
        </w:tblPrEx>
        <w:trPr>
          <w:gridAfter w:val="1"/>
          <w:wAfter w:w="14" w:type="dxa"/>
        </w:trPr>
        <w:tc>
          <w:tcPr>
            <w:tcW w:w="2554" w:type="dxa"/>
          </w:tcPr>
          <w:p w14:paraId="2F562797" w14:textId="77777777" w:rsidR="00E4025D" w:rsidRPr="0050581E" w:rsidRDefault="00E4025D" w:rsidP="00E4025D">
            <w:pPr>
              <w:pStyle w:val="TOC2-2"/>
            </w:pPr>
          </w:p>
        </w:tc>
        <w:tc>
          <w:tcPr>
            <w:tcW w:w="6831" w:type="dxa"/>
          </w:tcPr>
          <w:p w14:paraId="1739876D" w14:textId="55763E90" w:rsidR="00E4025D" w:rsidRPr="0050581E" w:rsidRDefault="00E4025D" w:rsidP="001A21B4">
            <w:pPr>
              <w:spacing w:after="200"/>
              <w:ind w:left="1350" w:hanging="630"/>
            </w:pPr>
            <w:r w:rsidRPr="0050581E">
              <w:t>(b)</w:t>
            </w:r>
            <w:r w:rsidRPr="0050581E">
              <w:tab/>
              <w:t xml:space="preserve">ofrezcan tecnologías de la información con un rendimiento comprobado que se ajuste a las normas prometidas en la Oferta tras </w:t>
            </w:r>
            <w:r w:rsidRPr="0050581E">
              <w:rPr>
                <w:spacing w:val="-2"/>
              </w:rPr>
              <w:t>haber</w:t>
            </w:r>
            <w:r w:rsidRPr="0050581E">
              <w:t xml:space="preserve"> aprobado de modo satisfactorio las pruebas de rendimiento, referencia o funcionalidad que el Comprador pueda exigir, de conformidad con la IAL 3</w:t>
            </w:r>
            <w:r w:rsidR="00A638E9" w:rsidRPr="0050581E">
              <w:t>3</w:t>
            </w:r>
            <w:r w:rsidRPr="0050581E">
              <w:t>.3.</w:t>
            </w:r>
          </w:p>
        </w:tc>
      </w:tr>
      <w:tr w:rsidR="00E4025D" w:rsidRPr="0050581E" w14:paraId="428ACAB0" w14:textId="77777777" w:rsidTr="00314996">
        <w:tblPrEx>
          <w:tblCellMar>
            <w:left w:w="115" w:type="dxa"/>
            <w:right w:w="115" w:type="dxa"/>
          </w:tblCellMar>
        </w:tblPrEx>
        <w:trPr>
          <w:gridAfter w:val="1"/>
          <w:wAfter w:w="14" w:type="dxa"/>
        </w:trPr>
        <w:tc>
          <w:tcPr>
            <w:tcW w:w="2554" w:type="dxa"/>
          </w:tcPr>
          <w:p w14:paraId="36E92B5D" w14:textId="67848DDE" w:rsidR="00E4025D" w:rsidRPr="0050581E" w:rsidRDefault="00E4025D" w:rsidP="00E4025D">
            <w:pPr>
              <w:pStyle w:val="TOC2-2"/>
            </w:pPr>
            <w:bookmarkStart w:id="240" w:name="_Toc438438861"/>
            <w:bookmarkStart w:id="241" w:name="_Toc438532655"/>
            <w:bookmarkStart w:id="242" w:name="_Toc438734005"/>
            <w:bookmarkStart w:id="243" w:name="_Toc438907042"/>
            <w:bookmarkStart w:id="244" w:name="_Toc438907241"/>
            <w:bookmarkStart w:id="245" w:name="_Toc23236783"/>
            <w:bookmarkStart w:id="246" w:name="_Toc125783027"/>
            <w:bookmarkStart w:id="247" w:name="_Toc454907808"/>
            <w:bookmarkStart w:id="248" w:name="_Toc476308808"/>
            <w:bookmarkStart w:id="249" w:name="_Toc479333358"/>
            <w:bookmarkStart w:id="250" w:name="_Toc25486613"/>
            <w:r w:rsidRPr="0050581E">
              <w:t>3</w:t>
            </w:r>
            <w:r w:rsidR="00314996" w:rsidRPr="0050581E">
              <w:t>3</w:t>
            </w:r>
            <w:r w:rsidRPr="0050581E">
              <w:t>.</w:t>
            </w:r>
            <w:r w:rsidRPr="0050581E">
              <w:tab/>
              <w:t>Calificación del Licitante</w:t>
            </w:r>
            <w:bookmarkEnd w:id="240"/>
            <w:bookmarkEnd w:id="241"/>
            <w:bookmarkEnd w:id="242"/>
            <w:bookmarkEnd w:id="243"/>
            <w:bookmarkEnd w:id="244"/>
            <w:bookmarkEnd w:id="245"/>
            <w:bookmarkEnd w:id="246"/>
            <w:bookmarkEnd w:id="247"/>
            <w:bookmarkEnd w:id="248"/>
            <w:bookmarkEnd w:id="249"/>
            <w:bookmarkEnd w:id="250"/>
          </w:p>
        </w:tc>
        <w:tc>
          <w:tcPr>
            <w:tcW w:w="6831" w:type="dxa"/>
          </w:tcPr>
          <w:p w14:paraId="2A315B5D" w14:textId="69761F8B" w:rsidR="00E4025D" w:rsidRPr="0050581E" w:rsidRDefault="00E4025D">
            <w:pPr>
              <w:pStyle w:val="Prrafodelista"/>
              <w:numPr>
                <w:ilvl w:val="0"/>
                <w:numId w:val="57"/>
              </w:numPr>
              <w:ind w:hanging="692"/>
              <w:rPr>
                <w:b/>
              </w:rPr>
            </w:pPr>
            <w:r w:rsidRPr="0050581E">
              <w:t xml:space="preserve">El Comprador determinará, a su entera satisfacción, si </w:t>
            </w:r>
            <w:r w:rsidR="005C5870" w:rsidRPr="0050581E">
              <w:t xml:space="preserve">cada </w:t>
            </w:r>
            <w:r w:rsidRPr="0050581E">
              <w:t xml:space="preserve">Licitante se ajusta sustancialmente al </w:t>
            </w:r>
            <w:r w:rsidR="00807C34">
              <w:t>documento de licitación</w:t>
            </w:r>
            <w:r w:rsidRPr="0050581E">
              <w:t xml:space="preserve"> </w:t>
            </w:r>
            <w:r w:rsidRPr="0050581E">
              <w:lastRenderedPageBreak/>
              <w:t>y cumple con los criterios de calificación especificados en la Sección III, “Criterios de Evaluación y Calificación”.</w:t>
            </w:r>
          </w:p>
        </w:tc>
      </w:tr>
      <w:tr w:rsidR="00E4025D" w:rsidRPr="0050581E" w14:paraId="316F6488" w14:textId="77777777" w:rsidTr="00314996">
        <w:tblPrEx>
          <w:tblCellMar>
            <w:left w:w="115" w:type="dxa"/>
            <w:right w:w="115" w:type="dxa"/>
          </w:tblCellMar>
        </w:tblPrEx>
        <w:trPr>
          <w:gridAfter w:val="1"/>
          <w:wAfter w:w="14" w:type="dxa"/>
        </w:trPr>
        <w:tc>
          <w:tcPr>
            <w:tcW w:w="2554" w:type="dxa"/>
          </w:tcPr>
          <w:p w14:paraId="428E3103" w14:textId="77777777" w:rsidR="00E4025D" w:rsidRPr="0050581E" w:rsidRDefault="00E4025D">
            <w:pPr>
              <w:pStyle w:val="TOC2-2"/>
            </w:pPr>
          </w:p>
        </w:tc>
        <w:tc>
          <w:tcPr>
            <w:tcW w:w="6831" w:type="dxa"/>
          </w:tcPr>
          <w:p w14:paraId="53C8B75D" w14:textId="2937385B" w:rsidR="00955167" w:rsidRPr="0050581E" w:rsidRDefault="00E4025D">
            <w:pPr>
              <w:pStyle w:val="Prrafodelista"/>
              <w:numPr>
                <w:ilvl w:val="0"/>
                <w:numId w:val="57"/>
              </w:numPr>
              <w:ind w:hanging="692"/>
              <w:contextualSpacing w:val="0"/>
              <w:rPr>
                <w:szCs w:val="24"/>
              </w:rPr>
            </w:pPr>
            <w:r w:rsidRPr="0050581E">
              <w:t>Dicha determinación se basará en el examen de la evidencia documentada de las calificaciones del Licitante que presente, de conformidad con la IAL 1</w:t>
            </w:r>
            <w:r w:rsidR="00A638E9" w:rsidRPr="0050581E">
              <w:t>6</w:t>
            </w:r>
            <w:r w:rsidRPr="0050581E">
              <w:t>.</w:t>
            </w:r>
          </w:p>
          <w:p w14:paraId="633D89B9" w14:textId="77777777" w:rsidR="00E4025D" w:rsidRPr="0050581E" w:rsidRDefault="00E4025D">
            <w:pPr>
              <w:pStyle w:val="Prrafodelista"/>
              <w:numPr>
                <w:ilvl w:val="0"/>
                <w:numId w:val="57"/>
              </w:numPr>
              <w:ind w:hanging="692"/>
              <w:contextualSpacing w:val="0"/>
            </w:pPr>
            <w:r w:rsidRPr="0050581E">
              <w:t xml:space="preserve">Salvo que se especifique lo contrario </w:t>
            </w:r>
            <w:r w:rsidRPr="0050581E">
              <w:rPr>
                <w:b/>
              </w:rPr>
              <w:t>en los DDL</w:t>
            </w:r>
            <w:r w:rsidRPr="0050581E">
              <w:t xml:space="preserve">, el Comprador NO realizará pruebas durante la </w:t>
            </w:r>
            <w:proofErr w:type="spellStart"/>
            <w:r w:rsidRPr="0050581E">
              <w:t>poscalificación</w:t>
            </w:r>
            <w:proofErr w:type="spellEnd"/>
            <w:r w:rsidRPr="0050581E">
              <w:t xml:space="preserve"> para determinar que el rendimiento o la funcionalidad del Sistema Informático ofrecido se ajustan a lo especificado en los requisitos técnicos. Sin embargo, si así se especifica </w:t>
            </w:r>
            <w:r w:rsidRPr="0050581E">
              <w:rPr>
                <w:b/>
              </w:rPr>
              <w:t>en los DDL</w:t>
            </w:r>
            <w:r w:rsidRPr="0050581E">
              <w:t xml:space="preserve">, el Comprador podrá realizar tales pruebas según se detalla </w:t>
            </w:r>
            <w:r w:rsidRPr="0050581E">
              <w:rPr>
                <w:b/>
              </w:rPr>
              <w:t>en los DLL</w:t>
            </w:r>
            <w:r w:rsidRPr="0050581E">
              <w:t>.</w:t>
            </w:r>
          </w:p>
          <w:p w14:paraId="4AD958B8" w14:textId="6F48FC01" w:rsidR="00E4025D" w:rsidRPr="0050581E" w:rsidRDefault="00E4025D">
            <w:pPr>
              <w:pStyle w:val="Prrafodelista"/>
              <w:numPr>
                <w:ilvl w:val="0"/>
                <w:numId w:val="57"/>
              </w:numPr>
              <w:ind w:hanging="692"/>
              <w:contextualSpacing w:val="0"/>
            </w:pPr>
            <w:r w:rsidRPr="0050581E">
              <w:t xml:space="preserve">Una determinación afirmativa será requisito previo para la adjudicación del Contrato al Licitante. Una determinación negativa resultará en la descalificación de la Oferta, en cuyo caso el Comprador pasará al siguiente costo evaluado más bajo o a la Oferta mejor </w:t>
            </w:r>
            <w:r w:rsidR="005C5870" w:rsidRPr="0050581E">
              <w:t>calificada</w:t>
            </w:r>
            <w:r w:rsidRPr="0050581E">
              <w:t>, según corresponda, para tomar una determinación similar acerca de las calificaciones de dicho Licitante para ejecutar el Contrato satisfactoriamente.</w:t>
            </w:r>
          </w:p>
          <w:p w14:paraId="6D1D10DA" w14:textId="267304C4" w:rsidR="00E4025D" w:rsidRPr="0050581E" w:rsidRDefault="00E4025D">
            <w:pPr>
              <w:pStyle w:val="Prrafodelista"/>
              <w:numPr>
                <w:ilvl w:val="0"/>
                <w:numId w:val="57"/>
              </w:numPr>
              <w:ind w:hanging="692"/>
              <w:contextualSpacing w:val="0"/>
            </w:pPr>
            <w:r w:rsidRPr="0050581E">
              <w:t xml:space="preserve">También se evaluará la capacidad de los fabricantes y subcontratistas que el Licitante cuya Oferta haya sido evaluada como la Oferta Más </w:t>
            </w:r>
            <w:r w:rsidR="0077313B">
              <w:t>Ventajosa</w:t>
            </w:r>
            <w:r w:rsidRPr="0050581E">
              <w:t xml:space="preserve"> proponga utilizar para los principales artículos de suministros o servicios, a fin de determinar su aceptabilidad de conformidad con la Sección III, “Criterios de Evaluación y Calificación”. La participación de dichos fabricantes y subcontratistas deberá confirmarse mediante el intercambio de una carta de intención entre las partes, según proceda. En caso de determinarse que un fabricante o subcontratista es inaceptable, no se rechazará la Oferta, sino que se solicitará al Licitante que lo reemplace por un fabricante o subcontratista aceptable, sin modificación alguna en el precio de su Oferta. Previamente a la firma del Contrato, deberá completarse el correspondiente Apéndice al Convenio Contractual, en el que se establecerá una relación de los fabricantes o subcontratistas aprobados para cada artículo en cuestión.</w:t>
            </w:r>
          </w:p>
          <w:p w14:paraId="63FB0EB0" w14:textId="5DF89DE2" w:rsidR="00DE57B4" w:rsidRPr="0050581E" w:rsidRDefault="00DE57B4">
            <w:pPr>
              <w:pStyle w:val="Prrafodelista"/>
              <w:numPr>
                <w:ilvl w:val="0"/>
                <w:numId w:val="57"/>
              </w:numPr>
              <w:ind w:hanging="692"/>
              <w:contextualSpacing w:val="0"/>
            </w:pPr>
            <w:r w:rsidRPr="0050581E">
              <w:t xml:space="preserve">En el caso de que haya ocurrido una precalificación, como indicado en IAL DDL 4.8, </w:t>
            </w:r>
            <w:r w:rsidR="00E83E96" w:rsidRPr="0050581E">
              <w:t>e</w:t>
            </w:r>
            <w:r w:rsidRPr="0050581E">
              <w:t xml:space="preserve">l Comprador determinará a su entera satisfacción si el Licitante </w:t>
            </w:r>
            <w:proofErr w:type="gramStart"/>
            <w:r w:rsidRPr="0050581E">
              <w:t>continua</w:t>
            </w:r>
            <w:proofErr w:type="gramEnd"/>
            <w:r w:rsidRPr="0050581E">
              <w:t xml:space="preserve"> siendo </w:t>
            </w:r>
            <w:r w:rsidR="00682368" w:rsidRPr="0050581E">
              <w:t xml:space="preserve">elegible </w:t>
            </w:r>
            <w:r w:rsidRPr="0050581E">
              <w:t xml:space="preserve">y sigue cumpliendo los criterios de calificación. </w:t>
            </w:r>
          </w:p>
        </w:tc>
      </w:tr>
      <w:tr w:rsidR="00E4025D" w:rsidRPr="0050581E" w14:paraId="1A49ECD1" w14:textId="77777777" w:rsidTr="00314996">
        <w:tblPrEx>
          <w:tblCellMar>
            <w:left w:w="115" w:type="dxa"/>
            <w:right w:w="115" w:type="dxa"/>
          </w:tblCellMar>
        </w:tblPrEx>
        <w:trPr>
          <w:gridAfter w:val="1"/>
          <w:wAfter w:w="14" w:type="dxa"/>
        </w:trPr>
        <w:tc>
          <w:tcPr>
            <w:tcW w:w="2554" w:type="dxa"/>
          </w:tcPr>
          <w:p w14:paraId="4E755827" w14:textId="712959E3" w:rsidR="00E4025D" w:rsidRPr="0050581E" w:rsidRDefault="001A21B4" w:rsidP="00314996">
            <w:pPr>
              <w:pStyle w:val="TOC2-2"/>
            </w:pPr>
            <w:bookmarkStart w:id="251" w:name="_Toc455487626"/>
            <w:bookmarkStart w:id="252" w:name="_Toc485900028"/>
            <w:bookmarkStart w:id="253" w:name="_Toc25486614"/>
            <w:r w:rsidRPr="0050581E">
              <w:lastRenderedPageBreak/>
              <w:t>3</w:t>
            </w:r>
            <w:r w:rsidR="00314996" w:rsidRPr="0050581E">
              <w:t>4</w:t>
            </w:r>
            <w:r w:rsidRPr="0050581E">
              <w:t xml:space="preserve">. </w:t>
            </w:r>
            <w:r w:rsidR="00E4025D" w:rsidRPr="0050581E">
              <w:t>Subcontratistas</w:t>
            </w:r>
            <w:bookmarkEnd w:id="251"/>
            <w:bookmarkEnd w:id="252"/>
            <w:bookmarkEnd w:id="253"/>
          </w:p>
        </w:tc>
        <w:tc>
          <w:tcPr>
            <w:tcW w:w="6831" w:type="dxa"/>
          </w:tcPr>
          <w:p w14:paraId="50D40E0F" w14:textId="05A3463E" w:rsidR="00A638E9" w:rsidRPr="0050581E" w:rsidRDefault="00E4025D">
            <w:pPr>
              <w:pStyle w:val="Prrafodelista"/>
              <w:numPr>
                <w:ilvl w:val="0"/>
                <w:numId w:val="58"/>
              </w:numPr>
              <w:ind w:left="737" w:hanging="709"/>
              <w:contextualSpacing w:val="0"/>
            </w:pPr>
            <w:r w:rsidRPr="0050581E">
              <w:t xml:space="preserve">Salvo que </w:t>
            </w:r>
            <w:r w:rsidRPr="0050581E">
              <w:rPr>
                <w:b/>
              </w:rPr>
              <w:t>en los DDL</w:t>
            </w:r>
            <w:r w:rsidRPr="0050581E">
              <w:t xml:space="preserve"> se indique otra cosa, el </w:t>
            </w:r>
            <w:r w:rsidR="00791098" w:rsidRPr="0050581E">
              <w:t>Comprador</w:t>
            </w:r>
            <w:r w:rsidRPr="0050581E">
              <w:t xml:space="preserve"> no tiene la intención de ejecutar ningún elemento específico </w:t>
            </w:r>
            <w:r w:rsidR="00A638E9" w:rsidRPr="0050581E">
              <w:t>del sistema informático</w:t>
            </w:r>
            <w:r w:rsidRPr="0050581E">
              <w:t xml:space="preserve"> con subcontratistas que él haya seleccionado con antelación.</w:t>
            </w:r>
          </w:p>
          <w:p w14:paraId="06C3A2D1" w14:textId="25CDDA1E" w:rsidR="00E4025D" w:rsidRPr="0050581E" w:rsidRDefault="00E4025D">
            <w:pPr>
              <w:pStyle w:val="Prrafodelista"/>
              <w:numPr>
                <w:ilvl w:val="0"/>
                <w:numId w:val="58"/>
              </w:numPr>
              <w:ind w:left="737" w:hanging="709"/>
              <w:contextualSpacing w:val="0"/>
            </w:pPr>
            <w:r w:rsidRPr="0050581E">
              <w:t xml:space="preserve">Los Subcontratistas propuestos por los Licitantes </w:t>
            </w:r>
            <w:r w:rsidR="00A638E9" w:rsidRPr="0050581E">
              <w:t xml:space="preserve">de conformidad con </w:t>
            </w:r>
            <w:r w:rsidR="005C5870" w:rsidRPr="0050581E">
              <w:t xml:space="preserve">IAL </w:t>
            </w:r>
            <w:r w:rsidR="00A638E9" w:rsidRPr="0050581E">
              <w:t xml:space="preserve">17.4 </w:t>
            </w:r>
            <w:r w:rsidRPr="0050581E">
              <w:t xml:space="preserve">deberán estar plenamente calificados para ejecutar las partes </w:t>
            </w:r>
            <w:r w:rsidR="00A638E9" w:rsidRPr="0050581E">
              <w:t>de los sistemas</w:t>
            </w:r>
            <w:r w:rsidRPr="0050581E">
              <w:t xml:space="preserve"> que les correspondan. </w:t>
            </w:r>
          </w:p>
        </w:tc>
      </w:tr>
      <w:tr w:rsidR="00E4025D" w:rsidRPr="0050581E" w14:paraId="091BB176" w14:textId="77777777" w:rsidTr="00314996">
        <w:tblPrEx>
          <w:tblCellMar>
            <w:left w:w="115" w:type="dxa"/>
            <w:right w:w="115" w:type="dxa"/>
          </w:tblCellMar>
        </w:tblPrEx>
        <w:trPr>
          <w:gridAfter w:val="1"/>
          <w:wAfter w:w="14" w:type="dxa"/>
        </w:trPr>
        <w:tc>
          <w:tcPr>
            <w:tcW w:w="9385" w:type="dxa"/>
            <w:gridSpan w:val="2"/>
          </w:tcPr>
          <w:p w14:paraId="26724707" w14:textId="28E62CE9" w:rsidR="00E4025D" w:rsidRPr="0050581E" w:rsidRDefault="00726C4B" w:rsidP="00314996">
            <w:pPr>
              <w:pStyle w:val="Toc2-1"/>
            </w:pPr>
            <w:bookmarkStart w:id="254" w:name="_Toc454982030"/>
            <w:bookmarkStart w:id="255" w:name="_Toc485900029"/>
            <w:bookmarkStart w:id="256" w:name="_Toc25486615"/>
            <w:r w:rsidRPr="0050581E">
              <w:t xml:space="preserve">H. </w:t>
            </w:r>
            <w:r w:rsidR="00E4025D" w:rsidRPr="0050581E">
              <w:t>Apertura Pública de las Partes Financieras de las Ofertas</w:t>
            </w:r>
            <w:bookmarkEnd w:id="254"/>
            <w:bookmarkEnd w:id="255"/>
            <w:bookmarkEnd w:id="256"/>
          </w:p>
        </w:tc>
      </w:tr>
      <w:tr w:rsidR="00314996" w:rsidRPr="0050581E" w14:paraId="7F58686B" w14:textId="77777777" w:rsidTr="00314996">
        <w:tblPrEx>
          <w:tblCellMar>
            <w:left w:w="115" w:type="dxa"/>
            <w:right w:w="115" w:type="dxa"/>
          </w:tblCellMar>
        </w:tblPrEx>
        <w:trPr>
          <w:gridAfter w:val="1"/>
          <w:wAfter w:w="14" w:type="dxa"/>
        </w:trPr>
        <w:tc>
          <w:tcPr>
            <w:tcW w:w="2554" w:type="dxa"/>
          </w:tcPr>
          <w:p w14:paraId="53FE11DC" w14:textId="6453A8A5" w:rsidR="00314996" w:rsidRPr="0050581E" w:rsidRDefault="00314996" w:rsidP="00D55C82">
            <w:pPr>
              <w:pStyle w:val="TOC2-2"/>
            </w:pPr>
            <w:bookmarkStart w:id="257" w:name="_Toc454982031"/>
            <w:bookmarkStart w:id="258" w:name="_Toc455487627"/>
            <w:bookmarkStart w:id="259" w:name="_Toc485900030"/>
            <w:bookmarkStart w:id="260" w:name="_Toc25486616"/>
            <w:r w:rsidRPr="0050581E">
              <w:t>3</w:t>
            </w:r>
            <w:r w:rsidR="00D55C82" w:rsidRPr="0050581E">
              <w:t>5</w:t>
            </w:r>
            <w:r w:rsidRPr="0050581E">
              <w:t xml:space="preserve">. Apertura Pública de </w:t>
            </w:r>
            <w:r w:rsidRPr="0050581E">
              <w:br/>
              <w:t>las Partes Financieras de las Ofertas</w:t>
            </w:r>
            <w:bookmarkEnd w:id="257"/>
            <w:bookmarkEnd w:id="258"/>
            <w:bookmarkEnd w:id="259"/>
            <w:bookmarkEnd w:id="260"/>
          </w:p>
        </w:tc>
        <w:tc>
          <w:tcPr>
            <w:tcW w:w="6831" w:type="dxa"/>
          </w:tcPr>
          <w:p w14:paraId="5C49251F" w14:textId="41A75B33" w:rsidR="00314996" w:rsidRPr="0050581E" w:rsidRDefault="00314996">
            <w:pPr>
              <w:pStyle w:val="Prrafodelista"/>
              <w:numPr>
                <w:ilvl w:val="0"/>
                <w:numId w:val="65"/>
              </w:numPr>
              <w:ind w:hanging="692"/>
              <w:contextualSpacing w:val="0"/>
              <w:rPr>
                <w:b/>
              </w:rPr>
            </w:pPr>
            <w:r w:rsidRPr="0050581E">
              <w:t xml:space="preserve">Después de que se complete la evaluación de las Partes Técnicas de las Ofertas y el Banco emita su no objeción (si corresponde), el </w:t>
            </w:r>
            <w:r w:rsidR="0068225C" w:rsidRPr="0050581E">
              <w:t>Comprador</w:t>
            </w:r>
            <w:r w:rsidRPr="0050581E">
              <w:t xml:space="preserve"> notificará por escrito a los Licitantes que no hayan logrado cumplir los criterios de calificación y/o cuyas Ofertas no se hayan ajustado a los requisitos del documento de licitación, y les comunicará </w:t>
            </w:r>
            <w:r w:rsidRPr="0050581E">
              <w:br/>
              <w:t>lo siguiente:</w:t>
            </w:r>
          </w:p>
          <w:p w14:paraId="7D21F079" w14:textId="77777777" w:rsidR="00314996" w:rsidRPr="0050581E" w:rsidRDefault="00314996">
            <w:pPr>
              <w:pStyle w:val="Prrafodelista"/>
              <w:numPr>
                <w:ilvl w:val="0"/>
                <w:numId w:val="66"/>
              </w:numPr>
              <w:contextualSpacing w:val="0"/>
              <w:rPr>
                <w:b/>
              </w:rPr>
            </w:pPr>
            <w:r w:rsidRPr="0050581E">
              <w:t>las razones por las cuales la Parte Técnica de su Oferta no cumplió los requisitos del documento de licitación;</w:t>
            </w:r>
          </w:p>
          <w:p w14:paraId="1A134679" w14:textId="77777777" w:rsidR="00314996" w:rsidRPr="0050581E" w:rsidRDefault="00314996">
            <w:pPr>
              <w:pStyle w:val="Prrafodelista"/>
              <w:numPr>
                <w:ilvl w:val="0"/>
                <w:numId w:val="66"/>
              </w:numPr>
              <w:contextualSpacing w:val="0"/>
              <w:rPr>
                <w:b/>
              </w:rPr>
            </w:pPr>
            <w:r w:rsidRPr="0050581E">
              <w:t>que el sobre con la leyenda “Segundo sobre: Parte Financiera” se les devolverá sin abrir una vez finalizado el proceso de selección y firmado el Contrato;</w:t>
            </w:r>
          </w:p>
          <w:p w14:paraId="708354D0" w14:textId="77777777" w:rsidR="00314996" w:rsidRPr="0050581E" w:rsidRDefault="00314996">
            <w:pPr>
              <w:pStyle w:val="Prrafodelista"/>
              <w:numPr>
                <w:ilvl w:val="0"/>
                <w:numId w:val="66"/>
              </w:numPr>
              <w:contextualSpacing w:val="0"/>
              <w:rPr>
                <w:b/>
              </w:rPr>
            </w:pPr>
            <w:r w:rsidRPr="0050581E">
              <w:t xml:space="preserve">que se les informa la fecha, hora y lugar de la apertura pública de los sobres marcados con la leyenda “Segundo sobre: Parte Financiera”. </w:t>
            </w:r>
          </w:p>
          <w:p w14:paraId="7959ACFD" w14:textId="7DE70905" w:rsidR="00314996" w:rsidRPr="0050581E" w:rsidRDefault="00314996">
            <w:pPr>
              <w:pStyle w:val="Prrafodelista"/>
              <w:numPr>
                <w:ilvl w:val="0"/>
                <w:numId w:val="65"/>
              </w:numPr>
              <w:ind w:hanging="692"/>
              <w:contextualSpacing w:val="0"/>
              <w:rPr>
                <w:b/>
              </w:rPr>
            </w:pPr>
            <w:r w:rsidRPr="0050581E">
              <w:t xml:space="preserve">Simultáneamente, el </w:t>
            </w:r>
            <w:r w:rsidR="0068225C" w:rsidRPr="0050581E">
              <w:t>Comprador</w:t>
            </w:r>
            <w:r w:rsidRPr="0050581E">
              <w:t xml:space="preserve"> deberá notificar por escrito a los Licitantes cuyas Partes Técnicas cumplieron sustancialmente los requisitos del documento de licitación y los criterios de calificación en las evaluaciones, y les comunicará lo siguiente:</w:t>
            </w:r>
          </w:p>
          <w:p w14:paraId="004E68D0" w14:textId="77777777" w:rsidR="00314996" w:rsidRPr="0050581E" w:rsidRDefault="00314996">
            <w:pPr>
              <w:pStyle w:val="Prrafodelista"/>
              <w:numPr>
                <w:ilvl w:val="0"/>
                <w:numId w:val="68"/>
              </w:numPr>
              <w:contextualSpacing w:val="0"/>
              <w:rPr>
                <w:b/>
              </w:rPr>
            </w:pPr>
            <w:r w:rsidRPr="0050581E">
              <w:t>que su Oferta ha sido evaluada y ha cumplido sustancialmente los requisitos del documento de licitación y los criterios de calificación;</w:t>
            </w:r>
          </w:p>
          <w:p w14:paraId="5B17B3A0" w14:textId="77777777" w:rsidR="00314996" w:rsidRPr="0050581E" w:rsidRDefault="00314996">
            <w:pPr>
              <w:pStyle w:val="Prrafodelista"/>
              <w:numPr>
                <w:ilvl w:val="0"/>
                <w:numId w:val="68"/>
              </w:numPr>
              <w:contextualSpacing w:val="0"/>
              <w:rPr>
                <w:b/>
              </w:rPr>
            </w:pPr>
            <w:r w:rsidRPr="0050581E">
              <w:t>que sus sobres marcados con la leyenda “Segundo sobre: Parte Financiera” se abrirán durante la apertura pública de las Partes Financieras;</w:t>
            </w:r>
          </w:p>
          <w:p w14:paraId="3752E695" w14:textId="036773BF" w:rsidR="00314996" w:rsidRPr="0050581E" w:rsidRDefault="00314996">
            <w:pPr>
              <w:pStyle w:val="Prrafodelista"/>
              <w:numPr>
                <w:ilvl w:val="0"/>
                <w:numId w:val="68"/>
              </w:numPr>
              <w:contextualSpacing w:val="0"/>
              <w:rPr>
                <w:b/>
              </w:rPr>
            </w:pPr>
            <w:r w:rsidRPr="0050581E">
              <w:t xml:space="preserve">que se les informa la fecha, hora y lugar de la apertura pública de los sobres marcados con la leyenda </w:t>
            </w:r>
            <w:r w:rsidRPr="0050581E">
              <w:lastRenderedPageBreak/>
              <w:t>“Segundo sobre:</w:t>
            </w:r>
            <w:r w:rsidR="007B045D">
              <w:t xml:space="preserve"> </w:t>
            </w:r>
            <w:r w:rsidRPr="0050581E">
              <w:t xml:space="preserve">Parte Financiera”, según se especifica </w:t>
            </w:r>
            <w:r w:rsidRPr="0050581E">
              <w:rPr>
                <w:b/>
              </w:rPr>
              <w:t>en los DDL</w:t>
            </w:r>
            <w:r w:rsidRPr="0050581E">
              <w:t>.</w:t>
            </w:r>
          </w:p>
          <w:p w14:paraId="0264A1BF" w14:textId="77777777" w:rsidR="00314996" w:rsidRPr="0050581E" w:rsidRDefault="00314996">
            <w:pPr>
              <w:pStyle w:val="Prrafodelista"/>
              <w:numPr>
                <w:ilvl w:val="0"/>
                <w:numId w:val="65"/>
              </w:numPr>
              <w:ind w:hanging="692"/>
              <w:contextualSpacing w:val="0"/>
              <w:rPr>
                <w:b/>
              </w:rPr>
            </w:pPr>
            <w:r w:rsidRPr="0050581E">
              <w:t>La fecha de la apertura se anunciará con suficiente antelación como para que los Licitantes puedan hacer arreglos para asistir al evento. La Parte Financiera de la Oferta se abrirá públicamente en presencia de los representantes designados por los Licitantes y de toda persona que desee estar presente.</w:t>
            </w:r>
          </w:p>
          <w:p w14:paraId="699DD807" w14:textId="60145DB4" w:rsidR="00314996" w:rsidRPr="0050581E" w:rsidRDefault="00314996">
            <w:pPr>
              <w:pStyle w:val="Prrafodelista"/>
              <w:numPr>
                <w:ilvl w:val="0"/>
                <w:numId w:val="65"/>
              </w:numPr>
              <w:ind w:hanging="692"/>
              <w:contextualSpacing w:val="0"/>
              <w:rPr>
                <w:b/>
              </w:rPr>
            </w:pPr>
            <w:r w:rsidRPr="0050581E">
              <w:t xml:space="preserve">En esta apertura pública, el </w:t>
            </w:r>
            <w:r w:rsidR="0068225C" w:rsidRPr="0050581E">
              <w:t>Comprador</w:t>
            </w:r>
            <w:r w:rsidRPr="0050581E">
              <w:t xml:space="preserve"> abrirá las Partes Financieras en presencia de los Licitantes o sus representantes designados y de toda persona que desee estar presente. Los Licitantes que cumplan los criterios de calificación y cuyas Ofertas respondan sustancialmente a los requisitos accederán a la segunda apertura pública, en la que se abrirán los sobres marcados con la leyenda “Segundo sobre: Parte Financiera”. Cada uno de estos sobres será inspeccionado para confirmar que continúen sellados y no hayan sido abiertos. Luego, el </w:t>
            </w:r>
            <w:r w:rsidR="0068225C" w:rsidRPr="0050581E">
              <w:t>Comprador</w:t>
            </w:r>
            <w:r w:rsidRPr="0050581E">
              <w:t xml:space="preserve"> procederá a abrirlos y leerá en voz alta los nombres de cada Licitante y los precios totales de las Ofertas por lote (contrato), si correspondiera, incluidos los descuentos y la Oferta Alternativa-Parte Financiera, así como cualquier otro detalle que considere apropiado.</w:t>
            </w:r>
          </w:p>
          <w:p w14:paraId="677574DC" w14:textId="7628B3AD" w:rsidR="00314996" w:rsidRPr="0050581E" w:rsidRDefault="00314996">
            <w:pPr>
              <w:pStyle w:val="Prrafodelista"/>
              <w:numPr>
                <w:ilvl w:val="0"/>
                <w:numId w:val="65"/>
              </w:numPr>
              <w:ind w:hanging="692"/>
              <w:contextualSpacing w:val="0"/>
              <w:rPr>
                <w:b/>
              </w:rPr>
            </w:pPr>
            <w:r w:rsidRPr="0050581E">
              <w:t xml:space="preserve">Únicamente se considerarán en la siguiente etapa de evaluación los sobres de las Partes Financieras de las Ofertas, las Partes Financieras de las Ofertas Alternativas y los descuentos que se hayan abierto y leído en la apertura de </w:t>
            </w:r>
            <w:r w:rsidR="008C1ECF" w:rsidRPr="0050581E">
              <w:t xml:space="preserve">las Partes Financieras de las </w:t>
            </w:r>
            <w:r w:rsidRPr="0050581E">
              <w:t>Ofertas. La Carta de Oferta</w:t>
            </w:r>
            <w:r w:rsidRPr="0050581E">
              <w:noBreakHyphen/>
              <w:t xml:space="preserve">Parte Financiera y los Programas de Actividades con estipulación de precios deberán ser inicialadas por los representantes del </w:t>
            </w:r>
            <w:r w:rsidR="0068225C" w:rsidRPr="0050581E">
              <w:t>Comprador</w:t>
            </w:r>
            <w:r w:rsidRPr="0050581E">
              <w:t xml:space="preserve"> presentes en el acto de apertura de Ofertas de acuerdo con lo especificado </w:t>
            </w:r>
            <w:r w:rsidRPr="0050581E">
              <w:rPr>
                <w:b/>
              </w:rPr>
              <w:t>en los DDL</w:t>
            </w:r>
            <w:r w:rsidRPr="0050581E">
              <w:t>.</w:t>
            </w:r>
          </w:p>
          <w:p w14:paraId="2011177B" w14:textId="46C6E334" w:rsidR="00314996" w:rsidRPr="0050581E" w:rsidRDefault="00314996">
            <w:pPr>
              <w:pStyle w:val="Prrafodelista"/>
              <w:numPr>
                <w:ilvl w:val="0"/>
                <w:numId w:val="65"/>
              </w:numPr>
              <w:ind w:hanging="692"/>
              <w:contextualSpacing w:val="0"/>
              <w:rPr>
                <w:b/>
              </w:rPr>
            </w:pPr>
            <w:r w:rsidRPr="0050581E">
              <w:t xml:space="preserve">El </w:t>
            </w:r>
            <w:r w:rsidR="0068225C" w:rsidRPr="0050581E">
              <w:t>Comprador</w:t>
            </w:r>
            <w:r w:rsidRPr="0050581E">
              <w:t xml:space="preserve"> no analizará las características de las Ofertas ni rechazará sobres marcados con la leyenda “Segundo sobre: Parte Financiera”.</w:t>
            </w:r>
          </w:p>
          <w:p w14:paraId="4ABE9151" w14:textId="485D93FB" w:rsidR="00314996" w:rsidRPr="0050581E" w:rsidRDefault="00314996">
            <w:pPr>
              <w:pStyle w:val="Prrafodelista"/>
              <w:numPr>
                <w:ilvl w:val="0"/>
                <w:numId w:val="65"/>
              </w:numPr>
              <w:ind w:hanging="692"/>
              <w:contextualSpacing w:val="0"/>
              <w:rPr>
                <w:b/>
              </w:rPr>
            </w:pPr>
            <w:r w:rsidRPr="0050581E">
              <w:t xml:space="preserve">El </w:t>
            </w:r>
            <w:r w:rsidR="0068225C" w:rsidRPr="0050581E">
              <w:t>Comprador</w:t>
            </w:r>
            <w:r w:rsidRPr="0050581E">
              <w:t xml:space="preserve"> preparará un registro de la apertura de las Partes Financieras de las Ofertas que deberá incluir, </w:t>
            </w:r>
            <w:r w:rsidRPr="0050581E">
              <w:br/>
              <w:t>como mínimo:</w:t>
            </w:r>
          </w:p>
          <w:p w14:paraId="0BD99CC8" w14:textId="77777777" w:rsidR="00314996" w:rsidRPr="0050581E" w:rsidRDefault="00314996">
            <w:pPr>
              <w:pStyle w:val="Prrafodelista"/>
              <w:numPr>
                <w:ilvl w:val="0"/>
                <w:numId w:val="67"/>
              </w:numPr>
              <w:contextualSpacing w:val="0"/>
              <w:rPr>
                <w:b/>
              </w:rPr>
            </w:pPr>
            <w:r w:rsidRPr="0050581E">
              <w:t>el nombre del Licitante que presentó la Parte Financiera de la Oferta que fue abierta;</w:t>
            </w:r>
          </w:p>
          <w:p w14:paraId="36605BA8" w14:textId="77777777" w:rsidR="00314996" w:rsidRPr="0050581E" w:rsidRDefault="00314996">
            <w:pPr>
              <w:pStyle w:val="Prrafodelista"/>
              <w:numPr>
                <w:ilvl w:val="0"/>
                <w:numId w:val="67"/>
              </w:numPr>
              <w:contextualSpacing w:val="0"/>
              <w:rPr>
                <w:b/>
              </w:rPr>
            </w:pPr>
            <w:r w:rsidRPr="0050581E">
              <w:t>el Precio de la Oferta, por lote (contrato), si corresponde, incluidos los descuentos;</w:t>
            </w:r>
          </w:p>
          <w:p w14:paraId="29A8FBF2" w14:textId="77777777" w:rsidR="00314996" w:rsidRPr="0050581E" w:rsidRDefault="00314996">
            <w:pPr>
              <w:pStyle w:val="Prrafodelista"/>
              <w:numPr>
                <w:ilvl w:val="0"/>
                <w:numId w:val="67"/>
              </w:numPr>
              <w:contextualSpacing w:val="0"/>
              <w:rPr>
                <w:b/>
              </w:rPr>
            </w:pPr>
            <w:r w:rsidRPr="0050581E">
              <w:lastRenderedPageBreak/>
              <w:t>si corresponde, las Ofertas Alternativas-Parte Financiera.</w:t>
            </w:r>
          </w:p>
          <w:p w14:paraId="550015FD" w14:textId="2D8AB28F" w:rsidR="00314996" w:rsidRPr="0050581E" w:rsidRDefault="00314996">
            <w:pPr>
              <w:pStyle w:val="Prrafodelista"/>
              <w:numPr>
                <w:ilvl w:val="0"/>
                <w:numId w:val="65"/>
              </w:numPr>
              <w:ind w:hanging="692"/>
              <w:contextualSpacing w:val="0"/>
              <w:rPr>
                <w:b/>
              </w:rPr>
            </w:pPr>
            <w:r w:rsidRPr="0050581E">
              <w:t>Se solicitará a los Licitantes cuyos sobres marcados con la leyenda “Segundo sobre: Parte Financiera” hayan sido abiertos, o a sus representantes, que firmen el registro. La ausencia de la firma de un Licitante en el registro no invalidará su contenido ni efecto. Se entregará una copia de dicho registro a todos los Licitantes.</w:t>
            </w:r>
            <w:r w:rsidR="006F4776" w:rsidRPr="0050581E">
              <w:t xml:space="preserve"> Una copia del registro se debe enviar al Banco.</w:t>
            </w:r>
          </w:p>
        </w:tc>
      </w:tr>
      <w:tr w:rsidR="00304AE9" w:rsidRPr="0050581E" w14:paraId="6C235A4B" w14:textId="77777777" w:rsidTr="00510A60">
        <w:tblPrEx>
          <w:tblCellMar>
            <w:left w:w="115" w:type="dxa"/>
            <w:right w:w="115" w:type="dxa"/>
          </w:tblCellMar>
        </w:tblPrEx>
        <w:trPr>
          <w:gridAfter w:val="1"/>
          <w:wAfter w:w="14" w:type="dxa"/>
        </w:trPr>
        <w:tc>
          <w:tcPr>
            <w:tcW w:w="9385" w:type="dxa"/>
            <w:gridSpan w:val="2"/>
          </w:tcPr>
          <w:p w14:paraId="5D89021F" w14:textId="3AD72ED7" w:rsidR="00304AE9" w:rsidRPr="0050581E" w:rsidRDefault="00726C4B" w:rsidP="00304AE9">
            <w:pPr>
              <w:pStyle w:val="Toc2-1"/>
            </w:pPr>
            <w:bookmarkStart w:id="261" w:name="_Toc25486617"/>
            <w:r w:rsidRPr="0050581E">
              <w:lastRenderedPageBreak/>
              <w:t xml:space="preserve">I. </w:t>
            </w:r>
            <w:r w:rsidR="00304AE9" w:rsidRPr="0050581E">
              <w:t>Evaluación de las Partes Financieras</w:t>
            </w:r>
            <w:bookmarkEnd w:id="261"/>
          </w:p>
        </w:tc>
      </w:tr>
      <w:tr w:rsidR="00304AE9" w:rsidRPr="0050581E" w14:paraId="3756E07D" w14:textId="77777777" w:rsidTr="00314996">
        <w:tblPrEx>
          <w:tblCellMar>
            <w:left w:w="115" w:type="dxa"/>
            <w:right w:w="115" w:type="dxa"/>
          </w:tblCellMar>
        </w:tblPrEx>
        <w:trPr>
          <w:gridAfter w:val="1"/>
          <w:wAfter w:w="14" w:type="dxa"/>
        </w:trPr>
        <w:tc>
          <w:tcPr>
            <w:tcW w:w="2554" w:type="dxa"/>
          </w:tcPr>
          <w:p w14:paraId="3DBCFF05" w14:textId="247C5CE0" w:rsidR="00304AE9" w:rsidRPr="0050581E" w:rsidRDefault="00304AE9" w:rsidP="00304AE9">
            <w:pPr>
              <w:pStyle w:val="TOC2-2"/>
            </w:pPr>
            <w:bookmarkStart w:id="262" w:name="_Toc455487628"/>
            <w:bookmarkStart w:id="263" w:name="_Toc485900032"/>
            <w:bookmarkStart w:id="264" w:name="_Toc25486618"/>
            <w:r w:rsidRPr="0050581E">
              <w:t xml:space="preserve">36. </w:t>
            </w:r>
            <w:bookmarkEnd w:id="262"/>
            <w:bookmarkEnd w:id="263"/>
            <w:r w:rsidRPr="0050581E">
              <w:t>Evaluación de las Partes Financieras</w:t>
            </w:r>
            <w:bookmarkEnd w:id="264"/>
          </w:p>
        </w:tc>
        <w:tc>
          <w:tcPr>
            <w:tcW w:w="6831" w:type="dxa"/>
          </w:tcPr>
          <w:p w14:paraId="4678E593" w14:textId="21CD12E6" w:rsidR="00304AE9" w:rsidRPr="0050581E" w:rsidRDefault="00304AE9">
            <w:pPr>
              <w:pStyle w:val="Header2-SubClauses"/>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ind w:left="737" w:hanging="709"/>
              <w:rPr>
                <w:b w:val="0"/>
                <w:szCs w:val="24"/>
              </w:rPr>
            </w:pPr>
            <w:r w:rsidRPr="0050581E">
              <w:rPr>
                <w:b w:val="0"/>
              </w:rPr>
              <w:t>Al evaluar la Parte Financiera de la Oferta, el Comprador considerará lo siguiente:</w:t>
            </w:r>
          </w:p>
          <w:p w14:paraId="270C17F1" w14:textId="77777777" w:rsidR="00304AE9" w:rsidRPr="0050581E" w:rsidRDefault="00304AE9">
            <w:pPr>
              <w:pStyle w:val="P3Header1-Clauses"/>
              <w:numPr>
                <w:ilvl w:val="0"/>
                <w:numId w:val="34"/>
              </w:numPr>
              <w:spacing w:after="200"/>
              <w:ind w:left="1253" w:hanging="619"/>
              <w:jc w:val="both"/>
              <w:rPr>
                <w:b w:val="0"/>
                <w:szCs w:val="24"/>
              </w:rPr>
            </w:pPr>
            <w:r w:rsidRPr="0050581E">
              <w:rPr>
                <w:b w:val="0"/>
              </w:rPr>
              <w:t>el precio de la Oferta,</w:t>
            </w:r>
            <w:r w:rsidRPr="0050581E">
              <w:t xml:space="preserve"> </w:t>
            </w:r>
            <w:r w:rsidRPr="0050581E">
              <w:rPr>
                <w:b w:val="0"/>
              </w:rPr>
              <w:t>excluidos los montos provisionales y la reserva para imprevistos, de haberla, que se indican en las listas de precios;</w:t>
            </w:r>
          </w:p>
          <w:p w14:paraId="15FF335F" w14:textId="400CEA00" w:rsidR="00304AE9" w:rsidRPr="0050581E" w:rsidRDefault="00304AE9">
            <w:pPr>
              <w:pStyle w:val="P3Header1-Clauses"/>
              <w:numPr>
                <w:ilvl w:val="0"/>
                <w:numId w:val="34"/>
              </w:numPr>
              <w:spacing w:after="200"/>
              <w:ind w:left="1210" w:hanging="576"/>
              <w:jc w:val="both"/>
              <w:rPr>
                <w:b w:val="0"/>
                <w:szCs w:val="24"/>
              </w:rPr>
            </w:pPr>
            <w:r w:rsidRPr="0050581E">
              <w:rPr>
                <w:b w:val="0"/>
              </w:rPr>
              <w:t>el ajuste de precios por corrección de errores aritméticos, de conformidad con la IAL 3</w:t>
            </w:r>
            <w:r w:rsidR="003F5BA2" w:rsidRPr="0050581E">
              <w:rPr>
                <w:b w:val="0"/>
              </w:rPr>
              <w:t>7</w:t>
            </w:r>
            <w:r w:rsidRPr="0050581E">
              <w:rPr>
                <w:b w:val="0"/>
              </w:rPr>
              <w:t>.1;</w:t>
            </w:r>
          </w:p>
          <w:p w14:paraId="7A628D8A" w14:textId="232ADCAF" w:rsidR="00304AE9" w:rsidRPr="0050581E" w:rsidRDefault="00304AE9">
            <w:pPr>
              <w:pStyle w:val="P3Header1-Clauses"/>
              <w:numPr>
                <w:ilvl w:val="0"/>
                <w:numId w:val="34"/>
              </w:numPr>
              <w:spacing w:after="200"/>
              <w:ind w:left="1210" w:hanging="576"/>
              <w:jc w:val="both"/>
              <w:rPr>
                <w:b w:val="0"/>
                <w:szCs w:val="24"/>
              </w:rPr>
            </w:pPr>
            <w:r w:rsidRPr="0050581E">
              <w:rPr>
                <w:b w:val="0"/>
              </w:rPr>
              <w:t>el ajuste de precios debido a descuentos ofrecidos de conformidad con la IAL </w:t>
            </w:r>
            <w:r w:rsidR="003F5BA2" w:rsidRPr="0050581E">
              <w:rPr>
                <w:b w:val="0"/>
              </w:rPr>
              <w:t>26.6</w:t>
            </w:r>
            <w:r w:rsidRPr="0050581E">
              <w:rPr>
                <w:b w:val="0"/>
              </w:rPr>
              <w:t>;</w:t>
            </w:r>
          </w:p>
          <w:p w14:paraId="31DCD2A8" w14:textId="281CAF3C" w:rsidR="00304AE9" w:rsidRPr="0050581E" w:rsidRDefault="00304AE9">
            <w:pPr>
              <w:pStyle w:val="P3Header1-Clauses"/>
              <w:numPr>
                <w:ilvl w:val="0"/>
                <w:numId w:val="34"/>
              </w:numPr>
              <w:spacing w:after="200"/>
              <w:ind w:left="1210" w:hanging="576"/>
              <w:jc w:val="both"/>
              <w:rPr>
                <w:b w:val="0"/>
                <w:szCs w:val="24"/>
              </w:rPr>
            </w:pPr>
            <w:r w:rsidRPr="0050581E">
              <w:rPr>
                <w:b w:val="0"/>
              </w:rPr>
              <w:t>la conversión del monto resultante de la aplicación de los puntos (a) a (c) anteriores, si corresponde, a una sola moneda de conformidad con la IAL 3</w:t>
            </w:r>
            <w:r w:rsidR="003F5BA2" w:rsidRPr="0050581E">
              <w:rPr>
                <w:b w:val="0"/>
              </w:rPr>
              <w:t>8</w:t>
            </w:r>
            <w:r w:rsidRPr="0050581E">
              <w:rPr>
                <w:b w:val="0"/>
              </w:rPr>
              <w:t>;</w:t>
            </w:r>
          </w:p>
          <w:p w14:paraId="7F8A43AE" w14:textId="653583C4" w:rsidR="00304AE9" w:rsidRPr="0050581E" w:rsidRDefault="00304AE9">
            <w:pPr>
              <w:pStyle w:val="P3Header1-Clauses"/>
              <w:numPr>
                <w:ilvl w:val="0"/>
                <w:numId w:val="34"/>
              </w:numPr>
              <w:spacing w:after="200"/>
              <w:ind w:left="1210" w:hanging="576"/>
              <w:jc w:val="both"/>
              <w:rPr>
                <w:b w:val="0"/>
                <w:szCs w:val="24"/>
              </w:rPr>
            </w:pPr>
            <w:r w:rsidRPr="0050581E">
              <w:rPr>
                <w:b w:val="0"/>
              </w:rPr>
              <w:t>el ajuste del precio debido a discrepancias cuantificables no significativas de conformidad con la IAL 3</w:t>
            </w:r>
            <w:r w:rsidR="003F5BA2" w:rsidRPr="0050581E">
              <w:rPr>
                <w:b w:val="0"/>
              </w:rPr>
              <w:t>0</w:t>
            </w:r>
            <w:r w:rsidRPr="0050581E">
              <w:rPr>
                <w:b w:val="0"/>
              </w:rPr>
              <w:t>.3;</w:t>
            </w:r>
            <w:r w:rsidR="003F5BA2" w:rsidRPr="0050581E">
              <w:rPr>
                <w:b w:val="0"/>
              </w:rPr>
              <w:t xml:space="preserve"> </w:t>
            </w:r>
          </w:p>
          <w:p w14:paraId="1341D9F9" w14:textId="77777777" w:rsidR="007B045D" w:rsidRDefault="004A6C10">
            <w:pPr>
              <w:pStyle w:val="P3Header1-Clauses"/>
              <w:keepNext/>
              <w:keepLines/>
              <w:numPr>
                <w:ilvl w:val="0"/>
                <w:numId w:val="34"/>
              </w:numPr>
              <w:spacing w:before="240" w:after="200"/>
              <w:ind w:left="1210" w:hanging="576"/>
              <w:jc w:val="both"/>
              <w:outlineLvl w:val="4"/>
              <w:rPr>
                <w:b w:val="0"/>
                <w:szCs w:val="24"/>
              </w:rPr>
            </w:pPr>
            <w:r w:rsidRPr="0050581E">
              <w:rPr>
                <w:b w:val="0"/>
                <w:szCs w:val="24"/>
              </w:rPr>
              <w:t xml:space="preserve">el cálculo del valor neto actualizado de los gastos concurrentes, si los hubiera, a la tasa de descuento anual especificada </w:t>
            </w:r>
            <w:r w:rsidRPr="0050581E">
              <w:rPr>
                <w:szCs w:val="24"/>
              </w:rPr>
              <w:t>en los DDL</w:t>
            </w:r>
            <w:r w:rsidRPr="0050581E">
              <w:rPr>
                <w:b w:val="0"/>
                <w:szCs w:val="24"/>
              </w:rPr>
              <w:t xml:space="preserve">; </w:t>
            </w:r>
          </w:p>
          <w:p w14:paraId="1DC1B166" w14:textId="64F87CFA" w:rsidR="004A6C10" w:rsidRPr="0050581E" w:rsidRDefault="007B045D">
            <w:pPr>
              <w:pStyle w:val="P3Header1-Clauses"/>
              <w:keepNext/>
              <w:keepLines/>
              <w:numPr>
                <w:ilvl w:val="0"/>
                <w:numId w:val="34"/>
              </w:numPr>
              <w:spacing w:before="240" w:after="200"/>
              <w:ind w:left="1210" w:hanging="576"/>
              <w:jc w:val="both"/>
              <w:outlineLvl w:val="4"/>
              <w:rPr>
                <w:b w:val="0"/>
                <w:szCs w:val="24"/>
              </w:rPr>
            </w:pPr>
            <w:r>
              <w:rPr>
                <w:b w:val="0"/>
                <w:szCs w:val="24"/>
              </w:rPr>
              <w:t>el uso de</w:t>
            </w:r>
            <w:r w:rsidR="001707F5">
              <w:rPr>
                <w:b w:val="0"/>
                <w:szCs w:val="24"/>
              </w:rPr>
              <w:t xml:space="preserve">l método de la </w:t>
            </w:r>
            <w:r>
              <w:rPr>
                <w:b w:val="0"/>
                <w:szCs w:val="24"/>
              </w:rPr>
              <w:t xml:space="preserve">Mejor Oferta Final si se especifica en los DDL en referencia a IAL 42.1; </w:t>
            </w:r>
            <w:r w:rsidR="004A6C10" w:rsidRPr="0050581E">
              <w:rPr>
                <w:b w:val="0"/>
                <w:szCs w:val="24"/>
              </w:rPr>
              <w:t>y</w:t>
            </w:r>
          </w:p>
          <w:p w14:paraId="16904294" w14:textId="76536371" w:rsidR="00304AE9" w:rsidRPr="0050581E" w:rsidRDefault="00304AE9">
            <w:pPr>
              <w:pStyle w:val="P3Header1-Clauses"/>
              <w:numPr>
                <w:ilvl w:val="0"/>
                <w:numId w:val="34"/>
              </w:numPr>
              <w:spacing w:after="200"/>
              <w:ind w:left="1210" w:hanging="576"/>
              <w:jc w:val="both"/>
              <w:rPr>
                <w:b w:val="0"/>
              </w:rPr>
            </w:pPr>
            <w:r w:rsidRPr="0050581E">
              <w:rPr>
                <w:b w:val="0"/>
              </w:rPr>
              <w:t>los factores de evaluación que se indican en la Sección III, “Criterios de Evaluación y Calificación”.</w:t>
            </w:r>
          </w:p>
        </w:tc>
      </w:tr>
      <w:tr w:rsidR="00304AE9" w:rsidRPr="0050581E" w14:paraId="412C7F9B" w14:textId="77777777" w:rsidTr="00314996">
        <w:tblPrEx>
          <w:tblCellMar>
            <w:left w:w="115" w:type="dxa"/>
            <w:right w:w="115" w:type="dxa"/>
          </w:tblCellMar>
        </w:tblPrEx>
        <w:trPr>
          <w:gridAfter w:val="1"/>
          <w:wAfter w:w="14" w:type="dxa"/>
        </w:trPr>
        <w:tc>
          <w:tcPr>
            <w:tcW w:w="2554" w:type="dxa"/>
          </w:tcPr>
          <w:p w14:paraId="2FA97CD8" w14:textId="77777777" w:rsidR="00304AE9" w:rsidRPr="0050581E" w:rsidRDefault="00304AE9" w:rsidP="00304AE9">
            <w:pPr>
              <w:pStyle w:val="TOC2-2"/>
              <w:suppressAutoHyphens/>
              <w:jc w:val="both"/>
            </w:pPr>
          </w:p>
        </w:tc>
        <w:tc>
          <w:tcPr>
            <w:tcW w:w="6831" w:type="dxa"/>
          </w:tcPr>
          <w:p w14:paraId="14274270" w14:textId="01323DB4" w:rsidR="00304AE9" w:rsidRPr="0050581E" w:rsidRDefault="00304AE9">
            <w:pPr>
              <w:pStyle w:val="Header2-SubClauses"/>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ind w:left="737" w:hanging="709"/>
              <w:rPr>
                <w:b w:val="0"/>
              </w:rPr>
            </w:pPr>
            <w:r w:rsidRPr="0050581E">
              <w:rPr>
                <w:b w:val="0"/>
              </w:rPr>
              <w:t>Si se ha autorizado un ajuste de precios de conformidad con la IAL 1</w:t>
            </w:r>
            <w:r w:rsidR="003F5BA2" w:rsidRPr="0050581E">
              <w:rPr>
                <w:b w:val="0"/>
              </w:rPr>
              <w:t>4</w:t>
            </w:r>
            <w:r w:rsidRPr="0050581E">
              <w:rPr>
                <w:b w:val="0"/>
              </w:rPr>
              <w:t>.9, no se tomará en cuenta en la evaluación de la Oferta el efecto previsto de las disposiciones sobre ajuste de precios que se hayan especificado en las condiciones del Contrato, aplicadas durante el período de ejecución del Contrato.</w:t>
            </w:r>
          </w:p>
        </w:tc>
      </w:tr>
      <w:tr w:rsidR="00304AE9" w:rsidRPr="0050581E" w14:paraId="772D2019" w14:textId="77777777" w:rsidTr="00314996">
        <w:tblPrEx>
          <w:tblCellMar>
            <w:left w:w="115" w:type="dxa"/>
            <w:right w:w="115" w:type="dxa"/>
          </w:tblCellMar>
        </w:tblPrEx>
        <w:trPr>
          <w:gridAfter w:val="1"/>
          <w:wAfter w:w="14" w:type="dxa"/>
        </w:trPr>
        <w:tc>
          <w:tcPr>
            <w:tcW w:w="2554" w:type="dxa"/>
          </w:tcPr>
          <w:p w14:paraId="5489D3F8" w14:textId="77777777" w:rsidR="00304AE9" w:rsidRPr="0050581E" w:rsidRDefault="00304AE9" w:rsidP="00304AE9">
            <w:pPr>
              <w:pStyle w:val="TOC2-2"/>
              <w:suppressAutoHyphens/>
              <w:jc w:val="both"/>
            </w:pPr>
          </w:p>
        </w:tc>
        <w:tc>
          <w:tcPr>
            <w:tcW w:w="6831" w:type="dxa"/>
          </w:tcPr>
          <w:p w14:paraId="4695AD7B" w14:textId="1E183062" w:rsidR="00304AE9" w:rsidRPr="0050581E" w:rsidRDefault="00304AE9">
            <w:pPr>
              <w:pStyle w:val="Header2-SubClauses"/>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ind w:left="737" w:hanging="709"/>
              <w:rPr>
                <w:b w:val="0"/>
              </w:rPr>
            </w:pPr>
            <w:r w:rsidRPr="0050581E">
              <w:rPr>
                <w:b w:val="0"/>
              </w:rPr>
              <w:t xml:space="preserve">El Comprador evaluará y comparará las Ofertas que, según se haya determinado, se ajusten sustancialmente al </w:t>
            </w:r>
            <w:r w:rsidR="00807C34">
              <w:rPr>
                <w:b w:val="0"/>
              </w:rPr>
              <w:t>documento de licitación</w:t>
            </w:r>
            <w:r w:rsidRPr="0050581E">
              <w:rPr>
                <w:b w:val="0"/>
              </w:rPr>
              <w:t xml:space="preserve"> de conformidad con la IAL 3</w:t>
            </w:r>
            <w:r w:rsidR="003F5BA2" w:rsidRPr="0050581E">
              <w:rPr>
                <w:b w:val="0"/>
              </w:rPr>
              <w:t>2</w:t>
            </w:r>
            <w:r w:rsidRPr="0050581E">
              <w:rPr>
                <w:b w:val="0"/>
              </w:rPr>
              <w:t>. La evaluación se realizará partiendo del supuesto que:</w:t>
            </w:r>
          </w:p>
        </w:tc>
      </w:tr>
      <w:tr w:rsidR="00304AE9" w:rsidRPr="0050581E" w14:paraId="3010B3AE" w14:textId="77777777" w:rsidTr="00314996">
        <w:tblPrEx>
          <w:tblCellMar>
            <w:left w:w="115" w:type="dxa"/>
            <w:right w:w="115" w:type="dxa"/>
          </w:tblCellMar>
        </w:tblPrEx>
        <w:trPr>
          <w:gridAfter w:val="1"/>
          <w:wAfter w:w="14" w:type="dxa"/>
        </w:trPr>
        <w:tc>
          <w:tcPr>
            <w:tcW w:w="2554" w:type="dxa"/>
          </w:tcPr>
          <w:p w14:paraId="592DF331" w14:textId="77777777" w:rsidR="00304AE9" w:rsidRPr="0050581E" w:rsidRDefault="00304AE9" w:rsidP="00304AE9">
            <w:pPr>
              <w:pStyle w:val="TOC2-2"/>
              <w:suppressAutoHyphens/>
              <w:jc w:val="both"/>
            </w:pPr>
          </w:p>
        </w:tc>
        <w:tc>
          <w:tcPr>
            <w:tcW w:w="6831" w:type="dxa"/>
          </w:tcPr>
          <w:p w14:paraId="36214B55" w14:textId="258AACBF" w:rsidR="00304AE9" w:rsidRPr="0050581E" w:rsidRDefault="00304AE9" w:rsidP="00304AE9">
            <w:pPr>
              <w:pStyle w:val="Textodebloque"/>
              <w:numPr>
                <w:ilvl w:val="12"/>
                <w:numId w:val="0"/>
              </w:numPr>
              <w:tabs>
                <w:tab w:val="clear" w:pos="387"/>
                <w:tab w:val="clear" w:pos="1107"/>
              </w:tabs>
              <w:spacing w:after="200"/>
              <w:ind w:left="1165" w:hanging="540"/>
              <w:jc w:val="both"/>
              <w:rPr>
                <w:i w:val="0"/>
                <w:szCs w:val="24"/>
              </w:rPr>
            </w:pPr>
            <w:r w:rsidRPr="0050581E">
              <w:rPr>
                <w:i w:val="0"/>
              </w:rPr>
              <w:t xml:space="preserve">(a) </w:t>
            </w:r>
            <w:r w:rsidRPr="0050581E">
              <w:tab/>
            </w:r>
            <w:r w:rsidRPr="0050581E">
              <w:rPr>
                <w:i w:val="0"/>
              </w:rPr>
              <w:t xml:space="preserve">el Contrato se adjudicará a la Oferta Más </w:t>
            </w:r>
            <w:r w:rsidR="0077313B">
              <w:rPr>
                <w:i w:val="0"/>
              </w:rPr>
              <w:t>Ventajosa</w:t>
            </w:r>
            <w:r w:rsidR="003F5BA2" w:rsidRPr="0050581E">
              <w:rPr>
                <w:i w:val="0"/>
              </w:rPr>
              <w:t xml:space="preserve"> de conformidad con IAL 43</w:t>
            </w:r>
            <w:r w:rsidRPr="0050581E">
              <w:rPr>
                <w:i w:val="0"/>
              </w:rPr>
              <w:t xml:space="preserve"> para la totalidad del Sistema Informático;</w:t>
            </w:r>
          </w:p>
          <w:p w14:paraId="3653D3EC" w14:textId="5411D12F" w:rsidR="00304AE9" w:rsidRPr="0050581E" w:rsidRDefault="00304AE9" w:rsidP="00304AE9">
            <w:pPr>
              <w:pStyle w:val="Textodebloque"/>
              <w:numPr>
                <w:ilvl w:val="12"/>
                <w:numId w:val="0"/>
              </w:numPr>
              <w:tabs>
                <w:tab w:val="clear" w:pos="387"/>
                <w:tab w:val="clear" w:pos="1107"/>
              </w:tabs>
              <w:spacing w:after="200"/>
              <w:ind w:left="1165" w:hanging="540"/>
              <w:jc w:val="both"/>
              <w:rPr>
                <w:i w:val="0"/>
                <w:szCs w:val="24"/>
              </w:rPr>
            </w:pPr>
            <w:r w:rsidRPr="0050581E">
              <w:rPr>
                <w:i w:val="0"/>
              </w:rPr>
              <w:t xml:space="preserve">(b) </w:t>
            </w:r>
            <w:r w:rsidRPr="0050581E">
              <w:tab/>
            </w:r>
            <w:r w:rsidRPr="0050581E">
              <w:rPr>
                <w:i w:val="0"/>
              </w:rPr>
              <w:t xml:space="preserve">si se especifica </w:t>
            </w:r>
            <w:r w:rsidRPr="0050581E">
              <w:rPr>
                <w:b/>
                <w:i w:val="0"/>
              </w:rPr>
              <w:t>en los DDL</w:t>
            </w:r>
            <w:r w:rsidRPr="0050581E">
              <w:rPr>
                <w:i w:val="0"/>
              </w:rPr>
              <w:t xml:space="preserve">, los Contratos se adjudicarán a los Licitantes de cada Subsistema individual, lote o porción definido en los requisitos técnicos cuyas Ofertas representen la(s) Ofertas Más </w:t>
            </w:r>
            <w:r w:rsidR="0077313B">
              <w:rPr>
                <w:i w:val="0"/>
              </w:rPr>
              <w:t>Ventajosa</w:t>
            </w:r>
            <w:r w:rsidRPr="0050581E">
              <w:rPr>
                <w:i w:val="0"/>
              </w:rPr>
              <w:t>(s) para la totalidad del Sistema,</w:t>
            </w:r>
          </w:p>
          <w:p w14:paraId="52D77E2F" w14:textId="48F5C89F" w:rsidR="00304AE9" w:rsidRPr="0050581E" w:rsidRDefault="00304AE9" w:rsidP="00304AE9">
            <w:pPr>
              <w:pStyle w:val="Header2-SubClauses"/>
              <w:pBdr>
                <w:top w:val="none" w:sz="0" w:space="0" w:color="auto"/>
                <w:left w:val="none" w:sz="0" w:space="0" w:color="auto"/>
                <w:bottom w:val="none" w:sz="0" w:space="0" w:color="auto"/>
                <w:right w:val="none" w:sz="0" w:space="0" w:color="auto"/>
                <w:between w:val="none" w:sz="0" w:space="0" w:color="auto"/>
                <w:bar w:val="none" w:sz="0" w:color="auto"/>
              </w:pBdr>
              <w:ind w:left="595" w:firstLine="0"/>
            </w:pPr>
            <w:r w:rsidRPr="0050581E">
              <w:rPr>
                <w:b w:val="0"/>
              </w:rPr>
              <w:t xml:space="preserve">en este último caso, en las Ofertas se pueden ofrecer descuentos que dependan de la adjudicación de más de un Subsistema, lote o porción. Tales descuentos se considerarán en la evaluación de las Ofertas según se especifica </w:t>
            </w:r>
            <w:r w:rsidRPr="0050581E">
              <w:t>en los DDL</w:t>
            </w:r>
            <w:r w:rsidRPr="0050581E">
              <w:rPr>
                <w:b w:val="0"/>
              </w:rPr>
              <w:t>.</w:t>
            </w:r>
          </w:p>
        </w:tc>
      </w:tr>
      <w:tr w:rsidR="00304AE9" w:rsidRPr="0050581E" w14:paraId="053CF023" w14:textId="77777777" w:rsidTr="00314996">
        <w:tblPrEx>
          <w:tblCellMar>
            <w:left w:w="115" w:type="dxa"/>
            <w:right w:w="115" w:type="dxa"/>
          </w:tblCellMar>
        </w:tblPrEx>
        <w:trPr>
          <w:gridAfter w:val="1"/>
          <w:wAfter w:w="14" w:type="dxa"/>
        </w:trPr>
        <w:tc>
          <w:tcPr>
            <w:tcW w:w="2554" w:type="dxa"/>
          </w:tcPr>
          <w:p w14:paraId="6AE62CFA" w14:textId="76E5C64A" w:rsidR="00304AE9" w:rsidRPr="0050581E" w:rsidRDefault="00304AE9" w:rsidP="00304AE9">
            <w:pPr>
              <w:pStyle w:val="TOC2-2"/>
            </w:pPr>
            <w:bookmarkStart w:id="265" w:name="_Toc23236778"/>
            <w:bookmarkStart w:id="266" w:name="_Toc125783022"/>
            <w:bookmarkStart w:id="267" w:name="_Toc454907801"/>
            <w:bookmarkStart w:id="268" w:name="_Toc476308801"/>
            <w:bookmarkStart w:id="269" w:name="_Toc479333351"/>
            <w:bookmarkStart w:id="270" w:name="_Toc25486619"/>
            <w:r w:rsidRPr="0050581E">
              <w:t>37.</w:t>
            </w:r>
            <w:r w:rsidRPr="0050581E">
              <w:tab/>
              <w:t xml:space="preserve">Corrección de Errores </w:t>
            </w:r>
            <w:bookmarkEnd w:id="265"/>
            <w:bookmarkEnd w:id="266"/>
            <w:bookmarkEnd w:id="267"/>
            <w:bookmarkEnd w:id="268"/>
            <w:bookmarkEnd w:id="269"/>
            <w:r w:rsidRPr="0050581E">
              <w:t>Aritméticos</w:t>
            </w:r>
            <w:bookmarkEnd w:id="270"/>
          </w:p>
        </w:tc>
        <w:tc>
          <w:tcPr>
            <w:tcW w:w="6831" w:type="dxa"/>
          </w:tcPr>
          <w:p w14:paraId="1B5851D5" w14:textId="5601FFCF" w:rsidR="00304AE9" w:rsidRPr="0050581E" w:rsidRDefault="00304AE9">
            <w:pPr>
              <w:pStyle w:val="Prrafodelista"/>
              <w:numPr>
                <w:ilvl w:val="0"/>
                <w:numId w:val="59"/>
              </w:numPr>
              <w:spacing w:after="200"/>
              <w:ind w:hanging="687"/>
              <w:rPr>
                <w:szCs w:val="24"/>
              </w:rPr>
            </w:pPr>
            <w:r w:rsidRPr="0050581E">
              <w:t xml:space="preserve">Siempre y cuando la Oferta se ajuste sustancialmente al </w:t>
            </w:r>
            <w:r w:rsidR="00807C34">
              <w:t>documento de licitación</w:t>
            </w:r>
            <w:r w:rsidRPr="0050581E">
              <w:t>, el Comprador corregirá los errores aritméticos de la siguiente manera:</w:t>
            </w:r>
          </w:p>
          <w:p w14:paraId="26481825" w14:textId="2B847DB8" w:rsidR="00304AE9" w:rsidRPr="0050581E" w:rsidRDefault="00304AE9">
            <w:pPr>
              <w:pStyle w:val="P3Header1-Clauses"/>
              <w:numPr>
                <w:ilvl w:val="0"/>
                <w:numId w:val="36"/>
              </w:numPr>
              <w:spacing w:after="200"/>
              <w:ind w:left="1210" w:hanging="576"/>
              <w:jc w:val="both"/>
            </w:pPr>
            <w:r w:rsidRPr="0050581E">
              <w:rPr>
                <w:b w:val="0"/>
              </w:rPr>
              <w:t>si se constatan errores al comparar el total de los montos consignados en la columna correspondiente al desglose de precios y el monto que se consigna como precio total, prevalecerán los primeros y se ajustará este último según corresponda;</w:t>
            </w:r>
          </w:p>
          <w:p w14:paraId="36D30D06" w14:textId="7AC1760B" w:rsidR="00304AE9" w:rsidRPr="0050581E" w:rsidRDefault="00304AE9">
            <w:pPr>
              <w:pStyle w:val="P3Header1-Clauses"/>
              <w:numPr>
                <w:ilvl w:val="0"/>
                <w:numId w:val="36"/>
              </w:numPr>
              <w:spacing w:after="200"/>
              <w:ind w:left="1210" w:hanging="576"/>
              <w:jc w:val="both"/>
            </w:pPr>
            <w:r w:rsidRPr="0050581E">
              <w:rPr>
                <w:b w:val="0"/>
              </w:rPr>
              <w:t>si se constatan errores al comparar el total de los montos de las listas n.° 1 a 5 y el monto anotado en la lista n.° 6 (Resumen global), prevalecerán los primeros y se ajustará este último según corresponda;</w:t>
            </w:r>
          </w:p>
          <w:p w14:paraId="59A760E4" w14:textId="62D237C6" w:rsidR="00304AE9" w:rsidRPr="0050581E" w:rsidRDefault="00304AE9">
            <w:pPr>
              <w:pStyle w:val="P3Header1-Clauses"/>
              <w:numPr>
                <w:ilvl w:val="0"/>
                <w:numId w:val="36"/>
              </w:numPr>
              <w:spacing w:after="200"/>
              <w:ind w:left="1210" w:hanging="576"/>
              <w:jc w:val="both"/>
              <w:rPr>
                <w:szCs w:val="24"/>
              </w:rPr>
            </w:pPr>
            <w:r w:rsidRPr="0050581E">
              <w:rPr>
                <w:b w:val="0"/>
              </w:rPr>
              <w:t>si existe una discrepancia entre palabras y cifras, prevalecerá el monto expresado en palabras, a menos que este último corresponda a un error aritmético, en cuyo caso prevalecerán las cantidades en cifras de conformidad con los apartados (a) y (b) precedentes.</w:t>
            </w:r>
          </w:p>
        </w:tc>
      </w:tr>
      <w:tr w:rsidR="00304AE9" w:rsidRPr="0050581E" w14:paraId="789039F6" w14:textId="77777777" w:rsidTr="00314996">
        <w:tblPrEx>
          <w:tblCellMar>
            <w:left w:w="115" w:type="dxa"/>
            <w:right w:w="115" w:type="dxa"/>
          </w:tblCellMar>
        </w:tblPrEx>
        <w:trPr>
          <w:gridAfter w:val="1"/>
          <w:wAfter w:w="14" w:type="dxa"/>
        </w:trPr>
        <w:tc>
          <w:tcPr>
            <w:tcW w:w="2554" w:type="dxa"/>
          </w:tcPr>
          <w:p w14:paraId="0DD51202" w14:textId="77777777" w:rsidR="00304AE9" w:rsidRPr="0050581E" w:rsidRDefault="00304AE9" w:rsidP="00304AE9">
            <w:pPr>
              <w:spacing w:after="200"/>
              <w:rPr>
                <w:szCs w:val="24"/>
              </w:rPr>
            </w:pPr>
          </w:p>
        </w:tc>
        <w:tc>
          <w:tcPr>
            <w:tcW w:w="6831" w:type="dxa"/>
          </w:tcPr>
          <w:p w14:paraId="42209F68" w14:textId="2B4AE8C5" w:rsidR="00304AE9" w:rsidRPr="0050581E" w:rsidRDefault="00304AE9">
            <w:pPr>
              <w:pStyle w:val="Prrafodelista"/>
              <w:numPr>
                <w:ilvl w:val="0"/>
                <w:numId w:val="59"/>
              </w:numPr>
              <w:spacing w:after="200"/>
              <w:ind w:hanging="687"/>
              <w:rPr>
                <w:szCs w:val="24"/>
              </w:rPr>
            </w:pPr>
            <w:r w:rsidRPr="0050581E">
              <w:t>Los Licitantes deberán aceptar la corrección de los errores aritméticos. En caso de no aceptar dicha corrección de conformidad con la IAL 3</w:t>
            </w:r>
            <w:r w:rsidR="003F5BA2" w:rsidRPr="0050581E">
              <w:t>7</w:t>
            </w:r>
            <w:r w:rsidRPr="0050581E">
              <w:t>.1, la Oferta será rechazada.</w:t>
            </w:r>
          </w:p>
        </w:tc>
      </w:tr>
      <w:tr w:rsidR="00304AE9" w:rsidRPr="0050581E" w14:paraId="48CE2494" w14:textId="77777777" w:rsidTr="00314996">
        <w:tblPrEx>
          <w:tblCellMar>
            <w:left w:w="115" w:type="dxa"/>
            <w:right w:w="115" w:type="dxa"/>
          </w:tblCellMar>
        </w:tblPrEx>
        <w:trPr>
          <w:gridAfter w:val="1"/>
          <w:wAfter w:w="14" w:type="dxa"/>
        </w:trPr>
        <w:tc>
          <w:tcPr>
            <w:tcW w:w="2554" w:type="dxa"/>
          </w:tcPr>
          <w:p w14:paraId="500C82C2" w14:textId="2B7522C2" w:rsidR="00304AE9" w:rsidRPr="0050581E" w:rsidRDefault="00304AE9" w:rsidP="00304AE9">
            <w:pPr>
              <w:pStyle w:val="TOC2-2"/>
            </w:pPr>
            <w:bookmarkStart w:id="271" w:name="_Toc23236779"/>
            <w:bookmarkStart w:id="272" w:name="_Toc125783023"/>
            <w:bookmarkStart w:id="273" w:name="_Toc454907802"/>
            <w:bookmarkStart w:id="274" w:name="_Toc476308802"/>
            <w:bookmarkStart w:id="275" w:name="_Toc479333352"/>
            <w:bookmarkStart w:id="276" w:name="_Toc25486620"/>
            <w:r w:rsidRPr="0050581E">
              <w:lastRenderedPageBreak/>
              <w:t>38.</w:t>
            </w:r>
            <w:r w:rsidRPr="0050581E">
              <w:tab/>
              <w:t xml:space="preserve">Conversión a una Sola </w:t>
            </w:r>
            <w:bookmarkEnd w:id="271"/>
            <w:bookmarkEnd w:id="272"/>
            <w:bookmarkEnd w:id="273"/>
            <w:bookmarkEnd w:id="274"/>
            <w:bookmarkEnd w:id="275"/>
            <w:r w:rsidRPr="0050581E">
              <w:t>Moneda</w:t>
            </w:r>
            <w:bookmarkEnd w:id="276"/>
            <w:r w:rsidRPr="0050581E">
              <w:t xml:space="preserve"> </w:t>
            </w:r>
          </w:p>
        </w:tc>
        <w:tc>
          <w:tcPr>
            <w:tcW w:w="6831" w:type="dxa"/>
          </w:tcPr>
          <w:p w14:paraId="0B013801" w14:textId="635646C1" w:rsidR="00304AE9" w:rsidRPr="0050581E" w:rsidRDefault="00304AE9">
            <w:pPr>
              <w:pStyle w:val="Prrafodelista"/>
              <w:numPr>
                <w:ilvl w:val="0"/>
                <w:numId w:val="60"/>
              </w:numPr>
              <w:spacing w:after="200"/>
              <w:ind w:hanging="692"/>
              <w:rPr>
                <w:szCs w:val="24"/>
              </w:rPr>
            </w:pPr>
            <w:r w:rsidRPr="0050581E">
              <w:t xml:space="preserve">A los efectos de la evaluación y la comparación, la moneda o las monedas de la Oferta se convertirán a una moneda única conforme se especifica </w:t>
            </w:r>
            <w:r w:rsidRPr="0050581E">
              <w:rPr>
                <w:b/>
              </w:rPr>
              <w:t>en los DDL</w:t>
            </w:r>
            <w:r w:rsidRPr="0050581E">
              <w:t>.</w:t>
            </w:r>
          </w:p>
        </w:tc>
      </w:tr>
      <w:tr w:rsidR="00304AE9" w:rsidRPr="0050581E" w14:paraId="3995B8E9" w14:textId="77777777" w:rsidTr="00314996">
        <w:tblPrEx>
          <w:tblCellMar>
            <w:left w:w="115" w:type="dxa"/>
            <w:right w:w="115" w:type="dxa"/>
          </w:tblCellMar>
        </w:tblPrEx>
        <w:trPr>
          <w:gridAfter w:val="1"/>
          <w:wAfter w:w="14" w:type="dxa"/>
        </w:trPr>
        <w:tc>
          <w:tcPr>
            <w:tcW w:w="2554" w:type="dxa"/>
          </w:tcPr>
          <w:p w14:paraId="275E0DAB" w14:textId="0F5D5852" w:rsidR="00304AE9" w:rsidRPr="0050581E" w:rsidRDefault="00304AE9" w:rsidP="00304AE9">
            <w:pPr>
              <w:pStyle w:val="TOC2-2"/>
            </w:pPr>
            <w:bookmarkStart w:id="277" w:name="_Toc438438858"/>
            <w:bookmarkStart w:id="278" w:name="_Toc438532647"/>
            <w:bookmarkStart w:id="279" w:name="_Toc438734002"/>
            <w:bookmarkStart w:id="280" w:name="_Toc438907039"/>
            <w:bookmarkStart w:id="281" w:name="_Toc438907238"/>
            <w:bookmarkStart w:id="282" w:name="_Toc23236780"/>
            <w:bookmarkStart w:id="283" w:name="_Toc125783024"/>
            <w:bookmarkStart w:id="284" w:name="_Toc454907803"/>
            <w:bookmarkStart w:id="285" w:name="_Toc476308803"/>
            <w:bookmarkStart w:id="286" w:name="_Toc479333353"/>
            <w:bookmarkStart w:id="287" w:name="_Toc25486621"/>
            <w:r w:rsidRPr="0050581E">
              <w:t>39.</w:t>
            </w:r>
            <w:r w:rsidRPr="0050581E">
              <w:tab/>
              <w:t xml:space="preserve">Margen de </w:t>
            </w:r>
            <w:bookmarkEnd w:id="277"/>
            <w:bookmarkEnd w:id="278"/>
            <w:bookmarkEnd w:id="279"/>
            <w:bookmarkEnd w:id="280"/>
            <w:bookmarkEnd w:id="281"/>
            <w:bookmarkEnd w:id="282"/>
            <w:bookmarkEnd w:id="283"/>
            <w:bookmarkEnd w:id="284"/>
            <w:bookmarkEnd w:id="285"/>
            <w:bookmarkEnd w:id="286"/>
            <w:r w:rsidRPr="0050581E">
              <w:t>Preferencia</w:t>
            </w:r>
            <w:bookmarkEnd w:id="287"/>
          </w:p>
        </w:tc>
        <w:tc>
          <w:tcPr>
            <w:tcW w:w="6831" w:type="dxa"/>
          </w:tcPr>
          <w:p w14:paraId="5E3F3309" w14:textId="423C81D3" w:rsidR="00304AE9" w:rsidRPr="0050581E" w:rsidRDefault="00304AE9" w:rsidP="00304AE9">
            <w:pPr>
              <w:spacing w:after="200"/>
              <w:ind w:left="560" w:hanging="560"/>
              <w:rPr>
                <w:szCs w:val="24"/>
              </w:rPr>
            </w:pPr>
            <w:r w:rsidRPr="0050581E">
              <w:t>39.1</w:t>
            </w:r>
            <w:r w:rsidRPr="0050581E">
              <w:tab/>
              <w:t xml:space="preserve">No se aplicará margen de preferencia nacional. </w:t>
            </w:r>
          </w:p>
        </w:tc>
      </w:tr>
      <w:tr w:rsidR="00FE4382" w:rsidRPr="0050581E" w14:paraId="3276F6BC" w14:textId="77777777" w:rsidTr="00314996">
        <w:tblPrEx>
          <w:tblCellMar>
            <w:left w:w="115" w:type="dxa"/>
            <w:right w:w="115" w:type="dxa"/>
          </w:tblCellMar>
        </w:tblPrEx>
        <w:trPr>
          <w:gridAfter w:val="1"/>
          <w:wAfter w:w="14" w:type="dxa"/>
        </w:trPr>
        <w:tc>
          <w:tcPr>
            <w:tcW w:w="2554" w:type="dxa"/>
          </w:tcPr>
          <w:p w14:paraId="0A79AF7A" w14:textId="715D8422" w:rsidR="00FE4382" w:rsidRPr="0050581E" w:rsidRDefault="00FE4382" w:rsidP="00275E0F">
            <w:pPr>
              <w:pStyle w:val="TOC2-2"/>
              <w:suppressAutoHyphens/>
            </w:pPr>
            <w:bookmarkStart w:id="288" w:name="_Toc25486622"/>
            <w:r w:rsidRPr="0050581E">
              <w:t>40. Comparación de las Partes Financieras</w:t>
            </w:r>
            <w:bookmarkEnd w:id="288"/>
          </w:p>
        </w:tc>
        <w:tc>
          <w:tcPr>
            <w:tcW w:w="6831" w:type="dxa"/>
          </w:tcPr>
          <w:p w14:paraId="794DA319" w14:textId="2687A434" w:rsidR="00FE4382" w:rsidRPr="0050581E" w:rsidRDefault="00FE4382">
            <w:pPr>
              <w:pStyle w:val="Prrafodelista"/>
              <w:numPr>
                <w:ilvl w:val="0"/>
                <w:numId w:val="69"/>
              </w:numPr>
              <w:ind w:left="595" w:hanging="567"/>
            </w:pPr>
            <w:r w:rsidRPr="0050581E">
              <w:t xml:space="preserve">El </w:t>
            </w:r>
            <w:r w:rsidRPr="0050581E">
              <w:rPr>
                <w:iCs/>
              </w:rPr>
              <w:t>Comprador</w:t>
            </w:r>
            <w:r w:rsidRPr="0050581E">
              <w:rPr>
                <w:i/>
                <w:iCs/>
              </w:rPr>
              <w:t xml:space="preserve"> </w:t>
            </w:r>
            <w:r w:rsidRPr="0050581E">
              <w:t xml:space="preserve">comparará los costos evaluados de todas las Ofertas que se ajusten </w:t>
            </w:r>
            <w:r w:rsidR="00965A14">
              <w:t>al</w:t>
            </w:r>
            <w:r w:rsidRPr="0050581E">
              <w:t xml:space="preserve"> </w:t>
            </w:r>
            <w:r w:rsidR="00965A14">
              <w:t>d</w:t>
            </w:r>
            <w:r w:rsidR="00965A14" w:rsidRPr="0050581E">
              <w:t xml:space="preserve">ocumento </w:t>
            </w:r>
            <w:r w:rsidRPr="0050581E">
              <w:t xml:space="preserve">de </w:t>
            </w:r>
            <w:r w:rsidR="00965A14">
              <w:t>l</w:t>
            </w:r>
            <w:r w:rsidR="00965A14" w:rsidRPr="0050581E">
              <w:t xml:space="preserve">icitación </w:t>
            </w:r>
            <w:r w:rsidRPr="0050581E">
              <w:t>y cumplan con los requisitos de calificación, para determinar cuál es la Oferta con el costo evaluado más bajo.</w:t>
            </w:r>
          </w:p>
        </w:tc>
      </w:tr>
      <w:tr w:rsidR="00304AE9" w:rsidRPr="0050581E" w14:paraId="6DAA0EC9" w14:textId="77777777" w:rsidTr="00314996">
        <w:tblPrEx>
          <w:tblCellMar>
            <w:left w:w="115" w:type="dxa"/>
            <w:right w:w="115" w:type="dxa"/>
          </w:tblCellMar>
        </w:tblPrEx>
        <w:trPr>
          <w:gridAfter w:val="1"/>
          <w:wAfter w:w="14" w:type="dxa"/>
        </w:trPr>
        <w:tc>
          <w:tcPr>
            <w:tcW w:w="2554" w:type="dxa"/>
          </w:tcPr>
          <w:p w14:paraId="6547D705" w14:textId="7452433D" w:rsidR="00304AE9" w:rsidRPr="0050581E" w:rsidRDefault="00304AE9" w:rsidP="00304AE9">
            <w:pPr>
              <w:pStyle w:val="TOC2-2"/>
            </w:pPr>
            <w:bookmarkStart w:id="289" w:name="_Toc433185118"/>
            <w:bookmarkStart w:id="290" w:name="_Toc454907806"/>
            <w:bookmarkStart w:id="291" w:name="_Toc476308806"/>
            <w:bookmarkStart w:id="292" w:name="_Toc479333356"/>
            <w:bookmarkStart w:id="293" w:name="_Toc25486623"/>
            <w:r w:rsidRPr="0050581E">
              <w:t>41.</w:t>
            </w:r>
            <w:r w:rsidRPr="0050581E">
              <w:tab/>
              <w:t xml:space="preserve">Ofertas </w:t>
            </w:r>
            <w:bookmarkEnd w:id="289"/>
            <w:bookmarkEnd w:id="290"/>
            <w:bookmarkEnd w:id="291"/>
            <w:bookmarkEnd w:id="292"/>
            <w:r w:rsidR="0067441F">
              <w:t xml:space="preserve">Anormalmente </w:t>
            </w:r>
            <w:r w:rsidRPr="0050581E">
              <w:t>Bajas</w:t>
            </w:r>
            <w:bookmarkEnd w:id="293"/>
          </w:p>
        </w:tc>
        <w:tc>
          <w:tcPr>
            <w:tcW w:w="6831" w:type="dxa"/>
          </w:tcPr>
          <w:p w14:paraId="1010C033" w14:textId="3A91BC32" w:rsidR="00304AE9" w:rsidRPr="0050581E" w:rsidRDefault="00304AE9">
            <w:pPr>
              <w:pStyle w:val="Prrafodelista"/>
              <w:numPr>
                <w:ilvl w:val="0"/>
                <w:numId w:val="21"/>
              </w:numPr>
              <w:spacing w:after="200"/>
              <w:ind w:left="563" w:hanging="563"/>
              <w:contextualSpacing w:val="0"/>
              <w:rPr>
                <w:szCs w:val="24"/>
              </w:rPr>
            </w:pPr>
            <w:r w:rsidRPr="0050581E">
              <w:t xml:space="preserve">Una Oferta </w:t>
            </w:r>
            <w:r w:rsidR="0067441F">
              <w:t>Anormalmente</w:t>
            </w:r>
            <w:r w:rsidRPr="0050581E">
              <w:t xml:space="preserve"> </w:t>
            </w:r>
            <w:r w:rsidR="0067441F">
              <w:t>B</w:t>
            </w:r>
            <w:r w:rsidRPr="0050581E">
              <w:t>aja es aquella en la que el precio de la Oferta en combinación con otros elementos que forman parte de la Oferta resulta tan bajo que despierta serias dudas en el Comprador sobre la capacidad del Licitante para ejecutar el Contrato al precio cotizado.</w:t>
            </w:r>
          </w:p>
        </w:tc>
      </w:tr>
      <w:tr w:rsidR="00304AE9" w:rsidRPr="0050581E" w14:paraId="6F793E2A" w14:textId="77777777" w:rsidTr="00314996">
        <w:tblPrEx>
          <w:tblCellMar>
            <w:left w:w="115" w:type="dxa"/>
            <w:right w:w="115" w:type="dxa"/>
          </w:tblCellMar>
        </w:tblPrEx>
        <w:trPr>
          <w:gridAfter w:val="1"/>
          <w:wAfter w:w="14" w:type="dxa"/>
        </w:trPr>
        <w:tc>
          <w:tcPr>
            <w:tcW w:w="2554" w:type="dxa"/>
          </w:tcPr>
          <w:p w14:paraId="30061FF2" w14:textId="77777777" w:rsidR="00304AE9" w:rsidRPr="0050581E" w:rsidRDefault="00304AE9" w:rsidP="00304AE9">
            <w:pPr>
              <w:spacing w:after="200"/>
              <w:rPr>
                <w:szCs w:val="24"/>
              </w:rPr>
            </w:pPr>
          </w:p>
        </w:tc>
        <w:tc>
          <w:tcPr>
            <w:tcW w:w="6831" w:type="dxa"/>
          </w:tcPr>
          <w:p w14:paraId="7604422E" w14:textId="113E89F2" w:rsidR="00304AE9" w:rsidRPr="0050581E" w:rsidRDefault="00304AE9">
            <w:pPr>
              <w:pStyle w:val="Prrafodelista"/>
              <w:numPr>
                <w:ilvl w:val="0"/>
                <w:numId w:val="21"/>
              </w:numPr>
              <w:spacing w:after="200"/>
              <w:ind w:left="563" w:hanging="563"/>
              <w:contextualSpacing w:val="0"/>
              <w:rPr>
                <w:szCs w:val="24"/>
              </w:rPr>
            </w:pPr>
            <w:r w:rsidRPr="0050581E">
              <w:t xml:space="preserve">En caso de identificarse una posible Oferta </w:t>
            </w:r>
            <w:r w:rsidR="0067441F">
              <w:t>Anormalmente Baja</w:t>
            </w:r>
            <w:r w:rsidRPr="0050581E">
              <w:t xml:space="preserve">, el Comprador deberá solicitar una aclaración por escrito de parte del Licitante, que incluya análisis detallados del precio de la Oferta presentado en relación con el objeto del Contrato, su alcance, la metodología propuesta, el cronograma, la asignación de riesgos y responsabilidades, y todo otro requisito establecido en el </w:t>
            </w:r>
            <w:r w:rsidR="00807C34">
              <w:t>documento de licitación</w:t>
            </w:r>
            <w:r w:rsidRPr="0050581E">
              <w:t>.</w:t>
            </w:r>
          </w:p>
          <w:p w14:paraId="1C6BD28D" w14:textId="16775389" w:rsidR="00304AE9" w:rsidRPr="0050581E" w:rsidRDefault="00304AE9">
            <w:pPr>
              <w:pStyle w:val="Prrafodelista"/>
              <w:numPr>
                <w:ilvl w:val="0"/>
                <w:numId w:val="21"/>
              </w:numPr>
              <w:spacing w:after="200"/>
              <w:ind w:left="563" w:hanging="563"/>
              <w:contextualSpacing w:val="0"/>
              <w:rPr>
                <w:szCs w:val="24"/>
              </w:rPr>
            </w:pPr>
            <w:r w:rsidRPr="0050581E">
              <w:t>Tras la evaluación de los análisis de precios, en caso de que el Comprador determine que el Licitante no ha logrado demostrar su capacidad de cumplir con el Contrato al precio de la Oferta indicado, el Comprador procederá a rechazar la Oferta.</w:t>
            </w:r>
          </w:p>
        </w:tc>
      </w:tr>
      <w:tr w:rsidR="00B77007" w:rsidRPr="0050581E" w14:paraId="6D294AC4" w14:textId="77777777" w:rsidTr="00314996">
        <w:tblPrEx>
          <w:tblCellMar>
            <w:left w:w="115" w:type="dxa"/>
            <w:right w:w="115" w:type="dxa"/>
          </w:tblCellMar>
        </w:tblPrEx>
        <w:trPr>
          <w:gridAfter w:val="1"/>
          <w:wAfter w:w="14" w:type="dxa"/>
        </w:trPr>
        <w:tc>
          <w:tcPr>
            <w:tcW w:w="2554" w:type="dxa"/>
          </w:tcPr>
          <w:p w14:paraId="7408E83A" w14:textId="59A65366" w:rsidR="00B77007" w:rsidRPr="0050581E" w:rsidRDefault="00E909B4" w:rsidP="00B77007">
            <w:pPr>
              <w:spacing w:after="200"/>
              <w:rPr>
                <w:szCs w:val="24"/>
              </w:rPr>
            </w:pPr>
            <w:bookmarkStart w:id="294" w:name="_Toc24975697"/>
            <w:r>
              <w:rPr>
                <w:b/>
                <w:szCs w:val="24"/>
              </w:rPr>
              <w:t xml:space="preserve">42. </w:t>
            </w:r>
            <w:r w:rsidR="00B77007" w:rsidRPr="00866570">
              <w:rPr>
                <w:b/>
                <w:szCs w:val="24"/>
              </w:rPr>
              <w:t>Mejor Oferta Final</w:t>
            </w:r>
            <w:bookmarkEnd w:id="294"/>
          </w:p>
        </w:tc>
        <w:tc>
          <w:tcPr>
            <w:tcW w:w="6831" w:type="dxa"/>
          </w:tcPr>
          <w:p w14:paraId="71061E7C" w14:textId="443E7A82" w:rsidR="00B77007" w:rsidRPr="00B77007" w:rsidRDefault="00B77007">
            <w:pPr>
              <w:pStyle w:val="Header2-SubClause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623" w:hanging="623"/>
              <w:rPr>
                <w:b w:val="0"/>
                <w:bCs/>
              </w:rPr>
            </w:pPr>
            <w:r w:rsidRPr="00B77007">
              <w:rPr>
                <w:b w:val="0"/>
                <w:bCs/>
                <w:spacing w:val="-4"/>
              </w:rPr>
              <w:t xml:space="preserve">Si </w:t>
            </w:r>
            <w:r w:rsidRPr="00866570">
              <w:rPr>
                <w:spacing w:val="-4"/>
              </w:rPr>
              <w:t xml:space="preserve">en los DDL </w:t>
            </w:r>
            <w:r w:rsidRPr="00B77007">
              <w:rPr>
                <w:b w:val="0"/>
                <w:bCs/>
                <w:spacing w:val="-4"/>
              </w:rPr>
              <w:t xml:space="preserve">se establece que </w:t>
            </w:r>
            <w:r w:rsidR="00395098">
              <w:rPr>
                <w:b w:val="0"/>
                <w:bCs/>
                <w:spacing w:val="-4"/>
              </w:rPr>
              <w:t>Comprador</w:t>
            </w:r>
            <w:r w:rsidRPr="00B77007">
              <w:rPr>
                <w:b w:val="0"/>
                <w:bCs/>
                <w:spacing w:val="-4"/>
              </w:rPr>
              <w:t xml:space="preserve"> utilizará el método de Mejor Oferta Final, los </w:t>
            </w:r>
            <w:r w:rsidR="007A705B">
              <w:rPr>
                <w:b w:val="0"/>
                <w:bCs/>
                <w:spacing w:val="-4"/>
              </w:rPr>
              <w:t>Licitante</w:t>
            </w:r>
            <w:r w:rsidRPr="00B77007">
              <w:rPr>
                <w:b w:val="0"/>
                <w:bCs/>
                <w:spacing w:val="-4"/>
              </w:rPr>
              <w:t xml:space="preserve">s que alcanzaron el puntaje mínimo y presentaron Ofertas sustancialmente ajustadas a los requisitos serán invitados a presentar su Mejor Oferta Final reduciendo los precios, aclarando o modificando su </w:t>
            </w:r>
            <w:r w:rsidR="0077313B">
              <w:rPr>
                <w:b w:val="0"/>
                <w:bCs/>
                <w:spacing w:val="-4"/>
              </w:rPr>
              <w:t>O</w:t>
            </w:r>
            <w:r w:rsidR="0077313B" w:rsidRPr="00B77007">
              <w:rPr>
                <w:b w:val="0"/>
                <w:bCs/>
                <w:spacing w:val="-4"/>
              </w:rPr>
              <w:t xml:space="preserve">ferta </w:t>
            </w:r>
            <w:r w:rsidRPr="00B77007">
              <w:rPr>
                <w:b w:val="0"/>
                <w:bCs/>
                <w:spacing w:val="-4"/>
              </w:rPr>
              <w:t xml:space="preserve">o suministrando información adicional, como corresponda. </w:t>
            </w:r>
          </w:p>
          <w:p w14:paraId="12CC7EEC" w14:textId="2BEE995B" w:rsidR="00B77007" w:rsidRPr="00B77007" w:rsidRDefault="00B77007">
            <w:pPr>
              <w:pStyle w:val="Header2-SubClause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623" w:hanging="567"/>
              <w:rPr>
                <w:b w:val="0"/>
                <w:bCs/>
              </w:rPr>
            </w:pPr>
            <w:r w:rsidRPr="00B77007">
              <w:rPr>
                <w:b w:val="0"/>
                <w:bCs/>
              </w:rPr>
              <w:t xml:space="preserve">Los </w:t>
            </w:r>
            <w:r w:rsidR="007A705B">
              <w:rPr>
                <w:b w:val="0"/>
                <w:bCs/>
              </w:rPr>
              <w:t>Licitante</w:t>
            </w:r>
            <w:r w:rsidRPr="00B77007">
              <w:rPr>
                <w:b w:val="0"/>
                <w:bCs/>
              </w:rPr>
              <w:t xml:space="preserve">s no están </w:t>
            </w:r>
            <w:r w:rsidRPr="004934F4">
              <w:rPr>
                <w:b w:val="0"/>
                <w:bCs/>
                <w:spacing w:val="-4"/>
              </w:rPr>
              <w:t>obligados</w:t>
            </w:r>
            <w:r w:rsidRPr="00B77007">
              <w:rPr>
                <w:b w:val="0"/>
                <w:bCs/>
              </w:rPr>
              <w:t xml:space="preserve"> a presentar una Mejor Oferta Final. No habrá ninguna Negociación después de la Mejor Oferta Final. </w:t>
            </w:r>
          </w:p>
          <w:p w14:paraId="4A2DF196" w14:textId="7B7E0083" w:rsidR="00B77007" w:rsidRPr="00B77007" w:rsidRDefault="00B77007">
            <w:pPr>
              <w:pStyle w:val="Header2-SubClause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623" w:hanging="567"/>
              <w:rPr>
                <w:b w:val="0"/>
                <w:bCs/>
                <w:spacing w:val="-4"/>
              </w:rPr>
            </w:pPr>
            <w:r w:rsidRPr="00B77007">
              <w:rPr>
                <w:b w:val="0"/>
                <w:bCs/>
              </w:rPr>
              <w:t xml:space="preserve">Para observar e informar la aplicación de la Mejor Oferta Final el </w:t>
            </w:r>
            <w:r w:rsidR="00395098">
              <w:rPr>
                <w:b w:val="0"/>
                <w:bCs/>
              </w:rPr>
              <w:t>Comprador</w:t>
            </w:r>
            <w:r w:rsidRPr="00B77007">
              <w:rPr>
                <w:b w:val="0"/>
                <w:bCs/>
              </w:rPr>
              <w:t xml:space="preserve"> </w:t>
            </w:r>
            <w:r w:rsidRPr="004934F4">
              <w:rPr>
                <w:b w:val="0"/>
                <w:bCs/>
                <w:spacing w:val="-4"/>
              </w:rPr>
              <w:t>podrá</w:t>
            </w:r>
            <w:r w:rsidRPr="004934F4">
              <w:rPr>
                <w:b w:val="0"/>
                <w:bCs/>
              </w:rPr>
              <w:t xml:space="preserve"> </w:t>
            </w:r>
            <w:r w:rsidRPr="00B77007">
              <w:rPr>
                <w:b w:val="0"/>
                <w:bCs/>
              </w:rPr>
              <w:t xml:space="preserve">nombrar a la Autoridad Independiente de Probidad que se indica </w:t>
            </w:r>
            <w:r w:rsidRPr="00866570">
              <w:t>en los DDL</w:t>
            </w:r>
            <w:r w:rsidRPr="00B77007">
              <w:rPr>
                <w:b w:val="0"/>
                <w:bCs/>
              </w:rPr>
              <w:t>.</w:t>
            </w:r>
          </w:p>
          <w:p w14:paraId="5F99D6C4" w14:textId="47D171FA" w:rsidR="00B77007" w:rsidRPr="00B77007" w:rsidRDefault="00B77007">
            <w:pPr>
              <w:pStyle w:val="Header2-SubClause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623" w:hanging="567"/>
              <w:rPr>
                <w:b w:val="0"/>
                <w:bCs/>
                <w:spacing w:val="-4"/>
              </w:rPr>
            </w:pPr>
            <w:r w:rsidRPr="00B77007">
              <w:rPr>
                <w:b w:val="0"/>
                <w:bCs/>
                <w:spacing w:val="-4"/>
              </w:rPr>
              <w:t xml:space="preserve">El </w:t>
            </w:r>
            <w:r w:rsidR="00395098">
              <w:rPr>
                <w:b w:val="0"/>
                <w:bCs/>
                <w:spacing w:val="-4"/>
              </w:rPr>
              <w:t>Comprador</w:t>
            </w:r>
            <w:r w:rsidRPr="00B77007">
              <w:rPr>
                <w:b w:val="0"/>
                <w:bCs/>
                <w:spacing w:val="-4"/>
              </w:rPr>
              <w:t xml:space="preserve"> establecerá un nuevo plazo y </w:t>
            </w:r>
            <w:r w:rsidRPr="00B77007">
              <w:rPr>
                <w:b w:val="0"/>
                <w:bCs/>
              </w:rPr>
              <w:t>detalles</w:t>
            </w:r>
            <w:r w:rsidRPr="00B77007">
              <w:rPr>
                <w:b w:val="0"/>
                <w:bCs/>
                <w:spacing w:val="-4"/>
              </w:rPr>
              <w:t xml:space="preserve"> para la presentación de la Mejor Oferta </w:t>
            </w:r>
            <w:r w:rsidRPr="004934F4">
              <w:rPr>
                <w:b w:val="0"/>
                <w:bCs/>
              </w:rPr>
              <w:t>Final</w:t>
            </w:r>
            <w:r w:rsidRPr="00B77007">
              <w:rPr>
                <w:b w:val="0"/>
                <w:bCs/>
                <w:spacing w:val="-4"/>
              </w:rPr>
              <w:t xml:space="preserve"> </w:t>
            </w:r>
            <w:r w:rsidRPr="004934F4">
              <w:rPr>
                <w:spacing w:val="-4"/>
              </w:rPr>
              <w:t>en los DDL</w:t>
            </w:r>
            <w:r w:rsidRPr="00B77007">
              <w:rPr>
                <w:b w:val="0"/>
                <w:bCs/>
                <w:spacing w:val="-4"/>
              </w:rPr>
              <w:t xml:space="preserve">. Las instrucciones en </w:t>
            </w:r>
            <w:r w:rsidR="00AC15A1" w:rsidRPr="00B77007">
              <w:rPr>
                <w:b w:val="0"/>
                <w:bCs/>
                <w:spacing w:val="-4"/>
              </w:rPr>
              <w:t>IA</w:t>
            </w:r>
            <w:r w:rsidR="00AC15A1">
              <w:rPr>
                <w:b w:val="0"/>
                <w:bCs/>
                <w:spacing w:val="-4"/>
              </w:rPr>
              <w:t>L</w:t>
            </w:r>
            <w:r w:rsidR="00AC15A1" w:rsidRPr="00B77007">
              <w:rPr>
                <w:b w:val="0"/>
                <w:bCs/>
                <w:spacing w:val="-4"/>
              </w:rPr>
              <w:t xml:space="preserve"> </w:t>
            </w:r>
            <w:r w:rsidR="001D4F66">
              <w:rPr>
                <w:b w:val="0"/>
                <w:bCs/>
                <w:spacing w:val="-4"/>
              </w:rPr>
              <w:t>22 y sucesivas</w:t>
            </w:r>
            <w:r w:rsidR="00AC15A1">
              <w:rPr>
                <w:b w:val="0"/>
                <w:bCs/>
                <w:spacing w:val="-4"/>
              </w:rPr>
              <w:t>, como correspondan,</w:t>
            </w:r>
            <w:r w:rsidRPr="00B77007">
              <w:rPr>
                <w:b w:val="0"/>
                <w:bCs/>
                <w:spacing w:val="-4"/>
              </w:rPr>
              <w:t xml:space="preserve"> </w:t>
            </w:r>
            <w:r w:rsidRPr="00B77007">
              <w:rPr>
                <w:b w:val="0"/>
                <w:bCs/>
                <w:spacing w:val="-4"/>
              </w:rPr>
              <w:lastRenderedPageBreak/>
              <w:t xml:space="preserve">aplicarán a la presentación, apertura y aclaraciones de la Mejor Oferta Final. </w:t>
            </w:r>
          </w:p>
          <w:p w14:paraId="14C1E2DF" w14:textId="539DAD88" w:rsidR="00B77007" w:rsidRPr="00B77007" w:rsidRDefault="00B77007">
            <w:pPr>
              <w:pStyle w:val="Header2-SubClause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623" w:hanging="567"/>
              <w:rPr>
                <w:bCs/>
              </w:rPr>
            </w:pPr>
            <w:r w:rsidRPr="00B77007">
              <w:rPr>
                <w:b w:val="0"/>
                <w:bCs/>
                <w:spacing w:val="-4"/>
              </w:rPr>
              <w:t xml:space="preserve">Una vez recibidas la Mejor Oferta Final el </w:t>
            </w:r>
            <w:r w:rsidR="00395098">
              <w:rPr>
                <w:b w:val="0"/>
                <w:bCs/>
                <w:spacing w:val="-4"/>
              </w:rPr>
              <w:t>Comprador</w:t>
            </w:r>
            <w:r w:rsidRPr="00B77007">
              <w:rPr>
                <w:b w:val="0"/>
                <w:bCs/>
                <w:spacing w:val="-4"/>
              </w:rPr>
              <w:t xml:space="preserve"> procederá nuevamente con la evaluación y comparación de las Ofertas de conformidad con la</w:t>
            </w:r>
            <w:r w:rsidR="002C746B">
              <w:rPr>
                <w:b w:val="0"/>
                <w:bCs/>
                <w:spacing w:val="-4"/>
              </w:rPr>
              <w:t>s</w:t>
            </w:r>
            <w:r w:rsidRPr="00B77007">
              <w:rPr>
                <w:b w:val="0"/>
                <w:bCs/>
                <w:spacing w:val="-4"/>
              </w:rPr>
              <w:t xml:space="preserve"> </w:t>
            </w:r>
            <w:r w:rsidR="001C171F" w:rsidRPr="00B77007">
              <w:rPr>
                <w:b w:val="0"/>
                <w:bCs/>
                <w:spacing w:val="-4"/>
              </w:rPr>
              <w:t>IA</w:t>
            </w:r>
            <w:r w:rsidR="001C171F">
              <w:rPr>
                <w:b w:val="0"/>
                <w:bCs/>
                <w:spacing w:val="-4"/>
              </w:rPr>
              <w:t xml:space="preserve">L </w:t>
            </w:r>
            <w:r w:rsidR="001C171F" w:rsidRPr="00B77007">
              <w:rPr>
                <w:b w:val="0"/>
                <w:bCs/>
                <w:spacing w:val="-4"/>
              </w:rPr>
              <w:t>3</w:t>
            </w:r>
            <w:r w:rsidR="001C171F">
              <w:rPr>
                <w:b w:val="0"/>
                <w:bCs/>
                <w:spacing w:val="-4"/>
              </w:rPr>
              <w:t>6</w:t>
            </w:r>
            <w:r w:rsidR="001C171F" w:rsidRPr="00B77007">
              <w:rPr>
                <w:b w:val="0"/>
                <w:bCs/>
                <w:spacing w:val="-4"/>
              </w:rPr>
              <w:t xml:space="preserve"> </w:t>
            </w:r>
            <w:r w:rsidR="002C746B">
              <w:rPr>
                <w:b w:val="0"/>
                <w:bCs/>
                <w:spacing w:val="-4"/>
              </w:rPr>
              <w:t>a</w:t>
            </w:r>
            <w:r w:rsidR="001C171F">
              <w:rPr>
                <w:b w:val="0"/>
                <w:bCs/>
                <w:spacing w:val="-4"/>
              </w:rPr>
              <w:t xml:space="preserve"> IAL 41 </w:t>
            </w:r>
            <w:r w:rsidRPr="00B77007">
              <w:rPr>
                <w:b w:val="0"/>
                <w:bCs/>
                <w:spacing w:val="-4"/>
              </w:rPr>
              <w:t xml:space="preserve">y luego procederá con la </w:t>
            </w:r>
            <w:r w:rsidR="001C171F" w:rsidRPr="00B77007">
              <w:rPr>
                <w:b w:val="0"/>
                <w:bCs/>
                <w:spacing w:val="-4"/>
              </w:rPr>
              <w:t>IA</w:t>
            </w:r>
            <w:r w:rsidR="001C171F">
              <w:rPr>
                <w:b w:val="0"/>
                <w:bCs/>
                <w:spacing w:val="-4"/>
              </w:rPr>
              <w:t>L</w:t>
            </w:r>
            <w:r w:rsidR="001C171F" w:rsidRPr="00B77007">
              <w:rPr>
                <w:b w:val="0"/>
                <w:bCs/>
                <w:spacing w:val="-4"/>
              </w:rPr>
              <w:t xml:space="preserve"> 4</w:t>
            </w:r>
            <w:r w:rsidR="001C171F">
              <w:rPr>
                <w:b w:val="0"/>
                <w:bCs/>
                <w:spacing w:val="-4"/>
              </w:rPr>
              <w:t>3</w:t>
            </w:r>
            <w:r w:rsidR="001C171F" w:rsidRPr="00B77007">
              <w:rPr>
                <w:b w:val="0"/>
                <w:bCs/>
                <w:spacing w:val="-4"/>
              </w:rPr>
              <w:t xml:space="preserve"> </w:t>
            </w:r>
            <w:r w:rsidRPr="00B77007">
              <w:rPr>
                <w:b w:val="0"/>
                <w:bCs/>
                <w:spacing w:val="-4"/>
              </w:rPr>
              <w:t>y siguientes.</w:t>
            </w:r>
          </w:p>
        </w:tc>
      </w:tr>
      <w:tr w:rsidR="00E85A07" w:rsidRPr="0050581E" w14:paraId="2A9C7DC2" w14:textId="77777777" w:rsidTr="00B2247A">
        <w:tblPrEx>
          <w:tblCellMar>
            <w:left w:w="115" w:type="dxa"/>
            <w:right w:w="115" w:type="dxa"/>
          </w:tblCellMar>
        </w:tblPrEx>
        <w:trPr>
          <w:gridAfter w:val="1"/>
          <w:wAfter w:w="14" w:type="dxa"/>
        </w:trPr>
        <w:tc>
          <w:tcPr>
            <w:tcW w:w="9385" w:type="dxa"/>
            <w:gridSpan w:val="2"/>
          </w:tcPr>
          <w:p w14:paraId="22301B85" w14:textId="46BF3953" w:rsidR="00E85A07" w:rsidRPr="004934F4" w:rsidRDefault="00FA0E65" w:rsidP="004934F4">
            <w:pPr>
              <w:pStyle w:val="Toc2-1"/>
            </w:pPr>
            <w:bookmarkStart w:id="295" w:name="_Toc25486624"/>
            <w:r>
              <w:lastRenderedPageBreak/>
              <w:t xml:space="preserve">J. </w:t>
            </w:r>
            <w:r w:rsidR="00E85A07">
              <w:t xml:space="preserve">Evaluación </w:t>
            </w:r>
            <w:r w:rsidR="00C8767A">
              <w:t>C</w:t>
            </w:r>
            <w:r w:rsidR="00E85A07">
              <w:t>ombinada de las Ofertas Técnicas y Financieras</w:t>
            </w:r>
            <w:bookmarkEnd w:id="295"/>
          </w:p>
        </w:tc>
      </w:tr>
      <w:tr w:rsidR="00E775CA" w:rsidRPr="0050581E" w14:paraId="6BCB948F" w14:textId="77777777" w:rsidTr="00314996">
        <w:tblPrEx>
          <w:tblCellMar>
            <w:left w:w="115" w:type="dxa"/>
            <w:right w:w="115" w:type="dxa"/>
          </w:tblCellMar>
        </w:tblPrEx>
        <w:trPr>
          <w:gridAfter w:val="1"/>
          <w:wAfter w:w="14" w:type="dxa"/>
        </w:trPr>
        <w:tc>
          <w:tcPr>
            <w:tcW w:w="2554" w:type="dxa"/>
          </w:tcPr>
          <w:p w14:paraId="271CF884" w14:textId="071B217D" w:rsidR="00E775CA" w:rsidRDefault="007F2D16" w:rsidP="004934F4">
            <w:pPr>
              <w:pStyle w:val="TOC2-2"/>
              <w:numPr>
                <w:ilvl w:val="0"/>
                <w:numId w:val="0"/>
              </w:numPr>
              <w:ind w:left="341" w:hanging="341"/>
            </w:pPr>
            <w:bookmarkStart w:id="296" w:name="_Toc24975699"/>
            <w:bookmarkStart w:id="297" w:name="_Toc25486625"/>
            <w:r>
              <w:t xml:space="preserve">43. </w:t>
            </w:r>
            <w:r w:rsidR="00E775CA" w:rsidRPr="004E62D9">
              <w:t>Evaluación Combinada Técnica y Financiera, cuando corresponde</w:t>
            </w:r>
            <w:bookmarkEnd w:id="296"/>
            <w:bookmarkEnd w:id="297"/>
          </w:p>
        </w:tc>
        <w:tc>
          <w:tcPr>
            <w:tcW w:w="6831" w:type="dxa"/>
          </w:tcPr>
          <w:p w14:paraId="2A9C304F" w14:textId="00CC42A7" w:rsidR="000742D8" w:rsidRPr="004934F4" w:rsidRDefault="00E775CA">
            <w:pPr>
              <w:pStyle w:val="Prrafodelista"/>
              <w:numPr>
                <w:ilvl w:val="0"/>
                <w:numId w:val="90"/>
              </w:numPr>
              <w:ind w:left="624" w:hanging="624"/>
              <w:contextualSpacing w:val="0"/>
            </w:pPr>
            <w:r w:rsidRPr="004934F4">
              <w:t>Cuando de conformidad con DDL en referencia a IA</w:t>
            </w:r>
            <w:r w:rsidR="000742D8">
              <w:t>L</w:t>
            </w:r>
            <w:r w:rsidRPr="004934F4">
              <w:t xml:space="preserve"> 3</w:t>
            </w:r>
            <w:r w:rsidR="000742D8">
              <w:t>1</w:t>
            </w:r>
            <w:r w:rsidRPr="004934F4">
              <w:t>.</w:t>
            </w:r>
            <w:r w:rsidR="000742D8">
              <w:t>4</w:t>
            </w:r>
            <w:r w:rsidRPr="004934F4">
              <w:t xml:space="preserve"> se establece que la evaluación técnica se realizará con puntajes y factores de ponderación, la evaluación del </w:t>
            </w:r>
            <w:r w:rsidR="00395098">
              <w:t>Comprador</w:t>
            </w:r>
            <w:r w:rsidRPr="004934F4">
              <w:t xml:space="preserve"> de las Ofertas tendrá en cuenta factores técnicos, además de los factores de costo de conformidad con la Sección III, </w:t>
            </w:r>
            <w:r w:rsidR="00A03C6D">
              <w:t>"</w:t>
            </w:r>
            <w:r w:rsidRPr="004934F4">
              <w:t>Criterios de Evaluación de Calificación.</w:t>
            </w:r>
            <w:r w:rsidR="00A03C6D">
              <w:t>"</w:t>
            </w:r>
            <w:r w:rsidRPr="004934F4">
              <w:t xml:space="preserve"> El peso que se asignará a la factores y costos se especifica </w:t>
            </w:r>
            <w:r w:rsidRPr="004934F4">
              <w:rPr>
                <w:b/>
                <w:bCs/>
              </w:rPr>
              <w:t>en los DDL</w:t>
            </w:r>
            <w:r w:rsidRPr="004934F4">
              <w:t xml:space="preserve">. El </w:t>
            </w:r>
            <w:r w:rsidR="00395098">
              <w:t>Comprador</w:t>
            </w:r>
            <w:r w:rsidRPr="004934F4">
              <w:t xml:space="preserve"> clasificará las propuestas basadas en el puntaje de la propuesta evaluada. </w:t>
            </w:r>
          </w:p>
          <w:p w14:paraId="1D76A603" w14:textId="5F7CC680" w:rsidR="00E775CA" w:rsidRPr="00866570" w:rsidRDefault="00E775CA">
            <w:pPr>
              <w:pStyle w:val="Prrafodelista"/>
              <w:numPr>
                <w:ilvl w:val="0"/>
                <w:numId w:val="90"/>
              </w:numPr>
              <w:ind w:left="624" w:hanging="624"/>
              <w:contextualSpacing w:val="0"/>
            </w:pPr>
            <w:r w:rsidRPr="004934F4">
              <w:t>Cuando de conformidad </w:t>
            </w:r>
            <w:r w:rsidRPr="002C746B">
              <w:t xml:space="preserve">con DDL </w:t>
            </w:r>
            <w:r w:rsidRPr="00AF6DAD">
              <w:t>en referencia a IA</w:t>
            </w:r>
            <w:r w:rsidR="000742D8">
              <w:t>L</w:t>
            </w:r>
            <w:r w:rsidRPr="004934F4">
              <w:t xml:space="preserve"> 3</w:t>
            </w:r>
            <w:r w:rsidR="000742D8">
              <w:t>1</w:t>
            </w:r>
            <w:r w:rsidRPr="004934F4">
              <w:t>.</w:t>
            </w:r>
            <w:r w:rsidR="000742D8">
              <w:t>4</w:t>
            </w:r>
            <w:r w:rsidRPr="004934F4">
              <w:t>, la evaluación técnica con puntaje solamente se emplea para determinar si la Oferta Técnica alcanza el puntaje mínimo aceptable, la evaluación combinada no aplica.</w:t>
            </w:r>
          </w:p>
        </w:tc>
      </w:tr>
      <w:tr w:rsidR="00E775CA" w:rsidRPr="0050581E" w14:paraId="374B4C9E" w14:textId="77777777" w:rsidTr="00314996">
        <w:tblPrEx>
          <w:tblCellMar>
            <w:left w:w="115" w:type="dxa"/>
            <w:right w:w="115" w:type="dxa"/>
          </w:tblCellMar>
        </w:tblPrEx>
        <w:trPr>
          <w:gridAfter w:val="1"/>
          <w:wAfter w:w="14" w:type="dxa"/>
        </w:trPr>
        <w:tc>
          <w:tcPr>
            <w:tcW w:w="2554" w:type="dxa"/>
          </w:tcPr>
          <w:p w14:paraId="4CBE50C5" w14:textId="4D7B61DF" w:rsidR="00E775CA" w:rsidRDefault="00A03C6D" w:rsidP="00866570">
            <w:pPr>
              <w:pStyle w:val="TOC2-2"/>
              <w:numPr>
                <w:ilvl w:val="0"/>
                <w:numId w:val="0"/>
              </w:numPr>
              <w:ind w:left="482" w:hanging="425"/>
            </w:pPr>
            <w:bookmarkStart w:id="298" w:name="_Toc455487635"/>
            <w:bookmarkStart w:id="299" w:name="_Toc24975700"/>
            <w:bookmarkStart w:id="300" w:name="_Toc25486626"/>
            <w:r>
              <w:t xml:space="preserve">44. </w:t>
            </w:r>
            <w:r w:rsidR="00E775CA" w:rsidRPr="004E62D9">
              <w:t xml:space="preserve">Oferta Más </w:t>
            </w:r>
            <w:bookmarkEnd w:id="298"/>
            <w:r w:rsidR="00E775CA" w:rsidRPr="004E62D9">
              <w:t>Ventajosa</w:t>
            </w:r>
            <w:bookmarkEnd w:id="299"/>
            <w:bookmarkEnd w:id="300"/>
          </w:p>
        </w:tc>
        <w:tc>
          <w:tcPr>
            <w:tcW w:w="6831" w:type="dxa"/>
          </w:tcPr>
          <w:p w14:paraId="38D53751" w14:textId="42A177E0" w:rsidR="00E775CA" w:rsidRPr="004934F4" w:rsidRDefault="000742D8">
            <w:pPr>
              <w:pStyle w:val="Prrafodelista"/>
              <w:numPr>
                <w:ilvl w:val="0"/>
                <w:numId w:val="91"/>
              </w:numPr>
              <w:ind w:left="623" w:hanging="623"/>
              <w:rPr>
                <w:szCs w:val="24"/>
              </w:rPr>
            </w:pPr>
            <w:r>
              <w:t>Tras comparar los costos evaluados de las Ofertas,</w:t>
            </w:r>
            <w:r w:rsidR="0077313B">
              <w:t xml:space="preserve"> </w:t>
            </w:r>
            <w:r>
              <w:t>el</w:t>
            </w:r>
            <w:r w:rsidR="00E775CA" w:rsidRPr="0050581E">
              <w:t xml:space="preserve"> Comprador adjudicará el Contrato al Licitante seleccionado. El Licitante seleccionado es aquel cuya Oferta haya sido considerada la Oferta Más </w:t>
            </w:r>
            <w:r w:rsidR="00E775CA">
              <w:t>Ventajosa</w:t>
            </w:r>
            <w:r w:rsidR="00E775CA" w:rsidRPr="0050581E">
              <w:t xml:space="preserve">. La determinación de la Oferta Más </w:t>
            </w:r>
            <w:r w:rsidR="00E775CA">
              <w:t>Ventajosa</w:t>
            </w:r>
            <w:r w:rsidR="00E775CA" w:rsidRPr="0050581E">
              <w:t xml:space="preserve"> se realizará según una de las dos opciones que se definen </w:t>
            </w:r>
            <w:r w:rsidR="00E775CA" w:rsidRPr="004934F4">
              <w:rPr>
                <w:b/>
              </w:rPr>
              <w:t>en los DDL</w:t>
            </w:r>
            <w:r w:rsidR="00E775CA" w:rsidRPr="0050581E">
              <w:t>. Las opciones de metodologías son las siguientes:</w:t>
            </w:r>
          </w:p>
          <w:p w14:paraId="66B7EB13" w14:textId="77777777" w:rsidR="00E775CA" w:rsidRPr="00E03022" w:rsidRDefault="00E775CA">
            <w:pPr>
              <w:pStyle w:val="Sub-ClauseText"/>
              <w:numPr>
                <w:ilvl w:val="0"/>
                <w:numId w:val="37"/>
              </w:numPr>
              <w:spacing w:before="0" w:after="200"/>
              <w:ind w:left="1331" w:hanging="708"/>
              <w:rPr>
                <w:color w:val="000000" w:themeColor="text1"/>
                <w:spacing w:val="0"/>
                <w:szCs w:val="24"/>
                <w:lang w:eastAsia="en-US" w:bidi="ar-SA"/>
              </w:rPr>
            </w:pPr>
            <w:r w:rsidRPr="00E03022">
              <w:rPr>
                <w:b/>
                <w:bCs/>
                <w:color w:val="000000" w:themeColor="text1"/>
                <w:spacing w:val="0"/>
                <w:szCs w:val="24"/>
                <w:lang w:eastAsia="en-US" w:bidi="ar-SA"/>
              </w:rPr>
              <w:t>Cuando se utiliza puntaje como criterios de evaluación</w:t>
            </w:r>
            <w:r w:rsidRPr="00E03022">
              <w:rPr>
                <w:color w:val="000000" w:themeColor="text1"/>
                <w:spacing w:val="0"/>
                <w:szCs w:val="24"/>
                <w:lang w:eastAsia="en-US" w:bidi="ar-SA"/>
              </w:rPr>
              <w:t>: el Licitante que cumple los criterios de calificación y respecto de cuya Oferta se ha determinado que:</w:t>
            </w:r>
          </w:p>
          <w:p w14:paraId="38C23123" w14:textId="2705F14F" w:rsidR="00E775CA" w:rsidRPr="0050581E" w:rsidRDefault="00E775CA">
            <w:pPr>
              <w:pStyle w:val="Sub-ClauseText"/>
              <w:numPr>
                <w:ilvl w:val="0"/>
                <w:numId w:val="83"/>
              </w:numPr>
              <w:spacing w:before="0" w:after="200"/>
              <w:ind w:left="1757" w:hanging="426"/>
              <w:rPr>
                <w:color w:val="000000" w:themeColor="text1"/>
                <w:spacing w:val="0"/>
                <w:szCs w:val="24"/>
              </w:rPr>
            </w:pPr>
            <w:r w:rsidRPr="0050581E">
              <w:rPr>
                <w:color w:val="000000" w:themeColor="text1"/>
                <w:spacing w:val="0"/>
              </w:rPr>
              <w:t xml:space="preserve">se ajusta sustancialmente al </w:t>
            </w:r>
            <w:r>
              <w:rPr>
                <w:color w:val="000000" w:themeColor="text1"/>
                <w:spacing w:val="0"/>
              </w:rPr>
              <w:t>documento de licitación</w:t>
            </w:r>
            <w:r w:rsidRPr="0050581E">
              <w:rPr>
                <w:color w:val="000000" w:themeColor="text1"/>
                <w:spacing w:val="0"/>
              </w:rPr>
              <w:t xml:space="preserve">; </w:t>
            </w:r>
            <w:r w:rsidR="00E85A07">
              <w:rPr>
                <w:color w:val="000000" w:themeColor="text1"/>
                <w:spacing w:val="0"/>
              </w:rPr>
              <w:t>y</w:t>
            </w:r>
          </w:p>
          <w:p w14:paraId="0CE3E183" w14:textId="1689C279" w:rsidR="00E775CA" w:rsidRPr="00E03022" w:rsidRDefault="00E775CA">
            <w:pPr>
              <w:pStyle w:val="Sub-ClauseText"/>
              <w:numPr>
                <w:ilvl w:val="0"/>
                <w:numId w:val="83"/>
              </w:numPr>
              <w:spacing w:before="0" w:after="200"/>
              <w:ind w:left="1757" w:hanging="426"/>
              <w:rPr>
                <w:color w:val="000000" w:themeColor="text1"/>
                <w:spacing w:val="0"/>
                <w:szCs w:val="24"/>
              </w:rPr>
            </w:pPr>
            <w:r w:rsidRPr="0050581E">
              <w:rPr>
                <w:color w:val="000000" w:themeColor="text1"/>
                <w:spacing w:val="0"/>
              </w:rPr>
              <w:t>es la mejor calificada de la evaluación (es decir, la Oferta que obtuvo el máximo puntaje combinado en los aspectos técnicos</w:t>
            </w:r>
            <w:r w:rsidR="002C746B">
              <w:rPr>
                <w:color w:val="000000" w:themeColor="text1"/>
                <w:spacing w:val="0"/>
              </w:rPr>
              <w:t xml:space="preserve"> </w:t>
            </w:r>
            <w:r w:rsidRPr="0050581E">
              <w:rPr>
                <w:color w:val="000000" w:themeColor="text1"/>
                <w:spacing w:val="0"/>
              </w:rPr>
              <w:t>de calidad y de precio)</w:t>
            </w:r>
            <w:r w:rsidR="002C746B">
              <w:rPr>
                <w:color w:val="000000" w:themeColor="text1"/>
                <w:spacing w:val="0"/>
              </w:rPr>
              <w:t>.</w:t>
            </w:r>
          </w:p>
          <w:p w14:paraId="7D554944" w14:textId="77777777" w:rsidR="00E775CA" w:rsidRPr="00866570" w:rsidRDefault="00E775CA">
            <w:pPr>
              <w:pStyle w:val="Sub-ClauseText"/>
              <w:numPr>
                <w:ilvl w:val="0"/>
                <w:numId w:val="37"/>
              </w:numPr>
              <w:spacing w:before="0" w:after="200"/>
              <w:ind w:left="1331" w:hanging="708"/>
              <w:rPr>
                <w:color w:val="000000" w:themeColor="text1"/>
                <w:spacing w:val="0"/>
                <w:szCs w:val="24"/>
                <w:lang w:eastAsia="en-US" w:bidi="ar-SA"/>
              </w:rPr>
            </w:pPr>
            <w:r w:rsidRPr="00866570">
              <w:rPr>
                <w:b/>
                <w:bCs/>
                <w:color w:val="000000" w:themeColor="text1"/>
                <w:spacing w:val="0"/>
                <w:szCs w:val="24"/>
                <w:lang w:eastAsia="en-US" w:bidi="ar-SA"/>
              </w:rPr>
              <w:lastRenderedPageBreak/>
              <w:t xml:space="preserve">Cuando no </w:t>
            </w:r>
            <w:r w:rsidRPr="002C3A16">
              <w:rPr>
                <w:b/>
                <w:bCs/>
                <w:color w:val="000000" w:themeColor="text1"/>
                <w:spacing w:val="0"/>
                <w:szCs w:val="24"/>
                <w:lang w:eastAsia="en-US" w:bidi="ar-SA"/>
              </w:rPr>
              <w:t xml:space="preserve">se utiliza puntaje como criterios de </w:t>
            </w:r>
            <w:r w:rsidRPr="00866570">
              <w:rPr>
                <w:b/>
                <w:bCs/>
                <w:color w:val="000000" w:themeColor="text1"/>
                <w:spacing w:val="0"/>
                <w:szCs w:val="24"/>
                <w:lang w:eastAsia="en-US" w:bidi="ar-SA"/>
              </w:rPr>
              <w:t>evaluación</w:t>
            </w:r>
            <w:r w:rsidRPr="00866570">
              <w:rPr>
                <w:color w:val="000000" w:themeColor="text1"/>
                <w:spacing w:val="0"/>
                <w:szCs w:val="24"/>
                <w:lang w:eastAsia="en-US" w:bidi="ar-SA"/>
              </w:rPr>
              <w:t xml:space="preserve">: el Licitante que cumple con los criterios de </w:t>
            </w:r>
            <w:r w:rsidRPr="00E03022">
              <w:rPr>
                <w:color w:val="000000" w:themeColor="text1"/>
                <w:spacing w:val="0"/>
                <w:szCs w:val="24"/>
                <w:lang w:eastAsia="en-US" w:bidi="ar-SA"/>
              </w:rPr>
              <w:t>calificación</w:t>
            </w:r>
            <w:r w:rsidRPr="00866570">
              <w:rPr>
                <w:color w:val="000000" w:themeColor="text1"/>
                <w:spacing w:val="0"/>
                <w:szCs w:val="24"/>
                <w:lang w:eastAsia="en-US" w:bidi="ar-SA"/>
              </w:rPr>
              <w:t xml:space="preserve"> y respecto de cuya Oferta se ha determinado que:</w:t>
            </w:r>
          </w:p>
          <w:p w14:paraId="4BE8BC6C" w14:textId="405F9039" w:rsidR="00E775CA" w:rsidRPr="0050581E" w:rsidRDefault="00E775CA">
            <w:pPr>
              <w:pStyle w:val="Sub-ClauseText"/>
              <w:numPr>
                <w:ilvl w:val="0"/>
                <w:numId w:val="84"/>
              </w:numPr>
              <w:spacing w:before="0" w:after="200"/>
              <w:ind w:left="1757" w:hanging="426"/>
              <w:rPr>
                <w:color w:val="000000" w:themeColor="text1"/>
                <w:spacing w:val="0"/>
                <w:szCs w:val="24"/>
              </w:rPr>
            </w:pPr>
            <w:r w:rsidRPr="0050581E">
              <w:rPr>
                <w:color w:val="000000" w:themeColor="text1"/>
                <w:spacing w:val="0"/>
              </w:rPr>
              <w:t xml:space="preserve">se ajusta sustancialmente al </w:t>
            </w:r>
            <w:r>
              <w:rPr>
                <w:color w:val="000000" w:themeColor="text1"/>
                <w:spacing w:val="0"/>
              </w:rPr>
              <w:t>documento de licitación</w:t>
            </w:r>
            <w:r w:rsidRPr="0050581E">
              <w:rPr>
                <w:color w:val="000000" w:themeColor="text1"/>
                <w:spacing w:val="0"/>
              </w:rPr>
              <w:t xml:space="preserve">; </w:t>
            </w:r>
            <w:r w:rsidR="00E85A07">
              <w:rPr>
                <w:color w:val="000000" w:themeColor="text1"/>
                <w:spacing w:val="0"/>
              </w:rPr>
              <w:t>y</w:t>
            </w:r>
          </w:p>
          <w:p w14:paraId="3C2D776C" w14:textId="2D2CB419" w:rsidR="00E775CA" w:rsidRPr="004934F4" w:rsidRDefault="00E775CA">
            <w:pPr>
              <w:pStyle w:val="Sub-ClauseText"/>
              <w:numPr>
                <w:ilvl w:val="0"/>
                <w:numId w:val="84"/>
              </w:numPr>
              <w:spacing w:before="0" w:after="200"/>
              <w:ind w:left="1757" w:hanging="426"/>
              <w:rPr>
                <w:szCs w:val="24"/>
              </w:rPr>
            </w:pPr>
            <w:r w:rsidRPr="0050581E">
              <w:rPr>
                <w:color w:val="000000" w:themeColor="text1"/>
              </w:rPr>
              <w:t>tiene el costo evaluado más bajo</w:t>
            </w:r>
            <w:r>
              <w:t xml:space="preserve">; </w:t>
            </w:r>
          </w:p>
        </w:tc>
      </w:tr>
      <w:tr w:rsidR="00E775CA" w:rsidRPr="0050581E" w14:paraId="297BB9EE" w14:textId="77777777" w:rsidTr="00314996">
        <w:tblPrEx>
          <w:tblCellMar>
            <w:left w:w="115" w:type="dxa"/>
            <w:right w:w="115" w:type="dxa"/>
          </w:tblCellMar>
        </w:tblPrEx>
        <w:trPr>
          <w:gridAfter w:val="1"/>
          <w:wAfter w:w="14" w:type="dxa"/>
        </w:trPr>
        <w:tc>
          <w:tcPr>
            <w:tcW w:w="2554" w:type="dxa"/>
          </w:tcPr>
          <w:p w14:paraId="2F791F17" w14:textId="52143603" w:rsidR="00E775CA" w:rsidRDefault="007A79C3" w:rsidP="00E775CA">
            <w:pPr>
              <w:pStyle w:val="TOC2-2"/>
              <w:numPr>
                <w:ilvl w:val="0"/>
                <w:numId w:val="0"/>
              </w:numPr>
              <w:ind w:left="360"/>
            </w:pPr>
            <w:bookmarkStart w:id="301" w:name="_Toc24975701"/>
            <w:bookmarkStart w:id="302" w:name="_Toc25486627"/>
            <w:r>
              <w:lastRenderedPageBreak/>
              <w:t xml:space="preserve">45. </w:t>
            </w:r>
            <w:r w:rsidR="00E775CA" w:rsidRPr="004E62D9">
              <w:t>Negociaciones</w:t>
            </w:r>
            <w:bookmarkEnd w:id="301"/>
            <w:bookmarkEnd w:id="302"/>
          </w:p>
        </w:tc>
        <w:tc>
          <w:tcPr>
            <w:tcW w:w="6831" w:type="dxa"/>
          </w:tcPr>
          <w:p w14:paraId="2FC61B99" w14:textId="3C2222AD" w:rsidR="00E775CA" w:rsidRPr="004934F4" w:rsidRDefault="00E775CA">
            <w:pPr>
              <w:pStyle w:val="Prrafodelista"/>
              <w:numPr>
                <w:ilvl w:val="0"/>
                <w:numId w:val="92"/>
              </w:numPr>
              <w:ind w:left="624" w:hanging="624"/>
              <w:contextualSpacing w:val="0"/>
            </w:pPr>
            <w:r w:rsidRPr="004934F4">
              <w:t xml:space="preserve">Si el </w:t>
            </w:r>
            <w:r w:rsidR="00395098">
              <w:t>Comprador</w:t>
            </w:r>
            <w:r w:rsidRPr="004934F4">
              <w:t xml:space="preserve"> no ha utilizado el método de Mejor Oferta Final en la evaluación de Ofertas y </w:t>
            </w:r>
            <w:r w:rsidRPr="004934F4">
              <w:rPr>
                <w:b/>
                <w:bCs/>
              </w:rPr>
              <w:t>en los DDL</w:t>
            </w:r>
            <w:r w:rsidRPr="004934F4">
              <w:t xml:space="preserve"> se establece que </w:t>
            </w:r>
            <w:r w:rsidR="00395098">
              <w:t>Comprador</w:t>
            </w:r>
            <w:r w:rsidRPr="004934F4">
              <w:t xml:space="preserve"> utilizará Negociaciones con el </w:t>
            </w:r>
            <w:r w:rsidR="007A705B">
              <w:t>Licitante</w:t>
            </w:r>
            <w:r w:rsidRPr="004934F4">
              <w:t xml:space="preserve"> de la Oferta Más Ventajosa, el </w:t>
            </w:r>
            <w:r w:rsidR="007A705B">
              <w:t>Licitante</w:t>
            </w:r>
            <w:r w:rsidRPr="004934F4">
              <w:t xml:space="preserve"> seleccionado será invitado a entablar Negociaciones antes de la adjudicación final del Contrato.</w:t>
            </w:r>
          </w:p>
          <w:p w14:paraId="5E1D8975" w14:textId="0C963D04" w:rsidR="00E775CA" w:rsidRPr="004934F4" w:rsidRDefault="00E775CA">
            <w:pPr>
              <w:pStyle w:val="Prrafodelista"/>
              <w:numPr>
                <w:ilvl w:val="0"/>
                <w:numId w:val="92"/>
              </w:numPr>
              <w:ind w:left="624" w:hanging="624"/>
              <w:contextualSpacing w:val="0"/>
            </w:pPr>
            <w:r w:rsidRPr="002C746B">
              <w:t xml:space="preserve">Una vez determinado el </w:t>
            </w:r>
            <w:r w:rsidR="007A705B">
              <w:t>Licitante</w:t>
            </w:r>
            <w:r w:rsidRPr="002C746B">
              <w:t xml:space="preserve"> con la Oferta Más Ventajosa, el </w:t>
            </w:r>
            <w:r w:rsidR="00395098">
              <w:t>Comprador</w:t>
            </w:r>
            <w:r w:rsidRPr="004934F4">
              <w:t xml:space="preserve"> notificará prontamente al </w:t>
            </w:r>
            <w:r w:rsidR="007A705B">
              <w:t>Licitante</w:t>
            </w:r>
            <w:r w:rsidRPr="004934F4">
              <w:t xml:space="preserve"> de la Oferta Más Ventajosa el plazo para iniciar Negociaciones. Las Negociaciones podrán incluir términos y condiciones, precios o aspectos sociales, ambientales, innovadores y de ciberseguridad siempre y cuando no modifiquen los requisitos mínimos de la Oferta. </w:t>
            </w:r>
          </w:p>
          <w:p w14:paraId="2E2F3548" w14:textId="0F671691" w:rsidR="00E775CA" w:rsidRPr="004934F4" w:rsidRDefault="00E775CA">
            <w:pPr>
              <w:pStyle w:val="Prrafodelista"/>
              <w:numPr>
                <w:ilvl w:val="0"/>
                <w:numId w:val="92"/>
              </w:numPr>
              <w:ind w:left="624" w:hanging="624"/>
              <w:contextualSpacing w:val="0"/>
            </w:pPr>
            <w:r w:rsidRPr="002C746B">
              <w:t xml:space="preserve">Para observar e informar la aplicación de las Negociaciones, el </w:t>
            </w:r>
            <w:r w:rsidR="00395098">
              <w:t>Comprador</w:t>
            </w:r>
            <w:r w:rsidRPr="004934F4">
              <w:t xml:space="preserve"> deberá nombrar a la Autoridad Independiente de Probidad que se indica </w:t>
            </w:r>
            <w:r w:rsidRPr="004934F4">
              <w:rPr>
                <w:b/>
                <w:bCs/>
              </w:rPr>
              <w:t>en los DDL</w:t>
            </w:r>
            <w:r w:rsidRPr="004934F4">
              <w:t>.</w:t>
            </w:r>
          </w:p>
          <w:p w14:paraId="641BD496" w14:textId="455EE30C" w:rsidR="00E775CA" w:rsidRPr="004934F4" w:rsidRDefault="00E775CA">
            <w:pPr>
              <w:pStyle w:val="Prrafodelista"/>
              <w:numPr>
                <w:ilvl w:val="0"/>
                <w:numId w:val="92"/>
              </w:numPr>
              <w:ind w:left="624" w:hanging="624"/>
              <w:contextualSpacing w:val="0"/>
            </w:pPr>
            <w:r w:rsidRPr="004934F4">
              <w:t xml:space="preserve">El </w:t>
            </w:r>
            <w:r w:rsidR="00395098">
              <w:t>Comprador</w:t>
            </w:r>
            <w:r w:rsidRPr="004934F4">
              <w:t xml:space="preserve"> establecerá un nuevo plazo y detalles para para iniciar Negociaciones y para la presentación de la Oferta negociada </w:t>
            </w:r>
            <w:r w:rsidRPr="004934F4">
              <w:rPr>
                <w:b/>
                <w:bCs/>
              </w:rPr>
              <w:t>en los DDL</w:t>
            </w:r>
            <w:r w:rsidRPr="004934F4">
              <w:t>, como corresponda. Las instrucciones en IA</w:t>
            </w:r>
            <w:r w:rsidR="0077313B">
              <w:t>L</w:t>
            </w:r>
            <w:r w:rsidRPr="004934F4">
              <w:t xml:space="preserve"> 2</w:t>
            </w:r>
            <w:r w:rsidR="0077313B">
              <w:t>2</w:t>
            </w:r>
            <w:r w:rsidRPr="004934F4">
              <w:t xml:space="preserve"> </w:t>
            </w:r>
            <w:r w:rsidR="0077313B">
              <w:t>y sucesivas aplicarán</w:t>
            </w:r>
            <w:r w:rsidRPr="004934F4">
              <w:t xml:space="preserve"> como corresponda, a la presentación, apertura y aclaraciones de la Oferta negociada. </w:t>
            </w:r>
          </w:p>
          <w:p w14:paraId="54AA6F46" w14:textId="3848CF2F" w:rsidR="00E775CA" w:rsidRPr="002C746B" w:rsidRDefault="00E775CA">
            <w:pPr>
              <w:pStyle w:val="Prrafodelista"/>
              <w:numPr>
                <w:ilvl w:val="0"/>
                <w:numId w:val="92"/>
              </w:numPr>
              <w:ind w:left="624" w:hanging="624"/>
              <w:contextualSpacing w:val="0"/>
            </w:pPr>
            <w:r w:rsidRPr="002C746B">
              <w:t xml:space="preserve">El </w:t>
            </w:r>
            <w:r w:rsidR="00395098">
              <w:t>Comprador</w:t>
            </w:r>
            <w:r w:rsidRPr="004934F4">
              <w:t xml:space="preserve"> negociará primero con el </w:t>
            </w:r>
            <w:r w:rsidR="007A705B">
              <w:t>Licitante</w:t>
            </w:r>
            <w:r w:rsidRPr="004934F4">
              <w:t xml:space="preserve"> que haya presentado la Oferta Más Ventajosa. Si el resultado no es satisfactorio o no se alcanza un acuerdo, el </w:t>
            </w:r>
            <w:r w:rsidR="00395098">
              <w:t>Comprador</w:t>
            </w:r>
            <w:r w:rsidRPr="004934F4">
              <w:t xml:space="preserve"> notificará al </w:t>
            </w:r>
            <w:r w:rsidR="007A705B">
              <w:t>Licitante</w:t>
            </w:r>
            <w:r w:rsidRPr="004934F4">
              <w:t xml:space="preserve"> que las Negociaciones concluyeron sin acuerdo y  podrá́ entonces notificar al </w:t>
            </w:r>
            <w:r w:rsidR="007A705B">
              <w:t>Licitante</w:t>
            </w:r>
            <w:r w:rsidRPr="004934F4">
              <w:t xml:space="preserve"> con la siguiente Oferta Más Ventajosa de la lista, y así</w:t>
            </w:r>
            <w:r w:rsidRPr="002C746B">
              <w:t xml:space="preserve"> sucesivamente hasta lograr un resultado satisfactorio.</w:t>
            </w:r>
          </w:p>
        </w:tc>
      </w:tr>
      <w:tr w:rsidR="00E775CA" w:rsidRPr="0050581E" w14:paraId="7145E254" w14:textId="77777777" w:rsidTr="00314996">
        <w:tblPrEx>
          <w:tblCellMar>
            <w:left w:w="115" w:type="dxa"/>
            <w:right w:w="115" w:type="dxa"/>
          </w:tblCellMar>
        </w:tblPrEx>
        <w:trPr>
          <w:gridAfter w:val="1"/>
          <w:wAfter w:w="14" w:type="dxa"/>
        </w:trPr>
        <w:tc>
          <w:tcPr>
            <w:tcW w:w="2554" w:type="dxa"/>
          </w:tcPr>
          <w:p w14:paraId="06C9F154" w14:textId="0CCF50A7" w:rsidR="00E775CA" w:rsidRDefault="007A79C3" w:rsidP="004934F4">
            <w:pPr>
              <w:pStyle w:val="TOC2-2"/>
              <w:numPr>
                <w:ilvl w:val="0"/>
                <w:numId w:val="0"/>
              </w:numPr>
              <w:ind w:left="341" w:hanging="284"/>
            </w:pPr>
            <w:bookmarkStart w:id="303" w:name="_Toc455487636"/>
            <w:bookmarkStart w:id="304" w:name="_Toc24975702"/>
            <w:bookmarkStart w:id="305" w:name="_Toc25486628"/>
            <w:r>
              <w:t xml:space="preserve">46. </w:t>
            </w:r>
            <w:r w:rsidR="00E775CA" w:rsidRPr="004E62D9">
              <w:t xml:space="preserve">Derecho del </w:t>
            </w:r>
            <w:r w:rsidR="00395098">
              <w:t>Comprador</w:t>
            </w:r>
            <w:r w:rsidR="00E775CA" w:rsidRPr="004E62D9">
              <w:t xml:space="preserve"> a Aceptar Cualquier Oferta y Rechazar Alguna o Todas las Ofertas</w:t>
            </w:r>
            <w:bookmarkEnd w:id="303"/>
            <w:bookmarkEnd w:id="304"/>
            <w:bookmarkEnd w:id="305"/>
          </w:p>
        </w:tc>
        <w:tc>
          <w:tcPr>
            <w:tcW w:w="6831" w:type="dxa"/>
          </w:tcPr>
          <w:p w14:paraId="0C3BE827" w14:textId="23C7B5D8" w:rsidR="00E775CA" w:rsidRPr="004934F4" w:rsidRDefault="00E775CA">
            <w:pPr>
              <w:pStyle w:val="Header2-SubClause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ind w:left="623" w:hanging="567"/>
              <w:rPr>
                <w:b w:val="0"/>
                <w:bCs/>
              </w:rPr>
            </w:pPr>
            <w:r w:rsidRPr="004934F4">
              <w:rPr>
                <w:b w:val="0"/>
                <w:bCs/>
              </w:rPr>
              <w:t xml:space="preserve">El </w:t>
            </w:r>
            <w:r w:rsidR="00395098">
              <w:rPr>
                <w:b w:val="0"/>
                <w:bCs/>
              </w:rPr>
              <w:t>Comprador</w:t>
            </w:r>
            <w:r w:rsidRPr="004934F4">
              <w:rPr>
                <w:b w:val="0"/>
                <w:bCs/>
              </w:rPr>
              <w:t xml:space="preserve"> se reserva el derecho de aceptar o rechazar cualquier Oferta, de anular </w:t>
            </w:r>
            <w:r w:rsidR="0077313B">
              <w:rPr>
                <w:b w:val="0"/>
                <w:bCs/>
              </w:rPr>
              <w:t>la Solicitud de Ofertas (SDO)</w:t>
            </w:r>
            <w:r w:rsidRPr="004934F4">
              <w:rPr>
                <w:b w:val="0"/>
                <w:bCs/>
              </w:rPr>
              <w:t xml:space="preserve"> y de rechazar todas las Ofertas en cualquier momento antes de la adjudicación del Contrato, sin que por ello adquiera responsabilidad alguna frente a los </w:t>
            </w:r>
            <w:r w:rsidR="007A705B">
              <w:rPr>
                <w:b w:val="0"/>
                <w:bCs/>
              </w:rPr>
              <w:t>Licitante</w:t>
            </w:r>
            <w:r w:rsidRPr="004934F4">
              <w:rPr>
                <w:b w:val="0"/>
                <w:bCs/>
              </w:rPr>
              <w:t xml:space="preserve">s. En caso de anularse el proceso, el </w:t>
            </w:r>
            <w:r w:rsidR="00395098">
              <w:rPr>
                <w:b w:val="0"/>
                <w:bCs/>
              </w:rPr>
              <w:t>Comprador</w:t>
            </w:r>
            <w:r w:rsidRPr="004934F4">
              <w:rPr>
                <w:b w:val="0"/>
                <w:bCs/>
              </w:rPr>
              <w:t xml:space="preserve"> devolverá prontamente a los </w:t>
            </w:r>
            <w:r w:rsidR="007A705B">
              <w:rPr>
                <w:b w:val="0"/>
                <w:bCs/>
              </w:rPr>
              <w:lastRenderedPageBreak/>
              <w:t>Licitante</w:t>
            </w:r>
            <w:r w:rsidRPr="004934F4">
              <w:rPr>
                <w:b w:val="0"/>
                <w:bCs/>
              </w:rPr>
              <w:t>s todas las Ofertas y, específicamente, las Garantías de Mantenimiento de la Oferta que hubiera recibido.</w:t>
            </w:r>
          </w:p>
        </w:tc>
      </w:tr>
      <w:tr w:rsidR="00E775CA" w:rsidRPr="0050581E" w14:paraId="310E7E28" w14:textId="77777777" w:rsidTr="00314996">
        <w:tblPrEx>
          <w:tblCellMar>
            <w:left w:w="115" w:type="dxa"/>
            <w:right w:w="115" w:type="dxa"/>
          </w:tblCellMar>
        </w:tblPrEx>
        <w:trPr>
          <w:gridAfter w:val="1"/>
          <w:wAfter w:w="14" w:type="dxa"/>
        </w:trPr>
        <w:tc>
          <w:tcPr>
            <w:tcW w:w="2554" w:type="dxa"/>
          </w:tcPr>
          <w:p w14:paraId="4B76AE1D" w14:textId="19D5C0D7" w:rsidR="00E775CA" w:rsidRPr="0050581E" w:rsidRDefault="00E775CA" w:rsidP="00E775CA">
            <w:pPr>
              <w:pStyle w:val="TOC2-2"/>
            </w:pPr>
            <w:bookmarkStart w:id="306" w:name="_Toc25486629"/>
            <w:r>
              <w:lastRenderedPageBreak/>
              <w:t>4</w:t>
            </w:r>
            <w:r w:rsidR="007A79C3">
              <w:t>7</w:t>
            </w:r>
            <w:r>
              <w:t xml:space="preserve">. </w:t>
            </w:r>
            <w:r w:rsidRPr="004E62D9">
              <w:t>Plazo Suspensivo</w:t>
            </w:r>
            <w:bookmarkEnd w:id="306"/>
          </w:p>
        </w:tc>
        <w:tc>
          <w:tcPr>
            <w:tcW w:w="6831" w:type="dxa"/>
          </w:tcPr>
          <w:p w14:paraId="230279FC" w14:textId="4788896B" w:rsidR="00E775CA" w:rsidRPr="0050581E" w:rsidRDefault="00E775CA">
            <w:pPr>
              <w:pStyle w:val="Prrafodelista"/>
              <w:numPr>
                <w:ilvl w:val="0"/>
                <w:numId w:val="80"/>
              </w:numPr>
              <w:spacing w:after="200"/>
              <w:ind w:left="623" w:hanging="567"/>
            </w:pPr>
            <w:r w:rsidRPr="004934F4">
              <w:rPr>
                <w:color w:val="000000" w:themeColor="text1"/>
              </w:rPr>
              <w:t>El Contrato no se adjudicará antes de la finalización del Plazo Suspensivo. El Plazo Suspensivo será de diez (10) días hábiles salvo que se extienda de conformidad con IA</w:t>
            </w:r>
            <w:r>
              <w:rPr>
                <w:color w:val="000000" w:themeColor="text1"/>
              </w:rPr>
              <w:t>L</w:t>
            </w:r>
            <w:r w:rsidRPr="004934F4">
              <w:rPr>
                <w:color w:val="000000" w:themeColor="text1"/>
              </w:rPr>
              <w:t xml:space="preserve"> </w:t>
            </w:r>
            <w:r w:rsidR="0077313B">
              <w:rPr>
                <w:color w:val="000000" w:themeColor="text1"/>
              </w:rPr>
              <w:t>5</w:t>
            </w:r>
            <w:r w:rsidR="00B45F26">
              <w:rPr>
                <w:color w:val="000000" w:themeColor="text1"/>
              </w:rPr>
              <w:t>2</w:t>
            </w:r>
            <w:r w:rsidR="001B76A6">
              <w:rPr>
                <w:color w:val="000000" w:themeColor="text1"/>
              </w:rPr>
              <w:t>.</w:t>
            </w:r>
            <w:r w:rsidRPr="001B76A6">
              <w:rPr>
                <w:color w:val="000000" w:themeColor="text1"/>
              </w:rPr>
              <w:t xml:space="preserve"> El Plazo Suspensivo comenzará </w:t>
            </w:r>
            <w:r w:rsidR="001707F5">
              <w:rPr>
                <w:color w:val="000000" w:themeColor="text1"/>
              </w:rPr>
              <w:t>cuando</w:t>
            </w:r>
            <w:r w:rsidRPr="001B76A6">
              <w:rPr>
                <w:color w:val="000000" w:themeColor="text1"/>
              </w:rPr>
              <w:t xml:space="preserve"> el </w:t>
            </w:r>
            <w:r w:rsidR="00395098" w:rsidRPr="00F32294">
              <w:rPr>
                <w:color w:val="000000" w:themeColor="text1"/>
              </w:rPr>
              <w:t>Comprador</w:t>
            </w:r>
            <w:r w:rsidRPr="00F32294">
              <w:rPr>
                <w:color w:val="000000" w:themeColor="text1"/>
              </w:rPr>
              <w:t xml:space="preserve"> haya transmitido a cada </w:t>
            </w:r>
            <w:r w:rsidR="007A705B" w:rsidRPr="00F32294">
              <w:rPr>
                <w:color w:val="000000" w:themeColor="text1"/>
              </w:rPr>
              <w:t>Licitante</w:t>
            </w:r>
            <w:r w:rsidRPr="00F32294">
              <w:rPr>
                <w:color w:val="000000" w:themeColor="text1"/>
              </w:rPr>
              <w:t xml:space="preserve"> la Notificación de Intención de Adjudicación del Contrato. Cuando solo se presente una Oferta, o si este contrato es en respuesta a una situación de emergencia reconocida por el Banco, no se aplicará el Plazo Suspensivo.</w:t>
            </w:r>
          </w:p>
        </w:tc>
      </w:tr>
      <w:tr w:rsidR="00E775CA" w:rsidRPr="0050581E" w14:paraId="41CF5DBC" w14:textId="77777777" w:rsidTr="00314996">
        <w:tblPrEx>
          <w:tblCellMar>
            <w:left w:w="115" w:type="dxa"/>
            <w:right w:w="115" w:type="dxa"/>
          </w:tblCellMar>
        </w:tblPrEx>
        <w:trPr>
          <w:gridAfter w:val="1"/>
          <w:wAfter w:w="14" w:type="dxa"/>
        </w:trPr>
        <w:tc>
          <w:tcPr>
            <w:tcW w:w="2554" w:type="dxa"/>
          </w:tcPr>
          <w:p w14:paraId="7EEFD8C9" w14:textId="6F6F1E47" w:rsidR="00E775CA" w:rsidRPr="0050581E" w:rsidRDefault="007A79C3" w:rsidP="00E775CA">
            <w:pPr>
              <w:pStyle w:val="TOC2-2"/>
            </w:pPr>
            <w:bookmarkStart w:id="307" w:name="_Toc25486630"/>
            <w:r>
              <w:t>48</w:t>
            </w:r>
            <w:r w:rsidR="00E775CA">
              <w:t xml:space="preserve">. </w:t>
            </w:r>
            <w:r w:rsidR="00E775CA" w:rsidRPr="004E62D9">
              <w:t>Notificación de la Intención de Adjudicar</w:t>
            </w:r>
            <w:bookmarkEnd w:id="307"/>
          </w:p>
        </w:tc>
        <w:tc>
          <w:tcPr>
            <w:tcW w:w="6831" w:type="dxa"/>
          </w:tcPr>
          <w:p w14:paraId="29B6BC11" w14:textId="37C4F658" w:rsidR="00E775CA" w:rsidRPr="004934F4" w:rsidRDefault="00E775CA">
            <w:pPr>
              <w:pStyle w:val="S1-subpara"/>
              <w:numPr>
                <w:ilvl w:val="0"/>
                <w:numId w:val="81"/>
              </w:numPr>
              <w:ind w:left="623" w:hanging="567"/>
              <w:rPr>
                <w:color w:val="000000" w:themeColor="text1"/>
              </w:rPr>
            </w:pPr>
            <w:r w:rsidRPr="00FF7ADF">
              <w:rPr>
                <w:color w:val="000000" w:themeColor="text1"/>
              </w:rPr>
              <w:t xml:space="preserve">El </w:t>
            </w:r>
            <w:r w:rsidR="00395098">
              <w:rPr>
                <w:color w:val="000000" w:themeColor="text1"/>
              </w:rPr>
              <w:t>Comprador</w:t>
            </w:r>
            <w:r w:rsidRPr="00FF7ADF">
              <w:rPr>
                <w:color w:val="000000" w:themeColor="text1"/>
              </w:rPr>
              <w:t xml:space="preserve"> transmitirá a todos los </w:t>
            </w:r>
            <w:r w:rsidR="007A705B">
              <w:rPr>
                <w:color w:val="000000" w:themeColor="text1"/>
              </w:rPr>
              <w:t>Licitante</w:t>
            </w:r>
            <w:r w:rsidRPr="00FF7ADF">
              <w:rPr>
                <w:color w:val="000000" w:themeColor="text1"/>
              </w:rPr>
              <w:t xml:space="preserve">s la Notificación de Intención de Adjudicar el Contrato al </w:t>
            </w:r>
            <w:r w:rsidR="007A705B">
              <w:rPr>
                <w:color w:val="000000" w:themeColor="text1"/>
              </w:rPr>
              <w:t>Licitante</w:t>
            </w:r>
            <w:r w:rsidRPr="00FF7ADF">
              <w:rPr>
                <w:color w:val="000000" w:themeColor="text1"/>
              </w:rPr>
              <w:t xml:space="preserve"> seleccionado. La Notificación de Intención de Adjudicar el Contrato deberá contener, como mínimo, la siguiente información:</w:t>
            </w:r>
          </w:p>
          <w:p w14:paraId="6259ADE4" w14:textId="0EAD3CB4" w:rsidR="00E775CA" w:rsidRPr="00FF7ADF" w:rsidRDefault="00E775CA">
            <w:pPr>
              <w:pStyle w:val="S1-subpara"/>
              <w:numPr>
                <w:ilvl w:val="0"/>
                <w:numId w:val="78"/>
              </w:numPr>
              <w:rPr>
                <w:color w:val="000000" w:themeColor="text1"/>
              </w:rPr>
            </w:pPr>
            <w:r w:rsidRPr="00FF7ADF">
              <w:rPr>
                <w:color w:val="000000" w:themeColor="text1"/>
              </w:rPr>
              <w:t xml:space="preserve">el nombre y la dirección del </w:t>
            </w:r>
            <w:r w:rsidR="007A705B">
              <w:rPr>
                <w:color w:val="000000" w:themeColor="text1"/>
              </w:rPr>
              <w:t>Licitante</w:t>
            </w:r>
            <w:r w:rsidRPr="00FF7ADF">
              <w:rPr>
                <w:color w:val="000000" w:themeColor="text1"/>
              </w:rPr>
              <w:t xml:space="preserve"> que presentó la Oferta seleccionada;</w:t>
            </w:r>
          </w:p>
          <w:p w14:paraId="2570FC3D" w14:textId="77777777" w:rsidR="00E775CA" w:rsidRPr="00FF7ADF" w:rsidRDefault="00E775CA">
            <w:pPr>
              <w:pStyle w:val="S1-subpara"/>
              <w:numPr>
                <w:ilvl w:val="0"/>
                <w:numId w:val="78"/>
              </w:numPr>
              <w:rPr>
                <w:color w:val="000000" w:themeColor="text1"/>
              </w:rPr>
            </w:pPr>
            <w:r w:rsidRPr="00FF7ADF">
              <w:rPr>
                <w:color w:val="000000" w:themeColor="text1"/>
              </w:rPr>
              <w:t>el precio del Contrato de la Oferta seleccionada;</w:t>
            </w:r>
          </w:p>
          <w:p w14:paraId="7A898606" w14:textId="09A982C2" w:rsidR="00E775CA" w:rsidRPr="00FF7ADF" w:rsidRDefault="00E775CA">
            <w:pPr>
              <w:pStyle w:val="S1-subpara"/>
              <w:numPr>
                <w:ilvl w:val="0"/>
                <w:numId w:val="78"/>
              </w:numPr>
              <w:rPr>
                <w:color w:val="000000" w:themeColor="text1"/>
              </w:rPr>
            </w:pPr>
            <w:r w:rsidRPr="00FF7ADF">
              <w:rPr>
                <w:color w:val="000000" w:themeColor="text1"/>
              </w:rPr>
              <w:t xml:space="preserve">los nombres de todos los </w:t>
            </w:r>
            <w:r w:rsidR="007A705B">
              <w:rPr>
                <w:color w:val="000000" w:themeColor="text1"/>
              </w:rPr>
              <w:t>Licitante</w:t>
            </w:r>
            <w:r w:rsidRPr="00FF7ADF">
              <w:rPr>
                <w:color w:val="000000" w:themeColor="text1"/>
              </w:rPr>
              <w:t>s que presentaron Ofertas y los precios de sus Ofertas, tal como se leyeron en voz alta en la apertura de las Ofertas;</w:t>
            </w:r>
          </w:p>
          <w:p w14:paraId="08E79A88" w14:textId="657387E6" w:rsidR="00E775CA" w:rsidRPr="00FF7ADF" w:rsidRDefault="00E775CA">
            <w:pPr>
              <w:pStyle w:val="S1-subpara"/>
              <w:numPr>
                <w:ilvl w:val="0"/>
                <w:numId w:val="78"/>
              </w:numPr>
              <w:rPr>
                <w:color w:val="000000" w:themeColor="text1"/>
              </w:rPr>
            </w:pPr>
            <w:r w:rsidRPr="00FF7ADF">
              <w:rPr>
                <w:color w:val="000000" w:themeColor="text1"/>
              </w:rPr>
              <w:t xml:space="preserve">una declaración donde se expongan las razones por las cuales no fue seleccionada la Oferta del </w:t>
            </w:r>
            <w:r w:rsidR="007A705B">
              <w:rPr>
                <w:color w:val="000000" w:themeColor="text1"/>
              </w:rPr>
              <w:t>Licitante</w:t>
            </w:r>
            <w:r w:rsidRPr="00FF7ADF">
              <w:rPr>
                <w:color w:val="000000" w:themeColor="text1"/>
              </w:rPr>
              <w:t xml:space="preserve"> no seleccionado a quien se remite la notificación, a menos que la información sobre el precio incluida en el subpárrafo (c) anterior ya revele la razón;</w:t>
            </w:r>
          </w:p>
          <w:p w14:paraId="381FFABF" w14:textId="37C8A651" w:rsidR="00E775CA" w:rsidRPr="00FF7ADF" w:rsidRDefault="00E775CA">
            <w:pPr>
              <w:pStyle w:val="S1-subpara"/>
              <w:numPr>
                <w:ilvl w:val="0"/>
                <w:numId w:val="78"/>
              </w:numPr>
              <w:rPr>
                <w:color w:val="000000" w:themeColor="text1"/>
              </w:rPr>
            </w:pPr>
            <w:r w:rsidRPr="00FF7ADF">
              <w:rPr>
                <w:color w:val="000000" w:themeColor="text1"/>
              </w:rPr>
              <w:t xml:space="preserve">si la evaluación </w:t>
            </w:r>
            <w:r w:rsidR="001707F5">
              <w:rPr>
                <w:color w:val="000000" w:themeColor="text1"/>
              </w:rPr>
              <w:t>utilizó</w:t>
            </w:r>
            <w:r w:rsidRPr="00FF7ADF">
              <w:rPr>
                <w:color w:val="000000" w:themeColor="text1"/>
              </w:rPr>
              <w:t xml:space="preserve"> el método de la Mejor Oferta Final</w:t>
            </w:r>
            <w:r w:rsidR="00BA4729">
              <w:rPr>
                <w:color w:val="000000" w:themeColor="text1"/>
              </w:rPr>
              <w:t>,</w:t>
            </w:r>
            <w:r w:rsidRPr="00FF7ADF">
              <w:rPr>
                <w:color w:val="000000" w:themeColor="text1"/>
              </w:rPr>
              <w:t xml:space="preserve"> si correspond</w:t>
            </w:r>
            <w:r w:rsidR="00BA4729">
              <w:rPr>
                <w:color w:val="000000" w:themeColor="text1"/>
              </w:rPr>
              <w:t>e</w:t>
            </w:r>
            <w:r w:rsidRPr="00FF7ADF">
              <w:rPr>
                <w:color w:val="000000" w:themeColor="text1"/>
              </w:rPr>
              <w:t>;</w:t>
            </w:r>
          </w:p>
          <w:p w14:paraId="3DE332BA" w14:textId="77777777" w:rsidR="00E775CA" w:rsidRPr="00FF7ADF" w:rsidRDefault="00E775CA">
            <w:pPr>
              <w:pStyle w:val="S1-subpara"/>
              <w:numPr>
                <w:ilvl w:val="0"/>
                <w:numId w:val="78"/>
              </w:numPr>
              <w:rPr>
                <w:color w:val="000000" w:themeColor="text1"/>
              </w:rPr>
            </w:pPr>
            <w:r w:rsidRPr="00FF7ADF">
              <w:rPr>
                <w:color w:val="000000" w:themeColor="text1"/>
              </w:rPr>
              <w:t>la fecha de vencimiento del Plazo Suspensivo; y</w:t>
            </w:r>
          </w:p>
          <w:p w14:paraId="525C810B" w14:textId="501DCC08" w:rsidR="00E775CA" w:rsidRPr="0050581E" w:rsidRDefault="00E775CA">
            <w:pPr>
              <w:pStyle w:val="S1-subpara"/>
              <w:numPr>
                <w:ilvl w:val="0"/>
                <w:numId w:val="78"/>
              </w:numPr>
            </w:pPr>
            <w:r w:rsidRPr="00FF7ADF">
              <w:rPr>
                <w:color w:val="000000" w:themeColor="text1"/>
              </w:rPr>
              <w:t>instrucciones sobre cómo solicitar explicaciones y/o presentar una queja durante el Plazo Suspensivo</w:t>
            </w:r>
          </w:p>
        </w:tc>
      </w:tr>
    </w:tbl>
    <w:p w14:paraId="6974593F" w14:textId="63171657" w:rsidR="005D3A16" w:rsidRPr="0050581E" w:rsidRDefault="00FA0E65" w:rsidP="00D55C82">
      <w:pPr>
        <w:pStyle w:val="Toc2-1"/>
      </w:pPr>
      <w:bookmarkStart w:id="308" w:name="_Toc434304526"/>
      <w:bookmarkStart w:id="309" w:name="_Toc454907812"/>
      <w:bookmarkStart w:id="310" w:name="_Toc476308812"/>
      <w:bookmarkStart w:id="311" w:name="_Toc479333362"/>
      <w:bookmarkStart w:id="312" w:name="_Toc25486631"/>
      <w:r>
        <w:t>K</w:t>
      </w:r>
      <w:r w:rsidR="004924C5" w:rsidRPr="0050581E">
        <w:t>. Adjudicación del Contrato</w:t>
      </w:r>
      <w:bookmarkEnd w:id="308"/>
      <w:bookmarkEnd w:id="309"/>
      <w:bookmarkEnd w:id="310"/>
      <w:bookmarkEnd w:id="311"/>
      <w:bookmarkEnd w:id="312"/>
    </w:p>
    <w:tbl>
      <w:tblPr>
        <w:tblW w:w="0" w:type="auto"/>
        <w:tblInd w:w="-42" w:type="dxa"/>
        <w:tblLayout w:type="fixed"/>
        <w:tblCellMar>
          <w:left w:w="115" w:type="dxa"/>
          <w:right w:w="115" w:type="dxa"/>
        </w:tblCellMar>
        <w:tblLook w:val="0000" w:firstRow="0" w:lastRow="0" w:firstColumn="0" w:lastColumn="0" w:noHBand="0" w:noVBand="0"/>
      </w:tblPr>
      <w:tblGrid>
        <w:gridCol w:w="2567"/>
        <w:gridCol w:w="6826"/>
      </w:tblGrid>
      <w:tr w:rsidR="005D3A16" w:rsidRPr="0050581E" w14:paraId="2CCA6A26" w14:textId="77777777" w:rsidTr="00EE57D2">
        <w:tc>
          <w:tcPr>
            <w:tcW w:w="2567" w:type="dxa"/>
          </w:tcPr>
          <w:p w14:paraId="2F90C424" w14:textId="129A8A48" w:rsidR="005D3A16" w:rsidRPr="0050581E" w:rsidRDefault="00E909B4" w:rsidP="00FB1E48">
            <w:pPr>
              <w:pStyle w:val="TOC2-2"/>
            </w:pPr>
            <w:bookmarkStart w:id="313" w:name="_Toc434304527"/>
            <w:bookmarkStart w:id="314" w:name="_Toc454907813"/>
            <w:bookmarkStart w:id="315" w:name="_Toc476308813"/>
            <w:bookmarkStart w:id="316" w:name="_Toc479333363"/>
            <w:bookmarkStart w:id="317" w:name="_Toc25486632"/>
            <w:r w:rsidRPr="0050581E">
              <w:t>4</w:t>
            </w:r>
            <w:r w:rsidR="007A79C3">
              <w:t>9</w:t>
            </w:r>
            <w:r w:rsidR="00BB182C" w:rsidRPr="0050581E">
              <w:t>.</w:t>
            </w:r>
            <w:r w:rsidR="00BB182C" w:rsidRPr="0050581E">
              <w:tab/>
              <w:t>Criterio de Adjudicación</w:t>
            </w:r>
            <w:bookmarkEnd w:id="313"/>
            <w:bookmarkEnd w:id="314"/>
            <w:bookmarkEnd w:id="315"/>
            <w:bookmarkEnd w:id="316"/>
            <w:bookmarkEnd w:id="317"/>
          </w:p>
        </w:tc>
        <w:tc>
          <w:tcPr>
            <w:tcW w:w="6826" w:type="dxa"/>
          </w:tcPr>
          <w:p w14:paraId="08D9F64C" w14:textId="399948B6" w:rsidR="00FF7ADF" w:rsidRPr="004934F4" w:rsidRDefault="003F5BA2">
            <w:pPr>
              <w:pStyle w:val="Prrafodelista"/>
              <w:numPr>
                <w:ilvl w:val="0"/>
                <w:numId w:val="82"/>
              </w:numPr>
              <w:ind w:left="623" w:hanging="567"/>
            </w:pPr>
            <w:r w:rsidRPr="0050581E">
              <w:t>Sujeto</w:t>
            </w:r>
            <w:r w:rsidR="00BB182C" w:rsidRPr="0050581E">
              <w:t xml:space="preserve"> a lo dispuesto en la </w:t>
            </w:r>
            <w:r w:rsidR="00503647" w:rsidRPr="0050581E">
              <w:t>IAL</w:t>
            </w:r>
            <w:r w:rsidR="00FD7322" w:rsidRPr="0050581E">
              <w:t> </w:t>
            </w:r>
            <w:r w:rsidR="00301CC8" w:rsidRPr="0050581E">
              <w:t>4</w:t>
            </w:r>
            <w:r w:rsidR="0077313B">
              <w:t>6</w:t>
            </w:r>
            <w:r w:rsidR="00BB182C" w:rsidRPr="0050581E">
              <w:t xml:space="preserve">, el Comprador adjudicará el Contrato al Licitante seleccionado. El Licitante seleccionado es aquel cuya Oferta haya sido considerada la Oferta Más </w:t>
            </w:r>
            <w:r w:rsidR="00B77007">
              <w:t>Ventajosa</w:t>
            </w:r>
            <w:r w:rsidR="00B45F26">
              <w:t>,</w:t>
            </w:r>
            <w:r w:rsidR="00BB182C" w:rsidRPr="0050581E">
              <w:t xml:space="preserve"> </w:t>
            </w:r>
            <w:r w:rsidR="00E85A07" w:rsidRPr="004E62D9">
              <w:t>de acuerdo con lo establecido en la I</w:t>
            </w:r>
            <w:r w:rsidR="0077313B">
              <w:t>AL</w:t>
            </w:r>
            <w:r w:rsidR="00E85A07" w:rsidRPr="004E62D9">
              <w:t> </w:t>
            </w:r>
            <w:r w:rsidR="0077313B">
              <w:t>44</w:t>
            </w:r>
            <w:r w:rsidR="00E85A07" w:rsidRPr="004E62D9">
              <w:t xml:space="preserve">, y en el </w:t>
            </w:r>
            <w:r w:rsidR="00E85A07" w:rsidRPr="004E62D9">
              <w:lastRenderedPageBreak/>
              <w:t>caso de que se establezca en los DDL en referencia la IA</w:t>
            </w:r>
            <w:r w:rsidR="00B45F26">
              <w:t>L</w:t>
            </w:r>
            <w:r w:rsidR="00E85A07" w:rsidRPr="004E62D9">
              <w:t xml:space="preserve"> 4</w:t>
            </w:r>
            <w:r w:rsidR="0077313B">
              <w:t>5</w:t>
            </w:r>
            <w:r w:rsidR="00E85A07" w:rsidRPr="004E62D9">
              <w:t xml:space="preserve">.1 la utilización de Negociaciones, que éstas hayan concluido con un acuerdo. </w:t>
            </w:r>
          </w:p>
        </w:tc>
      </w:tr>
      <w:tr w:rsidR="0001220E" w:rsidRPr="0050581E" w14:paraId="0936F781" w14:textId="77777777" w:rsidTr="00EE57D2">
        <w:trPr>
          <w:cantSplit/>
        </w:trPr>
        <w:tc>
          <w:tcPr>
            <w:tcW w:w="2567" w:type="dxa"/>
          </w:tcPr>
          <w:p w14:paraId="6C56F18B" w14:textId="064B316D" w:rsidR="0001220E" w:rsidRPr="0050581E" w:rsidDel="007749AF" w:rsidRDefault="007A79C3" w:rsidP="005E641B">
            <w:pPr>
              <w:pStyle w:val="TOC2-2"/>
            </w:pPr>
            <w:bookmarkStart w:id="318" w:name="_Toc454907814"/>
            <w:bookmarkStart w:id="319" w:name="_Toc476308814"/>
            <w:bookmarkStart w:id="320" w:name="_Toc479333364"/>
            <w:bookmarkStart w:id="321" w:name="_Toc25486633"/>
            <w:r>
              <w:lastRenderedPageBreak/>
              <w:t>50</w:t>
            </w:r>
            <w:r w:rsidR="00BB182C" w:rsidRPr="0050581E">
              <w:t>.</w:t>
            </w:r>
            <w:r w:rsidR="007F5F8F" w:rsidRPr="0050581E">
              <w:tab/>
            </w:r>
            <w:r w:rsidR="00BB182C" w:rsidRPr="0050581E">
              <w:t xml:space="preserve">Derecho del Comprador de </w:t>
            </w:r>
            <w:r w:rsidR="005E641B" w:rsidRPr="0050581E">
              <w:t xml:space="preserve">Modificar </w:t>
            </w:r>
            <w:r w:rsidR="00BB182C" w:rsidRPr="0050581E">
              <w:t xml:space="preserve">las </w:t>
            </w:r>
            <w:r w:rsidR="005E641B" w:rsidRPr="0050581E">
              <w:t xml:space="preserve">Cantidades </w:t>
            </w:r>
            <w:r w:rsidR="00BB182C" w:rsidRPr="0050581E">
              <w:t xml:space="preserve">en el </w:t>
            </w:r>
            <w:r w:rsidR="005E641B" w:rsidRPr="0050581E">
              <w:t xml:space="preserve">Momento </w:t>
            </w:r>
            <w:r w:rsidR="00BB182C" w:rsidRPr="0050581E">
              <w:t>de la Adjudicación</w:t>
            </w:r>
            <w:bookmarkEnd w:id="318"/>
            <w:bookmarkEnd w:id="319"/>
            <w:bookmarkEnd w:id="320"/>
            <w:bookmarkEnd w:id="321"/>
          </w:p>
        </w:tc>
        <w:tc>
          <w:tcPr>
            <w:tcW w:w="6826" w:type="dxa"/>
          </w:tcPr>
          <w:p w14:paraId="5E7D551C" w14:textId="4D4AA9C9" w:rsidR="0001220E" w:rsidRPr="0050581E" w:rsidDel="007749AF" w:rsidRDefault="00BB182C">
            <w:pPr>
              <w:pStyle w:val="S1-subpara"/>
              <w:numPr>
                <w:ilvl w:val="0"/>
                <w:numId w:val="61"/>
              </w:numPr>
              <w:ind w:hanging="692"/>
              <w:rPr>
                <w:szCs w:val="24"/>
              </w:rPr>
            </w:pPr>
            <w:r w:rsidRPr="0050581E">
              <w:t xml:space="preserve">Al momento </w:t>
            </w:r>
            <w:r w:rsidR="00FD7322" w:rsidRPr="0050581E">
              <w:t>de la A</w:t>
            </w:r>
            <w:r w:rsidRPr="0050581E">
              <w:t>djudi</w:t>
            </w:r>
            <w:r w:rsidR="00FD7322" w:rsidRPr="0050581E">
              <w:t>cación d</w:t>
            </w:r>
            <w:r w:rsidRPr="0050581E">
              <w:t xml:space="preserve">el Contrato, el Comprador se reserva el derecho de aumentar o reducir las cantidades de artículos en el porcentaje que se indica </w:t>
            </w:r>
            <w:r w:rsidRPr="0050581E">
              <w:rPr>
                <w:b/>
              </w:rPr>
              <w:t xml:space="preserve">en los DDL. </w:t>
            </w:r>
          </w:p>
        </w:tc>
      </w:tr>
      <w:tr w:rsidR="0001220E" w:rsidRPr="0050581E" w14:paraId="389F110C" w14:textId="77777777" w:rsidTr="00EE57D2">
        <w:trPr>
          <w:cantSplit/>
        </w:trPr>
        <w:tc>
          <w:tcPr>
            <w:tcW w:w="2567" w:type="dxa"/>
          </w:tcPr>
          <w:p w14:paraId="1CC1CBA9" w14:textId="4567FCC0" w:rsidR="0001220E" w:rsidRPr="0050581E" w:rsidRDefault="007A79C3" w:rsidP="00FB1E48">
            <w:pPr>
              <w:pStyle w:val="TOC2-2"/>
            </w:pPr>
            <w:bookmarkStart w:id="322" w:name="_Toc434304528"/>
            <w:bookmarkStart w:id="323" w:name="_Toc454907815"/>
            <w:bookmarkStart w:id="324" w:name="_Toc476308815"/>
            <w:bookmarkStart w:id="325" w:name="_Toc479333365"/>
            <w:bookmarkStart w:id="326" w:name="_Toc25486634"/>
            <w:r>
              <w:t>51</w:t>
            </w:r>
            <w:r w:rsidR="0076405A" w:rsidRPr="0050581E">
              <w:t>.</w:t>
            </w:r>
            <w:r w:rsidR="0076405A" w:rsidRPr="0050581E">
              <w:tab/>
              <w:t>Notificación de la Adjudicación</w:t>
            </w:r>
            <w:bookmarkEnd w:id="322"/>
            <w:bookmarkEnd w:id="323"/>
            <w:bookmarkEnd w:id="324"/>
            <w:bookmarkEnd w:id="325"/>
            <w:bookmarkEnd w:id="326"/>
          </w:p>
        </w:tc>
        <w:tc>
          <w:tcPr>
            <w:tcW w:w="6826" w:type="dxa"/>
          </w:tcPr>
          <w:p w14:paraId="51AEC3EC" w14:textId="2F5A37B1" w:rsidR="0001220E" w:rsidRPr="0050581E" w:rsidRDefault="0076405A">
            <w:pPr>
              <w:pStyle w:val="S1-subpara"/>
              <w:numPr>
                <w:ilvl w:val="0"/>
                <w:numId w:val="62"/>
              </w:numPr>
              <w:ind w:hanging="692"/>
              <w:rPr>
                <w:color w:val="000000" w:themeColor="text1"/>
                <w:szCs w:val="24"/>
              </w:rPr>
            </w:pPr>
            <w:r w:rsidRPr="0050581E">
              <w:rPr>
                <w:color w:val="000000" w:themeColor="text1"/>
              </w:rPr>
              <w:t xml:space="preserve">Antes del vencimiento del </w:t>
            </w:r>
            <w:r w:rsidR="00FD7322" w:rsidRPr="0050581E">
              <w:rPr>
                <w:color w:val="000000" w:themeColor="text1"/>
              </w:rPr>
              <w:t>p</w:t>
            </w:r>
            <w:r w:rsidRPr="0050581E">
              <w:rPr>
                <w:color w:val="000000" w:themeColor="text1"/>
              </w:rPr>
              <w:t xml:space="preserve">eríodo de validez de las Ofertas, o cualquier prórroga de este, </w:t>
            </w:r>
            <w:r w:rsidR="005174F3" w:rsidRPr="0050581E">
              <w:t>el Comprador notificará al Licitante seleccionado, por escrito, que su Oferta ha sido aceptada. En la notificación de adjudicación (denominada adelante y en los Formularios del Contrato, la "Carta de Aceptación") se especific</w:t>
            </w:r>
            <w:r w:rsidR="005C5870" w:rsidRPr="0050581E">
              <w:t>a</w:t>
            </w:r>
            <w:r w:rsidR="005174F3" w:rsidRPr="0050581E">
              <w:t xml:space="preserve">rá el monto </w:t>
            </w:r>
            <w:r w:rsidRPr="0050581E">
              <w:rPr>
                <w:color w:val="000000" w:themeColor="text1"/>
              </w:rPr>
              <w:t xml:space="preserve">que el Comprador pagará al Proveedor en contraprestación por la ejecución del Contrato (en adelante y en las </w:t>
            </w:r>
            <w:r w:rsidR="008E556E" w:rsidRPr="0050581E">
              <w:rPr>
                <w:color w:val="000000" w:themeColor="text1"/>
              </w:rPr>
              <w:t>c</w:t>
            </w:r>
            <w:r w:rsidRPr="0050581E">
              <w:rPr>
                <w:color w:val="000000" w:themeColor="text1"/>
              </w:rPr>
              <w:t xml:space="preserve">ondiciones del Contrato y los </w:t>
            </w:r>
            <w:r w:rsidR="008E556E" w:rsidRPr="0050581E">
              <w:rPr>
                <w:color w:val="000000" w:themeColor="text1"/>
              </w:rPr>
              <w:t>f</w:t>
            </w:r>
            <w:r w:rsidRPr="0050581E">
              <w:rPr>
                <w:color w:val="000000" w:themeColor="text1"/>
              </w:rPr>
              <w:t xml:space="preserve">ormularios del Contrato, “el </w:t>
            </w:r>
            <w:r w:rsidR="005174F3" w:rsidRPr="0050581E">
              <w:rPr>
                <w:color w:val="000000" w:themeColor="text1"/>
              </w:rPr>
              <w:t>P</w:t>
            </w:r>
            <w:r w:rsidRPr="0050581E">
              <w:rPr>
                <w:color w:val="000000" w:themeColor="text1"/>
              </w:rPr>
              <w:t xml:space="preserve">recio del Contrato”). </w:t>
            </w:r>
          </w:p>
        </w:tc>
      </w:tr>
      <w:tr w:rsidR="0001220E" w:rsidRPr="0050581E" w14:paraId="5E0EBFA1" w14:textId="77777777" w:rsidTr="00EE57D2">
        <w:tc>
          <w:tcPr>
            <w:tcW w:w="2567" w:type="dxa"/>
          </w:tcPr>
          <w:p w14:paraId="495DCACE" w14:textId="77777777" w:rsidR="0001220E" w:rsidRPr="0050581E" w:rsidRDefault="0001220E" w:rsidP="00CC7032">
            <w:pPr>
              <w:numPr>
                <w:ilvl w:val="12"/>
                <w:numId w:val="0"/>
              </w:numPr>
              <w:spacing w:after="200"/>
              <w:ind w:left="360" w:hanging="360"/>
              <w:jc w:val="left"/>
              <w:rPr>
                <w:szCs w:val="24"/>
              </w:rPr>
            </w:pPr>
          </w:p>
        </w:tc>
        <w:tc>
          <w:tcPr>
            <w:tcW w:w="6826" w:type="dxa"/>
          </w:tcPr>
          <w:p w14:paraId="2E3A2BAF" w14:textId="27AA7670" w:rsidR="0076405A" w:rsidRPr="0050581E" w:rsidRDefault="00DD24F3">
            <w:pPr>
              <w:pStyle w:val="S1-subpara"/>
              <w:keepNext/>
              <w:keepLines/>
              <w:numPr>
                <w:ilvl w:val="0"/>
                <w:numId w:val="62"/>
              </w:numPr>
              <w:spacing w:before="240"/>
              <w:ind w:hanging="692"/>
              <w:outlineLvl w:val="4"/>
              <w:rPr>
                <w:color w:val="000000" w:themeColor="text1"/>
                <w:szCs w:val="24"/>
              </w:rPr>
            </w:pPr>
            <w:r w:rsidRPr="0050581E">
              <w:t>Al mismo tiempo</w:t>
            </w:r>
            <w:r w:rsidR="0076405A" w:rsidRPr="0050581E">
              <w:rPr>
                <w:color w:val="000000" w:themeColor="text1"/>
              </w:rPr>
              <w:t xml:space="preserve">, el Comprador publicará la </w:t>
            </w:r>
            <w:r w:rsidR="00936C4C" w:rsidRPr="0050581E">
              <w:rPr>
                <w:color w:val="000000" w:themeColor="text1"/>
              </w:rPr>
              <w:t>n</w:t>
            </w:r>
            <w:r w:rsidR="0076405A" w:rsidRPr="0050581E">
              <w:rPr>
                <w:color w:val="000000" w:themeColor="text1"/>
              </w:rPr>
              <w:t xml:space="preserve">otificación de la Adjudicación del Contrato, que contendrá, como mínimo, la siguiente información: </w:t>
            </w:r>
          </w:p>
          <w:p w14:paraId="08AAB32B" w14:textId="77777777" w:rsidR="0076405A" w:rsidRPr="0050581E" w:rsidRDefault="0076405A">
            <w:pPr>
              <w:pStyle w:val="Encabezado"/>
              <w:numPr>
                <w:ilvl w:val="4"/>
                <w:numId w:val="28"/>
              </w:numPr>
              <w:spacing w:after="200"/>
              <w:ind w:left="1265" w:hanging="630"/>
              <w:rPr>
                <w:color w:val="000000" w:themeColor="text1"/>
                <w:szCs w:val="24"/>
              </w:rPr>
            </w:pPr>
            <w:r w:rsidRPr="0050581E">
              <w:rPr>
                <w:color w:val="000000" w:themeColor="text1"/>
              </w:rPr>
              <w:t>nombre y dirección del Comprador;</w:t>
            </w:r>
          </w:p>
          <w:p w14:paraId="17A81CE4" w14:textId="77777777" w:rsidR="0076405A" w:rsidRPr="0050581E" w:rsidRDefault="0076405A">
            <w:pPr>
              <w:pStyle w:val="Encabezado"/>
              <w:numPr>
                <w:ilvl w:val="4"/>
                <w:numId w:val="28"/>
              </w:numPr>
              <w:spacing w:after="200"/>
              <w:ind w:left="1265" w:hanging="630"/>
              <w:rPr>
                <w:color w:val="000000" w:themeColor="text1"/>
                <w:szCs w:val="24"/>
              </w:rPr>
            </w:pPr>
            <w:r w:rsidRPr="0050581E">
              <w:rPr>
                <w:color w:val="000000" w:themeColor="text1"/>
              </w:rPr>
              <w:t>nombre y número de referencia del Contrato adjudicado y método de selección utilizado;</w:t>
            </w:r>
          </w:p>
          <w:p w14:paraId="27690702" w14:textId="7F9BD428" w:rsidR="0076405A" w:rsidRPr="0050581E" w:rsidRDefault="0076405A">
            <w:pPr>
              <w:pStyle w:val="Encabezado"/>
              <w:numPr>
                <w:ilvl w:val="4"/>
                <w:numId w:val="28"/>
              </w:numPr>
              <w:spacing w:after="200"/>
              <w:ind w:left="1265" w:hanging="630"/>
              <w:rPr>
                <w:color w:val="000000" w:themeColor="text1"/>
                <w:szCs w:val="24"/>
              </w:rPr>
            </w:pPr>
            <w:r w:rsidRPr="0050581E">
              <w:rPr>
                <w:color w:val="000000" w:themeColor="text1"/>
              </w:rPr>
              <w:t xml:space="preserve">nombres de todos los Licitantes que presentaron Ofertas, y los </w:t>
            </w:r>
            <w:r w:rsidR="00FD7322" w:rsidRPr="0050581E">
              <w:rPr>
                <w:color w:val="000000" w:themeColor="text1"/>
              </w:rPr>
              <w:t>p</w:t>
            </w:r>
            <w:r w:rsidRPr="0050581E">
              <w:rPr>
                <w:color w:val="000000" w:themeColor="text1"/>
              </w:rPr>
              <w:t>recios de las Ofertas como fueron leídos en voz alta en el acto de apertura de las O</w:t>
            </w:r>
            <w:r w:rsidR="007E5537" w:rsidRPr="0050581E">
              <w:rPr>
                <w:color w:val="000000" w:themeColor="text1"/>
              </w:rPr>
              <w:t>fertas y como fueron evaluados;</w:t>
            </w:r>
          </w:p>
          <w:p w14:paraId="1826F6E6" w14:textId="778B3F6A" w:rsidR="005C5870" w:rsidRPr="0050581E" w:rsidRDefault="005C5870">
            <w:pPr>
              <w:pStyle w:val="Encabezado"/>
              <w:keepNext/>
              <w:keepLines/>
              <w:numPr>
                <w:ilvl w:val="4"/>
                <w:numId w:val="28"/>
              </w:numPr>
              <w:spacing w:before="240" w:after="200"/>
              <w:ind w:left="1265" w:hanging="630"/>
              <w:outlineLvl w:val="4"/>
              <w:rPr>
                <w:color w:val="000000" w:themeColor="text1"/>
                <w:szCs w:val="24"/>
              </w:rPr>
            </w:pPr>
            <w:r w:rsidRPr="0050581E">
              <w:rPr>
                <w:color w:val="000000" w:themeColor="text1"/>
                <w:szCs w:val="24"/>
              </w:rPr>
              <w:t>cuando corresponde, puntaje obtenido de los Licitantes en la combinación de puntajes técnicos y financieros;</w:t>
            </w:r>
          </w:p>
          <w:p w14:paraId="033EA9B4" w14:textId="77777777" w:rsidR="0076405A" w:rsidRPr="0050581E" w:rsidRDefault="0076405A">
            <w:pPr>
              <w:pStyle w:val="Encabezado"/>
              <w:numPr>
                <w:ilvl w:val="4"/>
                <w:numId w:val="28"/>
              </w:numPr>
              <w:spacing w:after="200"/>
              <w:ind w:left="1265" w:hanging="630"/>
              <w:rPr>
                <w:color w:val="000000" w:themeColor="text1"/>
                <w:szCs w:val="24"/>
              </w:rPr>
            </w:pPr>
            <w:r w:rsidRPr="0050581E">
              <w:rPr>
                <w:color w:val="000000" w:themeColor="text1"/>
              </w:rPr>
              <w:t>nombres de los Licitantes cuyas Ofertas se rechazaron y las razones de dicho rechazo;</w:t>
            </w:r>
          </w:p>
          <w:p w14:paraId="292345DF" w14:textId="77777777" w:rsidR="00BA4729" w:rsidRDefault="005E641B" w:rsidP="00E8079B">
            <w:pPr>
              <w:numPr>
                <w:ilvl w:val="12"/>
                <w:numId w:val="0"/>
              </w:numPr>
              <w:spacing w:after="200"/>
              <w:ind w:left="1265" w:right="-72" w:hanging="630"/>
              <w:rPr>
                <w:color w:val="000000" w:themeColor="text1"/>
              </w:rPr>
            </w:pPr>
            <w:r w:rsidRPr="0050581E">
              <w:rPr>
                <w:color w:val="000000" w:themeColor="text1"/>
              </w:rPr>
              <w:t>(</w:t>
            </w:r>
            <w:r w:rsidR="0076405A" w:rsidRPr="0050581E">
              <w:rPr>
                <w:color w:val="000000" w:themeColor="text1"/>
              </w:rPr>
              <w:t>e)</w:t>
            </w:r>
            <w:r w:rsidR="0076405A" w:rsidRPr="0050581E">
              <w:tab/>
            </w:r>
            <w:r w:rsidR="0076405A" w:rsidRPr="0050581E">
              <w:rPr>
                <w:color w:val="000000" w:themeColor="text1"/>
              </w:rPr>
              <w:t xml:space="preserve">nombre del Licitante seleccionado, precio total y final del Contrato, duración del </w:t>
            </w:r>
            <w:r w:rsidR="00FD7322" w:rsidRPr="0050581E">
              <w:rPr>
                <w:color w:val="000000" w:themeColor="text1"/>
              </w:rPr>
              <w:t>C</w:t>
            </w:r>
            <w:r w:rsidR="0076405A" w:rsidRPr="0050581E">
              <w:rPr>
                <w:color w:val="000000" w:themeColor="text1"/>
              </w:rPr>
              <w:t>ontrato y resumen de su alcance</w:t>
            </w:r>
            <w:r w:rsidR="005174F3" w:rsidRPr="0050581E">
              <w:rPr>
                <w:color w:val="000000" w:themeColor="text1"/>
              </w:rPr>
              <w:t xml:space="preserve">; </w:t>
            </w:r>
          </w:p>
          <w:p w14:paraId="721FC5B3" w14:textId="09690068" w:rsidR="005174F3" w:rsidRPr="0050581E" w:rsidRDefault="00BA4729" w:rsidP="00E8079B">
            <w:pPr>
              <w:numPr>
                <w:ilvl w:val="12"/>
                <w:numId w:val="0"/>
              </w:numPr>
              <w:spacing w:after="200"/>
              <w:ind w:left="1265" w:right="-72" w:hanging="630"/>
              <w:rPr>
                <w:color w:val="000000" w:themeColor="text1"/>
              </w:rPr>
            </w:pPr>
            <w:r>
              <w:rPr>
                <w:color w:val="000000" w:themeColor="text1"/>
              </w:rPr>
              <w:t>(f)  si la adjudicación final incluyó Negociaciones</w:t>
            </w:r>
            <w:r w:rsidR="00781819">
              <w:rPr>
                <w:color w:val="000000" w:themeColor="text1"/>
              </w:rPr>
              <w:t>, si corresponde</w:t>
            </w:r>
            <w:r>
              <w:rPr>
                <w:color w:val="000000" w:themeColor="text1"/>
              </w:rPr>
              <w:t xml:space="preserve">; </w:t>
            </w:r>
            <w:r w:rsidR="005174F3" w:rsidRPr="0050581E">
              <w:rPr>
                <w:color w:val="000000" w:themeColor="text1"/>
              </w:rPr>
              <w:t>y</w:t>
            </w:r>
          </w:p>
          <w:p w14:paraId="160106EE" w14:textId="35247BA6" w:rsidR="0076405A" w:rsidRPr="0050581E" w:rsidRDefault="00BA4729" w:rsidP="00E8483B">
            <w:pPr>
              <w:pStyle w:val="S1-Header2"/>
              <w:numPr>
                <w:ilvl w:val="0"/>
                <w:numId w:val="0"/>
              </w:numPr>
              <w:ind w:left="1315" w:hanging="737"/>
            </w:pPr>
            <w:r>
              <w:rPr>
                <w:b w:val="0"/>
                <w:color w:val="000000" w:themeColor="text1"/>
              </w:rPr>
              <w:lastRenderedPageBreak/>
              <w:t xml:space="preserve"> </w:t>
            </w:r>
            <w:r w:rsidR="005174F3" w:rsidRPr="0050581E">
              <w:rPr>
                <w:b w:val="0"/>
                <w:color w:val="000000" w:themeColor="text1"/>
              </w:rPr>
              <w:t>(</w:t>
            </w:r>
            <w:r>
              <w:rPr>
                <w:b w:val="0"/>
                <w:color w:val="000000" w:themeColor="text1"/>
              </w:rPr>
              <w:t>g</w:t>
            </w:r>
            <w:r w:rsidR="005174F3" w:rsidRPr="0050581E">
              <w:rPr>
                <w:b w:val="0"/>
                <w:color w:val="000000" w:themeColor="text1"/>
              </w:rPr>
              <w:t>)</w:t>
            </w:r>
            <w:r w:rsidR="005174F3" w:rsidRPr="0050581E">
              <w:rPr>
                <w:color w:val="000000" w:themeColor="text1"/>
              </w:rPr>
              <w:t xml:space="preserve">       </w:t>
            </w:r>
            <w:r w:rsidR="005174F3" w:rsidRPr="0050581E">
              <w:rPr>
                <w:b w:val="0"/>
              </w:rPr>
              <w:t>Formulario</w:t>
            </w:r>
            <w:r w:rsidR="005174F3" w:rsidRPr="0050581E">
              <w:rPr>
                <w:rFonts w:eastAsia="Calibri"/>
                <w:b w:val="0"/>
                <w:color w:val="000000"/>
              </w:rPr>
              <w:t xml:space="preserve"> de Divulgación de la Propiedad Efectiva del Licitante seleccionado, si se especifica </w:t>
            </w:r>
            <w:r w:rsidR="005174F3" w:rsidRPr="0050581E">
              <w:rPr>
                <w:rFonts w:eastAsia="Calibri"/>
                <w:color w:val="000000"/>
              </w:rPr>
              <w:t>en DDL</w:t>
            </w:r>
            <w:r w:rsidR="005174F3" w:rsidRPr="0050581E">
              <w:rPr>
                <w:rFonts w:eastAsia="Calibri"/>
                <w:b w:val="0"/>
                <w:color w:val="000000"/>
              </w:rPr>
              <w:t xml:space="preserve"> IAL </w:t>
            </w:r>
            <w:r w:rsidR="0077313B">
              <w:rPr>
                <w:rFonts w:eastAsia="Calibri"/>
                <w:b w:val="0"/>
                <w:color w:val="000000"/>
              </w:rPr>
              <w:t>53</w:t>
            </w:r>
            <w:r w:rsidR="00C17152" w:rsidRPr="0050581E">
              <w:rPr>
                <w:rFonts w:eastAsia="Calibri"/>
                <w:b w:val="0"/>
                <w:color w:val="000000"/>
              </w:rPr>
              <w:t>.1</w:t>
            </w:r>
          </w:p>
          <w:p w14:paraId="40739634" w14:textId="47434906" w:rsidR="0001220E" w:rsidRPr="0050581E" w:rsidRDefault="0001220E">
            <w:pPr>
              <w:pStyle w:val="S1-subpara"/>
              <w:numPr>
                <w:ilvl w:val="0"/>
                <w:numId w:val="62"/>
              </w:numPr>
              <w:ind w:hanging="692"/>
              <w:rPr>
                <w:szCs w:val="24"/>
              </w:rPr>
            </w:pPr>
            <w:r w:rsidRPr="0050581E">
              <w:t xml:space="preserve">La </w:t>
            </w:r>
            <w:r w:rsidR="00936C4C" w:rsidRPr="0050581E">
              <w:t>n</w:t>
            </w:r>
            <w:r w:rsidRPr="0050581E">
              <w:t xml:space="preserve">otificación de la Adjudicación del Contrato se publicará en </w:t>
            </w:r>
            <w:r w:rsidR="005E641B" w:rsidRPr="0050581E">
              <w:t xml:space="preserve">la página </w:t>
            </w:r>
            <w:r w:rsidRPr="0050581E">
              <w:t xml:space="preserve">web de acceso gratuito del Comprador, si se encontrara disponible, o en al menos un periódico de circulación nacional del </w:t>
            </w:r>
            <w:r w:rsidR="005C14A1" w:rsidRPr="0050581E">
              <w:t>p</w:t>
            </w:r>
            <w:r w:rsidRPr="0050581E">
              <w:t xml:space="preserve">aís del Comprador o en el boletín oficial. Asimismo, el Comprador publicará la </w:t>
            </w:r>
            <w:r w:rsidR="00936C4C" w:rsidRPr="0050581E">
              <w:t>n</w:t>
            </w:r>
            <w:r w:rsidRPr="0050581E">
              <w:t xml:space="preserve">otificación de la Adjudicación del Contrato en </w:t>
            </w:r>
            <w:r w:rsidR="005E641B" w:rsidRPr="0050581E">
              <w:t>la página</w:t>
            </w:r>
            <w:r w:rsidRPr="0050581E">
              <w:t xml:space="preserve"> web de la publicación </w:t>
            </w:r>
            <w:proofErr w:type="spellStart"/>
            <w:r w:rsidRPr="0050581E">
              <w:rPr>
                <w:i/>
              </w:rPr>
              <w:t>Development</w:t>
            </w:r>
            <w:proofErr w:type="spellEnd"/>
            <w:r w:rsidRPr="0050581E">
              <w:rPr>
                <w:i/>
              </w:rPr>
              <w:t xml:space="preserve"> Business</w:t>
            </w:r>
            <w:r w:rsidRPr="0050581E">
              <w:t xml:space="preserve"> de las Naciones Unidas.</w:t>
            </w:r>
          </w:p>
          <w:p w14:paraId="2D562D25" w14:textId="4783E884" w:rsidR="00DE0484" w:rsidRPr="0050581E" w:rsidRDefault="0001220E">
            <w:pPr>
              <w:pStyle w:val="S1-subpara"/>
              <w:numPr>
                <w:ilvl w:val="0"/>
                <w:numId w:val="62"/>
              </w:numPr>
              <w:ind w:hanging="692"/>
              <w:rPr>
                <w:szCs w:val="24"/>
              </w:rPr>
            </w:pPr>
            <w:r w:rsidRPr="0050581E">
              <w:t xml:space="preserve">Mientras se prepara y perfecciona el contrato formal, la </w:t>
            </w:r>
            <w:r w:rsidR="00936C4C" w:rsidRPr="0050581E">
              <w:t>n</w:t>
            </w:r>
            <w:r w:rsidRPr="0050581E">
              <w:t>otificación de Adjudicación constituirá un Contrato vinculante.</w:t>
            </w:r>
          </w:p>
        </w:tc>
      </w:tr>
      <w:tr w:rsidR="007A79C3" w:rsidRPr="0050581E" w14:paraId="1A9FD226" w14:textId="77777777" w:rsidTr="00EE57D2">
        <w:tc>
          <w:tcPr>
            <w:tcW w:w="2567" w:type="dxa"/>
          </w:tcPr>
          <w:p w14:paraId="01C6A38B" w14:textId="3A929A41" w:rsidR="007A79C3" w:rsidRPr="0050581E" w:rsidRDefault="007A79C3" w:rsidP="00866570">
            <w:pPr>
              <w:pStyle w:val="TOC2-2"/>
            </w:pPr>
            <w:bookmarkStart w:id="327" w:name="_Toc25486635"/>
            <w:r>
              <w:lastRenderedPageBreak/>
              <w:t xml:space="preserve">52. </w:t>
            </w:r>
            <w:r w:rsidRPr="004E62D9">
              <w:t>Explicaciones del </w:t>
            </w:r>
            <w:r w:rsidR="00395098">
              <w:t>Comprador</w:t>
            </w:r>
            <w:bookmarkEnd w:id="327"/>
          </w:p>
        </w:tc>
        <w:tc>
          <w:tcPr>
            <w:tcW w:w="6826" w:type="dxa"/>
          </w:tcPr>
          <w:p w14:paraId="3C7CCBB6" w14:textId="5BA88E05" w:rsidR="007A79C3" w:rsidRPr="00866570" w:rsidRDefault="007A79C3">
            <w:pPr>
              <w:pStyle w:val="Sec1-ClausesAfter10pt1"/>
              <w:numPr>
                <w:ilvl w:val="0"/>
                <w:numId w:val="89"/>
              </w:numPr>
              <w:ind w:left="629" w:hanging="629"/>
              <w:jc w:val="both"/>
              <w:rPr>
                <w:lang w:val="es-ES" w:bidi="es-ES"/>
              </w:rPr>
            </w:pPr>
            <w:r w:rsidRPr="004E62D9">
              <w:rPr>
                <w:b w:val="0"/>
                <w:lang w:val="es-ES" w:bidi="es-ES"/>
              </w:rPr>
              <w:t xml:space="preserve">Tras recibir de parte del </w:t>
            </w:r>
            <w:r w:rsidR="00395098">
              <w:rPr>
                <w:b w:val="0"/>
                <w:lang w:val="es-ES" w:bidi="es-ES"/>
              </w:rPr>
              <w:t>Comprador</w:t>
            </w:r>
            <w:r w:rsidRPr="004E62D9">
              <w:rPr>
                <w:b w:val="0"/>
                <w:lang w:val="es-ES" w:bidi="es-ES"/>
              </w:rPr>
              <w:t xml:space="preserve"> la Notificación de Intención de Adjudicar a la que se hace referencia en la IA</w:t>
            </w:r>
            <w:r w:rsidR="0077313B">
              <w:rPr>
                <w:b w:val="0"/>
                <w:lang w:val="es-ES" w:bidi="es-ES"/>
              </w:rPr>
              <w:t>L</w:t>
            </w:r>
            <w:r w:rsidRPr="004E62D9">
              <w:rPr>
                <w:b w:val="0"/>
                <w:lang w:val="es-ES" w:bidi="es-ES"/>
              </w:rPr>
              <w:t> 4</w:t>
            </w:r>
            <w:r w:rsidR="0077313B">
              <w:rPr>
                <w:b w:val="0"/>
                <w:lang w:val="es-ES" w:bidi="es-ES"/>
              </w:rPr>
              <w:t>8</w:t>
            </w:r>
            <w:r w:rsidRPr="004E62D9">
              <w:rPr>
                <w:b w:val="0"/>
                <w:lang w:val="es-ES" w:bidi="es-ES"/>
              </w:rPr>
              <w:t xml:space="preserve">.1, los </w:t>
            </w:r>
            <w:r w:rsidR="007A705B">
              <w:rPr>
                <w:b w:val="0"/>
                <w:lang w:val="es-ES" w:bidi="es-ES"/>
              </w:rPr>
              <w:t>Licitante</w:t>
            </w:r>
            <w:r w:rsidRPr="004E62D9">
              <w:rPr>
                <w:b w:val="0"/>
                <w:lang w:val="es-ES" w:bidi="es-ES"/>
              </w:rPr>
              <w:t xml:space="preserve">s no favorecidos tendrán un plazo de tres (3) días hábiles para presentar una solicitud de explicaciones por escrito dirigida al </w:t>
            </w:r>
            <w:r w:rsidR="00395098">
              <w:rPr>
                <w:b w:val="0"/>
                <w:lang w:val="es-ES" w:bidi="es-ES"/>
              </w:rPr>
              <w:t>Comprador</w:t>
            </w:r>
            <w:r w:rsidRPr="004E62D9">
              <w:rPr>
                <w:b w:val="0"/>
                <w:lang w:val="es-ES" w:bidi="es-ES"/>
              </w:rPr>
              <w:t xml:space="preserve"> sobre las razones por la cuales su Oferta no fue seleccionada. El </w:t>
            </w:r>
            <w:r w:rsidR="00395098">
              <w:rPr>
                <w:b w:val="0"/>
                <w:lang w:val="es-ES" w:bidi="es-ES"/>
              </w:rPr>
              <w:t>Comprador</w:t>
            </w:r>
            <w:r w:rsidRPr="004E62D9">
              <w:rPr>
                <w:b w:val="0"/>
                <w:lang w:val="es-ES" w:bidi="es-ES"/>
              </w:rPr>
              <w:t xml:space="preserve"> deberá brindar las explicaciones correspondientes a todos los </w:t>
            </w:r>
            <w:r w:rsidR="007A705B">
              <w:rPr>
                <w:b w:val="0"/>
                <w:lang w:val="es-ES" w:bidi="es-ES"/>
              </w:rPr>
              <w:t>Licitante</w:t>
            </w:r>
            <w:r w:rsidRPr="004E62D9">
              <w:rPr>
                <w:b w:val="0"/>
                <w:lang w:val="es-ES" w:bidi="es-ES"/>
              </w:rPr>
              <w:t>s cuya solicitud se reciba dentro del plazo establecido.</w:t>
            </w:r>
          </w:p>
        </w:tc>
      </w:tr>
      <w:tr w:rsidR="007A79C3" w:rsidRPr="0050581E" w14:paraId="6873A1F1" w14:textId="77777777" w:rsidTr="00EE57D2">
        <w:tc>
          <w:tcPr>
            <w:tcW w:w="2567" w:type="dxa"/>
          </w:tcPr>
          <w:p w14:paraId="72F2672C" w14:textId="77777777" w:rsidR="007A79C3" w:rsidRPr="004E62D9" w:rsidRDefault="007A79C3" w:rsidP="00CC7032">
            <w:pPr>
              <w:numPr>
                <w:ilvl w:val="12"/>
                <w:numId w:val="0"/>
              </w:numPr>
              <w:spacing w:after="200"/>
              <w:ind w:left="360" w:hanging="360"/>
              <w:jc w:val="left"/>
            </w:pPr>
          </w:p>
        </w:tc>
        <w:tc>
          <w:tcPr>
            <w:tcW w:w="6826" w:type="dxa"/>
          </w:tcPr>
          <w:p w14:paraId="586CFEB1" w14:textId="4F0B256B" w:rsidR="007A79C3" w:rsidRPr="00866570" w:rsidRDefault="007A79C3">
            <w:pPr>
              <w:pStyle w:val="Sec1-ClausesAfter10pt1"/>
              <w:numPr>
                <w:ilvl w:val="0"/>
                <w:numId w:val="89"/>
              </w:numPr>
              <w:ind w:left="629" w:hanging="629"/>
              <w:jc w:val="both"/>
              <w:rPr>
                <w:lang w:val="es-ES" w:bidi="es-ES"/>
              </w:rPr>
            </w:pPr>
            <w:r w:rsidRPr="004E62D9">
              <w:rPr>
                <w:b w:val="0"/>
                <w:lang w:val="es-ES" w:bidi="es-ES"/>
              </w:rPr>
              <w:t xml:space="preserve">Cuando se reciba un pedido de explicación dentro de este plazo, el </w:t>
            </w:r>
            <w:r w:rsidR="00395098">
              <w:rPr>
                <w:b w:val="0"/>
                <w:lang w:val="es-ES" w:bidi="es-ES"/>
              </w:rPr>
              <w:t>Comprador</w:t>
            </w:r>
            <w:r w:rsidRPr="004E62D9">
              <w:rPr>
                <w:b w:val="0"/>
                <w:lang w:val="es-ES" w:bidi="es-ES"/>
              </w:rPr>
              <w:t xml:space="preserve">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w:t>
            </w:r>
            <w:r w:rsidR="00395098">
              <w:rPr>
                <w:b w:val="0"/>
                <w:lang w:val="es-ES" w:bidi="es-ES"/>
              </w:rPr>
              <w:t>Comprador</w:t>
            </w:r>
            <w:r w:rsidRPr="004E62D9">
              <w:rPr>
                <w:b w:val="0"/>
                <w:lang w:val="es-ES" w:bidi="es-ES"/>
              </w:rPr>
              <w:t xml:space="preserve"> informará sin demora y por el medio más rápido disponible a todos los </w:t>
            </w:r>
            <w:r w:rsidR="007A705B">
              <w:rPr>
                <w:b w:val="0"/>
                <w:lang w:val="es-ES" w:bidi="es-ES"/>
              </w:rPr>
              <w:t>Licitante</w:t>
            </w:r>
            <w:r w:rsidRPr="004E62D9">
              <w:rPr>
                <w:b w:val="0"/>
                <w:lang w:val="es-ES" w:bidi="es-ES"/>
              </w:rPr>
              <w:t>s acerca de la extensión del Plazo Suspensivo.</w:t>
            </w:r>
          </w:p>
        </w:tc>
      </w:tr>
      <w:tr w:rsidR="001C171F" w:rsidRPr="0050581E" w14:paraId="50B9DF14" w14:textId="77777777" w:rsidTr="00EE57D2">
        <w:trPr>
          <w:cantSplit/>
          <w:trHeight w:val="400"/>
        </w:trPr>
        <w:tc>
          <w:tcPr>
            <w:tcW w:w="2567" w:type="dxa"/>
          </w:tcPr>
          <w:p w14:paraId="53398F56" w14:textId="43BF6943" w:rsidR="001C171F" w:rsidRPr="0050581E" w:rsidDel="002F4AA9" w:rsidRDefault="001C171F" w:rsidP="006F647A">
            <w:pPr>
              <w:pStyle w:val="TOC2-2"/>
            </w:pPr>
          </w:p>
        </w:tc>
        <w:tc>
          <w:tcPr>
            <w:tcW w:w="6826" w:type="dxa"/>
          </w:tcPr>
          <w:p w14:paraId="623CC762" w14:textId="7A121E7F" w:rsidR="001C171F" w:rsidRPr="0050581E" w:rsidRDefault="001C171F">
            <w:pPr>
              <w:pStyle w:val="S1-subpara"/>
              <w:numPr>
                <w:ilvl w:val="0"/>
                <w:numId w:val="89"/>
              </w:numPr>
              <w:ind w:left="629" w:hanging="629"/>
            </w:pPr>
            <w:r w:rsidRPr="004E62D9">
              <w:t xml:space="preserve">Cuando el </w:t>
            </w:r>
            <w:r w:rsidR="00395098">
              <w:t>Comprador</w:t>
            </w:r>
            <w:r w:rsidRPr="004E62D9">
              <w:t xml:space="preserv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tc>
      </w:tr>
      <w:tr w:rsidR="001C171F" w:rsidRPr="0050581E" w14:paraId="3243B1A6" w14:textId="77777777" w:rsidTr="00EE57D2">
        <w:trPr>
          <w:cantSplit/>
          <w:trHeight w:val="400"/>
        </w:trPr>
        <w:tc>
          <w:tcPr>
            <w:tcW w:w="2567" w:type="dxa"/>
          </w:tcPr>
          <w:p w14:paraId="2FEDC520" w14:textId="77777777" w:rsidR="001C171F" w:rsidRDefault="001C171F" w:rsidP="006F647A">
            <w:pPr>
              <w:pStyle w:val="TOC2-2"/>
            </w:pPr>
          </w:p>
        </w:tc>
        <w:tc>
          <w:tcPr>
            <w:tcW w:w="6826" w:type="dxa"/>
          </w:tcPr>
          <w:p w14:paraId="4FB01C8A" w14:textId="68D3FB1E" w:rsidR="001C171F" w:rsidRPr="0050581E" w:rsidRDefault="00AB33A3">
            <w:pPr>
              <w:pStyle w:val="S1-subpara"/>
              <w:numPr>
                <w:ilvl w:val="0"/>
                <w:numId w:val="89"/>
              </w:numPr>
              <w:ind w:left="629" w:hanging="629"/>
            </w:pPr>
            <w:r w:rsidRPr="004B4CB3">
              <w:rPr>
                <w:lang w:val="es-US"/>
              </w:rPr>
              <w:t xml:space="preserve">Las explicaciones a los </w:t>
            </w:r>
            <w:r>
              <w:rPr>
                <w:lang w:val="es-US"/>
              </w:rPr>
              <w:t>Licitantes</w:t>
            </w:r>
            <w:r w:rsidRPr="004B4CB3">
              <w:rPr>
                <w:lang w:val="es-U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explicaciones correrán por cuenta del </w:t>
            </w:r>
            <w:r>
              <w:rPr>
                <w:lang w:val="es-US"/>
              </w:rPr>
              <w:t>Licitante</w:t>
            </w:r>
            <w:r w:rsidR="001C171F" w:rsidRPr="004E62D9">
              <w:t>.</w:t>
            </w:r>
          </w:p>
        </w:tc>
      </w:tr>
      <w:tr w:rsidR="0001220E" w:rsidRPr="0050581E" w14:paraId="755A74C4" w14:textId="77777777" w:rsidTr="00EE57D2">
        <w:trPr>
          <w:cantSplit/>
          <w:trHeight w:val="400"/>
        </w:trPr>
        <w:tc>
          <w:tcPr>
            <w:tcW w:w="2567" w:type="dxa"/>
          </w:tcPr>
          <w:p w14:paraId="521A04DD" w14:textId="7B8F27E0" w:rsidR="0001220E" w:rsidRPr="0050581E" w:rsidRDefault="001C171F" w:rsidP="006F647A">
            <w:pPr>
              <w:pStyle w:val="TOC2-2"/>
            </w:pPr>
            <w:bookmarkStart w:id="328" w:name="_Toc434304529"/>
            <w:bookmarkStart w:id="329" w:name="_Toc476308817"/>
            <w:bookmarkStart w:id="330" w:name="_Toc479333367"/>
            <w:bookmarkStart w:id="331" w:name="_Toc25486636"/>
            <w:r>
              <w:t>5</w:t>
            </w:r>
            <w:r w:rsidR="007A79C3">
              <w:t>3</w:t>
            </w:r>
            <w:r w:rsidR="0001220E" w:rsidRPr="0050581E">
              <w:t>.</w:t>
            </w:r>
            <w:r w:rsidR="0001220E" w:rsidRPr="0050581E">
              <w:tab/>
              <w:t>Firma del Contrato</w:t>
            </w:r>
            <w:bookmarkEnd w:id="328"/>
            <w:bookmarkEnd w:id="329"/>
            <w:bookmarkEnd w:id="330"/>
            <w:bookmarkEnd w:id="331"/>
          </w:p>
        </w:tc>
        <w:tc>
          <w:tcPr>
            <w:tcW w:w="6826" w:type="dxa"/>
          </w:tcPr>
          <w:p w14:paraId="4B396EBF" w14:textId="3DF9A3DA" w:rsidR="0001220E" w:rsidRPr="0050581E" w:rsidRDefault="005174F3">
            <w:pPr>
              <w:pStyle w:val="S1-subpara"/>
              <w:numPr>
                <w:ilvl w:val="0"/>
                <w:numId w:val="63"/>
              </w:numPr>
              <w:spacing w:after="120"/>
              <w:ind w:hanging="692"/>
            </w:pPr>
            <w:r w:rsidRPr="0050581E">
              <w:t xml:space="preserve">El Comprador enviará al Licitante seleccionado la Carta de Aceptación, incluido el </w:t>
            </w:r>
            <w:r w:rsidR="00682589">
              <w:t>Convenio Contractual</w:t>
            </w:r>
            <w:r w:rsidRPr="0050581E">
              <w:t xml:space="preserve">, y, si se especifica </w:t>
            </w:r>
            <w:r w:rsidRPr="0050581E">
              <w:rPr>
                <w:b/>
              </w:rPr>
              <w:t>en los DLL</w:t>
            </w:r>
            <w:r w:rsidRPr="0050581E">
              <w:t>, una solicitud para presentar el Formulario de Divulgación de la Propiedad Efectiva que proporciona información adicional sobre su titularidad real. El Formulario de Divulgación de la Propiedad Efectiva, si así se solicita, deberá enviarse dentro de los ocho (8) días hábiles posteriores a la recepción de esta solicitud.</w:t>
            </w:r>
          </w:p>
        </w:tc>
      </w:tr>
      <w:tr w:rsidR="0001220E" w:rsidRPr="0050581E" w14:paraId="20B3E6BD" w14:textId="77777777" w:rsidTr="00EE57D2">
        <w:tc>
          <w:tcPr>
            <w:tcW w:w="2567" w:type="dxa"/>
          </w:tcPr>
          <w:p w14:paraId="2A3E8C2C" w14:textId="77777777" w:rsidR="0001220E" w:rsidRPr="0050581E" w:rsidRDefault="0001220E" w:rsidP="00CC7032">
            <w:pPr>
              <w:numPr>
                <w:ilvl w:val="12"/>
                <w:numId w:val="0"/>
              </w:numPr>
              <w:spacing w:after="200"/>
              <w:ind w:left="360" w:hanging="360"/>
              <w:jc w:val="left"/>
              <w:rPr>
                <w:szCs w:val="24"/>
              </w:rPr>
            </w:pPr>
          </w:p>
        </w:tc>
        <w:tc>
          <w:tcPr>
            <w:tcW w:w="6826" w:type="dxa"/>
          </w:tcPr>
          <w:p w14:paraId="3C944F53" w14:textId="6FB8ADB1" w:rsidR="0001220E" w:rsidRPr="0050581E" w:rsidRDefault="0001220E">
            <w:pPr>
              <w:pStyle w:val="S1-subpara"/>
              <w:numPr>
                <w:ilvl w:val="0"/>
                <w:numId w:val="63"/>
              </w:numPr>
              <w:spacing w:after="120"/>
              <w:ind w:hanging="692"/>
              <w:rPr>
                <w:b/>
                <w:szCs w:val="24"/>
              </w:rPr>
            </w:pPr>
            <w:r w:rsidRPr="0050581E">
              <w:t>Dentro de los veintiocho</w:t>
            </w:r>
            <w:r w:rsidR="00F47080" w:rsidRPr="0050581E">
              <w:t xml:space="preserve"> (28</w:t>
            </w:r>
            <w:r w:rsidRPr="0050581E">
              <w:t>) días siguientes a la recepción del Convenio Contractual, el Licitante seleccionado deberá firmarlo, fecharlo y devolverlo al Comprador.</w:t>
            </w:r>
          </w:p>
        </w:tc>
      </w:tr>
      <w:tr w:rsidR="0001220E" w:rsidRPr="0050581E" w14:paraId="31289057" w14:textId="77777777" w:rsidTr="00EE57D2">
        <w:tc>
          <w:tcPr>
            <w:tcW w:w="2567" w:type="dxa"/>
          </w:tcPr>
          <w:p w14:paraId="30A7B45B" w14:textId="77777777" w:rsidR="0001220E" w:rsidRPr="0050581E" w:rsidRDefault="0001220E" w:rsidP="00CC7032">
            <w:pPr>
              <w:numPr>
                <w:ilvl w:val="12"/>
                <w:numId w:val="0"/>
              </w:numPr>
              <w:spacing w:after="200"/>
              <w:ind w:left="360" w:hanging="360"/>
              <w:jc w:val="left"/>
              <w:rPr>
                <w:szCs w:val="24"/>
              </w:rPr>
            </w:pPr>
          </w:p>
        </w:tc>
        <w:tc>
          <w:tcPr>
            <w:tcW w:w="6826" w:type="dxa"/>
          </w:tcPr>
          <w:p w14:paraId="2CBEDCC7" w14:textId="2D0FB631" w:rsidR="0001220E" w:rsidRPr="0050581E" w:rsidDel="0086784B" w:rsidRDefault="0001220E">
            <w:pPr>
              <w:pStyle w:val="S1-subpara"/>
              <w:numPr>
                <w:ilvl w:val="0"/>
                <w:numId w:val="63"/>
              </w:numPr>
              <w:spacing w:after="120"/>
              <w:ind w:hanging="692"/>
              <w:rPr>
                <w:szCs w:val="24"/>
              </w:rPr>
            </w:pPr>
            <w:r w:rsidRPr="0050581E">
              <w:t xml:space="preserve">No obstante lo dispuesto en la </w:t>
            </w:r>
            <w:r w:rsidR="00503647" w:rsidRPr="0050581E">
              <w:t>IAL</w:t>
            </w:r>
            <w:r w:rsidRPr="0050581E">
              <w:t xml:space="preserve"> </w:t>
            </w:r>
            <w:r w:rsidR="0077313B">
              <w:t>53.</w:t>
            </w:r>
            <w:r w:rsidRPr="0050581E">
              <w:t xml:space="preserve">2 precedente, en caso de que la firma del Convenio Contractual se vea impedida por restricciones a las exportaciones atribuibles al Comprador, al </w:t>
            </w:r>
            <w:r w:rsidR="005C14A1" w:rsidRPr="0050581E">
              <w:t>p</w:t>
            </w:r>
            <w:r w:rsidRPr="0050581E">
              <w:t>aís del Comprador o al uso del Sistema Informático que se ha de suministrar, cuando tales restricciones a las exportaciones se originen en reglamentaciones comerciales de un país que suministra dicho Sistema Informático, el Licitante no estará obligado por su Oferta, siempre y cuando, no obstante, el Licitante sea capaz de demostrar, a satisfacción del Comprador y del Banco, que la firma del Convenio Contractual no ha sido impedida por una falta de diligencia de parte del Licitante en cuanto al cumplimiento de las formalidades, tales como la solicitud de permisos, autorizaciones y licencias necesarios para la exportación del Sistema Informático en virtud de las condiciones del Contrato.</w:t>
            </w:r>
          </w:p>
        </w:tc>
      </w:tr>
      <w:tr w:rsidR="0001220E" w:rsidRPr="0050581E" w14:paraId="27D82F41" w14:textId="77777777" w:rsidTr="00EE57D2">
        <w:trPr>
          <w:cantSplit/>
        </w:trPr>
        <w:tc>
          <w:tcPr>
            <w:tcW w:w="2567" w:type="dxa"/>
          </w:tcPr>
          <w:p w14:paraId="7C362F78" w14:textId="33449178" w:rsidR="0001220E" w:rsidRPr="0050581E" w:rsidRDefault="002F4AA9" w:rsidP="006F647A">
            <w:pPr>
              <w:pStyle w:val="TOC2-2"/>
            </w:pPr>
            <w:bookmarkStart w:id="332" w:name="_Toc434304530"/>
            <w:bookmarkStart w:id="333" w:name="_Toc454907817"/>
            <w:bookmarkStart w:id="334" w:name="_Toc476308818"/>
            <w:bookmarkStart w:id="335" w:name="_Toc479333368"/>
            <w:bookmarkStart w:id="336" w:name="_Toc25486637"/>
            <w:r>
              <w:lastRenderedPageBreak/>
              <w:t>5</w:t>
            </w:r>
            <w:r w:rsidR="007A79C3">
              <w:t>4</w:t>
            </w:r>
            <w:r w:rsidR="0001220E" w:rsidRPr="0050581E">
              <w:t>.</w:t>
            </w:r>
            <w:r w:rsidR="0001220E" w:rsidRPr="0050581E">
              <w:tab/>
              <w:t xml:space="preserve">Garantía de </w:t>
            </w:r>
            <w:bookmarkEnd w:id="332"/>
            <w:bookmarkEnd w:id="333"/>
            <w:bookmarkEnd w:id="334"/>
            <w:bookmarkEnd w:id="335"/>
            <w:r w:rsidR="005E641B" w:rsidRPr="0050581E">
              <w:t>Cumplimiento</w:t>
            </w:r>
            <w:bookmarkEnd w:id="336"/>
          </w:p>
        </w:tc>
        <w:tc>
          <w:tcPr>
            <w:tcW w:w="6826" w:type="dxa"/>
          </w:tcPr>
          <w:p w14:paraId="45C814F1" w14:textId="2AF942A3" w:rsidR="00A44EB2" w:rsidRPr="004934F4" w:rsidRDefault="0001220E">
            <w:pPr>
              <w:pStyle w:val="Prrafodelista"/>
              <w:numPr>
                <w:ilvl w:val="0"/>
                <w:numId w:val="85"/>
              </w:numPr>
              <w:spacing w:after="200"/>
              <w:ind w:left="764" w:right="-72" w:hanging="708"/>
              <w:rPr>
                <w:b/>
                <w:szCs w:val="24"/>
              </w:rPr>
            </w:pPr>
            <w:r w:rsidRPr="0050581E">
              <w:t xml:space="preserve">Dentro de los veintiocho (28) días siguientes a la recepción de la </w:t>
            </w:r>
            <w:r w:rsidR="00314214" w:rsidRPr="0050581E">
              <w:t>c</w:t>
            </w:r>
            <w:r w:rsidRPr="0050581E">
              <w:t xml:space="preserve">arta de </w:t>
            </w:r>
            <w:r w:rsidR="00314214" w:rsidRPr="0050581E">
              <w:t>a</w:t>
            </w:r>
            <w:r w:rsidRPr="0050581E">
              <w:t xml:space="preserve">ceptación enviada por el Comprador, el Licitante seleccionado deberá presentar la </w:t>
            </w:r>
            <w:r w:rsidR="001A42C7" w:rsidRPr="0050581E">
              <w:t xml:space="preserve">Garantía </w:t>
            </w:r>
            <w:r w:rsidRPr="0050581E">
              <w:t xml:space="preserve">de </w:t>
            </w:r>
            <w:r w:rsidR="001A42C7" w:rsidRPr="0050581E">
              <w:t xml:space="preserve">Cumplimiento </w:t>
            </w:r>
            <w:r w:rsidRPr="0050581E">
              <w:t xml:space="preserve">de conformidad con </w:t>
            </w:r>
            <w:r w:rsidR="00B62252" w:rsidRPr="0050581E">
              <w:t>las Condiciones Generales</w:t>
            </w:r>
            <w:r w:rsidRPr="0050581E">
              <w:t xml:space="preserve"> utilizando para dicho propósito el formulario de </w:t>
            </w:r>
            <w:r w:rsidR="00222A2F" w:rsidRPr="0050581E">
              <w:t>G</w:t>
            </w:r>
            <w:r w:rsidR="00984DF4" w:rsidRPr="0050581E">
              <w:t>arantía</w:t>
            </w:r>
            <w:r w:rsidRPr="0050581E">
              <w:t xml:space="preserve"> de </w:t>
            </w:r>
            <w:r w:rsidR="00222A2F" w:rsidRPr="0050581E">
              <w:t>C</w:t>
            </w:r>
            <w:r w:rsidRPr="0050581E">
              <w:t xml:space="preserve">umplimiento incluido en la </w:t>
            </w:r>
            <w:r w:rsidR="00A83F3E" w:rsidRPr="0050581E">
              <w:t>S</w:t>
            </w:r>
            <w:r w:rsidRPr="0050581E">
              <w:t xml:space="preserve">ección X, </w:t>
            </w:r>
            <w:r w:rsidR="00C31C7D" w:rsidRPr="0050581E">
              <w:t>“</w:t>
            </w:r>
            <w:r w:rsidRPr="0050581E">
              <w:t>Formularios del Contrato</w:t>
            </w:r>
            <w:r w:rsidR="00C31C7D" w:rsidRPr="0050581E">
              <w:t>”</w:t>
            </w:r>
            <w:r w:rsidRPr="0050581E">
              <w:t xml:space="preserve"> u otro formulario aceptable para el Comprador.</w:t>
            </w:r>
            <w:r w:rsidR="00C15E45" w:rsidRPr="0050581E">
              <w:t xml:space="preserve"> </w:t>
            </w:r>
            <w:r w:rsidRPr="0050581E">
              <w:t xml:space="preserve">Si el Licitante seleccionado suministra una fianza como </w:t>
            </w:r>
            <w:r w:rsidR="001A42C7" w:rsidRPr="0050581E">
              <w:t xml:space="preserve">Garantía </w:t>
            </w:r>
            <w:r w:rsidRPr="0050581E">
              <w:t xml:space="preserve">de </w:t>
            </w:r>
            <w:r w:rsidR="001A42C7" w:rsidRPr="0050581E">
              <w:t>Cumplimiento</w:t>
            </w:r>
            <w:r w:rsidRPr="0050581E">
              <w:t>, dicha fianza deberá haber sido emitida por una compañía de fianzas o seguros que, a criterio del Licitante seleccionado, sea aceptable para el Comprador.</w:t>
            </w:r>
            <w:r w:rsidR="00C15E45" w:rsidRPr="0050581E">
              <w:t xml:space="preserve"> </w:t>
            </w:r>
            <w:r w:rsidRPr="0050581E">
              <w:t xml:space="preserve">Toda institución extranjera que proporcione una </w:t>
            </w:r>
            <w:r w:rsidR="001A42C7" w:rsidRPr="0050581E">
              <w:t xml:space="preserve">Garantía </w:t>
            </w:r>
            <w:r w:rsidRPr="0050581E">
              <w:t xml:space="preserve">de </w:t>
            </w:r>
            <w:r w:rsidR="001A42C7" w:rsidRPr="0050581E">
              <w:t xml:space="preserve">Cumplimiento </w:t>
            </w:r>
            <w:r w:rsidRPr="0050581E">
              <w:t xml:space="preserve">deberá tener una institución financiera corresponsal en el </w:t>
            </w:r>
            <w:r w:rsidR="005C14A1" w:rsidRPr="0050581E">
              <w:t>p</w:t>
            </w:r>
            <w:r w:rsidRPr="0050581E">
              <w:t>aís del Comprador.</w:t>
            </w:r>
          </w:p>
        </w:tc>
      </w:tr>
      <w:tr w:rsidR="0001220E" w:rsidRPr="0050581E" w14:paraId="18EDC3B5" w14:textId="77777777" w:rsidTr="00EE57D2">
        <w:tc>
          <w:tcPr>
            <w:tcW w:w="2567" w:type="dxa"/>
          </w:tcPr>
          <w:p w14:paraId="2B9991F4" w14:textId="77777777" w:rsidR="0001220E" w:rsidRPr="0050581E" w:rsidRDefault="0001220E" w:rsidP="00CC7032">
            <w:pPr>
              <w:numPr>
                <w:ilvl w:val="12"/>
                <w:numId w:val="0"/>
              </w:numPr>
              <w:spacing w:after="200"/>
              <w:ind w:left="360" w:hanging="360"/>
              <w:jc w:val="left"/>
              <w:rPr>
                <w:szCs w:val="24"/>
              </w:rPr>
            </w:pPr>
          </w:p>
        </w:tc>
        <w:tc>
          <w:tcPr>
            <w:tcW w:w="6826" w:type="dxa"/>
          </w:tcPr>
          <w:p w14:paraId="3D81001A" w14:textId="359D3010" w:rsidR="00A44EB2" w:rsidRPr="0050581E" w:rsidRDefault="0001220E">
            <w:pPr>
              <w:pStyle w:val="Prrafodelista"/>
              <w:numPr>
                <w:ilvl w:val="0"/>
                <w:numId w:val="85"/>
              </w:numPr>
              <w:spacing w:after="200"/>
              <w:ind w:left="764" w:right="-72" w:hanging="708"/>
              <w:rPr>
                <w:b/>
                <w:szCs w:val="24"/>
              </w:rPr>
            </w:pPr>
            <w:r w:rsidRPr="0050581E">
              <w:t xml:space="preserve">El incumplimiento por parte del Licitante seleccionado de sus obligaciones de presentar la </w:t>
            </w:r>
            <w:r w:rsidR="00222A2F" w:rsidRPr="0050581E">
              <w:t>G</w:t>
            </w:r>
            <w:r w:rsidR="00984DF4" w:rsidRPr="0050581E">
              <w:t>arantía</w:t>
            </w:r>
            <w:r w:rsidRPr="0050581E">
              <w:t xml:space="preserve"> de </w:t>
            </w:r>
            <w:r w:rsidR="00222A2F" w:rsidRPr="0050581E">
              <w:t>C</w:t>
            </w:r>
            <w:r w:rsidRPr="0050581E">
              <w:t xml:space="preserve">umplimiento antes mencionada o de firmar el Contrato será causa suficiente para anular la adjudicación y hacer efectiva la </w:t>
            </w:r>
            <w:r w:rsidR="001A42C7" w:rsidRPr="0050581E">
              <w:t xml:space="preserve">Garantía </w:t>
            </w:r>
            <w:r w:rsidRPr="0050581E">
              <w:t xml:space="preserve">de </w:t>
            </w:r>
            <w:r w:rsidR="001A42C7" w:rsidRPr="0050581E">
              <w:t xml:space="preserve">Mantenimiento </w:t>
            </w:r>
            <w:r w:rsidRPr="0050581E">
              <w:t>de la Oferta.</w:t>
            </w:r>
            <w:r w:rsidR="00C15E45" w:rsidRPr="0050581E">
              <w:t xml:space="preserve"> </w:t>
            </w:r>
            <w:r w:rsidRPr="0050581E">
              <w:t xml:space="preserve">En tal caso, el Comprador podrá adjudicar el Contrato al Licitante que haya presentado la siguiente Oferta Más </w:t>
            </w:r>
            <w:r w:rsidR="0077313B">
              <w:t>Ventajosa</w:t>
            </w:r>
            <w:r w:rsidRPr="0050581E">
              <w:t>.</w:t>
            </w:r>
          </w:p>
        </w:tc>
      </w:tr>
      <w:tr w:rsidR="0001220E" w:rsidRPr="0050581E" w14:paraId="68047BFD" w14:textId="77777777" w:rsidTr="00EE57D2">
        <w:tc>
          <w:tcPr>
            <w:tcW w:w="2567" w:type="dxa"/>
          </w:tcPr>
          <w:p w14:paraId="7479BD8F" w14:textId="6A49B6EB" w:rsidR="0001220E" w:rsidRPr="0050581E" w:rsidRDefault="002F4AA9" w:rsidP="006F647A">
            <w:pPr>
              <w:pStyle w:val="TOC2-2"/>
            </w:pPr>
            <w:bookmarkStart w:id="337" w:name="_Toc412276476"/>
            <w:bookmarkStart w:id="338" w:name="_Toc521499247"/>
            <w:bookmarkStart w:id="339" w:name="_Toc29874964"/>
            <w:bookmarkStart w:id="340" w:name="_Toc454907818"/>
            <w:bookmarkStart w:id="341" w:name="_Toc476308819"/>
            <w:bookmarkStart w:id="342" w:name="_Toc479333369"/>
            <w:bookmarkStart w:id="343" w:name="_Toc25486638"/>
            <w:r>
              <w:t>5</w:t>
            </w:r>
            <w:r w:rsidR="00206293">
              <w:t>5</w:t>
            </w:r>
            <w:r w:rsidR="0001220E" w:rsidRPr="0050581E">
              <w:t>.</w:t>
            </w:r>
            <w:r w:rsidR="0001220E" w:rsidRPr="0050581E">
              <w:tab/>
              <w:t>Conciliador</w:t>
            </w:r>
            <w:bookmarkEnd w:id="337"/>
            <w:bookmarkEnd w:id="338"/>
            <w:bookmarkEnd w:id="339"/>
            <w:bookmarkEnd w:id="340"/>
            <w:bookmarkEnd w:id="341"/>
            <w:bookmarkEnd w:id="342"/>
            <w:bookmarkEnd w:id="343"/>
          </w:p>
        </w:tc>
        <w:tc>
          <w:tcPr>
            <w:tcW w:w="6826" w:type="dxa"/>
          </w:tcPr>
          <w:p w14:paraId="7D6A09BC" w14:textId="645CAE9C" w:rsidR="00C17152" w:rsidRPr="0050581E" w:rsidDel="0063095D" w:rsidRDefault="0001220E">
            <w:pPr>
              <w:pStyle w:val="Prrafodelista"/>
              <w:numPr>
                <w:ilvl w:val="0"/>
                <w:numId w:val="86"/>
              </w:numPr>
              <w:spacing w:after="200"/>
              <w:ind w:right="-72" w:hanging="664"/>
              <w:rPr>
                <w:szCs w:val="24"/>
              </w:rPr>
            </w:pPr>
            <w:r w:rsidRPr="0050581E">
              <w:t xml:space="preserve">Salvo indicación en contrario en </w:t>
            </w:r>
            <w:r w:rsidRPr="004934F4">
              <w:rPr>
                <w:b/>
              </w:rPr>
              <w:t>los DDL</w:t>
            </w:r>
            <w:r w:rsidRPr="0050581E">
              <w:t xml:space="preserve">, el Comprador propone que se designe como </w:t>
            </w:r>
            <w:r w:rsidR="00A83F3E" w:rsidRPr="0050581E">
              <w:t xml:space="preserve">Conciliador </w:t>
            </w:r>
            <w:r w:rsidRPr="0050581E">
              <w:t xml:space="preserve">a la persona nombrada </w:t>
            </w:r>
            <w:r w:rsidRPr="004934F4">
              <w:rPr>
                <w:b/>
              </w:rPr>
              <w:t>en los DDL</w:t>
            </w:r>
            <w:r w:rsidRPr="0050581E">
              <w:t xml:space="preserve"> conforme al Contrato para que actúe como mediador oficioso en cualquier controversia relativa al Contrato, según se describe en la </w:t>
            </w:r>
            <w:r w:rsidR="00EE57D2" w:rsidRPr="0050581E">
              <w:t>C</w:t>
            </w:r>
            <w:r w:rsidRPr="0050581E">
              <w:t>láusula 43.1 de las CGC.</w:t>
            </w:r>
            <w:r w:rsidR="00C15E45" w:rsidRPr="0050581E">
              <w:t xml:space="preserve"> </w:t>
            </w:r>
            <w:r w:rsidRPr="0050581E">
              <w:t xml:space="preserve">En este caso, se adjunta </w:t>
            </w:r>
            <w:r w:rsidRPr="004934F4">
              <w:rPr>
                <w:b/>
              </w:rPr>
              <w:t>a los DDL</w:t>
            </w:r>
            <w:r w:rsidRPr="0050581E">
              <w:t xml:space="preserve"> un currículo de la persona nombrada.</w:t>
            </w:r>
            <w:r w:rsidR="00C15E45" w:rsidRPr="0050581E">
              <w:t xml:space="preserve"> </w:t>
            </w:r>
            <w:r w:rsidRPr="004934F4">
              <w:rPr>
                <w:b/>
                <w:bCs/>
              </w:rPr>
              <w:t>En los DDL</w:t>
            </w:r>
            <w:r w:rsidRPr="004934F4">
              <w:rPr>
                <w:b/>
              </w:rPr>
              <w:t xml:space="preserve"> </w:t>
            </w:r>
            <w:r w:rsidRPr="0050581E">
              <w:t xml:space="preserve">se especifican los honorarios por hora que se pagarán al </w:t>
            </w:r>
            <w:r w:rsidR="00A83F3E" w:rsidRPr="0050581E">
              <w:t>Conciliador</w:t>
            </w:r>
            <w:r w:rsidRPr="0050581E">
              <w:t>.</w:t>
            </w:r>
            <w:r w:rsidR="00C15E45" w:rsidRPr="0050581E">
              <w:t xml:space="preserve"> </w:t>
            </w:r>
            <w:r w:rsidRPr="0050581E">
              <w:t xml:space="preserve">Además, </w:t>
            </w:r>
            <w:r w:rsidRPr="004934F4">
              <w:rPr>
                <w:b/>
              </w:rPr>
              <w:t>en los DDL</w:t>
            </w:r>
            <w:r w:rsidRPr="0050581E">
              <w:t xml:space="preserve">, se especifican los gastos que se considerarán reembolsables al </w:t>
            </w:r>
            <w:r w:rsidR="00984DF4" w:rsidRPr="0050581E">
              <w:t>conciliador</w:t>
            </w:r>
            <w:r w:rsidRPr="0050581E">
              <w:t>.</w:t>
            </w:r>
            <w:r w:rsidR="00C15E45" w:rsidRPr="0050581E">
              <w:t xml:space="preserve"> </w:t>
            </w:r>
            <w:r w:rsidRPr="0050581E">
              <w:t xml:space="preserve">Si un Licitante no acepta al </w:t>
            </w:r>
            <w:r w:rsidR="0077313B">
              <w:t>C</w:t>
            </w:r>
            <w:r w:rsidR="0077313B" w:rsidRPr="0050581E">
              <w:t xml:space="preserve">onciliador </w:t>
            </w:r>
            <w:r w:rsidRPr="0050581E">
              <w:t xml:space="preserve">propuesto por el Comprador, deberá manifestarlo en el </w:t>
            </w:r>
            <w:r w:rsidR="00AC1DF2" w:rsidRPr="0050581E">
              <w:t>f</w:t>
            </w:r>
            <w:r w:rsidRPr="0050581E">
              <w:t xml:space="preserve">ormulario de Oferta y proponer otro </w:t>
            </w:r>
            <w:r w:rsidR="00A83F3E" w:rsidRPr="0050581E">
              <w:t xml:space="preserve">Conciliador </w:t>
            </w:r>
            <w:r w:rsidRPr="0050581E">
              <w:t>y los correspondientes honorarios por hora, y adjuntar un currículo de la persona propuesta.</w:t>
            </w:r>
            <w:r w:rsidR="00C15E45" w:rsidRPr="0050581E">
              <w:t xml:space="preserve"> </w:t>
            </w:r>
            <w:r w:rsidRPr="0050581E">
              <w:t xml:space="preserve">Si el Licitante seleccionado y el </w:t>
            </w:r>
            <w:r w:rsidR="00A83F3E" w:rsidRPr="0050581E">
              <w:t xml:space="preserve">Conciliador </w:t>
            </w:r>
            <w:r w:rsidRPr="0050581E">
              <w:t xml:space="preserve">designado </w:t>
            </w:r>
            <w:r w:rsidRPr="004934F4">
              <w:rPr>
                <w:b/>
              </w:rPr>
              <w:t xml:space="preserve">en los DDL </w:t>
            </w:r>
            <w:r w:rsidRPr="0050581E">
              <w:t xml:space="preserve">son del mismo país, y este no es el </w:t>
            </w:r>
            <w:r w:rsidR="005C14A1" w:rsidRPr="0050581E">
              <w:t>p</w:t>
            </w:r>
            <w:r w:rsidRPr="0050581E">
              <w:t xml:space="preserve">aís del Comprador, el Comprador se reserva el derecho de cancelar el </w:t>
            </w:r>
            <w:r w:rsidR="0094083A" w:rsidRPr="0050581E">
              <w:t>c</w:t>
            </w:r>
            <w:r w:rsidRPr="0050581E">
              <w:t xml:space="preserve">onciliador designado </w:t>
            </w:r>
            <w:r w:rsidRPr="004934F4">
              <w:rPr>
                <w:b/>
              </w:rPr>
              <w:t>en los DDL</w:t>
            </w:r>
            <w:r w:rsidRPr="0050581E">
              <w:t xml:space="preserve"> y </w:t>
            </w:r>
            <w:r w:rsidR="0094083A" w:rsidRPr="0050581E">
              <w:t xml:space="preserve">de </w:t>
            </w:r>
            <w:r w:rsidRPr="0050581E">
              <w:t>proponer uno nuevo.</w:t>
            </w:r>
            <w:r w:rsidR="00C15E45" w:rsidRPr="0050581E">
              <w:t xml:space="preserve"> </w:t>
            </w:r>
            <w:r w:rsidRPr="0050581E">
              <w:t>Si</w:t>
            </w:r>
            <w:r w:rsidR="0094083A" w:rsidRPr="0050581E">
              <w:t>,</w:t>
            </w:r>
            <w:r w:rsidRPr="0050581E">
              <w:t xml:space="preserve"> para el día en que se firme el Contrato</w:t>
            </w:r>
            <w:r w:rsidR="0094083A" w:rsidRPr="0050581E">
              <w:t>,</w:t>
            </w:r>
            <w:r w:rsidRPr="0050581E">
              <w:t xml:space="preserve"> el Comprador y el Licitante seleccionado no han logrado ponerse de acuerdo sobre el nombramiento del </w:t>
            </w:r>
            <w:r w:rsidR="00A83F3E" w:rsidRPr="0050581E">
              <w:t>Conciliador</w:t>
            </w:r>
            <w:r w:rsidRPr="0050581E">
              <w:t xml:space="preserve">, este último será nombrado, a solicitud de cualquiera de las partes, por la </w:t>
            </w:r>
            <w:r w:rsidR="00984DF4" w:rsidRPr="0050581E">
              <w:t>autoridad nominadora</w:t>
            </w:r>
            <w:r w:rsidRPr="0050581E">
              <w:t xml:space="preserve"> indicada en la cláusula de las CEC </w:t>
            </w:r>
            <w:r w:rsidRPr="0050581E">
              <w:lastRenderedPageBreak/>
              <w:t xml:space="preserve">correspondiente a la </w:t>
            </w:r>
            <w:r w:rsidR="00C17152" w:rsidRPr="0050581E">
              <w:t>C</w:t>
            </w:r>
            <w:r w:rsidRPr="0050581E">
              <w:t xml:space="preserve">láusula 43.1.4 de las CGC, o bien, si no se especifica una </w:t>
            </w:r>
            <w:r w:rsidR="00984DF4" w:rsidRPr="0050581E">
              <w:t>autoridad nominadora</w:t>
            </w:r>
            <w:r w:rsidRPr="0050581E">
              <w:t xml:space="preserve"> en dicha cláusula, el Contrato se ejecutará sin un </w:t>
            </w:r>
            <w:r w:rsidR="00A83F3E" w:rsidRPr="0050581E">
              <w:t>Conciliador</w:t>
            </w:r>
            <w:r w:rsidRPr="0050581E">
              <w:t>.</w:t>
            </w:r>
            <w:r w:rsidR="00206293" w:rsidRPr="0050581E" w:rsidDel="00206293">
              <w:t xml:space="preserve"> </w:t>
            </w:r>
          </w:p>
        </w:tc>
      </w:tr>
      <w:tr w:rsidR="002F4AA9" w:rsidRPr="0050581E" w14:paraId="4AF0EEEC" w14:textId="77777777" w:rsidTr="00EE57D2">
        <w:tc>
          <w:tcPr>
            <w:tcW w:w="2567" w:type="dxa"/>
          </w:tcPr>
          <w:p w14:paraId="563D7F73" w14:textId="36143A50" w:rsidR="002F4AA9" w:rsidRPr="0050581E" w:rsidDel="002F4AA9" w:rsidRDefault="002F4AA9" w:rsidP="006F647A">
            <w:pPr>
              <w:pStyle w:val="TOC2-2"/>
            </w:pPr>
            <w:bookmarkStart w:id="344" w:name="_Toc486937465"/>
            <w:bookmarkStart w:id="345" w:name="_Toc19095291"/>
            <w:bookmarkStart w:id="346" w:name="_Toc21373979"/>
            <w:bookmarkStart w:id="347" w:name="_Toc24975710"/>
            <w:bookmarkStart w:id="348" w:name="_Toc25486639"/>
            <w:r>
              <w:lastRenderedPageBreak/>
              <w:t>5</w:t>
            </w:r>
            <w:r w:rsidR="00206293">
              <w:t>6</w:t>
            </w:r>
            <w:r>
              <w:t xml:space="preserve">. </w:t>
            </w:r>
            <w:r w:rsidRPr="004E62D9">
              <w:t>Quejas Relacionadas con Adquisiciones</w:t>
            </w:r>
            <w:bookmarkEnd w:id="344"/>
            <w:bookmarkEnd w:id="345"/>
            <w:bookmarkEnd w:id="346"/>
            <w:bookmarkEnd w:id="347"/>
            <w:bookmarkEnd w:id="348"/>
          </w:p>
        </w:tc>
        <w:tc>
          <w:tcPr>
            <w:tcW w:w="6826" w:type="dxa"/>
          </w:tcPr>
          <w:p w14:paraId="104F3D57" w14:textId="27C96EC1" w:rsidR="002F4AA9" w:rsidRPr="0050581E" w:rsidDel="002F4AA9" w:rsidRDefault="002F4AA9">
            <w:pPr>
              <w:pStyle w:val="Prrafodelista"/>
              <w:numPr>
                <w:ilvl w:val="0"/>
                <w:numId w:val="87"/>
              </w:numPr>
              <w:spacing w:after="200"/>
              <w:ind w:left="764" w:right="-72" w:hanging="708"/>
            </w:pPr>
            <w:r w:rsidRPr="004E62D9">
              <w:t>Los procedimientos para presentar una queja relacionada con el proceso de adquisiciones se especifican en</w:t>
            </w:r>
            <w:r w:rsidRPr="004934F4">
              <w:rPr>
                <w:b/>
              </w:rPr>
              <w:t xml:space="preserve"> los DDL</w:t>
            </w:r>
            <w:r w:rsidRPr="004E62D9">
              <w:t>.</w:t>
            </w:r>
          </w:p>
        </w:tc>
      </w:tr>
    </w:tbl>
    <w:p w14:paraId="0F157B25" w14:textId="77777777" w:rsidR="005D3A16" w:rsidRPr="0050581E" w:rsidRDefault="005D3A16" w:rsidP="005D3A16">
      <w:pPr>
        <w:pStyle w:val="Ttulo1"/>
        <w:numPr>
          <w:ilvl w:val="12"/>
          <w:numId w:val="0"/>
        </w:numPr>
        <w:jc w:val="both"/>
        <w:rPr>
          <w:rFonts w:ascii="Times New Roman" w:hAnsi="Times New Roman"/>
          <w:sz w:val="22"/>
        </w:rPr>
        <w:sectPr w:rsidR="005D3A16" w:rsidRPr="0050581E" w:rsidSect="00C01C16">
          <w:headerReference w:type="even" r:id="rId22"/>
          <w:headerReference w:type="default" r:id="rId23"/>
          <w:footerReference w:type="default" r:id="rId24"/>
          <w:footerReference w:type="first" r:id="rId25"/>
          <w:footnotePr>
            <w:numRestart w:val="eachSect"/>
          </w:footnotePr>
          <w:endnotePr>
            <w:numRestart w:val="eachSect"/>
          </w:endnotePr>
          <w:pgSz w:w="12240" w:h="15840" w:code="1"/>
          <w:pgMar w:top="1440" w:right="1440" w:bottom="1440" w:left="1440" w:header="720" w:footer="432" w:gutter="0"/>
          <w:cols w:space="720"/>
          <w:formProt w:val="0"/>
        </w:sectPr>
      </w:pPr>
    </w:p>
    <w:p w14:paraId="4621F2F0" w14:textId="5AC0C125" w:rsidR="005D3A16" w:rsidRPr="0050581E" w:rsidRDefault="005D3A16" w:rsidP="00685D25">
      <w:pPr>
        <w:pStyle w:val="TDC11"/>
        <w:ind w:left="720" w:hanging="720"/>
      </w:pPr>
      <w:bookmarkStart w:id="349" w:name="_Toc445567355"/>
      <w:bookmarkStart w:id="350" w:name="_Toc454907528"/>
      <w:bookmarkStart w:id="351" w:name="_Toc476307814"/>
      <w:bookmarkStart w:id="352" w:name="_Toc28242427"/>
      <w:r w:rsidRPr="0050581E">
        <w:lastRenderedPageBreak/>
        <w:t>Sección II</w:t>
      </w:r>
      <w:r w:rsidR="005E641B" w:rsidRPr="0050581E">
        <w:t xml:space="preserve">. </w:t>
      </w:r>
      <w:r w:rsidRPr="0050581E">
        <w:t>Datos de la Licitación (DDL)</w:t>
      </w:r>
      <w:bookmarkEnd w:id="349"/>
      <w:bookmarkEnd w:id="350"/>
      <w:bookmarkEnd w:id="351"/>
      <w:bookmarkEnd w:id="352"/>
    </w:p>
    <w:p w14:paraId="1F71B961" w14:textId="3CE5487C" w:rsidR="00790A4F" w:rsidRPr="0050581E" w:rsidRDefault="004924C5" w:rsidP="00790A4F">
      <w:r w:rsidRPr="0050581E">
        <w:t>Los siguientes datos específicos del S</w:t>
      </w:r>
      <w:r w:rsidR="00C02D93">
        <w:t xml:space="preserve">ervicio de capacitación </w:t>
      </w:r>
      <w:r w:rsidRPr="0050581E">
        <w:t xml:space="preserve">que se adquirirá complementan, suplementan o modifican las disposiciones </w:t>
      </w:r>
      <w:r w:rsidR="0094083A" w:rsidRPr="0050581E">
        <w:t xml:space="preserve">establecidas </w:t>
      </w:r>
      <w:r w:rsidRPr="0050581E">
        <w:t>en las Instrucciones a los Licitantes (IAL). Toda vez que exista un conflicto entre las disposiciones de estos DDL y las disposiciones de las IAL, prevalecerán las disposiciones de estos DDL.</w:t>
      </w:r>
    </w:p>
    <w:p w14:paraId="7FB97646" w14:textId="77777777" w:rsidR="005D3A16" w:rsidRPr="0050581E" w:rsidRDefault="005D3A16" w:rsidP="00A01121">
      <w:pPr>
        <w:rPr>
          <w:sz w:val="22"/>
        </w:rPr>
      </w:pPr>
    </w:p>
    <w:tbl>
      <w:tblPr>
        <w:tblW w:w="9733"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43"/>
        <w:gridCol w:w="7856"/>
        <w:gridCol w:w="15"/>
        <w:gridCol w:w="19"/>
      </w:tblGrid>
      <w:tr w:rsidR="008E40B3" w:rsidRPr="0050581E" w14:paraId="50C15867" w14:textId="77777777" w:rsidTr="00866570">
        <w:trPr>
          <w:gridAfter w:val="1"/>
          <w:wAfter w:w="19" w:type="dxa"/>
          <w:cantSplit/>
        </w:trPr>
        <w:tc>
          <w:tcPr>
            <w:tcW w:w="1843" w:type="dxa"/>
            <w:tcBorders>
              <w:top w:val="single" w:sz="12" w:space="0" w:color="000000"/>
              <w:bottom w:val="single" w:sz="12" w:space="0" w:color="000000"/>
            </w:tcBorders>
          </w:tcPr>
          <w:p w14:paraId="08FB4E4C" w14:textId="4A9BC450" w:rsidR="008E40B3" w:rsidRPr="0050581E" w:rsidRDefault="0070000C" w:rsidP="00790A4F">
            <w:pPr>
              <w:tabs>
                <w:tab w:val="right" w:pos="7272"/>
              </w:tabs>
              <w:spacing w:before="120"/>
              <w:jc w:val="left"/>
              <w:rPr>
                <w:b/>
              </w:rPr>
            </w:pPr>
            <w:r w:rsidRPr="0050581E">
              <w:rPr>
                <w:b/>
              </w:rPr>
              <w:t>Referencia a</w:t>
            </w:r>
            <w:r w:rsidR="002031AC" w:rsidRPr="0050581E">
              <w:rPr>
                <w:b/>
              </w:rPr>
              <w:t> </w:t>
            </w:r>
            <w:r w:rsidRPr="0050581E">
              <w:rPr>
                <w:b/>
              </w:rPr>
              <w:t>las IAL</w:t>
            </w:r>
          </w:p>
        </w:tc>
        <w:tc>
          <w:tcPr>
            <w:tcW w:w="7871" w:type="dxa"/>
            <w:gridSpan w:val="2"/>
            <w:tcBorders>
              <w:top w:val="single" w:sz="12" w:space="0" w:color="000000"/>
              <w:bottom w:val="single" w:sz="12" w:space="0" w:color="000000"/>
            </w:tcBorders>
            <w:vAlign w:val="center"/>
          </w:tcPr>
          <w:p w14:paraId="2BF77E9F" w14:textId="2FBE9FA7" w:rsidR="008E40B3" w:rsidRPr="0050581E" w:rsidRDefault="008E40B3" w:rsidP="006F647A">
            <w:pPr>
              <w:tabs>
                <w:tab w:val="right" w:pos="7272"/>
              </w:tabs>
              <w:spacing w:before="120"/>
              <w:jc w:val="center"/>
            </w:pPr>
            <w:r w:rsidRPr="0050581E">
              <w:rPr>
                <w:b/>
                <w:sz w:val="28"/>
              </w:rPr>
              <w:t xml:space="preserve">A. Aspectos </w:t>
            </w:r>
            <w:r w:rsidR="006F647A" w:rsidRPr="0050581E">
              <w:rPr>
                <w:b/>
                <w:sz w:val="28"/>
              </w:rPr>
              <w:t>Generales</w:t>
            </w:r>
          </w:p>
        </w:tc>
      </w:tr>
      <w:tr w:rsidR="00716471" w:rsidRPr="0050581E" w14:paraId="6B80641B" w14:textId="77777777" w:rsidTr="00866570">
        <w:trPr>
          <w:gridAfter w:val="1"/>
          <w:wAfter w:w="19" w:type="dxa"/>
          <w:cantSplit/>
        </w:trPr>
        <w:tc>
          <w:tcPr>
            <w:tcW w:w="1843" w:type="dxa"/>
            <w:tcBorders>
              <w:top w:val="single" w:sz="12" w:space="0" w:color="000000"/>
              <w:bottom w:val="single" w:sz="12" w:space="0" w:color="000000"/>
              <w:right w:val="single" w:sz="12" w:space="0" w:color="000000"/>
            </w:tcBorders>
          </w:tcPr>
          <w:p w14:paraId="24693B90" w14:textId="77777777" w:rsidR="00455E20" w:rsidRPr="0050581E" w:rsidRDefault="00455E20" w:rsidP="00790A4F">
            <w:pPr>
              <w:spacing w:before="120"/>
              <w:rPr>
                <w:b/>
              </w:rPr>
            </w:pPr>
            <w:r w:rsidRPr="0050581E">
              <w:rPr>
                <w:b/>
              </w:rPr>
              <w:t>IAL 1.1</w:t>
            </w:r>
          </w:p>
        </w:tc>
        <w:tc>
          <w:tcPr>
            <w:tcW w:w="7871" w:type="dxa"/>
            <w:gridSpan w:val="2"/>
            <w:tcBorders>
              <w:top w:val="single" w:sz="12" w:space="0" w:color="000000"/>
              <w:left w:val="single" w:sz="12" w:space="0" w:color="000000"/>
              <w:bottom w:val="single" w:sz="12" w:space="0" w:color="000000"/>
            </w:tcBorders>
          </w:tcPr>
          <w:p w14:paraId="56B84D5A" w14:textId="6DA3567D" w:rsidR="00BB56EC" w:rsidRDefault="00BB56EC" w:rsidP="00BB56EC">
            <w:pPr>
              <w:tabs>
                <w:tab w:val="right" w:pos="7272"/>
              </w:tabs>
              <w:spacing w:before="120"/>
            </w:pPr>
            <w:r>
              <w:t>El número de referencia de la</w:t>
            </w:r>
            <w:r w:rsidR="00685D25">
              <w:t xml:space="preserve"> Licitación es: LPN N° 005</w:t>
            </w:r>
            <w:r>
              <w:t>-2023-SUNAT/BID 3</w:t>
            </w:r>
            <w:r w:rsidR="00685D25">
              <w:t xml:space="preserve">, el cual consta de 02 lotes. </w:t>
            </w:r>
          </w:p>
          <w:p w14:paraId="777C50E1" w14:textId="77777777" w:rsidR="00BB56EC" w:rsidRDefault="00BB56EC" w:rsidP="00BB56EC">
            <w:pPr>
              <w:tabs>
                <w:tab w:val="right" w:pos="7272"/>
              </w:tabs>
              <w:spacing w:before="120"/>
            </w:pPr>
            <w:r>
              <w:t>El Comprador es: Unidad Ejecutora Mejoramiento del Sistema de Información de la SUNAT - MSI</w:t>
            </w:r>
          </w:p>
          <w:p w14:paraId="091777DF" w14:textId="022C80B0" w:rsidR="008C1ECF" w:rsidRDefault="00BB56EC" w:rsidP="00BB56EC">
            <w:pPr>
              <w:tabs>
                <w:tab w:val="right" w:pos="7272"/>
              </w:tabs>
              <w:spacing w:before="120"/>
            </w:pPr>
            <w:r>
              <w:t>El nombre de la Solicitud de Ofertas (SDO) es: Servicio de capacita</w:t>
            </w:r>
            <w:r w:rsidR="000273AE">
              <w:t xml:space="preserve">ción modalidad </w:t>
            </w:r>
            <w:proofErr w:type="spellStart"/>
            <w:r w:rsidR="000273AE">
              <w:t>semi</w:t>
            </w:r>
            <w:proofErr w:type="spellEnd"/>
            <w:r w:rsidR="000273AE">
              <w:t xml:space="preserve"> presencial del curso </w:t>
            </w:r>
            <w:r>
              <w:t xml:space="preserve">Lean </w:t>
            </w:r>
            <w:proofErr w:type="spellStart"/>
            <w:r>
              <w:t>Ux</w:t>
            </w:r>
            <w:proofErr w:type="spellEnd"/>
            <w:r>
              <w:t>,</w:t>
            </w:r>
            <w:r w:rsidR="000273AE">
              <w:t xml:space="preserve"> curso </w:t>
            </w:r>
            <w:proofErr w:type="spellStart"/>
            <w:r w:rsidR="000273AE">
              <w:t>Kanban</w:t>
            </w:r>
            <w:proofErr w:type="spellEnd"/>
            <w:r w:rsidR="000273AE">
              <w:t>, se detalla:</w:t>
            </w:r>
          </w:p>
          <w:p w14:paraId="0051A2A1" w14:textId="77777777" w:rsidR="00481349" w:rsidRDefault="00481349" w:rsidP="00BB56EC">
            <w:pPr>
              <w:tabs>
                <w:tab w:val="right" w:pos="7272"/>
              </w:tabs>
              <w:spacing w:before="120"/>
            </w:pPr>
          </w:p>
          <w:tbl>
            <w:tblPr>
              <w:tblStyle w:val="Tablaconcuadrcula"/>
              <w:tblW w:w="6425" w:type="dxa"/>
              <w:tblInd w:w="607" w:type="dxa"/>
              <w:tblLayout w:type="fixed"/>
              <w:tblLook w:val="04A0" w:firstRow="1" w:lastRow="0" w:firstColumn="1" w:lastColumn="0" w:noHBand="0" w:noVBand="1"/>
            </w:tblPr>
            <w:tblGrid>
              <w:gridCol w:w="501"/>
              <w:gridCol w:w="2757"/>
              <w:gridCol w:w="1009"/>
              <w:gridCol w:w="1009"/>
              <w:gridCol w:w="1149"/>
            </w:tblGrid>
            <w:tr w:rsidR="00926659" w:rsidRPr="00EE4A69" w14:paraId="4AD42213" w14:textId="609C13BC" w:rsidTr="00926659">
              <w:trPr>
                <w:trHeight w:val="324"/>
              </w:trPr>
              <w:tc>
                <w:tcPr>
                  <w:tcW w:w="501" w:type="dxa"/>
                  <w:shd w:val="clear" w:color="auto" w:fill="EEECE1" w:themeFill="background2"/>
                  <w:vAlign w:val="center"/>
                </w:tcPr>
                <w:p w14:paraId="7FD63801" w14:textId="77777777" w:rsidR="00926659" w:rsidRPr="00EE4A69" w:rsidRDefault="00926659" w:rsidP="00E72E9D">
                  <w:pPr>
                    <w:tabs>
                      <w:tab w:val="right" w:pos="7272"/>
                    </w:tabs>
                    <w:ind w:left="-74" w:right="-100"/>
                    <w:jc w:val="center"/>
                    <w:rPr>
                      <w:color w:val="000000" w:themeColor="text1"/>
                      <w:sz w:val="20"/>
                    </w:rPr>
                  </w:pPr>
                  <w:bookmarkStart w:id="353" w:name="_Hlk122685586"/>
                  <w:r w:rsidRPr="00EE4A69">
                    <w:rPr>
                      <w:color w:val="000000" w:themeColor="text1"/>
                      <w:sz w:val="20"/>
                    </w:rPr>
                    <w:t>Lote</w:t>
                  </w:r>
                </w:p>
              </w:tc>
              <w:tc>
                <w:tcPr>
                  <w:tcW w:w="2757" w:type="dxa"/>
                  <w:shd w:val="clear" w:color="auto" w:fill="EEECE1" w:themeFill="background2"/>
                  <w:vAlign w:val="center"/>
                </w:tcPr>
                <w:p w14:paraId="582F8B14" w14:textId="77777777" w:rsidR="00926659" w:rsidRPr="00EE4A69" w:rsidRDefault="00926659" w:rsidP="00E72E9D">
                  <w:pPr>
                    <w:tabs>
                      <w:tab w:val="right" w:pos="7272"/>
                    </w:tabs>
                    <w:ind w:left="-74" w:right="-100"/>
                    <w:jc w:val="center"/>
                    <w:rPr>
                      <w:color w:val="000000" w:themeColor="text1"/>
                      <w:sz w:val="20"/>
                    </w:rPr>
                  </w:pPr>
                  <w:r w:rsidRPr="00EE4A69">
                    <w:rPr>
                      <w:color w:val="000000" w:themeColor="text1"/>
                      <w:sz w:val="20"/>
                    </w:rPr>
                    <w:t>Descripción</w:t>
                  </w:r>
                </w:p>
              </w:tc>
              <w:tc>
                <w:tcPr>
                  <w:tcW w:w="1009" w:type="dxa"/>
                  <w:shd w:val="clear" w:color="auto" w:fill="EEECE1" w:themeFill="background2"/>
                </w:tcPr>
                <w:p w14:paraId="4D5A3A2A" w14:textId="0CFA69C0" w:rsidR="00926659" w:rsidRPr="00EE4A69" w:rsidRDefault="00926659" w:rsidP="00E72E9D">
                  <w:pPr>
                    <w:tabs>
                      <w:tab w:val="right" w:pos="7272"/>
                    </w:tabs>
                    <w:ind w:left="-74" w:right="-100"/>
                    <w:jc w:val="center"/>
                    <w:rPr>
                      <w:color w:val="000000" w:themeColor="text1"/>
                      <w:sz w:val="20"/>
                    </w:rPr>
                  </w:pPr>
                  <w:r>
                    <w:rPr>
                      <w:color w:val="000000" w:themeColor="text1"/>
                      <w:sz w:val="20"/>
                    </w:rPr>
                    <w:t>N° Horas</w:t>
                  </w:r>
                </w:p>
              </w:tc>
              <w:tc>
                <w:tcPr>
                  <w:tcW w:w="1009" w:type="dxa"/>
                  <w:shd w:val="clear" w:color="auto" w:fill="EEECE1" w:themeFill="background2"/>
                  <w:vAlign w:val="center"/>
                </w:tcPr>
                <w:p w14:paraId="32F75CE7" w14:textId="36B769EF" w:rsidR="00926659" w:rsidRPr="00EE4A69" w:rsidRDefault="00926659" w:rsidP="00E72E9D">
                  <w:pPr>
                    <w:tabs>
                      <w:tab w:val="right" w:pos="7272"/>
                    </w:tabs>
                    <w:ind w:left="-74" w:right="-100"/>
                    <w:jc w:val="center"/>
                    <w:rPr>
                      <w:color w:val="000000" w:themeColor="text1"/>
                      <w:sz w:val="20"/>
                    </w:rPr>
                  </w:pPr>
                  <w:r>
                    <w:rPr>
                      <w:color w:val="000000" w:themeColor="text1"/>
                      <w:sz w:val="20"/>
                    </w:rPr>
                    <w:t>*N° Vacantes</w:t>
                  </w:r>
                </w:p>
              </w:tc>
              <w:tc>
                <w:tcPr>
                  <w:tcW w:w="1149" w:type="dxa"/>
                  <w:shd w:val="clear" w:color="auto" w:fill="EEECE1" w:themeFill="background2"/>
                  <w:vAlign w:val="center"/>
                </w:tcPr>
                <w:p w14:paraId="56B3CD34" w14:textId="3999D77D" w:rsidR="00926659" w:rsidRPr="00EE4A69" w:rsidRDefault="00926659" w:rsidP="00E72E9D">
                  <w:pPr>
                    <w:tabs>
                      <w:tab w:val="right" w:pos="7272"/>
                    </w:tabs>
                    <w:ind w:left="-74" w:right="-100"/>
                    <w:jc w:val="center"/>
                    <w:rPr>
                      <w:color w:val="000000" w:themeColor="text1"/>
                      <w:sz w:val="20"/>
                    </w:rPr>
                  </w:pPr>
                  <w:r>
                    <w:rPr>
                      <w:color w:val="000000" w:themeColor="text1"/>
                      <w:sz w:val="20"/>
                    </w:rPr>
                    <w:t>N° Aulas</w:t>
                  </w:r>
                </w:p>
              </w:tc>
            </w:tr>
            <w:tr w:rsidR="00926659" w:rsidRPr="00EE4A69" w14:paraId="00D60EB2" w14:textId="5699795C" w:rsidTr="00926659">
              <w:trPr>
                <w:trHeight w:val="567"/>
              </w:trPr>
              <w:tc>
                <w:tcPr>
                  <w:tcW w:w="501" w:type="dxa"/>
                  <w:tcBorders>
                    <w:bottom w:val="single" w:sz="4" w:space="0" w:color="auto"/>
                  </w:tcBorders>
                </w:tcPr>
                <w:p w14:paraId="472C191B" w14:textId="77777777" w:rsidR="00926659" w:rsidRPr="00EE4A69" w:rsidRDefault="00926659" w:rsidP="00E72E9D">
                  <w:pPr>
                    <w:tabs>
                      <w:tab w:val="right" w:pos="7272"/>
                    </w:tabs>
                    <w:spacing w:before="160" w:after="160"/>
                    <w:rPr>
                      <w:sz w:val="20"/>
                    </w:rPr>
                  </w:pPr>
                  <w:r w:rsidRPr="00EE4A69">
                    <w:rPr>
                      <w:sz w:val="20"/>
                    </w:rPr>
                    <w:t>01</w:t>
                  </w:r>
                </w:p>
              </w:tc>
              <w:tc>
                <w:tcPr>
                  <w:tcW w:w="2757" w:type="dxa"/>
                  <w:tcBorders>
                    <w:bottom w:val="single" w:sz="4" w:space="0" w:color="auto"/>
                  </w:tcBorders>
                </w:tcPr>
                <w:p w14:paraId="01CBF15C" w14:textId="406BBE19" w:rsidR="00926659" w:rsidRPr="00EE14F9" w:rsidRDefault="00926659" w:rsidP="00E72E9D">
                  <w:pPr>
                    <w:tabs>
                      <w:tab w:val="right" w:pos="7272"/>
                    </w:tabs>
                    <w:spacing w:before="160" w:after="160"/>
                    <w:rPr>
                      <w:sz w:val="20"/>
                    </w:rPr>
                  </w:pPr>
                  <w:r w:rsidRPr="00EE14F9">
                    <w:rPr>
                      <w:sz w:val="20"/>
                    </w:rPr>
                    <w:t xml:space="preserve">Servicio de capacitación modalidad </w:t>
                  </w:r>
                  <w:proofErr w:type="spellStart"/>
                  <w:r w:rsidRPr="00EE14F9">
                    <w:rPr>
                      <w:sz w:val="20"/>
                    </w:rPr>
                    <w:t>semi</w:t>
                  </w:r>
                  <w:proofErr w:type="spellEnd"/>
                  <w:r w:rsidRPr="00EE14F9">
                    <w:rPr>
                      <w:sz w:val="20"/>
                    </w:rPr>
                    <w:t xml:space="preserve"> presencial </w:t>
                  </w:r>
                  <w:r>
                    <w:rPr>
                      <w:sz w:val="20"/>
                    </w:rPr>
                    <w:t xml:space="preserve">del curso </w:t>
                  </w:r>
                  <w:r w:rsidRPr="00EE14F9">
                    <w:rPr>
                      <w:sz w:val="20"/>
                    </w:rPr>
                    <w:t xml:space="preserve">Lean </w:t>
                  </w:r>
                  <w:proofErr w:type="spellStart"/>
                  <w:r w:rsidRPr="00EE14F9">
                    <w:rPr>
                      <w:sz w:val="20"/>
                    </w:rPr>
                    <w:t>Ux</w:t>
                  </w:r>
                  <w:proofErr w:type="spellEnd"/>
                </w:p>
              </w:tc>
              <w:tc>
                <w:tcPr>
                  <w:tcW w:w="1009" w:type="dxa"/>
                  <w:tcBorders>
                    <w:bottom w:val="single" w:sz="4" w:space="0" w:color="auto"/>
                  </w:tcBorders>
                </w:tcPr>
                <w:p w14:paraId="3DFCF409" w14:textId="45289E03" w:rsidR="00926659" w:rsidRDefault="00926659" w:rsidP="00E72E9D">
                  <w:pPr>
                    <w:pStyle w:val="Default"/>
                    <w:jc w:val="center"/>
                    <w:rPr>
                      <w:sz w:val="20"/>
                      <w:szCs w:val="20"/>
                      <w:lang w:val="es-PE"/>
                    </w:rPr>
                  </w:pPr>
                </w:p>
                <w:p w14:paraId="4242ABA9" w14:textId="77777777" w:rsidR="00926659" w:rsidRDefault="00926659" w:rsidP="00E72E9D">
                  <w:pPr>
                    <w:pStyle w:val="Default"/>
                    <w:jc w:val="center"/>
                    <w:rPr>
                      <w:sz w:val="20"/>
                      <w:szCs w:val="20"/>
                      <w:lang w:val="es-PE"/>
                    </w:rPr>
                  </w:pPr>
                </w:p>
                <w:p w14:paraId="6694329B" w14:textId="514EE819" w:rsidR="00926659" w:rsidRPr="00EE14F9" w:rsidRDefault="00926659" w:rsidP="00E72E9D">
                  <w:pPr>
                    <w:pStyle w:val="Default"/>
                    <w:jc w:val="center"/>
                    <w:rPr>
                      <w:sz w:val="20"/>
                      <w:szCs w:val="20"/>
                      <w:lang w:val="es-PE"/>
                    </w:rPr>
                  </w:pPr>
                  <w:r>
                    <w:rPr>
                      <w:sz w:val="20"/>
                      <w:szCs w:val="20"/>
                      <w:lang w:val="es-PE"/>
                    </w:rPr>
                    <w:t>40</w:t>
                  </w:r>
                </w:p>
              </w:tc>
              <w:tc>
                <w:tcPr>
                  <w:tcW w:w="1009" w:type="dxa"/>
                  <w:tcBorders>
                    <w:bottom w:val="single" w:sz="4" w:space="0" w:color="auto"/>
                  </w:tcBorders>
                  <w:vAlign w:val="center"/>
                </w:tcPr>
                <w:p w14:paraId="07F71404" w14:textId="56BA97C8" w:rsidR="00926659" w:rsidRPr="00EE14F9" w:rsidRDefault="00926659" w:rsidP="00E72E9D">
                  <w:pPr>
                    <w:pStyle w:val="Default"/>
                    <w:jc w:val="center"/>
                    <w:rPr>
                      <w:sz w:val="20"/>
                      <w:szCs w:val="20"/>
                      <w:lang w:val="es-PE"/>
                    </w:rPr>
                  </w:pPr>
                  <w:r>
                    <w:rPr>
                      <w:sz w:val="20"/>
                      <w:szCs w:val="20"/>
                      <w:lang w:val="es-PE"/>
                    </w:rPr>
                    <w:t>340</w:t>
                  </w:r>
                </w:p>
              </w:tc>
              <w:tc>
                <w:tcPr>
                  <w:tcW w:w="1149" w:type="dxa"/>
                  <w:tcBorders>
                    <w:bottom w:val="single" w:sz="4" w:space="0" w:color="auto"/>
                  </w:tcBorders>
                  <w:vAlign w:val="center"/>
                </w:tcPr>
                <w:p w14:paraId="2CC79CC5" w14:textId="2886A828" w:rsidR="00926659" w:rsidRPr="00EE14F9" w:rsidRDefault="00926659" w:rsidP="00E72E9D">
                  <w:pPr>
                    <w:tabs>
                      <w:tab w:val="right" w:pos="7272"/>
                    </w:tabs>
                    <w:jc w:val="center"/>
                    <w:rPr>
                      <w:sz w:val="20"/>
                    </w:rPr>
                  </w:pPr>
                  <w:r>
                    <w:rPr>
                      <w:sz w:val="20"/>
                    </w:rPr>
                    <w:t>13</w:t>
                  </w:r>
                </w:p>
              </w:tc>
            </w:tr>
            <w:tr w:rsidR="00926659" w:rsidRPr="00EE4A69" w14:paraId="452DF4AF" w14:textId="7DE49BD3" w:rsidTr="00926659">
              <w:trPr>
                <w:trHeight w:val="719"/>
              </w:trPr>
              <w:tc>
                <w:tcPr>
                  <w:tcW w:w="501" w:type="dxa"/>
                  <w:vAlign w:val="center"/>
                </w:tcPr>
                <w:p w14:paraId="2EFE84CA" w14:textId="77777777" w:rsidR="00926659" w:rsidRPr="00EE4A69" w:rsidRDefault="00926659" w:rsidP="00E72E9D">
                  <w:pPr>
                    <w:tabs>
                      <w:tab w:val="right" w:pos="7272"/>
                    </w:tabs>
                    <w:spacing w:before="160" w:after="160"/>
                    <w:rPr>
                      <w:sz w:val="20"/>
                    </w:rPr>
                  </w:pPr>
                  <w:r w:rsidRPr="00EE4A69">
                    <w:rPr>
                      <w:sz w:val="20"/>
                    </w:rPr>
                    <w:t>0</w:t>
                  </w:r>
                  <w:r>
                    <w:rPr>
                      <w:sz w:val="20"/>
                    </w:rPr>
                    <w:t>2</w:t>
                  </w:r>
                </w:p>
              </w:tc>
              <w:tc>
                <w:tcPr>
                  <w:tcW w:w="2757" w:type="dxa"/>
                  <w:vAlign w:val="center"/>
                </w:tcPr>
                <w:p w14:paraId="75390B77" w14:textId="08A63601" w:rsidR="00926659" w:rsidRPr="00EE14F9" w:rsidRDefault="00926659" w:rsidP="00E72E9D">
                  <w:pPr>
                    <w:tabs>
                      <w:tab w:val="right" w:pos="7272"/>
                    </w:tabs>
                    <w:spacing w:before="160" w:after="160"/>
                    <w:rPr>
                      <w:sz w:val="20"/>
                    </w:rPr>
                  </w:pPr>
                  <w:r w:rsidRPr="00EE14F9">
                    <w:rPr>
                      <w:sz w:val="20"/>
                    </w:rPr>
                    <w:t>Servicio de capacit</w:t>
                  </w:r>
                  <w:r>
                    <w:rPr>
                      <w:sz w:val="20"/>
                    </w:rPr>
                    <w:t xml:space="preserve">ación modalidad </w:t>
                  </w:r>
                  <w:proofErr w:type="spellStart"/>
                  <w:r>
                    <w:rPr>
                      <w:sz w:val="20"/>
                    </w:rPr>
                    <w:t>semi</w:t>
                  </w:r>
                  <w:proofErr w:type="spellEnd"/>
                  <w:r>
                    <w:rPr>
                      <w:sz w:val="20"/>
                    </w:rPr>
                    <w:t xml:space="preserve"> presencial del curso </w:t>
                  </w:r>
                  <w:proofErr w:type="spellStart"/>
                  <w:r>
                    <w:rPr>
                      <w:sz w:val="20"/>
                    </w:rPr>
                    <w:t>Kanban</w:t>
                  </w:r>
                  <w:proofErr w:type="spellEnd"/>
                </w:p>
              </w:tc>
              <w:tc>
                <w:tcPr>
                  <w:tcW w:w="1009" w:type="dxa"/>
                  <w:vAlign w:val="center"/>
                </w:tcPr>
                <w:p w14:paraId="17563C58" w14:textId="49DBD699" w:rsidR="00926659" w:rsidRPr="00EE14F9" w:rsidRDefault="00926659" w:rsidP="00E72E9D">
                  <w:pPr>
                    <w:tabs>
                      <w:tab w:val="right" w:pos="7272"/>
                    </w:tabs>
                    <w:spacing w:before="160" w:after="160"/>
                    <w:jc w:val="center"/>
                    <w:rPr>
                      <w:sz w:val="20"/>
                    </w:rPr>
                  </w:pPr>
                  <w:r>
                    <w:rPr>
                      <w:sz w:val="20"/>
                    </w:rPr>
                    <w:t>40</w:t>
                  </w:r>
                </w:p>
              </w:tc>
              <w:tc>
                <w:tcPr>
                  <w:tcW w:w="1009" w:type="dxa"/>
                  <w:vAlign w:val="center"/>
                </w:tcPr>
                <w:p w14:paraId="2879CC44" w14:textId="4065C710" w:rsidR="00926659" w:rsidRPr="00EE14F9" w:rsidRDefault="00926659" w:rsidP="00E72E9D">
                  <w:pPr>
                    <w:tabs>
                      <w:tab w:val="right" w:pos="7272"/>
                    </w:tabs>
                    <w:spacing w:before="160" w:after="160"/>
                    <w:jc w:val="center"/>
                    <w:rPr>
                      <w:sz w:val="20"/>
                    </w:rPr>
                  </w:pPr>
                  <w:r>
                    <w:rPr>
                      <w:sz w:val="20"/>
                    </w:rPr>
                    <w:t>471</w:t>
                  </w:r>
                </w:p>
              </w:tc>
              <w:tc>
                <w:tcPr>
                  <w:tcW w:w="1149" w:type="dxa"/>
                  <w:vAlign w:val="center"/>
                </w:tcPr>
                <w:p w14:paraId="639E263E" w14:textId="4C1776E7" w:rsidR="00926659" w:rsidRPr="00EE14F9" w:rsidRDefault="00926659" w:rsidP="00E72E9D">
                  <w:pPr>
                    <w:tabs>
                      <w:tab w:val="right" w:pos="7272"/>
                    </w:tabs>
                    <w:jc w:val="center"/>
                    <w:rPr>
                      <w:sz w:val="20"/>
                    </w:rPr>
                  </w:pPr>
                  <w:r>
                    <w:rPr>
                      <w:sz w:val="20"/>
                    </w:rPr>
                    <w:t>19</w:t>
                  </w:r>
                </w:p>
              </w:tc>
            </w:tr>
          </w:tbl>
          <w:bookmarkEnd w:id="353"/>
          <w:p w14:paraId="48B8A9F9" w14:textId="4B210BCF" w:rsidR="000273AE" w:rsidRDefault="009735DB" w:rsidP="009735DB">
            <w:pPr>
              <w:tabs>
                <w:tab w:val="right" w:pos="7272"/>
              </w:tabs>
              <w:spacing w:before="120"/>
            </w:pPr>
            <w:r>
              <w:t xml:space="preserve">* </w:t>
            </w:r>
            <w:r w:rsidRPr="009735DB">
              <w:t>El número de vacantes podría variar impactando así en el monto total a pagar. Las modificaciones se realizarán previa coordinación con ambas partes. Por lo cual la ECAP deberá presentar los costos unitarios de las capacitaciones, permitiendo de esa manera realizar los cálculos respectivos.</w:t>
            </w:r>
          </w:p>
          <w:p w14:paraId="35071369" w14:textId="0BAC6F1C" w:rsidR="00926659" w:rsidRPr="0050581E" w:rsidRDefault="00926659" w:rsidP="00926659">
            <w:pPr>
              <w:tabs>
                <w:tab w:val="right" w:pos="7272"/>
              </w:tabs>
              <w:spacing w:before="120"/>
            </w:pPr>
            <w:r>
              <w:t xml:space="preserve">** </w:t>
            </w:r>
            <w:r w:rsidRPr="00926659">
              <w:t>Entre 15% y 30% de las sesiones será de manera presencial y el resto de las sesiones se</w:t>
            </w:r>
            <w:r>
              <w:t>rá de manera virtual-sincrónica</w:t>
            </w:r>
            <w:r w:rsidR="00B66B7B">
              <w:t>.</w:t>
            </w:r>
          </w:p>
        </w:tc>
      </w:tr>
      <w:tr w:rsidR="001707F5" w:rsidRPr="0050581E" w14:paraId="0C132785" w14:textId="77777777" w:rsidTr="00B027D3">
        <w:trPr>
          <w:gridAfter w:val="1"/>
          <w:wAfter w:w="19" w:type="dxa"/>
          <w:cantSplit/>
          <w:trHeight w:val="1495"/>
        </w:trPr>
        <w:tc>
          <w:tcPr>
            <w:tcW w:w="1843" w:type="dxa"/>
            <w:tcBorders>
              <w:top w:val="single" w:sz="12" w:space="0" w:color="000000"/>
              <w:left w:val="single" w:sz="12" w:space="0" w:color="000000"/>
              <w:bottom w:val="single" w:sz="12" w:space="0" w:color="000000"/>
              <w:right w:val="single" w:sz="12" w:space="0" w:color="000000"/>
            </w:tcBorders>
          </w:tcPr>
          <w:p w14:paraId="153C8662" w14:textId="77777777" w:rsidR="001707F5" w:rsidRDefault="001707F5" w:rsidP="00866570">
            <w:pPr>
              <w:keepNext/>
              <w:keepLines/>
              <w:spacing w:before="120"/>
              <w:jc w:val="left"/>
              <w:outlineLvl w:val="4"/>
              <w:rPr>
                <w:b/>
              </w:rPr>
            </w:pPr>
            <w:r w:rsidRPr="0050581E">
              <w:rPr>
                <w:b/>
              </w:rPr>
              <w:lastRenderedPageBreak/>
              <w:t xml:space="preserve">IAL 1.4 </w:t>
            </w:r>
          </w:p>
          <w:p w14:paraId="0769B603" w14:textId="15A255AA" w:rsidR="001707F5" w:rsidRPr="0050581E" w:rsidRDefault="001707F5" w:rsidP="00B27332">
            <w:pPr>
              <w:keepNext/>
              <w:keepLines/>
              <w:spacing w:before="120"/>
              <w:jc w:val="left"/>
              <w:outlineLvl w:val="4"/>
              <w:rPr>
                <w:b/>
              </w:rPr>
            </w:pPr>
            <w:r w:rsidRPr="0050581E">
              <w:rPr>
                <w:b/>
              </w:rPr>
              <w:t>Sistema electrónico de adquisiciones</w:t>
            </w:r>
          </w:p>
        </w:tc>
        <w:tc>
          <w:tcPr>
            <w:tcW w:w="7871" w:type="dxa"/>
            <w:gridSpan w:val="2"/>
            <w:tcBorders>
              <w:top w:val="single" w:sz="12" w:space="0" w:color="000000"/>
              <w:left w:val="single" w:sz="12" w:space="0" w:color="000000"/>
              <w:bottom w:val="single" w:sz="12" w:space="0" w:color="000000"/>
              <w:right w:val="single" w:sz="12" w:space="0" w:color="000000"/>
            </w:tcBorders>
          </w:tcPr>
          <w:p w14:paraId="0B391265" w14:textId="0B2EC1FB" w:rsidR="001707F5" w:rsidRDefault="001707F5" w:rsidP="001707F5">
            <w:pPr>
              <w:spacing w:before="120"/>
            </w:pPr>
            <w:r w:rsidRPr="003F4443">
              <w:t xml:space="preserve">El </w:t>
            </w:r>
            <w:r>
              <w:t>Comprador</w:t>
            </w:r>
            <w:r w:rsidRPr="003F4443">
              <w:t xml:space="preserve"> </w:t>
            </w:r>
            <w:r w:rsidRPr="00C1762F">
              <w:rPr>
                <w:b/>
                <w:i/>
              </w:rPr>
              <w:t>no usará</w:t>
            </w:r>
            <w:r>
              <w:rPr>
                <w:b/>
                <w:i/>
              </w:rPr>
              <w:t xml:space="preserve"> ningún</w:t>
            </w:r>
            <w:r w:rsidR="00B027D3">
              <w:rPr>
                <w:b/>
                <w:i/>
              </w:rPr>
              <w:t xml:space="preserve"> </w:t>
            </w:r>
            <w:r w:rsidRPr="003F4443">
              <w:t xml:space="preserve">sistema electrónico de adquisiciones para gestionar </w:t>
            </w:r>
            <w:r>
              <w:t>esta Solicitud de Ofertas (SDO).</w:t>
            </w:r>
          </w:p>
          <w:p w14:paraId="7D7852F3" w14:textId="2C7614F1" w:rsidR="001707F5" w:rsidRPr="0050581E" w:rsidDel="006461A4" w:rsidRDefault="007C4726" w:rsidP="007C4726">
            <w:pPr>
              <w:spacing w:before="120"/>
              <w:rPr>
                <w:bCs/>
                <w:i/>
                <w:iCs/>
              </w:rPr>
            </w:pPr>
            <w:r>
              <w:t xml:space="preserve">SI bien no se usara un sistema electrónico de adquisiciones, , se utilizaran medios digitales (email, reuniones virtuales, </w:t>
            </w:r>
            <w:proofErr w:type="spellStart"/>
            <w:r>
              <w:t>etc</w:t>
            </w:r>
            <w:proofErr w:type="spellEnd"/>
            <w:r>
              <w:t>), para gestionar los siguientes aspectos del proceso de adquisición: la publicación de la licitación, las aclaratorias, las enmiendas del documento, la presentación de ofertas, la apertura de ofertas, entre otros.</w:t>
            </w:r>
          </w:p>
        </w:tc>
      </w:tr>
      <w:tr w:rsidR="00207DAB" w:rsidRPr="0050581E" w14:paraId="1CEDDA3F" w14:textId="77777777" w:rsidTr="00866570">
        <w:trPr>
          <w:gridAfter w:val="1"/>
          <w:wAfter w:w="19" w:type="dxa"/>
          <w:cantSplit/>
        </w:trPr>
        <w:tc>
          <w:tcPr>
            <w:tcW w:w="1843" w:type="dxa"/>
            <w:tcBorders>
              <w:top w:val="single" w:sz="12" w:space="0" w:color="000000"/>
              <w:bottom w:val="single" w:sz="12" w:space="0" w:color="000000"/>
              <w:right w:val="single" w:sz="12" w:space="0" w:color="000000"/>
            </w:tcBorders>
          </w:tcPr>
          <w:p w14:paraId="42F727BC" w14:textId="77777777" w:rsidR="00207DAB" w:rsidRPr="0050581E" w:rsidRDefault="00207DAB" w:rsidP="00790A4F">
            <w:pPr>
              <w:spacing w:before="120"/>
              <w:rPr>
                <w:b/>
              </w:rPr>
            </w:pPr>
            <w:r w:rsidRPr="0050581E">
              <w:rPr>
                <w:b/>
              </w:rPr>
              <w:t>IAL 2.1</w:t>
            </w:r>
          </w:p>
        </w:tc>
        <w:tc>
          <w:tcPr>
            <w:tcW w:w="7871" w:type="dxa"/>
            <w:gridSpan w:val="2"/>
            <w:tcBorders>
              <w:top w:val="single" w:sz="12" w:space="0" w:color="000000"/>
              <w:left w:val="single" w:sz="12" w:space="0" w:color="000000"/>
              <w:bottom w:val="single" w:sz="12" w:space="0" w:color="000000"/>
            </w:tcBorders>
          </w:tcPr>
          <w:p w14:paraId="6633DE00" w14:textId="77777777" w:rsidR="00DC75EC" w:rsidRPr="00B27332" w:rsidRDefault="00DC75EC" w:rsidP="00DC75EC">
            <w:pPr>
              <w:tabs>
                <w:tab w:val="right" w:pos="7272"/>
              </w:tabs>
              <w:spacing w:before="60" w:after="60"/>
              <w:rPr>
                <w:szCs w:val="24"/>
                <w:u w:val="single"/>
              </w:rPr>
            </w:pPr>
            <w:r w:rsidRPr="00B27332">
              <w:rPr>
                <w:szCs w:val="24"/>
              </w:rPr>
              <w:t xml:space="preserve">El Prestatario es: </w:t>
            </w:r>
            <w:r w:rsidRPr="00B27332">
              <w:rPr>
                <w:b/>
                <w:iCs/>
                <w:szCs w:val="24"/>
              </w:rPr>
              <w:t>La República del Perú</w:t>
            </w:r>
          </w:p>
          <w:p w14:paraId="6ED89A49" w14:textId="77777777" w:rsidR="00DC75EC" w:rsidRPr="00B27332" w:rsidRDefault="00DC75EC" w:rsidP="00DC75EC">
            <w:pPr>
              <w:tabs>
                <w:tab w:val="right" w:pos="7272"/>
              </w:tabs>
              <w:spacing w:before="60" w:after="60"/>
              <w:rPr>
                <w:szCs w:val="24"/>
              </w:rPr>
            </w:pPr>
            <w:r w:rsidRPr="00B27332">
              <w:rPr>
                <w:szCs w:val="24"/>
              </w:rPr>
              <w:t>Monto del Convenio de Préstamo o Financiamiento:</w:t>
            </w:r>
            <w:r w:rsidRPr="00B27332">
              <w:rPr>
                <w:b/>
                <w:i/>
                <w:szCs w:val="24"/>
              </w:rPr>
              <w:t xml:space="preserve"> </w:t>
            </w:r>
            <w:r w:rsidRPr="00B27332">
              <w:rPr>
                <w:b/>
                <w:iCs/>
                <w:szCs w:val="24"/>
              </w:rPr>
              <w:t>USD $ 50,000,000.00 (Cincuenta Millones de dólares americanos)</w:t>
            </w:r>
          </w:p>
          <w:p w14:paraId="502B01B8" w14:textId="06A3DF21" w:rsidR="00790A4F" w:rsidRPr="0050581E" w:rsidRDefault="00DC75EC" w:rsidP="00DC75EC">
            <w:pPr>
              <w:tabs>
                <w:tab w:val="right" w:pos="7272"/>
              </w:tabs>
              <w:spacing w:before="120"/>
              <w:rPr>
                <w:u w:val="single"/>
              </w:rPr>
            </w:pPr>
            <w:r w:rsidRPr="00B27332">
              <w:rPr>
                <w:szCs w:val="24"/>
              </w:rPr>
              <w:t xml:space="preserve">El nombre del Proyecto es: </w:t>
            </w:r>
            <w:r w:rsidRPr="00B27332">
              <w:rPr>
                <w:b/>
                <w:iCs/>
                <w:szCs w:val="24"/>
              </w:rPr>
              <w:t>Proyecto Mejoramiento de los Servicios de Recaudación Tributaria y Aduanera a través de la Transformación Digital</w:t>
            </w:r>
          </w:p>
        </w:tc>
      </w:tr>
      <w:tr w:rsidR="008A761F" w:rsidRPr="0050581E" w14:paraId="365D2C9E" w14:textId="77777777" w:rsidTr="00866570">
        <w:trPr>
          <w:gridAfter w:val="2"/>
          <w:wAfter w:w="34" w:type="dxa"/>
          <w:cantSplit/>
        </w:trPr>
        <w:tc>
          <w:tcPr>
            <w:tcW w:w="1843" w:type="dxa"/>
            <w:tcBorders>
              <w:top w:val="single" w:sz="12" w:space="0" w:color="000000"/>
              <w:bottom w:val="single" w:sz="12" w:space="0" w:color="000000"/>
              <w:right w:val="single" w:sz="12" w:space="0" w:color="000000"/>
            </w:tcBorders>
          </w:tcPr>
          <w:p w14:paraId="18DB0BDC" w14:textId="75A2A566" w:rsidR="008A761F" w:rsidRPr="0050581E" w:rsidRDefault="008A761F" w:rsidP="008A761F">
            <w:pPr>
              <w:pStyle w:val="Headfid1"/>
              <w:rPr>
                <w:iCs/>
              </w:rPr>
            </w:pPr>
            <w:r w:rsidRPr="0050581E">
              <w:t>IAL 4.3</w:t>
            </w:r>
          </w:p>
        </w:tc>
        <w:tc>
          <w:tcPr>
            <w:tcW w:w="7856" w:type="dxa"/>
            <w:tcBorders>
              <w:top w:val="single" w:sz="12" w:space="0" w:color="000000"/>
              <w:left w:val="single" w:sz="12" w:space="0" w:color="000000"/>
              <w:bottom w:val="single" w:sz="12" w:space="0" w:color="000000"/>
            </w:tcBorders>
          </w:tcPr>
          <w:p w14:paraId="2662C646" w14:textId="7DB39895" w:rsidR="008A761F" w:rsidRPr="0050581E" w:rsidRDefault="008A761F" w:rsidP="00B27332">
            <w:pPr>
              <w:tabs>
                <w:tab w:val="right" w:pos="7272"/>
              </w:tabs>
              <w:spacing w:before="60" w:after="60"/>
              <w:rPr>
                <w:iCs/>
              </w:rPr>
            </w:pPr>
            <w:r w:rsidRPr="00886CDC">
              <w:rPr>
                <w:rFonts w:eastAsia="Calibri"/>
                <w:szCs w:val="24"/>
                <w:lang w:val="uz-Cyrl-UZ" w:eastAsia="en-US" w:bidi="ar-SA"/>
              </w:rPr>
              <w:t>En el sitio virtual del Banco (</w:t>
            </w:r>
            <w:r w:rsidR="00ED15E0">
              <w:fldChar w:fldCharType="begin"/>
            </w:r>
            <w:r w:rsidR="00ED15E0">
              <w:instrText xml:space="preserve"> HYPERLINK "http://www.iadb.org/integrity" \h </w:instrText>
            </w:r>
            <w:r w:rsidR="00ED15E0">
              <w:fldChar w:fldCharType="separate"/>
            </w:r>
            <w:r w:rsidRPr="00886CDC">
              <w:rPr>
                <w:rFonts w:eastAsia="Calibri"/>
                <w:color w:val="0563C1"/>
                <w:szCs w:val="24"/>
                <w:u w:val="single"/>
                <w:lang w:val="uz-Cyrl-UZ" w:eastAsia="en-US" w:bidi="ar-SA"/>
              </w:rPr>
              <w:t>www.iadb.org/integridad</w:t>
            </w:r>
            <w:r w:rsidR="00ED15E0">
              <w:rPr>
                <w:rFonts w:eastAsia="Calibri"/>
                <w:color w:val="0563C1"/>
                <w:szCs w:val="24"/>
                <w:u w:val="single"/>
                <w:lang w:val="uz-Cyrl-UZ" w:eastAsia="en-US" w:bidi="ar-SA"/>
              </w:rPr>
              <w:fldChar w:fldCharType="end"/>
            </w:r>
            <w:r w:rsidRPr="00886CDC">
              <w:rPr>
                <w:rFonts w:eastAsia="Calibri"/>
                <w:szCs w:val="24"/>
                <w:lang w:val="uz-Cyrl-UZ" w:eastAsia="en-US" w:bidi="ar-SA"/>
              </w:rPr>
              <w:t>) se facilita información sobre las empresas y personas sancionadas</w:t>
            </w:r>
            <w:r>
              <w:rPr>
                <w:rFonts w:eastAsia="Calibri"/>
                <w:szCs w:val="24"/>
                <w:lang w:val="uz-Cyrl-UZ" w:eastAsia="en-US" w:bidi="ar-SA"/>
              </w:rPr>
              <w:t>.</w:t>
            </w:r>
          </w:p>
        </w:tc>
      </w:tr>
      <w:tr w:rsidR="008A761F" w:rsidRPr="0050581E" w14:paraId="4F991856" w14:textId="77777777" w:rsidTr="00866570">
        <w:trPr>
          <w:gridAfter w:val="2"/>
          <w:wAfter w:w="34" w:type="dxa"/>
          <w:cantSplit/>
        </w:trPr>
        <w:tc>
          <w:tcPr>
            <w:tcW w:w="1843" w:type="dxa"/>
            <w:tcBorders>
              <w:top w:val="single" w:sz="12" w:space="0" w:color="000000"/>
              <w:bottom w:val="single" w:sz="12" w:space="0" w:color="000000"/>
              <w:right w:val="single" w:sz="12" w:space="0" w:color="000000"/>
            </w:tcBorders>
          </w:tcPr>
          <w:p w14:paraId="477289B7" w14:textId="7BB04139" w:rsidR="008A761F" w:rsidRPr="0050581E" w:rsidRDefault="008A761F" w:rsidP="008A761F">
            <w:pPr>
              <w:pStyle w:val="Headfid1"/>
            </w:pPr>
            <w:r w:rsidRPr="0050581E">
              <w:t>IAL 4.7</w:t>
            </w:r>
          </w:p>
        </w:tc>
        <w:tc>
          <w:tcPr>
            <w:tcW w:w="7856" w:type="dxa"/>
            <w:tcBorders>
              <w:top w:val="single" w:sz="12" w:space="0" w:color="000000"/>
              <w:left w:val="single" w:sz="12" w:space="0" w:color="000000"/>
              <w:bottom w:val="single" w:sz="12" w:space="0" w:color="000000"/>
            </w:tcBorders>
          </w:tcPr>
          <w:p w14:paraId="1019FA04" w14:textId="26CFDC7E" w:rsidR="008A761F" w:rsidRPr="0050581E" w:rsidRDefault="008A761F" w:rsidP="00552505">
            <w:pPr>
              <w:tabs>
                <w:tab w:val="right" w:pos="7272"/>
              </w:tabs>
              <w:spacing w:before="60" w:after="60"/>
              <w:rPr>
                <w:iCs/>
              </w:rPr>
            </w:pPr>
            <w:r w:rsidRPr="0050581E">
              <w:rPr>
                <w:iCs/>
              </w:rPr>
              <w:t xml:space="preserve">Esta Licitación </w:t>
            </w:r>
            <w:r w:rsidRPr="0050581E">
              <w:rPr>
                <w:i/>
                <w:iCs/>
              </w:rPr>
              <w:t>está abierta a todos los L</w:t>
            </w:r>
            <w:r w:rsidR="00552505">
              <w:rPr>
                <w:i/>
                <w:iCs/>
              </w:rPr>
              <w:t>icitantes elegibles interesados</w:t>
            </w:r>
          </w:p>
        </w:tc>
      </w:tr>
      <w:tr w:rsidR="008A761F" w:rsidRPr="0050581E" w14:paraId="3030CB06" w14:textId="77777777" w:rsidTr="00716471">
        <w:trPr>
          <w:gridAfter w:val="2"/>
          <w:wAfter w:w="34" w:type="dxa"/>
          <w:cantSplit/>
        </w:trPr>
        <w:tc>
          <w:tcPr>
            <w:tcW w:w="9699" w:type="dxa"/>
            <w:gridSpan w:val="2"/>
            <w:tcBorders>
              <w:top w:val="single" w:sz="12" w:space="0" w:color="000000"/>
              <w:bottom w:val="single" w:sz="12" w:space="0" w:color="000000"/>
            </w:tcBorders>
          </w:tcPr>
          <w:p w14:paraId="2F85844A" w14:textId="525F690D" w:rsidR="008A761F" w:rsidRPr="0050581E" w:rsidRDefault="008A761F" w:rsidP="008A761F">
            <w:pPr>
              <w:pStyle w:val="Encabezadodelista"/>
              <w:tabs>
                <w:tab w:val="clear" w:pos="9000"/>
                <w:tab w:val="clear" w:pos="9360"/>
                <w:tab w:val="right" w:pos="7848"/>
              </w:tabs>
              <w:suppressAutoHyphens w:val="0"/>
              <w:spacing w:before="120" w:after="120"/>
              <w:jc w:val="center"/>
              <w:rPr>
                <w:iCs/>
              </w:rPr>
            </w:pPr>
            <w:r w:rsidRPr="0050581E">
              <w:rPr>
                <w:b/>
                <w:sz w:val="28"/>
              </w:rPr>
              <w:t>B.</w:t>
            </w:r>
            <w:r w:rsidRPr="0050581E">
              <w:t xml:space="preserve"> </w:t>
            </w:r>
            <w:r w:rsidRPr="0050581E">
              <w:rPr>
                <w:b/>
                <w:sz w:val="28"/>
              </w:rPr>
              <w:t>Documento de Licitación</w:t>
            </w:r>
          </w:p>
        </w:tc>
      </w:tr>
      <w:tr w:rsidR="008A761F" w:rsidRPr="0050581E" w14:paraId="51B8120D" w14:textId="77777777" w:rsidTr="009C0C90">
        <w:tblPrEx>
          <w:tblBorders>
            <w:insideH w:val="single" w:sz="8" w:space="0" w:color="000000"/>
          </w:tblBorders>
        </w:tblPrEx>
        <w:trPr>
          <w:trHeight w:val="4437"/>
        </w:trPr>
        <w:tc>
          <w:tcPr>
            <w:tcW w:w="1843" w:type="dxa"/>
            <w:tcBorders>
              <w:top w:val="single" w:sz="12" w:space="0" w:color="000000"/>
              <w:bottom w:val="single" w:sz="12" w:space="0" w:color="000000"/>
              <w:right w:val="single" w:sz="12" w:space="0" w:color="000000"/>
            </w:tcBorders>
          </w:tcPr>
          <w:p w14:paraId="5AE96B3C" w14:textId="77777777" w:rsidR="008A761F" w:rsidRPr="0050581E" w:rsidRDefault="008A761F" w:rsidP="008A761F">
            <w:pPr>
              <w:tabs>
                <w:tab w:val="right" w:pos="7254"/>
              </w:tabs>
              <w:spacing w:before="120"/>
              <w:rPr>
                <w:b/>
              </w:rPr>
            </w:pPr>
            <w:r w:rsidRPr="0050581E">
              <w:rPr>
                <w:b/>
              </w:rPr>
              <w:t>IAL 7.1</w:t>
            </w:r>
          </w:p>
        </w:tc>
        <w:tc>
          <w:tcPr>
            <w:tcW w:w="7890" w:type="dxa"/>
            <w:gridSpan w:val="3"/>
            <w:tcBorders>
              <w:top w:val="single" w:sz="12" w:space="0" w:color="000000"/>
              <w:left w:val="single" w:sz="12" w:space="0" w:color="000000"/>
              <w:bottom w:val="single" w:sz="12" w:space="0" w:color="000000"/>
            </w:tcBorders>
          </w:tcPr>
          <w:p w14:paraId="558D79CB" w14:textId="7F2CB463" w:rsidR="00077B32" w:rsidRPr="00077B32" w:rsidRDefault="00077B32" w:rsidP="00DC75EC">
            <w:pPr>
              <w:tabs>
                <w:tab w:val="right" w:pos="7254"/>
              </w:tabs>
              <w:spacing w:before="120"/>
            </w:pPr>
            <w:r w:rsidRPr="0050581E">
              <w:t xml:space="preserve">Exclusivamente a los efectos de la </w:t>
            </w:r>
            <w:r w:rsidRPr="0050581E">
              <w:rPr>
                <w:b/>
                <w:u w:val="single"/>
              </w:rPr>
              <w:t>aclaración de la Oferta</w:t>
            </w:r>
            <w:r>
              <w:t xml:space="preserve">, se realizará de manera electrónica al </w:t>
            </w:r>
            <w:proofErr w:type="gramStart"/>
            <w:r>
              <w:t>correo :</w:t>
            </w:r>
            <w:proofErr w:type="gramEnd"/>
            <w:r>
              <w:t xml:space="preserve"> </w:t>
            </w:r>
            <w:r w:rsidRPr="00077B32">
              <w:t xml:space="preserve">proyectobid4@sunat.gob.pe, </w:t>
            </w:r>
            <w:r>
              <w:t>cuando corresponda, con atención a:</w:t>
            </w:r>
          </w:p>
          <w:p w14:paraId="1CAB00B1" w14:textId="5FF7736B" w:rsidR="00DC75EC" w:rsidRPr="009C0C90" w:rsidRDefault="00077B32" w:rsidP="00DC75EC">
            <w:pPr>
              <w:tabs>
                <w:tab w:val="right" w:pos="7254"/>
              </w:tabs>
              <w:spacing w:before="120"/>
              <w:rPr>
                <w:rFonts w:ascii="Arial" w:hAnsi="Arial" w:cs="Arial"/>
                <w:i/>
                <w:sz w:val="20"/>
              </w:rPr>
            </w:pPr>
            <w:r>
              <w:rPr>
                <w:rFonts w:ascii="Arial" w:hAnsi="Arial" w:cs="Arial"/>
                <w:sz w:val="20"/>
              </w:rPr>
              <w:t xml:space="preserve">Atención: </w:t>
            </w:r>
            <w:r w:rsidR="009C0C90">
              <w:rPr>
                <w:rFonts w:ascii="Arial" w:hAnsi="Arial" w:cs="Arial"/>
                <w:b/>
                <w:bCs/>
                <w:iCs/>
                <w:sz w:val="20"/>
              </w:rPr>
              <w:t>P</w:t>
            </w:r>
            <w:r w:rsidR="00DC75EC" w:rsidRPr="009C0C90">
              <w:rPr>
                <w:rFonts w:ascii="Arial" w:hAnsi="Arial" w:cs="Arial"/>
                <w:b/>
                <w:bCs/>
                <w:iCs/>
                <w:sz w:val="20"/>
              </w:rPr>
              <w:t>residente del comité</w:t>
            </w:r>
            <w:r>
              <w:rPr>
                <w:rFonts w:ascii="Arial" w:hAnsi="Arial" w:cs="Arial"/>
                <w:b/>
                <w:bCs/>
                <w:iCs/>
                <w:sz w:val="20"/>
              </w:rPr>
              <w:t xml:space="preserve"> de evaluación- Sara Patricia Valdivia Caballero</w:t>
            </w:r>
          </w:p>
          <w:p w14:paraId="67464D41" w14:textId="0E5FBAAC" w:rsidR="00DC75EC" w:rsidRPr="009C0C90" w:rsidRDefault="00077B32" w:rsidP="00DC75EC">
            <w:pPr>
              <w:tabs>
                <w:tab w:val="right" w:pos="7254"/>
              </w:tabs>
              <w:spacing w:before="120"/>
              <w:rPr>
                <w:rFonts w:ascii="Arial" w:hAnsi="Arial" w:cs="Arial"/>
                <w:i/>
                <w:sz w:val="20"/>
              </w:rPr>
            </w:pPr>
            <w:r>
              <w:rPr>
                <w:rFonts w:ascii="Arial" w:hAnsi="Arial" w:cs="Arial"/>
                <w:sz w:val="20"/>
              </w:rPr>
              <w:t>Domicilio: Avenida Garcilaso de la Vega 1456</w:t>
            </w:r>
          </w:p>
          <w:p w14:paraId="5FC86327" w14:textId="1D922290" w:rsidR="00B00148" w:rsidRDefault="00B00148" w:rsidP="00DC75EC">
            <w:pPr>
              <w:tabs>
                <w:tab w:val="right" w:pos="7254"/>
              </w:tabs>
              <w:spacing w:before="120"/>
              <w:rPr>
                <w:rFonts w:ascii="Arial" w:hAnsi="Arial" w:cs="Arial"/>
                <w:sz w:val="20"/>
              </w:rPr>
            </w:pPr>
            <w:r>
              <w:rPr>
                <w:rFonts w:ascii="Arial" w:hAnsi="Arial" w:cs="Arial"/>
                <w:sz w:val="20"/>
              </w:rPr>
              <w:t xml:space="preserve">Numero de oficina/piso: Edificio </w:t>
            </w:r>
            <w:proofErr w:type="spellStart"/>
            <w:r>
              <w:rPr>
                <w:rFonts w:ascii="Arial" w:hAnsi="Arial" w:cs="Arial"/>
                <w:sz w:val="20"/>
              </w:rPr>
              <w:t>Sulamerica</w:t>
            </w:r>
            <w:proofErr w:type="spellEnd"/>
            <w:r>
              <w:rPr>
                <w:rFonts w:ascii="Arial" w:hAnsi="Arial" w:cs="Arial"/>
                <w:sz w:val="20"/>
              </w:rPr>
              <w:t>-piso 01</w:t>
            </w:r>
          </w:p>
          <w:p w14:paraId="0F0EB758" w14:textId="52D56674" w:rsidR="00DC75EC" w:rsidRDefault="00DC75EC" w:rsidP="00DC75EC">
            <w:pPr>
              <w:tabs>
                <w:tab w:val="right" w:pos="7254"/>
              </w:tabs>
              <w:spacing w:before="120"/>
              <w:rPr>
                <w:rFonts w:ascii="Arial" w:hAnsi="Arial" w:cs="Arial"/>
                <w:b/>
                <w:bCs/>
                <w:iCs/>
                <w:sz w:val="20"/>
              </w:rPr>
            </w:pPr>
            <w:r w:rsidRPr="009C0C90">
              <w:rPr>
                <w:rFonts w:ascii="Arial" w:hAnsi="Arial" w:cs="Arial"/>
                <w:sz w:val="20"/>
              </w:rPr>
              <w:t xml:space="preserve">País: </w:t>
            </w:r>
            <w:r w:rsidRPr="009C0C90">
              <w:rPr>
                <w:rFonts w:ascii="Arial" w:hAnsi="Arial" w:cs="Arial"/>
                <w:b/>
                <w:bCs/>
                <w:iCs/>
                <w:sz w:val="20"/>
              </w:rPr>
              <w:t>Perú</w:t>
            </w:r>
          </w:p>
          <w:p w14:paraId="429C60B1" w14:textId="77777777" w:rsidR="00DC75EC" w:rsidRPr="009C0C90" w:rsidRDefault="00DC75EC" w:rsidP="00DC75EC">
            <w:pPr>
              <w:tabs>
                <w:tab w:val="right" w:pos="7254"/>
              </w:tabs>
              <w:spacing w:before="120"/>
              <w:rPr>
                <w:rFonts w:ascii="Arial" w:hAnsi="Arial" w:cs="Arial"/>
                <w:sz w:val="20"/>
              </w:rPr>
            </w:pPr>
            <w:r w:rsidRPr="009C0C90">
              <w:rPr>
                <w:rFonts w:ascii="Arial" w:hAnsi="Arial" w:cs="Arial"/>
                <w:sz w:val="20"/>
              </w:rPr>
              <w:t>Teléfono: (01) 3150730</w:t>
            </w:r>
          </w:p>
          <w:p w14:paraId="04364936" w14:textId="77777777" w:rsidR="00DC75EC" w:rsidRPr="009C0C90" w:rsidRDefault="00DC75EC" w:rsidP="00DC75EC">
            <w:pPr>
              <w:tabs>
                <w:tab w:val="right" w:pos="7272"/>
              </w:tabs>
              <w:spacing w:before="120"/>
              <w:rPr>
                <w:rFonts w:ascii="Arial" w:hAnsi="Arial" w:cs="Arial"/>
                <w:sz w:val="20"/>
              </w:rPr>
            </w:pPr>
            <w:r w:rsidRPr="009C0C90">
              <w:rPr>
                <w:rFonts w:ascii="Arial" w:hAnsi="Arial" w:cs="Arial"/>
                <w:sz w:val="20"/>
              </w:rPr>
              <w:t xml:space="preserve">Página web: </w:t>
            </w:r>
          </w:p>
          <w:p w14:paraId="3E172A52" w14:textId="54DE4EE7" w:rsidR="00DC75EC" w:rsidRPr="0068325D" w:rsidRDefault="00ED15E0" w:rsidP="00DC75EC">
            <w:pPr>
              <w:tabs>
                <w:tab w:val="right" w:pos="7254"/>
              </w:tabs>
              <w:spacing w:before="120"/>
              <w:jc w:val="left"/>
              <w:rPr>
                <w:rFonts w:ascii="Arial" w:hAnsi="Arial" w:cs="Arial"/>
                <w:sz w:val="20"/>
                <w:lang w:val="en-US"/>
              </w:rPr>
            </w:pPr>
            <w:hyperlink r:id="rId26" w:history="1">
              <w:r w:rsidR="003B6C00" w:rsidRPr="0068325D">
                <w:rPr>
                  <w:rStyle w:val="Hipervnculo"/>
                  <w:rFonts w:ascii="Arial" w:hAnsi="Arial" w:cs="Arial"/>
                  <w:sz w:val="20"/>
                  <w:lang w:val="en-US"/>
                </w:rPr>
                <w:t>https://www.sunat.gob.pe/cuentassunat/adquisiciones/contratosBID/cprestamo_bid_4725-lpn.htm</w:t>
              </w:r>
            </w:hyperlink>
            <w:r w:rsidR="00DC75EC" w:rsidRPr="0068325D">
              <w:rPr>
                <w:rFonts w:ascii="Arial" w:hAnsi="Arial" w:cs="Arial"/>
                <w:sz w:val="20"/>
                <w:lang w:val="en-US"/>
              </w:rPr>
              <w:t xml:space="preserve"> </w:t>
            </w:r>
            <w:r w:rsidR="00DC75EC" w:rsidRPr="0068325D">
              <w:rPr>
                <w:rFonts w:ascii="Arial" w:hAnsi="Arial" w:cs="Arial"/>
                <w:sz w:val="20"/>
                <w:lang w:val="en-US"/>
              </w:rPr>
              <w:br/>
              <w:t xml:space="preserve"> (Link </w:t>
            </w:r>
            <w:proofErr w:type="spellStart"/>
            <w:r w:rsidR="00DC75EC" w:rsidRPr="0068325D">
              <w:rPr>
                <w:rFonts w:ascii="Arial" w:hAnsi="Arial" w:cs="Arial"/>
                <w:sz w:val="20"/>
                <w:lang w:val="en-US"/>
              </w:rPr>
              <w:t>corto</w:t>
            </w:r>
            <w:proofErr w:type="spellEnd"/>
            <w:r w:rsidR="00DC75EC" w:rsidRPr="0068325D">
              <w:rPr>
                <w:rFonts w:ascii="Arial" w:hAnsi="Arial" w:cs="Arial"/>
                <w:sz w:val="20"/>
                <w:lang w:val="en-US"/>
              </w:rPr>
              <w:t xml:space="preserve">: </w:t>
            </w:r>
            <w:hyperlink r:id="rId27" w:history="1">
              <w:r w:rsidR="00DC75EC" w:rsidRPr="0068325D">
                <w:rPr>
                  <w:rStyle w:val="Hipervnculo"/>
                  <w:rFonts w:ascii="Arial" w:hAnsi="Arial" w:cs="Arial"/>
                  <w:b/>
                  <w:bCs/>
                  <w:sz w:val="20"/>
                  <w:lang w:val="en-US"/>
                </w:rPr>
                <w:t>https://bit.ly/3qxEtBj</w:t>
              </w:r>
            </w:hyperlink>
            <w:r w:rsidR="00DC75EC" w:rsidRPr="0068325D">
              <w:rPr>
                <w:rFonts w:ascii="Arial" w:hAnsi="Arial" w:cs="Arial"/>
                <w:b/>
                <w:bCs/>
                <w:sz w:val="20"/>
                <w:lang w:val="en-US"/>
              </w:rPr>
              <w:t xml:space="preserve"> </w:t>
            </w:r>
            <w:r w:rsidR="00DC75EC" w:rsidRPr="0068325D">
              <w:rPr>
                <w:rFonts w:ascii="Arial" w:hAnsi="Arial" w:cs="Arial"/>
                <w:sz w:val="20"/>
                <w:lang w:val="en-US"/>
              </w:rPr>
              <w:t>)</w:t>
            </w:r>
          </w:p>
          <w:p w14:paraId="76DFF7FF" w14:textId="7847D5F0" w:rsidR="00460F9A" w:rsidRDefault="008A761F" w:rsidP="00460F9A">
            <w:pPr>
              <w:tabs>
                <w:tab w:val="right" w:pos="7254"/>
              </w:tabs>
              <w:spacing w:before="120"/>
              <w:jc w:val="left"/>
              <w:rPr>
                <w:b/>
                <w:bCs/>
                <w:szCs w:val="24"/>
              </w:rPr>
            </w:pPr>
            <w:r w:rsidRPr="009C0C90">
              <w:t>El Compra</w:t>
            </w:r>
            <w:r w:rsidRPr="00460F9A">
              <w:rPr>
                <w:szCs w:val="24"/>
              </w:rPr>
              <w:t xml:space="preserve">dor recibirá solicitudes de aclaraciones hasta: </w:t>
            </w:r>
            <w:r w:rsidR="00D7179E" w:rsidRPr="00460F9A">
              <w:rPr>
                <w:b/>
                <w:bCs/>
                <w:szCs w:val="24"/>
              </w:rPr>
              <w:t xml:space="preserve"> </w:t>
            </w:r>
            <w:r w:rsidR="009541E5">
              <w:rPr>
                <w:b/>
                <w:bCs/>
                <w:szCs w:val="24"/>
              </w:rPr>
              <w:t>12</w:t>
            </w:r>
            <w:r w:rsidR="00E64AA3" w:rsidRPr="00460F9A">
              <w:rPr>
                <w:b/>
                <w:bCs/>
                <w:szCs w:val="24"/>
              </w:rPr>
              <w:t xml:space="preserve"> de setiembre</w:t>
            </w:r>
            <w:r w:rsidR="00D7179E" w:rsidRPr="00460F9A">
              <w:rPr>
                <w:b/>
                <w:bCs/>
                <w:szCs w:val="24"/>
              </w:rPr>
              <w:t xml:space="preserve"> 2023</w:t>
            </w:r>
          </w:p>
          <w:p w14:paraId="65DEE0DB" w14:textId="4FA82362" w:rsidR="00460F9A" w:rsidRPr="00460F9A" w:rsidRDefault="00460F9A" w:rsidP="00460F9A">
            <w:pPr>
              <w:tabs>
                <w:tab w:val="right" w:pos="7254"/>
              </w:tabs>
              <w:spacing w:before="120"/>
              <w:jc w:val="left"/>
              <w:rPr>
                <w:szCs w:val="24"/>
              </w:rPr>
            </w:pPr>
            <w:r>
              <w:rPr>
                <w:bCs/>
                <w:szCs w:val="24"/>
              </w:rPr>
              <w:t xml:space="preserve">El pliego de aclaraciones se remitirá </w:t>
            </w:r>
            <w:proofErr w:type="spellStart"/>
            <w:r>
              <w:rPr>
                <w:bCs/>
                <w:szCs w:val="24"/>
              </w:rPr>
              <w:t>via</w:t>
            </w:r>
            <w:proofErr w:type="spellEnd"/>
            <w:r>
              <w:rPr>
                <w:bCs/>
                <w:szCs w:val="24"/>
              </w:rPr>
              <w:t xml:space="preserve"> correo electrónico a los </w:t>
            </w:r>
            <w:proofErr w:type="spellStart"/>
            <w:r>
              <w:rPr>
                <w:bCs/>
                <w:szCs w:val="24"/>
              </w:rPr>
              <w:t>participante</w:t>
            </w:r>
            <w:r w:rsidR="003F55E5">
              <w:rPr>
                <w:bCs/>
                <w:szCs w:val="24"/>
              </w:rPr>
              <w:t>rre</w:t>
            </w:r>
            <w:r>
              <w:rPr>
                <w:bCs/>
                <w:szCs w:val="24"/>
              </w:rPr>
              <w:t>s</w:t>
            </w:r>
            <w:proofErr w:type="spellEnd"/>
            <w:r>
              <w:rPr>
                <w:bCs/>
                <w:szCs w:val="24"/>
              </w:rPr>
              <w:t>.</w:t>
            </w:r>
          </w:p>
          <w:p w14:paraId="473B8708" w14:textId="7967E06C" w:rsidR="008A761F" w:rsidRPr="009C0C90" w:rsidRDefault="008A761F" w:rsidP="00460F9A">
            <w:pPr>
              <w:tabs>
                <w:tab w:val="right" w:pos="7254"/>
              </w:tabs>
              <w:spacing w:before="120"/>
              <w:jc w:val="left"/>
            </w:pPr>
            <w:r w:rsidRPr="009C0C90">
              <w:rPr>
                <w:b/>
                <w:i/>
              </w:rPr>
              <w:t xml:space="preserve">Nota: Las solicitudes de aclaración que se remitan vía correo electrónico deberán ser remitidas en hoja membretada, firmada y sellada por el representante legal de la empresa y </w:t>
            </w:r>
            <w:r w:rsidR="00077B32">
              <w:rPr>
                <w:b/>
                <w:i/>
              </w:rPr>
              <w:t xml:space="preserve">preferiblemente en formato </w:t>
            </w:r>
            <w:proofErr w:type="spellStart"/>
            <w:r w:rsidR="00077B32">
              <w:rPr>
                <w:b/>
                <w:i/>
              </w:rPr>
              <w:t>pdf</w:t>
            </w:r>
            <w:proofErr w:type="spellEnd"/>
            <w:r w:rsidR="00077B32">
              <w:rPr>
                <w:b/>
                <w:i/>
              </w:rPr>
              <w:t xml:space="preserve"> y </w:t>
            </w:r>
            <w:proofErr w:type="spellStart"/>
            <w:r w:rsidR="00077B32">
              <w:rPr>
                <w:b/>
                <w:i/>
              </w:rPr>
              <w:t>word</w:t>
            </w:r>
            <w:proofErr w:type="spellEnd"/>
          </w:p>
        </w:tc>
      </w:tr>
      <w:tr w:rsidR="008A761F" w:rsidRPr="0050581E" w14:paraId="1ED8E8B6"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30CD9A97" w14:textId="77777777" w:rsidR="008A761F" w:rsidRPr="0050581E" w:rsidRDefault="008A761F" w:rsidP="008A761F">
            <w:pPr>
              <w:tabs>
                <w:tab w:val="right" w:pos="7254"/>
              </w:tabs>
              <w:spacing w:before="120"/>
              <w:rPr>
                <w:b/>
              </w:rPr>
            </w:pPr>
            <w:r w:rsidRPr="0050581E">
              <w:rPr>
                <w:b/>
              </w:rPr>
              <w:lastRenderedPageBreak/>
              <w:t>IAL 7.4</w:t>
            </w:r>
          </w:p>
        </w:tc>
        <w:tc>
          <w:tcPr>
            <w:tcW w:w="7890" w:type="dxa"/>
            <w:gridSpan w:val="3"/>
            <w:tcBorders>
              <w:top w:val="single" w:sz="12" w:space="0" w:color="000000"/>
              <w:left w:val="single" w:sz="12" w:space="0" w:color="000000"/>
              <w:bottom w:val="single" w:sz="12" w:space="0" w:color="000000"/>
            </w:tcBorders>
          </w:tcPr>
          <w:p w14:paraId="235AA8F9" w14:textId="74FCCF3A" w:rsidR="00746B5D" w:rsidRPr="00746B5D" w:rsidRDefault="00DC75EC" w:rsidP="009C0C90">
            <w:pPr>
              <w:tabs>
                <w:tab w:val="right" w:pos="7254"/>
              </w:tabs>
              <w:spacing w:before="120"/>
              <w:rPr>
                <w:b/>
                <w:bCs/>
                <w:szCs w:val="24"/>
              </w:rPr>
            </w:pPr>
            <w:r w:rsidRPr="00746B5D">
              <w:rPr>
                <w:b/>
                <w:i/>
                <w:szCs w:val="24"/>
              </w:rPr>
              <w:t>Se</w:t>
            </w:r>
            <w:r w:rsidR="008A761F" w:rsidRPr="00746B5D">
              <w:rPr>
                <w:szCs w:val="24"/>
              </w:rPr>
              <w:t xml:space="preserve"> realizará una reunión </w:t>
            </w:r>
            <w:r w:rsidR="006A400E">
              <w:rPr>
                <w:szCs w:val="24"/>
              </w:rPr>
              <w:t xml:space="preserve">informativa </w:t>
            </w:r>
            <w:r w:rsidR="008A761F" w:rsidRPr="00746B5D">
              <w:rPr>
                <w:szCs w:val="24"/>
              </w:rPr>
              <w:t xml:space="preserve">previa </w:t>
            </w:r>
            <w:r w:rsidR="000A026C" w:rsidRPr="00746B5D">
              <w:rPr>
                <w:szCs w:val="24"/>
              </w:rPr>
              <w:t xml:space="preserve">a la presentación de Ofertas </w:t>
            </w:r>
            <w:r w:rsidR="008A761F" w:rsidRPr="00746B5D">
              <w:rPr>
                <w:szCs w:val="24"/>
              </w:rPr>
              <w:t>en la fecha, hora y lugar siguientes</w:t>
            </w:r>
            <w:r w:rsidR="008A761F" w:rsidRPr="00746B5D">
              <w:rPr>
                <w:b/>
                <w:bCs/>
                <w:szCs w:val="24"/>
              </w:rPr>
              <w:t>:</w:t>
            </w:r>
            <w:r w:rsidR="00D7179E" w:rsidRPr="00746B5D">
              <w:rPr>
                <w:b/>
                <w:bCs/>
                <w:szCs w:val="24"/>
              </w:rPr>
              <w:t xml:space="preserve"> </w:t>
            </w:r>
          </w:p>
          <w:p w14:paraId="151171C7" w14:textId="5930A217" w:rsidR="00746B5D" w:rsidRPr="00746B5D" w:rsidRDefault="00746B5D" w:rsidP="009C0C90">
            <w:pPr>
              <w:tabs>
                <w:tab w:val="right" w:pos="7254"/>
              </w:tabs>
              <w:spacing w:before="120"/>
              <w:rPr>
                <w:b/>
                <w:bCs/>
                <w:szCs w:val="24"/>
              </w:rPr>
            </w:pPr>
            <w:r w:rsidRPr="00746B5D">
              <w:rPr>
                <w:b/>
                <w:bCs/>
                <w:szCs w:val="24"/>
              </w:rPr>
              <w:t xml:space="preserve">Fecha: </w:t>
            </w:r>
            <w:r w:rsidR="004F7D3F">
              <w:rPr>
                <w:bCs/>
                <w:szCs w:val="24"/>
              </w:rPr>
              <w:t>05</w:t>
            </w:r>
            <w:r w:rsidR="00552505">
              <w:rPr>
                <w:bCs/>
                <w:szCs w:val="24"/>
              </w:rPr>
              <w:t xml:space="preserve"> de setiembre</w:t>
            </w:r>
            <w:r w:rsidR="003973BC" w:rsidRPr="0035294D">
              <w:rPr>
                <w:bCs/>
                <w:szCs w:val="24"/>
              </w:rPr>
              <w:t xml:space="preserve"> de 2023</w:t>
            </w:r>
            <w:r w:rsidR="00B27332" w:rsidRPr="0035294D">
              <w:rPr>
                <w:bCs/>
                <w:szCs w:val="24"/>
              </w:rPr>
              <w:t xml:space="preserve">, </w:t>
            </w:r>
            <w:r w:rsidRPr="0035294D">
              <w:rPr>
                <w:bCs/>
                <w:szCs w:val="24"/>
              </w:rPr>
              <w:t>de manera virtual</w:t>
            </w:r>
          </w:p>
          <w:p w14:paraId="28557B74" w14:textId="4D5C9DC6" w:rsidR="00746B5D" w:rsidRPr="00746B5D" w:rsidRDefault="00746B5D" w:rsidP="00746B5D">
            <w:pPr>
              <w:tabs>
                <w:tab w:val="right" w:pos="7254"/>
              </w:tabs>
              <w:spacing w:before="120"/>
              <w:rPr>
                <w:szCs w:val="24"/>
              </w:rPr>
            </w:pPr>
            <w:r w:rsidRPr="00746B5D">
              <w:rPr>
                <w:b/>
                <w:bCs/>
                <w:szCs w:val="24"/>
              </w:rPr>
              <w:t>Lugar: V</w:t>
            </w:r>
            <w:r w:rsidR="009C0C90" w:rsidRPr="00746B5D">
              <w:rPr>
                <w:szCs w:val="24"/>
              </w:rPr>
              <w:t>í</w:t>
            </w:r>
            <w:r w:rsidR="00D7179E" w:rsidRPr="00746B5D">
              <w:rPr>
                <w:szCs w:val="24"/>
              </w:rPr>
              <w:t xml:space="preserve">a Plataforma </w:t>
            </w:r>
            <w:proofErr w:type="spellStart"/>
            <w:r w:rsidR="00D7179E" w:rsidRPr="00746B5D">
              <w:rPr>
                <w:szCs w:val="24"/>
              </w:rPr>
              <w:t>Teams</w:t>
            </w:r>
            <w:proofErr w:type="spellEnd"/>
            <w:r>
              <w:rPr>
                <w:szCs w:val="24"/>
              </w:rPr>
              <w:t>.</w:t>
            </w:r>
          </w:p>
          <w:p w14:paraId="7938DB2B" w14:textId="77777777" w:rsidR="00746B5D" w:rsidRPr="00746B5D" w:rsidRDefault="00746B5D" w:rsidP="00746B5D">
            <w:pPr>
              <w:tabs>
                <w:tab w:val="right" w:pos="7254"/>
              </w:tabs>
              <w:spacing w:before="120"/>
              <w:rPr>
                <w:szCs w:val="24"/>
              </w:rPr>
            </w:pPr>
            <w:r w:rsidRPr="0035294D">
              <w:rPr>
                <w:b/>
                <w:szCs w:val="24"/>
              </w:rPr>
              <w:t xml:space="preserve">Hora de Lima, </w:t>
            </w:r>
            <w:proofErr w:type="spellStart"/>
            <w:r w:rsidRPr="0035294D">
              <w:rPr>
                <w:b/>
                <w:szCs w:val="24"/>
              </w:rPr>
              <w:t>Peru</w:t>
            </w:r>
            <w:proofErr w:type="spellEnd"/>
            <w:r w:rsidRPr="00746B5D">
              <w:rPr>
                <w:szCs w:val="24"/>
              </w:rPr>
              <w:t>: 11:00 horas</w:t>
            </w:r>
          </w:p>
          <w:p w14:paraId="194FA0CF" w14:textId="49F05E74" w:rsidR="008A761F" w:rsidRPr="00746B5D" w:rsidRDefault="00746B5D" w:rsidP="00746B5D">
            <w:pPr>
              <w:tabs>
                <w:tab w:val="right" w:pos="7254"/>
              </w:tabs>
              <w:spacing w:before="120"/>
              <w:rPr>
                <w:szCs w:val="24"/>
              </w:rPr>
            </w:pPr>
            <w:r w:rsidRPr="00746B5D">
              <w:rPr>
                <w:szCs w:val="24"/>
              </w:rPr>
              <w:t>Los licitantes interesados en asistir a la reunió</w:t>
            </w:r>
            <w:r>
              <w:rPr>
                <w:szCs w:val="24"/>
              </w:rPr>
              <w:t>n</w:t>
            </w:r>
            <w:r w:rsidRPr="00746B5D">
              <w:rPr>
                <w:szCs w:val="24"/>
              </w:rPr>
              <w:t xml:space="preserve"> previa, solicitaran el enlace de la reunión al correo: proyectobid4@sunat.gob.pe.</w:t>
            </w:r>
          </w:p>
        </w:tc>
      </w:tr>
      <w:tr w:rsidR="008A761F" w:rsidRPr="0050581E" w14:paraId="5EFDEA4E" w14:textId="77777777" w:rsidTr="00790A4F">
        <w:tblPrEx>
          <w:tblBorders>
            <w:insideH w:val="single" w:sz="8" w:space="0" w:color="000000"/>
          </w:tblBorders>
        </w:tblPrEx>
        <w:tc>
          <w:tcPr>
            <w:tcW w:w="9733" w:type="dxa"/>
            <w:gridSpan w:val="4"/>
            <w:tcBorders>
              <w:top w:val="single" w:sz="12" w:space="0" w:color="000000"/>
              <w:bottom w:val="single" w:sz="12" w:space="0" w:color="000000"/>
            </w:tcBorders>
          </w:tcPr>
          <w:p w14:paraId="02645AD9" w14:textId="12A3A0BC" w:rsidR="008A761F" w:rsidRPr="0050581E" w:rsidRDefault="008A761F" w:rsidP="008A761F">
            <w:pPr>
              <w:tabs>
                <w:tab w:val="right" w:pos="7254"/>
              </w:tabs>
              <w:spacing w:before="120"/>
              <w:jc w:val="center"/>
            </w:pPr>
            <w:r w:rsidRPr="0050581E">
              <w:rPr>
                <w:b/>
                <w:sz w:val="28"/>
              </w:rPr>
              <w:t>C. Preparación de las Ofertas</w:t>
            </w:r>
          </w:p>
        </w:tc>
      </w:tr>
      <w:tr w:rsidR="008A761F" w:rsidRPr="0050581E" w14:paraId="3DF654D9"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4E12AA5F" w14:textId="77777777" w:rsidR="008A761F" w:rsidRPr="0050581E" w:rsidRDefault="008A761F" w:rsidP="008A761F">
            <w:pPr>
              <w:tabs>
                <w:tab w:val="right" w:pos="7434"/>
              </w:tabs>
              <w:spacing w:before="120"/>
              <w:rPr>
                <w:b/>
              </w:rPr>
            </w:pPr>
            <w:r w:rsidRPr="0050581E">
              <w:rPr>
                <w:b/>
              </w:rPr>
              <w:t>IAL 10.1</w:t>
            </w:r>
          </w:p>
        </w:tc>
        <w:tc>
          <w:tcPr>
            <w:tcW w:w="7890" w:type="dxa"/>
            <w:gridSpan w:val="3"/>
            <w:tcBorders>
              <w:top w:val="single" w:sz="12" w:space="0" w:color="000000"/>
              <w:left w:val="single" w:sz="12" w:space="0" w:color="000000"/>
              <w:bottom w:val="single" w:sz="12" w:space="0" w:color="000000"/>
            </w:tcBorders>
          </w:tcPr>
          <w:p w14:paraId="3D1EEEE8" w14:textId="037E0F35" w:rsidR="008A761F" w:rsidRPr="0050581E" w:rsidRDefault="008A761F" w:rsidP="008A761F">
            <w:pPr>
              <w:tabs>
                <w:tab w:val="right" w:pos="7254"/>
              </w:tabs>
              <w:spacing w:before="120"/>
              <w:rPr>
                <w:i/>
                <w:iCs/>
              </w:rPr>
            </w:pPr>
            <w:r w:rsidRPr="0050581E">
              <w:t xml:space="preserve">El idioma de la Oferta es: </w:t>
            </w:r>
            <w:proofErr w:type="gramStart"/>
            <w:r w:rsidR="00DC75EC">
              <w:rPr>
                <w:b/>
                <w:i/>
              </w:rPr>
              <w:t>Español</w:t>
            </w:r>
            <w:proofErr w:type="gramEnd"/>
          </w:p>
          <w:p w14:paraId="2137E309" w14:textId="2908AB7B" w:rsidR="008A761F" w:rsidRPr="0050581E" w:rsidRDefault="008A761F" w:rsidP="008A761F">
            <w:pPr>
              <w:suppressAutoHyphens w:val="0"/>
              <w:spacing w:before="120"/>
              <w:rPr>
                <w:iCs/>
                <w:spacing w:val="-4"/>
              </w:rPr>
            </w:pPr>
            <w:r w:rsidRPr="0050581E">
              <w:t xml:space="preserve">Todo intercambio de correspondencia deberá ser en idioma </w:t>
            </w:r>
            <w:proofErr w:type="gramStart"/>
            <w:r w:rsidR="00DC75EC">
              <w:rPr>
                <w:b/>
                <w:bCs/>
                <w:i/>
                <w:iCs/>
              </w:rPr>
              <w:t>Español</w:t>
            </w:r>
            <w:proofErr w:type="gramEnd"/>
          </w:p>
          <w:p w14:paraId="780DA16A" w14:textId="63DBED01" w:rsidR="008A761F" w:rsidRPr="0050581E" w:rsidRDefault="008A761F" w:rsidP="008A761F">
            <w:pPr>
              <w:tabs>
                <w:tab w:val="right" w:pos="7254"/>
              </w:tabs>
              <w:spacing w:before="120"/>
              <w:rPr>
                <w:u w:val="single"/>
              </w:rPr>
            </w:pPr>
            <w:r w:rsidRPr="0050581E">
              <w:t xml:space="preserve">El idioma utilizado para la traducción de los documentos justificativos y el material impreso es </w:t>
            </w:r>
            <w:r w:rsidR="00DC75EC">
              <w:t>Español</w:t>
            </w:r>
          </w:p>
        </w:tc>
      </w:tr>
      <w:tr w:rsidR="008A761F" w:rsidRPr="0050581E" w14:paraId="77C601CC"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2E21CDB1" w14:textId="3DF0D505" w:rsidR="008A761F" w:rsidRPr="0050581E" w:rsidRDefault="008A761F" w:rsidP="008A761F">
            <w:pPr>
              <w:tabs>
                <w:tab w:val="right" w:pos="7434"/>
              </w:tabs>
              <w:spacing w:before="120"/>
              <w:rPr>
                <w:b/>
              </w:rPr>
            </w:pPr>
            <w:r w:rsidRPr="0050581E">
              <w:rPr>
                <w:b/>
              </w:rPr>
              <w:t>IAL 11.1 (j)</w:t>
            </w:r>
          </w:p>
        </w:tc>
        <w:tc>
          <w:tcPr>
            <w:tcW w:w="7890" w:type="dxa"/>
            <w:gridSpan w:val="3"/>
            <w:tcBorders>
              <w:top w:val="single" w:sz="12" w:space="0" w:color="000000"/>
              <w:left w:val="single" w:sz="12" w:space="0" w:color="000000"/>
              <w:bottom w:val="single" w:sz="12" w:space="0" w:color="000000"/>
            </w:tcBorders>
          </w:tcPr>
          <w:p w14:paraId="138A1E49" w14:textId="032F9190" w:rsidR="000959BA" w:rsidRDefault="000959BA" w:rsidP="000959BA">
            <w:pPr>
              <w:tabs>
                <w:tab w:val="right" w:pos="7254"/>
              </w:tabs>
              <w:spacing w:before="120"/>
            </w:pPr>
            <w:r>
              <w:t xml:space="preserve">Cada uno de los Lotes al que postula, deberá </w:t>
            </w:r>
            <w:r w:rsidR="00395D26">
              <w:t>estar</w:t>
            </w:r>
            <w:r>
              <w:t xml:space="preserve"> conformada,</w:t>
            </w:r>
            <w:r w:rsidR="00395D26">
              <w:t xml:space="preserve"> </w:t>
            </w:r>
            <w:r>
              <w:t>por</w:t>
            </w:r>
            <w:r w:rsidR="00395D26">
              <w:t xml:space="preserve"> dos (02) sobres:</w:t>
            </w:r>
          </w:p>
          <w:p w14:paraId="00E9F0DE" w14:textId="6285F6C8" w:rsidR="00395D26" w:rsidRDefault="00395D26" w:rsidP="000959BA">
            <w:pPr>
              <w:pStyle w:val="Prrafodelista"/>
              <w:numPr>
                <w:ilvl w:val="0"/>
                <w:numId w:val="216"/>
              </w:numPr>
              <w:tabs>
                <w:tab w:val="right" w:pos="7254"/>
              </w:tabs>
              <w:spacing w:before="120"/>
            </w:pPr>
            <w:r>
              <w:t xml:space="preserve">Sobre 1: </w:t>
            </w:r>
            <w:r w:rsidR="00524307">
              <w:t>P</w:t>
            </w:r>
            <w:r>
              <w:t>arte técnica</w:t>
            </w:r>
          </w:p>
          <w:p w14:paraId="0CC9CB2D" w14:textId="5864C50C" w:rsidR="000959BA" w:rsidRDefault="00395D26" w:rsidP="00395D26">
            <w:pPr>
              <w:pStyle w:val="Prrafodelista"/>
              <w:numPr>
                <w:ilvl w:val="0"/>
                <w:numId w:val="216"/>
              </w:numPr>
              <w:tabs>
                <w:tab w:val="right" w:pos="7254"/>
              </w:tabs>
              <w:spacing w:before="120"/>
            </w:pPr>
            <w:r>
              <w:t>Sobre 2: C</w:t>
            </w:r>
            <w:r w:rsidR="002A3FF5">
              <w:t>arta de la oferta-Parte financiera.</w:t>
            </w:r>
          </w:p>
          <w:p w14:paraId="5C0F4370" w14:textId="77777777" w:rsidR="00524307" w:rsidRDefault="00524307" w:rsidP="00524307">
            <w:pPr>
              <w:tabs>
                <w:tab w:val="right" w:pos="7254"/>
              </w:tabs>
              <w:spacing w:before="120"/>
            </w:pPr>
            <w:r>
              <w:t xml:space="preserve">Estos dos sobres </w:t>
            </w:r>
            <w:r w:rsidR="00541BB0" w:rsidRPr="00541BB0">
              <w:t xml:space="preserve">deberán presentarse simultáneamente en dos </w:t>
            </w:r>
            <w:r w:rsidR="00F43A3F">
              <w:t>archivos distintos y sellados, versión digitalizada y encriptados,</w:t>
            </w:r>
            <w:r w:rsidR="00541BB0" w:rsidRPr="00541BB0">
              <w:t xml:space="preserve"> (proceso de licitación con mecanismo de dos sobres). </w:t>
            </w:r>
          </w:p>
          <w:p w14:paraId="71E8B2A4" w14:textId="77777777" w:rsidR="00524307" w:rsidRDefault="00524307" w:rsidP="00524307">
            <w:pPr>
              <w:tabs>
                <w:tab w:val="right" w:pos="7254"/>
              </w:tabs>
              <w:spacing w:before="120"/>
            </w:pPr>
            <w:r>
              <w:t>El sobre 1, c</w:t>
            </w:r>
            <w:r w:rsidR="00541BB0" w:rsidRPr="00541BB0">
              <w:t xml:space="preserve">ontendrá solo la información vinculada con la </w:t>
            </w:r>
            <w:r w:rsidR="00541BB0" w:rsidRPr="00063468">
              <w:rPr>
                <w:b/>
              </w:rPr>
              <w:t>Parte Técnica</w:t>
            </w:r>
            <w:r w:rsidRPr="00063468">
              <w:rPr>
                <w:b/>
              </w:rPr>
              <w:t>.</w:t>
            </w:r>
          </w:p>
          <w:p w14:paraId="727BF670" w14:textId="5FDB2DBC" w:rsidR="009B06EC" w:rsidRDefault="00524307" w:rsidP="00524307">
            <w:pPr>
              <w:tabs>
                <w:tab w:val="right" w:pos="7254"/>
              </w:tabs>
              <w:spacing w:before="120"/>
            </w:pPr>
            <w:r>
              <w:t>El sobre 2, contendrá</w:t>
            </w:r>
            <w:r w:rsidR="00541BB0" w:rsidRPr="00541BB0">
              <w:t xml:space="preserve"> solo la información </w:t>
            </w:r>
            <w:r w:rsidR="009B06EC">
              <w:t xml:space="preserve">del </w:t>
            </w:r>
            <w:r w:rsidR="009B06EC" w:rsidRPr="00F14FF4">
              <w:rPr>
                <w:b/>
              </w:rPr>
              <w:t>precio económico de la oferta</w:t>
            </w:r>
            <w:r w:rsidR="009B06EC">
              <w:t>.</w:t>
            </w:r>
          </w:p>
          <w:p w14:paraId="5A3434BD" w14:textId="3735A908" w:rsidR="00541BB0" w:rsidRDefault="009B06EC" w:rsidP="00524307">
            <w:pPr>
              <w:tabs>
                <w:tab w:val="right" w:pos="7254"/>
              </w:tabs>
              <w:spacing w:before="120"/>
            </w:pPr>
            <w:r>
              <w:t>E</w:t>
            </w:r>
            <w:r w:rsidR="00541BB0" w:rsidRPr="00541BB0">
              <w:t>stos dos sobres deberán colocarse en un sobre exterior, que deberá marcarse con la leyenda “OFERTA ORIGINAL”.</w:t>
            </w:r>
          </w:p>
          <w:p w14:paraId="349D2BC8" w14:textId="77777777" w:rsidR="00063468" w:rsidRDefault="00541BB0" w:rsidP="00063468">
            <w:pPr>
              <w:pStyle w:val="Prrafodelista"/>
              <w:numPr>
                <w:ilvl w:val="6"/>
                <w:numId w:val="28"/>
              </w:numPr>
              <w:tabs>
                <w:tab w:val="right" w:pos="7254"/>
              </w:tabs>
              <w:spacing w:before="120"/>
              <w:ind w:left="316" w:hanging="316"/>
              <w:rPr>
                <w:b/>
              </w:rPr>
            </w:pPr>
            <w:r w:rsidRPr="00063468">
              <w:rPr>
                <w:b/>
              </w:rPr>
              <w:t>PARTE TÉCNICA</w:t>
            </w:r>
          </w:p>
          <w:p w14:paraId="61DCD65E" w14:textId="1DA095BD" w:rsidR="008A761F" w:rsidRPr="00063468" w:rsidRDefault="008A761F" w:rsidP="00063468">
            <w:pPr>
              <w:pStyle w:val="Prrafodelista"/>
              <w:tabs>
                <w:tab w:val="right" w:pos="7254"/>
              </w:tabs>
              <w:spacing w:before="120"/>
              <w:ind w:left="316"/>
              <w:rPr>
                <w:b/>
              </w:rPr>
            </w:pPr>
            <w:r w:rsidRPr="0050581E">
              <w:t>El Licitante presentará, junto con su Oferta</w:t>
            </w:r>
            <w:r w:rsidR="00541BB0">
              <w:t xml:space="preserve"> Técnica</w:t>
            </w:r>
            <w:r w:rsidRPr="0050581E">
              <w:t>, los siguientes documentos adicionales:</w:t>
            </w:r>
          </w:p>
          <w:p w14:paraId="6B2F1DB4" w14:textId="2B97F245" w:rsidR="00DC75EC" w:rsidRPr="00B27332" w:rsidRDefault="00DC75EC" w:rsidP="00DC75EC">
            <w:pPr>
              <w:pStyle w:val="Default"/>
              <w:jc w:val="both"/>
              <w:rPr>
                <w:lang w:val="es-PE"/>
              </w:rPr>
            </w:pPr>
            <w:r w:rsidRPr="00B27332">
              <w:rPr>
                <w:lang w:val="es-PE"/>
              </w:rPr>
              <w:t>Los Oferentes complementariamente a lo precisado en las IAO 11.1 (a), (b), (d),</w:t>
            </w:r>
            <w:r w:rsidR="00B27332">
              <w:rPr>
                <w:lang w:val="es-PE"/>
              </w:rPr>
              <w:t xml:space="preserve"> </w:t>
            </w:r>
            <w:r w:rsidRPr="00B27332">
              <w:rPr>
                <w:lang w:val="es-PE"/>
              </w:rPr>
              <w:t>(f)</w:t>
            </w:r>
            <w:r w:rsidR="00B27332">
              <w:rPr>
                <w:lang w:val="es-PE"/>
              </w:rPr>
              <w:t>;</w:t>
            </w:r>
            <w:r w:rsidRPr="00B27332">
              <w:rPr>
                <w:lang w:val="es-PE"/>
              </w:rPr>
              <w:t xml:space="preserve"> deberán presentar los siguientes documentos con su oferta: </w:t>
            </w:r>
          </w:p>
          <w:p w14:paraId="09937569" w14:textId="77777777" w:rsidR="00DC75EC" w:rsidRPr="00B27332" w:rsidRDefault="00DC75EC" w:rsidP="00DC75EC">
            <w:pPr>
              <w:pStyle w:val="Default"/>
              <w:jc w:val="both"/>
              <w:rPr>
                <w:lang w:val="es-PE"/>
              </w:rPr>
            </w:pPr>
          </w:p>
          <w:p w14:paraId="790BE9B9" w14:textId="77777777" w:rsidR="00DC75EC" w:rsidRPr="00B27332" w:rsidRDefault="00DC75EC" w:rsidP="00DC75EC">
            <w:pPr>
              <w:pStyle w:val="Default"/>
              <w:jc w:val="both"/>
              <w:rPr>
                <w:u w:val="single"/>
                <w:lang w:val="es-PE"/>
              </w:rPr>
            </w:pPr>
            <w:r w:rsidRPr="00B27332">
              <w:rPr>
                <w:b/>
                <w:bCs/>
                <w:u w:val="single"/>
                <w:lang w:val="es-PE"/>
              </w:rPr>
              <w:t xml:space="preserve">I) Documentos Legales y Financieros: </w:t>
            </w:r>
          </w:p>
          <w:p w14:paraId="59126155" w14:textId="77777777" w:rsidR="00DC75EC" w:rsidRPr="00B27332" w:rsidRDefault="00DC75EC" w:rsidP="009C0C90">
            <w:pPr>
              <w:pStyle w:val="Default"/>
              <w:numPr>
                <w:ilvl w:val="0"/>
                <w:numId w:val="102"/>
              </w:numPr>
              <w:ind w:left="315" w:hanging="360"/>
              <w:jc w:val="both"/>
              <w:rPr>
                <w:lang w:val="es-PE"/>
              </w:rPr>
            </w:pPr>
            <w:r w:rsidRPr="00B27332">
              <w:rPr>
                <w:lang w:val="es-PE"/>
              </w:rPr>
              <w:t xml:space="preserve">Copia simple de la constitución social de la empresa vigente e inscrita en los Registros Públicos (oferentes nacionales) o su equivalente en el país de origen del Oferente (oferentes extranjeros). </w:t>
            </w:r>
          </w:p>
          <w:p w14:paraId="312CCEEC" w14:textId="61790DE5" w:rsidR="00DC75EC" w:rsidRPr="00B27332" w:rsidRDefault="00DC75EC" w:rsidP="00B27332">
            <w:pPr>
              <w:pStyle w:val="Default"/>
              <w:numPr>
                <w:ilvl w:val="0"/>
                <w:numId w:val="102"/>
              </w:numPr>
              <w:ind w:left="315" w:hanging="360"/>
              <w:jc w:val="both"/>
              <w:rPr>
                <w:lang w:val="es-PE"/>
              </w:rPr>
            </w:pPr>
            <w:r w:rsidRPr="00B27332">
              <w:rPr>
                <w:lang w:val="es-PE"/>
              </w:rPr>
              <w:lastRenderedPageBreak/>
              <w:t>Copia simple del (o de los) poder(es) legal(es</w:t>
            </w:r>
            <w:r w:rsidR="00B27332" w:rsidRPr="00B27332">
              <w:rPr>
                <w:lang w:val="es-PE"/>
              </w:rPr>
              <w:t>)</w:t>
            </w:r>
            <w:r w:rsidR="00063468">
              <w:rPr>
                <w:lang w:val="es-PE"/>
              </w:rPr>
              <w:t xml:space="preserve">, con una antigüedad no mayor de 90 </w:t>
            </w:r>
            <w:proofErr w:type="spellStart"/>
            <w:r w:rsidR="00063468">
              <w:rPr>
                <w:lang w:val="es-PE"/>
              </w:rPr>
              <w:t>dias</w:t>
            </w:r>
            <w:proofErr w:type="spellEnd"/>
            <w:r w:rsidR="00063468">
              <w:rPr>
                <w:lang w:val="es-PE"/>
              </w:rPr>
              <w:t xml:space="preserve"> de </w:t>
            </w:r>
            <w:proofErr w:type="gramStart"/>
            <w:r w:rsidR="00063468">
              <w:rPr>
                <w:lang w:val="es-PE"/>
              </w:rPr>
              <w:t xml:space="preserve">emitida, </w:t>
            </w:r>
            <w:r w:rsidR="00B27332" w:rsidRPr="00B27332">
              <w:rPr>
                <w:lang w:val="es-PE"/>
              </w:rPr>
              <w:t xml:space="preserve"> </w:t>
            </w:r>
            <w:r w:rsidRPr="00B27332">
              <w:rPr>
                <w:lang w:val="es-PE"/>
              </w:rPr>
              <w:t>inscrito</w:t>
            </w:r>
            <w:proofErr w:type="gramEnd"/>
            <w:r w:rsidRPr="00B27332">
              <w:rPr>
                <w:lang w:val="es-PE"/>
              </w:rPr>
              <w:t xml:space="preserve"> en los registros públicos, o su equivalente en el país del oferente, correspondiente al represe</w:t>
            </w:r>
            <w:r w:rsidR="00063468">
              <w:rPr>
                <w:lang w:val="es-PE"/>
              </w:rPr>
              <w:t>ntante legal, identificado en la</w:t>
            </w:r>
            <w:r w:rsidRPr="00B27332">
              <w:rPr>
                <w:lang w:val="es-PE"/>
              </w:rPr>
              <w:t xml:space="preserve"> Carta Oferta (de la </w:t>
            </w:r>
            <w:r w:rsidRPr="00B27332">
              <w:rPr>
                <w:bCs/>
                <w:iCs/>
                <w:lang w:val="es-ES"/>
              </w:rPr>
              <w:t>Sección V</w:t>
            </w:r>
            <w:r w:rsidR="00063468">
              <w:rPr>
                <w:bCs/>
                <w:iCs/>
                <w:lang w:val="es-ES"/>
              </w:rPr>
              <w:t>)</w:t>
            </w:r>
            <w:r w:rsidRPr="00B27332">
              <w:rPr>
                <w:bCs/>
                <w:iCs/>
                <w:lang w:val="es-ES"/>
              </w:rPr>
              <w:t>, para firmar la propuesta, el Contrato y/o Compromisos de Asociación Temporal o Consorcio), si corresponde.</w:t>
            </w:r>
          </w:p>
          <w:p w14:paraId="57BB5642" w14:textId="4FECB838" w:rsidR="00736D14" w:rsidRPr="00736D14" w:rsidRDefault="00DC75EC" w:rsidP="00736D14">
            <w:pPr>
              <w:pStyle w:val="Default"/>
              <w:numPr>
                <w:ilvl w:val="0"/>
                <w:numId w:val="102"/>
              </w:numPr>
              <w:ind w:left="315" w:hanging="284"/>
              <w:jc w:val="both"/>
              <w:rPr>
                <w:lang w:val="es-PE"/>
              </w:rPr>
            </w:pPr>
            <w:r w:rsidRPr="005C5645">
              <w:rPr>
                <w:iCs/>
                <w:lang w:val="es-ES"/>
              </w:rPr>
              <w:t>Declaración Jurada firmada por el representante legal de no estar impedido de contratar con el Est</w:t>
            </w:r>
            <w:r w:rsidR="00736D14">
              <w:rPr>
                <w:iCs/>
                <w:lang w:val="es-ES"/>
              </w:rPr>
              <w:t xml:space="preserve">ado Peruano, según </w:t>
            </w:r>
            <w:r w:rsidR="00736D14" w:rsidRPr="002702E1">
              <w:rPr>
                <w:iCs/>
                <w:lang w:val="es-ES"/>
              </w:rPr>
              <w:t>Formulario 10</w:t>
            </w:r>
            <w:r w:rsidRPr="005C5645">
              <w:rPr>
                <w:iCs/>
                <w:lang w:val="es-ES"/>
              </w:rPr>
              <w:t xml:space="preserve"> de la Sección V Formularios de la Oferta </w:t>
            </w:r>
            <w:r w:rsidR="00736D14">
              <w:rPr>
                <w:iCs/>
                <w:lang w:val="es-ES"/>
              </w:rPr>
              <w:t>de los Documentos de Licitación, lo cual será verificado por el contratante previo a la adjudicación.</w:t>
            </w:r>
          </w:p>
          <w:p w14:paraId="3EA12B54" w14:textId="0ACBD331" w:rsidR="00DC75EC" w:rsidRPr="00F412BF" w:rsidRDefault="00DC75EC" w:rsidP="00F412BF">
            <w:pPr>
              <w:pStyle w:val="Default"/>
              <w:numPr>
                <w:ilvl w:val="0"/>
                <w:numId w:val="102"/>
              </w:numPr>
              <w:ind w:left="315" w:hanging="284"/>
              <w:jc w:val="both"/>
              <w:rPr>
                <w:lang w:val="es-PE"/>
              </w:rPr>
            </w:pPr>
            <w:r w:rsidRPr="00F412BF">
              <w:rPr>
                <w:lang w:val="es-PE"/>
              </w:rPr>
              <w:t>De ser el caso, “Promesa Formal de Consorcio”, según Formulario 1</w:t>
            </w:r>
            <w:r w:rsidR="00065547">
              <w:rPr>
                <w:lang w:val="es-PE"/>
              </w:rPr>
              <w:t>1</w:t>
            </w:r>
            <w:r w:rsidRPr="00F412BF">
              <w:rPr>
                <w:lang w:val="es-PE"/>
              </w:rPr>
              <w:t xml:space="preserve"> de la Sección V Formularios de la Oferta, suscrita por el representante legal de cada uno de los consorciados, detallando lo siguiente: Porcentaje de participación de cada uno de los miembros del consorcio. Designación del representante legal del consorcio. </w:t>
            </w:r>
          </w:p>
          <w:p w14:paraId="4808186C" w14:textId="77777777" w:rsidR="00DC75EC" w:rsidRPr="00F412BF" w:rsidRDefault="00DC75EC" w:rsidP="00F412BF">
            <w:pPr>
              <w:pStyle w:val="Default"/>
              <w:ind w:left="315" w:hanging="284"/>
              <w:jc w:val="both"/>
              <w:rPr>
                <w:sz w:val="20"/>
                <w:szCs w:val="20"/>
                <w:lang w:val="es-PE"/>
              </w:rPr>
            </w:pPr>
          </w:p>
          <w:p w14:paraId="799DB814" w14:textId="77777777" w:rsidR="00DC75EC" w:rsidRPr="00F412BF" w:rsidRDefault="00DC75EC" w:rsidP="00F412BF">
            <w:pPr>
              <w:pStyle w:val="Default"/>
              <w:ind w:left="315"/>
              <w:jc w:val="both"/>
              <w:rPr>
                <w:lang w:val="es-PE"/>
              </w:rPr>
            </w:pPr>
            <w:r w:rsidRPr="00F412BF">
              <w:rPr>
                <w:lang w:val="es-PE"/>
              </w:rPr>
              <w:t>El porcentaje de participación mínimo de los consorciados debe ser de 25%, lo cual es declarativo toda vez que los miembros de un APCA son solidariamente responsables de las obligaciones contractuales.</w:t>
            </w:r>
          </w:p>
          <w:p w14:paraId="32ABD718" w14:textId="30776C53" w:rsidR="00DC75EC" w:rsidRPr="00F412BF" w:rsidRDefault="00F412BF" w:rsidP="00F412BF">
            <w:pPr>
              <w:pStyle w:val="Default"/>
              <w:ind w:left="315" w:hanging="142"/>
              <w:jc w:val="both"/>
              <w:rPr>
                <w:lang w:val="es-PE"/>
              </w:rPr>
            </w:pPr>
            <w:r>
              <w:rPr>
                <w:lang w:val="es-PE"/>
              </w:rPr>
              <w:t xml:space="preserve"> </w:t>
            </w:r>
            <w:r w:rsidR="00DC75EC" w:rsidRPr="00F412BF">
              <w:rPr>
                <w:lang w:val="es-PE"/>
              </w:rPr>
              <w:t xml:space="preserve"> Para la firma de contrato, se requiere que el proveedor adjudicado no se encuentre inhabilitado para contratar con el Estado. </w:t>
            </w:r>
          </w:p>
          <w:p w14:paraId="05678911" w14:textId="77777777" w:rsidR="00DC75EC" w:rsidRPr="00BB5D63" w:rsidRDefault="00DC75EC" w:rsidP="00DC75EC">
            <w:pPr>
              <w:pStyle w:val="Default"/>
              <w:jc w:val="both"/>
              <w:rPr>
                <w:rFonts w:ascii="Arial" w:hAnsi="Arial" w:cs="Arial"/>
                <w:sz w:val="20"/>
                <w:szCs w:val="20"/>
                <w:lang w:val="es-PE"/>
              </w:rPr>
            </w:pPr>
          </w:p>
          <w:p w14:paraId="70020061" w14:textId="43AF0605" w:rsidR="00DC75EC" w:rsidRDefault="00DC75EC" w:rsidP="00DC75EC">
            <w:pPr>
              <w:pStyle w:val="Default"/>
              <w:jc w:val="both"/>
              <w:rPr>
                <w:rFonts w:ascii="Arial" w:hAnsi="Arial" w:cs="Arial"/>
                <w:b/>
                <w:bCs/>
                <w:sz w:val="20"/>
                <w:szCs w:val="20"/>
                <w:u w:val="single"/>
                <w:lang w:val="es-PE"/>
              </w:rPr>
            </w:pPr>
            <w:r w:rsidRPr="00BB5D63">
              <w:rPr>
                <w:rFonts w:ascii="Arial" w:hAnsi="Arial" w:cs="Arial"/>
                <w:b/>
                <w:bCs/>
                <w:sz w:val="20"/>
                <w:szCs w:val="20"/>
                <w:u w:val="single"/>
                <w:lang w:val="es-PE"/>
              </w:rPr>
              <w:t xml:space="preserve">II) Documentos Técnicos Mínimos a incluir en la propuesta: </w:t>
            </w:r>
          </w:p>
          <w:p w14:paraId="2C86CAE2" w14:textId="77777777" w:rsidR="00F412BF" w:rsidRPr="00BB5D63" w:rsidRDefault="00F412BF" w:rsidP="00DC75EC">
            <w:pPr>
              <w:pStyle w:val="Default"/>
              <w:jc w:val="both"/>
              <w:rPr>
                <w:rFonts w:ascii="Arial" w:hAnsi="Arial" w:cs="Arial"/>
                <w:sz w:val="20"/>
                <w:szCs w:val="20"/>
                <w:u w:val="single"/>
                <w:lang w:val="es-PE"/>
              </w:rPr>
            </w:pPr>
          </w:p>
          <w:p w14:paraId="17D573B7" w14:textId="401E10D4" w:rsidR="00DC75EC" w:rsidRPr="00F412BF" w:rsidRDefault="00DC75EC" w:rsidP="004B7BB5">
            <w:pPr>
              <w:pStyle w:val="Default"/>
              <w:ind w:left="315"/>
              <w:jc w:val="both"/>
              <w:rPr>
                <w:lang w:val="es-PE"/>
              </w:rPr>
            </w:pPr>
            <w:r w:rsidRPr="00F412BF">
              <w:rPr>
                <w:lang w:val="es-PE"/>
              </w:rPr>
              <w:t xml:space="preserve">Descripción de la propuesta técnica de acuerdo a las Sección VI. Requisitos de los Servicios. Lista de requisitos de los Documentos de Licitación (Bases), debiendo contener la información técnica de los servicios ofertados.  Asimismo, que evidencien que los mismos cumplen totalmente con lo requerido en las especificaciones técnicas. </w:t>
            </w:r>
            <w:r w:rsidR="006A1F95">
              <w:rPr>
                <w:lang w:val="es-PE"/>
              </w:rPr>
              <w:t>De ser el caso s</w:t>
            </w:r>
            <w:r w:rsidRPr="00F412BF">
              <w:rPr>
                <w:lang w:val="es-PE"/>
              </w:rPr>
              <w:t xml:space="preserve">e adjuntarán, catálogos, manuales, folletos u otros documentos que acrediten su cumplimiento. Dichos documentos podrán ser presentados en </w:t>
            </w:r>
            <w:r w:rsidRPr="00F412BF">
              <w:rPr>
                <w:b/>
                <w:bCs/>
                <w:lang w:val="es-PE"/>
              </w:rPr>
              <w:t>idioma inglés o español</w:t>
            </w:r>
            <w:r w:rsidRPr="00F412BF">
              <w:rPr>
                <w:lang w:val="es-PE"/>
              </w:rPr>
              <w:t>. De ser presentados en idioma inglés, se deberá presentar traducción simple de los documentos. (</w:t>
            </w:r>
            <w:r w:rsidRPr="00F412BF">
              <w:rPr>
                <w:b/>
                <w:bCs/>
                <w:lang w:val="es-PE"/>
              </w:rPr>
              <w:t>La traducción simple no es opcional</w:t>
            </w:r>
            <w:r w:rsidRPr="00F412BF">
              <w:rPr>
                <w:lang w:val="es-PE"/>
              </w:rPr>
              <w:t>)</w:t>
            </w:r>
          </w:p>
          <w:p w14:paraId="5D3DF702" w14:textId="77777777" w:rsidR="00541BB0" w:rsidRDefault="00541BB0" w:rsidP="00541BB0">
            <w:pPr>
              <w:pStyle w:val="Textoindependiente"/>
              <w:ind w:left="403"/>
              <w:rPr>
                <w:color w:val="FF0000"/>
              </w:rPr>
            </w:pPr>
          </w:p>
          <w:p w14:paraId="7AE19AD9" w14:textId="77D07120" w:rsidR="00541BB0" w:rsidRPr="00F966DE" w:rsidRDefault="00541BB0" w:rsidP="00541BB0">
            <w:pPr>
              <w:pStyle w:val="Textoindependiente"/>
              <w:numPr>
                <w:ilvl w:val="0"/>
                <w:numId w:val="28"/>
              </w:numPr>
            </w:pPr>
            <w:r w:rsidRPr="00F966DE">
              <w:t>PARTE FINANCIERA</w:t>
            </w:r>
          </w:p>
          <w:p w14:paraId="0FD67F48" w14:textId="1F839CD2" w:rsidR="00541BB0" w:rsidRDefault="00541BB0" w:rsidP="00541BB0">
            <w:pPr>
              <w:pStyle w:val="Textoindependiente"/>
              <w:ind w:left="315"/>
            </w:pPr>
            <w:r w:rsidRPr="00F966DE">
              <w:t xml:space="preserve">El oferente, presentará La Parte Financiera </w:t>
            </w:r>
            <w:r w:rsidR="00F43A3F" w:rsidRPr="00F966DE">
              <w:t>por cada lote</w:t>
            </w:r>
            <w:r w:rsidR="00F966DE">
              <w:t xml:space="preserve"> (</w:t>
            </w:r>
            <w:r w:rsidR="00FD266A">
              <w:t>S</w:t>
            </w:r>
            <w:r w:rsidR="00F966DE">
              <w:t xml:space="preserve">egún </w:t>
            </w:r>
            <w:r w:rsidR="00FD266A">
              <w:t>F</w:t>
            </w:r>
            <w:r w:rsidR="00F966DE">
              <w:t>ormulario</w:t>
            </w:r>
            <w:r w:rsidR="00FD266A">
              <w:t xml:space="preserve"> 09</w:t>
            </w:r>
            <w:proofErr w:type="gramStart"/>
            <w:r w:rsidR="00FD266A">
              <w:t>)</w:t>
            </w:r>
            <w:r w:rsidR="00F966DE">
              <w:t xml:space="preserve"> </w:t>
            </w:r>
            <w:r w:rsidR="00F43A3F" w:rsidRPr="00F966DE">
              <w:t>,</w:t>
            </w:r>
            <w:proofErr w:type="gramEnd"/>
            <w:r w:rsidR="00F43A3F" w:rsidRPr="00F966DE">
              <w:t xml:space="preserve"> </w:t>
            </w:r>
            <w:r w:rsidRPr="00F966DE">
              <w:t xml:space="preserve">que deberá contener los siguientes documentos: </w:t>
            </w:r>
          </w:p>
          <w:p w14:paraId="1723F643" w14:textId="77777777" w:rsidR="003669DC" w:rsidRPr="00F966DE" w:rsidRDefault="003669DC" w:rsidP="00541BB0">
            <w:pPr>
              <w:pStyle w:val="Textoindependiente"/>
              <w:ind w:left="315"/>
            </w:pPr>
          </w:p>
          <w:p w14:paraId="32DDB04B" w14:textId="6F290457" w:rsidR="00541BB0" w:rsidRPr="00F966DE" w:rsidRDefault="00541BB0" w:rsidP="00541BB0">
            <w:pPr>
              <w:pStyle w:val="Textoindependiente"/>
              <w:numPr>
                <w:ilvl w:val="3"/>
                <w:numId w:val="3"/>
              </w:numPr>
              <w:ind w:left="740"/>
            </w:pPr>
            <w:r w:rsidRPr="00F966DE">
              <w:t>Carta de Oferta-Parte Financiera, preparada de conformidad con las IAL 12 y 14</w:t>
            </w:r>
            <w:r w:rsidR="00F966DE">
              <w:t xml:space="preserve">, en lo que corresponda. </w:t>
            </w:r>
          </w:p>
          <w:p w14:paraId="33592545" w14:textId="77777777" w:rsidR="00541BB0" w:rsidRDefault="00541BB0" w:rsidP="00541BB0">
            <w:pPr>
              <w:pStyle w:val="Textoindependiente"/>
              <w:rPr>
                <w:u w:val="single"/>
              </w:rPr>
            </w:pPr>
          </w:p>
          <w:p w14:paraId="1D64B17A" w14:textId="21A62E39" w:rsidR="00041B82" w:rsidRDefault="00041B82" w:rsidP="00541BB0">
            <w:pPr>
              <w:pStyle w:val="Textoindependiente"/>
              <w:rPr>
                <w:u w:val="single"/>
              </w:rPr>
            </w:pPr>
            <w:r>
              <w:rPr>
                <w:u w:val="single"/>
              </w:rPr>
              <w:t>Se debe precisar que no es obligato</w:t>
            </w:r>
            <w:r w:rsidR="0068325D">
              <w:rPr>
                <w:u w:val="single"/>
              </w:rPr>
              <w:t>rio presentar ofertas para los 2</w:t>
            </w:r>
            <w:r>
              <w:rPr>
                <w:u w:val="single"/>
              </w:rPr>
              <w:t xml:space="preserve"> lotes. Cada lote será evaluado de manera independiente.</w:t>
            </w:r>
          </w:p>
          <w:p w14:paraId="6C3A2972" w14:textId="19D53E5F" w:rsidR="00041B82" w:rsidRDefault="00041B82" w:rsidP="00541BB0">
            <w:pPr>
              <w:pStyle w:val="Textoindependiente"/>
              <w:rPr>
                <w:u w:val="single"/>
              </w:rPr>
            </w:pPr>
          </w:p>
          <w:p w14:paraId="24C691B7" w14:textId="77777777" w:rsidR="0095248F" w:rsidRDefault="0095248F" w:rsidP="00541BB0">
            <w:pPr>
              <w:pStyle w:val="Textoindependiente"/>
              <w:rPr>
                <w:u w:val="single"/>
              </w:rPr>
            </w:pPr>
          </w:p>
          <w:p w14:paraId="7D32F693" w14:textId="77777777" w:rsidR="003F55E5" w:rsidRPr="004B0095" w:rsidRDefault="003F55E5" w:rsidP="003F55E5">
            <w:pPr>
              <w:tabs>
                <w:tab w:val="right" w:pos="7254"/>
              </w:tabs>
              <w:rPr>
                <w:b/>
                <w:bCs/>
                <w:u w:val="single"/>
              </w:rPr>
            </w:pPr>
            <w:r w:rsidRPr="004B0095">
              <w:rPr>
                <w:b/>
                <w:bCs/>
                <w:u w:val="single"/>
              </w:rPr>
              <w:lastRenderedPageBreak/>
              <w:t>Documentos para la suscripción del contrato:</w:t>
            </w:r>
          </w:p>
          <w:p w14:paraId="6FA1EE7D" w14:textId="49A56252" w:rsidR="003F55E5" w:rsidRPr="009A641C" w:rsidRDefault="002C3E74" w:rsidP="002C3E74">
            <w:pPr>
              <w:pStyle w:val="Prrafodelista"/>
              <w:numPr>
                <w:ilvl w:val="0"/>
                <w:numId w:val="220"/>
              </w:numPr>
              <w:tabs>
                <w:tab w:val="right" w:pos="7254"/>
              </w:tabs>
              <w:suppressAutoHyphens w:val="0"/>
              <w:spacing w:after="0"/>
              <w:ind w:left="315"/>
            </w:pPr>
            <w:r>
              <w:t xml:space="preserve">Para Coordinación administrativa, presentar personal que </w:t>
            </w:r>
            <w:proofErr w:type="gramStart"/>
            <w:r>
              <w:t xml:space="preserve">acredite </w:t>
            </w:r>
            <w:r w:rsidRPr="002C3E74">
              <w:t xml:space="preserve"> correos</w:t>
            </w:r>
            <w:proofErr w:type="gramEnd"/>
            <w:r w:rsidRPr="002C3E74">
              <w:t xml:space="preserve"> electrónicos cor</w:t>
            </w:r>
            <w:r>
              <w:t>porativos y teléfonos celulares.</w:t>
            </w:r>
          </w:p>
          <w:p w14:paraId="32473476" w14:textId="13C3BCA1" w:rsidR="003F55E5" w:rsidRPr="009A641C" w:rsidRDefault="003F55E5" w:rsidP="003F55E5">
            <w:pPr>
              <w:pStyle w:val="Prrafodelista"/>
              <w:numPr>
                <w:ilvl w:val="0"/>
                <w:numId w:val="220"/>
              </w:numPr>
              <w:tabs>
                <w:tab w:val="right" w:pos="7254"/>
              </w:tabs>
              <w:suppressAutoHyphens w:val="0"/>
              <w:spacing w:after="0"/>
            </w:pPr>
            <w:r w:rsidRPr="009A641C">
              <w:t xml:space="preserve">Carta Fianza de Fiel Cumplimiento de Contrato por el 10% del monto total adjudicado, la misma que deberá ser emitida por una institución bancaria y/o entidad autorizada por la Superintendencia de Banca, Seguros y AFP y con corresponsalía en el Perú, de acuerdo a lo indicado en las Condiciones Especiales del Contrato de los Documentos de Licitación. </w:t>
            </w:r>
          </w:p>
          <w:p w14:paraId="7B1F9E0F" w14:textId="77777777" w:rsidR="002C3E74" w:rsidRDefault="003F55E5" w:rsidP="002C3E74">
            <w:pPr>
              <w:pStyle w:val="Prrafodelista"/>
              <w:numPr>
                <w:ilvl w:val="0"/>
                <w:numId w:val="220"/>
              </w:numPr>
              <w:tabs>
                <w:tab w:val="right" w:pos="7254"/>
              </w:tabs>
              <w:suppressAutoHyphens w:val="0"/>
              <w:spacing w:after="0"/>
            </w:pPr>
            <w:r w:rsidRPr="009A641C">
              <w:t>Convenio constitutivo o documento de constitución de la persona jurídica, inscrito en los Registros Públicos del lugar de domicilio, o del documento que de acuerdo a la legislación correspondiente la sustituya.</w:t>
            </w:r>
          </w:p>
          <w:p w14:paraId="0AB6431A" w14:textId="424C1071" w:rsidR="003F55E5" w:rsidRPr="009A641C" w:rsidRDefault="003F55E5" w:rsidP="002C3E74">
            <w:pPr>
              <w:pStyle w:val="Prrafodelista"/>
              <w:numPr>
                <w:ilvl w:val="0"/>
                <w:numId w:val="220"/>
              </w:numPr>
              <w:tabs>
                <w:tab w:val="right" w:pos="7254"/>
              </w:tabs>
              <w:suppressAutoHyphens w:val="0"/>
              <w:spacing w:after="0"/>
            </w:pPr>
            <w:r w:rsidRPr="009A641C">
              <w:t xml:space="preserve">Vigencia de poder del representante legal inscrito en los Registros Públicos del lugar de domicilio, o del documento que de acuerdo a la legislación correspondiente la sustituya, </w:t>
            </w:r>
            <w:r w:rsidRPr="002C3E74">
              <w:rPr>
                <w:u w:val="single"/>
              </w:rPr>
              <w:t>con una antigüedad no mayor a 30 días a la fecha de presentación de documentos</w:t>
            </w:r>
            <w:r w:rsidRPr="009A641C">
              <w:t xml:space="preserve"> para la suscripción del contrato, de corresponder. </w:t>
            </w:r>
          </w:p>
          <w:p w14:paraId="5D22395A" w14:textId="77777777" w:rsidR="003F55E5" w:rsidRPr="009A641C" w:rsidRDefault="003F55E5" w:rsidP="003F55E5">
            <w:pPr>
              <w:pStyle w:val="Prrafodelista"/>
              <w:numPr>
                <w:ilvl w:val="0"/>
                <w:numId w:val="220"/>
              </w:numPr>
              <w:tabs>
                <w:tab w:val="right" w:pos="7254"/>
              </w:tabs>
              <w:suppressAutoHyphens w:val="0"/>
              <w:spacing w:after="0"/>
            </w:pPr>
            <w:r w:rsidRPr="009A641C">
              <w:t xml:space="preserve">Convenio del APCA suscrito por los representantes legales de sus miembros, con una antigüedad no mayor a 30 días a la fecha de presentación de documentos para la suscripción del contrato, de corresponder. </w:t>
            </w:r>
          </w:p>
          <w:p w14:paraId="04FF1D85" w14:textId="77777777" w:rsidR="003F55E5" w:rsidRPr="009A641C" w:rsidRDefault="003F55E5" w:rsidP="003F55E5">
            <w:pPr>
              <w:pStyle w:val="Prrafodelista"/>
              <w:numPr>
                <w:ilvl w:val="0"/>
                <w:numId w:val="220"/>
              </w:numPr>
              <w:tabs>
                <w:tab w:val="right" w:pos="7254"/>
              </w:tabs>
              <w:suppressAutoHyphens w:val="0"/>
              <w:spacing w:after="0"/>
            </w:pPr>
            <w:r w:rsidRPr="009A641C">
              <w:t xml:space="preserve">Copia simple legible del documento de identidad del representante legal. </w:t>
            </w:r>
          </w:p>
          <w:p w14:paraId="4A1C3967" w14:textId="77777777" w:rsidR="003F55E5" w:rsidRPr="009A641C" w:rsidRDefault="003F55E5" w:rsidP="003F55E5">
            <w:pPr>
              <w:pStyle w:val="Prrafodelista"/>
              <w:numPr>
                <w:ilvl w:val="0"/>
                <w:numId w:val="220"/>
              </w:numPr>
              <w:tabs>
                <w:tab w:val="right" w:pos="7254"/>
              </w:tabs>
              <w:suppressAutoHyphens w:val="0"/>
              <w:spacing w:after="0"/>
            </w:pPr>
            <w:r w:rsidRPr="009A641C">
              <w:t xml:space="preserve">Declaración Jurada de no estar inhabilitado para contratar con el Estado y en caso de consorcio por cada una de las empresas que lo conforman. </w:t>
            </w:r>
          </w:p>
          <w:p w14:paraId="37D30633" w14:textId="1E1AAE1C" w:rsidR="003F55E5" w:rsidRDefault="003F55E5" w:rsidP="003F55E5">
            <w:pPr>
              <w:pStyle w:val="Prrafodelista"/>
              <w:numPr>
                <w:ilvl w:val="0"/>
                <w:numId w:val="220"/>
              </w:numPr>
              <w:tabs>
                <w:tab w:val="right" w:pos="7254"/>
              </w:tabs>
              <w:suppressAutoHyphens w:val="0"/>
              <w:spacing w:after="0"/>
            </w:pPr>
            <w:r w:rsidRPr="009A641C">
              <w:rPr>
                <w:b/>
                <w:bCs/>
              </w:rPr>
              <w:t>Para las empresas nacionales</w:t>
            </w:r>
            <w:r w:rsidRPr="009A641C">
              <w:t xml:space="preserve">, copia simple legible del RUC, de cada una de las empresas que conforman el consorcio. Con referencia a los incisos: c), d) y e), de ser un </w:t>
            </w:r>
            <w:r w:rsidRPr="009A641C">
              <w:rPr>
                <w:b/>
                <w:bCs/>
              </w:rPr>
              <w:t xml:space="preserve">proveedor </w:t>
            </w:r>
            <w:proofErr w:type="gramStart"/>
            <w:r w:rsidRPr="009A641C">
              <w:rPr>
                <w:b/>
                <w:bCs/>
              </w:rPr>
              <w:t xml:space="preserve">extranjero  </w:t>
            </w:r>
            <w:r w:rsidRPr="009A641C">
              <w:t>se</w:t>
            </w:r>
            <w:proofErr w:type="gramEnd"/>
            <w:r w:rsidRPr="009A641C">
              <w:t xml:space="preserve"> solicitará la legalización consular o apostilla de aquellos documentos registrales.</w:t>
            </w:r>
          </w:p>
          <w:p w14:paraId="009618E1" w14:textId="0DB526A5" w:rsidR="00EA5B3F" w:rsidRDefault="00EA5B3F" w:rsidP="00532727">
            <w:pPr>
              <w:pStyle w:val="Prrafodelista"/>
              <w:numPr>
                <w:ilvl w:val="0"/>
                <w:numId w:val="220"/>
              </w:numPr>
              <w:tabs>
                <w:tab w:val="right" w:pos="7254"/>
              </w:tabs>
              <w:suppressAutoHyphens w:val="0"/>
              <w:spacing w:after="0"/>
            </w:pPr>
            <w:r>
              <w:t>Declaración Jurada indicando los numero de teléfono, Fax, Correos electrónicos, etc. necesarios para que LA SUNAT, pueda realizar el reporte de los errores o problemas de los entregables del presente contrato.</w:t>
            </w:r>
          </w:p>
          <w:p w14:paraId="41953B6E" w14:textId="7BBDB7F9" w:rsidR="00EA5B3F" w:rsidRDefault="00EA5B3F" w:rsidP="00EA5B3F">
            <w:pPr>
              <w:pStyle w:val="Prrafodelista"/>
              <w:numPr>
                <w:ilvl w:val="0"/>
                <w:numId w:val="220"/>
              </w:numPr>
              <w:tabs>
                <w:tab w:val="right" w:pos="7254"/>
              </w:tabs>
              <w:suppressAutoHyphens w:val="0"/>
              <w:spacing w:after="0"/>
            </w:pPr>
            <w:r w:rsidRPr="00EA5B3F">
              <w:t>Carta de autorización de código de cuenta interbancaria (CCI)</w:t>
            </w:r>
            <w:r>
              <w:t>.</w:t>
            </w:r>
          </w:p>
          <w:p w14:paraId="38F739E6" w14:textId="43DE48A2" w:rsidR="002C3E74" w:rsidRDefault="002C3E74" w:rsidP="002C3E74">
            <w:pPr>
              <w:pStyle w:val="Prrafodelista"/>
              <w:numPr>
                <w:ilvl w:val="0"/>
                <w:numId w:val="220"/>
              </w:numPr>
              <w:tabs>
                <w:tab w:val="right" w:pos="7254"/>
              </w:tabs>
              <w:suppressAutoHyphens w:val="0"/>
              <w:spacing w:after="0"/>
            </w:pPr>
            <w:r>
              <w:t xml:space="preserve">Copia </w:t>
            </w:r>
            <w:r w:rsidRPr="002C3E74">
              <w:t>simple legible del documento de identidad del representante legal.</w:t>
            </w:r>
          </w:p>
          <w:p w14:paraId="1384171C" w14:textId="77777777" w:rsidR="002C3E74" w:rsidRDefault="002C3E74" w:rsidP="002C3E74">
            <w:pPr>
              <w:pStyle w:val="Prrafodelista"/>
              <w:tabs>
                <w:tab w:val="right" w:pos="7254"/>
              </w:tabs>
              <w:suppressAutoHyphens w:val="0"/>
              <w:spacing w:after="0"/>
              <w:ind w:left="298"/>
            </w:pPr>
          </w:p>
          <w:p w14:paraId="397B3447" w14:textId="35A1ADF1" w:rsidR="003F55E5" w:rsidRDefault="003F55E5" w:rsidP="003F55E5">
            <w:pPr>
              <w:pStyle w:val="Textoindependiente"/>
              <w:rPr>
                <w:u w:val="single"/>
              </w:rPr>
            </w:pPr>
            <w:r w:rsidRPr="009A641C">
              <w:rPr>
                <w:bCs/>
                <w:iCs/>
              </w:rPr>
              <w:t xml:space="preserve">Para la firma de contrato, se </w:t>
            </w:r>
            <w:r w:rsidRPr="00B66FA2">
              <w:rPr>
                <w:bCs/>
                <w:iCs/>
              </w:rPr>
              <w:t>requiere que el proveedor adjudicado no se encuentre inhabilitado para contratar con el Estado, lo cual será verificado por el Contratante</w:t>
            </w:r>
          </w:p>
          <w:p w14:paraId="7E39502E" w14:textId="5360892C" w:rsidR="003F55E5" w:rsidRPr="0050581E" w:rsidRDefault="003F55E5" w:rsidP="00541BB0">
            <w:pPr>
              <w:pStyle w:val="Textoindependiente"/>
              <w:rPr>
                <w:u w:val="single"/>
              </w:rPr>
            </w:pPr>
          </w:p>
        </w:tc>
      </w:tr>
      <w:tr w:rsidR="008A761F" w:rsidRPr="0050581E" w14:paraId="594BBA8E" w14:textId="77777777" w:rsidTr="00541BB0">
        <w:tblPrEx>
          <w:tblBorders>
            <w:insideH w:val="single" w:sz="8" w:space="0" w:color="000000"/>
          </w:tblBorders>
        </w:tblPrEx>
        <w:trPr>
          <w:trHeight w:val="637"/>
        </w:trPr>
        <w:tc>
          <w:tcPr>
            <w:tcW w:w="1843" w:type="dxa"/>
            <w:tcBorders>
              <w:top w:val="single" w:sz="12" w:space="0" w:color="000000"/>
              <w:bottom w:val="single" w:sz="12" w:space="0" w:color="000000"/>
              <w:right w:val="single" w:sz="12" w:space="0" w:color="000000"/>
            </w:tcBorders>
          </w:tcPr>
          <w:p w14:paraId="023FF084" w14:textId="77777777" w:rsidR="008A761F" w:rsidRPr="0050581E" w:rsidRDefault="008A761F" w:rsidP="008A761F">
            <w:pPr>
              <w:tabs>
                <w:tab w:val="right" w:pos="7434"/>
              </w:tabs>
              <w:spacing w:before="120"/>
              <w:rPr>
                <w:b/>
              </w:rPr>
            </w:pPr>
            <w:r w:rsidRPr="0050581E">
              <w:rPr>
                <w:b/>
              </w:rPr>
              <w:lastRenderedPageBreak/>
              <w:t>IAL 13.1</w:t>
            </w:r>
          </w:p>
        </w:tc>
        <w:tc>
          <w:tcPr>
            <w:tcW w:w="7890" w:type="dxa"/>
            <w:gridSpan w:val="3"/>
            <w:tcBorders>
              <w:top w:val="single" w:sz="12" w:space="0" w:color="000000"/>
              <w:left w:val="single" w:sz="12" w:space="0" w:color="000000"/>
              <w:bottom w:val="single" w:sz="12" w:space="0" w:color="000000"/>
            </w:tcBorders>
          </w:tcPr>
          <w:p w14:paraId="2A214473" w14:textId="65A61181" w:rsidR="008A761F" w:rsidRPr="0050581E" w:rsidRDefault="000F5DF1" w:rsidP="00541BB0">
            <w:pPr>
              <w:keepNext/>
              <w:keepLines/>
              <w:spacing w:before="120"/>
            </w:pPr>
            <w:r>
              <w:rPr>
                <w:spacing w:val="-2"/>
              </w:rPr>
              <w:t>No se per</w:t>
            </w:r>
            <w:r w:rsidR="008A761F" w:rsidRPr="0050581E">
              <w:t>miten Ofertas alternativas de conformidad con la IAL 13.4;</w:t>
            </w:r>
          </w:p>
        </w:tc>
      </w:tr>
      <w:tr w:rsidR="008A761F" w:rsidRPr="0050581E" w14:paraId="23C96186"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4940BE11" w14:textId="77777777" w:rsidR="008A761F" w:rsidRPr="0050581E" w:rsidRDefault="008A761F" w:rsidP="008A761F">
            <w:pPr>
              <w:tabs>
                <w:tab w:val="right" w:pos="7434"/>
              </w:tabs>
              <w:spacing w:before="120"/>
              <w:rPr>
                <w:b/>
              </w:rPr>
            </w:pPr>
            <w:r w:rsidRPr="0050581E">
              <w:rPr>
                <w:b/>
              </w:rPr>
              <w:t>IAL 13.2</w:t>
            </w:r>
          </w:p>
        </w:tc>
        <w:tc>
          <w:tcPr>
            <w:tcW w:w="7890" w:type="dxa"/>
            <w:gridSpan w:val="3"/>
            <w:tcBorders>
              <w:top w:val="single" w:sz="12" w:space="0" w:color="000000"/>
              <w:left w:val="single" w:sz="12" w:space="0" w:color="000000"/>
              <w:bottom w:val="single" w:sz="12" w:space="0" w:color="000000"/>
            </w:tcBorders>
          </w:tcPr>
          <w:p w14:paraId="487AA2EE" w14:textId="3ABAEBF1" w:rsidR="008A761F" w:rsidRPr="0050581E" w:rsidRDefault="008A761F" w:rsidP="000F5DF1">
            <w:pPr>
              <w:tabs>
                <w:tab w:val="right" w:pos="7254"/>
              </w:tabs>
              <w:spacing w:before="120"/>
            </w:pPr>
            <w:r w:rsidRPr="0050581E">
              <w:t xml:space="preserve">Cronogramas alternativos </w:t>
            </w:r>
            <w:r w:rsidRPr="0050581E">
              <w:rPr>
                <w:b/>
                <w:bCs/>
                <w:i/>
                <w:iCs/>
              </w:rPr>
              <w:t>no son</w:t>
            </w:r>
            <w:r w:rsidR="000F5DF1">
              <w:rPr>
                <w:b/>
                <w:bCs/>
                <w:i/>
                <w:iCs/>
              </w:rPr>
              <w:t xml:space="preserve"> </w:t>
            </w:r>
            <w:r w:rsidRPr="0050581E">
              <w:t>permitidos.</w:t>
            </w:r>
          </w:p>
        </w:tc>
      </w:tr>
      <w:tr w:rsidR="008A761F" w:rsidRPr="0050581E" w14:paraId="21CF7381"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BD539A0" w14:textId="77777777" w:rsidR="008A761F" w:rsidRPr="0050581E" w:rsidRDefault="008A761F" w:rsidP="008A761F">
            <w:pPr>
              <w:tabs>
                <w:tab w:val="right" w:pos="7434"/>
              </w:tabs>
              <w:spacing w:before="120"/>
              <w:rPr>
                <w:b/>
              </w:rPr>
            </w:pPr>
            <w:r w:rsidRPr="0050581E">
              <w:rPr>
                <w:b/>
              </w:rPr>
              <w:t>IAL 13.4</w:t>
            </w:r>
          </w:p>
        </w:tc>
        <w:tc>
          <w:tcPr>
            <w:tcW w:w="7890" w:type="dxa"/>
            <w:gridSpan w:val="3"/>
            <w:tcBorders>
              <w:top w:val="single" w:sz="12" w:space="0" w:color="000000"/>
              <w:left w:val="single" w:sz="12" w:space="0" w:color="000000"/>
              <w:bottom w:val="single" w:sz="12" w:space="0" w:color="000000"/>
            </w:tcBorders>
          </w:tcPr>
          <w:p w14:paraId="3E10B3D3" w14:textId="16FAE403" w:rsidR="008A761F" w:rsidRPr="0050581E" w:rsidRDefault="000F5DF1" w:rsidP="008A761F">
            <w:pPr>
              <w:tabs>
                <w:tab w:val="right" w:pos="7254"/>
              </w:tabs>
              <w:spacing w:before="120"/>
              <w:rPr>
                <w:spacing w:val="-2"/>
              </w:rPr>
            </w:pPr>
            <w:r>
              <w:rPr>
                <w:spacing w:val="-2"/>
              </w:rPr>
              <w:t>NO APLICA</w:t>
            </w:r>
          </w:p>
        </w:tc>
      </w:tr>
      <w:tr w:rsidR="008A761F" w:rsidRPr="0050581E" w14:paraId="333AF5E4"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68C94959" w14:textId="120F65D0" w:rsidR="008A761F" w:rsidRPr="0050581E" w:rsidRDefault="008A761F" w:rsidP="008A761F">
            <w:pPr>
              <w:tabs>
                <w:tab w:val="right" w:pos="7434"/>
              </w:tabs>
              <w:spacing w:before="120"/>
              <w:rPr>
                <w:b/>
              </w:rPr>
            </w:pPr>
            <w:r w:rsidRPr="0050581E">
              <w:rPr>
                <w:b/>
              </w:rPr>
              <w:lastRenderedPageBreak/>
              <w:t>IAL 14.2</w:t>
            </w:r>
          </w:p>
        </w:tc>
        <w:tc>
          <w:tcPr>
            <w:tcW w:w="7890" w:type="dxa"/>
            <w:gridSpan w:val="3"/>
            <w:tcBorders>
              <w:top w:val="single" w:sz="12" w:space="0" w:color="000000"/>
              <w:left w:val="single" w:sz="12" w:space="0" w:color="000000"/>
              <w:bottom w:val="single" w:sz="12" w:space="0" w:color="000000"/>
            </w:tcBorders>
          </w:tcPr>
          <w:p w14:paraId="0D0FD3BF" w14:textId="4A3F265E" w:rsidR="008A761F" w:rsidRPr="0050581E" w:rsidRDefault="008A761F" w:rsidP="008A761F">
            <w:pPr>
              <w:tabs>
                <w:tab w:val="right" w:pos="7254"/>
              </w:tabs>
              <w:spacing w:before="120"/>
              <w:rPr>
                <w:spacing w:val="-2"/>
              </w:rPr>
            </w:pPr>
            <w:r w:rsidRPr="0050581E">
              <w:t xml:space="preserve">El Licitante </w:t>
            </w:r>
            <w:r w:rsidRPr="0050581E">
              <w:rPr>
                <w:b/>
                <w:i/>
              </w:rPr>
              <w:t>no debe</w:t>
            </w:r>
            <w:r w:rsidR="000F5DF1">
              <w:rPr>
                <w:b/>
                <w:i/>
              </w:rPr>
              <w:t xml:space="preserve"> </w:t>
            </w:r>
            <w:r w:rsidRPr="0050581E">
              <w:t>cotizar partidas de gastos recurrentes.</w:t>
            </w:r>
          </w:p>
        </w:tc>
      </w:tr>
      <w:tr w:rsidR="008A761F" w:rsidRPr="0050581E" w14:paraId="0E7DCF8F"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07E32A2C" w14:textId="0100D4D7" w:rsidR="008A761F" w:rsidRPr="0050581E" w:rsidRDefault="008A761F" w:rsidP="008A761F">
            <w:pPr>
              <w:tabs>
                <w:tab w:val="right" w:pos="7434"/>
              </w:tabs>
              <w:spacing w:before="120"/>
              <w:rPr>
                <w:b/>
              </w:rPr>
            </w:pPr>
            <w:r w:rsidRPr="0050581E">
              <w:rPr>
                <w:b/>
              </w:rPr>
              <w:t>IAL 14.2 (a)</w:t>
            </w:r>
          </w:p>
        </w:tc>
        <w:tc>
          <w:tcPr>
            <w:tcW w:w="7890" w:type="dxa"/>
            <w:gridSpan w:val="3"/>
            <w:tcBorders>
              <w:top w:val="single" w:sz="12" w:space="0" w:color="000000"/>
              <w:left w:val="single" w:sz="12" w:space="0" w:color="000000"/>
              <w:bottom w:val="single" w:sz="12" w:space="0" w:color="000000"/>
            </w:tcBorders>
          </w:tcPr>
          <w:p w14:paraId="30D5A092" w14:textId="4C175E9C" w:rsidR="008A761F" w:rsidRPr="0050581E" w:rsidRDefault="008A761F" w:rsidP="008A761F">
            <w:pPr>
              <w:tabs>
                <w:tab w:val="right" w:pos="7254"/>
              </w:tabs>
              <w:spacing w:before="120"/>
              <w:rPr>
                <w:spacing w:val="-2"/>
              </w:rPr>
            </w:pPr>
            <w:r w:rsidRPr="0050581E">
              <w:t xml:space="preserve">El Licitante </w:t>
            </w:r>
            <w:r w:rsidRPr="0050581E">
              <w:rPr>
                <w:b/>
                <w:i/>
              </w:rPr>
              <w:t>no debe</w:t>
            </w:r>
            <w:r w:rsidRPr="0050581E">
              <w:t xml:space="preserve"> presentar Ofertas para contratos de partidas de gastos recurrentes que no se incluyen en el Contrato principal.</w:t>
            </w:r>
          </w:p>
        </w:tc>
      </w:tr>
      <w:tr w:rsidR="008A761F" w:rsidRPr="0050581E" w14:paraId="60F5F3B2"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64BB4E14" w14:textId="34034F10" w:rsidR="008A761F" w:rsidRPr="0050581E" w:rsidRDefault="008A761F" w:rsidP="008A761F">
            <w:pPr>
              <w:tabs>
                <w:tab w:val="right" w:pos="7434"/>
              </w:tabs>
              <w:spacing w:before="120"/>
              <w:rPr>
                <w:b/>
              </w:rPr>
            </w:pPr>
            <w:r w:rsidRPr="0050581E">
              <w:rPr>
                <w:b/>
              </w:rPr>
              <w:t>IAL 14.5</w:t>
            </w:r>
          </w:p>
        </w:tc>
        <w:tc>
          <w:tcPr>
            <w:tcW w:w="7890" w:type="dxa"/>
            <w:gridSpan w:val="3"/>
            <w:tcBorders>
              <w:top w:val="single" w:sz="12" w:space="0" w:color="000000"/>
              <w:left w:val="single" w:sz="12" w:space="0" w:color="000000"/>
              <w:bottom w:val="single" w:sz="12" w:space="0" w:color="000000"/>
            </w:tcBorders>
          </w:tcPr>
          <w:p w14:paraId="72FE93AF" w14:textId="77777777" w:rsidR="000F5DF1" w:rsidRDefault="000F5DF1" w:rsidP="008A761F">
            <w:pPr>
              <w:tabs>
                <w:tab w:val="right" w:pos="7254"/>
              </w:tabs>
              <w:spacing w:before="120"/>
            </w:pPr>
            <w:r>
              <w:t xml:space="preserve">NO APLICA </w:t>
            </w:r>
          </w:p>
          <w:p w14:paraId="00AF5253" w14:textId="30F86166" w:rsidR="008A761F" w:rsidRPr="006D2D7C" w:rsidRDefault="008A761F" w:rsidP="008A761F">
            <w:pPr>
              <w:tabs>
                <w:tab w:val="right" w:pos="7254"/>
              </w:tabs>
              <w:spacing w:before="120"/>
              <w:rPr>
                <w:strike/>
              </w:rPr>
            </w:pPr>
          </w:p>
        </w:tc>
      </w:tr>
      <w:tr w:rsidR="008A761F" w:rsidRPr="0050581E" w14:paraId="4E198C72"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0CE04072" w14:textId="76BFBFAB" w:rsidR="008A761F" w:rsidRPr="0050581E" w:rsidRDefault="008A761F" w:rsidP="008A761F">
            <w:pPr>
              <w:tabs>
                <w:tab w:val="right" w:pos="7434"/>
              </w:tabs>
              <w:spacing w:before="120"/>
              <w:rPr>
                <w:b/>
              </w:rPr>
            </w:pPr>
            <w:r w:rsidRPr="0050581E">
              <w:rPr>
                <w:b/>
              </w:rPr>
              <w:t>IAL 14.5 (a)</w:t>
            </w:r>
          </w:p>
        </w:tc>
        <w:tc>
          <w:tcPr>
            <w:tcW w:w="7890" w:type="dxa"/>
            <w:gridSpan w:val="3"/>
            <w:tcBorders>
              <w:top w:val="single" w:sz="12" w:space="0" w:color="000000"/>
              <w:left w:val="single" w:sz="12" w:space="0" w:color="000000"/>
              <w:bottom w:val="single" w:sz="12" w:space="0" w:color="000000"/>
            </w:tcBorders>
          </w:tcPr>
          <w:p w14:paraId="5C011E08" w14:textId="77777777" w:rsidR="000F5DF1" w:rsidRDefault="000F5DF1" w:rsidP="008A761F">
            <w:pPr>
              <w:tabs>
                <w:tab w:val="right" w:pos="7254"/>
              </w:tabs>
              <w:spacing w:before="120"/>
            </w:pPr>
            <w:r>
              <w:t xml:space="preserve">NO APLICA </w:t>
            </w:r>
          </w:p>
          <w:p w14:paraId="121516D4" w14:textId="43BD5C4C" w:rsidR="008A761F" w:rsidRPr="00675728" w:rsidRDefault="008A761F" w:rsidP="008A761F">
            <w:pPr>
              <w:tabs>
                <w:tab w:val="right" w:pos="7254"/>
              </w:tabs>
              <w:spacing w:before="120"/>
              <w:rPr>
                <w:strike/>
              </w:rPr>
            </w:pPr>
          </w:p>
        </w:tc>
      </w:tr>
      <w:tr w:rsidR="008A761F" w:rsidRPr="0050581E" w14:paraId="7758AA3C"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4A0402B5" w14:textId="5CD7BE8F" w:rsidR="008A761F" w:rsidRPr="0050581E" w:rsidRDefault="008A761F" w:rsidP="008A761F">
            <w:pPr>
              <w:tabs>
                <w:tab w:val="right" w:pos="7434"/>
              </w:tabs>
              <w:spacing w:before="120"/>
              <w:rPr>
                <w:b/>
              </w:rPr>
            </w:pPr>
            <w:r w:rsidRPr="0050581E">
              <w:rPr>
                <w:b/>
              </w:rPr>
              <w:t>IAL 14.6</w:t>
            </w:r>
          </w:p>
        </w:tc>
        <w:tc>
          <w:tcPr>
            <w:tcW w:w="7890" w:type="dxa"/>
            <w:gridSpan w:val="3"/>
            <w:tcBorders>
              <w:top w:val="single" w:sz="12" w:space="0" w:color="000000"/>
              <w:left w:val="single" w:sz="12" w:space="0" w:color="000000"/>
              <w:bottom w:val="single" w:sz="12" w:space="0" w:color="000000"/>
            </w:tcBorders>
          </w:tcPr>
          <w:p w14:paraId="6AED579A" w14:textId="77777777" w:rsidR="000F5DF1" w:rsidRPr="0013311C" w:rsidRDefault="000F5DF1" w:rsidP="008A761F">
            <w:pPr>
              <w:spacing w:before="120"/>
            </w:pPr>
            <w:r w:rsidRPr="0013311C">
              <w:t>NO APLICA</w:t>
            </w:r>
          </w:p>
          <w:p w14:paraId="16E8AD9A" w14:textId="528AAC12" w:rsidR="008A761F" w:rsidRPr="00675728" w:rsidRDefault="008A761F" w:rsidP="000F5DF1">
            <w:pPr>
              <w:spacing w:before="120"/>
              <w:rPr>
                <w:strike/>
              </w:rPr>
            </w:pPr>
          </w:p>
        </w:tc>
      </w:tr>
      <w:tr w:rsidR="008A761F" w:rsidRPr="0050581E" w14:paraId="469FFCDA"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4461C5F9" w14:textId="31B91F2D" w:rsidR="008A761F" w:rsidRPr="0050581E" w:rsidRDefault="008A761F" w:rsidP="008A761F">
            <w:pPr>
              <w:tabs>
                <w:tab w:val="right" w:pos="7434"/>
              </w:tabs>
              <w:spacing w:before="120"/>
              <w:rPr>
                <w:b/>
              </w:rPr>
            </w:pPr>
            <w:r w:rsidRPr="0050581E">
              <w:rPr>
                <w:b/>
              </w:rPr>
              <w:t>IAL 14.8</w:t>
            </w:r>
          </w:p>
        </w:tc>
        <w:tc>
          <w:tcPr>
            <w:tcW w:w="7890" w:type="dxa"/>
            <w:gridSpan w:val="3"/>
            <w:tcBorders>
              <w:top w:val="single" w:sz="12" w:space="0" w:color="000000"/>
              <w:left w:val="single" w:sz="12" w:space="0" w:color="000000"/>
              <w:bottom w:val="single" w:sz="12" w:space="0" w:color="000000"/>
            </w:tcBorders>
          </w:tcPr>
          <w:p w14:paraId="75F4AD0F" w14:textId="5BBE02A1" w:rsidR="008A761F" w:rsidRPr="0050581E" w:rsidRDefault="000F5DF1" w:rsidP="008A761F">
            <w:pPr>
              <w:spacing w:before="120"/>
            </w:pPr>
            <w:r>
              <w:t>NO APLICA</w:t>
            </w:r>
          </w:p>
        </w:tc>
      </w:tr>
      <w:tr w:rsidR="008A761F" w:rsidRPr="0050581E" w14:paraId="0C5E1287"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3F3B29EC" w14:textId="3976FF55" w:rsidR="008A761F" w:rsidRPr="0050581E" w:rsidRDefault="008A761F" w:rsidP="008A761F">
            <w:pPr>
              <w:tabs>
                <w:tab w:val="right" w:pos="7434"/>
              </w:tabs>
              <w:spacing w:before="120"/>
              <w:rPr>
                <w:b/>
              </w:rPr>
            </w:pPr>
            <w:r w:rsidRPr="0050581E">
              <w:rPr>
                <w:b/>
              </w:rPr>
              <w:t>IAL 14.9</w:t>
            </w:r>
          </w:p>
        </w:tc>
        <w:tc>
          <w:tcPr>
            <w:tcW w:w="7890" w:type="dxa"/>
            <w:gridSpan w:val="3"/>
            <w:tcBorders>
              <w:top w:val="single" w:sz="12" w:space="0" w:color="000000"/>
              <w:left w:val="single" w:sz="12" w:space="0" w:color="000000"/>
              <w:bottom w:val="single" w:sz="12" w:space="0" w:color="000000"/>
            </w:tcBorders>
          </w:tcPr>
          <w:p w14:paraId="5BC414C8" w14:textId="30688657" w:rsidR="008A761F" w:rsidRPr="0050581E" w:rsidRDefault="008A761F" w:rsidP="008A761F">
            <w:pPr>
              <w:spacing w:before="120"/>
            </w:pPr>
            <w:r w:rsidRPr="0050581E">
              <w:t xml:space="preserve">Los precios cotizados por el Licitante </w:t>
            </w:r>
            <w:r w:rsidRPr="0050581E">
              <w:rPr>
                <w:b/>
                <w:i/>
              </w:rPr>
              <w:t>no estarán</w:t>
            </w:r>
            <w:r w:rsidRPr="0050581E">
              <w:t xml:space="preserve"> sujetos a ajuste durante la ejecución del Contrato.</w:t>
            </w:r>
          </w:p>
        </w:tc>
      </w:tr>
      <w:tr w:rsidR="008A761F" w:rsidRPr="0050581E" w14:paraId="26B8BF2B"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11407B87" w14:textId="1CDF1272" w:rsidR="008A761F" w:rsidRPr="0050581E" w:rsidRDefault="008A761F" w:rsidP="008A761F">
            <w:pPr>
              <w:tabs>
                <w:tab w:val="right" w:pos="7434"/>
              </w:tabs>
              <w:spacing w:before="120"/>
              <w:rPr>
                <w:b/>
              </w:rPr>
            </w:pPr>
            <w:r w:rsidRPr="0050581E">
              <w:rPr>
                <w:b/>
              </w:rPr>
              <w:t>IAL 17.2 (a)</w:t>
            </w:r>
          </w:p>
        </w:tc>
        <w:tc>
          <w:tcPr>
            <w:tcW w:w="7890" w:type="dxa"/>
            <w:gridSpan w:val="3"/>
            <w:tcBorders>
              <w:top w:val="single" w:sz="12" w:space="0" w:color="000000"/>
              <w:left w:val="single" w:sz="12" w:space="0" w:color="000000"/>
              <w:bottom w:val="single" w:sz="12" w:space="0" w:color="000000"/>
            </w:tcBorders>
          </w:tcPr>
          <w:p w14:paraId="78C7DEBC" w14:textId="30CDDDF1" w:rsidR="008A761F" w:rsidRPr="000F5DF1" w:rsidRDefault="000F5DF1" w:rsidP="000F5DF1">
            <w:pPr>
              <w:spacing w:before="120"/>
              <w:ind w:right="-72"/>
              <w:outlineLvl w:val="6"/>
              <w:rPr>
                <w:b/>
                <w:i/>
                <w:iCs/>
              </w:rPr>
            </w:pPr>
            <w:r w:rsidRPr="000F5DF1">
              <w:rPr>
                <w:b/>
                <w:i/>
                <w:iCs/>
              </w:rPr>
              <w:t>No APLICA</w:t>
            </w:r>
          </w:p>
        </w:tc>
      </w:tr>
      <w:tr w:rsidR="008A761F" w:rsidRPr="0050581E" w14:paraId="171AEDAE"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188AAB9E" w14:textId="2BB51444" w:rsidR="008A761F" w:rsidRPr="0050581E" w:rsidRDefault="008A761F" w:rsidP="008A761F">
            <w:pPr>
              <w:tabs>
                <w:tab w:val="right" w:pos="7434"/>
              </w:tabs>
              <w:spacing w:before="120"/>
              <w:rPr>
                <w:b/>
              </w:rPr>
            </w:pPr>
            <w:r w:rsidRPr="0050581E">
              <w:rPr>
                <w:b/>
              </w:rPr>
              <w:t>IAL 17.3</w:t>
            </w:r>
          </w:p>
        </w:tc>
        <w:tc>
          <w:tcPr>
            <w:tcW w:w="7890" w:type="dxa"/>
            <w:gridSpan w:val="3"/>
            <w:tcBorders>
              <w:top w:val="single" w:sz="12" w:space="0" w:color="000000"/>
              <w:left w:val="single" w:sz="12" w:space="0" w:color="000000"/>
              <w:bottom w:val="single" w:sz="12" w:space="0" w:color="000000"/>
            </w:tcBorders>
          </w:tcPr>
          <w:p w14:paraId="1AE67B75" w14:textId="657DD692" w:rsidR="008A761F" w:rsidRPr="0050581E" w:rsidRDefault="000F5DF1" w:rsidP="008A761F">
            <w:pPr>
              <w:spacing w:before="120"/>
            </w:pPr>
            <w:r>
              <w:t>NO APLICA</w:t>
            </w:r>
          </w:p>
        </w:tc>
      </w:tr>
      <w:tr w:rsidR="008A761F" w:rsidRPr="0050581E" w14:paraId="259EE699"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4F25EACC" w14:textId="77777777" w:rsidR="008A761F" w:rsidRPr="0050581E" w:rsidRDefault="008A761F" w:rsidP="008A761F">
            <w:pPr>
              <w:tabs>
                <w:tab w:val="right" w:pos="7434"/>
              </w:tabs>
              <w:spacing w:before="120"/>
              <w:rPr>
                <w:b/>
                <w:i/>
              </w:rPr>
            </w:pPr>
            <w:r w:rsidRPr="0050581E">
              <w:rPr>
                <w:b/>
              </w:rPr>
              <w:t>IAL 18.1</w:t>
            </w:r>
            <w:r w:rsidRPr="0050581E">
              <w:rPr>
                <w:b/>
                <w:i/>
              </w:rPr>
              <w:t xml:space="preserve"> </w:t>
            </w:r>
          </w:p>
        </w:tc>
        <w:tc>
          <w:tcPr>
            <w:tcW w:w="7890" w:type="dxa"/>
            <w:gridSpan w:val="3"/>
            <w:tcBorders>
              <w:top w:val="single" w:sz="12" w:space="0" w:color="000000"/>
              <w:left w:val="single" w:sz="12" w:space="0" w:color="000000"/>
              <w:bottom w:val="single" w:sz="12" w:space="0" w:color="000000"/>
            </w:tcBorders>
          </w:tcPr>
          <w:p w14:paraId="7CAD7643" w14:textId="078B9600" w:rsidR="008A761F" w:rsidRPr="0050581E" w:rsidRDefault="008A761F" w:rsidP="008A761F">
            <w:pPr>
              <w:tabs>
                <w:tab w:val="right" w:pos="7254"/>
              </w:tabs>
              <w:spacing w:before="120"/>
              <w:rPr>
                <w:i/>
              </w:rPr>
            </w:pPr>
            <w:r w:rsidRPr="0050581E">
              <w:t xml:space="preserve">El Licitante </w:t>
            </w:r>
            <w:r w:rsidRPr="0050581E">
              <w:rPr>
                <w:b/>
                <w:i/>
              </w:rPr>
              <w:t>no está</w:t>
            </w:r>
            <w:r w:rsidRPr="0050581E">
              <w:t xml:space="preserve"> obligado a cotizar en la moneda del país del Comprador la parte del precio de la Oferta correspondiente a los gastos incurridos en dicha moneda.</w:t>
            </w:r>
          </w:p>
        </w:tc>
      </w:tr>
      <w:tr w:rsidR="008A761F" w:rsidRPr="0050581E" w14:paraId="7F0BA2EE"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5C01319B" w14:textId="77777777" w:rsidR="008A761F" w:rsidRPr="0050581E" w:rsidRDefault="008A761F" w:rsidP="008A761F">
            <w:pPr>
              <w:tabs>
                <w:tab w:val="right" w:pos="7434"/>
              </w:tabs>
              <w:spacing w:before="120"/>
              <w:rPr>
                <w:b/>
              </w:rPr>
            </w:pPr>
            <w:r w:rsidRPr="0050581E">
              <w:rPr>
                <w:b/>
              </w:rPr>
              <w:t>IAL 19.1</w:t>
            </w:r>
          </w:p>
        </w:tc>
        <w:tc>
          <w:tcPr>
            <w:tcW w:w="7890" w:type="dxa"/>
            <w:gridSpan w:val="3"/>
            <w:tcBorders>
              <w:top w:val="single" w:sz="12" w:space="0" w:color="000000"/>
              <w:left w:val="single" w:sz="12" w:space="0" w:color="000000"/>
              <w:bottom w:val="single" w:sz="12" w:space="0" w:color="000000"/>
            </w:tcBorders>
          </w:tcPr>
          <w:p w14:paraId="34D8DFBA" w14:textId="07A3009C" w:rsidR="008A761F" w:rsidRPr="0050581E" w:rsidRDefault="008A761F" w:rsidP="008A761F">
            <w:pPr>
              <w:tabs>
                <w:tab w:val="right" w:pos="7254"/>
              </w:tabs>
              <w:spacing w:before="120"/>
            </w:pPr>
            <w:r w:rsidRPr="0050581E">
              <w:t>El período de Validez de la Oferta será de</w:t>
            </w:r>
            <w:r w:rsidR="000F5DF1">
              <w:t xml:space="preserve"> 90 días calendario por cada lote</w:t>
            </w:r>
          </w:p>
        </w:tc>
      </w:tr>
      <w:tr w:rsidR="008A761F" w:rsidRPr="0050581E" w14:paraId="3A49099D"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C7685C9" w14:textId="3819ABAA" w:rsidR="008A761F" w:rsidRPr="0050581E" w:rsidRDefault="008A761F" w:rsidP="008A761F">
            <w:pPr>
              <w:tabs>
                <w:tab w:val="right" w:pos="7434"/>
              </w:tabs>
              <w:spacing w:before="120"/>
              <w:rPr>
                <w:b/>
              </w:rPr>
            </w:pPr>
            <w:r w:rsidRPr="0050581E">
              <w:rPr>
                <w:b/>
              </w:rPr>
              <w:t>IAL 19.3 (a)</w:t>
            </w:r>
          </w:p>
        </w:tc>
        <w:tc>
          <w:tcPr>
            <w:tcW w:w="7890" w:type="dxa"/>
            <w:gridSpan w:val="3"/>
            <w:tcBorders>
              <w:top w:val="single" w:sz="12" w:space="0" w:color="000000"/>
              <w:left w:val="single" w:sz="12" w:space="0" w:color="000000"/>
              <w:bottom w:val="single" w:sz="12" w:space="0" w:color="000000"/>
            </w:tcBorders>
          </w:tcPr>
          <w:p w14:paraId="51D02C87" w14:textId="02929652" w:rsidR="008A761F" w:rsidRPr="0050581E" w:rsidRDefault="008A761F" w:rsidP="00613322">
            <w:pPr>
              <w:tabs>
                <w:tab w:val="right" w:pos="7254"/>
              </w:tabs>
              <w:spacing w:before="120"/>
              <w:rPr>
                <w:rFonts w:ascii="Times New Roman Bold" w:hAnsi="Times New Roman Bold" w:cs="Times New Roman Bold"/>
                <w:spacing w:val="-4"/>
              </w:rPr>
            </w:pPr>
            <w:r w:rsidRPr="0050581E">
              <w:t xml:space="preserve">El precio de la Oferta </w:t>
            </w:r>
            <w:r w:rsidR="00613322">
              <w:t xml:space="preserve">no </w:t>
            </w:r>
            <w:r w:rsidRPr="0050581E">
              <w:t xml:space="preserve">se ajustará </w:t>
            </w:r>
          </w:p>
        </w:tc>
      </w:tr>
      <w:tr w:rsidR="008A761F" w:rsidRPr="0050581E" w14:paraId="24C228C9"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1F02AC52" w14:textId="21AE7BB8" w:rsidR="008A761F" w:rsidRPr="0050581E" w:rsidRDefault="008A761F" w:rsidP="008A761F">
            <w:pPr>
              <w:tabs>
                <w:tab w:val="right" w:pos="7434"/>
              </w:tabs>
              <w:spacing w:before="120"/>
              <w:rPr>
                <w:b/>
              </w:rPr>
            </w:pPr>
            <w:r w:rsidRPr="0050581E">
              <w:rPr>
                <w:b/>
              </w:rPr>
              <w:t>IAL 20.1</w:t>
            </w:r>
          </w:p>
          <w:p w14:paraId="449988ED" w14:textId="77777777" w:rsidR="008A761F" w:rsidRPr="0050581E" w:rsidRDefault="008A761F" w:rsidP="008A761F">
            <w:pPr>
              <w:tabs>
                <w:tab w:val="right" w:pos="7434"/>
              </w:tabs>
              <w:spacing w:before="120"/>
              <w:rPr>
                <w:b/>
              </w:rPr>
            </w:pPr>
          </w:p>
        </w:tc>
        <w:tc>
          <w:tcPr>
            <w:tcW w:w="7890" w:type="dxa"/>
            <w:gridSpan w:val="3"/>
            <w:tcBorders>
              <w:top w:val="single" w:sz="12" w:space="0" w:color="000000"/>
              <w:left w:val="single" w:sz="12" w:space="0" w:color="000000"/>
              <w:bottom w:val="single" w:sz="12" w:space="0" w:color="000000"/>
            </w:tcBorders>
          </w:tcPr>
          <w:p w14:paraId="4DA665BC" w14:textId="77777777" w:rsidR="00613322" w:rsidRDefault="00613322" w:rsidP="008A761F">
            <w:pPr>
              <w:tabs>
                <w:tab w:val="right" w:pos="7254"/>
              </w:tabs>
              <w:suppressAutoHyphens w:val="0"/>
              <w:spacing w:before="120"/>
            </w:pPr>
            <w:r>
              <w:rPr>
                <w:b/>
                <w:i/>
              </w:rPr>
              <w:t>N</w:t>
            </w:r>
            <w:r w:rsidR="008A761F" w:rsidRPr="0050581E">
              <w:rPr>
                <w:b/>
                <w:i/>
              </w:rPr>
              <w:t>o se</w:t>
            </w:r>
            <w:r>
              <w:rPr>
                <w:b/>
                <w:i/>
              </w:rPr>
              <w:t xml:space="preserve"> </w:t>
            </w:r>
            <w:r w:rsidR="008A761F" w:rsidRPr="0050581E">
              <w:t xml:space="preserve">exige una Garantía de Mantenimiento de la Oferta. </w:t>
            </w:r>
          </w:p>
          <w:p w14:paraId="3D9C003E" w14:textId="24021A77" w:rsidR="008A761F" w:rsidRPr="0050581E" w:rsidRDefault="008A761F" w:rsidP="003B6D71">
            <w:pPr>
              <w:tabs>
                <w:tab w:val="right" w:pos="7254"/>
              </w:tabs>
              <w:suppressAutoHyphens w:val="0"/>
              <w:spacing w:before="120"/>
            </w:pPr>
            <w:r w:rsidRPr="0050581E">
              <w:rPr>
                <w:b/>
                <w:i/>
              </w:rPr>
              <w:t>Se</w:t>
            </w:r>
            <w:r w:rsidR="00613322">
              <w:rPr>
                <w:b/>
                <w:i/>
              </w:rPr>
              <w:t xml:space="preserve"> </w:t>
            </w:r>
            <w:r w:rsidRPr="0050581E">
              <w:t>exige una Declaración de Mantenimiento de la Oferta</w:t>
            </w:r>
            <w:r w:rsidR="00E16BDD">
              <w:t xml:space="preserve"> por lote.</w:t>
            </w:r>
          </w:p>
        </w:tc>
      </w:tr>
      <w:tr w:rsidR="008A761F" w:rsidRPr="0050581E" w14:paraId="38A70C65"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47A36DD4" w14:textId="66DA97CD" w:rsidR="008A761F" w:rsidRPr="0050581E" w:rsidRDefault="008A761F" w:rsidP="008A761F">
            <w:pPr>
              <w:tabs>
                <w:tab w:val="right" w:pos="7434"/>
              </w:tabs>
              <w:spacing w:before="120"/>
              <w:rPr>
                <w:b/>
              </w:rPr>
            </w:pPr>
            <w:r w:rsidRPr="0050581E">
              <w:rPr>
                <w:b/>
              </w:rPr>
              <w:t>IAL 20.3 (d)</w:t>
            </w:r>
          </w:p>
        </w:tc>
        <w:tc>
          <w:tcPr>
            <w:tcW w:w="7890" w:type="dxa"/>
            <w:gridSpan w:val="3"/>
            <w:tcBorders>
              <w:top w:val="single" w:sz="12" w:space="0" w:color="000000"/>
              <w:left w:val="single" w:sz="12" w:space="0" w:color="000000"/>
              <w:bottom w:val="single" w:sz="12" w:space="0" w:color="000000"/>
            </w:tcBorders>
          </w:tcPr>
          <w:p w14:paraId="519E1561" w14:textId="7FBE1A06" w:rsidR="008A761F" w:rsidRPr="0050581E" w:rsidRDefault="003B6D71" w:rsidP="003B6D71">
            <w:pPr>
              <w:tabs>
                <w:tab w:val="right" w:pos="7254"/>
              </w:tabs>
              <w:spacing w:before="120"/>
              <w:rPr>
                <w:i/>
              </w:rPr>
            </w:pPr>
            <w:r>
              <w:t xml:space="preserve">NO APLICA </w:t>
            </w:r>
          </w:p>
        </w:tc>
      </w:tr>
      <w:tr w:rsidR="008A761F" w:rsidRPr="0050581E" w14:paraId="2732B680"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B935694" w14:textId="77777777" w:rsidR="008A761F" w:rsidRPr="0050581E" w:rsidRDefault="008A761F" w:rsidP="008A761F">
            <w:pPr>
              <w:tabs>
                <w:tab w:val="right" w:pos="7434"/>
              </w:tabs>
              <w:spacing w:before="120"/>
              <w:rPr>
                <w:b/>
              </w:rPr>
            </w:pPr>
            <w:r w:rsidRPr="0050581E">
              <w:rPr>
                <w:b/>
              </w:rPr>
              <w:t>IAL 20.10</w:t>
            </w:r>
          </w:p>
        </w:tc>
        <w:tc>
          <w:tcPr>
            <w:tcW w:w="7890" w:type="dxa"/>
            <w:gridSpan w:val="3"/>
            <w:tcBorders>
              <w:top w:val="single" w:sz="12" w:space="0" w:color="000000"/>
              <w:left w:val="single" w:sz="12" w:space="0" w:color="000000"/>
              <w:bottom w:val="single" w:sz="12" w:space="0" w:color="000000"/>
            </w:tcBorders>
          </w:tcPr>
          <w:p w14:paraId="5E6D6E70" w14:textId="0845E767" w:rsidR="008A761F" w:rsidRPr="0050581E" w:rsidRDefault="003B6D71" w:rsidP="008A761F">
            <w:pPr>
              <w:tabs>
                <w:tab w:val="right" w:pos="7254"/>
              </w:tabs>
              <w:spacing w:before="120"/>
            </w:pPr>
            <w:r>
              <w:t>NO APLICA</w:t>
            </w:r>
          </w:p>
        </w:tc>
      </w:tr>
      <w:tr w:rsidR="008A761F" w:rsidRPr="0050581E" w14:paraId="53D5FF58"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5F9010FC" w14:textId="77777777" w:rsidR="008A761F" w:rsidRPr="0050581E" w:rsidRDefault="008A761F" w:rsidP="008A761F">
            <w:pPr>
              <w:tabs>
                <w:tab w:val="right" w:pos="7434"/>
              </w:tabs>
              <w:spacing w:before="120"/>
              <w:rPr>
                <w:b/>
              </w:rPr>
            </w:pPr>
            <w:r w:rsidRPr="0050581E">
              <w:rPr>
                <w:b/>
              </w:rPr>
              <w:t>IAL 21.1</w:t>
            </w:r>
          </w:p>
        </w:tc>
        <w:tc>
          <w:tcPr>
            <w:tcW w:w="7890" w:type="dxa"/>
            <w:gridSpan w:val="3"/>
            <w:tcBorders>
              <w:top w:val="single" w:sz="12" w:space="0" w:color="000000"/>
              <w:left w:val="single" w:sz="12" w:space="0" w:color="000000"/>
              <w:bottom w:val="single" w:sz="12" w:space="0" w:color="000000"/>
            </w:tcBorders>
          </w:tcPr>
          <w:p w14:paraId="34E86E23" w14:textId="475DAD72" w:rsidR="008A761F" w:rsidRPr="0050581E" w:rsidRDefault="00427770" w:rsidP="008A761F">
            <w:pPr>
              <w:tabs>
                <w:tab w:val="right" w:pos="7254"/>
              </w:tabs>
              <w:spacing w:before="120"/>
            </w:pPr>
            <w:r w:rsidRPr="00427770">
              <w:t>El licitante presentará su oferta</w:t>
            </w:r>
            <w:r w:rsidR="00734B20">
              <w:t xml:space="preserve">, parte técnica y parte financiera (por separado), </w:t>
            </w:r>
            <w:r w:rsidRPr="00427770">
              <w:t xml:space="preserve">en una versión digitalizada </w:t>
            </w:r>
            <w:r w:rsidR="00734B20">
              <w:t xml:space="preserve">y encriptado, </w:t>
            </w:r>
            <w:r w:rsidRPr="00427770">
              <w:t>vía correo electrónico (archivo encriptado) y deberá ser remitida en hoja membretada, firmada y sellada por el representante legal de la empresa y en formato PDF, (la presentación de la oferta es virtual a través del correo electrónico: proyectobid4@sunat.gob.pe)</w:t>
            </w:r>
          </w:p>
        </w:tc>
      </w:tr>
      <w:tr w:rsidR="008A761F" w:rsidRPr="0050581E" w14:paraId="3E40DB36" w14:textId="77777777" w:rsidTr="00866570">
        <w:tblPrEx>
          <w:tblBorders>
            <w:insideH w:val="single" w:sz="8" w:space="0" w:color="000000"/>
          </w:tblBorders>
        </w:tblPrEx>
        <w:trPr>
          <w:trHeight w:val="916"/>
        </w:trPr>
        <w:tc>
          <w:tcPr>
            <w:tcW w:w="1843" w:type="dxa"/>
            <w:tcBorders>
              <w:top w:val="single" w:sz="12" w:space="0" w:color="000000"/>
              <w:bottom w:val="single" w:sz="12" w:space="0" w:color="000000"/>
              <w:right w:val="single" w:sz="12" w:space="0" w:color="000000"/>
            </w:tcBorders>
          </w:tcPr>
          <w:p w14:paraId="53B1A983" w14:textId="77777777" w:rsidR="008A761F" w:rsidRPr="0050581E" w:rsidRDefault="008A761F" w:rsidP="008A761F">
            <w:pPr>
              <w:tabs>
                <w:tab w:val="right" w:pos="7434"/>
              </w:tabs>
              <w:spacing w:before="120"/>
              <w:rPr>
                <w:b/>
              </w:rPr>
            </w:pPr>
            <w:r w:rsidRPr="0050581E">
              <w:rPr>
                <w:b/>
              </w:rPr>
              <w:lastRenderedPageBreak/>
              <w:t>IAL 21.3</w:t>
            </w:r>
          </w:p>
        </w:tc>
        <w:tc>
          <w:tcPr>
            <w:tcW w:w="7890" w:type="dxa"/>
            <w:gridSpan w:val="3"/>
            <w:tcBorders>
              <w:top w:val="single" w:sz="12" w:space="0" w:color="000000"/>
              <w:left w:val="single" w:sz="12" w:space="0" w:color="000000"/>
              <w:bottom w:val="single" w:sz="12" w:space="0" w:color="000000"/>
            </w:tcBorders>
          </w:tcPr>
          <w:p w14:paraId="18B28841" w14:textId="66AEEFD6" w:rsidR="00D96E56" w:rsidRDefault="00A54407" w:rsidP="00427770">
            <w:pPr>
              <w:tabs>
                <w:tab w:val="right" w:pos="7254"/>
              </w:tabs>
              <w:spacing w:before="120"/>
            </w:pPr>
            <w:r>
              <w:t>NO APLICA</w:t>
            </w:r>
          </w:p>
          <w:p w14:paraId="61C0D88F" w14:textId="69846F66" w:rsidR="00D96E56" w:rsidRPr="0050581E" w:rsidRDefault="00D96E56" w:rsidP="00427770">
            <w:pPr>
              <w:tabs>
                <w:tab w:val="right" w:pos="7254"/>
              </w:tabs>
              <w:spacing w:before="120"/>
            </w:pPr>
          </w:p>
        </w:tc>
      </w:tr>
      <w:tr w:rsidR="008A761F" w:rsidRPr="0050581E" w14:paraId="36A4A876" w14:textId="77777777" w:rsidTr="00790A4F">
        <w:tblPrEx>
          <w:tblBorders>
            <w:insideH w:val="single" w:sz="8" w:space="0" w:color="000000"/>
          </w:tblBorders>
        </w:tblPrEx>
        <w:tc>
          <w:tcPr>
            <w:tcW w:w="9733" w:type="dxa"/>
            <w:gridSpan w:val="4"/>
            <w:tcBorders>
              <w:top w:val="single" w:sz="12" w:space="0" w:color="000000"/>
              <w:bottom w:val="single" w:sz="12" w:space="0" w:color="000000"/>
            </w:tcBorders>
          </w:tcPr>
          <w:p w14:paraId="59268AB8" w14:textId="7B4BA190" w:rsidR="008A761F" w:rsidRPr="0050581E" w:rsidRDefault="008A761F" w:rsidP="008A761F">
            <w:pPr>
              <w:tabs>
                <w:tab w:val="right" w:pos="7254"/>
              </w:tabs>
              <w:spacing w:before="120"/>
              <w:jc w:val="center"/>
            </w:pPr>
            <w:r w:rsidRPr="0050581E">
              <w:rPr>
                <w:b/>
                <w:sz w:val="28"/>
              </w:rPr>
              <w:t>D.</w:t>
            </w:r>
            <w:r w:rsidRPr="0050581E">
              <w:t xml:space="preserve"> </w:t>
            </w:r>
            <w:r w:rsidRPr="0050581E">
              <w:rPr>
                <w:b/>
                <w:sz w:val="28"/>
              </w:rPr>
              <w:t>Presentación y Apertura de las Ofertas</w:t>
            </w:r>
          </w:p>
        </w:tc>
      </w:tr>
      <w:tr w:rsidR="008A761F" w:rsidRPr="0050581E" w14:paraId="0320ECA1"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65DF74C2" w14:textId="77777777" w:rsidR="008A761F" w:rsidRPr="0050581E" w:rsidRDefault="008A761F" w:rsidP="008A761F">
            <w:pPr>
              <w:tabs>
                <w:tab w:val="right" w:pos="7434"/>
              </w:tabs>
              <w:spacing w:before="120"/>
              <w:rPr>
                <w:b/>
              </w:rPr>
            </w:pPr>
            <w:r w:rsidRPr="0050581E">
              <w:rPr>
                <w:b/>
              </w:rPr>
              <w:t xml:space="preserve">IAL 23.1 </w:t>
            </w:r>
          </w:p>
        </w:tc>
        <w:tc>
          <w:tcPr>
            <w:tcW w:w="7890" w:type="dxa"/>
            <w:gridSpan w:val="3"/>
            <w:tcBorders>
              <w:top w:val="single" w:sz="12" w:space="0" w:color="000000"/>
              <w:left w:val="single" w:sz="12" w:space="0" w:color="000000"/>
              <w:bottom w:val="single" w:sz="12" w:space="0" w:color="000000"/>
            </w:tcBorders>
          </w:tcPr>
          <w:p w14:paraId="6565DCCB" w14:textId="77777777" w:rsidR="00427770" w:rsidRDefault="00427770" w:rsidP="00427770">
            <w:pPr>
              <w:tabs>
                <w:tab w:val="right" w:pos="7254"/>
              </w:tabs>
              <w:spacing w:before="120"/>
            </w:pPr>
            <w:r>
              <w:t xml:space="preserve">Para fines de presentación de la Oferta se tendrá en cuenta lo siguiente: </w:t>
            </w:r>
          </w:p>
          <w:p w14:paraId="5DC39387" w14:textId="7573109D" w:rsidR="00427770" w:rsidRDefault="00427770" w:rsidP="00427770">
            <w:pPr>
              <w:tabs>
                <w:tab w:val="right" w:pos="7254"/>
              </w:tabs>
              <w:spacing w:before="120"/>
            </w:pPr>
            <w:r>
              <w:t>Atención: Comité</w:t>
            </w:r>
            <w:r w:rsidR="00C06902">
              <w:t xml:space="preserve"> de Evaluación Ad-Hoc LPN N° 005</w:t>
            </w:r>
            <w:r>
              <w:t>-2023-SUNAT/BID3</w:t>
            </w:r>
            <w:r w:rsidR="00A54407">
              <w:t>, precisando el lote.</w:t>
            </w:r>
          </w:p>
          <w:p w14:paraId="716F4C99" w14:textId="608E7028" w:rsidR="000375B9" w:rsidRDefault="00427770" w:rsidP="00427770">
            <w:pPr>
              <w:tabs>
                <w:tab w:val="right" w:pos="7254"/>
              </w:tabs>
              <w:spacing w:before="120"/>
            </w:pPr>
            <w:r>
              <w:t xml:space="preserve">La presentación de las ofertas será solo de manera virtual, al correo electrónico proyectobid4@sunat.gob.pe desde un correo corporativo del oferente, en </w:t>
            </w:r>
            <w:r w:rsidR="00A54407">
              <w:t>dos</w:t>
            </w:r>
            <w:r>
              <w:t xml:space="preserve"> archivo</w:t>
            </w:r>
            <w:r w:rsidR="00A54407">
              <w:t>s</w:t>
            </w:r>
            <w:r w:rsidR="00F14FF4">
              <w:t xml:space="preserve"> (1. SOBRE 1: Parte </w:t>
            </w:r>
            <w:proofErr w:type="spellStart"/>
            <w:r w:rsidR="00F14FF4">
              <w:t>Tecnica</w:t>
            </w:r>
            <w:proofErr w:type="spellEnd"/>
            <w:r w:rsidR="00F14FF4">
              <w:t xml:space="preserve">. SOBRE 2: Carta </w:t>
            </w:r>
            <w:r w:rsidR="002702E1">
              <w:t>de la Oferta-P</w:t>
            </w:r>
            <w:r w:rsidR="006B28C5">
              <w:t xml:space="preserve">arte </w:t>
            </w:r>
            <w:r w:rsidR="00F14FF4">
              <w:t>Financiera</w:t>
            </w:r>
            <w:r w:rsidR="006B28C5">
              <w:t>)</w:t>
            </w:r>
            <w:r>
              <w:t xml:space="preserve">. </w:t>
            </w:r>
          </w:p>
          <w:p w14:paraId="12708E8A" w14:textId="158D868B" w:rsidR="00427770" w:rsidRDefault="00427770" w:rsidP="00427770">
            <w:pPr>
              <w:tabs>
                <w:tab w:val="right" w:pos="7254"/>
              </w:tabs>
              <w:spacing w:before="120"/>
            </w:pPr>
            <w:r>
              <w:t xml:space="preserve">El tamaño del archivo (PDF o carpeta comprimida) deberá ser máximo 20 (MB) megabytes; en caso de superar dicho tamaño, deberá ser enviado mediante enlace electrónico para ser descargado. </w:t>
            </w:r>
          </w:p>
          <w:p w14:paraId="6F6A12A5" w14:textId="77777777" w:rsidR="00427770" w:rsidRDefault="00427770" w:rsidP="00427770">
            <w:pPr>
              <w:tabs>
                <w:tab w:val="right" w:pos="7254"/>
              </w:tabs>
              <w:spacing w:before="120"/>
            </w:pPr>
            <w:r>
              <w:t xml:space="preserve">Las ofertas deberán contar con clave de seguridad en poder únicamente del oferente hasta el día del acto público virtual de apertura de ofertas. La clave de seguridad deberá contener 8 o más caracteres, una mayúscula y número(s). </w:t>
            </w:r>
          </w:p>
          <w:p w14:paraId="45773069" w14:textId="77777777" w:rsidR="00427770" w:rsidRDefault="00427770" w:rsidP="00427770">
            <w:pPr>
              <w:tabs>
                <w:tab w:val="right" w:pos="7254"/>
              </w:tabs>
              <w:spacing w:before="120"/>
            </w:pPr>
            <w:r>
              <w:t>Las ofertas deben encontrarse firmadas y foliadas.</w:t>
            </w:r>
          </w:p>
          <w:p w14:paraId="0DAE6F97" w14:textId="77777777" w:rsidR="00427770" w:rsidRDefault="00427770" w:rsidP="00427770">
            <w:pPr>
              <w:tabs>
                <w:tab w:val="right" w:pos="7254"/>
              </w:tabs>
              <w:spacing w:before="120"/>
            </w:pPr>
            <w:r>
              <w:t xml:space="preserve">Se realizará el acuse de recibo al correo electrónico de los oferentes que enviaron sus ofertas, indicando que se recibió el correo electrónico con las ofertas precisando fecha, hora y tamaño del archivo y en ese mismo correo se enviará un link de acceso para la reunión virtual de apertura. </w:t>
            </w:r>
          </w:p>
          <w:p w14:paraId="0D660D02" w14:textId="10277884" w:rsidR="00427770" w:rsidRPr="00D15F6B" w:rsidRDefault="00427770" w:rsidP="00427770">
            <w:pPr>
              <w:tabs>
                <w:tab w:val="right" w:pos="7254"/>
              </w:tabs>
              <w:spacing w:before="120"/>
              <w:rPr>
                <w:sz w:val="28"/>
                <w:szCs w:val="28"/>
              </w:rPr>
            </w:pPr>
            <w:r>
              <w:t xml:space="preserve">La fecha límite para presentar las </w:t>
            </w:r>
            <w:r w:rsidRPr="000375B9">
              <w:rPr>
                <w:szCs w:val="24"/>
              </w:rPr>
              <w:t>ofertas es</w:t>
            </w:r>
            <w:r w:rsidRPr="000375B9">
              <w:rPr>
                <w:b/>
                <w:bCs/>
                <w:szCs w:val="24"/>
              </w:rPr>
              <w:t xml:space="preserve">: </w:t>
            </w:r>
            <w:r w:rsidR="00352718" w:rsidRPr="00352718">
              <w:rPr>
                <w:b/>
                <w:bCs/>
                <w:color w:val="0070C0"/>
                <w:szCs w:val="24"/>
              </w:rPr>
              <w:t>02</w:t>
            </w:r>
            <w:r w:rsidR="000375B9" w:rsidRPr="00352718">
              <w:rPr>
                <w:b/>
                <w:bCs/>
                <w:color w:val="0070C0"/>
                <w:szCs w:val="24"/>
              </w:rPr>
              <w:t xml:space="preserve"> de octubre </w:t>
            </w:r>
            <w:r w:rsidR="00D7179E" w:rsidRPr="00352718">
              <w:rPr>
                <w:b/>
                <w:bCs/>
                <w:color w:val="0070C0"/>
                <w:szCs w:val="24"/>
              </w:rPr>
              <w:t>de 2023</w:t>
            </w:r>
          </w:p>
          <w:p w14:paraId="1F0DCF15" w14:textId="409E2B13" w:rsidR="00427770" w:rsidRDefault="00427770" w:rsidP="00427770">
            <w:pPr>
              <w:tabs>
                <w:tab w:val="right" w:pos="7254"/>
              </w:tabs>
              <w:spacing w:before="120"/>
            </w:pPr>
            <w:proofErr w:type="gramStart"/>
            <w:r w:rsidRPr="00D15F6B">
              <w:t>Hora</w:t>
            </w:r>
            <w:r w:rsidRPr="00D15F6B">
              <w:rPr>
                <w:b/>
                <w:bCs/>
              </w:rPr>
              <w:t>:</w:t>
            </w:r>
            <w:r w:rsidR="00D7179E" w:rsidRPr="00D15F6B">
              <w:rPr>
                <w:b/>
                <w:bCs/>
              </w:rPr>
              <w:t>11:00</w:t>
            </w:r>
            <w:proofErr w:type="gramEnd"/>
            <w:r w:rsidR="00D7179E" w:rsidRPr="00D15F6B">
              <w:rPr>
                <w:b/>
                <w:bCs/>
              </w:rPr>
              <w:t xml:space="preserve"> horas</w:t>
            </w:r>
          </w:p>
          <w:p w14:paraId="6353062E" w14:textId="6FCE2BCC" w:rsidR="008A761F" w:rsidRPr="0050581E" w:rsidRDefault="00427770" w:rsidP="00427770">
            <w:pPr>
              <w:tabs>
                <w:tab w:val="left" w:pos="7012"/>
                <w:tab w:val="right" w:pos="7254"/>
              </w:tabs>
              <w:suppressAutoHyphens w:val="0"/>
              <w:spacing w:before="120"/>
            </w:pPr>
            <w:r w:rsidRPr="000375B9">
              <w:rPr>
                <w:color w:val="1F497D" w:themeColor="text2"/>
              </w:rPr>
              <w:t>NOTA: Se recomienda tomar las previsiones ya que la transferencia de archivos pesados podría demorar y afectar la hora de llegada al buzón del correo indicado. Se le pide asegurar la correcta recepción de los mensajes enviados por su representada</w:t>
            </w:r>
            <w:r>
              <w:t xml:space="preserve">. </w:t>
            </w:r>
          </w:p>
        </w:tc>
      </w:tr>
      <w:tr w:rsidR="008A761F" w:rsidRPr="0050581E" w14:paraId="0C3BBEE2"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21228EC4" w14:textId="77777777" w:rsidR="008A761F" w:rsidRPr="0050581E" w:rsidRDefault="008A761F" w:rsidP="008A761F">
            <w:pPr>
              <w:tabs>
                <w:tab w:val="right" w:pos="7434"/>
              </w:tabs>
              <w:spacing w:before="120"/>
              <w:rPr>
                <w:b/>
              </w:rPr>
            </w:pPr>
            <w:r w:rsidRPr="0050581E">
              <w:rPr>
                <w:b/>
              </w:rPr>
              <w:t>IAL 23.1</w:t>
            </w:r>
          </w:p>
        </w:tc>
        <w:tc>
          <w:tcPr>
            <w:tcW w:w="7890" w:type="dxa"/>
            <w:gridSpan w:val="3"/>
            <w:tcBorders>
              <w:top w:val="single" w:sz="12" w:space="0" w:color="000000"/>
              <w:left w:val="single" w:sz="12" w:space="0" w:color="000000"/>
              <w:bottom w:val="single" w:sz="12" w:space="0" w:color="000000"/>
            </w:tcBorders>
          </w:tcPr>
          <w:p w14:paraId="0795787B" w14:textId="6F353756" w:rsidR="008A761F" w:rsidRPr="0050581E" w:rsidRDefault="008A761F" w:rsidP="00427770">
            <w:pPr>
              <w:spacing w:before="120"/>
            </w:pPr>
            <w:r w:rsidRPr="0050581E">
              <w:t xml:space="preserve">Los Licitantes </w:t>
            </w:r>
            <w:r w:rsidRPr="0050581E">
              <w:rPr>
                <w:b/>
                <w:i/>
              </w:rPr>
              <w:t>tendrán</w:t>
            </w:r>
            <w:r w:rsidRPr="0050581E">
              <w:rPr>
                <w:b/>
              </w:rPr>
              <w:t xml:space="preserve"> </w:t>
            </w:r>
            <w:r w:rsidRPr="0050581E">
              <w:t>la opción de presentar sus Ofertas en forma electrónica.</w:t>
            </w:r>
            <w:r w:rsidR="00270952">
              <w:t xml:space="preserve"> </w:t>
            </w:r>
          </w:p>
        </w:tc>
      </w:tr>
      <w:tr w:rsidR="008A761F" w:rsidRPr="0050581E" w14:paraId="06F52B6F"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6B16A06B" w14:textId="77777777" w:rsidR="008A761F" w:rsidRPr="0050581E" w:rsidRDefault="008A761F" w:rsidP="008A761F">
            <w:pPr>
              <w:tabs>
                <w:tab w:val="right" w:pos="7434"/>
              </w:tabs>
              <w:spacing w:before="120"/>
              <w:rPr>
                <w:b/>
              </w:rPr>
            </w:pPr>
            <w:r w:rsidRPr="0050581E">
              <w:rPr>
                <w:b/>
              </w:rPr>
              <w:t>IAL 26.1</w:t>
            </w:r>
          </w:p>
        </w:tc>
        <w:tc>
          <w:tcPr>
            <w:tcW w:w="7890" w:type="dxa"/>
            <w:gridSpan w:val="3"/>
            <w:tcBorders>
              <w:top w:val="single" w:sz="12" w:space="0" w:color="000000"/>
              <w:left w:val="single" w:sz="12" w:space="0" w:color="000000"/>
              <w:bottom w:val="single" w:sz="12" w:space="0" w:color="000000"/>
            </w:tcBorders>
          </w:tcPr>
          <w:p w14:paraId="61C46B31" w14:textId="77777777" w:rsidR="00427770" w:rsidRPr="000375B9" w:rsidRDefault="00427770" w:rsidP="00427770">
            <w:pPr>
              <w:tabs>
                <w:tab w:val="right" w:pos="7254"/>
              </w:tabs>
              <w:spacing w:before="120"/>
              <w:rPr>
                <w:szCs w:val="24"/>
              </w:rPr>
            </w:pPr>
            <w:r>
              <w:t xml:space="preserve">La </w:t>
            </w:r>
            <w:r w:rsidRPr="000375B9">
              <w:rPr>
                <w:szCs w:val="24"/>
              </w:rPr>
              <w:t xml:space="preserve">apertura de las Ofertas se realizará de manera virtual a través de la plataforma Microsoft </w:t>
            </w:r>
            <w:proofErr w:type="spellStart"/>
            <w:r w:rsidRPr="000375B9">
              <w:rPr>
                <w:szCs w:val="24"/>
              </w:rPr>
              <w:t>Teams</w:t>
            </w:r>
            <w:proofErr w:type="spellEnd"/>
            <w:r w:rsidRPr="000375B9">
              <w:rPr>
                <w:szCs w:val="24"/>
              </w:rPr>
              <w:t xml:space="preserve">, de acuerdo con la hora de llegada de las ofertas, el comité de evaluación solicitará la clave de acceso por correo electrónico, a los archivos de las ofertas con el cual procederán a abrirlas y detallarlas en el acta de apertura. Los oferentes son responsables por la calidad de los archivos remitidos, no se permitirán cambios o sustituciones en el marco del acto de apertura. </w:t>
            </w:r>
          </w:p>
          <w:p w14:paraId="1064C24C" w14:textId="77777777" w:rsidR="00427770" w:rsidRPr="000375B9" w:rsidRDefault="00427770" w:rsidP="00427770">
            <w:pPr>
              <w:tabs>
                <w:tab w:val="right" w:pos="7254"/>
              </w:tabs>
              <w:spacing w:before="120"/>
              <w:rPr>
                <w:szCs w:val="24"/>
              </w:rPr>
            </w:pPr>
            <w:r w:rsidRPr="000375B9">
              <w:rPr>
                <w:szCs w:val="24"/>
              </w:rPr>
              <w:lastRenderedPageBreak/>
              <w:t xml:space="preserve">La fecha de apertura de ofertas es: </w:t>
            </w:r>
          </w:p>
          <w:p w14:paraId="1299238B" w14:textId="32F266F5" w:rsidR="00D7179E" w:rsidRPr="000375B9" w:rsidRDefault="00427770" w:rsidP="00427770">
            <w:pPr>
              <w:tabs>
                <w:tab w:val="right" w:pos="7254"/>
              </w:tabs>
              <w:spacing w:before="120"/>
              <w:rPr>
                <w:b/>
                <w:bCs/>
                <w:szCs w:val="24"/>
              </w:rPr>
            </w:pPr>
            <w:r w:rsidRPr="000375B9">
              <w:rPr>
                <w:b/>
                <w:bCs/>
                <w:szCs w:val="24"/>
              </w:rPr>
              <w:t xml:space="preserve">Fecha: </w:t>
            </w:r>
            <w:r w:rsidR="006A400E">
              <w:rPr>
                <w:b/>
                <w:bCs/>
                <w:szCs w:val="24"/>
              </w:rPr>
              <w:t>0</w:t>
            </w:r>
            <w:r w:rsidR="003F0238">
              <w:rPr>
                <w:b/>
                <w:bCs/>
                <w:szCs w:val="24"/>
              </w:rPr>
              <w:t>2</w:t>
            </w:r>
            <w:r w:rsidR="006A400E">
              <w:rPr>
                <w:b/>
                <w:bCs/>
                <w:szCs w:val="24"/>
              </w:rPr>
              <w:t xml:space="preserve"> </w:t>
            </w:r>
            <w:r w:rsidR="000375B9">
              <w:rPr>
                <w:b/>
                <w:bCs/>
                <w:szCs w:val="24"/>
              </w:rPr>
              <w:t xml:space="preserve">de octubre </w:t>
            </w:r>
            <w:r w:rsidR="00D7179E" w:rsidRPr="000375B9">
              <w:rPr>
                <w:b/>
                <w:bCs/>
                <w:szCs w:val="24"/>
              </w:rPr>
              <w:t>de 202</w:t>
            </w:r>
            <w:r w:rsidR="00D15F6B" w:rsidRPr="000375B9">
              <w:rPr>
                <w:b/>
                <w:bCs/>
                <w:szCs w:val="24"/>
              </w:rPr>
              <w:t>3</w:t>
            </w:r>
          </w:p>
          <w:p w14:paraId="0A621EB2" w14:textId="7D9F7FED" w:rsidR="00427770" w:rsidRPr="000375B9" w:rsidRDefault="00427770" w:rsidP="00427770">
            <w:pPr>
              <w:tabs>
                <w:tab w:val="right" w:pos="7254"/>
              </w:tabs>
              <w:spacing w:before="120"/>
              <w:rPr>
                <w:b/>
                <w:bCs/>
                <w:szCs w:val="24"/>
              </w:rPr>
            </w:pPr>
            <w:r w:rsidRPr="000375B9">
              <w:rPr>
                <w:b/>
                <w:bCs/>
                <w:szCs w:val="24"/>
              </w:rPr>
              <w:t xml:space="preserve">Hora: </w:t>
            </w:r>
            <w:r w:rsidR="00D7179E" w:rsidRPr="000375B9">
              <w:rPr>
                <w:b/>
                <w:bCs/>
                <w:szCs w:val="24"/>
              </w:rPr>
              <w:t>11:30</w:t>
            </w:r>
          </w:p>
          <w:p w14:paraId="1F0E4CB9" w14:textId="77777777" w:rsidR="008A761F" w:rsidRDefault="00427770" w:rsidP="00427770">
            <w:pPr>
              <w:tabs>
                <w:tab w:val="right" w:pos="7254"/>
              </w:tabs>
              <w:suppressAutoHyphens w:val="0"/>
              <w:spacing w:before="120"/>
            </w:pPr>
            <w:r>
              <w:t>El Comité de Evaluación enviará vía correo electrónico a todos los oferentes que enviaron ofertas, copia del acta de apertura de ofertas.</w:t>
            </w:r>
          </w:p>
          <w:p w14:paraId="63A33355" w14:textId="651984F3" w:rsidR="008F7677" w:rsidRPr="0050581E" w:rsidRDefault="008F7677" w:rsidP="00427770">
            <w:pPr>
              <w:tabs>
                <w:tab w:val="right" w:pos="7254"/>
              </w:tabs>
              <w:suppressAutoHyphens w:val="0"/>
              <w:spacing w:before="120"/>
              <w:rPr>
                <w:b/>
                <w:i/>
              </w:rPr>
            </w:pPr>
          </w:p>
        </w:tc>
      </w:tr>
      <w:tr w:rsidR="008A761F" w:rsidRPr="0050581E" w14:paraId="68FBB627"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C456C60" w14:textId="77777777" w:rsidR="008A761F" w:rsidRPr="0050581E" w:rsidRDefault="008A761F" w:rsidP="008A761F">
            <w:pPr>
              <w:tabs>
                <w:tab w:val="right" w:pos="7434"/>
              </w:tabs>
              <w:spacing w:before="120"/>
              <w:rPr>
                <w:b/>
                <w:bCs/>
              </w:rPr>
            </w:pPr>
            <w:r w:rsidRPr="0050581E">
              <w:rPr>
                <w:b/>
              </w:rPr>
              <w:lastRenderedPageBreak/>
              <w:t>IAL 26.6</w:t>
            </w:r>
          </w:p>
        </w:tc>
        <w:tc>
          <w:tcPr>
            <w:tcW w:w="7890" w:type="dxa"/>
            <w:gridSpan w:val="3"/>
            <w:tcBorders>
              <w:top w:val="single" w:sz="12" w:space="0" w:color="000000"/>
              <w:left w:val="single" w:sz="12" w:space="0" w:color="000000"/>
              <w:bottom w:val="single" w:sz="12" w:space="0" w:color="000000"/>
            </w:tcBorders>
          </w:tcPr>
          <w:p w14:paraId="6EE911F9" w14:textId="6A8CE4FD" w:rsidR="000502E5" w:rsidRDefault="008A761F" w:rsidP="008A761F">
            <w:pPr>
              <w:tabs>
                <w:tab w:val="right" w:pos="7254"/>
              </w:tabs>
              <w:suppressAutoHyphens w:val="0"/>
              <w:spacing w:before="120"/>
              <w:rPr>
                <w:i/>
              </w:rPr>
            </w:pPr>
            <w:r w:rsidRPr="0050581E">
              <w:t xml:space="preserve">La Carta de la Oferta y las listas de precios deben estar inicialadas por </w:t>
            </w:r>
            <w:r w:rsidR="00A54F80">
              <w:t>el Comité de Evaluación</w:t>
            </w:r>
            <w:r w:rsidRPr="0050581E">
              <w:t xml:space="preserve"> del Comprador que asistan al acto de apertura de las Ofertas.</w:t>
            </w:r>
            <w:r w:rsidRPr="0050581E">
              <w:rPr>
                <w:i/>
              </w:rPr>
              <w:t xml:space="preserve"> </w:t>
            </w:r>
          </w:p>
          <w:p w14:paraId="74398858" w14:textId="77777777" w:rsidR="008A761F" w:rsidRDefault="008A761F" w:rsidP="008A761F">
            <w:pPr>
              <w:tabs>
                <w:tab w:val="right" w:pos="7254"/>
              </w:tabs>
              <w:suppressAutoHyphens w:val="0"/>
              <w:spacing w:before="120"/>
              <w:rPr>
                <w:b/>
                <w:i/>
              </w:rPr>
            </w:pPr>
            <w:r w:rsidRPr="0050581E">
              <w:rPr>
                <w:b/>
                <w:i/>
              </w:rPr>
              <w:t xml:space="preserve">Cada Oferta estará inicialada por </w:t>
            </w:r>
            <w:r w:rsidR="00A54F80">
              <w:rPr>
                <w:b/>
                <w:i/>
              </w:rPr>
              <w:t>el Comité de Evaluación</w:t>
            </w:r>
            <w:r w:rsidRPr="0050581E">
              <w:rPr>
                <w:b/>
                <w:i/>
              </w:rPr>
              <w:t xml:space="preserve"> y estará numerada</w:t>
            </w:r>
            <w:r w:rsidR="000502E5">
              <w:rPr>
                <w:b/>
                <w:i/>
              </w:rPr>
              <w:t>.</w:t>
            </w:r>
          </w:p>
          <w:p w14:paraId="0E5B8B4D" w14:textId="77B84B9C" w:rsidR="001F3D8B" w:rsidRPr="0050581E" w:rsidRDefault="001F3D8B" w:rsidP="008A761F">
            <w:pPr>
              <w:tabs>
                <w:tab w:val="right" w:pos="7254"/>
              </w:tabs>
              <w:suppressAutoHyphens w:val="0"/>
              <w:spacing w:before="120"/>
              <w:rPr>
                <w:b/>
              </w:rPr>
            </w:pPr>
          </w:p>
        </w:tc>
      </w:tr>
      <w:tr w:rsidR="008A761F" w:rsidRPr="0050581E" w14:paraId="0DB96CA0" w14:textId="77777777" w:rsidTr="00510A60">
        <w:tblPrEx>
          <w:tblBorders>
            <w:insideH w:val="single" w:sz="8" w:space="0" w:color="000000"/>
          </w:tblBorders>
        </w:tblPrEx>
        <w:tc>
          <w:tcPr>
            <w:tcW w:w="9733" w:type="dxa"/>
            <w:gridSpan w:val="4"/>
            <w:tcBorders>
              <w:top w:val="single" w:sz="12" w:space="0" w:color="000000"/>
              <w:bottom w:val="single" w:sz="12" w:space="0" w:color="000000"/>
            </w:tcBorders>
          </w:tcPr>
          <w:p w14:paraId="6A9C6AC8" w14:textId="3607BCE6" w:rsidR="008A761F" w:rsidRPr="0050581E" w:rsidRDefault="008A761F" w:rsidP="008A761F">
            <w:pPr>
              <w:tabs>
                <w:tab w:val="right" w:pos="7254"/>
              </w:tabs>
              <w:spacing w:before="120"/>
              <w:jc w:val="center"/>
            </w:pPr>
            <w:r w:rsidRPr="0050581E">
              <w:rPr>
                <w:b/>
                <w:sz w:val="28"/>
              </w:rPr>
              <w:t>F. Evaluación de las Ofertas. Disposiciones Generales</w:t>
            </w:r>
          </w:p>
        </w:tc>
      </w:tr>
      <w:tr w:rsidR="008A761F" w:rsidRPr="0050581E" w14:paraId="767D1505"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35A46B0D" w14:textId="4A4D72B8" w:rsidR="008A761F" w:rsidRPr="0050581E" w:rsidRDefault="008A761F" w:rsidP="008A761F">
            <w:pPr>
              <w:tabs>
                <w:tab w:val="right" w:pos="7434"/>
              </w:tabs>
              <w:spacing w:before="120"/>
              <w:rPr>
                <w:b/>
              </w:rPr>
            </w:pPr>
            <w:r w:rsidRPr="0050581E">
              <w:rPr>
                <w:b/>
              </w:rPr>
              <w:t>IAL 30.3</w:t>
            </w:r>
          </w:p>
        </w:tc>
        <w:tc>
          <w:tcPr>
            <w:tcW w:w="7890" w:type="dxa"/>
            <w:gridSpan w:val="3"/>
            <w:tcBorders>
              <w:top w:val="single" w:sz="12" w:space="0" w:color="000000"/>
              <w:left w:val="single" w:sz="12" w:space="0" w:color="000000"/>
              <w:bottom w:val="single" w:sz="12" w:space="0" w:color="000000"/>
            </w:tcBorders>
          </w:tcPr>
          <w:p w14:paraId="3A3ACAE6" w14:textId="6F163987" w:rsidR="001F3D8B" w:rsidRDefault="000502E5" w:rsidP="008A761F">
            <w:pPr>
              <w:tabs>
                <w:tab w:val="right" w:pos="7254"/>
              </w:tabs>
              <w:suppressAutoHyphens w:val="0"/>
              <w:spacing w:before="120"/>
              <w:rPr>
                <w:strike/>
              </w:rPr>
            </w:pPr>
            <w:r>
              <w:rPr>
                <w:color w:val="000000" w:themeColor="text1"/>
              </w:rPr>
              <w:t>NO APLICA</w:t>
            </w:r>
          </w:p>
          <w:p w14:paraId="7FABA244" w14:textId="1ACCB4A4" w:rsidR="001F3D8B" w:rsidRPr="00675728" w:rsidRDefault="001F3D8B" w:rsidP="008A761F">
            <w:pPr>
              <w:tabs>
                <w:tab w:val="right" w:pos="7254"/>
              </w:tabs>
              <w:suppressAutoHyphens w:val="0"/>
              <w:spacing w:before="120"/>
              <w:rPr>
                <w:strike/>
              </w:rPr>
            </w:pPr>
          </w:p>
        </w:tc>
      </w:tr>
      <w:tr w:rsidR="008A761F" w:rsidRPr="0050581E" w14:paraId="474EAB5A" w14:textId="77777777" w:rsidTr="00790A4F">
        <w:tblPrEx>
          <w:tblBorders>
            <w:insideH w:val="single" w:sz="8" w:space="0" w:color="000000"/>
          </w:tblBorders>
        </w:tblPrEx>
        <w:tc>
          <w:tcPr>
            <w:tcW w:w="9733" w:type="dxa"/>
            <w:gridSpan w:val="4"/>
            <w:tcBorders>
              <w:top w:val="single" w:sz="12" w:space="0" w:color="000000"/>
              <w:bottom w:val="single" w:sz="12" w:space="0" w:color="000000"/>
            </w:tcBorders>
          </w:tcPr>
          <w:p w14:paraId="1B87E451" w14:textId="67171E86" w:rsidR="008A761F" w:rsidRPr="0050581E" w:rsidRDefault="008A761F" w:rsidP="008A761F">
            <w:pPr>
              <w:tabs>
                <w:tab w:val="right" w:pos="7254"/>
              </w:tabs>
              <w:spacing w:before="120"/>
              <w:jc w:val="center"/>
            </w:pPr>
            <w:r w:rsidRPr="0050581E">
              <w:rPr>
                <w:b/>
                <w:sz w:val="28"/>
              </w:rPr>
              <w:t>G.</w:t>
            </w:r>
            <w:r w:rsidRPr="0050581E">
              <w:t xml:space="preserve"> </w:t>
            </w:r>
            <w:r w:rsidRPr="0050581E">
              <w:rPr>
                <w:b/>
                <w:sz w:val="28"/>
              </w:rPr>
              <w:t>Evaluación de las Partes Técnicas de las Ofertas</w:t>
            </w:r>
          </w:p>
        </w:tc>
      </w:tr>
      <w:tr w:rsidR="008A761F" w:rsidRPr="0050581E" w14:paraId="05F046A9"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0D4A82A8" w14:textId="025D694A" w:rsidR="008A761F" w:rsidRPr="0050581E" w:rsidRDefault="008A761F" w:rsidP="008A761F">
            <w:pPr>
              <w:tabs>
                <w:tab w:val="right" w:pos="7434"/>
              </w:tabs>
              <w:spacing w:before="120"/>
              <w:rPr>
                <w:b/>
              </w:rPr>
            </w:pPr>
            <w:r w:rsidRPr="0050581E">
              <w:rPr>
                <w:b/>
              </w:rPr>
              <w:t>IAL 31.4</w:t>
            </w:r>
          </w:p>
        </w:tc>
        <w:tc>
          <w:tcPr>
            <w:tcW w:w="7890" w:type="dxa"/>
            <w:gridSpan w:val="3"/>
            <w:tcBorders>
              <w:top w:val="single" w:sz="12" w:space="0" w:color="000000"/>
              <w:left w:val="single" w:sz="12" w:space="0" w:color="000000"/>
              <w:bottom w:val="single" w:sz="12" w:space="0" w:color="000000"/>
            </w:tcBorders>
          </w:tcPr>
          <w:p w14:paraId="7E831602" w14:textId="33CF85BF" w:rsidR="008A761F" w:rsidRPr="0050581E" w:rsidRDefault="008A761F" w:rsidP="008A761F">
            <w:pPr>
              <w:spacing w:before="120"/>
              <w:rPr>
                <w:i/>
                <w:iCs/>
                <w:spacing w:val="-4"/>
              </w:rPr>
            </w:pPr>
            <w:r w:rsidRPr="0050581E">
              <w:t xml:space="preserve">En la evaluación realizada por el Comprador de las Ofertas que se ajusten al </w:t>
            </w:r>
            <w:r w:rsidR="00807C34">
              <w:t>documento de licitación</w:t>
            </w:r>
            <w:r w:rsidRPr="0050581E">
              <w:t xml:space="preserve"> </w:t>
            </w:r>
            <w:r w:rsidRPr="0050581E">
              <w:rPr>
                <w:b/>
                <w:i/>
              </w:rPr>
              <w:t>se</w:t>
            </w:r>
            <w:r w:rsidR="000502E5">
              <w:rPr>
                <w:b/>
                <w:i/>
              </w:rPr>
              <w:t xml:space="preserve"> </w:t>
            </w:r>
            <w:r w:rsidRPr="0050581E">
              <w:t xml:space="preserve">tendrán en cuenta los factores técnicos, de conformidad con lo dispuesto en la Sección III, “Criterios de Evaluación y Calificación”. </w:t>
            </w:r>
          </w:p>
        </w:tc>
      </w:tr>
      <w:tr w:rsidR="008A761F" w:rsidRPr="0050581E" w14:paraId="14CEE951"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06EC3154" w14:textId="151788FD" w:rsidR="008A761F" w:rsidRPr="0050581E" w:rsidRDefault="008A761F" w:rsidP="008A761F">
            <w:pPr>
              <w:tabs>
                <w:tab w:val="right" w:pos="7434"/>
              </w:tabs>
              <w:spacing w:before="120"/>
              <w:rPr>
                <w:b/>
              </w:rPr>
            </w:pPr>
            <w:r w:rsidRPr="0050581E">
              <w:rPr>
                <w:b/>
              </w:rPr>
              <w:t>IAL 31.4</w:t>
            </w:r>
          </w:p>
        </w:tc>
        <w:tc>
          <w:tcPr>
            <w:tcW w:w="7890" w:type="dxa"/>
            <w:gridSpan w:val="3"/>
            <w:tcBorders>
              <w:top w:val="single" w:sz="12" w:space="0" w:color="000000"/>
              <w:left w:val="single" w:sz="12" w:space="0" w:color="000000"/>
              <w:bottom w:val="single" w:sz="12" w:space="0" w:color="000000"/>
            </w:tcBorders>
          </w:tcPr>
          <w:p w14:paraId="71290F01" w14:textId="52DC05A2" w:rsidR="008A761F" w:rsidRPr="0050581E" w:rsidRDefault="008A761F" w:rsidP="008A761F">
            <w:pPr>
              <w:tabs>
                <w:tab w:val="right" w:pos="7254"/>
              </w:tabs>
              <w:spacing w:before="120"/>
            </w:pPr>
            <w:r w:rsidRPr="0050581E">
              <w:t>Se utilizan criterios de calificación</w:t>
            </w:r>
            <w:r w:rsidR="00ED7262">
              <w:t xml:space="preserve"> por</w:t>
            </w:r>
            <w:r w:rsidR="00335A61">
              <w:t xml:space="preserve"> cada lote</w:t>
            </w:r>
            <w:r w:rsidRPr="0050581E">
              <w:t>:</w:t>
            </w:r>
          </w:p>
          <w:p w14:paraId="6C741A30" w14:textId="2FF84835" w:rsidR="000502E5" w:rsidRDefault="008A761F" w:rsidP="008A761F">
            <w:pPr>
              <w:spacing w:before="120"/>
            </w:pPr>
            <w:r w:rsidRPr="0050581E">
              <w:t xml:space="preserve">La ponderación total </w:t>
            </w:r>
            <w:r w:rsidR="008F7677">
              <w:t xml:space="preserve">de </w:t>
            </w:r>
            <w:r w:rsidRPr="0050581E">
              <w:t xml:space="preserve">las características técnicas en el puntaje de Oferta evaluada </w:t>
            </w:r>
            <w:r w:rsidR="005A328A">
              <w:t>es</w:t>
            </w:r>
            <w:r w:rsidR="00285737">
              <w:t xml:space="preserve"> de</w:t>
            </w:r>
            <w:r w:rsidR="000502E5">
              <w:t xml:space="preserve"> 50%</w:t>
            </w:r>
            <w:r w:rsidR="00DB3B74">
              <w:t>, detallados en la Sección III - Criterios de Evaluación y Calificación</w:t>
            </w:r>
            <w:r w:rsidR="00A54F80">
              <w:t>. Las características técnicas corresponden a los siguientes criterios:</w:t>
            </w:r>
          </w:p>
          <w:p w14:paraId="1134E031" w14:textId="0164DB07" w:rsidR="008A761F" w:rsidRDefault="000502E5">
            <w:pPr>
              <w:pStyle w:val="Prrafodelista"/>
              <w:numPr>
                <w:ilvl w:val="3"/>
                <w:numId w:val="3"/>
              </w:numPr>
              <w:spacing w:before="120"/>
              <w:ind w:left="456" w:hanging="283"/>
              <w:rPr>
                <w:spacing w:val="-4"/>
              </w:rPr>
            </w:pPr>
            <w:r>
              <w:rPr>
                <w:spacing w:val="-4"/>
              </w:rPr>
              <w:t>Experiencia del postor</w:t>
            </w:r>
            <w:r w:rsidR="00DB3B74">
              <w:rPr>
                <w:spacing w:val="-4"/>
              </w:rPr>
              <w:t>: 20 puntos</w:t>
            </w:r>
          </w:p>
          <w:p w14:paraId="65D8CDE0" w14:textId="26782757" w:rsidR="00DB3B74" w:rsidRDefault="00DB3B74">
            <w:pPr>
              <w:pStyle w:val="Prrafodelista"/>
              <w:numPr>
                <w:ilvl w:val="3"/>
                <w:numId w:val="3"/>
              </w:numPr>
              <w:spacing w:before="120"/>
              <w:ind w:left="456" w:hanging="283"/>
              <w:rPr>
                <w:spacing w:val="-4"/>
              </w:rPr>
            </w:pPr>
            <w:r w:rsidRPr="00DB3B74">
              <w:rPr>
                <w:spacing w:val="-4"/>
              </w:rPr>
              <w:t>Experiencia</w:t>
            </w:r>
            <w:r>
              <w:rPr>
                <w:spacing w:val="-4"/>
              </w:rPr>
              <w:t xml:space="preserve"> </w:t>
            </w:r>
            <w:r w:rsidRPr="00DB3B74">
              <w:rPr>
                <w:spacing w:val="-4"/>
              </w:rPr>
              <w:t>del (los) personal (es) (profesor)(es)</w:t>
            </w:r>
            <w:r>
              <w:rPr>
                <w:spacing w:val="-4"/>
              </w:rPr>
              <w:t>: 20 puntos</w:t>
            </w:r>
          </w:p>
          <w:p w14:paraId="3AAEDAAD" w14:textId="04881407" w:rsidR="00DB3B74" w:rsidRDefault="00DB3B74">
            <w:pPr>
              <w:pStyle w:val="Prrafodelista"/>
              <w:numPr>
                <w:ilvl w:val="3"/>
                <w:numId w:val="3"/>
              </w:numPr>
              <w:spacing w:before="120"/>
              <w:ind w:left="456" w:hanging="283"/>
              <w:rPr>
                <w:spacing w:val="-4"/>
              </w:rPr>
            </w:pPr>
            <w:r w:rsidRPr="00DB3B74">
              <w:rPr>
                <w:spacing w:val="-4"/>
              </w:rPr>
              <w:t>Propuesta Herramienta técnica</w:t>
            </w:r>
            <w:r>
              <w:rPr>
                <w:spacing w:val="-4"/>
              </w:rPr>
              <w:t xml:space="preserve">: </w:t>
            </w:r>
            <w:r w:rsidR="00335A61">
              <w:rPr>
                <w:spacing w:val="-4"/>
              </w:rPr>
              <w:t>20</w:t>
            </w:r>
            <w:r>
              <w:rPr>
                <w:spacing w:val="-4"/>
              </w:rPr>
              <w:t xml:space="preserve"> puntos</w:t>
            </w:r>
          </w:p>
          <w:p w14:paraId="44DB497C" w14:textId="77777777" w:rsidR="00DB3B74" w:rsidRDefault="00DB3B74">
            <w:pPr>
              <w:pStyle w:val="Prrafodelista"/>
              <w:numPr>
                <w:ilvl w:val="3"/>
                <w:numId w:val="3"/>
              </w:numPr>
              <w:spacing w:before="120"/>
              <w:ind w:left="456" w:hanging="283"/>
              <w:rPr>
                <w:spacing w:val="-4"/>
              </w:rPr>
            </w:pPr>
            <w:r w:rsidRPr="00DB3B74">
              <w:rPr>
                <w:spacing w:val="-4"/>
              </w:rPr>
              <w:t xml:space="preserve">Propuesta Técnico </w:t>
            </w:r>
            <w:r>
              <w:rPr>
                <w:spacing w:val="-4"/>
              </w:rPr>
              <w:t>–</w:t>
            </w:r>
            <w:r w:rsidRPr="00DB3B74">
              <w:rPr>
                <w:spacing w:val="-4"/>
              </w:rPr>
              <w:t xml:space="preserve"> Pedagógica</w:t>
            </w:r>
            <w:r>
              <w:rPr>
                <w:spacing w:val="-4"/>
              </w:rPr>
              <w:t xml:space="preserve">: </w:t>
            </w:r>
            <w:r w:rsidR="00335A61">
              <w:rPr>
                <w:spacing w:val="-4"/>
              </w:rPr>
              <w:t>4</w:t>
            </w:r>
            <w:r>
              <w:rPr>
                <w:spacing w:val="-4"/>
              </w:rPr>
              <w:t>0 puntos</w:t>
            </w:r>
          </w:p>
          <w:p w14:paraId="2E2D241B" w14:textId="410AACA3" w:rsidR="00227CCB" w:rsidRPr="00227CCB" w:rsidRDefault="00227CCB" w:rsidP="003565FB">
            <w:pPr>
              <w:pStyle w:val="Textoindependiente"/>
              <w:rPr>
                <w:spacing w:val="-4"/>
              </w:rPr>
            </w:pPr>
          </w:p>
        </w:tc>
      </w:tr>
      <w:tr w:rsidR="008A761F" w:rsidRPr="0050581E" w14:paraId="008F70E5"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6D559F6E" w14:textId="2B592453" w:rsidR="008A761F" w:rsidRPr="0050581E" w:rsidRDefault="008A761F" w:rsidP="008A761F">
            <w:pPr>
              <w:tabs>
                <w:tab w:val="right" w:pos="7434"/>
              </w:tabs>
              <w:spacing w:before="120"/>
              <w:rPr>
                <w:b/>
              </w:rPr>
            </w:pPr>
            <w:r w:rsidRPr="0050581E">
              <w:rPr>
                <w:b/>
              </w:rPr>
              <w:t>IAL 33.3</w:t>
            </w:r>
          </w:p>
        </w:tc>
        <w:tc>
          <w:tcPr>
            <w:tcW w:w="7890" w:type="dxa"/>
            <w:gridSpan w:val="3"/>
            <w:tcBorders>
              <w:top w:val="single" w:sz="12" w:space="0" w:color="000000"/>
              <w:left w:val="single" w:sz="12" w:space="0" w:color="000000"/>
              <w:bottom w:val="single" w:sz="12" w:space="0" w:color="000000"/>
            </w:tcBorders>
          </w:tcPr>
          <w:p w14:paraId="08D222D8" w14:textId="08A87C58" w:rsidR="008A761F" w:rsidRPr="0050581E" w:rsidRDefault="008A761F" w:rsidP="00B4772D">
            <w:pPr>
              <w:spacing w:before="120"/>
            </w:pPr>
            <w:r w:rsidRPr="0050581E">
              <w:rPr>
                <w:i/>
                <w:iCs/>
                <w:spacing w:val="-4"/>
              </w:rPr>
              <w:t xml:space="preserve"> </w:t>
            </w:r>
            <w:r w:rsidR="00A54F80">
              <w:rPr>
                <w:i/>
                <w:iCs/>
                <w:spacing w:val="-4"/>
              </w:rPr>
              <w:t>NO APLICA</w:t>
            </w:r>
          </w:p>
        </w:tc>
      </w:tr>
      <w:tr w:rsidR="008A761F" w:rsidRPr="0050581E" w14:paraId="7469EB53"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301070D1" w14:textId="7AEF67F2" w:rsidR="008A761F" w:rsidRPr="0050581E" w:rsidRDefault="008A761F" w:rsidP="008A761F">
            <w:pPr>
              <w:tabs>
                <w:tab w:val="right" w:pos="7434"/>
              </w:tabs>
              <w:spacing w:before="120"/>
              <w:rPr>
                <w:b/>
              </w:rPr>
            </w:pPr>
            <w:r w:rsidRPr="0050581E">
              <w:rPr>
                <w:b/>
              </w:rPr>
              <w:t>IAL 34.1</w:t>
            </w:r>
          </w:p>
        </w:tc>
        <w:tc>
          <w:tcPr>
            <w:tcW w:w="7890" w:type="dxa"/>
            <w:gridSpan w:val="3"/>
            <w:tcBorders>
              <w:top w:val="single" w:sz="12" w:space="0" w:color="000000"/>
              <w:left w:val="single" w:sz="12" w:space="0" w:color="000000"/>
              <w:bottom w:val="single" w:sz="12" w:space="0" w:color="000000"/>
            </w:tcBorders>
          </w:tcPr>
          <w:p w14:paraId="01C4C298" w14:textId="097D9142" w:rsidR="008A761F" w:rsidRPr="0050581E" w:rsidRDefault="00AC60AA" w:rsidP="008A761F">
            <w:pPr>
              <w:tabs>
                <w:tab w:val="right" w:pos="7254"/>
              </w:tabs>
              <w:spacing w:before="120"/>
            </w:pPr>
            <w:r>
              <w:rPr>
                <w:b/>
                <w:i/>
              </w:rPr>
              <w:t>No APLICA</w:t>
            </w:r>
          </w:p>
        </w:tc>
      </w:tr>
      <w:tr w:rsidR="008A761F" w:rsidRPr="0050581E" w14:paraId="45B323BC" w14:textId="77777777" w:rsidTr="00510A60">
        <w:tblPrEx>
          <w:tblBorders>
            <w:insideH w:val="single" w:sz="8" w:space="0" w:color="000000"/>
          </w:tblBorders>
        </w:tblPrEx>
        <w:tc>
          <w:tcPr>
            <w:tcW w:w="9733" w:type="dxa"/>
            <w:gridSpan w:val="4"/>
            <w:tcBorders>
              <w:top w:val="single" w:sz="12" w:space="0" w:color="000000"/>
              <w:bottom w:val="single" w:sz="12" w:space="0" w:color="000000"/>
            </w:tcBorders>
          </w:tcPr>
          <w:p w14:paraId="799AE0E8" w14:textId="45F46A34" w:rsidR="008A761F" w:rsidRPr="0050581E" w:rsidRDefault="008A761F" w:rsidP="008A761F">
            <w:pPr>
              <w:tabs>
                <w:tab w:val="right" w:pos="7254"/>
              </w:tabs>
              <w:spacing w:before="120"/>
              <w:jc w:val="center"/>
              <w:rPr>
                <w:color w:val="000000" w:themeColor="text1"/>
              </w:rPr>
            </w:pPr>
            <w:r w:rsidRPr="0050581E">
              <w:rPr>
                <w:b/>
                <w:sz w:val="28"/>
              </w:rPr>
              <w:t>H. Apertura Pública de las Partes Financieras de las Ofertas</w:t>
            </w:r>
          </w:p>
        </w:tc>
      </w:tr>
      <w:tr w:rsidR="008A761F" w:rsidRPr="0050581E" w14:paraId="1052ED9E"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35A9B000" w14:textId="5D53EC24" w:rsidR="008A761F" w:rsidRPr="0050581E" w:rsidRDefault="008A761F" w:rsidP="008A761F">
            <w:pPr>
              <w:tabs>
                <w:tab w:val="right" w:pos="7434"/>
              </w:tabs>
              <w:spacing w:before="120"/>
              <w:rPr>
                <w:b/>
              </w:rPr>
            </w:pPr>
            <w:r w:rsidRPr="0050581E">
              <w:rPr>
                <w:b/>
              </w:rPr>
              <w:lastRenderedPageBreak/>
              <w:t>IAL 35.2 (c)</w:t>
            </w:r>
          </w:p>
        </w:tc>
        <w:tc>
          <w:tcPr>
            <w:tcW w:w="7890" w:type="dxa"/>
            <w:gridSpan w:val="3"/>
            <w:tcBorders>
              <w:top w:val="single" w:sz="12" w:space="0" w:color="000000"/>
              <w:left w:val="single" w:sz="12" w:space="0" w:color="000000"/>
              <w:bottom w:val="single" w:sz="12" w:space="0" w:color="000000"/>
            </w:tcBorders>
          </w:tcPr>
          <w:p w14:paraId="49D1CA83" w14:textId="5B6EBAF0" w:rsidR="008A761F" w:rsidRPr="0050581E" w:rsidRDefault="008A761F" w:rsidP="00B10692">
            <w:pPr>
              <w:widowControl w:val="0"/>
              <w:spacing w:before="120"/>
              <w:ind w:left="72"/>
            </w:pPr>
            <w:r w:rsidRPr="0050581E">
              <w:t>Luego de finalizada la evaluación de las Partes Técnicas de las Ofertas, el Comprador notificará a todos los Licitantes el lugar, la fecha y la hora de la apertura pública de las Partes Financieras.</w:t>
            </w:r>
          </w:p>
        </w:tc>
      </w:tr>
      <w:tr w:rsidR="008A761F" w:rsidRPr="0050581E" w14:paraId="59523103"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5D94EE86" w14:textId="075410C2" w:rsidR="008A761F" w:rsidRPr="0050581E" w:rsidRDefault="008A761F" w:rsidP="008A761F">
            <w:pPr>
              <w:tabs>
                <w:tab w:val="right" w:pos="7434"/>
              </w:tabs>
              <w:spacing w:before="120"/>
              <w:rPr>
                <w:b/>
              </w:rPr>
            </w:pPr>
            <w:r w:rsidRPr="0050581E">
              <w:rPr>
                <w:b/>
              </w:rPr>
              <w:t>IAL 35.5</w:t>
            </w:r>
          </w:p>
        </w:tc>
        <w:tc>
          <w:tcPr>
            <w:tcW w:w="7890" w:type="dxa"/>
            <w:gridSpan w:val="3"/>
            <w:tcBorders>
              <w:top w:val="single" w:sz="12" w:space="0" w:color="000000"/>
              <w:left w:val="single" w:sz="12" w:space="0" w:color="000000"/>
              <w:bottom w:val="single" w:sz="12" w:space="0" w:color="000000"/>
            </w:tcBorders>
          </w:tcPr>
          <w:p w14:paraId="358F663E" w14:textId="7AE7E765" w:rsidR="008A761F" w:rsidRPr="0050581E" w:rsidRDefault="008A761F" w:rsidP="00B10692">
            <w:pPr>
              <w:widowControl w:val="0"/>
              <w:spacing w:before="120"/>
              <w:ind w:left="72"/>
            </w:pPr>
            <w:r w:rsidRPr="0050581E">
              <w:t>La Carta de Oferta-Parte Financiera serán inicialadas por</w:t>
            </w:r>
            <w:r w:rsidR="00B10692">
              <w:t xml:space="preserve"> el Comité de Evaluación</w:t>
            </w:r>
            <w:r w:rsidRPr="0050581E">
              <w:t xml:space="preserve"> del Comprador que realicen la apertura de Ofertas</w:t>
            </w:r>
            <w:r w:rsidR="00B10692">
              <w:rPr>
                <w:i/>
              </w:rPr>
              <w:t xml:space="preserve"> y estará numerada.</w:t>
            </w:r>
          </w:p>
        </w:tc>
      </w:tr>
      <w:tr w:rsidR="008A761F" w:rsidRPr="0050581E" w14:paraId="64C344CF" w14:textId="77777777" w:rsidTr="00510A60">
        <w:tblPrEx>
          <w:tblBorders>
            <w:insideH w:val="single" w:sz="8" w:space="0" w:color="000000"/>
          </w:tblBorders>
        </w:tblPrEx>
        <w:tc>
          <w:tcPr>
            <w:tcW w:w="9733" w:type="dxa"/>
            <w:gridSpan w:val="4"/>
            <w:tcBorders>
              <w:top w:val="single" w:sz="12" w:space="0" w:color="000000"/>
              <w:bottom w:val="single" w:sz="12" w:space="0" w:color="000000"/>
            </w:tcBorders>
          </w:tcPr>
          <w:p w14:paraId="6D760C50" w14:textId="010FF6F6" w:rsidR="008A761F" w:rsidRPr="0050581E" w:rsidRDefault="008A761F" w:rsidP="008A761F">
            <w:pPr>
              <w:tabs>
                <w:tab w:val="right" w:pos="7254"/>
              </w:tabs>
              <w:spacing w:before="120"/>
              <w:jc w:val="center"/>
            </w:pPr>
            <w:r w:rsidRPr="0050581E">
              <w:rPr>
                <w:b/>
                <w:sz w:val="28"/>
              </w:rPr>
              <w:t>I. Evaluación de las Partes Financieras</w:t>
            </w:r>
          </w:p>
        </w:tc>
      </w:tr>
      <w:tr w:rsidR="008A761F" w:rsidRPr="0050581E" w14:paraId="619023BD"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223CC7ED" w14:textId="74DB2244" w:rsidR="008A761F" w:rsidRPr="0050581E" w:rsidRDefault="008A761F" w:rsidP="008A761F">
            <w:pPr>
              <w:tabs>
                <w:tab w:val="right" w:pos="7434"/>
              </w:tabs>
              <w:spacing w:before="120"/>
              <w:rPr>
                <w:b/>
              </w:rPr>
            </w:pPr>
            <w:r w:rsidRPr="0050581E">
              <w:rPr>
                <w:b/>
              </w:rPr>
              <w:t>IAL 36.3 (b)</w:t>
            </w:r>
          </w:p>
        </w:tc>
        <w:tc>
          <w:tcPr>
            <w:tcW w:w="7890" w:type="dxa"/>
            <w:gridSpan w:val="3"/>
            <w:tcBorders>
              <w:top w:val="single" w:sz="12" w:space="0" w:color="000000"/>
              <w:left w:val="single" w:sz="12" w:space="0" w:color="000000"/>
              <w:bottom w:val="single" w:sz="12" w:space="0" w:color="000000"/>
            </w:tcBorders>
          </w:tcPr>
          <w:p w14:paraId="10CE9E00" w14:textId="0396293A" w:rsidR="008A761F" w:rsidRPr="0050581E" w:rsidRDefault="008A761F" w:rsidP="00B10692">
            <w:pPr>
              <w:pageBreakBefore/>
              <w:spacing w:before="120"/>
            </w:pPr>
            <w:r w:rsidRPr="00B10692">
              <w:rPr>
                <w:b/>
                <w:iCs/>
              </w:rPr>
              <w:t xml:space="preserve">Se </w:t>
            </w:r>
            <w:r w:rsidR="00B10692">
              <w:rPr>
                <w:b/>
                <w:iCs/>
              </w:rPr>
              <w:t>presentarán ofertas para uno o más lotes, en forma separada.</w:t>
            </w:r>
          </w:p>
        </w:tc>
      </w:tr>
      <w:tr w:rsidR="008A761F" w:rsidRPr="0050581E" w14:paraId="3B126415"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050F2C82" w14:textId="6E842902" w:rsidR="008A761F" w:rsidRPr="0050581E" w:rsidRDefault="008A761F" w:rsidP="008A761F">
            <w:pPr>
              <w:keepNext/>
              <w:keepLines/>
              <w:tabs>
                <w:tab w:val="right" w:pos="7434"/>
              </w:tabs>
              <w:spacing w:before="120"/>
              <w:outlineLvl w:val="4"/>
              <w:rPr>
                <w:b/>
              </w:rPr>
            </w:pPr>
            <w:r w:rsidRPr="0050581E">
              <w:rPr>
                <w:b/>
              </w:rPr>
              <w:t>IAL 36.1 (f)</w:t>
            </w:r>
          </w:p>
        </w:tc>
        <w:tc>
          <w:tcPr>
            <w:tcW w:w="7890" w:type="dxa"/>
            <w:gridSpan w:val="3"/>
            <w:tcBorders>
              <w:top w:val="single" w:sz="12" w:space="0" w:color="000000"/>
              <w:left w:val="single" w:sz="12" w:space="0" w:color="000000"/>
              <w:bottom w:val="single" w:sz="12" w:space="0" w:color="000000"/>
            </w:tcBorders>
          </w:tcPr>
          <w:p w14:paraId="607085E9" w14:textId="46C3C249" w:rsidR="00B10692" w:rsidRDefault="00B10692" w:rsidP="00B10692">
            <w:pPr>
              <w:keepNext/>
              <w:keepLines/>
              <w:tabs>
                <w:tab w:val="right" w:pos="7254"/>
              </w:tabs>
              <w:spacing w:before="120"/>
              <w:outlineLvl w:val="4"/>
            </w:pPr>
            <w:r>
              <w:t>NO APLICA</w:t>
            </w:r>
          </w:p>
          <w:p w14:paraId="337A8869" w14:textId="77777777" w:rsidR="008A761F" w:rsidRDefault="008A761F" w:rsidP="00B10692">
            <w:pPr>
              <w:keepNext/>
              <w:keepLines/>
              <w:tabs>
                <w:tab w:val="right" w:pos="7254"/>
              </w:tabs>
              <w:spacing w:before="120"/>
              <w:outlineLvl w:val="4"/>
              <w:rPr>
                <w:i/>
                <w:strike/>
              </w:rPr>
            </w:pPr>
          </w:p>
          <w:p w14:paraId="322B1D5E" w14:textId="1CACFD34" w:rsidR="0076390C" w:rsidRPr="00675728" w:rsidRDefault="0076390C" w:rsidP="00B10692">
            <w:pPr>
              <w:keepNext/>
              <w:keepLines/>
              <w:tabs>
                <w:tab w:val="right" w:pos="7254"/>
              </w:tabs>
              <w:spacing w:before="120"/>
              <w:outlineLvl w:val="4"/>
              <w:rPr>
                <w:i/>
                <w:strike/>
              </w:rPr>
            </w:pPr>
          </w:p>
        </w:tc>
      </w:tr>
      <w:tr w:rsidR="008A761F" w:rsidRPr="0050581E" w14:paraId="1BC9C74D"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1E75D282" w14:textId="271B7F9F" w:rsidR="008A761F" w:rsidRPr="0050581E" w:rsidRDefault="008A761F" w:rsidP="008A761F">
            <w:pPr>
              <w:tabs>
                <w:tab w:val="right" w:pos="7434"/>
              </w:tabs>
              <w:spacing w:before="120"/>
              <w:rPr>
                <w:b/>
              </w:rPr>
            </w:pPr>
            <w:r w:rsidRPr="0050581E">
              <w:rPr>
                <w:b/>
              </w:rPr>
              <w:t>IAL 38.1</w:t>
            </w:r>
          </w:p>
          <w:p w14:paraId="2919794E" w14:textId="77777777" w:rsidR="008A761F" w:rsidRPr="0050581E" w:rsidRDefault="008A761F" w:rsidP="008A761F">
            <w:pPr>
              <w:tabs>
                <w:tab w:val="right" w:pos="7434"/>
              </w:tabs>
              <w:spacing w:before="120"/>
              <w:rPr>
                <w:b/>
                <w:i/>
              </w:rPr>
            </w:pPr>
          </w:p>
          <w:p w14:paraId="514F6207" w14:textId="77777777" w:rsidR="008A761F" w:rsidRPr="0050581E" w:rsidRDefault="008A761F" w:rsidP="008A761F">
            <w:pPr>
              <w:tabs>
                <w:tab w:val="right" w:pos="7434"/>
              </w:tabs>
              <w:spacing w:before="120"/>
              <w:rPr>
                <w:b/>
                <w:i/>
              </w:rPr>
            </w:pPr>
          </w:p>
        </w:tc>
        <w:tc>
          <w:tcPr>
            <w:tcW w:w="7890" w:type="dxa"/>
            <w:gridSpan w:val="3"/>
            <w:tcBorders>
              <w:top w:val="single" w:sz="12" w:space="0" w:color="000000"/>
              <w:left w:val="single" w:sz="12" w:space="0" w:color="000000"/>
              <w:bottom w:val="single" w:sz="12" w:space="0" w:color="000000"/>
            </w:tcBorders>
          </w:tcPr>
          <w:p w14:paraId="6D708553" w14:textId="07CD13D2" w:rsidR="008A761F" w:rsidRPr="0050581E" w:rsidRDefault="008A761F" w:rsidP="008A761F">
            <w:pPr>
              <w:tabs>
                <w:tab w:val="right" w:pos="7254"/>
              </w:tabs>
              <w:spacing w:before="120"/>
            </w:pPr>
            <w:r w:rsidRPr="0050581E">
              <w:t xml:space="preserve">La(s) moneda(s) de la Oferta se convertirá(n) a una moneda única de la siguiente forma: </w:t>
            </w:r>
            <w:r w:rsidR="00B10692">
              <w:rPr>
                <w:b/>
                <w:i/>
              </w:rPr>
              <w:t xml:space="preserve">a </w:t>
            </w:r>
            <w:r w:rsidR="00B10692">
              <w:rPr>
                <w:b/>
              </w:rPr>
              <w:t>DÓLARES</w:t>
            </w:r>
          </w:p>
          <w:p w14:paraId="7337009A" w14:textId="5BEBC4DF" w:rsidR="008A761F" w:rsidRPr="0050581E" w:rsidRDefault="008A761F" w:rsidP="008A761F">
            <w:pPr>
              <w:tabs>
                <w:tab w:val="right" w:pos="7254"/>
              </w:tabs>
              <w:spacing w:before="120"/>
            </w:pPr>
            <w:r w:rsidRPr="0050581E">
              <w:t xml:space="preserve">La moneda que se utilizará a efectos de la evaluación y comparación de las Ofertas para convertir todos los precios de las Ofertas expresados en diferentes monedas a una sola moneda es: </w:t>
            </w:r>
            <w:r w:rsidR="00AC60AA">
              <w:rPr>
                <w:b/>
                <w:bCs/>
                <w:i/>
                <w:iCs/>
              </w:rPr>
              <w:t>DOLARES</w:t>
            </w:r>
            <w:r w:rsidRPr="0050581E">
              <w:tab/>
            </w:r>
          </w:p>
          <w:p w14:paraId="201EFAE6" w14:textId="27734EC1" w:rsidR="008A761F" w:rsidRPr="0050581E" w:rsidRDefault="008A761F" w:rsidP="008A761F">
            <w:pPr>
              <w:tabs>
                <w:tab w:val="right" w:pos="7579"/>
              </w:tabs>
              <w:spacing w:before="120"/>
            </w:pPr>
            <w:r w:rsidRPr="0050581E">
              <w:t>La fuente del tipo de cambio será</w:t>
            </w:r>
            <w:r w:rsidR="00B10692">
              <w:t xml:space="preserve"> la establecida </w:t>
            </w:r>
            <w:proofErr w:type="gramStart"/>
            <w:r w:rsidR="00B10692">
              <w:t>por  Superintendencia</w:t>
            </w:r>
            <w:proofErr w:type="gramEnd"/>
            <w:r w:rsidR="00B10692">
              <w:t xml:space="preserve"> de Banca, Seguro y AFP - SBS</w:t>
            </w:r>
          </w:p>
          <w:p w14:paraId="70D6700D" w14:textId="77777777" w:rsidR="001137C5" w:rsidRDefault="001137C5" w:rsidP="001137C5">
            <w:pPr>
              <w:tabs>
                <w:tab w:val="right" w:pos="7579"/>
              </w:tabs>
              <w:spacing w:before="120"/>
            </w:pPr>
            <w:r>
              <w:t>La fuente del tipo de cambio será: La tasa de cambio tipo venta publicado por la Superintendencia de Banca, Seguros y AFP de la República del Perú, precio venta.</w:t>
            </w:r>
          </w:p>
          <w:p w14:paraId="5F8C1335" w14:textId="6D959FA0" w:rsidR="008A761F" w:rsidRPr="0050581E" w:rsidRDefault="001137C5" w:rsidP="001137C5">
            <w:pPr>
              <w:tabs>
                <w:tab w:val="right" w:pos="7579"/>
              </w:tabs>
              <w:spacing w:before="120"/>
            </w:pPr>
            <w:r>
              <w:t>La fecha del tipo de cambio será: Siete (7) días calendario antes a la fecha de presentación y apertura de las Ofertas.</w:t>
            </w:r>
          </w:p>
        </w:tc>
      </w:tr>
      <w:tr w:rsidR="002D7CBA" w:rsidRPr="0050581E" w14:paraId="38A8F4EC"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CC3E137" w14:textId="69A6C78F" w:rsidR="002D7CBA" w:rsidRPr="003F4443" w:rsidRDefault="002D7CBA" w:rsidP="00866570">
            <w:pPr>
              <w:spacing w:before="120"/>
              <w:jc w:val="left"/>
              <w:rPr>
                <w:b/>
                <w:bCs/>
              </w:rPr>
            </w:pPr>
            <w:r w:rsidRPr="003F4443">
              <w:rPr>
                <w:b/>
                <w:bCs/>
              </w:rPr>
              <w:t>IA</w:t>
            </w:r>
            <w:r w:rsidR="00AF6DAD">
              <w:rPr>
                <w:b/>
                <w:bCs/>
              </w:rPr>
              <w:t>L</w:t>
            </w:r>
            <w:r w:rsidRPr="003F4443">
              <w:rPr>
                <w:b/>
                <w:bCs/>
              </w:rPr>
              <w:t xml:space="preserve"> </w:t>
            </w:r>
            <w:r>
              <w:rPr>
                <w:b/>
                <w:bCs/>
              </w:rPr>
              <w:t>42</w:t>
            </w:r>
            <w:r w:rsidRPr="003F4443">
              <w:rPr>
                <w:b/>
                <w:bCs/>
              </w:rPr>
              <w:t>.1</w:t>
            </w:r>
          </w:p>
          <w:p w14:paraId="27C1672F" w14:textId="01A3F531" w:rsidR="002D7CBA" w:rsidRPr="0050581E" w:rsidRDefault="002D7CBA" w:rsidP="00866570">
            <w:pPr>
              <w:tabs>
                <w:tab w:val="right" w:pos="7434"/>
              </w:tabs>
              <w:spacing w:before="120"/>
              <w:jc w:val="left"/>
              <w:rPr>
                <w:b/>
              </w:rPr>
            </w:pPr>
            <w:r w:rsidRPr="003F4443">
              <w:rPr>
                <w:b/>
                <w:bCs/>
              </w:rPr>
              <w:t>Mejor Oferta Final</w:t>
            </w:r>
          </w:p>
        </w:tc>
        <w:tc>
          <w:tcPr>
            <w:tcW w:w="7890" w:type="dxa"/>
            <w:gridSpan w:val="3"/>
            <w:tcBorders>
              <w:top w:val="single" w:sz="12" w:space="0" w:color="000000"/>
              <w:left w:val="single" w:sz="12" w:space="0" w:color="000000"/>
              <w:bottom w:val="single" w:sz="12" w:space="0" w:color="000000"/>
            </w:tcBorders>
          </w:tcPr>
          <w:p w14:paraId="7D787095" w14:textId="7FC77B0B" w:rsidR="002D7CBA" w:rsidRPr="003F4443" w:rsidRDefault="001137C5" w:rsidP="00866570">
            <w:pPr>
              <w:widowControl w:val="0"/>
              <w:spacing w:before="120"/>
              <w:ind w:left="-14"/>
              <w:jc w:val="left"/>
            </w:pPr>
            <w:r>
              <w:rPr>
                <w:b/>
                <w:bCs/>
                <w:i/>
                <w:iCs/>
              </w:rPr>
              <w:t>NO APLICA</w:t>
            </w:r>
          </w:p>
          <w:p w14:paraId="41A02B46" w14:textId="77777777" w:rsidR="002D7CBA" w:rsidRPr="0050581E" w:rsidRDefault="002D7CBA" w:rsidP="00866570">
            <w:pPr>
              <w:tabs>
                <w:tab w:val="right" w:pos="7254"/>
              </w:tabs>
              <w:spacing w:before="120"/>
              <w:jc w:val="left"/>
            </w:pPr>
          </w:p>
        </w:tc>
      </w:tr>
      <w:tr w:rsidR="002D7CBA" w:rsidRPr="0050581E" w14:paraId="3757EAA5"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10840D8D" w14:textId="1DC0A1A2" w:rsidR="002D7CBA" w:rsidRPr="003F4443" w:rsidRDefault="002D7CBA" w:rsidP="00866570">
            <w:pPr>
              <w:spacing w:before="120"/>
              <w:jc w:val="left"/>
              <w:rPr>
                <w:b/>
                <w:bCs/>
              </w:rPr>
            </w:pPr>
            <w:r w:rsidRPr="003F4443">
              <w:rPr>
                <w:b/>
                <w:bCs/>
              </w:rPr>
              <w:t>IA</w:t>
            </w:r>
            <w:r w:rsidR="00AF6DAD">
              <w:rPr>
                <w:b/>
                <w:bCs/>
              </w:rPr>
              <w:t>L</w:t>
            </w:r>
            <w:r w:rsidRPr="003F4443">
              <w:rPr>
                <w:b/>
                <w:bCs/>
              </w:rPr>
              <w:t xml:space="preserve"> </w:t>
            </w:r>
            <w:r>
              <w:rPr>
                <w:b/>
                <w:bCs/>
              </w:rPr>
              <w:t>42.3</w:t>
            </w:r>
          </w:p>
          <w:p w14:paraId="6D614F4C" w14:textId="350892CB" w:rsidR="002D7CBA" w:rsidRPr="0050581E" w:rsidRDefault="002D7CBA" w:rsidP="00866570">
            <w:pPr>
              <w:tabs>
                <w:tab w:val="right" w:pos="7434"/>
              </w:tabs>
              <w:spacing w:before="120"/>
              <w:jc w:val="left"/>
              <w:rPr>
                <w:b/>
              </w:rPr>
            </w:pPr>
            <w:r w:rsidRPr="003F4443">
              <w:rPr>
                <w:b/>
                <w:bCs/>
              </w:rPr>
              <w:t xml:space="preserve">Autoridad </w:t>
            </w:r>
            <w:r>
              <w:rPr>
                <w:b/>
                <w:bCs/>
              </w:rPr>
              <w:t xml:space="preserve">Independiente </w:t>
            </w:r>
            <w:r w:rsidRPr="003F4443">
              <w:rPr>
                <w:b/>
                <w:bCs/>
              </w:rPr>
              <w:t>de Probidad</w:t>
            </w:r>
          </w:p>
        </w:tc>
        <w:tc>
          <w:tcPr>
            <w:tcW w:w="7890" w:type="dxa"/>
            <w:gridSpan w:val="3"/>
            <w:tcBorders>
              <w:top w:val="single" w:sz="12" w:space="0" w:color="000000"/>
              <w:left w:val="single" w:sz="12" w:space="0" w:color="000000"/>
              <w:bottom w:val="single" w:sz="12" w:space="0" w:color="000000"/>
            </w:tcBorders>
          </w:tcPr>
          <w:p w14:paraId="24F454E8" w14:textId="22C85221" w:rsidR="002D7CBA" w:rsidRPr="003F4443" w:rsidRDefault="00AC60AA" w:rsidP="00866570">
            <w:pPr>
              <w:widowControl w:val="0"/>
              <w:spacing w:before="120"/>
              <w:jc w:val="left"/>
            </w:pPr>
            <w:r>
              <w:t>NO APLICA</w:t>
            </w:r>
          </w:p>
          <w:p w14:paraId="492BFB63" w14:textId="7A037CA6" w:rsidR="002D7CBA" w:rsidRPr="0050581E" w:rsidRDefault="002D7CBA" w:rsidP="00866570">
            <w:pPr>
              <w:tabs>
                <w:tab w:val="right" w:pos="7254"/>
              </w:tabs>
              <w:spacing w:before="120"/>
              <w:jc w:val="left"/>
            </w:pPr>
          </w:p>
        </w:tc>
      </w:tr>
      <w:tr w:rsidR="002D7CBA" w:rsidRPr="0050581E" w14:paraId="12B13A2E"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7EC37EC" w14:textId="26160AD2" w:rsidR="002D7CBA" w:rsidRPr="003F4443" w:rsidRDefault="002D7CBA" w:rsidP="00866570">
            <w:pPr>
              <w:spacing w:before="120"/>
              <w:jc w:val="left"/>
              <w:rPr>
                <w:b/>
                <w:bCs/>
              </w:rPr>
            </w:pPr>
            <w:r w:rsidRPr="003F4443">
              <w:rPr>
                <w:b/>
                <w:bCs/>
              </w:rPr>
              <w:t>IA</w:t>
            </w:r>
            <w:r w:rsidR="00AF6DAD">
              <w:rPr>
                <w:b/>
                <w:bCs/>
              </w:rPr>
              <w:t>L</w:t>
            </w:r>
            <w:r w:rsidRPr="003F4443">
              <w:rPr>
                <w:b/>
                <w:bCs/>
              </w:rPr>
              <w:t xml:space="preserve"> </w:t>
            </w:r>
            <w:r>
              <w:rPr>
                <w:b/>
                <w:bCs/>
              </w:rPr>
              <w:t>42.4</w:t>
            </w:r>
          </w:p>
          <w:p w14:paraId="66C619E4" w14:textId="18E8DD29" w:rsidR="002D7CBA" w:rsidRPr="0050581E" w:rsidRDefault="002D7CBA" w:rsidP="00866570">
            <w:pPr>
              <w:tabs>
                <w:tab w:val="right" w:pos="7434"/>
              </w:tabs>
              <w:spacing w:before="120"/>
              <w:jc w:val="left"/>
              <w:rPr>
                <w:b/>
              </w:rPr>
            </w:pPr>
            <w:r w:rsidRPr="003F4443">
              <w:rPr>
                <w:b/>
                <w:bCs/>
              </w:rPr>
              <w:lastRenderedPageBreak/>
              <w:t xml:space="preserve">Dirección para la presentación de la Mejor Oferta Final de cada </w:t>
            </w:r>
            <w:r w:rsidR="007A705B">
              <w:rPr>
                <w:b/>
                <w:bCs/>
              </w:rPr>
              <w:t>Licitante</w:t>
            </w:r>
          </w:p>
        </w:tc>
        <w:tc>
          <w:tcPr>
            <w:tcW w:w="7890" w:type="dxa"/>
            <w:gridSpan w:val="3"/>
            <w:tcBorders>
              <w:top w:val="single" w:sz="12" w:space="0" w:color="000000"/>
              <w:left w:val="single" w:sz="12" w:space="0" w:color="000000"/>
              <w:bottom w:val="single" w:sz="12" w:space="0" w:color="000000"/>
            </w:tcBorders>
          </w:tcPr>
          <w:p w14:paraId="404C5961" w14:textId="006770CC" w:rsidR="002D7CBA" w:rsidRPr="003F4443" w:rsidRDefault="00AC60AA" w:rsidP="00866570">
            <w:pPr>
              <w:tabs>
                <w:tab w:val="right" w:pos="7254"/>
              </w:tabs>
              <w:spacing w:before="120"/>
              <w:jc w:val="left"/>
              <w:rPr>
                <w:b/>
                <w:bCs/>
                <w:i/>
                <w:iCs/>
              </w:rPr>
            </w:pPr>
            <w:r>
              <w:rPr>
                <w:b/>
                <w:bCs/>
                <w:i/>
                <w:iCs/>
              </w:rPr>
              <w:lastRenderedPageBreak/>
              <w:t>NO APLICA</w:t>
            </w:r>
          </w:p>
          <w:p w14:paraId="58DC3384" w14:textId="1B5EF97C" w:rsidR="002D7CBA" w:rsidRPr="0050581E" w:rsidRDefault="002D7CBA" w:rsidP="00866570">
            <w:pPr>
              <w:tabs>
                <w:tab w:val="right" w:pos="7254"/>
              </w:tabs>
              <w:spacing w:before="120"/>
              <w:jc w:val="left"/>
            </w:pPr>
          </w:p>
        </w:tc>
      </w:tr>
      <w:tr w:rsidR="00AF6DAD" w:rsidRPr="0050581E" w14:paraId="2F7A0547" w14:textId="77777777" w:rsidTr="00510A60">
        <w:tblPrEx>
          <w:tblBorders>
            <w:insideH w:val="single" w:sz="8" w:space="0" w:color="000000"/>
          </w:tblBorders>
        </w:tblPrEx>
        <w:tc>
          <w:tcPr>
            <w:tcW w:w="9733" w:type="dxa"/>
            <w:gridSpan w:val="4"/>
            <w:tcBorders>
              <w:top w:val="single" w:sz="12" w:space="0" w:color="000000"/>
              <w:bottom w:val="single" w:sz="12" w:space="0" w:color="000000"/>
            </w:tcBorders>
          </w:tcPr>
          <w:p w14:paraId="5AC41582" w14:textId="1911D17C" w:rsidR="00AF6DAD" w:rsidRPr="0050581E" w:rsidRDefault="00AF6DAD" w:rsidP="000A026C">
            <w:pPr>
              <w:tabs>
                <w:tab w:val="right" w:pos="7254"/>
              </w:tabs>
              <w:spacing w:before="120"/>
              <w:jc w:val="center"/>
              <w:rPr>
                <w:b/>
                <w:sz w:val="28"/>
              </w:rPr>
            </w:pPr>
            <w:r w:rsidRPr="004E62D9">
              <w:rPr>
                <w:b/>
                <w:bCs/>
                <w:sz w:val="28"/>
              </w:rPr>
              <w:lastRenderedPageBreak/>
              <w:t>J. Evaluación Combinada de las Ofertas Técnicas y Financieras</w:t>
            </w:r>
          </w:p>
        </w:tc>
      </w:tr>
      <w:tr w:rsidR="00AF6DAD" w:rsidRPr="0050581E" w14:paraId="207CA6A5" w14:textId="77777777" w:rsidTr="00866570">
        <w:tblPrEx>
          <w:tblBorders>
            <w:insideH w:val="single" w:sz="8" w:space="0" w:color="000000"/>
          </w:tblBorders>
        </w:tblPrEx>
        <w:tc>
          <w:tcPr>
            <w:tcW w:w="1843" w:type="dxa"/>
            <w:tcBorders>
              <w:top w:val="single" w:sz="12" w:space="0" w:color="000000"/>
              <w:bottom w:val="single" w:sz="12" w:space="0" w:color="000000"/>
            </w:tcBorders>
          </w:tcPr>
          <w:p w14:paraId="63AC4D6D" w14:textId="11C156FC" w:rsidR="00AF6DAD" w:rsidRPr="00AF6DAD" w:rsidRDefault="00AF6DAD" w:rsidP="00866570">
            <w:pPr>
              <w:spacing w:before="120"/>
              <w:jc w:val="left"/>
              <w:rPr>
                <w:b/>
                <w:bCs/>
              </w:rPr>
            </w:pPr>
            <w:r w:rsidRPr="00AF6DAD">
              <w:rPr>
                <w:b/>
                <w:bCs/>
              </w:rPr>
              <w:t>I</w:t>
            </w:r>
            <w:r>
              <w:rPr>
                <w:b/>
                <w:bCs/>
              </w:rPr>
              <w:t>AL 43.1</w:t>
            </w:r>
          </w:p>
          <w:p w14:paraId="4044D634" w14:textId="642342BC" w:rsidR="00AF6DAD" w:rsidRPr="00866570" w:rsidRDefault="00AF6DAD" w:rsidP="00866570">
            <w:pPr>
              <w:tabs>
                <w:tab w:val="right" w:pos="7254"/>
              </w:tabs>
              <w:spacing w:before="120"/>
              <w:jc w:val="left"/>
              <w:rPr>
                <w:b/>
                <w:bCs/>
              </w:rPr>
            </w:pPr>
            <w:r w:rsidRPr="00AF6DAD">
              <w:rPr>
                <w:b/>
                <w:bCs/>
              </w:rPr>
              <w:t>Pesos del puntaje</w:t>
            </w:r>
          </w:p>
        </w:tc>
        <w:tc>
          <w:tcPr>
            <w:tcW w:w="7890" w:type="dxa"/>
            <w:gridSpan w:val="3"/>
            <w:tcBorders>
              <w:top w:val="single" w:sz="12" w:space="0" w:color="000000"/>
              <w:bottom w:val="single" w:sz="12" w:space="0" w:color="000000"/>
            </w:tcBorders>
          </w:tcPr>
          <w:p w14:paraId="62D4ACBA" w14:textId="696960A3" w:rsidR="00AF6DAD" w:rsidRPr="004E62D9" w:rsidRDefault="00A54407" w:rsidP="00866570">
            <w:pPr>
              <w:tabs>
                <w:tab w:val="right" w:pos="7254"/>
              </w:tabs>
              <w:spacing w:before="120"/>
              <w:jc w:val="left"/>
              <w:rPr>
                <w:b/>
                <w:i/>
              </w:rPr>
            </w:pPr>
            <w:r>
              <w:t xml:space="preserve">El </w:t>
            </w:r>
            <w:r w:rsidR="00AF6DAD" w:rsidRPr="004E62D9">
              <w:t xml:space="preserve">peso del puntaje </w:t>
            </w:r>
            <w:proofErr w:type="gramStart"/>
            <w:r w:rsidR="00AF6DAD" w:rsidRPr="004E62D9">
              <w:t xml:space="preserve">técnico  </w:t>
            </w:r>
            <w:r w:rsidR="00AF6DAD" w:rsidRPr="004E62D9">
              <w:rPr>
                <w:i/>
              </w:rPr>
              <w:t>W</w:t>
            </w:r>
            <w:proofErr w:type="gramEnd"/>
            <w:r w:rsidR="00AF6DAD" w:rsidRPr="004E62D9">
              <w:t xml:space="preserve"> es </w:t>
            </w:r>
            <w:r w:rsidR="001137C5">
              <w:t>50%</w:t>
            </w:r>
            <w:r w:rsidR="00AF6DAD" w:rsidRPr="004E62D9">
              <w:t xml:space="preserve">; el peso del puntaje financiero </w:t>
            </w:r>
            <w:r w:rsidR="00AF6DAD" w:rsidRPr="004E62D9">
              <w:rPr>
                <w:i/>
              </w:rPr>
              <w:t>X</w:t>
            </w:r>
            <w:r w:rsidR="00AF6DAD" w:rsidRPr="004E62D9">
              <w:t xml:space="preserve"> es </w:t>
            </w:r>
            <w:r w:rsidR="001137C5">
              <w:t>50%.</w:t>
            </w:r>
          </w:p>
          <w:p w14:paraId="34364187" w14:textId="71AFE450" w:rsidR="00AF6DAD" w:rsidRPr="004E62D9" w:rsidRDefault="00AF6DAD" w:rsidP="00866570">
            <w:pPr>
              <w:tabs>
                <w:tab w:val="right" w:pos="7254"/>
              </w:tabs>
              <w:spacing w:before="120"/>
              <w:jc w:val="left"/>
              <w:rPr>
                <w:b/>
                <w:bCs/>
                <w:sz w:val="28"/>
              </w:rPr>
            </w:pPr>
          </w:p>
        </w:tc>
      </w:tr>
      <w:tr w:rsidR="00AF6DAD" w:rsidRPr="0050581E" w14:paraId="46514CFF" w14:textId="77777777" w:rsidTr="00AF6DAD">
        <w:tblPrEx>
          <w:tblBorders>
            <w:insideH w:val="single" w:sz="8" w:space="0" w:color="000000"/>
          </w:tblBorders>
        </w:tblPrEx>
        <w:tc>
          <w:tcPr>
            <w:tcW w:w="1843" w:type="dxa"/>
            <w:tcBorders>
              <w:top w:val="single" w:sz="12" w:space="0" w:color="000000"/>
              <w:bottom w:val="single" w:sz="12" w:space="0" w:color="000000"/>
            </w:tcBorders>
          </w:tcPr>
          <w:p w14:paraId="12AAD8E1" w14:textId="168D7221" w:rsidR="00AF6DAD" w:rsidRDefault="00AF6DAD" w:rsidP="00866570">
            <w:pPr>
              <w:spacing w:before="120"/>
              <w:jc w:val="left"/>
              <w:rPr>
                <w:b/>
              </w:rPr>
            </w:pPr>
            <w:r>
              <w:rPr>
                <w:b/>
              </w:rPr>
              <w:t>IAL 45.1</w:t>
            </w:r>
          </w:p>
          <w:p w14:paraId="57A9F203" w14:textId="3F4EE054" w:rsidR="00AF6DAD" w:rsidRPr="004E62D9" w:rsidRDefault="00AF6DAD" w:rsidP="00866570">
            <w:pPr>
              <w:tabs>
                <w:tab w:val="right" w:pos="7254"/>
              </w:tabs>
              <w:spacing w:before="120"/>
              <w:jc w:val="left"/>
              <w:rPr>
                <w:b/>
                <w:bCs/>
                <w:sz w:val="28"/>
              </w:rPr>
            </w:pPr>
            <w:r>
              <w:rPr>
                <w:b/>
              </w:rPr>
              <w:t>Negociaciones</w:t>
            </w:r>
          </w:p>
        </w:tc>
        <w:tc>
          <w:tcPr>
            <w:tcW w:w="7890" w:type="dxa"/>
            <w:gridSpan w:val="3"/>
            <w:tcBorders>
              <w:top w:val="single" w:sz="12" w:space="0" w:color="000000"/>
              <w:bottom w:val="single" w:sz="12" w:space="0" w:color="000000"/>
            </w:tcBorders>
          </w:tcPr>
          <w:p w14:paraId="013356F4" w14:textId="61B21F26" w:rsidR="00AF6DAD" w:rsidRPr="003F4443" w:rsidRDefault="006E2EBA" w:rsidP="00AF6DAD">
            <w:pPr>
              <w:spacing w:before="60" w:after="60"/>
              <w:rPr>
                <w:b/>
                <w:i/>
                <w:color w:val="000000" w:themeColor="text1"/>
              </w:rPr>
            </w:pPr>
            <w:r>
              <w:rPr>
                <w:b/>
                <w:color w:val="000000" w:themeColor="text1"/>
              </w:rPr>
              <w:t>NO APLICA</w:t>
            </w:r>
          </w:p>
          <w:p w14:paraId="2DB65115" w14:textId="4551B5A2" w:rsidR="00AF6DAD" w:rsidRPr="004E62D9" w:rsidRDefault="00AF6DAD" w:rsidP="00065547">
            <w:pPr>
              <w:widowControl w:val="0"/>
              <w:spacing w:before="120"/>
              <w:ind w:left="-14"/>
              <w:rPr>
                <w:b/>
                <w:bCs/>
                <w:sz w:val="28"/>
              </w:rPr>
            </w:pPr>
          </w:p>
        </w:tc>
      </w:tr>
      <w:tr w:rsidR="00AF6DAD" w:rsidRPr="0050581E" w14:paraId="2C2FD266" w14:textId="77777777" w:rsidTr="00065547">
        <w:tblPrEx>
          <w:tblBorders>
            <w:insideH w:val="single" w:sz="8" w:space="0" w:color="000000"/>
          </w:tblBorders>
        </w:tblPrEx>
        <w:trPr>
          <w:trHeight w:val="1580"/>
        </w:trPr>
        <w:tc>
          <w:tcPr>
            <w:tcW w:w="1843" w:type="dxa"/>
            <w:tcBorders>
              <w:top w:val="single" w:sz="12" w:space="0" w:color="000000"/>
              <w:bottom w:val="single" w:sz="12" w:space="0" w:color="000000"/>
            </w:tcBorders>
          </w:tcPr>
          <w:p w14:paraId="703684C8" w14:textId="3A6935B5" w:rsidR="00AF6DAD" w:rsidRPr="004E62D9" w:rsidRDefault="00AF6DAD" w:rsidP="00065547">
            <w:pPr>
              <w:spacing w:before="120"/>
              <w:jc w:val="left"/>
              <w:rPr>
                <w:b/>
                <w:bCs/>
                <w:sz w:val="28"/>
              </w:rPr>
            </w:pPr>
            <w:r>
              <w:rPr>
                <w:b/>
              </w:rPr>
              <w:t>IAL 45.3 Autoridad Independiente de Probidad en Negociaciones</w:t>
            </w:r>
          </w:p>
        </w:tc>
        <w:tc>
          <w:tcPr>
            <w:tcW w:w="7890" w:type="dxa"/>
            <w:gridSpan w:val="3"/>
            <w:tcBorders>
              <w:top w:val="single" w:sz="12" w:space="0" w:color="000000"/>
              <w:bottom w:val="single" w:sz="12" w:space="0" w:color="000000"/>
            </w:tcBorders>
          </w:tcPr>
          <w:p w14:paraId="7690CDB0" w14:textId="6B234E81" w:rsidR="00AF6DAD" w:rsidRPr="004E62D9" w:rsidRDefault="006E2EBA" w:rsidP="00866570">
            <w:pPr>
              <w:tabs>
                <w:tab w:val="right" w:pos="7254"/>
              </w:tabs>
              <w:spacing w:before="120"/>
              <w:jc w:val="left"/>
              <w:rPr>
                <w:b/>
                <w:bCs/>
                <w:sz w:val="28"/>
              </w:rPr>
            </w:pPr>
            <w:r>
              <w:rPr>
                <w:bCs/>
              </w:rPr>
              <w:t>NO APLICA</w:t>
            </w:r>
          </w:p>
        </w:tc>
      </w:tr>
      <w:tr w:rsidR="00AF6DAD" w:rsidRPr="0050581E" w14:paraId="3643BD20" w14:textId="77777777" w:rsidTr="00AF6DAD">
        <w:tblPrEx>
          <w:tblBorders>
            <w:insideH w:val="single" w:sz="8" w:space="0" w:color="000000"/>
          </w:tblBorders>
        </w:tblPrEx>
        <w:tc>
          <w:tcPr>
            <w:tcW w:w="1843" w:type="dxa"/>
            <w:tcBorders>
              <w:top w:val="single" w:sz="12" w:space="0" w:color="000000"/>
              <w:bottom w:val="single" w:sz="12" w:space="0" w:color="000000"/>
            </w:tcBorders>
          </w:tcPr>
          <w:p w14:paraId="02DED0F3" w14:textId="40D77FA2" w:rsidR="00AF6DAD" w:rsidRPr="004E62D9" w:rsidRDefault="00AF6DAD" w:rsidP="00866570">
            <w:pPr>
              <w:tabs>
                <w:tab w:val="right" w:pos="7254"/>
              </w:tabs>
              <w:spacing w:before="120"/>
              <w:jc w:val="left"/>
              <w:rPr>
                <w:b/>
                <w:bCs/>
                <w:sz w:val="28"/>
              </w:rPr>
            </w:pPr>
            <w:r>
              <w:rPr>
                <w:b/>
              </w:rPr>
              <w:t xml:space="preserve">IAL 45.4 </w:t>
            </w:r>
            <w:r w:rsidRPr="003F4443">
              <w:rPr>
                <w:b/>
                <w:bCs/>
              </w:rPr>
              <w:t>Dirección para Negociaciones y entrega de Oferta negociada</w:t>
            </w:r>
          </w:p>
        </w:tc>
        <w:tc>
          <w:tcPr>
            <w:tcW w:w="7890" w:type="dxa"/>
            <w:gridSpan w:val="3"/>
            <w:tcBorders>
              <w:top w:val="single" w:sz="12" w:space="0" w:color="000000"/>
              <w:bottom w:val="single" w:sz="12" w:space="0" w:color="000000"/>
            </w:tcBorders>
          </w:tcPr>
          <w:p w14:paraId="2AA059BE" w14:textId="0CE8804A" w:rsidR="00AF6DAD" w:rsidRDefault="00E23DB7" w:rsidP="006F2347">
            <w:pPr>
              <w:pStyle w:val="Ttulo2"/>
              <w:jc w:val="both"/>
              <w:rPr>
                <w:rFonts w:ascii="Times New Roman" w:hAnsi="Times New Roman"/>
                <w:b w:val="0"/>
                <w:sz w:val="24"/>
                <w:szCs w:val="24"/>
              </w:rPr>
            </w:pPr>
            <w:r>
              <w:rPr>
                <w:rFonts w:ascii="Times New Roman" w:hAnsi="Times New Roman"/>
                <w:b w:val="0"/>
                <w:sz w:val="24"/>
                <w:szCs w:val="24"/>
              </w:rPr>
              <w:t>No APLICA</w:t>
            </w:r>
          </w:p>
          <w:p w14:paraId="3902AA15" w14:textId="3226AA3E" w:rsidR="00AF6DAD" w:rsidRPr="006F2347" w:rsidRDefault="00AF6DAD" w:rsidP="006F2347">
            <w:pPr>
              <w:tabs>
                <w:tab w:val="right" w:pos="7254"/>
              </w:tabs>
              <w:spacing w:before="120"/>
              <w:rPr>
                <w:szCs w:val="24"/>
              </w:rPr>
            </w:pPr>
          </w:p>
        </w:tc>
      </w:tr>
      <w:tr w:rsidR="00AF6DAD" w:rsidRPr="0050581E" w14:paraId="5F714ECE" w14:textId="77777777" w:rsidTr="0018336A">
        <w:tblPrEx>
          <w:tblBorders>
            <w:insideH w:val="single" w:sz="8" w:space="0" w:color="000000"/>
          </w:tblBorders>
        </w:tblPrEx>
        <w:trPr>
          <w:trHeight w:val="1844"/>
        </w:trPr>
        <w:tc>
          <w:tcPr>
            <w:tcW w:w="1843" w:type="dxa"/>
            <w:tcBorders>
              <w:top w:val="single" w:sz="12" w:space="0" w:color="000000"/>
              <w:bottom w:val="single" w:sz="12" w:space="0" w:color="000000"/>
            </w:tcBorders>
          </w:tcPr>
          <w:p w14:paraId="69B4939D" w14:textId="3EDDBD84" w:rsidR="00AF6DAD" w:rsidRPr="004E62D9" w:rsidRDefault="00AF6DAD" w:rsidP="00866570">
            <w:pPr>
              <w:tabs>
                <w:tab w:val="right" w:pos="7254"/>
              </w:tabs>
              <w:spacing w:before="120"/>
              <w:jc w:val="left"/>
              <w:rPr>
                <w:b/>
                <w:bCs/>
                <w:sz w:val="28"/>
              </w:rPr>
            </w:pPr>
            <w:r>
              <w:rPr>
                <w:b/>
                <w:bCs/>
              </w:rPr>
              <w:t xml:space="preserve">IAL 45.4 </w:t>
            </w:r>
            <w:r w:rsidRPr="003F4443">
              <w:rPr>
                <w:b/>
                <w:bCs/>
              </w:rPr>
              <w:t>Fecha Límite para la entrega de la Oferta negociada</w:t>
            </w:r>
          </w:p>
        </w:tc>
        <w:tc>
          <w:tcPr>
            <w:tcW w:w="7890" w:type="dxa"/>
            <w:gridSpan w:val="3"/>
            <w:tcBorders>
              <w:top w:val="single" w:sz="12" w:space="0" w:color="000000"/>
              <w:bottom w:val="single" w:sz="12" w:space="0" w:color="000000"/>
            </w:tcBorders>
          </w:tcPr>
          <w:p w14:paraId="202819DB" w14:textId="77777777" w:rsidR="008B47C6" w:rsidRDefault="008B47C6" w:rsidP="0018336A">
            <w:pPr>
              <w:spacing w:after="200"/>
              <w:rPr>
                <w:b/>
                <w:bCs/>
                <w:i/>
                <w:iCs/>
              </w:rPr>
            </w:pPr>
          </w:p>
          <w:p w14:paraId="4F8FEC83" w14:textId="546E2256" w:rsidR="0018336A" w:rsidRPr="004E62D9" w:rsidRDefault="008B47C6" w:rsidP="0018336A">
            <w:pPr>
              <w:spacing w:after="200"/>
              <w:rPr>
                <w:b/>
                <w:bCs/>
                <w:sz w:val="28"/>
              </w:rPr>
            </w:pPr>
            <w:r>
              <w:rPr>
                <w:b/>
                <w:bCs/>
                <w:i/>
                <w:iCs/>
              </w:rPr>
              <w:t>NO APLICA</w:t>
            </w:r>
          </w:p>
        </w:tc>
      </w:tr>
      <w:tr w:rsidR="008A761F" w:rsidRPr="0050581E" w14:paraId="7D515091" w14:textId="77777777" w:rsidTr="00510A60">
        <w:tblPrEx>
          <w:tblBorders>
            <w:insideH w:val="single" w:sz="8" w:space="0" w:color="000000"/>
          </w:tblBorders>
        </w:tblPrEx>
        <w:tc>
          <w:tcPr>
            <w:tcW w:w="9733" w:type="dxa"/>
            <w:gridSpan w:val="4"/>
            <w:tcBorders>
              <w:top w:val="single" w:sz="12" w:space="0" w:color="000000"/>
              <w:bottom w:val="single" w:sz="12" w:space="0" w:color="000000"/>
            </w:tcBorders>
          </w:tcPr>
          <w:p w14:paraId="7B22B39C" w14:textId="4B9B2405" w:rsidR="008A761F" w:rsidRPr="0050581E" w:rsidRDefault="00AF6DAD" w:rsidP="008A761F">
            <w:pPr>
              <w:tabs>
                <w:tab w:val="right" w:pos="7254"/>
              </w:tabs>
              <w:spacing w:before="120"/>
              <w:jc w:val="center"/>
            </w:pPr>
            <w:r>
              <w:rPr>
                <w:b/>
                <w:sz w:val="28"/>
              </w:rPr>
              <w:t>K</w:t>
            </w:r>
            <w:r w:rsidR="008A761F" w:rsidRPr="0050581E">
              <w:rPr>
                <w:b/>
                <w:sz w:val="28"/>
              </w:rPr>
              <w:t>. Adjudicación del Contrato</w:t>
            </w:r>
          </w:p>
        </w:tc>
      </w:tr>
      <w:tr w:rsidR="008A761F" w:rsidRPr="0050581E" w14:paraId="7AEE3ABE" w14:textId="77777777" w:rsidTr="00065547">
        <w:tblPrEx>
          <w:tblBorders>
            <w:insideH w:val="single" w:sz="8" w:space="0" w:color="000000"/>
          </w:tblBorders>
        </w:tblPrEx>
        <w:trPr>
          <w:trHeight w:val="736"/>
        </w:trPr>
        <w:tc>
          <w:tcPr>
            <w:tcW w:w="1843" w:type="dxa"/>
            <w:tcBorders>
              <w:top w:val="single" w:sz="12" w:space="0" w:color="000000"/>
              <w:bottom w:val="single" w:sz="12" w:space="0" w:color="000000"/>
              <w:right w:val="single" w:sz="12" w:space="0" w:color="000000"/>
            </w:tcBorders>
          </w:tcPr>
          <w:p w14:paraId="5F65EBBE" w14:textId="19C1AF4E" w:rsidR="008A761F" w:rsidRDefault="008A761F" w:rsidP="008A761F">
            <w:pPr>
              <w:tabs>
                <w:tab w:val="right" w:pos="7434"/>
              </w:tabs>
              <w:spacing w:before="120"/>
              <w:rPr>
                <w:b/>
              </w:rPr>
            </w:pPr>
            <w:r w:rsidRPr="0050581E">
              <w:rPr>
                <w:b/>
              </w:rPr>
              <w:t xml:space="preserve">IAL </w:t>
            </w:r>
            <w:r w:rsidR="002C3A16">
              <w:rPr>
                <w:b/>
              </w:rPr>
              <w:t>50</w:t>
            </w:r>
            <w:r w:rsidRPr="0050581E">
              <w:rPr>
                <w:b/>
              </w:rPr>
              <w:t>.1</w:t>
            </w:r>
          </w:p>
          <w:p w14:paraId="070322B9" w14:textId="3593E38E" w:rsidR="00B93551" w:rsidRPr="0050581E" w:rsidRDefault="00B93551" w:rsidP="008A761F">
            <w:pPr>
              <w:tabs>
                <w:tab w:val="right" w:pos="7434"/>
              </w:tabs>
              <w:spacing w:before="120"/>
              <w:rPr>
                <w:b/>
              </w:rPr>
            </w:pPr>
            <w:r>
              <w:rPr>
                <w:b/>
              </w:rPr>
              <w:t>Variación</w:t>
            </w:r>
          </w:p>
        </w:tc>
        <w:tc>
          <w:tcPr>
            <w:tcW w:w="7890" w:type="dxa"/>
            <w:gridSpan w:val="3"/>
            <w:tcBorders>
              <w:top w:val="single" w:sz="12" w:space="0" w:color="000000"/>
              <w:left w:val="single" w:sz="12" w:space="0" w:color="000000"/>
              <w:bottom w:val="single" w:sz="12" w:space="0" w:color="000000"/>
            </w:tcBorders>
          </w:tcPr>
          <w:p w14:paraId="1AF66E32" w14:textId="0CC5A34C" w:rsidR="008A761F" w:rsidRPr="0050581E" w:rsidRDefault="0018336A" w:rsidP="008A761F">
            <w:pPr>
              <w:spacing w:before="120"/>
              <w:rPr>
                <w:b/>
              </w:rPr>
            </w:pPr>
            <w:r>
              <w:rPr>
                <w:b/>
              </w:rPr>
              <w:t>NO APLICA</w:t>
            </w:r>
          </w:p>
        </w:tc>
      </w:tr>
      <w:tr w:rsidR="008A761F" w:rsidRPr="0050581E" w14:paraId="6A260E33" w14:textId="77777777" w:rsidTr="00866570">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7EFC085A" w14:textId="366F14DC" w:rsidR="008A761F" w:rsidRDefault="008A761F" w:rsidP="008A761F">
            <w:pPr>
              <w:tabs>
                <w:tab w:val="right" w:pos="7434"/>
              </w:tabs>
              <w:spacing w:before="120"/>
              <w:rPr>
                <w:b/>
                <w:color w:val="000000" w:themeColor="text1"/>
              </w:rPr>
            </w:pPr>
            <w:r w:rsidRPr="0050581E">
              <w:rPr>
                <w:b/>
                <w:bCs/>
                <w:color w:val="000000" w:themeColor="text1"/>
              </w:rPr>
              <w:t xml:space="preserve">IAL </w:t>
            </w:r>
            <w:r w:rsidR="002C3A16">
              <w:rPr>
                <w:b/>
                <w:color w:val="000000" w:themeColor="text1"/>
              </w:rPr>
              <w:t>53</w:t>
            </w:r>
            <w:r w:rsidRPr="0050581E">
              <w:rPr>
                <w:b/>
                <w:color w:val="000000" w:themeColor="text1"/>
              </w:rPr>
              <w:t>.1</w:t>
            </w:r>
          </w:p>
          <w:p w14:paraId="1872CFA4" w14:textId="3A9EC547" w:rsidR="00B93551" w:rsidRPr="0050581E" w:rsidRDefault="00B93551" w:rsidP="008A761F">
            <w:pPr>
              <w:tabs>
                <w:tab w:val="right" w:pos="7434"/>
              </w:tabs>
              <w:spacing w:before="120"/>
              <w:rPr>
                <w:b/>
              </w:rPr>
            </w:pPr>
            <w:r>
              <w:rPr>
                <w:b/>
                <w:color w:val="000000" w:themeColor="text1"/>
              </w:rPr>
              <w:t>Propiedad Efectiva</w:t>
            </w:r>
          </w:p>
        </w:tc>
        <w:tc>
          <w:tcPr>
            <w:tcW w:w="7890" w:type="dxa"/>
            <w:gridSpan w:val="3"/>
            <w:tcBorders>
              <w:top w:val="single" w:sz="12" w:space="0" w:color="000000"/>
              <w:left w:val="single" w:sz="12" w:space="0" w:color="000000"/>
              <w:bottom w:val="single" w:sz="12" w:space="0" w:color="000000"/>
            </w:tcBorders>
          </w:tcPr>
          <w:p w14:paraId="07949508" w14:textId="44C9E441" w:rsidR="008A761F" w:rsidRPr="0050581E" w:rsidRDefault="008A761F" w:rsidP="008A761F">
            <w:pPr>
              <w:tabs>
                <w:tab w:val="right" w:pos="7254"/>
              </w:tabs>
              <w:spacing w:before="120"/>
            </w:pPr>
            <w:r w:rsidRPr="0050581E">
              <w:rPr>
                <w:color w:val="000000" w:themeColor="text1"/>
              </w:rPr>
              <w:t xml:space="preserve">El Licitante seleccionado </w:t>
            </w:r>
            <w:r w:rsidR="0018336A" w:rsidRPr="00835ADD">
              <w:rPr>
                <w:b/>
                <w:i/>
                <w:color w:val="000000" w:themeColor="text1"/>
              </w:rPr>
              <w:t>debe</w:t>
            </w:r>
            <w:r w:rsidRPr="00835ADD">
              <w:rPr>
                <w:color w:val="000000" w:themeColor="text1"/>
              </w:rPr>
              <w:t xml:space="preserve"> </w:t>
            </w:r>
            <w:r w:rsidRPr="0050581E">
              <w:rPr>
                <w:color w:val="000000" w:themeColor="text1"/>
              </w:rPr>
              <w:t>suministrar el Formulario de Divulgación de la Propiedad Efectiva.</w:t>
            </w:r>
            <w:r w:rsidR="005C3C35">
              <w:rPr>
                <w:color w:val="000000" w:themeColor="text1"/>
              </w:rPr>
              <w:t xml:space="preserve"> Para la suscripción del contrato</w:t>
            </w:r>
            <w:r w:rsidR="00A54407">
              <w:rPr>
                <w:color w:val="000000" w:themeColor="text1"/>
              </w:rPr>
              <w:t>.</w:t>
            </w:r>
          </w:p>
        </w:tc>
      </w:tr>
      <w:tr w:rsidR="008A761F" w:rsidRPr="0050581E" w14:paraId="7F01D5EA" w14:textId="77777777" w:rsidTr="006A2553">
        <w:tblPrEx>
          <w:tblBorders>
            <w:insideH w:val="single" w:sz="8" w:space="0" w:color="000000"/>
          </w:tblBorders>
        </w:tblPrEx>
        <w:trPr>
          <w:trHeight w:val="994"/>
        </w:trPr>
        <w:tc>
          <w:tcPr>
            <w:tcW w:w="1843" w:type="dxa"/>
            <w:tcBorders>
              <w:top w:val="single" w:sz="12" w:space="0" w:color="000000"/>
              <w:bottom w:val="single" w:sz="12" w:space="0" w:color="000000"/>
              <w:right w:val="single" w:sz="12" w:space="0" w:color="000000"/>
            </w:tcBorders>
          </w:tcPr>
          <w:p w14:paraId="412FEC81" w14:textId="5E800760" w:rsidR="008A761F" w:rsidRDefault="008A761F" w:rsidP="008A761F">
            <w:pPr>
              <w:tabs>
                <w:tab w:val="right" w:pos="7434"/>
              </w:tabs>
              <w:spacing w:before="120"/>
              <w:rPr>
                <w:b/>
              </w:rPr>
            </w:pPr>
            <w:r w:rsidRPr="0050581E">
              <w:rPr>
                <w:b/>
              </w:rPr>
              <w:lastRenderedPageBreak/>
              <w:t xml:space="preserve">IAL </w:t>
            </w:r>
            <w:r w:rsidR="00E60B1C">
              <w:rPr>
                <w:b/>
              </w:rPr>
              <w:t>55</w:t>
            </w:r>
          </w:p>
          <w:p w14:paraId="20508F46" w14:textId="0BC15C81" w:rsidR="00B93551" w:rsidRPr="0050581E" w:rsidRDefault="00B93551" w:rsidP="008A761F">
            <w:pPr>
              <w:tabs>
                <w:tab w:val="right" w:pos="7434"/>
              </w:tabs>
              <w:spacing w:before="120"/>
              <w:rPr>
                <w:b/>
              </w:rPr>
            </w:pPr>
            <w:r>
              <w:rPr>
                <w:b/>
              </w:rPr>
              <w:t>Conciliador</w:t>
            </w:r>
          </w:p>
        </w:tc>
        <w:tc>
          <w:tcPr>
            <w:tcW w:w="7890" w:type="dxa"/>
            <w:gridSpan w:val="3"/>
            <w:tcBorders>
              <w:top w:val="single" w:sz="12" w:space="0" w:color="000000"/>
              <w:left w:val="single" w:sz="12" w:space="0" w:color="000000"/>
              <w:bottom w:val="single" w:sz="12" w:space="0" w:color="000000"/>
            </w:tcBorders>
          </w:tcPr>
          <w:p w14:paraId="2DE57F76" w14:textId="6BC24466" w:rsidR="0018336A" w:rsidRDefault="0018336A" w:rsidP="008A761F">
            <w:pPr>
              <w:spacing w:before="120"/>
            </w:pPr>
            <w:r w:rsidRPr="0018336A">
              <w:t>NO APLICA</w:t>
            </w:r>
          </w:p>
          <w:p w14:paraId="15CD45F7" w14:textId="1CB2F137" w:rsidR="008A761F" w:rsidRPr="004B7249" w:rsidRDefault="008A761F" w:rsidP="00A54407">
            <w:pPr>
              <w:spacing w:before="120"/>
              <w:rPr>
                <w:b/>
                <w:i/>
                <w:strike/>
                <w:szCs w:val="24"/>
              </w:rPr>
            </w:pPr>
          </w:p>
        </w:tc>
      </w:tr>
      <w:tr w:rsidR="006A2553" w:rsidRPr="006A2553" w14:paraId="6F5D2E5F" w14:textId="77777777" w:rsidTr="002D7CBA">
        <w:tblPrEx>
          <w:tblBorders>
            <w:insideH w:val="single" w:sz="8" w:space="0" w:color="000000"/>
          </w:tblBorders>
        </w:tblPrEx>
        <w:tc>
          <w:tcPr>
            <w:tcW w:w="1843" w:type="dxa"/>
            <w:tcBorders>
              <w:top w:val="single" w:sz="12" w:space="0" w:color="000000"/>
              <w:bottom w:val="single" w:sz="12" w:space="0" w:color="000000"/>
              <w:right w:val="single" w:sz="12" w:space="0" w:color="000000"/>
            </w:tcBorders>
          </w:tcPr>
          <w:p w14:paraId="27FBD734" w14:textId="04106449" w:rsidR="00E60B1C" w:rsidRPr="006A2553" w:rsidRDefault="00E60B1C" w:rsidP="00866570">
            <w:pPr>
              <w:spacing w:before="120"/>
              <w:jc w:val="left"/>
              <w:rPr>
                <w:b/>
              </w:rPr>
            </w:pPr>
            <w:r w:rsidRPr="006A2553">
              <w:rPr>
                <w:b/>
              </w:rPr>
              <w:t>IAL 56</w:t>
            </w:r>
          </w:p>
          <w:p w14:paraId="0285CCFC" w14:textId="057D8D5F" w:rsidR="00E60B1C" w:rsidRPr="006A2553" w:rsidRDefault="00E60B1C" w:rsidP="00866570">
            <w:pPr>
              <w:tabs>
                <w:tab w:val="right" w:pos="7434"/>
              </w:tabs>
              <w:spacing w:before="120"/>
              <w:jc w:val="left"/>
              <w:rPr>
                <w:b/>
              </w:rPr>
            </w:pPr>
            <w:r w:rsidRPr="006A2553">
              <w:rPr>
                <w:b/>
              </w:rPr>
              <w:t>Quejas</w:t>
            </w:r>
            <w:r w:rsidR="00F32294" w:rsidRPr="006A2553">
              <w:rPr>
                <w:b/>
              </w:rPr>
              <w:t xml:space="preserve"> relacionadas con las Adquisiciones</w:t>
            </w:r>
          </w:p>
        </w:tc>
        <w:tc>
          <w:tcPr>
            <w:tcW w:w="7890" w:type="dxa"/>
            <w:gridSpan w:val="3"/>
            <w:tcBorders>
              <w:top w:val="single" w:sz="12" w:space="0" w:color="000000"/>
              <w:left w:val="single" w:sz="12" w:space="0" w:color="000000"/>
              <w:bottom w:val="single" w:sz="12" w:space="0" w:color="000000"/>
            </w:tcBorders>
          </w:tcPr>
          <w:p w14:paraId="62158A08" w14:textId="0F4F729D" w:rsidR="00D12FFE" w:rsidRPr="006A2553" w:rsidRDefault="004B7249" w:rsidP="006A2553">
            <w:r w:rsidRPr="006A2553">
              <w:t>NO APLICA</w:t>
            </w:r>
          </w:p>
        </w:tc>
      </w:tr>
    </w:tbl>
    <w:p w14:paraId="04787343" w14:textId="77777777" w:rsidR="001040E4" w:rsidRPr="006A2553" w:rsidRDefault="001040E4">
      <w:pPr>
        <w:suppressAutoHyphens w:val="0"/>
        <w:spacing w:after="0"/>
        <w:jc w:val="left"/>
      </w:pPr>
    </w:p>
    <w:p w14:paraId="516119A4" w14:textId="77777777" w:rsidR="001040E4" w:rsidRDefault="001040E4">
      <w:pPr>
        <w:suppressAutoHyphens w:val="0"/>
        <w:spacing w:after="0"/>
        <w:jc w:val="left"/>
        <w:rPr>
          <w:i/>
          <w:sz w:val="22"/>
          <w:szCs w:val="22"/>
        </w:rPr>
      </w:pPr>
    </w:p>
    <w:p w14:paraId="15C54A3E" w14:textId="77777777" w:rsidR="002F6283" w:rsidRDefault="002F6283">
      <w:pPr>
        <w:suppressAutoHyphens w:val="0"/>
        <w:spacing w:after="0"/>
        <w:jc w:val="left"/>
        <w:rPr>
          <w:i/>
          <w:sz w:val="22"/>
          <w:szCs w:val="22"/>
        </w:rPr>
      </w:pPr>
    </w:p>
    <w:p w14:paraId="2EA86ABF" w14:textId="77777777" w:rsidR="002F6283" w:rsidRDefault="002F6283">
      <w:pPr>
        <w:suppressAutoHyphens w:val="0"/>
        <w:spacing w:after="0"/>
        <w:jc w:val="left"/>
        <w:rPr>
          <w:i/>
          <w:sz w:val="22"/>
          <w:szCs w:val="22"/>
        </w:rPr>
      </w:pPr>
    </w:p>
    <w:p w14:paraId="2D9CE8A2" w14:textId="77777777" w:rsidR="002F6283" w:rsidRDefault="002F6283">
      <w:pPr>
        <w:suppressAutoHyphens w:val="0"/>
        <w:spacing w:after="0"/>
        <w:jc w:val="left"/>
        <w:rPr>
          <w:i/>
          <w:sz w:val="22"/>
          <w:szCs w:val="22"/>
        </w:rPr>
      </w:pPr>
    </w:p>
    <w:p w14:paraId="39E0FFD8" w14:textId="77777777" w:rsidR="002F6283" w:rsidRDefault="002F6283">
      <w:pPr>
        <w:suppressAutoHyphens w:val="0"/>
        <w:spacing w:after="0"/>
        <w:jc w:val="left"/>
        <w:rPr>
          <w:i/>
          <w:sz w:val="22"/>
          <w:szCs w:val="22"/>
        </w:rPr>
      </w:pPr>
    </w:p>
    <w:p w14:paraId="7F14BF21" w14:textId="77777777" w:rsidR="002F6283" w:rsidRDefault="002F6283">
      <w:pPr>
        <w:suppressAutoHyphens w:val="0"/>
        <w:spacing w:after="0"/>
        <w:jc w:val="left"/>
        <w:rPr>
          <w:i/>
          <w:sz w:val="22"/>
          <w:szCs w:val="22"/>
        </w:rPr>
      </w:pPr>
    </w:p>
    <w:p w14:paraId="3090700E" w14:textId="77777777" w:rsidR="002F6283" w:rsidRDefault="002F6283">
      <w:pPr>
        <w:suppressAutoHyphens w:val="0"/>
        <w:spacing w:after="0"/>
        <w:jc w:val="left"/>
        <w:rPr>
          <w:i/>
          <w:sz w:val="22"/>
          <w:szCs w:val="22"/>
        </w:rPr>
      </w:pPr>
    </w:p>
    <w:p w14:paraId="77BCBCA4" w14:textId="77777777" w:rsidR="002F6283" w:rsidRDefault="002F6283">
      <w:pPr>
        <w:suppressAutoHyphens w:val="0"/>
        <w:spacing w:after="0"/>
        <w:jc w:val="left"/>
        <w:rPr>
          <w:i/>
          <w:sz w:val="22"/>
          <w:szCs w:val="22"/>
        </w:rPr>
      </w:pPr>
    </w:p>
    <w:p w14:paraId="2B22DC05" w14:textId="77777777" w:rsidR="002F6283" w:rsidRDefault="002F6283">
      <w:pPr>
        <w:suppressAutoHyphens w:val="0"/>
        <w:spacing w:after="0"/>
        <w:jc w:val="left"/>
        <w:rPr>
          <w:i/>
          <w:sz w:val="22"/>
          <w:szCs w:val="22"/>
        </w:rPr>
      </w:pPr>
    </w:p>
    <w:p w14:paraId="31B9F9AA" w14:textId="77777777" w:rsidR="002F6283" w:rsidRDefault="002F6283">
      <w:pPr>
        <w:suppressAutoHyphens w:val="0"/>
        <w:spacing w:after="0"/>
        <w:jc w:val="left"/>
        <w:rPr>
          <w:i/>
          <w:sz w:val="22"/>
          <w:szCs w:val="22"/>
        </w:rPr>
      </w:pPr>
    </w:p>
    <w:p w14:paraId="40EE5C0B" w14:textId="311E1549" w:rsidR="004870C5" w:rsidRDefault="004870C5">
      <w:pPr>
        <w:suppressAutoHyphens w:val="0"/>
        <w:spacing w:after="0"/>
        <w:jc w:val="left"/>
        <w:rPr>
          <w:i/>
          <w:sz w:val="22"/>
          <w:szCs w:val="22"/>
        </w:rPr>
      </w:pPr>
    </w:p>
    <w:p w14:paraId="6A236E21" w14:textId="4D7F0CD8" w:rsidR="006A2553" w:rsidRDefault="006A2553">
      <w:pPr>
        <w:suppressAutoHyphens w:val="0"/>
        <w:spacing w:after="0"/>
        <w:jc w:val="left"/>
        <w:rPr>
          <w:i/>
          <w:sz w:val="22"/>
          <w:szCs w:val="22"/>
        </w:rPr>
      </w:pPr>
    </w:p>
    <w:p w14:paraId="1E1CA59E" w14:textId="6BB3A587" w:rsidR="006A2553" w:rsidRDefault="006A2553">
      <w:pPr>
        <w:suppressAutoHyphens w:val="0"/>
        <w:spacing w:after="0"/>
        <w:jc w:val="left"/>
        <w:rPr>
          <w:i/>
          <w:sz w:val="22"/>
          <w:szCs w:val="22"/>
        </w:rPr>
      </w:pPr>
    </w:p>
    <w:p w14:paraId="65E217A3" w14:textId="14355010" w:rsidR="006A2553" w:rsidRDefault="006A2553">
      <w:pPr>
        <w:suppressAutoHyphens w:val="0"/>
        <w:spacing w:after="0"/>
        <w:jc w:val="left"/>
        <w:rPr>
          <w:i/>
          <w:sz w:val="22"/>
          <w:szCs w:val="22"/>
        </w:rPr>
      </w:pPr>
    </w:p>
    <w:p w14:paraId="5C4D1FEC" w14:textId="7B7ADB34" w:rsidR="006A2553" w:rsidRDefault="006A2553">
      <w:pPr>
        <w:suppressAutoHyphens w:val="0"/>
        <w:spacing w:after="0"/>
        <w:jc w:val="left"/>
        <w:rPr>
          <w:i/>
          <w:sz w:val="22"/>
          <w:szCs w:val="22"/>
        </w:rPr>
      </w:pPr>
    </w:p>
    <w:p w14:paraId="33385D2B" w14:textId="1761BFDB" w:rsidR="006A2553" w:rsidRDefault="006A2553">
      <w:pPr>
        <w:suppressAutoHyphens w:val="0"/>
        <w:spacing w:after="0"/>
        <w:jc w:val="left"/>
        <w:rPr>
          <w:i/>
          <w:sz w:val="22"/>
          <w:szCs w:val="22"/>
        </w:rPr>
      </w:pPr>
    </w:p>
    <w:p w14:paraId="1C09E723" w14:textId="306C484F" w:rsidR="006A2553" w:rsidRDefault="006A2553">
      <w:pPr>
        <w:suppressAutoHyphens w:val="0"/>
        <w:spacing w:after="0"/>
        <w:jc w:val="left"/>
        <w:rPr>
          <w:i/>
          <w:sz w:val="22"/>
          <w:szCs w:val="22"/>
        </w:rPr>
      </w:pPr>
    </w:p>
    <w:p w14:paraId="451EDAF0" w14:textId="0A5336F8" w:rsidR="006A2553" w:rsidRDefault="006A2553">
      <w:pPr>
        <w:suppressAutoHyphens w:val="0"/>
        <w:spacing w:after="0"/>
        <w:jc w:val="left"/>
        <w:rPr>
          <w:i/>
          <w:sz w:val="22"/>
          <w:szCs w:val="22"/>
        </w:rPr>
      </w:pPr>
    </w:p>
    <w:p w14:paraId="35708BC1" w14:textId="2AD51871" w:rsidR="006A2553" w:rsidRDefault="006A2553">
      <w:pPr>
        <w:suppressAutoHyphens w:val="0"/>
        <w:spacing w:after="0"/>
        <w:jc w:val="left"/>
        <w:rPr>
          <w:i/>
          <w:sz w:val="22"/>
          <w:szCs w:val="22"/>
        </w:rPr>
      </w:pPr>
    </w:p>
    <w:p w14:paraId="4C1760D2" w14:textId="59079CDD" w:rsidR="006A2553" w:rsidRDefault="006A2553">
      <w:pPr>
        <w:suppressAutoHyphens w:val="0"/>
        <w:spacing w:after="0"/>
        <w:jc w:val="left"/>
        <w:rPr>
          <w:i/>
          <w:sz w:val="22"/>
          <w:szCs w:val="22"/>
        </w:rPr>
      </w:pPr>
    </w:p>
    <w:p w14:paraId="1419AF4B" w14:textId="313D3592" w:rsidR="006A2553" w:rsidRDefault="006A2553">
      <w:pPr>
        <w:suppressAutoHyphens w:val="0"/>
        <w:spacing w:after="0"/>
        <w:jc w:val="left"/>
        <w:rPr>
          <w:i/>
          <w:sz w:val="22"/>
          <w:szCs w:val="22"/>
        </w:rPr>
      </w:pPr>
    </w:p>
    <w:p w14:paraId="143D00E7" w14:textId="4A42DF0D" w:rsidR="006A2553" w:rsidRDefault="006A2553">
      <w:pPr>
        <w:suppressAutoHyphens w:val="0"/>
        <w:spacing w:after="0"/>
        <w:jc w:val="left"/>
        <w:rPr>
          <w:i/>
          <w:sz w:val="22"/>
          <w:szCs w:val="22"/>
        </w:rPr>
      </w:pPr>
    </w:p>
    <w:p w14:paraId="0273DE2D" w14:textId="486FDC99" w:rsidR="006A2553" w:rsidRDefault="006A2553">
      <w:pPr>
        <w:suppressAutoHyphens w:val="0"/>
        <w:spacing w:after="0"/>
        <w:jc w:val="left"/>
        <w:rPr>
          <w:i/>
          <w:sz w:val="22"/>
          <w:szCs w:val="22"/>
        </w:rPr>
      </w:pPr>
    </w:p>
    <w:p w14:paraId="066EA843" w14:textId="51729E03" w:rsidR="006A2553" w:rsidRDefault="006A2553">
      <w:pPr>
        <w:suppressAutoHyphens w:val="0"/>
        <w:spacing w:after="0"/>
        <w:jc w:val="left"/>
        <w:rPr>
          <w:i/>
          <w:sz w:val="22"/>
          <w:szCs w:val="22"/>
        </w:rPr>
      </w:pPr>
    </w:p>
    <w:p w14:paraId="3524C0B7" w14:textId="015569E2" w:rsidR="006A2553" w:rsidRDefault="006A2553">
      <w:pPr>
        <w:suppressAutoHyphens w:val="0"/>
        <w:spacing w:after="0"/>
        <w:jc w:val="left"/>
        <w:rPr>
          <w:i/>
          <w:sz w:val="22"/>
          <w:szCs w:val="22"/>
        </w:rPr>
      </w:pPr>
    </w:p>
    <w:p w14:paraId="44CBABDD" w14:textId="5117A2F7" w:rsidR="00AE6CA3" w:rsidRDefault="00AE6CA3">
      <w:pPr>
        <w:suppressAutoHyphens w:val="0"/>
        <w:spacing w:after="0"/>
        <w:jc w:val="left"/>
        <w:rPr>
          <w:i/>
          <w:sz w:val="22"/>
          <w:szCs w:val="22"/>
        </w:rPr>
      </w:pPr>
    </w:p>
    <w:p w14:paraId="12D3BFF7" w14:textId="218087D7" w:rsidR="004C7A6F" w:rsidRDefault="004C7A6F">
      <w:pPr>
        <w:suppressAutoHyphens w:val="0"/>
        <w:spacing w:after="0"/>
        <w:jc w:val="left"/>
        <w:rPr>
          <w:i/>
          <w:sz w:val="22"/>
          <w:szCs w:val="22"/>
        </w:rPr>
      </w:pPr>
    </w:p>
    <w:p w14:paraId="5AE7FCCD" w14:textId="43CE1A22" w:rsidR="004C7A6F" w:rsidRDefault="004C7A6F">
      <w:pPr>
        <w:suppressAutoHyphens w:val="0"/>
        <w:spacing w:after="0"/>
        <w:jc w:val="left"/>
        <w:rPr>
          <w:i/>
          <w:sz w:val="22"/>
          <w:szCs w:val="22"/>
        </w:rPr>
      </w:pPr>
    </w:p>
    <w:p w14:paraId="54CD63E4" w14:textId="56513DB4" w:rsidR="004C7A6F" w:rsidRDefault="004C7A6F">
      <w:pPr>
        <w:suppressAutoHyphens w:val="0"/>
        <w:spacing w:after="0"/>
        <w:jc w:val="left"/>
        <w:rPr>
          <w:i/>
          <w:sz w:val="22"/>
          <w:szCs w:val="22"/>
        </w:rPr>
      </w:pPr>
    </w:p>
    <w:p w14:paraId="05B8FA49" w14:textId="78BF9623" w:rsidR="004C7A6F" w:rsidRDefault="004C7A6F">
      <w:pPr>
        <w:suppressAutoHyphens w:val="0"/>
        <w:spacing w:after="0"/>
        <w:jc w:val="left"/>
        <w:rPr>
          <w:i/>
          <w:sz w:val="22"/>
          <w:szCs w:val="22"/>
        </w:rPr>
      </w:pPr>
    </w:p>
    <w:p w14:paraId="68EFB772" w14:textId="5F0AE884" w:rsidR="004C7A6F" w:rsidRDefault="004C7A6F">
      <w:pPr>
        <w:suppressAutoHyphens w:val="0"/>
        <w:spacing w:after="0"/>
        <w:jc w:val="left"/>
        <w:rPr>
          <w:i/>
          <w:sz w:val="22"/>
          <w:szCs w:val="22"/>
        </w:rPr>
      </w:pPr>
    </w:p>
    <w:p w14:paraId="4086E718" w14:textId="5AE2098E" w:rsidR="004C7A6F" w:rsidRDefault="004C7A6F">
      <w:pPr>
        <w:suppressAutoHyphens w:val="0"/>
        <w:spacing w:after="0"/>
        <w:jc w:val="left"/>
        <w:rPr>
          <w:i/>
          <w:sz w:val="22"/>
          <w:szCs w:val="22"/>
        </w:rPr>
      </w:pPr>
    </w:p>
    <w:p w14:paraId="2C956275" w14:textId="306A27E2" w:rsidR="004C7A6F" w:rsidRDefault="004C7A6F">
      <w:pPr>
        <w:suppressAutoHyphens w:val="0"/>
        <w:spacing w:after="0"/>
        <w:jc w:val="left"/>
        <w:rPr>
          <w:i/>
          <w:sz w:val="22"/>
          <w:szCs w:val="22"/>
        </w:rPr>
      </w:pPr>
    </w:p>
    <w:p w14:paraId="7388D1DB" w14:textId="3A9CB6DB" w:rsidR="004C7A6F" w:rsidRDefault="004C7A6F">
      <w:pPr>
        <w:suppressAutoHyphens w:val="0"/>
        <w:spacing w:after="0"/>
        <w:jc w:val="left"/>
        <w:rPr>
          <w:i/>
          <w:sz w:val="22"/>
          <w:szCs w:val="22"/>
        </w:rPr>
      </w:pPr>
    </w:p>
    <w:p w14:paraId="291FD5FD" w14:textId="77777777" w:rsidR="004C7A6F" w:rsidRDefault="004C7A6F">
      <w:pPr>
        <w:suppressAutoHyphens w:val="0"/>
        <w:spacing w:after="0"/>
        <w:jc w:val="left"/>
        <w:rPr>
          <w:i/>
          <w:sz w:val="22"/>
          <w:szCs w:val="22"/>
        </w:rPr>
      </w:pPr>
    </w:p>
    <w:p w14:paraId="23E652AC" w14:textId="77777777" w:rsidR="00AE6CA3" w:rsidRDefault="00AE6CA3">
      <w:pPr>
        <w:suppressAutoHyphens w:val="0"/>
        <w:spacing w:after="0"/>
        <w:jc w:val="left"/>
        <w:rPr>
          <w:i/>
          <w:sz w:val="22"/>
          <w:szCs w:val="22"/>
        </w:rPr>
      </w:pPr>
    </w:p>
    <w:p w14:paraId="7BBD09E0" w14:textId="457DCF8A" w:rsidR="006A2553" w:rsidRDefault="006A2553">
      <w:pPr>
        <w:suppressAutoHyphens w:val="0"/>
        <w:spacing w:after="0"/>
        <w:jc w:val="left"/>
        <w:rPr>
          <w:i/>
          <w:sz w:val="22"/>
          <w:szCs w:val="22"/>
        </w:rPr>
      </w:pPr>
    </w:p>
    <w:p w14:paraId="068FC7DD" w14:textId="70ADDD6E" w:rsidR="006A2553" w:rsidRDefault="006A2553">
      <w:pPr>
        <w:suppressAutoHyphens w:val="0"/>
        <w:spacing w:after="0"/>
        <w:jc w:val="left"/>
        <w:rPr>
          <w:i/>
          <w:sz w:val="22"/>
          <w:szCs w:val="22"/>
        </w:rPr>
      </w:pPr>
    </w:p>
    <w:p w14:paraId="5914B547" w14:textId="3EC747EA" w:rsidR="006A2553" w:rsidRDefault="006A2553">
      <w:pPr>
        <w:suppressAutoHyphens w:val="0"/>
        <w:spacing w:after="0"/>
        <w:jc w:val="left"/>
        <w:rPr>
          <w:i/>
          <w:sz w:val="22"/>
          <w:szCs w:val="22"/>
        </w:rPr>
      </w:pPr>
    </w:p>
    <w:p w14:paraId="7E1EAB94" w14:textId="1128B2C8" w:rsidR="006A2553" w:rsidRDefault="006A2553">
      <w:pPr>
        <w:suppressAutoHyphens w:val="0"/>
        <w:spacing w:after="0"/>
        <w:jc w:val="left"/>
        <w:rPr>
          <w:i/>
          <w:sz w:val="22"/>
          <w:szCs w:val="22"/>
        </w:rPr>
      </w:pPr>
    </w:p>
    <w:p w14:paraId="615F6DCF" w14:textId="77777777" w:rsidR="006A2553" w:rsidRDefault="006A2553">
      <w:pPr>
        <w:suppressAutoHyphens w:val="0"/>
        <w:spacing w:after="0"/>
        <w:jc w:val="left"/>
        <w:rPr>
          <w:i/>
          <w:sz w:val="22"/>
          <w:szCs w:val="22"/>
        </w:rPr>
      </w:pPr>
    </w:p>
    <w:tbl>
      <w:tblPr>
        <w:tblW w:w="0" w:type="auto"/>
        <w:tblInd w:w="108" w:type="dxa"/>
        <w:tblLayout w:type="fixed"/>
        <w:tblLook w:val="0000" w:firstRow="0" w:lastRow="0" w:firstColumn="0" w:lastColumn="0" w:noHBand="0" w:noVBand="0"/>
      </w:tblPr>
      <w:tblGrid>
        <w:gridCol w:w="9090"/>
      </w:tblGrid>
      <w:tr w:rsidR="001040E4" w:rsidRPr="0050581E" w14:paraId="02264AFD" w14:textId="77777777" w:rsidTr="001040E4">
        <w:trPr>
          <w:cantSplit/>
          <w:trHeight w:val="1260"/>
        </w:trPr>
        <w:tc>
          <w:tcPr>
            <w:tcW w:w="9090" w:type="dxa"/>
            <w:tcBorders>
              <w:top w:val="nil"/>
            </w:tcBorders>
            <w:vAlign w:val="center"/>
          </w:tcPr>
          <w:p w14:paraId="3F95305A" w14:textId="77777777" w:rsidR="0045161C" w:rsidRDefault="0045161C" w:rsidP="003B1CB5">
            <w:pPr>
              <w:pStyle w:val="TDC11"/>
            </w:pPr>
            <w:bookmarkStart w:id="354" w:name="_Toc41971242"/>
            <w:bookmarkStart w:id="355" w:name="_Toc125954061"/>
            <w:bookmarkStart w:id="356" w:name="_Toc197840917"/>
            <w:bookmarkStart w:id="357" w:name="_Toc454907530"/>
            <w:bookmarkStart w:id="358" w:name="_Toc476307816"/>
            <w:bookmarkStart w:id="359" w:name="_Toc28242429"/>
          </w:p>
          <w:p w14:paraId="66AF2910" w14:textId="77777777" w:rsidR="0045161C" w:rsidRDefault="0045161C" w:rsidP="003B1CB5">
            <w:pPr>
              <w:pStyle w:val="TDC11"/>
            </w:pPr>
          </w:p>
          <w:p w14:paraId="29E3C90E" w14:textId="77777777" w:rsidR="0045161C" w:rsidRDefault="0045161C" w:rsidP="003B1CB5">
            <w:pPr>
              <w:pStyle w:val="TDC11"/>
            </w:pPr>
          </w:p>
          <w:p w14:paraId="1AF34838" w14:textId="1C52A72A" w:rsidR="001040E4" w:rsidRPr="0050581E" w:rsidRDefault="001040E4" w:rsidP="003B1CB5">
            <w:pPr>
              <w:pStyle w:val="TDC11"/>
            </w:pPr>
            <w:r w:rsidRPr="0050581E">
              <w:t>Sección III</w:t>
            </w:r>
            <w:r w:rsidR="005E641B" w:rsidRPr="0050581E">
              <w:t xml:space="preserve">. </w:t>
            </w:r>
            <w:r w:rsidRPr="0050581E">
              <w:t xml:space="preserve">Criterios de </w:t>
            </w:r>
            <w:r w:rsidR="001F46ED" w:rsidRPr="0050581E">
              <w:t xml:space="preserve">Evaluación </w:t>
            </w:r>
            <w:r w:rsidRPr="0050581E">
              <w:t xml:space="preserve">y </w:t>
            </w:r>
            <w:bookmarkStart w:id="360" w:name="_Toc41971243"/>
            <w:bookmarkEnd w:id="354"/>
            <w:r w:rsidR="001F46ED" w:rsidRPr="0050581E">
              <w:t>Calificación</w:t>
            </w:r>
            <w:r w:rsidRPr="0050581E">
              <w:br/>
              <w:t>(</w:t>
            </w:r>
            <w:r w:rsidR="001F46ED" w:rsidRPr="0050581E">
              <w:t>Sin Precalificación</w:t>
            </w:r>
            <w:r w:rsidRPr="0050581E">
              <w:t>)</w:t>
            </w:r>
            <w:bookmarkEnd w:id="355"/>
            <w:bookmarkEnd w:id="356"/>
            <w:bookmarkEnd w:id="357"/>
            <w:bookmarkEnd w:id="358"/>
            <w:bookmarkEnd w:id="359"/>
            <w:bookmarkEnd w:id="360"/>
          </w:p>
        </w:tc>
      </w:tr>
    </w:tbl>
    <w:p w14:paraId="121779B2" w14:textId="77777777" w:rsidR="001040E4" w:rsidRPr="0050581E" w:rsidRDefault="001040E4" w:rsidP="001040E4">
      <w:pPr>
        <w:pStyle w:val="Subttulo"/>
        <w:jc w:val="both"/>
        <w:rPr>
          <w:b w:val="0"/>
          <w:sz w:val="24"/>
        </w:rPr>
      </w:pPr>
    </w:p>
    <w:p w14:paraId="29A45478" w14:textId="3472460E" w:rsidR="001040E4" w:rsidRPr="0050581E" w:rsidRDefault="001040E4" w:rsidP="001040E4">
      <w:pPr>
        <w:pStyle w:val="Textoindependiente"/>
      </w:pPr>
      <w:r w:rsidRPr="0050581E">
        <w:t xml:space="preserve">Esta </w:t>
      </w:r>
      <w:r w:rsidR="00A83F3E" w:rsidRPr="0050581E">
        <w:t>S</w:t>
      </w:r>
      <w:r w:rsidRPr="0050581E">
        <w:t xml:space="preserve">ección contiene todos los criterios que el Comprador </w:t>
      </w:r>
      <w:r w:rsidR="00F45409" w:rsidRPr="0050581E">
        <w:t xml:space="preserve">deberá </w:t>
      </w:r>
      <w:r w:rsidRPr="0050581E">
        <w:t>aplicar para evaluar las Ofertas y calificar a los Licitantes.</w:t>
      </w:r>
      <w:r w:rsidR="00C15E45" w:rsidRPr="0050581E">
        <w:t xml:space="preserve"> </w:t>
      </w:r>
      <w:r w:rsidRPr="0050581E">
        <w:t xml:space="preserve">No se emplearán otros factores, métodos o criterios. El Licitante </w:t>
      </w:r>
      <w:r w:rsidR="00F45409" w:rsidRPr="0050581E">
        <w:t xml:space="preserve">deberá </w:t>
      </w:r>
      <w:r w:rsidRPr="0050581E">
        <w:t xml:space="preserve">suministrar toda la información solicitada en los formularios incluidos en la </w:t>
      </w:r>
      <w:r w:rsidR="00A83F3E" w:rsidRPr="0050581E">
        <w:t xml:space="preserve">Sección </w:t>
      </w:r>
      <w:r w:rsidRPr="0050581E">
        <w:t xml:space="preserve">IV, </w:t>
      </w:r>
      <w:r w:rsidR="00F45409" w:rsidRPr="0050581E">
        <w:t>“</w:t>
      </w:r>
      <w:r w:rsidR="002918CE">
        <w:t xml:space="preserve">Formularios de </w:t>
      </w:r>
      <w:r w:rsidR="00BB2041">
        <w:t xml:space="preserve">la </w:t>
      </w:r>
      <w:r w:rsidR="002918CE">
        <w:t>Oferta</w:t>
      </w:r>
      <w:r w:rsidR="00F45409" w:rsidRPr="0050581E">
        <w:t>”</w:t>
      </w:r>
      <w:r w:rsidRPr="0050581E">
        <w:t>.</w:t>
      </w:r>
    </w:p>
    <w:p w14:paraId="20494FEB" w14:textId="77777777" w:rsidR="001040E4" w:rsidRPr="0050581E" w:rsidRDefault="001040E4" w:rsidP="001040E4">
      <w:pPr>
        <w:pStyle w:val="Subttulo"/>
        <w:jc w:val="both"/>
        <w:rPr>
          <w:b w:val="0"/>
          <w:sz w:val="24"/>
        </w:rPr>
      </w:pPr>
    </w:p>
    <w:p w14:paraId="64D00FD0" w14:textId="086A6487" w:rsidR="00145DD8" w:rsidRPr="0050581E" w:rsidRDefault="00145DD8" w:rsidP="00145DD8">
      <w:pPr>
        <w:pStyle w:val="Textoindependiente"/>
        <w:rPr>
          <w:b/>
          <w:i/>
        </w:rPr>
      </w:pPr>
      <w:r w:rsidRPr="0050581E">
        <w:rPr>
          <w:b/>
          <w:i/>
        </w:rPr>
        <w:t xml:space="preserve">[Nota al Comprador: si ha ocurrido una precalificación, elimine esta Sección III y </w:t>
      </w:r>
      <w:r w:rsidR="00F8098E" w:rsidRPr="0050581E">
        <w:rPr>
          <w:b/>
          <w:i/>
        </w:rPr>
        <w:t>utilice</w:t>
      </w:r>
      <w:r w:rsidRPr="0050581E">
        <w:rPr>
          <w:b/>
          <w:i/>
        </w:rPr>
        <w:t xml:space="preserve"> la siguiente Sección III, "Criterios de Evaluación y Calificación (Posterior a la Precalificación)"]</w:t>
      </w:r>
    </w:p>
    <w:p w14:paraId="378BB96C" w14:textId="77777777" w:rsidR="001040E4" w:rsidRPr="0050581E" w:rsidRDefault="001040E4" w:rsidP="001040E4">
      <w:pPr>
        <w:jc w:val="left"/>
        <w:rPr>
          <w:sz w:val="28"/>
        </w:rPr>
      </w:pPr>
    </w:p>
    <w:p w14:paraId="06552FEA" w14:textId="77777777" w:rsidR="001040E4" w:rsidRPr="0050581E" w:rsidRDefault="001040E4" w:rsidP="001040E4">
      <w:pPr>
        <w:jc w:val="left"/>
        <w:rPr>
          <w:b/>
          <w:sz w:val="28"/>
        </w:rPr>
      </w:pPr>
    </w:p>
    <w:p w14:paraId="01F10AE6" w14:textId="60B19F9F" w:rsidR="00245441" w:rsidRPr="0050581E" w:rsidRDefault="001040E4" w:rsidP="00195797">
      <w:pPr>
        <w:pStyle w:val="HeaderTechnicalandFinancialPartofEvaluationCriteria"/>
        <w:numPr>
          <w:ilvl w:val="0"/>
          <w:numId w:val="0"/>
        </w:numPr>
      </w:pPr>
      <w:r w:rsidRPr="0050581E">
        <w:br w:type="page"/>
      </w:r>
      <w:r w:rsidR="00245441" w:rsidRPr="0050581E">
        <w:lastRenderedPageBreak/>
        <w:t>1.     Eval</w:t>
      </w:r>
      <w:r w:rsidR="0045161C">
        <w:t>uación Combinada de las Ofertas</w:t>
      </w:r>
    </w:p>
    <w:p w14:paraId="173BC71D" w14:textId="77777777" w:rsidR="00245441" w:rsidRPr="0050581E" w:rsidRDefault="00245441" w:rsidP="00245441">
      <w:pPr>
        <w:pStyle w:val="Textoindependiente"/>
        <w:rPr>
          <w:color w:val="000000"/>
        </w:rPr>
      </w:pPr>
    </w:p>
    <w:p w14:paraId="6B5267CB" w14:textId="4758665A" w:rsidR="00245441" w:rsidRPr="0050581E" w:rsidRDefault="0040271D" w:rsidP="00245441">
      <w:pPr>
        <w:pStyle w:val="Textoindependiente"/>
        <w:rPr>
          <w:color w:val="000000"/>
        </w:rPr>
      </w:pPr>
      <w:r>
        <w:rPr>
          <w:color w:val="000000"/>
        </w:rPr>
        <w:t>Solamente las ofertas que cumplan con los requisitos establecidos e</w:t>
      </w:r>
      <w:r w:rsidR="00AE6CA3">
        <w:rPr>
          <w:color w:val="000000"/>
        </w:rPr>
        <w:t>n las Especificaciones Técnicas</w:t>
      </w:r>
      <w:r w:rsidR="007029A7">
        <w:rPr>
          <w:color w:val="000000"/>
        </w:rPr>
        <w:t xml:space="preserve">, </w:t>
      </w:r>
      <w:r w:rsidR="00245441" w:rsidRPr="0050581E">
        <w:rPr>
          <w:color w:val="000000"/>
        </w:rPr>
        <w:t xml:space="preserve">será llevado a la comparación combinada técnica y precio. </w:t>
      </w:r>
    </w:p>
    <w:p w14:paraId="5F04351C" w14:textId="33C370CB" w:rsidR="00245441" w:rsidRPr="0050581E" w:rsidRDefault="00245441" w:rsidP="00245441">
      <w:pPr>
        <w:pStyle w:val="Piedepgina"/>
      </w:pPr>
      <w:r w:rsidRPr="0050581E">
        <w:t xml:space="preserve">El Comprador evaluará y comparará las Ofertas respecto de las cuales haya determinado que se ajustan sustancialmente al </w:t>
      </w:r>
      <w:r w:rsidR="00807C34">
        <w:t>documento de licitación</w:t>
      </w:r>
      <w:r w:rsidRPr="0050581E">
        <w:t>, de conformidad con la IAL 31.</w:t>
      </w:r>
    </w:p>
    <w:p w14:paraId="3F765062" w14:textId="60A5E67B" w:rsidR="00245441" w:rsidRPr="0050581E" w:rsidRDefault="00245441" w:rsidP="00245441">
      <w:pPr>
        <w:pStyle w:val="Piedepgina"/>
      </w:pPr>
      <w:r w:rsidRPr="0050581E">
        <w:t xml:space="preserve">Si así se especifica en los DDL, al evaluar las Ofertas que se ajustan al </w:t>
      </w:r>
      <w:r w:rsidR="00807C34">
        <w:t>documento de licitación</w:t>
      </w:r>
      <w:r w:rsidRPr="0050581E">
        <w:t>, además del costo, el Comprador tendrá en cuenta los aspectos técnicos.</w:t>
      </w:r>
    </w:p>
    <w:p w14:paraId="38F697F1" w14:textId="77777777" w:rsidR="00245441" w:rsidRPr="0050581E" w:rsidRDefault="00245441" w:rsidP="00245441">
      <w:pPr>
        <w:pStyle w:val="Textoindependiente"/>
        <w:rPr>
          <w:color w:val="000000"/>
        </w:rPr>
      </w:pPr>
    </w:p>
    <w:p w14:paraId="672FD84F" w14:textId="77777777" w:rsidR="00245441" w:rsidRPr="0050581E" w:rsidRDefault="00245441" w:rsidP="00245441">
      <w:pPr>
        <w:pStyle w:val="Textoindependiente"/>
        <w:rPr>
          <w:color w:val="000000"/>
        </w:rPr>
      </w:pPr>
      <w:r w:rsidRPr="0050581E">
        <w:rPr>
          <w:color w:val="000000"/>
        </w:rPr>
        <w:t>Se calculará una puntuación de propuesta evaluada (B) para cada Oferta que cumple sustancialmente utilizando la siguiente fórmula, que permite una evaluación completa del costo evaluado y de los méritos técnicos de cada propuesta:</w:t>
      </w:r>
    </w:p>
    <w:p w14:paraId="318A2DC9" w14:textId="77777777" w:rsidR="00245441" w:rsidRPr="0050581E" w:rsidRDefault="00245441" w:rsidP="00245441">
      <w:pPr>
        <w:pStyle w:val="Textoindependiente"/>
        <w:rPr>
          <w:color w:val="000000"/>
        </w:rPr>
      </w:pPr>
    </w:p>
    <w:p w14:paraId="1D0B3EC1" w14:textId="77777777" w:rsidR="00245441" w:rsidRPr="0050581E" w:rsidRDefault="00F15682" w:rsidP="00245441">
      <w:pPr>
        <w:pStyle w:val="Textoindependiente"/>
        <w:rPr>
          <w:color w:val="000000"/>
        </w:rPr>
      </w:pPr>
      <w:r w:rsidRPr="00682368">
        <w:rPr>
          <w:noProof/>
          <w:position w:val="-26"/>
        </w:rPr>
        <w:object w:dxaOrig="2580" w:dyaOrig="639" w14:anchorId="33532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29pt;mso-width-percent:0;mso-height-percent:0;mso-width-percent:0;mso-height-percent:0" o:ole="" fillcolor="window">
            <v:imagedata r:id="rId28" o:title=""/>
          </v:shape>
          <o:OLEObject Type="Embed" ProgID="Equation.3" ShapeID="_x0000_i1025" DrawAspect="Content" ObjectID="_1754810874" r:id="rId29"/>
        </w:object>
      </w:r>
    </w:p>
    <w:p w14:paraId="53733792" w14:textId="77777777" w:rsidR="00245441" w:rsidRPr="0050581E" w:rsidRDefault="00245441" w:rsidP="00245441">
      <w:pPr>
        <w:pStyle w:val="Textoindependiente"/>
        <w:rPr>
          <w:color w:val="000000"/>
        </w:rPr>
      </w:pPr>
      <w:r w:rsidRPr="0050581E">
        <w:rPr>
          <w:color w:val="000000"/>
        </w:rPr>
        <w:t>donde</w:t>
      </w:r>
    </w:p>
    <w:p w14:paraId="0627C47E" w14:textId="77777777" w:rsidR="00245441" w:rsidRPr="0050581E" w:rsidRDefault="00245441" w:rsidP="00245441">
      <w:pPr>
        <w:pStyle w:val="Textoindependiente"/>
        <w:rPr>
          <w:color w:val="000000"/>
        </w:rPr>
      </w:pPr>
    </w:p>
    <w:p w14:paraId="3EA9D131" w14:textId="77777777" w:rsidR="00245441" w:rsidRPr="0050581E" w:rsidRDefault="00245441" w:rsidP="00245441">
      <w:pPr>
        <w:pStyle w:val="Textoindependiente"/>
        <w:rPr>
          <w:color w:val="000000"/>
        </w:rPr>
      </w:pPr>
      <w:r w:rsidRPr="0050581E">
        <w:rPr>
          <w:color w:val="000000"/>
        </w:rPr>
        <w:t>C = Costo Evaluado de la Oferta</w:t>
      </w:r>
    </w:p>
    <w:p w14:paraId="13CB2037" w14:textId="77777777" w:rsidR="00245441" w:rsidRPr="0050581E" w:rsidRDefault="00245441" w:rsidP="00245441">
      <w:pPr>
        <w:pStyle w:val="Textoindependiente"/>
        <w:rPr>
          <w:color w:val="000000"/>
        </w:rPr>
      </w:pPr>
      <w:r w:rsidRPr="0050581E">
        <w:rPr>
          <w:color w:val="000000"/>
        </w:rPr>
        <w:t xml:space="preserve">C </w:t>
      </w:r>
      <w:proofErr w:type="spellStart"/>
      <w:r w:rsidRPr="0050581E">
        <w:rPr>
          <w:color w:val="000000"/>
          <w:vertAlign w:val="subscript"/>
        </w:rPr>
        <w:t>low</w:t>
      </w:r>
      <w:proofErr w:type="spellEnd"/>
      <w:r w:rsidRPr="0050581E">
        <w:rPr>
          <w:color w:val="000000"/>
        </w:rPr>
        <w:t xml:space="preserve"> = el más bajo de todos los costos de Oferta evaluados entre las propuestas que cumplen</w:t>
      </w:r>
    </w:p>
    <w:p w14:paraId="729FA888" w14:textId="77777777" w:rsidR="00245441" w:rsidRPr="0050581E" w:rsidRDefault="00245441" w:rsidP="00245441">
      <w:pPr>
        <w:pStyle w:val="Textoindependiente"/>
        <w:rPr>
          <w:color w:val="000000"/>
        </w:rPr>
      </w:pPr>
      <w:r w:rsidRPr="0050581E">
        <w:rPr>
          <w:color w:val="000000"/>
        </w:rPr>
        <w:t>T = la puntuación técnica total otorgada a la Oferta</w:t>
      </w:r>
    </w:p>
    <w:p w14:paraId="72115F57" w14:textId="77777777" w:rsidR="00245441" w:rsidRPr="0050581E" w:rsidRDefault="00245441" w:rsidP="00245441">
      <w:pPr>
        <w:pStyle w:val="Textoindependiente"/>
        <w:rPr>
          <w:color w:val="000000"/>
        </w:rPr>
      </w:pPr>
      <w:r w:rsidRPr="0050581E">
        <w:rPr>
          <w:color w:val="000000"/>
        </w:rPr>
        <w:t xml:space="preserve">T </w:t>
      </w:r>
      <w:proofErr w:type="spellStart"/>
      <w:r w:rsidRPr="0050581E">
        <w:rPr>
          <w:color w:val="000000"/>
          <w:vertAlign w:val="subscript"/>
        </w:rPr>
        <w:t>high</w:t>
      </w:r>
      <w:proofErr w:type="spellEnd"/>
      <w:r w:rsidRPr="0050581E">
        <w:rPr>
          <w:color w:val="000000"/>
        </w:rPr>
        <w:t xml:space="preserve"> = el puntaje técnico alcanzado por la Oferta que obtuvo el mejor puntaje entre todas las Ofertas que cumplen</w:t>
      </w:r>
    </w:p>
    <w:p w14:paraId="1F838937" w14:textId="3DDA4C34" w:rsidR="00245441" w:rsidRPr="0050581E" w:rsidRDefault="00245441" w:rsidP="00245441">
      <w:pPr>
        <w:pStyle w:val="Textoindependiente"/>
        <w:rPr>
          <w:color w:val="000000"/>
        </w:rPr>
      </w:pPr>
      <w:r w:rsidRPr="0050581E">
        <w:rPr>
          <w:color w:val="000000"/>
        </w:rPr>
        <w:t>X = peso del Costo según se especifica en DDL</w:t>
      </w:r>
      <w:r w:rsidR="00183C9D">
        <w:rPr>
          <w:color w:val="000000"/>
        </w:rPr>
        <w:t xml:space="preserve"> en referencia</w:t>
      </w:r>
      <w:r w:rsidRPr="0050581E">
        <w:rPr>
          <w:color w:val="000000"/>
        </w:rPr>
        <w:t xml:space="preserve"> </w:t>
      </w:r>
      <w:r w:rsidR="00183C9D">
        <w:rPr>
          <w:color w:val="000000"/>
        </w:rPr>
        <w:t xml:space="preserve">a </w:t>
      </w:r>
      <w:r w:rsidR="00AF6DAD" w:rsidRPr="0050581E">
        <w:rPr>
          <w:color w:val="000000"/>
        </w:rPr>
        <w:t>IA</w:t>
      </w:r>
      <w:r w:rsidR="00AF6DAD">
        <w:rPr>
          <w:color w:val="000000"/>
        </w:rPr>
        <w:t>L</w:t>
      </w:r>
      <w:r w:rsidR="00AF6DAD" w:rsidRPr="0050581E">
        <w:rPr>
          <w:color w:val="000000"/>
        </w:rPr>
        <w:t xml:space="preserve"> </w:t>
      </w:r>
      <w:r w:rsidR="00183C9D" w:rsidRPr="0050581E">
        <w:rPr>
          <w:color w:val="000000"/>
        </w:rPr>
        <w:t>4</w:t>
      </w:r>
      <w:r w:rsidR="00183C9D">
        <w:rPr>
          <w:color w:val="000000"/>
        </w:rPr>
        <w:t>3</w:t>
      </w:r>
      <w:r w:rsidRPr="0050581E">
        <w:rPr>
          <w:color w:val="000000"/>
        </w:rPr>
        <w:t>.1</w:t>
      </w:r>
    </w:p>
    <w:p w14:paraId="1433B928" w14:textId="77777777" w:rsidR="00245441" w:rsidRPr="0050581E" w:rsidRDefault="00245441" w:rsidP="00245441">
      <w:pPr>
        <w:pStyle w:val="Textoindependiente"/>
        <w:rPr>
          <w:color w:val="000000"/>
        </w:rPr>
      </w:pPr>
    </w:p>
    <w:p w14:paraId="1F52F386" w14:textId="77777777" w:rsidR="00245441" w:rsidRPr="0050581E" w:rsidRDefault="00245441" w:rsidP="00245441">
      <w:pPr>
        <w:pStyle w:val="Textoindependiente"/>
        <w:rPr>
          <w:color w:val="000000"/>
        </w:rPr>
      </w:pPr>
      <w:r w:rsidRPr="0050581E">
        <w:rPr>
          <w:color w:val="000000"/>
        </w:rPr>
        <w:t>La Propuesta de Precio (Fm) evaluada como la más baja recibe el máximo puntaje financiero (</w:t>
      </w:r>
      <w:proofErr w:type="spellStart"/>
      <w:r w:rsidRPr="0050581E">
        <w:rPr>
          <w:color w:val="000000"/>
        </w:rPr>
        <w:t>Sf</w:t>
      </w:r>
      <w:proofErr w:type="spellEnd"/>
      <w:r w:rsidRPr="0050581E">
        <w:rPr>
          <w:color w:val="000000"/>
        </w:rPr>
        <w:t xml:space="preserve">) de 100. </w:t>
      </w:r>
    </w:p>
    <w:p w14:paraId="4C5513CD" w14:textId="77777777" w:rsidR="00245441" w:rsidRPr="0050581E" w:rsidRDefault="00245441" w:rsidP="00245441">
      <w:pPr>
        <w:pStyle w:val="Textoindependiente"/>
        <w:rPr>
          <w:color w:val="000000"/>
        </w:rPr>
      </w:pPr>
    </w:p>
    <w:p w14:paraId="76E57B2F" w14:textId="77777777" w:rsidR="00245441" w:rsidRPr="0050581E" w:rsidRDefault="00245441" w:rsidP="00245441">
      <w:pPr>
        <w:pStyle w:val="Textoindependiente"/>
        <w:rPr>
          <w:color w:val="000000"/>
        </w:rPr>
      </w:pPr>
      <w:r w:rsidRPr="0050581E">
        <w:rPr>
          <w:color w:val="000000"/>
        </w:rPr>
        <w:t>Las ponderaciones asignadas a las propuestas técnicas (T) y de precio (P) son: [</w:t>
      </w:r>
      <w:r w:rsidRPr="0050581E">
        <w:rPr>
          <w:b/>
          <w:i/>
          <w:color w:val="000000"/>
        </w:rPr>
        <w:t>Los parámetros de peso técnico y financiero están fijados también en los DDL y pueden variar ligeramente dependiendo de cada caso]</w:t>
      </w:r>
    </w:p>
    <w:p w14:paraId="5CB3A080" w14:textId="77777777" w:rsidR="00245441" w:rsidRPr="0050581E" w:rsidRDefault="00245441" w:rsidP="00245441">
      <w:pPr>
        <w:pStyle w:val="Textoindependiente"/>
        <w:rPr>
          <w:color w:val="000000"/>
        </w:rPr>
      </w:pPr>
    </w:p>
    <w:p w14:paraId="72213406" w14:textId="44C13048" w:rsidR="00245441" w:rsidRPr="00641416" w:rsidRDefault="00245441" w:rsidP="00245441">
      <w:pPr>
        <w:pStyle w:val="Textoindependiente"/>
        <w:rPr>
          <w:b/>
          <w:i/>
          <w:color w:val="000000"/>
        </w:rPr>
      </w:pPr>
      <w:r w:rsidRPr="00641416">
        <w:rPr>
          <w:b/>
          <w:color w:val="000000"/>
        </w:rPr>
        <w:t xml:space="preserve">T </w:t>
      </w:r>
      <w:proofErr w:type="gramStart"/>
      <w:r w:rsidRPr="00641416">
        <w:rPr>
          <w:b/>
          <w:color w:val="000000"/>
        </w:rPr>
        <w:t xml:space="preserve">= </w:t>
      </w:r>
      <w:r w:rsidRPr="00641416">
        <w:rPr>
          <w:b/>
          <w:i/>
          <w:color w:val="000000"/>
        </w:rPr>
        <w:t xml:space="preserve"> </w:t>
      </w:r>
      <w:r w:rsidR="00641416" w:rsidRPr="00641416">
        <w:rPr>
          <w:b/>
          <w:i/>
          <w:color w:val="000000"/>
        </w:rPr>
        <w:t>50</w:t>
      </w:r>
      <w:proofErr w:type="gramEnd"/>
      <w:r w:rsidR="00641416" w:rsidRPr="00641416">
        <w:rPr>
          <w:b/>
          <w:i/>
          <w:color w:val="000000"/>
        </w:rPr>
        <w:t>%</w:t>
      </w:r>
    </w:p>
    <w:p w14:paraId="7ED5CF19" w14:textId="3B949663" w:rsidR="00245441" w:rsidRPr="0050581E" w:rsidRDefault="00245441" w:rsidP="00245441">
      <w:pPr>
        <w:pStyle w:val="Textoindependiente"/>
        <w:rPr>
          <w:b/>
          <w:i/>
          <w:color w:val="000000"/>
        </w:rPr>
      </w:pPr>
      <w:r w:rsidRPr="00641416">
        <w:rPr>
          <w:b/>
          <w:color w:val="000000"/>
        </w:rPr>
        <w:t>P</w:t>
      </w:r>
      <w:r w:rsidRPr="00641416">
        <w:rPr>
          <w:b/>
          <w:i/>
          <w:color w:val="000000"/>
        </w:rPr>
        <w:t xml:space="preserve"> = </w:t>
      </w:r>
      <w:r w:rsidR="00641416" w:rsidRPr="00641416">
        <w:rPr>
          <w:b/>
          <w:i/>
          <w:color w:val="000000"/>
        </w:rPr>
        <w:t>50%</w:t>
      </w:r>
    </w:p>
    <w:p w14:paraId="6B76FB46" w14:textId="77777777" w:rsidR="00245441" w:rsidRPr="0050581E" w:rsidRDefault="00245441" w:rsidP="00245441">
      <w:pPr>
        <w:pStyle w:val="Textoindependiente"/>
        <w:rPr>
          <w:color w:val="000000"/>
        </w:rPr>
      </w:pPr>
    </w:p>
    <w:p w14:paraId="4E929CBF" w14:textId="77777777" w:rsidR="00245441" w:rsidRPr="0050581E" w:rsidRDefault="00245441" w:rsidP="00245441">
      <w:pPr>
        <w:pStyle w:val="Textoindependiente"/>
        <w:rPr>
          <w:color w:val="000000"/>
        </w:rPr>
      </w:pPr>
      <w:r w:rsidRPr="0050581E">
        <w:rPr>
          <w:color w:val="000000"/>
        </w:rPr>
        <w:t>Las propuestas clasificadas de acuerdo con los puntajes combinados técnicos (</w:t>
      </w:r>
      <w:proofErr w:type="spellStart"/>
      <w:r w:rsidRPr="0050581E">
        <w:rPr>
          <w:color w:val="000000"/>
        </w:rPr>
        <w:t>St</w:t>
      </w:r>
      <w:proofErr w:type="spellEnd"/>
      <w:r w:rsidRPr="0050581E">
        <w:rPr>
          <w:color w:val="000000"/>
        </w:rPr>
        <w:t>) y financieros (</w:t>
      </w:r>
      <w:proofErr w:type="spellStart"/>
      <w:r w:rsidRPr="0050581E">
        <w:rPr>
          <w:color w:val="000000"/>
        </w:rPr>
        <w:t>Sf</w:t>
      </w:r>
      <w:proofErr w:type="spellEnd"/>
      <w:r w:rsidRPr="0050581E">
        <w:rPr>
          <w:color w:val="000000"/>
        </w:rPr>
        <w:t xml:space="preserve">) utilizando los pesos (T = el peso dado a la Propuesta Técnica; P = el peso dado a la Propuesta de Precio; T + P = 1) así:  S = </w:t>
      </w:r>
      <w:proofErr w:type="spellStart"/>
      <w:r w:rsidRPr="0050581E">
        <w:rPr>
          <w:color w:val="000000"/>
        </w:rPr>
        <w:t>St</w:t>
      </w:r>
      <w:proofErr w:type="spellEnd"/>
      <w:r w:rsidRPr="0050581E">
        <w:rPr>
          <w:color w:val="000000"/>
        </w:rPr>
        <w:t xml:space="preserve"> x T% + </w:t>
      </w:r>
      <w:proofErr w:type="spellStart"/>
      <w:r w:rsidRPr="0050581E">
        <w:rPr>
          <w:color w:val="000000"/>
        </w:rPr>
        <w:t>Sf</w:t>
      </w:r>
      <w:proofErr w:type="spellEnd"/>
      <w:r w:rsidRPr="0050581E">
        <w:rPr>
          <w:color w:val="000000"/>
        </w:rPr>
        <w:t xml:space="preserve"> x P%.</w:t>
      </w:r>
    </w:p>
    <w:p w14:paraId="69943003" w14:textId="77777777" w:rsidR="00245441" w:rsidRPr="0050581E" w:rsidRDefault="00245441" w:rsidP="00245441">
      <w:pPr>
        <w:ind w:left="284"/>
        <w:jc w:val="left"/>
      </w:pPr>
    </w:p>
    <w:p w14:paraId="7502E11E" w14:textId="6D34163D" w:rsidR="00245441" w:rsidRDefault="00245441" w:rsidP="00245441">
      <w:r w:rsidRPr="0050581E">
        <w:t xml:space="preserve">La Oferta con el mejor puntaje de Oferta evaluada (B) y </w:t>
      </w:r>
      <w:proofErr w:type="gramStart"/>
      <w:r w:rsidRPr="0050581E">
        <w:t>que  se</w:t>
      </w:r>
      <w:proofErr w:type="gramEnd"/>
      <w:r w:rsidRPr="0050581E">
        <w:t xml:space="preserve"> ajuste sustancialmente al </w:t>
      </w:r>
      <w:r w:rsidR="00807C34">
        <w:t>documento de licitación</w:t>
      </w:r>
      <w:r w:rsidRPr="0050581E">
        <w:t xml:space="preserve">, será la Oferta Más </w:t>
      </w:r>
      <w:r w:rsidR="0077313B">
        <w:t>Ventajosa</w:t>
      </w:r>
      <w:r w:rsidRPr="0050581E">
        <w:t>, siempre que el Licitante haya sido determinado que está calificado para ejecutar el Contrato de conformidad con la IAL 33.</w:t>
      </w:r>
    </w:p>
    <w:p w14:paraId="02461853" w14:textId="406F5417" w:rsidR="00437B5D" w:rsidRDefault="00437B5D" w:rsidP="00245441"/>
    <w:p w14:paraId="09F9BE24" w14:textId="77777777" w:rsidR="00AE6CA3" w:rsidRDefault="00AE6CA3" w:rsidP="00245441"/>
    <w:p w14:paraId="7F44B3FD" w14:textId="3E454D55" w:rsidR="0040271D" w:rsidRDefault="0040271D" w:rsidP="00D5241D">
      <w:pPr>
        <w:pStyle w:val="Prrafodelista"/>
        <w:numPr>
          <w:ilvl w:val="0"/>
          <w:numId w:val="28"/>
        </w:numPr>
        <w:spacing w:before="240"/>
        <w:jc w:val="left"/>
        <w:rPr>
          <w:b/>
          <w:bCs/>
          <w:sz w:val="28"/>
          <w:szCs w:val="28"/>
        </w:rPr>
      </w:pPr>
      <w:r w:rsidRPr="00437B5D">
        <w:rPr>
          <w:b/>
          <w:bCs/>
          <w:sz w:val="28"/>
          <w:szCs w:val="28"/>
        </w:rPr>
        <w:t>Evaluación Técnica</w:t>
      </w:r>
    </w:p>
    <w:p w14:paraId="03B484B5" w14:textId="77777777" w:rsidR="00437B5D" w:rsidRPr="00437B5D" w:rsidRDefault="00437B5D" w:rsidP="00D5241D">
      <w:pPr>
        <w:pStyle w:val="Prrafodelista"/>
        <w:spacing w:before="240"/>
        <w:jc w:val="left"/>
        <w:rPr>
          <w:b/>
          <w:bCs/>
          <w:sz w:val="28"/>
          <w:szCs w:val="28"/>
        </w:rPr>
      </w:pPr>
    </w:p>
    <w:p w14:paraId="083B5B34" w14:textId="447E63D9" w:rsidR="0040271D" w:rsidRDefault="0040271D" w:rsidP="00B4772D">
      <w:pPr>
        <w:pStyle w:val="Prrafodelista"/>
        <w:spacing w:before="240"/>
        <w:ind w:left="284"/>
        <w:rPr>
          <w:szCs w:val="24"/>
        </w:rPr>
      </w:pPr>
      <w:r w:rsidRPr="0040271D">
        <w:rPr>
          <w:szCs w:val="24"/>
        </w:rPr>
        <w:t xml:space="preserve">La Oferta evaluada se determinará como la suma ponderada de los puntajes </w:t>
      </w:r>
      <w:r w:rsidR="00227CCB">
        <w:rPr>
          <w:szCs w:val="24"/>
        </w:rPr>
        <w:t xml:space="preserve">que el </w:t>
      </w:r>
      <w:r w:rsidRPr="0040271D">
        <w:rPr>
          <w:szCs w:val="24"/>
        </w:rPr>
        <w:t>comité de evaluación asigne a las características técnicas de la Oferta según el conjunto de criterios que se establece a continuación, previa verificación del cumplimiento de los requisitos establecidos en las Especificaciones Técnicas:</w:t>
      </w:r>
    </w:p>
    <w:p w14:paraId="4A16CFCF" w14:textId="77777777" w:rsidR="00B4772D" w:rsidRPr="0040271D" w:rsidRDefault="00B4772D" w:rsidP="00B4772D">
      <w:pPr>
        <w:pStyle w:val="Prrafodelista"/>
        <w:spacing w:before="240"/>
        <w:ind w:left="284"/>
        <w:rPr>
          <w:szCs w:val="24"/>
        </w:rPr>
      </w:pPr>
    </w:p>
    <w:p w14:paraId="77E181BE" w14:textId="5224BA48" w:rsidR="0040271D" w:rsidRPr="00B4772D" w:rsidRDefault="0040271D" w:rsidP="007D4B16">
      <w:pPr>
        <w:ind w:left="284"/>
        <w:rPr>
          <w:b/>
          <w:bCs/>
          <w:sz w:val="28"/>
          <w:szCs w:val="28"/>
          <w:u w:val="single"/>
        </w:rPr>
      </w:pPr>
      <w:r w:rsidRPr="00B4772D">
        <w:rPr>
          <w:b/>
          <w:bCs/>
          <w:sz w:val="28"/>
          <w:szCs w:val="28"/>
          <w:u w:val="single"/>
        </w:rPr>
        <w:t xml:space="preserve">Para el lote 1: </w:t>
      </w:r>
      <w:r w:rsidR="007D4B16" w:rsidRPr="007D4B16">
        <w:rPr>
          <w:b/>
          <w:bCs/>
          <w:sz w:val="28"/>
          <w:szCs w:val="28"/>
          <w:u w:val="single"/>
        </w:rPr>
        <w:t>SERVICIO DE CAPACITACIÓN EN MODALIDAD SEMI PRESENCIAL DEL</w:t>
      </w:r>
      <w:r w:rsidR="007D4B16">
        <w:rPr>
          <w:b/>
          <w:bCs/>
          <w:sz w:val="28"/>
          <w:szCs w:val="28"/>
          <w:u w:val="single"/>
        </w:rPr>
        <w:t xml:space="preserve"> </w:t>
      </w:r>
      <w:r w:rsidR="007D4B16" w:rsidRPr="007D4B16">
        <w:rPr>
          <w:b/>
          <w:bCs/>
          <w:sz w:val="28"/>
          <w:szCs w:val="28"/>
          <w:u w:val="single"/>
        </w:rPr>
        <w:t>CURSO LEAN UX</w:t>
      </w:r>
    </w:p>
    <w:p w14:paraId="7D7BB466" w14:textId="77777777" w:rsidR="0040271D" w:rsidRPr="0040271D" w:rsidRDefault="0040271D" w:rsidP="00B4772D">
      <w:pPr>
        <w:pStyle w:val="Textoindependiente"/>
        <w:ind w:left="284" w:right="320"/>
        <w:rPr>
          <w:szCs w:val="24"/>
        </w:rPr>
      </w:pPr>
      <w:r w:rsidRPr="0040271D">
        <w:rPr>
          <w:szCs w:val="24"/>
        </w:rPr>
        <w:t>Requisitos establecidos en las Especificaciones Técnicas:</w:t>
      </w:r>
    </w:p>
    <w:p w14:paraId="0DC4A7CA" w14:textId="14B23819" w:rsidR="0040271D" w:rsidRPr="0040271D" w:rsidRDefault="0040271D" w:rsidP="00B4772D">
      <w:pPr>
        <w:pStyle w:val="Textoindependiente"/>
        <w:ind w:left="284" w:right="320"/>
        <w:rPr>
          <w:szCs w:val="24"/>
        </w:rPr>
      </w:pPr>
      <w:r w:rsidRPr="0040271D">
        <w:rPr>
          <w:szCs w:val="24"/>
        </w:rPr>
        <w:t>Si el oferente NO CUMPL</w:t>
      </w:r>
      <w:r w:rsidRPr="006A2553">
        <w:rPr>
          <w:szCs w:val="24"/>
        </w:rPr>
        <w:t xml:space="preserve">E </w:t>
      </w:r>
      <w:r w:rsidR="006A2553" w:rsidRPr="006A2553">
        <w:rPr>
          <w:szCs w:val="24"/>
        </w:rPr>
        <w:t xml:space="preserve">con los </w:t>
      </w:r>
      <w:r w:rsidRPr="006A2553">
        <w:rPr>
          <w:szCs w:val="24"/>
        </w:rPr>
        <w:t>requisitos establecido</w:t>
      </w:r>
      <w:r w:rsidR="006A2553" w:rsidRPr="006A2553">
        <w:rPr>
          <w:szCs w:val="24"/>
        </w:rPr>
        <w:t>s</w:t>
      </w:r>
      <w:r w:rsidRPr="0040271D">
        <w:rPr>
          <w:szCs w:val="24"/>
        </w:rPr>
        <w:t xml:space="preserve"> en las Especificaciones técnicas, la oferta queda</w:t>
      </w:r>
      <w:r w:rsidRPr="0040271D">
        <w:rPr>
          <w:spacing w:val="1"/>
          <w:szCs w:val="24"/>
        </w:rPr>
        <w:t xml:space="preserve"> </w:t>
      </w:r>
      <w:r w:rsidRPr="0040271D">
        <w:rPr>
          <w:szCs w:val="24"/>
        </w:rPr>
        <w:t>DESCALIFICADA</w:t>
      </w:r>
    </w:p>
    <w:p w14:paraId="4C65B83D" w14:textId="77777777" w:rsidR="0040271D" w:rsidRPr="0040271D" w:rsidRDefault="0040271D" w:rsidP="00D5241D">
      <w:pPr>
        <w:pStyle w:val="Textoindependiente"/>
        <w:rPr>
          <w:szCs w:val="24"/>
        </w:rPr>
      </w:pPr>
    </w:p>
    <w:tbl>
      <w:tblPr>
        <w:tblStyle w:val="TableNormal"/>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6"/>
        <w:gridCol w:w="1646"/>
      </w:tblGrid>
      <w:tr w:rsidR="0040271D" w:rsidRPr="0040271D" w14:paraId="1B968621" w14:textId="77777777" w:rsidTr="00437B5D">
        <w:trPr>
          <w:trHeight w:val="252"/>
        </w:trPr>
        <w:tc>
          <w:tcPr>
            <w:tcW w:w="7426" w:type="dxa"/>
            <w:shd w:val="clear" w:color="auto" w:fill="D9D9D9"/>
          </w:tcPr>
          <w:p w14:paraId="7559DD6A" w14:textId="77777777" w:rsidR="0040271D" w:rsidRPr="0040271D" w:rsidRDefault="0040271D" w:rsidP="00D5241D">
            <w:pPr>
              <w:pStyle w:val="TableParagraph"/>
              <w:spacing w:line="180" w:lineRule="atLeast"/>
              <w:ind w:left="3129" w:right="3122"/>
              <w:jc w:val="center"/>
              <w:rPr>
                <w:rFonts w:ascii="Times New Roman" w:hAnsi="Times New Roman" w:cs="Times New Roman"/>
                <w:b/>
                <w:sz w:val="24"/>
                <w:szCs w:val="24"/>
              </w:rPr>
            </w:pPr>
            <w:r w:rsidRPr="0040271D">
              <w:rPr>
                <w:rFonts w:ascii="Times New Roman" w:hAnsi="Times New Roman" w:cs="Times New Roman"/>
                <w:b/>
                <w:sz w:val="24"/>
                <w:szCs w:val="24"/>
              </w:rPr>
              <w:t>Requisitos</w:t>
            </w:r>
          </w:p>
        </w:tc>
        <w:tc>
          <w:tcPr>
            <w:tcW w:w="1646" w:type="dxa"/>
            <w:shd w:val="clear" w:color="auto" w:fill="D9D9D9"/>
          </w:tcPr>
          <w:p w14:paraId="139022DF" w14:textId="77777777" w:rsidR="0040271D" w:rsidRPr="0040271D" w:rsidRDefault="0040271D" w:rsidP="00D5241D">
            <w:pPr>
              <w:pStyle w:val="TableParagraph"/>
              <w:spacing w:line="180" w:lineRule="atLeast"/>
              <w:ind w:left="142"/>
              <w:rPr>
                <w:rFonts w:ascii="Times New Roman" w:hAnsi="Times New Roman" w:cs="Times New Roman"/>
                <w:b/>
                <w:sz w:val="24"/>
                <w:szCs w:val="24"/>
              </w:rPr>
            </w:pPr>
            <w:r w:rsidRPr="0040271D">
              <w:rPr>
                <w:rFonts w:ascii="Times New Roman" w:hAnsi="Times New Roman" w:cs="Times New Roman"/>
                <w:b/>
                <w:sz w:val="24"/>
                <w:szCs w:val="24"/>
              </w:rPr>
              <w:t>Ponderación</w:t>
            </w:r>
          </w:p>
        </w:tc>
      </w:tr>
      <w:tr w:rsidR="0040271D" w:rsidRPr="0040271D" w14:paraId="566CE938" w14:textId="77777777" w:rsidTr="00437B5D">
        <w:trPr>
          <w:trHeight w:val="1517"/>
        </w:trPr>
        <w:tc>
          <w:tcPr>
            <w:tcW w:w="7426" w:type="dxa"/>
          </w:tcPr>
          <w:p w14:paraId="532134D6" w14:textId="71627BD4" w:rsidR="005A74FC" w:rsidRPr="005A74FC" w:rsidRDefault="005A74FC" w:rsidP="00D5241D">
            <w:pPr>
              <w:pStyle w:val="TableParagraph"/>
              <w:spacing w:line="180" w:lineRule="atLeast"/>
              <w:ind w:left="107" w:right="99"/>
              <w:jc w:val="both"/>
              <w:rPr>
                <w:rFonts w:ascii="Times New Roman" w:hAnsi="Times New Roman" w:cs="Times New Roman"/>
                <w:sz w:val="24"/>
                <w:szCs w:val="24"/>
                <w:u w:val="single"/>
              </w:rPr>
            </w:pPr>
            <w:r w:rsidRPr="005A74FC">
              <w:rPr>
                <w:rFonts w:ascii="Times New Roman" w:hAnsi="Times New Roman" w:cs="Times New Roman"/>
                <w:sz w:val="24"/>
                <w:szCs w:val="24"/>
                <w:u w:val="single"/>
              </w:rPr>
              <w:t>Experiencia del postor en la especialidad:</w:t>
            </w:r>
          </w:p>
          <w:p w14:paraId="78A44D8B" w14:textId="4752EB7F" w:rsidR="0040271D" w:rsidRPr="005A74FC" w:rsidRDefault="0040271D" w:rsidP="00D5241D">
            <w:pPr>
              <w:pStyle w:val="TableParagraph"/>
              <w:spacing w:line="180" w:lineRule="atLeast"/>
              <w:ind w:left="107" w:right="99"/>
              <w:jc w:val="both"/>
              <w:rPr>
                <w:rFonts w:ascii="Times New Roman" w:hAnsi="Times New Roman" w:cs="Times New Roman"/>
                <w:sz w:val="24"/>
                <w:szCs w:val="24"/>
              </w:rPr>
            </w:pPr>
            <w:r w:rsidRPr="005A74FC">
              <w:rPr>
                <w:rFonts w:ascii="Times New Roman" w:hAnsi="Times New Roman" w:cs="Times New Roman"/>
                <w:sz w:val="24"/>
                <w:szCs w:val="24"/>
              </w:rPr>
              <w:t>El postor debe acreditar haber brindado servicios formativos o de capacitación materia de la contratación o de servicios similares (</w:t>
            </w:r>
            <w:r w:rsidR="005A74FC" w:rsidRPr="005A74FC">
              <w:rPr>
                <w:sz w:val="24"/>
                <w:szCs w:val="24"/>
              </w:rPr>
              <w:t>cursos relacionados a metodología agiles y/o transformación digital</w:t>
            </w:r>
            <w:r w:rsidRPr="005A74FC">
              <w:rPr>
                <w:rFonts w:ascii="Times New Roman" w:hAnsi="Times New Roman" w:cs="Times New Roman"/>
                <w:sz w:val="24"/>
                <w:szCs w:val="24"/>
              </w:rPr>
              <w:t xml:space="preserve">), por lo menos en cuatro (4) ocasiones y en los últimos cinco (5) años. </w:t>
            </w:r>
          </w:p>
          <w:p w14:paraId="71874304" w14:textId="77777777" w:rsidR="0040271D" w:rsidRPr="00F82107" w:rsidRDefault="0040271D" w:rsidP="00D5241D">
            <w:pPr>
              <w:pStyle w:val="TableParagraph"/>
              <w:spacing w:line="180" w:lineRule="atLeast"/>
              <w:ind w:left="107" w:right="99"/>
              <w:jc w:val="both"/>
              <w:rPr>
                <w:rFonts w:ascii="Times New Roman" w:hAnsi="Times New Roman" w:cs="Times New Roman"/>
                <w:b/>
                <w:bCs/>
                <w:i/>
                <w:iCs/>
                <w:sz w:val="24"/>
                <w:szCs w:val="24"/>
              </w:rPr>
            </w:pPr>
            <w:r w:rsidRPr="00F82107">
              <w:rPr>
                <w:rFonts w:ascii="Times New Roman" w:hAnsi="Times New Roman" w:cs="Times New Roman"/>
                <w:b/>
                <w:bCs/>
                <w:i/>
                <w:iCs/>
                <w:sz w:val="24"/>
                <w:szCs w:val="24"/>
              </w:rPr>
              <w:t>Acreditación:</w:t>
            </w:r>
          </w:p>
          <w:p w14:paraId="6D22F4C6" w14:textId="30D7F3BE" w:rsidR="0040271D" w:rsidRDefault="0040271D" w:rsidP="00D5241D">
            <w:pPr>
              <w:pStyle w:val="TableParagraph"/>
              <w:spacing w:line="180" w:lineRule="atLeast"/>
              <w:ind w:left="107" w:right="99"/>
              <w:jc w:val="both"/>
              <w:rPr>
                <w:rFonts w:ascii="Times New Roman" w:hAnsi="Times New Roman" w:cs="Times New Roman"/>
                <w:b/>
                <w:bCs/>
                <w:i/>
                <w:iCs/>
                <w:sz w:val="24"/>
                <w:szCs w:val="24"/>
              </w:rPr>
            </w:pPr>
            <w:r w:rsidRPr="00F82107">
              <w:rPr>
                <w:rFonts w:ascii="Times New Roman" w:hAnsi="Times New Roman" w:cs="Times New Roman"/>
                <w:b/>
                <w:bCs/>
                <w:i/>
                <w:iCs/>
                <w:sz w:val="24"/>
                <w:szCs w:val="24"/>
              </w:rPr>
              <w:t>Este requerimiento se sustentará con al menos uno de los siguientes documentos: Constancias de Presentación de Servicios, Conformidades de Servicio, Facturas u otros documentos similares.</w:t>
            </w:r>
          </w:p>
          <w:p w14:paraId="67AE8554" w14:textId="46C1163D" w:rsidR="005A74FC" w:rsidRDefault="005A74FC" w:rsidP="00D5241D">
            <w:pPr>
              <w:pStyle w:val="TableParagraph"/>
              <w:spacing w:line="180" w:lineRule="atLeast"/>
              <w:ind w:left="107" w:right="99"/>
              <w:jc w:val="both"/>
              <w:rPr>
                <w:rFonts w:ascii="Times New Roman" w:hAnsi="Times New Roman" w:cs="Times New Roman"/>
                <w:b/>
                <w:bCs/>
                <w:i/>
                <w:iCs/>
                <w:sz w:val="24"/>
                <w:szCs w:val="24"/>
              </w:rPr>
            </w:pPr>
          </w:p>
          <w:p w14:paraId="711547BD" w14:textId="77777777" w:rsidR="0040271D" w:rsidRPr="0040271D" w:rsidRDefault="0040271D" w:rsidP="00D5241D">
            <w:pPr>
              <w:pStyle w:val="Default"/>
              <w:spacing w:line="180" w:lineRule="atLeast"/>
              <w:jc w:val="both"/>
              <w:rPr>
                <w:rFonts w:ascii="Times New Roman" w:hAnsi="Times New Roman" w:cs="Times New Roman"/>
                <w:color w:val="auto"/>
                <w:lang w:val="es-PE"/>
              </w:rPr>
            </w:pPr>
          </w:p>
        </w:tc>
        <w:tc>
          <w:tcPr>
            <w:tcW w:w="1646" w:type="dxa"/>
          </w:tcPr>
          <w:p w14:paraId="586E0895"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104C1DC4"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531E8F51" w14:textId="77777777" w:rsidR="0040271D" w:rsidRPr="0040271D" w:rsidRDefault="0040271D" w:rsidP="00D5241D">
            <w:pPr>
              <w:pStyle w:val="TableParagraph"/>
              <w:spacing w:line="180" w:lineRule="atLeast"/>
              <w:ind w:left="232" w:right="269" w:hanging="192"/>
              <w:rPr>
                <w:rFonts w:ascii="Times New Roman" w:hAnsi="Times New Roman" w:cs="Times New Roman"/>
                <w:sz w:val="24"/>
                <w:szCs w:val="24"/>
              </w:rPr>
            </w:pPr>
            <w:r w:rsidRPr="0040271D">
              <w:rPr>
                <w:rFonts w:ascii="Times New Roman" w:hAnsi="Times New Roman" w:cs="Times New Roman"/>
                <w:sz w:val="24"/>
                <w:szCs w:val="24"/>
              </w:rPr>
              <w:t>Cumple /</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No</w:t>
            </w:r>
            <w:r w:rsidRPr="0040271D">
              <w:rPr>
                <w:rFonts w:ascii="Times New Roman" w:hAnsi="Times New Roman" w:cs="Times New Roman"/>
                <w:spacing w:val="-14"/>
                <w:sz w:val="24"/>
                <w:szCs w:val="24"/>
              </w:rPr>
              <w:t xml:space="preserve"> </w:t>
            </w:r>
            <w:r w:rsidRPr="0040271D">
              <w:rPr>
                <w:rFonts w:ascii="Times New Roman" w:hAnsi="Times New Roman" w:cs="Times New Roman"/>
                <w:sz w:val="24"/>
                <w:szCs w:val="24"/>
              </w:rPr>
              <w:t>cumple</w:t>
            </w:r>
          </w:p>
        </w:tc>
      </w:tr>
      <w:tr w:rsidR="0040271D" w:rsidRPr="0040271D" w14:paraId="18A415B0" w14:textId="77777777" w:rsidTr="00AE6CA3">
        <w:trPr>
          <w:trHeight w:val="941"/>
        </w:trPr>
        <w:tc>
          <w:tcPr>
            <w:tcW w:w="7426" w:type="dxa"/>
          </w:tcPr>
          <w:p w14:paraId="721AC08C" w14:textId="6FE4B8F0" w:rsidR="005A74FC" w:rsidRPr="005A74FC" w:rsidRDefault="005A74FC" w:rsidP="00D5241D">
            <w:pPr>
              <w:adjustRightInd w:val="0"/>
              <w:spacing w:after="0" w:line="180" w:lineRule="atLeast"/>
              <w:ind w:left="210" w:right="261"/>
              <w:rPr>
                <w:rFonts w:ascii="Times New Roman" w:hAnsi="Times New Roman" w:cs="Times New Roman"/>
                <w:szCs w:val="24"/>
                <w:u w:val="single"/>
                <w:lang w:val="es-PE"/>
              </w:rPr>
            </w:pPr>
            <w:r w:rsidRPr="005A74FC">
              <w:rPr>
                <w:rFonts w:ascii="Times New Roman" w:hAnsi="Times New Roman" w:cs="Times New Roman"/>
                <w:szCs w:val="24"/>
                <w:u w:val="single"/>
                <w:lang w:val="es-PE"/>
              </w:rPr>
              <w:t>Perfil del Profesor:</w:t>
            </w:r>
          </w:p>
          <w:p w14:paraId="2B3BFE88" w14:textId="70EDE944" w:rsidR="0040271D" w:rsidRDefault="0040271D" w:rsidP="00D5241D">
            <w:pPr>
              <w:adjustRightInd w:val="0"/>
              <w:spacing w:after="0" w:line="180" w:lineRule="atLeast"/>
              <w:ind w:left="210" w:right="261"/>
              <w:rPr>
                <w:rFonts w:ascii="Times New Roman" w:hAnsi="Times New Roman" w:cs="Times New Roman"/>
                <w:szCs w:val="24"/>
                <w:lang w:val="es-PE"/>
              </w:rPr>
            </w:pPr>
            <w:r w:rsidRPr="0040271D">
              <w:rPr>
                <w:rFonts w:ascii="Times New Roman" w:hAnsi="Times New Roman" w:cs="Times New Roman"/>
                <w:szCs w:val="24"/>
                <w:lang w:val="es-PE"/>
              </w:rPr>
              <w:t xml:space="preserve">El postor deberá acreditar el perfil del personal (profesor) que realizará la capacitación, quienes deberán tener mínimo el grado de bachiller en: </w:t>
            </w:r>
          </w:p>
          <w:p w14:paraId="23ABD805" w14:textId="45204D19" w:rsidR="005A74FC" w:rsidRDefault="005A74FC" w:rsidP="00D5241D">
            <w:pPr>
              <w:adjustRightInd w:val="0"/>
              <w:spacing w:after="0" w:line="180" w:lineRule="atLeast"/>
              <w:ind w:left="210" w:right="261"/>
              <w:rPr>
                <w:rFonts w:ascii="Times New Roman" w:hAnsi="Times New Roman" w:cs="Times New Roman"/>
                <w:szCs w:val="24"/>
                <w:lang w:val="es-PE"/>
              </w:rPr>
            </w:pPr>
          </w:p>
          <w:p w14:paraId="46FE2799" w14:textId="77777777" w:rsidR="005A74FC" w:rsidRP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Ingeniería de Sistemas y afines</w:t>
            </w:r>
          </w:p>
          <w:p w14:paraId="1F41EE4D" w14:textId="77777777" w:rsidR="005A74FC" w:rsidRP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Ingeniería Industrial</w:t>
            </w:r>
          </w:p>
          <w:p w14:paraId="3F5FD205" w14:textId="77777777" w:rsidR="005A74FC" w:rsidRP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Comunicación y Telecomunicaciones</w:t>
            </w:r>
          </w:p>
          <w:p w14:paraId="5A08DFAF" w14:textId="77777777" w:rsidR="005A74FC" w:rsidRP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Ingeniería Electrónica</w:t>
            </w:r>
          </w:p>
          <w:p w14:paraId="217A1C8F" w14:textId="77777777" w:rsidR="005A74FC" w:rsidRP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Matemática</w:t>
            </w:r>
          </w:p>
          <w:p w14:paraId="64A66793" w14:textId="77777777" w:rsidR="005A74FC" w:rsidRP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Estadística</w:t>
            </w:r>
          </w:p>
          <w:p w14:paraId="033AA0FC" w14:textId="576FEED2" w:rsid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 Economía</w:t>
            </w:r>
          </w:p>
          <w:p w14:paraId="21894ACB" w14:textId="0F150EFE" w:rsidR="005A74FC" w:rsidRDefault="005A74FC" w:rsidP="005A74FC">
            <w:pPr>
              <w:adjustRightInd w:val="0"/>
              <w:spacing w:after="0" w:line="180" w:lineRule="atLeast"/>
              <w:ind w:left="210" w:right="261"/>
              <w:rPr>
                <w:rFonts w:ascii="Times New Roman" w:hAnsi="Times New Roman" w:cs="Times New Roman"/>
                <w:szCs w:val="24"/>
                <w:lang w:val="es-PE"/>
              </w:rPr>
            </w:pPr>
            <w:r w:rsidRPr="005A74FC">
              <w:rPr>
                <w:rFonts w:ascii="Times New Roman" w:hAnsi="Times New Roman" w:cs="Times New Roman"/>
                <w:szCs w:val="24"/>
                <w:lang w:val="es-PE"/>
              </w:rPr>
              <w:t>•</w:t>
            </w:r>
            <w:r>
              <w:rPr>
                <w:rFonts w:ascii="Times New Roman" w:hAnsi="Times New Roman" w:cs="Times New Roman"/>
                <w:szCs w:val="24"/>
                <w:lang w:val="es-PE"/>
              </w:rPr>
              <w:t xml:space="preserve"> </w:t>
            </w:r>
            <w:r w:rsidRPr="005A74FC">
              <w:rPr>
                <w:rFonts w:ascii="Times New Roman" w:hAnsi="Times New Roman" w:cs="Times New Roman"/>
                <w:szCs w:val="24"/>
                <w:lang w:val="es-PE"/>
              </w:rPr>
              <w:t>Administración de empresas y/o afines</w:t>
            </w:r>
          </w:p>
          <w:p w14:paraId="0DD265CB" w14:textId="28253F98" w:rsidR="005A74FC" w:rsidRDefault="005A74FC" w:rsidP="00D5241D">
            <w:pPr>
              <w:adjustRightInd w:val="0"/>
              <w:spacing w:after="0" w:line="180" w:lineRule="atLeast"/>
              <w:ind w:left="210" w:right="261"/>
              <w:rPr>
                <w:rFonts w:ascii="Times New Roman" w:hAnsi="Times New Roman" w:cs="Times New Roman"/>
                <w:szCs w:val="24"/>
                <w:lang w:val="es-PE"/>
              </w:rPr>
            </w:pPr>
          </w:p>
          <w:p w14:paraId="05436037" w14:textId="77777777" w:rsidR="0040271D" w:rsidRPr="0040271D" w:rsidRDefault="0040271D" w:rsidP="00D5241D">
            <w:pPr>
              <w:pStyle w:val="Default"/>
              <w:spacing w:line="180" w:lineRule="atLeast"/>
              <w:ind w:left="210" w:right="261"/>
              <w:rPr>
                <w:rFonts w:ascii="Times New Roman" w:hAnsi="Times New Roman" w:cs="Times New Roman"/>
                <w:i/>
                <w:iCs/>
                <w:color w:val="auto"/>
                <w:lang w:val="es-PE"/>
              </w:rPr>
            </w:pPr>
            <w:r w:rsidRPr="0040271D">
              <w:rPr>
                <w:rFonts w:ascii="Times New Roman" w:hAnsi="Times New Roman" w:cs="Times New Roman"/>
                <w:i/>
                <w:iCs/>
                <w:color w:val="auto"/>
                <w:lang w:val="es-PE"/>
              </w:rPr>
              <w:t xml:space="preserve">Acreditación: </w:t>
            </w:r>
          </w:p>
          <w:p w14:paraId="04CEDE59" w14:textId="3CDF0FCB" w:rsidR="0040271D" w:rsidRPr="0040271D" w:rsidRDefault="0040271D" w:rsidP="00D5241D">
            <w:pPr>
              <w:adjustRightInd w:val="0"/>
              <w:spacing w:after="0" w:line="180" w:lineRule="atLeast"/>
              <w:ind w:left="210" w:right="261"/>
              <w:rPr>
                <w:rFonts w:ascii="Times New Roman" w:hAnsi="Times New Roman" w:cs="Times New Roman"/>
                <w:i/>
                <w:iCs/>
                <w:szCs w:val="24"/>
                <w:lang w:val="es-PE"/>
              </w:rPr>
            </w:pPr>
            <w:r w:rsidRPr="0040271D">
              <w:rPr>
                <w:rFonts w:ascii="Times New Roman" w:hAnsi="Times New Roman" w:cs="Times New Roman"/>
                <w:i/>
                <w:iCs/>
                <w:szCs w:val="24"/>
                <w:lang w:val="es-PE"/>
              </w:rPr>
              <w:t xml:space="preserve">El GRADO REQUERIDO será verificado en el Registro Nacional de Grados Académicos y Títulos Profesionales en el portal web de la </w:t>
            </w:r>
            <w:r w:rsidRPr="0040271D">
              <w:rPr>
                <w:rFonts w:ascii="Times New Roman" w:hAnsi="Times New Roman" w:cs="Times New Roman"/>
                <w:i/>
                <w:iCs/>
                <w:szCs w:val="24"/>
                <w:lang w:val="es-PE"/>
              </w:rPr>
              <w:lastRenderedPageBreak/>
              <w:t>Superintendencia Nacional de Educación Superior Universitaria - SUNEDU a través del siguiente enlace: https://enlinea.sunedu.gob.pe//</w:t>
            </w:r>
          </w:p>
          <w:p w14:paraId="737487EE" w14:textId="13FAC637" w:rsidR="0040271D" w:rsidRPr="0040271D" w:rsidRDefault="0040271D" w:rsidP="00AE6CA3">
            <w:pPr>
              <w:pStyle w:val="Default"/>
              <w:spacing w:line="180" w:lineRule="atLeast"/>
              <w:ind w:left="210" w:right="261"/>
              <w:jc w:val="both"/>
              <w:rPr>
                <w:rFonts w:ascii="Times New Roman" w:hAnsi="Times New Roman" w:cs="Times New Roman"/>
                <w:color w:val="auto"/>
                <w:lang w:val="es-PE"/>
              </w:rPr>
            </w:pPr>
            <w:r w:rsidRPr="0040271D">
              <w:rPr>
                <w:rFonts w:ascii="Times New Roman" w:hAnsi="Times New Roman" w:cs="Times New Roman"/>
                <w:i/>
                <w:iCs/>
                <w:color w:val="auto"/>
                <w:lang w:val="es-PE"/>
              </w:rPr>
              <w:t xml:space="preserve">En caso del grado del personal (Profesor), no se encuentre inscrito en el referido registro, el postor debe presentar la copia del diploma respectivo a fin de acreditar la formación académica requerida. </w:t>
            </w:r>
          </w:p>
        </w:tc>
        <w:tc>
          <w:tcPr>
            <w:tcW w:w="1646" w:type="dxa"/>
            <w:vAlign w:val="center"/>
          </w:tcPr>
          <w:p w14:paraId="588F9DC3"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r w:rsidRPr="0040271D">
              <w:rPr>
                <w:rFonts w:ascii="Times New Roman" w:hAnsi="Times New Roman" w:cs="Times New Roman"/>
                <w:sz w:val="24"/>
                <w:szCs w:val="24"/>
              </w:rPr>
              <w:lastRenderedPageBreak/>
              <w:t>Cumple /</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No</w:t>
            </w:r>
            <w:r w:rsidRPr="0040271D">
              <w:rPr>
                <w:rFonts w:ascii="Times New Roman" w:hAnsi="Times New Roman" w:cs="Times New Roman"/>
                <w:spacing w:val="-14"/>
                <w:sz w:val="24"/>
                <w:szCs w:val="24"/>
              </w:rPr>
              <w:t xml:space="preserve"> </w:t>
            </w:r>
            <w:r w:rsidRPr="0040271D">
              <w:rPr>
                <w:rFonts w:ascii="Times New Roman" w:hAnsi="Times New Roman" w:cs="Times New Roman"/>
                <w:sz w:val="24"/>
                <w:szCs w:val="24"/>
              </w:rPr>
              <w:t>cumple</w:t>
            </w:r>
          </w:p>
        </w:tc>
      </w:tr>
      <w:tr w:rsidR="0040271D" w:rsidRPr="0040271D" w14:paraId="325184B9" w14:textId="77777777" w:rsidTr="00437B5D">
        <w:trPr>
          <w:trHeight w:val="1126"/>
        </w:trPr>
        <w:tc>
          <w:tcPr>
            <w:tcW w:w="7426" w:type="dxa"/>
          </w:tcPr>
          <w:p w14:paraId="45B85DCF" w14:textId="77777777" w:rsidR="005A74FC" w:rsidRDefault="005A74FC" w:rsidP="00D5241D">
            <w:pPr>
              <w:adjustRightInd w:val="0"/>
              <w:spacing w:line="180" w:lineRule="atLeast"/>
              <w:ind w:left="210" w:right="118"/>
              <w:rPr>
                <w:rFonts w:ascii="Times New Roman" w:hAnsi="Times New Roman" w:cs="Times New Roman"/>
                <w:szCs w:val="24"/>
                <w:lang w:val="es-PE"/>
              </w:rPr>
            </w:pPr>
          </w:p>
          <w:p w14:paraId="770B1B37" w14:textId="1B669687" w:rsidR="005A74FC" w:rsidRDefault="005A74FC" w:rsidP="00D5241D">
            <w:pPr>
              <w:adjustRightInd w:val="0"/>
              <w:spacing w:line="180" w:lineRule="atLeast"/>
              <w:ind w:left="210" w:right="118"/>
              <w:rPr>
                <w:rFonts w:ascii="Times New Roman" w:hAnsi="Times New Roman" w:cs="Times New Roman"/>
                <w:szCs w:val="24"/>
                <w:u w:val="single"/>
                <w:lang w:val="es-PE"/>
              </w:rPr>
            </w:pPr>
            <w:r w:rsidRPr="005A74FC">
              <w:rPr>
                <w:rFonts w:ascii="Times New Roman" w:hAnsi="Times New Roman" w:cs="Times New Roman"/>
                <w:szCs w:val="24"/>
                <w:u w:val="single"/>
                <w:lang w:val="es-PE"/>
              </w:rPr>
              <w:t>EXPERIENCIA DEL PERSONAL</w:t>
            </w:r>
            <w:r>
              <w:rPr>
                <w:rFonts w:ascii="Times New Roman" w:hAnsi="Times New Roman" w:cs="Times New Roman"/>
                <w:szCs w:val="24"/>
                <w:u w:val="single"/>
                <w:lang w:val="es-PE"/>
              </w:rPr>
              <w:t>:</w:t>
            </w:r>
          </w:p>
          <w:p w14:paraId="1B90643A" w14:textId="77777777" w:rsidR="005A74FC" w:rsidRPr="005A74FC" w:rsidRDefault="005A74FC" w:rsidP="005A74FC">
            <w:pPr>
              <w:adjustRightInd w:val="0"/>
              <w:spacing w:line="180" w:lineRule="atLeast"/>
              <w:ind w:left="210" w:right="118"/>
              <w:rPr>
                <w:rFonts w:ascii="Times New Roman" w:hAnsi="Times New Roman" w:cs="Times New Roman"/>
                <w:szCs w:val="24"/>
                <w:lang w:val="es-PE"/>
              </w:rPr>
            </w:pPr>
            <w:r w:rsidRPr="005A74FC">
              <w:rPr>
                <w:rFonts w:ascii="Times New Roman" w:hAnsi="Times New Roman" w:cs="Times New Roman"/>
                <w:szCs w:val="24"/>
                <w:lang w:val="es-PE"/>
              </w:rPr>
              <w:t>Debe contar con un mínimo de cuatro (04) años como especialista y/o consultor y/o Instructor en Lean UX, en los últimos 7 años.</w:t>
            </w:r>
          </w:p>
          <w:p w14:paraId="49A987B8" w14:textId="0D61CD14" w:rsidR="005A74FC" w:rsidRPr="005A74FC" w:rsidRDefault="005A74FC" w:rsidP="005A74FC">
            <w:pPr>
              <w:adjustRightInd w:val="0"/>
              <w:spacing w:line="180" w:lineRule="atLeast"/>
              <w:ind w:left="210" w:right="118"/>
              <w:rPr>
                <w:rFonts w:ascii="Times New Roman" w:hAnsi="Times New Roman" w:cs="Times New Roman"/>
                <w:szCs w:val="24"/>
                <w:lang w:val="es-PE"/>
              </w:rPr>
            </w:pPr>
            <w:r w:rsidRPr="005A74FC">
              <w:rPr>
                <w:rFonts w:ascii="Times New Roman" w:hAnsi="Times New Roman" w:cs="Times New Roman"/>
                <w:szCs w:val="24"/>
                <w:lang w:val="es-PE"/>
              </w:rPr>
              <w:t>De presentarse experiencia ejecutada paralelamente (traslape), para el cómputo del tiempo de dicha experiencia sólo se considerará una vez el periodo traslapado.</w:t>
            </w:r>
          </w:p>
          <w:p w14:paraId="13218464" w14:textId="7EF1A4CF" w:rsidR="005A74FC" w:rsidRDefault="005A74FC" w:rsidP="00D5241D">
            <w:pPr>
              <w:adjustRightInd w:val="0"/>
              <w:spacing w:line="180" w:lineRule="atLeast"/>
              <w:ind w:left="210" w:right="118"/>
              <w:rPr>
                <w:rFonts w:ascii="Times New Roman" w:hAnsi="Times New Roman" w:cs="Times New Roman"/>
                <w:szCs w:val="24"/>
                <w:u w:val="single"/>
                <w:lang w:val="es-PE"/>
              </w:rPr>
            </w:pPr>
          </w:p>
          <w:p w14:paraId="4FEE9C3B" w14:textId="77777777" w:rsidR="0040271D" w:rsidRPr="00F82107" w:rsidRDefault="0040271D" w:rsidP="00D5241D">
            <w:pPr>
              <w:pStyle w:val="Default"/>
              <w:spacing w:line="180" w:lineRule="atLeast"/>
              <w:ind w:left="210" w:right="119"/>
              <w:jc w:val="both"/>
              <w:rPr>
                <w:rFonts w:ascii="Times New Roman" w:hAnsi="Times New Roman" w:cs="Times New Roman"/>
                <w:b/>
                <w:bCs/>
                <w:i/>
                <w:iCs/>
                <w:color w:val="auto"/>
                <w:lang w:val="es-PE"/>
              </w:rPr>
            </w:pPr>
            <w:r w:rsidRPr="00F82107">
              <w:rPr>
                <w:rFonts w:ascii="Times New Roman" w:hAnsi="Times New Roman" w:cs="Times New Roman"/>
                <w:b/>
                <w:bCs/>
                <w:i/>
                <w:iCs/>
                <w:color w:val="auto"/>
                <w:lang w:val="es-PE"/>
              </w:rPr>
              <w:t xml:space="preserve">Acreditación: </w:t>
            </w:r>
          </w:p>
          <w:p w14:paraId="667E2A15" w14:textId="7DD72EF4" w:rsidR="005A74FC" w:rsidRPr="0040271D" w:rsidRDefault="005A74FC" w:rsidP="005A74FC">
            <w:pPr>
              <w:pStyle w:val="TableParagraph"/>
              <w:spacing w:line="180" w:lineRule="atLeast"/>
              <w:ind w:left="210" w:right="119"/>
              <w:jc w:val="both"/>
              <w:rPr>
                <w:rFonts w:ascii="Times New Roman" w:hAnsi="Times New Roman" w:cs="Times New Roman"/>
                <w:sz w:val="24"/>
                <w:szCs w:val="24"/>
              </w:rPr>
            </w:pPr>
            <w:r w:rsidRPr="005A74FC">
              <w:rPr>
                <w:rFonts w:ascii="Times New Roman" w:hAnsi="Times New Roman" w:cs="Times New Roman"/>
                <w:b/>
                <w:bCs/>
                <w:i/>
                <w:iCs/>
                <w:sz w:val="24"/>
                <w:szCs w:val="24"/>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FEC74A7" w14:textId="3884BAC9" w:rsidR="0040271D" w:rsidRPr="0040271D" w:rsidRDefault="0040271D" w:rsidP="00D5241D">
            <w:pPr>
              <w:pStyle w:val="TableParagraph"/>
              <w:spacing w:line="180" w:lineRule="atLeast"/>
              <w:ind w:left="210" w:right="119"/>
              <w:jc w:val="both"/>
              <w:rPr>
                <w:rFonts w:ascii="Times New Roman" w:hAnsi="Times New Roman" w:cs="Times New Roman"/>
                <w:sz w:val="24"/>
                <w:szCs w:val="24"/>
              </w:rPr>
            </w:pPr>
          </w:p>
        </w:tc>
        <w:tc>
          <w:tcPr>
            <w:tcW w:w="1646" w:type="dxa"/>
          </w:tcPr>
          <w:p w14:paraId="25A819C3" w14:textId="77777777" w:rsidR="00AE6CA3" w:rsidRDefault="00AE6CA3" w:rsidP="00D5241D">
            <w:pPr>
              <w:pStyle w:val="TableParagraph"/>
              <w:spacing w:line="180" w:lineRule="atLeast"/>
              <w:jc w:val="center"/>
              <w:rPr>
                <w:rFonts w:ascii="Times New Roman" w:hAnsi="Times New Roman" w:cs="Times New Roman"/>
                <w:sz w:val="24"/>
                <w:szCs w:val="24"/>
              </w:rPr>
            </w:pPr>
          </w:p>
          <w:p w14:paraId="623CE0ED" w14:textId="77777777" w:rsidR="00AE6CA3" w:rsidRDefault="00AE6CA3" w:rsidP="00D5241D">
            <w:pPr>
              <w:pStyle w:val="TableParagraph"/>
              <w:spacing w:line="180" w:lineRule="atLeast"/>
              <w:jc w:val="center"/>
              <w:rPr>
                <w:rFonts w:ascii="Times New Roman" w:hAnsi="Times New Roman" w:cs="Times New Roman"/>
                <w:sz w:val="24"/>
                <w:szCs w:val="24"/>
              </w:rPr>
            </w:pPr>
          </w:p>
          <w:p w14:paraId="79CE4E0B" w14:textId="77777777" w:rsidR="00AE6CA3" w:rsidRDefault="00AE6CA3" w:rsidP="00D5241D">
            <w:pPr>
              <w:pStyle w:val="TableParagraph"/>
              <w:spacing w:line="180" w:lineRule="atLeast"/>
              <w:jc w:val="center"/>
              <w:rPr>
                <w:rFonts w:ascii="Times New Roman" w:hAnsi="Times New Roman" w:cs="Times New Roman"/>
                <w:sz w:val="24"/>
                <w:szCs w:val="24"/>
              </w:rPr>
            </w:pPr>
          </w:p>
          <w:p w14:paraId="34979685" w14:textId="77777777" w:rsidR="00AE6CA3" w:rsidRDefault="00AE6CA3" w:rsidP="00D5241D">
            <w:pPr>
              <w:pStyle w:val="TableParagraph"/>
              <w:spacing w:line="180" w:lineRule="atLeast"/>
              <w:jc w:val="center"/>
              <w:rPr>
                <w:rFonts w:ascii="Times New Roman" w:hAnsi="Times New Roman" w:cs="Times New Roman"/>
                <w:sz w:val="24"/>
                <w:szCs w:val="24"/>
              </w:rPr>
            </w:pPr>
          </w:p>
          <w:p w14:paraId="3343F246" w14:textId="77777777" w:rsidR="00AE6CA3" w:rsidRDefault="00AE6CA3" w:rsidP="00D5241D">
            <w:pPr>
              <w:pStyle w:val="TableParagraph"/>
              <w:spacing w:line="180" w:lineRule="atLeast"/>
              <w:jc w:val="center"/>
              <w:rPr>
                <w:rFonts w:ascii="Times New Roman" w:hAnsi="Times New Roman" w:cs="Times New Roman"/>
                <w:sz w:val="24"/>
                <w:szCs w:val="24"/>
              </w:rPr>
            </w:pPr>
          </w:p>
          <w:p w14:paraId="4415A4BB" w14:textId="77777777" w:rsidR="00AE6CA3" w:rsidRDefault="00AE6CA3" w:rsidP="00D5241D">
            <w:pPr>
              <w:pStyle w:val="TableParagraph"/>
              <w:spacing w:line="180" w:lineRule="atLeast"/>
              <w:jc w:val="center"/>
              <w:rPr>
                <w:rFonts w:ascii="Times New Roman" w:hAnsi="Times New Roman" w:cs="Times New Roman"/>
                <w:sz w:val="24"/>
                <w:szCs w:val="24"/>
              </w:rPr>
            </w:pPr>
          </w:p>
          <w:p w14:paraId="7D43EFC0" w14:textId="328C1BDC" w:rsidR="0040271D" w:rsidRPr="0040271D" w:rsidRDefault="0040271D" w:rsidP="00D5241D">
            <w:pPr>
              <w:pStyle w:val="TableParagraph"/>
              <w:spacing w:line="180" w:lineRule="atLeast"/>
              <w:jc w:val="center"/>
              <w:rPr>
                <w:rFonts w:ascii="Times New Roman" w:hAnsi="Times New Roman" w:cs="Times New Roman"/>
                <w:sz w:val="24"/>
                <w:szCs w:val="24"/>
              </w:rPr>
            </w:pPr>
            <w:r w:rsidRPr="0040271D">
              <w:rPr>
                <w:rFonts w:ascii="Times New Roman" w:hAnsi="Times New Roman" w:cs="Times New Roman"/>
                <w:sz w:val="24"/>
                <w:szCs w:val="24"/>
              </w:rPr>
              <w:t>Cumple /</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No</w:t>
            </w:r>
            <w:r w:rsidRPr="0040271D">
              <w:rPr>
                <w:rFonts w:ascii="Times New Roman" w:hAnsi="Times New Roman" w:cs="Times New Roman"/>
                <w:spacing w:val="-14"/>
                <w:sz w:val="24"/>
                <w:szCs w:val="24"/>
              </w:rPr>
              <w:t xml:space="preserve"> </w:t>
            </w:r>
            <w:r w:rsidRPr="0040271D">
              <w:rPr>
                <w:rFonts w:ascii="Times New Roman" w:hAnsi="Times New Roman" w:cs="Times New Roman"/>
                <w:sz w:val="24"/>
                <w:szCs w:val="24"/>
              </w:rPr>
              <w:t>cumple</w:t>
            </w:r>
          </w:p>
        </w:tc>
      </w:tr>
      <w:tr w:rsidR="0040271D" w:rsidRPr="00DD7B80" w14:paraId="013CDFF7" w14:textId="77777777" w:rsidTr="009E04A1">
        <w:trPr>
          <w:trHeight w:val="1182"/>
        </w:trPr>
        <w:tc>
          <w:tcPr>
            <w:tcW w:w="7426" w:type="dxa"/>
          </w:tcPr>
          <w:p w14:paraId="740D3EF7" w14:textId="7514CF0D" w:rsidR="006D4022" w:rsidRDefault="006D4022" w:rsidP="00D5241D">
            <w:pPr>
              <w:widowControl/>
              <w:adjustRightInd w:val="0"/>
              <w:spacing w:line="180" w:lineRule="atLeast"/>
              <w:ind w:left="210"/>
              <w:rPr>
                <w:rFonts w:ascii="Times New Roman" w:hAnsi="Times New Roman" w:cs="Times New Roman"/>
                <w:szCs w:val="24"/>
                <w:u w:val="single"/>
                <w:lang w:val="es-PE"/>
              </w:rPr>
            </w:pPr>
            <w:r w:rsidRPr="00AE6CA3">
              <w:rPr>
                <w:rFonts w:ascii="Times New Roman" w:hAnsi="Times New Roman" w:cs="Times New Roman"/>
                <w:szCs w:val="24"/>
                <w:u w:val="single"/>
                <w:lang w:val="es-PE"/>
              </w:rPr>
              <w:t xml:space="preserve">Sistema de </w:t>
            </w:r>
            <w:r w:rsidR="00D6542A" w:rsidRPr="00AE6CA3">
              <w:rPr>
                <w:rFonts w:ascii="Times New Roman" w:hAnsi="Times New Roman" w:cs="Times New Roman"/>
                <w:szCs w:val="24"/>
                <w:u w:val="single"/>
                <w:lang w:val="es-PE"/>
              </w:rPr>
              <w:t>Gestión</w:t>
            </w:r>
            <w:r w:rsidRPr="00AE6CA3">
              <w:rPr>
                <w:rFonts w:ascii="Times New Roman" w:hAnsi="Times New Roman" w:cs="Times New Roman"/>
                <w:szCs w:val="24"/>
                <w:u w:val="single"/>
                <w:lang w:val="es-PE"/>
              </w:rPr>
              <w:t xml:space="preserve"> de </w:t>
            </w:r>
            <w:r w:rsidR="00D6542A" w:rsidRPr="00AE6CA3">
              <w:rPr>
                <w:rFonts w:ascii="Times New Roman" w:hAnsi="Times New Roman" w:cs="Times New Roman"/>
                <w:szCs w:val="24"/>
                <w:u w:val="single"/>
                <w:lang w:val="es-PE"/>
              </w:rPr>
              <w:t>Aprendizaje</w:t>
            </w:r>
            <w:r w:rsidRPr="00AE6CA3">
              <w:rPr>
                <w:rFonts w:ascii="Times New Roman" w:hAnsi="Times New Roman" w:cs="Times New Roman"/>
                <w:szCs w:val="24"/>
                <w:u w:val="single"/>
                <w:lang w:val="es-PE"/>
              </w:rPr>
              <w:t>:</w:t>
            </w:r>
          </w:p>
          <w:p w14:paraId="5268D18E" w14:textId="77777777" w:rsidR="00127A60" w:rsidRDefault="00127A60" w:rsidP="00127A60">
            <w:pPr>
              <w:adjustRightInd w:val="0"/>
              <w:ind w:left="210" w:right="135"/>
              <w:rPr>
                <w:rFonts w:ascii="Times New Roman" w:eastAsia="Arial MT" w:hAnsi="Times New Roman" w:cs="Times New Roman"/>
                <w:szCs w:val="24"/>
                <w:lang w:val="es-ES"/>
              </w:rPr>
            </w:pPr>
            <w:r w:rsidRPr="00AB0723">
              <w:rPr>
                <w:rFonts w:ascii="Times New Roman" w:eastAsia="Arial MT" w:hAnsi="Times New Roman" w:cs="Times New Roman"/>
                <w:szCs w:val="24"/>
                <w:lang w:val="es-ES"/>
              </w:rPr>
              <w:t>El entrenamiento al personal</w:t>
            </w:r>
            <w:r>
              <w:rPr>
                <w:rFonts w:ascii="Times New Roman" w:eastAsia="Arial MT" w:hAnsi="Times New Roman" w:cs="Times New Roman"/>
                <w:szCs w:val="24"/>
                <w:lang w:val="es-ES"/>
              </w:rPr>
              <w:t xml:space="preserve"> será de manera semipresencial.</w:t>
            </w:r>
          </w:p>
          <w:p w14:paraId="66EFADAB" w14:textId="61B2E551" w:rsidR="006D4022" w:rsidRPr="00DD7B80" w:rsidRDefault="006D4022" w:rsidP="006D4022">
            <w:pPr>
              <w:suppressAutoHyphens w:val="0"/>
              <w:adjustRightInd w:val="0"/>
              <w:spacing w:after="0" w:line="180" w:lineRule="atLeast"/>
              <w:ind w:left="210" w:right="118"/>
              <w:rPr>
                <w:rFonts w:ascii="Times New Roman" w:hAnsi="Times New Roman" w:cs="Times New Roman"/>
                <w:szCs w:val="24"/>
                <w:lang w:val="es-PE"/>
              </w:rPr>
            </w:pPr>
            <w:r w:rsidRPr="00DD7B80">
              <w:rPr>
                <w:rFonts w:ascii="Times New Roman" w:hAnsi="Times New Roman" w:cs="Times New Roman"/>
                <w:szCs w:val="24"/>
                <w:lang w:val="es-PE"/>
              </w:rPr>
              <w:t>Las clases virtuales se realizarán de manera sincrónicas y a través del Sistemas de gestión del aprendizaje (LMS) que el proveedor pondrá a disposición de la SUNAT. Dicho sistema, deberá contar con las herramientas para proveer a los participantes la conexión virtual y el acceso a los softwares y aplicativos materia de la capacitación. En caso se requiera realizar una videoconferencia fuera del Sistema de gestión del aprendizaje del proveedor, o hacer uso de otros sistemas, estas deberán ser de Microsoft 365.</w:t>
            </w:r>
          </w:p>
          <w:p w14:paraId="1EBAD50E" w14:textId="77777777" w:rsidR="006D4022" w:rsidRPr="00DD7B80" w:rsidRDefault="006D4022" w:rsidP="006D4022">
            <w:pPr>
              <w:suppressAutoHyphens w:val="0"/>
              <w:adjustRightInd w:val="0"/>
              <w:spacing w:after="0" w:line="180" w:lineRule="atLeast"/>
              <w:ind w:left="210" w:right="118"/>
              <w:rPr>
                <w:rFonts w:ascii="Times New Roman" w:hAnsi="Times New Roman" w:cs="Times New Roman"/>
                <w:szCs w:val="24"/>
                <w:lang w:val="es-PE"/>
              </w:rPr>
            </w:pPr>
          </w:p>
          <w:p w14:paraId="73D80586" w14:textId="79CA44F6" w:rsidR="0040271D" w:rsidRPr="00DD7B80" w:rsidRDefault="0040271D" w:rsidP="00D5241D">
            <w:pPr>
              <w:pStyle w:val="TableParagraph"/>
              <w:spacing w:line="180" w:lineRule="atLeast"/>
              <w:ind w:left="210" w:right="99"/>
              <w:jc w:val="both"/>
              <w:rPr>
                <w:rFonts w:ascii="Times New Roman" w:hAnsi="Times New Roman" w:cs="Times New Roman"/>
                <w:b/>
                <w:bCs/>
                <w:i/>
                <w:iCs/>
                <w:sz w:val="24"/>
                <w:szCs w:val="24"/>
              </w:rPr>
            </w:pPr>
            <w:r w:rsidRPr="00DD7B80">
              <w:rPr>
                <w:rFonts w:ascii="Times New Roman" w:hAnsi="Times New Roman" w:cs="Times New Roman"/>
                <w:b/>
                <w:bCs/>
                <w:i/>
                <w:iCs/>
                <w:sz w:val="24"/>
                <w:szCs w:val="24"/>
              </w:rPr>
              <w:t>Acreditación:</w:t>
            </w:r>
          </w:p>
          <w:p w14:paraId="4158D147" w14:textId="05C3F218" w:rsidR="0040271D" w:rsidRPr="00DD7B80" w:rsidRDefault="0040271D" w:rsidP="00AE6CA3">
            <w:pPr>
              <w:pStyle w:val="TableParagraph"/>
              <w:spacing w:line="180" w:lineRule="atLeast"/>
              <w:ind w:left="210" w:right="99"/>
              <w:jc w:val="both"/>
              <w:rPr>
                <w:rFonts w:ascii="Times New Roman" w:hAnsi="Times New Roman" w:cs="Times New Roman"/>
                <w:sz w:val="24"/>
                <w:szCs w:val="24"/>
              </w:rPr>
            </w:pPr>
            <w:r w:rsidRPr="00DD7B80">
              <w:rPr>
                <w:rFonts w:ascii="Times New Roman" w:hAnsi="Times New Roman" w:cs="Times New Roman"/>
                <w:b/>
                <w:bCs/>
                <w:i/>
                <w:iCs/>
                <w:sz w:val="24"/>
                <w:szCs w:val="24"/>
              </w:rPr>
              <w:t xml:space="preserve">Se </w:t>
            </w:r>
            <w:r w:rsidR="00AE6CA3">
              <w:rPr>
                <w:rFonts w:ascii="Times New Roman" w:hAnsi="Times New Roman" w:cs="Times New Roman"/>
                <w:b/>
                <w:bCs/>
                <w:i/>
                <w:iCs/>
                <w:sz w:val="24"/>
                <w:szCs w:val="24"/>
              </w:rPr>
              <w:t>acreditará con</w:t>
            </w:r>
            <w:r w:rsidRPr="00DD7B80">
              <w:rPr>
                <w:rFonts w:ascii="Times New Roman" w:hAnsi="Times New Roman" w:cs="Times New Roman"/>
                <w:b/>
                <w:bCs/>
                <w:i/>
                <w:iCs/>
                <w:sz w:val="24"/>
                <w:szCs w:val="24"/>
              </w:rPr>
              <w:t xml:space="preserve"> declaración jurada.</w:t>
            </w:r>
          </w:p>
        </w:tc>
        <w:tc>
          <w:tcPr>
            <w:tcW w:w="1646" w:type="dxa"/>
          </w:tcPr>
          <w:p w14:paraId="07616457" w14:textId="77777777" w:rsidR="0040271D" w:rsidRPr="00DD7B80" w:rsidRDefault="0040271D" w:rsidP="00D5241D">
            <w:pPr>
              <w:pStyle w:val="TableParagraph"/>
              <w:spacing w:line="180" w:lineRule="atLeast"/>
              <w:rPr>
                <w:rFonts w:ascii="Times New Roman" w:hAnsi="Times New Roman" w:cs="Times New Roman"/>
                <w:sz w:val="24"/>
                <w:szCs w:val="24"/>
              </w:rPr>
            </w:pPr>
          </w:p>
          <w:p w14:paraId="3E532563" w14:textId="77777777" w:rsidR="0040271D" w:rsidRPr="00DD7B80" w:rsidRDefault="0040271D" w:rsidP="00D5241D">
            <w:pPr>
              <w:pStyle w:val="TableParagraph"/>
              <w:spacing w:line="180" w:lineRule="atLeast"/>
              <w:rPr>
                <w:rFonts w:ascii="Times New Roman" w:hAnsi="Times New Roman" w:cs="Times New Roman"/>
                <w:sz w:val="24"/>
                <w:szCs w:val="24"/>
              </w:rPr>
            </w:pPr>
          </w:p>
          <w:p w14:paraId="16CE2142" w14:textId="77777777" w:rsidR="0040271D" w:rsidRPr="00DD7B80" w:rsidRDefault="0040271D" w:rsidP="00D5241D">
            <w:pPr>
              <w:pStyle w:val="TableParagraph"/>
              <w:spacing w:line="180" w:lineRule="atLeast"/>
              <w:rPr>
                <w:rFonts w:ascii="Times New Roman" w:hAnsi="Times New Roman" w:cs="Times New Roman"/>
                <w:sz w:val="24"/>
                <w:szCs w:val="24"/>
              </w:rPr>
            </w:pPr>
          </w:p>
          <w:p w14:paraId="7CDE8FBA" w14:textId="77777777" w:rsidR="0040271D" w:rsidRPr="00DD7B80" w:rsidRDefault="0040271D" w:rsidP="00D5241D">
            <w:pPr>
              <w:pStyle w:val="TableParagraph"/>
              <w:spacing w:line="180" w:lineRule="atLeast"/>
              <w:ind w:left="282" w:hanging="192"/>
              <w:rPr>
                <w:rFonts w:ascii="Times New Roman" w:hAnsi="Times New Roman" w:cs="Times New Roman"/>
                <w:sz w:val="24"/>
                <w:szCs w:val="24"/>
              </w:rPr>
            </w:pPr>
            <w:r w:rsidRPr="00DD7B80">
              <w:rPr>
                <w:rFonts w:ascii="Times New Roman" w:hAnsi="Times New Roman" w:cs="Times New Roman"/>
                <w:sz w:val="24"/>
                <w:szCs w:val="24"/>
              </w:rPr>
              <w:t>Cumple /</w:t>
            </w:r>
            <w:r w:rsidRPr="00DD7B80">
              <w:rPr>
                <w:rFonts w:ascii="Times New Roman" w:hAnsi="Times New Roman" w:cs="Times New Roman"/>
                <w:spacing w:val="1"/>
                <w:sz w:val="24"/>
                <w:szCs w:val="24"/>
              </w:rPr>
              <w:t xml:space="preserve"> </w:t>
            </w:r>
            <w:r w:rsidRPr="00DD7B80">
              <w:rPr>
                <w:rFonts w:ascii="Times New Roman" w:hAnsi="Times New Roman" w:cs="Times New Roman"/>
                <w:sz w:val="24"/>
                <w:szCs w:val="24"/>
              </w:rPr>
              <w:t>No</w:t>
            </w:r>
            <w:r w:rsidRPr="00DD7B80">
              <w:rPr>
                <w:rFonts w:ascii="Times New Roman" w:hAnsi="Times New Roman" w:cs="Times New Roman"/>
                <w:spacing w:val="-14"/>
                <w:sz w:val="24"/>
                <w:szCs w:val="24"/>
              </w:rPr>
              <w:t xml:space="preserve"> </w:t>
            </w:r>
            <w:r w:rsidRPr="00DD7B80">
              <w:rPr>
                <w:rFonts w:ascii="Times New Roman" w:hAnsi="Times New Roman" w:cs="Times New Roman"/>
                <w:sz w:val="24"/>
                <w:szCs w:val="24"/>
              </w:rPr>
              <w:t>cumple</w:t>
            </w:r>
          </w:p>
        </w:tc>
      </w:tr>
    </w:tbl>
    <w:p w14:paraId="1768B0EB" w14:textId="77777777" w:rsidR="0040271D" w:rsidRPr="0040271D" w:rsidRDefault="0040271D" w:rsidP="00D5241D">
      <w:pPr>
        <w:pStyle w:val="Textoindependiente"/>
        <w:spacing w:before="93"/>
        <w:ind w:left="993"/>
        <w:rPr>
          <w:b/>
          <w:bCs/>
          <w:szCs w:val="24"/>
        </w:rPr>
      </w:pPr>
    </w:p>
    <w:p w14:paraId="2657E4F7" w14:textId="6406953A" w:rsidR="0040271D" w:rsidRPr="005A7CAA" w:rsidRDefault="0040271D" w:rsidP="00D5241D">
      <w:pPr>
        <w:pStyle w:val="Textoindependiente"/>
        <w:spacing w:before="93"/>
        <w:ind w:firstLine="426"/>
        <w:rPr>
          <w:b/>
          <w:bCs/>
          <w:szCs w:val="24"/>
          <w:u w:val="single"/>
        </w:rPr>
      </w:pPr>
      <w:r w:rsidRPr="005A7CAA">
        <w:rPr>
          <w:b/>
          <w:bCs/>
          <w:szCs w:val="24"/>
          <w:u w:val="single"/>
        </w:rPr>
        <w:t>Criterio</w:t>
      </w:r>
      <w:r w:rsidRPr="005A7CAA">
        <w:rPr>
          <w:b/>
          <w:bCs/>
          <w:spacing w:val="-2"/>
          <w:szCs w:val="24"/>
          <w:u w:val="single"/>
        </w:rPr>
        <w:t xml:space="preserve"> </w:t>
      </w:r>
      <w:r w:rsidRPr="005A7CAA">
        <w:rPr>
          <w:b/>
          <w:bCs/>
          <w:szCs w:val="24"/>
          <w:u w:val="single"/>
        </w:rPr>
        <w:t>de</w:t>
      </w:r>
      <w:r w:rsidRPr="005A7CAA">
        <w:rPr>
          <w:b/>
          <w:bCs/>
          <w:spacing w:val="-1"/>
          <w:szCs w:val="24"/>
          <w:u w:val="single"/>
        </w:rPr>
        <w:t xml:space="preserve"> </w:t>
      </w:r>
      <w:r w:rsidR="00F82107" w:rsidRPr="005A7CAA">
        <w:rPr>
          <w:b/>
          <w:bCs/>
          <w:szCs w:val="24"/>
          <w:u w:val="single"/>
        </w:rPr>
        <w:t>Calificación</w:t>
      </w:r>
      <w:r w:rsidRPr="005A7CAA">
        <w:rPr>
          <w:b/>
          <w:bCs/>
          <w:spacing w:val="-2"/>
          <w:szCs w:val="24"/>
          <w:u w:val="single"/>
        </w:rPr>
        <w:t xml:space="preserve"> </w:t>
      </w:r>
      <w:r w:rsidRPr="005A7CAA">
        <w:rPr>
          <w:b/>
          <w:bCs/>
          <w:szCs w:val="24"/>
          <w:u w:val="single"/>
        </w:rPr>
        <w:t>de</w:t>
      </w:r>
      <w:r w:rsidRPr="005A7CAA">
        <w:rPr>
          <w:b/>
          <w:bCs/>
          <w:spacing w:val="-1"/>
          <w:szCs w:val="24"/>
          <w:u w:val="single"/>
        </w:rPr>
        <w:t xml:space="preserve"> </w:t>
      </w:r>
      <w:r w:rsidRPr="005A7CAA">
        <w:rPr>
          <w:b/>
          <w:bCs/>
          <w:szCs w:val="24"/>
          <w:u w:val="single"/>
        </w:rPr>
        <w:t>la</w:t>
      </w:r>
      <w:r w:rsidRPr="005A7CAA">
        <w:rPr>
          <w:b/>
          <w:bCs/>
          <w:spacing w:val="-2"/>
          <w:szCs w:val="24"/>
          <w:u w:val="single"/>
        </w:rPr>
        <w:t xml:space="preserve"> </w:t>
      </w:r>
      <w:r w:rsidRPr="005A7CAA">
        <w:rPr>
          <w:b/>
          <w:bCs/>
          <w:szCs w:val="24"/>
          <w:u w:val="single"/>
        </w:rPr>
        <w:t>oferta</w:t>
      </w:r>
      <w:r w:rsidR="005A7CAA">
        <w:rPr>
          <w:b/>
          <w:bCs/>
          <w:szCs w:val="24"/>
          <w:u w:val="single"/>
        </w:rPr>
        <w:t>:</w:t>
      </w:r>
    </w:p>
    <w:p w14:paraId="14F7A28D" w14:textId="77777777" w:rsidR="0040271D" w:rsidRPr="0040271D" w:rsidRDefault="0040271D" w:rsidP="00D5241D">
      <w:pPr>
        <w:pStyle w:val="Textoindependiente"/>
        <w:tabs>
          <w:tab w:val="left" w:pos="9072"/>
        </w:tabs>
        <w:spacing w:before="11"/>
        <w:ind w:left="993" w:right="-421"/>
        <w:rPr>
          <w:szCs w:val="24"/>
        </w:rPr>
      </w:pPr>
    </w:p>
    <w:p w14:paraId="7B23A9A3" w14:textId="53D849A4" w:rsidR="0040271D" w:rsidRPr="0040271D" w:rsidRDefault="0040271D" w:rsidP="00D5241D">
      <w:pPr>
        <w:pStyle w:val="Textoindependiente"/>
        <w:ind w:left="426" w:right="323"/>
        <w:rPr>
          <w:szCs w:val="24"/>
        </w:rPr>
      </w:pPr>
      <w:r w:rsidRPr="0040271D">
        <w:rPr>
          <w:szCs w:val="24"/>
        </w:rPr>
        <w:t xml:space="preserve">Se aplicarán los criterios de </w:t>
      </w:r>
      <w:r w:rsidR="00F82107">
        <w:rPr>
          <w:szCs w:val="24"/>
        </w:rPr>
        <w:t>calificación</w:t>
      </w:r>
      <w:r w:rsidRPr="0040271D">
        <w:rPr>
          <w:szCs w:val="24"/>
        </w:rPr>
        <w:t xml:space="preserve"> y se otorgará puntaje a la oferta del oferente</w:t>
      </w:r>
      <w:r w:rsidRPr="0040271D">
        <w:rPr>
          <w:spacing w:val="-12"/>
          <w:szCs w:val="24"/>
        </w:rPr>
        <w:t xml:space="preserve"> </w:t>
      </w:r>
      <w:r w:rsidRPr="0040271D">
        <w:rPr>
          <w:szCs w:val="24"/>
        </w:rPr>
        <w:t>que,</w:t>
      </w:r>
      <w:r w:rsidRPr="0040271D">
        <w:rPr>
          <w:spacing w:val="-13"/>
          <w:szCs w:val="24"/>
        </w:rPr>
        <w:t xml:space="preserve"> </w:t>
      </w:r>
      <w:r w:rsidRPr="0040271D">
        <w:rPr>
          <w:szCs w:val="24"/>
        </w:rPr>
        <w:t>han</w:t>
      </w:r>
      <w:r w:rsidRPr="0040271D">
        <w:rPr>
          <w:spacing w:val="-12"/>
          <w:szCs w:val="24"/>
        </w:rPr>
        <w:t xml:space="preserve"> </w:t>
      </w:r>
      <w:r w:rsidRPr="0040271D">
        <w:rPr>
          <w:szCs w:val="24"/>
        </w:rPr>
        <w:t>cumplido</w:t>
      </w:r>
      <w:r w:rsidRPr="0040271D">
        <w:rPr>
          <w:spacing w:val="-13"/>
          <w:szCs w:val="24"/>
        </w:rPr>
        <w:t xml:space="preserve"> </w:t>
      </w:r>
      <w:r w:rsidRPr="0040271D">
        <w:rPr>
          <w:szCs w:val="24"/>
        </w:rPr>
        <w:t>con</w:t>
      </w:r>
      <w:r w:rsidRPr="0040271D">
        <w:rPr>
          <w:spacing w:val="-12"/>
          <w:szCs w:val="24"/>
        </w:rPr>
        <w:t xml:space="preserve"> </w:t>
      </w:r>
      <w:r w:rsidRPr="0040271D">
        <w:rPr>
          <w:szCs w:val="24"/>
        </w:rPr>
        <w:t>los</w:t>
      </w:r>
      <w:r w:rsidRPr="0040271D">
        <w:rPr>
          <w:spacing w:val="-12"/>
          <w:szCs w:val="24"/>
        </w:rPr>
        <w:t xml:space="preserve"> </w:t>
      </w:r>
      <w:r w:rsidRPr="0040271D">
        <w:rPr>
          <w:szCs w:val="24"/>
        </w:rPr>
        <w:t>términos,</w:t>
      </w:r>
      <w:r w:rsidRPr="0040271D">
        <w:rPr>
          <w:spacing w:val="-59"/>
          <w:szCs w:val="24"/>
        </w:rPr>
        <w:t xml:space="preserve"> </w:t>
      </w:r>
      <w:r w:rsidRPr="0040271D">
        <w:rPr>
          <w:szCs w:val="24"/>
        </w:rPr>
        <w:t>condiciones y especificaciones técnicas mínimas solicitadas en el cuadro precedente.</w:t>
      </w:r>
    </w:p>
    <w:p w14:paraId="1FCEF2E9" w14:textId="098A723D" w:rsidR="0040271D" w:rsidRDefault="0040271D" w:rsidP="00D5241D">
      <w:pPr>
        <w:pStyle w:val="Textoindependiente"/>
        <w:ind w:left="426" w:right="429"/>
        <w:rPr>
          <w:szCs w:val="24"/>
        </w:rPr>
      </w:pPr>
      <w:r w:rsidRPr="0040271D">
        <w:rPr>
          <w:szCs w:val="24"/>
        </w:rPr>
        <w:lastRenderedPageBreak/>
        <w:t>Cabe</w:t>
      </w:r>
      <w:r w:rsidRPr="0040271D">
        <w:rPr>
          <w:spacing w:val="-6"/>
          <w:szCs w:val="24"/>
        </w:rPr>
        <w:t xml:space="preserve"> </w:t>
      </w:r>
      <w:r w:rsidRPr="0040271D">
        <w:rPr>
          <w:szCs w:val="24"/>
        </w:rPr>
        <w:t>señalar,</w:t>
      </w:r>
      <w:r w:rsidRPr="0040271D">
        <w:rPr>
          <w:spacing w:val="-6"/>
          <w:szCs w:val="24"/>
        </w:rPr>
        <w:t xml:space="preserve"> </w:t>
      </w:r>
      <w:r w:rsidRPr="0040271D">
        <w:rPr>
          <w:szCs w:val="24"/>
        </w:rPr>
        <w:t>que</w:t>
      </w:r>
      <w:r w:rsidRPr="0040271D">
        <w:rPr>
          <w:spacing w:val="-6"/>
          <w:szCs w:val="24"/>
        </w:rPr>
        <w:t xml:space="preserve"> </w:t>
      </w:r>
      <w:r w:rsidRPr="0040271D">
        <w:rPr>
          <w:szCs w:val="24"/>
        </w:rPr>
        <w:t>para</w:t>
      </w:r>
      <w:r w:rsidRPr="0040271D">
        <w:rPr>
          <w:spacing w:val="-7"/>
          <w:szCs w:val="24"/>
        </w:rPr>
        <w:t xml:space="preserve"> </w:t>
      </w:r>
      <w:r w:rsidRPr="0040271D">
        <w:rPr>
          <w:szCs w:val="24"/>
        </w:rPr>
        <w:t>aquellos</w:t>
      </w:r>
      <w:r w:rsidRPr="0040271D">
        <w:rPr>
          <w:spacing w:val="-5"/>
          <w:szCs w:val="24"/>
        </w:rPr>
        <w:t xml:space="preserve"> </w:t>
      </w:r>
      <w:r w:rsidRPr="0040271D">
        <w:rPr>
          <w:szCs w:val="24"/>
        </w:rPr>
        <w:t>criterios</w:t>
      </w:r>
      <w:r w:rsidRPr="0040271D">
        <w:rPr>
          <w:spacing w:val="-5"/>
          <w:szCs w:val="24"/>
        </w:rPr>
        <w:t xml:space="preserve"> </w:t>
      </w:r>
      <w:r w:rsidRPr="0040271D">
        <w:rPr>
          <w:szCs w:val="24"/>
        </w:rPr>
        <w:t>que</w:t>
      </w:r>
      <w:r w:rsidRPr="0040271D">
        <w:rPr>
          <w:spacing w:val="-7"/>
          <w:szCs w:val="24"/>
        </w:rPr>
        <w:t xml:space="preserve"> </w:t>
      </w:r>
      <w:r w:rsidRPr="0040271D">
        <w:rPr>
          <w:szCs w:val="24"/>
        </w:rPr>
        <w:t>no</w:t>
      </w:r>
      <w:r w:rsidRPr="0040271D">
        <w:rPr>
          <w:spacing w:val="-7"/>
          <w:szCs w:val="24"/>
        </w:rPr>
        <w:t xml:space="preserve"> </w:t>
      </w:r>
      <w:r w:rsidRPr="0040271D">
        <w:rPr>
          <w:szCs w:val="24"/>
        </w:rPr>
        <w:t>alcancen</w:t>
      </w:r>
      <w:r w:rsidRPr="0040271D">
        <w:rPr>
          <w:spacing w:val="-6"/>
          <w:szCs w:val="24"/>
        </w:rPr>
        <w:t xml:space="preserve"> </w:t>
      </w:r>
      <w:r w:rsidRPr="0040271D">
        <w:rPr>
          <w:szCs w:val="24"/>
        </w:rPr>
        <w:t>el</w:t>
      </w:r>
      <w:r w:rsidRPr="0040271D">
        <w:rPr>
          <w:spacing w:val="-8"/>
          <w:szCs w:val="24"/>
        </w:rPr>
        <w:t xml:space="preserve"> requisito requerido </w:t>
      </w:r>
      <w:r w:rsidRPr="0040271D">
        <w:rPr>
          <w:szCs w:val="24"/>
        </w:rPr>
        <w:t>se le asignarán</w:t>
      </w:r>
      <w:r w:rsidRPr="0040271D">
        <w:rPr>
          <w:spacing w:val="-1"/>
          <w:szCs w:val="24"/>
        </w:rPr>
        <w:t xml:space="preserve"> </w:t>
      </w:r>
      <w:r w:rsidRPr="0040271D">
        <w:rPr>
          <w:szCs w:val="24"/>
        </w:rPr>
        <w:t>cero puntos.</w:t>
      </w:r>
    </w:p>
    <w:p w14:paraId="1F4D3E91" w14:textId="7B81959C" w:rsidR="005318CE" w:rsidRDefault="005318CE" w:rsidP="00D5241D">
      <w:pPr>
        <w:pStyle w:val="Textoindependiente"/>
        <w:ind w:left="426" w:right="429"/>
        <w:rPr>
          <w:szCs w:val="24"/>
        </w:rPr>
      </w:pPr>
    </w:p>
    <w:p w14:paraId="355584BA" w14:textId="77777777" w:rsidR="005318CE" w:rsidRPr="0040271D" w:rsidRDefault="005318CE" w:rsidP="00D5241D">
      <w:pPr>
        <w:pStyle w:val="Textoindependiente"/>
        <w:ind w:left="426" w:right="429"/>
        <w:rPr>
          <w:szCs w:val="24"/>
        </w:rPr>
      </w:pPr>
    </w:p>
    <w:p w14:paraId="6149A737" w14:textId="77777777" w:rsidR="0040271D" w:rsidRPr="0040271D" w:rsidRDefault="0040271D" w:rsidP="00D5241D">
      <w:pPr>
        <w:pStyle w:val="Textoindependiente"/>
        <w:ind w:left="829" w:right="770"/>
        <w:rPr>
          <w:szCs w:val="24"/>
        </w:rPr>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5953"/>
        <w:gridCol w:w="1418"/>
      </w:tblGrid>
      <w:tr w:rsidR="0040271D" w:rsidRPr="0040271D" w14:paraId="5D3E0B37" w14:textId="77777777" w:rsidTr="00F82107">
        <w:trPr>
          <w:trHeight w:val="299"/>
          <w:jc w:val="center"/>
        </w:trPr>
        <w:tc>
          <w:tcPr>
            <w:tcW w:w="1413" w:type="dxa"/>
            <w:shd w:val="clear" w:color="auto" w:fill="D9D9D9"/>
          </w:tcPr>
          <w:p w14:paraId="61A0C943" w14:textId="77777777" w:rsidR="0040271D" w:rsidRPr="0040271D" w:rsidRDefault="0040271D" w:rsidP="00D5241D">
            <w:pPr>
              <w:pStyle w:val="TableParagraph"/>
              <w:spacing w:line="180" w:lineRule="atLeast"/>
              <w:ind w:left="315"/>
              <w:rPr>
                <w:rFonts w:ascii="Times New Roman" w:hAnsi="Times New Roman" w:cs="Times New Roman"/>
                <w:b/>
                <w:sz w:val="24"/>
                <w:szCs w:val="24"/>
              </w:rPr>
            </w:pPr>
            <w:r w:rsidRPr="0040271D">
              <w:rPr>
                <w:rFonts w:ascii="Times New Roman" w:hAnsi="Times New Roman" w:cs="Times New Roman"/>
                <w:b/>
                <w:sz w:val="24"/>
                <w:szCs w:val="24"/>
              </w:rPr>
              <w:t>Criterio</w:t>
            </w:r>
          </w:p>
        </w:tc>
        <w:tc>
          <w:tcPr>
            <w:tcW w:w="5953" w:type="dxa"/>
            <w:shd w:val="clear" w:color="auto" w:fill="D9D9D9"/>
          </w:tcPr>
          <w:p w14:paraId="7055F8D6" w14:textId="77777777" w:rsidR="0040271D" w:rsidRPr="0040271D" w:rsidRDefault="0040271D" w:rsidP="00D5241D">
            <w:pPr>
              <w:pStyle w:val="TableParagraph"/>
              <w:spacing w:line="180" w:lineRule="atLeast"/>
              <w:ind w:left="1614" w:right="1609"/>
              <w:rPr>
                <w:rFonts w:ascii="Times New Roman" w:hAnsi="Times New Roman" w:cs="Times New Roman"/>
                <w:b/>
                <w:sz w:val="24"/>
                <w:szCs w:val="24"/>
              </w:rPr>
            </w:pPr>
            <w:r w:rsidRPr="0040271D">
              <w:rPr>
                <w:rFonts w:ascii="Times New Roman" w:hAnsi="Times New Roman" w:cs="Times New Roman"/>
                <w:b/>
                <w:sz w:val="24"/>
                <w:szCs w:val="24"/>
              </w:rPr>
              <w:t>Requisito</w:t>
            </w:r>
          </w:p>
        </w:tc>
        <w:tc>
          <w:tcPr>
            <w:tcW w:w="1418" w:type="dxa"/>
            <w:shd w:val="clear" w:color="auto" w:fill="D9D9D9"/>
          </w:tcPr>
          <w:p w14:paraId="2D38205B" w14:textId="77777777" w:rsidR="0040271D" w:rsidRPr="0040271D" w:rsidRDefault="0040271D" w:rsidP="00D5241D">
            <w:pPr>
              <w:pStyle w:val="TableParagraph"/>
              <w:spacing w:line="180" w:lineRule="atLeast"/>
              <w:ind w:right="-283"/>
              <w:rPr>
                <w:rFonts w:ascii="Times New Roman" w:hAnsi="Times New Roman" w:cs="Times New Roman"/>
                <w:b/>
                <w:sz w:val="24"/>
                <w:szCs w:val="24"/>
              </w:rPr>
            </w:pPr>
            <w:r w:rsidRPr="0040271D">
              <w:rPr>
                <w:rFonts w:ascii="Times New Roman" w:hAnsi="Times New Roman" w:cs="Times New Roman"/>
                <w:b/>
                <w:sz w:val="24"/>
                <w:szCs w:val="24"/>
              </w:rPr>
              <w:t xml:space="preserve">     Puntaje</w:t>
            </w:r>
          </w:p>
        </w:tc>
      </w:tr>
      <w:tr w:rsidR="0040271D" w:rsidRPr="0040271D" w14:paraId="3C91104A" w14:textId="77777777" w:rsidTr="00F82107">
        <w:trPr>
          <w:trHeight w:val="416"/>
          <w:jc w:val="center"/>
        </w:trPr>
        <w:tc>
          <w:tcPr>
            <w:tcW w:w="1413" w:type="dxa"/>
            <w:vMerge w:val="restart"/>
          </w:tcPr>
          <w:p w14:paraId="304113C0"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4B9F6D43"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3E2F8C3D"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4123E563" w14:textId="77777777" w:rsidR="0040271D" w:rsidRPr="0069450B" w:rsidRDefault="0040271D" w:rsidP="00D5241D">
            <w:pPr>
              <w:pStyle w:val="TableParagraph"/>
              <w:spacing w:line="180" w:lineRule="atLeast"/>
              <w:ind w:left="426" w:right="-4"/>
              <w:rPr>
                <w:rFonts w:ascii="Times New Roman" w:hAnsi="Times New Roman" w:cs="Times New Roman"/>
                <w:b/>
                <w:sz w:val="24"/>
                <w:szCs w:val="24"/>
              </w:rPr>
            </w:pPr>
          </w:p>
          <w:p w14:paraId="1923F004" w14:textId="44CE5E06" w:rsidR="0040271D" w:rsidRPr="0069450B" w:rsidRDefault="0040271D" w:rsidP="00D5241D">
            <w:pPr>
              <w:pStyle w:val="TableParagraph"/>
              <w:spacing w:line="180" w:lineRule="atLeast"/>
              <w:ind w:left="131"/>
              <w:rPr>
                <w:rFonts w:ascii="Times New Roman" w:hAnsi="Times New Roman" w:cs="Times New Roman"/>
                <w:b/>
                <w:sz w:val="24"/>
                <w:szCs w:val="24"/>
              </w:rPr>
            </w:pPr>
          </w:p>
          <w:p w14:paraId="3BF9DFE0" w14:textId="428C8F33" w:rsidR="0069450B" w:rsidRPr="0069450B" w:rsidRDefault="0069450B" w:rsidP="00D5241D">
            <w:pPr>
              <w:pStyle w:val="TableParagraph"/>
              <w:spacing w:line="180" w:lineRule="atLeast"/>
              <w:ind w:left="131"/>
              <w:rPr>
                <w:rFonts w:ascii="Times New Roman" w:hAnsi="Times New Roman" w:cs="Times New Roman"/>
                <w:b/>
                <w:sz w:val="24"/>
                <w:szCs w:val="24"/>
              </w:rPr>
            </w:pPr>
          </w:p>
          <w:p w14:paraId="255E5DBD" w14:textId="244D3749" w:rsidR="0069450B" w:rsidRPr="0069450B" w:rsidRDefault="0069450B" w:rsidP="00D5241D">
            <w:pPr>
              <w:pStyle w:val="TableParagraph"/>
              <w:spacing w:line="180" w:lineRule="atLeast"/>
              <w:ind w:left="131"/>
              <w:rPr>
                <w:rFonts w:ascii="Times New Roman" w:hAnsi="Times New Roman" w:cs="Times New Roman"/>
                <w:b/>
                <w:sz w:val="24"/>
                <w:szCs w:val="24"/>
              </w:rPr>
            </w:pPr>
          </w:p>
          <w:p w14:paraId="414EA5BD" w14:textId="55E72CCE" w:rsidR="0069450B" w:rsidRPr="0069450B" w:rsidRDefault="0069450B" w:rsidP="00D5241D">
            <w:pPr>
              <w:pStyle w:val="TableParagraph"/>
              <w:spacing w:line="180" w:lineRule="atLeast"/>
              <w:ind w:left="131"/>
              <w:rPr>
                <w:rFonts w:ascii="Times New Roman" w:hAnsi="Times New Roman" w:cs="Times New Roman"/>
                <w:b/>
                <w:sz w:val="24"/>
                <w:szCs w:val="24"/>
              </w:rPr>
            </w:pPr>
          </w:p>
          <w:p w14:paraId="20AECB45" w14:textId="5C64E708" w:rsidR="0069450B" w:rsidRPr="0069450B" w:rsidRDefault="0069450B" w:rsidP="00D5241D">
            <w:pPr>
              <w:pStyle w:val="TableParagraph"/>
              <w:spacing w:line="180" w:lineRule="atLeast"/>
              <w:ind w:left="131"/>
              <w:rPr>
                <w:rFonts w:ascii="Times New Roman" w:hAnsi="Times New Roman" w:cs="Times New Roman"/>
                <w:b/>
                <w:sz w:val="24"/>
                <w:szCs w:val="24"/>
              </w:rPr>
            </w:pPr>
          </w:p>
          <w:p w14:paraId="25FFFD5E" w14:textId="1E0C2ED0" w:rsidR="0069450B" w:rsidRPr="0069450B" w:rsidRDefault="0069450B" w:rsidP="00D5241D">
            <w:pPr>
              <w:pStyle w:val="TableParagraph"/>
              <w:spacing w:line="180" w:lineRule="atLeast"/>
              <w:ind w:left="131"/>
              <w:rPr>
                <w:rFonts w:ascii="Times New Roman" w:hAnsi="Times New Roman" w:cs="Times New Roman"/>
                <w:b/>
                <w:sz w:val="24"/>
                <w:szCs w:val="24"/>
              </w:rPr>
            </w:pPr>
          </w:p>
          <w:p w14:paraId="546CB57B" w14:textId="0F1871C1" w:rsidR="0069450B" w:rsidRPr="0069450B" w:rsidRDefault="0069450B" w:rsidP="00D5241D">
            <w:pPr>
              <w:pStyle w:val="TableParagraph"/>
              <w:spacing w:line="180" w:lineRule="atLeast"/>
              <w:ind w:left="131"/>
              <w:rPr>
                <w:rFonts w:ascii="Times New Roman" w:hAnsi="Times New Roman" w:cs="Times New Roman"/>
                <w:b/>
                <w:sz w:val="24"/>
                <w:szCs w:val="24"/>
              </w:rPr>
            </w:pPr>
          </w:p>
          <w:p w14:paraId="37D0B91A" w14:textId="28A24653" w:rsidR="0069450B" w:rsidRPr="0069450B" w:rsidRDefault="0069450B" w:rsidP="00D5241D">
            <w:pPr>
              <w:pStyle w:val="TableParagraph"/>
              <w:spacing w:line="180" w:lineRule="atLeast"/>
              <w:ind w:left="131"/>
              <w:rPr>
                <w:rFonts w:ascii="Times New Roman" w:hAnsi="Times New Roman" w:cs="Times New Roman"/>
                <w:b/>
                <w:sz w:val="24"/>
                <w:szCs w:val="24"/>
              </w:rPr>
            </w:pPr>
          </w:p>
          <w:p w14:paraId="7470AC87" w14:textId="77777777" w:rsidR="0069450B" w:rsidRPr="0069450B" w:rsidRDefault="0069450B" w:rsidP="00D5241D">
            <w:pPr>
              <w:pStyle w:val="TableParagraph"/>
              <w:spacing w:line="180" w:lineRule="atLeast"/>
              <w:ind w:left="131"/>
              <w:rPr>
                <w:rFonts w:ascii="Times New Roman" w:hAnsi="Times New Roman" w:cs="Times New Roman"/>
                <w:b/>
                <w:sz w:val="24"/>
                <w:szCs w:val="24"/>
              </w:rPr>
            </w:pPr>
          </w:p>
          <w:p w14:paraId="12BB9642"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r w:rsidRPr="0069450B">
              <w:rPr>
                <w:rFonts w:ascii="Times New Roman" w:hAnsi="Times New Roman" w:cs="Times New Roman"/>
                <w:b/>
                <w:sz w:val="24"/>
                <w:szCs w:val="24"/>
              </w:rPr>
              <w:t>Experiencia</w:t>
            </w:r>
          </w:p>
          <w:p w14:paraId="41801C6C"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r w:rsidRPr="0069450B">
              <w:rPr>
                <w:rFonts w:ascii="Times New Roman" w:hAnsi="Times New Roman" w:cs="Times New Roman"/>
                <w:b/>
                <w:sz w:val="24"/>
                <w:szCs w:val="24"/>
              </w:rPr>
              <w:t>del Postor</w:t>
            </w:r>
          </w:p>
        </w:tc>
        <w:tc>
          <w:tcPr>
            <w:tcW w:w="5953" w:type="dxa"/>
          </w:tcPr>
          <w:p w14:paraId="6ACF28C8" w14:textId="0165995F" w:rsidR="0040271D" w:rsidRPr="0040271D" w:rsidRDefault="00DD7B80" w:rsidP="00D5241D">
            <w:pPr>
              <w:pStyle w:val="TableParagraph"/>
              <w:spacing w:line="180" w:lineRule="atLeast"/>
              <w:ind w:left="107" w:right="99"/>
              <w:jc w:val="both"/>
              <w:rPr>
                <w:rFonts w:ascii="Times New Roman" w:hAnsi="Times New Roman" w:cs="Times New Roman"/>
                <w:color w:val="000000" w:themeColor="text1"/>
                <w:sz w:val="24"/>
                <w:szCs w:val="24"/>
              </w:rPr>
            </w:pPr>
            <w:r>
              <w:rPr>
                <w:rFonts w:ascii="Times New Roman" w:hAnsi="Times New Roman" w:cs="Times New Roman"/>
                <w:sz w:val="24"/>
                <w:szCs w:val="24"/>
              </w:rPr>
              <w:t>El oferente debe a</w:t>
            </w:r>
            <w:r w:rsidR="0040271D" w:rsidRPr="0040271D">
              <w:rPr>
                <w:rFonts w:ascii="Times New Roman" w:hAnsi="Times New Roman" w:cs="Times New Roman"/>
                <w:sz w:val="24"/>
                <w:szCs w:val="24"/>
              </w:rPr>
              <w:t>creditar</w:t>
            </w:r>
            <w:r>
              <w:rPr>
                <w:rFonts w:ascii="Times New Roman" w:hAnsi="Times New Roman" w:cs="Times New Roman"/>
                <w:sz w:val="24"/>
                <w:szCs w:val="24"/>
              </w:rPr>
              <w:t xml:space="preserve"> un mo</w:t>
            </w:r>
            <w:r w:rsidR="005A7CAA">
              <w:rPr>
                <w:rFonts w:ascii="Times New Roman" w:hAnsi="Times New Roman" w:cs="Times New Roman"/>
                <w:sz w:val="24"/>
                <w:szCs w:val="24"/>
              </w:rPr>
              <w:t>nto facturado acumulado de S/</w:t>
            </w:r>
            <w:r w:rsidR="00195402">
              <w:rPr>
                <w:rFonts w:ascii="Times New Roman" w:hAnsi="Times New Roman" w:cs="Times New Roman"/>
                <w:sz w:val="24"/>
                <w:szCs w:val="24"/>
              </w:rPr>
              <w:t>3</w:t>
            </w:r>
            <w:r w:rsidR="005A7CAA">
              <w:rPr>
                <w:rFonts w:ascii="Times New Roman" w:hAnsi="Times New Roman" w:cs="Times New Roman"/>
                <w:sz w:val="24"/>
                <w:szCs w:val="24"/>
              </w:rPr>
              <w:t>00</w:t>
            </w:r>
            <w:r>
              <w:rPr>
                <w:rFonts w:ascii="Times New Roman" w:hAnsi="Times New Roman" w:cs="Times New Roman"/>
                <w:sz w:val="24"/>
                <w:szCs w:val="24"/>
              </w:rPr>
              <w:t>, 000.00</w:t>
            </w:r>
            <w:r w:rsidR="004114B2">
              <w:rPr>
                <w:rFonts w:ascii="Times New Roman" w:hAnsi="Times New Roman" w:cs="Times New Roman"/>
                <w:sz w:val="24"/>
                <w:szCs w:val="24"/>
              </w:rPr>
              <w:t>, así como</w:t>
            </w:r>
            <w:r w:rsidR="00231387">
              <w:rPr>
                <w:rFonts w:ascii="Times New Roman" w:hAnsi="Times New Roman" w:cs="Times New Roman"/>
                <w:sz w:val="24"/>
                <w:szCs w:val="24"/>
              </w:rPr>
              <w:t xml:space="preserve"> un pú</w:t>
            </w:r>
            <w:r w:rsidR="004F7509">
              <w:rPr>
                <w:rFonts w:ascii="Times New Roman" w:hAnsi="Times New Roman" w:cs="Times New Roman"/>
                <w:sz w:val="24"/>
                <w:szCs w:val="24"/>
              </w:rPr>
              <w:t>blico acumulado de 2</w:t>
            </w:r>
            <w:r>
              <w:rPr>
                <w:rFonts w:ascii="Times New Roman" w:hAnsi="Times New Roman" w:cs="Times New Roman"/>
                <w:sz w:val="24"/>
                <w:szCs w:val="24"/>
              </w:rPr>
              <w:t xml:space="preserve">00 alumnos, para la contratación de </w:t>
            </w:r>
            <w:r w:rsidR="0040271D" w:rsidRPr="0040271D">
              <w:rPr>
                <w:rFonts w:ascii="Times New Roman" w:hAnsi="Times New Roman" w:cs="Times New Roman"/>
                <w:sz w:val="24"/>
                <w:szCs w:val="24"/>
              </w:rPr>
              <w:t>servicios formativos o de capacitación</w:t>
            </w:r>
            <w:r>
              <w:rPr>
                <w:rFonts w:ascii="Times New Roman" w:hAnsi="Times New Roman" w:cs="Times New Roman"/>
                <w:sz w:val="24"/>
                <w:szCs w:val="24"/>
              </w:rPr>
              <w:t xml:space="preserve"> materia de la contratación o </w:t>
            </w:r>
            <w:r w:rsidR="0040271D" w:rsidRPr="0040271D">
              <w:rPr>
                <w:rFonts w:ascii="Times New Roman" w:hAnsi="Times New Roman" w:cs="Times New Roman"/>
                <w:sz w:val="24"/>
                <w:szCs w:val="24"/>
              </w:rPr>
              <w:t xml:space="preserve">servicios similares (cursos relacionados a </w:t>
            </w:r>
            <w:r w:rsidR="00A2487A">
              <w:rPr>
                <w:rFonts w:ascii="Times New Roman" w:hAnsi="Times New Roman" w:cs="Times New Roman"/>
                <w:sz w:val="24"/>
                <w:szCs w:val="24"/>
              </w:rPr>
              <w:t xml:space="preserve">metodologías agiles </w:t>
            </w:r>
            <w:r w:rsidR="0040271D" w:rsidRPr="0040271D">
              <w:rPr>
                <w:rFonts w:ascii="Times New Roman" w:hAnsi="Times New Roman" w:cs="Times New Roman"/>
                <w:sz w:val="24"/>
                <w:szCs w:val="24"/>
              </w:rPr>
              <w:t>y/o transformación digital</w:t>
            </w:r>
            <w:proofErr w:type="gramStart"/>
            <w:r w:rsidR="0040271D" w:rsidRPr="0040271D">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en</w:t>
            </w:r>
            <w:proofErr w:type="gramEnd"/>
            <w:r>
              <w:rPr>
                <w:rFonts w:ascii="Times New Roman" w:hAnsi="Times New Roman" w:cs="Times New Roman"/>
                <w:color w:val="000000" w:themeColor="text1"/>
                <w:sz w:val="24"/>
                <w:szCs w:val="24"/>
              </w:rPr>
              <w:t xml:space="preserve"> los últimos cinco (5) años a la fecha límite de la presentación de ofertas.</w:t>
            </w:r>
          </w:p>
          <w:p w14:paraId="5CC9D226" w14:textId="77777777" w:rsidR="007177B7" w:rsidRDefault="007177B7" w:rsidP="00D5241D">
            <w:pPr>
              <w:pStyle w:val="TableParagraph"/>
              <w:spacing w:line="180" w:lineRule="atLeast"/>
              <w:ind w:left="107" w:right="133"/>
              <w:jc w:val="both"/>
              <w:rPr>
                <w:rFonts w:ascii="Times New Roman" w:hAnsi="Times New Roman" w:cs="Times New Roman"/>
                <w:b/>
                <w:bCs/>
                <w:i/>
                <w:iCs/>
                <w:color w:val="000000" w:themeColor="text1"/>
                <w:sz w:val="24"/>
                <w:szCs w:val="24"/>
              </w:rPr>
            </w:pPr>
          </w:p>
          <w:p w14:paraId="469E215A" w14:textId="5EEF4FED" w:rsidR="0040271D" w:rsidRDefault="0040271D" w:rsidP="00D5241D">
            <w:pPr>
              <w:pStyle w:val="TableParagraph"/>
              <w:spacing w:line="180" w:lineRule="atLeast"/>
              <w:ind w:left="107" w:right="133"/>
              <w:jc w:val="both"/>
              <w:rPr>
                <w:rFonts w:ascii="Times New Roman" w:hAnsi="Times New Roman" w:cs="Times New Roman"/>
                <w:b/>
                <w:bCs/>
                <w:i/>
                <w:iCs/>
                <w:color w:val="000000" w:themeColor="text1"/>
                <w:sz w:val="24"/>
                <w:szCs w:val="24"/>
              </w:rPr>
            </w:pPr>
            <w:r w:rsidRPr="00F82107">
              <w:rPr>
                <w:rFonts w:ascii="Times New Roman" w:hAnsi="Times New Roman" w:cs="Times New Roman"/>
                <w:b/>
                <w:bCs/>
                <w:i/>
                <w:iCs/>
                <w:color w:val="000000" w:themeColor="text1"/>
                <w:sz w:val="24"/>
                <w:szCs w:val="24"/>
              </w:rPr>
              <w:t xml:space="preserve">Acreditación: Constancias o Certificados o Contratos u </w:t>
            </w:r>
            <w:proofErr w:type="spellStart"/>
            <w:r w:rsidRPr="00F82107">
              <w:rPr>
                <w:rFonts w:ascii="Times New Roman" w:hAnsi="Times New Roman" w:cs="Times New Roman"/>
                <w:b/>
                <w:bCs/>
                <w:i/>
                <w:iCs/>
                <w:color w:val="000000" w:themeColor="text1"/>
                <w:sz w:val="24"/>
                <w:szCs w:val="24"/>
              </w:rPr>
              <w:t>Ordenes</w:t>
            </w:r>
            <w:proofErr w:type="spellEnd"/>
            <w:r w:rsidRPr="00F82107">
              <w:rPr>
                <w:rFonts w:ascii="Times New Roman" w:hAnsi="Times New Roman" w:cs="Times New Roman"/>
                <w:b/>
                <w:bCs/>
                <w:i/>
                <w:iCs/>
                <w:color w:val="000000" w:themeColor="text1"/>
                <w:sz w:val="24"/>
                <w:szCs w:val="24"/>
              </w:rPr>
              <w:t xml:space="preserve"> de Servicio</w:t>
            </w:r>
            <w:r w:rsidR="009116D4">
              <w:rPr>
                <w:rFonts w:ascii="Times New Roman" w:hAnsi="Times New Roman" w:cs="Times New Roman"/>
                <w:b/>
                <w:bCs/>
                <w:i/>
                <w:iCs/>
                <w:color w:val="000000" w:themeColor="text1"/>
                <w:sz w:val="24"/>
                <w:szCs w:val="24"/>
              </w:rPr>
              <w:t xml:space="preserve"> o</w:t>
            </w:r>
            <w:r w:rsidR="00195402">
              <w:rPr>
                <w:rFonts w:ascii="Times New Roman" w:hAnsi="Times New Roman" w:cs="Times New Roman"/>
                <w:b/>
                <w:bCs/>
                <w:i/>
                <w:iCs/>
                <w:color w:val="000000" w:themeColor="text1"/>
                <w:sz w:val="24"/>
                <w:szCs w:val="24"/>
              </w:rPr>
              <w:t xml:space="preserve"> comprobante de pago (factura) o</w:t>
            </w:r>
            <w:r w:rsidR="009116D4">
              <w:rPr>
                <w:rFonts w:ascii="Times New Roman" w:hAnsi="Times New Roman" w:cs="Times New Roman"/>
                <w:b/>
                <w:bCs/>
                <w:i/>
                <w:iCs/>
                <w:color w:val="000000" w:themeColor="text1"/>
                <w:sz w:val="24"/>
                <w:szCs w:val="24"/>
              </w:rPr>
              <w:t xml:space="preserve"> lista de participantes del curso</w:t>
            </w:r>
            <w:r w:rsidRPr="00F82107">
              <w:rPr>
                <w:rFonts w:ascii="Times New Roman" w:hAnsi="Times New Roman" w:cs="Times New Roman"/>
                <w:b/>
                <w:bCs/>
                <w:i/>
                <w:iCs/>
                <w:color w:val="000000" w:themeColor="text1"/>
                <w:sz w:val="24"/>
                <w:szCs w:val="24"/>
              </w:rPr>
              <w:t>; que pueda acreditar fehacientemente lo solicitado. Además, deberá adjuntar el Form</w:t>
            </w:r>
            <w:r w:rsidR="00905420">
              <w:rPr>
                <w:rFonts w:ascii="Times New Roman" w:hAnsi="Times New Roman" w:cs="Times New Roman"/>
                <w:b/>
                <w:bCs/>
                <w:i/>
                <w:iCs/>
                <w:color w:val="000000" w:themeColor="text1"/>
                <w:sz w:val="24"/>
                <w:szCs w:val="24"/>
              </w:rPr>
              <w:t>ulario 5</w:t>
            </w:r>
            <w:r w:rsidRPr="00F82107">
              <w:rPr>
                <w:rFonts w:ascii="Times New Roman" w:hAnsi="Times New Roman" w:cs="Times New Roman"/>
                <w:b/>
                <w:bCs/>
                <w:i/>
                <w:iCs/>
                <w:color w:val="000000" w:themeColor="text1"/>
                <w:sz w:val="24"/>
                <w:szCs w:val="24"/>
              </w:rPr>
              <w:t xml:space="preserve"> “Experiencia del Postor” que forma parte de los Documentos de Licitación.</w:t>
            </w:r>
          </w:p>
          <w:p w14:paraId="285C80C9" w14:textId="64CA7958" w:rsidR="005C10D2" w:rsidRPr="00F82107" w:rsidRDefault="005C10D2" w:rsidP="00D5241D">
            <w:pPr>
              <w:pStyle w:val="TableParagraph"/>
              <w:spacing w:line="180" w:lineRule="atLeast"/>
              <w:ind w:left="107" w:right="133"/>
              <w:jc w:val="both"/>
              <w:rPr>
                <w:rFonts w:ascii="Times New Roman" w:hAnsi="Times New Roman" w:cs="Times New Roman"/>
                <w:b/>
                <w:bCs/>
                <w:sz w:val="24"/>
                <w:szCs w:val="24"/>
              </w:rPr>
            </w:pPr>
          </w:p>
        </w:tc>
        <w:tc>
          <w:tcPr>
            <w:tcW w:w="1418" w:type="dxa"/>
          </w:tcPr>
          <w:p w14:paraId="7FC569DF"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537B7B75"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433C23A0"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752F8F15" w14:textId="77777777" w:rsidR="0040271D" w:rsidRPr="0040271D" w:rsidRDefault="0040271D" w:rsidP="00D5241D">
            <w:pPr>
              <w:pStyle w:val="TableParagraph"/>
              <w:spacing w:line="180" w:lineRule="atLeast"/>
              <w:ind w:left="6"/>
              <w:jc w:val="center"/>
              <w:rPr>
                <w:rFonts w:ascii="Times New Roman" w:hAnsi="Times New Roman" w:cs="Times New Roman"/>
                <w:sz w:val="24"/>
                <w:szCs w:val="24"/>
              </w:rPr>
            </w:pPr>
            <w:r w:rsidRPr="0040271D">
              <w:rPr>
                <w:rFonts w:ascii="Times New Roman" w:hAnsi="Times New Roman" w:cs="Times New Roman"/>
                <w:w w:val="99"/>
                <w:sz w:val="24"/>
                <w:szCs w:val="24"/>
              </w:rPr>
              <w:t>20</w:t>
            </w:r>
          </w:p>
        </w:tc>
      </w:tr>
      <w:tr w:rsidR="0040271D" w:rsidRPr="0040271D" w14:paraId="52B53E90" w14:textId="77777777" w:rsidTr="00F82107">
        <w:trPr>
          <w:trHeight w:val="1549"/>
          <w:jc w:val="center"/>
        </w:trPr>
        <w:tc>
          <w:tcPr>
            <w:tcW w:w="1413" w:type="dxa"/>
            <w:vMerge/>
            <w:tcBorders>
              <w:top w:val="nil"/>
              <w:bottom w:val="single" w:sz="4" w:space="0" w:color="auto"/>
            </w:tcBorders>
          </w:tcPr>
          <w:p w14:paraId="242AC3DF" w14:textId="77777777" w:rsidR="0040271D" w:rsidRPr="0069450B" w:rsidRDefault="0040271D" w:rsidP="00D5241D">
            <w:pPr>
              <w:spacing w:line="180" w:lineRule="atLeast"/>
              <w:rPr>
                <w:rFonts w:ascii="Times New Roman" w:hAnsi="Times New Roman" w:cs="Times New Roman"/>
                <w:b/>
                <w:szCs w:val="24"/>
              </w:rPr>
            </w:pPr>
          </w:p>
        </w:tc>
        <w:tc>
          <w:tcPr>
            <w:tcW w:w="5953" w:type="dxa"/>
            <w:tcBorders>
              <w:bottom w:val="single" w:sz="4" w:space="0" w:color="auto"/>
            </w:tcBorders>
          </w:tcPr>
          <w:p w14:paraId="6149D0A2" w14:textId="77777777" w:rsidR="00B64B49" w:rsidRDefault="00B64B49" w:rsidP="007177B7">
            <w:pPr>
              <w:pStyle w:val="TableParagraph"/>
              <w:spacing w:line="180" w:lineRule="atLeast"/>
              <w:ind w:left="107" w:right="99"/>
              <w:jc w:val="both"/>
              <w:rPr>
                <w:rFonts w:ascii="Times New Roman" w:hAnsi="Times New Roman" w:cs="Times New Roman"/>
                <w:sz w:val="24"/>
                <w:szCs w:val="24"/>
              </w:rPr>
            </w:pPr>
          </w:p>
          <w:p w14:paraId="57FBE733" w14:textId="6E6A8D7B" w:rsidR="007177B7" w:rsidRPr="0040271D" w:rsidRDefault="007177B7" w:rsidP="007177B7">
            <w:pPr>
              <w:pStyle w:val="TableParagraph"/>
              <w:spacing w:line="180" w:lineRule="atLeast"/>
              <w:ind w:left="107" w:right="99"/>
              <w:jc w:val="both"/>
              <w:rPr>
                <w:rFonts w:ascii="Times New Roman" w:hAnsi="Times New Roman" w:cs="Times New Roman"/>
                <w:color w:val="000000" w:themeColor="text1"/>
                <w:sz w:val="24"/>
                <w:szCs w:val="24"/>
              </w:rPr>
            </w:pPr>
            <w:r>
              <w:rPr>
                <w:rFonts w:ascii="Times New Roman" w:hAnsi="Times New Roman" w:cs="Times New Roman"/>
                <w:sz w:val="24"/>
                <w:szCs w:val="24"/>
              </w:rPr>
              <w:t>El oferente debe a</w:t>
            </w:r>
            <w:r w:rsidRPr="0040271D">
              <w:rPr>
                <w:rFonts w:ascii="Times New Roman" w:hAnsi="Times New Roman" w:cs="Times New Roman"/>
                <w:sz w:val="24"/>
                <w:szCs w:val="24"/>
              </w:rPr>
              <w:t>creditar</w:t>
            </w:r>
            <w:r>
              <w:rPr>
                <w:rFonts w:ascii="Times New Roman" w:hAnsi="Times New Roman" w:cs="Times New Roman"/>
                <w:sz w:val="24"/>
                <w:szCs w:val="24"/>
              </w:rPr>
              <w:t xml:space="preserve"> un mo</w:t>
            </w:r>
            <w:r w:rsidR="00195402">
              <w:rPr>
                <w:rFonts w:ascii="Times New Roman" w:hAnsi="Times New Roman" w:cs="Times New Roman"/>
                <w:sz w:val="24"/>
                <w:szCs w:val="24"/>
              </w:rPr>
              <w:t>nto facturado acumulado de S/150</w:t>
            </w:r>
            <w:r>
              <w:rPr>
                <w:rFonts w:ascii="Times New Roman" w:hAnsi="Times New Roman" w:cs="Times New Roman"/>
                <w:sz w:val="24"/>
                <w:szCs w:val="24"/>
              </w:rPr>
              <w:t xml:space="preserve">, 000.00, </w:t>
            </w:r>
            <w:proofErr w:type="spellStart"/>
            <w:r w:rsidR="004114B2">
              <w:rPr>
                <w:rFonts w:ascii="Times New Roman" w:hAnsi="Times New Roman" w:cs="Times New Roman"/>
                <w:sz w:val="24"/>
                <w:szCs w:val="24"/>
              </w:rPr>
              <w:t>asi</w:t>
            </w:r>
            <w:proofErr w:type="spellEnd"/>
            <w:r w:rsidR="004114B2">
              <w:rPr>
                <w:rFonts w:ascii="Times New Roman" w:hAnsi="Times New Roman" w:cs="Times New Roman"/>
                <w:sz w:val="24"/>
                <w:szCs w:val="24"/>
              </w:rPr>
              <w:t xml:space="preserve"> como </w:t>
            </w:r>
            <w:r>
              <w:rPr>
                <w:rFonts w:ascii="Times New Roman" w:hAnsi="Times New Roman" w:cs="Times New Roman"/>
                <w:sz w:val="24"/>
                <w:szCs w:val="24"/>
              </w:rPr>
              <w:t>un pú</w:t>
            </w:r>
            <w:r w:rsidR="00B64B49">
              <w:rPr>
                <w:rFonts w:ascii="Times New Roman" w:hAnsi="Times New Roman" w:cs="Times New Roman"/>
                <w:sz w:val="24"/>
                <w:szCs w:val="24"/>
              </w:rPr>
              <w:t xml:space="preserve">blico acumulado de </w:t>
            </w:r>
            <w:r w:rsidR="004F7509">
              <w:rPr>
                <w:rFonts w:ascii="Times New Roman" w:hAnsi="Times New Roman" w:cs="Times New Roman"/>
                <w:sz w:val="24"/>
                <w:szCs w:val="24"/>
              </w:rPr>
              <w:t>1</w:t>
            </w:r>
            <w:r w:rsidR="00B64B49">
              <w:rPr>
                <w:rFonts w:ascii="Times New Roman" w:hAnsi="Times New Roman" w:cs="Times New Roman"/>
                <w:sz w:val="24"/>
                <w:szCs w:val="24"/>
              </w:rPr>
              <w:t>00</w:t>
            </w:r>
            <w:r>
              <w:rPr>
                <w:rFonts w:ascii="Times New Roman" w:hAnsi="Times New Roman" w:cs="Times New Roman"/>
                <w:sz w:val="24"/>
                <w:szCs w:val="24"/>
              </w:rPr>
              <w:t xml:space="preserve"> alumnos, para la contratación de </w:t>
            </w:r>
            <w:r w:rsidRPr="0040271D">
              <w:rPr>
                <w:rFonts w:ascii="Times New Roman" w:hAnsi="Times New Roman" w:cs="Times New Roman"/>
                <w:sz w:val="24"/>
                <w:szCs w:val="24"/>
              </w:rPr>
              <w:t>servicios formativos o de capacitación</w:t>
            </w:r>
            <w:r>
              <w:rPr>
                <w:rFonts w:ascii="Times New Roman" w:hAnsi="Times New Roman" w:cs="Times New Roman"/>
                <w:sz w:val="24"/>
                <w:szCs w:val="24"/>
              </w:rPr>
              <w:t xml:space="preserve"> materia de la contratación o </w:t>
            </w:r>
            <w:r w:rsidRPr="0040271D">
              <w:rPr>
                <w:rFonts w:ascii="Times New Roman" w:hAnsi="Times New Roman" w:cs="Times New Roman"/>
                <w:sz w:val="24"/>
                <w:szCs w:val="24"/>
              </w:rPr>
              <w:t xml:space="preserve">servicios similares (cursos relacionados a </w:t>
            </w:r>
            <w:r>
              <w:rPr>
                <w:rFonts w:ascii="Times New Roman" w:hAnsi="Times New Roman" w:cs="Times New Roman"/>
                <w:sz w:val="24"/>
                <w:szCs w:val="24"/>
              </w:rPr>
              <w:t xml:space="preserve">metodologías agiles </w:t>
            </w:r>
            <w:r w:rsidRPr="0040271D">
              <w:rPr>
                <w:rFonts w:ascii="Times New Roman" w:hAnsi="Times New Roman" w:cs="Times New Roman"/>
                <w:sz w:val="24"/>
                <w:szCs w:val="24"/>
              </w:rPr>
              <w:t>y/o transformación digital</w:t>
            </w:r>
            <w:proofErr w:type="gramStart"/>
            <w:r w:rsidRPr="0040271D">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en</w:t>
            </w:r>
            <w:proofErr w:type="gramEnd"/>
            <w:r>
              <w:rPr>
                <w:rFonts w:ascii="Times New Roman" w:hAnsi="Times New Roman" w:cs="Times New Roman"/>
                <w:color w:val="000000" w:themeColor="text1"/>
                <w:sz w:val="24"/>
                <w:szCs w:val="24"/>
              </w:rPr>
              <w:t xml:space="preserve"> los últimos cinco (5) años a la fecha límite de la presentación de ofertas.</w:t>
            </w:r>
          </w:p>
          <w:p w14:paraId="2D7A2693" w14:textId="77777777" w:rsidR="007177B7" w:rsidRDefault="007177B7" w:rsidP="007177B7">
            <w:pPr>
              <w:pStyle w:val="TableParagraph"/>
              <w:spacing w:line="180" w:lineRule="atLeast"/>
              <w:ind w:left="107" w:right="99"/>
              <w:jc w:val="both"/>
              <w:rPr>
                <w:rFonts w:ascii="Times New Roman" w:hAnsi="Times New Roman" w:cs="Times New Roman"/>
                <w:b/>
                <w:bCs/>
                <w:i/>
                <w:iCs/>
                <w:color w:val="000000" w:themeColor="text1"/>
                <w:sz w:val="24"/>
                <w:szCs w:val="24"/>
              </w:rPr>
            </w:pPr>
          </w:p>
          <w:p w14:paraId="4A42D289" w14:textId="7528238D" w:rsidR="0040271D" w:rsidRDefault="007177B7" w:rsidP="007177B7">
            <w:pPr>
              <w:pStyle w:val="TableParagraph"/>
              <w:spacing w:line="180" w:lineRule="atLeast"/>
              <w:ind w:left="107" w:right="99"/>
              <w:jc w:val="both"/>
              <w:rPr>
                <w:rFonts w:ascii="Times New Roman" w:hAnsi="Times New Roman" w:cs="Times New Roman"/>
                <w:b/>
                <w:bCs/>
                <w:i/>
                <w:iCs/>
                <w:color w:val="000000" w:themeColor="text1"/>
                <w:sz w:val="24"/>
                <w:szCs w:val="24"/>
              </w:rPr>
            </w:pPr>
            <w:r w:rsidRPr="00F82107">
              <w:rPr>
                <w:rFonts w:ascii="Times New Roman" w:hAnsi="Times New Roman" w:cs="Times New Roman"/>
                <w:b/>
                <w:bCs/>
                <w:i/>
                <w:iCs/>
                <w:color w:val="000000" w:themeColor="text1"/>
                <w:sz w:val="24"/>
                <w:szCs w:val="24"/>
              </w:rPr>
              <w:t xml:space="preserve">Acreditación: Constancias o Certificados o Contratos u </w:t>
            </w:r>
            <w:proofErr w:type="spellStart"/>
            <w:r w:rsidRPr="00F82107">
              <w:rPr>
                <w:rFonts w:ascii="Times New Roman" w:hAnsi="Times New Roman" w:cs="Times New Roman"/>
                <w:b/>
                <w:bCs/>
                <w:i/>
                <w:iCs/>
                <w:color w:val="000000" w:themeColor="text1"/>
                <w:sz w:val="24"/>
                <w:szCs w:val="24"/>
              </w:rPr>
              <w:t>Ordenes</w:t>
            </w:r>
            <w:proofErr w:type="spellEnd"/>
            <w:r w:rsidRPr="00F82107">
              <w:rPr>
                <w:rFonts w:ascii="Times New Roman" w:hAnsi="Times New Roman" w:cs="Times New Roman"/>
                <w:b/>
                <w:bCs/>
                <w:i/>
                <w:iCs/>
                <w:color w:val="000000" w:themeColor="text1"/>
                <w:sz w:val="24"/>
                <w:szCs w:val="24"/>
              </w:rPr>
              <w:t xml:space="preserve"> de Servicio</w:t>
            </w:r>
            <w:r>
              <w:rPr>
                <w:rFonts w:ascii="Times New Roman" w:hAnsi="Times New Roman" w:cs="Times New Roman"/>
                <w:b/>
                <w:bCs/>
                <w:i/>
                <w:iCs/>
                <w:color w:val="000000" w:themeColor="text1"/>
                <w:sz w:val="24"/>
                <w:szCs w:val="24"/>
              </w:rPr>
              <w:t xml:space="preserve"> o</w:t>
            </w:r>
            <w:r w:rsidR="00195402">
              <w:rPr>
                <w:rFonts w:ascii="Times New Roman" w:hAnsi="Times New Roman" w:cs="Times New Roman"/>
                <w:b/>
                <w:bCs/>
                <w:i/>
                <w:iCs/>
                <w:color w:val="000000" w:themeColor="text1"/>
                <w:sz w:val="24"/>
                <w:szCs w:val="24"/>
              </w:rPr>
              <w:t xml:space="preserve"> comprobante de pago (factura) o</w:t>
            </w:r>
            <w:r>
              <w:rPr>
                <w:rFonts w:ascii="Times New Roman" w:hAnsi="Times New Roman" w:cs="Times New Roman"/>
                <w:b/>
                <w:bCs/>
                <w:i/>
                <w:iCs/>
                <w:color w:val="000000" w:themeColor="text1"/>
                <w:sz w:val="24"/>
                <w:szCs w:val="24"/>
              </w:rPr>
              <w:t xml:space="preserve"> lista de participantes del curso</w:t>
            </w:r>
            <w:r w:rsidRPr="00F82107">
              <w:rPr>
                <w:rFonts w:ascii="Times New Roman" w:hAnsi="Times New Roman" w:cs="Times New Roman"/>
                <w:b/>
                <w:bCs/>
                <w:i/>
                <w:iCs/>
                <w:color w:val="000000" w:themeColor="text1"/>
                <w:sz w:val="24"/>
                <w:szCs w:val="24"/>
              </w:rPr>
              <w:t>; que pueda acreditar fehacientemente lo solicitado. Además, deberá adjuntar el Form</w:t>
            </w:r>
            <w:r>
              <w:rPr>
                <w:rFonts w:ascii="Times New Roman" w:hAnsi="Times New Roman" w:cs="Times New Roman"/>
                <w:b/>
                <w:bCs/>
                <w:i/>
                <w:iCs/>
                <w:color w:val="000000" w:themeColor="text1"/>
                <w:sz w:val="24"/>
                <w:szCs w:val="24"/>
              </w:rPr>
              <w:t>ulario 5</w:t>
            </w:r>
            <w:r w:rsidRPr="00F82107">
              <w:rPr>
                <w:rFonts w:ascii="Times New Roman" w:hAnsi="Times New Roman" w:cs="Times New Roman"/>
                <w:b/>
                <w:bCs/>
                <w:i/>
                <w:iCs/>
                <w:color w:val="000000" w:themeColor="text1"/>
                <w:sz w:val="24"/>
                <w:szCs w:val="24"/>
              </w:rPr>
              <w:t xml:space="preserve"> “Experiencia del Postor” que forma parte de los Documentos de Licitación</w:t>
            </w:r>
          </w:p>
          <w:p w14:paraId="1AA1577A" w14:textId="77777777" w:rsidR="007177B7" w:rsidRPr="0040271D" w:rsidRDefault="007177B7" w:rsidP="007177B7">
            <w:pPr>
              <w:pStyle w:val="TableParagraph"/>
              <w:spacing w:line="180" w:lineRule="atLeast"/>
              <w:ind w:left="107" w:right="99"/>
              <w:jc w:val="both"/>
              <w:rPr>
                <w:rFonts w:ascii="Times New Roman" w:hAnsi="Times New Roman" w:cs="Times New Roman"/>
                <w:color w:val="000000" w:themeColor="text1"/>
                <w:sz w:val="24"/>
                <w:szCs w:val="24"/>
              </w:rPr>
            </w:pPr>
          </w:p>
          <w:p w14:paraId="0093AFBC" w14:textId="3C2C8ACC" w:rsidR="0040271D" w:rsidRPr="0040271D" w:rsidRDefault="0040271D" w:rsidP="00D5241D">
            <w:pPr>
              <w:pStyle w:val="TableParagraph"/>
              <w:spacing w:line="180" w:lineRule="atLeast"/>
              <w:ind w:left="107" w:right="99"/>
              <w:jc w:val="both"/>
              <w:rPr>
                <w:rFonts w:ascii="Times New Roman" w:hAnsi="Times New Roman" w:cs="Times New Roman"/>
                <w:i/>
                <w:iCs/>
                <w:sz w:val="24"/>
                <w:szCs w:val="24"/>
              </w:rPr>
            </w:pPr>
          </w:p>
        </w:tc>
        <w:tc>
          <w:tcPr>
            <w:tcW w:w="1418" w:type="dxa"/>
            <w:tcBorders>
              <w:bottom w:val="single" w:sz="4" w:space="0" w:color="auto"/>
            </w:tcBorders>
          </w:tcPr>
          <w:p w14:paraId="3CC96A3B"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15FD3659"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2E1ABC44" w14:textId="375B3680" w:rsidR="0040271D" w:rsidRPr="0040271D" w:rsidRDefault="00D102AC" w:rsidP="00D5241D">
            <w:pPr>
              <w:pStyle w:val="TableParagraph"/>
              <w:spacing w:line="180" w:lineRule="atLeast"/>
              <w:ind w:left="6"/>
              <w:jc w:val="center"/>
              <w:rPr>
                <w:rFonts w:ascii="Times New Roman" w:hAnsi="Times New Roman" w:cs="Times New Roman"/>
                <w:sz w:val="24"/>
                <w:szCs w:val="24"/>
              </w:rPr>
            </w:pPr>
            <w:r>
              <w:rPr>
                <w:rFonts w:ascii="Times New Roman" w:hAnsi="Times New Roman" w:cs="Times New Roman"/>
                <w:w w:val="99"/>
                <w:sz w:val="24"/>
                <w:szCs w:val="24"/>
              </w:rPr>
              <w:t>1</w:t>
            </w:r>
            <w:r w:rsidR="0040271D" w:rsidRPr="0040271D">
              <w:rPr>
                <w:rFonts w:ascii="Times New Roman" w:hAnsi="Times New Roman" w:cs="Times New Roman"/>
                <w:w w:val="99"/>
                <w:sz w:val="24"/>
                <w:szCs w:val="24"/>
              </w:rPr>
              <w:t>0</w:t>
            </w:r>
          </w:p>
        </w:tc>
      </w:tr>
      <w:tr w:rsidR="0040271D" w:rsidRPr="0040271D" w14:paraId="24C97723" w14:textId="77777777" w:rsidTr="00F82107">
        <w:trPr>
          <w:trHeight w:val="1145"/>
          <w:jc w:val="center"/>
        </w:trPr>
        <w:tc>
          <w:tcPr>
            <w:tcW w:w="1413" w:type="dxa"/>
            <w:vMerge w:val="restart"/>
            <w:tcBorders>
              <w:top w:val="single" w:sz="4" w:space="0" w:color="auto"/>
              <w:left w:val="single" w:sz="4" w:space="0" w:color="auto"/>
              <w:bottom w:val="single" w:sz="4" w:space="0" w:color="auto"/>
              <w:right w:val="single" w:sz="4" w:space="0" w:color="auto"/>
            </w:tcBorders>
          </w:tcPr>
          <w:p w14:paraId="0E2E0D8E"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17CAC200"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5881436E"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7204AD19" w14:textId="77777777" w:rsidR="0040271D" w:rsidRPr="0069450B" w:rsidRDefault="0040271D" w:rsidP="00D5241D">
            <w:pPr>
              <w:pStyle w:val="TableParagraph"/>
              <w:spacing w:line="180" w:lineRule="atLeast"/>
              <w:ind w:left="131"/>
              <w:rPr>
                <w:rFonts w:ascii="Times New Roman" w:hAnsi="Times New Roman" w:cs="Times New Roman"/>
                <w:b/>
                <w:sz w:val="24"/>
                <w:szCs w:val="24"/>
              </w:rPr>
            </w:pPr>
          </w:p>
          <w:p w14:paraId="387185A1" w14:textId="77777777" w:rsidR="0040271D" w:rsidRPr="0069450B" w:rsidRDefault="0040271D" w:rsidP="00D5241D">
            <w:pPr>
              <w:pStyle w:val="TableParagraph"/>
              <w:spacing w:line="180" w:lineRule="atLeast"/>
              <w:rPr>
                <w:rFonts w:ascii="Times New Roman" w:hAnsi="Times New Roman" w:cs="Times New Roman"/>
                <w:b/>
                <w:sz w:val="24"/>
                <w:szCs w:val="24"/>
              </w:rPr>
            </w:pPr>
            <w:r w:rsidRPr="0069450B">
              <w:rPr>
                <w:rFonts w:ascii="Times New Roman" w:hAnsi="Times New Roman" w:cs="Times New Roman"/>
                <w:b/>
                <w:sz w:val="24"/>
                <w:szCs w:val="24"/>
              </w:rPr>
              <w:t>Experiencia</w:t>
            </w:r>
          </w:p>
          <w:p w14:paraId="76203A8A" w14:textId="77777777" w:rsidR="0040271D" w:rsidRPr="0069450B" w:rsidRDefault="0040271D" w:rsidP="00D5241D">
            <w:pPr>
              <w:spacing w:line="180" w:lineRule="atLeast"/>
              <w:rPr>
                <w:rFonts w:ascii="Times New Roman" w:hAnsi="Times New Roman" w:cs="Times New Roman"/>
                <w:b/>
                <w:szCs w:val="24"/>
                <w:lang w:val="es-PE"/>
              </w:rPr>
            </w:pPr>
            <w:r w:rsidRPr="0069450B">
              <w:rPr>
                <w:rFonts w:ascii="Times New Roman" w:hAnsi="Times New Roman" w:cs="Times New Roman"/>
                <w:b/>
                <w:szCs w:val="24"/>
                <w:lang w:val="es-PE"/>
              </w:rPr>
              <w:lastRenderedPageBreak/>
              <w:t>del (los) personal (es) (profesor)(es)</w:t>
            </w:r>
          </w:p>
        </w:tc>
        <w:tc>
          <w:tcPr>
            <w:tcW w:w="5953" w:type="dxa"/>
            <w:tcBorders>
              <w:top w:val="single" w:sz="4" w:space="0" w:color="auto"/>
              <w:left w:val="single" w:sz="4" w:space="0" w:color="auto"/>
              <w:bottom w:val="single" w:sz="4" w:space="0" w:color="auto"/>
              <w:right w:val="single" w:sz="4" w:space="0" w:color="auto"/>
            </w:tcBorders>
          </w:tcPr>
          <w:p w14:paraId="4D72C428" w14:textId="1DF382F9" w:rsidR="0040271D" w:rsidRPr="0040271D" w:rsidRDefault="0040271D" w:rsidP="00D5241D">
            <w:pPr>
              <w:adjustRightInd w:val="0"/>
              <w:spacing w:line="180" w:lineRule="atLeast"/>
              <w:ind w:left="138" w:right="118"/>
              <w:rPr>
                <w:rFonts w:ascii="Times New Roman" w:hAnsi="Times New Roman" w:cs="Times New Roman"/>
                <w:color w:val="000000" w:themeColor="text1"/>
                <w:szCs w:val="24"/>
                <w:lang w:val="es-PE"/>
              </w:rPr>
            </w:pPr>
            <w:r w:rsidRPr="0040271D">
              <w:rPr>
                <w:rFonts w:ascii="Times New Roman" w:hAnsi="Times New Roman" w:cs="Times New Roman"/>
                <w:color w:val="000000" w:themeColor="text1"/>
                <w:szCs w:val="24"/>
                <w:lang w:val="es-PE"/>
              </w:rPr>
              <w:lastRenderedPageBreak/>
              <w:t>Debe cont</w:t>
            </w:r>
            <w:r w:rsidR="008D26F9">
              <w:rPr>
                <w:rFonts w:ascii="Times New Roman" w:hAnsi="Times New Roman" w:cs="Times New Roman"/>
                <w:color w:val="000000" w:themeColor="text1"/>
                <w:szCs w:val="24"/>
                <w:lang w:val="es-PE"/>
              </w:rPr>
              <w:t>ar con un mínimo de 10 ocasiones/veces</w:t>
            </w:r>
            <w:r w:rsidRPr="0040271D">
              <w:rPr>
                <w:rFonts w:ascii="Times New Roman" w:hAnsi="Times New Roman" w:cs="Times New Roman"/>
                <w:color w:val="000000" w:themeColor="text1"/>
                <w:szCs w:val="24"/>
                <w:lang w:val="es-PE"/>
              </w:rPr>
              <w:t xml:space="preserve"> </w:t>
            </w:r>
            <w:r w:rsidR="008D26F9">
              <w:rPr>
                <w:rFonts w:ascii="Times New Roman" w:hAnsi="Times New Roman" w:cs="Times New Roman"/>
                <w:color w:val="000000" w:themeColor="text1"/>
                <w:szCs w:val="24"/>
                <w:lang w:val="es-PE"/>
              </w:rPr>
              <w:t xml:space="preserve">en el dictado, como </w:t>
            </w:r>
            <w:r w:rsidRPr="0040271D">
              <w:rPr>
                <w:rFonts w:ascii="Times New Roman" w:hAnsi="Times New Roman" w:cs="Times New Roman"/>
                <w:color w:val="000000" w:themeColor="text1"/>
                <w:szCs w:val="24"/>
                <w:lang w:val="es-PE"/>
              </w:rPr>
              <w:t>Instructor y/o docente y/o capacitador en el marco de trabajo Lean UX en los últimos siete (7) años.</w:t>
            </w:r>
          </w:p>
          <w:p w14:paraId="0323E691" w14:textId="77777777" w:rsidR="0040271D" w:rsidRPr="00F82107" w:rsidRDefault="0040271D" w:rsidP="00D5241D">
            <w:pPr>
              <w:adjustRightInd w:val="0"/>
              <w:spacing w:line="180" w:lineRule="atLeast"/>
              <w:ind w:left="138" w:right="118"/>
              <w:rPr>
                <w:rFonts w:ascii="Times New Roman" w:hAnsi="Times New Roman" w:cs="Times New Roman"/>
                <w:b/>
                <w:bCs/>
                <w:i/>
                <w:iCs/>
                <w:color w:val="000000" w:themeColor="text1"/>
                <w:szCs w:val="24"/>
                <w:lang w:val="es-PE"/>
              </w:rPr>
            </w:pPr>
            <w:r w:rsidRPr="00F82107">
              <w:rPr>
                <w:rFonts w:ascii="Times New Roman" w:hAnsi="Times New Roman" w:cs="Times New Roman"/>
                <w:b/>
                <w:bCs/>
                <w:i/>
                <w:iCs/>
                <w:color w:val="000000" w:themeColor="text1"/>
                <w:szCs w:val="24"/>
                <w:lang w:val="es-PE"/>
              </w:rPr>
              <w:t xml:space="preserve">Acreditación: Constancias o Certificados, o Contratos u </w:t>
            </w:r>
            <w:proofErr w:type="spellStart"/>
            <w:r w:rsidRPr="00F82107">
              <w:rPr>
                <w:rFonts w:ascii="Times New Roman" w:hAnsi="Times New Roman" w:cs="Times New Roman"/>
                <w:b/>
                <w:bCs/>
                <w:i/>
                <w:iCs/>
                <w:color w:val="000000" w:themeColor="text1"/>
                <w:szCs w:val="24"/>
                <w:lang w:val="es-PE"/>
              </w:rPr>
              <w:t>Ordenes</w:t>
            </w:r>
            <w:proofErr w:type="spellEnd"/>
            <w:r w:rsidRPr="00F82107">
              <w:rPr>
                <w:rFonts w:ascii="Times New Roman" w:hAnsi="Times New Roman" w:cs="Times New Roman"/>
                <w:b/>
                <w:bCs/>
                <w:i/>
                <w:iCs/>
                <w:color w:val="000000" w:themeColor="text1"/>
                <w:szCs w:val="24"/>
                <w:lang w:val="es-PE"/>
              </w:rPr>
              <w:t xml:space="preserve"> de Servicio con su respectiva conformidad.</w:t>
            </w:r>
          </w:p>
        </w:tc>
        <w:tc>
          <w:tcPr>
            <w:tcW w:w="1418" w:type="dxa"/>
            <w:tcBorders>
              <w:top w:val="single" w:sz="4" w:space="0" w:color="auto"/>
              <w:left w:val="single" w:sz="4" w:space="0" w:color="auto"/>
              <w:bottom w:val="single" w:sz="4" w:space="0" w:color="auto"/>
              <w:right w:val="single" w:sz="4" w:space="0" w:color="auto"/>
            </w:tcBorders>
          </w:tcPr>
          <w:p w14:paraId="1350FB68"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r w:rsidRPr="0040271D">
              <w:rPr>
                <w:rFonts w:ascii="Times New Roman" w:hAnsi="Times New Roman" w:cs="Times New Roman"/>
                <w:sz w:val="24"/>
                <w:szCs w:val="24"/>
              </w:rPr>
              <w:t>20</w:t>
            </w:r>
          </w:p>
        </w:tc>
      </w:tr>
      <w:tr w:rsidR="0040271D" w:rsidRPr="0040271D" w14:paraId="23EA60A7" w14:textId="77777777" w:rsidTr="00F82107">
        <w:trPr>
          <w:trHeight w:val="1178"/>
          <w:jc w:val="center"/>
        </w:trPr>
        <w:tc>
          <w:tcPr>
            <w:tcW w:w="1413" w:type="dxa"/>
            <w:vMerge/>
            <w:tcBorders>
              <w:top w:val="single" w:sz="4" w:space="0" w:color="auto"/>
              <w:left w:val="single" w:sz="4" w:space="0" w:color="auto"/>
              <w:bottom w:val="single" w:sz="4" w:space="0" w:color="auto"/>
              <w:right w:val="single" w:sz="4" w:space="0" w:color="auto"/>
            </w:tcBorders>
          </w:tcPr>
          <w:p w14:paraId="5FEC4697" w14:textId="77777777" w:rsidR="0040271D" w:rsidRPr="0040271D" w:rsidRDefault="0040271D" w:rsidP="00D5241D">
            <w:pPr>
              <w:spacing w:line="180" w:lineRule="atLeast"/>
              <w:rPr>
                <w:rFonts w:ascii="Times New Roman" w:hAnsi="Times New Roman" w:cs="Times New Roman"/>
                <w:szCs w:val="24"/>
              </w:rPr>
            </w:pPr>
          </w:p>
        </w:tc>
        <w:tc>
          <w:tcPr>
            <w:tcW w:w="5953" w:type="dxa"/>
            <w:tcBorders>
              <w:top w:val="single" w:sz="4" w:space="0" w:color="auto"/>
              <w:left w:val="single" w:sz="4" w:space="0" w:color="auto"/>
              <w:bottom w:val="single" w:sz="4" w:space="0" w:color="auto"/>
              <w:right w:val="single" w:sz="4" w:space="0" w:color="auto"/>
            </w:tcBorders>
          </w:tcPr>
          <w:p w14:paraId="065CF6A3" w14:textId="7A11CE97" w:rsidR="0040271D" w:rsidRPr="0040271D" w:rsidRDefault="0040271D" w:rsidP="00D5241D">
            <w:pPr>
              <w:adjustRightInd w:val="0"/>
              <w:spacing w:line="180" w:lineRule="atLeast"/>
              <w:ind w:left="138" w:right="118"/>
              <w:rPr>
                <w:rFonts w:ascii="Times New Roman" w:hAnsi="Times New Roman" w:cs="Times New Roman"/>
                <w:color w:val="000000" w:themeColor="text1"/>
                <w:szCs w:val="24"/>
                <w:lang w:val="es-PE"/>
              </w:rPr>
            </w:pPr>
            <w:r w:rsidRPr="0040271D">
              <w:rPr>
                <w:rFonts w:ascii="Times New Roman" w:hAnsi="Times New Roman" w:cs="Times New Roman"/>
                <w:color w:val="000000" w:themeColor="text1"/>
                <w:szCs w:val="24"/>
                <w:lang w:val="es-PE"/>
              </w:rPr>
              <w:t>Debe contar con un mínimo de 6 ocasiones</w:t>
            </w:r>
            <w:r w:rsidR="008D26F9">
              <w:rPr>
                <w:rFonts w:ascii="Times New Roman" w:hAnsi="Times New Roman" w:cs="Times New Roman"/>
                <w:color w:val="000000" w:themeColor="text1"/>
                <w:szCs w:val="24"/>
                <w:lang w:val="es-PE"/>
              </w:rPr>
              <w:t>/veces en el dictado,</w:t>
            </w:r>
            <w:r w:rsidRPr="0040271D">
              <w:rPr>
                <w:rFonts w:ascii="Times New Roman" w:hAnsi="Times New Roman" w:cs="Times New Roman"/>
                <w:color w:val="000000" w:themeColor="text1"/>
                <w:szCs w:val="24"/>
                <w:lang w:val="es-PE"/>
              </w:rPr>
              <w:t xml:space="preserve"> como Instructor y/o docente y/o capacitador en el marco de trabajo Lean UX en los últimos siete (7) años.</w:t>
            </w:r>
          </w:p>
          <w:p w14:paraId="22899A4C" w14:textId="77777777" w:rsidR="0040271D" w:rsidRPr="00F82107" w:rsidRDefault="0040271D" w:rsidP="00D5241D">
            <w:pPr>
              <w:adjustRightInd w:val="0"/>
              <w:spacing w:line="180" w:lineRule="atLeast"/>
              <w:ind w:left="138" w:right="118"/>
              <w:rPr>
                <w:rFonts w:ascii="Times New Roman" w:hAnsi="Times New Roman" w:cs="Times New Roman"/>
                <w:b/>
                <w:bCs/>
                <w:szCs w:val="24"/>
                <w:lang w:val="es-PE"/>
              </w:rPr>
            </w:pPr>
            <w:r w:rsidRPr="00F82107">
              <w:rPr>
                <w:rFonts w:ascii="Times New Roman" w:hAnsi="Times New Roman" w:cs="Times New Roman"/>
                <w:b/>
                <w:bCs/>
                <w:i/>
                <w:iCs/>
                <w:szCs w:val="24"/>
                <w:lang w:val="es-PE"/>
              </w:rPr>
              <w:t xml:space="preserve">Acreditación: Constancias o Certificados, o Contratos u </w:t>
            </w:r>
            <w:proofErr w:type="spellStart"/>
            <w:r w:rsidRPr="00F82107">
              <w:rPr>
                <w:rFonts w:ascii="Times New Roman" w:hAnsi="Times New Roman" w:cs="Times New Roman"/>
                <w:b/>
                <w:bCs/>
                <w:i/>
                <w:iCs/>
                <w:szCs w:val="24"/>
                <w:lang w:val="es-PE"/>
              </w:rPr>
              <w:t>Ordenes</w:t>
            </w:r>
            <w:proofErr w:type="spellEnd"/>
            <w:r w:rsidRPr="00F82107">
              <w:rPr>
                <w:rFonts w:ascii="Times New Roman" w:hAnsi="Times New Roman" w:cs="Times New Roman"/>
                <w:b/>
                <w:bCs/>
                <w:i/>
                <w:iCs/>
                <w:szCs w:val="24"/>
                <w:lang w:val="es-PE"/>
              </w:rPr>
              <w:t xml:space="preserve"> de Servicio con su respectiva conformidad.</w:t>
            </w:r>
          </w:p>
        </w:tc>
        <w:tc>
          <w:tcPr>
            <w:tcW w:w="1418" w:type="dxa"/>
            <w:tcBorders>
              <w:top w:val="single" w:sz="4" w:space="0" w:color="auto"/>
              <w:left w:val="single" w:sz="4" w:space="0" w:color="auto"/>
              <w:bottom w:val="single" w:sz="4" w:space="0" w:color="auto"/>
              <w:right w:val="single" w:sz="4" w:space="0" w:color="auto"/>
            </w:tcBorders>
          </w:tcPr>
          <w:p w14:paraId="13F11CCB"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r w:rsidRPr="0040271D">
              <w:rPr>
                <w:rFonts w:ascii="Times New Roman" w:hAnsi="Times New Roman" w:cs="Times New Roman"/>
                <w:sz w:val="24"/>
                <w:szCs w:val="24"/>
              </w:rPr>
              <w:t>10</w:t>
            </w:r>
          </w:p>
        </w:tc>
      </w:tr>
      <w:tr w:rsidR="0040271D" w:rsidRPr="0040271D" w14:paraId="0959AD35" w14:textId="77777777" w:rsidTr="00F82107">
        <w:trPr>
          <w:trHeight w:val="841"/>
          <w:jc w:val="center"/>
        </w:trPr>
        <w:tc>
          <w:tcPr>
            <w:tcW w:w="1413" w:type="dxa"/>
            <w:vMerge w:val="restart"/>
            <w:tcBorders>
              <w:top w:val="single" w:sz="4" w:space="0" w:color="auto"/>
              <w:left w:val="single" w:sz="4" w:space="0" w:color="auto"/>
              <w:right w:val="single" w:sz="4" w:space="0" w:color="auto"/>
            </w:tcBorders>
          </w:tcPr>
          <w:p w14:paraId="718AB664"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7183FE5B"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6FC1D5C7"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7A3322B5"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16C77DDB"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7E33F706"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2A98916D"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3A0FB9F8" w14:textId="77777777" w:rsidR="0040271D" w:rsidRPr="0040271D" w:rsidRDefault="0040271D" w:rsidP="00D5241D">
            <w:pPr>
              <w:pStyle w:val="TableParagraph"/>
              <w:spacing w:line="180" w:lineRule="atLeast"/>
              <w:rPr>
                <w:rFonts w:ascii="Times New Roman" w:hAnsi="Times New Roman" w:cs="Times New Roman"/>
                <w:sz w:val="24"/>
                <w:szCs w:val="24"/>
              </w:rPr>
            </w:pPr>
            <w:r w:rsidRPr="0040271D">
              <w:rPr>
                <w:rFonts w:ascii="Times New Roman" w:hAnsi="Times New Roman" w:cs="Times New Roman"/>
                <w:sz w:val="24"/>
                <w:szCs w:val="24"/>
              </w:rPr>
              <w:t>Propuesta</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 xml:space="preserve">Herramienta técnica </w:t>
            </w:r>
          </w:p>
        </w:tc>
        <w:tc>
          <w:tcPr>
            <w:tcW w:w="5953" w:type="dxa"/>
            <w:tcBorders>
              <w:top w:val="single" w:sz="4" w:space="0" w:color="auto"/>
              <w:left w:val="single" w:sz="4" w:space="0" w:color="auto"/>
              <w:bottom w:val="single" w:sz="4" w:space="0" w:color="auto"/>
              <w:right w:val="single" w:sz="4" w:space="0" w:color="auto"/>
            </w:tcBorders>
          </w:tcPr>
          <w:p w14:paraId="085E41DA" w14:textId="727F574F" w:rsidR="0040271D" w:rsidRDefault="0040271D" w:rsidP="00D5241D">
            <w:pPr>
              <w:pStyle w:val="TableParagraph"/>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El Sistema de Gestión de Aprendizaje (LMS) deberá contener las siguientes características:</w:t>
            </w:r>
          </w:p>
          <w:p w14:paraId="1A456205" w14:textId="77777777" w:rsidR="00125412" w:rsidRPr="0040271D" w:rsidRDefault="00125412" w:rsidP="00D5241D">
            <w:pPr>
              <w:pStyle w:val="TableParagraph"/>
              <w:spacing w:line="180" w:lineRule="atLeast"/>
              <w:ind w:left="68" w:right="58"/>
              <w:jc w:val="both"/>
              <w:rPr>
                <w:rFonts w:ascii="Times New Roman" w:hAnsi="Times New Roman" w:cs="Times New Roman"/>
                <w:sz w:val="24"/>
                <w:szCs w:val="24"/>
              </w:rPr>
            </w:pPr>
          </w:p>
          <w:p w14:paraId="23110B1C"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Acceso a una biblioteca digital.</w:t>
            </w:r>
          </w:p>
          <w:p w14:paraId="5FE3EC83"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Acceso a una comunidad de aprendizaje. A través de foros donde el alumno pueda buscar la retroalimentación de sus compañeros de clase y el instructor.</w:t>
            </w:r>
          </w:p>
          <w:p w14:paraId="45F55866"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Aula virtual personalizada.</w:t>
            </w:r>
          </w:p>
          <w:p w14:paraId="704D0FBA"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Plataforma de monitoreo sobre el avance del desarrollo de las capacitaciones y el desempeño de los participantes.</w:t>
            </w:r>
          </w:p>
          <w:p w14:paraId="57614822"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Laboratorio virtual para efectuar las prácticas de acuerdo con los módulos del curso. De preferencia con actividades interactivas que permitan consolidar los conceptos más importantes del curso, o la aplicación de éstos.</w:t>
            </w:r>
          </w:p>
          <w:p w14:paraId="4A191A0A"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Mesa de ayuda, donde los participantes aporten sus dudas o ideas, y tener a disposición la asistencia de un experto en los temas del curso impartido, retroalimentando a los estudiantes y propiciando un entorno activo de participación y colaboración constante.</w:t>
            </w:r>
          </w:p>
          <w:p w14:paraId="4008DBBB" w14:textId="77777777" w:rsidR="0040271D" w:rsidRPr="0040271D" w:rsidRDefault="0040271D" w:rsidP="00D5241D">
            <w:pPr>
              <w:pStyle w:val="TableParagraph"/>
              <w:tabs>
                <w:tab w:val="left" w:pos="278"/>
              </w:tabs>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Enlaces virtuales que convengan para profundizar en los temas del curso.</w:t>
            </w:r>
          </w:p>
          <w:p w14:paraId="2EE27691"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p>
          <w:p w14:paraId="40EB6627" w14:textId="77777777" w:rsidR="0040271D" w:rsidRPr="009116D4" w:rsidRDefault="0040271D" w:rsidP="00D5241D">
            <w:pPr>
              <w:widowControl/>
              <w:adjustRightInd w:val="0"/>
              <w:spacing w:line="180" w:lineRule="atLeast"/>
              <w:ind w:left="138" w:right="118"/>
              <w:rPr>
                <w:rFonts w:ascii="Times New Roman" w:hAnsi="Times New Roman" w:cs="Times New Roman"/>
                <w:szCs w:val="24"/>
                <w:lang w:val="es-PE"/>
              </w:rPr>
            </w:pPr>
            <w:r w:rsidRPr="009116D4">
              <w:rPr>
                <w:rFonts w:ascii="Times New Roman" w:hAnsi="Times New Roman" w:cs="Times New Roman"/>
                <w:szCs w:val="24"/>
                <w:lang w:val="es-PE"/>
              </w:rPr>
              <w:t xml:space="preserve">Además, la conexión virtual referenciado en las especificaciones técnicas debe ser multiplataforma, la cual permita visualizar el contenido desde cualquier dispositivo electrónico (Computadora de Escritorio con Sistema Operativo Windows (7, 8,10,11), Laptop con Sistema Operativo Windows (7, 8,10,11), Tablet con Sistema Operativo Android, Smartphone con Sistema Operativo Android, Computadora de Escritorio Mac, </w:t>
            </w:r>
            <w:proofErr w:type="spellStart"/>
            <w:r w:rsidRPr="009116D4">
              <w:rPr>
                <w:rFonts w:ascii="Times New Roman" w:hAnsi="Times New Roman" w:cs="Times New Roman"/>
                <w:szCs w:val="24"/>
                <w:lang w:val="es-PE"/>
              </w:rPr>
              <w:t>Ipad</w:t>
            </w:r>
            <w:proofErr w:type="spellEnd"/>
            <w:r w:rsidRPr="009116D4">
              <w:rPr>
                <w:rFonts w:ascii="Times New Roman" w:hAnsi="Times New Roman" w:cs="Times New Roman"/>
                <w:szCs w:val="24"/>
                <w:lang w:val="es-PE"/>
              </w:rPr>
              <w:t xml:space="preserve">, </w:t>
            </w:r>
            <w:proofErr w:type="spellStart"/>
            <w:r w:rsidRPr="009116D4">
              <w:rPr>
                <w:rFonts w:ascii="Times New Roman" w:hAnsi="Times New Roman" w:cs="Times New Roman"/>
                <w:szCs w:val="24"/>
                <w:lang w:val="es-PE"/>
              </w:rPr>
              <w:t>Iphone</w:t>
            </w:r>
            <w:proofErr w:type="spellEnd"/>
            <w:r w:rsidRPr="009116D4">
              <w:rPr>
                <w:rFonts w:ascii="Times New Roman" w:hAnsi="Times New Roman" w:cs="Times New Roman"/>
                <w:szCs w:val="24"/>
                <w:lang w:val="es-PE"/>
              </w:rPr>
              <w:t xml:space="preserve">).  </w:t>
            </w:r>
          </w:p>
          <w:p w14:paraId="1356AA8F" w14:textId="77777777" w:rsidR="0040271D" w:rsidRPr="00F82107" w:rsidRDefault="0040271D" w:rsidP="00D5241D">
            <w:pPr>
              <w:adjustRightInd w:val="0"/>
              <w:spacing w:line="180" w:lineRule="atLeast"/>
              <w:ind w:left="138" w:right="118"/>
              <w:rPr>
                <w:rFonts w:ascii="Times New Roman" w:hAnsi="Times New Roman" w:cs="Times New Roman"/>
                <w:b/>
                <w:bCs/>
                <w:i/>
                <w:iCs/>
                <w:szCs w:val="24"/>
                <w:lang w:val="es-PE"/>
              </w:rPr>
            </w:pPr>
            <w:r w:rsidRPr="009116D4">
              <w:rPr>
                <w:rFonts w:ascii="Times New Roman" w:hAnsi="Times New Roman" w:cs="Times New Roman"/>
                <w:b/>
                <w:bCs/>
                <w:i/>
                <w:iCs/>
                <w:szCs w:val="24"/>
                <w:lang w:val="es-PE"/>
              </w:rPr>
              <w:t>Acreditación</w:t>
            </w:r>
          </w:p>
          <w:p w14:paraId="7ED9E6B8" w14:textId="77777777" w:rsidR="0040271D" w:rsidRPr="0040271D" w:rsidRDefault="0040271D" w:rsidP="00D5241D">
            <w:pPr>
              <w:widowControl/>
              <w:adjustRightInd w:val="0"/>
              <w:spacing w:line="180" w:lineRule="atLeast"/>
              <w:ind w:left="138" w:right="118"/>
              <w:rPr>
                <w:rFonts w:ascii="Times New Roman" w:hAnsi="Times New Roman" w:cs="Times New Roman"/>
                <w:szCs w:val="24"/>
                <w:lang w:val="es-PE"/>
              </w:rPr>
            </w:pPr>
            <w:r w:rsidRPr="00F82107">
              <w:rPr>
                <w:rFonts w:ascii="Times New Roman" w:hAnsi="Times New Roman" w:cs="Times New Roman"/>
                <w:b/>
                <w:bCs/>
                <w:i/>
                <w:iCs/>
                <w:szCs w:val="24"/>
                <w:lang w:val="es-PE"/>
              </w:rPr>
              <w:t>El postor deberá acreditar el criterio de calificación enviando un video y/o un enlace interactivo que muestre explícitamente las características del Sistema de Gestión de Aprendizaje (LMS).</w:t>
            </w:r>
          </w:p>
        </w:tc>
        <w:tc>
          <w:tcPr>
            <w:tcW w:w="1418" w:type="dxa"/>
            <w:tcBorders>
              <w:top w:val="single" w:sz="4" w:space="0" w:color="auto"/>
              <w:left w:val="single" w:sz="4" w:space="0" w:color="auto"/>
              <w:bottom w:val="single" w:sz="4" w:space="0" w:color="auto"/>
              <w:right w:val="single" w:sz="4" w:space="0" w:color="auto"/>
            </w:tcBorders>
          </w:tcPr>
          <w:p w14:paraId="08751895"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p>
          <w:p w14:paraId="0F3CC9CC"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p>
          <w:p w14:paraId="2A165D65"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p>
          <w:p w14:paraId="3709ADB4" w14:textId="4D6B34A8" w:rsidR="0040271D" w:rsidRPr="0040271D" w:rsidRDefault="00D102AC" w:rsidP="00D5241D">
            <w:pPr>
              <w:pStyle w:val="TableParagraph"/>
              <w:spacing w:line="180" w:lineRule="atLeast"/>
              <w:jc w:val="center"/>
              <w:rPr>
                <w:rFonts w:ascii="Times New Roman" w:hAnsi="Times New Roman" w:cs="Times New Roman"/>
                <w:sz w:val="24"/>
                <w:szCs w:val="24"/>
              </w:rPr>
            </w:pPr>
            <w:r w:rsidRPr="007D4B16">
              <w:rPr>
                <w:rFonts w:ascii="Times New Roman" w:hAnsi="Times New Roman" w:cs="Times New Roman"/>
                <w:sz w:val="24"/>
                <w:szCs w:val="24"/>
              </w:rPr>
              <w:t>2</w:t>
            </w:r>
            <w:r w:rsidR="0040271D" w:rsidRPr="007D4B16">
              <w:rPr>
                <w:rFonts w:ascii="Times New Roman" w:hAnsi="Times New Roman" w:cs="Times New Roman"/>
                <w:sz w:val="24"/>
                <w:szCs w:val="24"/>
              </w:rPr>
              <w:t>0</w:t>
            </w:r>
          </w:p>
        </w:tc>
      </w:tr>
      <w:tr w:rsidR="0040271D" w:rsidRPr="0040271D" w14:paraId="3E8A751E" w14:textId="77777777" w:rsidTr="00F82107">
        <w:trPr>
          <w:trHeight w:val="699"/>
          <w:jc w:val="center"/>
        </w:trPr>
        <w:tc>
          <w:tcPr>
            <w:tcW w:w="1413" w:type="dxa"/>
            <w:vMerge/>
            <w:tcBorders>
              <w:left w:val="single" w:sz="4" w:space="0" w:color="auto"/>
              <w:right w:val="single" w:sz="4" w:space="0" w:color="auto"/>
            </w:tcBorders>
          </w:tcPr>
          <w:p w14:paraId="5056836C" w14:textId="77777777" w:rsidR="0040271D" w:rsidRPr="0040271D" w:rsidRDefault="0040271D" w:rsidP="00D5241D">
            <w:pPr>
              <w:pStyle w:val="TableParagraph"/>
              <w:spacing w:line="180" w:lineRule="atLeast"/>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1FCB6C7" w14:textId="77777777" w:rsidR="0040271D" w:rsidRPr="0040271D" w:rsidRDefault="0040271D" w:rsidP="00D5241D">
            <w:pPr>
              <w:widowControl/>
              <w:numPr>
                <w:ilvl w:val="0"/>
                <w:numId w:val="107"/>
              </w:numPr>
              <w:suppressAutoHyphens w:val="0"/>
              <w:adjustRightInd w:val="0"/>
              <w:spacing w:after="0" w:line="180" w:lineRule="atLeast"/>
              <w:ind w:left="136" w:right="118" w:hanging="360"/>
              <w:rPr>
                <w:rFonts w:ascii="Times New Roman" w:hAnsi="Times New Roman" w:cs="Times New Roman"/>
                <w:szCs w:val="24"/>
                <w:lang w:val="es-PE"/>
              </w:rPr>
            </w:pPr>
            <w:r w:rsidRPr="0040271D">
              <w:rPr>
                <w:rFonts w:ascii="Times New Roman" w:hAnsi="Times New Roman" w:cs="Times New Roman"/>
                <w:szCs w:val="24"/>
                <w:lang w:val="es-PE"/>
              </w:rPr>
              <w:t>Acreditar contar con un Sistema de Gestión del Aprendizaje (LMS), para el desarrollo de las clases virtuales y asincrónicas. Dicho sistema, deberá contar con las herramientas para proveer a los participantes la conexión virtual y el acceso a los softwares y aplicativos materia de la capacitación. En caso se requiera realizar una videoconferencia fuera del Sistema de gestión del aprendizaje del proveedor, o hacer uso de otros sistemas, estas deberán ser de Microsoft 365.</w:t>
            </w:r>
          </w:p>
          <w:p w14:paraId="59E097A9" w14:textId="77777777" w:rsidR="0040271D" w:rsidRPr="0040271D" w:rsidRDefault="0040271D" w:rsidP="00D5241D">
            <w:pPr>
              <w:widowControl/>
              <w:adjustRightInd w:val="0"/>
              <w:spacing w:line="180" w:lineRule="atLeast"/>
              <w:ind w:left="136" w:right="118"/>
              <w:rPr>
                <w:rFonts w:ascii="Times New Roman" w:hAnsi="Times New Roman" w:cs="Times New Roman"/>
                <w:szCs w:val="24"/>
                <w:lang w:val="es-PE"/>
              </w:rPr>
            </w:pPr>
            <w:r w:rsidRPr="0040271D">
              <w:rPr>
                <w:rFonts w:ascii="Times New Roman" w:hAnsi="Times New Roman" w:cs="Times New Roman"/>
                <w:szCs w:val="24"/>
                <w:lang w:val="es-PE"/>
              </w:rPr>
              <w:t xml:space="preserve">Además, la conexión virtual referenciado en las especificaciones técnicas debe ser multiplataforma, la cual permita visualizar el contenido desde cualquier dispositivo electrónico (Computadora de Escritorio con Sistema Operativo Windows (7, 8,10,11), Laptop con Sistema Operativo Windows (7, 8,10,11), Tablet con Sistema Operativo Android, Smartphone con Sistema Operativo Android, Computadora de Escritorio Mac, </w:t>
            </w:r>
            <w:proofErr w:type="spellStart"/>
            <w:r w:rsidRPr="0040271D">
              <w:rPr>
                <w:rFonts w:ascii="Times New Roman" w:hAnsi="Times New Roman" w:cs="Times New Roman"/>
                <w:szCs w:val="24"/>
                <w:lang w:val="es-PE"/>
              </w:rPr>
              <w:t>Ipad</w:t>
            </w:r>
            <w:proofErr w:type="spellEnd"/>
            <w:r w:rsidRPr="0040271D">
              <w:rPr>
                <w:rFonts w:ascii="Times New Roman" w:hAnsi="Times New Roman" w:cs="Times New Roman"/>
                <w:szCs w:val="24"/>
                <w:lang w:val="es-PE"/>
              </w:rPr>
              <w:t xml:space="preserve">, </w:t>
            </w:r>
            <w:proofErr w:type="spellStart"/>
            <w:r w:rsidRPr="0040271D">
              <w:rPr>
                <w:rFonts w:ascii="Times New Roman" w:hAnsi="Times New Roman" w:cs="Times New Roman"/>
                <w:szCs w:val="24"/>
                <w:lang w:val="es-PE"/>
              </w:rPr>
              <w:t>Iphone</w:t>
            </w:r>
            <w:proofErr w:type="spellEnd"/>
            <w:r w:rsidRPr="0040271D">
              <w:rPr>
                <w:rFonts w:ascii="Times New Roman" w:hAnsi="Times New Roman" w:cs="Times New Roman"/>
                <w:szCs w:val="24"/>
                <w:lang w:val="es-PE"/>
              </w:rPr>
              <w:t xml:space="preserve">). </w:t>
            </w:r>
          </w:p>
          <w:p w14:paraId="30398C04" w14:textId="77777777" w:rsidR="0040271D" w:rsidRPr="00F82107" w:rsidRDefault="0040271D" w:rsidP="00D5241D">
            <w:pPr>
              <w:adjustRightInd w:val="0"/>
              <w:spacing w:line="180" w:lineRule="atLeast"/>
              <w:ind w:left="138" w:right="118"/>
              <w:rPr>
                <w:rFonts w:ascii="Times New Roman" w:hAnsi="Times New Roman" w:cs="Times New Roman"/>
                <w:b/>
                <w:bCs/>
                <w:i/>
                <w:iCs/>
                <w:szCs w:val="24"/>
                <w:lang w:val="es-PE"/>
              </w:rPr>
            </w:pPr>
            <w:r w:rsidRPr="00F82107">
              <w:rPr>
                <w:rFonts w:ascii="Times New Roman" w:hAnsi="Times New Roman" w:cs="Times New Roman"/>
                <w:b/>
                <w:bCs/>
                <w:i/>
                <w:iCs/>
                <w:szCs w:val="24"/>
                <w:lang w:val="es-PE"/>
              </w:rPr>
              <w:t>Acreditación</w:t>
            </w:r>
          </w:p>
          <w:p w14:paraId="2ABD4B3F" w14:textId="77777777" w:rsidR="0040271D" w:rsidRPr="0040271D" w:rsidRDefault="0040271D" w:rsidP="00D5241D">
            <w:pPr>
              <w:pStyle w:val="TableParagraph"/>
              <w:spacing w:line="180" w:lineRule="atLeast"/>
              <w:ind w:left="107" w:right="99"/>
              <w:jc w:val="both"/>
              <w:rPr>
                <w:rFonts w:ascii="Times New Roman" w:hAnsi="Times New Roman" w:cs="Times New Roman"/>
                <w:sz w:val="24"/>
                <w:szCs w:val="24"/>
              </w:rPr>
            </w:pPr>
            <w:r w:rsidRPr="00F82107">
              <w:rPr>
                <w:rFonts w:ascii="Times New Roman" w:hAnsi="Times New Roman" w:cs="Times New Roman"/>
                <w:b/>
                <w:bCs/>
                <w:i/>
                <w:iCs/>
                <w:sz w:val="24"/>
                <w:szCs w:val="24"/>
              </w:rPr>
              <w:t>El postor deberá acreditar el criterio de calificación enviando un video y/o un enlace interactivo que muestre explícitamente las características del Sistema de Gestión de Aprendizaje  (LMS).</w:t>
            </w:r>
          </w:p>
        </w:tc>
        <w:tc>
          <w:tcPr>
            <w:tcW w:w="1418" w:type="dxa"/>
            <w:tcBorders>
              <w:top w:val="single" w:sz="4" w:space="0" w:color="auto"/>
              <w:left w:val="single" w:sz="4" w:space="0" w:color="auto"/>
              <w:bottom w:val="single" w:sz="4" w:space="0" w:color="auto"/>
              <w:right w:val="single" w:sz="4" w:space="0" w:color="auto"/>
            </w:tcBorders>
          </w:tcPr>
          <w:p w14:paraId="3AFC88E7"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p>
          <w:p w14:paraId="051CD7AB" w14:textId="59FBE174" w:rsidR="0040271D" w:rsidRPr="0040271D" w:rsidRDefault="00D102AC" w:rsidP="00D5241D">
            <w:pPr>
              <w:pStyle w:val="TableParagraph"/>
              <w:spacing w:line="180" w:lineRule="atLeast"/>
              <w:jc w:val="center"/>
              <w:rPr>
                <w:rFonts w:ascii="Times New Roman" w:hAnsi="Times New Roman" w:cs="Times New Roman"/>
                <w:sz w:val="24"/>
                <w:szCs w:val="24"/>
              </w:rPr>
            </w:pPr>
            <w:r>
              <w:rPr>
                <w:rFonts w:ascii="Times New Roman" w:hAnsi="Times New Roman" w:cs="Times New Roman"/>
                <w:sz w:val="24"/>
                <w:szCs w:val="24"/>
              </w:rPr>
              <w:t>1</w:t>
            </w:r>
            <w:r w:rsidR="0040271D" w:rsidRPr="0040271D">
              <w:rPr>
                <w:rFonts w:ascii="Times New Roman" w:hAnsi="Times New Roman" w:cs="Times New Roman"/>
                <w:sz w:val="24"/>
                <w:szCs w:val="24"/>
              </w:rPr>
              <w:t>0</w:t>
            </w:r>
          </w:p>
        </w:tc>
      </w:tr>
      <w:tr w:rsidR="0040271D" w:rsidRPr="0040271D" w14:paraId="37E58FC2" w14:textId="77777777" w:rsidTr="00F82107">
        <w:trPr>
          <w:trHeight w:val="2023"/>
          <w:jc w:val="center"/>
        </w:trPr>
        <w:tc>
          <w:tcPr>
            <w:tcW w:w="1413" w:type="dxa"/>
            <w:vMerge w:val="restart"/>
            <w:tcBorders>
              <w:top w:val="single" w:sz="4" w:space="0" w:color="auto"/>
              <w:left w:val="single" w:sz="4" w:space="0" w:color="auto"/>
              <w:right w:val="single" w:sz="4" w:space="0" w:color="auto"/>
            </w:tcBorders>
          </w:tcPr>
          <w:p w14:paraId="60BBCA00"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1F41547E"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28532E3B"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14460B63" w14:textId="396F6363" w:rsidR="0040271D" w:rsidRDefault="0040271D" w:rsidP="00D5241D">
            <w:pPr>
              <w:pStyle w:val="TableParagraph"/>
              <w:spacing w:line="180" w:lineRule="atLeast"/>
              <w:ind w:left="125" w:right="114" w:hanging="1"/>
              <w:jc w:val="center"/>
              <w:rPr>
                <w:rFonts w:ascii="Times New Roman" w:hAnsi="Times New Roman" w:cs="Times New Roman"/>
                <w:sz w:val="24"/>
                <w:szCs w:val="24"/>
              </w:rPr>
            </w:pPr>
            <w:r w:rsidRPr="0040271D">
              <w:rPr>
                <w:rFonts w:ascii="Times New Roman" w:hAnsi="Times New Roman" w:cs="Times New Roman"/>
                <w:sz w:val="24"/>
                <w:szCs w:val="24"/>
              </w:rPr>
              <w:t>Propuesta</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 xml:space="preserve">Técnico </w:t>
            </w:r>
            <w:r w:rsidR="0069450B">
              <w:rPr>
                <w:rFonts w:ascii="Times New Roman" w:hAnsi="Times New Roman" w:cs="Times New Roman"/>
                <w:sz w:val="24"/>
                <w:szCs w:val="24"/>
              </w:rPr>
              <w:t>–</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Pedagógica</w:t>
            </w:r>
          </w:p>
          <w:p w14:paraId="1788384A"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169C78BF"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732F8D85"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8D81A45"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66409CC6"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098ADF32"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68EFCFE6"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0811654F"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46829695"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4A5BE94F"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7D001F9C"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0B046EEC"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6F565198"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6BD88B3B"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60E479CD"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2D8B77C"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3493759B"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05103B40"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77BFA098"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C320AEA"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59B5E67"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485D74B4"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48B2E01A" w14:textId="2122C6F4"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4E37302B" w14:textId="1BEF0809"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3C140621" w14:textId="1441E5A3"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3F1368C5" w14:textId="6987DE7B"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1C6F1710"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EC3AC7F"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E3DA9A3"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874D8B1"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6DDC7EA"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35EBBAB"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3E293949"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F9EB46D"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0670F51" w14:textId="76B3C4CF"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r w:rsidRPr="0040271D">
              <w:rPr>
                <w:rFonts w:ascii="Times New Roman" w:hAnsi="Times New Roman" w:cs="Times New Roman"/>
                <w:sz w:val="24"/>
                <w:szCs w:val="24"/>
              </w:rPr>
              <w:t>Propuesta</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 xml:space="preserve">Técnico </w:t>
            </w:r>
            <w:r>
              <w:rPr>
                <w:rFonts w:ascii="Times New Roman" w:hAnsi="Times New Roman" w:cs="Times New Roman"/>
                <w:sz w:val="24"/>
                <w:szCs w:val="24"/>
              </w:rPr>
              <w:t>–</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Pedagógica</w:t>
            </w:r>
          </w:p>
          <w:p w14:paraId="110FD53B"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8960DC4"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0A87A36"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3FC84C4F"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4191D316"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5B863BCE"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23B0E326"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69BAF67B" w14:textId="77777777" w:rsidR="0069450B" w:rsidRDefault="0069450B" w:rsidP="00D5241D">
            <w:pPr>
              <w:pStyle w:val="TableParagraph"/>
              <w:spacing w:line="180" w:lineRule="atLeast"/>
              <w:ind w:left="125" w:right="114" w:hanging="1"/>
              <w:jc w:val="center"/>
              <w:rPr>
                <w:rFonts w:ascii="Times New Roman" w:hAnsi="Times New Roman" w:cs="Times New Roman"/>
                <w:sz w:val="24"/>
                <w:szCs w:val="24"/>
              </w:rPr>
            </w:pPr>
          </w:p>
          <w:p w14:paraId="1A2159B7" w14:textId="2F83AE1A" w:rsidR="0069450B" w:rsidRPr="0040271D" w:rsidRDefault="0069450B" w:rsidP="00D5241D">
            <w:pPr>
              <w:pStyle w:val="TableParagraph"/>
              <w:spacing w:line="180" w:lineRule="atLeast"/>
              <w:ind w:left="125" w:right="114" w:hanging="1"/>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E809900" w14:textId="77777777" w:rsidR="0069450B" w:rsidRDefault="0069450B" w:rsidP="00D5241D">
            <w:pPr>
              <w:pStyle w:val="TableParagraph"/>
              <w:spacing w:line="180" w:lineRule="atLeast"/>
              <w:ind w:left="68" w:right="58"/>
              <w:jc w:val="both"/>
              <w:rPr>
                <w:rFonts w:ascii="Times New Roman" w:hAnsi="Times New Roman" w:cs="Times New Roman"/>
                <w:sz w:val="24"/>
                <w:szCs w:val="24"/>
              </w:rPr>
            </w:pPr>
          </w:p>
          <w:p w14:paraId="0C7B7183" w14:textId="56D75910" w:rsidR="0040271D" w:rsidRPr="00D715C4" w:rsidRDefault="0040271D" w:rsidP="00D5241D">
            <w:pPr>
              <w:pStyle w:val="TableParagraph"/>
              <w:spacing w:line="180" w:lineRule="atLeast"/>
              <w:ind w:left="68" w:right="58"/>
              <w:jc w:val="both"/>
              <w:rPr>
                <w:rFonts w:ascii="Times New Roman" w:hAnsi="Times New Roman" w:cs="Times New Roman"/>
                <w:sz w:val="24"/>
                <w:szCs w:val="24"/>
              </w:rPr>
            </w:pPr>
            <w:r w:rsidRPr="00D715C4">
              <w:rPr>
                <w:rFonts w:ascii="Times New Roman" w:hAnsi="Times New Roman" w:cs="Times New Roman"/>
                <w:sz w:val="24"/>
                <w:szCs w:val="24"/>
              </w:rPr>
              <w:t>Presenta una propuesta metodológica que</w:t>
            </w:r>
            <w:r w:rsidRPr="00D715C4">
              <w:rPr>
                <w:rFonts w:ascii="Times New Roman" w:hAnsi="Times New Roman" w:cs="Times New Roman"/>
                <w:spacing w:val="1"/>
                <w:sz w:val="24"/>
                <w:szCs w:val="24"/>
              </w:rPr>
              <w:t xml:space="preserve"> </w:t>
            </w:r>
            <w:r w:rsidRPr="00D715C4">
              <w:rPr>
                <w:rFonts w:ascii="Times New Roman" w:hAnsi="Times New Roman" w:cs="Times New Roman"/>
                <w:sz w:val="24"/>
                <w:szCs w:val="24"/>
              </w:rPr>
              <w:t xml:space="preserve">cumpla los aspectos de pertinencia señalados en los siguientes párrafos: </w:t>
            </w:r>
          </w:p>
          <w:p w14:paraId="03403B45"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r w:rsidRPr="00D715C4">
              <w:rPr>
                <w:rFonts w:ascii="Times New Roman" w:hAnsi="Times New Roman" w:cs="Times New Roman"/>
                <w:sz w:val="24"/>
                <w:szCs w:val="24"/>
              </w:rPr>
              <w:t>Pertinencia:</w:t>
            </w:r>
            <w:r w:rsidRPr="0040271D">
              <w:rPr>
                <w:rFonts w:ascii="Times New Roman" w:hAnsi="Times New Roman" w:cs="Times New Roman"/>
                <w:sz w:val="24"/>
                <w:szCs w:val="24"/>
              </w:rPr>
              <w:t xml:space="preserve"> </w:t>
            </w:r>
          </w:p>
          <w:p w14:paraId="522E8322" w14:textId="77777777" w:rsidR="0040271D" w:rsidRPr="0040271D" w:rsidRDefault="0040271D" w:rsidP="00D5241D">
            <w:pPr>
              <w:pStyle w:val="TableParagraph"/>
              <w:numPr>
                <w:ilvl w:val="0"/>
                <w:numId w:val="105"/>
              </w:numPr>
              <w:spacing w:line="180" w:lineRule="atLeast"/>
              <w:ind w:left="420" w:right="58" w:hanging="284"/>
              <w:jc w:val="both"/>
              <w:rPr>
                <w:rFonts w:ascii="Times New Roman" w:hAnsi="Times New Roman" w:cs="Times New Roman"/>
                <w:sz w:val="24"/>
                <w:szCs w:val="24"/>
              </w:rPr>
            </w:pPr>
            <w:r w:rsidRPr="0040271D">
              <w:rPr>
                <w:rFonts w:ascii="Times New Roman" w:hAnsi="Times New Roman" w:cs="Times New Roman"/>
                <w:sz w:val="24"/>
                <w:szCs w:val="24"/>
              </w:rPr>
              <w:t>El contenido del curso debe de estar acorde y alineado a lo requerido en el punto 7.2.  de las especificaciones técnicas.</w:t>
            </w:r>
          </w:p>
          <w:p w14:paraId="5D698A9D" w14:textId="77777777" w:rsidR="0040271D" w:rsidRPr="0040271D" w:rsidRDefault="0040271D" w:rsidP="00D5241D">
            <w:pPr>
              <w:pStyle w:val="TableParagraph"/>
              <w:numPr>
                <w:ilvl w:val="0"/>
                <w:numId w:val="105"/>
              </w:numPr>
              <w:spacing w:line="180" w:lineRule="atLeast"/>
              <w:ind w:left="420" w:right="58" w:hanging="284"/>
              <w:jc w:val="both"/>
              <w:rPr>
                <w:rFonts w:ascii="Times New Roman" w:hAnsi="Times New Roman" w:cs="Times New Roman"/>
                <w:sz w:val="24"/>
                <w:szCs w:val="24"/>
              </w:rPr>
            </w:pPr>
            <w:r w:rsidRPr="0040271D">
              <w:rPr>
                <w:rFonts w:ascii="Times New Roman" w:hAnsi="Times New Roman" w:cs="Times New Roman"/>
                <w:sz w:val="24"/>
                <w:szCs w:val="24"/>
              </w:rPr>
              <w:t>La metodología y evaluación debe de estar acorde y alineado a lo requerido en el punto 7.3 de las especificaciones técnicas.</w:t>
            </w:r>
          </w:p>
          <w:p w14:paraId="34F7A305"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p>
          <w:p w14:paraId="1B35C592" w14:textId="77777777" w:rsidR="0040271D" w:rsidRPr="0040271D" w:rsidRDefault="0040271D" w:rsidP="00D5241D">
            <w:pPr>
              <w:pStyle w:val="TableParagraph"/>
              <w:spacing w:line="180" w:lineRule="atLeast"/>
              <w:ind w:right="58"/>
              <w:jc w:val="both"/>
              <w:rPr>
                <w:rFonts w:ascii="Times New Roman" w:hAnsi="Times New Roman" w:cs="Times New Roman"/>
                <w:sz w:val="24"/>
                <w:szCs w:val="24"/>
              </w:rPr>
            </w:pPr>
            <w:proofErr w:type="gramStart"/>
            <w:r w:rsidRPr="0040271D">
              <w:rPr>
                <w:rFonts w:ascii="Times New Roman" w:hAnsi="Times New Roman" w:cs="Times New Roman"/>
                <w:b/>
                <w:bCs/>
                <w:sz w:val="24"/>
                <w:szCs w:val="24"/>
              </w:rPr>
              <w:t>Y</w:t>
            </w:r>
            <w:proofErr w:type="gramEnd"/>
            <w:r w:rsidRPr="0040271D">
              <w:rPr>
                <w:rFonts w:ascii="Times New Roman" w:hAnsi="Times New Roman" w:cs="Times New Roman"/>
                <w:b/>
                <w:bCs/>
                <w:sz w:val="24"/>
                <w:szCs w:val="24"/>
              </w:rPr>
              <w:t xml:space="preserve"> además,</w:t>
            </w:r>
            <w:r w:rsidRPr="0040271D">
              <w:rPr>
                <w:rFonts w:ascii="Times New Roman" w:hAnsi="Times New Roman" w:cs="Times New Roman"/>
                <w:sz w:val="24"/>
                <w:szCs w:val="24"/>
              </w:rPr>
              <w:t xml:space="preserve"> propone un recurso innovador con el objetivo de mejorar la experiencia de los alumnos en la aplicación del marco de trabajo Lean UX a situaciones laborales reales. Por ejemplo, seminarios especializados enfocados en administraciones públicas (tributarias y/o aduaneras), simuladores de examen de certificación, entre otros. </w:t>
            </w:r>
          </w:p>
          <w:p w14:paraId="7DA39FF2" w14:textId="77777777" w:rsidR="0069450B" w:rsidRDefault="0069450B" w:rsidP="00D5241D">
            <w:pPr>
              <w:pStyle w:val="TableParagraph"/>
              <w:spacing w:line="180" w:lineRule="atLeast"/>
              <w:ind w:right="58"/>
              <w:jc w:val="both"/>
              <w:rPr>
                <w:rFonts w:ascii="Times New Roman" w:hAnsi="Times New Roman" w:cs="Times New Roman"/>
                <w:b/>
                <w:bCs/>
                <w:sz w:val="24"/>
                <w:szCs w:val="24"/>
              </w:rPr>
            </w:pPr>
          </w:p>
          <w:p w14:paraId="22C430F7" w14:textId="110D74A1" w:rsidR="0040271D" w:rsidRDefault="0040271D" w:rsidP="00D5241D">
            <w:pPr>
              <w:pStyle w:val="TableParagraph"/>
              <w:spacing w:line="180" w:lineRule="atLeast"/>
              <w:ind w:right="58"/>
              <w:jc w:val="both"/>
              <w:rPr>
                <w:rFonts w:ascii="Times New Roman" w:hAnsi="Times New Roman" w:cs="Times New Roman"/>
                <w:sz w:val="24"/>
                <w:szCs w:val="24"/>
              </w:rPr>
            </w:pPr>
            <w:proofErr w:type="gramStart"/>
            <w:r w:rsidRPr="0040271D">
              <w:rPr>
                <w:rFonts w:ascii="Times New Roman" w:hAnsi="Times New Roman" w:cs="Times New Roman"/>
                <w:b/>
                <w:bCs/>
                <w:sz w:val="24"/>
                <w:szCs w:val="24"/>
              </w:rPr>
              <w:t>Y</w:t>
            </w:r>
            <w:proofErr w:type="gramEnd"/>
            <w:r w:rsidRPr="0040271D">
              <w:rPr>
                <w:rFonts w:ascii="Times New Roman" w:hAnsi="Times New Roman" w:cs="Times New Roman"/>
                <w:b/>
                <w:bCs/>
                <w:sz w:val="24"/>
                <w:szCs w:val="24"/>
              </w:rPr>
              <w:t xml:space="preserve"> además</w:t>
            </w:r>
            <w:r w:rsidRPr="0040271D">
              <w:rPr>
                <w:rFonts w:ascii="Times New Roman" w:hAnsi="Times New Roman" w:cs="Times New Roman"/>
                <w:sz w:val="24"/>
                <w:szCs w:val="24"/>
              </w:rPr>
              <w:t xml:space="preserve">, incluye la elaboración de un proyecto final aplicativo al entorno laboral a ser elaborado por los estudiantes de manera incremental, iterativa y colaborativa como parte del proceso formativo, propuesto en la propuesta </w:t>
            </w:r>
            <w:r w:rsidRPr="0040271D">
              <w:rPr>
                <w:rFonts w:ascii="Times New Roman" w:hAnsi="Times New Roman" w:cs="Times New Roman"/>
                <w:sz w:val="24"/>
                <w:szCs w:val="24"/>
              </w:rPr>
              <w:lastRenderedPageBreak/>
              <w:t>metodológica.</w:t>
            </w:r>
          </w:p>
          <w:p w14:paraId="4C3FEC46" w14:textId="77777777" w:rsidR="006C1F0F" w:rsidRPr="0040271D" w:rsidRDefault="006C1F0F" w:rsidP="00D5241D">
            <w:pPr>
              <w:pStyle w:val="TableParagraph"/>
              <w:spacing w:line="180" w:lineRule="atLeast"/>
              <w:ind w:right="58"/>
              <w:jc w:val="both"/>
              <w:rPr>
                <w:rFonts w:ascii="Times New Roman" w:hAnsi="Times New Roman" w:cs="Times New Roman"/>
                <w:sz w:val="24"/>
                <w:szCs w:val="24"/>
              </w:rPr>
            </w:pPr>
          </w:p>
          <w:p w14:paraId="523D9D1D" w14:textId="77777777" w:rsidR="0040271D" w:rsidRPr="00F82107" w:rsidRDefault="0040271D" w:rsidP="00D5241D">
            <w:pPr>
              <w:pStyle w:val="TableParagraph"/>
              <w:spacing w:line="180" w:lineRule="atLeast"/>
              <w:ind w:right="58"/>
              <w:jc w:val="both"/>
              <w:rPr>
                <w:rFonts w:ascii="Times New Roman" w:hAnsi="Times New Roman" w:cs="Times New Roman"/>
                <w:b/>
                <w:bCs/>
                <w:i/>
                <w:iCs/>
                <w:sz w:val="24"/>
                <w:szCs w:val="24"/>
              </w:rPr>
            </w:pPr>
            <w:r w:rsidRPr="00F82107">
              <w:rPr>
                <w:rFonts w:ascii="Times New Roman" w:hAnsi="Times New Roman" w:cs="Times New Roman"/>
                <w:b/>
                <w:bCs/>
                <w:i/>
                <w:iCs/>
                <w:sz w:val="24"/>
                <w:szCs w:val="24"/>
              </w:rPr>
              <w:t xml:space="preserve">Acreditación: Presentará una </w:t>
            </w:r>
            <w:r w:rsidRPr="006C1F0F">
              <w:rPr>
                <w:rFonts w:ascii="Times New Roman" w:hAnsi="Times New Roman" w:cs="Times New Roman"/>
                <w:b/>
                <w:bCs/>
                <w:i/>
                <w:iCs/>
                <w:sz w:val="24"/>
                <w:szCs w:val="24"/>
              </w:rPr>
              <w:t xml:space="preserve">Propuesta metodológica, un recurso innovador </w:t>
            </w:r>
            <w:proofErr w:type="gramStart"/>
            <w:r w:rsidRPr="006C1F0F">
              <w:rPr>
                <w:rFonts w:ascii="Times New Roman" w:hAnsi="Times New Roman" w:cs="Times New Roman"/>
                <w:b/>
                <w:bCs/>
                <w:i/>
                <w:iCs/>
                <w:sz w:val="24"/>
                <w:szCs w:val="24"/>
              </w:rPr>
              <w:t>y  un</w:t>
            </w:r>
            <w:proofErr w:type="gramEnd"/>
            <w:r w:rsidRPr="006C1F0F">
              <w:rPr>
                <w:rFonts w:ascii="Times New Roman" w:hAnsi="Times New Roman" w:cs="Times New Roman"/>
                <w:b/>
                <w:bCs/>
                <w:i/>
                <w:iCs/>
                <w:sz w:val="24"/>
                <w:szCs w:val="24"/>
              </w:rPr>
              <w:t xml:space="preserve"> proyecto final aplicativo al entorno laboral,  que cumplan con las características</w:t>
            </w:r>
            <w:r w:rsidRPr="00F82107">
              <w:rPr>
                <w:rFonts w:ascii="Times New Roman" w:hAnsi="Times New Roman" w:cs="Times New Roman"/>
                <w:b/>
                <w:bCs/>
                <w:i/>
                <w:iCs/>
                <w:sz w:val="24"/>
                <w:szCs w:val="24"/>
              </w:rPr>
              <w:t xml:space="preserve"> solicitadas.</w:t>
            </w:r>
          </w:p>
          <w:p w14:paraId="20C13C47" w14:textId="77777777" w:rsidR="0040271D" w:rsidRPr="0040271D" w:rsidRDefault="0040271D" w:rsidP="00D5241D">
            <w:pPr>
              <w:pStyle w:val="TableParagraph"/>
              <w:spacing w:line="180" w:lineRule="atLeast"/>
              <w:ind w:right="58"/>
              <w:jc w:val="both"/>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3221FF"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0E4F01F1" w14:textId="77777777" w:rsidR="0040271D" w:rsidRPr="0040271D" w:rsidRDefault="0040271D" w:rsidP="00D5241D">
            <w:pPr>
              <w:pStyle w:val="TableParagraph"/>
              <w:spacing w:line="180" w:lineRule="atLeast"/>
              <w:rPr>
                <w:rFonts w:ascii="Times New Roman" w:hAnsi="Times New Roman" w:cs="Times New Roman"/>
                <w:sz w:val="24"/>
                <w:szCs w:val="24"/>
              </w:rPr>
            </w:pPr>
          </w:p>
          <w:p w14:paraId="080A26E9" w14:textId="7C7BF0AD" w:rsidR="0040271D" w:rsidRDefault="0040271D" w:rsidP="00D5241D">
            <w:pPr>
              <w:pStyle w:val="TableParagraph"/>
              <w:spacing w:line="180" w:lineRule="atLeast"/>
              <w:rPr>
                <w:rFonts w:ascii="Times New Roman" w:hAnsi="Times New Roman" w:cs="Times New Roman"/>
                <w:sz w:val="24"/>
                <w:szCs w:val="24"/>
              </w:rPr>
            </w:pPr>
          </w:p>
          <w:p w14:paraId="39CD2239" w14:textId="5E340317" w:rsidR="0069450B" w:rsidRDefault="0069450B" w:rsidP="00D5241D">
            <w:pPr>
              <w:pStyle w:val="TableParagraph"/>
              <w:spacing w:line="180" w:lineRule="atLeast"/>
              <w:rPr>
                <w:rFonts w:ascii="Times New Roman" w:hAnsi="Times New Roman" w:cs="Times New Roman"/>
                <w:sz w:val="24"/>
                <w:szCs w:val="24"/>
              </w:rPr>
            </w:pPr>
          </w:p>
          <w:p w14:paraId="0C676D03" w14:textId="12A12BD2" w:rsidR="0069450B" w:rsidRDefault="0069450B" w:rsidP="00D5241D">
            <w:pPr>
              <w:pStyle w:val="TableParagraph"/>
              <w:spacing w:line="180" w:lineRule="atLeast"/>
              <w:rPr>
                <w:rFonts w:ascii="Times New Roman" w:hAnsi="Times New Roman" w:cs="Times New Roman"/>
                <w:sz w:val="24"/>
                <w:szCs w:val="24"/>
              </w:rPr>
            </w:pPr>
          </w:p>
          <w:p w14:paraId="4C1AD8B3" w14:textId="0F22D18A" w:rsidR="0069450B" w:rsidRDefault="0069450B" w:rsidP="00D5241D">
            <w:pPr>
              <w:pStyle w:val="TableParagraph"/>
              <w:spacing w:line="180" w:lineRule="atLeast"/>
              <w:rPr>
                <w:rFonts w:ascii="Times New Roman" w:hAnsi="Times New Roman" w:cs="Times New Roman"/>
                <w:sz w:val="24"/>
                <w:szCs w:val="24"/>
              </w:rPr>
            </w:pPr>
          </w:p>
          <w:p w14:paraId="45CD5534" w14:textId="722B4D80" w:rsidR="0069450B" w:rsidRDefault="0069450B" w:rsidP="00D5241D">
            <w:pPr>
              <w:pStyle w:val="TableParagraph"/>
              <w:spacing w:line="180" w:lineRule="atLeast"/>
              <w:rPr>
                <w:rFonts w:ascii="Times New Roman" w:hAnsi="Times New Roman" w:cs="Times New Roman"/>
                <w:sz w:val="24"/>
                <w:szCs w:val="24"/>
              </w:rPr>
            </w:pPr>
          </w:p>
          <w:p w14:paraId="024928C1" w14:textId="3D856063" w:rsidR="0069450B" w:rsidRDefault="0069450B" w:rsidP="00D5241D">
            <w:pPr>
              <w:pStyle w:val="TableParagraph"/>
              <w:spacing w:line="180" w:lineRule="atLeast"/>
              <w:rPr>
                <w:rFonts w:ascii="Times New Roman" w:hAnsi="Times New Roman" w:cs="Times New Roman"/>
                <w:sz w:val="24"/>
                <w:szCs w:val="24"/>
              </w:rPr>
            </w:pPr>
          </w:p>
          <w:p w14:paraId="40CF8730" w14:textId="77777777" w:rsidR="0069450B" w:rsidRPr="0040271D" w:rsidRDefault="0069450B" w:rsidP="00D5241D">
            <w:pPr>
              <w:pStyle w:val="TableParagraph"/>
              <w:spacing w:line="180" w:lineRule="atLeast"/>
              <w:rPr>
                <w:rFonts w:ascii="Times New Roman" w:hAnsi="Times New Roman" w:cs="Times New Roman"/>
                <w:sz w:val="24"/>
                <w:szCs w:val="24"/>
              </w:rPr>
            </w:pPr>
          </w:p>
          <w:p w14:paraId="08838081" w14:textId="299F0C15" w:rsidR="006C1F0F" w:rsidRDefault="00D102AC" w:rsidP="00D5241D">
            <w:pPr>
              <w:pStyle w:val="TableParagraph"/>
              <w:spacing w:line="180" w:lineRule="atLeast"/>
              <w:ind w:left="6"/>
              <w:jc w:val="center"/>
              <w:rPr>
                <w:rFonts w:ascii="Times New Roman" w:hAnsi="Times New Roman" w:cs="Times New Roman"/>
                <w:sz w:val="24"/>
                <w:szCs w:val="24"/>
              </w:rPr>
            </w:pPr>
            <w:r>
              <w:rPr>
                <w:rFonts w:ascii="Times New Roman" w:hAnsi="Times New Roman" w:cs="Times New Roman"/>
                <w:w w:val="99"/>
                <w:sz w:val="24"/>
                <w:szCs w:val="24"/>
              </w:rPr>
              <w:t>4</w:t>
            </w:r>
            <w:r w:rsidR="0040271D" w:rsidRPr="0040271D">
              <w:rPr>
                <w:rFonts w:ascii="Times New Roman" w:hAnsi="Times New Roman" w:cs="Times New Roman"/>
                <w:w w:val="99"/>
                <w:sz w:val="24"/>
                <w:szCs w:val="24"/>
              </w:rPr>
              <w:t>0</w:t>
            </w:r>
          </w:p>
          <w:p w14:paraId="0EB116C5" w14:textId="77777777" w:rsidR="006C1F0F" w:rsidRPr="006C1F0F" w:rsidRDefault="006C1F0F" w:rsidP="006C1F0F">
            <w:pPr>
              <w:rPr>
                <w:lang w:val="es-PE"/>
              </w:rPr>
            </w:pPr>
          </w:p>
          <w:p w14:paraId="559F3F98" w14:textId="07F73037" w:rsidR="006C1F0F" w:rsidRDefault="006C1F0F" w:rsidP="006C1F0F">
            <w:pPr>
              <w:rPr>
                <w:lang w:val="es-PE"/>
              </w:rPr>
            </w:pPr>
          </w:p>
          <w:p w14:paraId="31016A60" w14:textId="77777777" w:rsidR="0040271D" w:rsidRPr="006C1F0F" w:rsidRDefault="0040271D" w:rsidP="006C1F0F">
            <w:pPr>
              <w:jc w:val="center"/>
              <w:rPr>
                <w:lang w:val="es-PE"/>
              </w:rPr>
            </w:pPr>
          </w:p>
        </w:tc>
      </w:tr>
      <w:tr w:rsidR="0040271D" w:rsidRPr="0040271D" w14:paraId="0B5E1C2B" w14:textId="77777777" w:rsidTr="00F82107">
        <w:trPr>
          <w:trHeight w:val="1552"/>
          <w:jc w:val="center"/>
        </w:trPr>
        <w:tc>
          <w:tcPr>
            <w:tcW w:w="1413" w:type="dxa"/>
            <w:vMerge/>
            <w:tcBorders>
              <w:left w:val="single" w:sz="4" w:space="0" w:color="auto"/>
              <w:right w:val="single" w:sz="4" w:space="0" w:color="auto"/>
            </w:tcBorders>
          </w:tcPr>
          <w:p w14:paraId="7CC8D678" w14:textId="77777777" w:rsidR="0040271D" w:rsidRPr="0040271D" w:rsidRDefault="0040271D" w:rsidP="00D5241D">
            <w:pPr>
              <w:pStyle w:val="TableParagraph"/>
              <w:spacing w:line="180" w:lineRule="atLeast"/>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D8C75C"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Presenta una propuesta metodológica que</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 xml:space="preserve">cumpla los aspectos de pertinencia señalados en el siguiente párrafo. </w:t>
            </w:r>
          </w:p>
          <w:p w14:paraId="7A64E15F"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 xml:space="preserve">Pertinencia: </w:t>
            </w:r>
          </w:p>
          <w:p w14:paraId="0B26E842" w14:textId="77777777" w:rsidR="0040271D" w:rsidRPr="0040271D" w:rsidRDefault="0040271D" w:rsidP="00D5241D">
            <w:pPr>
              <w:pStyle w:val="TableParagraph"/>
              <w:numPr>
                <w:ilvl w:val="0"/>
                <w:numId w:val="108"/>
              </w:numPr>
              <w:spacing w:line="180" w:lineRule="atLeast"/>
              <w:ind w:right="58"/>
              <w:jc w:val="both"/>
              <w:rPr>
                <w:rFonts w:ascii="Times New Roman" w:hAnsi="Times New Roman" w:cs="Times New Roman"/>
                <w:sz w:val="24"/>
                <w:szCs w:val="24"/>
              </w:rPr>
            </w:pPr>
            <w:r w:rsidRPr="0040271D">
              <w:rPr>
                <w:rFonts w:ascii="Times New Roman" w:hAnsi="Times New Roman" w:cs="Times New Roman"/>
                <w:sz w:val="24"/>
                <w:szCs w:val="24"/>
              </w:rPr>
              <w:t>El contenido del curso debe de estar acorde y alineado a lo requerido en el punto 7.2.  de las especificaciones técnicas.</w:t>
            </w:r>
          </w:p>
          <w:p w14:paraId="6EA8F16F" w14:textId="77777777" w:rsidR="0040271D" w:rsidRPr="0040271D" w:rsidRDefault="0040271D" w:rsidP="00D5241D">
            <w:pPr>
              <w:pStyle w:val="TableParagraph"/>
              <w:numPr>
                <w:ilvl w:val="0"/>
                <w:numId w:val="108"/>
              </w:numPr>
              <w:spacing w:line="180" w:lineRule="atLeast"/>
              <w:ind w:right="58"/>
              <w:jc w:val="both"/>
              <w:rPr>
                <w:rFonts w:ascii="Times New Roman" w:hAnsi="Times New Roman" w:cs="Times New Roman"/>
                <w:sz w:val="24"/>
                <w:szCs w:val="24"/>
              </w:rPr>
            </w:pPr>
            <w:r w:rsidRPr="0040271D">
              <w:rPr>
                <w:rFonts w:ascii="Times New Roman" w:hAnsi="Times New Roman" w:cs="Times New Roman"/>
                <w:sz w:val="24"/>
                <w:szCs w:val="24"/>
              </w:rPr>
              <w:t>La metodología y evaluación debe de estar acorde y alineado a lo requerido en el punto 7.3 de las especificaciones técnicas.</w:t>
            </w:r>
          </w:p>
          <w:p w14:paraId="624317C6"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p>
          <w:p w14:paraId="42F3E8DC" w14:textId="77777777" w:rsidR="0040271D" w:rsidRPr="0040271D" w:rsidRDefault="0040271D" w:rsidP="00D5241D">
            <w:pPr>
              <w:pStyle w:val="TableParagraph"/>
              <w:spacing w:line="180" w:lineRule="atLeast"/>
              <w:ind w:right="58"/>
              <w:jc w:val="both"/>
              <w:rPr>
                <w:rFonts w:ascii="Times New Roman" w:hAnsi="Times New Roman" w:cs="Times New Roman"/>
                <w:sz w:val="24"/>
                <w:szCs w:val="24"/>
              </w:rPr>
            </w:pPr>
            <w:proofErr w:type="gramStart"/>
            <w:r w:rsidRPr="0040271D">
              <w:rPr>
                <w:rFonts w:ascii="Times New Roman" w:hAnsi="Times New Roman" w:cs="Times New Roman"/>
                <w:b/>
                <w:bCs/>
                <w:sz w:val="24"/>
                <w:szCs w:val="24"/>
              </w:rPr>
              <w:t>Y</w:t>
            </w:r>
            <w:proofErr w:type="gramEnd"/>
            <w:r w:rsidRPr="0040271D">
              <w:rPr>
                <w:rFonts w:ascii="Times New Roman" w:hAnsi="Times New Roman" w:cs="Times New Roman"/>
                <w:b/>
                <w:bCs/>
                <w:sz w:val="24"/>
                <w:szCs w:val="24"/>
              </w:rPr>
              <w:t xml:space="preserve"> además</w:t>
            </w:r>
            <w:r w:rsidRPr="0040271D">
              <w:rPr>
                <w:rFonts w:ascii="Times New Roman" w:hAnsi="Times New Roman" w:cs="Times New Roman"/>
                <w:sz w:val="24"/>
                <w:szCs w:val="24"/>
              </w:rPr>
              <w:t>, incluye la elaboración de un proyecto final aplicativo al entorno laboral a ser elaborado por los estudiantes de manera incremental, iterativa y colaborativa como parte del proceso formativo, propuesto en la propuesta metodológica.</w:t>
            </w:r>
          </w:p>
          <w:p w14:paraId="5D699A44" w14:textId="77777777" w:rsidR="0069450B" w:rsidRDefault="0069450B" w:rsidP="00D5241D">
            <w:pPr>
              <w:pStyle w:val="TableParagraph"/>
              <w:spacing w:line="180" w:lineRule="atLeast"/>
              <w:ind w:right="58"/>
              <w:jc w:val="both"/>
              <w:rPr>
                <w:rFonts w:ascii="Times New Roman" w:hAnsi="Times New Roman" w:cs="Times New Roman"/>
                <w:b/>
                <w:bCs/>
                <w:i/>
                <w:iCs/>
                <w:sz w:val="24"/>
                <w:szCs w:val="24"/>
              </w:rPr>
            </w:pPr>
          </w:p>
          <w:p w14:paraId="05F124BF" w14:textId="6C38E301" w:rsidR="0040271D" w:rsidRPr="0040271D" w:rsidRDefault="0040271D" w:rsidP="00D5241D">
            <w:pPr>
              <w:pStyle w:val="TableParagraph"/>
              <w:spacing w:line="180" w:lineRule="atLeast"/>
              <w:ind w:right="58"/>
              <w:jc w:val="both"/>
              <w:rPr>
                <w:rFonts w:ascii="Times New Roman" w:hAnsi="Times New Roman" w:cs="Times New Roman"/>
                <w:i/>
                <w:iCs/>
                <w:sz w:val="24"/>
                <w:szCs w:val="24"/>
              </w:rPr>
            </w:pPr>
            <w:r w:rsidRPr="00F82107">
              <w:rPr>
                <w:rFonts w:ascii="Times New Roman" w:hAnsi="Times New Roman" w:cs="Times New Roman"/>
                <w:b/>
                <w:bCs/>
                <w:i/>
                <w:iCs/>
                <w:sz w:val="24"/>
                <w:szCs w:val="24"/>
              </w:rPr>
              <w:t>Acreditación: Presentará una Propuesta metodológica y un recurso innovador, ambos con las características solicitadas</w:t>
            </w:r>
            <w:r w:rsidRPr="0040271D">
              <w:rPr>
                <w:rFonts w:ascii="Times New Roman" w:hAnsi="Times New Roman" w:cs="Times New Roman"/>
                <w:i/>
                <w:iCs/>
                <w:sz w:val="24"/>
                <w:szCs w:val="24"/>
              </w:rPr>
              <w:t>.</w:t>
            </w:r>
          </w:p>
          <w:p w14:paraId="0F1B5D5A" w14:textId="77777777" w:rsidR="0040271D" w:rsidRPr="0040271D" w:rsidRDefault="0040271D" w:rsidP="00D5241D">
            <w:pPr>
              <w:pStyle w:val="TableParagraph"/>
              <w:spacing w:line="180" w:lineRule="atLeast"/>
              <w:ind w:right="58"/>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D8EE62" w14:textId="77777777" w:rsidR="0040271D" w:rsidRPr="0040271D" w:rsidRDefault="0040271D" w:rsidP="00D5241D">
            <w:pPr>
              <w:pStyle w:val="TableParagraph"/>
              <w:spacing w:line="180" w:lineRule="atLeast"/>
              <w:rPr>
                <w:rFonts w:ascii="Times New Roman" w:hAnsi="Times New Roman" w:cs="Times New Roman"/>
                <w:sz w:val="24"/>
                <w:szCs w:val="24"/>
              </w:rPr>
            </w:pPr>
            <w:r w:rsidRPr="0040271D">
              <w:rPr>
                <w:rFonts w:ascii="Times New Roman" w:hAnsi="Times New Roman" w:cs="Times New Roman"/>
                <w:sz w:val="24"/>
                <w:szCs w:val="24"/>
              </w:rPr>
              <w:t xml:space="preserve">     </w:t>
            </w:r>
          </w:p>
          <w:p w14:paraId="594B0B34" w14:textId="77777777" w:rsidR="0069450B" w:rsidRDefault="0069450B" w:rsidP="00D5241D">
            <w:pPr>
              <w:pStyle w:val="TableParagraph"/>
              <w:spacing w:line="180" w:lineRule="atLeast"/>
              <w:jc w:val="center"/>
              <w:rPr>
                <w:rFonts w:ascii="Times New Roman" w:hAnsi="Times New Roman" w:cs="Times New Roman"/>
                <w:sz w:val="24"/>
                <w:szCs w:val="24"/>
              </w:rPr>
            </w:pPr>
          </w:p>
          <w:p w14:paraId="3B88E58E" w14:textId="77777777" w:rsidR="0069450B" w:rsidRDefault="0069450B" w:rsidP="00D5241D">
            <w:pPr>
              <w:pStyle w:val="TableParagraph"/>
              <w:spacing w:line="180" w:lineRule="atLeast"/>
              <w:jc w:val="center"/>
              <w:rPr>
                <w:rFonts w:ascii="Times New Roman" w:hAnsi="Times New Roman" w:cs="Times New Roman"/>
                <w:sz w:val="24"/>
                <w:szCs w:val="24"/>
              </w:rPr>
            </w:pPr>
          </w:p>
          <w:p w14:paraId="0FB7D37B" w14:textId="77777777" w:rsidR="0069450B" w:rsidRDefault="0069450B" w:rsidP="00D5241D">
            <w:pPr>
              <w:pStyle w:val="TableParagraph"/>
              <w:spacing w:line="180" w:lineRule="atLeast"/>
              <w:jc w:val="center"/>
              <w:rPr>
                <w:rFonts w:ascii="Times New Roman" w:hAnsi="Times New Roman" w:cs="Times New Roman"/>
                <w:sz w:val="24"/>
                <w:szCs w:val="24"/>
              </w:rPr>
            </w:pPr>
          </w:p>
          <w:p w14:paraId="6E2B882B" w14:textId="77777777" w:rsidR="0069450B" w:rsidRDefault="0069450B" w:rsidP="00D5241D">
            <w:pPr>
              <w:pStyle w:val="TableParagraph"/>
              <w:spacing w:line="180" w:lineRule="atLeast"/>
              <w:jc w:val="center"/>
              <w:rPr>
                <w:rFonts w:ascii="Times New Roman" w:hAnsi="Times New Roman" w:cs="Times New Roman"/>
                <w:sz w:val="24"/>
                <w:szCs w:val="24"/>
              </w:rPr>
            </w:pPr>
          </w:p>
          <w:p w14:paraId="275C0705" w14:textId="77777777" w:rsidR="0069450B" w:rsidRDefault="0069450B" w:rsidP="00D5241D">
            <w:pPr>
              <w:pStyle w:val="TableParagraph"/>
              <w:spacing w:line="180" w:lineRule="atLeast"/>
              <w:jc w:val="center"/>
              <w:rPr>
                <w:rFonts w:ascii="Times New Roman" w:hAnsi="Times New Roman" w:cs="Times New Roman"/>
                <w:sz w:val="24"/>
                <w:szCs w:val="24"/>
              </w:rPr>
            </w:pPr>
          </w:p>
          <w:p w14:paraId="6CD3E246" w14:textId="77777777" w:rsidR="0069450B" w:rsidRDefault="0069450B" w:rsidP="00D5241D">
            <w:pPr>
              <w:pStyle w:val="TableParagraph"/>
              <w:spacing w:line="180" w:lineRule="atLeast"/>
              <w:jc w:val="center"/>
              <w:rPr>
                <w:rFonts w:ascii="Times New Roman" w:hAnsi="Times New Roman" w:cs="Times New Roman"/>
                <w:sz w:val="24"/>
                <w:szCs w:val="24"/>
              </w:rPr>
            </w:pPr>
          </w:p>
          <w:p w14:paraId="7C0FAAC2" w14:textId="77777777" w:rsidR="0069450B" w:rsidRDefault="0069450B" w:rsidP="00D5241D">
            <w:pPr>
              <w:pStyle w:val="TableParagraph"/>
              <w:spacing w:line="180" w:lineRule="atLeast"/>
              <w:jc w:val="center"/>
              <w:rPr>
                <w:rFonts w:ascii="Times New Roman" w:hAnsi="Times New Roman" w:cs="Times New Roman"/>
                <w:sz w:val="24"/>
                <w:szCs w:val="24"/>
              </w:rPr>
            </w:pPr>
          </w:p>
          <w:p w14:paraId="78E0E60A" w14:textId="77777777" w:rsidR="0069450B" w:rsidRDefault="0069450B" w:rsidP="00D5241D">
            <w:pPr>
              <w:pStyle w:val="TableParagraph"/>
              <w:spacing w:line="180" w:lineRule="atLeast"/>
              <w:jc w:val="center"/>
              <w:rPr>
                <w:rFonts w:ascii="Times New Roman" w:hAnsi="Times New Roman" w:cs="Times New Roman"/>
                <w:sz w:val="24"/>
                <w:szCs w:val="24"/>
              </w:rPr>
            </w:pPr>
          </w:p>
          <w:p w14:paraId="748A6199" w14:textId="77777777" w:rsidR="0069450B" w:rsidRDefault="0069450B" w:rsidP="00D5241D">
            <w:pPr>
              <w:pStyle w:val="TableParagraph"/>
              <w:spacing w:line="180" w:lineRule="atLeast"/>
              <w:jc w:val="center"/>
              <w:rPr>
                <w:rFonts w:ascii="Times New Roman" w:hAnsi="Times New Roman" w:cs="Times New Roman"/>
                <w:sz w:val="24"/>
                <w:szCs w:val="24"/>
              </w:rPr>
            </w:pPr>
          </w:p>
          <w:p w14:paraId="483DF147" w14:textId="784E7278" w:rsidR="0040271D" w:rsidRPr="0040271D" w:rsidRDefault="00D102AC" w:rsidP="00D5241D">
            <w:pPr>
              <w:pStyle w:val="TableParagraph"/>
              <w:spacing w:line="180" w:lineRule="atLeast"/>
              <w:jc w:val="center"/>
              <w:rPr>
                <w:rFonts w:ascii="Times New Roman" w:hAnsi="Times New Roman" w:cs="Times New Roman"/>
                <w:sz w:val="24"/>
                <w:szCs w:val="24"/>
              </w:rPr>
            </w:pPr>
            <w:r>
              <w:rPr>
                <w:rFonts w:ascii="Times New Roman" w:hAnsi="Times New Roman" w:cs="Times New Roman"/>
                <w:sz w:val="24"/>
                <w:szCs w:val="24"/>
              </w:rPr>
              <w:t>2</w:t>
            </w:r>
            <w:r w:rsidR="0040271D" w:rsidRPr="0040271D">
              <w:rPr>
                <w:rFonts w:ascii="Times New Roman" w:hAnsi="Times New Roman" w:cs="Times New Roman"/>
                <w:sz w:val="24"/>
                <w:szCs w:val="24"/>
              </w:rPr>
              <w:t>0</w:t>
            </w:r>
          </w:p>
        </w:tc>
      </w:tr>
      <w:tr w:rsidR="0040271D" w:rsidRPr="0040271D" w14:paraId="1DCC8C7A" w14:textId="77777777" w:rsidTr="00F82107">
        <w:trPr>
          <w:trHeight w:val="983"/>
          <w:jc w:val="center"/>
        </w:trPr>
        <w:tc>
          <w:tcPr>
            <w:tcW w:w="1413" w:type="dxa"/>
            <w:vMerge/>
            <w:tcBorders>
              <w:left w:val="single" w:sz="4" w:space="0" w:color="auto"/>
              <w:bottom w:val="single" w:sz="4" w:space="0" w:color="auto"/>
              <w:right w:val="single" w:sz="4" w:space="0" w:color="auto"/>
            </w:tcBorders>
          </w:tcPr>
          <w:p w14:paraId="346B5C43" w14:textId="77777777" w:rsidR="0040271D" w:rsidRPr="0040271D" w:rsidRDefault="0040271D" w:rsidP="00D5241D">
            <w:pPr>
              <w:pStyle w:val="TableParagraph"/>
              <w:spacing w:line="180" w:lineRule="atLeast"/>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5BF4A7D"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Presenta una propuesta metodológica que</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cumpla los aspectos de pertinencia.</w:t>
            </w:r>
          </w:p>
          <w:p w14:paraId="22A7074D" w14:textId="77777777" w:rsidR="0040271D" w:rsidRPr="0040271D" w:rsidRDefault="0040271D" w:rsidP="00D5241D">
            <w:pPr>
              <w:pStyle w:val="TableParagraph"/>
              <w:spacing w:line="180" w:lineRule="atLeast"/>
              <w:ind w:left="68" w:right="58"/>
              <w:jc w:val="both"/>
              <w:rPr>
                <w:rFonts w:ascii="Times New Roman" w:hAnsi="Times New Roman" w:cs="Times New Roman"/>
                <w:sz w:val="24"/>
                <w:szCs w:val="24"/>
              </w:rPr>
            </w:pPr>
            <w:r w:rsidRPr="0040271D">
              <w:rPr>
                <w:rFonts w:ascii="Times New Roman" w:hAnsi="Times New Roman" w:cs="Times New Roman"/>
                <w:sz w:val="24"/>
                <w:szCs w:val="24"/>
              </w:rPr>
              <w:t xml:space="preserve">Pertinencia: </w:t>
            </w:r>
          </w:p>
          <w:p w14:paraId="7CCFED16" w14:textId="77777777" w:rsidR="0040271D" w:rsidRPr="0040271D" w:rsidRDefault="0040271D" w:rsidP="00D5241D">
            <w:pPr>
              <w:pStyle w:val="TableParagraph"/>
              <w:numPr>
                <w:ilvl w:val="0"/>
                <w:numId w:val="109"/>
              </w:numPr>
              <w:spacing w:line="180" w:lineRule="atLeast"/>
              <w:ind w:left="850" w:right="58"/>
              <w:jc w:val="both"/>
              <w:rPr>
                <w:rFonts w:ascii="Times New Roman" w:hAnsi="Times New Roman" w:cs="Times New Roman"/>
                <w:sz w:val="24"/>
                <w:szCs w:val="24"/>
              </w:rPr>
            </w:pPr>
            <w:r w:rsidRPr="0040271D">
              <w:rPr>
                <w:rFonts w:ascii="Times New Roman" w:hAnsi="Times New Roman" w:cs="Times New Roman"/>
                <w:sz w:val="24"/>
                <w:szCs w:val="24"/>
              </w:rPr>
              <w:t>El contenido del curso debe de estar acorde y alineado a lo requerido en el punto 7.2.  de las especificaciones técnicas.</w:t>
            </w:r>
          </w:p>
          <w:p w14:paraId="08020091" w14:textId="77777777" w:rsidR="0069450B" w:rsidRDefault="0040271D" w:rsidP="00D5241D">
            <w:pPr>
              <w:pStyle w:val="TableParagraph"/>
              <w:numPr>
                <w:ilvl w:val="0"/>
                <w:numId w:val="109"/>
              </w:numPr>
              <w:spacing w:line="180" w:lineRule="atLeast"/>
              <w:ind w:left="850" w:right="58"/>
              <w:jc w:val="both"/>
              <w:rPr>
                <w:rFonts w:ascii="Times New Roman" w:hAnsi="Times New Roman" w:cs="Times New Roman"/>
                <w:sz w:val="24"/>
                <w:szCs w:val="24"/>
              </w:rPr>
            </w:pPr>
            <w:r w:rsidRPr="0040271D">
              <w:rPr>
                <w:rFonts w:ascii="Times New Roman" w:hAnsi="Times New Roman" w:cs="Times New Roman"/>
                <w:sz w:val="24"/>
                <w:szCs w:val="24"/>
              </w:rPr>
              <w:t xml:space="preserve">La metodología y evaluación debe de estar acorde y alineado a lo requerido en el punto 7.3 de las </w:t>
            </w:r>
          </w:p>
          <w:p w14:paraId="4FC75635" w14:textId="6C4757D9" w:rsidR="0040271D" w:rsidRPr="0040271D" w:rsidRDefault="0040271D" w:rsidP="0069450B">
            <w:pPr>
              <w:pStyle w:val="TableParagraph"/>
              <w:spacing w:line="180" w:lineRule="atLeast"/>
              <w:ind w:left="850" w:right="58"/>
              <w:jc w:val="both"/>
              <w:rPr>
                <w:rFonts w:ascii="Times New Roman" w:hAnsi="Times New Roman" w:cs="Times New Roman"/>
                <w:sz w:val="24"/>
                <w:szCs w:val="24"/>
              </w:rPr>
            </w:pPr>
            <w:r w:rsidRPr="0040271D">
              <w:rPr>
                <w:rFonts w:ascii="Times New Roman" w:hAnsi="Times New Roman" w:cs="Times New Roman"/>
                <w:sz w:val="24"/>
                <w:szCs w:val="24"/>
              </w:rPr>
              <w:t>especificaciones técnicas.</w:t>
            </w:r>
          </w:p>
          <w:p w14:paraId="48057409" w14:textId="77777777" w:rsidR="0069450B" w:rsidRDefault="0069450B" w:rsidP="00D5241D">
            <w:pPr>
              <w:pStyle w:val="TableParagraph"/>
              <w:spacing w:line="180" w:lineRule="atLeast"/>
              <w:ind w:left="141" w:right="58"/>
              <w:jc w:val="both"/>
              <w:rPr>
                <w:rFonts w:ascii="Times New Roman" w:hAnsi="Times New Roman" w:cs="Times New Roman"/>
                <w:b/>
                <w:bCs/>
                <w:i/>
                <w:iCs/>
                <w:sz w:val="24"/>
                <w:szCs w:val="24"/>
              </w:rPr>
            </w:pPr>
          </w:p>
          <w:p w14:paraId="026710E0" w14:textId="3FA214D1" w:rsidR="0040271D" w:rsidRPr="00F82107" w:rsidRDefault="0040271D" w:rsidP="00D5241D">
            <w:pPr>
              <w:pStyle w:val="TableParagraph"/>
              <w:spacing w:line="180" w:lineRule="atLeast"/>
              <w:ind w:left="141" w:right="58"/>
              <w:jc w:val="both"/>
              <w:rPr>
                <w:rFonts w:ascii="Times New Roman" w:hAnsi="Times New Roman" w:cs="Times New Roman"/>
                <w:b/>
                <w:bCs/>
                <w:i/>
                <w:iCs/>
                <w:sz w:val="24"/>
                <w:szCs w:val="24"/>
              </w:rPr>
            </w:pPr>
            <w:r w:rsidRPr="00F82107">
              <w:rPr>
                <w:rFonts w:ascii="Times New Roman" w:hAnsi="Times New Roman" w:cs="Times New Roman"/>
                <w:b/>
                <w:bCs/>
                <w:i/>
                <w:iCs/>
                <w:sz w:val="24"/>
                <w:szCs w:val="24"/>
              </w:rPr>
              <w:t>Acreditación: Presentará una Propuesta metodológica con las características solicitadas.</w:t>
            </w:r>
          </w:p>
          <w:p w14:paraId="46FF06EA" w14:textId="77777777" w:rsidR="0040271D" w:rsidRPr="0040271D" w:rsidRDefault="0040271D" w:rsidP="00D5241D">
            <w:pPr>
              <w:pStyle w:val="TableParagraph"/>
              <w:spacing w:line="180" w:lineRule="atLeast"/>
              <w:ind w:left="850" w:right="58"/>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B918ED" w14:textId="7597871A" w:rsidR="0040271D" w:rsidRDefault="0040271D" w:rsidP="00D5241D">
            <w:pPr>
              <w:pStyle w:val="TableParagraph"/>
              <w:spacing w:line="180" w:lineRule="atLeast"/>
              <w:jc w:val="center"/>
              <w:rPr>
                <w:rFonts w:ascii="Times New Roman" w:hAnsi="Times New Roman" w:cs="Times New Roman"/>
                <w:sz w:val="24"/>
                <w:szCs w:val="24"/>
              </w:rPr>
            </w:pPr>
          </w:p>
          <w:p w14:paraId="5126EE2D" w14:textId="4A20743C" w:rsidR="0069450B" w:rsidRDefault="0069450B" w:rsidP="00D5241D">
            <w:pPr>
              <w:pStyle w:val="TableParagraph"/>
              <w:spacing w:line="180" w:lineRule="atLeast"/>
              <w:jc w:val="center"/>
              <w:rPr>
                <w:rFonts w:ascii="Times New Roman" w:hAnsi="Times New Roman" w:cs="Times New Roman"/>
                <w:sz w:val="24"/>
                <w:szCs w:val="24"/>
              </w:rPr>
            </w:pPr>
          </w:p>
          <w:p w14:paraId="5A17FCD5" w14:textId="77777777" w:rsidR="0069450B" w:rsidRPr="0040271D" w:rsidRDefault="0069450B" w:rsidP="00D5241D">
            <w:pPr>
              <w:pStyle w:val="TableParagraph"/>
              <w:spacing w:line="180" w:lineRule="atLeast"/>
              <w:jc w:val="center"/>
              <w:rPr>
                <w:rFonts w:ascii="Times New Roman" w:hAnsi="Times New Roman" w:cs="Times New Roman"/>
                <w:sz w:val="24"/>
                <w:szCs w:val="24"/>
              </w:rPr>
            </w:pPr>
          </w:p>
          <w:p w14:paraId="17FE0561" w14:textId="77777777" w:rsidR="0040271D" w:rsidRPr="0040271D" w:rsidRDefault="0040271D" w:rsidP="00D5241D">
            <w:pPr>
              <w:pStyle w:val="TableParagraph"/>
              <w:spacing w:line="180" w:lineRule="atLeast"/>
              <w:jc w:val="center"/>
              <w:rPr>
                <w:rFonts w:ascii="Times New Roman" w:hAnsi="Times New Roman" w:cs="Times New Roman"/>
                <w:sz w:val="24"/>
                <w:szCs w:val="24"/>
              </w:rPr>
            </w:pPr>
          </w:p>
          <w:p w14:paraId="07212672" w14:textId="30CFD12F" w:rsidR="0040271D" w:rsidRPr="0040271D" w:rsidRDefault="00D102AC" w:rsidP="00D5241D">
            <w:pPr>
              <w:pStyle w:val="TableParagraph"/>
              <w:spacing w:line="180" w:lineRule="atLeast"/>
              <w:jc w:val="center"/>
              <w:rPr>
                <w:rFonts w:ascii="Times New Roman" w:hAnsi="Times New Roman" w:cs="Times New Roman"/>
                <w:sz w:val="24"/>
                <w:szCs w:val="24"/>
              </w:rPr>
            </w:pPr>
            <w:r>
              <w:rPr>
                <w:rFonts w:ascii="Times New Roman" w:hAnsi="Times New Roman" w:cs="Times New Roman"/>
                <w:sz w:val="24"/>
                <w:szCs w:val="24"/>
              </w:rPr>
              <w:t>10</w:t>
            </w:r>
          </w:p>
        </w:tc>
      </w:tr>
    </w:tbl>
    <w:p w14:paraId="7DDD18EE" w14:textId="4889D979" w:rsidR="0040271D" w:rsidRDefault="0040271D" w:rsidP="00D5241D">
      <w:pPr>
        <w:pStyle w:val="Textoindependiente"/>
        <w:rPr>
          <w:szCs w:val="24"/>
        </w:rPr>
      </w:pPr>
    </w:p>
    <w:p w14:paraId="6B68C1BC" w14:textId="31AE6C90" w:rsidR="0069450B" w:rsidRDefault="0069450B" w:rsidP="00D5241D">
      <w:pPr>
        <w:pStyle w:val="Textoindependiente"/>
        <w:rPr>
          <w:szCs w:val="24"/>
        </w:rPr>
      </w:pPr>
    </w:p>
    <w:p w14:paraId="00C9C0BD" w14:textId="5B301426" w:rsidR="0040271D" w:rsidRPr="00882954" w:rsidRDefault="004D2943" w:rsidP="00882954">
      <w:pPr>
        <w:widowControl w:val="0"/>
        <w:suppressAutoHyphens w:val="0"/>
        <w:autoSpaceDE w:val="0"/>
        <w:autoSpaceDN w:val="0"/>
        <w:spacing w:after="0"/>
        <w:ind w:left="284"/>
        <w:rPr>
          <w:rFonts w:eastAsia="Arial MT"/>
          <w:b/>
          <w:bCs/>
          <w:color w:val="FF0000"/>
          <w:sz w:val="28"/>
          <w:szCs w:val="28"/>
          <w:u w:val="single"/>
        </w:rPr>
      </w:pPr>
      <w:bookmarkStart w:id="361" w:name="_bookmark1"/>
      <w:bookmarkStart w:id="362" w:name="_bookmark4"/>
      <w:bookmarkEnd w:id="361"/>
      <w:bookmarkEnd w:id="362"/>
      <w:r>
        <w:rPr>
          <w:b/>
          <w:bCs/>
          <w:sz w:val="28"/>
          <w:szCs w:val="28"/>
          <w:u w:val="single"/>
        </w:rPr>
        <w:t xml:space="preserve">Para el Lote 2: </w:t>
      </w:r>
      <w:r w:rsidRPr="007D4B16">
        <w:rPr>
          <w:b/>
          <w:bCs/>
          <w:sz w:val="28"/>
          <w:szCs w:val="28"/>
          <w:u w:val="single"/>
        </w:rPr>
        <w:t xml:space="preserve">SERVICIO DE CAPACITACIÓN EN MODALIDAD SEMI </w:t>
      </w:r>
      <w:r w:rsidRPr="007D4B16">
        <w:rPr>
          <w:b/>
          <w:bCs/>
          <w:sz w:val="28"/>
          <w:szCs w:val="28"/>
          <w:u w:val="single"/>
        </w:rPr>
        <w:lastRenderedPageBreak/>
        <w:t>PRESENCIAL DEL</w:t>
      </w:r>
      <w:r>
        <w:rPr>
          <w:b/>
          <w:bCs/>
          <w:sz w:val="28"/>
          <w:szCs w:val="28"/>
          <w:u w:val="single"/>
        </w:rPr>
        <w:t xml:space="preserve"> CURSO KANBAN</w:t>
      </w:r>
    </w:p>
    <w:p w14:paraId="37ADC5CF" w14:textId="77777777" w:rsidR="00882954" w:rsidRDefault="0040271D" w:rsidP="00882954">
      <w:pPr>
        <w:pStyle w:val="Ttulo1"/>
        <w:spacing w:before="0" w:after="0"/>
        <w:jc w:val="both"/>
        <w:rPr>
          <w:rFonts w:ascii="Times New Roman" w:eastAsia="Arial MT" w:hAnsi="Times New Roman"/>
          <w:sz w:val="24"/>
          <w:szCs w:val="24"/>
        </w:rPr>
      </w:pPr>
      <w:r w:rsidRPr="0040271D">
        <w:rPr>
          <w:rFonts w:ascii="Times New Roman" w:eastAsia="Arial MT" w:hAnsi="Times New Roman"/>
          <w:sz w:val="24"/>
          <w:szCs w:val="24"/>
        </w:rPr>
        <w:t xml:space="preserve">      </w:t>
      </w:r>
    </w:p>
    <w:p w14:paraId="418287DF" w14:textId="77777777" w:rsidR="0040271D" w:rsidRPr="0040271D" w:rsidRDefault="0040271D" w:rsidP="00D5241D">
      <w:pPr>
        <w:widowControl w:val="0"/>
        <w:numPr>
          <w:ilvl w:val="0"/>
          <w:numId w:val="106"/>
        </w:numPr>
        <w:suppressAutoHyphens w:val="0"/>
        <w:autoSpaceDE w:val="0"/>
        <w:autoSpaceDN w:val="0"/>
        <w:spacing w:after="0"/>
        <w:ind w:left="284"/>
        <w:jc w:val="left"/>
        <w:rPr>
          <w:rFonts w:eastAsia="Arial MT"/>
          <w:szCs w:val="24"/>
        </w:rPr>
      </w:pPr>
      <w:r w:rsidRPr="0040271D">
        <w:rPr>
          <w:rFonts w:eastAsia="Arial MT"/>
          <w:szCs w:val="24"/>
        </w:rPr>
        <w:t>Requisitos establecidos en las Especificaciones Técnicas:</w:t>
      </w:r>
    </w:p>
    <w:p w14:paraId="47A344E9" w14:textId="75CEDFD4" w:rsidR="0040271D" w:rsidRPr="0040271D" w:rsidRDefault="0040271D" w:rsidP="00D5241D">
      <w:pPr>
        <w:widowControl w:val="0"/>
        <w:numPr>
          <w:ilvl w:val="0"/>
          <w:numId w:val="106"/>
        </w:numPr>
        <w:suppressAutoHyphens w:val="0"/>
        <w:autoSpaceDE w:val="0"/>
        <w:autoSpaceDN w:val="0"/>
        <w:spacing w:after="0"/>
        <w:ind w:left="284"/>
        <w:rPr>
          <w:rFonts w:eastAsia="Arial MT"/>
          <w:szCs w:val="24"/>
        </w:rPr>
      </w:pPr>
      <w:r w:rsidRPr="0040271D">
        <w:rPr>
          <w:rFonts w:eastAsia="Arial MT"/>
          <w:szCs w:val="24"/>
        </w:rPr>
        <w:t xml:space="preserve">Si el oferente NO CUMPLE con </w:t>
      </w:r>
      <w:r w:rsidR="00E77F6D" w:rsidRPr="00E77F6D">
        <w:rPr>
          <w:rFonts w:eastAsia="Arial MT"/>
          <w:szCs w:val="24"/>
        </w:rPr>
        <w:t xml:space="preserve">los </w:t>
      </w:r>
      <w:r w:rsidRPr="00E77F6D">
        <w:rPr>
          <w:rFonts w:eastAsia="Arial MT"/>
          <w:szCs w:val="24"/>
        </w:rPr>
        <w:t>requisitos establecido</w:t>
      </w:r>
      <w:r w:rsidR="00E77F6D">
        <w:rPr>
          <w:rFonts w:eastAsia="Arial MT"/>
          <w:szCs w:val="24"/>
        </w:rPr>
        <w:t>s</w:t>
      </w:r>
      <w:r w:rsidRPr="00E77F6D">
        <w:rPr>
          <w:rFonts w:eastAsia="Arial MT"/>
          <w:szCs w:val="24"/>
        </w:rPr>
        <w:t xml:space="preserve"> en las Especificaciones técnicas, la oferta queda DESCALIFICADA</w:t>
      </w:r>
    </w:p>
    <w:p w14:paraId="39924AA8" w14:textId="64D3EC67" w:rsidR="0069450B" w:rsidRDefault="0069450B" w:rsidP="0069450B">
      <w:pPr>
        <w:widowControl w:val="0"/>
        <w:suppressAutoHyphens w:val="0"/>
        <w:autoSpaceDE w:val="0"/>
        <w:autoSpaceDN w:val="0"/>
        <w:spacing w:after="0"/>
        <w:jc w:val="left"/>
        <w:rPr>
          <w:rFonts w:eastAsia="Arial MT"/>
          <w:szCs w:val="24"/>
        </w:rPr>
      </w:pPr>
    </w:p>
    <w:p w14:paraId="31212387" w14:textId="2F07E14F" w:rsidR="004114B2" w:rsidRDefault="004114B2" w:rsidP="0069450B">
      <w:pPr>
        <w:widowControl w:val="0"/>
        <w:suppressAutoHyphens w:val="0"/>
        <w:autoSpaceDE w:val="0"/>
        <w:autoSpaceDN w:val="0"/>
        <w:spacing w:after="0"/>
        <w:jc w:val="left"/>
        <w:rPr>
          <w:rFonts w:eastAsia="Arial MT"/>
          <w:szCs w:val="24"/>
        </w:rPr>
      </w:pPr>
    </w:p>
    <w:p w14:paraId="5C5B6A3D" w14:textId="0EAA35E2" w:rsidR="004114B2" w:rsidRDefault="004114B2" w:rsidP="0069450B">
      <w:pPr>
        <w:widowControl w:val="0"/>
        <w:suppressAutoHyphens w:val="0"/>
        <w:autoSpaceDE w:val="0"/>
        <w:autoSpaceDN w:val="0"/>
        <w:spacing w:after="0"/>
        <w:jc w:val="left"/>
        <w:rPr>
          <w:rFonts w:eastAsia="Arial MT"/>
          <w:szCs w:val="24"/>
        </w:rPr>
      </w:pPr>
    </w:p>
    <w:p w14:paraId="32E1D3ED" w14:textId="1AD94C6A" w:rsidR="004114B2" w:rsidRDefault="004114B2" w:rsidP="0069450B">
      <w:pPr>
        <w:widowControl w:val="0"/>
        <w:suppressAutoHyphens w:val="0"/>
        <w:autoSpaceDE w:val="0"/>
        <w:autoSpaceDN w:val="0"/>
        <w:spacing w:after="0"/>
        <w:jc w:val="left"/>
        <w:rPr>
          <w:rFonts w:eastAsia="Arial MT"/>
          <w:szCs w:val="24"/>
        </w:rPr>
      </w:pPr>
    </w:p>
    <w:p w14:paraId="1D553B6D" w14:textId="204C224F" w:rsidR="004114B2" w:rsidRDefault="004114B2" w:rsidP="0069450B">
      <w:pPr>
        <w:widowControl w:val="0"/>
        <w:suppressAutoHyphens w:val="0"/>
        <w:autoSpaceDE w:val="0"/>
        <w:autoSpaceDN w:val="0"/>
        <w:spacing w:after="0"/>
        <w:jc w:val="left"/>
        <w:rPr>
          <w:rFonts w:eastAsia="Arial MT"/>
          <w:szCs w:val="24"/>
        </w:rPr>
      </w:pPr>
    </w:p>
    <w:p w14:paraId="23CCF603" w14:textId="77777777" w:rsidR="004114B2" w:rsidRPr="0040271D" w:rsidRDefault="004114B2" w:rsidP="0069450B">
      <w:pPr>
        <w:widowControl w:val="0"/>
        <w:suppressAutoHyphens w:val="0"/>
        <w:autoSpaceDE w:val="0"/>
        <w:autoSpaceDN w:val="0"/>
        <w:spacing w:after="0"/>
        <w:jc w:val="left"/>
        <w:rPr>
          <w:rFonts w:eastAsia="Arial MT"/>
          <w:szCs w:val="24"/>
        </w:rPr>
      </w:pPr>
    </w:p>
    <w:tbl>
      <w:tblPr>
        <w:tblStyle w:val="TableNormal"/>
        <w:tblW w:w="91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462"/>
      </w:tblGrid>
      <w:tr w:rsidR="0040271D" w:rsidRPr="0040271D" w14:paraId="624E61CD" w14:textId="77777777" w:rsidTr="00AB0723">
        <w:trPr>
          <w:trHeight w:val="252"/>
        </w:trPr>
        <w:tc>
          <w:tcPr>
            <w:tcW w:w="7654" w:type="dxa"/>
            <w:shd w:val="clear" w:color="auto" w:fill="D9D9D9"/>
          </w:tcPr>
          <w:p w14:paraId="187FCD01" w14:textId="77777777" w:rsidR="0040271D" w:rsidRPr="0040271D" w:rsidRDefault="0040271D" w:rsidP="00D5241D">
            <w:pPr>
              <w:numPr>
                <w:ilvl w:val="0"/>
                <w:numId w:val="107"/>
              </w:numPr>
              <w:suppressAutoHyphens w:val="0"/>
              <w:spacing w:after="0" w:line="233" w:lineRule="exact"/>
              <w:ind w:left="3129" w:right="3122"/>
              <w:jc w:val="center"/>
              <w:rPr>
                <w:rFonts w:ascii="Times New Roman" w:eastAsia="Arial MT" w:hAnsi="Times New Roman" w:cs="Times New Roman"/>
                <w:b/>
                <w:szCs w:val="24"/>
                <w:lang w:val="es-ES"/>
              </w:rPr>
            </w:pPr>
            <w:r w:rsidRPr="0040271D">
              <w:rPr>
                <w:rFonts w:ascii="Times New Roman" w:eastAsia="Arial MT" w:hAnsi="Times New Roman" w:cs="Times New Roman"/>
                <w:b/>
                <w:szCs w:val="24"/>
                <w:lang w:val="es-ES"/>
              </w:rPr>
              <w:t>Requisitos</w:t>
            </w:r>
          </w:p>
        </w:tc>
        <w:tc>
          <w:tcPr>
            <w:tcW w:w="1462" w:type="dxa"/>
            <w:shd w:val="clear" w:color="auto" w:fill="D9D9D9"/>
            <w:vAlign w:val="center"/>
          </w:tcPr>
          <w:p w14:paraId="79E85D40" w14:textId="77777777" w:rsidR="0040271D" w:rsidRPr="0040271D" w:rsidRDefault="0040271D" w:rsidP="00D5241D">
            <w:pPr>
              <w:numPr>
                <w:ilvl w:val="0"/>
                <w:numId w:val="107"/>
              </w:numPr>
              <w:suppressAutoHyphens w:val="0"/>
              <w:spacing w:after="0" w:line="233" w:lineRule="exact"/>
              <w:ind w:left="142"/>
              <w:jc w:val="center"/>
              <w:rPr>
                <w:rFonts w:ascii="Times New Roman" w:eastAsia="Arial MT" w:hAnsi="Times New Roman" w:cs="Times New Roman"/>
                <w:b/>
                <w:szCs w:val="24"/>
                <w:lang w:val="es-ES"/>
              </w:rPr>
            </w:pPr>
            <w:r w:rsidRPr="0040271D">
              <w:rPr>
                <w:rFonts w:ascii="Times New Roman" w:eastAsia="Arial MT" w:hAnsi="Times New Roman" w:cs="Times New Roman"/>
                <w:b/>
                <w:szCs w:val="24"/>
                <w:lang w:val="es-ES"/>
              </w:rPr>
              <w:t>Ponderación</w:t>
            </w:r>
          </w:p>
        </w:tc>
      </w:tr>
      <w:tr w:rsidR="0040271D" w:rsidRPr="0040271D" w14:paraId="2A50CBB2" w14:textId="77777777" w:rsidTr="00AB0723">
        <w:trPr>
          <w:trHeight w:val="1517"/>
        </w:trPr>
        <w:tc>
          <w:tcPr>
            <w:tcW w:w="7654" w:type="dxa"/>
          </w:tcPr>
          <w:p w14:paraId="0BB0DA4D" w14:textId="77777777" w:rsidR="00691BB9" w:rsidRPr="005A74FC" w:rsidRDefault="00691BB9" w:rsidP="00691BB9">
            <w:pPr>
              <w:pStyle w:val="TableParagraph"/>
              <w:spacing w:line="180" w:lineRule="atLeast"/>
              <w:ind w:left="107" w:right="99"/>
              <w:jc w:val="both"/>
              <w:rPr>
                <w:rFonts w:ascii="Times New Roman" w:hAnsi="Times New Roman" w:cs="Times New Roman"/>
                <w:sz w:val="24"/>
                <w:szCs w:val="24"/>
                <w:u w:val="single"/>
              </w:rPr>
            </w:pPr>
            <w:r w:rsidRPr="005A74FC">
              <w:rPr>
                <w:rFonts w:ascii="Times New Roman" w:hAnsi="Times New Roman" w:cs="Times New Roman"/>
                <w:sz w:val="24"/>
                <w:szCs w:val="24"/>
                <w:u w:val="single"/>
              </w:rPr>
              <w:t>Experiencia del postor en la especialidad:</w:t>
            </w:r>
          </w:p>
          <w:p w14:paraId="740AD18F" w14:textId="4F0752FC" w:rsidR="0040271D" w:rsidRPr="0040271D" w:rsidRDefault="0040271D" w:rsidP="00D5241D">
            <w:pPr>
              <w:numPr>
                <w:ilvl w:val="0"/>
                <w:numId w:val="107"/>
              </w:numPr>
              <w:suppressAutoHyphens w:val="0"/>
              <w:spacing w:after="0" w:line="254" w:lineRule="exact"/>
              <w:ind w:left="107" w:right="99"/>
              <w:rPr>
                <w:rFonts w:ascii="Times New Roman" w:eastAsia="Arial MT" w:hAnsi="Times New Roman" w:cs="Times New Roman"/>
                <w:szCs w:val="24"/>
                <w:lang w:val="es-ES"/>
              </w:rPr>
            </w:pPr>
            <w:r w:rsidRPr="0040271D">
              <w:rPr>
                <w:rFonts w:ascii="Times New Roman" w:eastAsia="Arial MT" w:hAnsi="Times New Roman" w:cs="Times New Roman"/>
                <w:szCs w:val="24"/>
                <w:lang w:val="es-ES"/>
              </w:rPr>
              <w:t xml:space="preserve">El postor debe acreditar haber brindado servicios formativos o de capacitación materia de la contratación o de servicios similares (cursos relacionados a </w:t>
            </w:r>
            <w:r w:rsidR="009A4359">
              <w:rPr>
                <w:rFonts w:ascii="Times New Roman" w:eastAsia="Arial MT" w:hAnsi="Times New Roman" w:cs="Times New Roman"/>
                <w:szCs w:val="24"/>
                <w:lang w:val="es-ES"/>
              </w:rPr>
              <w:t>metodologías</w:t>
            </w:r>
            <w:r w:rsidRPr="0040271D">
              <w:rPr>
                <w:rFonts w:ascii="Times New Roman" w:eastAsia="Arial MT" w:hAnsi="Times New Roman" w:cs="Times New Roman"/>
                <w:szCs w:val="24"/>
                <w:lang w:val="es-ES"/>
              </w:rPr>
              <w:t xml:space="preserve"> ágiles y/o transformación digital), por lo menos en cuatro (4) ocasiones y en los últimos cinco (5) años. </w:t>
            </w:r>
          </w:p>
          <w:p w14:paraId="5E163DDA" w14:textId="77777777" w:rsidR="0040271D" w:rsidRPr="0040271D" w:rsidRDefault="0040271D" w:rsidP="00D5241D">
            <w:pPr>
              <w:numPr>
                <w:ilvl w:val="0"/>
                <w:numId w:val="107"/>
              </w:numPr>
              <w:suppressAutoHyphens w:val="0"/>
              <w:spacing w:after="0" w:line="254" w:lineRule="exact"/>
              <w:ind w:left="107" w:right="99"/>
              <w:jc w:val="left"/>
              <w:rPr>
                <w:rFonts w:ascii="Times New Roman" w:eastAsia="Arial MT" w:hAnsi="Times New Roman" w:cs="Times New Roman"/>
                <w:i/>
                <w:iCs/>
                <w:szCs w:val="24"/>
                <w:lang w:val="es-ES"/>
              </w:rPr>
            </w:pPr>
          </w:p>
          <w:p w14:paraId="164FCB69" w14:textId="77777777" w:rsidR="0040271D" w:rsidRPr="00E7230C" w:rsidRDefault="0040271D" w:rsidP="00D5241D">
            <w:pPr>
              <w:numPr>
                <w:ilvl w:val="0"/>
                <w:numId w:val="107"/>
              </w:numPr>
              <w:suppressAutoHyphens w:val="0"/>
              <w:spacing w:after="0" w:line="254" w:lineRule="exact"/>
              <w:ind w:left="107" w:right="99"/>
              <w:jc w:val="left"/>
              <w:rPr>
                <w:rFonts w:ascii="Times New Roman" w:eastAsia="Arial MT" w:hAnsi="Times New Roman" w:cs="Times New Roman"/>
                <w:b/>
                <w:bCs/>
                <w:i/>
                <w:iCs/>
                <w:szCs w:val="24"/>
                <w:lang w:val="es-ES"/>
              </w:rPr>
            </w:pPr>
            <w:r w:rsidRPr="00E7230C">
              <w:rPr>
                <w:rFonts w:ascii="Times New Roman" w:eastAsia="Arial MT" w:hAnsi="Times New Roman" w:cs="Times New Roman"/>
                <w:b/>
                <w:bCs/>
                <w:i/>
                <w:iCs/>
                <w:szCs w:val="24"/>
                <w:lang w:val="es-ES"/>
              </w:rPr>
              <w:t>Acreditación:</w:t>
            </w:r>
          </w:p>
          <w:p w14:paraId="0E3B2E40" w14:textId="77777777" w:rsidR="0040271D" w:rsidRPr="00E7230C" w:rsidRDefault="0040271D" w:rsidP="00D5241D">
            <w:pPr>
              <w:numPr>
                <w:ilvl w:val="0"/>
                <w:numId w:val="107"/>
              </w:numPr>
              <w:suppressAutoHyphens w:val="0"/>
              <w:spacing w:after="0" w:line="254" w:lineRule="exact"/>
              <w:ind w:left="107" w:right="99"/>
              <w:rPr>
                <w:rFonts w:ascii="Times New Roman" w:eastAsia="Arial MT" w:hAnsi="Times New Roman" w:cs="Times New Roman"/>
                <w:b/>
                <w:bCs/>
                <w:i/>
                <w:iCs/>
                <w:szCs w:val="24"/>
                <w:lang w:val="es-ES"/>
              </w:rPr>
            </w:pPr>
            <w:r w:rsidRPr="00E7230C">
              <w:rPr>
                <w:rFonts w:ascii="Times New Roman" w:eastAsia="Arial MT" w:hAnsi="Times New Roman" w:cs="Times New Roman"/>
                <w:b/>
                <w:bCs/>
                <w:i/>
                <w:iCs/>
                <w:szCs w:val="24"/>
                <w:lang w:val="es-ES"/>
              </w:rPr>
              <w:t>Este requerimiento se sustentará con al menos uno de los siguientes documentos: Constancias de Prestación de Servicios, conformidades de servicio, facturas u otros documentos similares.</w:t>
            </w:r>
          </w:p>
          <w:p w14:paraId="0F69FC15" w14:textId="77777777" w:rsidR="0040271D" w:rsidRPr="0040271D" w:rsidRDefault="0040271D" w:rsidP="00D5241D">
            <w:pPr>
              <w:adjustRightInd w:val="0"/>
              <w:rPr>
                <w:rFonts w:ascii="Times New Roman" w:eastAsia="Calibri" w:hAnsi="Times New Roman" w:cs="Times New Roman"/>
                <w:szCs w:val="24"/>
                <w:lang w:val="es-PE"/>
              </w:rPr>
            </w:pPr>
          </w:p>
        </w:tc>
        <w:tc>
          <w:tcPr>
            <w:tcW w:w="1462" w:type="dxa"/>
            <w:vAlign w:val="center"/>
          </w:tcPr>
          <w:p w14:paraId="6FF87942" w14:textId="77777777" w:rsidR="0040271D" w:rsidRPr="0040271D" w:rsidRDefault="0040271D" w:rsidP="00D5241D">
            <w:pPr>
              <w:ind w:left="368" w:right="269"/>
              <w:jc w:val="center"/>
              <w:rPr>
                <w:rFonts w:ascii="Times New Roman" w:eastAsia="Arial MT" w:hAnsi="Times New Roman" w:cs="Times New Roman"/>
                <w:szCs w:val="24"/>
                <w:lang w:val="es-ES"/>
              </w:rPr>
            </w:pPr>
            <w:r w:rsidRPr="0040271D">
              <w:rPr>
                <w:rFonts w:ascii="Times New Roman" w:eastAsia="Arial MT" w:hAnsi="Times New Roman" w:cs="Times New Roman"/>
                <w:szCs w:val="24"/>
                <w:lang w:val="es-ES"/>
              </w:rPr>
              <w:t>Cumple /</w:t>
            </w:r>
            <w:r w:rsidRPr="0040271D">
              <w:rPr>
                <w:rFonts w:ascii="Times New Roman" w:eastAsia="Arial MT" w:hAnsi="Times New Roman" w:cs="Times New Roman"/>
                <w:spacing w:val="1"/>
                <w:szCs w:val="24"/>
                <w:lang w:val="es-ES"/>
              </w:rPr>
              <w:t xml:space="preserve"> </w:t>
            </w:r>
            <w:r w:rsidRPr="0040271D">
              <w:rPr>
                <w:rFonts w:ascii="Times New Roman" w:eastAsia="Arial MT" w:hAnsi="Times New Roman" w:cs="Times New Roman"/>
                <w:szCs w:val="24"/>
                <w:lang w:val="es-ES"/>
              </w:rPr>
              <w:t>No</w:t>
            </w:r>
            <w:r w:rsidRPr="0040271D">
              <w:rPr>
                <w:rFonts w:ascii="Times New Roman" w:eastAsia="Arial MT" w:hAnsi="Times New Roman" w:cs="Times New Roman"/>
                <w:spacing w:val="-14"/>
                <w:szCs w:val="24"/>
                <w:lang w:val="es-ES"/>
              </w:rPr>
              <w:t xml:space="preserve"> </w:t>
            </w:r>
            <w:r w:rsidRPr="0040271D">
              <w:rPr>
                <w:rFonts w:ascii="Times New Roman" w:eastAsia="Arial MT" w:hAnsi="Times New Roman" w:cs="Times New Roman"/>
                <w:szCs w:val="24"/>
                <w:lang w:val="es-ES"/>
              </w:rPr>
              <w:t>cumple</w:t>
            </w:r>
          </w:p>
        </w:tc>
      </w:tr>
      <w:tr w:rsidR="0040271D" w:rsidRPr="0040271D" w14:paraId="0F4F3838" w14:textId="77777777" w:rsidTr="00AB0723">
        <w:trPr>
          <w:trHeight w:val="1517"/>
        </w:trPr>
        <w:tc>
          <w:tcPr>
            <w:tcW w:w="7654" w:type="dxa"/>
          </w:tcPr>
          <w:p w14:paraId="626327EA" w14:textId="77777777" w:rsidR="00691BB9" w:rsidRDefault="00691BB9" w:rsidP="00D5241D">
            <w:pPr>
              <w:adjustRightInd w:val="0"/>
              <w:spacing w:after="0"/>
              <w:ind w:left="210" w:right="261"/>
              <w:rPr>
                <w:rFonts w:ascii="Times New Roman" w:eastAsia="Arial MT" w:hAnsi="Times New Roman" w:cs="Times New Roman"/>
                <w:szCs w:val="24"/>
                <w:lang w:val="es-ES"/>
              </w:rPr>
            </w:pPr>
          </w:p>
          <w:p w14:paraId="1F94D6F3" w14:textId="103A34BD" w:rsidR="00691BB9" w:rsidRPr="00AB0723" w:rsidRDefault="00691BB9" w:rsidP="00D5241D">
            <w:pPr>
              <w:adjustRightInd w:val="0"/>
              <w:spacing w:after="0"/>
              <w:ind w:left="210" w:right="261"/>
              <w:rPr>
                <w:rFonts w:ascii="Times New Roman" w:eastAsia="Arial MT" w:hAnsi="Times New Roman" w:cs="Times New Roman"/>
                <w:szCs w:val="24"/>
                <w:u w:val="single"/>
                <w:lang w:val="es-ES"/>
              </w:rPr>
            </w:pPr>
            <w:r w:rsidRPr="00AB0723">
              <w:rPr>
                <w:rFonts w:ascii="Times New Roman" w:eastAsia="Arial MT" w:hAnsi="Times New Roman" w:cs="Times New Roman"/>
                <w:szCs w:val="24"/>
                <w:u w:val="single"/>
                <w:lang w:val="es-ES"/>
              </w:rPr>
              <w:t>Perfil del Profesor:</w:t>
            </w:r>
          </w:p>
          <w:p w14:paraId="78A322BC" w14:textId="66AD8F09" w:rsidR="0040271D" w:rsidRDefault="0040271D" w:rsidP="00D5241D">
            <w:pPr>
              <w:adjustRightInd w:val="0"/>
              <w:spacing w:after="0"/>
              <w:ind w:left="210" w:right="261"/>
              <w:rPr>
                <w:rFonts w:ascii="Times New Roman" w:eastAsia="Arial MT" w:hAnsi="Times New Roman" w:cs="Times New Roman"/>
                <w:szCs w:val="24"/>
                <w:lang w:val="es-ES"/>
              </w:rPr>
            </w:pPr>
            <w:r w:rsidRPr="0040271D">
              <w:rPr>
                <w:rFonts w:ascii="Times New Roman" w:eastAsia="Arial MT" w:hAnsi="Times New Roman" w:cs="Times New Roman"/>
                <w:szCs w:val="24"/>
                <w:lang w:val="es-ES"/>
              </w:rPr>
              <w:t xml:space="preserve">El postor deberá acreditar el perfil del personal (profesor) que realizará la capacitación, quienes deberán tener mínimo el grado de bachiller en: </w:t>
            </w:r>
          </w:p>
          <w:p w14:paraId="2B552882" w14:textId="43D3C85C" w:rsidR="00691BB9" w:rsidRDefault="00691BB9" w:rsidP="00D5241D">
            <w:pPr>
              <w:adjustRightInd w:val="0"/>
              <w:spacing w:after="0"/>
              <w:ind w:left="210" w:right="261"/>
              <w:rPr>
                <w:rFonts w:ascii="Times New Roman" w:eastAsia="Arial MT" w:hAnsi="Times New Roman" w:cs="Times New Roman"/>
                <w:szCs w:val="24"/>
                <w:lang w:val="es-ES"/>
              </w:rPr>
            </w:pPr>
          </w:p>
          <w:p w14:paraId="0155A37A"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Ingeniería de Sistemas y afines</w:t>
            </w:r>
          </w:p>
          <w:p w14:paraId="4D6D20F6"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Ingeniería Industrial</w:t>
            </w:r>
          </w:p>
          <w:p w14:paraId="6E966C8F"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Comunicación y Telecomunicaciones</w:t>
            </w:r>
          </w:p>
          <w:p w14:paraId="1BCFA489"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Ingeniería Electrónica</w:t>
            </w:r>
          </w:p>
          <w:p w14:paraId="07E7D58B"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Matemática</w:t>
            </w:r>
          </w:p>
          <w:p w14:paraId="63F7EAB1"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Estadística</w:t>
            </w:r>
          </w:p>
          <w:p w14:paraId="38F38728" w14:textId="77777777" w:rsidR="00691BB9" w:rsidRP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Economía</w:t>
            </w:r>
          </w:p>
          <w:p w14:paraId="46CC277A" w14:textId="7194D0DC" w:rsidR="00691BB9" w:rsidRDefault="00691BB9" w:rsidP="00691BB9">
            <w:pPr>
              <w:adjustRightInd w:val="0"/>
              <w:spacing w:after="0"/>
              <w:ind w:left="210" w:right="261"/>
              <w:rPr>
                <w:rFonts w:ascii="Times New Roman" w:eastAsia="Arial MT" w:hAnsi="Times New Roman" w:cs="Times New Roman"/>
                <w:szCs w:val="24"/>
                <w:lang w:val="es-ES"/>
              </w:rPr>
            </w:pPr>
            <w:r w:rsidRPr="00691BB9">
              <w:rPr>
                <w:rFonts w:ascii="Times New Roman" w:eastAsia="Arial MT" w:hAnsi="Times New Roman" w:cs="Times New Roman"/>
                <w:szCs w:val="24"/>
                <w:lang w:val="es-ES"/>
              </w:rPr>
              <w:t>• Administración de empresas y/o afines</w:t>
            </w:r>
          </w:p>
          <w:p w14:paraId="4353DB47" w14:textId="77777777" w:rsidR="00691BB9" w:rsidRDefault="00691BB9" w:rsidP="00D5241D">
            <w:pPr>
              <w:adjustRightInd w:val="0"/>
              <w:spacing w:after="0"/>
              <w:ind w:left="210" w:right="261"/>
              <w:rPr>
                <w:rFonts w:ascii="Times New Roman" w:eastAsia="Calibri" w:hAnsi="Times New Roman" w:cs="Times New Roman"/>
                <w:b/>
                <w:bCs/>
                <w:i/>
                <w:iCs/>
                <w:szCs w:val="24"/>
                <w:lang w:val="es-PE"/>
              </w:rPr>
            </w:pPr>
          </w:p>
          <w:p w14:paraId="7BE808E9" w14:textId="647DA5F0" w:rsidR="0040271D" w:rsidRPr="00E7230C" w:rsidRDefault="0040271D" w:rsidP="00D5241D">
            <w:pPr>
              <w:adjustRightInd w:val="0"/>
              <w:spacing w:after="0"/>
              <w:ind w:left="210" w:right="261"/>
              <w:rPr>
                <w:rFonts w:ascii="Times New Roman" w:eastAsia="Calibri" w:hAnsi="Times New Roman" w:cs="Times New Roman"/>
                <w:b/>
                <w:bCs/>
                <w:i/>
                <w:iCs/>
                <w:szCs w:val="24"/>
                <w:lang w:val="es-PE"/>
              </w:rPr>
            </w:pPr>
            <w:r w:rsidRPr="00E7230C">
              <w:rPr>
                <w:rFonts w:ascii="Times New Roman" w:eastAsia="Calibri" w:hAnsi="Times New Roman" w:cs="Times New Roman"/>
                <w:b/>
                <w:bCs/>
                <w:i/>
                <w:iCs/>
                <w:szCs w:val="24"/>
                <w:lang w:val="es-PE"/>
              </w:rPr>
              <w:t xml:space="preserve">Acreditación: </w:t>
            </w:r>
          </w:p>
          <w:p w14:paraId="0FAAC97C" w14:textId="03960488" w:rsidR="0040271D" w:rsidRPr="00E7230C" w:rsidRDefault="0040271D" w:rsidP="00D5241D">
            <w:pPr>
              <w:adjustRightInd w:val="0"/>
              <w:spacing w:after="0"/>
              <w:ind w:left="210" w:right="261"/>
              <w:rPr>
                <w:rFonts w:ascii="Times New Roman" w:eastAsia="Arial MT" w:hAnsi="Times New Roman" w:cs="Times New Roman"/>
                <w:b/>
                <w:bCs/>
                <w:i/>
                <w:iCs/>
                <w:szCs w:val="24"/>
                <w:lang w:val="es-ES"/>
              </w:rPr>
            </w:pPr>
            <w:r w:rsidRPr="00E7230C">
              <w:rPr>
                <w:rFonts w:ascii="Times New Roman" w:eastAsia="Arial MT" w:hAnsi="Times New Roman" w:cs="Times New Roman"/>
                <w:b/>
                <w:bCs/>
                <w:i/>
                <w:iCs/>
                <w:szCs w:val="24"/>
                <w:lang w:val="es-ES"/>
              </w:rPr>
              <w:t>El GRADO REQUERIDO será verificado en el Registro Nacional de Grados Académicos y Títulos Profesionales en el portal web de la Superintendencia Nacional de Educación Superior Universitaria - SUNEDU a través del siguiente enlace: https://enlinea.sunedu.gob.pe//</w:t>
            </w:r>
          </w:p>
          <w:p w14:paraId="260050D2" w14:textId="77777777" w:rsidR="0040271D" w:rsidRPr="00E7230C" w:rsidRDefault="0040271D" w:rsidP="00D5241D">
            <w:pPr>
              <w:adjustRightInd w:val="0"/>
              <w:spacing w:after="0"/>
              <w:ind w:left="210" w:right="261"/>
              <w:rPr>
                <w:rFonts w:ascii="Times New Roman" w:eastAsia="Calibri" w:hAnsi="Times New Roman" w:cs="Times New Roman"/>
                <w:b/>
                <w:bCs/>
                <w:i/>
                <w:iCs/>
                <w:szCs w:val="24"/>
                <w:lang w:val="es-PE"/>
              </w:rPr>
            </w:pPr>
            <w:r w:rsidRPr="00E7230C">
              <w:rPr>
                <w:rFonts w:ascii="Times New Roman" w:eastAsia="Calibri" w:hAnsi="Times New Roman" w:cs="Times New Roman"/>
                <w:b/>
                <w:bCs/>
                <w:i/>
                <w:iCs/>
                <w:szCs w:val="24"/>
                <w:lang w:val="es-PE"/>
              </w:rPr>
              <w:t xml:space="preserve">En caso del grado del personal (Profesor), no se encuentre inscrito en el referido registro, el postor debe presentar la copia del diploma respectivo a fin de acreditar la formación académica requerida. </w:t>
            </w:r>
          </w:p>
          <w:p w14:paraId="752959A9" w14:textId="77777777" w:rsidR="0040271D" w:rsidRPr="0040271D" w:rsidRDefault="0040271D" w:rsidP="00D5241D">
            <w:pPr>
              <w:adjustRightInd w:val="0"/>
              <w:ind w:left="210" w:right="260"/>
              <w:rPr>
                <w:rFonts w:ascii="Times New Roman" w:eastAsia="Calibri" w:hAnsi="Times New Roman" w:cs="Times New Roman"/>
                <w:szCs w:val="24"/>
                <w:lang w:val="es-PE"/>
              </w:rPr>
            </w:pPr>
          </w:p>
        </w:tc>
        <w:tc>
          <w:tcPr>
            <w:tcW w:w="1462" w:type="dxa"/>
            <w:vAlign w:val="center"/>
          </w:tcPr>
          <w:p w14:paraId="4E618C46" w14:textId="77777777" w:rsidR="0040271D" w:rsidRPr="0040271D" w:rsidRDefault="0040271D" w:rsidP="00D5241D">
            <w:pPr>
              <w:numPr>
                <w:ilvl w:val="0"/>
                <w:numId w:val="107"/>
              </w:numPr>
              <w:suppressAutoHyphens w:val="0"/>
              <w:spacing w:after="0"/>
              <w:jc w:val="center"/>
              <w:rPr>
                <w:rFonts w:ascii="Times New Roman" w:eastAsia="Arial MT" w:hAnsi="Times New Roman" w:cs="Times New Roman"/>
                <w:szCs w:val="24"/>
                <w:lang w:val="es-ES"/>
              </w:rPr>
            </w:pPr>
            <w:r w:rsidRPr="0040271D">
              <w:rPr>
                <w:rFonts w:ascii="Times New Roman" w:eastAsia="Arial MT" w:hAnsi="Times New Roman" w:cs="Times New Roman"/>
                <w:szCs w:val="24"/>
                <w:lang w:val="es-ES"/>
              </w:rPr>
              <w:lastRenderedPageBreak/>
              <w:t>Cumple /</w:t>
            </w:r>
            <w:r w:rsidRPr="0040271D">
              <w:rPr>
                <w:rFonts w:ascii="Times New Roman" w:eastAsia="Arial MT" w:hAnsi="Times New Roman" w:cs="Times New Roman"/>
                <w:spacing w:val="1"/>
                <w:szCs w:val="24"/>
                <w:lang w:val="es-ES"/>
              </w:rPr>
              <w:t xml:space="preserve"> </w:t>
            </w:r>
            <w:r w:rsidRPr="0040271D">
              <w:rPr>
                <w:rFonts w:ascii="Times New Roman" w:eastAsia="Arial MT" w:hAnsi="Times New Roman" w:cs="Times New Roman"/>
                <w:szCs w:val="24"/>
                <w:lang w:val="es-ES"/>
              </w:rPr>
              <w:t>No</w:t>
            </w:r>
            <w:r w:rsidRPr="0040271D">
              <w:rPr>
                <w:rFonts w:ascii="Times New Roman" w:eastAsia="Arial MT" w:hAnsi="Times New Roman" w:cs="Times New Roman"/>
                <w:spacing w:val="-14"/>
                <w:szCs w:val="24"/>
                <w:lang w:val="es-ES"/>
              </w:rPr>
              <w:t xml:space="preserve"> </w:t>
            </w:r>
            <w:r w:rsidRPr="0040271D">
              <w:rPr>
                <w:rFonts w:ascii="Times New Roman" w:eastAsia="Arial MT" w:hAnsi="Times New Roman" w:cs="Times New Roman"/>
                <w:szCs w:val="24"/>
                <w:lang w:val="es-ES"/>
              </w:rPr>
              <w:t>cumple</w:t>
            </w:r>
          </w:p>
        </w:tc>
      </w:tr>
      <w:tr w:rsidR="0040271D" w:rsidRPr="0040271D" w14:paraId="1C6D195D" w14:textId="77777777" w:rsidTr="00AB0723">
        <w:trPr>
          <w:trHeight w:val="1126"/>
        </w:trPr>
        <w:tc>
          <w:tcPr>
            <w:tcW w:w="7654" w:type="dxa"/>
          </w:tcPr>
          <w:p w14:paraId="50BF9D82" w14:textId="37B87D88" w:rsidR="00EE5F8C" w:rsidRDefault="00EE5F8C" w:rsidP="00D5241D">
            <w:pPr>
              <w:adjustRightInd w:val="0"/>
              <w:ind w:left="210" w:right="118"/>
              <w:rPr>
                <w:rFonts w:ascii="Times New Roman" w:eastAsia="Arial MT" w:hAnsi="Times New Roman" w:cs="Times New Roman"/>
                <w:szCs w:val="24"/>
                <w:lang w:val="es-ES"/>
              </w:rPr>
            </w:pPr>
            <w:r w:rsidRPr="00EE5F8C">
              <w:rPr>
                <w:rFonts w:ascii="Times New Roman" w:eastAsia="Arial MT" w:hAnsi="Times New Roman" w:cs="Times New Roman"/>
                <w:szCs w:val="24"/>
                <w:u w:val="single"/>
                <w:lang w:val="es-ES"/>
              </w:rPr>
              <w:lastRenderedPageBreak/>
              <w:t>Experiencia del profesor</w:t>
            </w:r>
            <w:r>
              <w:rPr>
                <w:rFonts w:ascii="Times New Roman" w:eastAsia="Arial MT" w:hAnsi="Times New Roman" w:cs="Times New Roman"/>
                <w:szCs w:val="24"/>
                <w:lang w:val="es-ES"/>
              </w:rPr>
              <w:t>:</w:t>
            </w:r>
          </w:p>
          <w:p w14:paraId="27D879BC" w14:textId="1ED77814" w:rsidR="00EE5F8C" w:rsidRDefault="00EE5F8C" w:rsidP="00D5241D">
            <w:pPr>
              <w:adjustRightInd w:val="0"/>
              <w:ind w:left="210" w:right="118"/>
              <w:rPr>
                <w:rFonts w:ascii="Times New Roman" w:eastAsia="Arial MT" w:hAnsi="Times New Roman" w:cs="Times New Roman"/>
                <w:szCs w:val="24"/>
                <w:lang w:val="es-ES"/>
              </w:rPr>
            </w:pPr>
            <w:r w:rsidRPr="00EE5F8C">
              <w:rPr>
                <w:rFonts w:ascii="Times New Roman" w:eastAsia="Arial MT" w:hAnsi="Times New Roman" w:cs="Times New Roman"/>
                <w:szCs w:val="24"/>
                <w:lang w:val="es-ES"/>
              </w:rPr>
              <w:t xml:space="preserve">Debe contar con un mínimo de dos (02) años como especialista y/o consultor y/o Instructor en </w:t>
            </w:r>
            <w:proofErr w:type="spellStart"/>
            <w:r w:rsidRPr="00EE5F8C">
              <w:rPr>
                <w:rFonts w:ascii="Times New Roman" w:eastAsia="Arial MT" w:hAnsi="Times New Roman" w:cs="Times New Roman"/>
                <w:szCs w:val="24"/>
                <w:lang w:val="es-ES"/>
              </w:rPr>
              <w:t>Kanban</w:t>
            </w:r>
            <w:proofErr w:type="spellEnd"/>
            <w:r w:rsidRPr="00EE5F8C">
              <w:rPr>
                <w:rFonts w:ascii="Times New Roman" w:eastAsia="Arial MT" w:hAnsi="Times New Roman" w:cs="Times New Roman"/>
                <w:szCs w:val="24"/>
                <w:lang w:val="es-ES"/>
              </w:rPr>
              <w:t>, en los últimos 7 años</w:t>
            </w:r>
            <w:r>
              <w:rPr>
                <w:rFonts w:ascii="Times New Roman" w:eastAsia="Arial MT" w:hAnsi="Times New Roman" w:cs="Times New Roman"/>
                <w:szCs w:val="24"/>
                <w:lang w:val="es-ES"/>
              </w:rPr>
              <w:t>.</w:t>
            </w:r>
          </w:p>
          <w:p w14:paraId="5B800BD5" w14:textId="2ED1207F" w:rsidR="0040271D" w:rsidRPr="0040271D" w:rsidRDefault="0040271D" w:rsidP="00D5241D">
            <w:pPr>
              <w:adjustRightInd w:val="0"/>
              <w:ind w:left="210" w:right="118"/>
              <w:rPr>
                <w:rFonts w:ascii="Times New Roman" w:eastAsia="Calibri" w:hAnsi="Times New Roman" w:cs="Times New Roman"/>
                <w:szCs w:val="24"/>
                <w:lang w:val="es-PE"/>
              </w:rPr>
            </w:pPr>
            <w:r w:rsidRPr="0040271D">
              <w:rPr>
                <w:rFonts w:ascii="Times New Roman" w:eastAsia="Calibri" w:hAnsi="Times New Roman" w:cs="Times New Roman"/>
                <w:szCs w:val="24"/>
                <w:lang w:val="es-PE"/>
              </w:rPr>
              <w:t>De presentarse experiencia ejecutada paralelamente (traslape), para el cómputo del tiempo de dicha experiencia sólo se considerará una vez el periodo traslapado.</w:t>
            </w:r>
          </w:p>
          <w:p w14:paraId="36385341" w14:textId="77777777" w:rsidR="0040271D" w:rsidRPr="00E7230C" w:rsidRDefault="0040271D" w:rsidP="00D5241D">
            <w:pPr>
              <w:adjustRightInd w:val="0"/>
              <w:ind w:left="210" w:right="118"/>
              <w:rPr>
                <w:rFonts w:ascii="Times New Roman" w:eastAsia="Calibri" w:hAnsi="Times New Roman" w:cs="Times New Roman"/>
                <w:b/>
                <w:bCs/>
                <w:i/>
                <w:iCs/>
                <w:szCs w:val="24"/>
              </w:rPr>
            </w:pPr>
            <w:r w:rsidRPr="00E7230C">
              <w:rPr>
                <w:rFonts w:ascii="Times New Roman" w:eastAsia="Calibri" w:hAnsi="Times New Roman" w:cs="Times New Roman"/>
                <w:b/>
                <w:bCs/>
                <w:i/>
                <w:iCs/>
                <w:szCs w:val="24"/>
              </w:rPr>
              <w:t xml:space="preserve">Acreditación: </w:t>
            </w:r>
          </w:p>
          <w:p w14:paraId="69D96D19" w14:textId="77777777" w:rsidR="0040271D" w:rsidRPr="005A7CAA" w:rsidRDefault="0040271D" w:rsidP="00D5241D">
            <w:pPr>
              <w:numPr>
                <w:ilvl w:val="0"/>
                <w:numId w:val="107"/>
              </w:numPr>
              <w:suppressAutoHyphens w:val="0"/>
              <w:spacing w:after="0" w:line="254" w:lineRule="exact"/>
              <w:ind w:left="210" w:right="118"/>
              <w:rPr>
                <w:rFonts w:ascii="Times New Roman" w:eastAsia="Arial MT" w:hAnsi="Times New Roman" w:cs="Times New Roman"/>
                <w:szCs w:val="24"/>
                <w:lang w:val="es-ES"/>
              </w:rPr>
            </w:pPr>
            <w:r w:rsidRPr="00E7230C">
              <w:rPr>
                <w:rFonts w:ascii="Times New Roman" w:eastAsia="Arial MT" w:hAnsi="Times New Roman" w:cs="Times New Roman"/>
                <w:b/>
                <w:bCs/>
                <w:i/>
                <w:iCs/>
                <w:szCs w:val="24"/>
                <w:lang w:val="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29DEC19A" w14:textId="6719F503" w:rsidR="005A7CAA" w:rsidRPr="0040271D" w:rsidRDefault="005A7CAA" w:rsidP="00D5241D">
            <w:pPr>
              <w:numPr>
                <w:ilvl w:val="0"/>
                <w:numId w:val="107"/>
              </w:numPr>
              <w:suppressAutoHyphens w:val="0"/>
              <w:spacing w:after="0" w:line="254" w:lineRule="exact"/>
              <w:ind w:left="210" w:right="118"/>
              <w:rPr>
                <w:rFonts w:ascii="Times New Roman" w:eastAsia="Arial MT" w:hAnsi="Times New Roman" w:cs="Times New Roman"/>
                <w:szCs w:val="24"/>
                <w:lang w:val="es-ES"/>
              </w:rPr>
            </w:pPr>
          </w:p>
        </w:tc>
        <w:tc>
          <w:tcPr>
            <w:tcW w:w="1462" w:type="dxa"/>
            <w:vAlign w:val="center"/>
          </w:tcPr>
          <w:p w14:paraId="61B5F461" w14:textId="77777777" w:rsidR="0040271D" w:rsidRPr="0040271D" w:rsidRDefault="0040271D" w:rsidP="00D5241D">
            <w:pPr>
              <w:numPr>
                <w:ilvl w:val="0"/>
                <w:numId w:val="107"/>
              </w:numPr>
              <w:suppressAutoHyphens w:val="0"/>
              <w:spacing w:after="0"/>
              <w:jc w:val="center"/>
              <w:rPr>
                <w:rFonts w:ascii="Times New Roman" w:eastAsia="Arial MT" w:hAnsi="Times New Roman" w:cs="Times New Roman"/>
                <w:szCs w:val="24"/>
                <w:lang w:val="es-ES"/>
              </w:rPr>
            </w:pPr>
            <w:r w:rsidRPr="0040271D">
              <w:rPr>
                <w:rFonts w:ascii="Times New Roman" w:eastAsia="Arial MT" w:hAnsi="Times New Roman" w:cs="Times New Roman"/>
                <w:szCs w:val="24"/>
                <w:lang w:val="es-ES"/>
              </w:rPr>
              <w:t>Cumple /</w:t>
            </w:r>
            <w:r w:rsidRPr="0040271D">
              <w:rPr>
                <w:rFonts w:ascii="Times New Roman" w:eastAsia="Arial MT" w:hAnsi="Times New Roman" w:cs="Times New Roman"/>
                <w:spacing w:val="1"/>
                <w:szCs w:val="24"/>
                <w:lang w:val="es-ES"/>
              </w:rPr>
              <w:t xml:space="preserve"> </w:t>
            </w:r>
            <w:r w:rsidRPr="0040271D">
              <w:rPr>
                <w:rFonts w:ascii="Times New Roman" w:eastAsia="Arial MT" w:hAnsi="Times New Roman" w:cs="Times New Roman"/>
                <w:szCs w:val="24"/>
                <w:lang w:val="es-ES"/>
              </w:rPr>
              <w:t>No</w:t>
            </w:r>
            <w:r w:rsidRPr="0040271D">
              <w:rPr>
                <w:rFonts w:ascii="Times New Roman" w:eastAsia="Arial MT" w:hAnsi="Times New Roman" w:cs="Times New Roman"/>
                <w:spacing w:val="-14"/>
                <w:szCs w:val="24"/>
                <w:lang w:val="es-ES"/>
              </w:rPr>
              <w:t xml:space="preserve"> </w:t>
            </w:r>
            <w:r w:rsidRPr="0040271D">
              <w:rPr>
                <w:rFonts w:ascii="Times New Roman" w:eastAsia="Arial MT" w:hAnsi="Times New Roman" w:cs="Times New Roman"/>
                <w:szCs w:val="24"/>
                <w:lang w:val="es-ES"/>
              </w:rPr>
              <w:t>cumple</w:t>
            </w:r>
          </w:p>
        </w:tc>
      </w:tr>
      <w:tr w:rsidR="0040271D" w:rsidRPr="0040271D" w14:paraId="47C9A703" w14:textId="77777777" w:rsidTr="00AB0723">
        <w:trPr>
          <w:trHeight w:val="615"/>
        </w:trPr>
        <w:tc>
          <w:tcPr>
            <w:tcW w:w="7654" w:type="dxa"/>
          </w:tcPr>
          <w:p w14:paraId="37857BF3" w14:textId="77777777" w:rsidR="005A7CAA" w:rsidRDefault="005A7CAA" w:rsidP="00D5241D">
            <w:pPr>
              <w:adjustRightInd w:val="0"/>
              <w:ind w:left="210"/>
              <w:rPr>
                <w:rFonts w:ascii="Times New Roman" w:eastAsia="Arial MT" w:hAnsi="Times New Roman" w:cs="Times New Roman"/>
                <w:szCs w:val="24"/>
                <w:u w:val="single"/>
                <w:lang w:val="es-ES"/>
              </w:rPr>
            </w:pPr>
          </w:p>
          <w:p w14:paraId="2199C62B" w14:textId="0B3A7B79" w:rsidR="00EE5F8C" w:rsidRPr="00AB0723" w:rsidRDefault="00EE5F8C" w:rsidP="00D5241D">
            <w:pPr>
              <w:adjustRightInd w:val="0"/>
              <w:ind w:left="210"/>
              <w:rPr>
                <w:rFonts w:ascii="Times New Roman" w:eastAsia="Arial MT" w:hAnsi="Times New Roman" w:cs="Times New Roman"/>
                <w:szCs w:val="24"/>
                <w:u w:val="single"/>
                <w:lang w:val="es-ES"/>
              </w:rPr>
            </w:pPr>
            <w:r w:rsidRPr="00AB0723">
              <w:rPr>
                <w:rFonts w:ascii="Times New Roman" w:eastAsia="Arial MT" w:hAnsi="Times New Roman" w:cs="Times New Roman"/>
                <w:szCs w:val="24"/>
                <w:u w:val="single"/>
                <w:lang w:val="es-ES"/>
              </w:rPr>
              <w:t xml:space="preserve">Sistema de </w:t>
            </w:r>
            <w:r w:rsidR="005A7CAA" w:rsidRPr="00AB0723">
              <w:rPr>
                <w:rFonts w:ascii="Times New Roman" w:eastAsia="Arial MT" w:hAnsi="Times New Roman" w:cs="Times New Roman"/>
                <w:szCs w:val="24"/>
                <w:u w:val="single"/>
                <w:lang w:val="es-ES"/>
              </w:rPr>
              <w:t>Gestión</w:t>
            </w:r>
            <w:r w:rsidRPr="00AB0723">
              <w:rPr>
                <w:rFonts w:ascii="Times New Roman" w:eastAsia="Arial MT" w:hAnsi="Times New Roman" w:cs="Times New Roman"/>
                <w:szCs w:val="24"/>
                <w:u w:val="single"/>
                <w:lang w:val="es-ES"/>
              </w:rPr>
              <w:t xml:space="preserve"> de Aprendizaje:</w:t>
            </w:r>
          </w:p>
          <w:p w14:paraId="02F8EDB2" w14:textId="53A312F1" w:rsidR="009271B8" w:rsidRDefault="00EE5F8C" w:rsidP="00AB0723">
            <w:pPr>
              <w:adjustRightInd w:val="0"/>
              <w:ind w:left="210" w:right="135"/>
              <w:rPr>
                <w:rFonts w:ascii="Times New Roman" w:eastAsia="Arial MT" w:hAnsi="Times New Roman" w:cs="Times New Roman"/>
                <w:szCs w:val="24"/>
                <w:lang w:val="es-ES"/>
              </w:rPr>
            </w:pPr>
            <w:r w:rsidRPr="00AB0723">
              <w:rPr>
                <w:rFonts w:ascii="Times New Roman" w:eastAsia="Arial MT" w:hAnsi="Times New Roman" w:cs="Times New Roman"/>
                <w:szCs w:val="24"/>
                <w:lang w:val="es-ES"/>
              </w:rPr>
              <w:t>El entrenamiento al personal</w:t>
            </w:r>
            <w:r w:rsidR="00127A60">
              <w:rPr>
                <w:rFonts w:ascii="Times New Roman" w:eastAsia="Arial MT" w:hAnsi="Times New Roman" w:cs="Times New Roman"/>
                <w:szCs w:val="24"/>
                <w:lang w:val="es-ES"/>
              </w:rPr>
              <w:t xml:space="preserve"> será de manera semipresencial.</w:t>
            </w:r>
          </w:p>
          <w:p w14:paraId="427E3EAC" w14:textId="47A43E5A" w:rsidR="00EE5F8C" w:rsidRPr="00AB0723" w:rsidRDefault="00EE5F8C" w:rsidP="00AB0723">
            <w:pPr>
              <w:adjustRightInd w:val="0"/>
              <w:ind w:left="210" w:right="135"/>
              <w:rPr>
                <w:rFonts w:ascii="Times New Roman" w:eastAsia="Arial MT" w:hAnsi="Times New Roman" w:cs="Times New Roman"/>
                <w:szCs w:val="24"/>
                <w:lang w:val="es-ES"/>
              </w:rPr>
            </w:pPr>
            <w:r w:rsidRPr="00AB0723">
              <w:rPr>
                <w:rFonts w:ascii="Times New Roman" w:eastAsia="Arial MT" w:hAnsi="Times New Roman" w:cs="Times New Roman"/>
                <w:szCs w:val="24"/>
                <w:lang w:val="es-ES"/>
              </w:rPr>
              <w:t>Las clases virtuales se realizarán de manera sincrónicas y a través del Sistemas de gestión del aprendizaje (LMS) que el proveedor pondrá a disposición de la SUNAT. Dicho sistema, deberá contar con las herramientas para proveer a los participantes la conexión virtual y el acceso a los softwares y aplicativos materia de la capacitación. En caso se requiera realizar una videoconferencia fuera del Sistema de gestión del aprendizaje del proveedor, o hacer uso de otros sistemas, estas deberán ser de Microsoft 365.</w:t>
            </w:r>
          </w:p>
          <w:p w14:paraId="3862F070" w14:textId="39D6542E" w:rsidR="00EE5F8C" w:rsidRPr="00EE5F8C" w:rsidRDefault="00EE5F8C" w:rsidP="00EE5F8C">
            <w:pPr>
              <w:suppressAutoHyphens w:val="0"/>
              <w:adjustRightInd w:val="0"/>
              <w:spacing w:after="0"/>
              <w:ind w:right="118"/>
              <w:rPr>
                <w:rFonts w:ascii="Times New Roman" w:eastAsia="Arial MT" w:hAnsi="Times New Roman" w:cs="Times New Roman"/>
                <w:szCs w:val="24"/>
                <w:lang w:val="es-PE"/>
              </w:rPr>
            </w:pPr>
          </w:p>
          <w:p w14:paraId="248DF7C5" w14:textId="77777777" w:rsidR="0040271D" w:rsidRPr="00E7230C" w:rsidRDefault="0040271D" w:rsidP="00D5241D">
            <w:pPr>
              <w:numPr>
                <w:ilvl w:val="0"/>
                <w:numId w:val="107"/>
              </w:numPr>
              <w:suppressAutoHyphens w:val="0"/>
              <w:spacing w:after="0" w:line="254" w:lineRule="exact"/>
              <w:ind w:left="210" w:right="99"/>
              <w:rPr>
                <w:rFonts w:ascii="Times New Roman" w:eastAsia="Arial MT" w:hAnsi="Times New Roman" w:cs="Times New Roman"/>
                <w:b/>
                <w:bCs/>
                <w:i/>
                <w:iCs/>
                <w:szCs w:val="24"/>
                <w:lang w:val="es-ES"/>
              </w:rPr>
            </w:pPr>
            <w:r w:rsidRPr="00E7230C">
              <w:rPr>
                <w:rFonts w:ascii="Times New Roman" w:eastAsia="Arial MT" w:hAnsi="Times New Roman" w:cs="Times New Roman"/>
                <w:b/>
                <w:bCs/>
                <w:i/>
                <w:iCs/>
                <w:szCs w:val="24"/>
                <w:lang w:val="es-ES"/>
              </w:rPr>
              <w:t>Acreditación:</w:t>
            </w:r>
          </w:p>
          <w:p w14:paraId="7566FEC1" w14:textId="52A8472F" w:rsidR="0040271D" w:rsidRPr="0040271D" w:rsidRDefault="00AB0723" w:rsidP="00AB0723">
            <w:pPr>
              <w:numPr>
                <w:ilvl w:val="0"/>
                <w:numId w:val="107"/>
              </w:numPr>
              <w:suppressAutoHyphens w:val="0"/>
              <w:spacing w:after="0" w:line="254" w:lineRule="exact"/>
              <w:ind w:left="107" w:right="99"/>
              <w:jc w:val="left"/>
              <w:rPr>
                <w:rFonts w:ascii="Times New Roman" w:eastAsia="Arial MT" w:hAnsi="Times New Roman" w:cs="Times New Roman"/>
                <w:szCs w:val="24"/>
                <w:lang w:val="es-ES"/>
              </w:rPr>
            </w:pPr>
            <w:r>
              <w:rPr>
                <w:rFonts w:ascii="Times New Roman" w:eastAsia="Arial MT" w:hAnsi="Times New Roman" w:cs="Times New Roman"/>
                <w:b/>
                <w:bCs/>
                <w:i/>
                <w:iCs/>
                <w:szCs w:val="24"/>
                <w:lang w:val="es-ES"/>
              </w:rPr>
              <w:t xml:space="preserve">  Se acreditara con d</w:t>
            </w:r>
            <w:r w:rsidR="0040271D" w:rsidRPr="00E7230C">
              <w:rPr>
                <w:rFonts w:ascii="Times New Roman" w:eastAsia="Arial MT" w:hAnsi="Times New Roman" w:cs="Times New Roman"/>
                <w:b/>
                <w:bCs/>
                <w:i/>
                <w:iCs/>
                <w:szCs w:val="24"/>
                <w:lang w:val="es-ES"/>
              </w:rPr>
              <w:t>eclaración jurada.</w:t>
            </w:r>
          </w:p>
        </w:tc>
        <w:tc>
          <w:tcPr>
            <w:tcW w:w="1462" w:type="dxa"/>
            <w:vAlign w:val="center"/>
          </w:tcPr>
          <w:p w14:paraId="0B48292E" w14:textId="77777777" w:rsidR="0040271D" w:rsidRPr="0040271D" w:rsidRDefault="0040271D" w:rsidP="00D5241D">
            <w:pPr>
              <w:numPr>
                <w:ilvl w:val="0"/>
                <w:numId w:val="107"/>
              </w:numPr>
              <w:suppressAutoHyphens w:val="0"/>
              <w:spacing w:after="0"/>
              <w:jc w:val="center"/>
              <w:rPr>
                <w:rFonts w:ascii="Times New Roman" w:eastAsia="Arial MT" w:hAnsi="Times New Roman" w:cs="Times New Roman"/>
                <w:szCs w:val="24"/>
                <w:lang w:val="es-ES"/>
              </w:rPr>
            </w:pPr>
          </w:p>
          <w:p w14:paraId="6A606EF3" w14:textId="77777777" w:rsidR="0040271D" w:rsidRPr="0040271D" w:rsidRDefault="0040271D" w:rsidP="00D5241D">
            <w:pPr>
              <w:numPr>
                <w:ilvl w:val="0"/>
                <w:numId w:val="107"/>
              </w:numPr>
              <w:suppressAutoHyphens w:val="0"/>
              <w:spacing w:after="0"/>
              <w:jc w:val="center"/>
              <w:rPr>
                <w:rFonts w:ascii="Times New Roman" w:eastAsia="Arial MT" w:hAnsi="Times New Roman" w:cs="Times New Roman"/>
                <w:szCs w:val="24"/>
                <w:lang w:val="es-ES"/>
              </w:rPr>
            </w:pPr>
          </w:p>
          <w:p w14:paraId="108D44AF" w14:textId="77777777" w:rsidR="0040271D" w:rsidRPr="0040271D" w:rsidRDefault="0040271D" w:rsidP="00D5241D">
            <w:pPr>
              <w:numPr>
                <w:ilvl w:val="0"/>
                <w:numId w:val="107"/>
              </w:numPr>
              <w:suppressAutoHyphens w:val="0"/>
              <w:spacing w:after="0"/>
              <w:jc w:val="center"/>
              <w:rPr>
                <w:rFonts w:ascii="Times New Roman" w:eastAsia="Arial MT" w:hAnsi="Times New Roman" w:cs="Times New Roman"/>
                <w:szCs w:val="24"/>
                <w:lang w:val="es-ES"/>
              </w:rPr>
            </w:pPr>
          </w:p>
          <w:p w14:paraId="1690B057" w14:textId="77777777" w:rsidR="0040271D" w:rsidRPr="0040271D" w:rsidRDefault="0040271D" w:rsidP="00D5241D">
            <w:pPr>
              <w:spacing w:before="182"/>
              <w:ind w:left="368" w:right="269"/>
              <w:jc w:val="center"/>
              <w:rPr>
                <w:rFonts w:ascii="Times New Roman" w:eastAsia="Arial MT" w:hAnsi="Times New Roman" w:cs="Times New Roman"/>
                <w:szCs w:val="24"/>
                <w:lang w:val="es-ES"/>
              </w:rPr>
            </w:pPr>
            <w:r w:rsidRPr="0040271D">
              <w:rPr>
                <w:rFonts w:ascii="Times New Roman" w:eastAsia="Arial MT" w:hAnsi="Times New Roman" w:cs="Times New Roman"/>
                <w:szCs w:val="24"/>
                <w:lang w:val="es-ES"/>
              </w:rPr>
              <w:t>Cumple /</w:t>
            </w:r>
            <w:r w:rsidRPr="0040271D">
              <w:rPr>
                <w:rFonts w:ascii="Times New Roman" w:eastAsia="Arial MT" w:hAnsi="Times New Roman" w:cs="Times New Roman"/>
                <w:spacing w:val="1"/>
                <w:szCs w:val="24"/>
                <w:lang w:val="es-ES"/>
              </w:rPr>
              <w:t xml:space="preserve"> </w:t>
            </w:r>
            <w:r w:rsidRPr="0040271D">
              <w:rPr>
                <w:rFonts w:ascii="Times New Roman" w:eastAsia="Arial MT" w:hAnsi="Times New Roman" w:cs="Times New Roman"/>
                <w:szCs w:val="24"/>
                <w:lang w:val="es-ES"/>
              </w:rPr>
              <w:t>No</w:t>
            </w:r>
            <w:r w:rsidRPr="0040271D">
              <w:rPr>
                <w:rFonts w:ascii="Times New Roman" w:eastAsia="Arial MT" w:hAnsi="Times New Roman" w:cs="Times New Roman"/>
                <w:spacing w:val="-14"/>
                <w:szCs w:val="24"/>
                <w:lang w:val="es-ES"/>
              </w:rPr>
              <w:t xml:space="preserve"> </w:t>
            </w:r>
            <w:r w:rsidRPr="0040271D">
              <w:rPr>
                <w:rFonts w:ascii="Times New Roman" w:eastAsia="Arial MT" w:hAnsi="Times New Roman" w:cs="Times New Roman"/>
                <w:szCs w:val="24"/>
                <w:lang w:val="es-ES"/>
              </w:rPr>
              <w:t>cumple</w:t>
            </w:r>
          </w:p>
        </w:tc>
      </w:tr>
    </w:tbl>
    <w:p w14:paraId="1E18FAC7" w14:textId="77777777" w:rsidR="0040271D" w:rsidRPr="0040271D" w:rsidRDefault="0040271D" w:rsidP="00D5241D">
      <w:pPr>
        <w:widowControl w:val="0"/>
        <w:numPr>
          <w:ilvl w:val="0"/>
          <w:numId w:val="106"/>
        </w:numPr>
        <w:suppressAutoHyphens w:val="0"/>
        <w:autoSpaceDE w:val="0"/>
        <w:autoSpaceDN w:val="0"/>
        <w:spacing w:after="0"/>
        <w:jc w:val="left"/>
        <w:rPr>
          <w:rFonts w:eastAsia="Arial MT"/>
          <w:szCs w:val="24"/>
        </w:rPr>
      </w:pPr>
    </w:p>
    <w:p w14:paraId="095B41FE" w14:textId="0ADA257A" w:rsidR="00524BC3" w:rsidRPr="005A7CAA" w:rsidRDefault="0040271D" w:rsidP="00D5241D">
      <w:pPr>
        <w:pStyle w:val="Textoindependiente"/>
        <w:spacing w:before="93"/>
        <w:ind w:firstLine="426"/>
        <w:rPr>
          <w:b/>
          <w:bCs/>
          <w:szCs w:val="24"/>
          <w:u w:val="single"/>
        </w:rPr>
      </w:pPr>
      <w:bookmarkStart w:id="363" w:name="_bookmark0"/>
      <w:bookmarkEnd w:id="363"/>
      <w:r w:rsidRPr="0040271D">
        <w:rPr>
          <w:rFonts w:eastAsia="Arial MT"/>
          <w:b/>
          <w:bCs/>
          <w:szCs w:val="24"/>
        </w:rPr>
        <w:t xml:space="preserve"> </w:t>
      </w:r>
      <w:r w:rsidR="00524BC3" w:rsidRPr="005A7CAA">
        <w:rPr>
          <w:b/>
          <w:bCs/>
          <w:szCs w:val="24"/>
          <w:u w:val="single"/>
        </w:rPr>
        <w:t>Criterio</w:t>
      </w:r>
      <w:r w:rsidR="00524BC3" w:rsidRPr="005A7CAA">
        <w:rPr>
          <w:b/>
          <w:bCs/>
          <w:spacing w:val="-2"/>
          <w:szCs w:val="24"/>
          <w:u w:val="single"/>
        </w:rPr>
        <w:t xml:space="preserve"> </w:t>
      </w:r>
      <w:r w:rsidR="00524BC3" w:rsidRPr="005A7CAA">
        <w:rPr>
          <w:b/>
          <w:bCs/>
          <w:szCs w:val="24"/>
          <w:u w:val="single"/>
        </w:rPr>
        <w:t>de</w:t>
      </w:r>
      <w:r w:rsidR="00524BC3" w:rsidRPr="005A7CAA">
        <w:rPr>
          <w:b/>
          <w:bCs/>
          <w:spacing w:val="-1"/>
          <w:szCs w:val="24"/>
          <w:u w:val="single"/>
        </w:rPr>
        <w:t xml:space="preserve"> </w:t>
      </w:r>
      <w:r w:rsidR="00524BC3" w:rsidRPr="005A7CAA">
        <w:rPr>
          <w:b/>
          <w:bCs/>
          <w:szCs w:val="24"/>
          <w:u w:val="single"/>
        </w:rPr>
        <w:t>Calificación</w:t>
      </w:r>
      <w:r w:rsidR="00524BC3" w:rsidRPr="005A7CAA">
        <w:rPr>
          <w:b/>
          <w:bCs/>
          <w:spacing w:val="-2"/>
          <w:szCs w:val="24"/>
          <w:u w:val="single"/>
        </w:rPr>
        <w:t xml:space="preserve"> </w:t>
      </w:r>
      <w:r w:rsidR="00524BC3" w:rsidRPr="005A7CAA">
        <w:rPr>
          <w:b/>
          <w:bCs/>
          <w:szCs w:val="24"/>
          <w:u w:val="single"/>
        </w:rPr>
        <w:t>de</w:t>
      </w:r>
      <w:r w:rsidR="00524BC3" w:rsidRPr="005A7CAA">
        <w:rPr>
          <w:b/>
          <w:bCs/>
          <w:spacing w:val="-1"/>
          <w:szCs w:val="24"/>
          <w:u w:val="single"/>
        </w:rPr>
        <w:t xml:space="preserve"> </w:t>
      </w:r>
      <w:r w:rsidR="00524BC3" w:rsidRPr="005A7CAA">
        <w:rPr>
          <w:b/>
          <w:bCs/>
          <w:szCs w:val="24"/>
          <w:u w:val="single"/>
        </w:rPr>
        <w:t>la</w:t>
      </w:r>
      <w:r w:rsidR="00524BC3" w:rsidRPr="005A7CAA">
        <w:rPr>
          <w:b/>
          <w:bCs/>
          <w:spacing w:val="-2"/>
          <w:szCs w:val="24"/>
          <w:u w:val="single"/>
        </w:rPr>
        <w:t xml:space="preserve"> </w:t>
      </w:r>
      <w:r w:rsidR="00524BC3" w:rsidRPr="005A7CAA">
        <w:rPr>
          <w:b/>
          <w:bCs/>
          <w:szCs w:val="24"/>
          <w:u w:val="single"/>
        </w:rPr>
        <w:t>oferta</w:t>
      </w:r>
      <w:r w:rsidR="005A7CAA">
        <w:rPr>
          <w:b/>
          <w:bCs/>
          <w:szCs w:val="24"/>
          <w:u w:val="single"/>
        </w:rPr>
        <w:t>:</w:t>
      </w:r>
    </w:p>
    <w:p w14:paraId="0CFF701D" w14:textId="77777777" w:rsidR="00524BC3" w:rsidRPr="0040271D" w:rsidRDefault="00524BC3" w:rsidP="00D5241D">
      <w:pPr>
        <w:pStyle w:val="Textoindependiente"/>
        <w:tabs>
          <w:tab w:val="left" w:pos="9072"/>
        </w:tabs>
        <w:spacing w:before="11"/>
        <w:ind w:left="993" w:right="-421"/>
        <w:rPr>
          <w:szCs w:val="24"/>
        </w:rPr>
      </w:pPr>
    </w:p>
    <w:p w14:paraId="3E7CBCE9" w14:textId="77777777" w:rsidR="00524BC3" w:rsidRPr="0040271D" w:rsidRDefault="00524BC3" w:rsidP="00D5241D">
      <w:pPr>
        <w:pStyle w:val="Textoindependiente"/>
        <w:ind w:left="426" w:right="323"/>
        <w:rPr>
          <w:szCs w:val="24"/>
        </w:rPr>
      </w:pPr>
      <w:r w:rsidRPr="0040271D">
        <w:rPr>
          <w:szCs w:val="24"/>
        </w:rPr>
        <w:t xml:space="preserve">Se aplicarán los criterios de </w:t>
      </w:r>
      <w:r>
        <w:rPr>
          <w:szCs w:val="24"/>
        </w:rPr>
        <w:t>calificación</w:t>
      </w:r>
      <w:r w:rsidRPr="0040271D">
        <w:rPr>
          <w:szCs w:val="24"/>
        </w:rPr>
        <w:t xml:space="preserve"> y se otorgará puntaje a la oferta del oferente</w:t>
      </w:r>
      <w:r w:rsidRPr="0040271D">
        <w:rPr>
          <w:spacing w:val="-12"/>
          <w:szCs w:val="24"/>
        </w:rPr>
        <w:t xml:space="preserve"> </w:t>
      </w:r>
      <w:r w:rsidRPr="0040271D">
        <w:rPr>
          <w:szCs w:val="24"/>
        </w:rPr>
        <w:t>que,</w:t>
      </w:r>
      <w:r w:rsidRPr="0040271D">
        <w:rPr>
          <w:spacing w:val="-13"/>
          <w:szCs w:val="24"/>
        </w:rPr>
        <w:t xml:space="preserve"> </w:t>
      </w:r>
      <w:r w:rsidRPr="0040271D">
        <w:rPr>
          <w:szCs w:val="24"/>
        </w:rPr>
        <w:t>han</w:t>
      </w:r>
      <w:r w:rsidRPr="0040271D">
        <w:rPr>
          <w:spacing w:val="-12"/>
          <w:szCs w:val="24"/>
        </w:rPr>
        <w:t xml:space="preserve"> </w:t>
      </w:r>
      <w:r w:rsidRPr="0040271D">
        <w:rPr>
          <w:szCs w:val="24"/>
        </w:rPr>
        <w:t>cumplido</w:t>
      </w:r>
      <w:r w:rsidRPr="0040271D">
        <w:rPr>
          <w:spacing w:val="-13"/>
          <w:szCs w:val="24"/>
        </w:rPr>
        <w:t xml:space="preserve"> </w:t>
      </w:r>
      <w:r w:rsidRPr="0040271D">
        <w:rPr>
          <w:szCs w:val="24"/>
        </w:rPr>
        <w:t>con</w:t>
      </w:r>
      <w:r w:rsidRPr="0040271D">
        <w:rPr>
          <w:spacing w:val="-12"/>
          <w:szCs w:val="24"/>
        </w:rPr>
        <w:t xml:space="preserve"> </w:t>
      </w:r>
      <w:r w:rsidRPr="0040271D">
        <w:rPr>
          <w:szCs w:val="24"/>
        </w:rPr>
        <w:t>los</w:t>
      </w:r>
      <w:r w:rsidRPr="0040271D">
        <w:rPr>
          <w:spacing w:val="-12"/>
          <w:szCs w:val="24"/>
        </w:rPr>
        <w:t xml:space="preserve"> </w:t>
      </w:r>
      <w:r w:rsidRPr="0040271D">
        <w:rPr>
          <w:szCs w:val="24"/>
        </w:rPr>
        <w:t>términos,</w:t>
      </w:r>
      <w:r w:rsidRPr="0040271D">
        <w:rPr>
          <w:spacing w:val="-59"/>
          <w:szCs w:val="24"/>
        </w:rPr>
        <w:t xml:space="preserve"> </w:t>
      </w:r>
      <w:r w:rsidRPr="0040271D">
        <w:rPr>
          <w:szCs w:val="24"/>
        </w:rPr>
        <w:t>condiciones y especificaciones técnicas mínimas solicitadas en el cuadro precedente.</w:t>
      </w:r>
    </w:p>
    <w:p w14:paraId="52680F35" w14:textId="0462F481" w:rsidR="00524BC3" w:rsidRDefault="00524BC3" w:rsidP="00D5241D">
      <w:pPr>
        <w:pStyle w:val="Textoindependiente"/>
        <w:ind w:left="426" w:right="429"/>
        <w:rPr>
          <w:szCs w:val="24"/>
        </w:rPr>
      </w:pPr>
      <w:r w:rsidRPr="0040271D">
        <w:rPr>
          <w:szCs w:val="24"/>
        </w:rPr>
        <w:t>Cabe</w:t>
      </w:r>
      <w:r w:rsidRPr="0040271D">
        <w:rPr>
          <w:spacing w:val="-6"/>
          <w:szCs w:val="24"/>
        </w:rPr>
        <w:t xml:space="preserve"> </w:t>
      </w:r>
      <w:r w:rsidRPr="0040271D">
        <w:rPr>
          <w:szCs w:val="24"/>
        </w:rPr>
        <w:t>señalar,</w:t>
      </w:r>
      <w:r w:rsidRPr="0040271D">
        <w:rPr>
          <w:spacing w:val="-6"/>
          <w:szCs w:val="24"/>
        </w:rPr>
        <w:t xml:space="preserve"> </w:t>
      </w:r>
      <w:r w:rsidRPr="0040271D">
        <w:rPr>
          <w:szCs w:val="24"/>
        </w:rPr>
        <w:t>que</w:t>
      </w:r>
      <w:r w:rsidRPr="0040271D">
        <w:rPr>
          <w:spacing w:val="-6"/>
          <w:szCs w:val="24"/>
        </w:rPr>
        <w:t xml:space="preserve"> </w:t>
      </w:r>
      <w:r w:rsidRPr="0040271D">
        <w:rPr>
          <w:szCs w:val="24"/>
        </w:rPr>
        <w:t>para</w:t>
      </w:r>
      <w:r w:rsidRPr="0040271D">
        <w:rPr>
          <w:spacing w:val="-7"/>
          <w:szCs w:val="24"/>
        </w:rPr>
        <w:t xml:space="preserve"> </w:t>
      </w:r>
      <w:r w:rsidRPr="0040271D">
        <w:rPr>
          <w:szCs w:val="24"/>
        </w:rPr>
        <w:t>aquellos</w:t>
      </w:r>
      <w:r w:rsidRPr="0040271D">
        <w:rPr>
          <w:spacing w:val="-5"/>
          <w:szCs w:val="24"/>
        </w:rPr>
        <w:t xml:space="preserve"> </w:t>
      </w:r>
      <w:r w:rsidRPr="0040271D">
        <w:rPr>
          <w:szCs w:val="24"/>
        </w:rPr>
        <w:t>criterios</w:t>
      </w:r>
      <w:r w:rsidRPr="0040271D">
        <w:rPr>
          <w:spacing w:val="-5"/>
          <w:szCs w:val="24"/>
        </w:rPr>
        <w:t xml:space="preserve"> </w:t>
      </w:r>
      <w:r w:rsidRPr="0040271D">
        <w:rPr>
          <w:szCs w:val="24"/>
        </w:rPr>
        <w:t>que</w:t>
      </w:r>
      <w:r w:rsidRPr="0040271D">
        <w:rPr>
          <w:spacing w:val="-7"/>
          <w:szCs w:val="24"/>
        </w:rPr>
        <w:t xml:space="preserve"> </w:t>
      </w:r>
      <w:r w:rsidRPr="0040271D">
        <w:rPr>
          <w:szCs w:val="24"/>
        </w:rPr>
        <w:t>no</w:t>
      </w:r>
      <w:r w:rsidRPr="0040271D">
        <w:rPr>
          <w:spacing w:val="-7"/>
          <w:szCs w:val="24"/>
        </w:rPr>
        <w:t xml:space="preserve"> </w:t>
      </w:r>
      <w:r w:rsidRPr="0040271D">
        <w:rPr>
          <w:szCs w:val="24"/>
        </w:rPr>
        <w:t>alcancen</w:t>
      </w:r>
      <w:r w:rsidRPr="0040271D">
        <w:rPr>
          <w:spacing w:val="-6"/>
          <w:szCs w:val="24"/>
        </w:rPr>
        <w:t xml:space="preserve"> </w:t>
      </w:r>
      <w:r w:rsidRPr="0040271D">
        <w:rPr>
          <w:szCs w:val="24"/>
        </w:rPr>
        <w:t>el</w:t>
      </w:r>
      <w:r w:rsidRPr="0040271D">
        <w:rPr>
          <w:spacing w:val="-8"/>
          <w:szCs w:val="24"/>
        </w:rPr>
        <w:t xml:space="preserve"> requisito requerido </w:t>
      </w:r>
      <w:r w:rsidRPr="0040271D">
        <w:rPr>
          <w:szCs w:val="24"/>
        </w:rPr>
        <w:t>se le asignarán</w:t>
      </w:r>
      <w:r w:rsidRPr="0040271D">
        <w:rPr>
          <w:spacing w:val="-1"/>
          <w:szCs w:val="24"/>
        </w:rPr>
        <w:t xml:space="preserve"> </w:t>
      </w:r>
      <w:r w:rsidRPr="0040271D">
        <w:rPr>
          <w:szCs w:val="24"/>
        </w:rPr>
        <w:t>cero puntos.</w:t>
      </w:r>
    </w:p>
    <w:p w14:paraId="634A9CAD" w14:textId="77777777" w:rsidR="005A7CAA" w:rsidRPr="0040271D" w:rsidRDefault="005A7CAA" w:rsidP="00D5241D">
      <w:pPr>
        <w:pStyle w:val="Textoindependiente"/>
        <w:ind w:left="426" w:right="429"/>
        <w:rPr>
          <w:szCs w:val="24"/>
        </w:rPr>
      </w:pPr>
    </w:p>
    <w:p w14:paraId="2172044E" w14:textId="7D1C58EA" w:rsidR="0040271D" w:rsidRPr="0040271D" w:rsidRDefault="0040271D" w:rsidP="00D5241D">
      <w:pPr>
        <w:widowControl w:val="0"/>
        <w:numPr>
          <w:ilvl w:val="0"/>
          <w:numId w:val="106"/>
        </w:numPr>
        <w:suppressAutoHyphens w:val="0"/>
        <w:autoSpaceDE w:val="0"/>
        <w:autoSpaceDN w:val="0"/>
        <w:spacing w:before="11" w:after="0"/>
        <w:ind w:left="142"/>
        <w:rPr>
          <w:rFonts w:eastAsia="Arial MT"/>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8"/>
        <w:gridCol w:w="1417"/>
      </w:tblGrid>
      <w:tr w:rsidR="0040271D" w:rsidRPr="0040271D" w14:paraId="602E35F6" w14:textId="77777777" w:rsidTr="00195797">
        <w:trPr>
          <w:trHeight w:val="299"/>
        </w:trPr>
        <w:tc>
          <w:tcPr>
            <w:tcW w:w="1555" w:type="dxa"/>
            <w:shd w:val="clear" w:color="auto" w:fill="D9D9D9"/>
            <w:vAlign w:val="center"/>
          </w:tcPr>
          <w:p w14:paraId="2E1BEAC5" w14:textId="77777777" w:rsidR="0040271D" w:rsidRPr="0040271D" w:rsidRDefault="0040271D" w:rsidP="00D5241D">
            <w:pPr>
              <w:pStyle w:val="TableParagraph"/>
              <w:spacing w:before="22"/>
              <w:ind w:left="315"/>
              <w:jc w:val="center"/>
              <w:rPr>
                <w:rFonts w:ascii="Times New Roman" w:hAnsi="Times New Roman" w:cs="Times New Roman"/>
                <w:b/>
                <w:sz w:val="24"/>
                <w:szCs w:val="24"/>
              </w:rPr>
            </w:pPr>
            <w:r w:rsidRPr="0040271D">
              <w:rPr>
                <w:rFonts w:ascii="Times New Roman" w:hAnsi="Times New Roman" w:cs="Times New Roman"/>
                <w:b/>
                <w:sz w:val="24"/>
                <w:szCs w:val="24"/>
              </w:rPr>
              <w:lastRenderedPageBreak/>
              <w:t>Criterio</w:t>
            </w:r>
          </w:p>
        </w:tc>
        <w:tc>
          <w:tcPr>
            <w:tcW w:w="5958" w:type="dxa"/>
            <w:shd w:val="clear" w:color="auto" w:fill="D9D9D9"/>
          </w:tcPr>
          <w:p w14:paraId="000A5785" w14:textId="77777777" w:rsidR="0040271D" w:rsidRPr="0040271D" w:rsidRDefault="0040271D" w:rsidP="00D5241D">
            <w:pPr>
              <w:pStyle w:val="TableParagraph"/>
              <w:spacing w:before="22"/>
              <w:ind w:left="1614" w:right="1609"/>
              <w:rPr>
                <w:rFonts w:ascii="Times New Roman" w:hAnsi="Times New Roman" w:cs="Times New Roman"/>
                <w:b/>
                <w:sz w:val="24"/>
                <w:szCs w:val="24"/>
              </w:rPr>
            </w:pPr>
            <w:r w:rsidRPr="0040271D">
              <w:rPr>
                <w:rFonts w:ascii="Times New Roman" w:hAnsi="Times New Roman" w:cs="Times New Roman"/>
                <w:b/>
                <w:sz w:val="24"/>
                <w:szCs w:val="24"/>
              </w:rPr>
              <w:t>Requisito</w:t>
            </w:r>
          </w:p>
        </w:tc>
        <w:tc>
          <w:tcPr>
            <w:tcW w:w="1417" w:type="dxa"/>
            <w:shd w:val="clear" w:color="auto" w:fill="D9D9D9"/>
            <w:vAlign w:val="center"/>
          </w:tcPr>
          <w:p w14:paraId="27CC3587" w14:textId="77777777" w:rsidR="0040271D" w:rsidRPr="0040271D" w:rsidRDefault="0040271D" w:rsidP="00D5241D">
            <w:pPr>
              <w:pStyle w:val="TableParagraph"/>
              <w:spacing w:before="22"/>
              <w:ind w:left="229" w:right="224"/>
              <w:jc w:val="center"/>
              <w:rPr>
                <w:rFonts w:ascii="Times New Roman" w:hAnsi="Times New Roman" w:cs="Times New Roman"/>
                <w:b/>
                <w:sz w:val="24"/>
                <w:szCs w:val="24"/>
              </w:rPr>
            </w:pPr>
            <w:r w:rsidRPr="0040271D">
              <w:rPr>
                <w:rFonts w:ascii="Times New Roman" w:hAnsi="Times New Roman" w:cs="Times New Roman"/>
                <w:b/>
                <w:sz w:val="24"/>
                <w:szCs w:val="24"/>
              </w:rPr>
              <w:t>Puntaje</w:t>
            </w:r>
          </w:p>
        </w:tc>
      </w:tr>
      <w:tr w:rsidR="0040271D" w:rsidRPr="0040271D" w14:paraId="743C7C99" w14:textId="77777777" w:rsidTr="00195797">
        <w:trPr>
          <w:trHeight w:val="1611"/>
        </w:trPr>
        <w:tc>
          <w:tcPr>
            <w:tcW w:w="1555" w:type="dxa"/>
            <w:vMerge w:val="restart"/>
            <w:vAlign w:val="center"/>
          </w:tcPr>
          <w:p w14:paraId="67D91580"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0E1AC85D"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34854ABD"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7890FBEA"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6D1D363E"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14B6DAA4"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45EE91A1"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6C55B556" w14:textId="77777777" w:rsidR="0040271D" w:rsidRPr="0040271D" w:rsidRDefault="0040271D" w:rsidP="00D5241D">
            <w:pPr>
              <w:pStyle w:val="TableParagraph"/>
              <w:spacing w:before="1"/>
              <w:ind w:left="131"/>
              <w:jc w:val="center"/>
              <w:rPr>
                <w:rFonts w:ascii="Times New Roman" w:hAnsi="Times New Roman" w:cs="Times New Roman"/>
                <w:sz w:val="24"/>
                <w:szCs w:val="24"/>
              </w:rPr>
            </w:pPr>
          </w:p>
          <w:p w14:paraId="2F1A9B01" w14:textId="77777777" w:rsidR="0040271D" w:rsidRPr="0040271D" w:rsidRDefault="0040271D" w:rsidP="00D5241D">
            <w:pPr>
              <w:pStyle w:val="TableParagraph"/>
              <w:spacing w:before="1"/>
              <w:ind w:left="131"/>
              <w:jc w:val="center"/>
              <w:rPr>
                <w:rFonts w:ascii="Times New Roman" w:hAnsi="Times New Roman" w:cs="Times New Roman"/>
                <w:sz w:val="24"/>
                <w:szCs w:val="24"/>
              </w:rPr>
            </w:pPr>
            <w:r w:rsidRPr="0040271D">
              <w:rPr>
                <w:rFonts w:ascii="Times New Roman" w:hAnsi="Times New Roman" w:cs="Times New Roman"/>
                <w:sz w:val="24"/>
                <w:szCs w:val="24"/>
              </w:rPr>
              <w:t>Experiencia</w:t>
            </w:r>
          </w:p>
          <w:p w14:paraId="2AB94B75" w14:textId="77777777" w:rsidR="0040271D" w:rsidRPr="0040271D" w:rsidRDefault="0040271D" w:rsidP="00D5241D">
            <w:pPr>
              <w:pStyle w:val="TableParagraph"/>
              <w:spacing w:before="1"/>
              <w:ind w:left="131"/>
              <w:jc w:val="center"/>
              <w:rPr>
                <w:rFonts w:ascii="Times New Roman" w:hAnsi="Times New Roman" w:cs="Times New Roman"/>
                <w:sz w:val="24"/>
                <w:szCs w:val="24"/>
              </w:rPr>
            </w:pPr>
            <w:r w:rsidRPr="0040271D">
              <w:rPr>
                <w:rFonts w:ascii="Times New Roman" w:hAnsi="Times New Roman" w:cs="Times New Roman"/>
                <w:sz w:val="24"/>
                <w:szCs w:val="24"/>
              </w:rPr>
              <w:t>del Postor</w:t>
            </w:r>
          </w:p>
        </w:tc>
        <w:tc>
          <w:tcPr>
            <w:tcW w:w="5958" w:type="dxa"/>
          </w:tcPr>
          <w:p w14:paraId="48166705" w14:textId="77777777" w:rsidR="005A7CAA" w:rsidRDefault="005A7CAA" w:rsidP="00D5241D">
            <w:pPr>
              <w:pStyle w:val="TableParagraph"/>
              <w:spacing w:line="254" w:lineRule="exact"/>
              <w:ind w:left="107" w:right="99"/>
              <w:jc w:val="both"/>
              <w:rPr>
                <w:rFonts w:ascii="Times New Roman" w:hAnsi="Times New Roman" w:cs="Times New Roman"/>
                <w:b/>
                <w:bCs/>
                <w:i/>
                <w:iCs/>
                <w:color w:val="000000" w:themeColor="text1"/>
                <w:sz w:val="24"/>
                <w:szCs w:val="24"/>
              </w:rPr>
            </w:pPr>
          </w:p>
          <w:p w14:paraId="685A24A3" w14:textId="1267F87C" w:rsidR="005A7CAA" w:rsidRPr="0040271D" w:rsidRDefault="005A7CAA" w:rsidP="005A7CAA">
            <w:pPr>
              <w:pStyle w:val="TableParagraph"/>
              <w:spacing w:line="180" w:lineRule="atLeast"/>
              <w:ind w:left="107" w:right="99"/>
              <w:jc w:val="both"/>
              <w:rPr>
                <w:rFonts w:ascii="Times New Roman" w:hAnsi="Times New Roman" w:cs="Times New Roman"/>
                <w:color w:val="000000" w:themeColor="text1"/>
                <w:sz w:val="24"/>
                <w:szCs w:val="24"/>
              </w:rPr>
            </w:pPr>
            <w:r>
              <w:rPr>
                <w:rFonts w:ascii="Times New Roman" w:hAnsi="Times New Roman" w:cs="Times New Roman"/>
                <w:sz w:val="24"/>
                <w:szCs w:val="24"/>
              </w:rPr>
              <w:t>El oferente debe a</w:t>
            </w:r>
            <w:r w:rsidRPr="0040271D">
              <w:rPr>
                <w:rFonts w:ascii="Times New Roman" w:hAnsi="Times New Roman" w:cs="Times New Roman"/>
                <w:sz w:val="24"/>
                <w:szCs w:val="24"/>
              </w:rPr>
              <w:t>creditar</w:t>
            </w:r>
            <w:r>
              <w:rPr>
                <w:rFonts w:ascii="Times New Roman" w:hAnsi="Times New Roman" w:cs="Times New Roman"/>
                <w:sz w:val="24"/>
                <w:szCs w:val="24"/>
              </w:rPr>
              <w:t xml:space="preserve"> un </w:t>
            </w:r>
            <w:r w:rsidR="004114B2">
              <w:rPr>
                <w:rFonts w:ascii="Times New Roman" w:hAnsi="Times New Roman" w:cs="Times New Roman"/>
                <w:sz w:val="24"/>
                <w:szCs w:val="24"/>
              </w:rPr>
              <w:t>monto facturado acumulado de S/5</w:t>
            </w:r>
            <w:r w:rsidR="00F20B0E">
              <w:rPr>
                <w:rFonts w:ascii="Times New Roman" w:hAnsi="Times New Roman" w:cs="Times New Roman"/>
                <w:sz w:val="24"/>
                <w:szCs w:val="24"/>
              </w:rPr>
              <w:t>00,</w:t>
            </w:r>
            <w:r>
              <w:rPr>
                <w:rFonts w:ascii="Times New Roman" w:hAnsi="Times New Roman" w:cs="Times New Roman"/>
                <w:sz w:val="24"/>
                <w:szCs w:val="24"/>
              </w:rPr>
              <w:t xml:space="preserve">000.00, </w:t>
            </w:r>
            <w:proofErr w:type="spellStart"/>
            <w:r w:rsidR="004114B2">
              <w:rPr>
                <w:rFonts w:ascii="Times New Roman" w:hAnsi="Times New Roman" w:cs="Times New Roman"/>
                <w:sz w:val="24"/>
                <w:szCs w:val="24"/>
              </w:rPr>
              <w:t>asi</w:t>
            </w:r>
            <w:proofErr w:type="spellEnd"/>
            <w:r w:rsidR="004114B2">
              <w:rPr>
                <w:rFonts w:ascii="Times New Roman" w:hAnsi="Times New Roman" w:cs="Times New Roman"/>
                <w:sz w:val="24"/>
                <w:szCs w:val="24"/>
              </w:rPr>
              <w:t xml:space="preserve"> como </w:t>
            </w:r>
            <w:r w:rsidR="00227B54">
              <w:rPr>
                <w:rFonts w:ascii="Times New Roman" w:hAnsi="Times New Roman" w:cs="Times New Roman"/>
                <w:sz w:val="24"/>
                <w:szCs w:val="24"/>
              </w:rPr>
              <w:t>un público acumulado de 2</w:t>
            </w:r>
            <w:r>
              <w:rPr>
                <w:rFonts w:ascii="Times New Roman" w:hAnsi="Times New Roman" w:cs="Times New Roman"/>
                <w:sz w:val="24"/>
                <w:szCs w:val="24"/>
              </w:rPr>
              <w:t xml:space="preserve">00 alumnos, para la contratación de </w:t>
            </w:r>
            <w:r w:rsidRPr="0040271D">
              <w:rPr>
                <w:rFonts w:ascii="Times New Roman" w:hAnsi="Times New Roman" w:cs="Times New Roman"/>
                <w:sz w:val="24"/>
                <w:szCs w:val="24"/>
              </w:rPr>
              <w:t>servicios formativos o de capacitación</w:t>
            </w:r>
            <w:r>
              <w:rPr>
                <w:rFonts w:ascii="Times New Roman" w:hAnsi="Times New Roman" w:cs="Times New Roman"/>
                <w:sz w:val="24"/>
                <w:szCs w:val="24"/>
              </w:rPr>
              <w:t xml:space="preserve"> materia de la contratación o </w:t>
            </w:r>
            <w:r w:rsidRPr="0040271D">
              <w:rPr>
                <w:rFonts w:ascii="Times New Roman" w:hAnsi="Times New Roman" w:cs="Times New Roman"/>
                <w:sz w:val="24"/>
                <w:szCs w:val="24"/>
              </w:rPr>
              <w:t xml:space="preserve">servicios similares (cursos relacionados a </w:t>
            </w:r>
            <w:r>
              <w:rPr>
                <w:rFonts w:ascii="Times New Roman" w:hAnsi="Times New Roman" w:cs="Times New Roman"/>
                <w:sz w:val="24"/>
                <w:szCs w:val="24"/>
              </w:rPr>
              <w:t xml:space="preserve">metodologías agiles </w:t>
            </w:r>
            <w:r w:rsidRPr="0040271D">
              <w:rPr>
                <w:rFonts w:ascii="Times New Roman" w:hAnsi="Times New Roman" w:cs="Times New Roman"/>
                <w:sz w:val="24"/>
                <w:szCs w:val="24"/>
              </w:rPr>
              <w:t>y/o transformación digital</w:t>
            </w:r>
            <w:proofErr w:type="gramStart"/>
            <w:r w:rsidRPr="0040271D">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en</w:t>
            </w:r>
            <w:proofErr w:type="gramEnd"/>
            <w:r>
              <w:rPr>
                <w:rFonts w:ascii="Times New Roman" w:hAnsi="Times New Roman" w:cs="Times New Roman"/>
                <w:color w:val="000000" w:themeColor="text1"/>
                <w:sz w:val="24"/>
                <w:szCs w:val="24"/>
              </w:rPr>
              <w:t xml:space="preserve"> los últimos cinco (5) años a la fecha límite de la presentación de ofertas.</w:t>
            </w:r>
          </w:p>
          <w:p w14:paraId="653C76ED" w14:textId="77777777" w:rsidR="005A7CAA" w:rsidRDefault="005A7CAA" w:rsidP="005A7CAA">
            <w:pPr>
              <w:pStyle w:val="TableParagraph"/>
              <w:spacing w:line="180" w:lineRule="atLeast"/>
              <w:ind w:left="107" w:right="133"/>
              <w:jc w:val="both"/>
              <w:rPr>
                <w:rFonts w:ascii="Times New Roman" w:hAnsi="Times New Roman" w:cs="Times New Roman"/>
                <w:b/>
                <w:bCs/>
                <w:i/>
                <w:iCs/>
                <w:color w:val="000000" w:themeColor="text1"/>
                <w:sz w:val="24"/>
                <w:szCs w:val="24"/>
              </w:rPr>
            </w:pPr>
          </w:p>
          <w:p w14:paraId="1BEC2749" w14:textId="793F164D" w:rsidR="005A7CAA" w:rsidRDefault="005A7CAA" w:rsidP="005A7CAA">
            <w:pPr>
              <w:pStyle w:val="TableParagraph"/>
              <w:spacing w:line="254" w:lineRule="exact"/>
              <w:ind w:left="107" w:right="99"/>
              <w:jc w:val="both"/>
              <w:rPr>
                <w:rFonts w:ascii="Times New Roman" w:hAnsi="Times New Roman" w:cs="Times New Roman"/>
                <w:b/>
                <w:bCs/>
                <w:i/>
                <w:iCs/>
                <w:color w:val="000000" w:themeColor="text1"/>
                <w:sz w:val="24"/>
                <w:szCs w:val="24"/>
              </w:rPr>
            </w:pPr>
            <w:r w:rsidRPr="00F82107">
              <w:rPr>
                <w:rFonts w:ascii="Times New Roman" w:hAnsi="Times New Roman" w:cs="Times New Roman"/>
                <w:b/>
                <w:bCs/>
                <w:i/>
                <w:iCs/>
                <w:color w:val="000000" w:themeColor="text1"/>
                <w:sz w:val="24"/>
                <w:szCs w:val="24"/>
              </w:rPr>
              <w:t xml:space="preserve">Acreditación: Constancias o Certificados o Contratos u </w:t>
            </w:r>
            <w:proofErr w:type="spellStart"/>
            <w:r w:rsidRPr="00F82107">
              <w:rPr>
                <w:rFonts w:ascii="Times New Roman" w:hAnsi="Times New Roman" w:cs="Times New Roman"/>
                <w:b/>
                <w:bCs/>
                <w:i/>
                <w:iCs/>
                <w:color w:val="000000" w:themeColor="text1"/>
                <w:sz w:val="24"/>
                <w:szCs w:val="24"/>
              </w:rPr>
              <w:t>Ordenes</w:t>
            </w:r>
            <w:proofErr w:type="spellEnd"/>
            <w:r w:rsidRPr="00F82107">
              <w:rPr>
                <w:rFonts w:ascii="Times New Roman" w:hAnsi="Times New Roman" w:cs="Times New Roman"/>
                <w:b/>
                <w:bCs/>
                <w:i/>
                <w:iCs/>
                <w:color w:val="000000" w:themeColor="text1"/>
                <w:sz w:val="24"/>
                <w:szCs w:val="24"/>
              </w:rPr>
              <w:t xml:space="preserve"> de Servicio</w:t>
            </w:r>
            <w:r>
              <w:rPr>
                <w:rFonts w:ascii="Times New Roman" w:hAnsi="Times New Roman" w:cs="Times New Roman"/>
                <w:b/>
                <w:bCs/>
                <w:i/>
                <w:iCs/>
                <w:color w:val="000000" w:themeColor="text1"/>
                <w:sz w:val="24"/>
                <w:szCs w:val="24"/>
              </w:rPr>
              <w:t xml:space="preserve"> o </w:t>
            </w:r>
            <w:r w:rsidR="004114B2">
              <w:rPr>
                <w:rFonts w:ascii="Times New Roman" w:hAnsi="Times New Roman" w:cs="Times New Roman"/>
                <w:b/>
                <w:bCs/>
                <w:i/>
                <w:iCs/>
                <w:color w:val="000000" w:themeColor="text1"/>
                <w:sz w:val="24"/>
                <w:szCs w:val="24"/>
              </w:rPr>
              <w:t xml:space="preserve">comprobante de pago (factura), o </w:t>
            </w:r>
            <w:r>
              <w:rPr>
                <w:rFonts w:ascii="Times New Roman" w:hAnsi="Times New Roman" w:cs="Times New Roman"/>
                <w:b/>
                <w:bCs/>
                <w:i/>
                <w:iCs/>
                <w:color w:val="000000" w:themeColor="text1"/>
                <w:sz w:val="24"/>
                <w:szCs w:val="24"/>
              </w:rPr>
              <w:t>lista de participantes del curso</w:t>
            </w:r>
            <w:r w:rsidRPr="00F82107">
              <w:rPr>
                <w:rFonts w:ascii="Times New Roman" w:hAnsi="Times New Roman" w:cs="Times New Roman"/>
                <w:b/>
                <w:bCs/>
                <w:i/>
                <w:iCs/>
                <w:color w:val="000000" w:themeColor="text1"/>
                <w:sz w:val="24"/>
                <w:szCs w:val="24"/>
              </w:rPr>
              <w:t>; que pueda acreditar fehacientemente lo solicitado. Además, deberá adjuntar el Form</w:t>
            </w:r>
            <w:r>
              <w:rPr>
                <w:rFonts w:ascii="Times New Roman" w:hAnsi="Times New Roman" w:cs="Times New Roman"/>
                <w:b/>
                <w:bCs/>
                <w:i/>
                <w:iCs/>
                <w:color w:val="000000" w:themeColor="text1"/>
                <w:sz w:val="24"/>
                <w:szCs w:val="24"/>
              </w:rPr>
              <w:t>ulario 5</w:t>
            </w:r>
            <w:r w:rsidRPr="00F82107">
              <w:rPr>
                <w:rFonts w:ascii="Times New Roman" w:hAnsi="Times New Roman" w:cs="Times New Roman"/>
                <w:b/>
                <w:bCs/>
                <w:i/>
                <w:iCs/>
                <w:color w:val="000000" w:themeColor="text1"/>
                <w:sz w:val="24"/>
                <w:szCs w:val="24"/>
              </w:rPr>
              <w:t xml:space="preserve"> “Experiencia del Postor” que forma parte de los Documentos de Licitación.</w:t>
            </w:r>
          </w:p>
          <w:p w14:paraId="04A0BD7B" w14:textId="517F4E50" w:rsidR="005A7CAA" w:rsidRPr="00524BC3" w:rsidRDefault="005A7CAA" w:rsidP="00D5241D">
            <w:pPr>
              <w:pStyle w:val="TableParagraph"/>
              <w:spacing w:line="254" w:lineRule="exact"/>
              <w:ind w:left="107" w:right="99"/>
              <w:jc w:val="both"/>
              <w:rPr>
                <w:rFonts w:ascii="Times New Roman" w:hAnsi="Times New Roman" w:cs="Times New Roman"/>
                <w:b/>
                <w:bCs/>
                <w:i/>
                <w:iCs/>
                <w:sz w:val="24"/>
                <w:szCs w:val="24"/>
              </w:rPr>
            </w:pPr>
          </w:p>
        </w:tc>
        <w:tc>
          <w:tcPr>
            <w:tcW w:w="1417" w:type="dxa"/>
            <w:vAlign w:val="center"/>
          </w:tcPr>
          <w:p w14:paraId="2591D3B4" w14:textId="77777777" w:rsidR="0040271D" w:rsidRPr="0040271D" w:rsidRDefault="0040271D" w:rsidP="00D5241D">
            <w:pPr>
              <w:pStyle w:val="TableParagraph"/>
              <w:jc w:val="center"/>
              <w:rPr>
                <w:rFonts w:ascii="Times New Roman" w:hAnsi="Times New Roman" w:cs="Times New Roman"/>
                <w:sz w:val="24"/>
                <w:szCs w:val="24"/>
              </w:rPr>
            </w:pPr>
          </w:p>
          <w:p w14:paraId="667366D2" w14:textId="77777777" w:rsidR="0040271D" w:rsidRPr="0040271D" w:rsidRDefault="0040271D" w:rsidP="00D5241D">
            <w:pPr>
              <w:pStyle w:val="TableParagraph"/>
              <w:ind w:left="6"/>
              <w:jc w:val="center"/>
              <w:rPr>
                <w:rFonts w:ascii="Times New Roman" w:hAnsi="Times New Roman" w:cs="Times New Roman"/>
                <w:sz w:val="24"/>
                <w:szCs w:val="24"/>
              </w:rPr>
            </w:pPr>
            <w:r w:rsidRPr="0040271D">
              <w:rPr>
                <w:rFonts w:ascii="Times New Roman" w:hAnsi="Times New Roman" w:cs="Times New Roman"/>
                <w:w w:val="99"/>
                <w:sz w:val="24"/>
                <w:szCs w:val="24"/>
              </w:rPr>
              <w:t>20</w:t>
            </w:r>
          </w:p>
        </w:tc>
      </w:tr>
      <w:tr w:rsidR="005A7CAA" w:rsidRPr="0040271D" w14:paraId="110A04C6" w14:textId="77777777" w:rsidTr="00195797">
        <w:trPr>
          <w:trHeight w:val="1549"/>
        </w:trPr>
        <w:tc>
          <w:tcPr>
            <w:tcW w:w="1555" w:type="dxa"/>
            <w:vMerge/>
            <w:tcBorders>
              <w:top w:val="nil"/>
              <w:bottom w:val="single" w:sz="4" w:space="0" w:color="auto"/>
            </w:tcBorders>
            <w:vAlign w:val="center"/>
          </w:tcPr>
          <w:p w14:paraId="4F84F284" w14:textId="77777777" w:rsidR="005A7CAA" w:rsidRPr="0040271D" w:rsidRDefault="005A7CAA" w:rsidP="005A7CAA">
            <w:pPr>
              <w:jc w:val="center"/>
              <w:rPr>
                <w:rFonts w:ascii="Times New Roman" w:hAnsi="Times New Roman" w:cs="Times New Roman"/>
                <w:szCs w:val="24"/>
              </w:rPr>
            </w:pPr>
          </w:p>
        </w:tc>
        <w:tc>
          <w:tcPr>
            <w:tcW w:w="5958" w:type="dxa"/>
            <w:tcBorders>
              <w:bottom w:val="single" w:sz="4" w:space="0" w:color="auto"/>
            </w:tcBorders>
          </w:tcPr>
          <w:p w14:paraId="59662B0C" w14:textId="77777777" w:rsidR="005A7CAA" w:rsidRDefault="005A7CAA" w:rsidP="005A7CAA">
            <w:pPr>
              <w:pStyle w:val="TableParagraph"/>
              <w:spacing w:line="254" w:lineRule="exact"/>
              <w:ind w:left="107" w:right="99"/>
              <w:jc w:val="both"/>
              <w:rPr>
                <w:rFonts w:ascii="Times New Roman" w:hAnsi="Times New Roman" w:cs="Times New Roman"/>
                <w:b/>
                <w:bCs/>
                <w:i/>
                <w:iCs/>
                <w:color w:val="000000" w:themeColor="text1"/>
                <w:sz w:val="24"/>
                <w:szCs w:val="24"/>
              </w:rPr>
            </w:pPr>
          </w:p>
          <w:p w14:paraId="3F8E5529" w14:textId="506F916C" w:rsidR="005A7CAA" w:rsidRPr="0040271D" w:rsidRDefault="005A7CAA" w:rsidP="005A7CAA">
            <w:pPr>
              <w:pStyle w:val="TableParagraph"/>
              <w:spacing w:line="180" w:lineRule="atLeast"/>
              <w:ind w:left="107" w:right="99"/>
              <w:jc w:val="both"/>
              <w:rPr>
                <w:rFonts w:ascii="Times New Roman" w:hAnsi="Times New Roman" w:cs="Times New Roman"/>
                <w:color w:val="000000" w:themeColor="text1"/>
                <w:sz w:val="24"/>
                <w:szCs w:val="24"/>
              </w:rPr>
            </w:pPr>
            <w:r>
              <w:rPr>
                <w:rFonts w:ascii="Times New Roman" w:hAnsi="Times New Roman" w:cs="Times New Roman"/>
                <w:sz w:val="24"/>
                <w:szCs w:val="24"/>
              </w:rPr>
              <w:t>El oferente debe a</w:t>
            </w:r>
            <w:r w:rsidRPr="0040271D">
              <w:rPr>
                <w:rFonts w:ascii="Times New Roman" w:hAnsi="Times New Roman" w:cs="Times New Roman"/>
                <w:sz w:val="24"/>
                <w:szCs w:val="24"/>
              </w:rPr>
              <w:t>creditar</w:t>
            </w:r>
            <w:r>
              <w:rPr>
                <w:rFonts w:ascii="Times New Roman" w:hAnsi="Times New Roman" w:cs="Times New Roman"/>
                <w:sz w:val="24"/>
                <w:szCs w:val="24"/>
              </w:rPr>
              <w:t xml:space="preserve"> un </w:t>
            </w:r>
            <w:r w:rsidR="00FF10DA">
              <w:rPr>
                <w:rFonts w:ascii="Times New Roman" w:hAnsi="Times New Roman" w:cs="Times New Roman"/>
                <w:sz w:val="24"/>
                <w:szCs w:val="24"/>
              </w:rPr>
              <w:t>monto facturado acumulado de S/25</w:t>
            </w:r>
            <w:r>
              <w:rPr>
                <w:rFonts w:ascii="Times New Roman" w:hAnsi="Times New Roman" w:cs="Times New Roman"/>
                <w:sz w:val="24"/>
                <w:szCs w:val="24"/>
              </w:rPr>
              <w:t>0, 000.00</w:t>
            </w:r>
            <w:r w:rsidR="004114B2">
              <w:rPr>
                <w:rFonts w:ascii="Times New Roman" w:hAnsi="Times New Roman" w:cs="Times New Roman"/>
                <w:sz w:val="24"/>
                <w:szCs w:val="24"/>
              </w:rPr>
              <w:t xml:space="preserve">, </w:t>
            </w:r>
            <w:proofErr w:type="spellStart"/>
            <w:r w:rsidR="004114B2">
              <w:rPr>
                <w:rFonts w:ascii="Times New Roman" w:hAnsi="Times New Roman" w:cs="Times New Roman"/>
                <w:sz w:val="24"/>
                <w:szCs w:val="24"/>
              </w:rPr>
              <w:t>asi</w:t>
            </w:r>
            <w:proofErr w:type="spellEnd"/>
            <w:r w:rsidR="004114B2">
              <w:rPr>
                <w:rFonts w:ascii="Times New Roman" w:hAnsi="Times New Roman" w:cs="Times New Roman"/>
                <w:sz w:val="24"/>
                <w:szCs w:val="24"/>
              </w:rPr>
              <w:t xml:space="preserve"> como u</w:t>
            </w:r>
            <w:r w:rsidR="00FF10DA">
              <w:rPr>
                <w:rFonts w:ascii="Times New Roman" w:hAnsi="Times New Roman" w:cs="Times New Roman"/>
                <w:sz w:val="24"/>
                <w:szCs w:val="24"/>
              </w:rPr>
              <w:t>n público acumulado de 1</w:t>
            </w:r>
            <w:r>
              <w:rPr>
                <w:rFonts w:ascii="Times New Roman" w:hAnsi="Times New Roman" w:cs="Times New Roman"/>
                <w:sz w:val="24"/>
                <w:szCs w:val="24"/>
              </w:rPr>
              <w:t xml:space="preserve">00 alumnos, para la contratación de </w:t>
            </w:r>
            <w:r w:rsidRPr="0040271D">
              <w:rPr>
                <w:rFonts w:ascii="Times New Roman" w:hAnsi="Times New Roman" w:cs="Times New Roman"/>
                <w:sz w:val="24"/>
                <w:szCs w:val="24"/>
              </w:rPr>
              <w:t>servicios formativos o de capacitación</w:t>
            </w:r>
            <w:r>
              <w:rPr>
                <w:rFonts w:ascii="Times New Roman" w:hAnsi="Times New Roman" w:cs="Times New Roman"/>
                <w:sz w:val="24"/>
                <w:szCs w:val="24"/>
              </w:rPr>
              <w:t xml:space="preserve"> materia de la contratación o </w:t>
            </w:r>
            <w:r w:rsidRPr="0040271D">
              <w:rPr>
                <w:rFonts w:ascii="Times New Roman" w:hAnsi="Times New Roman" w:cs="Times New Roman"/>
                <w:sz w:val="24"/>
                <w:szCs w:val="24"/>
              </w:rPr>
              <w:t xml:space="preserve">servicios similares (cursos relacionados a </w:t>
            </w:r>
            <w:r>
              <w:rPr>
                <w:rFonts w:ascii="Times New Roman" w:hAnsi="Times New Roman" w:cs="Times New Roman"/>
                <w:sz w:val="24"/>
                <w:szCs w:val="24"/>
              </w:rPr>
              <w:t xml:space="preserve">metodologías agiles </w:t>
            </w:r>
            <w:r w:rsidRPr="0040271D">
              <w:rPr>
                <w:rFonts w:ascii="Times New Roman" w:hAnsi="Times New Roman" w:cs="Times New Roman"/>
                <w:sz w:val="24"/>
                <w:szCs w:val="24"/>
              </w:rPr>
              <w:t>y/o transformación digital</w:t>
            </w:r>
            <w:proofErr w:type="gramStart"/>
            <w:r w:rsidRPr="0040271D">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en</w:t>
            </w:r>
            <w:proofErr w:type="gramEnd"/>
            <w:r>
              <w:rPr>
                <w:rFonts w:ascii="Times New Roman" w:hAnsi="Times New Roman" w:cs="Times New Roman"/>
                <w:color w:val="000000" w:themeColor="text1"/>
                <w:sz w:val="24"/>
                <w:szCs w:val="24"/>
              </w:rPr>
              <w:t xml:space="preserve"> los últimos cinco (5) años a la fecha límite de la presentación de ofertas.</w:t>
            </w:r>
          </w:p>
          <w:p w14:paraId="5265CBA7" w14:textId="77777777" w:rsidR="005A7CAA" w:rsidRDefault="005A7CAA" w:rsidP="005A7CAA">
            <w:pPr>
              <w:pStyle w:val="TableParagraph"/>
              <w:spacing w:line="180" w:lineRule="atLeast"/>
              <w:ind w:left="107" w:right="133"/>
              <w:jc w:val="both"/>
              <w:rPr>
                <w:rFonts w:ascii="Times New Roman" w:hAnsi="Times New Roman" w:cs="Times New Roman"/>
                <w:b/>
                <w:bCs/>
                <w:i/>
                <w:iCs/>
                <w:color w:val="000000" w:themeColor="text1"/>
                <w:sz w:val="24"/>
                <w:szCs w:val="24"/>
              </w:rPr>
            </w:pPr>
          </w:p>
          <w:p w14:paraId="2642A3A1" w14:textId="53C598C6" w:rsidR="005A7CAA" w:rsidRDefault="005A7CAA" w:rsidP="005A7CAA">
            <w:pPr>
              <w:pStyle w:val="TableParagraph"/>
              <w:spacing w:line="254" w:lineRule="exact"/>
              <w:ind w:left="107" w:right="99"/>
              <w:jc w:val="both"/>
              <w:rPr>
                <w:rFonts w:ascii="Times New Roman" w:hAnsi="Times New Roman" w:cs="Times New Roman"/>
                <w:b/>
                <w:bCs/>
                <w:i/>
                <w:iCs/>
                <w:color w:val="000000" w:themeColor="text1"/>
                <w:sz w:val="24"/>
                <w:szCs w:val="24"/>
              </w:rPr>
            </w:pPr>
            <w:r w:rsidRPr="00F82107">
              <w:rPr>
                <w:rFonts w:ascii="Times New Roman" w:hAnsi="Times New Roman" w:cs="Times New Roman"/>
                <w:b/>
                <w:bCs/>
                <w:i/>
                <w:iCs/>
                <w:color w:val="000000" w:themeColor="text1"/>
                <w:sz w:val="24"/>
                <w:szCs w:val="24"/>
              </w:rPr>
              <w:t xml:space="preserve">Acreditación: Constancias o Certificados o Contratos u </w:t>
            </w:r>
            <w:proofErr w:type="spellStart"/>
            <w:r w:rsidRPr="00F82107">
              <w:rPr>
                <w:rFonts w:ascii="Times New Roman" w:hAnsi="Times New Roman" w:cs="Times New Roman"/>
                <w:b/>
                <w:bCs/>
                <w:i/>
                <w:iCs/>
                <w:color w:val="000000" w:themeColor="text1"/>
                <w:sz w:val="24"/>
                <w:szCs w:val="24"/>
              </w:rPr>
              <w:t>Ordenes</w:t>
            </w:r>
            <w:proofErr w:type="spellEnd"/>
            <w:r w:rsidRPr="00F82107">
              <w:rPr>
                <w:rFonts w:ascii="Times New Roman" w:hAnsi="Times New Roman" w:cs="Times New Roman"/>
                <w:b/>
                <w:bCs/>
                <w:i/>
                <w:iCs/>
                <w:color w:val="000000" w:themeColor="text1"/>
                <w:sz w:val="24"/>
                <w:szCs w:val="24"/>
              </w:rPr>
              <w:t xml:space="preserve"> de Servicio</w:t>
            </w:r>
            <w:r>
              <w:rPr>
                <w:rFonts w:ascii="Times New Roman" w:hAnsi="Times New Roman" w:cs="Times New Roman"/>
                <w:b/>
                <w:bCs/>
                <w:i/>
                <w:iCs/>
                <w:color w:val="000000" w:themeColor="text1"/>
                <w:sz w:val="24"/>
                <w:szCs w:val="24"/>
              </w:rPr>
              <w:t xml:space="preserve"> o </w:t>
            </w:r>
            <w:r w:rsidR="00725B09">
              <w:rPr>
                <w:rFonts w:ascii="Times New Roman" w:hAnsi="Times New Roman" w:cs="Times New Roman"/>
                <w:b/>
                <w:bCs/>
                <w:i/>
                <w:iCs/>
                <w:color w:val="000000" w:themeColor="text1"/>
                <w:sz w:val="24"/>
                <w:szCs w:val="24"/>
              </w:rPr>
              <w:t xml:space="preserve">comprobante de pago (factura) o </w:t>
            </w:r>
            <w:r>
              <w:rPr>
                <w:rFonts w:ascii="Times New Roman" w:hAnsi="Times New Roman" w:cs="Times New Roman"/>
                <w:b/>
                <w:bCs/>
                <w:i/>
                <w:iCs/>
                <w:color w:val="000000" w:themeColor="text1"/>
                <w:sz w:val="24"/>
                <w:szCs w:val="24"/>
              </w:rPr>
              <w:t>lista de participantes del curso</w:t>
            </w:r>
            <w:r w:rsidRPr="00F82107">
              <w:rPr>
                <w:rFonts w:ascii="Times New Roman" w:hAnsi="Times New Roman" w:cs="Times New Roman"/>
                <w:b/>
                <w:bCs/>
                <w:i/>
                <w:iCs/>
                <w:color w:val="000000" w:themeColor="text1"/>
                <w:sz w:val="24"/>
                <w:szCs w:val="24"/>
              </w:rPr>
              <w:t>; que pueda acreditar fehacientemente lo solicitado. Además, deberá adjuntar el Form</w:t>
            </w:r>
            <w:r>
              <w:rPr>
                <w:rFonts w:ascii="Times New Roman" w:hAnsi="Times New Roman" w:cs="Times New Roman"/>
                <w:b/>
                <w:bCs/>
                <w:i/>
                <w:iCs/>
                <w:color w:val="000000" w:themeColor="text1"/>
                <w:sz w:val="24"/>
                <w:szCs w:val="24"/>
              </w:rPr>
              <w:t>ulario 5</w:t>
            </w:r>
            <w:r w:rsidRPr="00F82107">
              <w:rPr>
                <w:rFonts w:ascii="Times New Roman" w:hAnsi="Times New Roman" w:cs="Times New Roman"/>
                <w:b/>
                <w:bCs/>
                <w:i/>
                <w:iCs/>
                <w:color w:val="000000" w:themeColor="text1"/>
                <w:sz w:val="24"/>
                <w:szCs w:val="24"/>
              </w:rPr>
              <w:t xml:space="preserve"> “Experiencia del Postor” que forma parte de los Documentos de Licitación.</w:t>
            </w:r>
          </w:p>
          <w:p w14:paraId="303894A4" w14:textId="649F96B9" w:rsidR="005A7CAA" w:rsidRPr="0040271D" w:rsidRDefault="005A7CAA" w:rsidP="005A7CAA">
            <w:pPr>
              <w:pStyle w:val="TableParagraph"/>
              <w:spacing w:line="254" w:lineRule="exact"/>
              <w:ind w:left="107" w:right="99"/>
              <w:jc w:val="both"/>
              <w:rPr>
                <w:rFonts w:ascii="Times New Roman" w:hAnsi="Times New Roman" w:cs="Times New Roman"/>
                <w:i/>
                <w:iCs/>
                <w:sz w:val="24"/>
                <w:szCs w:val="24"/>
              </w:rPr>
            </w:pPr>
          </w:p>
        </w:tc>
        <w:tc>
          <w:tcPr>
            <w:tcW w:w="1417" w:type="dxa"/>
            <w:tcBorders>
              <w:bottom w:val="single" w:sz="4" w:space="0" w:color="auto"/>
            </w:tcBorders>
            <w:vAlign w:val="center"/>
          </w:tcPr>
          <w:p w14:paraId="05AB207D" w14:textId="77777777" w:rsidR="005A7CAA" w:rsidRPr="0040271D" w:rsidRDefault="005A7CAA" w:rsidP="005A7CAA">
            <w:pPr>
              <w:pStyle w:val="TableParagraph"/>
              <w:spacing w:before="206"/>
              <w:ind w:left="6"/>
              <w:jc w:val="center"/>
              <w:rPr>
                <w:rFonts w:ascii="Times New Roman" w:hAnsi="Times New Roman" w:cs="Times New Roman"/>
                <w:sz w:val="24"/>
                <w:szCs w:val="24"/>
              </w:rPr>
            </w:pPr>
            <w:r w:rsidRPr="0040271D">
              <w:rPr>
                <w:rFonts w:ascii="Times New Roman" w:hAnsi="Times New Roman" w:cs="Times New Roman"/>
                <w:w w:val="99"/>
                <w:sz w:val="24"/>
                <w:szCs w:val="24"/>
              </w:rPr>
              <w:t>10</w:t>
            </w:r>
          </w:p>
        </w:tc>
      </w:tr>
      <w:tr w:rsidR="005A7CAA" w:rsidRPr="0040271D" w14:paraId="671CE132" w14:textId="77777777" w:rsidTr="00195797">
        <w:trPr>
          <w:trHeight w:val="1145"/>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4865DD98" w14:textId="77777777" w:rsidR="005A7CAA" w:rsidRPr="0040271D" w:rsidRDefault="005A7CAA" w:rsidP="005A7CAA">
            <w:pPr>
              <w:pStyle w:val="TableParagraph"/>
              <w:spacing w:before="1"/>
              <w:ind w:left="131"/>
              <w:jc w:val="center"/>
              <w:rPr>
                <w:rFonts w:ascii="Times New Roman" w:hAnsi="Times New Roman" w:cs="Times New Roman"/>
                <w:sz w:val="24"/>
                <w:szCs w:val="24"/>
              </w:rPr>
            </w:pPr>
          </w:p>
          <w:p w14:paraId="06F2FCDE" w14:textId="77777777" w:rsidR="005A7CAA" w:rsidRPr="0040271D" w:rsidRDefault="005A7CAA" w:rsidP="005A7CAA">
            <w:pPr>
              <w:pStyle w:val="TableParagraph"/>
              <w:spacing w:before="1"/>
              <w:ind w:left="131"/>
              <w:jc w:val="center"/>
              <w:rPr>
                <w:rFonts w:ascii="Times New Roman" w:hAnsi="Times New Roman" w:cs="Times New Roman"/>
                <w:sz w:val="24"/>
                <w:szCs w:val="24"/>
              </w:rPr>
            </w:pPr>
          </w:p>
          <w:p w14:paraId="32DB92A9" w14:textId="77777777" w:rsidR="005A7CAA" w:rsidRPr="0040271D" w:rsidRDefault="005A7CAA" w:rsidP="005A7CAA">
            <w:pPr>
              <w:pStyle w:val="TableParagraph"/>
              <w:spacing w:before="1"/>
              <w:ind w:left="131"/>
              <w:jc w:val="center"/>
              <w:rPr>
                <w:rFonts w:ascii="Times New Roman" w:hAnsi="Times New Roman" w:cs="Times New Roman"/>
                <w:sz w:val="24"/>
                <w:szCs w:val="24"/>
              </w:rPr>
            </w:pPr>
          </w:p>
          <w:p w14:paraId="2C963836" w14:textId="77777777" w:rsidR="005A7CAA" w:rsidRPr="0040271D" w:rsidRDefault="005A7CAA" w:rsidP="005A7CAA">
            <w:pPr>
              <w:pStyle w:val="TableParagraph"/>
              <w:spacing w:before="1"/>
              <w:ind w:left="131"/>
              <w:jc w:val="center"/>
              <w:rPr>
                <w:rFonts w:ascii="Times New Roman" w:hAnsi="Times New Roman" w:cs="Times New Roman"/>
                <w:sz w:val="24"/>
                <w:szCs w:val="24"/>
              </w:rPr>
            </w:pPr>
          </w:p>
          <w:p w14:paraId="19F728CA" w14:textId="77777777" w:rsidR="005A7CAA" w:rsidRPr="0040271D" w:rsidRDefault="005A7CAA" w:rsidP="005A7CAA">
            <w:pPr>
              <w:pStyle w:val="TableParagraph"/>
              <w:spacing w:before="1"/>
              <w:ind w:left="131"/>
              <w:jc w:val="center"/>
              <w:rPr>
                <w:rFonts w:ascii="Times New Roman" w:hAnsi="Times New Roman" w:cs="Times New Roman"/>
                <w:sz w:val="24"/>
                <w:szCs w:val="24"/>
              </w:rPr>
            </w:pPr>
            <w:r w:rsidRPr="0040271D">
              <w:rPr>
                <w:rFonts w:ascii="Times New Roman" w:hAnsi="Times New Roman" w:cs="Times New Roman"/>
                <w:sz w:val="24"/>
                <w:szCs w:val="24"/>
              </w:rPr>
              <w:t>Experiencia</w:t>
            </w:r>
          </w:p>
          <w:p w14:paraId="39E49790" w14:textId="77777777" w:rsidR="005A7CAA" w:rsidRPr="0040271D" w:rsidRDefault="005A7CAA" w:rsidP="005A7CAA">
            <w:pPr>
              <w:ind w:left="136"/>
              <w:jc w:val="center"/>
              <w:rPr>
                <w:rFonts w:ascii="Times New Roman" w:hAnsi="Times New Roman" w:cs="Times New Roman"/>
                <w:szCs w:val="24"/>
                <w:lang w:val="es-PE"/>
              </w:rPr>
            </w:pPr>
            <w:r w:rsidRPr="0040271D">
              <w:rPr>
                <w:rFonts w:ascii="Times New Roman" w:hAnsi="Times New Roman" w:cs="Times New Roman"/>
                <w:szCs w:val="24"/>
                <w:lang w:val="es-PE"/>
              </w:rPr>
              <w:t>del (los) personal (es) (profesor)(es)</w:t>
            </w:r>
          </w:p>
        </w:tc>
        <w:tc>
          <w:tcPr>
            <w:tcW w:w="5958" w:type="dxa"/>
            <w:tcBorders>
              <w:top w:val="single" w:sz="4" w:space="0" w:color="auto"/>
              <w:left w:val="single" w:sz="4" w:space="0" w:color="auto"/>
              <w:bottom w:val="single" w:sz="4" w:space="0" w:color="auto"/>
              <w:right w:val="single" w:sz="4" w:space="0" w:color="auto"/>
            </w:tcBorders>
          </w:tcPr>
          <w:p w14:paraId="11974269" w14:textId="3F72C47F" w:rsidR="005A7CAA" w:rsidRPr="0040271D" w:rsidRDefault="005A7CAA" w:rsidP="005A7CAA">
            <w:pPr>
              <w:adjustRightInd w:val="0"/>
              <w:ind w:left="138" w:right="118"/>
              <w:rPr>
                <w:rFonts w:ascii="Times New Roman" w:hAnsi="Times New Roman" w:cs="Times New Roman"/>
                <w:color w:val="000000" w:themeColor="text1"/>
                <w:szCs w:val="24"/>
                <w:lang w:val="es-PE"/>
              </w:rPr>
            </w:pPr>
            <w:r w:rsidRPr="0040271D">
              <w:rPr>
                <w:rFonts w:ascii="Times New Roman" w:hAnsi="Times New Roman" w:cs="Times New Roman"/>
                <w:color w:val="000000" w:themeColor="text1"/>
                <w:szCs w:val="24"/>
                <w:lang w:val="es-PE"/>
              </w:rPr>
              <w:t>Debe contar con un mínimo de 10 ocasiones</w:t>
            </w:r>
            <w:r w:rsidR="003540E5">
              <w:rPr>
                <w:rFonts w:ascii="Times New Roman" w:hAnsi="Times New Roman" w:cs="Times New Roman"/>
                <w:color w:val="000000" w:themeColor="text1"/>
                <w:szCs w:val="24"/>
                <w:lang w:val="es-PE"/>
              </w:rPr>
              <w:t xml:space="preserve">/veces en el dictado, </w:t>
            </w:r>
            <w:r w:rsidRPr="0040271D">
              <w:rPr>
                <w:rFonts w:ascii="Times New Roman" w:hAnsi="Times New Roman" w:cs="Times New Roman"/>
                <w:color w:val="000000" w:themeColor="text1"/>
                <w:szCs w:val="24"/>
                <w:lang w:val="es-PE"/>
              </w:rPr>
              <w:t xml:space="preserve">como Instructor y/o docente y/o capacitador en el marco de trabajo </w:t>
            </w:r>
            <w:proofErr w:type="spellStart"/>
            <w:r w:rsidRPr="0040271D">
              <w:rPr>
                <w:rFonts w:ascii="Times New Roman" w:hAnsi="Times New Roman" w:cs="Times New Roman"/>
                <w:color w:val="000000" w:themeColor="text1"/>
                <w:szCs w:val="24"/>
                <w:lang w:val="es-PE"/>
              </w:rPr>
              <w:t>Kanban</w:t>
            </w:r>
            <w:proofErr w:type="spellEnd"/>
            <w:r w:rsidRPr="0040271D">
              <w:rPr>
                <w:rFonts w:ascii="Times New Roman" w:hAnsi="Times New Roman" w:cs="Times New Roman"/>
                <w:color w:val="000000" w:themeColor="text1"/>
                <w:szCs w:val="24"/>
                <w:lang w:val="es-PE"/>
              </w:rPr>
              <w:t xml:space="preserve"> en los últimos siete (7) años.</w:t>
            </w:r>
          </w:p>
          <w:p w14:paraId="68F68D55" w14:textId="44E073FA" w:rsidR="005A7CAA" w:rsidRPr="00524BC3" w:rsidRDefault="005A7CAA" w:rsidP="005A7CAA">
            <w:pPr>
              <w:adjustRightInd w:val="0"/>
              <w:ind w:left="138" w:right="118"/>
              <w:rPr>
                <w:rFonts w:ascii="Times New Roman" w:hAnsi="Times New Roman" w:cs="Times New Roman"/>
                <w:b/>
                <w:bCs/>
                <w:color w:val="000000" w:themeColor="text1"/>
                <w:szCs w:val="24"/>
                <w:lang w:val="es-PE"/>
              </w:rPr>
            </w:pPr>
            <w:r w:rsidRPr="00524BC3">
              <w:rPr>
                <w:rFonts w:ascii="Times New Roman" w:hAnsi="Times New Roman" w:cs="Times New Roman"/>
                <w:b/>
                <w:bCs/>
                <w:i/>
                <w:iCs/>
                <w:color w:val="000000" w:themeColor="text1"/>
                <w:szCs w:val="24"/>
                <w:lang w:val="es-PE"/>
              </w:rPr>
              <w:t xml:space="preserve">Acreditación: Constancias o Certificados, o Contratos u </w:t>
            </w:r>
            <w:proofErr w:type="spellStart"/>
            <w:r w:rsidRPr="00524BC3">
              <w:rPr>
                <w:rFonts w:ascii="Times New Roman" w:hAnsi="Times New Roman" w:cs="Times New Roman"/>
                <w:b/>
                <w:bCs/>
                <w:i/>
                <w:iCs/>
                <w:color w:val="000000" w:themeColor="text1"/>
                <w:szCs w:val="24"/>
                <w:lang w:val="es-PE"/>
              </w:rPr>
              <w:t>Ordenes</w:t>
            </w:r>
            <w:proofErr w:type="spellEnd"/>
            <w:r w:rsidRPr="00524BC3">
              <w:rPr>
                <w:rFonts w:ascii="Times New Roman" w:hAnsi="Times New Roman" w:cs="Times New Roman"/>
                <w:b/>
                <w:bCs/>
                <w:i/>
                <w:iCs/>
                <w:color w:val="000000" w:themeColor="text1"/>
                <w:szCs w:val="24"/>
                <w:lang w:val="es-PE"/>
              </w:rPr>
              <w:t xml:space="preserve"> de Servicio con su respectiva conformidad.</w:t>
            </w:r>
          </w:p>
        </w:tc>
        <w:tc>
          <w:tcPr>
            <w:tcW w:w="1417" w:type="dxa"/>
            <w:tcBorders>
              <w:top w:val="single" w:sz="4" w:space="0" w:color="auto"/>
              <w:left w:val="single" w:sz="4" w:space="0" w:color="auto"/>
              <w:bottom w:val="single" w:sz="4" w:space="0" w:color="auto"/>
              <w:right w:val="single" w:sz="4" w:space="0" w:color="auto"/>
            </w:tcBorders>
            <w:vAlign w:val="center"/>
          </w:tcPr>
          <w:p w14:paraId="5598EF30"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20</w:t>
            </w:r>
          </w:p>
        </w:tc>
      </w:tr>
      <w:tr w:rsidR="005A7CAA" w:rsidRPr="0040271D" w14:paraId="015072F3" w14:textId="77777777" w:rsidTr="00195797">
        <w:trPr>
          <w:trHeight w:val="699"/>
        </w:trPr>
        <w:tc>
          <w:tcPr>
            <w:tcW w:w="1555" w:type="dxa"/>
            <w:vMerge/>
            <w:tcBorders>
              <w:top w:val="single" w:sz="4" w:space="0" w:color="auto"/>
              <w:left w:val="single" w:sz="4" w:space="0" w:color="auto"/>
              <w:bottom w:val="single" w:sz="4" w:space="0" w:color="auto"/>
              <w:right w:val="single" w:sz="4" w:space="0" w:color="auto"/>
            </w:tcBorders>
            <w:vAlign w:val="center"/>
          </w:tcPr>
          <w:p w14:paraId="59F8366B" w14:textId="77777777" w:rsidR="005A7CAA" w:rsidRPr="0040271D" w:rsidRDefault="005A7CAA" w:rsidP="005A7CAA">
            <w:pPr>
              <w:jc w:val="center"/>
              <w:rPr>
                <w:rFonts w:ascii="Times New Roman" w:hAnsi="Times New Roman" w:cs="Times New Roman"/>
                <w:szCs w:val="24"/>
              </w:rPr>
            </w:pPr>
          </w:p>
        </w:tc>
        <w:tc>
          <w:tcPr>
            <w:tcW w:w="5958" w:type="dxa"/>
            <w:tcBorders>
              <w:top w:val="single" w:sz="4" w:space="0" w:color="auto"/>
              <w:left w:val="single" w:sz="4" w:space="0" w:color="auto"/>
              <w:bottom w:val="single" w:sz="4" w:space="0" w:color="auto"/>
              <w:right w:val="single" w:sz="4" w:space="0" w:color="auto"/>
            </w:tcBorders>
          </w:tcPr>
          <w:p w14:paraId="224C9F5C" w14:textId="3FB465D4" w:rsidR="005A7CAA" w:rsidRPr="0040271D" w:rsidRDefault="005A7CAA" w:rsidP="005A7CAA">
            <w:pPr>
              <w:adjustRightInd w:val="0"/>
              <w:ind w:left="138" w:right="118"/>
              <w:rPr>
                <w:rFonts w:ascii="Times New Roman" w:hAnsi="Times New Roman" w:cs="Times New Roman"/>
                <w:color w:val="000000" w:themeColor="text1"/>
                <w:szCs w:val="24"/>
                <w:lang w:val="es-PE"/>
              </w:rPr>
            </w:pPr>
            <w:r w:rsidRPr="0040271D">
              <w:rPr>
                <w:rFonts w:ascii="Times New Roman" w:hAnsi="Times New Roman" w:cs="Times New Roman"/>
                <w:color w:val="000000" w:themeColor="text1"/>
                <w:szCs w:val="24"/>
                <w:lang w:val="es-PE"/>
              </w:rPr>
              <w:t>Debe contar con un mínimo de 6 ocasiones</w:t>
            </w:r>
            <w:r w:rsidR="003540E5">
              <w:rPr>
                <w:rFonts w:ascii="Times New Roman" w:hAnsi="Times New Roman" w:cs="Times New Roman"/>
                <w:color w:val="000000" w:themeColor="text1"/>
                <w:szCs w:val="24"/>
                <w:lang w:val="es-PE"/>
              </w:rPr>
              <w:t xml:space="preserve">/veces en el dictado, </w:t>
            </w:r>
            <w:r w:rsidRPr="0040271D">
              <w:rPr>
                <w:rFonts w:ascii="Times New Roman" w:hAnsi="Times New Roman" w:cs="Times New Roman"/>
                <w:color w:val="000000" w:themeColor="text1"/>
                <w:szCs w:val="24"/>
                <w:lang w:val="es-PE"/>
              </w:rPr>
              <w:t xml:space="preserve">como Instructor y/o docente y/o capacitador en el marco de trabajo </w:t>
            </w:r>
            <w:proofErr w:type="spellStart"/>
            <w:r w:rsidRPr="0040271D">
              <w:rPr>
                <w:rFonts w:ascii="Times New Roman" w:hAnsi="Times New Roman" w:cs="Times New Roman"/>
                <w:color w:val="000000" w:themeColor="text1"/>
                <w:szCs w:val="24"/>
                <w:lang w:val="es-PE"/>
              </w:rPr>
              <w:t>Kanban</w:t>
            </w:r>
            <w:proofErr w:type="spellEnd"/>
            <w:r w:rsidRPr="0040271D">
              <w:rPr>
                <w:rFonts w:ascii="Times New Roman" w:hAnsi="Times New Roman" w:cs="Times New Roman"/>
                <w:color w:val="000000" w:themeColor="text1"/>
                <w:szCs w:val="24"/>
                <w:lang w:val="es-PE"/>
              </w:rPr>
              <w:t xml:space="preserve"> en los últimos siete (7) años.</w:t>
            </w:r>
          </w:p>
          <w:p w14:paraId="0335270F" w14:textId="77777777" w:rsidR="005A7CAA" w:rsidRPr="00524BC3" w:rsidRDefault="005A7CAA" w:rsidP="005A7CAA">
            <w:pPr>
              <w:adjustRightInd w:val="0"/>
              <w:ind w:left="138" w:right="118"/>
              <w:rPr>
                <w:rFonts w:ascii="Times New Roman" w:hAnsi="Times New Roman" w:cs="Times New Roman"/>
                <w:b/>
                <w:bCs/>
                <w:szCs w:val="24"/>
                <w:lang w:val="es-PE"/>
              </w:rPr>
            </w:pPr>
            <w:r w:rsidRPr="00524BC3">
              <w:rPr>
                <w:rFonts w:ascii="Times New Roman" w:hAnsi="Times New Roman" w:cs="Times New Roman"/>
                <w:b/>
                <w:bCs/>
                <w:i/>
                <w:iCs/>
                <w:color w:val="000000" w:themeColor="text1"/>
                <w:szCs w:val="24"/>
                <w:lang w:val="es-PE"/>
              </w:rPr>
              <w:t xml:space="preserve">Acreditación: Constancias o Certificados, o Contratos u </w:t>
            </w:r>
            <w:proofErr w:type="spellStart"/>
            <w:r w:rsidRPr="00524BC3">
              <w:rPr>
                <w:rFonts w:ascii="Times New Roman" w:hAnsi="Times New Roman" w:cs="Times New Roman"/>
                <w:b/>
                <w:bCs/>
                <w:i/>
                <w:iCs/>
                <w:color w:val="000000" w:themeColor="text1"/>
                <w:szCs w:val="24"/>
                <w:lang w:val="es-PE"/>
              </w:rPr>
              <w:t>Ordenes</w:t>
            </w:r>
            <w:proofErr w:type="spellEnd"/>
            <w:r w:rsidRPr="00524BC3">
              <w:rPr>
                <w:rFonts w:ascii="Times New Roman" w:hAnsi="Times New Roman" w:cs="Times New Roman"/>
                <w:b/>
                <w:bCs/>
                <w:i/>
                <w:iCs/>
                <w:color w:val="000000" w:themeColor="text1"/>
                <w:szCs w:val="24"/>
                <w:lang w:val="es-PE"/>
              </w:rPr>
              <w:t xml:space="preserve"> de Servicio con su respectiva conformidad.</w:t>
            </w:r>
          </w:p>
        </w:tc>
        <w:tc>
          <w:tcPr>
            <w:tcW w:w="1417" w:type="dxa"/>
            <w:tcBorders>
              <w:top w:val="single" w:sz="4" w:space="0" w:color="auto"/>
              <w:left w:val="single" w:sz="4" w:space="0" w:color="auto"/>
              <w:bottom w:val="single" w:sz="4" w:space="0" w:color="auto"/>
              <w:right w:val="single" w:sz="4" w:space="0" w:color="auto"/>
            </w:tcBorders>
            <w:vAlign w:val="center"/>
          </w:tcPr>
          <w:p w14:paraId="2928123D"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10</w:t>
            </w:r>
          </w:p>
        </w:tc>
      </w:tr>
      <w:tr w:rsidR="005A7CAA" w:rsidRPr="0040271D" w14:paraId="1E0E5E3E" w14:textId="77777777" w:rsidTr="00195797">
        <w:trPr>
          <w:trHeight w:val="2023"/>
        </w:trPr>
        <w:tc>
          <w:tcPr>
            <w:tcW w:w="1555" w:type="dxa"/>
            <w:vMerge w:val="restart"/>
            <w:tcBorders>
              <w:top w:val="single" w:sz="4" w:space="0" w:color="auto"/>
              <w:left w:val="single" w:sz="4" w:space="0" w:color="auto"/>
              <w:right w:val="single" w:sz="4" w:space="0" w:color="auto"/>
            </w:tcBorders>
            <w:vAlign w:val="center"/>
          </w:tcPr>
          <w:p w14:paraId="06569505" w14:textId="77777777" w:rsidR="005A7CAA" w:rsidRPr="0040271D" w:rsidRDefault="005A7CAA" w:rsidP="005A7CAA">
            <w:pPr>
              <w:pStyle w:val="TableParagraph"/>
              <w:jc w:val="center"/>
              <w:rPr>
                <w:rFonts w:ascii="Times New Roman" w:hAnsi="Times New Roman" w:cs="Times New Roman"/>
                <w:sz w:val="24"/>
                <w:szCs w:val="24"/>
              </w:rPr>
            </w:pPr>
          </w:p>
          <w:p w14:paraId="429F91E5" w14:textId="77777777" w:rsidR="005A7CAA" w:rsidRPr="0040271D" w:rsidRDefault="005A7CAA" w:rsidP="005A7CAA">
            <w:pPr>
              <w:pStyle w:val="TableParagraph"/>
              <w:jc w:val="center"/>
              <w:rPr>
                <w:rFonts w:ascii="Times New Roman" w:hAnsi="Times New Roman" w:cs="Times New Roman"/>
                <w:sz w:val="24"/>
                <w:szCs w:val="24"/>
              </w:rPr>
            </w:pPr>
          </w:p>
          <w:p w14:paraId="7EACE28D"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Propuesta</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Herramienta técnica</w:t>
            </w:r>
          </w:p>
        </w:tc>
        <w:tc>
          <w:tcPr>
            <w:tcW w:w="5958" w:type="dxa"/>
            <w:tcBorders>
              <w:top w:val="single" w:sz="4" w:space="0" w:color="auto"/>
              <w:left w:val="single" w:sz="4" w:space="0" w:color="auto"/>
              <w:bottom w:val="single" w:sz="4" w:space="0" w:color="auto"/>
              <w:right w:val="single" w:sz="4" w:space="0" w:color="auto"/>
            </w:tcBorders>
          </w:tcPr>
          <w:p w14:paraId="497C2C70"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El Sistema de Gestión de Aprendizaje (LMS) deberá contener las siguientes características:</w:t>
            </w:r>
          </w:p>
          <w:p w14:paraId="3BC1B036"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Acceso a una biblioteca digital.</w:t>
            </w:r>
          </w:p>
          <w:p w14:paraId="1091D432"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Acceso a una comunidad de aprendizaje. A través de foros donde el alumno pueda buscar la retroalimentación de sus compañeros de clase y el instructor.</w:t>
            </w:r>
          </w:p>
          <w:p w14:paraId="45864E11"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Aula virtual personalizada.</w:t>
            </w:r>
          </w:p>
          <w:p w14:paraId="4C6DBC17"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Plataforma de monitoreo sobre el avance del desarrollo de las capacitaciones y el desempeño de los participantes.</w:t>
            </w:r>
          </w:p>
          <w:p w14:paraId="28D596FF"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Laboratorio virtual para efectuar las prácticas de acuerdo con los módulos del curso. De preferencia con actividades interactivas que permitan consolidar los conceptos más importantes del curso, o la aplicación de éstos.</w:t>
            </w:r>
          </w:p>
          <w:p w14:paraId="250E89E8"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Mesa de ayuda, donde los participantes aporten sus dudas o ideas, y tener a disposición la asistencia de un experto en los temas del curso impartido, retroalimentando a los estudiantes y propiciando un entorno activo de participación y colaboración constante.</w:t>
            </w:r>
          </w:p>
          <w:p w14:paraId="39CD57E2"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w:t>
            </w:r>
            <w:r w:rsidRPr="0040271D">
              <w:rPr>
                <w:rFonts w:ascii="Times New Roman" w:hAnsi="Times New Roman" w:cs="Times New Roman"/>
                <w:sz w:val="24"/>
                <w:szCs w:val="24"/>
              </w:rPr>
              <w:tab/>
              <w:t>Enlaces virtuales que convengan para profundizar en los temas del curso.</w:t>
            </w:r>
          </w:p>
          <w:p w14:paraId="4C24379D" w14:textId="77777777" w:rsidR="005A7CAA" w:rsidRPr="0040271D" w:rsidRDefault="005A7CAA" w:rsidP="005A7CAA">
            <w:pPr>
              <w:widowControl/>
              <w:adjustRightInd w:val="0"/>
              <w:ind w:left="138" w:right="118"/>
              <w:rPr>
                <w:rFonts w:ascii="Times New Roman" w:hAnsi="Times New Roman" w:cs="Times New Roman"/>
                <w:szCs w:val="24"/>
                <w:lang w:val="es-PE"/>
              </w:rPr>
            </w:pPr>
            <w:r w:rsidRPr="0040271D">
              <w:rPr>
                <w:rFonts w:ascii="Times New Roman" w:hAnsi="Times New Roman" w:cs="Times New Roman"/>
                <w:szCs w:val="24"/>
                <w:lang w:val="es-PE"/>
              </w:rPr>
              <w:t xml:space="preserve">Además, la conexión virtual referenciado en las especificaciones técnicas debe ser multiplataforma, la cual permita visualizar el contenido desde cualquier dispositivo electrónico (Computadora de Escritorio con Sistema Operativo Windows (7, 8,10,11), Laptop con Sistema Operativo Windows (7, 8,10,11), Tablet con Sistema Operativo Android, Smartphone con Sistema Operativo Android, Computadora de Escritorio Mac, </w:t>
            </w:r>
            <w:proofErr w:type="spellStart"/>
            <w:r w:rsidRPr="0040271D">
              <w:rPr>
                <w:rFonts w:ascii="Times New Roman" w:hAnsi="Times New Roman" w:cs="Times New Roman"/>
                <w:szCs w:val="24"/>
                <w:lang w:val="es-PE"/>
              </w:rPr>
              <w:t>Ipad</w:t>
            </w:r>
            <w:proofErr w:type="spellEnd"/>
            <w:r w:rsidRPr="0040271D">
              <w:rPr>
                <w:rFonts w:ascii="Times New Roman" w:hAnsi="Times New Roman" w:cs="Times New Roman"/>
                <w:szCs w:val="24"/>
                <w:lang w:val="es-PE"/>
              </w:rPr>
              <w:t xml:space="preserve">, </w:t>
            </w:r>
            <w:proofErr w:type="spellStart"/>
            <w:r w:rsidRPr="0040271D">
              <w:rPr>
                <w:rFonts w:ascii="Times New Roman" w:hAnsi="Times New Roman" w:cs="Times New Roman"/>
                <w:szCs w:val="24"/>
                <w:lang w:val="es-PE"/>
              </w:rPr>
              <w:t>Iphone</w:t>
            </w:r>
            <w:proofErr w:type="spellEnd"/>
            <w:r w:rsidRPr="0040271D">
              <w:rPr>
                <w:rFonts w:ascii="Times New Roman" w:hAnsi="Times New Roman" w:cs="Times New Roman"/>
                <w:szCs w:val="24"/>
                <w:lang w:val="es-PE"/>
              </w:rPr>
              <w:t xml:space="preserve">).  </w:t>
            </w:r>
          </w:p>
          <w:p w14:paraId="6D0582A8" w14:textId="77777777" w:rsidR="005A7CAA" w:rsidRPr="00524BC3" w:rsidRDefault="005A7CAA" w:rsidP="005A7CAA">
            <w:pPr>
              <w:widowControl/>
              <w:adjustRightInd w:val="0"/>
              <w:ind w:left="138" w:right="118"/>
              <w:rPr>
                <w:rFonts w:ascii="Times New Roman" w:hAnsi="Times New Roman" w:cs="Times New Roman"/>
                <w:b/>
                <w:bCs/>
                <w:i/>
                <w:iCs/>
                <w:szCs w:val="24"/>
                <w:lang w:val="es-PE"/>
              </w:rPr>
            </w:pPr>
            <w:r w:rsidRPr="00524BC3">
              <w:rPr>
                <w:rFonts w:ascii="Times New Roman" w:hAnsi="Times New Roman" w:cs="Times New Roman"/>
                <w:b/>
                <w:bCs/>
                <w:i/>
                <w:iCs/>
                <w:szCs w:val="24"/>
                <w:lang w:val="es-PE"/>
              </w:rPr>
              <w:t>Acreditación</w:t>
            </w:r>
          </w:p>
          <w:p w14:paraId="077248BE" w14:textId="77777777" w:rsidR="005A7CAA" w:rsidRPr="00524BC3" w:rsidRDefault="005A7CAA" w:rsidP="005A7CAA">
            <w:pPr>
              <w:pStyle w:val="TableParagraph"/>
              <w:spacing w:line="254" w:lineRule="exact"/>
              <w:ind w:left="107" w:right="99"/>
              <w:jc w:val="both"/>
              <w:rPr>
                <w:rFonts w:ascii="Times New Roman" w:hAnsi="Times New Roman" w:cs="Times New Roman"/>
                <w:b/>
                <w:bCs/>
                <w:i/>
                <w:iCs/>
                <w:sz w:val="24"/>
                <w:szCs w:val="24"/>
              </w:rPr>
            </w:pPr>
            <w:r w:rsidRPr="00524BC3">
              <w:rPr>
                <w:rFonts w:ascii="Times New Roman" w:hAnsi="Times New Roman" w:cs="Times New Roman"/>
                <w:b/>
                <w:bCs/>
                <w:i/>
                <w:iCs/>
                <w:sz w:val="24"/>
                <w:szCs w:val="24"/>
              </w:rPr>
              <w:t>El postor deberá acreditar el criterio de calificación enviando un video y/o un enlace interactivo que muestre explícitamente las características del Sistema de Gestión de Aprendizaje (LMS).</w:t>
            </w:r>
          </w:p>
          <w:p w14:paraId="465D4F1B" w14:textId="77777777" w:rsidR="005A7CAA" w:rsidRPr="0040271D" w:rsidRDefault="005A7CAA" w:rsidP="005A7CAA">
            <w:pPr>
              <w:pStyle w:val="TableParagraph"/>
              <w:ind w:left="68" w:right="58"/>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4B08D7D" w14:textId="77777777" w:rsidR="005A7CAA" w:rsidRPr="0040271D" w:rsidRDefault="005A7CAA" w:rsidP="005A7CAA">
            <w:pPr>
              <w:pStyle w:val="TableParagraph"/>
              <w:jc w:val="center"/>
              <w:rPr>
                <w:rFonts w:ascii="Times New Roman" w:hAnsi="Times New Roman" w:cs="Times New Roman"/>
                <w:sz w:val="24"/>
                <w:szCs w:val="24"/>
              </w:rPr>
            </w:pPr>
          </w:p>
          <w:p w14:paraId="04309D40" w14:textId="77777777" w:rsidR="005A7CAA" w:rsidRPr="0040271D" w:rsidRDefault="005A7CAA" w:rsidP="005A7CAA">
            <w:pPr>
              <w:pStyle w:val="TableParagraph"/>
              <w:jc w:val="center"/>
              <w:rPr>
                <w:rFonts w:ascii="Times New Roman" w:hAnsi="Times New Roman" w:cs="Times New Roman"/>
                <w:sz w:val="24"/>
                <w:szCs w:val="24"/>
              </w:rPr>
            </w:pPr>
          </w:p>
          <w:p w14:paraId="580D5380" w14:textId="77777777" w:rsidR="005A7CAA" w:rsidRPr="0040271D" w:rsidRDefault="005A7CAA" w:rsidP="005A7CAA">
            <w:pPr>
              <w:pStyle w:val="TableParagraph"/>
              <w:jc w:val="center"/>
              <w:rPr>
                <w:rFonts w:ascii="Times New Roman" w:hAnsi="Times New Roman" w:cs="Times New Roman"/>
                <w:sz w:val="24"/>
                <w:szCs w:val="24"/>
              </w:rPr>
            </w:pPr>
          </w:p>
          <w:p w14:paraId="124938A2"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20</w:t>
            </w:r>
          </w:p>
        </w:tc>
      </w:tr>
      <w:tr w:rsidR="005A7CAA" w:rsidRPr="0040271D" w14:paraId="69F425FB" w14:textId="77777777" w:rsidTr="00195797">
        <w:trPr>
          <w:trHeight w:val="699"/>
        </w:trPr>
        <w:tc>
          <w:tcPr>
            <w:tcW w:w="1555" w:type="dxa"/>
            <w:vMerge/>
            <w:tcBorders>
              <w:left w:val="single" w:sz="4" w:space="0" w:color="auto"/>
              <w:right w:val="single" w:sz="4" w:space="0" w:color="auto"/>
            </w:tcBorders>
            <w:vAlign w:val="center"/>
          </w:tcPr>
          <w:p w14:paraId="28423DA0" w14:textId="77777777" w:rsidR="005A7CAA" w:rsidRPr="0040271D" w:rsidRDefault="005A7CAA" w:rsidP="005A7CAA">
            <w:pPr>
              <w:pStyle w:val="TableParagraph"/>
              <w:jc w:val="center"/>
              <w:rPr>
                <w:rFonts w:ascii="Times New Roman" w:hAnsi="Times New Roman" w:cs="Times New Roman"/>
                <w:sz w:val="24"/>
                <w:szCs w:val="24"/>
              </w:rPr>
            </w:pPr>
          </w:p>
        </w:tc>
        <w:tc>
          <w:tcPr>
            <w:tcW w:w="5958" w:type="dxa"/>
            <w:tcBorders>
              <w:top w:val="single" w:sz="4" w:space="0" w:color="auto"/>
              <w:left w:val="single" w:sz="4" w:space="0" w:color="auto"/>
              <w:bottom w:val="single" w:sz="4" w:space="0" w:color="auto"/>
              <w:right w:val="single" w:sz="4" w:space="0" w:color="auto"/>
            </w:tcBorders>
          </w:tcPr>
          <w:p w14:paraId="1042F972" w14:textId="77777777" w:rsidR="005A7CAA" w:rsidRPr="0040271D" w:rsidRDefault="005A7CAA" w:rsidP="005A7CAA">
            <w:pPr>
              <w:widowControl/>
              <w:numPr>
                <w:ilvl w:val="0"/>
                <w:numId w:val="107"/>
              </w:numPr>
              <w:suppressAutoHyphens w:val="0"/>
              <w:adjustRightInd w:val="0"/>
              <w:spacing w:after="0"/>
              <w:ind w:left="140" w:right="118" w:hanging="360"/>
              <w:rPr>
                <w:rFonts w:ascii="Times New Roman" w:hAnsi="Times New Roman" w:cs="Times New Roman"/>
                <w:szCs w:val="24"/>
                <w:lang w:val="es-PE"/>
              </w:rPr>
            </w:pPr>
            <w:r w:rsidRPr="0040271D">
              <w:rPr>
                <w:rFonts w:ascii="Times New Roman" w:hAnsi="Times New Roman" w:cs="Times New Roman"/>
                <w:szCs w:val="24"/>
                <w:lang w:val="es-PE"/>
              </w:rPr>
              <w:t>Acreditar contar con un Sistema de Gestión del Aprendizaje (LMS), para el desarrollo de las clases virtuales y asincrónicas. Dicho sistema, deberá contar con las herramientas para proveer a los participantes la conexión virtual y el acceso a los softwares y aplicativos materia de la capacitación. En caso se requiera realizar una videoconferencia fuera del Sistema de gestión del aprendizaje del proveedor, o hacer uso de otros sistemas, estas deberán ser de Microsoft 365.</w:t>
            </w:r>
          </w:p>
          <w:p w14:paraId="7468477A" w14:textId="77777777" w:rsidR="005A7CAA" w:rsidRPr="0040271D" w:rsidRDefault="005A7CAA" w:rsidP="005A7CAA">
            <w:pPr>
              <w:widowControl/>
              <w:adjustRightInd w:val="0"/>
              <w:ind w:left="140" w:right="118"/>
              <w:rPr>
                <w:rFonts w:ascii="Times New Roman" w:hAnsi="Times New Roman" w:cs="Times New Roman"/>
                <w:szCs w:val="24"/>
                <w:lang w:val="es-PE"/>
              </w:rPr>
            </w:pPr>
          </w:p>
          <w:p w14:paraId="5F8B14F2" w14:textId="77777777" w:rsidR="005A7CAA" w:rsidRPr="0040271D" w:rsidRDefault="005A7CAA" w:rsidP="005A7CAA">
            <w:pPr>
              <w:widowControl/>
              <w:adjustRightInd w:val="0"/>
              <w:ind w:left="140" w:right="118"/>
              <w:rPr>
                <w:rFonts w:ascii="Times New Roman" w:hAnsi="Times New Roman" w:cs="Times New Roman"/>
                <w:szCs w:val="24"/>
                <w:lang w:val="es-PE"/>
              </w:rPr>
            </w:pPr>
            <w:r w:rsidRPr="0040271D">
              <w:rPr>
                <w:rFonts w:ascii="Times New Roman" w:hAnsi="Times New Roman" w:cs="Times New Roman"/>
                <w:szCs w:val="24"/>
                <w:lang w:val="es-PE"/>
              </w:rPr>
              <w:t xml:space="preserve">Además, la conexión virtual referenciado en las especificaciones técnicas debe ser multiplataforma, la cual permita visualizar el contenido desde cualquier dispositivo electrónico (Computadora de Escritorio con Sistema Operativo Windows (7, 8,10,11), Laptop con Sistema Operativo Windows (7, 8,10,11), Tablet con Sistema Operativo Android, Smartphone con Sistema Operativo Android, Computadora de Escritorio Mac, </w:t>
            </w:r>
            <w:proofErr w:type="spellStart"/>
            <w:r w:rsidRPr="0040271D">
              <w:rPr>
                <w:rFonts w:ascii="Times New Roman" w:hAnsi="Times New Roman" w:cs="Times New Roman"/>
                <w:szCs w:val="24"/>
                <w:lang w:val="es-PE"/>
              </w:rPr>
              <w:t>Ipad</w:t>
            </w:r>
            <w:proofErr w:type="spellEnd"/>
            <w:r w:rsidRPr="0040271D">
              <w:rPr>
                <w:rFonts w:ascii="Times New Roman" w:hAnsi="Times New Roman" w:cs="Times New Roman"/>
                <w:szCs w:val="24"/>
                <w:lang w:val="es-PE"/>
              </w:rPr>
              <w:t xml:space="preserve">, </w:t>
            </w:r>
            <w:proofErr w:type="spellStart"/>
            <w:r w:rsidRPr="0040271D">
              <w:rPr>
                <w:rFonts w:ascii="Times New Roman" w:hAnsi="Times New Roman" w:cs="Times New Roman"/>
                <w:szCs w:val="24"/>
                <w:lang w:val="es-PE"/>
              </w:rPr>
              <w:t>Iphone</w:t>
            </w:r>
            <w:proofErr w:type="spellEnd"/>
            <w:r w:rsidRPr="0040271D">
              <w:rPr>
                <w:rFonts w:ascii="Times New Roman" w:hAnsi="Times New Roman" w:cs="Times New Roman"/>
                <w:szCs w:val="24"/>
                <w:lang w:val="es-PE"/>
              </w:rPr>
              <w:t xml:space="preserve">). </w:t>
            </w:r>
          </w:p>
          <w:p w14:paraId="55CE1500" w14:textId="77777777" w:rsidR="005A7CAA" w:rsidRPr="00524BC3" w:rsidRDefault="005A7CAA" w:rsidP="005A7CAA">
            <w:pPr>
              <w:widowControl/>
              <w:adjustRightInd w:val="0"/>
              <w:ind w:left="140" w:right="118"/>
              <w:rPr>
                <w:rFonts w:ascii="Times New Roman" w:hAnsi="Times New Roman" w:cs="Times New Roman"/>
                <w:b/>
                <w:bCs/>
                <w:i/>
                <w:iCs/>
                <w:szCs w:val="24"/>
                <w:lang w:val="es-PE"/>
              </w:rPr>
            </w:pPr>
            <w:r w:rsidRPr="00524BC3">
              <w:rPr>
                <w:rFonts w:ascii="Times New Roman" w:hAnsi="Times New Roman" w:cs="Times New Roman"/>
                <w:b/>
                <w:bCs/>
                <w:i/>
                <w:iCs/>
                <w:szCs w:val="24"/>
                <w:lang w:val="es-PE"/>
              </w:rPr>
              <w:t>Acreditación</w:t>
            </w:r>
          </w:p>
          <w:p w14:paraId="5E088541" w14:textId="77777777" w:rsidR="005A7CAA" w:rsidRPr="0040271D" w:rsidRDefault="005A7CAA" w:rsidP="005A7CAA">
            <w:pPr>
              <w:pStyle w:val="TableParagraph"/>
              <w:spacing w:line="254" w:lineRule="exact"/>
              <w:ind w:left="140" w:right="99"/>
              <w:jc w:val="both"/>
              <w:rPr>
                <w:rFonts w:ascii="Times New Roman" w:hAnsi="Times New Roman" w:cs="Times New Roman"/>
                <w:sz w:val="24"/>
                <w:szCs w:val="24"/>
              </w:rPr>
            </w:pPr>
            <w:r w:rsidRPr="00524BC3">
              <w:rPr>
                <w:rFonts w:ascii="Times New Roman" w:hAnsi="Times New Roman" w:cs="Times New Roman"/>
                <w:b/>
                <w:bCs/>
                <w:i/>
                <w:iCs/>
                <w:sz w:val="24"/>
                <w:szCs w:val="24"/>
              </w:rPr>
              <w:t>El postor deberá acreditar el criterio de calificación enviando un video y/o un enlace interactivo que muestre explícitamente las características del Sistema de Gestión de Aprendizaje (LMS).</w:t>
            </w:r>
          </w:p>
        </w:tc>
        <w:tc>
          <w:tcPr>
            <w:tcW w:w="1417" w:type="dxa"/>
            <w:tcBorders>
              <w:top w:val="single" w:sz="4" w:space="0" w:color="auto"/>
              <w:left w:val="single" w:sz="4" w:space="0" w:color="auto"/>
              <w:bottom w:val="single" w:sz="4" w:space="0" w:color="auto"/>
              <w:right w:val="single" w:sz="4" w:space="0" w:color="auto"/>
            </w:tcBorders>
            <w:vAlign w:val="center"/>
          </w:tcPr>
          <w:p w14:paraId="07ECE9CE" w14:textId="77777777" w:rsidR="005A7CAA" w:rsidRPr="0040271D" w:rsidRDefault="005A7CAA" w:rsidP="005A7CAA">
            <w:pPr>
              <w:pStyle w:val="TableParagraph"/>
              <w:jc w:val="center"/>
              <w:rPr>
                <w:rFonts w:ascii="Times New Roman" w:hAnsi="Times New Roman" w:cs="Times New Roman"/>
                <w:sz w:val="24"/>
                <w:szCs w:val="24"/>
              </w:rPr>
            </w:pPr>
          </w:p>
          <w:p w14:paraId="26D2397D"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10</w:t>
            </w:r>
          </w:p>
        </w:tc>
      </w:tr>
      <w:tr w:rsidR="005A7CAA" w:rsidRPr="0040271D" w14:paraId="688709D8" w14:textId="77777777" w:rsidTr="00195797">
        <w:trPr>
          <w:trHeight w:val="983"/>
        </w:trPr>
        <w:tc>
          <w:tcPr>
            <w:tcW w:w="1555" w:type="dxa"/>
            <w:vMerge w:val="restart"/>
            <w:tcBorders>
              <w:top w:val="single" w:sz="4" w:space="0" w:color="auto"/>
              <w:left w:val="single" w:sz="4" w:space="0" w:color="auto"/>
              <w:right w:val="single" w:sz="4" w:space="0" w:color="auto"/>
            </w:tcBorders>
            <w:vAlign w:val="center"/>
          </w:tcPr>
          <w:p w14:paraId="56620984" w14:textId="77777777" w:rsidR="005A7CAA" w:rsidRPr="0040271D" w:rsidRDefault="005A7CAA" w:rsidP="005A7CAA">
            <w:pPr>
              <w:pStyle w:val="TableParagraph"/>
              <w:jc w:val="center"/>
              <w:rPr>
                <w:rFonts w:ascii="Times New Roman" w:hAnsi="Times New Roman" w:cs="Times New Roman"/>
                <w:sz w:val="24"/>
                <w:szCs w:val="24"/>
              </w:rPr>
            </w:pPr>
          </w:p>
          <w:p w14:paraId="386D0CB6" w14:textId="77777777" w:rsidR="005A7CAA" w:rsidRPr="0040271D" w:rsidRDefault="005A7CAA" w:rsidP="005A7CAA">
            <w:pPr>
              <w:pStyle w:val="TableParagraph"/>
              <w:spacing w:before="11"/>
              <w:jc w:val="center"/>
              <w:rPr>
                <w:rFonts w:ascii="Times New Roman" w:hAnsi="Times New Roman" w:cs="Times New Roman"/>
                <w:sz w:val="24"/>
                <w:szCs w:val="24"/>
              </w:rPr>
            </w:pPr>
          </w:p>
          <w:p w14:paraId="4A8D7E5B" w14:textId="77777777" w:rsidR="005A7CAA" w:rsidRPr="0040271D" w:rsidRDefault="005A7CAA" w:rsidP="005A7CAA">
            <w:pPr>
              <w:pStyle w:val="TableParagraph"/>
              <w:ind w:left="125" w:right="114" w:hanging="1"/>
              <w:jc w:val="center"/>
              <w:rPr>
                <w:rFonts w:ascii="Times New Roman" w:hAnsi="Times New Roman" w:cs="Times New Roman"/>
                <w:sz w:val="24"/>
                <w:szCs w:val="24"/>
              </w:rPr>
            </w:pPr>
            <w:r w:rsidRPr="0040271D">
              <w:rPr>
                <w:rFonts w:ascii="Times New Roman" w:hAnsi="Times New Roman" w:cs="Times New Roman"/>
                <w:sz w:val="24"/>
                <w:szCs w:val="24"/>
              </w:rPr>
              <w:t>Propuesta</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Técnico -</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Pedagógica</w:t>
            </w:r>
          </w:p>
        </w:tc>
        <w:tc>
          <w:tcPr>
            <w:tcW w:w="5958" w:type="dxa"/>
            <w:tcBorders>
              <w:top w:val="single" w:sz="4" w:space="0" w:color="auto"/>
              <w:left w:val="single" w:sz="4" w:space="0" w:color="auto"/>
              <w:bottom w:val="single" w:sz="4" w:space="0" w:color="auto"/>
              <w:right w:val="single" w:sz="4" w:space="0" w:color="auto"/>
            </w:tcBorders>
          </w:tcPr>
          <w:p w14:paraId="3135338A" w14:textId="77777777" w:rsidR="005A7CAA" w:rsidRPr="0040271D" w:rsidRDefault="005A7CAA" w:rsidP="005A7CAA">
            <w:pPr>
              <w:pStyle w:val="TableParagraph"/>
              <w:ind w:left="68" w:right="58"/>
              <w:jc w:val="both"/>
              <w:rPr>
                <w:rFonts w:ascii="Times New Roman" w:hAnsi="Times New Roman" w:cs="Times New Roman"/>
                <w:sz w:val="24"/>
                <w:szCs w:val="24"/>
              </w:rPr>
            </w:pPr>
            <w:r w:rsidRPr="0040271D">
              <w:rPr>
                <w:rFonts w:ascii="Times New Roman" w:hAnsi="Times New Roman" w:cs="Times New Roman"/>
                <w:sz w:val="24"/>
                <w:szCs w:val="24"/>
              </w:rPr>
              <w:t>Presenta una propuesta metodológica que</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 xml:space="preserve">cumpla los aspectos de pertinencia señalados en los siguientes párrafos: </w:t>
            </w:r>
          </w:p>
          <w:p w14:paraId="644115DF" w14:textId="77777777" w:rsidR="005A7CAA" w:rsidRPr="0040271D" w:rsidRDefault="005A7CAA" w:rsidP="005A7CAA">
            <w:pPr>
              <w:pStyle w:val="TableParagraph"/>
              <w:ind w:left="68" w:right="58"/>
              <w:jc w:val="both"/>
              <w:rPr>
                <w:rFonts w:ascii="Times New Roman" w:hAnsi="Times New Roman" w:cs="Times New Roman"/>
                <w:sz w:val="24"/>
                <w:szCs w:val="24"/>
              </w:rPr>
            </w:pPr>
            <w:r w:rsidRPr="0040271D">
              <w:rPr>
                <w:rFonts w:ascii="Times New Roman" w:hAnsi="Times New Roman" w:cs="Times New Roman"/>
                <w:sz w:val="24"/>
                <w:szCs w:val="24"/>
              </w:rPr>
              <w:t xml:space="preserve">Pertinencia: </w:t>
            </w:r>
          </w:p>
          <w:p w14:paraId="2FF10087"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El contenido del curso debe de estar acorde y alineado a lo requerido en el punto 7.2.  de las especificaciones técnicas.</w:t>
            </w:r>
          </w:p>
          <w:p w14:paraId="4BADFFD4"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La metodología y evaluación debe de estar acorde y alineado a lo requerido en el punto 7.3 de las especificaciones técnicas.</w:t>
            </w:r>
          </w:p>
          <w:p w14:paraId="3A41910B" w14:textId="77777777" w:rsidR="005A7CAA" w:rsidRPr="0040271D" w:rsidRDefault="005A7CAA" w:rsidP="005A7CAA">
            <w:pPr>
              <w:pStyle w:val="TableParagraph"/>
              <w:ind w:left="140" w:right="58"/>
              <w:jc w:val="both"/>
              <w:rPr>
                <w:rFonts w:ascii="Times New Roman" w:hAnsi="Times New Roman" w:cs="Times New Roman"/>
                <w:sz w:val="24"/>
                <w:szCs w:val="24"/>
              </w:rPr>
            </w:pPr>
            <w:proofErr w:type="gramStart"/>
            <w:r w:rsidRPr="0040271D">
              <w:rPr>
                <w:rFonts w:ascii="Times New Roman" w:hAnsi="Times New Roman" w:cs="Times New Roman"/>
                <w:b/>
                <w:bCs/>
                <w:sz w:val="24"/>
                <w:szCs w:val="24"/>
              </w:rPr>
              <w:t>Y</w:t>
            </w:r>
            <w:proofErr w:type="gramEnd"/>
            <w:r w:rsidRPr="0040271D">
              <w:rPr>
                <w:rFonts w:ascii="Times New Roman" w:hAnsi="Times New Roman" w:cs="Times New Roman"/>
                <w:b/>
                <w:bCs/>
                <w:sz w:val="24"/>
                <w:szCs w:val="24"/>
              </w:rPr>
              <w:t xml:space="preserve"> además,</w:t>
            </w:r>
            <w:r w:rsidRPr="0040271D">
              <w:rPr>
                <w:rFonts w:ascii="Times New Roman" w:hAnsi="Times New Roman" w:cs="Times New Roman"/>
                <w:sz w:val="24"/>
                <w:szCs w:val="24"/>
              </w:rPr>
              <w:t xml:space="preserve"> propone un recurso innovador con el objetivo de mejorar la experiencia de los alumnos en la aplicación del marco de trabajo </w:t>
            </w:r>
            <w:proofErr w:type="spellStart"/>
            <w:r w:rsidRPr="0040271D">
              <w:rPr>
                <w:rFonts w:ascii="Times New Roman" w:hAnsi="Times New Roman" w:cs="Times New Roman"/>
                <w:sz w:val="24"/>
                <w:szCs w:val="24"/>
              </w:rPr>
              <w:t>Kanban</w:t>
            </w:r>
            <w:proofErr w:type="spellEnd"/>
            <w:r w:rsidRPr="0040271D">
              <w:rPr>
                <w:rFonts w:ascii="Times New Roman" w:hAnsi="Times New Roman" w:cs="Times New Roman"/>
                <w:sz w:val="24"/>
                <w:szCs w:val="24"/>
              </w:rPr>
              <w:t xml:space="preserve"> a situaciones laborales reales. Por ejemplo, seminarios especializados enfocados en administraciones públicas (tributarias y/o aduaneras), simuladores de examen de certificación, entre otros. </w:t>
            </w:r>
          </w:p>
          <w:p w14:paraId="6A8DE284" w14:textId="77777777" w:rsidR="005A7CAA" w:rsidRPr="0040271D" w:rsidRDefault="005A7CAA" w:rsidP="005A7CAA">
            <w:pPr>
              <w:pStyle w:val="TableParagraph"/>
              <w:ind w:left="140" w:right="58"/>
              <w:jc w:val="both"/>
              <w:rPr>
                <w:rFonts w:ascii="Times New Roman" w:hAnsi="Times New Roman" w:cs="Times New Roman"/>
                <w:sz w:val="24"/>
                <w:szCs w:val="24"/>
              </w:rPr>
            </w:pPr>
            <w:proofErr w:type="gramStart"/>
            <w:r w:rsidRPr="0040271D">
              <w:rPr>
                <w:rFonts w:ascii="Times New Roman" w:hAnsi="Times New Roman" w:cs="Times New Roman"/>
                <w:b/>
                <w:bCs/>
                <w:sz w:val="24"/>
                <w:szCs w:val="24"/>
              </w:rPr>
              <w:t>Y</w:t>
            </w:r>
            <w:proofErr w:type="gramEnd"/>
            <w:r w:rsidRPr="0040271D">
              <w:rPr>
                <w:rFonts w:ascii="Times New Roman" w:hAnsi="Times New Roman" w:cs="Times New Roman"/>
                <w:b/>
                <w:bCs/>
                <w:sz w:val="24"/>
                <w:szCs w:val="24"/>
              </w:rPr>
              <w:t xml:space="preserve"> además</w:t>
            </w:r>
            <w:r w:rsidRPr="0040271D">
              <w:rPr>
                <w:rFonts w:ascii="Times New Roman" w:hAnsi="Times New Roman" w:cs="Times New Roman"/>
                <w:sz w:val="24"/>
                <w:szCs w:val="24"/>
              </w:rPr>
              <w:t>, incluye la elaboración de un proyecto final aplicativo al entorno laboral a ser elaborado por los estudiantes de manera incremental, iterativa y colaborativa como parte del proceso formativo, propuesto en la propuesta metodológica.</w:t>
            </w:r>
          </w:p>
          <w:p w14:paraId="586DD54C" w14:textId="77777777" w:rsidR="005A7CAA" w:rsidRPr="00524BC3" w:rsidRDefault="005A7CAA" w:rsidP="005A7CAA">
            <w:pPr>
              <w:pStyle w:val="TableParagraph"/>
              <w:ind w:left="140" w:right="58"/>
              <w:jc w:val="both"/>
              <w:rPr>
                <w:rFonts w:ascii="Times New Roman" w:hAnsi="Times New Roman" w:cs="Times New Roman"/>
                <w:b/>
                <w:bCs/>
                <w:sz w:val="24"/>
                <w:szCs w:val="24"/>
              </w:rPr>
            </w:pPr>
            <w:r w:rsidRPr="00524BC3">
              <w:rPr>
                <w:rFonts w:ascii="Times New Roman" w:hAnsi="Times New Roman" w:cs="Times New Roman"/>
                <w:b/>
                <w:bCs/>
                <w:i/>
                <w:iCs/>
                <w:color w:val="000000" w:themeColor="text1"/>
                <w:sz w:val="24"/>
                <w:szCs w:val="24"/>
              </w:rPr>
              <w:t>Acreditación: Presentará una Propuesta metodológica, un recurso innovador y  un proyecto final aplicativo al entorno laboral,  que cumplan con las características solicitadas.</w:t>
            </w:r>
          </w:p>
        </w:tc>
        <w:tc>
          <w:tcPr>
            <w:tcW w:w="1417" w:type="dxa"/>
            <w:tcBorders>
              <w:top w:val="single" w:sz="4" w:space="0" w:color="auto"/>
              <w:left w:val="single" w:sz="4" w:space="0" w:color="auto"/>
              <w:bottom w:val="single" w:sz="4" w:space="0" w:color="auto"/>
              <w:right w:val="single" w:sz="4" w:space="0" w:color="auto"/>
            </w:tcBorders>
            <w:vAlign w:val="center"/>
          </w:tcPr>
          <w:p w14:paraId="089CB9BA" w14:textId="77777777" w:rsidR="005A7CAA" w:rsidRPr="0040271D" w:rsidRDefault="005A7CAA" w:rsidP="005A7CAA">
            <w:pPr>
              <w:pStyle w:val="TableParagraph"/>
              <w:jc w:val="center"/>
              <w:rPr>
                <w:rFonts w:ascii="Times New Roman" w:hAnsi="Times New Roman" w:cs="Times New Roman"/>
                <w:sz w:val="24"/>
                <w:szCs w:val="24"/>
              </w:rPr>
            </w:pPr>
          </w:p>
          <w:p w14:paraId="7F8DC45F" w14:textId="77777777" w:rsidR="005A7CAA" w:rsidRPr="0040271D" w:rsidRDefault="005A7CAA" w:rsidP="005A7CAA">
            <w:pPr>
              <w:pStyle w:val="TableParagraph"/>
              <w:jc w:val="center"/>
              <w:rPr>
                <w:rFonts w:ascii="Times New Roman" w:hAnsi="Times New Roman" w:cs="Times New Roman"/>
                <w:sz w:val="24"/>
                <w:szCs w:val="24"/>
              </w:rPr>
            </w:pPr>
          </w:p>
          <w:p w14:paraId="7CB36C5D" w14:textId="77777777" w:rsidR="005A7CAA" w:rsidRPr="0040271D" w:rsidRDefault="005A7CAA" w:rsidP="005A7CAA">
            <w:pPr>
              <w:pStyle w:val="TableParagraph"/>
              <w:jc w:val="center"/>
              <w:rPr>
                <w:rFonts w:ascii="Times New Roman" w:hAnsi="Times New Roman" w:cs="Times New Roman"/>
                <w:sz w:val="24"/>
                <w:szCs w:val="24"/>
              </w:rPr>
            </w:pPr>
          </w:p>
          <w:p w14:paraId="0A5135BB" w14:textId="77777777" w:rsidR="005A7CAA" w:rsidRPr="0040271D" w:rsidRDefault="005A7CAA" w:rsidP="005A7CAA">
            <w:pPr>
              <w:pStyle w:val="TableParagraph"/>
              <w:ind w:left="6"/>
              <w:jc w:val="center"/>
              <w:rPr>
                <w:rFonts w:ascii="Times New Roman" w:hAnsi="Times New Roman" w:cs="Times New Roman"/>
                <w:sz w:val="24"/>
                <w:szCs w:val="24"/>
              </w:rPr>
            </w:pPr>
            <w:r w:rsidRPr="0040271D">
              <w:rPr>
                <w:rFonts w:ascii="Times New Roman" w:hAnsi="Times New Roman" w:cs="Times New Roman"/>
                <w:w w:val="99"/>
                <w:sz w:val="24"/>
                <w:szCs w:val="24"/>
              </w:rPr>
              <w:t>40</w:t>
            </w:r>
          </w:p>
        </w:tc>
      </w:tr>
      <w:tr w:rsidR="005A7CAA" w:rsidRPr="0040271D" w14:paraId="1FC95F61" w14:textId="77777777" w:rsidTr="00195797">
        <w:trPr>
          <w:trHeight w:val="1552"/>
        </w:trPr>
        <w:tc>
          <w:tcPr>
            <w:tcW w:w="1555" w:type="dxa"/>
            <w:vMerge/>
            <w:tcBorders>
              <w:left w:val="single" w:sz="4" w:space="0" w:color="auto"/>
              <w:right w:val="single" w:sz="4" w:space="0" w:color="auto"/>
            </w:tcBorders>
            <w:vAlign w:val="center"/>
          </w:tcPr>
          <w:p w14:paraId="1F91852D" w14:textId="77777777" w:rsidR="005A7CAA" w:rsidRPr="0040271D" w:rsidRDefault="005A7CAA" w:rsidP="005A7CAA">
            <w:pPr>
              <w:pStyle w:val="TableParagraph"/>
              <w:jc w:val="center"/>
              <w:rPr>
                <w:rFonts w:ascii="Times New Roman" w:hAnsi="Times New Roman" w:cs="Times New Roman"/>
                <w:sz w:val="24"/>
                <w:szCs w:val="24"/>
              </w:rPr>
            </w:pPr>
          </w:p>
        </w:tc>
        <w:tc>
          <w:tcPr>
            <w:tcW w:w="5958" w:type="dxa"/>
            <w:tcBorders>
              <w:top w:val="single" w:sz="4" w:space="0" w:color="auto"/>
              <w:left w:val="single" w:sz="4" w:space="0" w:color="auto"/>
              <w:bottom w:val="single" w:sz="4" w:space="0" w:color="auto"/>
              <w:right w:val="single" w:sz="4" w:space="0" w:color="auto"/>
            </w:tcBorders>
          </w:tcPr>
          <w:p w14:paraId="2CAEE3CB" w14:textId="77777777" w:rsidR="005A7CAA" w:rsidRPr="005A7CAA" w:rsidRDefault="005A7CAA" w:rsidP="005A7CAA">
            <w:pPr>
              <w:pStyle w:val="TableParagraph"/>
              <w:ind w:left="140" w:right="58"/>
              <w:jc w:val="both"/>
              <w:rPr>
                <w:rFonts w:ascii="Times New Roman" w:hAnsi="Times New Roman" w:cs="Times New Roman"/>
                <w:sz w:val="24"/>
                <w:szCs w:val="24"/>
              </w:rPr>
            </w:pPr>
            <w:r w:rsidRPr="005A7CAA">
              <w:rPr>
                <w:rFonts w:ascii="Times New Roman" w:hAnsi="Times New Roman" w:cs="Times New Roman"/>
                <w:sz w:val="24"/>
                <w:szCs w:val="24"/>
              </w:rPr>
              <w:t>Presenta una propuesta metodológica que</w:t>
            </w:r>
            <w:r w:rsidRPr="005A7CAA">
              <w:rPr>
                <w:rFonts w:ascii="Times New Roman" w:hAnsi="Times New Roman" w:cs="Times New Roman"/>
                <w:spacing w:val="1"/>
                <w:sz w:val="24"/>
                <w:szCs w:val="24"/>
              </w:rPr>
              <w:t xml:space="preserve"> </w:t>
            </w:r>
            <w:r w:rsidRPr="005A7CAA">
              <w:rPr>
                <w:rFonts w:ascii="Times New Roman" w:hAnsi="Times New Roman" w:cs="Times New Roman"/>
                <w:sz w:val="24"/>
                <w:szCs w:val="24"/>
              </w:rPr>
              <w:t xml:space="preserve">cumpla los aspectos de pertinencia señalados en el siguiente párrafo. </w:t>
            </w:r>
          </w:p>
          <w:p w14:paraId="4C65B16C" w14:textId="77777777" w:rsidR="005A7CAA" w:rsidRPr="0040271D" w:rsidRDefault="005A7CAA" w:rsidP="005A7CAA">
            <w:pPr>
              <w:pStyle w:val="TableParagraph"/>
              <w:ind w:left="140" w:right="58"/>
              <w:jc w:val="both"/>
              <w:rPr>
                <w:rFonts w:ascii="Times New Roman" w:hAnsi="Times New Roman" w:cs="Times New Roman"/>
                <w:sz w:val="24"/>
                <w:szCs w:val="24"/>
              </w:rPr>
            </w:pPr>
            <w:r w:rsidRPr="005A7CAA">
              <w:rPr>
                <w:rFonts w:ascii="Times New Roman" w:hAnsi="Times New Roman" w:cs="Times New Roman"/>
                <w:sz w:val="24"/>
                <w:szCs w:val="24"/>
              </w:rPr>
              <w:t>Pertinencia:</w:t>
            </w:r>
            <w:r w:rsidRPr="0040271D">
              <w:rPr>
                <w:rFonts w:ascii="Times New Roman" w:hAnsi="Times New Roman" w:cs="Times New Roman"/>
                <w:sz w:val="24"/>
                <w:szCs w:val="24"/>
              </w:rPr>
              <w:t xml:space="preserve"> </w:t>
            </w:r>
          </w:p>
          <w:p w14:paraId="74544B6E"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El contenido del curso debe de estar acorde y alineado a lo requerido en el punto 7.2.  de las especificaciones técnicas.</w:t>
            </w:r>
          </w:p>
          <w:p w14:paraId="60DEBAF0" w14:textId="77777777" w:rsidR="005A7CAA" w:rsidRPr="0040271D" w:rsidRDefault="005A7CAA" w:rsidP="005A7CAA">
            <w:pPr>
              <w:pStyle w:val="TableParagraph"/>
              <w:tabs>
                <w:tab w:val="left" w:pos="282"/>
              </w:tabs>
              <w:ind w:left="140" w:right="58"/>
              <w:jc w:val="both"/>
              <w:rPr>
                <w:rFonts w:ascii="Times New Roman" w:hAnsi="Times New Roman" w:cs="Times New Roman"/>
                <w:sz w:val="24"/>
                <w:szCs w:val="24"/>
              </w:rPr>
            </w:pPr>
            <w:r w:rsidRPr="0040271D">
              <w:rPr>
                <w:rFonts w:ascii="Times New Roman" w:hAnsi="Times New Roman" w:cs="Times New Roman"/>
                <w:sz w:val="24"/>
                <w:szCs w:val="24"/>
              </w:rPr>
              <w:t xml:space="preserve">La metodología y evaluación debe de estar acorde y alineado a lo requerido en el punto 7.3 de las especificaciones </w:t>
            </w:r>
            <w:r w:rsidRPr="0040271D">
              <w:rPr>
                <w:rFonts w:ascii="Times New Roman" w:hAnsi="Times New Roman" w:cs="Times New Roman"/>
                <w:sz w:val="24"/>
                <w:szCs w:val="24"/>
              </w:rPr>
              <w:lastRenderedPageBreak/>
              <w:t>técnicas.</w:t>
            </w:r>
          </w:p>
          <w:p w14:paraId="5BB66C51" w14:textId="77777777" w:rsidR="005A7CAA" w:rsidRPr="0040271D" w:rsidRDefault="005A7CAA" w:rsidP="005A7CAA">
            <w:pPr>
              <w:pStyle w:val="TableParagraph"/>
              <w:ind w:left="140" w:right="58"/>
              <w:jc w:val="both"/>
              <w:rPr>
                <w:rFonts w:ascii="Times New Roman" w:hAnsi="Times New Roman" w:cs="Times New Roman"/>
                <w:sz w:val="24"/>
                <w:szCs w:val="24"/>
              </w:rPr>
            </w:pPr>
          </w:p>
          <w:p w14:paraId="0066452F" w14:textId="77777777" w:rsidR="005A7CAA" w:rsidRPr="0040271D" w:rsidRDefault="005A7CAA" w:rsidP="005A7CAA">
            <w:pPr>
              <w:pStyle w:val="TableParagraph"/>
              <w:ind w:left="140" w:right="58"/>
              <w:jc w:val="both"/>
              <w:rPr>
                <w:rFonts w:ascii="Times New Roman" w:hAnsi="Times New Roman" w:cs="Times New Roman"/>
                <w:sz w:val="24"/>
                <w:szCs w:val="24"/>
              </w:rPr>
            </w:pPr>
            <w:proofErr w:type="gramStart"/>
            <w:r w:rsidRPr="0040271D">
              <w:rPr>
                <w:rFonts w:ascii="Times New Roman" w:hAnsi="Times New Roman" w:cs="Times New Roman"/>
                <w:b/>
                <w:bCs/>
                <w:sz w:val="24"/>
                <w:szCs w:val="24"/>
              </w:rPr>
              <w:t>Y</w:t>
            </w:r>
            <w:proofErr w:type="gramEnd"/>
            <w:r w:rsidRPr="0040271D">
              <w:rPr>
                <w:rFonts w:ascii="Times New Roman" w:hAnsi="Times New Roman" w:cs="Times New Roman"/>
                <w:b/>
                <w:bCs/>
                <w:sz w:val="24"/>
                <w:szCs w:val="24"/>
              </w:rPr>
              <w:t xml:space="preserve"> además</w:t>
            </w:r>
            <w:r w:rsidRPr="0040271D">
              <w:rPr>
                <w:rFonts w:ascii="Times New Roman" w:hAnsi="Times New Roman" w:cs="Times New Roman"/>
                <w:sz w:val="24"/>
                <w:szCs w:val="24"/>
              </w:rPr>
              <w:t>, incluye la elaboración de un proyecto final aplicativo al entorno laboral a ser elaborado por los estudiantes de manera incremental, iterativa y colaborativa como parte del proceso formativo, propuesto en la propuesta metodológica.</w:t>
            </w:r>
          </w:p>
          <w:p w14:paraId="29D67BE2" w14:textId="77777777" w:rsidR="005A7CAA" w:rsidRPr="00524BC3" w:rsidRDefault="005A7CAA" w:rsidP="005A7CAA">
            <w:pPr>
              <w:pStyle w:val="TableParagraph"/>
              <w:ind w:left="140" w:right="58"/>
              <w:jc w:val="both"/>
              <w:rPr>
                <w:rFonts w:ascii="Times New Roman" w:hAnsi="Times New Roman" w:cs="Times New Roman"/>
                <w:b/>
                <w:bCs/>
                <w:sz w:val="24"/>
                <w:szCs w:val="24"/>
              </w:rPr>
            </w:pPr>
            <w:r w:rsidRPr="00524BC3">
              <w:rPr>
                <w:rFonts w:ascii="Times New Roman" w:hAnsi="Times New Roman" w:cs="Times New Roman"/>
                <w:b/>
                <w:bCs/>
                <w:i/>
                <w:iCs/>
                <w:color w:val="000000" w:themeColor="text1"/>
                <w:sz w:val="24"/>
                <w:szCs w:val="24"/>
              </w:rPr>
              <w:t>Acreditación: Presentará una Propuesta metodológica y un recurso innovador, ambos con las características solicitadas.</w:t>
            </w:r>
          </w:p>
          <w:p w14:paraId="245B588E" w14:textId="77777777" w:rsidR="005A7CAA" w:rsidRPr="0040271D" w:rsidRDefault="005A7CAA" w:rsidP="005A7CAA">
            <w:pPr>
              <w:pStyle w:val="TableParagraph"/>
              <w:ind w:right="58"/>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F61160D" w14:textId="77777777" w:rsidR="005A7CAA" w:rsidRPr="0040271D" w:rsidRDefault="005A7CAA" w:rsidP="005A7CAA">
            <w:pPr>
              <w:pStyle w:val="TableParagraph"/>
              <w:jc w:val="center"/>
              <w:rPr>
                <w:rFonts w:ascii="Times New Roman" w:hAnsi="Times New Roman" w:cs="Times New Roman"/>
                <w:sz w:val="24"/>
                <w:szCs w:val="24"/>
              </w:rPr>
            </w:pPr>
          </w:p>
          <w:p w14:paraId="2A97E217"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20</w:t>
            </w:r>
          </w:p>
        </w:tc>
      </w:tr>
      <w:tr w:rsidR="005A7CAA" w:rsidRPr="0040271D" w14:paraId="576AFB12" w14:textId="77777777" w:rsidTr="00195797">
        <w:trPr>
          <w:trHeight w:val="983"/>
        </w:trPr>
        <w:tc>
          <w:tcPr>
            <w:tcW w:w="1555" w:type="dxa"/>
            <w:vMerge/>
            <w:tcBorders>
              <w:left w:val="single" w:sz="4" w:space="0" w:color="auto"/>
              <w:bottom w:val="single" w:sz="4" w:space="0" w:color="auto"/>
              <w:right w:val="single" w:sz="4" w:space="0" w:color="auto"/>
            </w:tcBorders>
            <w:vAlign w:val="center"/>
          </w:tcPr>
          <w:p w14:paraId="0B5CC99C" w14:textId="77777777" w:rsidR="005A7CAA" w:rsidRPr="0040271D" w:rsidRDefault="005A7CAA" w:rsidP="005A7CAA">
            <w:pPr>
              <w:pStyle w:val="TableParagraph"/>
              <w:jc w:val="center"/>
              <w:rPr>
                <w:rFonts w:ascii="Times New Roman" w:hAnsi="Times New Roman" w:cs="Times New Roman"/>
                <w:sz w:val="24"/>
                <w:szCs w:val="24"/>
              </w:rPr>
            </w:pPr>
          </w:p>
        </w:tc>
        <w:tc>
          <w:tcPr>
            <w:tcW w:w="5958" w:type="dxa"/>
            <w:tcBorders>
              <w:top w:val="single" w:sz="4" w:space="0" w:color="auto"/>
              <w:left w:val="single" w:sz="4" w:space="0" w:color="auto"/>
              <w:bottom w:val="single" w:sz="4" w:space="0" w:color="auto"/>
              <w:right w:val="single" w:sz="4" w:space="0" w:color="auto"/>
            </w:tcBorders>
          </w:tcPr>
          <w:p w14:paraId="01AF1016"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Presenta una propuesta metodológica que</w:t>
            </w:r>
            <w:r w:rsidRPr="0040271D">
              <w:rPr>
                <w:rFonts w:ascii="Times New Roman" w:hAnsi="Times New Roman" w:cs="Times New Roman"/>
                <w:spacing w:val="1"/>
                <w:sz w:val="24"/>
                <w:szCs w:val="24"/>
              </w:rPr>
              <w:t xml:space="preserve"> </w:t>
            </w:r>
            <w:r w:rsidRPr="0040271D">
              <w:rPr>
                <w:rFonts w:ascii="Times New Roman" w:hAnsi="Times New Roman" w:cs="Times New Roman"/>
                <w:sz w:val="24"/>
                <w:szCs w:val="24"/>
              </w:rPr>
              <w:t>cumpla los aspectos de pertinencia.</w:t>
            </w:r>
          </w:p>
          <w:p w14:paraId="3408C820"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 xml:space="preserve">Pertinencia: </w:t>
            </w:r>
          </w:p>
          <w:p w14:paraId="4FF24CF1" w14:textId="77777777" w:rsidR="005A7CAA" w:rsidRPr="0040271D" w:rsidRDefault="005A7CAA" w:rsidP="005A7CAA">
            <w:pPr>
              <w:pStyle w:val="TableParagraph"/>
              <w:ind w:left="140" w:right="58"/>
              <w:jc w:val="both"/>
              <w:rPr>
                <w:rFonts w:ascii="Times New Roman" w:hAnsi="Times New Roman" w:cs="Times New Roman"/>
                <w:sz w:val="24"/>
                <w:szCs w:val="24"/>
              </w:rPr>
            </w:pPr>
            <w:r w:rsidRPr="0040271D">
              <w:rPr>
                <w:rFonts w:ascii="Times New Roman" w:hAnsi="Times New Roman" w:cs="Times New Roman"/>
                <w:sz w:val="24"/>
                <w:szCs w:val="24"/>
              </w:rPr>
              <w:t>El contenido del curso debe de estar acorde y alineado a lo requerido en el punto 7.2.  de las especificaciones técnicas.</w:t>
            </w:r>
          </w:p>
          <w:p w14:paraId="1D7E97D0" w14:textId="77777777" w:rsidR="005A7CAA" w:rsidRPr="0040271D" w:rsidRDefault="005A7CAA" w:rsidP="005A7CAA">
            <w:pPr>
              <w:pStyle w:val="TableParagraph"/>
              <w:numPr>
                <w:ilvl w:val="0"/>
                <w:numId w:val="109"/>
              </w:numPr>
              <w:ind w:left="140" w:right="58"/>
              <w:jc w:val="both"/>
              <w:rPr>
                <w:rFonts w:ascii="Times New Roman" w:hAnsi="Times New Roman" w:cs="Times New Roman"/>
                <w:sz w:val="24"/>
                <w:szCs w:val="24"/>
              </w:rPr>
            </w:pPr>
            <w:r w:rsidRPr="0040271D">
              <w:rPr>
                <w:rFonts w:ascii="Times New Roman" w:hAnsi="Times New Roman" w:cs="Times New Roman"/>
                <w:sz w:val="24"/>
                <w:szCs w:val="24"/>
              </w:rPr>
              <w:t>La metodología y evaluación debe de estar acorde y alineado a lo requerido en el punto 7.3 de las especificaciones técnicas.</w:t>
            </w:r>
          </w:p>
          <w:p w14:paraId="46DD81F0" w14:textId="77777777" w:rsidR="005A7CAA" w:rsidRPr="00524BC3" w:rsidRDefault="005A7CAA" w:rsidP="005A7CAA">
            <w:pPr>
              <w:pStyle w:val="TableParagraph"/>
              <w:ind w:left="140" w:right="58"/>
              <w:jc w:val="both"/>
              <w:rPr>
                <w:rFonts w:ascii="Times New Roman" w:hAnsi="Times New Roman" w:cs="Times New Roman"/>
                <w:b/>
                <w:bCs/>
                <w:sz w:val="24"/>
                <w:szCs w:val="24"/>
              </w:rPr>
            </w:pPr>
            <w:r w:rsidRPr="00524BC3">
              <w:rPr>
                <w:rFonts w:ascii="Times New Roman" w:hAnsi="Times New Roman" w:cs="Times New Roman"/>
                <w:b/>
                <w:bCs/>
                <w:i/>
                <w:iCs/>
                <w:color w:val="000000" w:themeColor="text1"/>
                <w:sz w:val="24"/>
                <w:szCs w:val="24"/>
              </w:rPr>
              <w:t>Acreditación: Presentará una Propuesta metodológica con las características solicitadas.</w:t>
            </w:r>
          </w:p>
          <w:p w14:paraId="3ACEB884" w14:textId="77777777" w:rsidR="005A7CAA" w:rsidRPr="0040271D" w:rsidRDefault="005A7CAA" w:rsidP="005A7CAA">
            <w:pPr>
              <w:pStyle w:val="TableParagraph"/>
              <w:ind w:left="850" w:right="58"/>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89821C" w14:textId="77777777" w:rsidR="005A7CAA" w:rsidRPr="0040271D" w:rsidRDefault="005A7CAA" w:rsidP="005A7CAA">
            <w:pPr>
              <w:pStyle w:val="TableParagraph"/>
              <w:jc w:val="center"/>
              <w:rPr>
                <w:rFonts w:ascii="Times New Roman" w:hAnsi="Times New Roman" w:cs="Times New Roman"/>
                <w:sz w:val="24"/>
                <w:szCs w:val="24"/>
              </w:rPr>
            </w:pPr>
          </w:p>
          <w:p w14:paraId="61514410" w14:textId="77777777" w:rsidR="005A7CAA" w:rsidRPr="0040271D" w:rsidRDefault="005A7CAA" w:rsidP="005A7CAA">
            <w:pPr>
              <w:pStyle w:val="TableParagraph"/>
              <w:jc w:val="center"/>
              <w:rPr>
                <w:rFonts w:ascii="Times New Roman" w:hAnsi="Times New Roman" w:cs="Times New Roman"/>
                <w:sz w:val="24"/>
                <w:szCs w:val="24"/>
              </w:rPr>
            </w:pPr>
          </w:p>
          <w:p w14:paraId="05ACF621" w14:textId="77777777" w:rsidR="005A7CAA" w:rsidRPr="0040271D" w:rsidRDefault="005A7CAA" w:rsidP="005A7CAA">
            <w:pPr>
              <w:pStyle w:val="TableParagraph"/>
              <w:jc w:val="center"/>
              <w:rPr>
                <w:rFonts w:ascii="Times New Roman" w:hAnsi="Times New Roman" w:cs="Times New Roman"/>
                <w:sz w:val="24"/>
                <w:szCs w:val="24"/>
              </w:rPr>
            </w:pPr>
            <w:r w:rsidRPr="0040271D">
              <w:rPr>
                <w:rFonts w:ascii="Times New Roman" w:hAnsi="Times New Roman" w:cs="Times New Roman"/>
                <w:sz w:val="24"/>
                <w:szCs w:val="24"/>
              </w:rPr>
              <w:t>10</w:t>
            </w:r>
          </w:p>
        </w:tc>
      </w:tr>
    </w:tbl>
    <w:p w14:paraId="6F8E95A9" w14:textId="0B5D47FA" w:rsidR="001040E4" w:rsidRDefault="001040E4" w:rsidP="00D5241D">
      <w:pPr>
        <w:pStyle w:val="Prrafodelista"/>
        <w:numPr>
          <w:ilvl w:val="0"/>
          <w:numId w:val="28"/>
        </w:numPr>
        <w:spacing w:before="240"/>
        <w:jc w:val="left"/>
        <w:rPr>
          <w:b/>
          <w:bCs/>
          <w:sz w:val="28"/>
          <w:szCs w:val="21"/>
        </w:rPr>
      </w:pPr>
      <w:r w:rsidRPr="0040271D">
        <w:rPr>
          <w:b/>
          <w:bCs/>
          <w:sz w:val="28"/>
          <w:szCs w:val="21"/>
        </w:rPr>
        <w:t xml:space="preserve">Evaluación </w:t>
      </w:r>
      <w:r w:rsidR="00373175" w:rsidRPr="0040271D">
        <w:rPr>
          <w:b/>
          <w:bCs/>
          <w:sz w:val="28"/>
          <w:szCs w:val="21"/>
        </w:rPr>
        <w:t>e</w:t>
      </w:r>
      <w:r w:rsidRPr="0040271D">
        <w:rPr>
          <w:b/>
          <w:bCs/>
          <w:sz w:val="28"/>
          <w:szCs w:val="21"/>
        </w:rPr>
        <w:t>conómica</w:t>
      </w:r>
    </w:p>
    <w:p w14:paraId="149EF034" w14:textId="05CD17C7" w:rsidR="007A5FA5" w:rsidRPr="007A5FA5" w:rsidRDefault="007A5FA5" w:rsidP="00D5241D">
      <w:pPr>
        <w:spacing w:before="240"/>
        <w:jc w:val="left"/>
        <w:rPr>
          <w:szCs w:val="24"/>
        </w:rPr>
      </w:pPr>
      <w:r w:rsidRPr="007A5FA5">
        <w:rPr>
          <w:szCs w:val="24"/>
        </w:rPr>
        <w:t>La evaluación de la oferta económica será</w:t>
      </w:r>
      <w:r w:rsidR="00F573DF">
        <w:t>: Por</w:t>
      </w:r>
      <w:r w:rsidR="00F573DF" w:rsidRPr="00F573DF">
        <w:rPr>
          <w:szCs w:val="24"/>
        </w:rPr>
        <w:t xml:space="preserve"> lote (precio total) y beneficiario (precio unitario)</w:t>
      </w:r>
    </w:p>
    <w:p w14:paraId="7B9DA70A" w14:textId="70E2DDC8" w:rsidR="007A5FA5" w:rsidRPr="00F573DF" w:rsidRDefault="00F573DF" w:rsidP="00D5241D">
      <w:pPr>
        <w:spacing w:before="240"/>
        <w:rPr>
          <w:szCs w:val="24"/>
        </w:rPr>
      </w:pPr>
      <w:r w:rsidRPr="00F573DF">
        <w:rPr>
          <w:szCs w:val="24"/>
        </w:rPr>
        <w:t>En caso el postor no presenta una estructura de costo unitario de la capacitación (tal y como se establece en la sección 7.1 de las EETT), se calificará como puntaje cero. Las demás cotizaciones recibirán una puntuación inversamente proporcional comparado con la cotización más baja.</w:t>
      </w:r>
    </w:p>
    <w:p w14:paraId="13A95866" w14:textId="5B8FC33D" w:rsidR="00F117C1" w:rsidRPr="00866570" w:rsidRDefault="00F117C1" w:rsidP="00D5241D">
      <w:pPr>
        <w:spacing w:before="240"/>
        <w:jc w:val="left"/>
        <w:rPr>
          <w:b/>
          <w:bCs/>
          <w:sz w:val="28"/>
          <w:szCs w:val="21"/>
        </w:rPr>
      </w:pPr>
      <w:r>
        <w:rPr>
          <w:b/>
          <w:bCs/>
          <w:sz w:val="28"/>
          <w:szCs w:val="21"/>
        </w:rPr>
        <w:t xml:space="preserve">4. </w:t>
      </w:r>
      <w:r w:rsidRPr="00866570">
        <w:rPr>
          <w:b/>
          <w:bCs/>
          <w:sz w:val="28"/>
          <w:szCs w:val="21"/>
        </w:rPr>
        <w:t>Mejor Oferta Final</w:t>
      </w:r>
    </w:p>
    <w:p w14:paraId="1900C022" w14:textId="0D1D9C3C" w:rsidR="00F117C1" w:rsidRDefault="00E50D09" w:rsidP="00E50D09">
      <w:pPr>
        <w:spacing w:before="240"/>
        <w:jc w:val="left"/>
        <w:rPr>
          <w:b/>
          <w:bCs/>
          <w:sz w:val="28"/>
          <w:szCs w:val="21"/>
        </w:rPr>
      </w:pPr>
      <w:r>
        <w:t>NO APLICA</w:t>
      </w:r>
    </w:p>
    <w:p w14:paraId="382C9DC6" w14:textId="075753B4" w:rsidR="00A82162" w:rsidRPr="0050581E" w:rsidRDefault="00F117C1" w:rsidP="00D5241D">
      <w:pPr>
        <w:spacing w:before="240"/>
        <w:jc w:val="left"/>
        <w:rPr>
          <w:b/>
          <w:bCs/>
          <w:sz w:val="28"/>
          <w:szCs w:val="21"/>
        </w:rPr>
      </w:pPr>
      <w:r>
        <w:rPr>
          <w:b/>
          <w:bCs/>
          <w:sz w:val="28"/>
          <w:szCs w:val="21"/>
        </w:rPr>
        <w:t>5</w:t>
      </w:r>
      <w:r w:rsidR="00C258D2" w:rsidRPr="0050581E">
        <w:rPr>
          <w:b/>
          <w:bCs/>
          <w:sz w:val="28"/>
          <w:szCs w:val="21"/>
        </w:rPr>
        <w:t>.</w:t>
      </w:r>
      <w:r w:rsidR="00C258D2" w:rsidRPr="0050581E">
        <w:rPr>
          <w:b/>
          <w:bCs/>
          <w:sz w:val="28"/>
          <w:szCs w:val="21"/>
        </w:rPr>
        <w:tab/>
      </w:r>
      <w:r w:rsidR="00A82162" w:rsidRPr="0050581E">
        <w:rPr>
          <w:b/>
          <w:bCs/>
          <w:sz w:val="28"/>
          <w:szCs w:val="21"/>
        </w:rPr>
        <w:t xml:space="preserve">Alternativas técnicas </w:t>
      </w:r>
    </w:p>
    <w:p w14:paraId="5092BAE2" w14:textId="0DF61051" w:rsidR="001040E4" w:rsidRDefault="00F573DF" w:rsidP="00882954">
      <w:pPr>
        <w:pStyle w:val="Outline4"/>
      </w:pPr>
      <w:r>
        <w:t>NO APLICA</w:t>
      </w:r>
    </w:p>
    <w:p w14:paraId="16DA52E5" w14:textId="3FA19D49" w:rsidR="001040E4" w:rsidRPr="0050581E" w:rsidRDefault="0035294D" w:rsidP="001040E4">
      <w:r>
        <w:t xml:space="preserve">    </w:t>
      </w:r>
    </w:p>
    <w:p w14:paraId="10D34D28" w14:textId="77777777" w:rsidR="00C01C16" w:rsidRDefault="00C01C16" w:rsidP="004758D0">
      <w:pPr>
        <w:spacing w:before="120"/>
        <w:jc w:val="center"/>
        <w:rPr>
          <w:rFonts w:asciiTheme="majorBidi" w:hAnsiTheme="majorBidi" w:cstheme="majorBidi"/>
          <w:b/>
          <w:sz w:val="22"/>
          <w:szCs w:val="22"/>
        </w:rPr>
        <w:sectPr w:rsidR="00C01C16" w:rsidSect="00C01C16">
          <w:headerReference w:type="even" r:id="rId30"/>
          <w:headerReference w:type="default" r:id="rId31"/>
          <w:footerReference w:type="default" r:id="rId32"/>
          <w:headerReference w:type="first" r:id="rId33"/>
          <w:footerReference w:type="first" r:id="rId34"/>
          <w:footnotePr>
            <w:numRestart w:val="eachSect"/>
          </w:footnotePr>
          <w:pgSz w:w="12240" w:h="15840" w:code="1"/>
          <w:pgMar w:top="1440" w:right="1440" w:bottom="1440" w:left="1440" w:header="720" w:footer="720" w:gutter="0"/>
          <w:cols w:space="720"/>
          <w:titlePg/>
          <w:docGrid w:linePitch="326"/>
        </w:sectPr>
      </w:pPr>
    </w:p>
    <w:tbl>
      <w:tblPr>
        <w:tblW w:w="9356" w:type="dxa"/>
        <w:tblLayout w:type="fixed"/>
        <w:tblLook w:val="0000" w:firstRow="0" w:lastRow="0" w:firstColumn="0" w:lastColumn="0" w:noHBand="0" w:noVBand="0"/>
      </w:tblPr>
      <w:tblGrid>
        <w:gridCol w:w="9356"/>
      </w:tblGrid>
      <w:tr w:rsidR="00580092" w:rsidRPr="0050581E" w14:paraId="44C53BEC" w14:textId="77777777" w:rsidTr="00967350">
        <w:trPr>
          <w:trHeight w:val="1100"/>
        </w:trPr>
        <w:tc>
          <w:tcPr>
            <w:tcW w:w="9356" w:type="dxa"/>
            <w:vAlign w:val="center"/>
          </w:tcPr>
          <w:p w14:paraId="7CF45747" w14:textId="4592B064" w:rsidR="00580092" w:rsidRPr="0050581E" w:rsidRDefault="00580092" w:rsidP="003B1CB5">
            <w:pPr>
              <w:pStyle w:val="TDC11"/>
            </w:pPr>
            <w:bookmarkStart w:id="364" w:name="_Toc438266927"/>
            <w:bookmarkStart w:id="365" w:name="_Toc438267901"/>
            <w:bookmarkStart w:id="366" w:name="_Toc438366667"/>
            <w:bookmarkStart w:id="367" w:name="_Toc41971244"/>
            <w:bookmarkStart w:id="368" w:name="_Toc125954067"/>
            <w:bookmarkStart w:id="369" w:name="_Toc197840923"/>
            <w:bookmarkStart w:id="370" w:name="_Toc454907531"/>
            <w:bookmarkStart w:id="371" w:name="_Toc476307817"/>
            <w:bookmarkStart w:id="372" w:name="_Toc28242430"/>
            <w:bookmarkStart w:id="373" w:name="_Toc218673933"/>
            <w:bookmarkStart w:id="374" w:name="_Toc218673996"/>
            <w:bookmarkStart w:id="375" w:name="_Toc521498750"/>
            <w:bookmarkStart w:id="376" w:name="_Toc215902374"/>
            <w:bookmarkStart w:id="377" w:name="_Toc218573809"/>
            <w:bookmarkEnd w:id="7"/>
            <w:bookmarkEnd w:id="8"/>
            <w:bookmarkEnd w:id="9"/>
            <w:bookmarkEnd w:id="10"/>
            <w:bookmarkEnd w:id="11"/>
            <w:r w:rsidRPr="0050581E">
              <w:lastRenderedPageBreak/>
              <w:t>Sección IV</w:t>
            </w:r>
            <w:r w:rsidR="005E641B" w:rsidRPr="0050581E">
              <w:t xml:space="preserve">. </w:t>
            </w:r>
            <w:bookmarkEnd w:id="364"/>
            <w:bookmarkEnd w:id="365"/>
            <w:bookmarkEnd w:id="366"/>
            <w:bookmarkEnd w:id="367"/>
            <w:bookmarkEnd w:id="368"/>
            <w:bookmarkEnd w:id="369"/>
            <w:bookmarkEnd w:id="370"/>
            <w:bookmarkEnd w:id="371"/>
            <w:r w:rsidR="002918CE">
              <w:t xml:space="preserve">Formularios de </w:t>
            </w:r>
            <w:r w:rsidR="004132F9">
              <w:t xml:space="preserve">la </w:t>
            </w:r>
            <w:r w:rsidR="002918CE">
              <w:t>Oferta</w:t>
            </w:r>
            <w:bookmarkEnd w:id="372"/>
          </w:p>
        </w:tc>
      </w:tr>
    </w:tbl>
    <w:p w14:paraId="5D98B3C2" w14:textId="77777777" w:rsidR="00A44EB2" w:rsidRPr="0050581E" w:rsidRDefault="00A44EB2" w:rsidP="00506FFF">
      <w:pPr>
        <w:rPr>
          <w:b/>
          <w:sz w:val="32"/>
          <w:u w:val="single"/>
        </w:rPr>
      </w:pPr>
    </w:p>
    <w:p w14:paraId="2411A469" w14:textId="77777777" w:rsidR="00F20371" w:rsidRPr="00181378" w:rsidRDefault="00F20371" w:rsidP="00F20371">
      <w:pPr>
        <w:jc w:val="center"/>
        <w:rPr>
          <w:b/>
        </w:rPr>
      </w:pPr>
      <w:r w:rsidRPr="00181378">
        <w:rPr>
          <w:b/>
        </w:rPr>
        <w:t>Índice de Formularios de la Oferta</w:t>
      </w:r>
    </w:p>
    <w:p w14:paraId="53DD05B8" w14:textId="77777777" w:rsidR="00F20371" w:rsidRPr="00181378" w:rsidRDefault="00F20371" w:rsidP="00F20371"/>
    <w:p w14:paraId="613138D0" w14:textId="77777777" w:rsidR="00F20371" w:rsidRPr="00181378" w:rsidRDefault="00F20371" w:rsidP="00F20371">
      <w:pPr>
        <w:pStyle w:val="TDC1"/>
        <w:tabs>
          <w:tab w:val="right" w:leader="dot" w:pos="8990"/>
        </w:tabs>
        <w:rPr>
          <w:rFonts w:eastAsiaTheme="minorEastAsia"/>
          <w:b w:val="0"/>
          <w:noProof/>
        </w:rPr>
      </w:pPr>
      <w:r w:rsidRPr="00181378">
        <w:t xml:space="preserve">Formulario 01 - </w:t>
      </w:r>
      <w:r w:rsidRPr="00181378">
        <w:fldChar w:fldCharType="begin"/>
      </w:r>
      <w:r w:rsidRPr="00181378">
        <w:instrText xml:space="preserve"> TOC \t "Heading 5,1" </w:instrText>
      </w:r>
      <w:r w:rsidRPr="00181378">
        <w:fldChar w:fldCharType="separate"/>
      </w:r>
      <w:r w:rsidRPr="00181378">
        <w:rPr>
          <w:noProof/>
        </w:rPr>
        <w:t>Carta de la Oferta</w:t>
      </w:r>
      <w:r>
        <w:rPr>
          <w:noProof/>
        </w:rPr>
        <w:t xml:space="preserve"> - Parte Técnica</w:t>
      </w:r>
      <w:r w:rsidRPr="00181378">
        <w:rPr>
          <w:noProof/>
        </w:rPr>
        <w:tab/>
      </w:r>
      <w:r>
        <w:rPr>
          <w:noProof/>
        </w:rPr>
        <w:t>79</w:t>
      </w:r>
    </w:p>
    <w:p w14:paraId="385D5CA7" w14:textId="77777777" w:rsidR="00F20371" w:rsidRPr="00181378" w:rsidRDefault="00F20371" w:rsidP="00F20371">
      <w:pPr>
        <w:pStyle w:val="TDC1"/>
        <w:tabs>
          <w:tab w:val="right" w:leader="dot" w:pos="8990"/>
        </w:tabs>
        <w:rPr>
          <w:rFonts w:eastAsiaTheme="minorEastAsia"/>
          <w:b w:val="0"/>
          <w:noProof/>
        </w:rPr>
      </w:pPr>
      <w:r w:rsidRPr="00181378">
        <w:rPr>
          <w:noProof/>
        </w:rPr>
        <w:t>Formulario 02 - Información sobre el Oferente</w:t>
      </w:r>
      <w:r w:rsidRPr="00181378">
        <w:rPr>
          <w:noProof/>
        </w:rPr>
        <w:tab/>
      </w:r>
      <w:r>
        <w:rPr>
          <w:noProof/>
        </w:rPr>
        <w:t>82</w:t>
      </w:r>
    </w:p>
    <w:p w14:paraId="70B84B61" w14:textId="77777777" w:rsidR="00F20371" w:rsidRPr="00181378" w:rsidRDefault="00F20371" w:rsidP="00F20371">
      <w:pPr>
        <w:pStyle w:val="TDC1"/>
        <w:tabs>
          <w:tab w:val="right" w:leader="dot" w:pos="8990"/>
        </w:tabs>
        <w:rPr>
          <w:rFonts w:eastAsiaTheme="minorEastAsia"/>
          <w:b w:val="0"/>
          <w:noProof/>
        </w:rPr>
      </w:pPr>
      <w:r w:rsidRPr="00181378">
        <w:rPr>
          <w:noProof/>
        </w:rPr>
        <w:t>Formulario 03 - Información sobre los miembros de la APCA</w:t>
      </w:r>
      <w:r w:rsidRPr="00181378">
        <w:rPr>
          <w:noProof/>
        </w:rPr>
        <w:tab/>
      </w:r>
      <w:r>
        <w:rPr>
          <w:noProof/>
        </w:rPr>
        <w:t>83</w:t>
      </w:r>
    </w:p>
    <w:p w14:paraId="6930CAD6" w14:textId="77777777" w:rsidR="00F20371" w:rsidRPr="00181378" w:rsidRDefault="00F20371" w:rsidP="00F20371">
      <w:pPr>
        <w:pStyle w:val="TDC1"/>
        <w:tabs>
          <w:tab w:val="right" w:leader="dot" w:pos="8990"/>
        </w:tabs>
        <w:rPr>
          <w:rFonts w:eastAsiaTheme="minorEastAsia"/>
          <w:b w:val="0"/>
          <w:noProof/>
        </w:rPr>
      </w:pPr>
      <w:r w:rsidRPr="00181378">
        <w:rPr>
          <w:noProof/>
        </w:rPr>
        <w:t>Formulario 04 - Listas de Precios</w:t>
      </w:r>
      <w:r>
        <w:rPr>
          <w:noProof/>
        </w:rPr>
        <w:t xml:space="preserve"> (No aplica)</w:t>
      </w:r>
      <w:r w:rsidRPr="00181378">
        <w:rPr>
          <w:noProof/>
        </w:rPr>
        <w:tab/>
      </w:r>
      <w:r>
        <w:rPr>
          <w:noProof/>
        </w:rPr>
        <w:t>85</w:t>
      </w:r>
    </w:p>
    <w:p w14:paraId="0FE264AA" w14:textId="77777777" w:rsidR="00F20371" w:rsidRPr="00181378" w:rsidRDefault="00F20371" w:rsidP="00F20371">
      <w:pPr>
        <w:pStyle w:val="TDC1"/>
        <w:tabs>
          <w:tab w:val="right" w:leader="dot" w:pos="8990"/>
        </w:tabs>
        <w:rPr>
          <w:rFonts w:eastAsiaTheme="minorEastAsia"/>
          <w:b w:val="0"/>
          <w:noProof/>
        </w:rPr>
      </w:pPr>
      <w:r>
        <w:rPr>
          <w:noProof/>
        </w:rPr>
        <w:t>Formulario 05   Experiencia General</w:t>
      </w:r>
      <w:r w:rsidRPr="00181378">
        <w:rPr>
          <w:noProof/>
        </w:rPr>
        <w:tab/>
      </w:r>
      <w:r>
        <w:rPr>
          <w:noProof/>
        </w:rPr>
        <w:t>86</w:t>
      </w:r>
    </w:p>
    <w:p w14:paraId="7B3C76F7" w14:textId="77777777" w:rsidR="00F20371" w:rsidRPr="00181378" w:rsidRDefault="00F20371" w:rsidP="00F20371">
      <w:pPr>
        <w:pStyle w:val="TDC1"/>
        <w:tabs>
          <w:tab w:val="right" w:leader="dot" w:pos="8990"/>
        </w:tabs>
        <w:rPr>
          <w:rFonts w:eastAsiaTheme="minorEastAsia"/>
          <w:b w:val="0"/>
          <w:noProof/>
        </w:rPr>
      </w:pPr>
      <w:r w:rsidRPr="00181378">
        <w:rPr>
          <w:noProof/>
        </w:rPr>
        <w:t>Formulario 0</w:t>
      </w:r>
      <w:r>
        <w:rPr>
          <w:noProof/>
        </w:rPr>
        <w:t>6</w:t>
      </w:r>
      <w:r w:rsidRPr="00181378">
        <w:rPr>
          <w:noProof/>
        </w:rPr>
        <w:t xml:space="preserve"> - Garantía de Mantenimiento de Oferta (No Aplica)</w:t>
      </w:r>
      <w:r w:rsidRPr="00181378">
        <w:rPr>
          <w:noProof/>
        </w:rPr>
        <w:tab/>
      </w:r>
      <w:r>
        <w:rPr>
          <w:noProof/>
        </w:rPr>
        <w:t>87</w:t>
      </w:r>
    </w:p>
    <w:p w14:paraId="59ACDE2F" w14:textId="77777777" w:rsidR="00F20371" w:rsidRPr="00181378" w:rsidRDefault="00F20371" w:rsidP="00F20371">
      <w:pPr>
        <w:pStyle w:val="TDC1"/>
        <w:tabs>
          <w:tab w:val="right" w:leader="dot" w:pos="8990"/>
        </w:tabs>
        <w:rPr>
          <w:rFonts w:eastAsiaTheme="minorEastAsia"/>
          <w:b w:val="0"/>
          <w:noProof/>
        </w:rPr>
      </w:pPr>
      <w:r w:rsidRPr="00181378">
        <w:rPr>
          <w:noProof/>
        </w:rPr>
        <w:t>Formulario 0</w:t>
      </w:r>
      <w:r>
        <w:rPr>
          <w:noProof/>
        </w:rPr>
        <w:t>7</w:t>
      </w:r>
      <w:r w:rsidRPr="00181378">
        <w:rPr>
          <w:noProof/>
        </w:rPr>
        <w:t xml:space="preserve"> - Garantía de Mantenimiento de Oferta (Fianza - No Aplica)</w:t>
      </w:r>
      <w:r w:rsidRPr="00181378">
        <w:rPr>
          <w:noProof/>
        </w:rPr>
        <w:tab/>
      </w:r>
      <w:r>
        <w:rPr>
          <w:noProof/>
        </w:rPr>
        <w:t>90</w:t>
      </w:r>
    </w:p>
    <w:p w14:paraId="57D4A609" w14:textId="77777777" w:rsidR="00F20371" w:rsidRPr="00181378" w:rsidRDefault="00F20371" w:rsidP="00F20371">
      <w:pPr>
        <w:pStyle w:val="TDC1"/>
        <w:tabs>
          <w:tab w:val="right" w:leader="dot" w:pos="8990"/>
        </w:tabs>
        <w:rPr>
          <w:rFonts w:eastAsiaTheme="minorEastAsia"/>
          <w:b w:val="0"/>
          <w:noProof/>
        </w:rPr>
      </w:pPr>
      <w:r w:rsidRPr="00181378">
        <w:rPr>
          <w:noProof/>
        </w:rPr>
        <w:t>Formulario 0</w:t>
      </w:r>
      <w:r>
        <w:rPr>
          <w:noProof/>
        </w:rPr>
        <w:t>8</w:t>
      </w:r>
      <w:r w:rsidRPr="00181378">
        <w:rPr>
          <w:noProof/>
        </w:rPr>
        <w:t xml:space="preserve"> -  Declaración de Mantenimiento de Oferta</w:t>
      </w:r>
      <w:r w:rsidRPr="00181378">
        <w:rPr>
          <w:noProof/>
        </w:rPr>
        <w:tab/>
      </w:r>
      <w:r>
        <w:rPr>
          <w:noProof/>
        </w:rPr>
        <w:t>92</w:t>
      </w:r>
    </w:p>
    <w:p w14:paraId="13F295DE" w14:textId="77777777" w:rsidR="00F20371" w:rsidRPr="00181378" w:rsidRDefault="00F20371" w:rsidP="00F20371">
      <w:pPr>
        <w:pStyle w:val="TDC1"/>
        <w:tabs>
          <w:tab w:val="right" w:leader="dot" w:pos="8990"/>
        </w:tabs>
        <w:rPr>
          <w:noProof/>
          <w:lang w:val="es-ES_tradnl"/>
        </w:rPr>
      </w:pPr>
      <w:r w:rsidRPr="00181378">
        <w:rPr>
          <w:noProof/>
        </w:rPr>
        <w:t>Formulario 0</w:t>
      </w:r>
      <w:r>
        <w:rPr>
          <w:noProof/>
        </w:rPr>
        <w:t>9</w:t>
      </w:r>
      <w:r w:rsidRPr="00181378">
        <w:rPr>
          <w:noProof/>
        </w:rPr>
        <w:t xml:space="preserve"> - </w:t>
      </w:r>
      <w:r>
        <w:rPr>
          <w:noProof/>
        </w:rPr>
        <w:t>Carta de la Oferta - Parte Financiera</w:t>
      </w:r>
      <w:r w:rsidRPr="00181378">
        <w:rPr>
          <w:noProof/>
        </w:rPr>
        <w:tab/>
      </w:r>
      <w:r>
        <w:rPr>
          <w:noProof/>
        </w:rPr>
        <w:t>94</w:t>
      </w:r>
    </w:p>
    <w:p w14:paraId="5C6C1D05" w14:textId="77777777" w:rsidR="00F20371" w:rsidRPr="00181378" w:rsidRDefault="00F20371" w:rsidP="00F20371">
      <w:pPr>
        <w:pStyle w:val="TDC1"/>
        <w:tabs>
          <w:tab w:val="right" w:leader="dot" w:pos="8990"/>
        </w:tabs>
        <w:rPr>
          <w:noProof/>
          <w:lang w:val="es-ES_tradnl"/>
        </w:rPr>
      </w:pPr>
      <w:r w:rsidRPr="00181378">
        <w:rPr>
          <w:noProof/>
        </w:rPr>
        <w:t xml:space="preserve">Formulario </w:t>
      </w:r>
      <w:r>
        <w:rPr>
          <w:noProof/>
        </w:rPr>
        <w:t>10</w:t>
      </w:r>
      <w:r w:rsidRPr="00181378">
        <w:rPr>
          <w:noProof/>
        </w:rPr>
        <w:t xml:space="preserve"> - Declaración Jurada de no estar inhabilitado de contratar con el estado</w:t>
      </w:r>
      <w:r w:rsidRPr="00181378">
        <w:rPr>
          <w:noProof/>
        </w:rPr>
        <w:tab/>
      </w:r>
      <w:r>
        <w:rPr>
          <w:noProof/>
        </w:rPr>
        <w:t>97</w:t>
      </w:r>
    </w:p>
    <w:p w14:paraId="3AA22B93" w14:textId="77777777" w:rsidR="00F20371" w:rsidRPr="00181378" w:rsidRDefault="00F20371" w:rsidP="00F20371">
      <w:pPr>
        <w:pStyle w:val="TDC1"/>
        <w:tabs>
          <w:tab w:val="right" w:leader="dot" w:pos="8990"/>
        </w:tabs>
        <w:rPr>
          <w:noProof/>
          <w:lang w:val="es-ES_tradnl"/>
        </w:rPr>
      </w:pPr>
      <w:r w:rsidRPr="00181378">
        <w:rPr>
          <w:noProof/>
        </w:rPr>
        <w:t>Formulario 1</w:t>
      </w:r>
      <w:r>
        <w:rPr>
          <w:noProof/>
        </w:rPr>
        <w:t>1</w:t>
      </w:r>
      <w:r w:rsidRPr="00181378">
        <w:rPr>
          <w:noProof/>
        </w:rPr>
        <w:t xml:space="preserve"> - Promesa Formal de Consorcio</w:t>
      </w:r>
      <w:r w:rsidRPr="00181378">
        <w:rPr>
          <w:noProof/>
        </w:rPr>
        <w:tab/>
      </w:r>
      <w:r>
        <w:rPr>
          <w:noProof/>
        </w:rPr>
        <w:t>98</w:t>
      </w:r>
    </w:p>
    <w:p w14:paraId="7A6E694F" w14:textId="77777777" w:rsidR="00F20371" w:rsidRPr="00181378" w:rsidRDefault="00F20371" w:rsidP="00F20371">
      <w:pPr>
        <w:pStyle w:val="TDC1"/>
        <w:tabs>
          <w:tab w:val="right" w:leader="dot" w:pos="8990"/>
        </w:tabs>
        <w:rPr>
          <w:noProof/>
          <w:lang w:val="es-ES_tradnl"/>
        </w:rPr>
      </w:pPr>
      <w:r w:rsidRPr="00181378">
        <w:rPr>
          <w:noProof/>
        </w:rPr>
        <w:tab/>
      </w:r>
    </w:p>
    <w:p w14:paraId="78CB03C4" w14:textId="77777777" w:rsidR="00F20371" w:rsidRPr="00181378" w:rsidRDefault="00F20371" w:rsidP="00F20371">
      <w:pPr>
        <w:rPr>
          <w:noProof/>
          <w:lang w:val="es-ES_tradnl"/>
        </w:rPr>
      </w:pPr>
    </w:p>
    <w:p w14:paraId="1F5C7103" w14:textId="77777777" w:rsidR="00F20371" w:rsidRPr="00181378" w:rsidRDefault="00F20371" w:rsidP="00F20371">
      <w:pPr>
        <w:rPr>
          <w:noProof/>
          <w:lang w:val="es-ES_tradnl"/>
        </w:rPr>
      </w:pPr>
    </w:p>
    <w:p w14:paraId="38684ED7" w14:textId="77777777" w:rsidR="00F20371" w:rsidRPr="00181378" w:rsidRDefault="00F20371" w:rsidP="00F20371">
      <w:pPr>
        <w:rPr>
          <w:noProof/>
          <w:lang w:val="es-ES_tradnl"/>
        </w:rPr>
      </w:pPr>
    </w:p>
    <w:p w14:paraId="14A56447" w14:textId="77777777" w:rsidR="00F20371" w:rsidRPr="00181378" w:rsidRDefault="00F20371" w:rsidP="00F20371">
      <w:pPr>
        <w:rPr>
          <w:noProof/>
          <w:lang w:val="es-ES_tradnl"/>
        </w:rPr>
      </w:pPr>
    </w:p>
    <w:p w14:paraId="2804A6ED" w14:textId="77777777" w:rsidR="00F20371" w:rsidRPr="00181378" w:rsidRDefault="00F20371" w:rsidP="00F20371">
      <w:pPr>
        <w:rPr>
          <w:rFonts w:eastAsiaTheme="minorEastAsia"/>
          <w:noProof/>
          <w:lang w:val="es-ES_tradnl"/>
        </w:rPr>
      </w:pPr>
    </w:p>
    <w:p w14:paraId="70BC12FF" w14:textId="55848F3D" w:rsidR="00A82162" w:rsidRPr="0050581E" w:rsidRDefault="00F20371" w:rsidP="00F20371">
      <w:pPr>
        <w:pStyle w:val="TOC3-1"/>
      </w:pPr>
      <w:r w:rsidRPr="00181378">
        <w:fldChar w:fldCharType="end"/>
      </w:r>
      <w:r w:rsidR="00580092" w:rsidRPr="0050581E">
        <w:br w:type="page"/>
      </w:r>
      <w:bookmarkStart w:id="378" w:name="_Toc454958443"/>
      <w:bookmarkStart w:id="379" w:name="_Toc476309226"/>
      <w:bookmarkStart w:id="380" w:name="_Toc527966229"/>
      <w:r w:rsidR="00257C7B" w:rsidRPr="00257C7B">
        <w:rPr>
          <w:sz w:val="28"/>
          <w:szCs w:val="28"/>
        </w:rPr>
        <w:lastRenderedPageBreak/>
        <w:t>FORMULARIO I -</w:t>
      </w:r>
      <w:r w:rsidR="00257C7B">
        <w:t xml:space="preserve"> </w:t>
      </w:r>
      <w:r w:rsidR="00580092" w:rsidRPr="0050581E">
        <w:t>Carta de la Oferta</w:t>
      </w:r>
      <w:bookmarkEnd w:id="378"/>
      <w:bookmarkEnd w:id="379"/>
      <w:r w:rsidR="00145DD8" w:rsidRPr="0050581E">
        <w:t xml:space="preserve"> - Parte Técnica</w:t>
      </w:r>
      <w:bookmarkEnd w:id="380"/>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50581E" w14:paraId="7F823E81" w14:textId="77777777" w:rsidTr="00A01121">
        <w:tc>
          <w:tcPr>
            <w:tcW w:w="9445" w:type="dxa"/>
          </w:tcPr>
          <w:p w14:paraId="7A31B1A0" w14:textId="77777777" w:rsidR="00A82162" w:rsidRPr="0050581E" w:rsidRDefault="00A82162" w:rsidP="00967350">
            <w:pPr>
              <w:spacing w:before="120"/>
              <w:ind w:right="132"/>
              <w:rPr>
                <w:i/>
              </w:rPr>
            </w:pPr>
            <w:r w:rsidRPr="0050581E">
              <w:rPr>
                <w:i/>
              </w:rPr>
              <w:t>INSTRUCCIONES A LOS LICITANTES: ELIMINE ESTE RECUADRO UNA VEZ COMPLETADO EL DOCUMENTO.</w:t>
            </w:r>
          </w:p>
          <w:p w14:paraId="5F784407" w14:textId="44ECC42E" w:rsidR="00A82162" w:rsidRPr="0050581E" w:rsidRDefault="00A82162" w:rsidP="00967350">
            <w:pPr>
              <w:ind w:right="132"/>
              <w:rPr>
                <w:i/>
              </w:rPr>
            </w:pPr>
            <w:r w:rsidRPr="0050581E">
              <w:rPr>
                <w:i/>
              </w:rPr>
              <w:t xml:space="preserve">El Licitante deberá preparar esta </w:t>
            </w:r>
            <w:r w:rsidR="00314214" w:rsidRPr="0050581E">
              <w:rPr>
                <w:i/>
              </w:rPr>
              <w:t>c</w:t>
            </w:r>
            <w:r w:rsidRPr="0050581E">
              <w:rPr>
                <w:i/>
              </w:rPr>
              <w:t>arta de la Oferta en papel con membrete que indique claramente el nombre completo del Licitante y su dirección comercial.</w:t>
            </w:r>
          </w:p>
          <w:p w14:paraId="23D6B8F4" w14:textId="0818B52D" w:rsidR="00A82162" w:rsidRPr="0050581E" w:rsidRDefault="00A82162" w:rsidP="00967350">
            <w:pPr>
              <w:ind w:right="132"/>
              <w:rPr>
                <w:i/>
              </w:rPr>
            </w:pPr>
            <w:r w:rsidRPr="0050581E">
              <w:rPr>
                <w:i/>
                <w:u w:val="single"/>
              </w:rPr>
              <w:t>Nota</w:t>
            </w:r>
            <w:r w:rsidRPr="0050581E">
              <w:rPr>
                <w:i/>
              </w:rPr>
              <w:t xml:space="preserve">: Todo el texto en bastardilla se incluye para ayudar a los Licitantes a preparar </w:t>
            </w:r>
            <w:r w:rsidR="00967350" w:rsidRPr="0050581E">
              <w:rPr>
                <w:i/>
              </w:rPr>
              <w:br/>
            </w:r>
            <w:r w:rsidRPr="0050581E">
              <w:rPr>
                <w:i/>
              </w:rPr>
              <w:t>este formulario.</w:t>
            </w:r>
          </w:p>
        </w:tc>
      </w:tr>
    </w:tbl>
    <w:p w14:paraId="42A4E136" w14:textId="77777777" w:rsidR="00A82162" w:rsidRPr="0050581E" w:rsidRDefault="00A82162" w:rsidP="00A82162">
      <w:pPr>
        <w:jc w:val="left"/>
      </w:pPr>
      <w:bookmarkStart w:id="381" w:name="_Hlt139095454"/>
      <w:bookmarkEnd w:id="381"/>
    </w:p>
    <w:p w14:paraId="4A60A251" w14:textId="381B59F0" w:rsidR="00A82162" w:rsidRPr="0050581E" w:rsidRDefault="00A82162" w:rsidP="00A82162">
      <w:pPr>
        <w:tabs>
          <w:tab w:val="right" w:pos="9000"/>
        </w:tabs>
        <w:jc w:val="left"/>
      </w:pPr>
      <w:r w:rsidRPr="0050581E">
        <w:rPr>
          <w:b/>
        </w:rPr>
        <w:t>Fecha de presentación de esta Oferta:</w:t>
      </w:r>
      <w:r w:rsidRPr="0050581E">
        <w:t xml:space="preserve"> </w:t>
      </w:r>
      <w:r w:rsidRPr="0050581E">
        <w:rPr>
          <w:i/>
        </w:rPr>
        <w:t xml:space="preserve">[indique la fecha (día, mes y año) de la presentación </w:t>
      </w:r>
      <w:r w:rsidR="00967350" w:rsidRPr="0050581E">
        <w:rPr>
          <w:i/>
        </w:rPr>
        <w:br/>
      </w:r>
      <w:r w:rsidRPr="0050581E">
        <w:rPr>
          <w:i/>
        </w:rPr>
        <w:t>de la Oferta]</w:t>
      </w:r>
    </w:p>
    <w:p w14:paraId="783FE520" w14:textId="15631D32" w:rsidR="00A82162" w:rsidRPr="00123BB2" w:rsidRDefault="00BB2041" w:rsidP="00A82162">
      <w:pPr>
        <w:tabs>
          <w:tab w:val="right" w:pos="9000"/>
        </w:tabs>
        <w:jc w:val="left"/>
        <w:rPr>
          <w:lang w:val="en-US"/>
        </w:rPr>
      </w:pPr>
      <w:r w:rsidRPr="00123BB2">
        <w:rPr>
          <w:b/>
          <w:lang w:val="en-US"/>
        </w:rPr>
        <w:t xml:space="preserve">SDO </w:t>
      </w:r>
      <w:proofErr w:type="gramStart"/>
      <w:r w:rsidR="00A82162" w:rsidRPr="00123BB2">
        <w:rPr>
          <w:b/>
          <w:lang w:val="en-US"/>
        </w:rPr>
        <w:t>n.º</w:t>
      </w:r>
      <w:proofErr w:type="gramEnd"/>
      <w:r w:rsidR="00A82162" w:rsidRPr="00123BB2">
        <w:rPr>
          <w:b/>
          <w:lang w:val="en-US"/>
        </w:rPr>
        <w:t>:</w:t>
      </w:r>
      <w:r w:rsidR="00A82162" w:rsidRPr="00123BB2">
        <w:rPr>
          <w:lang w:val="en-US"/>
        </w:rPr>
        <w:t xml:space="preserve"> </w:t>
      </w:r>
      <w:r w:rsidR="007A3481">
        <w:rPr>
          <w:lang w:val="en-US"/>
        </w:rPr>
        <w:t>LPN 05</w:t>
      </w:r>
      <w:r w:rsidR="00123BB2" w:rsidRPr="00123BB2">
        <w:rPr>
          <w:lang w:val="en-US"/>
        </w:rPr>
        <w:t>-2023-SUNAT/B</w:t>
      </w:r>
      <w:r w:rsidR="00123BB2">
        <w:rPr>
          <w:lang w:val="en-US"/>
        </w:rPr>
        <w:t>ID3</w:t>
      </w:r>
      <w:r w:rsidR="00672D71">
        <w:rPr>
          <w:lang w:val="en-US"/>
        </w:rPr>
        <w:t xml:space="preserve">, </w:t>
      </w:r>
      <w:proofErr w:type="spellStart"/>
      <w:r w:rsidR="00672D71">
        <w:rPr>
          <w:lang w:val="en-US"/>
        </w:rPr>
        <w:t>Lote</w:t>
      </w:r>
      <w:proofErr w:type="spellEnd"/>
      <w:r w:rsidR="00672D71">
        <w:rPr>
          <w:lang w:val="en-US"/>
        </w:rPr>
        <w:t>;……..</w:t>
      </w:r>
    </w:p>
    <w:p w14:paraId="0ECE6550" w14:textId="67591751" w:rsidR="00A82162" w:rsidRPr="0050581E" w:rsidRDefault="00A82162" w:rsidP="00A82162">
      <w:pPr>
        <w:rPr>
          <w:b/>
          <w:i/>
          <w:iCs/>
        </w:rPr>
      </w:pPr>
      <w:r w:rsidRPr="0050581E">
        <w:t xml:space="preserve">Para: </w:t>
      </w:r>
      <w:r w:rsidR="003E704C">
        <w:t xml:space="preserve">________________ </w:t>
      </w:r>
      <w:r w:rsidRPr="0050581E">
        <w:rPr>
          <w:b/>
          <w:i/>
          <w:iCs/>
        </w:rPr>
        <w:t>[indique el nombre completo del Comprador]</w:t>
      </w:r>
    </w:p>
    <w:p w14:paraId="1F11765F" w14:textId="22E8B024" w:rsidR="00A82162" w:rsidRPr="0050581E" w:rsidRDefault="00A82162">
      <w:pPr>
        <w:numPr>
          <w:ilvl w:val="0"/>
          <w:numId w:val="11"/>
        </w:numPr>
        <w:suppressAutoHyphens w:val="0"/>
        <w:spacing w:after="200"/>
        <w:ind w:right="-14"/>
      </w:pPr>
      <w:r w:rsidRPr="0050581E">
        <w:rPr>
          <w:b/>
        </w:rPr>
        <w:t>Sin reservas:</w:t>
      </w:r>
      <w:r w:rsidRPr="0050581E">
        <w:t xml:space="preserve"> Hemos examinado el </w:t>
      </w:r>
      <w:r w:rsidR="00807C34">
        <w:t>documento de licitación</w:t>
      </w:r>
      <w:r w:rsidRPr="0050581E">
        <w:t xml:space="preserve">, incluidas las enmiendas publicadas según la </w:t>
      </w:r>
      <w:r w:rsidR="00503647" w:rsidRPr="0050581E">
        <w:t>IAL</w:t>
      </w:r>
      <w:r w:rsidRPr="0050581E">
        <w:t> 8, y no tenemos reservas al respecto</w:t>
      </w:r>
      <w:r w:rsidR="00B30201" w:rsidRPr="0050581E">
        <w:t>;</w:t>
      </w:r>
    </w:p>
    <w:p w14:paraId="7BF6EFDA" w14:textId="44131FC4" w:rsidR="00A82162" w:rsidRPr="0050581E" w:rsidRDefault="00A82162">
      <w:pPr>
        <w:numPr>
          <w:ilvl w:val="0"/>
          <w:numId w:val="11"/>
        </w:numPr>
        <w:suppressAutoHyphens w:val="0"/>
        <w:spacing w:after="200"/>
        <w:ind w:right="-14"/>
      </w:pPr>
      <w:r w:rsidRPr="0050581E">
        <w:rPr>
          <w:b/>
        </w:rPr>
        <w:t>Elegibilidad</w:t>
      </w:r>
      <w:r w:rsidRPr="0050581E">
        <w:t xml:space="preserve">: Cumplimos los requisitos de elegibilidad y no tenemos ningún conflicto de intereses de conformidad con la </w:t>
      </w:r>
      <w:r w:rsidR="00503647" w:rsidRPr="0050581E">
        <w:t>IAL</w:t>
      </w:r>
      <w:r w:rsidRPr="0050581E">
        <w:t xml:space="preserve"> 4</w:t>
      </w:r>
      <w:r w:rsidR="001A499A">
        <w:t xml:space="preserve"> </w:t>
      </w:r>
      <w:r w:rsidR="001A499A" w:rsidRPr="00E51D04">
        <w:t xml:space="preserve">y en caso de detectar que cualquiera de los nombrados nos encontramos en cualquier conflicto de interés, notificaremos esta circunstancia por escrito al </w:t>
      </w:r>
      <w:r w:rsidR="00395098">
        <w:t>Comprador</w:t>
      </w:r>
      <w:r w:rsidR="001A499A" w:rsidRPr="00E51D04">
        <w:t>, ya sea durante el proceso de selección, las negociaciones o la ejecución del Contrato</w:t>
      </w:r>
      <w:r w:rsidR="00B30201" w:rsidRPr="0050581E">
        <w:t>;</w:t>
      </w:r>
    </w:p>
    <w:p w14:paraId="35C60840" w14:textId="35D4FFD4" w:rsidR="00A82162" w:rsidRPr="0050581E" w:rsidRDefault="00A82162" w:rsidP="00672D71">
      <w:pPr>
        <w:numPr>
          <w:ilvl w:val="0"/>
          <w:numId w:val="11"/>
        </w:numPr>
        <w:suppressAutoHyphens w:val="0"/>
        <w:spacing w:after="200"/>
        <w:ind w:right="-14"/>
      </w:pPr>
      <w:r w:rsidRPr="0050581E">
        <w:rPr>
          <w:b/>
        </w:rPr>
        <w:t xml:space="preserve">Declaración de </w:t>
      </w:r>
      <w:r w:rsidR="00145DD8" w:rsidRPr="0050581E">
        <w:rPr>
          <w:b/>
        </w:rPr>
        <w:t>M</w:t>
      </w:r>
      <w:r w:rsidRPr="0050581E">
        <w:rPr>
          <w:b/>
        </w:rPr>
        <w:t>antenimiento de la Oferta:</w:t>
      </w:r>
      <w:r w:rsidRPr="0050581E">
        <w:t xml:space="preserve"> No hemos sido suspendidos ni declarados inelegibles por el Comprador </w:t>
      </w:r>
      <w:r w:rsidR="00A861ED" w:rsidRPr="0050581E">
        <w:t>sobre la base de</w:t>
      </w:r>
      <w:r w:rsidRPr="0050581E">
        <w:t xml:space="preserve"> la ejecución de una </w:t>
      </w:r>
      <w:r w:rsidR="00A861ED" w:rsidRPr="0050581E">
        <w:t>d</w:t>
      </w:r>
      <w:r w:rsidRPr="0050581E">
        <w:t xml:space="preserve">eclaración de </w:t>
      </w:r>
      <w:r w:rsidR="00A861ED" w:rsidRPr="0050581E">
        <w:t>m</w:t>
      </w:r>
      <w:r w:rsidRPr="0050581E">
        <w:t xml:space="preserve">antenimiento de la Oferta en el </w:t>
      </w:r>
      <w:r w:rsidR="005C14A1" w:rsidRPr="0050581E">
        <w:t>p</w:t>
      </w:r>
      <w:r w:rsidRPr="0050581E">
        <w:t xml:space="preserve">aís del Comprador de conformidad con la </w:t>
      </w:r>
      <w:r w:rsidR="00503647" w:rsidRPr="0050581E">
        <w:t>IAL</w:t>
      </w:r>
      <w:r w:rsidRPr="0050581E">
        <w:t> 4.</w:t>
      </w:r>
      <w:r w:rsidR="00145DD8" w:rsidRPr="0050581E">
        <w:t>6</w:t>
      </w:r>
      <w:r w:rsidR="00B30201" w:rsidRPr="0050581E">
        <w:t>;</w:t>
      </w:r>
    </w:p>
    <w:p w14:paraId="0E4C312F" w14:textId="2C04A0ED" w:rsidR="00A82162" w:rsidRPr="0050581E" w:rsidRDefault="00A82162">
      <w:pPr>
        <w:numPr>
          <w:ilvl w:val="0"/>
          <w:numId w:val="11"/>
        </w:numPr>
        <w:suppressAutoHyphens w:val="0"/>
        <w:spacing w:after="200"/>
        <w:ind w:right="-14"/>
      </w:pPr>
      <w:r w:rsidRPr="0050581E">
        <w:rPr>
          <w:b/>
        </w:rPr>
        <w:t xml:space="preserve">Período de </w:t>
      </w:r>
      <w:r w:rsidR="000D0730" w:rsidRPr="0050581E">
        <w:rPr>
          <w:b/>
        </w:rPr>
        <w:t>v</w:t>
      </w:r>
      <w:r w:rsidRPr="0050581E">
        <w:rPr>
          <w:b/>
        </w:rPr>
        <w:t>alidez de la Oferta:</w:t>
      </w:r>
      <w:r w:rsidRPr="0050581E">
        <w:t xml:space="preserve"> Nuestra Oferta será válida por el período establecido en la </w:t>
      </w:r>
      <w:r w:rsidR="00503647" w:rsidRPr="0050581E">
        <w:t>IAL</w:t>
      </w:r>
      <w:r w:rsidRPr="0050581E">
        <w:t xml:space="preserve"> 19.1 de los DDL (con las enmiendas que correspondan, si las hubiera), a partir del día fijado como fecha límite para la presentación de Ofertas que se especifica en la </w:t>
      </w:r>
      <w:r w:rsidR="00884AB4" w:rsidRPr="0050581E">
        <w:t>IAL</w:t>
      </w:r>
      <w:r w:rsidRPr="0050581E">
        <w:t> 23.1 de los DDL (con las enmiendas que correspondan, si las hubiera), y seguirá siendo de carácter vinculante para nosotros y podrá ser aceptada en cualquier momento antes de la finalización de ese período</w:t>
      </w:r>
      <w:r w:rsidR="00B30201" w:rsidRPr="0050581E">
        <w:t>;</w:t>
      </w:r>
    </w:p>
    <w:p w14:paraId="1C0793A5" w14:textId="2CB688B5" w:rsidR="00A82162" w:rsidRPr="0050581E" w:rsidRDefault="0094083A">
      <w:pPr>
        <w:numPr>
          <w:ilvl w:val="0"/>
          <w:numId w:val="11"/>
        </w:numPr>
        <w:suppressAutoHyphens w:val="0"/>
        <w:spacing w:after="200"/>
        <w:ind w:right="-14"/>
      </w:pPr>
      <w:r w:rsidRPr="0050581E">
        <w:rPr>
          <w:b/>
        </w:rPr>
        <w:t>G</w:t>
      </w:r>
      <w:r w:rsidR="00984DF4" w:rsidRPr="0050581E">
        <w:rPr>
          <w:b/>
        </w:rPr>
        <w:t>arantía</w:t>
      </w:r>
      <w:r w:rsidR="00A82162" w:rsidRPr="0050581E">
        <w:rPr>
          <w:b/>
        </w:rPr>
        <w:t xml:space="preserve"> de </w:t>
      </w:r>
      <w:r w:rsidRPr="0050581E">
        <w:rPr>
          <w:b/>
        </w:rPr>
        <w:t>c</w:t>
      </w:r>
      <w:r w:rsidR="00A82162" w:rsidRPr="0050581E">
        <w:rPr>
          <w:b/>
        </w:rPr>
        <w:t xml:space="preserve">umplimiento: </w:t>
      </w:r>
      <w:r w:rsidR="00A82162" w:rsidRPr="0050581E">
        <w:t xml:space="preserve">Si nuestra Oferta es aceptada, nos comprometemos a obtener una </w:t>
      </w:r>
      <w:r w:rsidR="00984DF4" w:rsidRPr="0050581E">
        <w:t>garantía</w:t>
      </w:r>
      <w:r w:rsidR="00A82162" w:rsidRPr="0050581E">
        <w:t xml:space="preserve"> de </w:t>
      </w:r>
      <w:r w:rsidR="000D0730" w:rsidRPr="0050581E">
        <w:t>c</w:t>
      </w:r>
      <w:r w:rsidR="00A82162" w:rsidRPr="0050581E">
        <w:t xml:space="preserve">umplimiento de conformidad con </w:t>
      </w:r>
      <w:r w:rsidR="00B30201" w:rsidRPr="0050581E">
        <w:t xml:space="preserve">IAL </w:t>
      </w:r>
      <w:r w:rsidR="00BE0C62">
        <w:t>54</w:t>
      </w:r>
      <w:r w:rsidR="00B30201" w:rsidRPr="0050581E">
        <w:t>;</w:t>
      </w:r>
    </w:p>
    <w:p w14:paraId="69B7E3ED" w14:textId="3EF373B0" w:rsidR="00A82162" w:rsidRPr="0050581E" w:rsidRDefault="00A82162">
      <w:pPr>
        <w:numPr>
          <w:ilvl w:val="0"/>
          <w:numId w:val="11"/>
        </w:numPr>
        <w:suppressAutoHyphens w:val="0"/>
        <w:spacing w:after="200"/>
        <w:ind w:right="-14"/>
      </w:pPr>
      <w:r w:rsidRPr="0050581E">
        <w:rPr>
          <w:b/>
        </w:rPr>
        <w:t>Una Oferta por Licitante:</w:t>
      </w:r>
      <w:r w:rsidRPr="0050581E">
        <w:t xml:space="preserve"> No estamos presentando ninguna otra Oferta en carácter de Licitante individual, no estamos participando en ninguna otra Oferta en carácter de miembros de una </w:t>
      </w:r>
      <w:r w:rsidR="000107E9" w:rsidRPr="0050581E">
        <w:t>APCA</w:t>
      </w:r>
      <w:r w:rsidRPr="0050581E">
        <w:t xml:space="preserve"> y cumplimos los requisitos establecidos en la </w:t>
      </w:r>
      <w:r w:rsidR="00884AB4" w:rsidRPr="0050581E">
        <w:t>IAL</w:t>
      </w:r>
      <w:r w:rsidRPr="0050581E">
        <w:t> 4.</w:t>
      </w:r>
      <w:r w:rsidR="00145DD8" w:rsidRPr="0050581E">
        <w:t>2</w:t>
      </w:r>
      <w:r w:rsidRPr="0050581E">
        <w:t xml:space="preserve">, salvo cualquier Oferta alternativa presentada de conformidad con la </w:t>
      </w:r>
      <w:r w:rsidR="00884AB4" w:rsidRPr="0050581E">
        <w:t>IAL</w:t>
      </w:r>
      <w:r w:rsidRPr="0050581E">
        <w:t> 13</w:t>
      </w:r>
      <w:r w:rsidR="00B30201" w:rsidRPr="0050581E">
        <w:t>;</w:t>
      </w:r>
    </w:p>
    <w:p w14:paraId="58EA4E0F" w14:textId="44777338" w:rsidR="001A499A" w:rsidRPr="001A499A" w:rsidRDefault="00A82162">
      <w:pPr>
        <w:numPr>
          <w:ilvl w:val="0"/>
          <w:numId w:val="11"/>
        </w:numPr>
        <w:suppressAutoHyphens w:val="0"/>
        <w:spacing w:after="200"/>
        <w:ind w:right="-14"/>
        <w:rPr>
          <w:spacing w:val="-2"/>
        </w:rPr>
      </w:pPr>
      <w:r w:rsidRPr="0050581E">
        <w:rPr>
          <w:b/>
        </w:rPr>
        <w:t>Suspensión e inhabilitación</w:t>
      </w:r>
      <w:r w:rsidRPr="0050581E">
        <w:t xml:space="preserve">: </w:t>
      </w:r>
      <w:r w:rsidR="001A499A" w:rsidRPr="00227327">
        <w:rPr>
          <w:spacing w:val="-2"/>
        </w:rPr>
        <w:t>Nosotros</w:t>
      </w:r>
      <w:r w:rsidR="001A499A" w:rsidRPr="00854036">
        <w:rPr>
          <w:spacing w:val="-2"/>
        </w:rPr>
        <w:t xml:space="preserve"> </w:t>
      </w:r>
      <w:r w:rsidR="001A499A" w:rsidRPr="001A499A">
        <w:rPr>
          <w:spacing w:val="-2"/>
        </w:rPr>
        <w:t xml:space="preserve">(incluidos, los directores, funcionarios, accionistas principales, personal propuesto y agentes), al igual que  subcontratistas, </w:t>
      </w:r>
      <w:r w:rsidR="001A499A" w:rsidRPr="001A499A">
        <w:rPr>
          <w:spacing w:val="-2"/>
        </w:rPr>
        <w:lastRenderedPageBreak/>
        <w:t>proveedores, consultores, fabricantes o prestadores de servicios que intervienen en alguna parte del contrato, no somos objeto de una suspensión temporal o inhabilitación impuesta por el BID ni de una inhabilitación impuesta por el BID conforme al acuerdo pa</w:t>
      </w:r>
      <w:r w:rsidR="001A499A" w:rsidRPr="00370A53">
        <w:rPr>
          <w:spacing w:val="-2"/>
        </w:rPr>
        <w:t>ra el cumplimiento conjunto de las decisiones de inhabilitaci</w:t>
      </w:r>
      <w:r w:rsidR="001A499A" w:rsidRPr="001A499A">
        <w:rPr>
          <w:spacing w:val="-2"/>
        </w:rPr>
        <w:t xml:space="preserve">ón firmado por el BID y otros bancos de desarrollo. </w:t>
      </w:r>
    </w:p>
    <w:p w14:paraId="2FC18B17" w14:textId="71A74DCF" w:rsidR="001A499A" w:rsidRPr="00227327" w:rsidRDefault="001A499A" w:rsidP="00BD5036">
      <w:pPr>
        <w:tabs>
          <w:tab w:val="right" w:pos="9000"/>
        </w:tabs>
        <w:spacing w:before="240" w:after="240"/>
        <w:ind w:left="1080"/>
        <w:rPr>
          <w:spacing w:val="-2"/>
        </w:rPr>
      </w:pPr>
      <w:r w:rsidRPr="00227327">
        <w:rPr>
          <w:spacing w:val="-2"/>
        </w:rPr>
        <w:t xml:space="preserve">Asimismo, no somos inelegibles de acuerdo con las leyes o regulaciones oficiales del País del </w:t>
      </w:r>
      <w:r w:rsidR="00395098">
        <w:rPr>
          <w:spacing w:val="-2"/>
        </w:rPr>
        <w:t>Comprador</w:t>
      </w:r>
      <w:r w:rsidRPr="00227327">
        <w:rPr>
          <w:spacing w:val="-2"/>
        </w:rPr>
        <w:t xml:space="preserve"> o de conformidad con una decisión del Consejo de Seguridad de las Naciones Unidas.</w:t>
      </w:r>
    </w:p>
    <w:p w14:paraId="4CC1F341" w14:textId="476742D4" w:rsidR="00A82162" w:rsidRPr="00672D71" w:rsidRDefault="00A82162">
      <w:pPr>
        <w:numPr>
          <w:ilvl w:val="0"/>
          <w:numId w:val="11"/>
        </w:numPr>
        <w:suppressAutoHyphens w:val="0"/>
        <w:spacing w:after="200"/>
        <w:ind w:right="-14"/>
        <w:rPr>
          <w:i/>
          <w:iCs/>
        </w:rPr>
      </w:pPr>
      <w:r w:rsidRPr="0050581E">
        <w:rPr>
          <w:b/>
        </w:rPr>
        <w:t>Empresa o institución de propiedad estatal:</w:t>
      </w:r>
      <w:r w:rsidRPr="0050581E">
        <w:t xml:space="preserve"> </w:t>
      </w:r>
      <w:r w:rsidRPr="0050581E">
        <w:rPr>
          <w:i/>
          <w:iCs/>
        </w:rPr>
        <w:t xml:space="preserve">[seleccione la opción correspondiente y elimine la otra] [No somos una institución o empresa de propiedad estatal] / [Somos una institución o empresa de propiedad </w:t>
      </w:r>
      <w:proofErr w:type="gramStart"/>
      <w:r w:rsidRPr="0050581E">
        <w:rPr>
          <w:i/>
          <w:iCs/>
        </w:rPr>
        <w:t>estatal</w:t>
      </w:r>
      <w:proofErr w:type="gramEnd"/>
      <w:r w:rsidRPr="0050581E">
        <w:rPr>
          <w:i/>
          <w:iCs/>
        </w:rPr>
        <w:t xml:space="preserve"> pero reunimos los requisitos establecidos en la </w:t>
      </w:r>
      <w:r w:rsidR="00884AB4" w:rsidRPr="0050581E">
        <w:rPr>
          <w:i/>
          <w:iCs/>
        </w:rPr>
        <w:t>IAL</w:t>
      </w:r>
      <w:r w:rsidRPr="0050581E">
        <w:rPr>
          <w:i/>
          <w:iCs/>
        </w:rPr>
        <w:t> 4.</w:t>
      </w:r>
      <w:r w:rsidR="00145DD8" w:rsidRPr="0050581E">
        <w:rPr>
          <w:i/>
          <w:iCs/>
        </w:rPr>
        <w:t>4</w:t>
      </w:r>
      <w:r w:rsidRPr="0050581E">
        <w:rPr>
          <w:i/>
          <w:iCs/>
        </w:rPr>
        <w:t>]</w:t>
      </w:r>
      <w:r w:rsidR="00B30201" w:rsidRPr="0050581E">
        <w:rPr>
          <w:iCs/>
        </w:rPr>
        <w:t>;</w:t>
      </w:r>
    </w:p>
    <w:p w14:paraId="6AF74345" w14:textId="77777777" w:rsidR="00672D71" w:rsidRPr="00672D71" w:rsidRDefault="00672D71" w:rsidP="00672D71">
      <w:pPr>
        <w:pStyle w:val="Aheader2DCIAO"/>
        <w:jc w:val="both"/>
        <w:rPr>
          <w:b w:val="0"/>
          <w:bCs/>
        </w:rPr>
      </w:pPr>
      <w:r w:rsidRPr="00181378">
        <w:t xml:space="preserve">Comisiones, gratificaciones, honorarios: </w:t>
      </w:r>
      <w:r w:rsidRPr="00672D71">
        <w:rPr>
          <w:b w:val="0"/>
          <w:bCs/>
        </w:rPr>
        <w:t xml:space="preserve">Hemos pagado o pagaremos los siguientes honorarios, comisiones o gratificaciones en relación con el Proceso de Licitación o la ejecución del Contrato: </w:t>
      </w:r>
      <w:r w:rsidRPr="00672D71">
        <w:rPr>
          <w:b w:val="0"/>
          <w:bCs/>
          <w:i/>
        </w:rPr>
        <w:t>[proporcione el nombre completo de cada receptor, su dirección completa, la razón por la cual se pagó cada comisión o gratificación, y la cantidad y moneda de cada comisión o gratificación a la que se haga referencia]</w:t>
      </w:r>
      <w:r w:rsidRPr="00672D71">
        <w:rPr>
          <w:b w:val="0"/>
          <w:bCs/>
        </w:rPr>
        <w:t>.</w:t>
      </w:r>
    </w:p>
    <w:tbl>
      <w:tblPr>
        <w:tblW w:w="8438"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672D71" w:rsidRPr="00181378" w14:paraId="25806E6A" w14:textId="77777777" w:rsidTr="00672D71">
        <w:tc>
          <w:tcPr>
            <w:tcW w:w="2520" w:type="dxa"/>
          </w:tcPr>
          <w:p w14:paraId="2ADC9C70" w14:textId="77777777" w:rsidR="00672D71" w:rsidRPr="00181378" w:rsidRDefault="00672D71" w:rsidP="00195797">
            <w:pPr>
              <w:jc w:val="center"/>
            </w:pPr>
            <w:r w:rsidRPr="00181378">
              <w:t>Nombre del Receptor</w:t>
            </w:r>
          </w:p>
        </w:tc>
        <w:tc>
          <w:tcPr>
            <w:tcW w:w="2279" w:type="dxa"/>
          </w:tcPr>
          <w:p w14:paraId="6C6A3D97" w14:textId="77777777" w:rsidR="00672D71" w:rsidRPr="00181378" w:rsidRDefault="00672D71" w:rsidP="00195797">
            <w:pPr>
              <w:jc w:val="center"/>
            </w:pPr>
            <w:r w:rsidRPr="00181378">
              <w:t>Dirección</w:t>
            </w:r>
          </w:p>
        </w:tc>
        <w:tc>
          <w:tcPr>
            <w:tcW w:w="2015" w:type="dxa"/>
          </w:tcPr>
          <w:p w14:paraId="42C9BFF1" w14:textId="77777777" w:rsidR="00672D71" w:rsidRPr="00181378" w:rsidRDefault="00672D71" w:rsidP="00195797">
            <w:pPr>
              <w:jc w:val="center"/>
            </w:pPr>
            <w:r w:rsidRPr="00181378">
              <w:t>Propósito de la comisión o gratificación</w:t>
            </w:r>
          </w:p>
        </w:tc>
        <w:tc>
          <w:tcPr>
            <w:tcW w:w="1624" w:type="dxa"/>
          </w:tcPr>
          <w:p w14:paraId="50D56494" w14:textId="77777777" w:rsidR="00672D71" w:rsidRPr="00181378" w:rsidRDefault="00672D71" w:rsidP="00195797">
            <w:pPr>
              <w:jc w:val="center"/>
            </w:pPr>
            <w:r w:rsidRPr="00181378">
              <w:t>Monto</w:t>
            </w:r>
          </w:p>
        </w:tc>
      </w:tr>
      <w:tr w:rsidR="00672D71" w:rsidRPr="00181378" w14:paraId="73143104" w14:textId="77777777" w:rsidTr="00672D71">
        <w:tc>
          <w:tcPr>
            <w:tcW w:w="2520" w:type="dxa"/>
          </w:tcPr>
          <w:p w14:paraId="4B189A85" w14:textId="77777777" w:rsidR="00672D71" w:rsidRPr="00181378" w:rsidRDefault="00672D71" w:rsidP="00195797">
            <w:pPr>
              <w:rPr>
                <w:u w:val="single"/>
              </w:rPr>
            </w:pPr>
          </w:p>
        </w:tc>
        <w:tc>
          <w:tcPr>
            <w:tcW w:w="2279" w:type="dxa"/>
          </w:tcPr>
          <w:p w14:paraId="09ECBB22" w14:textId="77777777" w:rsidR="00672D71" w:rsidRPr="00181378" w:rsidRDefault="00672D71" w:rsidP="00195797">
            <w:pPr>
              <w:rPr>
                <w:u w:val="single"/>
              </w:rPr>
            </w:pPr>
          </w:p>
        </w:tc>
        <w:tc>
          <w:tcPr>
            <w:tcW w:w="2015" w:type="dxa"/>
          </w:tcPr>
          <w:p w14:paraId="59D3C085" w14:textId="77777777" w:rsidR="00672D71" w:rsidRPr="00181378" w:rsidRDefault="00672D71" w:rsidP="00195797">
            <w:pPr>
              <w:rPr>
                <w:u w:val="single"/>
              </w:rPr>
            </w:pPr>
          </w:p>
        </w:tc>
        <w:tc>
          <w:tcPr>
            <w:tcW w:w="1624" w:type="dxa"/>
          </w:tcPr>
          <w:p w14:paraId="2B8D9EDC" w14:textId="77777777" w:rsidR="00672D71" w:rsidRPr="00181378" w:rsidRDefault="00672D71" w:rsidP="00195797">
            <w:pPr>
              <w:rPr>
                <w:u w:val="single"/>
              </w:rPr>
            </w:pPr>
          </w:p>
        </w:tc>
      </w:tr>
      <w:tr w:rsidR="00672D71" w:rsidRPr="00181378" w14:paraId="359D42F4" w14:textId="77777777" w:rsidTr="00672D71">
        <w:tc>
          <w:tcPr>
            <w:tcW w:w="2520" w:type="dxa"/>
          </w:tcPr>
          <w:p w14:paraId="68A95126" w14:textId="77777777" w:rsidR="00672D71" w:rsidRPr="00181378" w:rsidRDefault="00672D71" w:rsidP="00195797">
            <w:pPr>
              <w:rPr>
                <w:u w:val="single"/>
              </w:rPr>
            </w:pPr>
          </w:p>
        </w:tc>
        <w:tc>
          <w:tcPr>
            <w:tcW w:w="2279" w:type="dxa"/>
          </w:tcPr>
          <w:p w14:paraId="429B11D2" w14:textId="77777777" w:rsidR="00672D71" w:rsidRPr="00181378" w:rsidRDefault="00672D71" w:rsidP="00195797">
            <w:pPr>
              <w:rPr>
                <w:u w:val="single"/>
              </w:rPr>
            </w:pPr>
          </w:p>
        </w:tc>
        <w:tc>
          <w:tcPr>
            <w:tcW w:w="2015" w:type="dxa"/>
          </w:tcPr>
          <w:p w14:paraId="52077829" w14:textId="77777777" w:rsidR="00672D71" w:rsidRPr="00181378" w:rsidRDefault="00672D71" w:rsidP="00195797">
            <w:pPr>
              <w:rPr>
                <w:u w:val="single"/>
              </w:rPr>
            </w:pPr>
          </w:p>
        </w:tc>
        <w:tc>
          <w:tcPr>
            <w:tcW w:w="1624" w:type="dxa"/>
          </w:tcPr>
          <w:p w14:paraId="039992B1" w14:textId="77777777" w:rsidR="00672D71" w:rsidRPr="00181378" w:rsidRDefault="00672D71" w:rsidP="00195797">
            <w:pPr>
              <w:rPr>
                <w:u w:val="single"/>
              </w:rPr>
            </w:pPr>
          </w:p>
        </w:tc>
      </w:tr>
      <w:tr w:rsidR="00672D71" w:rsidRPr="00181378" w14:paraId="5623CC0B" w14:textId="77777777" w:rsidTr="00672D71">
        <w:tc>
          <w:tcPr>
            <w:tcW w:w="2520" w:type="dxa"/>
          </w:tcPr>
          <w:p w14:paraId="6D1E5C63" w14:textId="77777777" w:rsidR="00672D71" w:rsidRPr="00181378" w:rsidRDefault="00672D71" w:rsidP="00195797">
            <w:pPr>
              <w:rPr>
                <w:u w:val="single"/>
              </w:rPr>
            </w:pPr>
          </w:p>
        </w:tc>
        <w:tc>
          <w:tcPr>
            <w:tcW w:w="2279" w:type="dxa"/>
          </w:tcPr>
          <w:p w14:paraId="40CB2253" w14:textId="77777777" w:rsidR="00672D71" w:rsidRPr="00181378" w:rsidRDefault="00672D71" w:rsidP="00195797">
            <w:pPr>
              <w:rPr>
                <w:u w:val="single"/>
              </w:rPr>
            </w:pPr>
          </w:p>
        </w:tc>
        <w:tc>
          <w:tcPr>
            <w:tcW w:w="2015" w:type="dxa"/>
          </w:tcPr>
          <w:p w14:paraId="4BF09468" w14:textId="77777777" w:rsidR="00672D71" w:rsidRPr="00181378" w:rsidRDefault="00672D71" w:rsidP="00195797">
            <w:pPr>
              <w:rPr>
                <w:u w:val="single"/>
              </w:rPr>
            </w:pPr>
          </w:p>
        </w:tc>
        <w:tc>
          <w:tcPr>
            <w:tcW w:w="1624" w:type="dxa"/>
          </w:tcPr>
          <w:p w14:paraId="677A33D8" w14:textId="77777777" w:rsidR="00672D71" w:rsidRPr="00181378" w:rsidRDefault="00672D71" w:rsidP="00195797">
            <w:pPr>
              <w:rPr>
                <w:u w:val="single"/>
              </w:rPr>
            </w:pPr>
          </w:p>
        </w:tc>
      </w:tr>
    </w:tbl>
    <w:p w14:paraId="3657B563" w14:textId="0D8E9EAB" w:rsidR="00672D71" w:rsidRPr="00181378" w:rsidRDefault="00672D71" w:rsidP="00672D71">
      <w:pPr>
        <w:ind w:left="540"/>
        <w:rPr>
          <w:i/>
          <w:iCs/>
        </w:rPr>
      </w:pPr>
      <w:r>
        <w:rPr>
          <w:i/>
          <w:iCs/>
        </w:rPr>
        <w:t xml:space="preserve">           </w:t>
      </w:r>
      <w:r w:rsidRPr="00181378">
        <w:rPr>
          <w:i/>
          <w:iCs/>
        </w:rPr>
        <w:t>(Si no ha efectuado o no se efectuará pago alguno, insertar “ninguno”).</w:t>
      </w:r>
    </w:p>
    <w:p w14:paraId="67B1B1CA" w14:textId="43EBBA91" w:rsidR="00A82162" w:rsidRPr="0050581E" w:rsidRDefault="00A82162">
      <w:pPr>
        <w:numPr>
          <w:ilvl w:val="0"/>
          <w:numId w:val="11"/>
        </w:numPr>
        <w:suppressAutoHyphens w:val="0"/>
        <w:spacing w:after="200"/>
        <w:ind w:right="-14"/>
      </w:pPr>
      <w:r w:rsidRPr="0050581E">
        <w:rPr>
          <w:b/>
        </w:rPr>
        <w:t xml:space="preserve">Contrato </w:t>
      </w:r>
      <w:r w:rsidR="005E641B" w:rsidRPr="0050581E">
        <w:rPr>
          <w:b/>
        </w:rPr>
        <w:t>Vinculante</w:t>
      </w:r>
      <w:r w:rsidRPr="0050581E">
        <w:rPr>
          <w:b/>
        </w:rPr>
        <w:t xml:space="preserve">: </w:t>
      </w:r>
      <w:r w:rsidRPr="0050581E">
        <w:t xml:space="preserve">Entendemos que esta Oferta, junto con su aceptación por escrito incluida en su </w:t>
      </w:r>
      <w:r w:rsidR="00314214" w:rsidRPr="0050581E">
        <w:t>c</w:t>
      </w:r>
      <w:r w:rsidRPr="0050581E">
        <w:t xml:space="preserve">arta de </w:t>
      </w:r>
      <w:r w:rsidR="00314214" w:rsidRPr="0050581E">
        <w:t>a</w:t>
      </w:r>
      <w:r w:rsidRPr="0050581E">
        <w:t xml:space="preserve">ceptación, constituirá un contrato vinculante entre nosotros, hasta que el Contrato formal haya sido preparado y perfeccionado por </w:t>
      </w:r>
      <w:r w:rsidR="00622960" w:rsidRPr="0050581E">
        <w:br/>
      </w:r>
      <w:r w:rsidRPr="0050581E">
        <w:t>las partes</w:t>
      </w:r>
      <w:r w:rsidR="00B30201" w:rsidRPr="0050581E">
        <w:t xml:space="preserve">; </w:t>
      </w:r>
    </w:p>
    <w:p w14:paraId="26FE70F2" w14:textId="3A60F809" w:rsidR="00A82162" w:rsidRPr="0050581E" w:rsidRDefault="00A82162">
      <w:pPr>
        <w:numPr>
          <w:ilvl w:val="0"/>
          <w:numId w:val="11"/>
        </w:numPr>
        <w:suppressAutoHyphens w:val="0"/>
        <w:spacing w:after="200"/>
        <w:ind w:right="-14"/>
      </w:pPr>
      <w:r w:rsidRPr="0050581E">
        <w:rPr>
          <w:b/>
        </w:rPr>
        <w:t xml:space="preserve">Obligación de </w:t>
      </w:r>
      <w:r w:rsidR="005E641B" w:rsidRPr="0050581E">
        <w:rPr>
          <w:b/>
        </w:rPr>
        <w:t>Aceptar</w:t>
      </w:r>
      <w:r w:rsidRPr="0050581E">
        <w:rPr>
          <w:b/>
        </w:rPr>
        <w:t>:</w:t>
      </w:r>
      <w:r w:rsidRPr="0050581E">
        <w:t xml:space="preserve"> Entendemos que </w:t>
      </w:r>
      <w:r w:rsidR="001A499A">
        <w:t>el Comprador</w:t>
      </w:r>
      <w:r w:rsidR="001A499A" w:rsidRPr="0050581E">
        <w:t xml:space="preserve"> </w:t>
      </w:r>
      <w:r w:rsidRPr="0050581E">
        <w:t xml:space="preserve">no están obligados a aceptar la Oferta evaluada más baja, la Oferta Más </w:t>
      </w:r>
      <w:r w:rsidR="0077313B">
        <w:t>Ventajosa</w:t>
      </w:r>
      <w:r w:rsidRPr="0050581E">
        <w:t xml:space="preserve"> ni ninguna otra Oferta que pudieran recibir</w:t>
      </w:r>
      <w:r w:rsidR="00B30201" w:rsidRPr="0050581E">
        <w:t>; y</w:t>
      </w:r>
    </w:p>
    <w:p w14:paraId="0A3FB03C" w14:textId="3A51B029" w:rsidR="00A82162" w:rsidRPr="0050581E" w:rsidRDefault="00644875">
      <w:pPr>
        <w:numPr>
          <w:ilvl w:val="0"/>
          <w:numId w:val="11"/>
        </w:numPr>
        <w:suppressAutoHyphens w:val="0"/>
        <w:spacing w:after="200"/>
        <w:ind w:right="-14"/>
      </w:pPr>
      <w:r w:rsidRPr="0050581E">
        <w:rPr>
          <w:b/>
        </w:rPr>
        <w:t>Prácticas Prohibidas</w:t>
      </w:r>
      <w:r w:rsidR="00A82162" w:rsidRPr="0050581E">
        <w:t xml:space="preserve">: Certificamos por la presente que hemos adoptado medidas tendientes a garantizar que ninguna persona que actúe por nosotros o en nuestro nombre participe en acto alguno que entrañe </w:t>
      </w:r>
      <w:r w:rsidR="00C85FC3" w:rsidRPr="0050581E">
        <w:t>Prácticas Prohibidas</w:t>
      </w:r>
      <w:r w:rsidR="00B30201" w:rsidRPr="0050581E">
        <w:t xml:space="preserve"> señaladas en IAL 3.</w:t>
      </w:r>
    </w:p>
    <w:p w14:paraId="0C749D7E" w14:textId="77777777" w:rsidR="00A82162" w:rsidRPr="00E80D1B" w:rsidRDefault="00A82162" w:rsidP="00A82162">
      <w:pPr>
        <w:jc w:val="left"/>
        <w:rPr>
          <w:i/>
        </w:rPr>
      </w:pPr>
      <w:r w:rsidRPr="0050581E">
        <w:rPr>
          <w:b/>
        </w:rPr>
        <w:t>Nombre del Licitante</w:t>
      </w:r>
      <w:r w:rsidRPr="0050581E">
        <w:t>: *</w:t>
      </w:r>
      <w:r w:rsidRPr="0050581E">
        <w:rPr>
          <w:i/>
        </w:rPr>
        <w:t xml:space="preserve">[indique el nombre </w:t>
      </w:r>
      <w:r w:rsidRPr="00E80D1B">
        <w:rPr>
          <w:i/>
        </w:rPr>
        <w:t>completo de la persona que firma la Oferta]</w:t>
      </w:r>
    </w:p>
    <w:p w14:paraId="274878E2" w14:textId="77777777" w:rsidR="00A82162" w:rsidRPr="0050581E" w:rsidRDefault="00A82162" w:rsidP="00A82162">
      <w:pPr>
        <w:jc w:val="left"/>
        <w:rPr>
          <w:spacing w:val="-4"/>
        </w:rPr>
      </w:pPr>
      <w:r w:rsidRPr="00E80D1B">
        <w:rPr>
          <w:b/>
          <w:spacing w:val="-4"/>
        </w:rPr>
        <w:t>Nombre de la persona debidamente autorizada para firmar la Oferta en nombre del Licitante</w:t>
      </w:r>
      <w:r w:rsidRPr="00E80D1B">
        <w:rPr>
          <w:spacing w:val="-4"/>
        </w:rPr>
        <w:t>: **</w:t>
      </w:r>
      <w:r w:rsidRPr="00E80D1B">
        <w:rPr>
          <w:i/>
          <w:spacing w:val="-4"/>
        </w:rPr>
        <w:t>[indique el nombre completo de la persona debidamente autorizada para firmar</w:t>
      </w:r>
      <w:r w:rsidRPr="0050581E">
        <w:rPr>
          <w:i/>
          <w:spacing w:val="-4"/>
        </w:rPr>
        <w:t xml:space="preserve"> la Oferta]</w:t>
      </w:r>
    </w:p>
    <w:p w14:paraId="2252339F" w14:textId="77777777" w:rsidR="00A82162" w:rsidRPr="0050581E" w:rsidRDefault="00A82162" w:rsidP="00A82162">
      <w:pPr>
        <w:jc w:val="left"/>
      </w:pPr>
    </w:p>
    <w:p w14:paraId="4693131C" w14:textId="77777777" w:rsidR="00A82162" w:rsidRPr="0050581E" w:rsidRDefault="00A82162" w:rsidP="00A82162">
      <w:pPr>
        <w:jc w:val="left"/>
      </w:pPr>
      <w:r w:rsidRPr="0050581E">
        <w:rPr>
          <w:b/>
        </w:rPr>
        <w:t>Cargo de la persona que firma la Oferta</w:t>
      </w:r>
      <w:r w:rsidRPr="0050581E">
        <w:t xml:space="preserve">: </w:t>
      </w:r>
      <w:r w:rsidRPr="0050581E">
        <w:rPr>
          <w:i/>
        </w:rPr>
        <w:t>[indique el cargo completo de la persona que firma la Oferta]</w:t>
      </w:r>
    </w:p>
    <w:p w14:paraId="1350E36E" w14:textId="77777777" w:rsidR="00A82162" w:rsidRPr="0050581E" w:rsidRDefault="00A82162" w:rsidP="00A82162">
      <w:pPr>
        <w:jc w:val="left"/>
      </w:pPr>
    </w:p>
    <w:p w14:paraId="2131A6AA" w14:textId="77777777" w:rsidR="00A82162" w:rsidRPr="0050581E" w:rsidRDefault="00A82162" w:rsidP="00A82162">
      <w:pPr>
        <w:jc w:val="left"/>
        <w:rPr>
          <w:spacing w:val="-4"/>
        </w:rPr>
      </w:pPr>
      <w:r w:rsidRPr="0050581E">
        <w:rPr>
          <w:b/>
          <w:spacing w:val="-4"/>
        </w:rPr>
        <w:t>Firma de la persona indicada arriba</w:t>
      </w:r>
      <w:r w:rsidRPr="0050581E">
        <w:rPr>
          <w:spacing w:val="-4"/>
        </w:rPr>
        <w:t xml:space="preserve">: </w:t>
      </w:r>
      <w:r w:rsidRPr="0050581E">
        <w:rPr>
          <w:i/>
          <w:spacing w:val="-4"/>
        </w:rPr>
        <w:t>[firma de la persona cuyo nombre y cargo se indican arriba]</w:t>
      </w:r>
    </w:p>
    <w:p w14:paraId="08D387FA" w14:textId="77777777" w:rsidR="00A82162" w:rsidRPr="0050581E" w:rsidRDefault="00A82162" w:rsidP="00A82162">
      <w:pPr>
        <w:jc w:val="left"/>
      </w:pPr>
    </w:p>
    <w:p w14:paraId="7CE1E0B0" w14:textId="77777777" w:rsidR="00622960" w:rsidRPr="0050581E" w:rsidRDefault="00A82162" w:rsidP="00506FFF">
      <w:pPr>
        <w:jc w:val="left"/>
        <w:rPr>
          <w:i/>
        </w:rPr>
      </w:pPr>
      <w:r w:rsidRPr="0050581E">
        <w:rPr>
          <w:b/>
        </w:rPr>
        <w:t>Firmada a los</w:t>
      </w:r>
      <w:r w:rsidRPr="0050581E">
        <w:t xml:space="preserve"> </w:t>
      </w:r>
      <w:r w:rsidRPr="0050581E">
        <w:rPr>
          <w:i/>
        </w:rPr>
        <w:t>[indique el día de la firma]</w:t>
      </w:r>
      <w:r w:rsidRPr="0050581E">
        <w:t xml:space="preserve"> </w:t>
      </w:r>
      <w:r w:rsidRPr="0050581E">
        <w:rPr>
          <w:b/>
        </w:rPr>
        <w:t>días del mes de</w:t>
      </w:r>
      <w:r w:rsidRPr="0050581E">
        <w:t xml:space="preserve"> </w:t>
      </w:r>
      <w:r w:rsidRPr="0050581E">
        <w:rPr>
          <w:i/>
        </w:rPr>
        <w:t>[indique el mes]</w:t>
      </w:r>
      <w:r w:rsidRPr="0050581E">
        <w:t xml:space="preserve"> de </w:t>
      </w:r>
      <w:r w:rsidRPr="0050581E">
        <w:rPr>
          <w:i/>
        </w:rPr>
        <w:t>[indique el año]</w:t>
      </w:r>
      <w:bookmarkStart w:id="382" w:name="_Toc482500892"/>
    </w:p>
    <w:bookmarkEnd w:id="382"/>
    <w:p w14:paraId="255DEC6D" w14:textId="77777777" w:rsidR="00275E0F" w:rsidRDefault="00275E0F">
      <w:pPr>
        <w:suppressAutoHyphens w:val="0"/>
        <w:spacing w:after="0"/>
        <w:jc w:val="left"/>
        <w:rPr>
          <w:b/>
          <w:sz w:val="36"/>
        </w:rPr>
      </w:pPr>
      <w:r>
        <w:rPr>
          <w:b/>
          <w:sz w:val="36"/>
        </w:rPr>
        <w:br w:type="page"/>
      </w:r>
    </w:p>
    <w:p w14:paraId="0D26B327" w14:textId="2F0188F8" w:rsidR="00FA7174" w:rsidRPr="0050581E" w:rsidRDefault="00FA7174" w:rsidP="00A01121">
      <w:pPr>
        <w:suppressAutoHyphens w:val="0"/>
        <w:spacing w:after="0"/>
        <w:jc w:val="center"/>
        <w:rPr>
          <w:b/>
          <w:sz w:val="36"/>
          <w:szCs w:val="36"/>
        </w:rPr>
      </w:pPr>
      <w:r w:rsidRPr="0050581E">
        <w:rPr>
          <w:b/>
          <w:sz w:val="36"/>
        </w:rPr>
        <w:lastRenderedPageBreak/>
        <w:t xml:space="preserve">Formulario </w:t>
      </w:r>
      <w:r w:rsidR="00257C7B">
        <w:rPr>
          <w:b/>
          <w:sz w:val="36"/>
        </w:rPr>
        <w:t>2</w:t>
      </w:r>
    </w:p>
    <w:p w14:paraId="20B3A1EE" w14:textId="571304B6" w:rsidR="00C10A6A" w:rsidRPr="0050581E" w:rsidRDefault="001F46ED" w:rsidP="00A01121">
      <w:pPr>
        <w:suppressAutoHyphens w:val="0"/>
        <w:spacing w:after="0"/>
        <w:jc w:val="center"/>
        <w:rPr>
          <w:b/>
          <w:sz w:val="36"/>
        </w:rPr>
      </w:pPr>
      <w:r w:rsidRPr="0050581E">
        <w:rPr>
          <w:b/>
          <w:sz w:val="36"/>
        </w:rPr>
        <w:t xml:space="preserve">Información </w:t>
      </w:r>
      <w:r w:rsidR="00C10A6A" w:rsidRPr="0050581E">
        <w:rPr>
          <w:b/>
          <w:sz w:val="36"/>
        </w:rPr>
        <w:t>sobre el Licitante</w:t>
      </w:r>
    </w:p>
    <w:p w14:paraId="2657FB3C" w14:textId="77777777" w:rsidR="00C10A6A" w:rsidRPr="0050581E" w:rsidRDefault="00C10A6A" w:rsidP="00865206">
      <w:pPr>
        <w:suppressAutoHyphens w:val="0"/>
        <w:spacing w:after="200"/>
        <w:rPr>
          <w:i/>
          <w:iCs/>
        </w:rPr>
      </w:pPr>
      <w:r w:rsidRPr="0050581E">
        <w:rPr>
          <w:i/>
        </w:rPr>
        <w:t>[El Licitante deberá completar este formulario según las instrucciones siguientes. No se aceptará ninguna alteración a este formulario ni se aceptarán substitutos]</w:t>
      </w:r>
      <w:r w:rsidR="00B24605" w:rsidRPr="0050581E">
        <w:rPr>
          <w:i/>
        </w:rPr>
        <w:t>.</w:t>
      </w:r>
    </w:p>
    <w:p w14:paraId="184DE31F" w14:textId="77777777" w:rsidR="00C10A6A" w:rsidRPr="0050581E" w:rsidRDefault="00C10A6A" w:rsidP="00B31AD5">
      <w:pPr>
        <w:suppressAutoHyphens w:val="0"/>
        <w:spacing w:after="0"/>
        <w:ind w:left="720" w:hanging="720"/>
        <w:jc w:val="right"/>
      </w:pPr>
      <w:r w:rsidRPr="0050581E">
        <w:t xml:space="preserve">Fecha: </w:t>
      </w:r>
      <w:r w:rsidRPr="0050581E">
        <w:rPr>
          <w:i/>
        </w:rPr>
        <w:t>[indique la fecha (día, mes y año) de la presentación de la Oferta]</w:t>
      </w:r>
      <w:r w:rsidRPr="0050581E">
        <w:t xml:space="preserve"> </w:t>
      </w:r>
    </w:p>
    <w:p w14:paraId="7F0EEA2F" w14:textId="0557508E" w:rsidR="00C10A6A" w:rsidRPr="00123BB2" w:rsidRDefault="00BB2041" w:rsidP="00B31AD5">
      <w:pPr>
        <w:tabs>
          <w:tab w:val="right" w:pos="9360"/>
        </w:tabs>
        <w:suppressAutoHyphens w:val="0"/>
        <w:spacing w:after="0"/>
        <w:ind w:left="720" w:hanging="720"/>
        <w:jc w:val="right"/>
        <w:rPr>
          <w:i/>
          <w:lang w:val="en-US"/>
        </w:rPr>
      </w:pPr>
      <w:r w:rsidRPr="00123BB2">
        <w:rPr>
          <w:lang w:val="en-US"/>
        </w:rPr>
        <w:t xml:space="preserve">SDO </w:t>
      </w:r>
      <w:proofErr w:type="gramStart"/>
      <w:r w:rsidR="00123BB2">
        <w:rPr>
          <w:lang w:val="en-US"/>
        </w:rPr>
        <w:t>N</w:t>
      </w:r>
      <w:r w:rsidR="00C10A6A" w:rsidRPr="00123BB2">
        <w:rPr>
          <w:lang w:val="en-US"/>
        </w:rPr>
        <w:t>.º</w:t>
      </w:r>
      <w:proofErr w:type="gramEnd"/>
      <w:r w:rsidR="00C10A6A" w:rsidRPr="00123BB2">
        <w:rPr>
          <w:lang w:val="en-US"/>
        </w:rPr>
        <w:t xml:space="preserve">: </w:t>
      </w:r>
      <w:r w:rsidR="00162F7B">
        <w:rPr>
          <w:i/>
          <w:lang w:val="en-US"/>
        </w:rPr>
        <w:t>LPN 05</w:t>
      </w:r>
      <w:r w:rsidR="00123BB2" w:rsidRPr="00123BB2">
        <w:rPr>
          <w:i/>
          <w:lang w:val="en-US"/>
        </w:rPr>
        <w:t>-2023 SUNAT/B</w:t>
      </w:r>
      <w:r w:rsidR="00123BB2">
        <w:rPr>
          <w:i/>
          <w:lang w:val="en-US"/>
        </w:rPr>
        <w:t xml:space="preserve">ID3 – LOTE: </w:t>
      </w:r>
      <w:r w:rsidR="00257C7B">
        <w:rPr>
          <w:i/>
          <w:lang w:val="en-US"/>
        </w:rPr>
        <w:t>…….</w:t>
      </w:r>
    </w:p>
    <w:p w14:paraId="04C769D1" w14:textId="77777777" w:rsidR="00C10A6A" w:rsidRPr="0050581E" w:rsidRDefault="00C10A6A" w:rsidP="00B31AD5">
      <w:pPr>
        <w:suppressAutoHyphens w:val="0"/>
        <w:spacing w:after="200"/>
        <w:ind w:left="720" w:hanging="720"/>
        <w:jc w:val="right"/>
      </w:pPr>
      <w:r w:rsidRPr="0050581E">
        <w:t>Página ________ de ______ páginas</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5"/>
      </w:tblGrid>
      <w:tr w:rsidR="00C10A6A" w:rsidRPr="0050581E" w14:paraId="67C9FFDF" w14:textId="77777777" w:rsidTr="00865206">
        <w:trPr>
          <w:cantSplit/>
          <w:trHeight w:val="440"/>
        </w:trPr>
        <w:tc>
          <w:tcPr>
            <w:tcW w:w="9475" w:type="dxa"/>
            <w:tcBorders>
              <w:bottom w:val="nil"/>
            </w:tcBorders>
          </w:tcPr>
          <w:p w14:paraId="54AC0F0B" w14:textId="7344A08C" w:rsidR="00C10A6A" w:rsidRPr="0050581E" w:rsidRDefault="00C10A6A" w:rsidP="00865206">
            <w:pPr>
              <w:spacing w:after="160"/>
              <w:ind w:left="291" w:hanging="291"/>
              <w:jc w:val="left"/>
            </w:pPr>
            <w:r w:rsidRPr="0050581E">
              <w:t>1.</w:t>
            </w:r>
            <w:r w:rsidR="005E018E" w:rsidRPr="0050581E">
              <w:tab/>
            </w:r>
            <w:r w:rsidRPr="0050581E">
              <w:t xml:space="preserve">Nombre del Licitante </w:t>
            </w:r>
            <w:r w:rsidRPr="0050581E">
              <w:rPr>
                <w:i/>
              </w:rPr>
              <w:t>[indique el nombre jurídico del Licitante]</w:t>
            </w:r>
          </w:p>
        </w:tc>
      </w:tr>
      <w:tr w:rsidR="00C10A6A" w:rsidRPr="0050581E" w14:paraId="3B322DE0" w14:textId="77777777" w:rsidTr="00865206">
        <w:trPr>
          <w:cantSplit/>
        </w:trPr>
        <w:tc>
          <w:tcPr>
            <w:tcW w:w="9475" w:type="dxa"/>
            <w:tcBorders>
              <w:left w:val="single" w:sz="4" w:space="0" w:color="auto"/>
            </w:tcBorders>
          </w:tcPr>
          <w:p w14:paraId="4B69F6E9" w14:textId="32BE24EA" w:rsidR="00C10A6A" w:rsidRPr="0050581E" w:rsidRDefault="00C10A6A" w:rsidP="00865206">
            <w:pPr>
              <w:spacing w:after="160"/>
              <w:ind w:left="291" w:hanging="291"/>
              <w:jc w:val="left"/>
              <w:rPr>
                <w:spacing w:val="-2"/>
              </w:rPr>
            </w:pPr>
            <w:r w:rsidRPr="0050581E">
              <w:t>2.</w:t>
            </w:r>
            <w:r w:rsidR="005E018E" w:rsidRPr="0050581E">
              <w:tab/>
            </w:r>
            <w:r w:rsidRPr="0050581E">
              <w:t xml:space="preserve">Si se trata de una </w:t>
            </w:r>
            <w:r w:rsidR="000107E9" w:rsidRPr="0050581E">
              <w:t>APCA</w:t>
            </w:r>
            <w:r w:rsidRPr="0050581E">
              <w:t xml:space="preserve">, nombre jurídico de cada miembro: </w:t>
            </w:r>
            <w:r w:rsidRPr="0050581E">
              <w:rPr>
                <w:i/>
                <w:spacing w:val="-2"/>
              </w:rPr>
              <w:t xml:space="preserve">[indique el nombre jurídico de cada miembro de la </w:t>
            </w:r>
            <w:r w:rsidR="000107E9" w:rsidRPr="0050581E">
              <w:rPr>
                <w:i/>
                <w:spacing w:val="-2"/>
              </w:rPr>
              <w:t>APCA</w:t>
            </w:r>
            <w:r w:rsidRPr="0050581E">
              <w:rPr>
                <w:i/>
                <w:spacing w:val="-2"/>
              </w:rPr>
              <w:t>]</w:t>
            </w:r>
          </w:p>
        </w:tc>
      </w:tr>
      <w:tr w:rsidR="00C10A6A" w:rsidRPr="0050581E" w14:paraId="73FA0B9C" w14:textId="77777777" w:rsidTr="00865206">
        <w:trPr>
          <w:cantSplit/>
          <w:trHeight w:val="674"/>
        </w:trPr>
        <w:tc>
          <w:tcPr>
            <w:tcW w:w="9475" w:type="dxa"/>
            <w:tcBorders>
              <w:left w:val="single" w:sz="4" w:space="0" w:color="auto"/>
            </w:tcBorders>
          </w:tcPr>
          <w:p w14:paraId="0F16AD11" w14:textId="04D55D0A" w:rsidR="00C10A6A" w:rsidRPr="0050581E" w:rsidRDefault="00C10A6A" w:rsidP="00865206">
            <w:pPr>
              <w:spacing w:after="160"/>
              <w:ind w:left="291" w:hanging="291"/>
              <w:jc w:val="left"/>
              <w:rPr>
                <w:b/>
              </w:rPr>
            </w:pPr>
            <w:r w:rsidRPr="0050581E">
              <w:t>3.</w:t>
            </w:r>
            <w:r w:rsidR="005E018E" w:rsidRPr="0050581E">
              <w:tab/>
            </w:r>
            <w:r w:rsidRPr="0050581E">
              <w:t xml:space="preserve">País donde </w:t>
            </w:r>
            <w:r w:rsidR="00B24605" w:rsidRPr="0050581E">
              <w:t xml:space="preserve">el Licitante </w:t>
            </w:r>
            <w:r w:rsidRPr="0050581E">
              <w:t xml:space="preserve">está registrado en la actualidad o donde pretende registrarse: </w:t>
            </w:r>
            <w:r w:rsidRPr="0050581E">
              <w:rPr>
                <w:i/>
                <w:spacing w:val="-2"/>
              </w:rPr>
              <w:t>[indique el país de registro del Licitante en la actualidad o país donde pretende registrarse]</w:t>
            </w:r>
          </w:p>
        </w:tc>
      </w:tr>
      <w:tr w:rsidR="00C10A6A" w:rsidRPr="0050581E" w14:paraId="3D223A05" w14:textId="77777777" w:rsidTr="00865206">
        <w:trPr>
          <w:cantSplit/>
          <w:trHeight w:val="404"/>
        </w:trPr>
        <w:tc>
          <w:tcPr>
            <w:tcW w:w="9475" w:type="dxa"/>
            <w:tcBorders>
              <w:left w:val="single" w:sz="4" w:space="0" w:color="auto"/>
            </w:tcBorders>
          </w:tcPr>
          <w:p w14:paraId="5A9C66D7" w14:textId="1C616C7F" w:rsidR="00C10A6A" w:rsidRPr="0050581E" w:rsidRDefault="00C10A6A" w:rsidP="00865206">
            <w:pPr>
              <w:spacing w:after="160"/>
              <w:ind w:left="291" w:hanging="291"/>
              <w:jc w:val="left"/>
              <w:rPr>
                <w:b/>
                <w:spacing w:val="-2"/>
              </w:rPr>
            </w:pPr>
            <w:r w:rsidRPr="0050581E">
              <w:t>4.</w:t>
            </w:r>
            <w:r w:rsidR="005E018E" w:rsidRPr="0050581E">
              <w:tab/>
            </w:r>
            <w:r w:rsidRPr="0050581E">
              <w:t xml:space="preserve">Año de registro del Licitante: </w:t>
            </w:r>
            <w:r w:rsidRPr="0050581E">
              <w:rPr>
                <w:i/>
                <w:spacing w:val="-2"/>
              </w:rPr>
              <w:t>[indique el año de registro del Licitante]</w:t>
            </w:r>
          </w:p>
        </w:tc>
      </w:tr>
      <w:tr w:rsidR="00C10A6A" w:rsidRPr="0050581E" w14:paraId="7E7B3DD4" w14:textId="77777777" w:rsidTr="00865206">
        <w:trPr>
          <w:cantSplit/>
        </w:trPr>
        <w:tc>
          <w:tcPr>
            <w:tcW w:w="9475" w:type="dxa"/>
            <w:tcBorders>
              <w:left w:val="single" w:sz="4" w:space="0" w:color="auto"/>
            </w:tcBorders>
          </w:tcPr>
          <w:p w14:paraId="6518AB94" w14:textId="4779CD1C" w:rsidR="00C10A6A" w:rsidRPr="0050581E" w:rsidRDefault="00C10A6A" w:rsidP="00865206">
            <w:pPr>
              <w:spacing w:after="160"/>
              <w:ind w:left="291" w:hanging="291"/>
              <w:jc w:val="left"/>
              <w:rPr>
                <w:spacing w:val="-2"/>
              </w:rPr>
            </w:pPr>
            <w:r w:rsidRPr="0050581E">
              <w:t>5.</w:t>
            </w:r>
            <w:r w:rsidR="005E018E" w:rsidRPr="0050581E">
              <w:tab/>
            </w:r>
            <w:r w:rsidRPr="0050581E">
              <w:t xml:space="preserve">Dirección del Licitante en el país donde está registrado: </w:t>
            </w:r>
            <w:r w:rsidRPr="0050581E">
              <w:rPr>
                <w:i/>
                <w:spacing w:val="-2"/>
              </w:rPr>
              <w:t>[indique la dirección jurídica del Licitante en el país donde está registrado]</w:t>
            </w:r>
          </w:p>
        </w:tc>
      </w:tr>
      <w:tr w:rsidR="00C10A6A" w:rsidRPr="0050581E" w14:paraId="0F6C410C" w14:textId="77777777" w:rsidTr="00865206">
        <w:trPr>
          <w:cantSplit/>
        </w:trPr>
        <w:tc>
          <w:tcPr>
            <w:tcW w:w="9475" w:type="dxa"/>
          </w:tcPr>
          <w:p w14:paraId="58FFF1E3" w14:textId="342B59C8" w:rsidR="00C10A6A" w:rsidRPr="0050581E" w:rsidRDefault="00C10A6A" w:rsidP="00865206">
            <w:pPr>
              <w:ind w:left="291" w:hanging="291"/>
              <w:jc w:val="left"/>
              <w:rPr>
                <w:spacing w:val="-2"/>
              </w:rPr>
            </w:pPr>
            <w:r w:rsidRPr="0050581E">
              <w:t>6.</w:t>
            </w:r>
            <w:r w:rsidR="005E018E" w:rsidRPr="0050581E">
              <w:tab/>
            </w:r>
            <w:r w:rsidRPr="0050581E">
              <w:t xml:space="preserve">Información del </w:t>
            </w:r>
            <w:r w:rsidR="00B24605" w:rsidRPr="0050581E">
              <w:t>r</w:t>
            </w:r>
            <w:r w:rsidRPr="0050581E">
              <w:t xml:space="preserve">epresentante </w:t>
            </w:r>
            <w:r w:rsidR="00B24605" w:rsidRPr="0050581E">
              <w:t>a</w:t>
            </w:r>
            <w:r w:rsidRPr="0050581E">
              <w:t>utorizado del Licitante:</w:t>
            </w:r>
          </w:p>
          <w:p w14:paraId="6DEF85AD" w14:textId="14597561" w:rsidR="00C10A6A" w:rsidRPr="0050581E" w:rsidRDefault="00C10A6A" w:rsidP="00865206">
            <w:pPr>
              <w:spacing w:after="80"/>
              <w:ind w:left="291"/>
              <w:jc w:val="left"/>
              <w:rPr>
                <w:b/>
                <w:spacing w:val="-2"/>
              </w:rPr>
            </w:pPr>
            <w:r w:rsidRPr="0050581E">
              <w:t xml:space="preserve">Nombre: </w:t>
            </w:r>
            <w:r w:rsidRPr="0050581E">
              <w:rPr>
                <w:i/>
                <w:spacing w:val="-2"/>
              </w:rPr>
              <w:t xml:space="preserve">[indique el nombre del </w:t>
            </w:r>
            <w:r w:rsidR="00B24605" w:rsidRPr="0050581E">
              <w:rPr>
                <w:i/>
                <w:spacing w:val="-2"/>
              </w:rPr>
              <w:t>r</w:t>
            </w:r>
            <w:r w:rsidRPr="0050581E">
              <w:rPr>
                <w:i/>
                <w:spacing w:val="-2"/>
              </w:rPr>
              <w:t xml:space="preserve">epresentante </w:t>
            </w:r>
            <w:r w:rsidR="00B24605" w:rsidRPr="0050581E">
              <w:rPr>
                <w:i/>
                <w:spacing w:val="-2"/>
              </w:rPr>
              <w:t>a</w:t>
            </w:r>
            <w:r w:rsidRPr="0050581E">
              <w:rPr>
                <w:i/>
                <w:spacing w:val="-2"/>
              </w:rPr>
              <w:t>utorizado]</w:t>
            </w:r>
          </w:p>
          <w:p w14:paraId="18E8337D" w14:textId="2EE03732" w:rsidR="00C10A6A" w:rsidRPr="0050581E" w:rsidRDefault="00C10A6A" w:rsidP="00865206">
            <w:pPr>
              <w:spacing w:after="80"/>
              <w:ind w:left="291"/>
              <w:jc w:val="left"/>
              <w:rPr>
                <w:b/>
                <w:spacing w:val="-2"/>
              </w:rPr>
            </w:pPr>
            <w:r w:rsidRPr="0050581E">
              <w:t xml:space="preserve">Dirección: </w:t>
            </w:r>
            <w:r w:rsidRPr="0050581E">
              <w:rPr>
                <w:i/>
                <w:spacing w:val="-2"/>
              </w:rPr>
              <w:t xml:space="preserve">[indique la dirección del </w:t>
            </w:r>
            <w:r w:rsidR="00B24605" w:rsidRPr="0050581E">
              <w:rPr>
                <w:i/>
                <w:spacing w:val="-2"/>
              </w:rPr>
              <w:t>r</w:t>
            </w:r>
            <w:r w:rsidRPr="0050581E">
              <w:rPr>
                <w:i/>
                <w:spacing w:val="-2"/>
              </w:rPr>
              <w:t xml:space="preserve">epresentante </w:t>
            </w:r>
            <w:r w:rsidR="00B24605" w:rsidRPr="0050581E">
              <w:rPr>
                <w:i/>
                <w:spacing w:val="-2"/>
              </w:rPr>
              <w:t>a</w:t>
            </w:r>
            <w:r w:rsidRPr="0050581E">
              <w:rPr>
                <w:i/>
                <w:spacing w:val="-2"/>
              </w:rPr>
              <w:t>utorizado]</w:t>
            </w:r>
          </w:p>
          <w:p w14:paraId="1F0BFCC8" w14:textId="52283AE7" w:rsidR="00C10A6A" w:rsidRPr="0050581E" w:rsidRDefault="00C10A6A" w:rsidP="00865206">
            <w:pPr>
              <w:spacing w:after="80"/>
              <w:ind w:left="291"/>
              <w:jc w:val="left"/>
              <w:rPr>
                <w:b/>
                <w:spacing w:val="-2"/>
              </w:rPr>
            </w:pPr>
            <w:r w:rsidRPr="0050581E">
              <w:t xml:space="preserve">Números de teléfono: </w:t>
            </w:r>
            <w:r w:rsidRPr="0050581E">
              <w:rPr>
                <w:i/>
                <w:spacing w:val="-2"/>
              </w:rPr>
              <w:t xml:space="preserve">[indique </w:t>
            </w:r>
            <w:r w:rsidR="00F32294">
              <w:rPr>
                <w:i/>
                <w:spacing w:val="-2"/>
              </w:rPr>
              <w:t>el</w:t>
            </w:r>
            <w:r w:rsidR="00F32294" w:rsidRPr="0050581E">
              <w:rPr>
                <w:i/>
                <w:spacing w:val="-2"/>
              </w:rPr>
              <w:t xml:space="preserve"> </w:t>
            </w:r>
            <w:r w:rsidRPr="0050581E">
              <w:rPr>
                <w:i/>
                <w:spacing w:val="-2"/>
              </w:rPr>
              <w:t>número de teléfono</w:t>
            </w:r>
            <w:r w:rsidR="00F32294">
              <w:rPr>
                <w:i/>
                <w:spacing w:val="-2"/>
              </w:rPr>
              <w:t xml:space="preserve"> </w:t>
            </w:r>
            <w:r w:rsidRPr="0050581E">
              <w:rPr>
                <w:i/>
                <w:spacing w:val="-2"/>
              </w:rPr>
              <w:t xml:space="preserve">del </w:t>
            </w:r>
            <w:r w:rsidR="00B24605" w:rsidRPr="0050581E">
              <w:rPr>
                <w:i/>
                <w:spacing w:val="-2"/>
              </w:rPr>
              <w:t>r</w:t>
            </w:r>
            <w:r w:rsidRPr="0050581E">
              <w:rPr>
                <w:i/>
                <w:spacing w:val="-2"/>
              </w:rPr>
              <w:t xml:space="preserve">epresentante </w:t>
            </w:r>
            <w:r w:rsidR="00B24605" w:rsidRPr="0050581E">
              <w:rPr>
                <w:i/>
                <w:spacing w:val="-2"/>
              </w:rPr>
              <w:t>a</w:t>
            </w:r>
            <w:r w:rsidRPr="0050581E">
              <w:rPr>
                <w:i/>
                <w:spacing w:val="-2"/>
              </w:rPr>
              <w:t>utorizado]</w:t>
            </w:r>
          </w:p>
          <w:p w14:paraId="29ED4B3E" w14:textId="4A301759" w:rsidR="00C10A6A" w:rsidRPr="0050581E" w:rsidRDefault="00C10A6A" w:rsidP="00865206">
            <w:pPr>
              <w:spacing w:after="160"/>
              <w:ind w:left="291"/>
              <w:jc w:val="left"/>
              <w:rPr>
                <w:spacing w:val="-2"/>
              </w:rPr>
            </w:pPr>
            <w:r w:rsidRPr="0050581E">
              <w:t xml:space="preserve">Dirección de correo electrónico: </w:t>
            </w:r>
            <w:r w:rsidRPr="0050581E">
              <w:rPr>
                <w:i/>
                <w:spacing w:val="-2"/>
              </w:rPr>
              <w:t xml:space="preserve">[indique la dirección de correo electrónico del </w:t>
            </w:r>
            <w:r w:rsidR="00865206" w:rsidRPr="0050581E">
              <w:rPr>
                <w:i/>
                <w:spacing w:val="-2"/>
              </w:rPr>
              <w:br/>
            </w:r>
            <w:r w:rsidR="00B24605" w:rsidRPr="0050581E">
              <w:rPr>
                <w:i/>
                <w:spacing w:val="-2"/>
              </w:rPr>
              <w:t>r</w:t>
            </w:r>
            <w:r w:rsidRPr="0050581E">
              <w:rPr>
                <w:i/>
                <w:spacing w:val="-2"/>
              </w:rPr>
              <w:t xml:space="preserve">epresentante </w:t>
            </w:r>
            <w:r w:rsidR="00B24605" w:rsidRPr="0050581E">
              <w:rPr>
                <w:i/>
                <w:spacing w:val="-2"/>
              </w:rPr>
              <w:t>a</w:t>
            </w:r>
            <w:r w:rsidRPr="0050581E">
              <w:rPr>
                <w:i/>
                <w:spacing w:val="-2"/>
              </w:rPr>
              <w:t>utorizado]</w:t>
            </w:r>
          </w:p>
        </w:tc>
      </w:tr>
      <w:tr w:rsidR="00C10A6A" w:rsidRPr="0050581E" w14:paraId="698D3F59" w14:textId="77777777" w:rsidTr="00865206">
        <w:tc>
          <w:tcPr>
            <w:tcW w:w="9475" w:type="dxa"/>
          </w:tcPr>
          <w:p w14:paraId="470833B0" w14:textId="77777777" w:rsidR="00C10A6A" w:rsidRPr="0050581E" w:rsidRDefault="00C10A6A" w:rsidP="00865206">
            <w:pPr>
              <w:suppressAutoHyphens w:val="0"/>
              <w:spacing w:before="40"/>
              <w:ind w:left="291" w:hanging="284"/>
              <w:jc w:val="left"/>
              <w:rPr>
                <w:spacing w:val="-2"/>
              </w:rPr>
            </w:pPr>
            <w:r w:rsidRPr="0050581E">
              <w:t xml:space="preserve">7. </w:t>
            </w:r>
            <w:r w:rsidRPr="0050581E">
              <w:tab/>
              <w:t>Se adjuntan copias de los documentos originales de</w:t>
            </w:r>
            <w:r w:rsidRPr="0050581E">
              <w:rPr>
                <w:i/>
              </w:rPr>
              <w:t xml:space="preserve"> [marque las casillas de los documentos originales adjuntos]</w:t>
            </w:r>
          </w:p>
          <w:p w14:paraId="20B3C7F9" w14:textId="0533837E" w:rsidR="00C10A6A" w:rsidRPr="0050581E" w:rsidRDefault="00C10A6A" w:rsidP="00865206">
            <w:pPr>
              <w:suppressAutoHyphens w:val="0"/>
              <w:spacing w:before="40"/>
              <w:ind w:left="432" w:hanging="425"/>
              <w:jc w:val="left"/>
              <w:rPr>
                <w:spacing w:val="-4"/>
              </w:rPr>
            </w:pPr>
            <w:r w:rsidRPr="0050581E">
              <w:rPr>
                <w:rFonts w:ascii="Wingdings" w:eastAsia="Wingdings" w:hAnsi="Wingdings" w:cs="Wingdings"/>
                <w:spacing w:val="-4"/>
              </w:rPr>
              <w:t></w:t>
            </w:r>
            <w:r w:rsidRPr="0050581E">
              <w:rPr>
                <w:spacing w:val="-4"/>
              </w:rPr>
              <w:tab/>
              <w:t xml:space="preserve">Escritura de constitución (o los documentos equivalentes de constitución o asociación) o los documentos de inscripción de la entidad jurídica mencionada </w:t>
            </w:r>
            <w:proofErr w:type="gramStart"/>
            <w:r w:rsidRPr="0050581E">
              <w:rPr>
                <w:spacing w:val="-4"/>
              </w:rPr>
              <w:t>arriba</w:t>
            </w:r>
            <w:r w:rsidR="0068225C" w:rsidRPr="0050581E">
              <w:rPr>
                <w:spacing w:val="-4"/>
              </w:rPr>
              <w:t>.</w:t>
            </w:r>
            <w:r w:rsidRPr="0050581E">
              <w:rPr>
                <w:spacing w:val="-4"/>
              </w:rPr>
              <w:t>.</w:t>
            </w:r>
            <w:proofErr w:type="gramEnd"/>
          </w:p>
          <w:p w14:paraId="2C0B578D" w14:textId="307AD9F4" w:rsidR="00C10A6A" w:rsidRPr="0050581E" w:rsidRDefault="00C10A6A" w:rsidP="00865206">
            <w:pPr>
              <w:suppressAutoHyphens w:val="0"/>
              <w:spacing w:before="40"/>
              <w:ind w:left="432" w:hanging="425"/>
              <w:jc w:val="left"/>
              <w:rPr>
                <w:spacing w:val="-2"/>
              </w:rPr>
            </w:pPr>
            <w:r w:rsidRPr="0050581E">
              <w:rPr>
                <w:rFonts w:ascii="Wingdings" w:eastAsia="Wingdings" w:hAnsi="Wingdings" w:cs="Wingdings"/>
                <w:spacing w:val="-2"/>
              </w:rPr>
              <w:t></w:t>
            </w:r>
            <w:r w:rsidRPr="0050581E">
              <w:tab/>
              <w:t xml:space="preserve">En el caso de una </w:t>
            </w:r>
            <w:r w:rsidR="000107E9" w:rsidRPr="0050581E">
              <w:t>APCA</w:t>
            </w:r>
            <w:r w:rsidRPr="0050581E">
              <w:t xml:space="preserve">, carta de intención de constituir una </w:t>
            </w:r>
            <w:r w:rsidR="000107E9" w:rsidRPr="0050581E">
              <w:t>APCA</w:t>
            </w:r>
            <w:r w:rsidRPr="0050581E">
              <w:t xml:space="preserve"> o convenio de </w:t>
            </w:r>
            <w:r w:rsidR="000107E9" w:rsidRPr="0050581E">
              <w:t>APCA</w:t>
            </w:r>
            <w:r w:rsidRPr="0050581E">
              <w:t xml:space="preserve">, de conformidad con la </w:t>
            </w:r>
            <w:r w:rsidR="00884AB4" w:rsidRPr="0050581E">
              <w:t>IAL</w:t>
            </w:r>
            <w:r w:rsidRPr="0050581E">
              <w:t xml:space="preserve"> </w:t>
            </w:r>
            <w:r w:rsidR="0068225C" w:rsidRPr="0050581E">
              <w:t>11.3</w:t>
            </w:r>
            <w:r w:rsidRPr="0050581E">
              <w:t>.</w:t>
            </w:r>
          </w:p>
          <w:p w14:paraId="4A2A89A0" w14:textId="22B3A6EE" w:rsidR="00C10A6A" w:rsidRPr="0050581E" w:rsidRDefault="00C10A6A" w:rsidP="00865206">
            <w:pPr>
              <w:suppressAutoHyphens w:val="0"/>
              <w:spacing w:before="40" w:after="60"/>
              <w:ind w:left="432" w:hanging="425"/>
              <w:jc w:val="left"/>
              <w:rPr>
                <w:spacing w:val="-2"/>
              </w:rPr>
            </w:pPr>
            <w:r w:rsidRPr="0050581E">
              <w:rPr>
                <w:rFonts w:ascii="Wingdings" w:eastAsia="Wingdings" w:hAnsi="Wingdings" w:cs="Wingdings"/>
                <w:spacing w:val="-2"/>
              </w:rPr>
              <w:t></w:t>
            </w:r>
            <w:r w:rsidRPr="0050581E">
              <w:tab/>
              <w:t xml:space="preserve">En el caso de una empresa o institución de propiedad estatal, de conformidad con la </w:t>
            </w:r>
            <w:r w:rsidR="00884AB4" w:rsidRPr="0050581E">
              <w:t>IAL </w:t>
            </w:r>
            <w:r w:rsidRPr="0050581E">
              <w:t>4.</w:t>
            </w:r>
            <w:r w:rsidR="0068225C" w:rsidRPr="0050581E">
              <w:t>4</w:t>
            </w:r>
            <w:r w:rsidR="00B30201" w:rsidRPr="0050581E">
              <w:t xml:space="preserve"> y la Carta de Oferta</w:t>
            </w:r>
            <w:r w:rsidRPr="0050581E">
              <w:t>, documentación que acredite:</w:t>
            </w:r>
          </w:p>
          <w:p w14:paraId="5CEE8AF3" w14:textId="77777777" w:rsidR="00C10A6A" w:rsidRPr="0050581E" w:rsidRDefault="00C10A6A">
            <w:pPr>
              <w:widowControl w:val="0"/>
              <w:numPr>
                <w:ilvl w:val="0"/>
                <w:numId w:val="12"/>
              </w:numPr>
              <w:suppressAutoHyphens w:val="0"/>
              <w:autoSpaceDE w:val="0"/>
              <w:autoSpaceDN w:val="0"/>
              <w:spacing w:before="40" w:after="180"/>
              <w:contextualSpacing/>
              <w:jc w:val="left"/>
              <w:rPr>
                <w:spacing w:val="-8"/>
              </w:rPr>
            </w:pPr>
            <w:r w:rsidRPr="0050581E">
              <w:t>que tiene autonomía jurídica y financiera;</w:t>
            </w:r>
          </w:p>
          <w:p w14:paraId="46558596" w14:textId="77777777" w:rsidR="00C10A6A" w:rsidRPr="0050581E" w:rsidRDefault="00C10A6A">
            <w:pPr>
              <w:widowControl w:val="0"/>
              <w:numPr>
                <w:ilvl w:val="0"/>
                <w:numId w:val="12"/>
              </w:numPr>
              <w:suppressAutoHyphens w:val="0"/>
              <w:autoSpaceDE w:val="0"/>
              <w:autoSpaceDN w:val="0"/>
              <w:spacing w:before="40" w:after="180"/>
              <w:contextualSpacing/>
              <w:jc w:val="left"/>
              <w:rPr>
                <w:spacing w:val="-8"/>
              </w:rPr>
            </w:pPr>
            <w:r w:rsidRPr="0050581E">
              <w:t>que realiza operaciones con arreglo a la legislación comercial;</w:t>
            </w:r>
          </w:p>
          <w:p w14:paraId="59F2A841" w14:textId="77777777" w:rsidR="00C10A6A" w:rsidRPr="0050581E" w:rsidRDefault="00C10A6A">
            <w:pPr>
              <w:widowControl w:val="0"/>
              <w:numPr>
                <w:ilvl w:val="0"/>
                <w:numId w:val="12"/>
              </w:numPr>
              <w:suppressAutoHyphens w:val="0"/>
              <w:autoSpaceDE w:val="0"/>
              <w:autoSpaceDN w:val="0"/>
              <w:spacing w:before="40"/>
              <w:contextualSpacing/>
              <w:jc w:val="left"/>
              <w:rPr>
                <w:spacing w:val="-8"/>
              </w:rPr>
            </w:pPr>
            <w:r w:rsidRPr="0050581E">
              <w:t>que el Licitante no está sometido a la supervisión del Comprador.</w:t>
            </w:r>
          </w:p>
          <w:p w14:paraId="4D2D9A82" w14:textId="7ACF82A7" w:rsidR="00C10A6A" w:rsidRPr="0050581E" w:rsidRDefault="005174F3" w:rsidP="005174F3">
            <w:pPr>
              <w:suppressAutoHyphens w:val="0"/>
              <w:ind w:left="432" w:hanging="425"/>
              <w:jc w:val="left"/>
            </w:pPr>
            <w:r w:rsidRPr="0050581E">
              <w:t xml:space="preserve">8.   Incluimos el organigrama, una lista de la Junta Directiva o consejo de administración y la propiedad efectiva.  </w:t>
            </w:r>
            <w:r w:rsidRPr="0050581E">
              <w:rPr>
                <w:i/>
              </w:rPr>
              <w:t xml:space="preserve">[Si se especifica en los DDL </w:t>
            </w:r>
            <w:r w:rsidR="00F32294">
              <w:rPr>
                <w:i/>
              </w:rPr>
              <w:t xml:space="preserve">en referencia a </w:t>
            </w:r>
            <w:r w:rsidRPr="0050581E">
              <w:rPr>
                <w:i/>
              </w:rPr>
              <w:t>IAL 4</w:t>
            </w:r>
            <w:r w:rsidR="0068225C" w:rsidRPr="0050581E">
              <w:rPr>
                <w:i/>
              </w:rPr>
              <w:t>6</w:t>
            </w:r>
            <w:r w:rsidRPr="0050581E">
              <w:rPr>
                <w:i/>
              </w:rPr>
              <w:t xml:space="preserve">.1 el Licitante </w:t>
            </w:r>
            <w:r w:rsidRPr="0050581E">
              <w:rPr>
                <w:i/>
              </w:rPr>
              <w:lastRenderedPageBreak/>
              <w:t>seleccionado deberá proporcionar información adicional sobre la titularidad real, utilizando el Formulario de Divulgación de la Propiedad Efectiva].</w:t>
            </w:r>
          </w:p>
        </w:tc>
      </w:tr>
    </w:tbl>
    <w:p w14:paraId="6AC4162A" w14:textId="192112AE" w:rsidR="00FA7174" w:rsidRPr="0050581E" w:rsidRDefault="00FA7174" w:rsidP="00A01121">
      <w:pPr>
        <w:suppressAutoHyphens w:val="0"/>
        <w:spacing w:after="0"/>
        <w:jc w:val="center"/>
        <w:rPr>
          <w:b/>
          <w:sz w:val="36"/>
        </w:rPr>
      </w:pPr>
      <w:r w:rsidRPr="0050581E">
        <w:lastRenderedPageBreak/>
        <w:br w:type="page"/>
      </w:r>
      <w:r w:rsidRPr="00275E0F">
        <w:rPr>
          <w:b/>
          <w:sz w:val="36"/>
        </w:rPr>
        <w:lastRenderedPageBreak/>
        <w:t xml:space="preserve">Formulario </w:t>
      </w:r>
      <w:r w:rsidR="00257C7B">
        <w:rPr>
          <w:b/>
          <w:sz w:val="36"/>
        </w:rPr>
        <w:t>3</w:t>
      </w:r>
    </w:p>
    <w:p w14:paraId="7F934B7B" w14:textId="4C191FF5" w:rsidR="00C10A6A" w:rsidRPr="0050581E" w:rsidRDefault="001F46ED" w:rsidP="00A01121">
      <w:pPr>
        <w:suppressAutoHyphens w:val="0"/>
        <w:jc w:val="center"/>
        <w:rPr>
          <w:b/>
          <w:sz w:val="36"/>
        </w:rPr>
      </w:pPr>
      <w:r w:rsidRPr="0050581E">
        <w:rPr>
          <w:b/>
          <w:sz w:val="36"/>
        </w:rPr>
        <w:t xml:space="preserve">Información </w:t>
      </w:r>
      <w:r w:rsidR="00C10A6A" w:rsidRPr="0050581E">
        <w:rPr>
          <w:b/>
          <w:sz w:val="36"/>
        </w:rPr>
        <w:t xml:space="preserve">sobre los </w:t>
      </w:r>
      <w:r w:rsidRPr="0050581E">
        <w:rPr>
          <w:b/>
          <w:sz w:val="36"/>
        </w:rPr>
        <w:t xml:space="preserve">Miembros </w:t>
      </w:r>
      <w:r w:rsidR="00CB5F64" w:rsidRPr="0050581E">
        <w:rPr>
          <w:b/>
          <w:sz w:val="36"/>
        </w:rPr>
        <w:br/>
      </w:r>
      <w:r w:rsidR="00C10A6A" w:rsidRPr="0050581E">
        <w:rPr>
          <w:b/>
          <w:sz w:val="36"/>
        </w:rPr>
        <w:t xml:space="preserve">de la </w:t>
      </w:r>
      <w:r w:rsidR="000107E9" w:rsidRPr="0050581E">
        <w:rPr>
          <w:b/>
          <w:sz w:val="36"/>
        </w:rPr>
        <w:t>APCA</w:t>
      </w:r>
      <w:r w:rsidR="00C10A6A" w:rsidRPr="0050581E">
        <w:rPr>
          <w:b/>
          <w:sz w:val="36"/>
        </w:rPr>
        <w:t xml:space="preserve"> del Licitante</w:t>
      </w:r>
    </w:p>
    <w:p w14:paraId="7C2C83A4" w14:textId="3B900417" w:rsidR="00C10A6A" w:rsidRPr="0050581E" w:rsidRDefault="00C10A6A" w:rsidP="00865206">
      <w:pPr>
        <w:suppressAutoHyphens w:val="0"/>
        <w:ind w:right="-138"/>
        <w:jc w:val="center"/>
        <w:rPr>
          <w:spacing w:val="-4"/>
          <w:sz w:val="36"/>
        </w:rPr>
      </w:pPr>
      <w:r w:rsidRPr="0050581E">
        <w:rPr>
          <w:i/>
          <w:spacing w:val="-4"/>
        </w:rPr>
        <w:t xml:space="preserve">[El Licitante deberá completar este formulario según las instrucciones siguientes. El siguiente cuadro deberá completarse con la información del Licitante y de cada uno de los miembros de la </w:t>
      </w:r>
      <w:r w:rsidR="000107E9" w:rsidRPr="0050581E">
        <w:rPr>
          <w:i/>
          <w:spacing w:val="-4"/>
        </w:rPr>
        <w:t>APCA</w:t>
      </w:r>
      <w:r w:rsidRPr="0050581E">
        <w:rPr>
          <w:i/>
          <w:spacing w:val="-4"/>
        </w:rPr>
        <w:t>].</w:t>
      </w:r>
    </w:p>
    <w:p w14:paraId="52C33040" w14:textId="77777777" w:rsidR="00C10A6A" w:rsidRPr="0050581E" w:rsidRDefault="00C10A6A" w:rsidP="00C10A6A">
      <w:pPr>
        <w:suppressAutoHyphens w:val="0"/>
        <w:spacing w:after="0"/>
        <w:ind w:left="720" w:hanging="720"/>
        <w:jc w:val="right"/>
      </w:pPr>
      <w:r w:rsidRPr="0050581E">
        <w:t xml:space="preserve">Fecha: </w:t>
      </w:r>
      <w:r w:rsidRPr="0050581E">
        <w:rPr>
          <w:i/>
        </w:rPr>
        <w:t>[indique la fecha (día, mes y año) de la presentación de la Oferta]</w:t>
      </w:r>
      <w:r w:rsidRPr="0050581E">
        <w:t xml:space="preserve"> </w:t>
      </w:r>
    </w:p>
    <w:p w14:paraId="251EE2E4" w14:textId="3ACE6CF9" w:rsidR="00C10A6A" w:rsidRPr="009336D9" w:rsidRDefault="00BB2041" w:rsidP="00C10A6A">
      <w:pPr>
        <w:tabs>
          <w:tab w:val="right" w:pos="9360"/>
        </w:tabs>
        <w:suppressAutoHyphens w:val="0"/>
        <w:spacing w:after="0"/>
        <w:ind w:left="720" w:hanging="720"/>
        <w:jc w:val="right"/>
        <w:rPr>
          <w:i/>
          <w:lang w:val="en-US"/>
        </w:rPr>
      </w:pPr>
      <w:r w:rsidRPr="009336D9">
        <w:rPr>
          <w:lang w:val="en-US"/>
        </w:rPr>
        <w:t xml:space="preserve">RFB </w:t>
      </w:r>
      <w:proofErr w:type="gramStart"/>
      <w:r w:rsidR="00C10A6A" w:rsidRPr="009336D9">
        <w:rPr>
          <w:lang w:val="en-US"/>
        </w:rPr>
        <w:t>n.º</w:t>
      </w:r>
      <w:proofErr w:type="gramEnd"/>
      <w:r w:rsidR="00C10A6A" w:rsidRPr="009336D9">
        <w:rPr>
          <w:lang w:val="en-US"/>
        </w:rPr>
        <w:t xml:space="preserve">: </w:t>
      </w:r>
      <w:r w:rsidR="00162F7B">
        <w:rPr>
          <w:i/>
          <w:lang w:val="en-US"/>
        </w:rPr>
        <w:t>LPN 05</w:t>
      </w:r>
      <w:r w:rsidR="009336D9" w:rsidRPr="009336D9">
        <w:rPr>
          <w:i/>
          <w:lang w:val="en-US"/>
        </w:rPr>
        <w:t>-2023 SUNAT/BID3 – LOTE:</w:t>
      </w:r>
      <w:r w:rsidR="00257C7B">
        <w:rPr>
          <w:i/>
          <w:lang w:val="en-US"/>
        </w:rPr>
        <w:t>…….</w:t>
      </w:r>
    </w:p>
    <w:p w14:paraId="18BE1DEB" w14:textId="77777777" w:rsidR="00C10A6A" w:rsidRPr="0050581E" w:rsidRDefault="00C10A6A" w:rsidP="00865206">
      <w:pPr>
        <w:suppressAutoHyphens w:val="0"/>
        <w:spacing w:after="240"/>
        <w:ind w:left="720" w:hanging="720"/>
        <w:jc w:val="right"/>
      </w:pPr>
      <w:r w:rsidRPr="0050581E">
        <w:t>Página ________ de ______ páginas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C10A6A" w:rsidRPr="0050581E" w14:paraId="3357F350" w14:textId="77777777" w:rsidTr="00865206">
        <w:trPr>
          <w:cantSplit/>
          <w:trHeight w:val="440"/>
        </w:trPr>
        <w:tc>
          <w:tcPr>
            <w:tcW w:w="9243" w:type="dxa"/>
            <w:tcBorders>
              <w:bottom w:val="nil"/>
            </w:tcBorders>
          </w:tcPr>
          <w:p w14:paraId="06778C8F" w14:textId="77777777" w:rsidR="00C10A6A" w:rsidRPr="0050581E" w:rsidRDefault="00C10A6A" w:rsidP="00865206">
            <w:pPr>
              <w:suppressAutoHyphens w:val="0"/>
              <w:spacing w:before="40" w:after="160"/>
              <w:ind w:left="360" w:hanging="360"/>
            </w:pPr>
            <w:r w:rsidRPr="0050581E">
              <w:t>1.</w:t>
            </w:r>
            <w:r w:rsidRPr="0050581E">
              <w:tab/>
              <w:t xml:space="preserve">Nombre del Licitante: </w:t>
            </w:r>
            <w:r w:rsidRPr="0050581E">
              <w:rPr>
                <w:i/>
              </w:rPr>
              <w:t>[indique el nombre jurídico del Licitante]</w:t>
            </w:r>
          </w:p>
        </w:tc>
      </w:tr>
      <w:tr w:rsidR="00C10A6A" w:rsidRPr="0050581E" w14:paraId="2A352938" w14:textId="77777777" w:rsidTr="00865206">
        <w:trPr>
          <w:cantSplit/>
          <w:trHeight w:val="674"/>
        </w:trPr>
        <w:tc>
          <w:tcPr>
            <w:tcW w:w="9243" w:type="dxa"/>
            <w:tcBorders>
              <w:left w:val="single" w:sz="4" w:space="0" w:color="auto"/>
            </w:tcBorders>
          </w:tcPr>
          <w:p w14:paraId="501E01BA" w14:textId="72152CAA" w:rsidR="00C10A6A" w:rsidRPr="0050581E" w:rsidRDefault="00C10A6A" w:rsidP="00865206">
            <w:pPr>
              <w:suppressAutoHyphens w:val="0"/>
              <w:spacing w:before="40" w:after="160"/>
              <w:ind w:left="360" w:hanging="360"/>
              <w:rPr>
                <w:b/>
              </w:rPr>
            </w:pPr>
            <w:r w:rsidRPr="0050581E">
              <w:t>2.</w:t>
            </w:r>
            <w:r w:rsidRPr="0050581E">
              <w:tab/>
              <w:t xml:space="preserve">Nombre del miembro de la </w:t>
            </w:r>
            <w:r w:rsidR="000107E9" w:rsidRPr="0050581E">
              <w:t>APCA</w:t>
            </w:r>
            <w:r w:rsidRPr="0050581E">
              <w:t xml:space="preserve"> del Licitante: </w:t>
            </w:r>
            <w:r w:rsidRPr="0050581E">
              <w:rPr>
                <w:i/>
              </w:rPr>
              <w:t xml:space="preserve">[indique el nombre jurídico del miembro de la </w:t>
            </w:r>
            <w:r w:rsidR="000107E9" w:rsidRPr="0050581E">
              <w:rPr>
                <w:i/>
              </w:rPr>
              <w:t>APCA</w:t>
            </w:r>
            <w:r w:rsidRPr="0050581E">
              <w:rPr>
                <w:i/>
              </w:rPr>
              <w:t>]</w:t>
            </w:r>
          </w:p>
        </w:tc>
      </w:tr>
      <w:tr w:rsidR="00C10A6A" w:rsidRPr="0050581E" w14:paraId="0F6F7CE0" w14:textId="77777777" w:rsidTr="00865206">
        <w:trPr>
          <w:cantSplit/>
          <w:trHeight w:val="674"/>
        </w:trPr>
        <w:tc>
          <w:tcPr>
            <w:tcW w:w="9243" w:type="dxa"/>
            <w:tcBorders>
              <w:left w:val="single" w:sz="4" w:space="0" w:color="auto"/>
            </w:tcBorders>
          </w:tcPr>
          <w:p w14:paraId="547B0B5B" w14:textId="3296FA39" w:rsidR="00C10A6A" w:rsidRPr="0050581E" w:rsidRDefault="00C10A6A" w:rsidP="00865206">
            <w:pPr>
              <w:suppressAutoHyphens w:val="0"/>
              <w:spacing w:before="40" w:after="160"/>
              <w:ind w:left="360" w:hanging="360"/>
              <w:rPr>
                <w:b/>
              </w:rPr>
            </w:pPr>
            <w:r w:rsidRPr="0050581E">
              <w:t>3.</w:t>
            </w:r>
            <w:r w:rsidRPr="0050581E">
              <w:tab/>
              <w:t xml:space="preserve">País de registro del miembro de la </w:t>
            </w:r>
            <w:r w:rsidR="000107E9" w:rsidRPr="0050581E">
              <w:t>APCA</w:t>
            </w:r>
            <w:r w:rsidRPr="0050581E">
              <w:t xml:space="preserve"> del Licitante: </w:t>
            </w:r>
            <w:r w:rsidRPr="0050581E">
              <w:rPr>
                <w:i/>
              </w:rPr>
              <w:t xml:space="preserve">[indique el país de registro del miembro de la </w:t>
            </w:r>
            <w:r w:rsidR="000107E9" w:rsidRPr="0050581E">
              <w:rPr>
                <w:i/>
              </w:rPr>
              <w:t>APCA</w:t>
            </w:r>
            <w:r w:rsidRPr="0050581E">
              <w:rPr>
                <w:i/>
              </w:rPr>
              <w:t>]</w:t>
            </w:r>
          </w:p>
        </w:tc>
      </w:tr>
      <w:tr w:rsidR="00C10A6A" w:rsidRPr="0050581E" w14:paraId="4B03030A" w14:textId="77777777" w:rsidTr="00865206">
        <w:trPr>
          <w:cantSplit/>
        </w:trPr>
        <w:tc>
          <w:tcPr>
            <w:tcW w:w="9243" w:type="dxa"/>
            <w:tcBorders>
              <w:left w:val="single" w:sz="4" w:space="0" w:color="auto"/>
            </w:tcBorders>
          </w:tcPr>
          <w:p w14:paraId="4316568C" w14:textId="4F9FBB49" w:rsidR="00C10A6A" w:rsidRPr="0050581E" w:rsidRDefault="00C10A6A" w:rsidP="00865206">
            <w:pPr>
              <w:suppressAutoHyphens w:val="0"/>
              <w:spacing w:before="40" w:after="160"/>
              <w:ind w:left="360" w:hanging="360"/>
            </w:pPr>
            <w:r w:rsidRPr="0050581E">
              <w:t>4.</w:t>
            </w:r>
            <w:r w:rsidRPr="0050581E">
              <w:tab/>
              <w:t xml:space="preserve">Año de registro del miembro de la </w:t>
            </w:r>
            <w:r w:rsidR="000107E9" w:rsidRPr="0050581E">
              <w:t>APCA</w:t>
            </w:r>
            <w:r w:rsidRPr="0050581E">
              <w:t xml:space="preserve"> del Licitante: </w:t>
            </w:r>
            <w:r w:rsidRPr="0050581E">
              <w:rPr>
                <w:i/>
              </w:rPr>
              <w:t xml:space="preserve">[indique el año de registro del miembro de la </w:t>
            </w:r>
            <w:r w:rsidR="000107E9" w:rsidRPr="0050581E">
              <w:rPr>
                <w:i/>
              </w:rPr>
              <w:t>APCA</w:t>
            </w:r>
            <w:r w:rsidRPr="0050581E">
              <w:rPr>
                <w:i/>
              </w:rPr>
              <w:t>]</w:t>
            </w:r>
          </w:p>
        </w:tc>
      </w:tr>
      <w:tr w:rsidR="00C10A6A" w:rsidRPr="0050581E" w14:paraId="6B1CEF44" w14:textId="77777777" w:rsidTr="00865206">
        <w:trPr>
          <w:cantSplit/>
        </w:trPr>
        <w:tc>
          <w:tcPr>
            <w:tcW w:w="9243" w:type="dxa"/>
            <w:tcBorders>
              <w:left w:val="single" w:sz="4" w:space="0" w:color="auto"/>
            </w:tcBorders>
          </w:tcPr>
          <w:p w14:paraId="4D9869BA" w14:textId="73FF8FE4" w:rsidR="00C10A6A" w:rsidRPr="0050581E" w:rsidRDefault="00C10A6A" w:rsidP="00865206">
            <w:pPr>
              <w:suppressAutoHyphens w:val="0"/>
              <w:spacing w:before="40" w:after="160"/>
              <w:ind w:left="360" w:hanging="360"/>
            </w:pPr>
            <w:r w:rsidRPr="0050581E">
              <w:t>5.</w:t>
            </w:r>
            <w:r w:rsidRPr="0050581E">
              <w:tab/>
              <w:t xml:space="preserve">Dirección legal en el país de registro del miembro de la </w:t>
            </w:r>
            <w:r w:rsidR="000107E9" w:rsidRPr="0050581E">
              <w:t>APCA</w:t>
            </w:r>
            <w:r w:rsidRPr="0050581E">
              <w:t xml:space="preserve"> del Licitante: </w:t>
            </w:r>
            <w:r w:rsidRPr="0050581E">
              <w:rPr>
                <w:i/>
              </w:rPr>
              <w:t xml:space="preserve">[indique la dirección legal en el país de registro del miembro de la </w:t>
            </w:r>
            <w:r w:rsidR="000107E9" w:rsidRPr="0050581E">
              <w:rPr>
                <w:i/>
              </w:rPr>
              <w:t>APCA</w:t>
            </w:r>
            <w:r w:rsidRPr="0050581E">
              <w:rPr>
                <w:i/>
              </w:rPr>
              <w:t>]</w:t>
            </w:r>
          </w:p>
        </w:tc>
      </w:tr>
      <w:tr w:rsidR="00C10A6A" w:rsidRPr="0050581E" w14:paraId="02C4CAA0" w14:textId="77777777" w:rsidTr="00865206">
        <w:trPr>
          <w:cantSplit/>
        </w:trPr>
        <w:tc>
          <w:tcPr>
            <w:tcW w:w="9243" w:type="dxa"/>
          </w:tcPr>
          <w:p w14:paraId="5013F6B8" w14:textId="2E4000E2" w:rsidR="00C10A6A" w:rsidRPr="0050581E" w:rsidRDefault="00C10A6A" w:rsidP="00865206">
            <w:pPr>
              <w:suppressAutoHyphens w:val="0"/>
              <w:spacing w:before="40"/>
              <w:ind w:left="360" w:hanging="360"/>
            </w:pPr>
            <w:r w:rsidRPr="0050581E">
              <w:t>6.</w:t>
            </w:r>
            <w:r w:rsidRPr="0050581E">
              <w:tab/>
              <w:t xml:space="preserve">Información sobre el representante autorizado del miembro de la </w:t>
            </w:r>
            <w:r w:rsidR="000107E9" w:rsidRPr="0050581E">
              <w:t>APCA</w:t>
            </w:r>
            <w:r w:rsidRPr="0050581E">
              <w:t xml:space="preserve"> del Licitante:</w:t>
            </w:r>
          </w:p>
          <w:p w14:paraId="28ECC3CB" w14:textId="686EBD09" w:rsidR="00C10A6A" w:rsidRPr="0050581E" w:rsidRDefault="00C10A6A" w:rsidP="00865206">
            <w:pPr>
              <w:suppressAutoHyphens w:val="0"/>
              <w:spacing w:before="40" w:after="100"/>
              <w:ind w:left="342"/>
              <w:rPr>
                <w:b/>
              </w:rPr>
            </w:pPr>
            <w:r w:rsidRPr="0050581E">
              <w:t xml:space="preserve">Nombre: </w:t>
            </w:r>
            <w:r w:rsidRPr="0050581E">
              <w:rPr>
                <w:i/>
              </w:rPr>
              <w:t xml:space="preserve">[indique el nombre del representante autorizado del miembro de la </w:t>
            </w:r>
            <w:r w:rsidR="000107E9" w:rsidRPr="0050581E">
              <w:rPr>
                <w:i/>
              </w:rPr>
              <w:t>APCA</w:t>
            </w:r>
            <w:r w:rsidRPr="0050581E">
              <w:rPr>
                <w:i/>
              </w:rPr>
              <w:t>]</w:t>
            </w:r>
          </w:p>
          <w:p w14:paraId="1E1FF925" w14:textId="7B56E16D" w:rsidR="00C10A6A" w:rsidRPr="0050581E" w:rsidRDefault="00C10A6A" w:rsidP="00865206">
            <w:pPr>
              <w:suppressAutoHyphens w:val="0"/>
              <w:spacing w:before="40" w:after="100"/>
              <w:ind w:left="342"/>
              <w:rPr>
                <w:b/>
              </w:rPr>
            </w:pPr>
            <w:r w:rsidRPr="0050581E">
              <w:t xml:space="preserve">Dirección: </w:t>
            </w:r>
            <w:r w:rsidRPr="0050581E">
              <w:rPr>
                <w:i/>
              </w:rPr>
              <w:t xml:space="preserve">[indique la dirección del representante autorizado del miembro de la </w:t>
            </w:r>
            <w:r w:rsidR="000107E9" w:rsidRPr="0050581E">
              <w:rPr>
                <w:i/>
              </w:rPr>
              <w:t>APCA</w:t>
            </w:r>
            <w:r w:rsidRPr="0050581E">
              <w:rPr>
                <w:i/>
              </w:rPr>
              <w:t>]</w:t>
            </w:r>
          </w:p>
          <w:p w14:paraId="4BA5D556" w14:textId="1A83A4C0" w:rsidR="00C10A6A" w:rsidRPr="0050581E" w:rsidRDefault="00C10A6A" w:rsidP="00865206">
            <w:pPr>
              <w:suppressAutoHyphens w:val="0"/>
              <w:spacing w:before="40" w:after="100"/>
              <w:ind w:left="342"/>
              <w:rPr>
                <w:i/>
              </w:rPr>
            </w:pPr>
            <w:r w:rsidRPr="0050581E">
              <w:t xml:space="preserve">Número de teléfono: </w:t>
            </w:r>
            <w:r w:rsidRPr="0050581E">
              <w:rPr>
                <w:i/>
              </w:rPr>
              <w:t xml:space="preserve">[indique </w:t>
            </w:r>
            <w:r w:rsidR="00F32294">
              <w:rPr>
                <w:i/>
              </w:rPr>
              <w:t>el</w:t>
            </w:r>
            <w:r w:rsidR="00F32294" w:rsidRPr="0050581E">
              <w:rPr>
                <w:i/>
              </w:rPr>
              <w:t xml:space="preserve"> </w:t>
            </w:r>
            <w:r w:rsidRPr="0050581E">
              <w:rPr>
                <w:i/>
              </w:rPr>
              <w:t xml:space="preserve">número de teléfono del representante autorizado del miembro de la </w:t>
            </w:r>
            <w:r w:rsidR="000107E9" w:rsidRPr="0050581E">
              <w:rPr>
                <w:i/>
              </w:rPr>
              <w:t>APCA</w:t>
            </w:r>
            <w:r w:rsidRPr="0050581E">
              <w:rPr>
                <w:i/>
              </w:rPr>
              <w:t>]</w:t>
            </w:r>
          </w:p>
          <w:p w14:paraId="33F6165D" w14:textId="27F3692C" w:rsidR="00C10A6A" w:rsidRPr="0050581E" w:rsidRDefault="00C10A6A" w:rsidP="00865206">
            <w:pPr>
              <w:suppressAutoHyphens w:val="0"/>
              <w:spacing w:before="40" w:after="160"/>
              <w:ind w:left="342"/>
            </w:pPr>
            <w:r w:rsidRPr="0050581E">
              <w:t xml:space="preserve">Dirección de correo electrónico: </w:t>
            </w:r>
            <w:r w:rsidRPr="0050581E">
              <w:rPr>
                <w:i/>
              </w:rPr>
              <w:t xml:space="preserve">[indique la dirección de correo electrónico del representante autorizado del miembro de la </w:t>
            </w:r>
            <w:r w:rsidR="000107E9" w:rsidRPr="0050581E">
              <w:rPr>
                <w:i/>
              </w:rPr>
              <w:t>APCA</w:t>
            </w:r>
            <w:r w:rsidRPr="0050581E">
              <w:rPr>
                <w:i/>
              </w:rPr>
              <w:t>]</w:t>
            </w:r>
          </w:p>
        </w:tc>
      </w:tr>
      <w:tr w:rsidR="00C10A6A" w:rsidRPr="0050581E" w14:paraId="391EBB4D" w14:textId="77777777" w:rsidTr="00865206">
        <w:tc>
          <w:tcPr>
            <w:tcW w:w="9243" w:type="dxa"/>
          </w:tcPr>
          <w:p w14:paraId="529E119F" w14:textId="360E8BF8" w:rsidR="00C10A6A" w:rsidRPr="0050581E" w:rsidRDefault="00C10A6A" w:rsidP="00865206">
            <w:pPr>
              <w:suppressAutoHyphens w:val="0"/>
              <w:spacing w:before="40" w:after="100"/>
              <w:ind w:left="342" w:hanging="342"/>
              <w:jc w:val="left"/>
              <w:rPr>
                <w:spacing w:val="-2"/>
                <w:szCs w:val="24"/>
              </w:rPr>
            </w:pPr>
            <w:r w:rsidRPr="0050581E">
              <w:rPr>
                <w:szCs w:val="24"/>
              </w:rPr>
              <w:t>7.</w:t>
            </w:r>
            <w:r w:rsidRPr="0050581E">
              <w:rPr>
                <w:szCs w:val="24"/>
              </w:rPr>
              <w:tab/>
            </w:r>
            <w:r w:rsidRPr="0050581E">
              <w:rPr>
                <w:spacing w:val="-2"/>
                <w:szCs w:val="24"/>
              </w:rPr>
              <w:t xml:space="preserve">Se adjuntan copias de los documentos originales de </w:t>
            </w:r>
            <w:r w:rsidRPr="0050581E">
              <w:rPr>
                <w:i/>
                <w:szCs w:val="24"/>
              </w:rPr>
              <w:t>[marque las casillas de los documentos originales adjuntos]</w:t>
            </w:r>
          </w:p>
          <w:p w14:paraId="1516F521" w14:textId="3207164E" w:rsidR="00C10A6A" w:rsidRPr="0050581E" w:rsidRDefault="00C10A6A" w:rsidP="00865206">
            <w:pPr>
              <w:suppressAutoHyphens w:val="0"/>
              <w:spacing w:before="40" w:after="100"/>
              <w:ind w:left="342" w:hanging="342"/>
              <w:jc w:val="left"/>
              <w:rPr>
                <w:spacing w:val="-8"/>
                <w:szCs w:val="24"/>
              </w:rPr>
            </w:pPr>
            <w:r w:rsidRPr="0050581E">
              <w:rPr>
                <w:rFonts w:ascii="Wingdings" w:eastAsia="Wingdings" w:hAnsi="Wingdings" w:cs="Wingdings"/>
                <w:spacing w:val="-2"/>
                <w:szCs w:val="24"/>
              </w:rPr>
              <w:t></w:t>
            </w:r>
            <w:r w:rsidRPr="0050581E">
              <w:rPr>
                <w:szCs w:val="24"/>
              </w:rPr>
              <w:tab/>
            </w:r>
            <w:r w:rsidRPr="0050581E">
              <w:rPr>
                <w:spacing w:val="-2"/>
                <w:szCs w:val="24"/>
              </w:rPr>
              <w:t>Escritura de constitución (o los documentos equivalentes de constitución o asociación) o los documentos de inscripción de la entidad jurídica mencionada arriba.</w:t>
            </w:r>
          </w:p>
          <w:p w14:paraId="2CC6C0D7" w14:textId="77F60D1F" w:rsidR="00C10A6A" w:rsidRPr="0050581E" w:rsidRDefault="00C10A6A" w:rsidP="00865206">
            <w:pPr>
              <w:suppressAutoHyphens w:val="0"/>
              <w:spacing w:before="40" w:after="100"/>
              <w:ind w:left="342" w:hanging="342"/>
              <w:jc w:val="left"/>
              <w:rPr>
                <w:spacing w:val="-2"/>
                <w:szCs w:val="24"/>
              </w:rPr>
            </w:pPr>
            <w:r w:rsidRPr="0050581E">
              <w:rPr>
                <w:rFonts w:ascii="Wingdings" w:eastAsia="Wingdings" w:hAnsi="Wingdings" w:cs="Wingdings"/>
                <w:spacing w:val="-2"/>
                <w:szCs w:val="24"/>
              </w:rPr>
              <w:t></w:t>
            </w:r>
            <w:r w:rsidRPr="0050581E">
              <w:rPr>
                <w:spacing w:val="-2"/>
                <w:szCs w:val="24"/>
              </w:rPr>
              <w:t xml:space="preserve"> </w:t>
            </w:r>
            <w:r w:rsidRPr="0050581E">
              <w:rPr>
                <w:szCs w:val="24"/>
              </w:rPr>
              <w:tab/>
            </w:r>
            <w:r w:rsidRPr="0050581E">
              <w:rPr>
                <w:spacing w:val="-2"/>
                <w:szCs w:val="24"/>
              </w:rPr>
              <w:t>En el caso de una empresa o institución estatal, documentos que acrediten que goza de a</w:t>
            </w:r>
            <w:r w:rsidR="005E018E" w:rsidRPr="0050581E">
              <w:rPr>
                <w:spacing w:val="-2"/>
                <w:szCs w:val="24"/>
              </w:rPr>
              <w:t>utonomía jurídica y financiera</w:t>
            </w:r>
            <w:r w:rsidR="00865206" w:rsidRPr="0050581E">
              <w:rPr>
                <w:spacing w:val="-2"/>
                <w:szCs w:val="24"/>
              </w:rPr>
              <w:t xml:space="preserve"> </w:t>
            </w:r>
            <w:r w:rsidRPr="0050581E">
              <w:rPr>
                <w:spacing w:val="-2"/>
                <w:szCs w:val="24"/>
              </w:rPr>
              <w:t>que funciona con arreglo a la legislación comercial y que no se halla bajo la supervisión del Comprador</w:t>
            </w:r>
            <w:r w:rsidR="00865206" w:rsidRPr="0050581E">
              <w:rPr>
                <w:spacing w:val="-2"/>
                <w:szCs w:val="24"/>
              </w:rPr>
              <w:t>, de conformidad con la IAL </w:t>
            </w:r>
            <w:r w:rsidR="00B30201" w:rsidRPr="0050581E">
              <w:rPr>
                <w:spacing w:val="-2"/>
                <w:szCs w:val="24"/>
              </w:rPr>
              <w:t>4.4</w:t>
            </w:r>
            <w:r w:rsidR="00865206" w:rsidRPr="0050581E">
              <w:rPr>
                <w:spacing w:val="-2"/>
                <w:szCs w:val="24"/>
              </w:rPr>
              <w:t>.</w:t>
            </w:r>
          </w:p>
          <w:p w14:paraId="4D4DB4D2" w14:textId="45BDED56" w:rsidR="00C10A6A" w:rsidRPr="0050581E" w:rsidRDefault="005174F3" w:rsidP="005174F3">
            <w:pPr>
              <w:suppressAutoHyphens w:val="0"/>
              <w:spacing w:before="40"/>
              <w:ind w:left="319" w:hanging="229"/>
              <w:jc w:val="left"/>
              <w:rPr>
                <w:spacing w:val="-2"/>
                <w:szCs w:val="24"/>
              </w:rPr>
            </w:pPr>
            <w:r w:rsidRPr="0050581E">
              <w:t xml:space="preserve">8. Incluimos el organigrama, una lista de la Junta Directiva o consejo de administración y la propiedad efectiva.  </w:t>
            </w:r>
            <w:r w:rsidRPr="0050581E">
              <w:rPr>
                <w:i/>
              </w:rPr>
              <w:t xml:space="preserve">[Si se especifica en los DDL </w:t>
            </w:r>
            <w:r w:rsidR="00F32294">
              <w:rPr>
                <w:i/>
              </w:rPr>
              <w:t xml:space="preserve">en referencia a </w:t>
            </w:r>
            <w:r w:rsidRPr="0050581E">
              <w:rPr>
                <w:i/>
              </w:rPr>
              <w:t>IAL 4</w:t>
            </w:r>
            <w:r w:rsidR="0068225C" w:rsidRPr="0050581E">
              <w:rPr>
                <w:i/>
              </w:rPr>
              <w:t>6</w:t>
            </w:r>
            <w:r w:rsidRPr="0050581E">
              <w:rPr>
                <w:i/>
              </w:rPr>
              <w:t xml:space="preserve">.1, el Licitante seleccionado deberá proporcionar información adicional sobre la titularidad real de </w:t>
            </w:r>
            <w:r w:rsidRPr="0050581E">
              <w:rPr>
                <w:i/>
              </w:rPr>
              <w:lastRenderedPageBreak/>
              <w:t>cada miembro de la APCA, utilizando el Formulario de Divulgación de la Propiedad Efectiva].</w:t>
            </w:r>
          </w:p>
        </w:tc>
      </w:tr>
    </w:tbl>
    <w:p w14:paraId="0B8949EB" w14:textId="77777777" w:rsidR="00131965" w:rsidRDefault="00FA7174" w:rsidP="00A01121">
      <w:pPr>
        <w:suppressAutoHyphens w:val="0"/>
        <w:spacing w:after="0"/>
        <w:jc w:val="center"/>
      </w:pPr>
      <w:r w:rsidRPr="0050581E">
        <w:lastRenderedPageBreak/>
        <w:br w:type="page"/>
      </w:r>
    </w:p>
    <w:p w14:paraId="01378881" w14:textId="77777777" w:rsidR="00131965" w:rsidRDefault="00131965" w:rsidP="00A01121">
      <w:pPr>
        <w:suppressAutoHyphens w:val="0"/>
        <w:spacing w:after="0"/>
        <w:jc w:val="center"/>
      </w:pPr>
    </w:p>
    <w:p w14:paraId="1C01743E" w14:textId="447CC251" w:rsidR="00FA7174" w:rsidRPr="0050581E" w:rsidRDefault="00FA7174" w:rsidP="00A01121">
      <w:pPr>
        <w:suppressAutoHyphens w:val="0"/>
        <w:spacing w:after="0"/>
        <w:jc w:val="center"/>
      </w:pPr>
      <w:r w:rsidRPr="00275E0F">
        <w:rPr>
          <w:b/>
          <w:sz w:val="36"/>
        </w:rPr>
        <w:t>Formulario</w:t>
      </w:r>
      <w:r w:rsidR="00131965">
        <w:rPr>
          <w:b/>
          <w:sz w:val="36"/>
        </w:rPr>
        <w:t xml:space="preserve"> 04 Lista de Precios </w:t>
      </w:r>
    </w:p>
    <w:p w14:paraId="37B05A14" w14:textId="77777777" w:rsidR="00BA4FEC" w:rsidRDefault="00BA4FEC" w:rsidP="00275E0F">
      <w:pPr>
        <w:suppressAutoHyphens w:val="0"/>
        <w:spacing w:after="0"/>
        <w:jc w:val="center"/>
        <w:rPr>
          <w:b/>
          <w:sz w:val="36"/>
        </w:rPr>
      </w:pPr>
    </w:p>
    <w:tbl>
      <w:tblPr>
        <w:tblW w:w="10263"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65"/>
        <w:gridCol w:w="1298"/>
        <w:gridCol w:w="1161"/>
        <w:gridCol w:w="1369"/>
        <w:gridCol w:w="1275"/>
        <w:gridCol w:w="1418"/>
        <w:gridCol w:w="1097"/>
        <w:gridCol w:w="1880"/>
      </w:tblGrid>
      <w:tr w:rsidR="00D60B6D" w:rsidRPr="00B50F77" w14:paraId="4BE5FB61" w14:textId="77777777" w:rsidTr="00ED380B">
        <w:trPr>
          <w:trHeight w:val="93"/>
        </w:trPr>
        <w:tc>
          <w:tcPr>
            <w:tcW w:w="10263" w:type="dxa"/>
            <w:gridSpan w:val="8"/>
            <w:tcBorders>
              <w:top w:val="nil"/>
              <w:left w:val="nil"/>
              <w:bottom w:val="nil"/>
              <w:right w:val="nil"/>
            </w:tcBorders>
            <w:tcMar>
              <w:top w:w="28" w:type="dxa"/>
              <w:left w:w="57" w:type="dxa"/>
              <w:bottom w:w="28" w:type="dxa"/>
              <w:right w:w="57" w:type="dxa"/>
            </w:tcMar>
          </w:tcPr>
          <w:p w14:paraId="7D9157E6" w14:textId="45B073C1" w:rsidR="00D60B6D" w:rsidRPr="001F74FE" w:rsidRDefault="00D60B6D" w:rsidP="00131965">
            <w:pPr>
              <w:pStyle w:val="Tanla4titulo"/>
              <w:rPr>
                <w:rFonts w:ascii="Times New Roman" w:hAnsi="Times New Roman"/>
                <w:sz w:val="28"/>
                <w:szCs w:val="28"/>
              </w:rPr>
            </w:pPr>
            <w:r w:rsidRPr="00B50F77">
              <w:br w:type="page"/>
            </w:r>
            <w:r>
              <w:rPr>
                <w:rFonts w:ascii="Times New Roman" w:hAnsi="Times New Roman"/>
              </w:rPr>
              <w:t xml:space="preserve"> </w:t>
            </w:r>
          </w:p>
        </w:tc>
      </w:tr>
      <w:tr w:rsidR="00D60B6D" w:rsidRPr="00B50F77" w14:paraId="0693A0EF" w14:textId="77777777" w:rsidTr="00ED380B">
        <w:trPr>
          <w:trHeight w:val="970"/>
        </w:trPr>
        <w:tc>
          <w:tcPr>
            <w:tcW w:w="2063" w:type="dxa"/>
            <w:gridSpan w:val="2"/>
            <w:tcBorders>
              <w:top w:val="double" w:sz="6" w:space="0" w:color="auto"/>
              <w:bottom w:val="double" w:sz="6" w:space="0" w:color="auto"/>
              <w:right w:val="nil"/>
            </w:tcBorders>
            <w:tcMar>
              <w:top w:w="28" w:type="dxa"/>
              <w:left w:w="57" w:type="dxa"/>
              <w:bottom w:w="28" w:type="dxa"/>
              <w:right w:w="57" w:type="dxa"/>
            </w:tcMar>
          </w:tcPr>
          <w:p w14:paraId="50E99693" w14:textId="77777777" w:rsidR="00D60B6D" w:rsidRPr="00B50F77" w:rsidRDefault="00D60B6D" w:rsidP="00125412">
            <w:pPr>
              <w:jc w:val="center"/>
              <w:rPr>
                <w:sz w:val="20"/>
              </w:rPr>
            </w:pPr>
          </w:p>
        </w:tc>
        <w:tc>
          <w:tcPr>
            <w:tcW w:w="5223" w:type="dxa"/>
            <w:gridSpan w:val="4"/>
            <w:tcBorders>
              <w:top w:val="double" w:sz="6" w:space="0" w:color="auto"/>
              <w:left w:val="nil"/>
              <w:bottom w:val="double" w:sz="6" w:space="0" w:color="auto"/>
              <w:right w:val="nil"/>
            </w:tcBorders>
            <w:tcMar>
              <w:top w:w="28" w:type="dxa"/>
              <w:left w:w="57" w:type="dxa"/>
              <w:bottom w:w="28" w:type="dxa"/>
              <w:right w:w="57" w:type="dxa"/>
            </w:tcMar>
          </w:tcPr>
          <w:p w14:paraId="2C42532E" w14:textId="5BA9D8DA" w:rsidR="00D60B6D" w:rsidRPr="00B50F77" w:rsidRDefault="00D60B6D" w:rsidP="00125412">
            <w:pPr>
              <w:spacing w:before="240"/>
              <w:jc w:val="center"/>
              <w:rPr>
                <w:sz w:val="20"/>
              </w:rPr>
            </w:pPr>
            <w:r w:rsidRPr="00B50F77">
              <w:t>Monedas de acuerdo</w:t>
            </w:r>
            <w:r w:rsidR="00131965">
              <w:t xml:space="preserve"> </w:t>
            </w:r>
            <w:r w:rsidRPr="00B50F77">
              <w:t xml:space="preserve"> con la IAO 15</w:t>
            </w:r>
          </w:p>
        </w:tc>
        <w:tc>
          <w:tcPr>
            <w:tcW w:w="2977" w:type="dxa"/>
            <w:gridSpan w:val="2"/>
            <w:tcBorders>
              <w:top w:val="double" w:sz="6" w:space="0" w:color="auto"/>
              <w:left w:val="nil"/>
              <w:bottom w:val="double" w:sz="6" w:space="0" w:color="auto"/>
            </w:tcBorders>
            <w:tcMar>
              <w:top w:w="28" w:type="dxa"/>
              <w:left w:w="57" w:type="dxa"/>
              <w:bottom w:w="28" w:type="dxa"/>
              <w:right w:w="57" w:type="dxa"/>
            </w:tcMar>
          </w:tcPr>
          <w:p w14:paraId="077DD405" w14:textId="77777777" w:rsidR="00D60B6D" w:rsidRPr="00B50F77" w:rsidRDefault="00D60B6D" w:rsidP="00125412">
            <w:pPr>
              <w:rPr>
                <w:sz w:val="20"/>
              </w:rPr>
            </w:pPr>
            <w:r w:rsidRPr="00B50F77">
              <w:rPr>
                <w:sz w:val="20"/>
              </w:rPr>
              <w:t>Fecha: _______________________</w:t>
            </w:r>
          </w:p>
          <w:p w14:paraId="013B8229" w14:textId="538EFDB5" w:rsidR="00D60B6D" w:rsidRPr="00B50F77" w:rsidRDefault="00ED380B" w:rsidP="00125412">
            <w:r>
              <w:rPr>
                <w:sz w:val="20"/>
              </w:rPr>
              <w:t xml:space="preserve">SDO </w:t>
            </w:r>
            <w:r w:rsidR="00D60B6D" w:rsidRPr="00B50F77">
              <w:rPr>
                <w:sz w:val="20"/>
              </w:rPr>
              <w:t>n.</w:t>
            </w:r>
            <w:r w:rsidR="00D60B6D" w:rsidRPr="00B50F77">
              <w:rPr>
                <w:rFonts w:ascii="Symbol" w:eastAsia="Symbol" w:hAnsi="Symbol" w:cs="Symbol"/>
                <w:sz w:val="20"/>
              </w:rPr>
              <w:t></w:t>
            </w:r>
            <w:r w:rsidR="00D60B6D" w:rsidRPr="00B50F77">
              <w:rPr>
                <w:sz w:val="20"/>
              </w:rPr>
              <w:t>: _____________________</w:t>
            </w:r>
          </w:p>
          <w:p w14:paraId="62FD172A" w14:textId="64947579" w:rsidR="00D60B6D" w:rsidRPr="00B50F77" w:rsidRDefault="00ED380B" w:rsidP="00125412">
            <w:pPr>
              <w:rPr>
                <w:sz w:val="20"/>
              </w:rPr>
            </w:pPr>
            <w:r>
              <w:rPr>
                <w:sz w:val="20"/>
              </w:rPr>
              <w:t xml:space="preserve">Lote </w:t>
            </w:r>
            <w:r w:rsidR="00D60B6D" w:rsidRPr="00B50F77">
              <w:rPr>
                <w:sz w:val="20"/>
              </w:rPr>
              <w:t>n.</w:t>
            </w:r>
            <w:r w:rsidR="00D60B6D" w:rsidRPr="00B50F77">
              <w:rPr>
                <w:rFonts w:ascii="Symbol" w:eastAsia="Symbol" w:hAnsi="Symbol" w:cs="Symbol"/>
                <w:sz w:val="20"/>
              </w:rPr>
              <w:t></w:t>
            </w:r>
            <w:r w:rsidR="00D60B6D" w:rsidRPr="00B50F77">
              <w:rPr>
                <w:sz w:val="20"/>
              </w:rPr>
              <w:t>: ________________</w:t>
            </w:r>
          </w:p>
          <w:p w14:paraId="226E8FE9" w14:textId="77777777" w:rsidR="00D60B6D" w:rsidRPr="00B50F77" w:rsidRDefault="00D60B6D" w:rsidP="00125412">
            <w:r w:rsidRPr="00B50F77">
              <w:rPr>
                <w:sz w:val="20"/>
              </w:rPr>
              <w:t>Página n.</w:t>
            </w:r>
            <w:r w:rsidRPr="00B50F77">
              <w:rPr>
                <w:rFonts w:ascii="Symbol" w:eastAsia="Symbol" w:hAnsi="Symbol" w:cs="Symbol"/>
                <w:sz w:val="20"/>
              </w:rPr>
              <w:t></w:t>
            </w:r>
            <w:r w:rsidRPr="00B50F77">
              <w:rPr>
                <w:sz w:val="20"/>
              </w:rPr>
              <w:t xml:space="preserve"> ______ de ______</w:t>
            </w:r>
          </w:p>
        </w:tc>
      </w:tr>
      <w:tr w:rsidR="00D60B6D" w:rsidRPr="00B50F77" w14:paraId="4AEA0D9E" w14:textId="77777777" w:rsidTr="00ED380B">
        <w:trPr>
          <w:trHeight w:val="240"/>
        </w:trPr>
        <w:tc>
          <w:tcPr>
            <w:tcW w:w="765" w:type="dxa"/>
            <w:tcBorders>
              <w:top w:val="double" w:sz="6" w:space="0" w:color="auto"/>
              <w:bottom w:val="double" w:sz="6" w:space="0" w:color="auto"/>
              <w:right w:val="single" w:sz="6" w:space="0" w:color="auto"/>
            </w:tcBorders>
            <w:tcMar>
              <w:top w:w="28" w:type="dxa"/>
              <w:left w:w="57" w:type="dxa"/>
              <w:bottom w:w="28" w:type="dxa"/>
              <w:right w:w="57" w:type="dxa"/>
            </w:tcMar>
          </w:tcPr>
          <w:p w14:paraId="6891A8A5" w14:textId="77777777" w:rsidR="00D60B6D" w:rsidRPr="00B50F77" w:rsidRDefault="00D60B6D" w:rsidP="00125412">
            <w:pPr>
              <w:jc w:val="center"/>
              <w:rPr>
                <w:sz w:val="20"/>
              </w:rPr>
            </w:pPr>
            <w:r w:rsidRPr="00B50F77">
              <w:rPr>
                <w:sz w:val="20"/>
              </w:rPr>
              <w:t>1</w:t>
            </w:r>
          </w:p>
        </w:tc>
        <w:tc>
          <w:tcPr>
            <w:tcW w:w="245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FFA825" w14:textId="77777777" w:rsidR="00D60B6D" w:rsidRPr="00B50F77" w:rsidRDefault="00D60B6D" w:rsidP="00125412">
            <w:pPr>
              <w:jc w:val="center"/>
              <w:rPr>
                <w:sz w:val="20"/>
              </w:rPr>
            </w:pPr>
            <w:r w:rsidRPr="00B50F77">
              <w:rPr>
                <w:sz w:val="20"/>
              </w:rPr>
              <w:t>2</w:t>
            </w:r>
          </w:p>
        </w:tc>
        <w:tc>
          <w:tcPr>
            <w:tcW w:w="136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E263FE" w14:textId="77777777" w:rsidR="00D60B6D" w:rsidRPr="00B50F77" w:rsidRDefault="00D60B6D" w:rsidP="00125412">
            <w:pPr>
              <w:jc w:val="center"/>
              <w:rPr>
                <w:sz w:val="20"/>
              </w:rPr>
            </w:pPr>
            <w:r w:rsidRPr="00B50F77">
              <w:rPr>
                <w:sz w:val="20"/>
              </w:rPr>
              <w:t>3</w:t>
            </w:r>
          </w:p>
        </w:tc>
        <w:tc>
          <w:tcPr>
            <w:tcW w:w="127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C4DD" w14:textId="77777777" w:rsidR="00D60B6D" w:rsidRPr="00B50F77" w:rsidRDefault="00D60B6D" w:rsidP="00125412">
            <w:pPr>
              <w:jc w:val="center"/>
              <w:rPr>
                <w:sz w:val="20"/>
              </w:rPr>
            </w:pPr>
            <w:r w:rsidRPr="00B50F77">
              <w:rPr>
                <w:sz w:val="20"/>
              </w:rPr>
              <w:t>4</w:t>
            </w:r>
          </w:p>
        </w:tc>
        <w:tc>
          <w:tcPr>
            <w:tcW w:w="14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E737F8" w14:textId="77777777" w:rsidR="00D60B6D" w:rsidRPr="00B50F77" w:rsidRDefault="00D60B6D" w:rsidP="00125412">
            <w:pPr>
              <w:jc w:val="center"/>
              <w:rPr>
                <w:sz w:val="20"/>
              </w:rPr>
            </w:pPr>
            <w:r w:rsidRPr="00B50F77">
              <w:rPr>
                <w:sz w:val="20"/>
              </w:rPr>
              <w:t>5</w:t>
            </w:r>
          </w:p>
        </w:tc>
        <w:tc>
          <w:tcPr>
            <w:tcW w:w="109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5AC4F0" w14:textId="77777777" w:rsidR="00D60B6D" w:rsidRPr="00B50F77" w:rsidRDefault="00D60B6D" w:rsidP="00125412">
            <w:pPr>
              <w:jc w:val="center"/>
              <w:rPr>
                <w:sz w:val="20"/>
              </w:rPr>
            </w:pPr>
            <w:r w:rsidRPr="00B50F77">
              <w:rPr>
                <w:sz w:val="20"/>
              </w:rPr>
              <w:t>6</w:t>
            </w:r>
          </w:p>
        </w:tc>
        <w:tc>
          <w:tcPr>
            <w:tcW w:w="1880" w:type="dxa"/>
            <w:tcBorders>
              <w:top w:val="double" w:sz="6" w:space="0" w:color="auto"/>
              <w:left w:val="single" w:sz="6" w:space="0" w:color="auto"/>
              <w:bottom w:val="double" w:sz="6" w:space="0" w:color="auto"/>
            </w:tcBorders>
            <w:tcMar>
              <w:top w:w="28" w:type="dxa"/>
              <w:left w:w="57" w:type="dxa"/>
              <w:bottom w:w="28" w:type="dxa"/>
              <w:right w:w="57" w:type="dxa"/>
            </w:tcMar>
          </w:tcPr>
          <w:p w14:paraId="52420C98" w14:textId="77777777" w:rsidR="00D60B6D" w:rsidRPr="00B50F77" w:rsidRDefault="00D60B6D" w:rsidP="00125412">
            <w:pPr>
              <w:jc w:val="center"/>
              <w:rPr>
                <w:sz w:val="20"/>
              </w:rPr>
            </w:pPr>
            <w:r w:rsidRPr="00B50F77">
              <w:rPr>
                <w:sz w:val="20"/>
              </w:rPr>
              <w:t>7</w:t>
            </w:r>
          </w:p>
        </w:tc>
      </w:tr>
      <w:tr w:rsidR="00D60B6D" w:rsidRPr="00B50F77" w14:paraId="030D295A" w14:textId="77777777" w:rsidTr="00ED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765"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0193D8B" w14:textId="77777777" w:rsidR="00D60B6D" w:rsidRPr="00B50F77" w:rsidRDefault="00D60B6D" w:rsidP="00125412">
            <w:pPr>
              <w:jc w:val="center"/>
              <w:rPr>
                <w:sz w:val="16"/>
              </w:rPr>
            </w:pPr>
            <w:r w:rsidRPr="00B50F77">
              <w:rPr>
                <w:sz w:val="16"/>
              </w:rPr>
              <w:t xml:space="preserve">Servicio </w:t>
            </w:r>
          </w:p>
          <w:p w14:paraId="335ABA7D" w14:textId="77777777" w:rsidR="00D60B6D" w:rsidRPr="00B50F77" w:rsidRDefault="00D60B6D" w:rsidP="00125412">
            <w:pPr>
              <w:jc w:val="center"/>
              <w:rPr>
                <w:sz w:val="16"/>
              </w:rPr>
            </w:pPr>
            <w:r w:rsidRPr="00B50F77">
              <w:rPr>
                <w:sz w:val="16"/>
              </w:rPr>
              <w:t>N.</w:t>
            </w:r>
            <w:r w:rsidRPr="00B50F77">
              <w:rPr>
                <w:rFonts w:ascii="Symbol" w:eastAsia="Symbol" w:hAnsi="Symbol" w:cs="Symbol"/>
                <w:sz w:val="16"/>
              </w:rPr>
              <w:t></w:t>
            </w:r>
          </w:p>
        </w:tc>
        <w:tc>
          <w:tcPr>
            <w:tcW w:w="245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B121B5" w14:textId="7CDB8DEA" w:rsidR="00D60B6D" w:rsidRPr="00131965" w:rsidRDefault="00131965" w:rsidP="00131965">
            <w:pPr>
              <w:jc w:val="center"/>
              <w:rPr>
                <w:sz w:val="20"/>
                <w:szCs w:val="16"/>
              </w:rPr>
            </w:pPr>
            <w:r w:rsidRPr="00131965">
              <w:rPr>
                <w:sz w:val="20"/>
                <w:szCs w:val="16"/>
              </w:rPr>
              <w:t>Descripción de los servicios</w:t>
            </w:r>
            <w:r w:rsidR="00D60B6D" w:rsidRPr="00131965">
              <w:rPr>
                <w:sz w:val="20"/>
                <w:szCs w:val="16"/>
              </w:rPr>
              <w:t xml:space="preserve"> </w:t>
            </w:r>
          </w:p>
        </w:tc>
        <w:tc>
          <w:tcPr>
            <w:tcW w:w="136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66DD7E" w14:textId="77777777" w:rsidR="00D60B6D" w:rsidRPr="00131965" w:rsidRDefault="00D60B6D" w:rsidP="00125412">
            <w:pPr>
              <w:jc w:val="center"/>
              <w:rPr>
                <w:sz w:val="20"/>
              </w:rPr>
            </w:pPr>
            <w:r w:rsidRPr="00131965">
              <w:rPr>
                <w:sz w:val="20"/>
              </w:rPr>
              <w:t>País de origen</w:t>
            </w:r>
          </w:p>
        </w:tc>
        <w:tc>
          <w:tcPr>
            <w:tcW w:w="127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4C0237" w14:textId="77777777" w:rsidR="00D60B6D" w:rsidRPr="00131965" w:rsidRDefault="00D60B6D" w:rsidP="00125412">
            <w:pPr>
              <w:jc w:val="center"/>
              <w:rPr>
                <w:sz w:val="20"/>
              </w:rPr>
            </w:pPr>
            <w:r w:rsidRPr="00131965">
              <w:rPr>
                <w:sz w:val="20"/>
              </w:rPr>
              <w:t>Plazo de ejecución en días</w:t>
            </w:r>
          </w:p>
        </w:tc>
        <w:tc>
          <w:tcPr>
            <w:tcW w:w="14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FDD0D8" w14:textId="77777777" w:rsidR="00D60B6D" w:rsidRPr="00131965" w:rsidRDefault="00D60B6D" w:rsidP="00125412">
            <w:pPr>
              <w:jc w:val="center"/>
              <w:rPr>
                <w:sz w:val="20"/>
              </w:rPr>
            </w:pPr>
            <w:r w:rsidRPr="00131965">
              <w:rPr>
                <w:sz w:val="20"/>
              </w:rPr>
              <w:t>Cantidad de personas a capacitar</w:t>
            </w:r>
          </w:p>
        </w:tc>
        <w:tc>
          <w:tcPr>
            <w:tcW w:w="109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41D8A4" w14:textId="77777777" w:rsidR="00D60B6D" w:rsidRPr="00131965" w:rsidRDefault="00D60B6D" w:rsidP="00125412">
            <w:pPr>
              <w:jc w:val="center"/>
              <w:rPr>
                <w:sz w:val="20"/>
              </w:rPr>
            </w:pPr>
            <w:r w:rsidRPr="00131965">
              <w:rPr>
                <w:sz w:val="20"/>
              </w:rPr>
              <w:t xml:space="preserve">Precio unitario </w:t>
            </w:r>
          </w:p>
        </w:tc>
        <w:tc>
          <w:tcPr>
            <w:tcW w:w="188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C20F42D" w14:textId="77777777" w:rsidR="00D60B6D" w:rsidRPr="00131965" w:rsidRDefault="00D60B6D" w:rsidP="00125412">
            <w:pPr>
              <w:jc w:val="center"/>
              <w:rPr>
                <w:sz w:val="20"/>
              </w:rPr>
            </w:pPr>
            <w:r w:rsidRPr="00131965">
              <w:rPr>
                <w:sz w:val="20"/>
              </w:rPr>
              <w:t xml:space="preserve">Precio total por servicio </w:t>
            </w:r>
          </w:p>
          <w:p w14:paraId="27445211" w14:textId="77777777" w:rsidR="00D60B6D" w:rsidRPr="00131965" w:rsidRDefault="00D60B6D" w:rsidP="00125412">
            <w:pPr>
              <w:jc w:val="center"/>
              <w:rPr>
                <w:sz w:val="20"/>
              </w:rPr>
            </w:pPr>
            <w:r w:rsidRPr="00131965">
              <w:rPr>
                <w:sz w:val="20"/>
              </w:rPr>
              <w:t>(Col. 5 x 6)</w:t>
            </w:r>
          </w:p>
        </w:tc>
      </w:tr>
      <w:tr w:rsidR="00D60B6D" w:rsidRPr="001F74FE" w14:paraId="0193AF5D" w14:textId="77777777" w:rsidTr="00ED380B">
        <w:trPr>
          <w:trHeight w:val="1202"/>
        </w:trPr>
        <w:tc>
          <w:tcPr>
            <w:tcW w:w="765"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AF806A3" w14:textId="1091529E" w:rsidR="00D60B6D" w:rsidRPr="001F74FE" w:rsidRDefault="00725B09" w:rsidP="00125412">
            <w:pPr>
              <w:rPr>
                <w:i/>
                <w:iCs/>
                <w:sz w:val="20"/>
              </w:rPr>
            </w:pPr>
            <w:r>
              <w:rPr>
                <w:sz w:val="20"/>
              </w:rPr>
              <w:t>LOTE 1</w:t>
            </w:r>
          </w:p>
        </w:tc>
        <w:tc>
          <w:tcPr>
            <w:tcW w:w="245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2363C0" w14:textId="2A56FE23" w:rsidR="00D60B6D" w:rsidRPr="003934D4" w:rsidRDefault="00131965" w:rsidP="00725B09">
            <w:pPr>
              <w:rPr>
                <w:b/>
                <w:sz w:val="20"/>
              </w:rPr>
            </w:pPr>
            <w:r w:rsidRPr="00131965">
              <w:rPr>
                <w:b/>
                <w:sz w:val="20"/>
              </w:rPr>
              <w:t xml:space="preserve">SERVICIO DE CAPACITACIÓN MODALIDAD SEMI PRESENCIAL DEL CURSO LEAN UX </w:t>
            </w:r>
          </w:p>
        </w:tc>
        <w:tc>
          <w:tcPr>
            <w:tcW w:w="13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B680A2" w14:textId="77777777" w:rsidR="00D60B6D" w:rsidRPr="001F74FE" w:rsidRDefault="00D60B6D" w:rsidP="00125412">
            <w:pPr>
              <w:rPr>
                <w:i/>
                <w:iCs/>
                <w:sz w:val="20"/>
              </w:rPr>
            </w:pPr>
            <w:r w:rsidRPr="001F74FE">
              <w:rPr>
                <w:sz w:val="20"/>
              </w:rPr>
              <w:t>[Indique el país de origen de los servicios].</w:t>
            </w:r>
          </w:p>
        </w:tc>
        <w:tc>
          <w:tcPr>
            <w:tcW w:w="127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71B66C" w14:textId="77777777" w:rsidR="00D60B6D" w:rsidRPr="001F74FE" w:rsidRDefault="00D60B6D" w:rsidP="00125412">
            <w:pPr>
              <w:rPr>
                <w:i/>
                <w:iCs/>
                <w:sz w:val="20"/>
              </w:rPr>
            </w:pPr>
            <w:r w:rsidRPr="00CE063B">
              <w:rPr>
                <w:sz w:val="20"/>
              </w:rPr>
              <w:t>[El plazo de ejecución en días]</w:t>
            </w:r>
          </w:p>
        </w:tc>
        <w:tc>
          <w:tcPr>
            <w:tcW w:w="14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701279" w14:textId="77777777" w:rsidR="00D60B6D" w:rsidRPr="001F74FE" w:rsidRDefault="00D60B6D" w:rsidP="00125412">
            <w:pPr>
              <w:rPr>
                <w:i/>
                <w:iCs/>
                <w:sz w:val="20"/>
              </w:rPr>
            </w:pPr>
            <w:r w:rsidRPr="001F74FE">
              <w:rPr>
                <w:sz w:val="20"/>
              </w:rPr>
              <w:t>[</w:t>
            </w:r>
            <w:r w:rsidRPr="00D91D9B">
              <w:rPr>
                <w:sz w:val="20"/>
              </w:rPr>
              <w:t>Indique el número de personas a capacitar]</w:t>
            </w:r>
          </w:p>
        </w:tc>
        <w:tc>
          <w:tcPr>
            <w:tcW w:w="10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15923" w14:textId="77777777" w:rsidR="00D60B6D" w:rsidRPr="001F74FE" w:rsidRDefault="00D60B6D" w:rsidP="00125412">
            <w:pPr>
              <w:ind w:right="-65"/>
              <w:rPr>
                <w:i/>
                <w:iCs/>
                <w:sz w:val="20"/>
              </w:rPr>
            </w:pPr>
            <w:r w:rsidRPr="001F74FE">
              <w:rPr>
                <w:i/>
                <w:iCs/>
                <w:sz w:val="20"/>
              </w:rPr>
              <w:t>[Indique el precio unitario por persona].</w:t>
            </w:r>
          </w:p>
        </w:tc>
        <w:tc>
          <w:tcPr>
            <w:tcW w:w="188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C4581DC" w14:textId="7B8F2381" w:rsidR="00D60B6D" w:rsidRPr="001F74FE" w:rsidRDefault="00D60B6D" w:rsidP="00125412">
            <w:pPr>
              <w:rPr>
                <w:i/>
                <w:iCs/>
                <w:sz w:val="20"/>
              </w:rPr>
            </w:pPr>
          </w:p>
        </w:tc>
      </w:tr>
      <w:tr w:rsidR="00D60B6D" w:rsidRPr="00B50F77" w14:paraId="0F1315E7" w14:textId="77777777" w:rsidTr="00ED380B">
        <w:trPr>
          <w:trHeight w:val="260"/>
        </w:trPr>
        <w:tc>
          <w:tcPr>
            <w:tcW w:w="765"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BB3F7B" w14:textId="3653BC26" w:rsidR="00D60B6D" w:rsidRPr="00B50F77" w:rsidRDefault="00725B09" w:rsidP="00125412">
            <w:pPr>
              <w:spacing w:before="60" w:after="60"/>
              <w:rPr>
                <w:sz w:val="20"/>
              </w:rPr>
            </w:pPr>
            <w:r>
              <w:rPr>
                <w:sz w:val="20"/>
              </w:rPr>
              <w:t>LOTE 2</w:t>
            </w:r>
          </w:p>
        </w:tc>
        <w:tc>
          <w:tcPr>
            <w:tcW w:w="245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7F0A1B" w14:textId="5E3CBEA8" w:rsidR="00D60B6D" w:rsidRPr="00A26B2A" w:rsidRDefault="00725B09" w:rsidP="00125412">
            <w:pPr>
              <w:spacing w:before="60" w:after="60"/>
              <w:rPr>
                <w:sz w:val="16"/>
                <w:szCs w:val="16"/>
              </w:rPr>
            </w:pPr>
            <w:r w:rsidRPr="00131965">
              <w:rPr>
                <w:b/>
                <w:sz w:val="20"/>
              </w:rPr>
              <w:t>SERVICIO DE CAPACITACIÓN MODALIDAD S</w:t>
            </w:r>
            <w:r>
              <w:rPr>
                <w:b/>
                <w:sz w:val="20"/>
              </w:rPr>
              <w:t>EMI PRESENCIAL DEL CURSO KANBAN</w:t>
            </w:r>
          </w:p>
        </w:tc>
        <w:tc>
          <w:tcPr>
            <w:tcW w:w="13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B38A89" w14:textId="77777777" w:rsidR="00D60B6D" w:rsidRPr="00B50F77" w:rsidRDefault="00D60B6D" w:rsidP="00125412">
            <w:pPr>
              <w:spacing w:before="60" w:after="60"/>
              <w:rPr>
                <w:sz w:val="20"/>
              </w:rPr>
            </w:pPr>
          </w:p>
        </w:tc>
        <w:tc>
          <w:tcPr>
            <w:tcW w:w="127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D667F7" w14:textId="77777777" w:rsidR="00D60B6D" w:rsidRPr="00B50F77" w:rsidRDefault="00D60B6D" w:rsidP="00125412">
            <w:pPr>
              <w:spacing w:before="60" w:after="60"/>
              <w:rPr>
                <w:sz w:val="20"/>
              </w:rPr>
            </w:pPr>
          </w:p>
        </w:tc>
        <w:tc>
          <w:tcPr>
            <w:tcW w:w="14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5F1910" w14:textId="77777777" w:rsidR="00D60B6D" w:rsidRPr="00B50F77" w:rsidRDefault="00D60B6D" w:rsidP="00125412">
            <w:pPr>
              <w:spacing w:before="60" w:after="60"/>
              <w:rPr>
                <w:sz w:val="20"/>
              </w:rPr>
            </w:pPr>
          </w:p>
        </w:tc>
        <w:tc>
          <w:tcPr>
            <w:tcW w:w="10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516CB4" w14:textId="77777777" w:rsidR="00D60B6D" w:rsidRPr="00B50F77" w:rsidRDefault="00D60B6D" w:rsidP="00125412">
            <w:pPr>
              <w:spacing w:before="60" w:after="60"/>
              <w:rPr>
                <w:sz w:val="20"/>
              </w:rPr>
            </w:pPr>
          </w:p>
        </w:tc>
        <w:tc>
          <w:tcPr>
            <w:tcW w:w="188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AC412D4" w14:textId="77777777" w:rsidR="00D60B6D" w:rsidRPr="00B50F77" w:rsidRDefault="00D60B6D" w:rsidP="00125412">
            <w:pPr>
              <w:spacing w:before="60" w:after="60"/>
              <w:rPr>
                <w:sz w:val="20"/>
              </w:rPr>
            </w:pPr>
          </w:p>
        </w:tc>
      </w:tr>
      <w:tr w:rsidR="00D60B6D" w:rsidRPr="00B50F77" w14:paraId="38E4234E" w14:textId="77777777" w:rsidTr="00ED380B">
        <w:trPr>
          <w:trHeight w:val="260"/>
        </w:trPr>
        <w:tc>
          <w:tcPr>
            <w:tcW w:w="765"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3BEBF3" w14:textId="77777777" w:rsidR="00D60B6D" w:rsidRPr="00B50F77" w:rsidRDefault="00D60B6D" w:rsidP="00125412">
            <w:pPr>
              <w:spacing w:before="60" w:after="60"/>
              <w:rPr>
                <w:sz w:val="20"/>
              </w:rPr>
            </w:pPr>
          </w:p>
        </w:tc>
        <w:tc>
          <w:tcPr>
            <w:tcW w:w="245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D7A97D" w14:textId="77777777" w:rsidR="00D60B6D" w:rsidRPr="00B50F77" w:rsidRDefault="00D60B6D" w:rsidP="00125412">
            <w:pPr>
              <w:spacing w:before="60" w:after="60"/>
              <w:rPr>
                <w:sz w:val="20"/>
              </w:rPr>
            </w:pPr>
          </w:p>
        </w:tc>
        <w:tc>
          <w:tcPr>
            <w:tcW w:w="13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8DDC94" w14:textId="77777777" w:rsidR="00D60B6D" w:rsidRPr="00B50F77" w:rsidRDefault="00D60B6D" w:rsidP="00125412">
            <w:pPr>
              <w:spacing w:before="60" w:after="60"/>
              <w:rPr>
                <w:sz w:val="20"/>
              </w:rPr>
            </w:pPr>
          </w:p>
        </w:tc>
        <w:tc>
          <w:tcPr>
            <w:tcW w:w="127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53EE23" w14:textId="77777777" w:rsidR="00D60B6D" w:rsidRPr="00B50F77" w:rsidRDefault="00D60B6D" w:rsidP="00125412">
            <w:pPr>
              <w:spacing w:before="60" w:after="60"/>
              <w:rPr>
                <w:sz w:val="20"/>
              </w:rPr>
            </w:pPr>
          </w:p>
        </w:tc>
        <w:tc>
          <w:tcPr>
            <w:tcW w:w="14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E37C6C" w14:textId="77777777" w:rsidR="00D60B6D" w:rsidRPr="00B50F77" w:rsidRDefault="00D60B6D" w:rsidP="00125412">
            <w:pPr>
              <w:spacing w:before="60" w:after="60"/>
              <w:rPr>
                <w:sz w:val="20"/>
              </w:rPr>
            </w:pPr>
          </w:p>
        </w:tc>
        <w:tc>
          <w:tcPr>
            <w:tcW w:w="10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290E8E" w14:textId="77777777" w:rsidR="00D60B6D" w:rsidRPr="00B50F77" w:rsidRDefault="00D60B6D" w:rsidP="00125412">
            <w:pPr>
              <w:spacing w:before="60" w:after="60"/>
              <w:rPr>
                <w:sz w:val="20"/>
              </w:rPr>
            </w:pPr>
          </w:p>
        </w:tc>
        <w:tc>
          <w:tcPr>
            <w:tcW w:w="188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036D3" w14:textId="77777777" w:rsidR="00D60B6D" w:rsidRPr="00B50F77" w:rsidRDefault="00D60B6D" w:rsidP="00125412">
            <w:pPr>
              <w:spacing w:before="60" w:after="60"/>
              <w:rPr>
                <w:sz w:val="20"/>
              </w:rPr>
            </w:pPr>
          </w:p>
        </w:tc>
      </w:tr>
      <w:tr w:rsidR="00D60B6D" w:rsidRPr="00B50F77" w14:paraId="0252B919" w14:textId="77777777" w:rsidTr="00ED380B">
        <w:trPr>
          <w:trHeight w:val="260"/>
        </w:trPr>
        <w:tc>
          <w:tcPr>
            <w:tcW w:w="765"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2B3B55" w14:textId="77777777" w:rsidR="00D60B6D" w:rsidRPr="00B50F77" w:rsidRDefault="00D60B6D" w:rsidP="00125412">
            <w:pPr>
              <w:spacing w:before="60" w:after="60"/>
              <w:rPr>
                <w:sz w:val="20"/>
              </w:rPr>
            </w:pPr>
          </w:p>
        </w:tc>
        <w:tc>
          <w:tcPr>
            <w:tcW w:w="245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8FF71B" w14:textId="77777777" w:rsidR="00D60B6D" w:rsidRPr="00B50F77" w:rsidRDefault="00D60B6D" w:rsidP="00125412">
            <w:pPr>
              <w:spacing w:before="60" w:after="60"/>
              <w:rPr>
                <w:sz w:val="20"/>
              </w:rPr>
            </w:pPr>
          </w:p>
        </w:tc>
        <w:tc>
          <w:tcPr>
            <w:tcW w:w="13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7AEBC" w14:textId="77777777" w:rsidR="00D60B6D" w:rsidRPr="00B50F77" w:rsidRDefault="00D60B6D" w:rsidP="00125412">
            <w:pPr>
              <w:spacing w:before="60" w:after="60"/>
              <w:rPr>
                <w:sz w:val="20"/>
              </w:rPr>
            </w:pPr>
          </w:p>
        </w:tc>
        <w:tc>
          <w:tcPr>
            <w:tcW w:w="127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739AA" w14:textId="77777777" w:rsidR="00D60B6D" w:rsidRPr="00B50F77" w:rsidRDefault="00D60B6D" w:rsidP="00125412">
            <w:pPr>
              <w:spacing w:before="60" w:after="60"/>
              <w:rPr>
                <w:sz w:val="20"/>
              </w:rPr>
            </w:pPr>
          </w:p>
        </w:tc>
        <w:tc>
          <w:tcPr>
            <w:tcW w:w="14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FC00A8" w14:textId="77777777" w:rsidR="00D60B6D" w:rsidRPr="00B50F77" w:rsidRDefault="00D60B6D" w:rsidP="00125412">
            <w:pPr>
              <w:spacing w:before="60" w:after="60"/>
              <w:rPr>
                <w:sz w:val="20"/>
              </w:rPr>
            </w:pPr>
          </w:p>
        </w:tc>
        <w:tc>
          <w:tcPr>
            <w:tcW w:w="10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B1F4F6" w14:textId="77777777" w:rsidR="00D60B6D" w:rsidRPr="00B50F77" w:rsidRDefault="00D60B6D" w:rsidP="00125412">
            <w:pPr>
              <w:spacing w:before="60" w:after="60"/>
              <w:rPr>
                <w:sz w:val="20"/>
              </w:rPr>
            </w:pPr>
          </w:p>
        </w:tc>
        <w:tc>
          <w:tcPr>
            <w:tcW w:w="188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80F6997" w14:textId="77777777" w:rsidR="00D60B6D" w:rsidRPr="00B50F77" w:rsidRDefault="00D60B6D" w:rsidP="00125412">
            <w:pPr>
              <w:spacing w:before="60" w:after="60"/>
              <w:rPr>
                <w:sz w:val="20"/>
              </w:rPr>
            </w:pPr>
          </w:p>
        </w:tc>
      </w:tr>
      <w:tr w:rsidR="00D60B6D" w:rsidRPr="002A639D" w14:paraId="145197D0" w14:textId="77777777" w:rsidTr="00ED380B">
        <w:trPr>
          <w:trHeight w:val="222"/>
        </w:trPr>
        <w:tc>
          <w:tcPr>
            <w:tcW w:w="5868" w:type="dxa"/>
            <w:gridSpan w:val="5"/>
            <w:tcBorders>
              <w:top w:val="double" w:sz="6" w:space="0" w:color="auto"/>
              <w:left w:val="nil"/>
              <w:bottom w:val="nil"/>
              <w:right w:val="double" w:sz="6" w:space="0" w:color="auto"/>
            </w:tcBorders>
            <w:tcMar>
              <w:top w:w="28" w:type="dxa"/>
              <w:left w:w="57" w:type="dxa"/>
              <w:bottom w:w="28" w:type="dxa"/>
              <w:right w:w="57" w:type="dxa"/>
            </w:tcMar>
          </w:tcPr>
          <w:p w14:paraId="3A93B5A5" w14:textId="77777777" w:rsidR="00D60B6D" w:rsidRPr="00B50F77" w:rsidRDefault="00D60B6D" w:rsidP="00125412">
            <w:pPr>
              <w:rPr>
                <w:sz w:val="20"/>
              </w:rPr>
            </w:pPr>
          </w:p>
        </w:tc>
        <w:tc>
          <w:tcPr>
            <w:tcW w:w="251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FAC524F" w14:textId="77777777" w:rsidR="00D60B6D" w:rsidRPr="00B50F77" w:rsidRDefault="00D60B6D" w:rsidP="00125412">
            <w:pPr>
              <w:spacing w:before="60" w:after="60"/>
              <w:rPr>
                <w:sz w:val="20"/>
              </w:rPr>
            </w:pPr>
            <w:r w:rsidRPr="00B50F77">
              <w:t>Precio total de la Oferta</w:t>
            </w:r>
          </w:p>
        </w:tc>
        <w:tc>
          <w:tcPr>
            <w:tcW w:w="188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DE899A" w14:textId="77777777" w:rsidR="00D60B6D" w:rsidRPr="00B50F77" w:rsidRDefault="00D60B6D" w:rsidP="00125412">
            <w:pPr>
              <w:spacing w:before="60" w:after="60"/>
              <w:rPr>
                <w:sz w:val="20"/>
              </w:rPr>
            </w:pPr>
          </w:p>
        </w:tc>
      </w:tr>
      <w:tr w:rsidR="00D60B6D" w:rsidRPr="002A639D" w14:paraId="596746F5" w14:textId="77777777" w:rsidTr="00ED380B">
        <w:trPr>
          <w:trHeight w:val="222"/>
        </w:trPr>
        <w:tc>
          <w:tcPr>
            <w:tcW w:w="5868" w:type="dxa"/>
            <w:gridSpan w:val="5"/>
            <w:tcBorders>
              <w:top w:val="double" w:sz="6" w:space="0" w:color="auto"/>
              <w:left w:val="nil"/>
              <w:bottom w:val="nil"/>
              <w:right w:val="double" w:sz="6" w:space="0" w:color="auto"/>
            </w:tcBorders>
            <w:tcMar>
              <w:top w:w="28" w:type="dxa"/>
              <w:left w:w="57" w:type="dxa"/>
              <w:bottom w:w="28" w:type="dxa"/>
              <w:right w:w="57" w:type="dxa"/>
            </w:tcMar>
          </w:tcPr>
          <w:p w14:paraId="1939C940" w14:textId="77777777" w:rsidR="00D60B6D" w:rsidRPr="00B50F77" w:rsidRDefault="00D60B6D" w:rsidP="00125412">
            <w:pPr>
              <w:rPr>
                <w:sz w:val="20"/>
              </w:rPr>
            </w:pPr>
          </w:p>
        </w:tc>
        <w:tc>
          <w:tcPr>
            <w:tcW w:w="251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8EA690D" w14:textId="77777777" w:rsidR="00D60B6D" w:rsidRPr="00B50F77" w:rsidRDefault="00D60B6D" w:rsidP="00125412">
            <w:pPr>
              <w:spacing w:before="60" w:after="60"/>
            </w:pPr>
          </w:p>
        </w:tc>
        <w:tc>
          <w:tcPr>
            <w:tcW w:w="188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3CCF888" w14:textId="77777777" w:rsidR="00D60B6D" w:rsidRPr="00B50F77" w:rsidRDefault="00D60B6D" w:rsidP="00125412">
            <w:pPr>
              <w:spacing w:before="60" w:after="60"/>
              <w:rPr>
                <w:sz w:val="20"/>
              </w:rPr>
            </w:pPr>
          </w:p>
        </w:tc>
      </w:tr>
      <w:tr w:rsidR="00D60B6D" w:rsidRPr="002A639D" w14:paraId="357584AD" w14:textId="77777777" w:rsidTr="00ED380B">
        <w:trPr>
          <w:trHeight w:hRule="exact" w:val="330"/>
        </w:trPr>
        <w:tc>
          <w:tcPr>
            <w:tcW w:w="10263" w:type="dxa"/>
            <w:gridSpan w:val="8"/>
            <w:tcBorders>
              <w:top w:val="nil"/>
              <w:left w:val="nil"/>
              <w:bottom w:val="nil"/>
              <w:right w:val="nil"/>
            </w:tcBorders>
            <w:tcMar>
              <w:top w:w="28" w:type="dxa"/>
              <w:left w:w="57" w:type="dxa"/>
              <w:bottom w:w="28" w:type="dxa"/>
              <w:right w:w="57" w:type="dxa"/>
            </w:tcMar>
          </w:tcPr>
          <w:p w14:paraId="6A19FEC4" w14:textId="77777777" w:rsidR="00D60B6D" w:rsidRPr="00ED380B" w:rsidRDefault="00D60B6D" w:rsidP="00125412">
            <w:pPr>
              <w:spacing w:before="100"/>
              <w:rPr>
                <w:b/>
                <w:i/>
                <w:iCs/>
                <w:sz w:val="20"/>
              </w:rPr>
            </w:pPr>
            <w:r w:rsidRPr="00ED380B">
              <w:rPr>
                <w:b/>
                <w:sz w:val="20"/>
              </w:rPr>
              <w:t xml:space="preserve">Nombre del Oferente: </w:t>
            </w:r>
            <w:r w:rsidRPr="00ED380B">
              <w:rPr>
                <w:b/>
                <w:i/>
                <w:iCs/>
                <w:sz w:val="20"/>
              </w:rPr>
              <w:t xml:space="preserve">[indique el nombre completo del Oferente] </w:t>
            </w:r>
            <w:r w:rsidRPr="00ED380B">
              <w:rPr>
                <w:b/>
                <w:sz w:val="20"/>
              </w:rPr>
              <w:t xml:space="preserve">Firma del Oferente: </w:t>
            </w:r>
            <w:r w:rsidRPr="00ED380B">
              <w:rPr>
                <w:b/>
                <w:i/>
                <w:iCs/>
                <w:sz w:val="20"/>
              </w:rPr>
              <w:t>[firma de la persona que firma la oferta]</w:t>
            </w:r>
            <w:r w:rsidRPr="00ED380B">
              <w:rPr>
                <w:b/>
                <w:sz w:val="20"/>
              </w:rPr>
              <w:t xml:space="preserve"> Fecha: </w:t>
            </w:r>
            <w:r w:rsidRPr="00ED380B">
              <w:rPr>
                <w:b/>
                <w:i/>
                <w:iCs/>
                <w:sz w:val="20"/>
              </w:rPr>
              <w:t>[indique fecha]</w:t>
            </w:r>
          </w:p>
          <w:p w14:paraId="024F9646" w14:textId="77777777" w:rsidR="00D60B6D" w:rsidRPr="00ED380B" w:rsidRDefault="00D60B6D" w:rsidP="00125412">
            <w:pPr>
              <w:spacing w:before="100"/>
              <w:rPr>
                <w:b/>
                <w:i/>
                <w:iCs/>
                <w:sz w:val="20"/>
              </w:rPr>
            </w:pPr>
          </w:p>
          <w:p w14:paraId="4244B294" w14:textId="77777777" w:rsidR="00D60B6D" w:rsidRPr="00ED380B" w:rsidRDefault="00D60B6D" w:rsidP="00125412">
            <w:pPr>
              <w:spacing w:before="100"/>
              <w:rPr>
                <w:b/>
                <w:i/>
                <w:iCs/>
                <w:sz w:val="20"/>
              </w:rPr>
            </w:pPr>
          </w:p>
          <w:p w14:paraId="6083A59E" w14:textId="77777777" w:rsidR="00D60B6D" w:rsidRPr="00ED380B" w:rsidRDefault="00D60B6D" w:rsidP="00125412">
            <w:pPr>
              <w:spacing w:before="100"/>
              <w:rPr>
                <w:b/>
                <w:sz w:val="20"/>
              </w:rPr>
            </w:pPr>
          </w:p>
        </w:tc>
      </w:tr>
      <w:tr w:rsidR="00D60B6D" w:rsidRPr="00B50F77" w14:paraId="7100A79E" w14:textId="77777777" w:rsidTr="00ED380B">
        <w:trPr>
          <w:trHeight w:val="93"/>
        </w:trPr>
        <w:tc>
          <w:tcPr>
            <w:tcW w:w="10263" w:type="dxa"/>
            <w:gridSpan w:val="8"/>
            <w:tcBorders>
              <w:top w:val="nil"/>
              <w:left w:val="nil"/>
              <w:bottom w:val="nil"/>
              <w:right w:val="nil"/>
            </w:tcBorders>
            <w:tcMar>
              <w:top w:w="28" w:type="dxa"/>
              <w:left w:w="57" w:type="dxa"/>
              <w:bottom w:w="28" w:type="dxa"/>
              <w:right w:w="57" w:type="dxa"/>
            </w:tcMar>
          </w:tcPr>
          <w:p w14:paraId="786FB85C" w14:textId="77777777" w:rsidR="00D60B6D" w:rsidRPr="00ED380B" w:rsidRDefault="00D60B6D" w:rsidP="00125412">
            <w:pPr>
              <w:pStyle w:val="Tanla4titulo"/>
              <w:rPr>
                <w:rFonts w:ascii="Times New Roman" w:hAnsi="Times New Roman"/>
                <w:sz w:val="24"/>
              </w:rPr>
            </w:pPr>
          </w:p>
        </w:tc>
      </w:tr>
    </w:tbl>
    <w:p w14:paraId="5C7E3624" w14:textId="77777777" w:rsidR="00BA4FEC" w:rsidRDefault="00BA4FEC" w:rsidP="00275E0F">
      <w:pPr>
        <w:suppressAutoHyphens w:val="0"/>
        <w:spacing w:after="0"/>
        <w:jc w:val="center"/>
        <w:rPr>
          <w:b/>
          <w:sz w:val="36"/>
        </w:rPr>
      </w:pPr>
    </w:p>
    <w:p w14:paraId="41256510" w14:textId="77777777" w:rsidR="00BA4FEC" w:rsidRDefault="00BA4FEC" w:rsidP="00275E0F">
      <w:pPr>
        <w:suppressAutoHyphens w:val="0"/>
        <w:spacing w:after="0"/>
        <w:jc w:val="center"/>
        <w:rPr>
          <w:b/>
          <w:sz w:val="36"/>
        </w:rPr>
      </w:pPr>
    </w:p>
    <w:p w14:paraId="50C03F49" w14:textId="77777777" w:rsidR="00BA4FEC" w:rsidRDefault="00BA4FEC" w:rsidP="00275E0F">
      <w:pPr>
        <w:suppressAutoHyphens w:val="0"/>
        <w:spacing w:after="0"/>
        <w:jc w:val="center"/>
        <w:rPr>
          <w:b/>
          <w:sz w:val="36"/>
        </w:rPr>
      </w:pPr>
    </w:p>
    <w:p w14:paraId="53E1550E" w14:textId="77777777" w:rsidR="00BA4FEC" w:rsidRDefault="00BA4FEC" w:rsidP="00275E0F">
      <w:pPr>
        <w:suppressAutoHyphens w:val="0"/>
        <w:spacing w:after="0"/>
        <w:jc w:val="center"/>
        <w:rPr>
          <w:b/>
          <w:sz w:val="36"/>
        </w:rPr>
      </w:pPr>
    </w:p>
    <w:p w14:paraId="4B6D6ECD" w14:textId="77777777" w:rsidR="00BA4FEC" w:rsidRDefault="00BA4FEC" w:rsidP="00275E0F">
      <w:pPr>
        <w:suppressAutoHyphens w:val="0"/>
        <w:spacing w:after="0"/>
        <w:jc w:val="center"/>
        <w:rPr>
          <w:b/>
          <w:sz w:val="36"/>
        </w:rPr>
      </w:pPr>
    </w:p>
    <w:p w14:paraId="4ED0B8B4" w14:textId="77777777" w:rsidR="00BA4FEC" w:rsidRDefault="00BA4FEC" w:rsidP="00275E0F">
      <w:pPr>
        <w:suppressAutoHyphens w:val="0"/>
        <w:spacing w:after="0"/>
        <w:jc w:val="center"/>
        <w:rPr>
          <w:b/>
          <w:sz w:val="36"/>
        </w:rPr>
      </w:pPr>
    </w:p>
    <w:p w14:paraId="1C915F8A" w14:textId="77777777" w:rsidR="005E271A" w:rsidRDefault="005E271A" w:rsidP="00275E0F">
      <w:pPr>
        <w:suppressAutoHyphens w:val="0"/>
        <w:spacing w:after="0"/>
        <w:jc w:val="center"/>
        <w:rPr>
          <w:b/>
          <w:sz w:val="36"/>
        </w:rPr>
      </w:pPr>
    </w:p>
    <w:p w14:paraId="054BD038" w14:textId="331FB72E" w:rsidR="00C10A6A" w:rsidRPr="00275E0F" w:rsidRDefault="00C10A6A" w:rsidP="00275E0F">
      <w:pPr>
        <w:suppressAutoHyphens w:val="0"/>
        <w:spacing w:after="0"/>
        <w:jc w:val="center"/>
        <w:rPr>
          <w:b/>
          <w:sz w:val="36"/>
        </w:rPr>
      </w:pPr>
      <w:r w:rsidRPr="00275E0F">
        <w:rPr>
          <w:b/>
          <w:sz w:val="36"/>
        </w:rPr>
        <w:t xml:space="preserve">Formulario </w:t>
      </w:r>
      <w:r w:rsidR="005E271A">
        <w:rPr>
          <w:b/>
          <w:sz w:val="36"/>
        </w:rPr>
        <w:t>05</w:t>
      </w:r>
    </w:p>
    <w:p w14:paraId="487FAC3D" w14:textId="3F096A38" w:rsidR="00C10A6A" w:rsidRDefault="00905420" w:rsidP="002D3400">
      <w:pPr>
        <w:pStyle w:val="TOC3-1"/>
      </w:pPr>
      <w:bookmarkStart w:id="383" w:name="_Toc454958445"/>
      <w:bookmarkStart w:id="384" w:name="_Toc476309228"/>
      <w:bookmarkStart w:id="385" w:name="_Toc527966231"/>
      <w:r>
        <w:t>“</w:t>
      </w:r>
      <w:r w:rsidR="00C10A6A" w:rsidRPr="0050581E">
        <w:t xml:space="preserve">Experiencia </w:t>
      </w:r>
      <w:bookmarkEnd w:id="383"/>
      <w:bookmarkEnd w:id="384"/>
      <w:bookmarkEnd w:id="385"/>
      <w:r>
        <w:t>del postor”</w:t>
      </w:r>
    </w:p>
    <w:p w14:paraId="55262C0D" w14:textId="6C7F0A89" w:rsidR="00905420" w:rsidRDefault="00905420" w:rsidP="00905420">
      <w:pPr>
        <w:pStyle w:val="TOC3-1"/>
        <w:jc w:val="both"/>
        <w:rPr>
          <w:b w:val="0"/>
          <w:bCs/>
          <w:sz w:val="24"/>
          <w:szCs w:val="24"/>
        </w:rPr>
      </w:pPr>
      <w:r>
        <w:rPr>
          <w:b w:val="0"/>
          <w:bCs/>
          <w:sz w:val="24"/>
          <w:szCs w:val="24"/>
        </w:rPr>
        <w:t>(</w:t>
      </w:r>
      <w:r w:rsidRPr="00905420">
        <w:rPr>
          <w:b w:val="0"/>
          <w:bCs/>
          <w:sz w:val="24"/>
          <w:szCs w:val="24"/>
        </w:rPr>
        <w:t>Este formulario se presentará por cada lote</w:t>
      </w:r>
      <w:r>
        <w:rPr>
          <w:b w:val="0"/>
          <w:bCs/>
          <w:sz w:val="24"/>
          <w:szCs w:val="24"/>
        </w:rPr>
        <w:t>)</w:t>
      </w:r>
    </w:p>
    <w:p w14:paraId="79614C3E" w14:textId="77777777" w:rsidR="00905420" w:rsidRDefault="00905420" w:rsidP="00905420">
      <w:pPr>
        <w:pStyle w:val="TOC3-1"/>
        <w:jc w:val="both"/>
        <w:rPr>
          <w:b w:val="0"/>
          <w:bCs/>
          <w:sz w:val="24"/>
          <w:szCs w:val="24"/>
        </w:rPr>
      </w:pPr>
      <w:proofErr w:type="gramStart"/>
      <w:r>
        <w:rPr>
          <w:b w:val="0"/>
          <w:bCs/>
          <w:sz w:val="24"/>
          <w:szCs w:val="24"/>
        </w:rPr>
        <w:t>Lote:…</w:t>
      </w:r>
      <w:proofErr w:type="gramEnd"/>
      <w:r>
        <w:rPr>
          <w:b w:val="0"/>
          <w:bCs/>
          <w:sz w:val="24"/>
          <w:szCs w:val="24"/>
        </w:rPr>
        <w:t xml:space="preserve">……. </w:t>
      </w:r>
    </w:p>
    <w:p w14:paraId="60C40FE5" w14:textId="59DC742A" w:rsidR="00905420" w:rsidRDefault="00905420" w:rsidP="00905420">
      <w:pPr>
        <w:pStyle w:val="TOC3-1"/>
        <w:jc w:val="both"/>
        <w:rPr>
          <w:iCs/>
        </w:rPr>
      </w:pPr>
      <w:r>
        <w:rPr>
          <w:b w:val="0"/>
          <w:bCs/>
          <w:sz w:val="24"/>
          <w:szCs w:val="24"/>
        </w:rPr>
        <w:t>“Servicio de Capacitación en …………………………….</w:t>
      </w:r>
    </w:p>
    <w:p w14:paraId="4DD05E94" w14:textId="77777777" w:rsidR="00905420" w:rsidRPr="00181378" w:rsidRDefault="00905420" w:rsidP="00905420">
      <w:pPr>
        <w:rPr>
          <w:i/>
          <w:iCs/>
        </w:rPr>
      </w:pPr>
    </w:p>
    <w:tbl>
      <w:tblPr>
        <w:tblStyle w:val="Tablaconcuadrcula"/>
        <w:tblW w:w="9351" w:type="dxa"/>
        <w:tblLook w:val="04A0" w:firstRow="1" w:lastRow="0" w:firstColumn="1" w:lastColumn="0" w:noHBand="0" w:noVBand="1"/>
      </w:tblPr>
      <w:tblGrid>
        <w:gridCol w:w="438"/>
        <w:gridCol w:w="1542"/>
        <w:gridCol w:w="1734"/>
        <w:gridCol w:w="1577"/>
        <w:gridCol w:w="846"/>
        <w:gridCol w:w="1107"/>
        <w:gridCol w:w="1267"/>
        <w:gridCol w:w="840"/>
      </w:tblGrid>
      <w:tr w:rsidR="00905420" w:rsidRPr="00D24C1B" w14:paraId="66EF5BB8" w14:textId="77777777" w:rsidTr="00195797">
        <w:tc>
          <w:tcPr>
            <w:tcW w:w="438" w:type="dxa"/>
          </w:tcPr>
          <w:p w14:paraId="4DC93DB7" w14:textId="77777777" w:rsidR="00905420" w:rsidRPr="00D24C1B" w:rsidRDefault="00905420" w:rsidP="00195797">
            <w:pPr>
              <w:rPr>
                <w:b/>
                <w:bCs/>
                <w:sz w:val="18"/>
                <w:szCs w:val="18"/>
              </w:rPr>
            </w:pPr>
            <w:r w:rsidRPr="00D24C1B">
              <w:rPr>
                <w:b/>
                <w:bCs/>
                <w:sz w:val="18"/>
                <w:szCs w:val="18"/>
              </w:rPr>
              <w:t>N°</w:t>
            </w:r>
          </w:p>
        </w:tc>
        <w:tc>
          <w:tcPr>
            <w:tcW w:w="1542" w:type="dxa"/>
          </w:tcPr>
          <w:p w14:paraId="3C51692D" w14:textId="77777777" w:rsidR="00905420" w:rsidRPr="00D24C1B" w:rsidRDefault="00905420" w:rsidP="00195797">
            <w:pPr>
              <w:rPr>
                <w:b/>
                <w:bCs/>
                <w:sz w:val="18"/>
                <w:szCs w:val="18"/>
              </w:rPr>
            </w:pPr>
            <w:r w:rsidRPr="00D24C1B">
              <w:rPr>
                <w:b/>
                <w:bCs/>
                <w:sz w:val="18"/>
                <w:szCs w:val="18"/>
              </w:rPr>
              <w:t>CLIENTE</w:t>
            </w:r>
          </w:p>
        </w:tc>
        <w:tc>
          <w:tcPr>
            <w:tcW w:w="1734" w:type="dxa"/>
          </w:tcPr>
          <w:p w14:paraId="1A3CB911" w14:textId="77777777" w:rsidR="00905420" w:rsidRPr="00131965" w:rsidRDefault="00905420" w:rsidP="00195797">
            <w:pPr>
              <w:rPr>
                <w:b/>
                <w:bCs/>
                <w:sz w:val="18"/>
                <w:szCs w:val="18"/>
              </w:rPr>
            </w:pPr>
            <w:r w:rsidRPr="00131965">
              <w:rPr>
                <w:b/>
                <w:bCs/>
                <w:sz w:val="18"/>
                <w:szCs w:val="18"/>
              </w:rPr>
              <w:t>DESCRIPCION</w:t>
            </w:r>
          </w:p>
        </w:tc>
        <w:tc>
          <w:tcPr>
            <w:tcW w:w="1577" w:type="dxa"/>
          </w:tcPr>
          <w:p w14:paraId="26949339" w14:textId="597842E6" w:rsidR="00905420" w:rsidRPr="00131965" w:rsidRDefault="00D24C1B" w:rsidP="00195797">
            <w:pPr>
              <w:rPr>
                <w:b/>
                <w:bCs/>
                <w:sz w:val="18"/>
                <w:szCs w:val="18"/>
              </w:rPr>
            </w:pPr>
            <w:r w:rsidRPr="00131965">
              <w:rPr>
                <w:b/>
                <w:bCs/>
                <w:sz w:val="18"/>
                <w:szCs w:val="18"/>
              </w:rPr>
              <w:t>N DE ALUMNOS</w:t>
            </w:r>
          </w:p>
        </w:tc>
        <w:tc>
          <w:tcPr>
            <w:tcW w:w="846" w:type="dxa"/>
          </w:tcPr>
          <w:p w14:paraId="2CE0C794" w14:textId="77777777" w:rsidR="00905420" w:rsidRPr="00D24C1B" w:rsidRDefault="00905420" w:rsidP="00195797">
            <w:pPr>
              <w:rPr>
                <w:b/>
                <w:bCs/>
                <w:sz w:val="18"/>
                <w:szCs w:val="18"/>
              </w:rPr>
            </w:pPr>
            <w:r w:rsidRPr="00D24C1B">
              <w:rPr>
                <w:b/>
                <w:bCs/>
                <w:sz w:val="18"/>
                <w:szCs w:val="18"/>
              </w:rPr>
              <w:t>FECHA</w:t>
            </w:r>
          </w:p>
        </w:tc>
        <w:tc>
          <w:tcPr>
            <w:tcW w:w="1107" w:type="dxa"/>
          </w:tcPr>
          <w:p w14:paraId="46553263" w14:textId="77777777" w:rsidR="00905420" w:rsidRPr="00D24C1B" w:rsidRDefault="00905420" w:rsidP="00195797">
            <w:pPr>
              <w:rPr>
                <w:b/>
                <w:bCs/>
                <w:sz w:val="18"/>
                <w:szCs w:val="18"/>
              </w:rPr>
            </w:pPr>
            <w:r w:rsidRPr="00D24C1B">
              <w:rPr>
                <w:b/>
                <w:bCs/>
                <w:sz w:val="18"/>
                <w:szCs w:val="18"/>
              </w:rPr>
              <w:t>MONTO</w:t>
            </w:r>
          </w:p>
          <w:p w14:paraId="4D7ACD97" w14:textId="77777777" w:rsidR="00905420" w:rsidRPr="00D24C1B" w:rsidRDefault="00905420" w:rsidP="00195797">
            <w:pPr>
              <w:rPr>
                <w:b/>
                <w:bCs/>
                <w:sz w:val="18"/>
                <w:szCs w:val="18"/>
              </w:rPr>
            </w:pPr>
            <w:r w:rsidRPr="00D24C1B">
              <w:rPr>
                <w:b/>
                <w:bCs/>
                <w:sz w:val="18"/>
                <w:szCs w:val="18"/>
              </w:rPr>
              <w:t>USD$</w:t>
            </w:r>
          </w:p>
        </w:tc>
        <w:tc>
          <w:tcPr>
            <w:tcW w:w="1267" w:type="dxa"/>
          </w:tcPr>
          <w:p w14:paraId="7B2DFA96" w14:textId="77777777" w:rsidR="00905420" w:rsidRPr="00D24C1B" w:rsidRDefault="00905420" w:rsidP="00195797">
            <w:pPr>
              <w:rPr>
                <w:b/>
                <w:bCs/>
                <w:sz w:val="18"/>
                <w:szCs w:val="18"/>
              </w:rPr>
            </w:pPr>
            <w:r w:rsidRPr="00D24C1B">
              <w:rPr>
                <w:b/>
                <w:bCs/>
                <w:sz w:val="18"/>
                <w:szCs w:val="18"/>
              </w:rPr>
              <w:t>CONTACTO</w:t>
            </w:r>
          </w:p>
        </w:tc>
        <w:tc>
          <w:tcPr>
            <w:tcW w:w="840" w:type="dxa"/>
          </w:tcPr>
          <w:p w14:paraId="2DF33970" w14:textId="77777777" w:rsidR="00905420" w:rsidRPr="00D24C1B" w:rsidRDefault="00905420" w:rsidP="00195797">
            <w:pPr>
              <w:rPr>
                <w:b/>
                <w:bCs/>
                <w:sz w:val="18"/>
                <w:szCs w:val="18"/>
              </w:rPr>
            </w:pPr>
            <w:r w:rsidRPr="00D24C1B">
              <w:rPr>
                <w:b/>
                <w:bCs/>
                <w:sz w:val="18"/>
                <w:szCs w:val="18"/>
              </w:rPr>
              <w:t>FOLIO</w:t>
            </w:r>
          </w:p>
        </w:tc>
      </w:tr>
      <w:tr w:rsidR="00905420" w:rsidRPr="00181378" w14:paraId="5C15F44A" w14:textId="77777777" w:rsidTr="00195797">
        <w:tc>
          <w:tcPr>
            <w:tcW w:w="438" w:type="dxa"/>
          </w:tcPr>
          <w:p w14:paraId="079EA07A" w14:textId="77777777" w:rsidR="00905420" w:rsidRPr="00181378" w:rsidRDefault="00905420" w:rsidP="00195797">
            <w:pPr>
              <w:rPr>
                <w:i/>
                <w:iCs/>
                <w:sz w:val="18"/>
                <w:szCs w:val="18"/>
              </w:rPr>
            </w:pPr>
          </w:p>
        </w:tc>
        <w:tc>
          <w:tcPr>
            <w:tcW w:w="1542" w:type="dxa"/>
          </w:tcPr>
          <w:p w14:paraId="6B7F1ABF" w14:textId="77777777" w:rsidR="00905420" w:rsidRPr="00181378" w:rsidRDefault="00905420" w:rsidP="00195797">
            <w:pPr>
              <w:rPr>
                <w:i/>
                <w:iCs/>
                <w:sz w:val="18"/>
                <w:szCs w:val="18"/>
              </w:rPr>
            </w:pPr>
          </w:p>
        </w:tc>
        <w:tc>
          <w:tcPr>
            <w:tcW w:w="1734" w:type="dxa"/>
          </w:tcPr>
          <w:p w14:paraId="0631F498" w14:textId="77777777" w:rsidR="00905420" w:rsidRPr="00181378" w:rsidRDefault="00905420" w:rsidP="00195797">
            <w:pPr>
              <w:rPr>
                <w:i/>
                <w:iCs/>
                <w:sz w:val="18"/>
                <w:szCs w:val="18"/>
              </w:rPr>
            </w:pPr>
          </w:p>
        </w:tc>
        <w:tc>
          <w:tcPr>
            <w:tcW w:w="1577" w:type="dxa"/>
          </w:tcPr>
          <w:p w14:paraId="45813194" w14:textId="77777777" w:rsidR="00905420" w:rsidRPr="002211D6" w:rsidRDefault="00905420" w:rsidP="00195797">
            <w:pPr>
              <w:rPr>
                <w:i/>
                <w:iCs/>
                <w:sz w:val="18"/>
                <w:szCs w:val="18"/>
                <w:highlight w:val="yellow"/>
              </w:rPr>
            </w:pPr>
          </w:p>
        </w:tc>
        <w:tc>
          <w:tcPr>
            <w:tcW w:w="846" w:type="dxa"/>
          </w:tcPr>
          <w:p w14:paraId="0857C3C0" w14:textId="77777777" w:rsidR="00905420" w:rsidRPr="00181378" w:rsidRDefault="00905420" w:rsidP="00195797">
            <w:pPr>
              <w:rPr>
                <w:i/>
                <w:iCs/>
                <w:sz w:val="18"/>
                <w:szCs w:val="18"/>
              </w:rPr>
            </w:pPr>
          </w:p>
        </w:tc>
        <w:tc>
          <w:tcPr>
            <w:tcW w:w="1107" w:type="dxa"/>
          </w:tcPr>
          <w:p w14:paraId="29FD4D15" w14:textId="77777777" w:rsidR="00905420" w:rsidRPr="00181378" w:rsidRDefault="00905420" w:rsidP="00195797">
            <w:pPr>
              <w:rPr>
                <w:i/>
                <w:iCs/>
                <w:sz w:val="18"/>
                <w:szCs w:val="18"/>
              </w:rPr>
            </w:pPr>
          </w:p>
        </w:tc>
        <w:tc>
          <w:tcPr>
            <w:tcW w:w="1267" w:type="dxa"/>
          </w:tcPr>
          <w:p w14:paraId="7582D82C" w14:textId="77777777" w:rsidR="00905420" w:rsidRPr="00181378" w:rsidRDefault="00905420" w:rsidP="00195797">
            <w:pPr>
              <w:rPr>
                <w:i/>
                <w:iCs/>
                <w:sz w:val="18"/>
                <w:szCs w:val="18"/>
              </w:rPr>
            </w:pPr>
          </w:p>
        </w:tc>
        <w:tc>
          <w:tcPr>
            <w:tcW w:w="840" w:type="dxa"/>
          </w:tcPr>
          <w:p w14:paraId="37ABFD02" w14:textId="77777777" w:rsidR="00905420" w:rsidRPr="00181378" w:rsidRDefault="00905420" w:rsidP="00195797">
            <w:pPr>
              <w:rPr>
                <w:i/>
                <w:iCs/>
                <w:sz w:val="18"/>
                <w:szCs w:val="18"/>
              </w:rPr>
            </w:pPr>
          </w:p>
        </w:tc>
      </w:tr>
      <w:tr w:rsidR="00905420" w:rsidRPr="00181378" w14:paraId="62964980" w14:textId="77777777" w:rsidTr="00195797">
        <w:tc>
          <w:tcPr>
            <w:tcW w:w="438" w:type="dxa"/>
          </w:tcPr>
          <w:p w14:paraId="5149AE6C" w14:textId="77777777" w:rsidR="00905420" w:rsidRPr="00181378" w:rsidRDefault="00905420" w:rsidP="00195797">
            <w:pPr>
              <w:rPr>
                <w:i/>
                <w:iCs/>
                <w:sz w:val="18"/>
                <w:szCs w:val="18"/>
              </w:rPr>
            </w:pPr>
          </w:p>
        </w:tc>
        <w:tc>
          <w:tcPr>
            <w:tcW w:w="1542" w:type="dxa"/>
          </w:tcPr>
          <w:p w14:paraId="12B54286" w14:textId="77777777" w:rsidR="00905420" w:rsidRPr="00181378" w:rsidRDefault="00905420" w:rsidP="00195797">
            <w:pPr>
              <w:rPr>
                <w:i/>
                <w:iCs/>
                <w:sz w:val="18"/>
                <w:szCs w:val="18"/>
              </w:rPr>
            </w:pPr>
          </w:p>
        </w:tc>
        <w:tc>
          <w:tcPr>
            <w:tcW w:w="1734" w:type="dxa"/>
          </w:tcPr>
          <w:p w14:paraId="4EC5C7A0" w14:textId="77777777" w:rsidR="00905420" w:rsidRPr="00181378" w:rsidRDefault="00905420" w:rsidP="00195797">
            <w:pPr>
              <w:rPr>
                <w:i/>
                <w:iCs/>
                <w:sz w:val="18"/>
                <w:szCs w:val="18"/>
              </w:rPr>
            </w:pPr>
          </w:p>
        </w:tc>
        <w:tc>
          <w:tcPr>
            <w:tcW w:w="1577" w:type="dxa"/>
          </w:tcPr>
          <w:p w14:paraId="148820C4" w14:textId="77777777" w:rsidR="00905420" w:rsidRPr="002211D6" w:rsidRDefault="00905420" w:rsidP="00195797">
            <w:pPr>
              <w:rPr>
                <w:i/>
                <w:iCs/>
                <w:sz w:val="18"/>
                <w:szCs w:val="18"/>
                <w:highlight w:val="yellow"/>
              </w:rPr>
            </w:pPr>
          </w:p>
        </w:tc>
        <w:tc>
          <w:tcPr>
            <w:tcW w:w="846" w:type="dxa"/>
          </w:tcPr>
          <w:p w14:paraId="455DB84C" w14:textId="77777777" w:rsidR="00905420" w:rsidRPr="00181378" w:rsidRDefault="00905420" w:rsidP="00195797">
            <w:pPr>
              <w:rPr>
                <w:i/>
                <w:iCs/>
                <w:sz w:val="18"/>
                <w:szCs w:val="18"/>
              </w:rPr>
            </w:pPr>
          </w:p>
        </w:tc>
        <w:tc>
          <w:tcPr>
            <w:tcW w:w="1107" w:type="dxa"/>
          </w:tcPr>
          <w:p w14:paraId="3774252F" w14:textId="77777777" w:rsidR="00905420" w:rsidRPr="00181378" w:rsidRDefault="00905420" w:rsidP="00195797">
            <w:pPr>
              <w:rPr>
                <w:i/>
                <w:iCs/>
                <w:sz w:val="18"/>
                <w:szCs w:val="18"/>
              </w:rPr>
            </w:pPr>
          </w:p>
        </w:tc>
        <w:tc>
          <w:tcPr>
            <w:tcW w:w="1267" w:type="dxa"/>
          </w:tcPr>
          <w:p w14:paraId="7DC3534A" w14:textId="77777777" w:rsidR="00905420" w:rsidRPr="00181378" w:rsidRDefault="00905420" w:rsidP="00195797">
            <w:pPr>
              <w:rPr>
                <w:i/>
                <w:iCs/>
                <w:sz w:val="18"/>
                <w:szCs w:val="18"/>
              </w:rPr>
            </w:pPr>
          </w:p>
        </w:tc>
        <w:tc>
          <w:tcPr>
            <w:tcW w:w="840" w:type="dxa"/>
          </w:tcPr>
          <w:p w14:paraId="495F2835" w14:textId="77777777" w:rsidR="00905420" w:rsidRPr="00181378" w:rsidRDefault="00905420" w:rsidP="00195797">
            <w:pPr>
              <w:rPr>
                <w:i/>
                <w:iCs/>
                <w:sz w:val="18"/>
                <w:szCs w:val="18"/>
              </w:rPr>
            </w:pPr>
          </w:p>
        </w:tc>
      </w:tr>
      <w:tr w:rsidR="00905420" w:rsidRPr="00181378" w14:paraId="67958AF2" w14:textId="77777777" w:rsidTr="00195797">
        <w:tc>
          <w:tcPr>
            <w:tcW w:w="438" w:type="dxa"/>
          </w:tcPr>
          <w:p w14:paraId="3A8EA1F2" w14:textId="77777777" w:rsidR="00905420" w:rsidRPr="00181378" w:rsidRDefault="00905420" w:rsidP="00195797">
            <w:pPr>
              <w:rPr>
                <w:i/>
                <w:iCs/>
                <w:sz w:val="18"/>
                <w:szCs w:val="18"/>
              </w:rPr>
            </w:pPr>
          </w:p>
        </w:tc>
        <w:tc>
          <w:tcPr>
            <w:tcW w:w="1542" w:type="dxa"/>
          </w:tcPr>
          <w:p w14:paraId="0CE790B7" w14:textId="77777777" w:rsidR="00905420" w:rsidRPr="00181378" w:rsidRDefault="00905420" w:rsidP="00195797">
            <w:pPr>
              <w:rPr>
                <w:i/>
                <w:iCs/>
                <w:sz w:val="18"/>
                <w:szCs w:val="18"/>
              </w:rPr>
            </w:pPr>
          </w:p>
        </w:tc>
        <w:tc>
          <w:tcPr>
            <w:tcW w:w="1734" w:type="dxa"/>
          </w:tcPr>
          <w:p w14:paraId="2AA7811E" w14:textId="77777777" w:rsidR="00905420" w:rsidRPr="00181378" w:rsidRDefault="00905420" w:rsidP="00195797">
            <w:pPr>
              <w:rPr>
                <w:i/>
                <w:iCs/>
                <w:sz w:val="18"/>
                <w:szCs w:val="18"/>
              </w:rPr>
            </w:pPr>
          </w:p>
        </w:tc>
        <w:tc>
          <w:tcPr>
            <w:tcW w:w="1577" w:type="dxa"/>
          </w:tcPr>
          <w:p w14:paraId="77111E0F" w14:textId="77777777" w:rsidR="00905420" w:rsidRPr="002211D6" w:rsidRDefault="00905420" w:rsidP="00195797">
            <w:pPr>
              <w:rPr>
                <w:i/>
                <w:iCs/>
                <w:sz w:val="18"/>
                <w:szCs w:val="18"/>
                <w:highlight w:val="yellow"/>
              </w:rPr>
            </w:pPr>
          </w:p>
        </w:tc>
        <w:tc>
          <w:tcPr>
            <w:tcW w:w="846" w:type="dxa"/>
          </w:tcPr>
          <w:p w14:paraId="66BB0E32" w14:textId="77777777" w:rsidR="00905420" w:rsidRPr="00181378" w:rsidRDefault="00905420" w:rsidP="00195797">
            <w:pPr>
              <w:rPr>
                <w:i/>
                <w:iCs/>
                <w:sz w:val="18"/>
                <w:szCs w:val="18"/>
              </w:rPr>
            </w:pPr>
          </w:p>
        </w:tc>
        <w:tc>
          <w:tcPr>
            <w:tcW w:w="1107" w:type="dxa"/>
          </w:tcPr>
          <w:p w14:paraId="311C91F8" w14:textId="77777777" w:rsidR="00905420" w:rsidRPr="00181378" w:rsidRDefault="00905420" w:rsidP="00195797">
            <w:pPr>
              <w:rPr>
                <w:i/>
                <w:iCs/>
                <w:sz w:val="18"/>
                <w:szCs w:val="18"/>
              </w:rPr>
            </w:pPr>
          </w:p>
        </w:tc>
        <w:tc>
          <w:tcPr>
            <w:tcW w:w="1267" w:type="dxa"/>
          </w:tcPr>
          <w:p w14:paraId="3018AFF6" w14:textId="77777777" w:rsidR="00905420" w:rsidRPr="00181378" w:rsidRDefault="00905420" w:rsidP="00195797">
            <w:pPr>
              <w:rPr>
                <w:i/>
                <w:iCs/>
                <w:sz w:val="18"/>
                <w:szCs w:val="18"/>
              </w:rPr>
            </w:pPr>
          </w:p>
        </w:tc>
        <w:tc>
          <w:tcPr>
            <w:tcW w:w="840" w:type="dxa"/>
          </w:tcPr>
          <w:p w14:paraId="3E23342D" w14:textId="77777777" w:rsidR="00905420" w:rsidRPr="00181378" w:rsidRDefault="00905420" w:rsidP="00195797">
            <w:pPr>
              <w:rPr>
                <w:i/>
                <w:iCs/>
                <w:sz w:val="18"/>
                <w:szCs w:val="18"/>
              </w:rPr>
            </w:pPr>
          </w:p>
        </w:tc>
      </w:tr>
      <w:tr w:rsidR="00905420" w:rsidRPr="00181378" w14:paraId="049C94FD" w14:textId="77777777" w:rsidTr="00195797">
        <w:tc>
          <w:tcPr>
            <w:tcW w:w="438" w:type="dxa"/>
          </w:tcPr>
          <w:p w14:paraId="6F0055A1" w14:textId="77777777" w:rsidR="00905420" w:rsidRPr="00181378" w:rsidRDefault="00905420" w:rsidP="00195797">
            <w:pPr>
              <w:rPr>
                <w:i/>
                <w:iCs/>
                <w:sz w:val="18"/>
                <w:szCs w:val="18"/>
              </w:rPr>
            </w:pPr>
          </w:p>
        </w:tc>
        <w:tc>
          <w:tcPr>
            <w:tcW w:w="1542" w:type="dxa"/>
          </w:tcPr>
          <w:p w14:paraId="7AE1FB05" w14:textId="77777777" w:rsidR="00905420" w:rsidRPr="00181378" w:rsidRDefault="00905420" w:rsidP="00195797">
            <w:pPr>
              <w:rPr>
                <w:i/>
                <w:iCs/>
                <w:sz w:val="18"/>
                <w:szCs w:val="18"/>
              </w:rPr>
            </w:pPr>
          </w:p>
        </w:tc>
        <w:tc>
          <w:tcPr>
            <w:tcW w:w="1734" w:type="dxa"/>
          </w:tcPr>
          <w:p w14:paraId="4A67E0A2" w14:textId="77777777" w:rsidR="00905420" w:rsidRPr="00181378" w:rsidRDefault="00905420" w:rsidP="00195797">
            <w:pPr>
              <w:rPr>
                <w:i/>
                <w:iCs/>
                <w:sz w:val="18"/>
                <w:szCs w:val="18"/>
              </w:rPr>
            </w:pPr>
          </w:p>
        </w:tc>
        <w:tc>
          <w:tcPr>
            <w:tcW w:w="1577" w:type="dxa"/>
          </w:tcPr>
          <w:p w14:paraId="0E217D66" w14:textId="77777777" w:rsidR="00905420" w:rsidRPr="002211D6" w:rsidRDefault="00905420" w:rsidP="00195797">
            <w:pPr>
              <w:rPr>
                <w:i/>
                <w:iCs/>
                <w:sz w:val="18"/>
                <w:szCs w:val="18"/>
                <w:highlight w:val="yellow"/>
              </w:rPr>
            </w:pPr>
          </w:p>
        </w:tc>
        <w:tc>
          <w:tcPr>
            <w:tcW w:w="846" w:type="dxa"/>
          </w:tcPr>
          <w:p w14:paraId="35D45DAA" w14:textId="77777777" w:rsidR="00905420" w:rsidRPr="00181378" w:rsidRDefault="00905420" w:rsidP="00195797">
            <w:pPr>
              <w:rPr>
                <w:i/>
                <w:iCs/>
                <w:sz w:val="18"/>
                <w:szCs w:val="18"/>
              </w:rPr>
            </w:pPr>
          </w:p>
        </w:tc>
        <w:tc>
          <w:tcPr>
            <w:tcW w:w="1107" w:type="dxa"/>
          </w:tcPr>
          <w:p w14:paraId="2F1A11A9" w14:textId="77777777" w:rsidR="00905420" w:rsidRPr="00181378" w:rsidRDefault="00905420" w:rsidP="00195797">
            <w:pPr>
              <w:rPr>
                <w:i/>
                <w:iCs/>
                <w:sz w:val="18"/>
                <w:szCs w:val="18"/>
              </w:rPr>
            </w:pPr>
          </w:p>
        </w:tc>
        <w:tc>
          <w:tcPr>
            <w:tcW w:w="1267" w:type="dxa"/>
          </w:tcPr>
          <w:p w14:paraId="16243E23" w14:textId="77777777" w:rsidR="00905420" w:rsidRPr="00181378" w:rsidRDefault="00905420" w:rsidP="00195797">
            <w:pPr>
              <w:rPr>
                <w:i/>
                <w:iCs/>
                <w:sz w:val="18"/>
                <w:szCs w:val="18"/>
              </w:rPr>
            </w:pPr>
          </w:p>
        </w:tc>
        <w:tc>
          <w:tcPr>
            <w:tcW w:w="840" w:type="dxa"/>
          </w:tcPr>
          <w:p w14:paraId="077091F8" w14:textId="77777777" w:rsidR="00905420" w:rsidRPr="00181378" w:rsidRDefault="00905420" w:rsidP="00195797">
            <w:pPr>
              <w:rPr>
                <w:i/>
                <w:iCs/>
                <w:sz w:val="18"/>
                <w:szCs w:val="18"/>
              </w:rPr>
            </w:pPr>
          </w:p>
        </w:tc>
      </w:tr>
      <w:tr w:rsidR="00905420" w:rsidRPr="00181378" w14:paraId="3CF593FE" w14:textId="77777777" w:rsidTr="00195797">
        <w:tc>
          <w:tcPr>
            <w:tcW w:w="438" w:type="dxa"/>
          </w:tcPr>
          <w:p w14:paraId="060C62BD" w14:textId="77777777" w:rsidR="00905420" w:rsidRPr="00181378" w:rsidRDefault="00905420" w:rsidP="00195797">
            <w:pPr>
              <w:rPr>
                <w:i/>
                <w:iCs/>
                <w:sz w:val="18"/>
                <w:szCs w:val="18"/>
              </w:rPr>
            </w:pPr>
          </w:p>
        </w:tc>
        <w:tc>
          <w:tcPr>
            <w:tcW w:w="1542" w:type="dxa"/>
          </w:tcPr>
          <w:p w14:paraId="2434A250" w14:textId="77777777" w:rsidR="00905420" w:rsidRPr="00181378" w:rsidRDefault="00905420" w:rsidP="00195797">
            <w:pPr>
              <w:rPr>
                <w:i/>
                <w:iCs/>
                <w:sz w:val="18"/>
                <w:szCs w:val="18"/>
              </w:rPr>
            </w:pPr>
          </w:p>
        </w:tc>
        <w:tc>
          <w:tcPr>
            <w:tcW w:w="1734" w:type="dxa"/>
          </w:tcPr>
          <w:p w14:paraId="12438CA4" w14:textId="77777777" w:rsidR="00905420" w:rsidRPr="00181378" w:rsidRDefault="00905420" w:rsidP="00195797">
            <w:pPr>
              <w:rPr>
                <w:i/>
                <w:iCs/>
                <w:sz w:val="18"/>
                <w:szCs w:val="18"/>
              </w:rPr>
            </w:pPr>
          </w:p>
        </w:tc>
        <w:tc>
          <w:tcPr>
            <w:tcW w:w="1577" w:type="dxa"/>
          </w:tcPr>
          <w:p w14:paraId="44771E2F" w14:textId="77777777" w:rsidR="00905420" w:rsidRPr="002211D6" w:rsidRDefault="00905420" w:rsidP="00195797">
            <w:pPr>
              <w:rPr>
                <w:i/>
                <w:iCs/>
                <w:sz w:val="18"/>
                <w:szCs w:val="18"/>
                <w:highlight w:val="yellow"/>
              </w:rPr>
            </w:pPr>
          </w:p>
        </w:tc>
        <w:tc>
          <w:tcPr>
            <w:tcW w:w="846" w:type="dxa"/>
          </w:tcPr>
          <w:p w14:paraId="28CDCA2A" w14:textId="77777777" w:rsidR="00905420" w:rsidRPr="00181378" w:rsidRDefault="00905420" w:rsidP="00195797">
            <w:pPr>
              <w:rPr>
                <w:i/>
                <w:iCs/>
                <w:sz w:val="18"/>
                <w:szCs w:val="18"/>
              </w:rPr>
            </w:pPr>
          </w:p>
        </w:tc>
        <w:tc>
          <w:tcPr>
            <w:tcW w:w="1107" w:type="dxa"/>
          </w:tcPr>
          <w:p w14:paraId="79D185F8" w14:textId="77777777" w:rsidR="00905420" w:rsidRPr="00181378" w:rsidRDefault="00905420" w:rsidP="00195797">
            <w:pPr>
              <w:rPr>
                <w:i/>
                <w:iCs/>
                <w:sz w:val="18"/>
                <w:szCs w:val="18"/>
              </w:rPr>
            </w:pPr>
          </w:p>
        </w:tc>
        <w:tc>
          <w:tcPr>
            <w:tcW w:w="1267" w:type="dxa"/>
          </w:tcPr>
          <w:p w14:paraId="760D7DB1" w14:textId="77777777" w:rsidR="00905420" w:rsidRPr="00181378" w:rsidRDefault="00905420" w:rsidP="00195797">
            <w:pPr>
              <w:rPr>
                <w:i/>
                <w:iCs/>
                <w:sz w:val="18"/>
                <w:szCs w:val="18"/>
              </w:rPr>
            </w:pPr>
          </w:p>
        </w:tc>
        <w:tc>
          <w:tcPr>
            <w:tcW w:w="840" w:type="dxa"/>
          </w:tcPr>
          <w:p w14:paraId="7E9BE037" w14:textId="77777777" w:rsidR="00905420" w:rsidRPr="00181378" w:rsidRDefault="00905420" w:rsidP="00195797">
            <w:pPr>
              <w:rPr>
                <w:i/>
                <w:iCs/>
                <w:sz w:val="18"/>
                <w:szCs w:val="18"/>
              </w:rPr>
            </w:pPr>
          </w:p>
        </w:tc>
      </w:tr>
      <w:tr w:rsidR="00905420" w:rsidRPr="00181378" w14:paraId="3D220EF8" w14:textId="77777777" w:rsidTr="00195797">
        <w:tc>
          <w:tcPr>
            <w:tcW w:w="438" w:type="dxa"/>
          </w:tcPr>
          <w:p w14:paraId="343B5469" w14:textId="77777777" w:rsidR="00905420" w:rsidRPr="00181378" w:rsidRDefault="00905420" w:rsidP="00195797">
            <w:pPr>
              <w:rPr>
                <w:i/>
                <w:iCs/>
                <w:sz w:val="18"/>
                <w:szCs w:val="18"/>
              </w:rPr>
            </w:pPr>
          </w:p>
        </w:tc>
        <w:tc>
          <w:tcPr>
            <w:tcW w:w="1542" w:type="dxa"/>
          </w:tcPr>
          <w:p w14:paraId="63221184" w14:textId="77777777" w:rsidR="00905420" w:rsidRPr="00181378" w:rsidRDefault="00905420" w:rsidP="00195797">
            <w:pPr>
              <w:rPr>
                <w:i/>
                <w:iCs/>
                <w:sz w:val="18"/>
                <w:szCs w:val="18"/>
              </w:rPr>
            </w:pPr>
          </w:p>
        </w:tc>
        <w:tc>
          <w:tcPr>
            <w:tcW w:w="1734" w:type="dxa"/>
          </w:tcPr>
          <w:p w14:paraId="2D06D8D6" w14:textId="77777777" w:rsidR="00905420" w:rsidRPr="00181378" w:rsidRDefault="00905420" w:rsidP="00195797">
            <w:pPr>
              <w:rPr>
                <w:i/>
                <w:iCs/>
                <w:sz w:val="18"/>
                <w:szCs w:val="18"/>
              </w:rPr>
            </w:pPr>
          </w:p>
        </w:tc>
        <w:tc>
          <w:tcPr>
            <w:tcW w:w="1577" w:type="dxa"/>
          </w:tcPr>
          <w:p w14:paraId="7AB94216" w14:textId="77777777" w:rsidR="00905420" w:rsidRPr="002211D6" w:rsidRDefault="00905420" w:rsidP="00195797">
            <w:pPr>
              <w:rPr>
                <w:i/>
                <w:iCs/>
                <w:sz w:val="18"/>
                <w:szCs w:val="18"/>
                <w:highlight w:val="yellow"/>
              </w:rPr>
            </w:pPr>
          </w:p>
        </w:tc>
        <w:tc>
          <w:tcPr>
            <w:tcW w:w="846" w:type="dxa"/>
          </w:tcPr>
          <w:p w14:paraId="3029369C" w14:textId="77777777" w:rsidR="00905420" w:rsidRPr="00181378" w:rsidRDefault="00905420" w:rsidP="00195797">
            <w:pPr>
              <w:rPr>
                <w:i/>
                <w:iCs/>
                <w:sz w:val="18"/>
                <w:szCs w:val="18"/>
              </w:rPr>
            </w:pPr>
          </w:p>
        </w:tc>
        <w:tc>
          <w:tcPr>
            <w:tcW w:w="1107" w:type="dxa"/>
          </w:tcPr>
          <w:p w14:paraId="3820D8D0" w14:textId="77777777" w:rsidR="00905420" w:rsidRPr="00181378" w:rsidRDefault="00905420" w:rsidP="00195797">
            <w:pPr>
              <w:rPr>
                <w:i/>
                <w:iCs/>
                <w:sz w:val="18"/>
                <w:szCs w:val="18"/>
              </w:rPr>
            </w:pPr>
          </w:p>
        </w:tc>
        <w:tc>
          <w:tcPr>
            <w:tcW w:w="1267" w:type="dxa"/>
          </w:tcPr>
          <w:p w14:paraId="5F2A6ABE" w14:textId="77777777" w:rsidR="00905420" w:rsidRPr="00181378" w:rsidRDefault="00905420" w:rsidP="00195797">
            <w:pPr>
              <w:rPr>
                <w:i/>
                <w:iCs/>
                <w:sz w:val="18"/>
                <w:szCs w:val="18"/>
              </w:rPr>
            </w:pPr>
          </w:p>
        </w:tc>
        <w:tc>
          <w:tcPr>
            <w:tcW w:w="840" w:type="dxa"/>
          </w:tcPr>
          <w:p w14:paraId="794DEA4A" w14:textId="77777777" w:rsidR="00905420" w:rsidRPr="00181378" w:rsidRDefault="00905420" w:rsidP="00195797">
            <w:pPr>
              <w:rPr>
                <w:i/>
                <w:iCs/>
                <w:sz w:val="18"/>
                <w:szCs w:val="18"/>
              </w:rPr>
            </w:pPr>
          </w:p>
        </w:tc>
      </w:tr>
      <w:tr w:rsidR="00905420" w:rsidRPr="00181378" w14:paraId="55A3D918" w14:textId="77777777" w:rsidTr="00195797">
        <w:tc>
          <w:tcPr>
            <w:tcW w:w="438" w:type="dxa"/>
          </w:tcPr>
          <w:p w14:paraId="5EA5241F" w14:textId="77777777" w:rsidR="00905420" w:rsidRPr="00181378" w:rsidRDefault="00905420" w:rsidP="00195797">
            <w:pPr>
              <w:rPr>
                <w:i/>
                <w:iCs/>
                <w:sz w:val="18"/>
                <w:szCs w:val="18"/>
              </w:rPr>
            </w:pPr>
          </w:p>
        </w:tc>
        <w:tc>
          <w:tcPr>
            <w:tcW w:w="1542" w:type="dxa"/>
          </w:tcPr>
          <w:p w14:paraId="0067A5E9" w14:textId="77777777" w:rsidR="00905420" w:rsidRPr="00181378" w:rsidRDefault="00905420" w:rsidP="00195797">
            <w:pPr>
              <w:rPr>
                <w:i/>
                <w:iCs/>
                <w:sz w:val="18"/>
                <w:szCs w:val="18"/>
              </w:rPr>
            </w:pPr>
          </w:p>
        </w:tc>
        <w:tc>
          <w:tcPr>
            <w:tcW w:w="1734" w:type="dxa"/>
          </w:tcPr>
          <w:p w14:paraId="23549DA9" w14:textId="77777777" w:rsidR="00905420" w:rsidRPr="00181378" w:rsidRDefault="00905420" w:rsidP="00195797">
            <w:pPr>
              <w:rPr>
                <w:i/>
                <w:iCs/>
                <w:sz w:val="18"/>
                <w:szCs w:val="18"/>
              </w:rPr>
            </w:pPr>
          </w:p>
        </w:tc>
        <w:tc>
          <w:tcPr>
            <w:tcW w:w="1577" w:type="dxa"/>
          </w:tcPr>
          <w:p w14:paraId="003110DA" w14:textId="77777777" w:rsidR="00905420" w:rsidRPr="002211D6" w:rsidRDefault="00905420" w:rsidP="00195797">
            <w:pPr>
              <w:rPr>
                <w:i/>
                <w:iCs/>
                <w:sz w:val="18"/>
                <w:szCs w:val="18"/>
                <w:highlight w:val="yellow"/>
              </w:rPr>
            </w:pPr>
          </w:p>
        </w:tc>
        <w:tc>
          <w:tcPr>
            <w:tcW w:w="846" w:type="dxa"/>
          </w:tcPr>
          <w:p w14:paraId="75601C63" w14:textId="77777777" w:rsidR="00905420" w:rsidRPr="00181378" w:rsidRDefault="00905420" w:rsidP="00195797">
            <w:pPr>
              <w:rPr>
                <w:i/>
                <w:iCs/>
                <w:sz w:val="18"/>
                <w:szCs w:val="18"/>
              </w:rPr>
            </w:pPr>
          </w:p>
        </w:tc>
        <w:tc>
          <w:tcPr>
            <w:tcW w:w="1107" w:type="dxa"/>
          </w:tcPr>
          <w:p w14:paraId="032DEDB8" w14:textId="77777777" w:rsidR="00905420" w:rsidRPr="00181378" w:rsidRDefault="00905420" w:rsidP="00195797">
            <w:pPr>
              <w:rPr>
                <w:i/>
                <w:iCs/>
                <w:sz w:val="18"/>
                <w:szCs w:val="18"/>
              </w:rPr>
            </w:pPr>
          </w:p>
        </w:tc>
        <w:tc>
          <w:tcPr>
            <w:tcW w:w="1267" w:type="dxa"/>
          </w:tcPr>
          <w:p w14:paraId="14054EFD" w14:textId="77777777" w:rsidR="00905420" w:rsidRPr="00181378" w:rsidRDefault="00905420" w:rsidP="00195797">
            <w:pPr>
              <w:rPr>
                <w:i/>
                <w:iCs/>
                <w:sz w:val="18"/>
                <w:szCs w:val="18"/>
              </w:rPr>
            </w:pPr>
          </w:p>
        </w:tc>
        <w:tc>
          <w:tcPr>
            <w:tcW w:w="840" w:type="dxa"/>
          </w:tcPr>
          <w:p w14:paraId="2AB3FAA8" w14:textId="77777777" w:rsidR="00905420" w:rsidRPr="00181378" w:rsidRDefault="00905420" w:rsidP="00195797">
            <w:pPr>
              <w:rPr>
                <w:i/>
                <w:iCs/>
                <w:sz w:val="18"/>
                <w:szCs w:val="18"/>
              </w:rPr>
            </w:pPr>
          </w:p>
        </w:tc>
      </w:tr>
      <w:tr w:rsidR="00905420" w:rsidRPr="00181378" w14:paraId="224AEA61" w14:textId="77777777" w:rsidTr="00195797">
        <w:tc>
          <w:tcPr>
            <w:tcW w:w="438" w:type="dxa"/>
          </w:tcPr>
          <w:p w14:paraId="09CC544D" w14:textId="77777777" w:rsidR="00905420" w:rsidRPr="00181378" w:rsidRDefault="00905420" w:rsidP="00195797">
            <w:pPr>
              <w:rPr>
                <w:i/>
                <w:iCs/>
                <w:sz w:val="18"/>
                <w:szCs w:val="18"/>
              </w:rPr>
            </w:pPr>
          </w:p>
        </w:tc>
        <w:tc>
          <w:tcPr>
            <w:tcW w:w="1542" w:type="dxa"/>
          </w:tcPr>
          <w:p w14:paraId="7ECAB4A2" w14:textId="77777777" w:rsidR="00905420" w:rsidRPr="00181378" w:rsidRDefault="00905420" w:rsidP="00195797">
            <w:pPr>
              <w:rPr>
                <w:i/>
                <w:iCs/>
                <w:sz w:val="18"/>
                <w:szCs w:val="18"/>
              </w:rPr>
            </w:pPr>
          </w:p>
        </w:tc>
        <w:tc>
          <w:tcPr>
            <w:tcW w:w="1734" w:type="dxa"/>
          </w:tcPr>
          <w:p w14:paraId="4180A090" w14:textId="77777777" w:rsidR="00905420" w:rsidRPr="00181378" w:rsidRDefault="00905420" w:rsidP="00195797">
            <w:pPr>
              <w:rPr>
                <w:i/>
                <w:iCs/>
                <w:sz w:val="18"/>
                <w:szCs w:val="18"/>
              </w:rPr>
            </w:pPr>
          </w:p>
        </w:tc>
        <w:tc>
          <w:tcPr>
            <w:tcW w:w="1577" w:type="dxa"/>
          </w:tcPr>
          <w:p w14:paraId="7E9C9BEF" w14:textId="77777777" w:rsidR="00905420" w:rsidRPr="002211D6" w:rsidRDefault="00905420" w:rsidP="00195797">
            <w:pPr>
              <w:rPr>
                <w:i/>
                <w:iCs/>
                <w:sz w:val="18"/>
                <w:szCs w:val="18"/>
                <w:highlight w:val="yellow"/>
              </w:rPr>
            </w:pPr>
          </w:p>
        </w:tc>
        <w:tc>
          <w:tcPr>
            <w:tcW w:w="846" w:type="dxa"/>
          </w:tcPr>
          <w:p w14:paraId="5917280B" w14:textId="77777777" w:rsidR="00905420" w:rsidRPr="00181378" w:rsidRDefault="00905420" w:rsidP="00195797">
            <w:pPr>
              <w:rPr>
                <w:i/>
                <w:iCs/>
                <w:sz w:val="18"/>
                <w:szCs w:val="18"/>
              </w:rPr>
            </w:pPr>
          </w:p>
        </w:tc>
        <w:tc>
          <w:tcPr>
            <w:tcW w:w="1107" w:type="dxa"/>
          </w:tcPr>
          <w:p w14:paraId="68681086" w14:textId="77777777" w:rsidR="00905420" w:rsidRPr="00181378" w:rsidRDefault="00905420" w:rsidP="00195797">
            <w:pPr>
              <w:rPr>
                <w:i/>
                <w:iCs/>
                <w:sz w:val="18"/>
                <w:szCs w:val="18"/>
              </w:rPr>
            </w:pPr>
          </w:p>
        </w:tc>
        <w:tc>
          <w:tcPr>
            <w:tcW w:w="1267" w:type="dxa"/>
          </w:tcPr>
          <w:p w14:paraId="7B4EDF69" w14:textId="77777777" w:rsidR="00905420" w:rsidRPr="00181378" w:rsidRDefault="00905420" w:rsidP="00195797">
            <w:pPr>
              <w:rPr>
                <w:i/>
                <w:iCs/>
                <w:sz w:val="18"/>
                <w:szCs w:val="18"/>
              </w:rPr>
            </w:pPr>
          </w:p>
        </w:tc>
        <w:tc>
          <w:tcPr>
            <w:tcW w:w="840" w:type="dxa"/>
          </w:tcPr>
          <w:p w14:paraId="1BDDAD37" w14:textId="77777777" w:rsidR="00905420" w:rsidRPr="00181378" w:rsidRDefault="00905420" w:rsidP="00195797">
            <w:pPr>
              <w:rPr>
                <w:i/>
                <w:iCs/>
                <w:sz w:val="18"/>
                <w:szCs w:val="18"/>
              </w:rPr>
            </w:pPr>
          </w:p>
        </w:tc>
      </w:tr>
      <w:tr w:rsidR="00905420" w:rsidRPr="00181378" w14:paraId="1861EA55" w14:textId="77777777" w:rsidTr="00195797">
        <w:tc>
          <w:tcPr>
            <w:tcW w:w="438" w:type="dxa"/>
          </w:tcPr>
          <w:p w14:paraId="2F0E4516" w14:textId="77777777" w:rsidR="00905420" w:rsidRPr="00181378" w:rsidRDefault="00905420" w:rsidP="00195797">
            <w:pPr>
              <w:rPr>
                <w:i/>
                <w:iCs/>
                <w:sz w:val="18"/>
                <w:szCs w:val="18"/>
              </w:rPr>
            </w:pPr>
          </w:p>
        </w:tc>
        <w:tc>
          <w:tcPr>
            <w:tcW w:w="1542" w:type="dxa"/>
          </w:tcPr>
          <w:p w14:paraId="517D1929" w14:textId="77777777" w:rsidR="00905420" w:rsidRPr="00181378" w:rsidRDefault="00905420" w:rsidP="00195797">
            <w:pPr>
              <w:rPr>
                <w:i/>
                <w:iCs/>
                <w:sz w:val="18"/>
                <w:szCs w:val="18"/>
              </w:rPr>
            </w:pPr>
          </w:p>
        </w:tc>
        <w:tc>
          <w:tcPr>
            <w:tcW w:w="1734" w:type="dxa"/>
          </w:tcPr>
          <w:p w14:paraId="473B0E44" w14:textId="77777777" w:rsidR="00905420" w:rsidRPr="00181378" w:rsidRDefault="00905420" w:rsidP="00195797">
            <w:pPr>
              <w:rPr>
                <w:i/>
                <w:iCs/>
                <w:sz w:val="18"/>
                <w:szCs w:val="18"/>
              </w:rPr>
            </w:pPr>
          </w:p>
        </w:tc>
        <w:tc>
          <w:tcPr>
            <w:tcW w:w="1577" w:type="dxa"/>
          </w:tcPr>
          <w:p w14:paraId="3F9F0E69" w14:textId="77777777" w:rsidR="00905420" w:rsidRPr="002211D6" w:rsidRDefault="00905420" w:rsidP="00195797">
            <w:pPr>
              <w:rPr>
                <w:i/>
                <w:iCs/>
                <w:sz w:val="18"/>
                <w:szCs w:val="18"/>
                <w:highlight w:val="yellow"/>
              </w:rPr>
            </w:pPr>
          </w:p>
        </w:tc>
        <w:tc>
          <w:tcPr>
            <w:tcW w:w="846" w:type="dxa"/>
          </w:tcPr>
          <w:p w14:paraId="53F8A577" w14:textId="77777777" w:rsidR="00905420" w:rsidRPr="00181378" w:rsidRDefault="00905420" w:rsidP="00195797">
            <w:pPr>
              <w:rPr>
                <w:i/>
                <w:iCs/>
                <w:sz w:val="18"/>
                <w:szCs w:val="18"/>
              </w:rPr>
            </w:pPr>
          </w:p>
        </w:tc>
        <w:tc>
          <w:tcPr>
            <w:tcW w:w="1107" w:type="dxa"/>
          </w:tcPr>
          <w:p w14:paraId="04F09F79" w14:textId="77777777" w:rsidR="00905420" w:rsidRPr="00181378" w:rsidRDefault="00905420" w:rsidP="00195797">
            <w:pPr>
              <w:rPr>
                <w:i/>
                <w:iCs/>
                <w:sz w:val="18"/>
                <w:szCs w:val="18"/>
              </w:rPr>
            </w:pPr>
          </w:p>
        </w:tc>
        <w:tc>
          <w:tcPr>
            <w:tcW w:w="1267" w:type="dxa"/>
          </w:tcPr>
          <w:p w14:paraId="1E22A53F" w14:textId="77777777" w:rsidR="00905420" w:rsidRPr="00181378" w:rsidRDefault="00905420" w:rsidP="00195797">
            <w:pPr>
              <w:rPr>
                <w:i/>
                <w:iCs/>
                <w:sz w:val="18"/>
                <w:szCs w:val="18"/>
              </w:rPr>
            </w:pPr>
          </w:p>
        </w:tc>
        <w:tc>
          <w:tcPr>
            <w:tcW w:w="840" w:type="dxa"/>
          </w:tcPr>
          <w:p w14:paraId="322A35E2" w14:textId="77777777" w:rsidR="00905420" w:rsidRPr="00181378" w:rsidRDefault="00905420" w:rsidP="00195797">
            <w:pPr>
              <w:rPr>
                <w:i/>
                <w:iCs/>
                <w:sz w:val="18"/>
                <w:szCs w:val="18"/>
              </w:rPr>
            </w:pPr>
          </w:p>
        </w:tc>
      </w:tr>
      <w:tr w:rsidR="004B6CAB" w:rsidRPr="00181378" w14:paraId="779BB9F4" w14:textId="77777777" w:rsidTr="00195797">
        <w:tc>
          <w:tcPr>
            <w:tcW w:w="3714" w:type="dxa"/>
            <w:gridSpan w:val="3"/>
          </w:tcPr>
          <w:p w14:paraId="521548EB" w14:textId="5BC05A6C" w:rsidR="004B6CAB" w:rsidRPr="00181378" w:rsidRDefault="004B6CAB" w:rsidP="00195797">
            <w:pPr>
              <w:rPr>
                <w:i/>
                <w:iCs/>
                <w:sz w:val="18"/>
                <w:szCs w:val="18"/>
              </w:rPr>
            </w:pPr>
            <w:r>
              <w:rPr>
                <w:i/>
                <w:iCs/>
                <w:sz w:val="18"/>
                <w:szCs w:val="18"/>
              </w:rPr>
              <w:t>TOTAL  ALUMNOS</w:t>
            </w:r>
          </w:p>
        </w:tc>
        <w:tc>
          <w:tcPr>
            <w:tcW w:w="1577" w:type="dxa"/>
          </w:tcPr>
          <w:p w14:paraId="159B353E" w14:textId="77777777" w:rsidR="004B6CAB" w:rsidRPr="002211D6" w:rsidRDefault="004B6CAB" w:rsidP="00195797">
            <w:pPr>
              <w:rPr>
                <w:i/>
                <w:iCs/>
                <w:sz w:val="18"/>
                <w:szCs w:val="18"/>
                <w:highlight w:val="yellow"/>
              </w:rPr>
            </w:pPr>
          </w:p>
        </w:tc>
        <w:tc>
          <w:tcPr>
            <w:tcW w:w="4060" w:type="dxa"/>
            <w:gridSpan w:val="4"/>
          </w:tcPr>
          <w:p w14:paraId="2A86273B" w14:textId="77777777" w:rsidR="004B6CAB" w:rsidRPr="00181378" w:rsidRDefault="004B6CAB" w:rsidP="00195797">
            <w:pPr>
              <w:rPr>
                <w:i/>
                <w:iCs/>
                <w:sz w:val="18"/>
                <w:szCs w:val="18"/>
              </w:rPr>
            </w:pPr>
          </w:p>
        </w:tc>
      </w:tr>
    </w:tbl>
    <w:p w14:paraId="2BC22E9A" w14:textId="538282F7" w:rsidR="00905420" w:rsidRDefault="00905420" w:rsidP="00C10A6A">
      <w:pPr>
        <w:pStyle w:val="Outline"/>
        <w:suppressAutoHyphens/>
        <w:spacing w:before="0"/>
        <w:rPr>
          <w:iCs/>
        </w:rPr>
      </w:pPr>
    </w:p>
    <w:p w14:paraId="50E72056" w14:textId="77777777" w:rsidR="00905420" w:rsidRPr="0050581E" w:rsidRDefault="00905420" w:rsidP="00C10A6A">
      <w:pPr>
        <w:pStyle w:val="Outline"/>
        <w:suppressAutoHyphens/>
        <w:spacing w:before="0"/>
        <w:rPr>
          <w:iCs/>
        </w:rPr>
      </w:pPr>
    </w:p>
    <w:p w14:paraId="6905232F" w14:textId="2C0E036B" w:rsidR="002778DA" w:rsidRPr="0050581E" w:rsidRDefault="002778DA" w:rsidP="00BA4FEC">
      <w:pPr>
        <w:suppressAutoHyphens w:val="0"/>
        <w:spacing w:after="0"/>
        <w:jc w:val="center"/>
      </w:pPr>
    </w:p>
    <w:p w14:paraId="0F72E0FC" w14:textId="77777777" w:rsidR="000C537E" w:rsidRDefault="002778DA" w:rsidP="00BA4FEC">
      <w:pPr>
        <w:pStyle w:val="Head32"/>
        <w:ind w:right="4"/>
      </w:pPr>
      <w:bookmarkStart w:id="386" w:name="_Toc521498282"/>
      <w:bookmarkStart w:id="387" w:name="_Toc207771490"/>
      <w:bookmarkStart w:id="388" w:name="_Toc218673995"/>
      <w:bookmarkStart w:id="389" w:name="_Toc277345620"/>
      <w:r w:rsidRPr="0050581E">
        <w:tab/>
      </w:r>
      <w:bookmarkEnd w:id="386"/>
      <w:bookmarkEnd w:id="387"/>
      <w:bookmarkEnd w:id="388"/>
      <w:bookmarkEnd w:id="389"/>
    </w:p>
    <w:p w14:paraId="0BB8862E" w14:textId="77777777" w:rsidR="000C537E" w:rsidRDefault="000C537E" w:rsidP="00BA4FEC">
      <w:pPr>
        <w:pStyle w:val="Head32"/>
        <w:ind w:right="4"/>
      </w:pPr>
    </w:p>
    <w:p w14:paraId="4537D297" w14:textId="77777777" w:rsidR="000C537E" w:rsidRDefault="000C537E" w:rsidP="00BA4FEC">
      <w:pPr>
        <w:pStyle w:val="Head32"/>
        <w:ind w:right="4"/>
      </w:pPr>
    </w:p>
    <w:p w14:paraId="75EE0A63" w14:textId="77777777" w:rsidR="000C537E" w:rsidRDefault="000C537E" w:rsidP="00BA4FEC">
      <w:pPr>
        <w:pStyle w:val="Head32"/>
        <w:ind w:right="4"/>
      </w:pPr>
    </w:p>
    <w:p w14:paraId="610DDD6F" w14:textId="77777777" w:rsidR="000C537E" w:rsidRDefault="000C537E" w:rsidP="00BA4FEC">
      <w:pPr>
        <w:pStyle w:val="Head32"/>
        <w:ind w:right="4"/>
      </w:pPr>
    </w:p>
    <w:p w14:paraId="2D589316" w14:textId="77777777" w:rsidR="000C537E" w:rsidRDefault="000C537E" w:rsidP="00BA4FEC">
      <w:pPr>
        <w:pStyle w:val="Head32"/>
        <w:ind w:right="4"/>
      </w:pPr>
    </w:p>
    <w:p w14:paraId="0241518E" w14:textId="77777777" w:rsidR="000C537E" w:rsidRDefault="000C537E" w:rsidP="00BA4FEC">
      <w:pPr>
        <w:pStyle w:val="Head32"/>
        <w:ind w:right="4"/>
      </w:pPr>
    </w:p>
    <w:p w14:paraId="6D5A8F85" w14:textId="77777777" w:rsidR="000C537E" w:rsidRDefault="000C537E" w:rsidP="00BA4FEC">
      <w:pPr>
        <w:pStyle w:val="Head32"/>
        <w:ind w:right="4"/>
      </w:pPr>
    </w:p>
    <w:p w14:paraId="41916311" w14:textId="77777777" w:rsidR="000C537E" w:rsidRDefault="000C537E" w:rsidP="00BA4FEC">
      <w:pPr>
        <w:pStyle w:val="Head32"/>
        <w:ind w:right="4"/>
      </w:pPr>
    </w:p>
    <w:p w14:paraId="673DD1AA" w14:textId="77777777" w:rsidR="000C537E" w:rsidRDefault="000C537E" w:rsidP="00BA4FEC">
      <w:pPr>
        <w:pStyle w:val="Head32"/>
        <w:ind w:right="4"/>
      </w:pPr>
    </w:p>
    <w:p w14:paraId="4FAA2BFF" w14:textId="77777777" w:rsidR="000C537E" w:rsidRDefault="000C537E" w:rsidP="00BA4FEC">
      <w:pPr>
        <w:pStyle w:val="Head32"/>
        <w:ind w:right="4"/>
      </w:pPr>
    </w:p>
    <w:p w14:paraId="53F097BA" w14:textId="77777777" w:rsidR="000C537E" w:rsidRDefault="00F772EC" w:rsidP="00BA4FEC">
      <w:pPr>
        <w:pStyle w:val="Head32"/>
        <w:ind w:right="4"/>
        <w:rPr>
          <w:sz w:val="36"/>
        </w:rPr>
      </w:pPr>
      <w:r w:rsidRPr="0050581E">
        <w:rPr>
          <w:sz w:val="36"/>
        </w:rPr>
        <w:t xml:space="preserve">Formulario </w:t>
      </w:r>
      <w:r w:rsidR="00257C7B">
        <w:rPr>
          <w:sz w:val="36"/>
        </w:rPr>
        <w:t>0</w:t>
      </w:r>
      <w:r w:rsidR="000C537E">
        <w:rPr>
          <w:sz w:val="36"/>
        </w:rPr>
        <w:t>6</w:t>
      </w:r>
    </w:p>
    <w:p w14:paraId="61204E54" w14:textId="5CEB8F98" w:rsidR="00580092" w:rsidRPr="0050581E" w:rsidRDefault="00257C7B" w:rsidP="00BA4FEC">
      <w:pPr>
        <w:pStyle w:val="Head32"/>
        <w:ind w:right="4"/>
        <w:rPr>
          <w:b w:val="0"/>
          <w:sz w:val="36"/>
        </w:rPr>
      </w:pPr>
      <w:r>
        <w:rPr>
          <w:sz w:val="36"/>
        </w:rPr>
        <w:t xml:space="preserve"> </w:t>
      </w:r>
      <w:r w:rsidR="00F772EC" w:rsidRPr="0050581E">
        <w:rPr>
          <w:sz w:val="36"/>
        </w:rPr>
        <w:t xml:space="preserve"> </w:t>
      </w:r>
      <w:r w:rsidR="005E641B" w:rsidRPr="0050581E">
        <w:rPr>
          <w:sz w:val="36"/>
        </w:rPr>
        <w:t>G</w:t>
      </w:r>
      <w:r w:rsidR="00F772EC" w:rsidRPr="0050581E">
        <w:rPr>
          <w:sz w:val="36"/>
        </w:rPr>
        <w:t xml:space="preserve">arantía de </w:t>
      </w:r>
      <w:r w:rsidR="005E641B" w:rsidRPr="0050581E">
        <w:rPr>
          <w:sz w:val="36"/>
        </w:rPr>
        <w:t>M</w:t>
      </w:r>
      <w:r w:rsidR="00F772EC" w:rsidRPr="0050581E">
        <w:rPr>
          <w:sz w:val="36"/>
        </w:rPr>
        <w:t xml:space="preserve">antenimiento de la Oferta </w:t>
      </w:r>
      <w:r w:rsidR="00EC446C" w:rsidRPr="0050581E">
        <w:rPr>
          <w:sz w:val="36"/>
        </w:rPr>
        <w:t xml:space="preserve">- </w:t>
      </w:r>
      <w:r w:rsidR="00F772EC" w:rsidRPr="0050581E">
        <w:rPr>
          <w:sz w:val="36"/>
        </w:rPr>
        <w:t xml:space="preserve">Garantía </w:t>
      </w:r>
      <w:r w:rsidR="005E641B" w:rsidRPr="0050581E">
        <w:rPr>
          <w:sz w:val="36"/>
        </w:rPr>
        <w:t>Bancaria</w:t>
      </w:r>
      <w:r w:rsidR="00F84FD6">
        <w:rPr>
          <w:b w:val="0"/>
          <w:sz w:val="36"/>
        </w:rPr>
        <w:t xml:space="preserve"> NO APLICA</w:t>
      </w:r>
    </w:p>
    <w:p w14:paraId="2F69E2C1" w14:textId="6C79BE17" w:rsidR="00D230E8" w:rsidRPr="0050581E" w:rsidRDefault="00D230E8" w:rsidP="00D230E8">
      <w:pPr>
        <w:suppressAutoHyphens w:val="0"/>
        <w:spacing w:after="0"/>
        <w:jc w:val="left"/>
        <w:rPr>
          <w:i/>
          <w:iCs/>
        </w:rPr>
      </w:pPr>
      <w:r w:rsidRPr="0050581E">
        <w:rPr>
          <w:i/>
        </w:rPr>
        <w:t xml:space="preserve">[El banco completará este </w:t>
      </w:r>
      <w:r w:rsidR="0086075C" w:rsidRPr="0050581E">
        <w:rPr>
          <w:i/>
        </w:rPr>
        <w:t>f</w:t>
      </w:r>
      <w:r w:rsidRPr="0050581E">
        <w:rPr>
          <w:i/>
        </w:rPr>
        <w:t xml:space="preserve">ormulario de </w:t>
      </w:r>
      <w:r w:rsidR="00984DF4" w:rsidRPr="0050581E">
        <w:rPr>
          <w:i/>
        </w:rPr>
        <w:t>garantía</w:t>
      </w:r>
      <w:r w:rsidRPr="0050581E">
        <w:rPr>
          <w:i/>
        </w:rPr>
        <w:t xml:space="preserve"> </w:t>
      </w:r>
      <w:r w:rsidR="0086075C" w:rsidRPr="0050581E">
        <w:rPr>
          <w:i/>
        </w:rPr>
        <w:t>b</w:t>
      </w:r>
      <w:r w:rsidRPr="0050581E">
        <w:rPr>
          <w:i/>
        </w:rPr>
        <w:t>ancaria según las instrucciones indicadas].</w:t>
      </w:r>
    </w:p>
    <w:p w14:paraId="0C2CD1B8" w14:textId="2E5CE949" w:rsidR="00D230E8" w:rsidRPr="0050581E" w:rsidRDefault="003732C2" w:rsidP="00EC446C">
      <w:pPr>
        <w:suppressAutoHyphens w:val="0"/>
        <w:spacing w:before="100" w:beforeAutospacing="1" w:after="100" w:afterAutospacing="1"/>
        <w:rPr>
          <w:rFonts w:eastAsia="Arial Unicode MS"/>
          <w:i/>
          <w:iCs/>
          <w:szCs w:val="24"/>
        </w:rPr>
      </w:pPr>
      <w:r w:rsidRPr="0050581E">
        <w:rPr>
          <w:i/>
        </w:rPr>
        <w:t xml:space="preserve">[Membrete del </w:t>
      </w:r>
      <w:r w:rsidR="0086075C" w:rsidRPr="0050581E">
        <w:rPr>
          <w:i/>
        </w:rPr>
        <w:t>G</w:t>
      </w:r>
      <w:r w:rsidRPr="0050581E">
        <w:rPr>
          <w:i/>
        </w:rPr>
        <w:t>arante o código de identificación SWIFT]</w:t>
      </w:r>
    </w:p>
    <w:p w14:paraId="2E763DE3" w14:textId="3D6E66E4" w:rsidR="00580092" w:rsidRPr="0050581E" w:rsidRDefault="00580092" w:rsidP="00EC446C">
      <w:r w:rsidRPr="0050581E">
        <w:t>__________________________</w:t>
      </w:r>
      <w:r w:rsidR="00C15E45" w:rsidRPr="0050581E">
        <w:t xml:space="preserve"> </w:t>
      </w:r>
    </w:p>
    <w:p w14:paraId="0930F03B" w14:textId="4F6E1CB5" w:rsidR="00580092" w:rsidRPr="0050581E" w:rsidRDefault="00E05481" w:rsidP="00EC446C">
      <w:pPr>
        <w:pStyle w:val="NormalWeb"/>
        <w:spacing w:before="0" w:beforeAutospacing="0" w:after="200" w:afterAutospacing="0"/>
        <w:rPr>
          <w:rFonts w:ascii="Times New Roman" w:hAnsi="Times New Roman" w:cs="Times New Roman"/>
        </w:rPr>
      </w:pPr>
      <w:r w:rsidRPr="0050581E">
        <w:rPr>
          <w:rFonts w:ascii="Times New Roman" w:hAnsi="Times New Roman"/>
          <w:b/>
        </w:rPr>
        <w:t xml:space="preserve">Beneficiario: </w:t>
      </w:r>
      <w:r w:rsidR="00580092" w:rsidRPr="0050581E">
        <w:rPr>
          <w:rFonts w:ascii="Times New Roman" w:hAnsi="Times New Roman"/>
          <w:i/>
        </w:rPr>
        <w:t>[</w:t>
      </w:r>
      <w:r w:rsidR="0086075C" w:rsidRPr="0050581E">
        <w:rPr>
          <w:rFonts w:ascii="Times New Roman" w:hAnsi="Times New Roman"/>
          <w:i/>
        </w:rPr>
        <w:t>e</w:t>
      </w:r>
      <w:r w:rsidR="00580092" w:rsidRPr="0050581E">
        <w:rPr>
          <w:rFonts w:ascii="Times New Roman" w:hAnsi="Times New Roman"/>
          <w:i/>
        </w:rPr>
        <w:t>l Comprador debe indicar su nombre y dirección]</w:t>
      </w:r>
      <w:r w:rsidR="00580092" w:rsidRPr="0050581E">
        <w:rPr>
          <w:rFonts w:ascii="Times New Roman" w:hAnsi="Times New Roman"/>
        </w:rPr>
        <w:t xml:space="preserve"> _________________________ </w:t>
      </w:r>
    </w:p>
    <w:p w14:paraId="357CB4D7" w14:textId="37F71C59" w:rsidR="00AB5C5A" w:rsidRPr="0050581E" w:rsidRDefault="00BB2041" w:rsidP="00EC446C">
      <w:pPr>
        <w:suppressAutoHyphens w:val="0"/>
        <w:spacing w:before="100" w:beforeAutospacing="1" w:after="100" w:afterAutospacing="1"/>
        <w:rPr>
          <w:rFonts w:eastAsia="Arial Unicode MS"/>
          <w:i/>
          <w:iCs/>
          <w:szCs w:val="24"/>
        </w:rPr>
      </w:pPr>
      <w:r>
        <w:rPr>
          <w:b/>
        </w:rPr>
        <w:t>SDO</w:t>
      </w:r>
      <w:r w:rsidRPr="0050581E">
        <w:rPr>
          <w:b/>
        </w:rPr>
        <w:t xml:space="preserve"> </w:t>
      </w:r>
      <w:r w:rsidR="00E56FB6" w:rsidRPr="0050581E">
        <w:rPr>
          <w:b/>
        </w:rPr>
        <w:t>n.º:</w:t>
      </w:r>
      <w:r w:rsidR="00C15E45" w:rsidRPr="0050581E">
        <w:rPr>
          <w:b/>
        </w:rPr>
        <w:t xml:space="preserve"> </w:t>
      </w:r>
      <w:r w:rsidR="00E56FB6" w:rsidRPr="0050581E">
        <w:rPr>
          <w:i/>
        </w:rPr>
        <w:t>[</w:t>
      </w:r>
      <w:r w:rsidR="0086075C" w:rsidRPr="0050581E">
        <w:rPr>
          <w:i/>
        </w:rPr>
        <w:t>e</w:t>
      </w:r>
      <w:r w:rsidR="00E56FB6" w:rsidRPr="0050581E">
        <w:rPr>
          <w:i/>
        </w:rPr>
        <w:t>l Comprador debe indicar el número de referencia de</w:t>
      </w:r>
      <w:r w:rsidR="00EF72A3" w:rsidRPr="0050581E">
        <w:rPr>
          <w:i/>
        </w:rPr>
        <w:t xml:space="preserve"> la </w:t>
      </w:r>
      <w:r>
        <w:rPr>
          <w:i/>
        </w:rPr>
        <w:t>Solicitud de Ofertas (SDO)</w:t>
      </w:r>
      <w:r w:rsidR="00E56FB6" w:rsidRPr="0050581E">
        <w:rPr>
          <w:i/>
        </w:rPr>
        <w:t>]</w:t>
      </w:r>
    </w:p>
    <w:p w14:paraId="0C3278CC" w14:textId="1CFE4A81" w:rsidR="00AB5C5A" w:rsidRPr="0050581E" w:rsidRDefault="00AB5C5A" w:rsidP="00EC446C">
      <w:pPr>
        <w:suppressAutoHyphens w:val="0"/>
        <w:spacing w:before="100" w:beforeAutospacing="1" w:after="100" w:afterAutospacing="1"/>
        <w:rPr>
          <w:rFonts w:eastAsia="Arial Unicode MS"/>
          <w:i/>
          <w:iCs/>
          <w:szCs w:val="24"/>
        </w:rPr>
      </w:pPr>
      <w:r w:rsidRPr="0050581E">
        <w:rPr>
          <w:b/>
        </w:rPr>
        <w:t>Alternativa n.º:</w:t>
      </w:r>
      <w:r w:rsidRPr="0050581E">
        <w:rPr>
          <w:i/>
        </w:rPr>
        <w:t xml:space="preserve"> [</w:t>
      </w:r>
      <w:r w:rsidR="0086075C" w:rsidRPr="0050581E">
        <w:rPr>
          <w:i/>
        </w:rPr>
        <w:t>i</w:t>
      </w:r>
      <w:r w:rsidRPr="0050581E">
        <w:rPr>
          <w:i/>
        </w:rPr>
        <w:t>ndique el n.° de identificación si se trata de una Oferta para una alternativa]</w:t>
      </w:r>
    </w:p>
    <w:p w14:paraId="0750D1AD" w14:textId="77777777" w:rsidR="00580092" w:rsidRPr="0050581E" w:rsidRDefault="00580092" w:rsidP="00EC446C">
      <w:pPr>
        <w:pStyle w:val="NormalWeb"/>
        <w:spacing w:before="0" w:beforeAutospacing="0" w:after="200" w:afterAutospacing="0"/>
        <w:rPr>
          <w:rFonts w:ascii="Times New Roman" w:hAnsi="Times New Roman" w:cs="Times New Roman"/>
        </w:rPr>
      </w:pPr>
      <w:r w:rsidRPr="0050581E">
        <w:rPr>
          <w:rFonts w:ascii="Times New Roman" w:hAnsi="Times New Roman"/>
          <w:b/>
        </w:rPr>
        <w:t>Fecha:</w:t>
      </w:r>
      <w:r w:rsidR="00C15E45" w:rsidRPr="0050581E">
        <w:rPr>
          <w:rFonts w:ascii="Times New Roman" w:hAnsi="Times New Roman"/>
        </w:rPr>
        <w:t xml:space="preserve"> </w:t>
      </w:r>
      <w:r w:rsidRPr="0050581E">
        <w:rPr>
          <w:rFonts w:ascii="Times New Roman" w:hAnsi="Times New Roman"/>
        </w:rPr>
        <w:t>____</w:t>
      </w:r>
      <w:proofErr w:type="gramStart"/>
      <w:r w:rsidRPr="0050581E">
        <w:rPr>
          <w:rFonts w:ascii="Times New Roman" w:hAnsi="Times New Roman"/>
        </w:rPr>
        <w:t>_</w:t>
      </w:r>
      <w:r w:rsidRPr="0050581E">
        <w:rPr>
          <w:rFonts w:ascii="Times New Roman" w:hAnsi="Times New Roman"/>
          <w:i/>
        </w:rPr>
        <w:t>[</w:t>
      </w:r>
      <w:proofErr w:type="gramEnd"/>
      <w:r w:rsidRPr="0050581E">
        <w:rPr>
          <w:rFonts w:ascii="Times New Roman" w:hAnsi="Times New Roman"/>
          <w:i/>
        </w:rPr>
        <w:t>indique la fecha de emisión]</w:t>
      </w:r>
      <w:r w:rsidRPr="0050581E">
        <w:rPr>
          <w:rFonts w:ascii="Times New Roman" w:hAnsi="Times New Roman"/>
        </w:rPr>
        <w:t xml:space="preserve"> ____________________ </w:t>
      </w:r>
    </w:p>
    <w:p w14:paraId="428889BA" w14:textId="510E9CE5" w:rsidR="00580092" w:rsidRPr="0050581E" w:rsidRDefault="00580092" w:rsidP="00EC446C">
      <w:pPr>
        <w:pStyle w:val="NormalWeb"/>
        <w:spacing w:before="0" w:beforeAutospacing="0" w:after="200" w:afterAutospacing="0"/>
        <w:rPr>
          <w:rFonts w:ascii="Times New Roman" w:hAnsi="Times New Roman" w:cs="Times New Roman"/>
        </w:rPr>
      </w:pPr>
      <w:r w:rsidRPr="0050581E">
        <w:rPr>
          <w:rFonts w:ascii="Times New Roman" w:hAnsi="Times New Roman"/>
          <w:b/>
        </w:rPr>
        <w:t>GARANTÍA DE LA OFERTA n.º:</w:t>
      </w:r>
      <w:r w:rsidRPr="0050581E">
        <w:rPr>
          <w:rFonts w:ascii="Times New Roman" w:hAnsi="Times New Roman"/>
        </w:rPr>
        <w:t xml:space="preserve"> </w:t>
      </w:r>
      <w:r w:rsidRPr="0050581E">
        <w:rPr>
          <w:rFonts w:ascii="Times New Roman" w:hAnsi="Times New Roman"/>
          <w:i/>
        </w:rPr>
        <w:t>[indique el número de referencia de la garantía]</w:t>
      </w:r>
      <w:r w:rsidR="00EC446C" w:rsidRPr="0050581E">
        <w:rPr>
          <w:rFonts w:ascii="Times New Roman" w:hAnsi="Times New Roman"/>
        </w:rPr>
        <w:t>___</w:t>
      </w:r>
      <w:r w:rsidRPr="0050581E">
        <w:rPr>
          <w:rFonts w:ascii="Times New Roman" w:hAnsi="Times New Roman"/>
        </w:rPr>
        <w:t xml:space="preserve">_______ </w:t>
      </w:r>
    </w:p>
    <w:p w14:paraId="0B188109" w14:textId="190C30D1" w:rsidR="00580092" w:rsidRPr="0050581E" w:rsidRDefault="00580092" w:rsidP="00EC446C">
      <w:pPr>
        <w:pStyle w:val="NormalWeb"/>
        <w:spacing w:before="0" w:beforeAutospacing="0" w:after="200" w:afterAutospacing="0"/>
        <w:rPr>
          <w:rFonts w:ascii="Times New Roman" w:hAnsi="Times New Roman" w:cs="Times New Roman"/>
        </w:rPr>
      </w:pPr>
      <w:r w:rsidRPr="0050581E">
        <w:rPr>
          <w:rFonts w:ascii="Times New Roman" w:hAnsi="Times New Roman"/>
        </w:rPr>
        <w:t xml:space="preserve">Se nos ha informado que ______ </w:t>
      </w:r>
      <w:r w:rsidRPr="0050581E">
        <w:rPr>
          <w:rFonts w:ascii="Times New Roman" w:hAnsi="Times New Roman"/>
          <w:i/>
          <w:iCs/>
        </w:rPr>
        <w:t xml:space="preserve">[indique el nombre del Licitante; si se trata de una </w:t>
      </w:r>
      <w:r w:rsidR="000107E9" w:rsidRPr="0050581E">
        <w:rPr>
          <w:rFonts w:ascii="Times New Roman" w:hAnsi="Times New Roman"/>
          <w:i/>
          <w:iCs/>
        </w:rPr>
        <w:t>APCA</w:t>
      </w:r>
      <w:r w:rsidR="001D12C1" w:rsidRPr="0050581E">
        <w:rPr>
          <w:rFonts w:ascii="Times New Roman" w:hAnsi="Times New Roman"/>
          <w:i/>
          <w:iCs/>
        </w:rPr>
        <w:t xml:space="preserve"> (legalmente constituida o por constituir)</w:t>
      </w:r>
      <w:r w:rsidRPr="0050581E">
        <w:rPr>
          <w:rFonts w:ascii="Times New Roman" w:hAnsi="Times New Roman"/>
          <w:i/>
          <w:iCs/>
        </w:rPr>
        <w:t xml:space="preserve">, será el nombre de </w:t>
      </w:r>
      <w:r w:rsidR="001D12C1" w:rsidRPr="0050581E">
        <w:rPr>
          <w:rFonts w:ascii="Times New Roman" w:hAnsi="Times New Roman"/>
          <w:i/>
          <w:iCs/>
        </w:rPr>
        <w:t xml:space="preserve">esta </w:t>
      </w:r>
      <w:r w:rsidRPr="0050581E">
        <w:rPr>
          <w:rFonts w:ascii="Times New Roman" w:hAnsi="Times New Roman"/>
          <w:i/>
          <w:iCs/>
        </w:rPr>
        <w:t xml:space="preserve">o los nombres de todos sus miembros] </w:t>
      </w:r>
      <w:r w:rsidR="00EC446C" w:rsidRPr="0050581E">
        <w:rPr>
          <w:rFonts w:ascii="Times New Roman" w:hAnsi="Times New Roman"/>
          <w:i/>
          <w:iCs/>
        </w:rPr>
        <w:t xml:space="preserve">______________________ </w:t>
      </w:r>
      <w:r w:rsidRPr="0050581E">
        <w:rPr>
          <w:rFonts w:ascii="Times New Roman" w:hAnsi="Times New Roman"/>
        </w:rPr>
        <w:t>(en adelante, el “Postulante”)</w:t>
      </w:r>
      <w:r w:rsidR="00984DF4" w:rsidRPr="0050581E">
        <w:rPr>
          <w:rFonts w:ascii="Times New Roman" w:hAnsi="Times New Roman"/>
        </w:rPr>
        <w:t xml:space="preserve"> ha presentado o presentará al b</w:t>
      </w:r>
      <w:r w:rsidRPr="0050581E">
        <w:rPr>
          <w:rFonts w:ascii="Times New Roman" w:hAnsi="Times New Roman"/>
        </w:rPr>
        <w:t xml:space="preserve">eneficiario su oferta </w:t>
      </w:r>
      <w:r w:rsidR="00EC446C" w:rsidRPr="0050581E">
        <w:rPr>
          <w:rFonts w:ascii="Times New Roman" w:hAnsi="Times New Roman"/>
        </w:rPr>
        <w:t xml:space="preserve">________ </w:t>
      </w:r>
      <w:r w:rsidRPr="0050581E">
        <w:rPr>
          <w:rFonts w:ascii="Times New Roman" w:hAnsi="Times New Roman"/>
        </w:rPr>
        <w:t>(en adelante, la “Oferta”) para</w:t>
      </w:r>
      <w:r w:rsidR="00EC446C" w:rsidRPr="0050581E">
        <w:rPr>
          <w:rFonts w:ascii="Times New Roman" w:hAnsi="Times New Roman"/>
        </w:rPr>
        <w:t xml:space="preserve"> la celebración de __________</w:t>
      </w:r>
      <w:r w:rsidRPr="0050581E">
        <w:rPr>
          <w:rFonts w:ascii="Times New Roman" w:hAnsi="Times New Roman"/>
        </w:rPr>
        <w:t xml:space="preserve">___ en virtud de la </w:t>
      </w:r>
      <w:r w:rsidR="00BB2041">
        <w:rPr>
          <w:rFonts w:ascii="Times New Roman" w:hAnsi="Times New Roman"/>
        </w:rPr>
        <w:t>Solicitud de Ofertas (SDO)</w:t>
      </w:r>
      <w:r w:rsidR="00BB2041" w:rsidRPr="0050581E">
        <w:rPr>
          <w:rFonts w:ascii="Times New Roman" w:hAnsi="Times New Roman"/>
        </w:rPr>
        <w:t> </w:t>
      </w:r>
      <w:r w:rsidR="00E05481" w:rsidRPr="0050581E">
        <w:rPr>
          <w:rFonts w:ascii="Times New Roman" w:hAnsi="Times New Roman"/>
        </w:rPr>
        <w:t>n.º ____________ (la “</w:t>
      </w:r>
      <w:r w:rsidR="0046742A" w:rsidRPr="0050581E">
        <w:rPr>
          <w:rFonts w:ascii="Times New Roman" w:hAnsi="Times New Roman"/>
        </w:rPr>
        <w:t>licitación</w:t>
      </w:r>
      <w:r w:rsidR="00E05481" w:rsidRPr="0050581E">
        <w:rPr>
          <w:rFonts w:ascii="Times New Roman" w:hAnsi="Times New Roman"/>
        </w:rPr>
        <w:t>”).</w:t>
      </w:r>
    </w:p>
    <w:p w14:paraId="461AEF4A" w14:textId="2BB0CD48" w:rsidR="00580092" w:rsidRPr="0050581E" w:rsidRDefault="00580092" w:rsidP="00EC446C">
      <w:pPr>
        <w:pStyle w:val="NormalWeb"/>
        <w:spacing w:before="0" w:beforeAutospacing="0" w:after="200" w:afterAutospacing="0"/>
        <w:rPr>
          <w:rFonts w:ascii="Times New Roman" w:hAnsi="Times New Roman" w:cs="Times New Roman"/>
        </w:rPr>
      </w:pPr>
      <w:r w:rsidRPr="0050581E">
        <w:rPr>
          <w:rFonts w:ascii="Times New Roman" w:hAnsi="Times New Roman"/>
        </w:rPr>
        <w:t xml:space="preserve">Asimismo, entendemos </w:t>
      </w:r>
      <w:r w:rsidR="00984DF4" w:rsidRPr="0050581E">
        <w:rPr>
          <w:rFonts w:ascii="Times New Roman" w:hAnsi="Times New Roman"/>
        </w:rPr>
        <w:t>que, según las condiciones del beneficiario, una g</w:t>
      </w:r>
      <w:r w:rsidRPr="0050581E">
        <w:rPr>
          <w:rFonts w:ascii="Times New Roman" w:hAnsi="Times New Roman"/>
        </w:rPr>
        <w:t xml:space="preserve">arantía de </w:t>
      </w:r>
      <w:r w:rsidR="0086075C" w:rsidRPr="0050581E">
        <w:rPr>
          <w:rFonts w:ascii="Times New Roman" w:hAnsi="Times New Roman"/>
        </w:rPr>
        <w:t>m</w:t>
      </w:r>
      <w:r w:rsidRPr="0050581E">
        <w:rPr>
          <w:rFonts w:ascii="Times New Roman" w:hAnsi="Times New Roman"/>
        </w:rPr>
        <w:t>antenimiento de la Oferta deberá respaldar la Oferta.</w:t>
      </w:r>
    </w:p>
    <w:p w14:paraId="125ACC7E" w14:textId="037B5687" w:rsidR="00580092" w:rsidRPr="0050581E" w:rsidRDefault="00580092" w:rsidP="00EC446C">
      <w:pPr>
        <w:pStyle w:val="NormalWeb"/>
        <w:spacing w:before="0" w:beforeAutospacing="0" w:after="200" w:afterAutospacing="0"/>
        <w:rPr>
          <w:rFonts w:ascii="Times New Roman" w:hAnsi="Times New Roman" w:cs="Times New Roman"/>
        </w:rPr>
      </w:pPr>
      <w:r w:rsidRPr="0050581E">
        <w:rPr>
          <w:rFonts w:ascii="Times New Roman" w:hAnsi="Times New Roman"/>
        </w:rPr>
        <w:t>A solicitud del Postu</w:t>
      </w:r>
      <w:r w:rsidR="00984DF4" w:rsidRPr="0050581E">
        <w:rPr>
          <w:rFonts w:ascii="Times New Roman" w:hAnsi="Times New Roman"/>
        </w:rPr>
        <w:t xml:space="preserve">lante, nosotros, en calidad de </w:t>
      </w:r>
      <w:r w:rsidR="0086075C" w:rsidRPr="0050581E">
        <w:rPr>
          <w:rFonts w:ascii="Times New Roman" w:hAnsi="Times New Roman"/>
        </w:rPr>
        <w:t>G</w:t>
      </w:r>
      <w:r w:rsidRPr="0050581E">
        <w:rPr>
          <w:rFonts w:ascii="Times New Roman" w:hAnsi="Times New Roman"/>
        </w:rPr>
        <w:t>arante</w:t>
      </w:r>
      <w:r w:rsidR="001D12C1" w:rsidRPr="0050581E">
        <w:rPr>
          <w:rFonts w:ascii="Times New Roman" w:hAnsi="Times New Roman"/>
        </w:rPr>
        <w:t>s y</w:t>
      </w:r>
      <w:r w:rsidRPr="0050581E">
        <w:rPr>
          <w:rFonts w:ascii="Times New Roman" w:hAnsi="Times New Roman"/>
        </w:rPr>
        <w:t xml:space="preserve"> </w:t>
      </w:r>
      <w:r w:rsidR="001D12C1" w:rsidRPr="0050581E">
        <w:rPr>
          <w:rFonts w:ascii="Times New Roman" w:hAnsi="Times New Roman"/>
        </w:rPr>
        <w:t xml:space="preserve">por medio de la presente </w:t>
      </w:r>
      <w:r w:rsidR="005D1B6B" w:rsidRPr="0050581E">
        <w:rPr>
          <w:rFonts w:ascii="Times New Roman" w:hAnsi="Times New Roman"/>
        </w:rPr>
        <w:t>g</w:t>
      </w:r>
      <w:r w:rsidR="001D12C1" w:rsidRPr="0050581E">
        <w:rPr>
          <w:rFonts w:ascii="Times New Roman" w:hAnsi="Times New Roman"/>
        </w:rPr>
        <w:t>arantía</w:t>
      </w:r>
      <w:r w:rsidR="00DF0466" w:rsidRPr="0050581E">
        <w:rPr>
          <w:rFonts w:ascii="Times New Roman" w:hAnsi="Times New Roman"/>
        </w:rPr>
        <w:t>,</w:t>
      </w:r>
      <w:r w:rsidR="001D12C1" w:rsidRPr="0050581E">
        <w:rPr>
          <w:rFonts w:ascii="Times New Roman" w:hAnsi="Times New Roman"/>
        </w:rPr>
        <w:t xml:space="preserve"> </w:t>
      </w:r>
      <w:r w:rsidRPr="0050581E">
        <w:rPr>
          <w:rFonts w:ascii="Times New Roman" w:hAnsi="Times New Roman"/>
        </w:rPr>
        <w:t xml:space="preserve">nos obligamos irrevocablemente a pagar al </w:t>
      </w:r>
      <w:r w:rsidR="00984DF4" w:rsidRPr="0050581E">
        <w:rPr>
          <w:rFonts w:ascii="Times New Roman" w:hAnsi="Times New Roman"/>
        </w:rPr>
        <w:t>beneficiario</w:t>
      </w:r>
      <w:r w:rsidRPr="0050581E">
        <w:rPr>
          <w:rFonts w:ascii="Times New Roman" w:hAnsi="Times New Roman"/>
        </w:rPr>
        <w:t xml:space="preserve"> cualquier suma que no exceda un monto total de ___________</w:t>
      </w:r>
      <w:r w:rsidRPr="0050581E">
        <w:rPr>
          <w:rFonts w:ascii="Times New Roman" w:hAnsi="Times New Roman"/>
          <w:i/>
        </w:rPr>
        <w:t xml:space="preserve"> </w:t>
      </w:r>
      <w:r w:rsidRPr="0050581E">
        <w:rPr>
          <w:rFonts w:ascii="Times New Roman" w:hAnsi="Times New Roman"/>
        </w:rPr>
        <w:t>(____________)</w:t>
      </w:r>
      <w:r w:rsidRPr="0050581E">
        <w:rPr>
          <w:rFonts w:ascii="Times New Roman" w:hAnsi="Times New Roman"/>
          <w:i/>
        </w:rPr>
        <w:t xml:space="preserve"> </w:t>
      </w:r>
      <w:r w:rsidRPr="0050581E">
        <w:rPr>
          <w:rFonts w:ascii="Times New Roman" w:hAnsi="Times New Roman"/>
        </w:rPr>
        <w:t xml:space="preserve">al recibir del </w:t>
      </w:r>
      <w:r w:rsidR="00984DF4" w:rsidRPr="0050581E">
        <w:rPr>
          <w:rFonts w:ascii="Times New Roman" w:hAnsi="Times New Roman"/>
        </w:rPr>
        <w:t>beneficiario</w:t>
      </w:r>
      <w:r w:rsidRPr="0050581E">
        <w:rPr>
          <w:rFonts w:ascii="Times New Roman" w:hAnsi="Times New Roman"/>
        </w:rPr>
        <w:t xml:space="preserve">, respaldada por una comunicación escrita, una solicitud donde declare, ya sea en la propia solicitud o en un documento </w:t>
      </w:r>
      <w:r w:rsidR="00EB6598" w:rsidRPr="0050581E">
        <w:rPr>
          <w:rFonts w:ascii="Times New Roman" w:hAnsi="Times New Roman"/>
        </w:rPr>
        <w:t xml:space="preserve">aparte </w:t>
      </w:r>
      <w:r w:rsidRPr="0050581E">
        <w:rPr>
          <w:rFonts w:ascii="Times New Roman" w:hAnsi="Times New Roman"/>
        </w:rPr>
        <w:t>firmado que la acompañe, que el Postulante:</w:t>
      </w:r>
    </w:p>
    <w:p w14:paraId="4063B2BF" w14:textId="716D614D" w:rsidR="00580092" w:rsidRPr="0050581E" w:rsidRDefault="005E641B" w:rsidP="00EC446C">
      <w:pPr>
        <w:pStyle w:val="NormalWeb"/>
        <w:tabs>
          <w:tab w:val="left" w:pos="1260"/>
        </w:tabs>
        <w:spacing w:before="0" w:beforeAutospacing="0" w:after="200" w:afterAutospacing="0"/>
        <w:ind w:left="1260" w:right="720" w:hanging="540"/>
        <w:rPr>
          <w:rFonts w:ascii="Times New Roman" w:hAnsi="Times New Roman" w:cs="Times New Roman"/>
        </w:rPr>
      </w:pPr>
      <w:r w:rsidRPr="0050581E">
        <w:rPr>
          <w:rFonts w:ascii="Times New Roman" w:hAnsi="Times New Roman"/>
        </w:rPr>
        <w:t>(</w:t>
      </w:r>
      <w:r w:rsidR="00580092" w:rsidRPr="0050581E">
        <w:rPr>
          <w:rFonts w:ascii="Times New Roman" w:hAnsi="Times New Roman"/>
        </w:rPr>
        <w:t xml:space="preserve">a) </w:t>
      </w:r>
      <w:r w:rsidR="00580092" w:rsidRPr="0050581E">
        <w:tab/>
      </w:r>
      <w:r w:rsidR="00580092" w:rsidRPr="0050581E">
        <w:rPr>
          <w:rFonts w:ascii="Times New Roman" w:hAnsi="Times New Roman"/>
        </w:rPr>
        <w:t xml:space="preserve">ha retirado su Oferta durante el período de validez de la Oferta </w:t>
      </w:r>
      <w:r w:rsidR="0086075C" w:rsidRPr="0050581E">
        <w:rPr>
          <w:rFonts w:ascii="Times New Roman" w:hAnsi="Times New Roman"/>
        </w:rPr>
        <w:t xml:space="preserve">establecido </w:t>
      </w:r>
      <w:r w:rsidR="00580092" w:rsidRPr="0050581E">
        <w:rPr>
          <w:rFonts w:ascii="Times New Roman" w:hAnsi="Times New Roman"/>
        </w:rPr>
        <w:t xml:space="preserve">en la </w:t>
      </w:r>
      <w:r w:rsidR="00314214" w:rsidRPr="0050581E">
        <w:rPr>
          <w:rFonts w:ascii="Times New Roman" w:hAnsi="Times New Roman"/>
        </w:rPr>
        <w:t>c</w:t>
      </w:r>
      <w:r w:rsidR="00580092" w:rsidRPr="0050581E">
        <w:rPr>
          <w:rFonts w:ascii="Times New Roman" w:hAnsi="Times New Roman"/>
        </w:rPr>
        <w:t xml:space="preserve">arta de la Oferta del Postulante (“el </w:t>
      </w:r>
      <w:r w:rsidR="0086075C" w:rsidRPr="0050581E">
        <w:rPr>
          <w:rFonts w:ascii="Times New Roman" w:hAnsi="Times New Roman"/>
        </w:rPr>
        <w:t>p</w:t>
      </w:r>
      <w:r w:rsidR="00580092" w:rsidRPr="0050581E">
        <w:rPr>
          <w:rFonts w:ascii="Times New Roman" w:hAnsi="Times New Roman"/>
        </w:rPr>
        <w:t xml:space="preserve">eríodo de </w:t>
      </w:r>
      <w:r w:rsidR="0086075C" w:rsidRPr="0050581E">
        <w:rPr>
          <w:rFonts w:ascii="Times New Roman" w:hAnsi="Times New Roman"/>
        </w:rPr>
        <w:t>v</w:t>
      </w:r>
      <w:r w:rsidR="00580092" w:rsidRPr="0050581E">
        <w:rPr>
          <w:rFonts w:ascii="Times New Roman" w:hAnsi="Times New Roman"/>
        </w:rPr>
        <w:t xml:space="preserve">alidez de la Oferta”), o cualquier prórroga del plazo </w:t>
      </w:r>
      <w:r w:rsidR="005C4D16" w:rsidRPr="0050581E">
        <w:rPr>
          <w:rFonts w:ascii="Times New Roman" w:hAnsi="Times New Roman"/>
        </w:rPr>
        <w:t xml:space="preserve">dispuesta </w:t>
      </w:r>
      <w:r w:rsidR="00580092" w:rsidRPr="0050581E">
        <w:rPr>
          <w:rFonts w:ascii="Times New Roman" w:hAnsi="Times New Roman"/>
        </w:rPr>
        <w:t>por el Postulante;</w:t>
      </w:r>
    </w:p>
    <w:p w14:paraId="4BCD3356" w14:textId="10843895" w:rsidR="00580092" w:rsidRPr="0050581E" w:rsidRDefault="005E641B" w:rsidP="00EC446C">
      <w:pPr>
        <w:pStyle w:val="NormalWeb"/>
        <w:tabs>
          <w:tab w:val="left" w:pos="1260"/>
        </w:tabs>
        <w:spacing w:before="0" w:beforeAutospacing="0" w:after="200" w:afterAutospacing="0"/>
        <w:ind w:left="1260" w:right="720" w:hanging="540"/>
        <w:rPr>
          <w:rFonts w:ascii="Times New Roman" w:hAnsi="Times New Roman" w:cs="Times New Roman"/>
        </w:rPr>
      </w:pPr>
      <w:r w:rsidRPr="0050581E">
        <w:rPr>
          <w:rFonts w:ascii="Times New Roman" w:hAnsi="Times New Roman"/>
        </w:rPr>
        <w:t>(</w:t>
      </w:r>
      <w:r w:rsidR="00580092" w:rsidRPr="0050581E">
        <w:rPr>
          <w:rFonts w:ascii="Times New Roman" w:hAnsi="Times New Roman"/>
        </w:rPr>
        <w:t xml:space="preserve">b) </w:t>
      </w:r>
      <w:r w:rsidR="00580092" w:rsidRPr="0050581E">
        <w:tab/>
      </w:r>
      <w:r w:rsidR="00580092" w:rsidRPr="0050581E">
        <w:rPr>
          <w:rFonts w:ascii="Times New Roman" w:hAnsi="Times New Roman"/>
        </w:rPr>
        <w:t xml:space="preserve">habiéndole notificado el </w:t>
      </w:r>
      <w:r w:rsidR="00984DF4" w:rsidRPr="0050581E">
        <w:rPr>
          <w:rFonts w:ascii="Times New Roman" w:hAnsi="Times New Roman"/>
        </w:rPr>
        <w:t>beneficiario</w:t>
      </w:r>
      <w:r w:rsidR="00580092" w:rsidRPr="0050581E">
        <w:rPr>
          <w:rFonts w:ascii="Times New Roman" w:hAnsi="Times New Roman"/>
        </w:rPr>
        <w:t xml:space="preserve"> de la aceptación de su Oferta dentro del período de validez de la Oferta o cualquier prórroga de este período que el Postulante hubiera establecido: </w:t>
      </w:r>
      <w:r w:rsidR="00284580" w:rsidRPr="0050581E">
        <w:rPr>
          <w:rFonts w:ascii="Times New Roman" w:hAnsi="Times New Roman"/>
        </w:rPr>
        <w:t>(</w:t>
      </w:r>
      <w:r w:rsidR="00580092" w:rsidRPr="0050581E">
        <w:rPr>
          <w:rFonts w:ascii="Times New Roman" w:hAnsi="Times New Roman"/>
        </w:rPr>
        <w:t xml:space="preserve">i) no firma el Convenio Contractual, si corresponde, o </w:t>
      </w:r>
      <w:r w:rsidR="00284580" w:rsidRPr="0050581E">
        <w:rPr>
          <w:rFonts w:ascii="Times New Roman" w:hAnsi="Times New Roman"/>
        </w:rPr>
        <w:t>(</w:t>
      </w:r>
      <w:r w:rsidR="00580092" w:rsidRPr="0050581E">
        <w:rPr>
          <w:rFonts w:ascii="Times New Roman" w:hAnsi="Times New Roman"/>
        </w:rPr>
        <w:t xml:space="preserve">ii) no suministra la </w:t>
      </w:r>
      <w:r w:rsidR="00984DF4" w:rsidRPr="0050581E">
        <w:rPr>
          <w:rFonts w:ascii="Times New Roman" w:hAnsi="Times New Roman"/>
        </w:rPr>
        <w:t>garantía</w:t>
      </w:r>
      <w:r w:rsidR="00580092" w:rsidRPr="0050581E">
        <w:rPr>
          <w:rFonts w:ascii="Times New Roman" w:hAnsi="Times New Roman"/>
        </w:rPr>
        <w:t xml:space="preserve"> de </w:t>
      </w:r>
      <w:r w:rsidR="0010666E" w:rsidRPr="0050581E">
        <w:rPr>
          <w:rFonts w:ascii="Times New Roman" w:hAnsi="Times New Roman"/>
        </w:rPr>
        <w:t>c</w:t>
      </w:r>
      <w:r w:rsidR="00580092" w:rsidRPr="0050581E">
        <w:rPr>
          <w:rFonts w:ascii="Times New Roman" w:hAnsi="Times New Roman"/>
        </w:rPr>
        <w:t xml:space="preserve">umplimiento, de conformidad </w:t>
      </w:r>
      <w:r w:rsidR="00580092" w:rsidRPr="0050581E">
        <w:rPr>
          <w:rFonts w:ascii="Times New Roman" w:hAnsi="Times New Roman"/>
        </w:rPr>
        <w:lastRenderedPageBreak/>
        <w:t xml:space="preserve">con las Instrucciones a los Licitantes (“IAL”) del </w:t>
      </w:r>
      <w:r w:rsidR="00807C34">
        <w:rPr>
          <w:rFonts w:ascii="Times New Roman" w:hAnsi="Times New Roman"/>
        </w:rPr>
        <w:t>documento de licitación</w:t>
      </w:r>
      <w:r w:rsidR="00580092" w:rsidRPr="0050581E">
        <w:rPr>
          <w:rFonts w:ascii="Times New Roman" w:hAnsi="Times New Roman"/>
        </w:rPr>
        <w:t xml:space="preserve"> del </w:t>
      </w:r>
      <w:r w:rsidR="00984DF4" w:rsidRPr="0050581E">
        <w:rPr>
          <w:rFonts w:ascii="Times New Roman" w:hAnsi="Times New Roman"/>
        </w:rPr>
        <w:t>beneficiario</w:t>
      </w:r>
      <w:r w:rsidR="00580092" w:rsidRPr="0050581E">
        <w:rPr>
          <w:rFonts w:ascii="Times New Roman" w:hAnsi="Times New Roman"/>
        </w:rPr>
        <w:t>.</w:t>
      </w:r>
    </w:p>
    <w:p w14:paraId="1A373DF1" w14:textId="1118698E" w:rsidR="00580092" w:rsidRPr="0050581E" w:rsidRDefault="00580092" w:rsidP="00EC446C">
      <w:pPr>
        <w:pStyle w:val="NormalWeb"/>
        <w:spacing w:before="0" w:beforeAutospacing="0" w:after="200" w:afterAutospacing="0"/>
        <w:rPr>
          <w:rFonts w:ascii="Times New Roman" w:hAnsi="Times New Roman" w:cs="Times New Roman"/>
          <w:color w:val="000000"/>
        </w:rPr>
      </w:pPr>
      <w:r w:rsidRPr="0050581E">
        <w:rPr>
          <w:rFonts w:ascii="Times New Roman" w:hAnsi="Times New Roman"/>
          <w:color w:val="000000"/>
        </w:rPr>
        <w:t xml:space="preserve">Esta </w:t>
      </w:r>
      <w:r w:rsidR="00984DF4" w:rsidRPr="0050581E">
        <w:rPr>
          <w:rFonts w:ascii="Times New Roman" w:hAnsi="Times New Roman"/>
          <w:color w:val="000000"/>
        </w:rPr>
        <w:t>garantía</w:t>
      </w:r>
      <w:r w:rsidRPr="0050581E">
        <w:rPr>
          <w:rFonts w:ascii="Times New Roman" w:hAnsi="Times New Roman"/>
          <w:color w:val="000000"/>
        </w:rPr>
        <w:t xml:space="preserve"> expirará:</w:t>
      </w:r>
      <w:r w:rsidR="00C15E45" w:rsidRPr="0050581E">
        <w:rPr>
          <w:rFonts w:ascii="Times New Roman" w:hAnsi="Times New Roman"/>
          <w:color w:val="000000"/>
        </w:rPr>
        <w:t xml:space="preserve"> </w:t>
      </w:r>
      <w:r w:rsidR="00EC446C" w:rsidRPr="0050581E">
        <w:rPr>
          <w:rFonts w:ascii="Times New Roman" w:hAnsi="Times New Roman"/>
          <w:color w:val="000000"/>
        </w:rPr>
        <w:t>(</w:t>
      </w:r>
      <w:r w:rsidRPr="0050581E">
        <w:rPr>
          <w:rFonts w:ascii="Times New Roman" w:hAnsi="Times New Roman"/>
          <w:color w:val="000000"/>
        </w:rPr>
        <w:t xml:space="preserve">a) si el Postulante es el Licitante seleccionado, cuando recibamos copias del Convenio Contractual firmado por el Postulante y la </w:t>
      </w:r>
      <w:r w:rsidR="00984DF4" w:rsidRPr="0050581E">
        <w:rPr>
          <w:rFonts w:ascii="Times New Roman" w:hAnsi="Times New Roman"/>
          <w:color w:val="000000"/>
        </w:rPr>
        <w:t>garantía</w:t>
      </w:r>
      <w:r w:rsidRPr="0050581E">
        <w:rPr>
          <w:rFonts w:ascii="Times New Roman" w:hAnsi="Times New Roman"/>
          <w:color w:val="000000"/>
        </w:rPr>
        <w:t xml:space="preserve"> de </w:t>
      </w:r>
      <w:r w:rsidR="0010666E" w:rsidRPr="0050581E">
        <w:rPr>
          <w:rFonts w:ascii="Times New Roman" w:hAnsi="Times New Roman"/>
          <w:color w:val="000000"/>
        </w:rPr>
        <w:t>c</w:t>
      </w:r>
      <w:r w:rsidRPr="0050581E">
        <w:rPr>
          <w:rFonts w:ascii="Times New Roman" w:hAnsi="Times New Roman"/>
          <w:color w:val="000000"/>
        </w:rPr>
        <w:t>umplimiento emitida a favor</w:t>
      </w:r>
      <w:r w:rsidRPr="0050581E">
        <w:rPr>
          <w:rFonts w:ascii="Times New Roman" w:hAnsi="Times New Roman"/>
        </w:rPr>
        <w:t xml:space="preserve"> del </w:t>
      </w:r>
      <w:r w:rsidR="00984DF4" w:rsidRPr="0050581E">
        <w:rPr>
          <w:rFonts w:ascii="Times New Roman" w:hAnsi="Times New Roman"/>
        </w:rPr>
        <w:t>beneficiario</w:t>
      </w:r>
      <w:r w:rsidRPr="0050581E">
        <w:rPr>
          <w:rFonts w:ascii="Times New Roman" w:hAnsi="Times New Roman"/>
        </w:rPr>
        <w:t xml:space="preserve"> en relación con dicho Convenio Contractual</w:t>
      </w:r>
      <w:r w:rsidRPr="0050581E">
        <w:rPr>
          <w:rFonts w:ascii="Times New Roman" w:hAnsi="Times New Roman"/>
          <w:color w:val="000000"/>
        </w:rPr>
        <w:t xml:space="preserve">, o </w:t>
      </w:r>
      <w:r w:rsidR="00EC446C" w:rsidRPr="0050581E">
        <w:rPr>
          <w:rFonts w:ascii="Times New Roman" w:hAnsi="Times New Roman"/>
          <w:color w:val="000000"/>
        </w:rPr>
        <w:t>(</w:t>
      </w:r>
      <w:r w:rsidRPr="0050581E">
        <w:rPr>
          <w:rFonts w:ascii="Times New Roman" w:hAnsi="Times New Roman"/>
          <w:color w:val="000000"/>
        </w:rPr>
        <w:t xml:space="preserve">b) si el Postulante no es el Licitante seleccionado, cuando ocurra el primero de los siguientes hechos: </w:t>
      </w:r>
      <w:r w:rsidR="00EC446C" w:rsidRPr="0050581E">
        <w:rPr>
          <w:rFonts w:ascii="Times New Roman" w:hAnsi="Times New Roman"/>
          <w:color w:val="000000"/>
        </w:rPr>
        <w:t>(</w:t>
      </w:r>
      <w:r w:rsidRPr="0050581E">
        <w:rPr>
          <w:rFonts w:ascii="Times New Roman" w:hAnsi="Times New Roman"/>
          <w:color w:val="000000"/>
        </w:rPr>
        <w:t xml:space="preserve">i) cuando hayamos recibido una copia de la notificación del </w:t>
      </w:r>
      <w:r w:rsidR="00984DF4" w:rsidRPr="0050581E">
        <w:rPr>
          <w:rFonts w:ascii="Times New Roman" w:hAnsi="Times New Roman"/>
          <w:color w:val="000000"/>
        </w:rPr>
        <w:t>beneficiario</w:t>
      </w:r>
      <w:r w:rsidRPr="0050581E">
        <w:rPr>
          <w:rFonts w:ascii="Times New Roman" w:hAnsi="Times New Roman"/>
          <w:color w:val="000000"/>
        </w:rPr>
        <w:t xml:space="preserve"> al Postulante relativa a los resultados del </w:t>
      </w:r>
      <w:r w:rsidR="00314214" w:rsidRPr="0050581E">
        <w:rPr>
          <w:rFonts w:ascii="Times New Roman" w:hAnsi="Times New Roman"/>
          <w:color w:val="000000"/>
        </w:rPr>
        <w:t>p</w:t>
      </w:r>
      <w:r w:rsidRPr="0050581E">
        <w:rPr>
          <w:rFonts w:ascii="Times New Roman" w:hAnsi="Times New Roman"/>
          <w:color w:val="000000"/>
        </w:rPr>
        <w:t xml:space="preserve">roceso de Licitación, o </w:t>
      </w:r>
      <w:r w:rsidR="00EC446C" w:rsidRPr="0050581E">
        <w:rPr>
          <w:rFonts w:ascii="Times New Roman" w:hAnsi="Times New Roman"/>
          <w:color w:val="000000"/>
        </w:rPr>
        <w:t>(</w:t>
      </w:r>
      <w:r w:rsidRPr="0050581E">
        <w:rPr>
          <w:rFonts w:ascii="Times New Roman" w:hAnsi="Times New Roman"/>
          <w:color w:val="000000"/>
        </w:rPr>
        <w:t xml:space="preserve">ii) cuando hayan transcurrido veintiocho días </w:t>
      </w:r>
      <w:r w:rsidR="00427F5D" w:rsidRPr="0050581E">
        <w:rPr>
          <w:rFonts w:ascii="Times New Roman" w:hAnsi="Times New Roman"/>
          <w:color w:val="000000"/>
        </w:rPr>
        <w:t xml:space="preserve">desde </w:t>
      </w:r>
      <w:r w:rsidRPr="0050581E">
        <w:rPr>
          <w:rFonts w:ascii="Times New Roman" w:hAnsi="Times New Roman"/>
          <w:color w:val="000000"/>
        </w:rPr>
        <w:t xml:space="preserve">la expiración del </w:t>
      </w:r>
      <w:r w:rsidR="0010666E" w:rsidRPr="0050581E">
        <w:rPr>
          <w:rFonts w:ascii="Times New Roman" w:hAnsi="Times New Roman"/>
          <w:color w:val="000000"/>
        </w:rPr>
        <w:t>p</w:t>
      </w:r>
      <w:r w:rsidRPr="0050581E">
        <w:rPr>
          <w:rFonts w:ascii="Times New Roman" w:hAnsi="Times New Roman"/>
          <w:color w:val="000000"/>
        </w:rPr>
        <w:t xml:space="preserve">eríodo de </w:t>
      </w:r>
      <w:r w:rsidR="0010666E" w:rsidRPr="0050581E">
        <w:rPr>
          <w:rFonts w:ascii="Times New Roman" w:hAnsi="Times New Roman"/>
          <w:color w:val="000000"/>
        </w:rPr>
        <w:t>v</w:t>
      </w:r>
      <w:r w:rsidRPr="0050581E">
        <w:rPr>
          <w:rFonts w:ascii="Times New Roman" w:hAnsi="Times New Roman"/>
          <w:color w:val="000000"/>
        </w:rPr>
        <w:t>alidez de la Oferta del Licitante.</w:t>
      </w:r>
    </w:p>
    <w:p w14:paraId="544FF5E8" w14:textId="6B88EF4E" w:rsidR="00580092" w:rsidRPr="0050581E" w:rsidRDefault="005D1B6B" w:rsidP="00EC446C">
      <w:pPr>
        <w:pStyle w:val="NormalWeb"/>
        <w:spacing w:before="0" w:beforeAutospacing="0" w:after="200" w:afterAutospacing="0"/>
        <w:rPr>
          <w:rFonts w:ascii="Times New Roman" w:hAnsi="Times New Roman" w:cs="Times New Roman"/>
        </w:rPr>
      </w:pPr>
      <w:r w:rsidRPr="0050581E">
        <w:rPr>
          <w:rFonts w:ascii="Times New Roman" w:hAnsi="Times New Roman"/>
        </w:rPr>
        <w:t>En consecuencia</w:t>
      </w:r>
      <w:r w:rsidR="00580092" w:rsidRPr="0050581E">
        <w:rPr>
          <w:rFonts w:ascii="Times New Roman" w:hAnsi="Times New Roman"/>
        </w:rPr>
        <w:t xml:space="preserve">, cualquier </w:t>
      </w:r>
      <w:r w:rsidRPr="0050581E">
        <w:rPr>
          <w:rFonts w:ascii="Times New Roman" w:hAnsi="Times New Roman"/>
        </w:rPr>
        <w:t xml:space="preserve">reclamación </w:t>
      </w:r>
      <w:r w:rsidR="00580092" w:rsidRPr="0050581E">
        <w:rPr>
          <w:rFonts w:ascii="Times New Roman" w:hAnsi="Times New Roman"/>
        </w:rPr>
        <w:t xml:space="preserve">de pago en virtud de esta </w:t>
      </w:r>
      <w:r w:rsidR="00984DF4" w:rsidRPr="0050581E">
        <w:rPr>
          <w:rFonts w:ascii="Times New Roman" w:hAnsi="Times New Roman"/>
        </w:rPr>
        <w:t>garantía</w:t>
      </w:r>
      <w:r w:rsidR="00580092" w:rsidRPr="0050581E">
        <w:rPr>
          <w:rFonts w:ascii="Times New Roman" w:hAnsi="Times New Roman"/>
        </w:rPr>
        <w:t xml:space="preserve"> deberá recibirse en </w:t>
      </w:r>
      <w:r w:rsidR="00EB6598" w:rsidRPr="0050581E">
        <w:rPr>
          <w:rFonts w:ascii="Times New Roman" w:hAnsi="Times New Roman"/>
        </w:rPr>
        <w:t xml:space="preserve">nuestras oficinas </w:t>
      </w:r>
      <w:r w:rsidRPr="0050581E">
        <w:rPr>
          <w:rFonts w:ascii="Times New Roman" w:hAnsi="Times New Roman"/>
        </w:rPr>
        <w:t>a más tardar en la fecha señalada</w:t>
      </w:r>
      <w:r w:rsidR="00580092" w:rsidRPr="0050581E">
        <w:rPr>
          <w:rFonts w:ascii="Times New Roman" w:hAnsi="Times New Roman"/>
        </w:rPr>
        <w:t>.</w:t>
      </w:r>
    </w:p>
    <w:p w14:paraId="1A999755" w14:textId="7E3B6A56" w:rsidR="00580092" w:rsidRPr="0050581E" w:rsidRDefault="00580092" w:rsidP="00EC446C">
      <w:pPr>
        <w:pStyle w:val="NormalWeb"/>
        <w:spacing w:before="0" w:beforeAutospacing="0" w:after="200" w:afterAutospacing="0"/>
        <w:rPr>
          <w:rFonts w:ascii="Times New Roman" w:hAnsi="Times New Roman" w:cs="Times New Roman"/>
        </w:rPr>
      </w:pPr>
      <w:r w:rsidRPr="0050581E">
        <w:rPr>
          <w:rFonts w:ascii="Times New Roman" w:hAnsi="Times New Roman"/>
        </w:rPr>
        <w:t xml:space="preserve">Esta garantía está sujeta a las Reglas </w:t>
      </w:r>
      <w:r w:rsidR="00A07C8B" w:rsidRPr="0050581E">
        <w:rPr>
          <w:rFonts w:ascii="Times New Roman" w:hAnsi="Times New Roman"/>
        </w:rPr>
        <w:t>u</w:t>
      </w:r>
      <w:r w:rsidRPr="0050581E">
        <w:rPr>
          <w:rFonts w:ascii="Times New Roman" w:hAnsi="Times New Roman"/>
        </w:rPr>
        <w:t xml:space="preserve">niformes </w:t>
      </w:r>
      <w:r w:rsidR="005D1B6B" w:rsidRPr="0050581E">
        <w:rPr>
          <w:rFonts w:ascii="Times New Roman" w:hAnsi="Times New Roman"/>
        </w:rPr>
        <w:t xml:space="preserve">de la CCI </w:t>
      </w:r>
      <w:r w:rsidRPr="0050581E">
        <w:rPr>
          <w:rFonts w:ascii="Times New Roman" w:hAnsi="Times New Roman"/>
        </w:rPr>
        <w:t xml:space="preserve">sobre </w:t>
      </w:r>
      <w:r w:rsidR="00984DF4" w:rsidRPr="0050581E">
        <w:rPr>
          <w:rFonts w:ascii="Times New Roman" w:hAnsi="Times New Roman"/>
        </w:rPr>
        <w:t>garantía</w:t>
      </w:r>
      <w:r w:rsidRPr="0050581E">
        <w:rPr>
          <w:rFonts w:ascii="Times New Roman" w:hAnsi="Times New Roman"/>
        </w:rPr>
        <w:t xml:space="preserve">s a </w:t>
      </w:r>
      <w:r w:rsidR="00A07C8B" w:rsidRPr="0050581E">
        <w:rPr>
          <w:rFonts w:ascii="Times New Roman" w:hAnsi="Times New Roman"/>
        </w:rPr>
        <w:t>p</w:t>
      </w:r>
      <w:r w:rsidRPr="0050581E">
        <w:rPr>
          <w:rFonts w:ascii="Times New Roman" w:hAnsi="Times New Roman"/>
        </w:rPr>
        <w:t xml:space="preserve">rimer </w:t>
      </w:r>
      <w:r w:rsidR="00A07C8B" w:rsidRPr="0050581E">
        <w:rPr>
          <w:rFonts w:ascii="Times New Roman" w:hAnsi="Times New Roman"/>
        </w:rPr>
        <w:t>r</w:t>
      </w:r>
      <w:r w:rsidRPr="0050581E">
        <w:rPr>
          <w:rFonts w:ascii="Times New Roman" w:hAnsi="Times New Roman"/>
        </w:rPr>
        <w:t>equerimiento (</w:t>
      </w:r>
      <w:proofErr w:type="spellStart"/>
      <w:r w:rsidR="00F772EC" w:rsidRPr="0050581E">
        <w:rPr>
          <w:rFonts w:ascii="Times New Roman" w:hAnsi="Times New Roman"/>
          <w:i/>
        </w:rPr>
        <w:t>Uniform</w:t>
      </w:r>
      <w:proofErr w:type="spellEnd"/>
      <w:r w:rsidR="00F772EC" w:rsidRPr="0050581E">
        <w:rPr>
          <w:rFonts w:ascii="Times New Roman" w:hAnsi="Times New Roman"/>
          <w:i/>
        </w:rPr>
        <w:t xml:space="preserve"> Rules </w:t>
      </w:r>
      <w:proofErr w:type="spellStart"/>
      <w:r w:rsidR="00F772EC" w:rsidRPr="0050581E">
        <w:rPr>
          <w:rFonts w:ascii="Times New Roman" w:hAnsi="Times New Roman"/>
          <w:i/>
        </w:rPr>
        <w:t>for</w:t>
      </w:r>
      <w:proofErr w:type="spellEnd"/>
      <w:r w:rsidR="00F772EC" w:rsidRPr="0050581E">
        <w:rPr>
          <w:rFonts w:ascii="Times New Roman" w:hAnsi="Times New Roman"/>
          <w:i/>
        </w:rPr>
        <w:t xml:space="preserve"> </w:t>
      </w:r>
      <w:proofErr w:type="spellStart"/>
      <w:r w:rsidR="00F772EC" w:rsidRPr="0050581E">
        <w:rPr>
          <w:rFonts w:ascii="Times New Roman" w:hAnsi="Times New Roman"/>
          <w:i/>
        </w:rPr>
        <w:t>Demand</w:t>
      </w:r>
      <w:proofErr w:type="spellEnd"/>
      <w:r w:rsidR="00F772EC" w:rsidRPr="0050581E">
        <w:rPr>
          <w:rFonts w:ascii="Times New Roman" w:hAnsi="Times New Roman"/>
          <w:i/>
        </w:rPr>
        <w:t xml:space="preserve"> </w:t>
      </w:r>
      <w:proofErr w:type="spellStart"/>
      <w:r w:rsidR="00F772EC" w:rsidRPr="0050581E">
        <w:rPr>
          <w:rFonts w:ascii="Times New Roman" w:hAnsi="Times New Roman"/>
          <w:i/>
        </w:rPr>
        <w:t>Guarantees</w:t>
      </w:r>
      <w:proofErr w:type="spellEnd"/>
      <w:r w:rsidR="005D1B6B" w:rsidRPr="0050581E">
        <w:rPr>
          <w:rFonts w:ascii="Times New Roman" w:hAnsi="Times New Roman"/>
          <w:i/>
        </w:rPr>
        <w:t xml:space="preserve">, </w:t>
      </w:r>
      <w:r w:rsidR="00F772EC" w:rsidRPr="0050581E">
        <w:rPr>
          <w:rFonts w:ascii="Times New Roman" w:hAnsi="Times New Roman"/>
        </w:rPr>
        <w:t>URDG</w:t>
      </w:r>
      <w:r w:rsidRPr="0050581E">
        <w:rPr>
          <w:rFonts w:ascii="Times New Roman" w:hAnsi="Times New Roman"/>
        </w:rPr>
        <w:t>), revisión de 2010, publicación de la Cámara de Comercio Internacional n.º</w:t>
      </w:r>
      <w:r w:rsidR="0010666E" w:rsidRPr="0050581E">
        <w:rPr>
          <w:rFonts w:ascii="Times New Roman" w:hAnsi="Times New Roman"/>
        </w:rPr>
        <w:t> </w:t>
      </w:r>
      <w:r w:rsidRPr="0050581E">
        <w:rPr>
          <w:rFonts w:ascii="Times New Roman" w:hAnsi="Times New Roman"/>
        </w:rPr>
        <w:t>758.</w:t>
      </w:r>
    </w:p>
    <w:p w14:paraId="114F4763" w14:textId="77777777" w:rsidR="00580092" w:rsidRPr="0050581E" w:rsidRDefault="00580092" w:rsidP="00EC446C">
      <w:pPr>
        <w:pStyle w:val="NormalWeb"/>
        <w:spacing w:before="0" w:beforeAutospacing="0" w:after="200" w:afterAutospacing="0"/>
        <w:rPr>
          <w:rFonts w:ascii="Times New Roman" w:hAnsi="Times New Roman" w:cs="Times New Roman"/>
        </w:rPr>
      </w:pPr>
    </w:p>
    <w:p w14:paraId="29725A96" w14:textId="77777777" w:rsidR="00580092" w:rsidRPr="0050581E" w:rsidRDefault="00580092" w:rsidP="00EC446C">
      <w:pPr>
        <w:pStyle w:val="NormalWeb"/>
        <w:spacing w:before="0" w:after="0"/>
        <w:rPr>
          <w:rFonts w:ascii="Times New Roman" w:hAnsi="Times New Roman" w:cs="Times New Roman"/>
          <w:b/>
        </w:rPr>
      </w:pPr>
      <w:r w:rsidRPr="0050581E">
        <w:rPr>
          <w:rFonts w:ascii="Times New Roman" w:hAnsi="Times New Roman"/>
          <w:b/>
        </w:rPr>
        <w:t>_____________________________</w:t>
      </w:r>
    </w:p>
    <w:p w14:paraId="2309FA1F" w14:textId="77777777" w:rsidR="00580092" w:rsidRPr="0050581E" w:rsidRDefault="00580092" w:rsidP="00580092">
      <w:pPr>
        <w:pStyle w:val="NormalWeb"/>
        <w:spacing w:before="0" w:after="0"/>
        <w:rPr>
          <w:rFonts w:ascii="Times New Roman" w:hAnsi="Times New Roman" w:cs="Times New Roman"/>
          <w:i/>
        </w:rPr>
      </w:pPr>
      <w:r w:rsidRPr="0050581E">
        <w:rPr>
          <w:rFonts w:ascii="Times New Roman" w:hAnsi="Times New Roman"/>
          <w:i/>
        </w:rPr>
        <w:t>[firmas]</w:t>
      </w:r>
    </w:p>
    <w:p w14:paraId="50CD31A1" w14:textId="77777777" w:rsidR="00735381" w:rsidRPr="0050581E" w:rsidRDefault="00735381" w:rsidP="00580092">
      <w:pPr>
        <w:pStyle w:val="NormalWeb"/>
        <w:spacing w:before="0" w:after="0"/>
        <w:rPr>
          <w:rFonts w:ascii="Times New Roman" w:hAnsi="Times New Roman" w:cs="Times New Roman"/>
          <w:i/>
        </w:rPr>
        <w:sectPr w:rsidR="00735381" w:rsidRPr="0050581E" w:rsidSect="00131965">
          <w:footerReference w:type="default" r:id="rId35"/>
          <w:headerReference w:type="first" r:id="rId36"/>
          <w:footerReference w:type="first" r:id="rId37"/>
          <w:footnotePr>
            <w:numRestart w:val="eachSect"/>
          </w:footnotePr>
          <w:pgSz w:w="12240" w:h="15840" w:code="1"/>
          <w:pgMar w:top="1440" w:right="1440" w:bottom="1440" w:left="1440" w:header="720" w:footer="720" w:gutter="0"/>
          <w:cols w:space="720"/>
          <w:titlePg/>
          <w:docGrid w:linePitch="326"/>
        </w:sectPr>
      </w:pPr>
    </w:p>
    <w:p w14:paraId="294385F4" w14:textId="77777777" w:rsidR="000C537E" w:rsidRDefault="00580092" w:rsidP="00A16D7E">
      <w:pPr>
        <w:pStyle w:val="TOC3-1"/>
        <w:ind w:left="1276" w:right="1280"/>
      </w:pPr>
      <w:bookmarkStart w:id="390" w:name="_Toc125871320"/>
      <w:bookmarkStart w:id="391" w:name="_Toc482500894"/>
      <w:bookmarkStart w:id="392" w:name="_Toc87082191"/>
      <w:bookmarkStart w:id="393" w:name="_Toc103155217"/>
      <w:bookmarkStart w:id="394" w:name="_Toc454958451"/>
      <w:bookmarkStart w:id="395" w:name="_Toc476309234"/>
      <w:bookmarkStart w:id="396" w:name="_Toc527966233"/>
      <w:r w:rsidRPr="0050581E">
        <w:lastRenderedPageBreak/>
        <w:t xml:space="preserve">Formulario </w:t>
      </w:r>
      <w:r w:rsidR="000C537E">
        <w:t>07</w:t>
      </w:r>
    </w:p>
    <w:p w14:paraId="6AF5DA6F" w14:textId="46DD0CDE" w:rsidR="00580092" w:rsidRPr="0050581E" w:rsidRDefault="00580092" w:rsidP="00A16D7E">
      <w:pPr>
        <w:pStyle w:val="TOC3-1"/>
        <w:ind w:left="1276" w:right="1280"/>
      </w:pPr>
      <w:r w:rsidRPr="0050581E">
        <w:t xml:space="preserve">de </w:t>
      </w:r>
      <w:r w:rsidR="005E641B" w:rsidRPr="0050581E">
        <w:t xml:space="preserve">Garantía </w:t>
      </w:r>
      <w:r w:rsidRPr="0050581E">
        <w:t xml:space="preserve">de </w:t>
      </w:r>
      <w:r w:rsidR="005E641B" w:rsidRPr="0050581E">
        <w:t xml:space="preserve">Mantenimiento </w:t>
      </w:r>
      <w:r w:rsidRPr="0050581E">
        <w:t>de la Oferta</w:t>
      </w:r>
      <w:bookmarkEnd w:id="390"/>
      <w:r w:rsidRPr="0050581E">
        <w:t xml:space="preserve"> Fianza</w:t>
      </w:r>
      <w:bookmarkEnd w:id="391"/>
      <w:bookmarkEnd w:id="392"/>
      <w:bookmarkEnd w:id="393"/>
      <w:bookmarkEnd w:id="394"/>
      <w:bookmarkEnd w:id="395"/>
      <w:bookmarkEnd w:id="396"/>
      <w:r w:rsidR="009336D9">
        <w:t xml:space="preserve"> NO APLICA</w:t>
      </w:r>
    </w:p>
    <w:p w14:paraId="74C9B235" w14:textId="77777777" w:rsidR="00580092" w:rsidRPr="0050581E" w:rsidRDefault="00580092" w:rsidP="00580092">
      <w:pPr>
        <w:spacing w:after="200"/>
      </w:pPr>
      <w:r w:rsidRPr="0050581E">
        <w:t>FIANZA n.º ______________________</w:t>
      </w:r>
    </w:p>
    <w:p w14:paraId="78C68C05" w14:textId="557BFC3B" w:rsidR="00580092" w:rsidRPr="0050581E" w:rsidRDefault="00580092" w:rsidP="00580092">
      <w:pPr>
        <w:spacing w:after="160"/>
      </w:pPr>
      <w:r w:rsidRPr="0050581E">
        <w:t xml:space="preserve">POR ESTA FIANZA </w:t>
      </w:r>
      <w:r w:rsidRPr="0050581E">
        <w:rPr>
          <w:i/>
        </w:rPr>
        <w:t>________</w:t>
      </w:r>
      <w:r w:rsidR="00A16D7E" w:rsidRPr="0050581E">
        <w:rPr>
          <w:i/>
        </w:rPr>
        <w:t>____0</w:t>
      </w:r>
      <w:r w:rsidRPr="0050581E">
        <w:rPr>
          <w:i/>
        </w:rPr>
        <w:t>_____</w:t>
      </w:r>
      <w:r w:rsidRPr="0050581E">
        <w:t xml:space="preserve"> en calidad de Obligado Principal (en adelante, “el Obligado Principal”), y </w:t>
      </w:r>
      <w:r w:rsidRPr="0050581E">
        <w:rPr>
          <w:i/>
        </w:rPr>
        <w:t>___________________,</w:t>
      </w:r>
      <w:r w:rsidRPr="0050581E">
        <w:t xml:space="preserve"> </w:t>
      </w:r>
      <w:r w:rsidRPr="0050581E">
        <w:rPr>
          <w:b/>
        </w:rPr>
        <w:t xml:space="preserve">autorizado para conducir negocios en </w:t>
      </w:r>
      <w:r w:rsidRPr="0050581E">
        <w:rPr>
          <w:i/>
        </w:rPr>
        <w:t>________________,</w:t>
      </w:r>
      <w:r w:rsidR="00984DF4" w:rsidRPr="0050581E">
        <w:t xml:space="preserve"> y quien obra como garante (en adelante, “el </w:t>
      </w:r>
      <w:r w:rsidR="005C4D16" w:rsidRPr="0050581E">
        <w:t>G</w:t>
      </w:r>
      <w:r w:rsidRPr="0050581E">
        <w:t xml:space="preserve">arante”), por este instrumento se obligan y firmemente se comprometen con </w:t>
      </w:r>
      <w:r w:rsidRPr="0050581E">
        <w:rPr>
          <w:i/>
        </w:rPr>
        <w:t>_________________</w:t>
      </w:r>
      <w:r w:rsidRPr="0050581E">
        <w:t xml:space="preserve">, como Demandante (en adelante, “el </w:t>
      </w:r>
      <w:r w:rsidR="005C4D16" w:rsidRPr="0050581E">
        <w:t>Comprador</w:t>
      </w:r>
      <w:r w:rsidRPr="0050581E">
        <w:t xml:space="preserve">”) por el monto de </w:t>
      </w:r>
      <w:r w:rsidRPr="0050581E">
        <w:rPr>
          <w:i/>
        </w:rPr>
        <w:t>____________</w:t>
      </w:r>
      <w:r w:rsidRPr="0050581E">
        <w:rPr>
          <w:rStyle w:val="Refdenotaalpie"/>
        </w:rPr>
        <w:footnoteReference w:id="4"/>
      </w:r>
      <w:r w:rsidRPr="0050581E">
        <w:t xml:space="preserve"> (</w:t>
      </w:r>
      <w:r w:rsidRPr="0050581E">
        <w:rPr>
          <w:i/>
        </w:rPr>
        <w:t>__________</w:t>
      </w:r>
      <w:r w:rsidRPr="0050581E">
        <w:t>), por cuyo pago, que deberá efectuarse correcta y efectivamente, nosotr</w:t>
      </w:r>
      <w:r w:rsidR="00984DF4" w:rsidRPr="0050581E">
        <w:t xml:space="preserve">os, el Obligado Principal y el </w:t>
      </w:r>
      <w:r w:rsidR="005C4D16" w:rsidRPr="0050581E">
        <w:t>G</w:t>
      </w:r>
      <w:r w:rsidRPr="0050581E">
        <w:t>arante antes mencionados, nos obligamos, así como a nuestros sucesores y cesionarios, firme, conjunta y solidariamente por la presente.</w:t>
      </w:r>
    </w:p>
    <w:p w14:paraId="73F683E4" w14:textId="77777777" w:rsidR="00580092" w:rsidRPr="0050581E" w:rsidRDefault="00580092" w:rsidP="00580092">
      <w:pPr>
        <w:spacing w:after="160"/>
      </w:pPr>
      <w:r w:rsidRPr="0050581E">
        <w:t xml:space="preserve">POR CUANTO el Obligado Principal ha presentado o presentará al Comprador una Oferta por escrito fechada a los ___ días del mes de ______ </w:t>
      </w:r>
      <w:proofErr w:type="spellStart"/>
      <w:r w:rsidRPr="0050581E">
        <w:t>de</w:t>
      </w:r>
      <w:proofErr w:type="spellEnd"/>
      <w:r w:rsidRPr="0050581E">
        <w:t xml:space="preserve"> 20__, para el suministro de </w:t>
      </w:r>
      <w:r w:rsidRPr="0050581E">
        <w:rPr>
          <w:i/>
        </w:rPr>
        <w:t>__</w:t>
      </w:r>
      <w:proofErr w:type="gramStart"/>
      <w:r w:rsidRPr="0050581E">
        <w:rPr>
          <w:i/>
        </w:rPr>
        <w:t>_[</w:t>
      </w:r>
      <w:proofErr w:type="gramEnd"/>
      <w:r w:rsidRPr="0050581E">
        <w:rPr>
          <w:i/>
        </w:rPr>
        <w:t>nombre del Contrato]</w:t>
      </w:r>
      <w:r w:rsidRPr="0050581E">
        <w:t xml:space="preserve"> </w:t>
      </w:r>
      <w:r w:rsidRPr="0050581E">
        <w:rPr>
          <w:i/>
        </w:rPr>
        <w:t xml:space="preserve">__________ </w:t>
      </w:r>
      <w:r w:rsidRPr="0050581E">
        <w:t>(en adelante, la “Oferta”).</w:t>
      </w:r>
    </w:p>
    <w:p w14:paraId="532EA735" w14:textId="77777777" w:rsidR="00580092" w:rsidRPr="0050581E" w:rsidRDefault="00580092" w:rsidP="00580092">
      <w:pPr>
        <w:spacing w:after="160"/>
      </w:pPr>
      <w:r w:rsidRPr="0050581E">
        <w:t>POR LO TANTO, LA CONDICIÓN DE ESTA OBLIGACIÓN es tal que si el Obligado Principal:</w:t>
      </w:r>
    </w:p>
    <w:p w14:paraId="3FD16CF4" w14:textId="13B9C0E0" w:rsidR="00580092" w:rsidRPr="0050581E" w:rsidRDefault="00A90067">
      <w:pPr>
        <w:numPr>
          <w:ilvl w:val="0"/>
          <w:numId w:val="7"/>
        </w:numPr>
        <w:tabs>
          <w:tab w:val="clear" w:pos="720"/>
          <w:tab w:val="num" w:pos="1260"/>
        </w:tabs>
        <w:spacing w:after="160"/>
        <w:ind w:left="1260" w:hanging="540"/>
      </w:pPr>
      <w:r w:rsidRPr="0050581E">
        <w:t xml:space="preserve">ha retirado su Oferta durante el período de validez de la Oferta </w:t>
      </w:r>
      <w:r w:rsidR="005C4D16" w:rsidRPr="0050581E">
        <w:t xml:space="preserve">establecido </w:t>
      </w:r>
      <w:r w:rsidRPr="0050581E">
        <w:t>en la Carta de la Oferta del Obligado Principal (el “</w:t>
      </w:r>
      <w:r w:rsidR="00314214" w:rsidRPr="0050581E">
        <w:t>p</w:t>
      </w:r>
      <w:r w:rsidRPr="0050581E">
        <w:t xml:space="preserve">eríodo de </w:t>
      </w:r>
      <w:r w:rsidR="00314214" w:rsidRPr="0050581E">
        <w:t>v</w:t>
      </w:r>
      <w:r w:rsidRPr="0050581E">
        <w:t xml:space="preserve">alidez de la Oferta”), o cualquier prórroga del plazo </w:t>
      </w:r>
      <w:r w:rsidR="005C4D16" w:rsidRPr="0050581E">
        <w:t xml:space="preserve">dispuesta </w:t>
      </w:r>
      <w:r w:rsidRPr="0050581E">
        <w:t>por el Obligado Principal;</w:t>
      </w:r>
    </w:p>
    <w:p w14:paraId="604D982B" w14:textId="082F020D" w:rsidR="00580092" w:rsidRPr="0050581E" w:rsidRDefault="00580092">
      <w:pPr>
        <w:numPr>
          <w:ilvl w:val="0"/>
          <w:numId w:val="7"/>
        </w:numPr>
        <w:tabs>
          <w:tab w:val="num" w:pos="1260"/>
        </w:tabs>
        <w:spacing w:after="160"/>
        <w:ind w:left="1260" w:hanging="540"/>
      </w:pPr>
      <w:r w:rsidRPr="0050581E">
        <w:t xml:space="preserve">habiendo sido notificado por el Comprador de la aceptación de su Oferta durante el </w:t>
      </w:r>
      <w:r w:rsidR="00C66433" w:rsidRPr="0050581E">
        <w:t>p</w:t>
      </w:r>
      <w:r w:rsidRPr="0050581E">
        <w:t xml:space="preserve">eríodo de </w:t>
      </w:r>
      <w:r w:rsidR="00C66433" w:rsidRPr="0050581E">
        <w:t>v</w:t>
      </w:r>
      <w:r w:rsidRPr="0050581E">
        <w:t xml:space="preserve">alidez de la Oferta o cualquier prórroga del plazo establecida por el Postulante, </w:t>
      </w:r>
      <w:r w:rsidR="00A16D7E" w:rsidRPr="0050581E">
        <w:t>(</w:t>
      </w:r>
      <w:r w:rsidRPr="0050581E">
        <w:t xml:space="preserve">i) no ha firmado el Convenio Contractual, o </w:t>
      </w:r>
      <w:r w:rsidR="00A16D7E" w:rsidRPr="0050581E">
        <w:t>(</w:t>
      </w:r>
      <w:r w:rsidRPr="0050581E">
        <w:t xml:space="preserve">ii) no ha presentado la </w:t>
      </w:r>
      <w:r w:rsidR="00984DF4" w:rsidRPr="0050581E">
        <w:t>garantía</w:t>
      </w:r>
      <w:r w:rsidRPr="0050581E">
        <w:t xml:space="preserve"> de </w:t>
      </w:r>
      <w:r w:rsidR="00C66433" w:rsidRPr="0050581E">
        <w:t>c</w:t>
      </w:r>
      <w:r w:rsidRPr="0050581E">
        <w:t xml:space="preserve">umplimiento de conformidad con las Instrucciones a los Licitantes (“IAL”) del </w:t>
      </w:r>
      <w:r w:rsidR="00807C34">
        <w:t>documento de licitación</w:t>
      </w:r>
      <w:r w:rsidR="00E05481" w:rsidRPr="0050581E">
        <w:t xml:space="preserve"> del Comprador,</w:t>
      </w:r>
    </w:p>
    <w:p w14:paraId="1BD3870F" w14:textId="1A5943A7" w:rsidR="00580092" w:rsidRPr="0050581E" w:rsidRDefault="00984DF4" w:rsidP="00580092">
      <w:pPr>
        <w:spacing w:after="160"/>
      </w:pPr>
      <w:r w:rsidRPr="0050581E">
        <w:t xml:space="preserve">el </w:t>
      </w:r>
      <w:r w:rsidR="00C66433" w:rsidRPr="0050581E">
        <w:t>G</w:t>
      </w:r>
      <w:r w:rsidR="00580092" w:rsidRPr="0050581E">
        <w:t xml:space="preserve">arante procederá </w:t>
      </w:r>
      <w:r w:rsidR="00C66433" w:rsidRPr="0050581E">
        <w:t xml:space="preserve">de inmediato </w:t>
      </w:r>
      <w:r w:rsidR="00580092" w:rsidRPr="0050581E">
        <w:t xml:space="preserve">a pagar al Comprador la suma </w:t>
      </w:r>
      <w:r w:rsidR="00C66433" w:rsidRPr="0050581E">
        <w:t xml:space="preserve">máxima antes </w:t>
      </w:r>
      <w:r w:rsidR="00580092" w:rsidRPr="0050581E">
        <w:t xml:space="preserve">indicada </w:t>
      </w:r>
      <w:r w:rsidR="00A16D7E" w:rsidRPr="0050581E">
        <w:br/>
      </w:r>
      <w:r w:rsidR="00CE4CD7" w:rsidRPr="0050581E">
        <w:t>cuando reciba</w:t>
      </w:r>
      <w:r w:rsidR="00580092" w:rsidRPr="0050581E">
        <w:t xml:space="preserve"> la primera solicitud por escrito del Comprador, sin que el Comprador tenga que </w:t>
      </w:r>
      <w:r w:rsidR="00CE4CD7" w:rsidRPr="0050581E">
        <w:t>justificar</w:t>
      </w:r>
      <w:r w:rsidR="00580092" w:rsidRPr="0050581E">
        <w:t xml:space="preserve"> su solicitud, siempre y cuando el Comprador establezca en ella que esta es motivada por el acontecimiento de cualquiera de los eventos descritos anteriormente, y especif</w:t>
      </w:r>
      <w:r w:rsidR="00E05481" w:rsidRPr="0050581E">
        <w:t>ique cuáles eventos ocurrieron.</w:t>
      </w:r>
    </w:p>
    <w:p w14:paraId="1CF11155" w14:textId="65237C58" w:rsidR="00580092" w:rsidRPr="0050581E" w:rsidRDefault="00580092" w:rsidP="00580092">
      <w:pPr>
        <w:spacing w:after="160"/>
      </w:pPr>
      <w:r w:rsidRPr="0050581E">
        <w:t xml:space="preserve">El </w:t>
      </w:r>
      <w:r w:rsidR="00C66433" w:rsidRPr="0050581E">
        <w:t>G</w:t>
      </w:r>
      <w:r w:rsidRPr="0050581E">
        <w:t xml:space="preserve">arante, acepta, por la presente, que su obligación permanecerá vigente y </w:t>
      </w:r>
      <w:r w:rsidR="004F4CFD" w:rsidRPr="0050581E">
        <w:t>tendrá pleno efecto hasta el 28</w:t>
      </w:r>
      <w:r w:rsidRPr="0050581E">
        <w:t xml:space="preserve">° día, inclusive, a partir de la fecha de expiración del </w:t>
      </w:r>
      <w:r w:rsidR="00C66433" w:rsidRPr="0050581E">
        <w:t>p</w:t>
      </w:r>
      <w:r w:rsidRPr="0050581E">
        <w:t xml:space="preserve">eríodo de </w:t>
      </w:r>
      <w:r w:rsidR="00C66433" w:rsidRPr="0050581E">
        <w:t>v</w:t>
      </w:r>
      <w:r w:rsidRPr="0050581E">
        <w:t xml:space="preserve">alidez de la Oferta que se establece en la </w:t>
      </w:r>
      <w:r w:rsidR="00314214" w:rsidRPr="0050581E">
        <w:t>c</w:t>
      </w:r>
      <w:r w:rsidRPr="0050581E">
        <w:t xml:space="preserve">arta de Oferta del Obligado Principal o cualquier prórroga del plazo </w:t>
      </w:r>
      <w:r w:rsidR="00C66433" w:rsidRPr="0050581E">
        <w:t xml:space="preserve">dispuesto </w:t>
      </w:r>
      <w:r w:rsidRPr="0050581E">
        <w:t>por el Obligado Principal.</w:t>
      </w:r>
    </w:p>
    <w:p w14:paraId="6732BD46" w14:textId="4797250B" w:rsidR="00580092" w:rsidRPr="0050581E" w:rsidRDefault="00580092" w:rsidP="00580092">
      <w:pPr>
        <w:spacing w:after="160"/>
      </w:pPr>
      <w:r w:rsidRPr="0050581E">
        <w:lastRenderedPageBreak/>
        <w:t>EN PRUEBA DE CONFORMID</w:t>
      </w:r>
      <w:r w:rsidR="00984DF4" w:rsidRPr="0050581E">
        <w:t xml:space="preserve">AD, el Obligado Principal y el </w:t>
      </w:r>
      <w:r w:rsidR="0008205C" w:rsidRPr="0050581E">
        <w:t>G</w:t>
      </w:r>
      <w:r w:rsidRPr="0050581E">
        <w:t xml:space="preserve">arante han dispuesto que se ejecuten estos documentos con sus respectivos nombres en el día de la fecha, ____ de _____________ </w:t>
      </w:r>
      <w:proofErr w:type="spellStart"/>
      <w:r w:rsidRPr="0050581E">
        <w:t>de</w:t>
      </w:r>
      <w:proofErr w:type="spellEnd"/>
      <w:r w:rsidRPr="0050581E">
        <w:t xml:space="preserve"> 20__.</w:t>
      </w:r>
    </w:p>
    <w:p w14:paraId="209406A4" w14:textId="5A65ED93" w:rsidR="00580092" w:rsidRPr="0050581E" w:rsidRDefault="00580092" w:rsidP="004F4CFD">
      <w:pPr>
        <w:tabs>
          <w:tab w:val="left" w:pos="4536"/>
          <w:tab w:val="left" w:pos="5488"/>
          <w:tab w:val="left" w:pos="8931"/>
        </w:tabs>
        <w:spacing w:after="160"/>
      </w:pPr>
      <w:r w:rsidRPr="0050581E">
        <w:t>Obligado Principal: _</w:t>
      </w:r>
      <w:r w:rsidR="00984DF4" w:rsidRPr="0050581E">
        <w:t>__________________</w:t>
      </w:r>
      <w:r w:rsidR="00984DF4" w:rsidRPr="0050581E">
        <w:tab/>
      </w:r>
      <w:r w:rsidR="00D310A5" w:rsidRPr="0050581E">
        <w:t xml:space="preserve"> </w:t>
      </w:r>
      <w:r w:rsidR="0008205C" w:rsidRPr="0050581E">
        <w:t>G</w:t>
      </w:r>
      <w:r w:rsidR="00E05481" w:rsidRPr="0050581E">
        <w:t>arante:</w:t>
      </w:r>
      <w:r w:rsidR="004F4CFD" w:rsidRPr="0050581E">
        <w:tab/>
      </w:r>
      <w:r w:rsidRPr="0050581E">
        <w:t>____________________________</w:t>
      </w:r>
      <w:r w:rsidRPr="0050581E">
        <w:br/>
      </w:r>
      <w:r w:rsidRPr="0050581E">
        <w:tab/>
      </w:r>
      <w:r w:rsidR="00D310A5" w:rsidRPr="0050581E">
        <w:t xml:space="preserve"> </w:t>
      </w:r>
      <w:r w:rsidRPr="0050581E">
        <w:t>Sello oficial de la empresa (cuando corresponda)</w:t>
      </w:r>
    </w:p>
    <w:p w14:paraId="69CF7DBE" w14:textId="77777777" w:rsidR="00580092" w:rsidRPr="0050581E" w:rsidRDefault="00580092" w:rsidP="004F4CFD">
      <w:pPr>
        <w:tabs>
          <w:tab w:val="left" w:pos="4620"/>
        </w:tabs>
        <w:spacing w:after="200"/>
      </w:pPr>
      <w:r w:rsidRPr="0050581E">
        <w:t>_______________________________</w:t>
      </w:r>
      <w:r w:rsidRPr="0050581E">
        <w:tab/>
        <w:t>____________________________________</w:t>
      </w:r>
      <w:r w:rsidRPr="0050581E">
        <w:br/>
      </w:r>
      <w:r w:rsidRPr="0050581E">
        <w:rPr>
          <w:i/>
        </w:rPr>
        <w:t>[Firma]</w:t>
      </w:r>
      <w:r w:rsidRPr="0050581E">
        <w:tab/>
      </w:r>
      <w:r w:rsidRPr="0050581E">
        <w:rPr>
          <w:i/>
        </w:rPr>
        <w:t>[Firma]</w:t>
      </w:r>
    </w:p>
    <w:p w14:paraId="5817DCC1" w14:textId="77777777" w:rsidR="00580092" w:rsidRPr="0050581E" w:rsidRDefault="00580092" w:rsidP="004F4CFD">
      <w:pPr>
        <w:tabs>
          <w:tab w:val="left" w:pos="4620"/>
        </w:tabs>
        <w:spacing w:after="200"/>
        <w:rPr>
          <w:i/>
        </w:rPr>
      </w:pPr>
      <w:r w:rsidRPr="0050581E">
        <w:rPr>
          <w:i/>
        </w:rPr>
        <w:t>[Nombre y cargo en letra de imprenta]</w:t>
      </w:r>
      <w:r w:rsidRPr="0050581E">
        <w:tab/>
      </w:r>
      <w:r w:rsidRPr="0050581E">
        <w:rPr>
          <w:i/>
        </w:rPr>
        <w:t>[Nombre y cargo en letra de imprenta]</w:t>
      </w:r>
    </w:p>
    <w:p w14:paraId="650871CE" w14:textId="3C191F23" w:rsidR="005E271A" w:rsidRDefault="00580092" w:rsidP="002D3400">
      <w:pPr>
        <w:pStyle w:val="TOC3-1"/>
      </w:pPr>
      <w:r w:rsidRPr="0050581E">
        <w:br w:type="page"/>
      </w:r>
      <w:bookmarkStart w:id="397" w:name="_Toc125871321"/>
      <w:bookmarkStart w:id="398" w:name="_Toc454958452"/>
      <w:bookmarkStart w:id="399" w:name="_Toc476309235"/>
      <w:bookmarkStart w:id="400" w:name="_Toc527966234"/>
      <w:r w:rsidRPr="0050581E">
        <w:lastRenderedPageBreak/>
        <w:t xml:space="preserve">Formulario </w:t>
      </w:r>
      <w:r w:rsidR="00257C7B">
        <w:t>0</w:t>
      </w:r>
      <w:r w:rsidR="00DB5546">
        <w:t>8</w:t>
      </w:r>
    </w:p>
    <w:p w14:paraId="267CC62F" w14:textId="0C060656" w:rsidR="00580092" w:rsidRPr="0050581E" w:rsidRDefault="005E641B" w:rsidP="002D3400">
      <w:pPr>
        <w:pStyle w:val="TOC3-1"/>
      </w:pPr>
      <w:r w:rsidRPr="0050581E">
        <w:t xml:space="preserve">Declaración </w:t>
      </w:r>
      <w:r w:rsidR="00580092" w:rsidRPr="0050581E">
        <w:t xml:space="preserve">de </w:t>
      </w:r>
      <w:r w:rsidRPr="0050581E">
        <w:t xml:space="preserve">Mantenimiento </w:t>
      </w:r>
      <w:r w:rsidR="00580092" w:rsidRPr="0050581E">
        <w:t>de la Oferta</w:t>
      </w:r>
      <w:bookmarkEnd w:id="397"/>
      <w:bookmarkEnd w:id="398"/>
      <w:bookmarkEnd w:id="399"/>
      <w:bookmarkEnd w:id="400"/>
    </w:p>
    <w:p w14:paraId="1BCBCC66" w14:textId="77777777" w:rsidR="00AD4FFD" w:rsidRPr="0050581E" w:rsidRDefault="00AD4FFD" w:rsidP="00AD4FFD">
      <w:pPr>
        <w:suppressAutoHyphens w:val="0"/>
        <w:spacing w:after="0"/>
        <w:jc w:val="left"/>
        <w:rPr>
          <w:i/>
          <w:iCs/>
        </w:rPr>
      </w:pPr>
      <w:r w:rsidRPr="0050581E">
        <w:rPr>
          <w:i/>
        </w:rPr>
        <w:t>[El Licitante deberá completar este formulario según las instrucciones indicadas].</w:t>
      </w:r>
    </w:p>
    <w:p w14:paraId="746D17EE" w14:textId="77777777" w:rsidR="00580092" w:rsidRPr="0050581E" w:rsidRDefault="00580092" w:rsidP="00580092">
      <w:pPr>
        <w:tabs>
          <w:tab w:val="left" w:pos="4968"/>
          <w:tab w:val="left" w:pos="9558"/>
        </w:tabs>
      </w:pPr>
    </w:p>
    <w:p w14:paraId="183BEC1E" w14:textId="77777777" w:rsidR="00AD4FFD" w:rsidRPr="0050581E" w:rsidRDefault="00AD4FFD" w:rsidP="00AD4FFD">
      <w:pPr>
        <w:tabs>
          <w:tab w:val="right" w:pos="9360"/>
        </w:tabs>
        <w:suppressAutoHyphens w:val="0"/>
        <w:spacing w:after="0"/>
        <w:ind w:left="720" w:hanging="720"/>
        <w:jc w:val="right"/>
      </w:pPr>
      <w:r w:rsidRPr="0050581E">
        <w:t xml:space="preserve">Fecha: </w:t>
      </w:r>
      <w:r w:rsidRPr="0050581E">
        <w:rPr>
          <w:i/>
        </w:rPr>
        <w:t>[indique la fecha (día, mes y año)]</w:t>
      </w:r>
    </w:p>
    <w:p w14:paraId="4DDDE8AE" w14:textId="65C5DE4B" w:rsidR="00AD4FFD" w:rsidRPr="009336D9" w:rsidRDefault="00BB2041" w:rsidP="00AD4FFD">
      <w:pPr>
        <w:tabs>
          <w:tab w:val="right" w:pos="9360"/>
        </w:tabs>
        <w:suppressAutoHyphens w:val="0"/>
        <w:spacing w:after="0"/>
        <w:ind w:left="720" w:hanging="720"/>
        <w:jc w:val="right"/>
        <w:rPr>
          <w:i/>
          <w:lang w:val="en-US"/>
        </w:rPr>
      </w:pPr>
      <w:r w:rsidRPr="009336D9">
        <w:rPr>
          <w:lang w:val="en-US"/>
        </w:rPr>
        <w:t xml:space="preserve">SDO </w:t>
      </w:r>
      <w:proofErr w:type="gramStart"/>
      <w:r w:rsidR="00AD4FFD" w:rsidRPr="009336D9">
        <w:rPr>
          <w:lang w:val="en-US"/>
        </w:rPr>
        <w:t>n.º</w:t>
      </w:r>
      <w:proofErr w:type="gramEnd"/>
      <w:r w:rsidR="00AD4FFD" w:rsidRPr="009336D9">
        <w:rPr>
          <w:lang w:val="en-US"/>
        </w:rPr>
        <w:t xml:space="preserve">: </w:t>
      </w:r>
      <w:r w:rsidR="00162F7B">
        <w:rPr>
          <w:i/>
          <w:lang w:val="en-US"/>
        </w:rPr>
        <w:t>LPN 05</w:t>
      </w:r>
      <w:r w:rsidR="009336D9" w:rsidRPr="009336D9">
        <w:rPr>
          <w:i/>
          <w:lang w:val="en-US"/>
        </w:rPr>
        <w:t>-2023-SUNAT/</w:t>
      </w:r>
      <w:r w:rsidR="009336D9">
        <w:rPr>
          <w:i/>
          <w:lang w:val="en-US"/>
        </w:rPr>
        <w:t xml:space="preserve">BID3, </w:t>
      </w:r>
      <w:proofErr w:type="spellStart"/>
      <w:r w:rsidR="009336D9">
        <w:rPr>
          <w:i/>
          <w:lang w:val="en-US"/>
        </w:rPr>
        <w:t>Lote</w:t>
      </w:r>
      <w:proofErr w:type="spellEnd"/>
      <w:r w:rsidR="009336D9">
        <w:rPr>
          <w:i/>
          <w:lang w:val="en-US"/>
        </w:rPr>
        <w:t>:</w:t>
      </w:r>
      <w:r w:rsidR="002211D6">
        <w:rPr>
          <w:i/>
          <w:lang w:val="en-US"/>
        </w:rPr>
        <w:t>…</w:t>
      </w:r>
      <w:r w:rsidR="009336D9">
        <w:rPr>
          <w:i/>
          <w:lang w:val="en-US"/>
        </w:rPr>
        <w:t xml:space="preserve">  </w:t>
      </w:r>
    </w:p>
    <w:p w14:paraId="4ECA268F" w14:textId="77777777" w:rsidR="00AD4FFD" w:rsidRPr="007823CD" w:rsidRDefault="00AD4FFD" w:rsidP="00AD4FFD">
      <w:pPr>
        <w:tabs>
          <w:tab w:val="right" w:pos="9360"/>
        </w:tabs>
        <w:suppressAutoHyphens w:val="0"/>
        <w:spacing w:after="0"/>
        <w:ind w:left="720" w:hanging="720"/>
        <w:jc w:val="right"/>
        <w:rPr>
          <w:sz w:val="28"/>
          <w:lang w:val="en-US"/>
        </w:rPr>
      </w:pPr>
    </w:p>
    <w:p w14:paraId="3C361411" w14:textId="77777777" w:rsidR="00AD4FFD" w:rsidRPr="007823CD" w:rsidRDefault="00AD4FFD" w:rsidP="00AD4FFD">
      <w:pPr>
        <w:suppressAutoHyphens w:val="0"/>
        <w:spacing w:after="0"/>
        <w:jc w:val="left"/>
        <w:rPr>
          <w:lang w:val="en-US"/>
        </w:rPr>
      </w:pPr>
    </w:p>
    <w:p w14:paraId="01AC9B09" w14:textId="77777777" w:rsidR="00AD4FFD" w:rsidRPr="0050581E" w:rsidRDefault="00AD4FFD" w:rsidP="00AD4FFD">
      <w:pPr>
        <w:suppressAutoHyphens w:val="0"/>
        <w:spacing w:after="200"/>
        <w:jc w:val="left"/>
        <w:rPr>
          <w:b/>
        </w:rPr>
      </w:pPr>
      <w:r w:rsidRPr="0050581E">
        <w:t xml:space="preserve">Para: </w:t>
      </w:r>
      <w:r w:rsidRPr="0050581E">
        <w:rPr>
          <w:i/>
        </w:rPr>
        <w:t>[nombre completo del Comprador]</w:t>
      </w:r>
    </w:p>
    <w:p w14:paraId="55C446FD" w14:textId="757964DE" w:rsidR="00580092" w:rsidRPr="0050581E" w:rsidRDefault="00580092" w:rsidP="00580092">
      <w:pPr>
        <w:spacing w:after="200"/>
      </w:pPr>
      <w:r w:rsidRPr="0050581E">
        <w:t xml:space="preserve">Nosotros, </w:t>
      </w:r>
      <w:r w:rsidR="00E05481" w:rsidRPr="0050581E">
        <w:t>los suscritos, declaramos que:</w:t>
      </w:r>
    </w:p>
    <w:p w14:paraId="65E443E2" w14:textId="1453FE2C" w:rsidR="00580092" w:rsidRPr="0050581E" w:rsidRDefault="00580092" w:rsidP="00580092">
      <w:pPr>
        <w:pStyle w:val="NormalWeb"/>
        <w:spacing w:before="0" w:beforeAutospacing="0" w:after="200" w:afterAutospacing="0"/>
        <w:rPr>
          <w:rFonts w:ascii="Times New Roman" w:hAnsi="Times New Roman" w:cs="Times New Roman"/>
          <w:szCs w:val="20"/>
        </w:rPr>
      </w:pPr>
      <w:r w:rsidRPr="0050581E">
        <w:rPr>
          <w:rFonts w:ascii="Times New Roman" w:hAnsi="Times New Roman"/>
        </w:rPr>
        <w:t xml:space="preserve">Entendemos que, según sus condiciones, las Ofertas deberán estar respaldadas por una </w:t>
      </w:r>
      <w:r w:rsidR="00427F5D" w:rsidRPr="0050581E">
        <w:rPr>
          <w:rFonts w:ascii="Times New Roman" w:hAnsi="Times New Roman"/>
        </w:rPr>
        <w:t>d</w:t>
      </w:r>
      <w:r w:rsidRPr="0050581E">
        <w:rPr>
          <w:rFonts w:ascii="Times New Roman" w:hAnsi="Times New Roman"/>
        </w:rPr>
        <w:t xml:space="preserve">eclaración de </w:t>
      </w:r>
      <w:r w:rsidR="00427F5D" w:rsidRPr="0050581E">
        <w:rPr>
          <w:rFonts w:ascii="Times New Roman" w:hAnsi="Times New Roman"/>
        </w:rPr>
        <w:t>m</w:t>
      </w:r>
      <w:r w:rsidRPr="0050581E">
        <w:rPr>
          <w:rFonts w:ascii="Times New Roman" w:hAnsi="Times New Roman"/>
        </w:rPr>
        <w:t>antenimiento de la Oferta.</w:t>
      </w:r>
    </w:p>
    <w:p w14:paraId="010D1C22" w14:textId="42548D99" w:rsidR="00580092" w:rsidRPr="0050581E" w:rsidRDefault="00580092" w:rsidP="00580092">
      <w:pPr>
        <w:pStyle w:val="NormalWeb"/>
        <w:spacing w:before="0" w:beforeAutospacing="0" w:after="200" w:afterAutospacing="0"/>
        <w:rPr>
          <w:rFonts w:ascii="Times New Roman" w:hAnsi="Times New Roman" w:cs="Times New Roman"/>
          <w:szCs w:val="20"/>
        </w:rPr>
      </w:pPr>
      <w:r w:rsidRPr="0050581E">
        <w:rPr>
          <w:rFonts w:ascii="Times New Roman" w:hAnsi="Times New Roman"/>
        </w:rPr>
        <w:t xml:space="preserve">Aceptamos que automáticamente seremos declarados no elegibles para participar en la licitación de cualquier contrato con el Comprador por un período de </w:t>
      </w:r>
      <w:r w:rsidR="00240C8A" w:rsidRPr="0050581E">
        <w:rPr>
          <w:rFonts w:ascii="Times New Roman" w:hAnsi="Times New Roman"/>
        </w:rPr>
        <w:t>_</w:t>
      </w:r>
      <w:r w:rsidRPr="0050581E">
        <w:rPr>
          <w:rFonts w:ascii="Times New Roman" w:hAnsi="Times New Roman"/>
          <w:i/>
        </w:rPr>
        <w:t>_</w:t>
      </w:r>
      <w:r w:rsidR="00240C8A" w:rsidRPr="0050581E">
        <w:rPr>
          <w:rFonts w:ascii="Times New Roman" w:hAnsi="Times New Roman"/>
          <w:i/>
        </w:rPr>
        <w:t xml:space="preserve"> </w:t>
      </w:r>
      <w:r w:rsidRPr="0050581E">
        <w:rPr>
          <w:rFonts w:ascii="Times New Roman" w:hAnsi="Times New Roman"/>
          <w:i/>
        </w:rPr>
        <w:t>[número de meses o años]</w:t>
      </w:r>
      <w:r w:rsidRPr="0050581E">
        <w:rPr>
          <w:rFonts w:ascii="Times New Roman" w:hAnsi="Times New Roman"/>
        </w:rPr>
        <w:t xml:space="preserve"> </w:t>
      </w:r>
      <w:r w:rsidRPr="0050581E">
        <w:rPr>
          <w:rFonts w:ascii="Times New Roman" w:hAnsi="Times New Roman"/>
          <w:i/>
        </w:rPr>
        <w:t xml:space="preserve">_______________, </w:t>
      </w:r>
      <w:r w:rsidRPr="0050581E">
        <w:rPr>
          <w:rFonts w:ascii="Times New Roman" w:hAnsi="Times New Roman"/>
        </w:rPr>
        <w:t xml:space="preserve">a partir del </w:t>
      </w:r>
      <w:r w:rsidRPr="0050581E">
        <w:rPr>
          <w:rFonts w:ascii="Times New Roman" w:hAnsi="Times New Roman"/>
          <w:i/>
        </w:rPr>
        <w:t>__ [fecha]__________,</w:t>
      </w:r>
      <w:r w:rsidRPr="0050581E">
        <w:rPr>
          <w:rFonts w:ascii="Times New Roman" w:hAnsi="Times New Roman"/>
        </w:rPr>
        <w:t xml:space="preserve"> si incumplimos las obligaciones contraídas en virtud de las condiciones de la Oferta:</w:t>
      </w:r>
    </w:p>
    <w:p w14:paraId="6EFCEE75" w14:textId="64C48B0B" w:rsidR="00580092" w:rsidRPr="0050581E" w:rsidRDefault="00580092">
      <w:pPr>
        <w:pStyle w:val="NormalWeb"/>
        <w:numPr>
          <w:ilvl w:val="0"/>
          <w:numId w:val="39"/>
        </w:numPr>
        <w:spacing w:before="0" w:beforeAutospacing="0" w:after="200" w:afterAutospacing="0"/>
        <w:ind w:left="567" w:hanging="553"/>
        <w:rPr>
          <w:rFonts w:ascii="Times New Roman" w:hAnsi="Times New Roman" w:cs="Times New Roman"/>
          <w:szCs w:val="20"/>
        </w:rPr>
      </w:pPr>
      <w:r w:rsidRPr="0050581E">
        <w:rPr>
          <w:rFonts w:ascii="Times New Roman" w:hAnsi="Times New Roman"/>
        </w:rPr>
        <w:t xml:space="preserve">por haber retirado nuestra Oferta durante su período de validez especificado en la </w:t>
      </w:r>
      <w:r w:rsidR="00314214" w:rsidRPr="0050581E">
        <w:rPr>
          <w:rFonts w:ascii="Times New Roman" w:hAnsi="Times New Roman"/>
        </w:rPr>
        <w:t>c</w:t>
      </w:r>
      <w:r w:rsidRPr="0050581E">
        <w:rPr>
          <w:rFonts w:ascii="Times New Roman" w:hAnsi="Times New Roman"/>
        </w:rPr>
        <w:t xml:space="preserve">arta de </w:t>
      </w:r>
      <w:r w:rsidR="00240C8A" w:rsidRPr="0050581E">
        <w:rPr>
          <w:rFonts w:ascii="Times New Roman" w:hAnsi="Times New Roman"/>
        </w:rPr>
        <w:br/>
      </w:r>
      <w:r w:rsidRPr="0050581E">
        <w:rPr>
          <w:rFonts w:ascii="Times New Roman" w:hAnsi="Times New Roman"/>
        </w:rPr>
        <w:t>la Oferta;</w:t>
      </w:r>
    </w:p>
    <w:p w14:paraId="785501DA" w14:textId="5BAEEAFD" w:rsidR="00580092" w:rsidRPr="0050581E" w:rsidRDefault="00580092">
      <w:pPr>
        <w:pStyle w:val="NormalWeb"/>
        <w:numPr>
          <w:ilvl w:val="0"/>
          <w:numId w:val="39"/>
        </w:numPr>
        <w:spacing w:before="0" w:beforeAutospacing="0" w:after="200" w:afterAutospacing="0"/>
        <w:ind w:left="567" w:hanging="553"/>
        <w:rPr>
          <w:rFonts w:ascii="Times New Roman" w:hAnsi="Times New Roman" w:cs="Times New Roman"/>
          <w:szCs w:val="20"/>
        </w:rPr>
      </w:pPr>
      <w:r w:rsidRPr="0050581E">
        <w:rPr>
          <w:rFonts w:ascii="Times New Roman" w:hAnsi="Times New Roman"/>
        </w:rPr>
        <w:t xml:space="preserve">porque, después de haber sido notificados por el Comprador de la aceptación de nuestra Oferta, durante su período de validez </w:t>
      </w:r>
      <w:r w:rsidR="005E641B" w:rsidRPr="0050581E">
        <w:rPr>
          <w:rFonts w:ascii="Times New Roman" w:hAnsi="Times New Roman"/>
        </w:rPr>
        <w:t>(</w:t>
      </w:r>
      <w:r w:rsidRPr="0050581E">
        <w:rPr>
          <w:rFonts w:ascii="Times New Roman" w:hAnsi="Times New Roman"/>
        </w:rPr>
        <w:t xml:space="preserve">i) no firmamos o nos rehusamos a firmar el Contrato, si así se nos solicita, o </w:t>
      </w:r>
      <w:r w:rsidR="005E641B" w:rsidRPr="0050581E">
        <w:rPr>
          <w:rFonts w:ascii="Times New Roman" w:hAnsi="Times New Roman"/>
        </w:rPr>
        <w:t>(</w:t>
      </w:r>
      <w:r w:rsidRPr="0050581E">
        <w:rPr>
          <w:rFonts w:ascii="Times New Roman" w:hAnsi="Times New Roman"/>
        </w:rPr>
        <w:t xml:space="preserve">ii) no suministramos o nos rehusamos a suministrar la </w:t>
      </w:r>
      <w:r w:rsidR="00984DF4" w:rsidRPr="0050581E">
        <w:rPr>
          <w:rFonts w:ascii="Times New Roman" w:hAnsi="Times New Roman"/>
        </w:rPr>
        <w:t>garantía</w:t>
      </w:r>
      <w:r w:rsidRPr="0050581E">
        <w:rPr>
          <w:rFonts w:ascii="Times New Roman" w:hAnsi="Times New Roman"/>
        </w:rPr>
        <w:t xml:space="preserve"> de </w:t>
      </w:r>
      <w:r w:rsidR="00427F5D" w:rsidRPr="0050581E">
        <w:rPr>
          <w:rFonts w:ascii="Times New Roman" w:hAnsi="Times New Roman"/>
        </w:rPr>
        <w:t>c</w:t>
      </w:r>
      <w:r w:rsidRPr="0050581E">
        <w:rPr>
          <w:rFonts w:ascii="Times New Roman" w:hAnsi="Times New Roman"/>
        </w:rPr>
        <w:t xml:space="preserve">umplimiento, según lo dispuesto en las Instrucciones </w:t>
      </w:r>
      <w:r w:rsidR="00C013ED" w:rsidRPr="0050581E">
        <w:rPr>
          <w:rFonts w:ascii="Times New Roman" w:hAnsi="Times New Roman"/>
        </w:rPr>
        <w:t xml:space="preserve">a </w:t>
      </w:r>
      <w:r w:rsidRPr="0050581E">
        <w:rPr>
          <w:rFonts w:ascii="Times New Roman" w:hAnsi="Times New Roman"/>
        </w:rPr>
        <w:t>los Licitantes.</w:t>
      </w:r>
    </w:p>
    <w:p w14:paraId="7034FD9B" w14:textId="2EFCCAA3" w:rsidR="00580092" w:rsidRPr="0050581E" w:rsidRDefault="00580092" w:rsidP="00580092">
      <w:pPr>
        <w:pStyle w:val="NormalWeb"/>
        <w:spacing w:before="0" w:beforeAutospacing="0" w:after="200" w:afterAutospacing="0"/>
        <w:rPr>
          <w:rFonts w:ascii="Times New Roman" w:hAnsi="Times New Roman" w:cs="Times New Roman"/>
          <w:szCs w:val="20"/>
        </w:rPr>
      </w:pPr>
      <w:r w:rsidRPr="0050581E">
        <w:rPr>
          <w:rFonts w:ascii="Times New Roman" w:hAnsi="Times New Roman"/>
        </w:rPr>
        <w:t xml:space="preserve">Entendemos que esta </w:t>
      </w:r>
      <w:r w:rsidR="00427F5D" w:rsidRPr="0050581E">
        <w:rPr>
          <w:rFonts w:ascii="Times New Roman" w:hAnsi="Times New Roman"/>
        </w:rPr>
        <w:t>d</w:t>
      </w:r>
      <w:r w:rsidRPr="0050581E">
        <w:rPr>
          <w:rFonts w:ascii="Times New Roman" w:hAnsi="Times New Roman"/>
        </w:rPr>
        <w:t xml:space="preserve">eclaración de </w:t>
      </w:r>
      <w:r w:rsidR="00427F5D" w:rsidRPr="0050581E">
        <w:rPr>
          <w:rFonts w:ascii="Times New Roman" w:hAnsi="Times New Roman"/>
        </w:rPr>
        <w:t>m</w:t>
      </w:r>
      <w:r w:rsidRPr="0050581E">
        <w:rPr>
          <w:rFonts w:ascii="Times New Roman" w:hAnsi="Times New Roman"/>
        </w:rPr>
        <w:t xml:space="preserve">antenimiento de la Oferta expirará si no resultamos seleccionados, cuando ocurra el primero de los siguientes hechos: </w:t>
      </w:r>
      <w:r w:rsidR="00240C8A" w:rsidRPr="0050581E">
        <w:rPr>
          <w:rFonts w:ascii="Times New Roman" w:hAnsi="Times New Roman"/>
        </w:rPr>
        <w:t>(</w:t>
      </w:r>
      <w:r w:rsidRPr="0050581E">
        <w:rPr>
          <w:rFonts w:ascii="Times New Roman" w:hAnsi="Times New Roman"/>
        </w:rPr>
        <w:t xml:space="preserve">i) cuando recibamos la notificación que usted nos envíe con el nombre del Licitante seleccionado, o </w:t>
      </w:r>
      <w:r w:rsidR="00240C8A" w:rsidRPr="0050581E">
        <w:rPr>
          <w:rFonts w:ascii="Times New Roman" w:hAnsi="Times New Roman"/>
        </w:rPr>
        <w:t>(</w:t>
      </w:r>
      <w:r w:rsidRPr="0050581E">
        <w:rPr>
          <w:rFonts w:ascii="Times New Roman" w:hAnsi="Times New Roman"/>
        </w:rPr>
        <w:t xml:space="preserve">ii) cuando hayan transcurrido veintiocho días </w:t>
      </w:r>
      <w:r w:rsidR="00427F5D" w:rsidRPr="0050581E">
        <w:rPr>
          <w:rFonts w:ascii="Times New Roman" w:hAnsi="Times New Roman"/>
        </w:rPr>
        <w:t xml:space="preserve">desde </w:t>
      </w:r>
      <w:r w:rsidRPr="0050581E">
        <w:rPr>
          <w:rFonts w:ascii="Times New Roman" w:hAnsi="Times New Roman"/>
        </w:rPr>
        <w:t>de la expiración de nuestra Oferta.</w:t>
      </w:r>
    </w:p>
    <w:p w14:paraId="3BF2156D" w14:textId="77777777" w:rsidR="00324BEF" w:rsidRPr="0050581E" w:rsidRDefault="00324BEF" w:rsidP="00324BEF">
      <w:pPr>
        <w:tabs>
          <w:tab w:val="left" w:pos="6120"/>
        </w:tabs>
        <w:suppressAutoHyphens w:val="0"/>
        <w:spacing w:after="200"/>
        <w:jc w:val="left"/>
        <w:rPr>
          <w:iCs/>
        </w:rPr>
      </w:pPr>
      <w:r w:rsidRPr="0050581E">
        <w:t>Nombre del Licitante</w:t>
      </w:r>
      <w:r w:rsidRPr="0050581E">
        <w:rPr>
          <w:b/>
        </w:rPr>
        <w:t>*</w:t>
      </w:r>
      <w:r w:rsidRPr="0050581E">
        <w:rPr>
          <w:iCs/>
          <w:u w:val="single"/>
        </w:rPr>
        <w:tab/>
      </w:r>
    </w:p>
    <w:p w14:paraId="3D344228" w14:textId="256C3A13" w:rsidR="00324BEF" w:rsidRPr="0050581E" w:rsidRDefault="00324BEF" w:rsidP="00240C8A">
      <w:pPr>
        <w:tabs>
          <w:tab w:val="right" w:pos="9000"/>
        </w:tabs>
        <w:suppressAutoHyphens w:val="0"/>
        <w:spacing w:after="200"/>
        <w:jc w:val="left"/>
        <w:rPr>
          <w:iCs/>
          <w:u w:val="single"/>
        </w:rPr>
      </w:pPr>
      <w:r w:rsidRPr="0050581E">
        <w:t xml:space="preserve">Nombre de la persona debidamente autorizada </w:t>
      </w:r>
      <w:r w:rsidR="00240C8A" w:rsidRPr="0050581E">
        <w:br/>
      </w:r>
      <w:r w:rsidRPr="0050581E">
        <w:t>para firmar la Oferta en nombre del Licitante</w:t>
      </w:r>
      <w:r w:rsidRPr="0050581E">
        <w:rPr>
          <w:b/>
        </w:rPr>
        <w:t>**</w:t>
      </w:r>
      <w:r w:rsidRPr="0050581E">
        <w:rPr>
          <w:u w:val="single"/>
        </w:rPr>
        <w:tab/>
      </w:r>
    </w:p>
    <w:p w14:paraId="18DAC8EF" w14:textId="07A3DA65" w:rsidR="00324BEF" w:rsidRPr="0050581E" w:rsidRDefault="00324BEF" w:rsidP="00324BEF">
      <w:pPr>
        <w:tabs>
          <w:tab w:val="right" w:pos="9000"/>
        </w:tabs>
        <w:suppressAutoHyphens w:val="0"/>
        <w:spacing w:after="200"/>
        <w:jc w:val="left"/>
        <w:rPr>
          <w:iCs/>
        </w:rPr>
      </w:pPr>
      <w:r w:rsidRPr="0050581E">
        <w:t>Cargo de la persona que firma la Oferta</w:t>
      </w:r>
      <w:r w:rsidRPr="0050581E">
        <w:rPr>
          <w:u w:val="single"/>
        </w:rPr>
        <w:tab/>
      </w:r>
    </w:p>
    <w:p w14:paraId="1C5B287B" w14:textId="74EA9D82" w:rsidR="00324BEF" w:rsidRPr="0050581E" w:rsidRDefault="00324BEF" w:rsidP="00324BEF">
      <w:pPr>
        <w:tabs>
          <w:tab w:val="right" w:pos="9000"/>
        </w:tabs>
        <w:suppressAutoHyphens w:val="0"/>
        <w:spacing w:after="200"/>
        <w:jc w:val="left"/>
        <w:rPr>
          <w:iCs/>
        </w:rPr>
      </w:pPr>
      <w:r w:rsidRPr="0050581E">
        <w:t>Firma de la persona indica</w:t>
      </w:r>
      <w:r w:rsidR="00240C8A" w:rsidRPr="0050581E">
        <w:t>da arriba</w:t>
      </w:r>
      <w:r w:rsidR="00240C8A" w:rsidRPr="0050581E">
        <w:rPr>
          <w:u w:val="single"/>
        </w:rPr>
        <w:tab/>
      </w:r>
    </w:p>
    <w:p w14:paraId="702CBE3D" w14:textId="77777777" w:rsidR="00324BEF" w:rsidRPr="0050581E" w:rsidRDefault="00324BEF" w:rsidP="00324BEF">
      <w:pPr>
        <w:tabs>
          <w:tab w:val="left" w:pos="6120"/>
        </w:tabs>
        <w:suppressAutoHyphens w:val="0"/>
        <w:spacing w:after="200"/>
        <w:jc w:val="left"/>
        <w:rPr>
          <w:iCs/>
        </w:rPr>
      </w:pPr>
    </w:p>
    <w:p w14:paraId="7F8B15E7" w14:textId="097044DE" w:rsidR="00324BEF" w:rsidRPr="0050581E" w:rsidRDefault="00324BEF" w:rsidP="00324BEF">
      <w:pPr>
        <w:tabs>
          <w:tab w:val="left" w:pos="6120"/>
        </w:tabs>
        <w:suppressAutoHyphens w:val="0"/>
        <w:spacing w:after="200"/>
        <w:jc w:val="left"/>
      </w:pPr>
      <w:r w:rsidRPr="0050581E">
        <w:t xml:space="preserve">Fecha de la firma ________________________________ de ___________________ </w:t>
      </w:r>
      <w:proofErr w:type="spellStart"/>
      <w:r w:rsidRPr="0050581E">
        <w:t>de</w:t>
      </w:r>
      <w:proofErr w:type="spellEnd"/>
      <w:r w:rsidRPr="0050581E">
        <w:t xml:space="preserve"> _____</w:t>
      </w:r>
    </w:p>
    <w:p w14:paraId="15D446EA" w14:textId="2985C14F" w:rsidR="00324BEF" w:rsidRPr="0050581E" w:rsidRDefault="00324BEF" w:rsidP="00240C8A">
      <w:pPr>
        <w:pageBreakBefore/>
        <w:tabs>
          <w:tab w:val="left" w:pos="6120"/>
        </w:tabs>
        <w:suppressAutoHyphens w:val="0"/>
        <w:spacing w:after="200"/>
        <w:jc w:val="left"/>
        <w:rPr>
          <w:iCs/>
          <w:spacing w:val="-3"/>
          <w:sz w:val="20"/>
        </w:rPr>
      </w:pPr>
      <w:r w:rsidRPr="0050581E">
        <w:rPr>
          <w:b/>
          <w:spacing w:val="-3"/>
          <w:sz w:val="20"/>
        </w:rPr>
        <w:lastRenderedPageBreak/>
        <w:t>*</w:t>
      </w:r>
      <w:r w:rsidRPr="0050581E">
        <w:rPr>
          <w:spacing w:val="-3"/>
          <w:sz w:val="20"/>
        </w:rPr>
        <w:t xml:space="preserve">: En caso de que la Oferta sea presentada por una </w:t>
      </w:r>
      <w:r w:rsidR="000107E9" w:rsidRPr="0050581E">
        <w:rPr>
          <w:spacing w:val="-3"/>
          <w:sz w:val="20"/>
        </w:rPr>
        <w:t>APCA</w:t>
      </w:r>
      <w:r w:rsidRPr="0050581E">
        <w:rPr>
          <w:spacing w:val="-3"/>
          <w:sz w:val="20"/>
        </w:rPr>
        <w:t xml:space="preserve">, especifique el nombre de la </w:t>
      </w:r>
      <w:r w:rsidR="000107E9" w:rsidRPr="0050581E">
        <w:rPr>
          <w:spacing w:val="-3"/>
          <w:sz w:val="20"/>
        </w:rPr>
        <w:t>APCA</w:t>
      </w:r>
      <w:r w:rsidR="00E05481" w:rsidRPr="0050581E">
        <w:rPr>
          <w:spacing w:val="-3"/>
          <w:sz w:val="20"/>
        </w:rPr>
        <w:t xml:space="preserve"> que actúa como Licitante.</w:t>
      </w:r>
    </w:p>
    <w:p w14:paraId="0BB14C90" w14:textId="77777777" w:rsidR="00324BEF" w:rsidRPr="0050581E" w:rsidRDefault="00324BEF" w:rsidP="00324BEF">
      <w:pPr>
        <w:tabs>
          <w:tab w:val="right" w:pos="9000"/>
        </w:tabs>
        <w:spacing w:after="0"/>
        <w:jc w:val="left"/>
        <w:rPr>
          <w:bCs/>
          <w:iCs/>
          <w:sz w:val="20"/>
        </w:rPr>
      </w:pPr>
      <w:r w:rsidRPr="0050581E">
        <w:rPr>
          <w:sz w:val="20"/>
        </w:rPr>
        <w:t>**: La persona que firma la Oferta adjuntará a esta el poder que le haya otorgado el Licitante.</w:t>
      </w:r>
    </w:p>
    <w:p w14:paraId="2BD2E3B7" w14:textId="77777777" w:rsidR="00324BEF" w:rsidRPr="0050581E" w:rsidRDefault="00324BEF" w:rsidP="00324BEF">
      <w:pPr>
        <w:tabs>
          <w:tab w:val="right" w:pos="9000"/>
        </w:tabs>
        <w:spacing w:after="0"/>
        <w:jc w:val="left"/>
        <w:rPr>
          <w:bCs/>
          <w:iCs/>
          <w:sz w:val="20"/>
        </w:rPr>
      </w:pPr>
    </w:p>
    <w:p w14:paraId="5476AE2F" w14:textId="57A899DF" w:rsidR="00324BEF" w:rsidRPr="0050581E" w:rsidRDefault="00324BEF" w:rsidP="00324BEF">
      <w:pPr>
        <w:tabs>
          <w:tab w:val="right" w:pos="9000"/>
        </w:tabs>
        <w:spacing w:after="0"/>
        <w:jc w:val="left"/>
        <w:rPr>
          <w:i/>
          <w:sz w:val="20"/>
        </w:rPr>
      </w:pPr>
      <w:r w:rsidRPr="0050581E">
        <w:rPr>
          <w:i/>
          <w:sz w:val="20"/>
        </w:rPr>
        <w:t xml:space="preserve">[Nota: En el caso de una </w:t>
      </w:r>
      <w:r w:rsidR="000107E9" w:rsidRPr="0050581E">
        <w:rPr>
          <w:i/>
          <w:sz w:val="20"/>
        </w:rPr>
        <w:t>APCA</w:t>
      </w:r>
      <w:r w:rsidRPr="0050581E">
        <w:rPr>
          <w:i/>
          <w:sz w:val="20"/>
        </w:rPr>
        <w:t xml:space="preserve">, la </w:t>
      </w:r>
      <w:r w:rsidR="000B55EF" w:rsidRPr="0050581E">
        <w:rPr>
          <w:i/>
          <w:sz w:val="20"/>
        </w:rPr>
        <w:t>d</w:t>
      </w:r>
      <w:r w:rsidRPr="0050581E">
        <w:rPr>
          <w:i/>
          <w:sz w:val="20"/>
        </w:rPr>
        <w:t xml:space="preserve">eclaración de </w:t>
      </w:r>
      <w:r w:rsidR="000B55EF" w:rsidRPr="0050581E">
        <w:rPr>
          <w:i/>
          <w:sz w:val="20"/>
        </w:rPr>
        <w:t>m</w:t>
      </w:r>
      <w:r w:rsidRPr="0050581E">
        <w:rPr>
          <w:i/>
          <w:sz w:val="20"/>
        </w:rPr>
        <w:t xml:space="preserve">antenimiento de la Oferta debe estar en nombre de todos los miembros de la </w:t>
      </w:r>
      <w:r w:rsidR="000107E9" w:rsidRPr="0050581E">
        <w:rPr>
          <w:i/>
          <w:sz w:val="20"/>
        </w:rPr>
        <w:t>APCA</w:t>
      </w:r>
      <w:r w:rsidRPr="0050581E">
        <w:rPr>
          <w:i/>
          <w:sz w:val="20"/>
        </w:rPr>
        <w:t xml:space="preserve"> que presenta la Oferta].</w:t>
      </w:r>
    </w:p>
    <w:p w14:paraId="7A23D56D" w14:textId="153C2391" w:rsidR="00145DD8" w:rsidRPr="0050581E" w:rsidRDefault="00145DD8" w:rsidP="00324BEF">
      <w:pPr>
        <w:tabs>
          <w:tab w:val="right" w:pos="9000"/>
        </w:tabs>
        <w:spacing w:after="0"/>
        <w:jc w:val="left"/>
        <w:rPr>
          <w:i/>
          <w:iCs/>
          <w:spacing w:val="-2"/>
          <w:sz w:val="20"/>
        </w:rPr>
      </w:pPr>
    </w:p>
    <w:p w14:paraId="3F2D30C4" w14:textId="24962CB1" w:rsidR="00145DD8" w:rsidRPr="0050581E" w:rsidRDefault="00145DD8">
      <w:pPr>
        <w:suppressAutoHyphens w:val="0"/>
        <w:spacing w:after="0"/>
        <w:jc w:val="left"/>
        <w:rPr>
          <w:i/>
          <w:iCs/>
          <w:spacing w:val="-2"/>
          <w:sz w:val="20"/>
        </w:rPr>
      </w:pPr>
      <w:r w:rsidRPr="0050581E">
        <w:rPr>
          <w:i/>
          <w:iCs/>
          <w:spacing w:val="-2"/>
          <w:sz w:val="20"/>
        </w:rPr>
        <w:br w:type="page"/>
      </w:r>
    </w:p>
    <w:p w14:paraId="4B1DCC85" w14:textId="18DAB891" w:rsidR="005E271A" w:rsidRDefault="005E271A" w:rsidP="00C85FC3">
      <w:pPr>
        <w:pStyle w:val="TOC3-1"/>
      </w:pPr>
      <w:bookmarkStart w:id="401" w:name="_Toc527966235"/>
      <w:r>
        <w:lastRenderedPageBreak/>
        <w:t>Formulario 0</w:t>
      </w:r>
      <w:r w:rsidR="00DB5546">
        <w:t>9</w:t>
      </w:r>
    </w:p>
    <w:p w14:paraId="59692AED" w14:textId="46D3EC51" w:rsidR="00145DD8" w:rsidRPr="0050581E" w:rsidRDefault="00145DD8" w:rsidP="00C85FC3">
      <w:pPr>
        <w:pStyle w:val="TOC3-1"/>
      </w:pPr>
      <w:r w:rsidRPr="0050581E">
        <w:t>Carta de la Oferta - Parte Financiera</w:t>
      </w:r>
      <w:bookmarkEnd w:id="401"/>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145DD8" w:rsidRPr="0050581E" w14:paraId="12557548" w14:textId="77777777" w:rsidTr="00510A60">
        <w:tc>
          <w:tcPr>
            <w:tcW w:w="9445" w:type="dxa"/>
          </w:tcPr>
          <w:p w14:paraId="32A0B55E" w14:textId="77777777" w:rsidR="00145DD8" w:rsidRPr="0050581E" w:rsidRDefault="00145DD8" w:rsidP="00510A60">
            <w:pPr>
              <w:spacing w:before="120"/>
              <w:ind w:right="132"/>
              <w:rPr>
                <w:i/>
              </w:rPr>
            </w:pPr>
            <w:r w:rsidRPr="0050581E">
              <w:rPr>
                <w:i/>
              </w:rPr>
              <w:t>INSTRUCCIONES A LOS LICITANTES: ELIMINE ESTE RECUADRO UNA VEZ COMPLETADO EL DOCUMENTO.</w:t>
            </w:r>
          </w:p>
          <w:p w14:paraId="5A5AA6DF" w14:textId="77777777" w:rsidR="00145DD8" w:rsidRPr="0050581E" w:rsidRDefault="00145DD8" w:rsidP="00510A60">
            <w:pPr>
              <w:ind w:right="132"/>
              <w:rPr>
                <w:i/>
              </w:rPr>
            </w:pPr>
            <w:r w:rsidRPr="0050581E">
              <w:rPr>
                <w:i/>
              </w:rPr>
              <w:t>El Licitante deberá preparar esta carta de la Oferta en papel con membrete que indique claramente el nombre completo del Licitante y su dirección comercial.</w:t>
            </w:r>
          </w:p>
          <w:p w14:paraId="4A932F78" w14:textId="60CB09CD" w:rsidR="001A499A" w:rsidRPr="00BD5036" w:rsidRDefault="001A499A" w:rsidP="00BD5036">
            <w:pPr>
              <w:spacing w:before="240" w:after="240"/>
              <w:rPr>
                <w:i/>
              </w:rPr>
            </w:pPr>
            <w:r>
              <w:rPr>
                <w:i/>
              </w:rPr>
              <w:t xml:space="preserve">En relación con la declaración sobre comisiones, gratificaciones u honorarios, </w:t>
            </w:r>
            <w:r w:rsidRPr="00BF7069">
              <w:rPr>
                <w:i/>
              </w:rPr>
              <w:t xml:space="preserve">los servicios </w:t>
            </w:r>
            <w:r>
              <w:rPr>
                <w:i/>
              </w:rPr>
              <w:t xml:space="preserve">pueden </w:t>
            </w:r>
            <w:proofErr w:type="gramStart"/>
            <w:r>
              <w:rPr>
                <w:i/>
              </w:rPr>
              <w:t>ser</w:t>
            </w:r>
            <w:proofErr w:type="gramEnd"/>
            <w:r>
              <w:rPr>
                <w:i/>
              </w:rPr>
              <w:t xml:space="preserve"> por </w:t>
            </w:r>
            <w:r w:rsidRPr="00BF7069">
              <w:rPr>
                <w:i/>
              </w:rPr>
              <w:t>ejemplo, pagos a, o través de, individuos o entidades que están autorizados a actuar en nombre del Licitante para avanzar los intereses del Licitante en lo relacionado con este proceso de licitación o ejecución</w:t>
            </w:r>
            <w:r w:rsidR="00B35AB5">
              <w:rPr>
                <w:i/>
              </w:rPr>
              <w:t xml:space="preserve"> del contrato</w:t>
            </w:r>
            <w:r>
              <w:rPr>
                <w:i/>
              </w:rPr>
              <w:t>.</w:t>
            </w:r>
          </w:p>
          <w:p w14:paraId="62C09D0A" w14:textId="1A40FF69" w:rsidR="00145DD8" w:rsidRPr="0050581E" w:rsidRDefault="00145DD8" w:rsidP="00510A60">
            <w:pPr>
              <w:ind w:right="132"/>
              <w:rPr>
                <w:i/>
              </w:rPr>
            </w:pPr>
            <w:r w:rsidRPr="0050581E">
              <w:rPr>
                <w:i/>
                <w:u w:val="single"/>
              </w:rPr>
              <w:t>Nota</w:t>
            </w:r>
            <w:r w:rsidRPr="0050581E">
              <w:rPr>
                <w:i/>
              </w:rPr>
              <w:t xml:space="preserve">: Todo el texto en bastardilla se incluye para ayudar a los Licitantes a preparar </w:t>
            </w:r>
            <w:r w:rsidRPr="0050581E">
              <w:rPr>
                <w:i/>
              </w:rPr>
              <w:br/>
              <w:t>este formulario.</w:t>
            </w:r>
          </w:p>
        </w:tc>
      </w:tr>
    </w:tbl>
    <w:p w14:paraId="73810D2A" w14:textId="77777777" w:rsidR="00145DD8" w:rsidRPr="0050581E" w:rsidRDefault="00145DD8" w:rsidP="00145DD8">
      <w:pPr>
        <w:jc w:val="left"/>
      </w:pPr>
    </w:p>
    <w:p w14:paraId="38E3056F" w14:textId="77777777" w:rsidR="00145DD8" w:rsidRPr="0050581E" w:rsidRDefault="00145DD8" w:rsidP="00145DD8">
      <w:pPr>
        <w:tabs>
          <w:tab w:val="right" w:pos="9000"/>
        </w:tabs>
        <w:jc w:val="left"/>
      </w:pPr>
      <w:r w:rsidRPr="0050581E">
        <w:rPr>
          <w:b/>
        </w:rPr>
        <w:t>Fecha de presentación de esta Oferta:</w:t>
      </w:r>
      <w:r w:rsidRPr="0050581E">
        <w:t xml:space="preserve"> </w:t>
      </w:r>
      <w:r w:rsidRPr="0050581E">
        <w:rPr>
          <w:i/>
        </w:rPr>
        <w:t xml:space="preserve">[indique la fecha (día, mes y año) de la presentación </w:t>
      </w:r>
      <w:r w:rsidRPr="0050581E">
        <w:rPr>
          <w:i/>
        </w:rPr>
        <w:br/>
        <w:t>de la Oferta]</w:t>
      </w:r>
    </w:p>
    <w:p w14:paraId="785452DB" w14:textId="63205127" w:rsidR="00145DD8" w:rsidRPr="0050581E" w:rsidRDefault="00BB2041" w:rsidP="00145DD8">
      <w:pPr>
        <w:tabs>
          <w:tab w:val="right" w:pos="9000"/>
        </w:tabs>
        <w:jc w:val="left"/>
      </w:pPr>
      <w:r>
        <w:rPr>
          <w:b/>
        </w:rPr>
        <w:t>Solicitud de Ofertas (</w:t>
      </w:r>
      <w:proofErr w:type="gramStart"/>
      <w:r>
        <w:rPr>
          <w:b/>
        </w:rPr>
        <w:t xml:space="preserve">SDO) </w:t>
      </w:r>
      <w:r w:rsidRPr="0050581E">
        <w:rPr>
          <w:b/>
        </w:rPr>
        <w:t xml:space="preserve"> </w:t>
      </w:r>
      <w:r w:rsidR="00145DD8" w:rsidRPr="0050581E">
        <w:rPr>
          <w:b/>
        </w:rPr>
        <w:t>n.º</w:t>
      </w:r>
      <w:proofErr w:type="gramEnd"/>
      <w:r w:rsidR="00145DD8" w:rsidRPr="0050581E">
        <w:rPr>
          <w:b/>
        </w:rPr>
        <w:t>:</w:t>
      </w:r>
      <w:r w:rsidR="00145DD8" w:rsidRPr="0050581E">
        <w:t xml:space="preserve"> </w:t>
      </w:r>
      <w:r w:rsidR="00162F7B">
        <w:t>LPN 05</w:t>
      </w:r>
      <w:r w:rsidR="009336D9">
        <w:t>-2023-SUNAT/BID3</w:t>
      </w:r>
      <w:r w:rsidR="005E271A">
        <w:t>, Lote: …..</w:t>
      </w:r>
    </w:p>
    <w:p w14:paraId="2E3A94B1" w14:textId="77777777" w:rsidR="00145DD8" w:rsidRPr="0050581E" w:rsidRDefault="00145DD8" w:rsidP="00145DD8">
      <w:pPr>
        <w:jc w:val="left"/>
      </w:pPr>
    </w:p>
    <w:p w14:paraId="18671C93" w14:textId="77777777" w:rsidR="00145DD8" w:rsidRPr="0050581E" w:rsidRDefault="00145DD8" w:rsidP="00145DD8">
      <w:pPr>
        <w:rPr>
          <w:b/>
          <w:i/>
          <w:iCs/>
        </w:rPr>
      </w:pPr>
      <w:r w:rsidRPr="0050581E">
        <w:t xml:space="preserve">Para: </w:t>
      </w:r>
      <w:r w:rsidRPr="0050581E">
        <w:rPr>
          <w:b/>
          <w:i/>
          <w:iCs/>
        </w:rPr>
        <w:t>[indique el nombre completo del Comprador]</w:t>
      </w:r>
    </w:p>
    <w:p w14:paraId="578274C8" w14:textId="77777777" w:rsidR="00145DD8" w:rsidRPr="0050581E" w:rsidRDefault="00145DD8">
      <w:pPr>
        <w:numPr>
          <w:ilvl w:val="0"/>
          <w:numId w:val="72"/>
        </w:numPr>
        <w:suppressAutoHyphens w:val="0"/>
        <w:spacing w:after="200"/>
        <w:ind w:right="-14"/>
        <w:rPr>
          <w:b/>
          <w:bCs/>
        </w:rPr>
      </w:pPr>
      <w:r w:rsidRPr="0050581E">
        <w:rPr>
          <w:b/>
        </w:rPr>
        <w:t xml:space="preserve">Precio de la Oferta: </w:t>
      </w:r>
      <w:r w:rsidRPr="0050581E">
        <w:t xml:space="preserve">El precio total de nuestra Oferta, excluido cualquier descuento ofrecido en el ítem (f) es: </w:t>
      </w:r>
      <w:r w:rsidRPr="0050581E">
        <w:rPr>
          <w:i/>
        </w:rPr>
        <w:t>[indique una de las opciones siguientes, según corresponda]</w:t>
      </w:r>
    </w:p>
    <w:p w14:paraId="42C70029" w14:textId="3C3851BA" w:rsidR="00145DD8" w:rsidRPr="0050581E" w:rsidRDefault="00145DD8" w:rsidP="00145DD8">
      <w:pPr>
        <w:spacing w:after="200"/>
        <w:ind w:left="720"/>
        <w:rPr>
          <w:u w:val="single"/>
        </w:rPr>
      </w:pPr>
      <w:r w:rsidRPr="0050581E">
        <w:rPr>
          <w:i/>
        </w:rPr>
        <w:t>[Opción 1, en el caso de un lote]:</w:t>
      </w:r>
      <w:r w:rsidRPr="0050581E">
        <w:t xml:space="preserve"> El precio total es: </w:t>
      </w:r>
      <w:r w:rsidRPr="0050581E">
        <w:rPr>
          <w:i/>
          <w:u w:val="single"/>
        </w:rPr>
        <w:t>[indique el precio total de la Oferta en letras y números, indicando</w:t>
      </w:r>
      <w:r w:rsidR="0027395E">
        <w:rPr>
          <w:i/>
          <w:u w:val="single"/>
        </w:rPr>
        <w:t xml:space="preserve"> el precio unitario</w:t>
      </w:r>
      <w:r w:rsidRPr="0050581E">
        <w:rPr>
          <w:i/>
          <w:u w:val="single"/>
        </w:rPr>
        <w:t xml:space="preserve"> y las correspondientes monedas]</w:t>
      </w:r>
    </w:p>
    <w:p w14:paraId="675E0720" w14:textId="77777777" w:rsidR="00145DD8" w:rsidRPr="0050581E" w:rsidRDefault="00145DD8" w:rsidP="00145DD8">
      <w:pPr>
        <w:spacing w:after="200"/>
        <w:ind w:left="720"/>
      </w:pPr>
      <w:r w:rsidRPr="0050581E">
        <w:t xml:space="preserve">O bien, </w:t>
      </w:r>
    </w:p>
    <w:p w14:paraId="68A07655" w14:textId="77777777" w:rsidR="0027395E" w:rsidRDefault="00145DD8" w:rsidP="0027395E">
      <w:pPr>
        <w:spacing w:after="200"/>
        <w:ind w:left="720"/>
      </w:pPr>
      <w:r w:rsidRPr="0050581E">
        <w:rPr>
          <w:i/>
        </w:rPr>
        <w:t>[Opción 2, en el caso de múltiples lotes]:</w:t>
      </w:r>
      <w:r w:rsidRPr="0050581E">
        <w:t xml:space="preserve"> (a) Precio total para cada lote</w:t>
      </w:r>
      <w:r w:rsidRPr="0050581E">
        <w:rPr>
          <w:i/>
        </w:rPr>
        <w:t xml:space="preserve"> [indique el precio total de cada lote en letras y números, indicando</w:t>
      </w:r>
      <w:r w:rsidR="0027395E">
        <w:rPr>
          <w:i/>
        </w:rPr>
        <w:t xml:space="preserve"> los precios unitarios</w:t>
      </w:r>
      <w:r w:rsidRPr="0050581E">
        <w:rPr>
          <w:i/>
        </w:rPr>
        <w:t xml:space="preserve"> y las correspondientes monedas]</w:t>
      </w:r>
      <w:r w:rsidRPr="0050581E">
        <w:t xml:space="preserve">; </w:t>
      </w:r>
    </w:p>
    <w:p w14:paraId="5CC4AE3C" w14:textId="589BB5F6" w:rsidR="00145DD8" w:rsidRPr="005E271A" w:rsidRDefault="00145DD8" w:rsidP="0027395E">
      <w:pPr>
        <w:spacing w:after="200"/>
        <w:ind w:left="720"/>
      </w:pPr>
      <w:r w:rsidRPr="005E271A">
        <w:rPr>
          <w:b/>
        </w:rPr>
        <w:t>Descuentos:</w:t>
      </w:r>
      <w:r w:rsidRPr="005E271A">
        <w:t xml:space="preserve"> Los descuentos ofrecidos y la metodología para su aplicación son </w:t>
      </w:r>
      <w:r w:rsidRPr="005E271A">
        <w:br/>
        <w:t xml:space="preserve">los siguientes: </w:t>
      </w:r>
    </w:p>
    <w:p w14:paraId="005D2BFC" w14:textId="77777777" w:rsidR="00145DD8" w:rsidRPr="005E271A" w:rsidRDefault="00145DD8">
      <w:pPr>
        <w:pStyle w:val="Prrafodelista"/>
        <w:numPr>
          <w:ilvl w:val="0"/>
          <w:numId w:val="43"/>
        </w:numPr>
        <w:spacing w:after="200"/>
        <w:ind w:left="1786" w:hanging="357"/>
        <w:contextualSpacing w:val="0"/>
      </w:pPr>
      <w:r w:rsidRPr="005E271A">
        <w:t xml:space="preserve">Los descuentos ofrecidos son: </w:t>
      </w:r>
      <w:r w:rsidRPr="005E271A">
        <w:rPr>
          <w:i/>
        </w:rPr>
        <w:t>[especifique en detalle cada descuento ofrecido]</w:t>
      </w:r>
    </w:p>
    <w:p w14:paraId="116D2383" w14:textId="77777777" w:rsidR="00145DD8" w:rsidRPr="005E271A" w:rsidRDefault="00145DD8">
      <w:pPr>
        <w:pStyle w:val="Prrafodelista"/>
        <w:numPr>
          <w:ilvl w:val="0"/>
          <w:numId w:val="43"/>
        </w:numPr>
        <w:spacing w:after="200"/>
      </w:pPr>
      <w:r w:rsidRPr="005E271A">
        <w:t xml:space="preserve">El método de cálculo exacto para determinar el precio neto después de la aplicación de los descuentos es el siguiente: </w:t>
      </w:r>
      <w:r w:rsidRPr="005E271A">
        <w:rPr>
          <w:i/>
        </w:rPr>
        <w:t>[especifique en detalle el método que se utilizará para aplicar los descuentos]</w:t>
      </w:r>
    </w:p>
    <w:p w14:paraId="22F81E94" w14:textId="77777777" w:rsidR="00145DD8" w:rsidRPr="0050581E" w:rsidRDefault="00145DD8">
      <w:pPr>
        <w:numPr>
          <w:ilvl w:val="0"/>
          <w:numId w:val="72"/>
        </w:numPr>
        <w:suppressAutoHyphens w:val="0"/>
        <w:spacing w:after="200"/>
        <w:ind w:right="-14"/>
      </w:pPr>
      <w:r w:rsidRPr="0050581E">
        <w:rPr>
          <w:b/>
        </w:rPr>
        <w:lastRenderedPageBreak/>
        <w:t>Período de validez de la Oferta:</w:t>
      </w:r>
      <w:r w:rsidRPr="0050581E">
        <w:t xml:space="preserve"> Nuestra Oferta será válida por el período establecido en la IAL 19.1 de los DDL (con las enmiendas que correspondan, si las hubiera), a partir del día fijado como fecha límite para la presentación de Ofertas que se especifica en la IAL 23.1 de los DDL (con las enmiendas que correspondan, si las hubiera), y seguirá siendo de carácter vinculante para nosotros y podrá ser aceptada en cualquier momento antes de la finalización de ese período.</w:t>
      </w:r>
    </w:p>
    <w:p w14:paraId="7DEDF217" w14:textId="5447B60D" w:rsidR="00145DD8" w:rsidRPr="0050581E" w:rsidRDefault="00145DD8">
      <w:pPr>
        <w:numPr>
          <w:ilvl w:val="0"/>
          <w:numId w:val="72"/>
        </w:numPr>
        <w:suppressAutoHyphens w:val="0"/>
        <w:spacing w:after="200"/>
        <w:ind w:right="-14"/>
        <w:rPr>
          <w:i/>
        </w:rPr>
      </w:pPr>
      <w:r w:rsidRPr="0050581E">
        <w:rPr>
          <w:b/>
        </w:rPr>
        <w:t>Comisiones, gratificaciones y honorarios</w:t>
      </w:r>
      <w:r w:rsidRPr="0050581E">
        <w:t xml:space="preserve">: Hemos pagado o pagaremos las siguientes comisiones, gratificaciones u honorarios en relación con el proceso de Licitación o la ejecución del Contrato: </w:t>
      </w:r>
      <w:r w:rsidRPr="0050581E">
        <w:rPr>
          <w:i/>
        </w:rPr>
        <w:t>[indique el nombre completo de cada Receptor, su dirección completa, el motivo por el cual se pagó cada comisión o gratificación, y el monto y la moneda de cada una de ellas]</w:t>
      </w:r>
    </w:p>
    <w:p w14:paraId="1C531CDC" w14:textId="5E1FE2FE" w:rsidR="00145DD8" w:rsidRPr="0050581E" w:rsidRDefault="00145DD8" w:rsidP="00145DD8">
      <w:pPr>
        <w:ind w:left="540"/>
        <w:rPr>
          <w:i/>
        </w:rPr>
      </w:pPr>
      <w:r w:rsidRPr="0050581E">
        <w:rPr>
          <w:i/>
        </w:rPr>
        <w:t>[Si no se pagaron ni se pagarán, indique “Ninguna”]</w:t>
      </w:r>
    </w:p>
    <w:p w14:paraId="53EEFCC3" w14:textId="77777777" w:rsidR="00C85FC3" w:rsidRPr="0050581E" w:rsidRDefault="00C85FC3" w:rsidP="00C85FC3">
      <w:pPr>
        <w:numPr>
          <w:ilvl w:val="12"/>
          <w:numId w:val="0"/>
        </w:numPr>
        <w:tabs>
          <w:tab w:val="num" w:pos="540"/>
        </w:tabs>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C85FC3" w:rsidRPr="0050581E" w14:paraId="6F49367C" w14:textId="77777777" w:rsidTr="00510A60">
        <w:trPr>
          <w:trHeight w:val="288"/>
        </w:trPr>
        <w:tc>
          <w:tcPr>
            <w:tcW w:w="1886" w:type="dxa"/>
            <w:tcBorders>
              <w:top w:val="single" w:sz="4" w:space="0" w:color="auto"/>
              <w:left w:val="single" w:sz="4" w:space="0" w:color="auto"/>
              <w:bottom w:val="single" w:sz="4" w:space="0" w:color="auto"/>
              <w:right w:val="single" w:sz="4" w:space="0" w:color="auto"/>
            </w:tcBorders>
            <w:hideMark/>
          </w:tcPr>
          <w:p w14:paraId="1263A520" w14:textId="77777777" w:rsidR="00C85FC3" w:rsidRPr="0050581E" w:rsidRDefault="00C85FC3" w:rsidP="00510A60">
            <w:pPr>
              <w:tabs>
                <w:tab w:val="left" w:pos="2070"/>
              </w:tabs>
              <w:jc w:val="center"/>
            </w:pPr>
            <w:r w:rsidRPr="0050581E">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13C27FC4" w14:textId="77777777" w:rsidR="00C85FC3" w:rsidRPr="0050581E" w:rsidRDefault="00C85FC3" w:rsidP="00510A60">
            <w:pPr>
              <w:tabs>
                <w:tab w:val="left" w:pos="2070"/>
              </w:tabs>
              <w:jc w:val="center"/>
            </w:pPr>
            <w:r w:rsidRPr="0050581E">
              <w:t>Dirección</w:t>
            </w:r>
          </w:p>
        </w:tc>
        <w:tc>
          <w:tcPr>
            <w:tcW w:w="1886" w:type="dxa"/>
            <w:tcBorders>
              <w:top w:val="single" w:sz="4" w:space="0" w:color="auto"/>
              <w:left w:val="single" w:sz="4" w:space="0" w:color="auto"/>
              <w:bottom w:val="single" w:sz="4" w:space="0" w:color="auto"/>
              <w:right w:val="single" w:sz="4" w:space="0" w:color="auto"/>
            </w:tcBorders>
            <w:hideMark/>
          </w:tcPr>
          <w:p w14:paraId="27AC2C17" w14:textId="67F8916B" w:rsidR="00C85FC3" w:rsidRPr="0050581E" w:rsidRDefault="001A499A" w:rsidP="00510A60">
            <w:pPr>
              <w:tabs>
                <w:tab w:val="left" w:pos="2070"/>
              </w:tabs>
              <w:jc w:val="center"/>
            </w:pPr>
            <w:r>
              <w:t>Propósito de la comisión o gratificación</w:t>
            </w:r>
          </w:p>
        </w:tc>
        <w:tc>
          <w:tcPr>
            <w:tcW w:w="1886" w:type="dxa"/>
            <w:tcBorders>
              <w:top w:val="single" w:sz="4" w:space="0" w:color="auto"/>
              <w:left w:val="single" w:sz="4" w:space="0" w:color="auto"/>
              <w:bottom w:val="single" w:sz="4" w:space="0" w:color="auto"/>
              <w:right w:val="single" w:sz="4" w:space="0" w:color="auto"/>
            </w:tcBorders>
            <w:hideMark/>
          </w:tcPr>
          <w:p w14:paraId="13243671" w14:textId="77777777" w:rsidR="00C85FC3" w:rsidRPr="0050581E" w:rsidRDefault="00C85FC3" w:rsidP="00510A60">
            <w:pPr>
              <w:tabs>
                <w:tab w:val="left" w:pos="2070"/>
              </w:tabs>
              <w:ind w:right="-72"/>
              <w:jc w:val="center"/>
            </w:pPr>
            <w:r w:rsidRPr="0050581E">
              <w:t>Monto</w:t>
            </w:r>
          </w:p>
        </w:tc>
      </w:tr>
      <w:tr w:rsidR="00C85FC3" w:rsidRPr="0050581E" w14:paraId="6CCAD085" w14:textId="77777777" w:rsidTr="00510A60">
        <w:trPr>
          <w:trHeight w:val="288"/>
        </w:trPr>
        <w:tc>
          <w:tcPr>
            <w:tcW w:w="1886" w:type="dxa"/>
            <w:tcBorders>
              <w:top w:val="single" w:sz="4" w:space="0" w:color="auto"/>
              <w:left w:val="single" w:sz="4" w:space="0" w:color="auto"/>
              <w:bottom w:val="single" w:sz="4" w:space="0" w:color="auto"/>
              <w:right w:val="single" w:sz="4" w:space="0" w:color="auto"/>
            </w:tcBorders>
          </w:tcPr>
          <w:p w14:paraId="66BC1E0B" w14:textId="77777777" w:rsidR="00C85FC3" w:rsidRPr="0050581E" w:rsidRDefault="00C85FC3" w:rsidP="00510A60">
            <w:pPr>
              <w:tabs>
                <w:tab w:val="left" w:pos="2070"/>
              </w:tab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59D97485" w14:textId="77777777" w:rsidR="00C85FC3" w:rsidRPr="0050581E" w:rsidRDefault="00C85FC3" w:rsidP="00510A60">
            <w:pPr>
              <w:tabs>
                <w:tab w:val="left" w:pos="2070"/>
              </w:tab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0657FB12" w14:textId="77777777" w:rsidR="00C85FC3" w:rsidRPr="0050581E" w:rsidRDefault="00C85FC3" w:rsidP="00510A60">
            <w:pPr>
              <w:tabs>
                <w:tab w:val="left" w:pos="2070"/>
              </w:tab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78479277" w14:textId="77777777" w:rsidR="00C85FC3" w:rsidRPr="0050581E" w:rsidRDefault="00C85FC3" w:rsidP="00510A60">
            <w:pPr>
              <w:tabs>
                <w:tab w:val="left" w:pos="2070"/>
              </w:tabs>
              <w:spacing w:before="120"/>
              <w:ind w:left="990" w:right="-72"/>
              <w:jc w:val="center"/>
            </w:pPr>
          </w:p>
        </w:tc>
      </w:tr>
      <w:tr w:rsidR="00C85FC3" w:rsidRPr="0050581E" w14:paraId="5982A096" w14:textId="77777777" w:rsidTr="00510A60">
        <w:trPr>
          <w:trHeight w:val="288"/>
        </w:trPr>
        <w:tc>
          <w:tcPr>
            <w:tcW w:w="1886" w:type="dxa"/>
            <w:tcBorders>
              <w:top w:val="single" w:sz="4" w:space="0" w:color="auto"/>
              <w:left w:val="single" w:sz="4" w:space="0" w:color="auto"/>
              <w:bottom w:val="single" w:sz="4" w:space="0" w:color="auto"/>
              <w:right w:val="single" w:sz="4" w:space="0" w:color="auto"/>
            </w:tcBorders>
          </w:tcPr>
          <w:p w14:paraId="3BAE70BC" w14:textId="77777777" w:rsidR="00C85FC3" w:rsidRPr="0050581E" w:rsidRDefault="00C85FC3" w:rsidP="00510A60">
            <w:pPr>
              <w:tabs>
                <w:tab w:val="left" w:pos="2070"/>
              </w:tab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2E279DDC" w14:textId="77777777" w:rsidR="00C85FC3" w:rsidRPr="0050581E" w:rsidRDefault="00C85FC3" w:rsidP="00510A60">
            <w:pPr>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40DFD84A" w14:textId="77777777" w:rsidR="00C85FC3" w:rsidRPr="0050581E" w:rsidRDefault="00C85FC3" w:rsidP="00510A60">
            <w:pPr>
              <w:pStyle w:val="Sub-ClauseText"/>
              <w:tabs>
                <w:tab w:val="left" w:pos="2070"/>
              </w:tabs>
              <w:suppressAutoHyphens/>
              <w:spacing w:before="0" w:after="0"/>
              <w:ind w:left="990"/>
              <w:jc w:val="center"/>
              <w:rPr>
                <w:spacing w:val="0"/>
                <w:szCs w:val="24"/>
              </w:rPr>
            </w:pPr>
          </w:p>
        </w:tc>
        <w:tc>
          <w:tcPr>
            <w:tcW w:w="1886" w:type="dxa"/>
            <w:tcBorders>
              <w:top w:val="single" w:sz="4" w:space="0" w:color="auto"/>
              <w:left w:val="single" w:sz="4" w:space="0" w:color="auto"/>
              <w:bottom w:val="single" w:sz="4" w:space="0" w:color="auto"/>
              <w:right w:val="single" w:sz="4" w:space="0" w:color="auto"/>
            </w:tcBorders>
          </w:tcPr>
          <w:p w14:paraId="667960C7" w14:textId="77777777" w:rsidR="00C85FC3" w:rsidRPr="0050581E" w:rsidRDefault="00C85FC3" w:rsidP="00510A60">
            <w:pPr>
              <w:tabs>
                <w:tab w:val="left" w:pos="2070"/>
              </w:tabs>
              <w:spacing w:before="120"/>
              <w:ind w:left="990" w:right="-72"/>
              <w:jc w:val="center"/>
            </w:pPr>
          </w:p>
        </w:tc>
      </w:tr>
      <w:tr w:rsidR="00C85FC3" w:rsidRPr="0050581E" w14:paraId="304A01F1" w14:textId="77777777" w:rsidTr="00510A60">
        <w:trPr>
          <w:trHeight w:val="288"/>
        </w:trPr>
        <w:tc>
          <w:tcPr>
            <w:tcW w:w="1886" w:type="dxa"/>
            <w:tcBorders>
              <w:top w:val="single" w:sz="4" w:space="0" w:color="auto"/>
              <w:left w:val="single" w:sz="4" w:space="0" w:color="auto"/>
              <w:bottom w:val="single" w:sz="4" w:space="0" w:color="auto"/>
              <w:right w:val="single" w:sz="4" w:space="0" w:color="auto"/>
            </w:tcBorders>
          </w:tcPr>
          <w:p w14:paraId="035782B9" w14:textId="77777777" w:rsidR="00C85FC3" w:rsidRPr="0050581E" w:rsidRDefault="00C85FC3" w:rsidP="00510A60">
            <w:pPr>
              <w:tabs>
                <w:tab w:val="left" w:pos="2070"/>
              </w:tab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4F3E99B8" w14:textId="77777777" w:rsidR="00C85FC3" w:rsidRPr="0050581E" w:rsidRDefault="00C85FC3" w:rsidP="00510A60">
            <w:pPr>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2F9C0F9F" w14:textId="77777777" w:rsidR="00C85FC3" w:rsidRPr="0050581E" w:rsidRDefault="00C85FC3" w:rsidP="00510A60">
            <w:pPr>
              <w:pStyle w:val="Sub-ClauseText"/>
              <w:tabs>
                <w:tab w:val="left" w:pos="2070"/>
              </w:tabs>
              <w:suppressAutoHyphens/>
              <w:spacing w:before="0" w:after="0"/>
              <w:ind w:left="990"/>
              <w:jc w:val="center"/>
              <w:rPr>
                <w:spacing w:val="0"/>
                <w:szCs w:val="24"/>
              </w:rPr>
            </w:pPr>
          </w:p>
        </w:tc>
        <w:tc>
          <w:tcPr>
            <w:tcW w:w="1886" w:type="dxa"/>
            <w:tcBorders>
              <w:top w:val="single" w:sz="4" w:space="0" w:color="auto"/>
              <w:left w:val="single" w:sz="4" w:space="0" w:color="auto"/>
              <w:bottom w:val="single" w:sz="4" w:space="0" w:color="auto"/>
              <w:right w:val="single" w:sz="4" w:space="0" w:color="auto"/>
            </w:tcBorders>
          </w:tcPr>
          <w:p w14:paraId="11101032" w14:textId="77777777" w:rsidR="00C85FC3" w:rsidRPr="0050581E" w:rsidRDefault="00C85FC3" w:rsidP="00510A60">
            <w:pPr>
              <w:tabs>
                <w:tab w:val="left" w:pos="2070"/>
              </w:tabs>
              <w:spacing w:before="120"/>
              <w:ind w:left="990" w:right="-72"/>
              <w:jc w:val="center"/>
            </w:pPr>
          </w:p>
        </w:tc>
      </w:tr>
      <w:tr w:rsidR="00C85FC3" w:rsidRPr="0050581E" w14:paraId="4E24F575" w14:textId="77777777" w:rsidTr="00510A60">
        <w:trPr>
          <w:trHeight w:val="288"/>
        </w:trPr>
        <w:tc>
          <w:tcPr>
            <w:tcW w:w="1886" w:type="dxa"/>
            <w:tcBorders>
              <w:top w:val="single" w:sz="4" w:space="0" w:color="auto"/>
              <w:left w:val="single" w:sz="4" w:space="0" w:color="auto"/>
              <w:bottom w:val="single" w:sz="4" w:space="0" w:color="auto"/>
              <w:right w:val="single" w:sz="4" w:space="0" w:color="auto"/>
            </w:tcBorders>
          </w:tcPr>
          <w:p w14:paraId="223941BC" w14:textId="77777777" w:rsidR="00C85FC3" w:rsidRPr="0050581E" w:rsidRDefault="00C85FC3" w:rsidP="00510A60">
            <w:pPr>
              <w:tabs>
                <w:tab w:val="left" w:pos="2070"/>
              </w:tab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099B9235" w14:textId="77777777" w:rsidR="00C85FC3" w:rsidRPr="0050581E" w:rsidRDefault="00C85FC3" w:rsidP="00510A60">
            <w:pPr>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3044A49E" w14:textId="77777777" w:rsidR="00C85FC3" w:rsidRPr="0050581E" w:rsidRDefault="00C85FC3" w:rsidP="00510A60">
            <w:pPr>
              <w:pStyle w:val="Sub-ClauseText"/>
              <w:tabs>
                <w:tab w:val="left" w:pos="2070"/>
              </w:tabs>
              <w:suppressAutoHyphens/>
              <w:spacing w:before="0" w:after="0"/>
              <w:ind w:left="990"/>
              <w:jc w:val="center"/>
              <w:rPr>
                <w:spacing w:val="0"/>
                <w:szCs w:val="24"/>
              </w:rPr>
            </w:pPr>
          </w:p>
        </w:tc>
        <w:tc>
          <w:tcPr>
            <w:tcW w:w="1886" w:type="dxa"/>
            <w:tcBorders>
              <w:top w:val="single" w:sz="4" w:space="0" w:color="auto"/>
              <w:left w:val="single" w:sz="4" w:space="0" w:color="auto"/>
              <w:bottom w:val="single" w:sz="4" w:space="0" w:color="auto"/>
              <w:right w:val="single" w:sz="4" w:space="0" w:color="auto"/>
            </w:tcBorders>
          </w:tcPr>
          <w:p w14:paraId="546BFF10" w14:textId="77777777" w:rsidR="00C85FC3" w:rsidRPr="0050581E" w:rsidRDefault="00C85FC3" w:rsidP="00510A60">
            <w:pPr>
              <w:tabs>
                <w:tab w:val="left" w:pos="2070"/>
              </w:tabs>
              <w:spacing w:before="120"/>
              <w:ind w:left="990" w:right="-72"/>
              <w:jc w:val="center"/>
            </w:pPr>
          </w:p>
        </w:tc>
      </w:tr>
    </w:tbl>
    <w:p w14:paraId="1CB840FB" w14:textId="27665D72" w:rsidR="00145DD8" w:rsidRDefault="00145DD8" w:rsidP="00145DD8">
      <w:pPr>
        <w:jc w:val="left"/>
        <w:rPr>
          <w:b/>
        </w:rPr>
      </w:pPr>
    </w:p>
    <w:p w14:paraId="55290417" w14:textId="2822CD7D" w:rsidR="00BE0C62" w:rsidRPr="00BE0C62" w:rsidRDefault="00BE0C62">
      <w:pPr>
        <w:numPr>
          <w:ilvl w:val="0"/>
          <w:numId w:val="72"/>
        </w:numPr>
        <w:suppressAutoHyphens w:val="0"/>
        <w:spacing w:after="200"/>
        <w:ind w:right="-14"/>
        <w:rPr>
          <w:bCs/>
        </w:rPr>
      </w:pPr>
      <w:r w:rsidRPr="00BE0C62">
        <w:rPr>
          <w:b/>
        </w:rPr>
        <w:t>Mejor Oferta Final o Negociaciones</w:t>
      </w:r>
      <w:r w:rsidRPr="00BE0C62">
        <w:rPr>
          <w:bCs/>
        </w:rPr>
        <w:t xml:space="preserve">: Entendemos que el </w:t>
      </w:r>
      <w:r w:rsidR="002B63BD">
        <w:rPr>
          <w:bCs/>
        </w:rPr>
        <w:t>Comprador</w:t>
      </w:r>
      <w:r w:rsidRPr="00BE0C62">
        <w:rPr>
          <w:bCs/>
        </w:rPr>
        <w:t xml:space="preserve"> utilizará el método de Mejor Oferta Final en la evaluación de Ofertas si lo especifica en la </w:t>
      </w:r>
      <w:r>
        <w:rPr>
          <w:bCs/>
        </w:rPr>
        <w:t>IAL 42.1</w:t>
      </w:r>
      <w:r w:rsidRPr="00BE0C62">
        <w:rPr>
          <w:bCs/>
        </w:rPr>
        <w:t>, o Negociaciones para la adjudicación final si lo especifica la I</w:t>
      </w:r>
      <w:r w:rsidR="00781A70">
        <w:rPr>
          <w:bCs/>
        </w:rPr>
        <w:t>AL</w:t>
      </w:r>
      <w:r w:rsidRPr="00BE0C62">
        <w:rPr>
          <w:bCs/>
        </w:rPr>
        <w:t xml:space="preserve"> 4</w:t>
      </w:r>
      <w:r>
        <w:rPr>
          <w:bCs/>
        </w:rPr>
        <w:t>5</w:t>
      </w:r>
      <w:r w:rsidRPr="00BE0C62">
        <w:rPr>
          <w:bCs/>
        </w:rPr>
        <w:t xml:space="preserve">.1 y que habrá una Autoridad Independiente </w:t>
      </w:r>
      <w:r w:rsidR="00BB2041">
        <w:rPr>
          <w:bCs/>
        </w:rPr>
        <w:t xml:space="preserve">de </w:t>
      </w:r>
      <w:r w:rsidRPr="00BE0C62">
        <w:rPr>
          <w:bCs/>
        </w:rPr>
        <w:t xml:space="preserve">Probidad contratada por el </w:t>
      </w:r>
      <w:r w:rsidR="002B63BD">
        <w:rPr>
          <w:bCs/>
        </w:rPr>
        <w:t>Comprador</w:t>
      </w:r>
      <w:r w:rsidRPr="00BE0C62">
        <w:rPr>
          <w:bCs/>
        </w:rPr>
        <w:t xml:space="preserve"> para observar e informar sobre este proceso.</w:t>
      </w:r>
    </w:p>
    <w:p w14:paraId="218ECEA8" w14:textId="2624FE7B" w:rsidR="00BE0C62" w:rsidRPr="00866570" w:rsidRDefault="00BE0C62">
      <w:pPr>
        <w:numPr>
          <w:ilvl w:val="0"/>
          <w:numId w:val="72"/>
        </w:numPr>
        <w:suppressAutoHyphens w:val="0"/>
        <w:spacing w:after="200"/>
        <w:ind w:right="-14"/>
        <w:rPr>
          <w:bCs/>
        </w:rPr>
      </w:pPr>
      <w:r w:rsidRPr="00BE0C62">
        <w:rPr>
          <w:b/>
        </w:rPr>
        <w:t>Formulario de Propiedad Efectiva</w:t>
      </w:r>
      <w:r w:rsidRPr="00BE0C62">
        <w:rPr>
          <w:bCs/>
        </w:rPr>
        <w:t>: </w:t>
      </w:r>
      <w:r w:rsidRPr="00BE0C62">
        <w:rPr>
          <w:bCs/>
          <w:i/>
          <w:iCs/>
        </w:rPr>
        <w:t xml:space="preserve">(Aplica en el caso de que el </w:t>
      </w:r>
      <w:r w:rsidR="007A705B">
        <w:rPr>
          <w:bCs/>
          <w:i/>
          <w:iCs/>
        </w:rPr>
        <w:t>Licitante</w:t>
      </w:r>
      <w:r w:rsidRPr="00BE0C62">
        <w:rPr>
          <w:bCs/>
          <w:i/>
          <w:iCs/>
        </w:rPr>
        <w:t xml:space="preserve"> deba suministrar el Formulario)</w:t>
      </w:r>
      <w:r w:rsidRPr="00866570">
        <w:rPr>
          <w:bCs/>
        </w:rPr>
        <w:t xml:space="preserve">. </w:t>
      </w:r>
      <w:r w:rsidRPr="00BE0C62">
        <w:rPr>
          <w:bC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B86D29A" w14:textId="0854150D" w:rsidR="00145DD8" w:rsidRPr="0050581E" w:rsidRDefault="00145DD8" w:rsidP="00145DD8">
      <w:pPr>
        <w:jc w:val="left"/>
        <w:rPr>
          <w:i/>
        </w:rPr>
      </w:pPr>
      <w:r w:rsidRPr="0050581E">
        <w:rPr>
          <w:b/>
        </w:rPr>
        <w:t>Nombre del Licitante</w:t>
      </w:r>
      <w:r w:rsidRPr="0050581E">
        <w:t>: *</w:t>
      </w:r>
      <w:r w:rsidRPr="0050581E">
        <w:rPr>
          <w:i/>
        </w:rPr>
        <w:t>[indique el nombre completo de la persona que firma la Oferta]</w:t>
      </w:r>
    </w:p>
    <w:p w14:paraId="3E4A3E01" w14:textId="77777777" w:rsidR="00145DD8" w:rsidRPr="0050581E" w:rsidRDefault="00145DD8" w:rsidP="00145DD8">
      <w:pPr>
        <w:jc w:val="left"/>
      </w:pPr>
    </w:p>
    <w:p w14:paraId="413980F5" w14:textId="77777777" w:rsidR="00145DD8" w:rsidRPr="0050581E" w:rsidRDefault="00145DD8" w:rsidP="00145DD8">
      <w:pPr>
        <w:jc w:val="left"/>
        <w:rPr>
          <w:spacing w:val="-4"/>
        </w:rPr>
      </w:pPr>
      <w:r w:rsidRPr="0050581E">
        <w:rPr>
          <w:b/>
          <w:spacing w:val="-4"/>
        </w:rPr>
        <w:lastRenderedPageBreak/>
        <w:t>Nombre de la persona debidamente autorizada para firmar la Oferta en nombre del Licitante</w:t>
      </w:r>
      <w:r w:rsidRPr="0050581E">
        <w:rPr>
          <w:spacing w:val="-4"/>
        </w:rPr>
        <w:t>: **</w:t>
      </w:r>
      <w:r w:rsidRPr="0050581E">
        <w:rPr>
          <w:i/>
          <w:spacing w:val="-4"/>
        </w:rPr>
        <w:t>[indique el nombre completo de la persona debidamente autorizada para firmar la Oferta]</w:t>
      </w:r>
    </w:p>
    <w:p w14:paraId="5615139D" w14:textId="77777777" w:rsidR="00145DD8" w:rsidRPr="0050581E" w:rsidRDefault="00145DD8" w:rsidP="00145DD8">
      <w:pPr>
        <w:jc w:val="left"/>
      </w:pPr>
    </w:p>
    <w:p w14:paraId="019E5B5C" w14:textId="77777777" w:rsidR="00145DD8" w:rsidRPr="0050581E" w:rsidRDefault="00145DD8" w:rsidP="00145DD8">
      <w:pPr>
        <w:jc w:val="left"/>
      </w:pPr>
      <w:r w:rsidRPr="0050581E">
        <w:rPr>
          <w:b/>
        </w:rPr>
        <w:t>Cargo de la persona que firma la Oferta</w:t>
      </w:r>
      <w:r w:rsidRPr="0050581E">
        <w:t xml:space="preserve">: </w:t>
      </w:r>
      <w:r w:rsidRPr="0050581E">
        <w:rPr>
          <w:i/>
        </w:rPr>
        <w:t>[indique el cargo completo de la persona que firma la Oferta]</w:t>
      </w:r>
    </w:p>
    <w:p w14:paraId="33238C6C" w14:textId="77777777" w:rsidR="00145DD8" w:rsidRPr="0050581E" w:rsidRDefault="00145DD8" w:rsidP="00145DD8">
      <w:pPr>
        <w:jc w:val="left"/>
      </w:pPr>
    </w:p>
    <w:p w14:paraId="75CEE752" w14:textId="77777777" w:rsidR="00145DD8" w:rsidRPr="0050581E" w:rsidRDefault="00145DD8" w:rsidP="00145DD8">
      <w:pPr>
        <w:jc w:val="left"/>
        <w:rPr>
          <w:spacing w:val="-4"/>
        </w:rPr>
      </w:pPr>
      <w:r w:rsidRPr="0050581E">
        <w:rPr>
          <w:b/>
          <w:spacing w:val="-4"/>
        </w:rPr>
        <w:t>Firma de la persona indicada arriba</w:t>
      </w:r>
      <w:r w:rsidRPr="0050581E">
        <w:rPr>
          <w:spacing w:val="-4"/>
        </w:rPr>
        <w:t xml:space="preserve">: </w:t>
      </w:r>
      <w:r w:rsidRPr="0050581E">
        <w:rPr>
          <w:i/>
          <w:spacing w:val="-4"/>
        </w:rPr>
        <w:t>[firma de la persona cuyo nombre y cargo se indican arriba]</w:t>
      </w:r>
    </w:p>
    <w:p w14:paraId="1D8D2333" w14:textId="77777777" w:rsidR="00145DD8" w:rsidRPr="0050581E" w:rsidRDefault="00145DD8" w:rsidP="00145DD8">
      <w:pPr>
        <w:jc w:val="left"/>
      </w:pPr>
    </w:p>
    <w:p w14:paraId="4A8C14B3" w14:textId="77777777" w:rsidR="00145DD8" w:rsidRPr="0050581E" w:rsidRDefault="00145DD8" w:rsidP="00145DD8">
      <w:pPr>
        <w:jc w:val="left"/>
        <w:rPr>
          <w:i/>
        </w:rPr>
      </w:pPr>
      <w:r w:rsidRPr="0050581E">
        <w:rPr>
          <w:b/>
        </w:rPr>
        <w:t>Firmada a los</w:t>
      </w:r>
      <w:r w:rsidRPr="0050581E">
        <w:t xml:space="preserve"> </w:t>
      </w:r>
      <w:r w:rsidRPr="0050581E">
        <w:rPr>
          <w:i/>
        </w:rPr>
        <w:t>[indique el día de la firma]</w:t>
      </w:r>
      <w:r w:rsidRPr="0050581E">
        <w:t xml:space="preserve"> </w:t>
      </w:r>
      <w:r w:rsidRPr="0050581E">
        <w:rPr>
          <w:b/>
        </w:rPr>
        <w:t>días del mes de</w:t>
      </w:r>
      <w:r w:rsidRPr="0050581E">
        <w:t xml:space="preserve"> </w:t>
      </w:r>
      <w:r w:rsidRPr="0050581E">
        <w:rPr>
          <w:i/>
        </w:rPr>
        <w:t>[indique el mes]</w:t>
      </w:r>
      <w:r w:rsidRPr="0050581E">
        <w:t xml:space="preserve"> de </w:t>
      </w:r>
      <w:r w:rsidRPr="0050581E">
        <w:rPr>
          <w:i/>
        </w:rPr>
        <w:t>[indique el año]</w:t>
      </w:r>
    </w:p>
    <w:p w14:paraId="7B02E134" w14:textId="77777777" w:rsidR="00145DD8" w:rsidRPr="0050581E" w:rsidRDefault="00145DD8" w:rsidP="00145DD8">
      <w:pPr>
        <w:jc w:val="left"/>
        <w:rPr>
          <w:b/>
          <w:sz w:val="36"/>
        </w:rPr>
      </w:pPr>
      <w:r w:rsidRPr="0050581E">
        <w:br w:type="page"/>
      </w:r>
    </w:p>
    <w:p w14:paraId="258C45C2" w14:textId="77777777" w:rsidR="00DB5546" w:rsidRDefault="004B15CF" w:rsidP="004B15CF">
      <w:pPr>
        <w:pStyle w:val="Ttulo5"/>
        <w:jc w:val="center"/>
        <w:rPr>
          <w:sz w:val="36"/>
        </w:rPr>
      </w:pPr>
      <w:bookmarkStart w:id="402" w:name="_Toc218673954"/>
      <w:bookmarkStart w:id="403" w:name="_Toc277345591"/>
      <w:bookmarkStart w:id="404" w:name="_Toc438266926"/>
      <w:bookmarkStart w:id="405" w:name="_Toc438267900"/>
      <w:bookmarkStart w:id="406" w:name="_Toc438366668"/>
      <w:r w:rsidRPr="00181378">
        <w:rPr>
          <w:sz w:val="36"/>
        </w:rPr>
        <w:lastRenderedPageBreak/>
        <w:t xml:space="preserve">Formulario </w:t>
      </w:r>
      <w:r w:rsidR="00DB5546">
        <w:rPr>
          <w:sz w:val="36"/>
        </w:rPr>
        <w:t>10</w:t>
      </w:r>
    </w:p>
    <w:p w14:paraId="4DA4F674" w14:textId="376EDE19" w:rsidR="004B15CF" w:rsidRPr="00181378" w:rsidRDefault="004B15CF" w:rsidP="004B15CF">
      <w:pPr>
        <w:pStyle w:val="Ttulo5"/>
        <w:jc w:val="center"/>
      </w:pPr>
      <w:r w:rsidRPr="00181378">
        <w:rPr>
          <w:sz w:val="36"/>
        </w:rPr>
        <w:t xml:space="preserve"> Declaración Jurada de no estar inhabilitado de contratar con el estado</w:t>
      </w:r>
    </w:p>
    <w:p w14:paraId="4C8F9782" w14:textId="77777777" w:rsidR="004B15CF" w:rsidRPr="00181378" w:rsidRDefault="004B15CF" w:rsidP="004B15CF"/>
    <w:p w14:paraId="3BB42820" w14:textId="77777777" w:rsidR="004B15CF" w:rsidRPr="00181378" w:rsidRDefault="004B15CF" w:rsidP="004B15CF">
      <w:pPr>
        <w:ind w:left="1980"/>
        <w:rPr>
          <w:b/>
          <w:bCs/>
        </w:rPr>
      </w:pPr>
    </w:p>
    <w:p w14:paraId="09741B8F" w14:textId="77777777" w:rsidR="004B15CF" w:rsidRPr="00181378" w:rsidRDefault="004B15CF" w:rsidP="004B15CF">
      <w:pPr>
        <w:ind w:left="4820" w:right="69"/>
        <w:jc w:val="right"/>
      </w:pPr>
      <w:r w:rsidRPr="00181378">
        <w:t>Fecha: ____________________</w:t>
      </w:r>
    </w:p>
    <w:p w14:paraId="4651FED0" w14:textId="2DE98B98" w:rsidR="004B15CF" w:rsidRPr="00181378" w:rsidRDefault="004B15CF" w:rsidP="004B15CF">
      <w:pPr>
        <w:ind w:left="4820" w:right="72"/>
        <w:jc w:val="right"/>
      </w:pPr>
      <w:r w:rsidRPr="00181378">
        <w:t>LP</w:t>
      </w:r>
      <w:r w:rsidR="009E3EB5">
        <w:t>N</w:t>
      </w:r>
      <w:r w:rsidRPr="00181378">
        <w:t xml:space="preserve"> Nº: ___________________ </w:t>
      </w:r>
    </w:p>
    <w:p w14:paraId="52A93E70" w14:textId="77777777" w:rsidR="004B15CF" w:rsidRPr="00181378" w:rsidRDefault="004B15CF" w:rsidP="004B15CF">
      <w:pPr>
        <w:widowControl w:val="0"/>
      </w:pPr>
      <w:r w:rsidRPr="00181378">
        <w:t>Señores</w:t>
      </w:r>
    </w:p>
    <w:p w14:paraId="41CD3677" w14:textId="77777777" w:rsidR="004B15CF" w:rsidRPr="00181378" w:rsidRDefault="004B15CF" w:rsidP="004B15CF">
      <w:pPr>
        <w:widowControl w:val="0"/>
        <w:rPr>
          <w:b/>
          <w:bCs/>
        </w:rPr>
      </w:pPr>
      <w:r w:rsidRPr="00181378">
        <w:rPr>
          <w:b/>
        </w:rPr>
        <w:t xml:space="preserve">UNIDAD </w:t>
      </w:r>
      <w:proofErr w:type="gramStart"/>
      <w:r w:rsidRPr="00181378">
        <w:rPr>
          <w:b/>
        </w:rPr>
        <w:t>EJECUTORA  MEJORAMIENTO</w:t>
      </w:r>
      <w:proofErr w:type="gramEnd"/>
      <w:r w:rsidRPr="00181378">
        <w:rPr>
          <w:b/>
        </w:rPr>
        <w:t xml:space="preserve"> DEL SISTEMA DE INFORMACIÓN DE LA SUNAT - MSI</w:t>
      </w:r>
    </w:p>
    <w:p w14:paraId="78AF3CA8" w14:textId="77777777" w:rsidR="004B15CF" w:rsidRPr="00181378" w:rsidRDefault="004B15CF" w:rsidP="004B15CF">
      <w:pPr>
        <w:widowControl w:val="0"/>
        <w:rPr>
          <w:u w:val="single"/>
        </w:rPr>
      </w:pPr>
      <w:r w:rsidRPr="00181378">
        <w:rPr>
          <w:u w:val="single"/>
        </w:rPr>
        <w:t>Presente. -</w:t>
      </w:r>
    </w:p>
    <w:p w14:paraId="75B6F988" w14:textId="77777777" w:rsidR="004B15CF" w:rsidRPr="00181378" w:rsidRDefault="004B15CF" w:rsidP="004B15CF">
      <w:pPr>
        <w:widowControl w:val="0"/>
      </w:pPr>
    </w:p>
    <w:p w14:paraId="078FC408" w14:textId="77777777" w:rsidR="004B15CF" w:rsidRPr="00181378" w:rsidRDefault="004B15CF" w:rsidP="004B15CF">
      <w:pPr>
        <w:widowControl w:val="0"/>
      </w:pPr>
      <w:r w:rsidRPr="00181378">
        <w:t>De nuestra consideración,</w:t>
      </w:r>
    </w:p>
    <w:p w14:paraId="3160107E" w14:textId="77777777" w:rsidR="004B15CF" w:rsidRPr="00181378" w:rsidRDefault="004B15CF" w:rsidP="004B15CF">
      <w:pPr>
        <w:widowControl w:val="0"/>
      </w:pPr>
    </w:p>
    <w:p w14:paraId="4D658458" w14:textId="3BF22931" w:rsidR="004B15CF" w:rsidRPr="00181378" w:rsidRDefault="004B15CF" w:rsidP="004B15CF">
      <w:pPr>
        <w:widowControl w:val="0"/>
        <w:rPr>
          <w:spacing w:val="-3"/>
          <w:lang w:val="es-ES_tradnl"/>
        </w:rPr>
      </w:pPr>
      <w:r w:rsidRPr="00181378">
        <w:rPr>
          <w:spacing w:val="-3"/>
          <w:lang w:val="es-ES_tradnl"/>
        </w:rPr>
        <w:t>El que suscribe………</w:t>
      </w:r>
      <w:proofErr w:type="gramStart"/>
      <w:r w:rsidRPr="00181378">
        <w:rPr>
          <w:spacing w:val="-3"/>
          <w:lang w:val="es-ES_tradnl"/>
        </w:rPr>
        <w:t>…….</w:t>
      </w:r>
      <w:proofErr w:type="gramEnd"/>
      <w:r w:rsidRPr="00181378">
        <w:rPr>
          <w:spacing w:val="-3"/>
          <w:lang w:val="es-ES_tradnl"/>
        </w:rPr>
        <w:t>. representante legal de …………, identificado con Documento de Identidad Nº ................</w:t>
      </w:r>
      <w:proofErr w:type="gramStart"/>
      <w:r w:rsidRPr="00181378">
        <w:rPr>
          <w:spacing w:val="-3"/>
          <w:lang w:val="es-ES_tradnl"/>
        </w:rPr>
        <w:t>,  con</w:t>
      </w:r>
      <w:proofErr w:type="gramEnd"/>
      <w:r w:rsidRPr="00181378">
        <w:rPr>
          <w:spacing w:val="-3"/>
          <w:lang w:val="es-ES_tradnl"/>
        </w:rPr>
        <w:t xml:space="preserve"> RUC Nº ……………, domiciliado en .........................................., que se presenta como oferente de </w:t>
      </w:r>
      <w:r w:rsidRPr="005062D3">
        <w:rPr>
          <w:b/>
          <w:bCs/>
          <w:spacing w:val="-3"/>
          <w:lang w:val="es-ES_tradnl"/>
        </w:rPr>
        <w:t>la</w:t>
      </w:r>
      <w:r w:rsidRPr="005062D3">
        <w:rPr>
          <w:b/>
          <w:bCs/>
          <w:lang w:val="es-ES_tradnl"/>
        </w:rPr>
        <w:t xml:space="preserve"> Licita</w:t>
      </w:r>
      <w:r w:rsidR="00EE4F60">
        <w:rPr>
          <w:b/>
          <w:bCs/>
          <w:lang w:val="es-ES_tradnl"/>
        </w:rPr>
        <w:t>ción Pública Internacional Nº 05</w:t>
      </w:r>
      <w:r w:rsidRPr="005062D3">
        <w:rPr>
          <w:b/>
          <w:bCs/>
        </w:rPr>
        <w:t>-2022-SUNAT/</w:t>
      </w:r>
      <w:r w:rsidRPr="005062D3">
        <w:rPr>
          <w:b/>
          <w:bCs/>
          <w:lang w:val="es-ES_tradnl"/>
        </w:rPr>
        <w:t>BID3</w:t>
      </w:r>
      <w:r w:rsidRPr="00181378">
        <w:rPr>
          <w:lang w:val="es-ES_tradnl"/>
        </w:rPr>
        <w:t xml:space="preserve">, </w:t>
      </w:r>
      <w:r w:rsidRPr="00181378">
        <w:rPr>
          <w:spacing w:val="-3"/>
          <w:lang w:val="es-ES_tradnl"/>
        </w:rPr>
        <w:t xml:space="preserve">declaro bajo juramento: </w:t>
      </w:r>
    </w:p>
    <w:p w14:paraId="4A930440" w14:textId="77777777" w:rsidR="004B15CF" w:rsidRPr="00181378" w:rsidRDefault="004B15CF" w:rsidP="004B15CF">
      <w:pPr>
        <w:widowControl w:val="0"/>
        <w:rPr>
          <w:lang w:val="es-ES_tradnl"/>
        </w:rPr>
      </w:pPr>
    </w:p>
    <w:p w14:paraId="0516F4C1" w14:textId="77777777" w:rsidR="004B15CF" w:rsidRPr="00181378" w:rsidRDefault="004B15CF" w:rsidP="004B15CF">
      <w:pPr>
        <w:widowControl w:val="0"/>
        <w:numPr>
          <w:ilvl w:val="1"/>
          <w:numId w:val="214"/>
        </w:numPr>
        <w:tabs>
          <w:tab w:val="clear" w:pos="612"/>
        </w:tabs>
        <w:suppressAutoHyphens w:val="0"/>
        <w:spacing w:after="0"/>
        <w:rPr>
          <w:spacing w:val="-3"/>
          <w:lang w:val="es-ES_tradnl"/>
        </w:rPr>
      </w:pPr>
      <w:r w:rsidRPr="00181378">
        <w:rPr>
          <w:spacing w:val="-3"/>
          <w:lang w:val="es-ES_tradnl"/>
        </w:rPr>
        <w:t>Que mi Representada no tiene impedimento para participar en el presente proceso de selección ni para contratar con el Estado</w:t>
      </w:r>
      <w:r w:rsidRPr="00181378">
        <w:rPr>
          <w:spacing w:val="-3"/>
        </w:rPr>
        <w:t xml:space="preserve"> Peruano. </w:t>
      </w:r>
    </w:p>
    <w:p w14:paraId="5CB839FF" w14:textId="77777777" w:rsidR="004B15CF" w:rsidRPr="00181378" w:rsidRDefault="004B15CF" w:rsidP="004B15CF">
      <w:pPr>
        <w:widowControl w:val="0"/>
        <w:ind w:left="720" w:hanging="720"/>
        <w:rPr>
          <w:spacing w:val="-3"/>
          <w:lang w:val="es-ES_tradnl"/>
        </w:rPr>
      </w:pPr>
      <w:r w:rsidRPr="00181378">
        <w:rPr>
          <w:spacing w:val="-3"/>
          <w:lang w:val="es-ES_tradnl"/>
        </w:rPr>
        <w:tab/>
      </w:r>
    </w:p>
    <w:p w14:paraId="2295DA15" w14:textId="77777777" w:rsidR="004B15CF" w:rsidRPr="00181378" w:rsidRDefault="004B15CF" w:rsidP="004B15CF">
      <w:pPr>
        <w:autoSpaceDE w:val="0"/>
        <w:autoSpaceDN w:val="0"/>
        <w:adjustRightInd w:val="0"/>
        <w:spacing w:line="240" w:lineRule="atLeast"/>
        <w:rPr>
          <w:color w:val="000000"/>
        </w:rPr>
      </w:pPr>
      <w:proofErr w:type="gramStart"/>
      <w:r w:rsidRPr="00181378">
        <w:rPr>
          <w:color w:val="000000"/>
        </w:rPr>
        <w:t>Fecha:…</w:t>
      </w:r>
      <w:proofErr w:type="gramEnd"/>
      <w:r w:rsidRPr="00181378">
        <w:rPr>
          <w:color w:val="000000"/>
        </w:rPr>
        <w:t>……………………………………</w:t>
      </w:r>
    </w:p>
    <w:p w14:paraId="69DC276D" w14:textId="77777777" w:rsidR="004B15CF" w:rsidRPr="00181378" w:rsidRDefault="004B15CF" w:rsidP="004B15CF">
      <w:pPr>
        <w:autoSpaceDE w:val="0"/>
        <w:autoSpaceDN w:val="0"/>
        <w:adjustRightInd w:val="0"/>
        <w:spacing w:line="240" w:lineRule="atLeast"/>
        <w:rPr>
          <w:color w:val="000000"/>
        </w:rPr>
      </w:pPr>
    </w:p>
    <w:p w14:paraId="3DE16B99" w14:textId="77777777" w:rsidR="004B15CF" w:rsidRPr="00181378" w:rsidRDefault="004B15CF" w:rsidP="004B15CF">
      <w:pPr>
        <w:rPr>
          <w:lang w:val="es-ES_tradnl"/>
        </w:rPr>
      </w:pPr>
      <w:r w:rsidRPr="00181378">
        <w:rPr>
          <w:lang w:val="es-ES_tradnl"/>
        </w:rPr>
        <w:t>Firma Autorizada: _____________________________________________</w:t>
      </w:r>
    </w:p>
    <w:p w14:paraId="0BE98EBF" w14:textId="77777777" w:rsidR="004B15CF" w:rsidRPr="00181378" w:rsidRDefault="004B15CF" w:rsidP="004B15CF">
      <w:pPr>
        <w:rPr>
          <w:lang w:val="es-ES_tradnl"/>
        </w:rPr>
      </w:pPr>
    </w:p>
    <w:p w14:paraId="1A15F7C7" w14:textId="77777777" w:rsidR="004B15CF" w:rsidRPr="00181378" w:rsidRDefault="004B15CF" w:rsidP="004B15CF">
      <w:pPr>
        <w:rPr>
          <w:lang w:val="es-ES_tradnl"/>
        </w:rPr>
      </w:pPr>
      <w:r w:rsidRPr="00181378">
        <w:rPr>
          <w:lang w:val="es-ES_tradnl"/>
        </w:rPr>
        <w:t>Nombre y Cargo del Firmante:   __________________________________</w:t>
      </w:r>
    </w:p>
    <w:p w14:paraId="57CF3E38" w14:textId="77777777" w:rsidR="004B15CF" w:rsidRPr="00181378" w:rsidRDefault="004B15CF" w:rsidP="004B15CF">
      <w:pPr>
        <w:rPr>
          <w:lang w:val="es-ES_tradnl"/>
        </w:rPr>
      </w:pPr>
    </w:p>
    <w:p w14:paraId="4492DBA3" w14:textId="77777777" w:rsidR="004B15CF" w:rsidRPr="00181378" w:rsidRDefault="004B15CF" w:rsidP="004B15CF">
      <w:pPr>
        <w:rPr>
          <w:lang w:val="es-ES_tradnl"/>
        </w:rPr>
      </w:pPr>
      <w:r w:rsidRPr="00181378">
        <w:rPr>
          <w:lang w:val="es-ES_tradnl"/>
        </w:rPr>
        <w:t>Nombre del Oferente: ______________________________________</w:t>
      </w:r>
    </w:p>
    <w:p w14:paraId="5100C844" w14:textId="77777777" w:rsidR="004B15CF" w:rsidRPr="00181378" w:rsidRDefault="004B15CF" w:rsidP="004B15CF">
      <w:pPr>
        <w:pStyle w:val="SectionIVH2"/>
        <w:outlineLvl w:val="9"/>
        <w:rPr>
          <w:rFonts w:ascii="Times New Roman" w:hAnsi="Times New Roman"/>
          <w:lang w:val="es-ES_tradnl"/>
        </w:rPr>
      </w:pPr>
    </w:p>
    <w:p w14:paraId="260FC08E" w14:textId="77777777" w:rsidR="004B15CF" w:rsidRPr="00181378" w:rsidRDefault="004B15CF" w:rsidP="004B15CF">
      <w:pPr>
        <w:rPr>
          <w:i/>
          <w:iCs/>
        </w:rPr>
      </w:pPr>
    </w:p>
    <w:p w14:paraId="455AD7FC" w14:textId="77777777" w:rsidR="004B15CF" w:rsidRPr="00181378" w:rsidRDefault="004B15CF" w:rsidP="004B15CF">
      <w:pPr>
        <w:rPr>
          <w:i/>
          <w:iCs/>
        </w:rPr>
      </w:pPr>
      <w:r w:rsidRPr="00181378">
        <w:rPr>
          <w:i/>
          <w:iCs/>
        </w:rPr>
        <w:lastRenderedPageBreak/>
        <w:br w:type="page"/>
      </w:r>
    </w:p>
    <w:p w14:paraId="492F96C9" w14:textId="77777777" w:rsidR="00DB5546" w:rsidRDefault="004B15CF" w:rsidP="004B15CF">
      <w:pPr>
        <w:pStyle w:val="Ttulo5"/>
        <w:jc w:val="center"/>
        <w:rPr>
          <w:sz w:val="36"/>
        </w:rPr>
      </w:pPr>
      <w:r w:rsidRPr="00181378">
        <w:rPr>
          <w:sz w:val="36"/>
        </w:rPr>
        <w:lastRenderedPageBreak/>
        <w:t>Formulario 1</w:t>
      </w:r>
      <w:r w:rsidR="00DB5546">
        <w:rPr>
          <w:sz w:val="36"/>
        </w:rPr>
        <w:t>1</w:t>
      </w:r>
    </w:p>
    <w:p w14:paraId="491CB490" w14:textId="5AAF3EDF" w:rsidR="004B15CF" w:rsidRPr="00181378" w:rsidRDefault="004B15CF" w:rsidP="004B15CF">
      <w:pPr>
        <w:pStyle w:val="Ttulo5"/>
        <w:jc w:val="center"/>
      </w:pPr>
      <w:r w:rsidRPr="00181378">
        <w:rPr>
          <w:sz w:val="36"/>
        </w:rPr>
        <w:t xml:space="preserve"> Promesa Formal de Consorcio</w:t>
      </w:r>
    </w:p>
    <w:p w14:paraId="6D47E63B" w14:textId="77777777" w:rsidR="004B15CF" w:rsidRPr="00181378" w:rsidRDefault="004B15CF" w:rsidP="004B15CF">
      <w:pPr>
        <w:ind w:left="4820" w:right="69"/>
        <w:jc w:val="right"/>
      </w:pPr>
      <w:r w:rsidRPr="00181378">
        <w:t>Fecha: ____________________</w:t>
      </w:r>
    </w:p>
    <w:p w14:paraId="7A58512D" w14:textId="4DF44855" w:rsidR="004B15CF" w:rsidRPr="00181378" w:rsidRDefault="004B15CF" w:rsidP="004B15CF">
      <w:pPr>
        <w:ind w:left="4820" w:right="72"/>
        <w:jc w:val="right"/>
      </w:pPr>
      <w:r w:rsidRPr="00181378">
        <w:t>LP</w:t>
      </w:r>
      <w:r w:rsidR="005E271A">
        <w:t>N</w:t>
      </w:r>
      <w:r w:rsidRPr="00181378">
        <w:t xml:space="preserve"> Nº: ___________________ </w:t>
      </w:r>
    </w:p>
    <w:p w14:paraId="292F3358" w14:textId="77777777" w:rsidR="004B15CF" w:rsidRPr="00181378" w:rsidRDefault="004B15CF" w:rsidP="004B15CF">
      <w:pPr>
        <w:widowControl w:val="0"/>
      </w:pPr>
      <w:r w:rsidRPr="00181378">
        <w:t>Señores</w:t>
      </w:r>
    </w:p>
    <w:p w14:paraId="12D18486" w14:textId="77777777" w:rsidR="004B15CF" w:rsidRPr="00181378" w:rsidRDefault="004B15CF" w:rsidP="004B15CF">
      <w:pPr>
        <w:widowControl w:val="0"/>
        <w:rPr>
          <w:b/>
          <w:bCs/>
        </w:rPr>
      </w:pPr>
      <w:r w:rsidRPr="00181378">
        <w:rPr>
          <w:b/>
        </w:rPr>
        <w:t xml:space="preserve">UNIDAD </w:t>
      </w:r>
      <w:proofErr w:type="gramStart"/>
      <w:r w:rsidRPr="00181378">
        <w:rPr>
          <w:b/>
        </w:rPr>
        <w:t>EJECUTORA  MEJORAMIENTO</w:t>
      </w:r>
      <w:proofErr w:type="gramEnd"/>
      <w:r w:rsidRPr="00181378">
        <w:rPr>
          <w:b/>
        </w:rPr>
        <w:t xml:space="preserve"> DEL SISTEMA DE INFORMACIÓN DE LA SUNAT - MSI</w:t>
      </w:r>
    </w:p>
    <w:p w14:paraId="0AD5BC16" w14:textId="77777777" w:rsidR="004B15CF" w:rsidRPr="00181378" w:rsidRDefault="004B15CF" w:rsidP="004B15CF">
      <w:pPr>
        <w:widowControl w:val="0"/>
        <w:rPr>
          <w:u w:val="single"/>
        </w:rPr>
      </w:pPr>
      <w:r w:rsidRPr="00181378">
        <w:rPr>
          <w:u w:val="single"/>
        </w:rPr>
        <w:t>Presente. –</w:t>
      </w:r>
    </w:p>
    <w:p w14:paraId="449D3C55" w14:textId="77777777" w:rsidR="004B15CF" w:rsidRPr="00181378" w:rsidRDefault="004B15CF" w:rsidP="004B15CF">
      <w:pPr>
        <w:widowControl w:val="0"/>
        <w:rPr>
          <w:u w:val="single"/>
        </w:rPr>
      </w:pPr>
    </w:p>
    <w:p w14:paraId="5F206663" w14:textId="61E36481" w:rsidR="004B15CF" w:rsidRPr="00181378" w:rsidRDefault="004B15CF" w:rsidP="004B15CF">
      <w:pPr>
        <w:widowControl w:val="0"/>
        <w:rPr>
          <w:lang w:val="es-ES_tradnl"/>
        </w:rPr>
      </w:pPr>
      <w:r w:rsidRPr="00181378">
        <w:rPr>
          <w:lang w:val="es-ES_tradnl"/>
        </w:rPr>
        <w:t xml:space="preserve">Los suscritos declaramos expresamente que hemos convenido en forma irrevocable, durante el lapso que dure el proceso de selección, para presentar una propuesta conjunta a la </w:t>
      </w:r>
      <w:r w:rsidRPr="005062D3">
        <w:rPr>
          <w:b/>
          <w:bCs/>
          <w:lang w:val="es-ES_tradnl"/>
        </w:rPr>
        <w:t xml:space="preserve">Licitación Pública </w:t>
      </w:r>
      <w:r w:rsidR="005E271A" w:rsidRPr="005062D3">
        <w:rPr>
          <w:b/>
          <w:bCs/>
          <w:lang w:val="es-ES_tradnl"/>
        </w:rPr>
        <w:t>Nacional</w:t>
      </w:r>
      <w:r w:rsidR="00426B5C">
        <w:rPr>
          <w:b/>
          <w:bCs/>
          <w:lang w:val="es-ES_tradnl"/>
        </w:rPr>
        <w:t xml:space="preserve"> Nº 05</w:t>
      </w:r>
      <w:r w:rsidRPr="005062D3">
        <w:rPr>
          <w:b/>
          <w:bCs/>
        </w:rPr>
        <w:t>-202</w:t>
      </w:r>
      <w:r w:rsidR="005E271A" w:rsidRPr="005062D3">
        <w:rPr>
          <w:b/>
          <w:bCs/>
        </w:rPr>
        <w:t>3</w:t>
      </w:r>
      <w:r w:rsidRPr="005062D3">
        <w:rPr>
          <w:b/>
          <w:bCs/>
        </w:rPr>
        <w:t>-SUNAT/</w:t>
      </w:r>
      <w:r w:rsidRPr="005062D3">
        <w:rPr>
          <w:b/>
          <w:bCs/>
          <w:lang w:val="es-ES_tradnl"/>
        </w:rPr>
        <w:t>BID3</w:t>
      </w:r>
      <w:r w:rsidRPr="00181378">
        <w:rPr>
          <w:lang w:val="es-ES_tradnl"/>
        </w:rPr>
        <w:t>,</w:t>
      </w:r>
      <w:r w:rsidR="00B23B33">
        <w:rPr>
          <w:lang w:val="es-ES_tradnl"/>
        </w:rPr>
        <w:t xml:space="preserve"> </w:t>
      </w:r>
      <w:r w:rsidRPr="00181378">
        <w:rPr>
          <w:lang w:val="es-ES_tradnl"/>
        </w:rPr>
        <w:t>responsabilizándonos solidariamente por todas las acciones y omisiones que provengan del citado proceso.</w:t>
      </w:r>
    </w:p>
    <w:p w14:paraId="7904D82D" w14:textId="77777777" w:rsidR="004B15CF" w:rsidRPr="00181378" w:rsidRDefault="004B15CF" w:rsidP="004B15CF">
      <w:pPr>
        <w:widowControl w:val="0"/>
        <w:rPr>
          <w:lang w:val="es-ES_tradnl"/>
        </w:rPr>
      </w:pPr>
    </w:p>
    <w:p w14:paraId="49E62BFC" w14:textId="77777777" w:rsidR="004B15CF" w:rsidRPr="00181378" w:rsidRDefault="004B15CF" w:rsidP="004B15CF">
      <w:pPr>
        <w:widowControl w:val="0"/>
        <w:rPr>
          <w:lang w:val="es-ES_tradnl"/>
        </w:rPr>
      </w:pPr>
      <w:r w:rsidRPr="00181378">
        <w:rPr>
          <w:lang w:val="es-ES_tradnl"/>
        </w:rPr>
        <w:t xml:space="preserve">Asimismo, en caso de obtener la Buena Pro, nos comprometemos a formalizar el contrato de consorcio bajo las condiciones aquí establecidas </w:t>
      </w:r>
      <w:r w:rsidRPr="00181378">
        <w:rPr>
          <w:b/>
          <w:lang w:val="es-ES_tradnl"/>
        </w:rPr>
        <w:t>(porcentaje de obligaciones asumidas por cada consorciado)</w:t>
      </w:r>
      <w:r w:rsidRPr="00181378">
        <w:rPr>
          <w:lang w:val="es-ES_tradnl"/>
        </w:rPr>
        <w:t xml:space="preserve">, </w:t>
      </w:r>
    </w:p>
    <w:p w14:paraId="1E324348" w14:textId="77777777" w:rsidR="004B15CF" w:rsidRPr="00181378" w:rsidRDefault="004B15CF" w:rsidP="004B15CF">
      <w:pPr>
        <w:widowControl w:val="0"/>
        <w:rPr>
          <w:lang w:val="es-ES_tradnl"/>
        </w:rPr>
      </w:pPr>
    </w:p>
    <w:p w14:paraId="094BE7BE" w14:textId="4BD9F10F" w:rsidR="004B15CF" w:rsidRPr="00181378" w:rsidRDefault="004B15CF" w:rsidP="004B15CF">
      <w:pPr>
        <w:widowControl w:val="0"/>
        <w:rPr>
          <w:lang w:val="es-ES_tradnl"/>
        </w:rPr>
      </w:pPr>
      <w:r w:rsidRPr="00181378">
        <w:rPr>
          <w:lang w:val="es-ES_tradnl"/>
        </w:rPr>
        <w:t xml:space="preserve">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a la Licitación Pública </w:t>
      </w:r>
      <w:r w:rsidR="005E271A">
        <w:rPr>
          <w:lang w:val="es-ES_tradnl"/>
        </w:rPr>
        <w:t>N</w:t>
      </w:r>
      <w:r w:rsidR="00162F7B">
        <w:rPr>
          <w:lang w:val="es-ES_tradnl"/>
        </w:rPr>
        <w:t>acional Nº 005</w:t>
      </w:r>
      <w:r w:rsidRPr="00181378">
        <w:t>-202</w:t>
      </w:r>
      <w:r w:rsidR="005E271A">
        <w:t>3</w:t>
      </w:r>
      <w:r w:rsidRPr="00181378">
        <w:t>-SUNAT/</w:t>
      </w:r>
      <w:r w:rsidRPr="00181378">
        <w:rPr>
          <w:lang w:val="es-ES_tradnl"/>
        </w:rPr>
        <w:t>BID3. Asimismo, fijamos nuestro domicilio legal común en [.............................].</w:t>
      </w:r>
    </w:p>
    <w:p w14:paraId="455B9430" w14:textId="77777777" w:rsidR="004B15CF" w:rsidRPr="00181378" w:rsidRDefault="004B15CF" w:rsidP="004B15CF">
      <w:pPr>
        <w:widowControl w:val="0"/>
        <w:rPr>
          <w:lang w:val="es-ES_tradnl"/>
        </w:rPr>
      </w:pPr>
      <w:r w:rsidRPr="00181378">
        <w:rPr>
          <w:lang w:val="es-ES_tradnl"/>
        </w:rPr>
        <w:t>Declaramos que de obtener la buena pro:</w:t>
      </w:r>
    </w:p>
    <w:p w14:paraId="6550D678" w14:textId="77777777" w:rsidR="004B15CF" w:rsidRPr="00181378" w:rsidRDefault="004B15CF" w:rsidP="004B15CF">
      <w:pPr>
        <w:ind w:left="1152" w:hanging="619"/>
        <w:rPr>
          <w:spacing w:val="-3"/>
          <w:lang w:val="es-ES_tradnl"/>
        </w:rPr>
      </w:pPr>
      <w:r w:rsidRPr="00181378">
        <w:rPr>
          <w:lang w:val="es-ES_tradnl"/>
        </w:rPr>
        <w:t>(a)</w:t>
      </w:r>
      <w:r w:rsidRPr="00181378">
        <w:rPr>
          <w:lang w:val="es-ES_tradnl"/>
        </w:rPr>
        <w:tab/>
        <w:t>T</w:t>
      </w:r>
      <w:r w:rsidRPr="00181378">
        <w:rPr>
          <w:spacing w:val="-3"/>
          <w:lang w:val="es-ES_tradnl"/>
        </w:rPr>
        <w:t>odos los integrantes serán responsables mancomunada y solidariamente por el cumplimiento del Contrato de acuerdo con las condiciones del mismo;</w:t>
      </w:r>
    </w:p>
    <w:p w14:paraId="69409C0C" w14:textId="77777777" w:rsidR="004B15CF" w:rsidRPr="00181378" w:rsidRDefault="004B15CF" w:rsidP="004B15CF">
      <w:pPr>
        <w:ind w:left="1152" w:hanging="619"/>
        <w:rPr>
          <w:spacing w:val="-3"/>
          <w:lang w:val="es-ES_tradnl"/>
        </w:rPr>
      </w:pPr>
      <w:r w:rsidRPr="00181378">
        <w:rPr>
          <w:lang w:val="es-ES_tradnl"/>
        </w:rPr>
        <w:t>(b)</w:t>
      </w:r>
      <w:r w:rsidRPr="00181378">
        <w:rPr>
          <w:lang w:val="es-ES_tradnl"/>
        </w:rPr>
        <w:tab/>
      </w:r>
      <w:r w:rsidRPr="00181378">
        <w:rPr>
          <w:spacing w:val="-3"/>
          <w:lang w:val="es-ES_tradnl"/>
        </w:rPr>
        <w:t>Se designará como representante a uno de los integrantes, el que tendrá facultades para contraer obligaciones y recibir instrucciones para y en nombre de todos y cada uno de los integrantes de la APCA; y</w:t>
      </w:r>
    </w:p>
    <w:p w14:paraId="6EAF6C1F" w14:textId="77777777" w:rsidR="004B15CF" w:rsidRPr="00181378" w:rsidRDefault="004B15CF" w:rsidP="004B15CF">
      <w:pPr>
        <w:ind w:left="1152" w:hanging="619"/>
        <w:rPr>
          <w:spacing w:val="-3"/>
          <w:lang w:val="es-ES_tradnl"/>
        </w:rPr>
      </w:pPr>
      <w:r w:rsidRPr="00181378">
        <w:rPr>
          <w:spacing w:val="-3"/>
          <w:lang w:val="es-ES_tradnl"/>
        </w:rPr>
        <w:t xml:space="preserve">(c) </w:t>
      </w:r>
      <w:r w:rsidRPr="00181378">
        <w:rPr>
          <w:spacing w:val="-3"/>
          <w:lang w:val="es-ES_tradnl"/>
        </w:rPr>
        <w:tab/>
        <w:t>La ejecución de la totalidad del Contrato, incluida la relación de los pagos, se manejará exclusivamente con el integrante designado como representante.</w:t>
      </w:r>
    </w:p>
    <w:p w14:paraId="0B63DC17" w14:textId="77777777" w:rsidR="004B15CF" w:rsidRPr="00181378" w:rsidRDefault="004B15CF" w:rsidP="004B15CF">
      <w:pPr>
        <w:rPr>
          <w:lang w:val="es-ES_tradnl"/>
        </w:rPr>
      </w:pPr>
      <w:r w:rsidRPr="00181378">
        <w:rPr>
          <w:lang w:val="es-ES_tradnl"/>
        </w:rPr>
        <w:t>Nombres y firmas de los representantes legales</w:t>
      </w:r>
    </w:p>
    <w:p w14:paraId="24CC0502" w14:textId="77777777" w:rsidR="004B15CF" w:rsidRPr="00181378" w:rsidRDefault="004B15CF" w:rsidP="004B15CF">
      <w:pPr>
        <w:rPr>
          <w:lang w:val="es-ES_tradnl"/>
        </w:rPr>
      </w:pPr>
      <w:r w:rsidRPr="00181378">
        <w:rPr>
          <w:lang w:val="es-ES_tradnl"/>
        </w:rPr>
        <w:t>-----------------------</w:t>
      </w:r>
      <w:r w:rsidRPr="00181378">
        <w:rPr>
          <w:lang w:val="es-ES_tradnl"/>
        </w:rPr>
        <w:tab/>
      </w:r>
      <w:r w:rsidRPr="00181378">
        <w:rPr>
          <w:lang w:val="es-ES_tradnl"/>
        </w:rPr>
        <w:tab/>
        <w:t>--------------------------------</w:t>
      </w:r>
      <w:r w:rsidRPr="00181378">
        <w:rPr>
          <w:lang w:val="es-ES_tradnl"/>
        </w:rPr>
        <w:tab/>
      </w:r>
      <w:r w:rsidRPr="00181378">
        <w:rPr>
          <w:lang w:val="es-ES_tradnl"/>
        </w:rPr>
        <w:tab/>
        <w:t>--------------------------</w:t>
      </w:r>
    </w:p>
    <w:p w14:paraId="204634AC" w14:textId="77777777" w:rsidR="004B15CF" w:rsidRPr="00181378" w:rsidRDefault="004B15CF" w:rsidP="004B15CF">
      <w:pPr>
        <w:rPr>
          <w:lang w:val="es-ES_tradnl"/>
        </w:rPr>
      </w:pPr>
      <w:r w:rsidRPr="00181378">
        <w:rPr>
          <w:b/>
          <w:lang w:val="es-ES_tradnl"/>
        </w:rPr>
        <w:lastRenderedPageBreak/>
        <w:t xml:space="preserve">NOTA: </w:t>
      </w:r>
      <w:r w:rsidRPr="00181378">
        <w:rPr>
          <w:lang w:val="es-ES_tradnl"/>
        </w:rPr>
        <w:t>Deberá entregase el Poder otorgado al (a los) firmante(s) de la Oferta para firmar la Oferta en nombre de la APCA</w:t>
      </w:r>
    </w:p>
    <w:p w14:paraId="405F5FFC" w14:textId="77777777" w:rsidR="004B15CF" w:rsidRPr="00181378" w:rsidRDefault="004B15CF" w:rsidP="004B15CF">
      <w:pPr>
        <w:rPr>
          <w:lang w:val="es-ES_tradnl"/>
        </w:rPr>
      </w:pPr>
    </w:p>
    <w:p w14:paraId="08C5B53F" w14:textId="35A791B2" w:rsidR="00580092" w:rsidRPr="0050581E" w:rsidRDefault="00580092" w:rsidP="003B1CB5">
      <w:pPr>
        <w:pStyle w:val="TDC11"/>
      </w:pPr>
      <w:bookmarkStart w:id="407" w:name="_Toc41971245"/>
      <w:bookmarkStart w:id="408" w:name="_Toc125954069"/>
      <w:bookmarkStart w:id="409" w:name="_Toc197840924"/>
      <w:bookmarkStart w:id="410" w:name="_Toc454907532"/>
      <w:bookmarkStart w:id="411" w:name="_Toc476307818"/>
      <w:bookmarkStart w:id="412" w:name="_Toc28242431"/>
      <w:bookmarkEnd w:id="402"/>
      <w:bookmarkEnd w:id="403"/>
      <w:r w:rsidRPr="0050581E">
        <w:t>Sección V</w:t>
      </w:r>
      <w:r w:rsidR="005E641B" w:rsidRPr="0050581E">
        <w:t xml:space="preserve">. </w:t>
      </w:r>
      <w:r w:rsidRPr="0050581E">
        <w:t xml:space="preserve">Países </w:t>
      </w:r>
      <w:bookmarkEnd w:id="404"/>
      <w:bookmarkEnd w:id="405"/>
      <w:bookmarkEnd w:id="406"/>
      <w:bookmarkEnd w:id="407"/>
      <w:bookmarkEnd w:id="408"/>
      <w:bookmarkEnd w:id="409"/>
      <w:bookmarkEnd w:id="410"/>
      <w:bookmarkEnd w:id="411"/>
      <w:r w:rsidR="004132F9">
        <w:t>E</w:t>
      </w:r>
      <w:r w:rsidR="004132F9" w:rsidRPr="0050581E">
        <w:t>legibles</w:t>
      </w:r>
      <w:bookmarkEnd w:id="412"/>
    </w:p>
    <w:p w14:paraId="23C6EC1C" w14:textId="77777777" w:rsidR="00580092" w:rsidRPr="0050581E" w:rsidRDefault="00580092" w:rsidP="00580092">
      <w:pPr>
        <w:jc w:val="center"/>
        <w:rPr>
          <w:b/>
        </w:rPr>
      </w:pPr>
    </w:p>
    <w:p w14:paraId="215CA6D2" w14:textId="35F99084" w:rsidR="00EC4B6A" w:rsidRPr="0050581E" w:rsidRDefault="00EC4B6A" w:rsidP="00EC4B6A">
      <w:pPr>
        <w:suppressAutoHyphens w:val="0"/>
        <w:spacing w:after="0"/>
        <w:jc w:val="center"/>
        <w:rPr>
          <w:b/>
          <w:sz w:val="22"/>
          <w:szCs w:val="18"/>
        </w:rPr>
      </w:pPr>
      <w:r w:rsidRPr="0050581E">
        <w:rPr>
          <w:b/>
          <w:szCs w:val="18"/>
        </w:rPr>
        <w:t xml:space="preserve">Elegibilidad </w:t>
      </w:r>
    </w:p>
    <w:p w14:paraId="7A78860D" w14:textId="77777777" w:rsidR="00EC4B6A" w:rsidRPr="0050581E" w:rsidRDefault="00EC4B6A" w:rsidP="00EC4B6A">
      <w:pPr>
        <w:suppressAutoHyphens w:val="0"/>
        <w:spacing w:after="0"/>
        <w:jc w:val="center"/>
      </w:pPr>
    </w:p>
    <w:p w14:paraId="7CBB90AA" w14:textId="77777777" w:rsidR="00EC4B6A" w:rsidRPr="0050581E" w:rsidRDefault="00EC4B6A" w:rsidP="00EC4B6A">
      <w:pPr>
        <w:suppressAutoHyphens w:val="0"/>
        <w:spacing w:after="0"/>
        <w:jc w:val="center"/>
      </w:pPr>
    </w:p>
    <w:p w14:paraId="0811AD36" w14:textId="20A073BA" w:rsidR="00304688" w:rsidRPr="0050581E" w:rsidRDefault="00304688" w:rsidP="00304688">
      <w:pPr>
        <w:pStyle w:val="aparagraphs"/>
        <w:rPr>
          <w:i/>
          <w:iCs/>
          <w:lang w:val="es-ES"/>
        </w:rPr>
      </w:pPr>
      <w:r w:rsidRPr="0050581E">
        <w:rPr>
          <w:b/>
          <w:bCs/>
          <w:i/>
          <w:iCs/>
          <w:lang w:val="es-ES"/>
        </w:rPr>
        <w:t>Nota:</w:t>
      </w:r>
      <w:r w:rsidRPr="0050581E">
        <w:rPr>
          <w:i/>
          <w:iCs/>
          <w:lang w:val="es-ES"/>
        </w:rPr>
        <w:t xml:space="preserve"> Las referencias en estos documentos al Banco</w:t>
      </w:r>
      <w:r w:rsidRPr="0050581E">
        <w:rPr>
          <w:b/>
          <w:i/>
          <w:iCs/>
          <w:lang w:val="es-ES"/>
        </w:rPr>
        <w:t xml:space="preserve"> </w:t>
      </w:r>
      <w:r w:rsidRPr="0050581E">
        <w:rPr>
          <w:i/>
          <w:iCs/>
          <w:lang w:val="es-ES"/>
        </w:rPr>
        <w:t>incluyen tanto al BID, el</w:t>
      </w:r>
      <w:r w:rsidR="004A6C10" w:rsidRPr="0050581E">
        <w:rPr>
          <w:i/>
          <w:iCs/>
          <w:lang w:val="es-ES"/>
        </w:rPr>
        <w:t xml:space="preserve"> BID </w:t>
      </w:r>
      <w:proofErr w:type="spellStart"/>
      <w:r w:rsidR="004A6C10" w:rsidRPr="0050581E">
        <w:rPr>
          <w:i/>
          <w:iCs/>
          <w:lang w:val="es-ES"/>
        </w:rPr>
        <w:t>Lab</w:t>
      </w:r>
      <w:proofErr w:type="spellEnd"/>
      <w:r w:rsidRPr="0050581E">
        <w:rPr>
          <w:i/>
          <w:iCs/>
          <w:lang w:val="es-ES"/>
        </w:rPr>
        <w:t xml:space="preserve">, y como a cualquier fondo administrado por el Banco. </w:t>
      </w:r>
    </w:p>
    <w:p w14:paraId="094146BD" w14:textId="5634FD06" w:rsidR="004132F9" w:rsidRPr="009915A9" w:rsidRDefault="004132F9" w:rsidP="004132F9">
      <w:pPr>
        <w:pStyle w:val="aparagraphs"/>
        <w:rPr>
          <w:i/>
          <w:iCs/>
          <w:color w:val="000000"/>
          <w:lang w:val="es-ES"/>
        </w:rPr>
      </w:pPr>
      <w:r w:rsidRPr="009915A9">
        <w:rPr>
          <w:i/>
          <w:iCs/>
          <w:color w:val="000000"/>
          <w:lang w:val="es-ES"/>
        </w:rPr>
        <w:t xml:space="preserve">A continuación, se presentan dos opciones para que el </w:t>
      </w:r>
      <w:r>
        <w:rPr>
          <w:i/>
          <w:iCs/>
          <w:color w:val="000000"/>
          <w:lang w:val="es-ES"/>
        </w:rPr>
        <w:t>Comprador</w:t>
      </w:r>
      <w:r w:rsidRPr="009915A9">
        <w:rPr>
          <w:i/>
          <w:iCs/>
          <w:color w:val="000000"/>
          <w:lang w:val="es-ES"/>
        </w:rPr>
        <w:t xml:space="preserve"> elija la que corresponda dependiendo de donde proviene el Financiamiento. Este puede provenir del Banco Interamericano de Desarrollo (BID), del BID </w:t>
      </w:r>
      <w:proofErr w:type="spellStart"/>
      <w:r w:rsidRPr="009915A9">
        <w:rPr>
          <w:i/>
          <w:iCs/>
          <w:color w:val="000000"/>
          <w:lang w:val="es-ES"/>
        </w:rPr>
        <w:t>Lab</w:t>
      </w:r>
      <w:proofErr w:type="spellEnd"/>
      <w:r w:rsidRPr="009915A9">
        <w:rPr>
          <w:i/>
          <w:iCs/>
          <w:color w:val="000000"/>
          <w:lang w:val="es-ES"/>
        </w:rPr>
        <w:t xml:space="preserve"> u, ocasionalmente, los contratos pueden ser financiados por un fondo administrado por el Banco que podría incluir diferentes criterios para la elegibilidad a un grupo particular de países</w:t>
      </w:r>
      <w:r w:rsidRPr="009915A9" w:rsidDel="00074815">
        <w:rPr>
          <w:i/>
          <w:iCs/>
          <w:color w:val="000000"/>
          <w:lang w:val="es-ES"/>
        </w:rPr>
        <w:t xml:space="preserve"> </w:t>
      </w:r>
      <w:r w:rsidRPr="009915A9">
        <w:rPr>
          <w:i/>
          <w:iCs/>
          <w:color w:val="000000"/>
          <w:lang w:val="es-ES"/>
        </w:rPr>
        <w:t>miembros, caso en el cual se deben determinar estos utilizando la última opción:</w:t>
      </w:r>
    </w:p>
    <w:p w14:paraId="140278C9" w14:textId="77777777" w:rsidR="00304688" w:rsidRPr="0050581E" w:rsidRDefault="00304688" w:rsidP="00304688">
      <w:pPr>
        <w:pStyle w:val="aparagraphs"/>
        <w:rPr>
          <w:i/>
          <w:iCs/>
          <w:lang w:val="es-ES"/>
        </w:rPr>
      </w:pPr>
      <w:r w:rsidRPr="0050581E">
        <w:rPr>
          <w:i/>
          <w:iCs/>
          <w:lang w:val="es-ES"/>
        </w:rPr>
        <w:t>-----------------------------------</w:t>
      </w:r>
    </w:p>
    <w:p w14:paraId="6944EF0F" w14:textId="77777777" w:rsidR="00304688" w:rsidRPr="0050581E" w:rsidRDefault="00304688" w:rsidP="00304688">
      <w:pPr>
        <w:spacing w:before="120"/>
        <w:rPr>
          <w:i/>
          <w:iCs/>
          <w:snapToGrid w:val="0"/>
        </w:rPr>
      </w:pPr>
      <w:r w:rsidRPr="0050581E">
        <w:rPr>
          <w:b/>
          <w:bCs/>
          <w:i/>
          <w:iCs/>
          <w:snapToGrid w:val="0"/>
        </w:rPr>
        <w:t>1) Países Miembros cuando el financiamiento provenga del Banco Interamericano de Desarrollo</w:t>
      </w:r>
      <w:r w:rsidRPr="0050581E">
        <w:rPr>
          <w:i/>
          <w:iCs/>
          <w:snapToGrid w:val="0"/>
        </w:rPr>
        <w:t>.</w:t>
      </w:r>
    </w:p>
    <w:p w14:paraId="14940BC3" w14:textId="77777777" w:rsidR="00304688" w:rsidRPr="0050581E" w:rsidRDefault="00304688" w:rsidP="00304688">
      <w:pPr>
        <w:spacing w:before="120"/>
        <w:rPr>
          <w:iCs/>
          <w:snapToGrid w:val="0"/>
          <w:color w:val="000000"/>
          <w:szCs w:val="24"/>
        </w:rPr>
      </w:pPr>
      <w:r w:rsidRPr="0050581E">
        <w:rPr>
          <w:iCs/>
          <w:snapToGrid w:val="0"/>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0E93EE3E" w14:textId="77777777" w:rsidR="00304688" w:rsidRPr="0050581E" w:rsidRDefault="00304688" w:rsidP="00304688">
      <w:pPr>
        <w:jc w:val="left"/>
        <w:rPr>
          <w:b/>
          <w:i/>
          <w:szCs w:val="24"/>
        </w:rPr>
      </w:pPr>
      <w:r w:rsidRPr="0050581E">
        <w:rPr>
          <w:b/>
          <w:i/>
          <w:szCs w:val="24"/>
        </w:rPr>
        <w:t>Territorios elegibles</w:t>
      </w:r>
    </w:p>
    <w:p w14:paraId="5C276F0D" w14:textId="77777777" w:rsidR="00304688" w:rsidRPr="0050581E" w:rsidRDefault="00304688">
      <w:pPr>
        <w:numPr>
          <w:ilvl w:val="0"/>
          <w:numId w:val="75"/>
        </w:numPr>
        <w:suppressAutoHyphens w:val="0"/>
        <w:spacing w:after="0"/>
        <w:jc w:val="left"/>
        <w:rPr>
          <w:szCs w:val="24"/>
        </w:rPr>
      </w:pPr>
      <w:r w:rsidRPr="0050581E">
        <w:rPr>
          <w:szCs w:val="24"/>
        </w:rPr>
        <w:t xml:space="preserve">Guadalupe, Guyana Francesa, Martinica, Reunión – por ser Departamentos de Francia. </w:t>
      </w:r>
    </w:p>
    <w:p w14:paraId="6FDC3E34" w14:textId="77777777" w:rsidR="00304688" w:rsidRPr="0050581E" w:rsidRDefault="00304688">
      <w:pPr>
        <w:numPr>
          <w:ilvl w:val="0"/>
          <w:numId w:val="75"/>
        </w:numPr>
        <w:suppressAutoHyphens w:val="0"/>
        <w:spacing w:after="0"/>
        <w:jc w:val="left"/>
        <w:rPr>
          <w:szCs w:val="24"/>
        </w:rPr>
      </w:pPr>
      <w:r w:rsidRPr="0050581E">
        <w:rPr>
          <w:szCs w:val="24"/>
        </w:rPr>
        <w:t>Islas Vírgenes Estadounidenses, Puerto Rico, Guam – por ser Territorios de los Estados Unidos de América.</w:t>
      </w:r>
    </w:p>
    <w:p w14:paraId="6F4B5416" w14:textId="77777777" w:rsidR="00304688" w:rsidRPr="0050581E" w:rsidRDefault="00304688">
      <w:pPr>
        <w:numPr>
          <w:ilvl w:val="0"/>
          <w:numId w:val="75"/>
        </w:numPr>
        <w:suppressAutoHyphens w:val="0"/>
        <w:spacing w:after="0"/>
        <w:jc w:val="left"/>
        <w:rPr>
          <w:szCs w:val="24"/>
        </w:rPr>
      </w:pPr>
      <w:r w:rsidRPr="0050581E">
        <w:rPr>
          <w:szCs w:val="24"/>
        </w:rPr>
        <w:t xml:space="preserve">Aruba – por ser País Constituyente del Reino de los Países Bajos; y </w:t>
      </w:r>
      <w:proofErr w:type="spellStart"/>
      <w:r w:rsidRPr="0050581E">
        <w:rPr>
          <w:szCs w:val="24"/>
        </w:rPr>
        <w:t>Bonaire</w:t>
      </w:r>
      <w:proofErr w:type="spellEnd"/>
      <w:r w:rsidRPr="0050581E">
        <w:rPr>
          <w:szCs w:val="24"/>
        </w:rPr>
        <w:t xml:space="preserve">, Curazao, Sint Maarten, Sint </w:t>
      </w:r>
      <w:proofErr w:type="spellStart"/>
      <w:r w:rsidRPr="0050581E">
        <w:rPr>
          <w:szCs w:val="24"/>
        </w:rPr>
        <w:t>Eustatius</w:t>
      </w:r>
      <w:proofErr w:type="spellEnd"/>
      <w:r w:rsidRPr="0050581E">
        <w:rPr>
          <w:szCs w:val="24"/>
        </w:rPr>
        <w:t xml:space="preserve"> – por ser Departamentos de Reino de los Países Bajos.</w:t>
      </w:r>
    </w:p>
    <w:p w14:paraId="37E5D24B" w14:textId="77777777" w:rsidR="00304688" w:rsidRPr="0050581E" w:rsidRDefault="00304688">
      <w:pPr>
        <w:numPr>
          <w:ilvl w:val="0"/>
          <w:numId w:val="75"/>
        </w:numPr>
        <w:suppressAutoHyphens w:val="0"/>
        <w:spacing w:after="0"/>
        <w:jc w:val="left"/>
        <w:rPr>
          <w:szCs w:val="24"/>
        </w:rPr>
      </w:pPr>
      <w:r w:rsidRPr="0050581E">
        <w:rPr>
          <w:szCs w:val="24"/>
        </w:rPr>
        <w:t>Hong Kong – por ser Región Especial Administrativa de la República Popular de China.</w:t>
      </w:r>
    </w:p>
    <w:p w14:paraId="06C15C4B" w14:textId="77777777" w:rsidR="00304688" w:rsidRPr="0050581E" w:rsidRDefault="00304688" w:rsidP="00304688">
      <w:pPr>
        <w:jc w:val="left"/>
        <w:rPr>
          <w:iCs/>
          <w:color w:val="000000"/>
          <w:szCs w:val="24"/>
        </w:rPr>
      </w:pPr>
    </w:p>
    <w:p w14:paraId="42FE62F1" w14:textId="77777777" w:rsidR="00304688" w:rsidRPr="0050581E" w:rsidRDefault="00304688" w:rsidP="00304688">
      <w:pPr>
        <w:rPr>
          <w:i/>
          <w:iCs/>
        </w:rPr>
      </w:pPr>
      <w:r w:rsidRPr="0050581E">
        <w:rPr>
          <w:i/>
          <w:iCs/>
        </w:rPr>
        <w:t>--------------------------------------</w:t>
      </w:r>
    </w:p>
    <w:p w14:paraId="73CC826B" w14:textId="77777777" w:rsidR="00304688" w:rsidRPr="0050581E" w:rsidRDefault="00304688" w:rsidP="00304688">
      <w:pPr>
        <w:pStyle w:val="Outline"/>
        <w:spacing w:before="0"/>
        <w:rPr>
          <w:b/>
          <w:bCs/>
          <w:kern w:val="0"/>
          <w:szCs w:val="24"/>
        </w:rPr>
      </w:pPr>
      <w:r w:rsidRPr="0050581E">
        <w:rPr>
          <w:b/>
          <w:bCs/>
          <w:kern w:val="0"/>
          <w:szCs w:val="24"/>
        </w:rPr>
        <w:t>2) Criterios para determinar Nacionalidad y el país de origen de los bienes y servicios</w:t>
      </w:r>
    </w:p>
    <w:p w14:paraId="07B44699" w14:textId="77777777" w:rsidR="00304688" w:rsidRPr="0050581E" w:rsidRDefault="00304688" w:rsidP="00304688"/>
    <w:p w14:paraId="2A051BA6" w14:textId="77777777" w:rsidR="00304688" w:rsidRPr="0050581E" w:rsidRDefault="00304688" w:rsidP="00304688">
      <w:r w:rsidRPr="0050581E">
        <w:lastRenderedPageBreak/>
        <w:t>Para efectuar la determinación sobre: a) la nacionalidad de las firmas e individuos elegibles para participar en contratos financiados por el Banco y b) el país de origen de los bienes y servicios, se utilizarán los siguientes criterios:</w:t>
      </w:r>
    </w:p>
    <w:p w14:paraId="21026E66" w14:textId="77777777" w:rsidR="00304688" w:rsidRPr="0050581E" w:rsidRDefault="00304688" w:rsidP="00304688"/>
    <w:p w14:paraId="7551F048" w14:textId="77777777" w:rsidR="00304688" w:rsidRPr="0050581E" w:rsidRDefault="00304688" w:rsidP="00304688">
      <w:r w:rsidRPr="0050581E">
        <w:rPr>
          <w:b/>
          <w:u w:val="single"/>
        </w:rPr>
        <w:t>A) Nacionalidad</w:t>
      </w:r>
    </w:p>
    <w:p w14:paraId="637BE0F5" w14:textId="77777777" w:rsidR="00304688" w:rsidRPr="0050581E" w:rsidRDefault="00304688" w:rsidP="00304688"/>
    <w:p w14:paraId="2271F8F0" w14:textId="77777777" w:rsidR="00304688" w:rsidRPr="0050581E" w:rsidRDefault="00304688" w:rsidP="00304688">
      <w:pPr>
        <w:ind w:left="360"/>
      </w:pPr>
      <w:r w:rsidRPr="0050581E">
        <w:rPr>
          <w:bCs/>
        </w:rPr>
        <w:t>a)</w:t>
      </w:r>
      <w:r w:rsidRPr="0050581E">
        <w:rPr>
          <w:b/>
        </w:rPr>
        <w:t xml:space="preserve"> Un individuo </w:t>
      </w:r>
      <w:r w:rsidRPr="0050581E">
        <w:rPr>
          <w:bCs/>
        </w:rPr>
        <w:t>tiene la nacionalidad</w:t>
      </w:r>
      <w:r w:rsidRPr="0050581E">
        <w:t xml:space="preserve"> de un país miembro del Banco si </w:t>
      </w:r>
      <w:proofErr w:type="spellStart"/>
      <w:r w:rsidRPr="0050581E">
        <w:t>el</w:t>
      </w:r>
      <w:proofErr w:type="spellEnd"/>
      <w:r w:rsidRPr="0050581E">
        <w:t xml:space="preserve"> o ella satisface uno de los siguientes requisitos:</w:t>
      </w:r>
    </w:p>
    <w:p w14:paraId="0967D22D" w14:textId="77777777" w:rsidR="00304688" w:rsidRPr="0050581E" w:rsidRDefault="00304688">
      <w:pPr>
        <w:numPr>
          <w:ilvl w:val="1"/>
          <w:numId w:val="73"/>
        </w:numPr>
        <w:suppressAutoHyphens w:val="0"/>
        <w:spacing w:after="0"/>
      </w:pPr>
      <w:r w:rsidRPr="0050581E">
        <w:t>es ciudadano de un país miembro; o</w:t>
      </w:r>
    </w:p>
    <w:p w14:paraId="6EF6CAA8" w14:textId="77777777" w:rsidR="00304688" w:rsidRPr="0050581E" w:rsidRDefault="00304688">
      <w:pPr>
        <w:numPr>
          <w:ilvl w:val="1"/>
          <w:numId w:val="73"/>
        </w:numPr>
        <w:suppressAutoHyphens w:val="0"/>
        <w:spacing w:after="0"/>
      </w:pPr>
      <w:r w:rsidRPr="0050581E">
        <w:t>ha establecido su domicilio en un país miembro como residente “bona fide” y está legalmente autorizado para trabajar en dicho país.</w:t>
      </w:r>
    </w:p>
    <w:p w14:paraId="0CC985B9" w14:textId="77777777" w:rsidR="00304688" w:rsidRPr="0050581E" w:rsidRDefault="00304688" w:rsidP="00304688">
      <w:pPr>
        <w:ind w:left="360"/>
      </w:pPr>
      <w:r w:rsidRPr="0050581E">
        <w:rPr>
          <w:bCs/>
        </w:rPr>
        <w:t>b)</w:t>
      </w:r>
      <w:r w:rsidRPr="0050581E">
        <w:rPr>
          <w:b/>
        </w:rPr>
        <w:t xml:space="preserve"> Una firma </w:t>
      </w:r>
      <w:r w:rsidRPr="0050581E">
        <w:t>tiene la nacionalidad de un país miembro si satisface los dos siguientes requisitos:</w:t>
      </w:r>
    </w:p>
    <w:p w14:paraId="2A1BB2E5" w14:textId="77777777" w:rsidR="00304688" w:rsidRPr="0050581E" w:rsidRDefault="00304688">
      <w:pPr>
        <w:numPr>
          <w:ilvl w:val="0"/>
          <w:numId w:val="74"/>
        </w:numPr>
        <w:suppressAutoHyphens w:val="0"/>
        <w:spacing w:after="0"/>
      </w:pPr>
      <w:r w:rsidRPr="0050581E">
        <w:t>está legalmente constituida o incorporada conforme a las leyes de un país miembro del Banco; y</w:t>
      </w:r>
    </w:p>
    <w:p w14:paraId="03AAC6DF" w14:textId="77777777" w:rsidR="00304688" w:rsidRPr="0050581E" w:rsidRDefault="00304688">
      <w:pPr>
        <w:numPr>
          <w:ilvl w:val="0"/>
          <w:numId w:val="74"/>
        </w:numPr>
        <w:suppressAutoHyphens w:val="0"/>
        <w:spacing w:after="0"/>
      </w:pPr>
      <w:r w:rsidRPr="0050581E">
        <w:t>más del cincuenta por ciento (50%) del capital de la firma es de propiedad de individuos o firmas de países miembros del Banco.</w:t>
      </w:r>
    </w:p>
    <w:p w14:paraId="499C1E05" w14:textId="77777777" w:rsidR="00304688" w:rsidRPr="0050581E" w:rsidRDefault="00304688" w:rsidP="00304688"/>
    <w:p w14:paraId="05388AD3" w14:textId="17FFC42E" w:rsidR="00304688" w:rsidRPr="0050581E" w:rsidRDefault="00304688" w:rsidP="00304688">
      <w:r w:rsidRPr="0050581E">
        <w:t xml:space="preserve">Todos los socios de una </w:t>
      </w:r>
      <w:r w:rsidR="00F50D13" w:rsidRPr="0050581E">
        <w:t xml:space="preserve">Asociación </w:t>
      </w:r>
      <w:r w:rsidRPr="0050581E">
        <w:t xml:space="preserve">en </w:t>
      </w:r>
      <w:r w:rsidR="00F50D13" w:rsidRPr="0050581E">
        <w:t>Participación</w:t>
      </w:r>
      <w:r w:rsidRPr="0050581E">
        <w:t xml:space="preserve">, </w:t>
      </w:r>
      <w:r w:rsidR="00F50D13" w:rsidRPr="0050581E">
        <w:t xml:space="preserve">Consorcio </w:t>
      </w:r>
      <w:r w:rsidRPr="0050581E">
        <w:t xml:space="preserve">o </w:t>
      </w:r>
      <w:r w:rsidR="00F50D13" w:rsidRPr="0050581E">
        <w:t xml:space="preserve">Asociación </w:t>
      </w:r>
      <w:r w:rsidRPr="0050581E">
        <w:t xml:space="preserve">(APCA) con responsabilidad </w:t>
      </w:r>
      <w:r w:rsidR="00F50D13" w:rsidRPr="0050581E">
        <w:t xml:space="preserve">conjunta </w:t>
      </w:r>
      <w:r w:rsidRPr="0050581E">
        <w:t>y solidaria y todos los subcontratistas deben cumplir con los requisitos arriba establecidos.</w:t>
      </w:r>
    </w:p>
    <w:p w14:paraId="65326E6E" w14:textId="77777777" w:rsidR="00304688" w:rsidRPr="0050581E" w:rsidRDefault="00304688" w:rsidP="00304688"/>
    <w:p w14:paraId="5AC3717D" w14:textId="77777777" w:rsidR="00304688" w:rsidRPr="0050581E" w:rsidRDefault="00304688" w:rsidP="00304688">
      <w:r w:rsidRPr="0050581E">
        <w:rPr>
          <w:b/>
          <w:u w:val="single"/>
        </w:rPr>
        <w:t>B) Origen de los Bienes</w:t>
      </w:r>
    </w:p>
    <w:p w14:paraId="16E5A819" w14:textId="77777777" w:rsidR="00304688" w:rsidRPr="0050581E" w:rsidRDefault="00304688" w:rsidP="00304688"/>
    <w:p w14:paraId="036E78D7" w14:textId="77777777" w:rsidR="00304688" w:rsidRPr="0050581E" w:rsidRDefault="00304688" w:rsidP="00304688">
      <w:r w:rsidRPr="0050581E">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01E7499" w14:textId="77777777" w:rsidR="00304688" w:rsidRPr="0050581E" w:rsidRDefault="00304688" w:rsidP="00304688"/>
    <w:p w14:paraId="6B6BD6AA" w14:textId="77777777" w:rsidR="00304688" w:rsidRPr="0050581E" w:rsidRDefault="00304688" w:rsidP="00304688">
      <w:r w:rsidRPr="0050581E">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231723BB" w14:textId="77777777" w:rsidR="00304688" w:rsidRPr="0050581E" w:rsidRDefault="00304688" w:rsidP="00304688"/>
    <w:p w14:paraId="49C28D08" w14:textId="77777777" w:rsidR="00304688" w:rsidRPr="0050581E" w:rsidRDefault="00304688" w:rsidP="00304688">
      <w:pPr>
        <w:pStyle w:val="aparagraphs"/>
        <w:spacing w:before="0" w:after="0"/>
        <w:rPr>
          <w:snapToGrid/>
          <w:lang w:val="es-ES"/>
        </w:rPr>
      </w:pPr>
      <w:r w:rsidRPr="0050581E">
        <w:rPr>
          <w:snapToGrid/>
          <w:lang w:val="es-ES"/>
        </w:rPr>
        <w:t>Para efectos de determinación del origen de los bienes identificados como “hecho en la Unión Europea”, estos serán elegibles sin necesidad de identificar el correspondiente país específico de la Unión Europea.</w:t>
      </w:r>
    </w:p>
    <w:p w14:paraId="47A94C6A" w14:textId="77777777" w:rsidR="00304688" w:rsidRPr="0050581E" w:rsidRDefault="00304688" w:rsidP="00304688"/>
    <w:p w14:paraId="44E5568C" w14:textId="77777777" w:rsidR="00304688" w:rsidRPr="0050581E" w:rsidRDefault="00304688" w:rsidP="00304688">
      <w:r w:rsidRPr="0050581E">
        <w:t>El origen de los materiales, partes o componentes de los bienes o la nacionalidad de la firma productora, ensambladora, distribuidora o vendedora de los bienes no determina el origen de los mismos</w:t>
      </w:r>
    </w:p>
    <w:p w14:paraId="2D36231C" w14:textId="77777777" w:rsidR="00304688" w:rsidRPr="0050581E" w:rsidRDefault="00304688" w:rsidP="00304688"/>
    <w:p w14:paraId="10EDB261" w14:textId="77777777" w:rsidR="00304688" w:rsidRPr="0050581E" w:rsidRDefault="00304688" w:rsidP="00304688">
      <w:pPr>
        <w:rPr>
          <w:b/>
          <w:u w:val="single"/>
        </w:rPr>
      </w:pPr>
      <w:r w:rsidRPr="0050581E">
        <w:rPr>
          <w:b/>
          <w:u w:val="single"/>
        </w:rPr>
        <w:t>C) Origen de los Servicios</w:t>
      </w:r>
    </w:p>
    <w:p w14:paraId="09E0F87A" w14:textId="77777777" w:rsidR="00304688" w:rsidRPr="0050581E" w:rsidRDefault="00304688" w:rsidP="00304688">
      <w:pPr>
        <w:rPr>
          <w:b/>
          <w:u w:val="single"/>
        </w:rPr>
      </w:pPr>
    </w:p>
    <w:p w14:paraId="68368719" w14:textId="1E41D796" w:rsidR="00240C8A" w:rsidRPr="0050581E" w:rsidRDefault="00304688" w:rsidP="004B15CF">
      <w:pPr>
        <w:sectPr w:rsidR="00240C8A" w:rsidRPr="0050581E" w:rsidSect="00A51A93">
          <w:headerReference w:type="even" r:id="rId38"/>
          <w:footerReference w:type="default" r:id="rId39"/>
          <w:headerReference w:type="first" r:id="rId40"/>
          <w:footerReference w:type="first" r:id="rId41"/>
          <w:type w:val="evenPage"/>
          <w:pgSz w:w="12240" w:h="15840" w:code="1"/>
          <w:pgMar w:top="1440" w:right="1440" w:bottom="1440" w:left="1440" w:header="720" w:footer="720" w:gutter="0"/>
          <w:cols w:space="720"/>
          <w:titlePg/>
        </w:sectPr>
      </w:pPr>
      <w:r w:rsidRPr="0050581E">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5312633" w14:textId="7231B7F7" w:rsidR="00580092" w:rsidRPr="0050581E" w:rsidRDefault="004B15CF" w:rsidP="003749BF">
      <w:pPr>
        <w:pStyle w:val="Head0"/>
        <w:spacing w:before="5160"/>
      </w:pPr>
      <w:bookmarkStart w:id="413" w:name="_Toc438529602"/>
      <w:bookmarkStart w:id="414" w:name="_Toc438725758"/>
      <w:bookmarkStart w:id="415" w:name="_Toc438817753"/>
      <w:bookmarkStart w:id="416" w:name="_Toc438954447"/>
      <w:bookmarkStart w:id="417" w:name="_Toc461939622"/>
      <w:bookmarkStart w:id="418" w:name="_Toc125954070"/>
      <w:bookmarkStart w:id="419" w:name="_Toc197840925"/>
      <w:r>
        <w:rPr>
          <w:rFonts w:ascii="Times New Roman" w:hAnsi="Times New Roman"/>
        </w:rPr>
        <w:lastRenderedPageBreak/>
        <w:t>PA</w:t>
      </w:r>
      <w:r w:rsidR="00580092" w:rsidRPr="0050581E">
        <w:rPr>
          <w:rFonts w:ascii="Times New Roman" w:hAnsi="Times New Roman"/>
        </w:rPr>
        <w:t xml:space="preserve">RTE 2: Requisitos </w:t>
      </w:r>
      <w:r w:rsidR="003749BF" w:rsidRPr="0050581E">
        <w:rPr>
          <w:rFonts w:ascii="Times New Roman" w:hAnsi="Times New Roman"/>
        </w:rPr>
        <w:br/>
      </w:r>
      <w:r w:rsidR="00580092" w:rsidRPr="0050581E">
        <w:rPr>
          <w:rFonts w:ascii="Times New Roman" w:hAnsi="Times New Roman"/>
        </w:rPr>
        <w:t>del Comprador</w:t>
      </w:r>
      <w:bookmarkEnd w:id="413"/>
      <w:bookmarkEnd w:id="414"/>
      <w:bookmarkEnd w:id="415"/>
      <w:bookmarkEnd w:id="416"/>
      <w:bookmarkEnd w:id="417"/>
      <w:bookmarkEnd w:id="418"/>
      <w:bookmarkEnd w:id="419"/>
    </w:p>
    <w:p w14:paraId="599356DB" w14:textId="77777777" w:rsidR="001B65FB" w:rsidRPr="0050581E" w:rsidRDefault="00803EC1" w:rsidP="001B65FB">
      <w:pPr>
        <w:pStyle w:val="Head02"/>
      </w:pPr>
      <w:r w:rsidRPr="0050581E">
        <w:br w:type="page"/>
      </w:r>
    </w:p>
    <w:p w14:paraId="0477F1B8" w14:textId="2EF2AF97" w:rsidR="001B65FB" w:rsidRPr="0050581E" w:rsidRDefault="009A148B" w:rsidP="003B1CB5">
      <w:pPr>
        <w:pStyle w:val="TDC11"/>
      </w:pPr>
      <w:bookmarkStart w:id="420" w:name="_Toc454907534"/>
      <w:bookmarkStart w:id="421" w:name="_Toc476307820"/>
      <w:bookmarkStart w:id="422" w:name="_Toc28242432"/>
      <w:r w:rsidRPr="0050581E">
        <w:lastRenderedPageBreak/>
        <w:t>Sección VI</w:t>
      </w:r>
      <w:r w:rsidR="001F46ED" w:rsidRPr="0050581E">
        <w:t xml:space="preserve">. </w:t>
      </w:r>
      <w:bookmarkEnd w:id="420"/>
      <w:bookmarkEnd w:id="421"/>
      <w:bookmarkEnd w:id="422"/>
      <w:r w:rsidR="0027395E">
        <w:t>ESPECIFICCIONES TECNICAS</w:t>
      </w:r>
    </w:p>
    <w:p w14:paraId="02A86462" w14:textId="35F58011" w:rsidR="00A20832" w:rsidRDefault="00A20832" w:rsidP="00A20832">
      <w:pPr>
        <w:rPr>
          <w:sz w:val="32"/>
        </w:rPr>
      </w:pPr>
      <w:bookmarkStart w:id="423" w:name="_Toc433161260"/>
      <w:bookmarkStart w:id="424" w:name="_Toc521498271"/>
      <w:bookmarkStart w:id="425" w:name="_Toc207771479"/>
      <w:bookmarkEnd w:id="373"/>
      <w:bookmarkEnd w:id="374"/>
      <w:bookmarkEnd w:id="375"/>
      <w:bookmarkEnd w:id="376"/>
      <w:bookmarkEnd w:id="377"/>
    </w:p>
    <w:p w14:paraId="2F2A35EA" w14:textId="54B8BB04" w:rsidR="0021259C" w:rsidRDefault="0021259C" w:rsidP="0021259C">
      <w:pPr>
        <w:jc w:val="center"/>
        <w:rPr>
          <w:sz w:val="32"/>
        </w:rPr>
      </w:pPr>
      <w:r>
        <w:rPr>
          <w:sz w:val="32"/>
        </w:rPr>
        <w:t>(POR CADA LOTE)</w:t>
      </w:r>
    </w:p>
    <w:p w14:paraId="358EB5D7" w14:textId="77777777" w:rsidR="00D42123" w:rsidRDefault="00D42123" w:rsidP="0021259C">
      <w:pPr>
        <w:jc w:val="center"/>
        <w:rPr>
          <w:b/>
          <w:bCs/>
          <w:sz w:val="32"/>
        </w:rPr>
      </w:pPr>
    </w:p>
    <w:p w14:paraId="7EF4CE0E" w14:textId="77777777" w:rsidR="00D42123" w:rsidRDefault="00D42123" w:rsidP="0021259C">
      <w:pPr>
        <w:jc w:val="center"/>
        <w:rPr>
          <w:b/>
          <w:bCs/>
          <w:sz w:val="32"/>
        </w:rPr>
      </w:pPr>
    </w:p>
    <w:p w14:paraId="2CB1211C" w14:textId="77777777" w:rsidR="00D42123" w:rsidRDefault="00D42123" w:rsidP="0021259C">
      <w:pPr>
        <w:jc w:val="center"/>
        <w:rPr>
          <w:b/>
          <w:bCs/>
          <w:sz w:val="32"/>
        </w:rPr>
      </w:pPr>
    </w:p>
    <w:p w14:paraId="7BC03160" w14:textId="77777777" w:rsidR="00D42123" w:rsidRDefault="00D42123" w:rsidP="0021259C">
      <w:pPr>
        <w:jc w:val="center"/>
        <w:rPr>
          <w:b/>
          <w:bCs/>
          <w:sz w:val="32"/>
        </w:rPr>
      </w:pPr>
    </w:p>
    <w:p w14:paraId="2F482E5F" w14:textId="77777777" w:rsidR="00D42123" w:rsidRDefault="00D42123" w:rsidP="0021259C">
      <w:pPr>
        <w:jc w:val="center"/>
        <w:rPr>
          <w:b/>
          <w:bCs/>
          <w:sz w:val="32"/>
        </w:rPr>
      </w:pPr>
    </w:p>
    <w:p w14:paraId="24C73FBD" w14:textId="77777777" w:rsidR="00D42123" w:rsidRDefault="00D42123" w:rsidP="0021259C">
      <w:pPr>
        <w:jc w:val="center"/>
        <w:rPr>
          <w:b/>
          <w:bCs/>
          <w:sz w:val="32"/>
        </w:rPr>
      </w:pPr>
    </w:p>
    <w:p w14:paraId="51F31697" w14:textId="77777777" w:rsidR="00D42123" w:rsidRDefault="00D42123" w:rsidP="0021259C">
      <w:pPr>
        <w:jc w:val="center"/>
        <w:rPr>
          <w:b/>
          <w:bCs/>
          <w:sz w:val="32"/>
        </w:rPr>
      </w:pPr>
    </w:p>
    <w:p w14:paraId="03F0C52D" w14:textId="77777777" w:rsidR="00D42123" w:rsidRDefault="00D42123" w:rsidP="0021259C">
      <w:pPr>
        <w:jc w:val="center"/>
        <w:rPr>
          <w:b/>
          <w:bCs/>
          <w:sz w:val="32"/>
        </w:rPr>
      </w:pPr>
    </w:p>
    <w:p w14:paraId="64BA7A50" w14:textId="77777777" w:rsidR="00D42123" w:rsidRDefault="00D42123" w:rsidP="0021259C">
      <w:pPr>
        <w:jc w:val="center"/>
        <w:rPr>
          <w:b/>
          <w:bCs/>
          <w:sz w:val="32"/>
        </w:rPr>
      </w:pPr>
    </w:p>
    <w:p w14:paraId="196F927B" w14:textId="77777777" w:rsidR="00D42123" w:rsidRDefault="00D42123" w:rsidP="0021259C">
      <w:pPr>
        <w:jc w:val="center"/>
        <w:rPr>
          <w:b/>
          <w:bCs/>
          <w:sz w:val="32"/>
        </w:rPr>
      </w:pPr>
    </w:p>
    <w:p w14:paraId="069FF357" w14:textId="77777777" w:rsidR="00D42123" w:rsidRDefault="00D42123" w:rsidP="0021259C">
      <w:pPr>
        <w:jc w:val="center"/>
        <w:rPr>
          <w:b/>
          <w:bCs/>
          <w:sz w:val="32"/>
        </w:rPr>
      </w:pPr>
    </w:p>
    <w:p w14:paraId="0ECD8810" w14:textId="77777777" w:rsidR="00D42123" w:rsidRDefault="00D42123" w:rsidP="0021259C">
      <w:pPr>
        <w:jc w:val="center"/>
        <w:rPr>
          <w:b/>
          <w:bCs/>
          <w:sz w:val="32"/>
        </w:rPr>
      </w:pPr>
    </w:p>
    <w:p w14:paraId="4F03C49F" w14:textId="77777777" w:rsidR="00D42123" w:rsidRDefault="00D42123" w:rsidP="0021259C">
      <w:pPr>
        <w:jc w:val="center"/>
        <w:rPr>
          <w:b/>
          <w:bCs/>
          <w:sz w:val="32"/>
        </w:rPr>
      </w:pPr>
    </w:p>
    <w:p w14:paraId="7EB43BC1" w14:textId="77777777" w:rsidR="00D42123" w:rsidRDefault="00D42123" w:rsidP="0021259C">
      <w:pPr>
        <w:jc w:val="center"/>
        <w:rPr>
          <w:b/>
          <w:bCs/>
          <w:sz w:val="32"/>
        </w:rPr>
      </w:pPr>
    </w:p>
    <w:p w14:paraId="71202D8B" w14:textId="77777777" w:rsidR="00D42123" w:rsidRDefault="00D42123" w:rsidP="0021259C">
      <w:pPr>
        <w:jc w:val="center"/>
        <w:rPr>
          <w:b/>
          <w:bCs/>
          <w:sz w:val="32"/>
        </w:rPr>
      </w:pPr>
    </w:p>
    <w:p w14:paraId="54BDBBA4" w14:textId="77777777" w:rsidR="00D42123" w:rsidRDefault="00D42123" w:rsidP="0021259C">
      <w:pPr>
        <w:jc w:val="center"/>
        <w:rPr>
          <w:b/>
          <w:bCs/>
          <w:sz w:val="32"/>
        </w:rPr>
      </w:pPr>
    </w:p>
    <w:p w14:paraId="50D8C7C6" w14:textId="77777777" w:rsidR="00D42123" w:rsidRDefault="00D42123" w:rsidP="0021259C">
      <w:pPr>
        <w:jc w:val="center"/>
        <w:rPr>
          <w:b/>
          <w:bCs/>
          <w:sz w:val="32"/>
        </w:rPr>
      </w:pPr>
    </w:p>
    <w:p w14:paraId="59F0E0C9" w14:textId="77777777" w:rsidR="00D42123" w:rsidRDefault="00D42123" w:rsidP="0021259C">
      <w:pPr>
        <w:jc w:val="center"/>
        <w:rPr>
          <w:b/>
          <w:bCs/>
          <w:sz w:val="32"/>
        </w:rPr>
      </w:pPr>
    </w:p>
    <w:p w14:paraId="6454D897" w14:textId="77777777" w:rsidR="00D42123" w:rsidRDefault="00D42123" w:rsidP="0021259C">
      <w:pPr>
        <w:jc w:val="center"/>
        <w:rPr>
          <w:b/>
          <w:bCs/>
          <w:sz w:val="32"/>
        </w:rPr>
      </w:pPr>
    </w:p>
    <w:p w14:paraId="1BF2A472" w14:textId="77777777" w:rsidR="00D42123" w:rsidRDefault="00D42123" w:rsidP="0021259C">
      <w:pPr>
        <w:jc w:val="center"/>
        <w:rPr>
          <w:b/>
          <w:bCs/>
          <w:sz w:val="32"/>
        </w:rPr>
      </w:pPr>
    </w:p>
    <w:p w14:paraId="168CD993" w14:textId="77777777" w:rsidR="00D42123" w:rsidRDefault="00D42123" w:rsidP="0021259C">
      <w:pPr>
        <w:jc w:val="center"/>
        <w:rPr>
          <w:b/>
          <w:bCs/>
          <w:sz w:val="32"/>
        </w:rPr>
      </w:pPr>
    </w:p>
    <w:p w14:paraId="0438E4BE" w14:textId="77777777" w:rsidR="00D42123" w:rsidRDefault="00D42123" w:rsidP="0021259C">
      <w:pPr>
        <w:jc w:val="center"/>
        <w:rPr>
          <w:b/>
          <w:bCs/>
          <w:sz w:val="32"/>
        </w:rPr>
      </w:pPr>
    </w:p>
    <w:p w14:paraId="470654D6" w14:textId="77777777" w:rsidR="00D42123" w:rsidRDefault="00D42123" w:rsidP="0021259C">
      <w:pPr>
        <w:jc w:val="center"/>
        <w:rPr>
          <w:b/>
          <w:bCs/>
          <w:sz w:val="32"/>
        </w:rPr>
      </w:pPr>
    </w:p>
    <w:p w14:paraId="2253EDFB" w14:textId="77777777" w:rsidR="008959B7" w:rsidRDefault="008959B7" w:rsidP="0021259C">
      <w:pPr>
        <w:jc w:val="center"/>
        <w:rPr>
          <w:b/>
          <w:bCs/>
          <w:sz w:val="32"/>
        </w:rPr>
      </w:pPr>
    </w:p>
    <w:p w14:paraId="5BE5E4E5" w14:textId="77777777" w:rsidR="008959B7" w:rsidRDefault="008959B7" w:rsidP="0021259C">
      <w:pPr>
        <w:jc w:val="center"/>
        <w:rPr>
          <w:b/>
          <w:bCs/>
          <w:sz w:val="32"/>
        </w:rPr>
      </w:pPr>
    </w:p>
    <w:p w14:paraId="4BC8FF36" w14:textId="7BADF6E7" w:rsidR="00D42123" w:rsidRDefault="00CD7F81" w:rsidP="0021259C">
      <w:pPr>
        <w:jc w:val="center"/>
        <w:rPr>
          <w:b/>
          <w:bCs/>
          <w:sz w:val="32"/>
        </w:rPr>
      </w:pPr>
      <w:r w:rsidRPr="00CD7F81">
        <w:rPr>
          <w:b/>
          <w:bCs/>
          <w:sz w:val="32"/>
        </w:rPr>
        <w:t>LOTE 1</w:t>
      </w:r>
    </w:p>
    <w:p w14:paraId="0D79E2C0" w14:textId="53EDEA92" w:rsidR="008959B7" w:rsidRDefault="008959B7" w:rsidP="0021259C">
      <w:pPr>
        <w:jc w:val="center"/>
        <w:rPr>
          <w:b/>
          <w:bCs/>
          <w:sz w:val="32"/>
        </w:rPr>
      </w:pPr>
    </w:p>
    <w:p w14:paraId="0B0AEDDC" w14:textId="7AF4851B" w:rsidR="008959B7" w:rsidRPr="0088058A" w:rsidRDefault="008959B7" w:rsidP="008959B7">
      <w:pPr>
        <w:pStyle w:val="Textoindependiente"/>
        <w:ind w:left="-360"/>
        <w:jc w:val="center"/>
        <w:rPr>
          <w:rFonts w:ascii="Arial" w:hAnsi="Arial" w:cs="Arial"/>
          <w:b/>
          <w:sz w:val="32"/>
          <w:szCs w:val="32"/>
        </w:rPr>
      </w:pPr>
      <w:r>
        <w:rPr>
          <w:b/>
          <w:bCs/>
          <w:sz w:val="32"/>
          <w:szCs w:val="32"/>
        </w:rPr>
        <w:t>“</w:t>
      </w:r>
      <w:r w:rsidRPr="0088058A">
        <w:rPr>
          <w:b/>
          <w:bCs/>
          <w:sz w:val="32"/>
          <w:szCs w:val="32"/>
        </w:rPr>
        <w:t>SERVICIO DE CAPACITAC</w:t>
      </w:r>
      <w:r>
        <w:rPr>
          <w:b/>
          <w:bCs/>
          <w:sz w:val="32"/>
          <w:szCs w:val="32"/>
        </w:rPr>
        <w:t xml:space="preserve">IÓN MODALIDAD SEMI PRESENCIAL DEL CURSO LEAN UX </w:t>
      </w:r>
      <w:r>
        <w:rPr>
          <w:b/>
          <w:bCs/>
          <w:sz w:val="32"/>
          <w:szCs w:val="32"/>
        </w:rPr>
        <w:t>“</w:t>
      </w:r>
    </w:p>
    <w:p w14:paraId="694CBF6C" w14:textId="77777777" w:rsidR="008959B7" w:rsidRDefault="008959B7" w:rsidP="0021259C">
      <w:pPr>
        <w:jc w:val="center"/>
        <w:rPr>
          <w:b/>
          <w:bCs/>
          <w:sz w:val="32"/>
        </w:rPr>
      </w:pPr>
    </w:p>
    <w:p w14:paraId="53305260" w14:textId="77777777" w:rsidR="008959B7" w:rsidRPr="008959B7" w:rsidRDefault="008959B7" w:rsidP="008959B7">
      <w:pPr>
        <w:jc w:val="center"/>
        <w:rPr>
          <w:noProof/>
          <w:sz w:val="32"/>
          <w:lang w:val="es-PE" w:eastAsia="en-US" w:bidi="ar-SA"/>
        </w:rPr>
      </w:pPr>
      <w:r>
        <w:rPr>
          <w:b/>
          <w:sz w:val="32"/>
        </w:rPr>
        <w:t>(Se adjunta especificaciones técnicas)</w:t>
      </w:r>
    </w:p>
    <w:p w14:paraId="6750542A" w14:textId="5146643E" w:rsidR="0021259C" w:rsidRPr="008959B7" w:rsidRDefault="0021259C" w:rsidP="0021259C">
      <w:pPr>
        <w:jc w:val="center"/>
        <w:rPr>
          <w:b/>
          <w:bCs/>
          <w:sz w:val="32"/>
          <w:lang w:val="es-PE"/>
        </w:rPr>
      </w:pPr>
    </w:p>
    <w:p w14:paraId="55DC2EF7" w14:textId="44F96EAE" w:rsidR="0021259C" w:rsidRDefault="0021259C" w:rsidP="0021259C">
      <w:pPr>
        <w:jc w:val="center"/>
        <w:rPr>
          <w:noProof/>
          <w:sz w:val="32"/>
          <w:lang w:val="en-US" w:eastAsia="en-US" w:bidi="ar-SA"/>
        </w:rPr>
      </w:pPr>
    </w:p>
    <w:p w14:paraId="3017E539" w14:textId="4B456717" w:rsidR="008959B7" w:rsidRDefault="008959B7" w:rsidP="0021259C">
      <w:pPr>
        <w:jc w:val="center"/>
        <w:rPr>
          <w:noProof/>
          <w:sz w:val="32"/>
          <w:lang w:val="en-US" w:eastAsia="en-US" w:bidi="ar-SA"/>
        </w:rPr>
      </w:pPr>
    </w:p>
    <w:p w14:paraId="4090C4FB" w14:textId="52DAAF1C" w:rsidR="008959B7" w:rsidRDefault="008959B7" w:rsidP="0021259C">
      <w:pPr>
        <w:jc w:val="center"/>
        <w:rPr>
          <w:noProof/>
          <w:sz w:val="32"/>
          <w:lang w:val="en-US" w:eastAsia="en-US" w:bidi="ar-SA"/>
        </w:rPr>
      </w:pPr>
    </w:p>
    <w:p w14:paraId="2A7C9605" w14:textId="671A8793" w:rsidR="008959B7" w:rsidRDefault="008959B7" w:rsidP="0021259C">
      <w:pPr>
        <w:jc w:val="center"/>
        <w:rPr>
          <w:noProof/>
          <w:sz w:val="32"/>
          <w:lang w:val="en-US" w:eastAsia="en-US" w:bidi="ar-SA"/>
        </w:rPr>
      </w:pPr>
    </w:p>
    <w:p w14:paraId="7FD01333" w14:textId="708C7905" w:rsidR="008959B7" w:rsidRDefault="008959B7" w:rsidP="0021259C">
      <w:pPr>
        <w:jc w:val="center"/>
        <w:rPr>
          <w:noProof/>
          <w:sz w:val="32"/>
          <w:lang w:val="en-US" w:eastAsia="en-US" w:bidi="ar-SA"/>
        </w:rPr>
      </w:pPr>
    </w:p>
    <w:p w14:paraId="580BB88A" w14:textId="05D9F3E4" w:rsidR="008959B7" w:rsidRDefault="008959B7" w:rsidP="0021259C">
      <w:pPr>
        <w:jc w:val="center"/>
        <w:rPr>
          <w:noProof/>
          <w:sz w:val="32"/>
          <w:lang w:val="en-US" w:eastAsia="en-US" w:bidi="ar-SA"/>
        </w:rPr>
      </w:pPr>
    </w:p>
    <w:p w14:paraId="156E2C0D" w14:textId="2A405402" w:rsidR="008959B7" w:rsidRDefault="008959B7" w:rsidP="0021259C">
      <w:pPr>
        <w:jc w:val="center"/>
        <w:rPr>
          <w:noProof/>
          <w:sz w:val="32"/>
          <w:lang w:val="en-US" w:eastAsia="en-US" w:bidi="ar-SA"/>
        </w:rPr>
      </w:pPr>
    </w:p>
    <w:p w14:paraId="00E3ACD1" w14:textId="1D6CFAC1" w:rsidR="008959B7" w:rsidRDefault="008959B7" w:rsidP="0021259C">
      <w:pPr>
        <w:jc w:val="center"/>
        <w:rPr>
          <w:noProof/>
          <w:sz w:val="32"/>
          <w:lang w:val="en-US" w:eastAsia="en-US" w:bidi="ar-SA"/>
        </w:rPr>
      </w:pPr>
    </w:p>
    <w:p w14:paraId="78DC7C73" w14:textId="794A4715" w:rsidR="008959B7" w:rsidRDefault="008959B7" w:rsidP="0021259C">
      <w:pPr>
        <w:jc w:val="center"/>
        <w:rPr>
          <w:noProof/>
          <w:sz w:val="32"/>
          <w:lang w:val="en-US" w:eastAsia="en-US" w:bidi="ar-SA"/>
        </w:rPr>
      </w:pPr>
    </w:p>
    <w:p w14:paraId="3195DF73" w14:textId="44EF0664" w:rsidR="008959B7" w:rsidRDefault="008959B7" w:rsidP="0021259C">
      <w:pPr>
        <w:jc w:val="center"/>
        <w:rPr>
          <w:noProof/>
          <w:sz w:val="32"/>
          <w:lang w:val="en-US" w:eastAsia="en-US" w:bidi="ar-SA"/>
        </w:rPr>
      </w:pPr>
    </w:p>
    <w:p w14:paraId="20D5024C" w14:textId="4E8AB6CC" w:rsidR="008959B7" w:rsidRDefault="008959B7" w:rsidP="0021259C">
      <w:pPr>
        <w:jc w:val="center"/>
        <w:rPr>
          <w:noProof/>
          <w:sz w:val="32"/>
          <w:lang w:val="en-US" w:eastAsia="en-US" w:bidi="ar-SA"/>
        </w:rPr>
      </w:pPr>
    </w:p>
    <w:p w14:paraId="3A939AA8" w14:textId="71EE2BBB" w:rsidR="008959B7" w:rsidRDefault="008959B7" w:rsidP="0021259C">
      <w:pPr>
        <w:jc w:val="center"/>
        <w:rPr>
          <w:noProof/>
          <w:sz w:val="32"/>
          <w:lang w:val="en-US" w:eastAsia="en-US" w:bidi="ar-SA"/>
        </w:rPr>
      </w:pPr>
    </w:p>
    <w:p w14:paraId="5910970C" w14:textId="5DC29133" w:rsidR="008959B7" w:rsidRDefault="008959B7" w:rsidP="0021259C">
      <w:pPr>
        <w:jc w:val="center"/>
        <w:rPr>
          <w:noProof/>
          <w:sz w:val="32"/>
          <w:lang w:val="en-US" w:eastAsia="en-US" w:bidi="ar-SA"/>
        </w:rPr>
      </w:pPr>
    </w:p>
    <w:p w14:paraId="0C4928BF" w14:textId="4865B281" w:rsidR="008959B7" w:rsidRDefault="008959B7" w:rsidP="0021259C">
      <w:pPr>
        <w:jc w:val="center"/>
        <w:rPr>
          <w:noProof/>
          <w:sz w:val="32"/>
          <w:lang w:val="en-US" w:eastAsia="en-US" w:bidi="ar-SA"/>
        </w:rPr>
      </w:pPr>
    </w:p>
    <w:p w14:paraId="007DD077" w14:textId="32F9957C" w:rsidR="008959B7" w:rsidRDefault="008959B7" w:rsidP="0021259C">
      <w:pPr>
        <w:jc w:val="center"/>
        <w:rPr>
          <w:noProof/>
          <w:sz w:val="32"/>
          <w:lang w:val="en-US" w:eastAsia="en-US" w:bidi="ar-SA"/>
        </w:rPr>
      </w:pPr>
    </w:p>
    <w:p w14:paraId="2BE8882B" w14:textId="3B110123" w:rsidR="008959B7" w:rsidRDefault="008959B7" w:rsidP="0021259C">
      <w:pPr>
        <w:jc w:val="center"/>
        <w:rPr>
          <w:noProof/>
          <w:sz w:val="32"/>
          <w:lang w:val="en-US" w:eastAsia="en-US" w:bidi="ar-SA"/>
        </w:rPr>
      </w:pPr>
    </w:p>
    <w:p w14:paraId="166579E7" w14:textId="468AAEE0" w:rsidR="008959B7" w:rsidRDefault="008959B7" w:rsidP="0021259C">
      <w:pPr>
        <w:jc w:val="center"/>
        <w:rPr>
          <w:noProof/>
          <w:sz w:val="32"/>
          <w:lang w:val="en-US" w:eastAsia="en-US" w:bidi="ar-SA"/>
        </w:rPr>
      </w:pPr>
    </w:p>
    <w:p w14:paraId="516391A1" w14:textId="06AE2F1C" w:rsidR="008959B7" w:rsidRDefault="008959B7" w:rsidP="0021259C">
      <w:pPr>
        <w:jc w:val="center"/>
        <w:rPr>
          <w:noProof/>
          <w:sz w:val="32"/>
          <w:lang w:val="en-US" w:eastAsia="en-US" w:bidi="ar-SA"/>
        </w:rPr>
      </w:pPr>
    </w:p>
    <w:p w14:paraId="6351F6FF" w14:textId="5702A60A" w:rsidR="008959B7" w:rsidRDefault="008959B7" w:rsidP="0021259C">
      <w:pPr>
        <w:jc w:val="center"/>
        <w:rPr>
          <w:noProof/>
          <w:sz w:val="32"/>
          <w:lang w:val="en-US" w:eastAsia="en-US" w:bidi="ar-SA"/>
        </w:rPr>
      </w:pPr>
    </w:p>
    <w:p w14:paraId="1BA8A54D" w14:textId="61564B01" w:rsidR="008959B7" w:rsidRDefault="008959B7" w:rsidP="0021259C">
      <w:pPr>
        <w:jc w:val="center"/>
        <w:rPr>
          <w:noProof/>
          <w:sz w:val="32"/>
          <w:lang w:val="en-US" w:eastAsia="en-US" w:bidi="ar-SA"/>
        </w:rPr>
      </w:pPr>
    </w:p>
    <w:p w14:paraId="7ECDCC9A" w14:textId="2C3429C4" w:rsidR="0021259C" w:rsidRDefault="00D42123" w:rsidP="0021259C">
      <w:pPr>
        <w:jc w:val="center"/>
        <w:rPr>
          <w:b/>
          <w:sz w:val="32"/>
        </w:rPr>
      </w:pPr>
      <w:r w:rsidRPr="00D42123">
        <w:rPr>
          <w:b/>
          <w:sz w:val="32"/>
        </w:rPr>
        <w:t>LOTE 2</w:t>
      </w:r>
    </w:p>
    <w:p w14:paraId="68331EB7" w14:textId="6DE6C914" w:rsidR="008959B7" w:rsidRDefault="008959B7" w:rsidP="0021259C">
      <w:pPr>
        <w:jc w:val="center"/>
        <w:rPr>
          <w:b/>
          <w:sz w:val="32"/>
        </w:rPr>
      </w:pPr>
      <w:r w:rsidRPr="0088058A">
        <w:rPr>
          <w:b/>
          <w:bCs/>
          <w:sz w:val="32"/>
          <w:szCs w:val="32"/>
        </w:rPr>
        <w:t>SERVICIO DE CAPACITAC</w:t>
      </w:r>
      <w:r>
        <w:rPr>
          <w:b/>
          <w:bCs/>
          <w:sz w:val="32"/>
          <w:szCs w:val="32"/>
        </w:rPr>
        <w:t xml:space="preserve">IÓN MODALIDAD SEMI PRESENCIAL </w:t>
      </w:r>
      <w:r>
        <w:rPr>
          <w:b/>
          <w:bCs/>
          <w:sz w:val="32"/>
          <w:szCs w:val="32"/>
        </w:rPr>
        <w:t>DEL</w:t>
      </w:r>
      <w:r>
        <w:rPr>
          <w:b/>
          <w:bCs/>
          <w:sz w:val="32"/>
          <w:szCs w:val="32"/>
        </w:rPr>
        <w:t xml:space="preserve"> CURSO KANBAN”</w:t>
      </w:r>
    </w:p>
    <w:p w14:paraId="085B32E1" w14:textId="062F1E6E" w:rsidR="008959B7" w:rsidRPr="008959B7" w:rsidRDefault="008959B7" w:rsidP="0021259C">
      <w:pPr>
        <w:jc w:val="center"/>
        <w:rPr>
          <w:noProof/>
          <w:sz w:val="32"/>
          <w:lang w:val="es-PE" w:eastAsia="en-US" w:bidi="ar-SA"/>
        </w:rPr>
      </w:pPr>
      <w:r>
        <w:rPr>
          <w:b/>
          <w:sz w:val="32"/>
        </w:rPr>
        <w:t>(Se adjunta especificaciones técnicas)</w:t>
      </w:r>
    </w:p>
    <w:p w14:paraId="4DFDB970" w14:textId="2AA59165" w:rsidR="008959B7" w:rsidRPr="008959B7" w:rsidRDefault="008959B7" w:rsidP="0021259C">
      <w:pPr>
        <w:jc w:val="center"/>
        <w:rPr>
          <w:noProof/>
          <w:sz w:val="32"/>
          <w:lang w:val="es-PE" w:eastAsia="en-US" w:bidi="ar-SA"/>
        </w:rPr>
      </w:pPr>
    </w:p>
    <w:p w14:paraId="2CC78797" w14:textId="1B066FB3" w:rsidR="008959B7" w:rsidRPr="008959B7" w:rsidRDefault="008959B7" w:rsidP="0021259C">
      <w:pPr>
        <w:jc w:val="center"/>
        <w:rPr>
          <w:noProof/>
          <w:sz w:val="32"/>
          <w:lang w:val="es-PE" w:eastAsia="en-US" w:bidi="ar-SA"/>
        </w:rPr>
      </w:pPr>
    </w:p>
    <w:p w14:paraId="60F7F573" w14:textId="58532AE3" w:rsidR="008959B7" w:rsidRPr="008959B7" w:rsidRDefault="008959B7" w:rsidP="0021259C">
      <w:pPr>
        <w:jc w:val="center"/>
        <w:rPr>
          <w:noProof/>
          <w:sz w:val="32"/>
          <w:lang w:val="es-PE" w:eastAsia="en-US" w:bidi="ar-SA"/>
        </w:rPr>
      </w:pPr>
    </w:p>
    <w:p w14:paraId="09A12EEB" w14:textId="21A66E60" w:rsidR="008959B7" w:rsidRPr="008959B7" w:rsidRDefault="008959B7" w:rsidP="0021259C">
      <w:pPr>
        <w:jc w:val="center"/>
        <w:rPr>
          <w:noProof/>
          <w:sz w:val="32"/>
          <w:lang w:val="es-PE" w:eastAsia="en-US" w:bidi="ar-SA"/>
        </w:rPr>
      </w:pPr>
    </w:p>
    <w:p w14:paraId="08E5212F" w14:textId="51FC9006" w:rsidR="008959B7" w:rsidRPr="008959B7" w:rsidRDefault="008959B7" w:rsidP="0021259C">
      <w:pPr>
        <w:jc w:val="center"/>
        <w:rPr>
          <w:noProof/>
          <w:sz w:val="32"/>
          <w:lang w:val="es-PE" w:eastAsia="en-US" w:bidi="ar-SA"/>
        </w:rPr>
      </w:pPr>
    </w:p>
    <w:p w14:paraId="612E1E67" w14:textId="37881ACD" w:rsidR="008959B7" w:rsidRPr="008959B7" w:rsidRDefault="008959B7" w:rsidP="0021259C">
      <w:pPr>
        <w:jc w:val="center"/>
        <w:rPr>
          <w:noProof/>
          <w:sz w:val="32"/>
          <w:lang w:val="es-PE" w:eastAsia="en-US" w:bidi="ar-SA"/>
        </w:rPr>
      </w:pPr>
    </w:p>
    <w:p w14:paraId="7B790BCD" w14:textId="69AB2C2F" w:rsidR="008959B7" w:rsidRPr="008959B7" w:rsidRDefault="008959B7" w:rsidP="0021259C">
      <w:pPr>
        <w:jc w:val="center"/>
        <w:rPr>
          <w:noProof/>
          <w:sz w:val="32"/>
          <w:lang w:val="es-PE" w:eastAsia="en-US" w:bidi="ar-SA"/>
        </w:rPr>
      </w:pPr>
    </w:p>
    <w:p w14:paraId="66CAFCEF" w14:textId="1FE7FEFD" w:rsidR="008959B7" w:rsidRPr="008959B7" w:rsidRDefault="008959B7" w:rsidP="0021259C">
      <w:pPr>
        <w:jc w:val="center"/>
        <w:rPr>
          <w:noProof/>
          <w:sz w:val="32"/>
          <w:lang w:val="es-PE" w:eastAsia="en-US" w:bidi="ar-SA"/>
        </w:rPr>
      </w:pPr>
    </w:p>
    <w:p w14:paraId="222DF765" w14:textId="0BE26AD5" w:rsidR="008959B7" w:rsidRPr="008959B7" w:rsidRDefault="008959B7" w:rsidP="0021259C">
      <w:pPr>
        <w:jc w:val="center"/>
        <w:rPr>
          <w:noProof/>
          <w:sz w:val="32"/>
          <w:lang w:val="es-PE" w:eastAsia="en-US" w:bidi="ar-SA"/>
        </w:rPr>
      </w:pPr>
    </w:p>
    <w:p w14:paraId="082928A7" w14:textId="65F2C2D0" w:rsidR="008959B7" w:rsidRPr="008959B7" w:rsidRDefault="008959B7" w:rsidP="0021259C">
      <w:pPr>
        <w:jc w:val="center"/>
        <w:rPr>
          <w:noProof/>
          <w:sz w:val="32"/>
          <w:lang w:val="es-PE" w:eastAsia="en-US" w:bidi="ar-SA"/>
        </w:rPr>
      </w:pPr>
    </w:p>
    <w:p w14:paraId="2D288865" w14:textId="0B3E8B19" w:rsidR="008959B7" w:rsidRPr="008959B7" w:rsidRDefault="008959B7" w:rsidP="0021259C">
      <w:pPr>
        <w:jc w:val="center"/>
        <w:rPr>
          <w:noProof/>
          <w:sz w:val="32"/>
          <w:lang w:val="es-PE" w:eastAsia="en-US" w:bidi="ar-SA"/>
        </w:rPr>
      </w:pPr>
    </w:p>
    <w:p w14:paraId="796AE9B0" w14:textId="7010FE94" w:rsidR="008959B7" w:rsidRPr="008959B7" w:rsidRDefault="008959B7" w:rsidP="0021259C">
      <w:pPr>
        <w:jc w:val="center"/>
        <w:rPr>
          <w:noProof/>
          <w:sz w:val="32"/>
          <w:lang w:val="es-PE" w:eastAsia="en-US" w:bidi="ar-SA"/>
        </w:rPr>
      </w:pPr>
    </w:p>
    <w:p w14:paraId="57035F83" w14:textId="77777777" w:rsidR="008959B7" w:rsidRDefault="008959B7" w:rsidP="0021259C">
      <w:pPr>
        <w:jc w:val="center"/>
        <w:rPr>
          <w:sz w:val="32"/>
        </w:rPr>
      </w:pPr>
    </w:p>
    <w:p w14:paraId="0FFCCA80" w14:textId="6FF149E4" w:rsidR="00A8754E" w:rsidRDefault="00A8754E" w:rsidP="0021259C">
      <w:pPr>
        <w:jc w:val="center"/>
        <w:rPr>
          <w:b/>
          <w:bCs/>
          <w:sz w:val="32"/>
        </w:rPr>
      </w:pPr>
    </w:p>
    <w:p w14:paraId="381F1970" w14:textId="77777777" w:rsidR="008959B7" w:rsidRDefault="008959B7" w:rsidP="007D2846">
      <w:pPr>
        <w:pStyle w:val="Head0"/>
        <w:spacing w:before="4320"/>
        <w:rPr>
          <w:rFonts w:ascii="Times New Roman" w:hAnsi="Times New Roman"/>
        </w:rPr>
      </w:pPr>
      <w:bookmarkStart w:id="426" w:name="_Toc521498739"/>
      <w:bookmarkStart w:id="427" w:name="_Toc215902363"/>
      <w:bookmarkEnd w:id="423"/>
      <w:bookmarkEnd w:id="424"/>
      <w:bookmarkEnd w:id="425"/>
    </w:p>
    <w:p w14:paraId="7FFE382C" w14:textId="76F1E43F" w:rsidR="00A20832" w:rsidRPr="0050581E" w:rsidRDefault="00545CE9" w:rsidP="007D2846">
      <w:pPr>
        <w:pStyle w:val="Head0"/>
        <w:spacing w:before="4320"/>
        <w:rPr>
          <w:rFonts w:ascii="Times New Roman" w:hAnsi="Times New Roman"/>
        </w:rPr>
      </w:pPr>
      <w:r>
        <w:rPr>
          <w:rFonts w:ascii="Times New Roman" w:hAnsi="Times New Roman"/>
        </w:rPr>
        <w:t>PAR</w:t>
      </w:r>
      <w:r w:rsidR="00A20832" w:rsidRPr="0050581E">
        <w:rPr>
          <w:rFonts w:ascii="Times New Roman" w:hAnsi="Times New Roman"/>
        </w:rPr>
        <w:t xml:space="preserve">TE 3: Condiciones </w:t>
      </w:r>
      <w:r w:rsidR="00B17F30" w:rsidRPr="0050581E">
        <w:rPr>
          <w:rFonts w:ascii="Times New Roman" w:hAnsi="Times New Roman"/>
        </w:rPr>
        <w:t>c</w:t>
      </w:r>
      <w:r w:rsidR="00A20832" w:rsidRPr="0050581E">
        <w:rPr>
          <w:rFonts w:ascii="Times New Roman" w:hAnsi="Times New Roman"/>
        </w:rPr>
        <w:t>ontractuales y Formularios del Contrato</w:t>
      </w:r>
    </w:p>
    <w:p w14:paraId="56BDE58C" w14:textId="58F3CDB9" w:rsidR="00A20832" w:rsidRPr="0050581E" w:rsidRDefault="00A20832" w:rsidP="00A20832"/>
    <w:p w14:paraId="1C281497" w14:textId="77777777" w:rsidR="003749BF" w:rsidRPr="0050581E" w:rsidRDefault="003749BF" w:rsidP="00A20832">
      <w:pPr>
        <w:sectPr w:rsidR="003749BF" w:rsidRPr="0050581E" w:rsidSect="00D107EC">
          <w:headerReference w:type="default" r:id="rId42"/>
          <w:footerReference w:type="default" r:id="rId43"/>
          <w:footerReference w:type="first" r:id="rId44"/>
          <w:footnotePr>
            <w:numRestart w:val="eachPage"/>
          </w:footnotePr>
          <w:endnotePr>
            <w:numRestart w:val="eachSect"/>
          </w:endnotePr>
          <w:pgSz w:w="12240" w:h="15840" w:code="1"/>
          <w:pgMar w:top="1440" w:right="1440" w:bottom="1440" w:left="1440" w:header="720" w:footer="432" w:gutter="0"/>
          <w:cols w:space="720"/>
          <w:formProt w:val="0"/>
        </w:sectPr>
      </w:pPr>
    </w:p>
    <w:p w14:paraId="4E1C058C" w14:textId="77777777" w:rsidR="00A20832" w:rsidRPr="0050581E" w:rsidRDefault="00A20832" w:rsidP="007D2846">
      <w:pPr>
        <w:spacing w:before="120"/>
        <w:jc w:val="center"/>
      </w:pPr>
    </w:p>
    <w:p w14:paraId="240DB5F6" w14:textId="7306F4F1" w:rsidR="00A20832" w:rsidRPr="0050581E" w:rsidRDefault="00A20832" w:rsidP="003B1CB5">
      <w:pPr>
        <w:pStyle w:val="TDC11"/>
      </w:pPr>
      <w:bookmarkStart w:id="428" w:name="_Toc445567388"/>
      <w:bookmarkStart w:id="429" w:name="_Toc454907535"/>
      <w:bookmarkStart w:id="430" w:name="_Toc28242433"/>
      <w:r w:rsidRPr="0050581E">
        <w:t>Sección VII</w:t>
      </w:r>
      <w:r w:rsidR="001F46ED" w:rsidRPr="0050581E">
        <w:t xml:space="preserve">. </w:t>
      </w:r>
      <w:r w:rsidRPr="0050581E">
        <w:t>Condiciones Generales del Contrato</w:t>
      </w:r>
      <w:bookmarkEnd w:id="426"/>
      <w:bookmarkEnd w:id="427"/>
      <w:bookmarkEnd w:id="428"/>
      <w:bookmarkEnd w:id="429"/>
      <w:bookmarkEnd w:id="430"/>
      <w:r w:rsidRPr="0050581E">
        <w:t xml:space="preserve"> </w:t>
      </w:r>
    </w:p>
    <w:p w14:paraId="3D0A59A3" w14:textId="77777777" w:rsidR="00A20832" w:rsidRPr="0050581E" w:rsidRDefault="00A20832" w:rsidP="00A20832">
      <w:pPr>
        <w:jc w:val="left"/>
        <w:rPr>
          <w:sz w:val="22"/>
        </w:rPr>
      </w:pPr>
    </w:p>
    <w:p w14:paraId="616ADE46" w14:textId="77777777" w:rsidR="00BA4FEC" w:rsidRPr="00811A1D" w:rsidRDefault="00A20832" w:rsidP="00BA4FEC">
      <w:pPr>
        <w:pStyle w:val="Subseccion"/>
        <w:rPr>
          <w:rFonts w:ascii="Times New Roman" w:hAnsi="Times New Roman" w:cs="Times New Roman"/>
          <w:color w:val="auto"/>
          <w:sz w:val="24"/>
          <w:szCs w:val="24"/>
          <w:lang w:val="es-ES"/>
        </w:rPr>
      </w:pPr>
      <w:r w:rsidRPr="0050581E">
        <w:br w:type="page"/>
      </w:r>
      <w:bookmarkStart w:id="431" w:name="_Hlt490858395"/>
      <w:bookmarkStart w:id="432" w:name="_Toc26891406"/>
      <w:bookmarkStart w:id="433" w:name="_Toc403379141"/>
      <w:bookmarkStart w:id="434" w:name="_Toc438266930"/>
      <w:bookmarkStart w:id="435" w:name="_Toc438267904"/>
      <w:bookmarkStart w:id="436" w:name="_Toc438366671"/>
      <w:bookmarkStart w:id="437" w:name="_Toc277233367"/>
      <w:bookmarkStart w:id="438" w:name="_Toc488959066"/>
      <w:bookmarkEnd w:id="431"/>
      <w:r w:rsidR="00BA4FEC" w:rsidRPr="00811A1D">
        <w:rPr>
          <w:rFonts w:ascii="Times New Roman" w:hAnsi="Times New Roman" w:cs="Times New Roman"/>
          <w:color w:val="auto"/>
          <w:sz w:val="24"/>
          <w:szCs w:val="24"/>
          <w:lang w:val="es-ES"/>
        </w:rPr>
        <w:lastRenderedPageBreak/>
        <w:t>Sección VII. Condiciones Generales del Contrato</w:t>
      </w:r>
      <w:bookmarkEnd w:id="432"/>
    </w:p>
    <w:p w14:paraId="5BDE11DF"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r w:rsidRPr="00811A1D">
        <w:rPr>
          <w:b/>
          <w:szCs w:val="24"/>
        </w:rPr>
        <w:t>Definiciones</w:t>
      </w:r>
      <w:bookmarkEnd w:id="433"/>
    </w:p>
    <w:p w14:paraId="71608E2C" w14:textId="77777777" w:rsidR="00BA4FEC" w:rsidRPr="00811A1D" w:rsidRDefault="00BA4FEC">
      <w:pPr>
        <w:numPr>
          <w:ilvl w:val="0"/>
          <w:numId w:val="160"/>
        </w:numPr>
        <w:suppressAutoHyphens w:val="0"/>
        <w:spacing w:before="60" w:after="60"/>
        <w:ind w:left="1260" w:hanging="720"/>
        <w:rPr>
          <w:szCs w:val="24"/>
        </w:rPr>
      </w:pPr>
      <w:r w:rsidRPr="00811A1D">
        <w:rPr>
          <w:szCs w:val="24"/>
        </w:rPr>
        <w:t>Las siguientes palabras y expresiones tendrán los significados que aquí se les asigna</w:t>
      </w:r>
      <w:r w:rsidRPr="00811A1D">
        <w:rPr>
          <w:bCs/>
          <w:szCs w:val="24"/>
        </w:rPr>
        <w:t>.</w:t>
      </w:r>
    </w:p>
    <w:p w14:paraId="203B18FC" w14:textId="77777777" w:rsidR="00BA4FEC" w:rsidRPr="00811A1D" w:rsidRDefault="00BA4FEC">
      <w:pPr>
        <w:numPr>
          <w:ilvl w:val="0"/>
          <w:numId w:val="161"/>
        </w:numPr>
        <w:suppressAutoHyphens w:val="0"/>
        <w:spacing w:before="60" w:after="60"/>
        <w:ind w:left="1620"/>
        <w:rPr>
          <w:szCs w:val="24"/>
        </w:rPr>
      </w:pPr>
      <w:r w:rsidRPr="00811A1D">
        <w:rPr>
          <w:szCs w:val="24"/>
        </w:rPr>
        <w:t>“Banco” significa el Banco Interamericano de Desarrollo (BID) o cualquier fondo administrado por el Banco.</w:t>
      </w:r>
    </w:p>
    <w:p w14:paraId="163A3DB6" w14:textId="77777777" w:rsidR="00BA4FEC" w:rsidRPr="00811A1D" w:rsidRDefault="00BA4FEC">
      <w:pPr>
        <w:numPr>
          <w:ilvl w:val="0"/>
          <w:numId w:val="161"/>
        </w:numPr>
        <w:suppressAutoHyphens w:val="0"/>
        <w:spacing w:before="60" w:after="60"/>
        <w:ind w:left="1620"/>
        <w:rPr>
          <w:szCs w:val="24"/>
        </w:rPr>
      </w:pPr>
      <w:r w:rsidRPr="00811A1D">
        <w:rPr>
          <w:szCs w:val="24"/>
        </w:rPr>
        <w:t>“Contrato” significa el Convenio Contractual celebrado entre el Comprador y el Proveedor, junto con los Documentos del Contrato allí referidos, incluyendo todos los anexos y apéndices, y todos los documentos incorporados allí por referencia.</w:t>
      </w:r>
    </w:p>
    <w:p w14:paraId="535E3181" w14:textId="77777777" w:rsidR="00BA4FEC" w:rsidRPr="00811A1D" w:rsidRDefault="00BA4FEC">
      <w:pPr>
        <w:numPr>
          <w:ilvl w:val="0"/>
          <w:numId w:val="161"/>
        </w:numPr>
        <w:suppressAutoHyphens w:val="0"/>
        <w:spacing w:before="60" w:after="60"/>
        <w:ind w:left="1620"/>
        <w:rPr>
          <w:szCs w:val="24"/>
        </w:rPr>
      </w:pPr>
      <w:r w:rsidRPr="00811A1D">
        <w:rPr>
          <w:szCs w:val="24"/>
        </w:rPr>
        <w:t>“Documentos del Contrato” significa los documentos enumerados en el Convenio Contractual, incluyendo cualquier enmienda.</w:t>
      </w:r>
    </w:p>
    <w:p w14:paraId="5F9DF927" w14:textId="77777777" w:rsidR="00BA4FEC" w:rsidRPr="00811A1D" w:rsidRDefault="00BA4FEC">
      <w:pPr>
        <w:numPr>
          <w:ilvl w:val="0"/>
          <w:numId w:val="161"/>
        </w:numPr>
        <w:suppressAutoHyphens w:val="0"/>
        <w:spacing w:before="60" w:after="60"/>
        <w:ind w:left="1620"/>
        <w:rPr>
          <w:szCs w:val="24"/>
        </w:rPr>
      </w:pPr>
      <w:r w:rsidRPr="00811A1D">
        <w:rPr>
          <w:szCs w:val="24"/>
        </w:rPr>
        <w:t>“Precio del Contrato” significa el precio pagadero al Proveedor según se especifica en el Convenio Contractual, sujeto a las condiciones y ajustes allí estipulados o deducciones propuestas, según corresponda en virtud del Contrato.</w:t>
      </w:r>
    </w:p>
    <w:p w14:paraId="4A6C3E76" w14:textId="77777777" w:rsidR="00BA4FEC" w:rsidRPr="00811A1D" w:rsidRDefault="00BA4FEC">
      <w:pPr>
        <w:numPr>
          <w:ilvl w:val="0"/>
          <w:numId w:val="161"/>
        </w:numPr>
        <w:suppressAutoHyphens w:val="0"/>
        <w:spacing w:before="60" w:after="60"/>
        <w:ind w:left="1620"/>
        <w:rPr>
          <w:szCs w:val="24"/>
        </w:rPr>
      </w:pPr>
      <w:r w:rsidRPr="00811A1D">
        <w:rPr>
          <w:szCs w:val="24"/>
        </w:rPr>
        <w:t>“Día” significa día calendario.</w:t>
      </w:r>
    </w:p>
    <w:p w14:paraId="35A500EC" w14:textId="77777777" w:rsidR="00BA4FEC" w:rsidRPr="00811A1D" w:rsidRDefault="00BA4FEC">
      <w:pPr>
        <w:numPr>
          <w:ilvl w:val="0"/>
          <w:numId w:val="161"/>
        </w:numPr>
        <w:suppressAutoHyphens w:val="0"/>
        <w:spacing w:before="60" w:after="60"/>
        <w:ind w:left="1620"/>
        <w:rPr>
          <w:szCs w:val="24"/>
        </w:rPr>
      </w:pPr>
      <w:r w:rsidRPr="00811A1D">
        <w:rPr>
          <w:szCs w:val="24"/>
        </w:rPr>
        <w:t xml:space="preserve">“Cumplimiento” significa que el Proveedor ha completado la prestación de los Servicios Conexos de acuerdo con los términos y condiciones establecidas en el Contrato. </w:t>
      </w:r>
    </w:p>
    <w:p w14:paraId="16211F39" w14:textId="77777777" w:rsidR="00BA4FEC" w:rsidRPr="00811A1D" w:rsidRDefault="00BA4FEC">
      <w:pPr>
        <w:numPr>
          <w:ilvl w:val="0"/>
          <w:numId w:val="161"/>
        </w:numPr>
        <w:suppressAutoHyphens w:val="0"/>
        <w:spacing w:before="60" w:after="60"/>
        <w:ind w:left="1620"/>
        <w:rPr>
          <w:szCs w:val="24"/>
        </w:rPr>
      </w:pPr>
      <w:r w:rsidRPr="00811A1D">
        <w:rPr>
          <w:szCs w:val="24"/>
        </w:rPr>
        <w:t>“CGC” significa las Condiciones Generales del Contrato.</w:t>
      </w:r>
    </w:p>
    <w:p w14:paraId="0FB79E1C" w14:textId="77777777" w:rsidR="00BA4FEC" w:rsidRPr="00811A1D" w:rsidRDefault="00BA4FEC">
      <w:pPr>
        <w:numPr>
          <w:ilvl w:val="0"/>
          <w:numId w:val="161"/>
        </w:numPr>
        <w:suppressAutoHyphens w:val="0"/>
        <w:spacing w:before="60" w:after="60"/>
        <w:ind w:left="1620"/>
        <w:rPr>
          <w:szCs w:val="24"/>
        </w:rPr>
      </w:pPr>
      <w:r w:rsidRPr="00811A1D">
        <w:rPr>
          <w:szCs w:val="24"/>
        </w:rPr>
        <w:t>“Bienes” significa todos los productos, materia prima, maquinaria y equipo, y otros materiales que el Proveedor deba proporcionar al Comprador en virtud del Contrato.</w:t>
      </w:r>
    </w:p>
    <w:p w14:paraId="123947D4" w14:textId="77777777" w:rsidR="00BA4FEC" w:rsidRPr="00811A1D" w:rsidRDefault="00BA4FEC">
      <w:pPr>
        <w:numPr>
          <w:ilvl w:val="0"/>
          <w:numId w:val="161"/>
        </w:numPr>
        <w:suppressAutoHyphens w:val="0"/>
        <w:spacing w:before="60" w:after="60"/>
        <w:ind w:left="1620"/>
        <w:rPr>
          <w:szCs w:val="24"/>
        </w:rPr>
      </w:pPr>
      <w:r w:rsidRPr="00811A1D">
        <w:rPr>
          <w:szCs w:val="24"/>
        </w:rPr>
        <w:t>“El país del Comprador” es el país especificado en las Condiciones Especiales del Contrato (CEC).</w:t>
      </w:r>
    </w:p>
    <w:p w14:paraId="3A855793" w14:textId="77777777" w:rsidR="00BA4FEC" w:rsidRPr="00811A1D" w:rsidRDefault="00BA4FEC">
      <w:pPr>
        <w:numPr>
          <w:ilvl w:val="0"/>
          <w:numId w:val="161"/>
        </w:numPr>
        <w:suppressAutoHyphens w:val="0"/>
        <w:spacing w:before="60" w:after="60"/>
        <w:ind w:left="1620"/>
        <w:rPr>
          <w:szCs w:val="24"/>
        </w:rPr>
      </w:pPr>
      <w:r w:rsidRPr="00811A1D">
        <w:rPr>
          <w:szCs w:val="24"/>
        </w:rPr>
        <w:t xml:space="preserve">“Comprador” significa la entidad que compra los Bienes y Servicios Conexos, según se indica en las </w:t>
      </w:r>
      <w:r w:rsidRPr="00811A1D">
        <w:rPr>
          <w:b/>
          <w:szCs w:val="24"/>
        </w:rPr>
        <w:t>CEC</w:t>
      </w:r>
      <w:r w:rsidRPr="00811A1D">
        <w:rPr>
          <w:szCs w:val="24"/>
        </w:rPr>
        <w:t>.</w:t>
      </w:r>
    </w:p>
    <w:p w14:paraId="287D67CA" w14:textId="77777777" w:rsidR="00BA4FEC" w:rsidRPr="00811A1D" w:rsidRDefault="00BA4FEC">
      <w:pPr>
        <w:numPr>
          <w:ilvl w:val="0"/>
          <w:numId w:val="161"/>
        </w:numPr>
        <w:suppressAutoHyphens w:val="0"/>
        <w:spacing w:before="60" w:after="60"/>
        <w:ind w:left="1620"/>
        <w:rPr>
          <w:szCs w:val="24"/>
        </w:rPr>
      </w:pPr>
      <w:r w:rsidRPr="00811A1D">
        <w:rPr>
          <w:szCs w:val="24"/>
        </w:rPr>
        <w:t xml:space="preserve">“Servicios Conexos” significan los servicios incidentales relativos a la provisión de los bienes, tales como seguro, instalación, capacitación y mantenimiento inicial y otras obligaciones similares del Proveedor en virtud del Contrato. </w:t>
      </w:r>
    </w:p>
    <w:p w14:paraId="6E036B80" w14:textId="77777777" w:rsidR="00BA4FEC" w:rsidRPr="00811A1D" w:rsidRDefault="00BA4FEC">
      <w:pPr>
        <w:numPr>
          <w:ilvl w:val="0"/>
          <w:numId w:val="161"/>
        </w:numPr>
        <w:suppressAutoHyphens w:val="0"/>
        <w:spacing w:before="60" w:after="60"/>
        <w:ind w:left="1620"/>
        <w:rPr>
          <w:szCs w:val="24"/>
        </w:rPr>
      </w:pPr>
      <w:r w:rsidRPr="00811A1D">
        <w:rPr>
          <w:szCs w:val="24"/>
        </w:rPr>
        <w:t>“CEC” significa las Condiciones Especiales del Contrato.</w:t>
      </w:r>
    </w:p>
    <w:p w14:paraId="143FF368" w14:textId="77777777" w:rsidR="00BA4FEC" w:rsidRPr="00811A1D" w:rsidRDefault="00BA4FEC">
      <w:pPr>
        <w:numPr>
          <w:ilvl w:val="0"/>
          <w:numId w:val="161"/>
        </w:numPr>
        <w:suppressAutoHyphens w:val="0"/>
        <w:spacing w:before="60" w:after="60"/>
        <w:ind w:left="1620"/>
        <w:rPr>
          <w:szCs w:val="24"/>
        </w:rPr>
      </w:pPr>
      <w:r w:rsidRPr="00811A1D">
        <w:rPr>
          <w:szCs w:val="24"/>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74699174" w14:textId="77777777" w:rsidR="00BA4FEC" w:rsidRPr="00811A1D" w:rsidRDefault="00BA4FEC">
      <w:pPr>
        <w:numPr>
          <w:ilvl w:val="0"/>
          <w:numId w:val="161"/>
        </w:numPr>
        <w:suppressAutoHyphens w:val="0"/>
        <w:spacing w:before="60" w:after="60"/>
        <w:ind w:left="1620"/>
        <w:rPr>
          <w:szCs w:val="24"/>
        </w:rPr>
      </w:pPr>
      <w:r w:rsidRPr="00811A1D">
        <w:rPr>
          <w:szCs w:val="24"/>
        </w:rPr>
        <w:t xml:space="preserve">“Proveedor” significa la persona natural, jurídica o entidad gubernamental, o una combinación de éstas, cuya oferta para ejecutar el Contrato ha sido aceptada por el Comprador y es denominada como tal en el Convenio Contractual. </w:t>
      </w:r>
    </w:p>
    <w:p w14:paraId="10FE0395" w14:textId="77777777" w:rsidR="00BA4FEC" w:rsidRPr="00811A1D" w:rsidRDefault="00BA4FEC">
      <w:pPr>
        <w:numPr>
          <w:ilvl w:val="0"/>
          <w:numId w:val="161"/>
        </w:numPr>
        <w:suppressAutoHyphens w:val="0"/>
        <w:spacing w:before="60" w:after="60"/>
        <w:ind w:left="1620"/>
        <w:rPr>
          <w:b/>
          <w:szCs w:val="24"/>
        </w:rPr>
      </w:pPr>
      <w:r w:rsidRPr="00811A1D">
        <w:rPr>
          <w:szCs w:val="24"/>
        </w:rPr>
        <w:t>“El Sitio del Proyecto”, donde corresponde, significa el lugar citado en las CEC.</w:t>
      </w:r>
    </w:p>
    <w:p w14:paraId="7BDC2917"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39" w:name="_Toc403379142"/>
      <w:bookmarkStart w:id="440" w:name="_Toc106182827"/>
      <w:bookmarkStart w:id="441" w:name="_Toc317173376"/>
      <w:r w:rsidRPr="00811A1D">
        <w:rPr>
          <w:b/>
          <w:szCs w:val="24"/>
        </w:rPr>
        <w:t>Documentos del Contrato</w:t>
      </w:r>
      <w:bookmarkEnd w:id="439"/>
      <w:r w:rsidRPr="00811A1D">
        <w:rPr>
          <w:b/>
          <w:szCs w:val="24"/>
        </w:rPr>
        <w:t xml:space="preserve"> </w:t>
      </w:r>
      <w:bookmarkEnd w:id="440"/>
      <w:bookmarkEnd w:id="441"/>
    </w:p>
    <w:p w14:paraId="48215FE0" w14:textId="77777777" w:rsidR="00BA4FEC" w:rsidRPr="00811A1D" w:rsidRDefault="00BA4FEC">
      <w:pPr>
        <w:numPr>
          <w:ilvl w:val="0"/>
          <w:numId w:val="162"/>
        </w:numPr>
        <w:suppressAutoHyphens w:val="0"/>
        <w:spacing w:before="60" w:after="60"/>
        <w:ind w:left="1260" w:hanging="720"/>
        <w:rPr>
          <w:b/>
          <w:szCs w:val="24"/>
        </w:rPr>
      </w:pPr>
      <w:r w:rsidRPr="00811A1D">
        <w:rPr>
          <w:szCs w:val="24"/>
        </w:rPr>
        <w:t xml:space="preserve">Sujetos al orden de precedencia establecido en el Convenio Contractual, se entiende que todos los documentos que forman parte integral del Contrato (y todos sus </w:t>
      </w:r>
      <w:r w:rsidRPr="00811A1D">
        <w:rPr>
          <w:szCs w:val="24"/>
        </w:rPr>
        <w:lastRenderedPageBreak/>
        <w:t>componentes allí incluidos) son correlativos, complementarios y recíprocamente aclaratorios. El Convenio Contractual deberá leerse de manera integral.</w:t>
      </w:r>
    </w:p>
    <w:p w14:paraId="4367EC6A" w14:textId="77777777" w:rsidR="00BA4FEC" w:rsidRPr="00811A1D" w:rsidRDefault="00BA4FEC">
      <w:pPr>
        <w:keepNext/>
        <w:keepLines/>
        <w:numPr>
          <w:ilvl w:val="0"/>
          <w:numId w:val="159"/>
        </w:numPr>
        <w:suppressAutoHyphens w:val="0"/>
        <w:spacing w:before="240" w:after="0"/>
        <w:ind w:left="540" w:hanging="540"/>
        <w:outlineLvl w:val="1"/>
        <w:rPr>
          <w:szCs w:val="24"/>
        </w:rPr>
      </w:pPr>
      <w:bookmarkStart w:id="442" w:name="_Toc403379143"/>
      <w:r w:rsidRPr="00811A1D">
        <w:rPr>
          <w:b/>
          <w:szCs w:val="24"/>
        </w:rPr>
        <w:t>Prácticas Prohibidas</w:t>
      </w:r>
      <w:bookmarkEnd w:id="442"/>
      <w:r w:rsidRPr="00811A1D">
        <w:rPr>
          <w:b/>
          <w:szCs w:val="24"/>
        </w:rPr>
        <w:t xml:space="preserve"> </w:t>
      </w:r>
    </w:p>
    <w:p w14:paraId="04E588C3" w14:textId="77777777" w:rsidR="00BA4FEC" w:rsidRPr="00811A1D" w:rsidRDefault="00BA4FEC">
      <w:pPr>
        <w:pStyle w:val="Prrafodelista"/>
        <w:numPr>
          <w:ilvl w:val="0"/>
          <w:numId w:val="101"/>
        </w:numPr>
        <w:suppressAutoHyphens w:val="0"/>
        <w:spacing w:after="200"/>
        <w:ind w:left="1276" w:hanging="709"/>
        <w:rPr>
          <w:szCs w:val="24"/>
        </w:rPr>
      </w:pPr>
      <w:bookmarkStart w:id="443" w:name="_Toc403379144"/>
      <w:r w:rsidRPr="00811A1D">
        <w:rPr>
          <w:szCs w:val="24"/>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811A1D">
        <w:rPr>
          <w:szCs w:val="24"/>
        </w:rPr>
        <w:t>subconsultores</w:t>
      </w:r>
      <w:proofErr w:type="spellEnd"/>
      <w:r w:rsidRPr="00811A1D">
        <w:rPr>
          <w:szCs w:val="24"/>
        </w:rPr>
        <w:t>, proveedores de servicios y concesionarios (incluidos sus respectivos funcionarios, empleados y representantes o agentes, ya sean sus atribuciones expresas o implícitas), entre otros, observar los más altos niveles éticos y denunciar al Banco</w:t>
      </w:r>
      <w:r w:rsidRPr="00811A1D">
        <w:rPr>
          <w:szCs w:val="24"/>
          <w:vertAlign w:val="superscript"/>
        </w:rPr>
        <w:footnoteReference w:id="5"/>
      </w:r>
      <w:r w:rsidRPr="00811A1D">
        <w:rPr>
          <w:szCs w:val="24"/>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4BC43AE" w14:textId="77777777" w:rsidR="00BA4FEC" w:rsidRPr="00811A1D" w:rsidRDefault="00BA4FEC" w:rsidP="00811A1D">
      <w:pPr>
        <w:numPr>
          <w:ilvl w:val="0"/>
          <w:numId w:val="98"/>
        </w:numPr>
        <w:suppressAutoHyphens w:val="0"/>
        <w:spacing w:after="0"/>
        <w:ind w:left="1560" w:hanging="284"/>
        <w:rPr>
          <w:szCs w:val="24"/>
        </w:rPr>
      </w:pPr>
      <w:r w:rsidRPr="00811A1D">
        <w:rPr>
          <w:szCs w:val="24"/>
        </w:rPr>
        <w:t xml:space="preserve">A los efectos de esta disposición, las definiciones de las Prácticas Prohibidas son las siguientes: </w:t>
      </w:r>
    </w:p>
    <w:p w14:paraId="757D55CE" w14:textId="77777777" w:rsidR="00BA4FEC" w:rsidRPr="00811A1D" w:rsidRDefault="00BA4FEC" w:rsidP="00811A1D">
      <w:pPr>
        <w:spacing w:after="0"/>
        <w:ind w:left="1990" w:hanging="430"/>
        <w:rPr>
          <w:bCs/>
          <w:szCs w:val="24"/>
        </w:rPr>
      </w:pPr>
      <w:r w:rsidRPr="00811A1D">
        <w:rPr>
          <w:bCs/>
          <w:szCs w:val="24"/>
        </w:rPr>
        <w:t xml:space="preserve">(i)  Una </w:t>
      </w:r>
      <w:r w:rsidRPr="00811A1D">
        <w:rPr>
          <w:bCs/>
          <w:i/>
          <w:iCs/>
          <w:szCs w:val="24"/>
        </w:rPr>
        <w:t>práctica corrupta</w:t>
      </w:r>
      <w:r w:rsidRPr="00811A1D">
        <w:rPr>
          <w:bCs/>
          <w:szCs w:val="24"/>
        </w:rPr>
        <w:t xml:space="preserve"> consiste en ofrecer, dar, recibir o solicitar, directa o indirectamente, cualquier cosa de valor para influenciar indebidamente las acciones de otra parte;</w:t>
      </w:r>
    </w:p>
    <w:p w14:paraId="6451B9BE" w14:textId="77777777" w:rsidR="00BA4FEC" w:rsidRPr="00811A1D" w:rsidRDefault="00BA4FEC" w:rsidP="00811A1D">
      <w:pPr>
        <w:spacing w:after="0"/>
        <w:ind w:left="1990" w:hanging="430"/>
        <w:rPr>
          <w:bCs/>
          <w:szCs w:val="24"/>
        </w:rPr>
      </w:pPr>
      <w:r w:rsidRPr="00811A1D">
        <w:rPr>
          <w:bCs/>
          <w:szCs w:val="24"/>
        </w:rPr>
        <w:t xml:space="preserve">(ii) Una </w:t>
      </w:r>
      <w:r w:rsidRPr="00811A1D">
        <w:rPr>
          <w:bCs/>
          <w:i/>
          <w:iCs/>
          <w:szCs w:val="24"/>
        </w:rPr>
        <w:t>práctica fraudulenta</w:t>
      </w:r>
      <w:r w:rsidRPr="00811A1D">
        <w:rPr>
          <w:bCs/>
          <w:szCs w:val="24"/>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E4F9C3F" w14:textId="77777777" w:rsidR="00BA4FEC" w:rsidRPr="00811A1D" w:rsidRDefault="00BA4FEC" w:rsidP="00811A1D">
      <w:pPr>
        <w:spacing w:after="0"/>
        <w:ind w:left="1990" w:hanging="430"/>
        <w:rPr>
          <w:bCs/>
          <w:szCs w:val="24"/>
        </w:rPr>
      </w:pPr>
      <w:r w:rsidRPr="00811A1D">
        <w:rPr>
          <w:bCs/>
          <w:szCs w:val="24"/>
        </w:rPr>
        <w:t xml:space="preserve">(iii) Una </w:t>
      </w:r>
      <w:r w:rsidRPr="00811A1D">
        <w:rPr>
          <w:bCs/>
          <w:i/>
          <w:iCs/>
          <w:szCs w:val="24"/>
        </w:rPr>
        <w:t>práctica coercitiva</w:t>
      </w:r>
      <w:r w:rsidRPr="00811A1D">
        <w:rPr>
          <w:bCs/>
          <w:szCs w:val="24"/>
        </w:rPr>
        <w:t xml:space="preserve"> consiste en perjudicar o causar daño, o amenazar con perjudicar o causar daño, directa o indirectamente, a cualquier parte o a sus bienes para influenciar indebidamente las acciones de una parte;</w:t>
      </w:r>
    </w:p>
    <w:p w14:paraId="3F29D7C8" w14:textId="77777777" w:rsidR="00BA4FEC" w:rsidRPr="00811A1D" w:rsidRDefault="00BA4FEC" w:rsidP="00811A1D">
      <w:pPr>
        <w:spacing w:after="0"/>
        <w:ind w:left="1990" w:hanging="430"/>
        <w:rPr>
          <w:bCs/>
          <w:szCs w:val="24"/>
        </w:rPr>
      </w:pPr>
      <w:r w:rsidRPr="00811A1D">
        <w:rPr>
          <w:bCs/>
          <w:szCs w:val="24"/>
        </w:rPr>
        <w:t xml:space="preserve">(iv) Una </w:t>
      </w:r>
      <w:r w:rsidRPr="00811A1D">
        <w:rPr>
          <w:bCs/>
          <w:i/>
          <w:iCs/>
          <w:szCs w:val="24"/>
        </w:rPr>
        <w:t>práctica colusoria</w:t>
      </w:r>
      <w:r w:rsidRPr="00811A1D">
        <w:rPr>
          <w:bCs/>
          <w:szCs w:val="24"/>
        </w:rPr>
        <w:t xml:space="preserve"> es un acuerdo entre dos o más partes realizado con la intención de alcanzar un propósito inapropiado, lo que incluye influenciar en forma inapropiada las acciones de otra parte; </w:t>
      </w:r>
    </w:p>
    <w:p w14:paraId="4347E4A7" w14:textId="77777777" w:rsidR="00BA4FEC" w:rsidRPr="00811A1D" w:rsidRDefault="00BA4FEC" w:rsidP="00BA4FEC">
      <w:pPr>
        <w:ind w:left="1560"/>
        <w:rPr>
          <w:bCs/>
          <w:szCs w:val="24"/>
        </w:rPr>
      </w:pPr>
      <w:r w:rsidRPr="00811A1D">
        <w:rPr>
          <w:bCs/>
          <w:szCs w:val="24"/>
        </w:rPr>
        <w:t xml:space="preserve">(v) Una </w:t>
      </w:r>
      <w:r w:rsidRPr="00811A1D">
        <w:rPr>
          <w:bCs/>
          <w:i/>
          <w:iCs/>
          <w:szCs w:val="24"/>
        </w:rPr>
        <w:t>práctica obstructiva</w:t>
      </w:r>
      <w:r w:rsidRPr="00811A1D">
        <w:rPr>
          <w:bCs/>
          <w:szCs w:val="24"/>
        </w:rPr>
        <w:t xml:space="preserve"> consiste en:</w:t>
      </w:r>
    </w:p>
    <w:p w14:paraId="381BC212" w14:textId="77777777" w:rsidR="00BA4FEC" w:rsidRPr="00811A1D" w:rsidRDefault="00BA4FEC" w:rsidP="00811A1D">
      <w:pPr>
        <w:numPr>
          <w:ilvl w:val="0"/>
          <w:numId w:val="100"/>
        </w:numPr>
        <w:suppressAutoHyphens w:val="0"/>
        <w:spacing w:after="0"/>
        <w:ind w:left="2636" w:hanging="357"/>
        <w:rPr>
          <w:bCs/>
          <w:szCs w:val="24"/>
        </w:rPr>
      </w:pPr>
      <w:r w:rsidRPr="00811A1D">
        <w:rPr>
          <w:bCs/>
          <w:szCs w:val="24"/>
        </w:rPr>
        <w:lastRenderedPageBreak/>
        <w:t xml:space="preserve">destruir, falsificar, alterar u ocultar evidencia significativa para una investigación del Grupo BID, o realizar declaraciones falsas ante los investigadores con la intención de impedir una investigación del Grupo BID; </w:t>
      </w:r>
    </w:p>
    <w:p w14:paraId="1BF0F97E" w14:textId="77777777" w:rsidR="00BA4FEC" w:rsidRPr="00811A1D" w:rsidRDefault="00BA4FEC" w:rsidP="00811A1D">
      <w:pPr>
        <w:numPr>
          <w:ilvl w:val="0"/>
          <w:numId w:val="100"/>
        </w:numPr>
        <w:suppressAutoHyphens w:val="0"/>
        <w:spacing w:after="0"/>
        <w:ind w:left="2636" w:hanging="357"/>
        <w:rPr>
          <w:bCs/>
          <w:szCs w:val="24"/>
        </w:rPr>
      </w:pPr>
      <w:r w:rsidRPr="00811A1D">
        <w:rPr>
          <w:bCs/>
          <w:szCs w:val="24"/>
        </w:rPr>
        <w:t xml:space="preserve">amenazar, hostigar o intimidar a cualquier parte para impedir que divulgue su conocimiento de asuntos que son importantes para una investigación del Grupo BID o que prosiga con la investigación; o </w:t>
      </w:r>
    </w:p>
    <w:p w14:paraId="06A01F28" w14:textId="77777777" w:rsidR="00BA4FEC" w:rsidRPr="00811A1D" w:rsidRDefault="00BA4FEC" w:rsidP="00811A1D">
      <w:pPr>
        <w:numPr>
          <w:ilvl w:val="0"/>
          <w:numId w:val="100"/>
        </w:numPr>
        <w:suppressAutoHyphens w:val="0"/>
        <w:spacing w:after="0"/>
        <w:ind w:left="2636" w:hanging="357"/>
        <w:rPr>
          <w:bCs/>
          <w:szCs w:val="24"/>
        </w:rPr>
      </w:pPr>
      <w:r w:rsidRPr="00811A1D">
        <w:rPr>
          <w:bCs/>
          <w:szCs w:val="24"/>
        </w:rPr>
        <w:t xml:space="preserve">actos realizados con la intención de impedir el ejercicio de los derechos contractuales de auditoría e inspección del Grupo BID previstos en la </w:t>
      </w:r>
      <w:proofErr w:type="spellStart"/>
      <w:r w:rsidRPr="00811A1D">
        <w:rPr>
          <w:bCs/>
          <w:szCs w:val="24"/>
        </w:rPr>
        <w:t>Subcláusula</w:t>
      </w:r>
      <w:proofErr w:type="spellEnd"/>
      <w:r w:rsidRPr="00811A1D">
        <w:rPr>
          <w:bCs/>
          <w:szCs w:val="24"/>
        </w:rPr>
        <w:t xml:space="preserve"> 3.1 (f) abajo, o sus derechos de acceso a la información; </w:t>
      </w:r>
    </w:p>
    <w:p w14:paraId="47D806D7" w14:textId="77777777" w:rsidR="00BA4FEC" w:rsidRPr="00811A1D" w:rsidRDefault="00BA4FEC" w:rsidP="00BA4FEC">
      <w:pPr>
        <w:spacing w:before="120"/>
        <w:ind w:left="1990" w:hanging="430"/>
        <w:rPr>
          <w:bCs/>
          <w:szCs w:val="24"/>
        </w:rPr>
      </w:pPr>
      <w:r w:rsidRPr="00811A1D">
        <w:rPr>
          <w:bCs/>
          <w:szCs w:val="24"/>
        </w:rPr>
        <w:t xml:space="preserve">(vi) Una </w:t>
      </w:r>
      <w:r w:rsidRPr="00811A1D">
        <w:rPr>
          <w:bCs/>
          <w:i/>
          <w:iCs/>
          <w:szCs w:val="24"/>
        </w:rPr>
        <w:t>apropiación indebida</w:t>
      </w:r>
      <w:r w:rsidRPr="00811A1D">
        <w:rPr>
          <w:bCs/>
          <w:szCs w:val="24"/>
        </w:rPr>
        <w:t xml:space="preserve"> consiste en el uso de fondos o recursos del Grupo BID para un </w:t>
      </w:r>
      <w:r w:rsidRPr="00811A1D">
        <w:rPr>
          <w:bCs/>
          <w:i/>
          <w:iCs/>
          <w:szCs w:val="24"/>
        </w:rPr>
        <w:t>propósito</w:t>
      </w:r>
      <w:r w:rsidRPr="00811A1D">
        <w:rPr>
          <w:bCs/>
          <w:szCs w:val="24"/>
        </w:rPr>
        <w:t xml:space="preserve"> indebido o para un propósito no autorizado, cometido de forma intencional o por negligencia grave.</w:t>
      </w:r>
    </w:p>
    <w:p w14:paraId="458B409E" w14:textId="77777777" w:rsidR="00BA4FEC" w:rsidRPr="00811A1D" w:rsidRDefault="00BA4FEC" w:rsidP="00811A1D">
      <w:pPr>
        <w:numPr>
          <w:ilvl w:val="0"/>
          <w:numId w:val="98"/>
        </w:numPr>
        <w:suppressAutoHyphens w:val="0"/>
        <w:spacing w:after="0"/>
        <w:ind w:left="1069" w:hanging="357"/>
        <w:rPr>
          <w:bCs/>
          <w:szCs w:val="24"/>
        </w:rPr>
      </w:pPr>
      <w:r w:rsidRPr="00811A1D">
        <w:rPr>
          <w:bCs/>
          <w:szCs w:val="24"/>
        </w:rPr>
        <w:t xml:space="preserve">Si se determina que, de conformidad con los Procedimientos de Sanciones del Banco, que los Prestatarios (incluyendo los beneficiarios de donaciones), organismos ejecutores y organismos Compradores incluyendo miembros de su personal, </w:t>
      </w:r>
      <w:r w:rsidRPr="00811A1D">
        <w:rPr>
          <w:szCs w:val="24"/>
        </w:rPr>
        <w:t>cualquier</w:t>
      </w:r>
      <w:r w:rsidRPr="00811A1D">
        <w:rPr>
          <w:bCs/>
          <w:szCs w:val="24"/>
        </w:rPr>
        <w:t xml:space="preserve"> firma, entidad o individuo participando en una actividad financiada por el Banco o actuando como, entre otros, oferentes, proveedores, contratistas, consultores, miembros del personal, subcontratistas, </w:t>
      </w:r>
      <w:proofErr w:type="spellStart"/>
      <w:r w:rsidRPr="00811A1D">
        <w:rPr>
          <w:bCs/>
          <w:szCs w:val="24"/>
        </w:rPr>
        <w:t>subconsultores</w:t>
      </w:r>
      <w:proofErr w:type="spellEnd"/>
      <w:r w:rsidRPr="00811A1D">
        <w:rPr>
          <w:bCs/>
          <w:szCs w:val="24"/>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0A3AD76D" w14:textId="77777777" w:rsidR="00BA4FEC" w:rsidRPr="00811A1D" w:rsidRDefault="00BA4FEC" w:rsidP="00811A1D">
      <w:pPr>
        <w:numPr>
          <w:ilvl w:val="0"/>
          <w:numId w:val="97"/>
        </w:numPr>
        <w:suppressAutoHyphens w:val="0"/>
        <w:spacing w:after="0"/>
        <w:ind w:left="2311" w:hanging="357"/>
        <w:rPr>
          <w:bCs/>
          <w:szCs w:val="24"/>
        </w:rPr>
      </w:pPr>
      <w:r w:rsidRPr="00811A1D">
        <w:rPr>
          <w:bCs/>
          <w:szCs w:val="24"/>
        </w:rPr>
        <w:t>no financiar ninguna propuesta de adjudicación de un contrato para la adquisición de bienes o servicios, la contratación de obras, o servicios de consultoría;</w:t>
      </w:r>
    </w:p>
    <w:p w14:paraId="0E6724E7" w14:textId="77777777" w:rsidR="00BA4FEC" w:rsidRPr="00811A1D" w:rsidRDefault="00BA4FEC" w:rsidP="00811A1D">
      <w:pPr>
        <w:numPr>
          <w:ilvl w:val="0"/>
          <w:numId w:val="97"/>
        </w:numPr>
        <w:suppressAutoHyphens w:val="0"/>
        <w:spacing w:after="0"/>
        <w:ind w:left="2311" w:hanging="357"/>
        <w:rPr>
          <w:bCs/>
          <w:szCs w:val="24"/>
        </w:rPr>
      </w:pPr>
      <w:r w:rsidRPr="00811A1D">
        <w:rPr>
          <w:bCs/>
          <w:szCs w:val="24"/>
        </w:rPr>
        <w:t>suspender los desembolsos de la operación si se determina, en cualquier etapa, que un empleado, agencia o representante del Prestatario, el Organismo Ejecutor o el Organismo Comprador ha cometido una Práctica Prohibida;</w:t>
      </w:r>
    </w:p>
    <w:p w14:paraId="25FF5D27" w14:textId="77777777" w:rsidR="00BA4FEC" w:rsidRPr="00811A1D" w:rsidRDefault="00BA4FEC" w:rsidP="00811A1D">
      <w:pPr>
        <w:numPr>
          <w:ilvl w:val="0"/>
          <w:numId w:val="97"/>
        </w:numPr>
        <w:suppressAutoHyphens w:val="0"/>
        <w:spacing w:after="0"/>
        <w:ind w:left="2311" w:hanging="357"/>
        <w:rPr>
          <w:bCs/>
          <w:szCs w:val="24"/>
        </w:rPr>
      </w:pPr>
      <w:r w:rsidRPr="00811A1D">
        <w:rPr>
          <w:bCs/>
          <w:szCs w:val="24"/>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0A57397" w14:textId="77777777" w:rsidR="00BA4FEC" w:rsidRPr="00811A1D" w:rsidRDefault="00BA4FEC" w:rsidP="00811A1D">
      <w:pPr>
        <w:numPr>
          <w:ilvl w:val="0"/>
          <w:numId w:val="97"/>
        </w:numPr>
        <w:suppressAutoHyphens w:val="0"/>
        <w:spacing w:after="0"/>
        <w:ind w:left="2311" w:hanging="357"/>
        <w:rPr>
          <w:bCs/>
          <w:szCs w:val="24"/>
        </w:rPr>
      </w:pPr>
      <w:r w:rsidRPr="00811A1D">
        <w:rPr>
          <w:bCs/>
          <w:szCs w:val="24"/>
        </w:rPr>
        <w:t>emitir una amonestación a la firma, entidad o individuo en el formato de una carta oficial de censura por su conducta;</w:t>
      </w:r>
    </w:p>
    <w:p w14:paraId="76503A33" w14:textId="77777777" w:rsidR="00BA4FEC" w:rsidRPr="00811A1D" w:rsidRDefault="00BA4FEC" w:rsidP="00811A1D">
      <w:pPr>
        <w:numPr>
          <w:ilvl w:val="0"/>
          <w:numId w:val="97"/>
        </w:numPr>
        <w:suppressAutoHyphens w:val="0"/>
        <w:spacing w:after="0"/>
        <w:ind w:left="2311" w:hanging="357"/>
        <w:rPr>
          <w:bCs/>
          <w:szCs w:val="24"/>
        </w:rPr>
      </w:pPr>
      <w:r w:rsidRPr="00811A1D">
        <w:rPr>
          <w:bCs/>
          <w:szCs w:val="24"/>
        </w:rPr>
        <w:t xml:space="preserve">declarar a una firma, entidad o individuo </w:t>
      </w:r>
      <w:proofErr w:type="gramStart"/>
      <w:r w:rsidRPr="00811A1D">
        <w:rPr>
          <w:bCs/>
          <w:szCs w:val="24"/>
        </w:rPr>
        <w:t>inelegible,  en</w:t>
      </w:r>
      <w:proofErr w:type="gramEnd"/>
      <w:r w:rsidRPr="00811A1D">
        <w:rPr>
          <w:bCs/>
          <w:szCs w:val="24"/>
        </w:rPr>
        <w:t xml:space="preserve"> forma permanente o por un período determinado de tiempo, para la participación y/o la adjudicación de contratos adicionales financiados con recursos del Grupo BID;</w:t>
      </w:r>
    </w:p>
    <w:p w14:paraId="7ED5A844" w14:textId="77777777" w:rsidR="00BA4FEC" w:rsidRPr="00811A1D" w:rsidRDefault="00BA4FEC" w:rsidP="00811A1D">
      <w:pPr>
        <w:numPr>
          <w:ilvl w:val="0"/>
          <w:numId w:val="97"/>
        </w:numPr>
        <w:suppressAutoHyphens w:val="0"/>
        <w:spacing w:after="0"/>
        <w:ind w:left="2307" w:hanging="357"/>
        <w:rPr>
          <w:bCs/>
          <w:szCs w:val="24"/>
        </w:rPr>
      </w:pPr>
      <w:r w:rsidRPr="00811A1D">
        <w:rPr>
          <w:bCs/>
          <w:szCs w:val="24"/>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5A52EB7" w14:textId="77777777" w:rsidR="00BA4FEC" w:rsidRPr="00811A1D" w:rsidRDefault="00BA4FEC" w:rsidP="00811A1D">
      <w:pPr>
        <w:numPr>
          <w:ilvl w:val="0"/>
          <w:numId w:val="97"/>
        </w:numPr>
        <w:suppressAutoHyphens w:val="0"/>
        <w:spacing w:after="0"/>
        <w:ind w:left="2307" w:hanging="357"/>
        <w:rPr>
          <w:bCs/>
          <w:szCs w:val="24"/>
        </w:rPr>
      </w:pPr>
      <w:r w:rsidRPr="00811A1D">
        <w:rPr>
          <w:bCs/>
          <w:szCs w:val="24"/>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CFDFF9F" w14:textId="77777777" w:rsidR="00BA4FEC" w:rsidRPr="00811A1D" w:rsidRDefault="00BA4FEC" w:rsidP="00811A1D">
      <w:pPr>
        <w:numPr>
          <w:ilvl w:val="0"/>
          <w:numId w:val="97"/>
        </w:numPr>
        <w:suppressAutoHyphens w:val="0"/>
        <w:spacing w:after="0"/>
        <w:ind w:left="2307" w:hanging="357"/>
        <w:rPr>
          <w:bCs/>
          <w:szCs w:val="24"/>
        </w:rPr>
      </w:pPr>
      <w:r w:rsidRPr="00811A1D">
        <w:rPr>
          <w:bCs/>
          <w:szCs w:val="24"/>
        </w:rPr>
        <w:t>remitir el tema a las autoridades nacionales pertinentes encargadas de hacer cumplir las leyes.</w:t>
      </w:r>
    </w:p>
    <w:p w14:paraId="074421C6" w14:textId="77777777" w:rsidR="00BA4FEC" w:rsidRPr="00811A1D" w:rsidRDefault="00BA4FEC">
      <w:pPr>
        <w:numPr>
          <w:ilvl w:val="0"/>
          <w:numId w:val="98"/>
        </w:numPr>
        <w:suppressAutoHyphens w:val="0"/>
        <w:spacing w:after="200"/>
        <w:ind w:left="1069"/>
        <w:rPr>
          <w:szCs w:val="24"/>
        </w:rPr>
      </w:pPr>
      <w:r w:rsidRPr="00811A1D">
        <w:rPr>
          <w:szCs w:val="24"/>
        </w:rPr>
        <w:t xml:space="preserve">Lo dispuesto en los incisos (i) y (ii) de la </w:t>
      </w:r>
      <w:proofErr w:type="spellStart"/>
      <w:r w:rsidRPr="00811A1D">
        <w:rPr>
          <w:szCs w:val="24"/>
        </w:rPr>
        <w:t>Subcláusula</w:t>
      </w:r>
      <w:proofErr w:type="spellEnd"/>
      <w:r w:rsidRPr="00811A1D">
        <w:rPr>
          <w:szCs w:val="24"/>
        </w:rPr>
        <w:t xml:space="preserve"> 3.1 (b) se aplicará también en los casos en que las </w:t>
      </w:r>
      <w:r w:rsidRPr="00811A1D">
        <w:rPr>
          <w:bCs/>
          <w:szCs w:val="24"/>
        </w:rPr>
        <w:t>partes</w:t>
      </w:r>
      <w:r w:rsidRPr="00811A1D">
        <w:rPr>
          <w:szCs w:val="24"/>
        </w:rPr>
        <w:t xml:space="preserve"> hayan sido declaradas temporalmente inelegibles para la adjudicación de nuevos contratos en espera de que se adopte una decisión definitiva en un proceso de sanción, u otra resolución.</w:t>
      </w:r>
    </w:p>
    <w:p w14:paraId="5BD06672" w14:textId="77777777" w:rsidR="00BA4FEC" w:rsidRPr="00811A1D" w:rsidRDefault="00BA4FEC">
      <w:pPr>
        <w:numPr>
          <w:ilvl w:val="0"/>
          <w:numId w:val="98"/>
        </w:numPr>
        <w:suppressAutoHyphens w:val="0"/>
        <w:spacing w:after="200"/>
        <w:ind w:left="1069"/>
        <w:rPr>
          <w:szCs w:val="24"/>
        </w:rPr>
      </w:pPr>
      <w:r w:rsidRPr="00811A1D">
        <w:rPr>
          <w:szCs w:val="24"/>
        </w:rPr>
        <w:t xml:space="preserve">La </w:t>
      </w:r>
      <w:r w:rsidRPr="00811A1D">
        <w:rPr>
          <w:bCs/>
          <w:szCs w:val="24"/>
        </w:rPr>
        <w:t>imposición</w:t>
      </w:r>
      <w:r w:rsidRPr="00811A1D">
        <w:rPr>
          <w:szCs w:val="24"/>
        </w:rPr>
        <w:t xml:space="preserve"> de cualquier medida definitiva que sea tomada por el Banco de conformidad con las provisiones referidas anteriormente será de carácter público.</w:t>
      </w:r>
    </w:p>
    <w:p w14:paraId="64F7021F" w14:textId="77777777" w:rsidR="00BA4FEC" w:rsidRPr="00811A1D" w:rsidRDefault="00BA4FEC">
      <w:pPr>
        <w:numPr>
          <w:ilvl w:val="0"/>
          <w:numId w:val="98"/>
        </w:numPr>
        <w:suppressAutoHyphens w:val="0"/>
        <w:spacing w:after="200"/>
        <w:ind w:left="1069"/>
        <w:rPr>
          <w:szCs w:val="24"/>
        </w:rPr>
      </w:pPr>
      <w:r w:rsidRPr="00811A1D">
        <w:rPr>
          <w:szCs w:val="24"/>
        </w:rPr>
        <w:t>Con base en el Acuerdo de Reconocimiento Mutuo de Decisiones de Inhabilitación firmado con otras Instituciones Financieras Internacionales (</w:t>
      </w:r>
      <w:proofErr w:type="spellStart"/>
      <w:r w:rsidRPr="00811A1D">
        <w:rPr>
          <w:szCs w:val="24"/>
        </w:rPr>
        <w:t>IFIs</w:t>
      </w:r>
      <w:proofErr w:type="spellEnd"/>
      <w:r w:rsidRPr="00811A1D">
        <w:rPr>
          <w:szCs w:val="24"/>
        </w:rPr>
        <w:t xml:space="preserve">), cualquier firma, entidad o individuo participando en una actividad financiada por el Banco o actuando como oferentes, proveedores de bienes, contratistas, consultores, miembros del personal, </w:t>
      </w:r>
      <w:r w:rsidRPr="00811A1D">
        <w:rPr>
          <w:bCs/>
          <w:szCs w:val="24"/>
        </w:rPr>
        <w:t>subcontratistas</w:t>
      </w:r>
      <w:r w:rsidRPr="00811A1D">
        <w:rPr>
          <w:szCs w:val="24"/>
        </w:rPr>
        <w:t xml:space="preserve">, </w:t>
      </w:r>
      <w:proofErr w:type="spellStart"/>
      <w:r w:rsidRPr="00811A1D">
        <w:rPr>
          <w:szCs w:val="24"/>
        </w:rPr>
        <w:t>subconsultores</w:t>
      </w:r>
      <w:proofErr w:type="spellEnd"/>
      <w:r w:rsidRPr="00811A1D">
        <w:rPr>
          <w:szCs w:val="24"/>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3194FE0" w14:textId="77777777" w:rsidR="00BA4FEC" w:rsidRPr="00811A1D" w:rsidRDefault="00BA4FEC">
      <w:pPr>
        <w:numPr>
          <w:ilvl w:val="0"/>
          <w:numId w:val="98"/>
        </w:numPr>
        <w:suppressAutoHyphens w:val="0"/>
        <w:spacing w:after="200"/>
        <w:ind w:left="1069"/>
        <w:rPr>
          <w:szCs w:val="24"/>
        </w:rPr>
      </w:pPr>
      <w:r w:rsidRPr="00811A1D">
        <w:rPr>
          <w:szCs w:val="24"/>
        </w:rPr>
        <w:t xml:space="preserve">El Banco exige que los licitantes, oferentes, proponentes, solicitantes, proveedores de </w:t>
      </w:r>
      <w:r w:rsidRPr="00811A1D">
        <w:rPr>
          <w:bCs/>
          <w:szCs w:val="24"/>
        </w:rPr>
        <w:t>bienes</w:t>
      </w:r>
      <w:r w:rsidRPr="00811A1D">
        <w:rPr>
          <w:szCs w:val="24"/>
        </w:rPr>
        <w:t xml:space="preserve"> y sus representantes o agentes, contratistas, consultores, funcionarios o </w:t>
      </w:r>
      <w:proofErr w:type="gramStart"/>
      <w:r w:rsidRPr="00811A1D">
        <w:rPr>
          <w:szCs w:val="24"/>
        </w:rPr>
        <w:t>empleados,  subcontratistas</w:t>
      </w:r>
      <w:proofErr w:type="gramEnd"/>
      <w:r w:rsidRPr="00811A1D">
        <w:rPr>
          <w:szCs w:val="24"/>
        </w:rPr>
        <w:t xml:space="preserve">, </w:t>
      </w:r>
      <w:proofErr w:type="spellStart"/>
      <w:r w:rsidRPr="00811A1D">
        <w:rPr>
          <w:szCs w:val="24"/>
        </w:rPr>
        <w:t>subconsultores</w:t>
      </w:r>
      <w:proofErr w:type="spellEnd"/>
      <w:r w:rsidRPr="00811A1D">
        <w:rPr>
          <w:szCs w:val="24"/>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811A1D">
        <w:rPr>
          <w:szCs w:val="24"/>
        </w:rPr>
        <w:t>subconsultor</w:t>
      </w:r>
      <w:proofErr w:type="spellEnd"/>
      <w:r w:rsidRPr="00811A1D">
        <w:rPr>
          <w:szCs w:val="24"/>
        </w:rPr>
        <w:t xml:space="preserve">, </w:t>
      </w:r>
      <w:r w:rsidRPr="00811A1D">
        <w:rPr>
          <w:szCs w:val="24"/>
        </w:rPr>
        <w:lastRenderedPageBreak/>
        <w:t xml:space="preserve">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811A1D">
        <w:rPr>
          <w:szCs w:val="24"/>
        </w:rPr>
        <w:t>subconsultores</w:t>
      </w:r>
      <w:proofErr w:type="spellEnd"/>
      <w:r w:rsidRPr="00811A1D">
        <w:rPr>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811A1D">
        <w:rPr>
          <w:szCs w:val="24"/>
        </w:rPr>
        <w:t>subconsultores</w:t>
      </w:r>
      <w:proofErr w:type="spellEnd"/>
      <w:r w:rsidRPr="00811A1D">
        <w:rPr>
          <w:szCs w:val="24"/>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811A1D">
        <w:rPr>
          <w:szCs w:val="24"/>
        </w:rPr>
        <w:t>subconsultor</w:t>
      </w:r>
      <w:proofErr w:type="spellEnd"/>
      <w:r w:rsidRPr="00811A1D">
        <w:rPr>
          <w:szCs w:val="24"/>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811A1D">
        <w:rPr>
          <w:szCs w:val="24"/>
        </w:rPr>
        <w:t>subconsultor</w:t>
      </w:r>
      <w:proofErr w:type="spellEnd"/>
      <w:r w:rsidRPr="00811A1D">
        <w:rPr>
          <w:szCs w:val="24"/>
        </w:rPr>
        <w:t>, proveedor de servicios, o concesionario;</w:t>
      </w:r>
    </w:p>
    <w:p w14:paraId="2D1A44CE" w14:textId="77777777" w:rsidR="00BA4FEC" w:rsidRPr="00811A1D" w:rsidRDefault="00BA4FEC">
      <w:pPr>
        <w:numPr>
          <w:ilvl w:val="0"/>
          <w:numId w:val="98"/>
        </w:numPr>
        <w:suppressAutoHyphens w:val="0"/>
        <w:spacing w:after="200"/>
        <w:ind w:left="1069"/>
        <w:rPr>
          <w:szCs w:val="24"/>
        </w:rPr>
      </w:pPr>
      <w:r w:rsidRPr="00811A1D">
        <w:rPr>
          <w:szCs w:val="24"/>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811A1D">
        <w:rPr>
          <w:szCs w:val="24"/>
        </w:rPr>
        <w:t>subconsultores</w:t>
      </w:r>
      <w:proofErr w:type="spellEnd"/>
      <w:r w:rsidRPr="00811A1D">
        <w:rPr>
          <w:szCs w:val="24"/>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3CE5333" w14:textId="77777777" w:rsidR="00BA4FEC" w:rsidRPr="00811A1D" w:rsidRDefault="00BA4FEC" w:rsidP="00811A1D">
      <w:pPr>
        <w:pStyle w:val="Prrafodelista"/>
        <w:numPr>
          <w:ilvl w:val="0"/>
          <w:numId w:val="101"/>
        </w:numPr>
        <w:suppressAutoHyphens w:val="0"/>
        <w:spacing w:after="0"/>
        <w:ind w:left="993" w:hanging="426"/>
        <w:contextualSpacing w:val="0"/>
        <w:rPr>
          <w:szCs w:val="24"/>
        </w:rPr>
      </w:pPr>
      <w:r w:rsidRPr="00811A1D">
        <w:rPr>
          <w:szCs w:val="24"/>
        </w:rPr>
        <w:t>El Proveedor declara y garantiza:</w:t>
      </w:r>
    </w:p>
    <w:p w14:paraId="7D5AA67D" w14:textId="77777777" w:rsidR="00BA4FEC" w:rsidRPr="00811A1D" w:rsidRDefault="00BA4FEC" w:rsidP="00811A1D">
      <w:pPr>
        <w:pStyle w:val="Prrafodelista"/>
        <w:numPr>
          <w:ilvl w:val="0"/>
          <w:numId w:val="99"/>
        </w:numPr>
        <w:suppressAutoHyphens w:val="0"/>
        <w:spacing w:after="0"/>
        <w:ind w:left="1431" w:hanging="357"/>
        <w:contextualSpacing w:val="0"/>
        <w:rPr>
          <w:szCs w:val="24"/>
        </w:rPr>
      </w:pPr>
      <w:r w:rsidRPr="00811A1D">
        <w:rPr>
          <w:szCs w:val="24"/>
        </w:rPr>
        <w:t>que ha leído y entendido las definiciones de Prácticas Prohibidas del Banco y las sanciones aplicables de conformidad con los Procedimientos de Sanciones;</w:t>
      </w:r>
    </w:p>
    <w:p w14:paraId="19B1F6E2" w14:textId="77777777" w:rsidR="00BA4FEC" w:rsidRPr="00811A1D" w:rsidRDefault="00BA4FEC" w:rsidP="00811A1D">
      <w:pPr>
        <w:pStyle w:val="Prrafodelista"/>
        <w:numPr>
          <w:ilvl w:val="0"/>
          <w:numId w:val="99"/>
        </w:numPr>
        <w:suppressAutoHyphens w:val="0"/>
        <w:spacing w:after="0"/>
        <w:ind w:left="1425" w:hanging="357"/>
        <w:contextualSpacing w:val="0"/>
        <w:rPr>
          <w:szCs w:val="24"/>
        </w:rPr>
      </w:pPr>
      <w:r w:rsidRPr="00811A1D">
        <w:rPr>
          <w:szCs w:val="24"/>
        </w:rPr>
        <w:t>que no ha incurrido o no incurrirán en ninguna Práctica Prohibida descrita en este documento durante los procesos de selección, negociación, adjudicación o ejecución de este contrato;</w:t>
      </w:r>
    </w:p>
    <w:p w14:paraId="5B58FE1D" w14:textId="77777777" w:rsidR="00BA4FEC" w:rsidRPr="00811A1D" w:rsidRDefault="00BA4FEC" w:rsidP="00811A1D">
      <w:pPr>
        <w:pStyle w:val="Prrafodelista"/>
        <w:numPr>
          <w:ilvl w:val="0"/>
          <w:numId w:val="99"/>
        </w:numPr>
        <w:suppressAutoHyphens w:val="0"/>
        <w:spacing w:after="0"/>
        <w:ind w:left="1425" w:hanging="357"/>
        <w:contextualSpacing w:val="0"/>
        <w:rPr>
          <w:szCs w:val="24"/>
        </w:rPr>
      </w:pPr>
      <w:r w:rsidRPr="00811A1D">
        <w:rPr>
          <w:szCs w:val="24"/>
        </w:rPr>
        <w:lastRenderedPageBreak/>
        <w:t>que no ha tergiversado ni ocultado ningún hecho sustancial durante los procesos de selección, negociación, adjudicación o ejecución de este contrato;</w:t>
      </w:r>
    </w:p>
    <w:p w14:paraId="0019795A" w14:textId="77777777" w:rsidR="00BA4FEC" w:rsidRPr="00811A1D" w:rsidRDefault="00BA4FEC" w:rsidP="00811A1D">
      <w:pPr>
        <w:pStyle w:val="Prrafodelista"/>
        <w:numPr>
          <w:ilvl w:val="0"/>
          <w:numId w:val="99"/>
        </w:numPr>
        <w:suppressAutoHyphens w:val="0"/>
        <w:spacing w:after="0"/>
        <w:ind w:left="1425" w:hanging="357"/>
        <w:contextualSpacing w:val="0"/>
        <w:rPr>
          <w:szCs w:val="24"/>
        </w:rPr>
      </w:pPr>
      <w:r w:rsidRPr="00811A1D">
        <w:rPr>
          <w:szCs w:val="24"/>
        </w:rPr>
        <w:t xml:space="preserve">que ni ellos ni sus agentes, subcontratistas, </w:t>
      </w:r>
      <w:proofErr w:type="spellStart"/>
      <w:r w:rsidRPr="00811A1D">
        <w:rPr>
          <w:szCs w:val="24"/>
        </w:rPr>
        <w:t>subconsultores</w:t>
      </w:r>
      <w:proofErr w:type="spellEnd"/>
      <w:r w:rsidRPr="00811A1D">
        <w:rPr>
          <w:szCs w:val="24"/>
        </w:rPr>
        <w:t xml:space="preserve">, directores, personal clave o accionistas principales son inelegibles para la adjudicación de contratos financiados por el Banco; </w:t>
      </w:r>
    </w:p>
    <w:p w14:paraId="6C512ADD" w14:textId="77777777" w:rsidR="00BA4FEC" w:rsidRPr="00811A1D" w:rsidRDefault="00BA4FEC" w:rsidP="00811A1D">
      <w:pPr>
        <w:pStyle w:val="Prrafodelista"/>
        <w:numPr>
          <w:ilvl w:val="0"/>
          <w:numId w:val="99"/>
        </w:numPr>
        <w:suppressAutoHyphens w:val="0"/>
        <w:spacing w:after="0"/>
        <w:ind w:left="1425" w:hanging="357"/>
        <w:contextualSpacing w:val="0"/>
        <w:rPr>
          <w:szCs w:val="24"/>
        </w:rPr>
      </w:pPr>
      <w:r w:rsidRPr="00811A1D">
        <w:rPr>
          <w:szCs w:val="24"/>
        </w:rPr>
        <w:t>que ha declarado todas las comisiones, honorarios de representantes o agentes, pagos por servicios de facilitación o acuerdos para compartir ingresos relacionados con actividades financiadas por el Banco; y</w:t>
      </w:r>
    </w:p>
    <w:p w14:paraId="00E650D5" w14:textId="77777777" w:rsidR="00BA4FEC" w:rsidRPr="00811A1D" w:rsidRDefault="00BA4FEC" w:rsidP="00811A1D">
      <w:pPr>
        <w:pStyle w:val="Prrafodelista"/>
        <w:numPr>
          <w:ilvl w:val="0"/>
          <w:numId w:val="99"/>
        </w:numPr>
        <w:suppressAutoHyphens w:val="0"/>
        <w:spacing w:after="0"/>
        <w:ind w:left="1425" w:hanging="357"/>
        <w:contextualSpacing w:val="0"/>
        <w:rPr>
          <w:szCs w:val="24"/>
        </w:rPr>
      </w:pPr>
      <w:r w:rsidRPr="00811A1D">
        <w:rPr>
          <w:szCs w:val="24"/>
        </w:rPr>
        <w:t xml:space="preserve">que reconocen que el incumplimiento de cualquiera de estas garantías podrá dar lugar a la imposición por el Banco de una o más de las medidas descritas en la </w:t>
      </w:r>
      <w:proofErr w:type="spellStart"/>
      <w:r w:rsidRPr="00811A1D">
        <w:rPr>
          <w:szCs w:val="24"/>
        </w:rPr>
        <w:t>Subcláusula</w:t>
      </w:r>
      <w:proofErr w:type="spellEnd"/>
      <w:r w:rsidRPr="00811A1D">
        <w:rPr>
          <w:szCs w:val="24"/>
        </w:rPr>
        <w:t xml:space="preserve"> 3.1 (b).</w:t>
      </w:r>
    </w:p>
    <w:p w14:paraId="1EB7B5E6" w14:textId="77777777" w:rsidR="00BA4FEC" w:rsidRPr="00811A1D" w:rsidRDefault="00BA4FEC">
      <w:pPr>
        <w:keepNext/>
        <w:keepLines/>
        <w:numPr>
          <w:ilvl w:val="0"/>
          <w:numId w:val="159"/>
        </w:numPr>
        <w:suppressAutoHyphens w:val="0"/>
        <w:spacing w:before="240" w:after="0"/>
        <w:ind w:left="540" w:hanging="540"/>
        <w:outlineLvl w:val="1"/>
        <w:rPr>
          <w:b/>
          <w:szCs w:val="24"/>
        </w:rPr>
      </w:pPr>
      <w:r w:rsidRPr="00811A1D">
        <w:rPr>
          <w:b/>
          <w:szCs w:val="24"/>
        </w:rPr>
        <w:t>Interpretación</w:t>
      </w:r>
      <w:bookmarkEnd w:id="443"/>
      <w:r w:rsidRPr="00811A1D">
        <w:rPr>
          <w:b/>
          <w:szCs w:val="24"/>
        </w:rPr>
        <w:t xml:space="preserve"> </w:t>
      </w:r>
    </w:p>
    <w:p w14:paraId="08CA0D14" w14:textId="77777777" w:rsidR="00BA4FEC" w:rsidRPr="00811A1D" w:rsidRDefault="00BA4FEC">
      <w:pPr>
        <w:numPr>
          <w:ilvl w:val="0"/>
          <w:numId w:val="163"/>
        </w:numPr>
        <w:suppressAutoHyphens w:val="0"/>
        <w:spacing w:before="60" w:after="60"/>
        <w:ind w:left="1260" w:hanging="720"/>
        <w:rPr>
          <w:szCs w:val="24"/>
        </w:rPr>
      </w:pPr>
      <w:r w:rsidRPr="00811A1D">
        <w:rPr>
          <w:szCs w:val="24"/>
        </w:rPr>
        <w:t>Si el contexto así lo requiere, el singular significa el plural, y viceversa.</w:t>
      </w:r>
    </w:p>
    <w:p w14:paraId="4A64730C" w14:textId="77777777" w:rsidR="00BA4FEC" w:rsidRPr="00811A1D" w:rsidRDefault="00BA4FEC">
      <w:pPr>
        <w:numPr>
          <w:ilvl w:val="0"/>
          <w:numId w:val="163"/>
        </w:numPr>
        <w:suppressAutoHyphens w:val="0"/>
        <w:spacing w:before="60" w:after="60"/>
        <w:ind w:left="1260" w:hanging="720"/>
        <w:rPr>
          <w:szCs w:val="24"/>
        </w:rPr>
      </w:pPr>
      <w:proofErr w:type="spellStart"/>
      <w:r w:rsidRPr="00811A1D">
        <w:rPr>
          <w:szCs w:val="24"/>
        </w:rPr>
        <w:t>Incoterms</w:t>
      </w:r>
      <w:proofErr w:type="spellEnd"/>
    </w:p>
    <w:p w14:paraId="0A9E6D17" w14:textId="77777777" w:rsidR="00BA4FEC" w:rsidRPr="00811A1D" w:rsidRDefault="00BA4FEC">
      <w:pPr>
        <w:numPr>
          <w:ilvl w:val="0"/>
          <w:numId w:val="164"/>
        </w:numPr>
        <w:suppressAutoHyphens w:val="0"/>
        <w:spacing w:before="60" w:after="60"/>
        <w:ind w:left="1620"/>
        <w:rPr>
          <w:szCs w:val="24"/>
        </w:rPr>
      </w:pPr>
      <w:r w:rsidRPr="00811A1D">
        <w:rPr>
          <w:szCs w:val="24"/>
        </w:rPr>
        <w:t xml:space="preserve">El significado de cualquier término comercial, así como los derechos y obligaciones de las partes serán los prescritos en los </w:t>
      </w:r>
      <w:proofErr w:type="spellStart"/>
      <w:r w:rsidRPr="00811A1D">
        <w:rPr>
          <w:i/>
          <w:szCs w:val="24"/>
        </w:rPr>
        <w:t>Incoterms</w:t>
      </w:r>
      <w:proofErr w:type="spellEnd"/>
      <w:r w:rsidRPr="00811A1D">
        <w:rPr>
          <w:szCs w:val="24"/>
        </w:rPr>
        <w:t>, a menos que sea inconsistente con alguna disposición del Contrato.</w:t>
      </w:r>
    </w:p>
    <w:p w14:paraId="7ACBBF5A" w14:textId="77777777" w:rsidR="00BA4FEC" w:rsidRPr="00811A1D" w:rsidRDefault="00BA4FEC">
      <w:pPr>
        <w:numPr>
          <w:ilvl w:val="0"/>
          <w:numId w:val="164"/>
        </w:numPr>
        <w:suppressAutoHyphens w:val="0"/>
        <w:spacing w:before="60" w:after="60"/>
        <w:ind w:left="1620"/>
        <w:rPr>
          <w:szCs w:val="24"/>
        </w:rPr>
      </w:pPr>
      <w:r w:rsidRPr="00811A1D">
        <w:rPr>
          <w:szCs w:val="24"/>
        </w:rPr>
        <w:t xml:space="preserve">Los términos CIP, FCA, CPT y otros similares, cuando se utilicen, se regirán por las normas establecidas en la edición vigente de los </w:t>
      </w:r>
      <w:proofErr w:type="spellStart"/>
      <w:r w:rsidRPr="00811A1D">
        <w:rPr>
          <w:i/>
          <w:szCs w:val="24"/>
        </w:rPr>
        <w:t>Incoterms</w:t>
      </w:r>
      <w:proofErr w:type="spellEnd"/>
      <w:r w:rsidRPr="00811A1D">
        <w:rPr>
          <w:i/>
          <w:szCs w:val="24"/>
        </w:rPr>
        <w:t xml:space="preserve"> </w:t>
      </w:r>
      <w:r w:rsidRPr="00811A1D">
        <w:rPr>
          <w:szCs w:val="24"/>
        </w:rPr>
        <w:t>especificada en las</w:t>
      </w:r>
      <w:r w:rsidRPr="00811A1D">
        <w:rPr>
          <w:b/>
          <w:szCs w:val="24"/>
        </w:rPr>
        <w:t xml:space="preserve"> CEC</w:t>
      </w:r>
      <w:r w:rsidRPr="00811A1D">
        <w:rPr>
          <w:szCs w:val="24"/>
        </w:rPr>
        <w:t>, y publicada por la Cámara de Comercio Internacional en París, Francia.</w:t>
      </w:r>
    </w:p>
    <w:p w14:paraId="7578E224" w14:textId="77777777" w:rsidR="00BA4FEC" w:rsidRPr="00811A1D" w:rsidRDefault="00BA4FEC" w:rsidP="00BA4FEC">
      <w:pPr>
        <w:spacing w:before="60" w:after="60"/>
        <w:ind w:left="1260"/>
        <w:rPr>
          <w:szCs w:val="24"/>
        </w:rPr>
      </w:pPr>
    </w:p>
    <w:p w14:paraId="3988886C" w14:textId="77777777" w:rsidR="00BA4FEC" w:rsidRPr="00811A1D" w:rsidRDefault="00BA4FEC">
      <w:pPr>
        <w:numPr>
          <w:ilvl w:val="0"/>
          <w:numId w:val="163"/>
        </w:numPr>
        <w:suppressAutoHyphens w:val="0"/>
        <w:spacing w:before="60" w:after="60"/>
        <w:ind w:left="1260" w:hanging="720"/>
        <w:rPr>
          <w:szCs w:val="24"/>
        </w:rPr>
      </w:pPr>
      <w:r w:rsidRPr="00811A1D">
        <w:rPr>
          <w:szCs w:val="24"/>
        </w:rPr>
        <w:t>Totalidad del Contrato</w:t>
      </w:r>
    </w:p>
    <w:p w14:paraId="3441FAF0" w14:textId="77777777" w:rsidR="00BA4FEC" w:rsidRPr="00811A1D" w:rsidRDefault="00BA4FEC" w:rsidP="00BA4FEC">
      <w:pPr>
        <w:spacing w:before="60" w:after="60"/>
        <w:ind w:left="1260"/>
        <w:rPr>
          <w:szCs w:val="24"/>
        </w:rPr>
      </w:pPr>
      <w:r w:rsidRPr="00811A1D">
        <w:rPr>
          <w:szCs w:val="24"/>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62449AA2" w14:textId="77777777" w:rsidR="00BA4FEC" w:rsidRPr="00811A1D" w:rsidRDefault="00BA4FEC" w:rsidP="00BA4FEC">
      <w:pPr>
        <w:spacing w:before="60" w:after="60"/>
        <w:ind w:left="1260"/>
        <w:rPr>
          <w:szCs w:val="24"/>
        </w:rPr>
      </w:pPr>
    </w:p>
    <w:p w14:paraId="7CED23B2" w14:textId="77777777" w:rsidR="00BA4FEC" w:rsidRPr="00811A1D" w:rsidRDefault="00BA4FEC">
      <w:pPr>
        <w:numPr>
          <w:ilvl w:val="0"/>
          <w:numId w:val="163"/>
        </w:numPr>
        <w:suppressAutoHyphens w:val="0"/>
        <w:spacing w:before="60" w:after="60"/>
        <w:ind w:left="1260" w:hanging="720"/>
        <w:rPr>
          <w:szCs w:val="24"/>
        </w:rPr>
      </w:pPr>
      <w:r w:rsidRPr="00811A1D">
        <w:rPr>
          <w:szCs w:val="24"/>
        </w:rPr>
        <w:t>Enmienda</w:t>
      </w:r>
    </w:p>
    <w:p w14:paraId="2243CC1B" w14:textId="77777777" w:rsidR="00BA4FEC" w:rsidRPr="00811A1D" w:rsidRDefault="00BA4FEC" w:rsidP="00BA4FEC">
      <w:pPr>
        <w:spacing w:before="60" w:after="60"/>
        <w:ind w:left="1260"/>
        <w:rPr>
          <w:szCs w:val="24"/>
        </w:rPr>
      </w:pPr>
      <w:r w:rsidRPr="00811A1D">
        <w:rPr>
          <w:szCs w:val="24"/>
        </w:rPr>
        <w:t>Ninguna enmienda u otra variación al Contrato será válida a menos que esté por escrito, fechada y se refiera expresamente al Contrato, y esté firmada por un representante de cada una de las partes debidamente autorizado.</w:t>
      </w:r>
    </w:p>
    <w:p w14:paraId="1DF9DEF5" w14:textId="77777777" w:rsidR="00BA4FEC" w:rsidRPr="00811A1D" w:rsidRDefault="00BA4FEC">
      <w:pPr>
        <w:numPr>
          <w:ilvl w:val="0"/>
          <w:numId w:val="163"/>
        </w:numPr>
        <w:suppressAutoHyphens w:val="0"/>
        <w:spacing w:before="60" w:after="60"/>
        <w:ind w:left="1260" w:hanging="720"/>
        <w:rPr>
          <w:szCs w:val="24"/>
        </w:rPr>
      </w:pPr>
      <w:r w:rsidRPr="00811A1D">
        <w:rPr>
          <w:szCs w:val="24"/>
        </w:rPr>
        <w:t>Limitación de Dispensas</w:t>
      </w:r>
    </w:p>
    <w:p w14:paraId="79D7E2D4" w14:textId="77777777" w:rsidR="00BA4FEC" w:rsidRPr="00811A1D" w:rsidRDefault="00BA4FEC">
      <w:pPr>
        <w:numPr>
          <w:ilvl w:val="0"/>
          <w:numId w:val="165"/>
        </w:numPr>
        <w:suppressAutoHyphens w:val="0"/>
        <w:spacing w:before="60" w:after="60"/>
        <w:ind w:left="1620"/>
        <w:rPr>
          <w:szCs w:val="24"/>
        </w:rPr>
      </w:pPr>
      <w:r w:rsidRPr="00811A1D">
        <w:rPr>
          <w:szCs w:val="24"/>
        </w:rPr>
        <w:t xml:space="preserve">Sujeto a lo indicado en la </w:t>
      </w:r>
      <w:proofErr w:type="spellStart"/>
      <w:r w:rsidRPr="00811A1D">
        <w:rPr>
          <w:szCs w:val="24"/>
        </w:rPr>
        <w:t>Subcláusula</w:t>
      </w:r>
      <w:proofErr w:type="spellEnd"/>
      <w:r w:rsidRPr="00811A1D">
        <w:rPr>
          <w:szCs w:val="24"/>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6A25E5F6" w14:textId="77777777" w:rsidR="00BA4FEC" w:rsidRPr="00811A1D" w:rsidRDefault="00BA4FEC">
      <w:pPr>
        <w:numPr>
          <w:ilvl w:val="0"/>
          <w:numId w:val="165"/>
        </w:numPr>
        <w:suppressAutoHyphens w:val="0"/>
        <w:spacing w:before="60" w:after="60"/>
        <w:ind w:left="1620"/>
        <w:rPr>
          <w:szCs w:val="24"/>
        </w:rPr>
      </w:pPr>
      <w:r w:rsidRPr="00811A1D">
        <w:rPr>
          <w:szCs w:val="24"/>
        </w:rPr>
        <w:t xml:space="preserve">Toda dispensa a los derechos, poderes o remedios de una de las partes en virtud del Contrato, deberá ser por escrito, llevar la fecha y estar firmada por un </w:t>
      </w:r>
      <w:r w:rsidRPr="00811A1D">
        <w:rPr>
          <w:szCs w:val="24"/>
        </w:rPr>
        <w:lastRenderedPageBreak/>
        <w:t>representante autorizado de la parte otorgando dicha dispensa y deberá especificar la obligación que está dispensando y el alcance de la dispensa.</w:t>
      </w:r>
    </w:p>
    <w:p w14:paraId="4AF3ED73" w14:textId="77777777" w:rsidR="00BA4FEC" w:rsidRPr="00811A1D" w:rsidRDefault="00BA4FEC" w:rsidP="00BA4FEC">
      <w:pPr>
        <w:spacing w:before="60" w:after="60"/>
        <w:ind w:left="1260"/>
        <w:rPr>
          <w:szCs w:val="24"/>
        </w:rPr>
      </w:pPr>
    </w:p>
    <w:p w14:paraId="0AE941E0" w14:textId="77777777" w:rsidR="00BA4FEC" w:rsidRPr="00811A1D" w:rsidRDefault="00BA4FEC">
      <w:pPr>
        <w:numPr>
          <w:ilvl w:val="0"/>
          <w:numId w:val="163"/>
        </w:numPr>
        <w:suppressAutoHyphens w:val="0"/>
        <w:spacing w:before="60" w:after="60"/>
        <w:ind w:left="1260" w:hanging="720"/>
        <w:rPr>
          <w:szCs w:val="24"/>
        </w:rPr>
      </w:pPr>
      <w:r w:rsidRPr="00811A1D">
        <w:rPr>
          <w:szCs w:val="24"/>
        </w:rPr>
        <w:t>Divisibilidad</w:t>
      </w:r>
    </w:p>
    <w:p w14:paraId="20E71AD5" w14:textId="77777777" w:rsidR="00BA4FEC" w:rsidRPr="00811A1D" w:rsidRDefault="00BA4FEC" w:rsidP="00BA4FEC">
      <w:pPr>
        <w:spacing w:before="60" w:after="60"/>
        <w:ind w:left="1260"/>
        <w:rPr>
          <w:szCs w:val="24"/>
        </w:rPr>
      </w:pPr>
      <w:r w:rsidRPr="00811A1D">
        <w:rPr>
          <w:szCs w:val="24"/>
        </w:rPr>
        <w:t>Si cualquier provisión o condición del Contrato es prohibida o resultase inválida o inejecutable, dicha prohibición, invalidez o falta de ejecución no afectará la validez o el cumplimiento de las otras provisiones o condiciones del Contrato.</w:t>
      </w:r>
    </w:p>
    <w:p w14:paraId="5CFD18CC"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44" w:name="_Toc403379145"/>
      <w:r w:rsidRPr="00811A1D">
        <w:rPr>
          <w:b/>
          <w:szCs w:val="24"/>
        </w:rPr>
        <w:t>Idioma</w:t>
      </w:r>
      <w:bookmarkEnd w:id="444"/>
    </w:p>
    <w:p w14:paraId="74AD2585" w14:textId="77777777" w:rsidR="00BA4FEC" w:rsidRPr="00811A1D" w:rsidRDefault="00BA4FEC">
      <w:pPr>
        <w:numPr>
          <w:ilvl w:val="0"/>
          <w:numId w:val="166"/>
        </w:numPr>
        <w:suppressAutoHyphens w:val="0"/>
        <w:spacing w:before="60" w:after="60"/>
        <w:ind w:left="1260" w:hanging="720"/>
        <w:rPr>
          <w:szCs w:val="24"/>
        </w:rPr>
      </w:pPr>
      <w:r w:rsidRPr="00811A1D">
        <w:rPr>
          <w:szCs w:val="24"/>
        </w:rPr>
        <w:t xml:space="preserve">El Contrato, así como toda la correspondencia y documentos relativos al Contrato intercambiados entre el Proveedor y el Comprador, deberán ser escritos en el idioma especificado en las </w:t>
      </w:r>
      <w:r w:rsidRPr="00811A1D">
        <w:rPr>
          <w:b/>
          <w:szCs w:val="24"/>
        </w:rPr>
        <w:t>CEC</w:t>
      </w:r>
      <w:r w:rsidRPr="00811A1D">
        <w:rPr>
          <w:szCs w:val="24"/>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3185503C" w14:textId="77777777" w:rsidR="00BA4FEC" w:rsidRPr="00811A1D" w:rsidRDefault="00BA4FEC">
      <w:pPr>
        <w:numPr>
          <w:ilvl w:val="0"/>
          <w:numId w:val="166"/>
        </w:numPr>
        <w:suppressAutoHyphens w:val="0"/>
        <w:spacing w:before="60" w:after="60"/>
        <w:ind w:left="1260" w:hanging="720"/>
        <w:rPr>
          <w:szCs w:val="24"/>
        </w:rPr>
      </w:pPr>
      <w:r w:rsidRPr="00811A1D">
        <w:rPr>
          <w:szCs w:val="24"/>
        </w:rPr>
        <w:t>El Proveedor será responsable de todos los costos de la traducción al idioma que rige, así como de todos los riesgos derivados de la exactitud de dicha traducción de los documentos proporcionados por el Proveedor.</w:t>
      </w:r>
    </w:p>
    <w:p w14:paraId="6263DD72"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45" w:name="_Toc403379146"/>
      <w:r w:rsidRPr="00811A1D">
        <w:rPr>
          <w:b/>
          <w:szCs w:val="24"/>
        </w:rPr>
        <w:t>Asociación en Participación o Consorcio</w:t>
      </w:r>
      <w:bookmarkEnd w:id="445"/>
      <w:r w:rsidRPr="00811A1D">
        <w:rPr>
          <w:b/>
          <w:szCs w:val="24"/>
        </w:rPr>
        <w:t xml:space="preserve"> </w:t>
      </w:r>
    </w:p>
    <w:p w14:paraId="2C333B7A" w14:textId="77777777" w:rsidR="00BA4FEC" w:rsidRPr="00811A1D" w:rsidRDefault="00BA4FEC">
      <w:pPr>
        <w:numPr>
          <w:ilvl w:val="0"/>
          <w:numId w:val="167"/>
        </w:numPr>
        <w:suppressAutoHyphens w:val="0"/>
        <w:spacing w:before="60" w:after="60"/>
        <w:ind w:left="1260" w:hanging="720"/>
        <w:rPr>
          <w:b/>
          <w:szCs w:val="24"/>
        </w:rPr>
      </w:pPr>
      <w:r w:rsidRPr="00811A1D">
        <w:rPr>
          <w:szCs w:val="24"/>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447D81B9"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46" w:name="_Toc403379147"/>
      <w:r w:rsidRPr="00811A1D">
        <w:rPr>
          <w:b/>
          <w:szCs w:val="24"/>
        </w:rPr>
        <w:t>Elegibilidad</w:t>
      </w:r>
      <w:bookmarkEnd w:id="446"/>
    </w:p>
    <w:p w14:paraId="1DE67E36" w14:textId="77777777" w:rsidR="00BA4FEC" w:rsidRPr="00811A1D" w:rsidRDefault="00BA4FEC">
      <w:pPr>
        <w:numPr>
          <w:ilvl w:val="0"/>
          <w:numId w:val="168"/>
        </w:numPr>
        <w:suppressAutoHyphens w:val="0"/>
        <w:spacing w:before="60" w:after="60"/>
        <w:ind w:left="1260" w:hanging="720"/>
        <w:rPr>
          <w:szCs w:val="24"/>
        </w:rPr>
      </w:pPr>
      <w:r w:rsidRPr="00811A1D">
        <w:rPr>
          <w:szCs w:val="24"/>
        </w:rPr>
        <w:t>El Proveedor y sus Subcontratistas deberán ser originarios de países miembros del Banco. Se considera que un Proveedor o Subcontratista tiene la nacionalidad de un país elegible si cumple con los siguientes requisitos:</w:t>
      </w:r>
    </w:p>
    <w:p w14:paraId="2E849597" w14:textId="77777777" w:rsidR="00BA4FEC" w:rsidRPr="00811A1D" w:rsidRDefault="00BA4FEC">
      <w:pPr>
        <w:numPr>
          <w:ilvl w:val="0"/>
          <w:numId w:val="169"/>
        </w:numPr>
        <w:suppressAutoHyphens w:val="0"/>
        <w:spacing w:before="60" w:after="60"/>
        <w:ind w:left="1620"/>
        <w:rPr>
          <w:szCs w:val="24"/>
        </w:rPr>
      </w:pPr>
      <w:r w:rsidRPr="00811A1D">
        <w:rPr>
          <w:szCs w:val="24"/>
        </w:rPr>
        <w:t xml:space="preserve">Un individuo </w:t>
      </w:r>
      <w:r w:rsidRPr="00811A1D">
        <w:rPr>
          <w:bCs/>
          <w:szCs w:val="24"/>
        </w:rPr>
        <w:t>tiene la nacionalidad</w:t>
      </w:r>
      <w:r w:rsidRPr="00811A1D">
        <w:rPr>
          <w:szCs w:val="24"/>
        </w:rPr>
        <w:t xml:space="preserve"> de un país miembro del Banco si satisface uno de los siguientes requisitos:</w:t>
      </w:r>
    </w:p>
    <w:p w14:paraId="2F6B8FA2" w14:textId="77777777" w:rsidR="00BA4FEC" w:rsidRPr="00811A1D" w:rsidRDefault="00BA4FEC">
      <w:pPr>
        <w:pStyle w:val="Sub-ClauseText"/>
        <w:widowControl w:val="0"/>
        <w:numPr>
          <w:ilvl w:val="1"/>
          <w:numId w:val="170"/>
        </w:numPr>
        <w:tabs>
          <w:tab w:val="clear" w:pos="1440"/>
        </w:tabs>
        <w:spacing w:before="0" w:after="60"/>
        <w:ind w:left="1800"/>
        <w:rPr>
          <w:spacing w:val="0"/>
          <w:szCs w:val="24"/>
        </w:rPr>
      </w:pPr>
      <w:r w:rsidRPr="00811A1D">
        <w:rPr>
          <w:szCs w:val="24"/>
        </w:rPr>
        <w:t>es ciudadano de un país miembro; o</w:t>
      </w:r>
    </w:p>
    <w:p w14:paraId="4C720228" w14:textId="77777777" w:rsidR="00BA4FEC" w:rsidRPr="00811A1D" w:rsidRDefault="00BA4FEC">
      <w:pPr>
        <w:pStyle w:val="Sub-ClauseText"/>
        <w:widowControl w:val="0"/>
        <w:numPr>
          <w:ilvl w:val="1"/>
          <w:numId w:val="170"/>
        </w:numPr>
        <w:tabs>
          <w:tab w:val="clear" w:pos="1440"/>
        </w:tabs>
        <w:spacing w:before="0" w:after="60"/>
        <w:ind w:left="1800"/>
        <w:rPr>
          <w:spacing w:val="0"/>
          <w:szCs w:val="24"/>
        </w:rPr>
      </w:pPr>
      <w:r w:rsidRPr="00811A1D">
        <w:rPr>
          <w:szCs w:val="24"/>
        </w:rPr>
        <w:t>ha establecido su domicilio en un país miembro como residente “bona fide” y está legalmente autorizado para trabajar en dicho país.</w:t>
      </w:r>
    </w:p>
    <w:p w14:paraId="4CC99D3C" w14:textId="77777777" w:rsidR="00BA4FEC" w:rsidRPr="00811A1D" w:rsidRDefault="00BA4FEC">
      <w:pPr>
        <w:numPr>
          <w:ilvl w:val="0"/>
          <w:numId w:val="169"/>
        </w:numPr>
        <w:suppressAutoHyphens w:val="0"/>
        <w:spacing w:after="60"/>
        <w:ind w:left="1620"/>
        <w:rPr>
          <w:szCs w:val="24"/>
        </w:rPr>
      </w:pPr>
      <w:r w:rsidRPr="00811A1D">
        <w:rPr>
          <w:szCs w:val="24"/>
        </w:rPr>
        <w:t>Una firma tiene la nacionalidad de un país miembro si satisface los dos siguientes requisitos:</w:t>
      </w:r>
    </w:p>
    <w:p w14:paraId="6DA1E56E" w14:textId="77777777" w:rsidR="00BA4FEC" w:rsidRPr="00811A1D" w:rsidRDefault="00BA4FEC">
      <w:pPr>
        <w:pStyle w:val="Sub-ClauseText"/>
        <w:widowControl w:val="0"/>
        <w:numPr>
          <w:ilvl w:val="0"/>
          <w:numId w:val="171"/>
        </w:numPr>
        <w:tabs>
          <w:tab w:val="clear" w:pos="1440"/>
        </w:tabs>
        <w:spacing w:before="0" w:after="60"/>
        <w:ind w:left="1800"/>
        <w:rPr>
          <w:szCs w:val="24"/>
        </w:rPr>
      </w:pPr>
      <w:r w:rsidRPr="00811A1D">
        <w:rPr>
          <w:szCs w:val="24"/>
        </w:rPr>
        <w:t>esta legalmente constituida o incorporada conforme a las leyes de un país miembro del Banco; y</w:t>
      </w:r>
    </w:p>
    <w:p w14:paraId="76EB969B" w14:textId="77777777" w:rsidR="00BA4FEC" w:rsidRPr="00811A1D" w:rsidRDefault="00BA4FEC">
      <w:pPr>
        <w:pStyle w:val="Sub-ClauseText"/>
        <w:widowControl w:val="0"/>
        <w:numPr>
          <w:ilvl w:val="0"/>
          <w:numId w:val="171"/>
        </w:numPr>
        <w:tabs>
          <w:tab w:val="clear" w:pos="1440"/>
        </w:tabs>
        <w:spacing w:before="0" w:after="60"/>
        <w:ind w:left="1800"/>
        <w:rPr>
          <w:szCs w:val="24"/>
        </w:rPr>
      </w:pPr>
      <w:r w:rsidRPr="00811A1D">
        <w:rPr>
          <w:szCs w:val="24"/>
        </w:rPr>
        <w:t>más del cincuenta por ciento (50%) del capital de la firma es de propiedad de individuos o firmas de países miembros del Banco.</w:t>
      </w:r>
    </w:p>
    <w:p w14:paraId="46FDBD02" w14:textId="77777777" w:rsidR="00BA4FEC" w:rsidRPr="00811A1D" w:rsidRDefault="00BA4FEC">
      <w:pPr>
        <w:numPr>
          <w:ilvl w:val="0"/>
          <w:numId w:val="168"/>
        </w:numPr>
        <w:suppressAutoHyphens w:val="0"/>
        <w:spacing w:before="60" w:after="60"/>
        <w:ind w:left="1260" w:hanging="720"/>
        <w:rPr>
          <w:szCs w:val="24"/>
        </w:rPr>
      </w:pPr>
      <w:r w:rsidRPr="00811A1D">
        <w:rPr>
          <w:szCs w:val="24"/>
        </w:rPr>
        <w:lastRenderedPageBreak/>
        <w:t>Todos los socios de una asociación en participación, consorcio o asociación (APCA) con responsabilidad mancomunada y solidaria y todos los subcontratistas deben cumplir con los requisitos arriba establecidos.</w:t>
      </w:r>
    </w:p>
    <w:p w14:paraId="0F48C395" w14:textId="77777777" w:rsidR="00BA4FEC" w:rsidRPr="00811A1D" w:rsidRDefault="00BA4FEC">
      <w:pPr>
        <w:numPr>
          <w:ilvl w:val="0"/>
          <w:numId w:val="168"/>
        </w:numPr>
        <w:suppressAutoHyphens w:val="0"/>
        <w:spacing w:before="60" w:after="60"/>
        <w:ind w:left="1260" w:hanging="720"/>
        <w:rPr>
          <w:szCs w:val="24"/>
        </w:rPr>
      </w:pPr>
      <w:r w:rsidRPr="00811A1D">
        <w:rPr>
          <w:szCs w:val="24"/>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7583D409"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47" w:name="_Toc403379148"/>
      <w:r w:rsidRPr="00811A1D">
        <w:rPr>
          <w:b/>
          <w:szCs w:val="24"/>
        </w:rPr>
        <w:t>Notificaciones</w:t>
      </w:r>
      <w:bookmarkEnd w:id="447"/>
    </w:p>
    <w:p w14:paraId="5D6A6437" w14:textId="77777777" w:rsidR="00BA4FEC" w:rsidRPr="00811A1D" w:rsidRDefault="00BA4FEC">
      <w:pPr>
        <w:numPr>
          <w:ilvl w:val="0"/>
          <w:numId w:val="172"/>
        </w:numPr>
        <w:suppressAutoHyphens w:val="0"/>
        <w:spacing w:before="60" w:after="60"/>
        <w:ind w:left="1260" w:hanging="720"/>
        <w:rPr>
          <w:szCs w:val="24"/>
        </w:rPr>
      </w:pPr>
      <w:r w:rsidRPr="00811A1D">
        <w:rPr>
          <w:szCs w:val="24"/>
        </w:rPr>
        <w:t>Todas las notificaciones entre las partes en virtud de este Contrato deberán ser por escrito y dirigidas a la dirección indicada en las</w:t>
      </w:r>
      <w:r w:rsidRPr="00811A1D">
        <w:rPr>
          <w:b/>
          <w:szCs w:val="24"/>
        </w:rPr>
        <w:t xml:space="preserve"> CEC</w:t>
      </w:r>
      <w:r w:rsidRPr="00811A1D">
        <w:rPr>
          <w:szCs w:val="24"/>
        </w:rPr>
        <w:t>. El término “por escrito” significa comunicación en forma escrita con prueba de recibo.</w:t>
      </w:r>
    </w:p>
    <w:p w14:paraId="55937110" w14:textId="77777777" w:rsidR="00BA4FEC" w:rsidRPr="00811A1D" w:rsidRDefault="00BA4FEC">
      <w:pPr>
        <w:numPr>
          <w:ilvl w:val="0"/>
          <w:numId w:val="172"/>
        </w:numPr>
        <w:suppressAutoHyphens w:val="0"/>
        <w:spacing w:before="60" w:after="60"/>
        <w:ind w:left="1260" w:hanging="720"/>
        <w:rPr>
          <w:szCs w:val="24"/>
        </w:rPr>
      </w:pPr>
      <w:r w:rsidRPr="00811A1D">
        <w:rPr>
          <w:szCs w:val="24"/>
        </w:rPr>
        <w:t>Una notificación será efectiva en la fecha más tardía entre la fecha de entrega y la fecha de la notificación.</w:t>
      </w:r>
    </w:p>
    <w:p w14:paraId="14655FE9"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48" w:name="_Toc403379149"/>
      <w:r w:rsidRPr="00811A1D">
        <w:rPr>
          <w:b/>
          <w:szCs w:val="24"/>
        </w:rPr>
        <w:t>Ley Aplicable</w:t>
      </w:r>
      <w:bookmarkEnd w:id="448"/>
    </w:p>
    <w:p w14:paraId="101D331B" w14:textId="77777777" w:rsidR="00BA4FEC" w:rsidRPr="00811A1D" w:rsidRDefault="00BA4FEC">
      <w:pPr>
        <w:numPr>
          <w:ilvl w:val="0"/>
          <w:numId w:val="173"/>
        </w:numPr>
        <w:suppressAutoHyphens w:val="0"/>
        <w:spacing w:before="60" w:after="60"/>
        <w:ind w:left="1260" w:hanging="720"/>
        <w:rPr>
          <w:b/>
          <w:szCs w:val="24"/>
        </w:rPr>
      </w:pPr>
      <w:r w:rsidRPr="00811A1D">
        <w:rPr>
          <w:szCs w:val="24"/>
        </w:rPr>
        <w:t>El Contrato se regirá y se interpretará según las leyes del país del Comprador, a menos que se indique otra cosa en las</w:t>
      </w:r>
      <w:r w:rsidRPr="00811A1D">
        <w:rPr>
          <w:b/>
          <w:szCs w:val="24"/>
        </w:rPr>
        <w:t xml:space="preserve"> CEC</w:t>
      </w:r>
      <w:r w:rsidRPr="00811A1D">
        <w:rPr>
          <w:szCs w:val="24"/>
        </w:rPr>
        <w:t>.</w:t>
      </w:r>
    </w:p>
    <w:p w14:paraId="4B3E54E5"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49" w:name="_Toc403379150"/>
      <w:r w:rsidRPr="00811A1D">
        <w:rPr>
          <w:b/>
          <w:szCs w:val="24"/>
        </w:rPr>
        <w:t>Solución de Controversias</w:t>
      </w:r>
      <w:bookmarkEnd w:id="449"/>
    </w:p>
    <w:p w14:paraId="314BB6F9" w14:textId="77777777" w:rsidR="00BA4FEC" w:rsidRPr="00811A1D" w:rsidRDefault="00BA4FEC">
      <w:pPr>
        <w:numPr>
          <w:ilvl w:val="0"/>
          <w:numId w:val="174"/>
        </w:numPr>
        <w:suppressAutoHyphens w:val="0"/>
        <w:spacing w:before="60" w:after="60"/>
        <w:ind w:left="1260" w:hanging="720"/>
        <w:rPr>
          <w:b/>
          <w:szCs w:val="24"/>
        </w:rPr>
      </w:pPr>
      <w:r w:rsidRPr="00811A1D">
        <w:rPr>
          <w:szCs w:val="24"/>
        </w:rPr>
        <w:t xml:space="preserve">El Comprador y el Proveedor harán todo lo posible para resolver amigablemente mediante negociaciones directas </w:t>
      </w:r>
      <w:proofErr w:type="gramStart"/>
      <w:r w:rsidRPr="00811A1D">
        <w:rPr>
          <w:szCs w:val="24"/>
        </w:rPr>
        <w:t>informales,  cualquier</w:t>
      </w:r>
      <w:proofErr w:type="gramEnd"/>
      <w:r w:rsidRPr="00811A1D">
        <w:rPr>
          <w:szCs w:val="24"/>
        </w:rPr>
        <w:t xml:space="preserve"> desacuerdo o controversia que se haya suscitado entre ellos en virtud o en referencia al Contrato.</w:t>
      </w:r>
    </w:p>
    <w:p w14:paraId="40B749DF" w14:textId="77777777" w:rsidR="00BA4FEC" w:rsidRPr="00811A1D" w:rsidRDefault="00BA4FEC">
      <w:pPr>
        <w:numPr>
          <w:ilvl w:val="0"/>
          <w:numId w:val="174"/>
        </w:numPr>
        <w:suppressAutoHyphens w:val="0"/>
        <w:spacing w:before="60" w:after="60"/>
        <w:ind w:left="1260" w:hanging="720"/>
        <w:rPr>
          <w:szCs w:val="24"/>
        </w:rPr>
      </w:pPr>
      <w:r w:rsidRPr="00811A1D">
        <w:rPr>
          <w:szCs w:val="24"/>
        </w:rPr>
        <w:t xml:space="preserve">Si después de transcurridos veintiocho (28) días las partes no han podido resolver la controversia o diferencia mediante dichas consultas mutuas, entonces el Comprador o el Proveedor podrá informar a la otra parte sobre sus intenciones de iniciar </w:t>
      </w:r>
      <w:proofErr w:type="gramStart"/>
      <w:r w:rsidRPr="00811A1D">
        <w:rPr>
          <w:szCs w:val="24"/>
        </w:rPr>
        <w:t>un  proceso</w:t>
      </w:r>
      <w:proofErr w:type="gramEnd"/>
      <w:r w:rsidRPr="00811A1D">
        <w:rPr>
          <w:szCs w:val="24"/>
        </w:rPr>
        <w:t xml:space="preserve">  de arbitraje con respecto al asunto en disputa, conforme a las disposiciones </w:t>
      </w:r>
      <w:r w:rsidRPr="00811A1D">
        <w:rPr>
          <w:szCs w:val="24"/>
        </w:rPr>
        <w:lastRenderedPageBreak/>
        <w:t xml:space="preserve">que se indican a continuación; no se podrá iniciar un proceso  de arbitraje con respecto a dicho asunto si no se ha emitido la mencionada notificación. Cualquier controversia o diferencia respecto de la cual se haya notificado la intención de iniciar un </w:t>
      </w:r>
      <w:proofErr w:type="gramStart"/>
      <w:r w:rsidRPr="00811A1D">
        <w:rPr>
          <w:szCs w:val="24"/>
        </w:rPr>
        <w:t>proceso  de</w:t>
      </w:r>
      <w:proofErr w:type="gramEnd"/>
      <w:r w:rsidRPr="00811A1D">
        <w:rPr>
          <w:szCs w:val="24"/>
        </w:rPr>
        <w:t xml:space="preserve"> arbitraje de conformidad con esta cláusula, se resolverá definitivamente mediante arbitraje. El proceso de arbitraje puede comenzar antes o después de la entrega de los bienes en virtud del Contrato. El arbitraje se llevará a </w:t>
      </w:r>
      <w:proofErr w:type="gramStart"/>
      <w:r w:rsidRPr="00811A1D">
        <w:rPr>
          <w:szCs w:val="24"/>
        </w:rPr>
        <w:t>cabo  según</w:t>
      </w:r>
      <w:proofErr w:type="gramEnd"/>
      <w:r w:rsidRPr="00811A1D">
        <w:rPr>
          <w:szCs w:val="24"/>
        </w:rPr>
        <w:t xml:space="preserve"> el reglamento de procedimientos estipulado en las</w:t>
      </w:r>
      <w:r w:rsidRPr="00811A1D">
        <w:rPr>
          <w:b/>
          <w:szCs w:val="24"/>
        </w:rPr>
        <w:t xml:space="preserve"> CEC. </w:t>
      </w:r>
    </w:p>
    <w:p w14:paraId="5299BA91" w14:textId="77777777" w:rsidR="00BA4FEC" w:rsidRPr="00811A1D" w:rsidRDefault="00BA4FEC">
      <w:pPr>
        <w:numPr>
          <w:ilvl w:val="0"/>
          <w:numId w:val="174"/>
        </w:numPr>
        <w:suppressAutoHyphens w:val="0"/>
        <w:spacing w:before="60" w:after="60"/>
        <w:ind w:left="1260" w:hanging="720"/>
        <w:rPr>
          <w:b/>
          <w:szCs w:val="24"/>
        </w:rPr>
      </w:pPr>
      <w:r w:rsidRPr="00811A1D">
        <w:rPr>
          <w:szCs w:val="24"/>
        </w:rPr>
        <w:t xml:space="preserve">No </w:t>
      </w:r>
      <w:proofErr w:type="gramStart"/>
      <w:r w:rsidRPr="00811A1D">
        <w:rPr>
          <w:szCs w:val="24"/>
        </w:rPr>
        <w:t>obstante</w:t>
      </w:r>
      <w:proofErr w:type="gramEnd"/>
      <w:r w:rsidRPr="00811A1D">
        <w:rPr>
          <w:szCs w:val="24"/>
        </w:rPr>
        <w:t xml:space="preserve"> las referencias a arbitraje en este documento,</w:t>
      </w:r>
    </w:p>
    <w:p w14:paraId="6E971C3F" w14:textId="77777777" w:rsidR="00BA4FEC" w:rsidRPr="00811A1D" w:rsidRDefault="00BA4FEC">
      <w:pPr>
        <w:numPr>
          <w:ilvl w:val="0"/>
          <w:numId w:val="198"/>
        </w:numPr>
        <w:suppressAutoHyphens w:val="0"/>
        <w:spacing w:before="60" w:after="60"/>
        <w:ind w:left="1620"/>
        <w:rPr>
          <w:szCs w:val="24"/>
        </w:rPr>
      </w:pPr>
      <w:r w:rsidRPr="00811A1D">
        <w:rPr>
          <w:szCs w:val="24"/>
        </w:rPr>
        <w:t xml:space="preserve">ambas partes deben continuar cumpliendo con sus obligaciones respectivas en virtud del Contrato, a menos que las partes acuerden de otra manera; y </w:t>
      </w:r>
    </w:p>
    <w:p w14:paraId="36239958" w14:textId="77777777" w:rsidR="00BA4FEC" w:rsidRPr="00811A1D" w:rsidRDefault="00BA4FEC">
      <w:pPr>
        <w:numPr>
          <w:ilvl w:val="0"/>
          <w:numId w:val="198"/>
        </w:numPr>
        <w:suppressAutoHyphens w:val="0"/>
        <w:spacing w:before="60" w:after="60"/>
        <w:ind w:left="1620"/>
        <w:rPr>
          <w:szCs w:val="24"/>
        </w:rPr>
      </w:pPr>
      <w:r w:rsidRPr="00811A1D">
        <w:rPr>
          <w:szCs w:val="24"/>
        </w:rPr>
        <w:t>el Comprador pagará el dinero que le adeude al Proveedor.</w:t>
      </w:r>
    </w:p>
    <w:p w14:paraId="0EBE9392"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0" w:name="_Toc403379151"/>
      <w:r w:rsidRPr="00811A1D">
        <w:rPr>
          <w:b/>
          <w:szCs w:val="24"/>
        </w:rPr>
        <w:t>Inspecciones y Auditorias</w:t>
      </w:r>
      <w:bookmarkEnd w:id="450"/>
      <w:r w:rsidRPr="00811A1D">
        <w:rPr>
          <w:b/>
          <w:szCs w:val="24"/>
        </w:rPr>
        <w:t xml:space="preserve"> </w:t>
      </w:r>
    </w:p>
    <w:p w14:paraId="40301045" w14:textId="77777777" w:rsidR="00BA4FEC" w:rsidRPr="00811A1D" w:rsidRDefault="00BA4FEC">
      <w:pPr>
        <w:numPr>
          <w:ilvl w:val="0"/>
          <w:numId w:val="175"/>
        </w:numPr>
        <w:suppressAutoHyphens w:val="0"/>
        <w:spacing w:before="60" w:after="60"/>
        <w:ind w:left="1260" w:hanging="720"/>
        <w:rPr>
          <w:szCs w:val="24"/>
        </w:rPr>
      </w:pPr>
      <w:bookmarkStart w:id="451" w:name="OLE_LINK1"/>
      <w:bookmarkStart w:id="452" w:name="OLE_LINK2"/>
      <w:r w:rsidRPr="00811A1D">
        <w:rPr>
          <w:szCs w:val="24"/>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811A1D">
        <w:rPr>
          <w:bCs/>
          <w:szCs w:val="24"/>
        </w:rPr>
        <w:t xml:space="preserve">derechos de inspección y auditoría consignados en ésta </w:t>
      </w:r>
      <w:proofErr w:type="spellStart"/>
      <w:r w:rsidRPr="00811A1D">
        <w:rPr>
          <w:bCs/>
          <w:szCs w:val="24"/>
        </w:rPr>
        <w:t>Subcláusula</w:t>
      </w:r>
      <w:proofErr w:type="spellEnd"/>
      <w:r w:rsidRPr="00811A1D">
        <w:rPr>
          <w:bCs/>
          <w:szCs w:val="24"/>
        </w:rPr>
        <w:t xml:space="preserve"> 11.1 constituye una práctica prohibida que podrá resultar en la terminación del contrato (al igual que en la declaración de inelegibilidad de acuerdo a los procedimientos vigentes del Banco)</w:t>
      </w:r>
      <w:r w:rsidRPr="00811A1D">
        <w:rPr>
          <w:bCs/>
          <w:color w:val="000000"/>
          <w:szCs w:val="24"/>
        </w:rPr>
        <w:t>.</w:t>
      </w:r>
      <w:bookmarkEnd w:id="451"/>
      <w:bookmarkEnd w:id="452"/>
    </w:p>
    <w:p w14:paraId="0EED04CE"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3" w:name="_Toc403379152"/>
      <w:r w:rsidRPr="00811A1D">
        <w:rPr>
          <w:b/>
          <w:szCs w:val="24"/>
        </w:rPr>
        <w:t>Alcance de los Suministros</w:t>
      </w:r>
      <w:bookmarkEnd w:id="453"/>
    </w:p>
    <w:p w14:paraId="35DE0F3B" w14:textId="77777777" w:rsidR="00BA4FEC" w:rsidRPr="00811A1D" w:rsidRDefault="00BA4FEC">
      <w:pPr>
        <w:numPr>
          <w:ilvl w:val="0"/>
          <w:numId w:val="176"/>
        </w:numPr>
        <w:suppressAutoHyphens w:val="0"/>
        <w:spacing w:before="60" w:after="60"/>
        <w:ind w:left="1260" w:hanging="720"/>
        <w:rPr>
          <w:b/>
          <w:szCs w:val="24"/>
        </w:rPr>
      </w:pPr>
      <w:r w:rsidRPr="00811A1D">
        <w:rPr>
          <w:szCs w:val="24"/>
        </w:rPr>
        <w:t>Los Bienes y Servicios Conexos serán suministrados según lo estipulado en la Lista de Requisitos de los Bienes y en la Lista de Servicios Conexos.</w:t>
      </w:r>
    </w:p>
    <w:p w14:paraId="22FB0D59"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4" w:name="_Toc403379153"/>
      <w:r w:rsidRPr="00811A1D">
        <w:rPr>
          <w:b/>
          <w:szCs w:val="24"/>
        </w:rPr>
        <w:t>Entrega y Documentos</w:t>
      </w:r>
      <w:bookmarkEnd w:id="454"/>
    </w:p>
    <w:p w14:paraId="143BCAAE" w14:textId="77777777" w:rsidR="00BA4FEC" w:rsidRPr="00811A1D" w:rsidRDefault="00BA4FEC">
      <w:pPr>
        <w:numPr>
          <w:ilvl w:val="0"/>
          <w:numId w:val="177"/>
        </w:numPr>
        <w:suppressAutoHyphens w:val="0"/>
        <w:spacing w:before="60" w:after="60"/>
        <w:ind w:left="1260" w:hanging="720"/>
        <w:rPr>
          <w:szCs w:val="24"/>
        </w:rPr>
      </w:pPr>
      <w:r w:rsidRPr="00811A1D">
        <w:rPr>
          <w:szCs w:val="24"/>
        </w:rPr>
        <w:t xml:space="preserve">Sujeto a lo dispuesto en la </w:t>
      </w:r>
      <w:proofErr w:type="spellStart"/>
      <w:r w:rsidRPr="00811A1D">
        <w:rPr>
          <w:szCs w:val="24"/>
        </w:rPr>
        <w:t>Subcláusula</w:t>
      </w:r>
      <w:proofErr w:type="spellEnd"/>
      <w:r w:rsidRPr="00811A1D">
        <w:rPr>
          <w:szCs w:val="24"/>
        </w:rPr>
        <w:t xml:space="preserve"> 33.1 de las CGC, la Entrega de los Bienes y Cumplimiento de los Servicios Conexos se realizará de acuerdo con el Plan de Entrega y Cronograma de Cumplimiento indicado en la Lista de Requisitos de los Bienes y en la Lista de Servicios Conexos. Los detalles de los documentos de embarque y otros que deberá suministrar el Proveedor se especifican en las</w:t>
      </w:r>
      <w:r w:rsidRPr="00811A1D">
        <w:rPr>
          <w:b/>
          <w:szCs w:val="24"/>
        </w:rPr>
        <w:t xml:space="preserve"> CEC</w:t>
      </w:r>
      <w:r w:rsidRPr="00811A1D">
        <w:rPr>
          <w:szCs w:val="24"/>
        </w:rPr>
        <w:t>.</w:t>
      </w:r>
    </w:p>
    <w:p w14:paraId="54DB234A"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5" w:name="_Toc106188573"/>
      <w:bookmarkStart w:id="456" w:name="_Toc403379154"/>
      <w:r w:rsidRPr="00811A1D">
        <w:rPr>
          <w:b/>
          <w:szCs w:val="24"/>
        </w:rPr>
        <w:t>Responsabilidades del Proveedor</w:t>
      </w:r>
      <w:bookmarkEnd w:id="455"/>
      <w:bookmarkEnd w:id="456"/>
    </w:p>
    <w:p w14:paraId="75E5C2EB" w14:textId="77777777" w:rsidR="00BA4FEC" w:rsidRPr="00811A1D" w:rsidRDefault="00BA4FEC">
      <w:pPr>
        <w:numPr>
          <w:ilvl w:val="0"/>
          <w:numId w:val="178"/>
        </w:numPr>
        <w:suppressAutoHyphens w:val="0"/>
        <w:spacing w:before="60" w:after="60"/>
        <w:ind w:left="1260" w:hanging="720"/>
        <w:rPr>
          <w:b/>
          <w:szCs w:val="24"/>
        </w:rPr>
      </w:pPr>
      <w:r w:rsidRPr="00811A1D">
        <w:rPr>
          <w:szCs w:val="24"/>
        </w:rPr>
        <w:t>El Proveedor deberá proporcionar todos los Bienes y Servicios Conexos incluidos en el Alcance de Suministros de conformidad con la Cláusula 12 de las CGC, el Plan de Entrega y Cronograma de Cumplimiento, de conformidad con la Cláusula 13 de las CGC.</w:t>
      </w:r>
    </w:p>
    <w:p w14:paraId="0A73A6F0"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7" w:name="_Toc403379155"/>
      <w:r w:rsidRPr="00811A1D">
        <w:rPr>
          <w:b/>
          <w:szCs w:val="24"/>
        </w:rPr>
        <w:t>Precio del Contrato</w:t>
      </w:r>
      <w:bookmarkEnd w:id="457"/>
    </w:p>
    <w:p w14:paraId="11D7F884" w14:textId="77777777" w:rsidR="00BA4FEC" w:rsidRPr="00811A1D" w:rsidRDefault="00BA4FEC">
      <w:pPr>
        <w:numPr>
          <w:ilvl w:val="0"/>
          <w:numId w:val="179"/>
        </w:numPr>
        <w:suppressAutoHyphens w:val="0"/>
        <w:spacing w:before="60" w:after="60"/>
        <w:ind w:left="1260" w:hanging="720"/>
        <w:rPr>
          <w:b/>
          <w:szCs w:val="24"/>
        </w:rPr>
      </w:pPr>
      <w:r w:rsidRPr="00811A1D">
        <w:rPr>
          <w:szCs w:val="24"/>
        </w:rPr>
        <w:t xml:space="preserve">Los precios que cobre el Proveedor por los Bienes proporcionados y los Servicios Conexos prestados en virtud del Contrato no podrán ser diferentes de los cotizados </w:t>
      </w:r>
      <w:r w:rsidRPr="00811A1D">
        <w:rPr>
          <w:szCs w:val="24"/>
        </w:rPr>
        <w:lastRenderedPageBreak/>
        <w:t>por el Proveedor en su oferta, excepto por cualquier ajuste de precios autorizado en las</w:t>
      </w:r>
      <w:r w:rsidRPr="00811A1D">
        <w:rPr>
          <w:b/>
          <w:szCs w:val="24"/>
        </w:rPr>
        <w:t xml:space="preserve"> CEC</w:t>
      </w:r>
      <w:r w:rsidRPr="00811A1D">
        <w:rPr>
          <w:b/>
          <w:bCs/>
          <w:szCs w:val="24"/>
        </w:rPr>
        <w:t>.</w:t>
      </w:r>
    </w:p>
    <w:p w14:paraId="2565A3B1"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8" w:name="_Toc403379156"/>
      <w:r w:rsidRPr="00811A1D">
        <w:rPr>
          <w:b/>
          <w:szCs w:val="24"/>
        </w:rPr>
        <w:t>Condiciones de Pago</w:t>
      </w:r>
      <w:bookmarkEnd w:id="458"/>
      <w:r w:rsidRPr="00811A1D">
        <w:rPr>
          <w:b/>
          <w:szCs w:val="24"/>
        </w:rPr>
        <w:t xml:space="preserve"> </w:t>
      </w:r>
    </w:p>
    <w:p w14:paraId="47457892" w14:textId="77777777" w:rsidR="00BA4FEC" w:rsidRPr="00811A1D" w:rsidRDefault="00BA4FEC">
      <w:pPr>
        <w:numPr>
          <w:ilvl w:val="0"/>
          <w:numId w:val="180"/>
        </w:numPr>
        <w:suppressAutoHyphens w:val="0"/>
        <w:spacing w:before="60" w:after="60"/>
        <w:ind w:left="1260" w:hanging="720"/>
        <w:rPr>
          <w:b/>
          <w:szCs w:val="24"/>
        </w:rPr>
      </w:pPr>
      <w:r w:rsidRPr="00811A1D">
        <w:rPr>
          <w:szCs w:val="24"/>
        </w:rPr>
        <w:t>El precio del Contrato, incluyendo cualquier pago por anticipo, si corresponde, se pagará según se establece en las</w:t>
      </w:r>
      <w:r w:rsidRPr="00811A1D">
        <w:rPr>
          <w:b/>
          <w:szCs w:val="24"/>
        </w:rPr>
        <w:t xml:space="preserve"> CEC</w:t>
      </w:r>
      <w:r w:rsidRPr="00811A1D">
        <w:rPr>
          <w:b/>
          <w:bCs/>
          <w:szCs w:val="24"/>
        </w:rPr>
        <w:t>.</w:t>
      </w:r>
    </w:p>
    <w:p w14:paraId="4F2F4684" w14:textId="77777777" w:rsidR="00BA4FEC" w:rsidRPr="00811A1D" w:rsidRDefault="00BA4FEC">
      <w:pPr>
        <w:numPr>
          <w:ilvl w:val="0"/>
          <w:numId w:val="180"/>
        </w:numPr>
        <w:suppressAutoHyphens w:val="0"/>
        <w:spacing w:before="60" w:after="60"/>
        <w:ind w:left="1260" w:hanging="720"/>
        <w:rPr>
          <w:szCs w:val="24"/>
        </w:rPr>
      </w:pPr>
      <w:r w:rsidRPr="00811A1D">
        <w:rPr>
          <w:szCs w:val="24"/>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63B108BF" w14:textId="77777777" w:rsidR="00BA4FEC" w:rsidRPr="00811A1D" w:rsidRDefault="00BA4FEC">
      <w:pPr>
        <w:numPr>
          <w:ilvl w:val="0"/>
          <w:numId w:val="180"/>
        </w:numPr>
        <w:suppressAutoHyphens w:val="0"/>
        <w:spacing w:before="60" w:after="60"/>
        <w:ind w:left="1260" w:hanging="720"/>
        <w:rPr>
          <w:szCs w:val="24"/>
        </w:rPr>
      </w:pPr>
      <w:r w:rsidRPr="00811A1D">
        <w:rPr>
          <w:szCs w:val="24"/>
        </w:rPr>
        <w:t>El Comprador efectuará los pagos prontamente, pero de ninguna manera podrá exceder sesenta (60) días después de la presentación de una factura o solicitud de pago por el Proveedor, y después de que el Comprador la haya aceptado.</w:t>
      </w:r>
    </w:p>
    <w:p w14:paraId="19A97C94" w14:textId="77777777" w:rsidR="00BA4FEC" w:rsidRPr="00811A1D" w:rsidRDefault="00BA4FEC">
      <w:pPr>
        <w:numPr>
          <w:ilvl w:val="0"/>
          <w:numId w:val="180"/>
        </w:numPr>
        <w:suppressAutoHyphens w:val="0"/>
        <w:spacing w:before="60" w:after="60"/>
        <w:ind w:left="1260" w:hanging="720"/>
        <w:rPr>
          <w:szCs w:val="24"/>
        </w:rPr>
      </w:pPr>
      <w:r w:rsidRPr="00811A1D">
        <w:rPr>
          <w:szCs w:val="24"/>
        </w:rPr>
        <w:t xml:space="preserve">Las monedas en las que se le pagará al Proveedor en virtud de este Contrato serán aquellas que el Proveedor hubiese especificado en </w:t>
      </w:r>
      <w:proofErr w:type="gramStart"/>
      <w:r w:rsidRPr="00811A1D">
        <w:rPr>
          <w:szCs w:val="24"/>
        </w:rPr>
        <w:t>su  oferta</w:t>
      </w:r>
      <w:proofErr w:type="gramEnd"/>
      <w:r w:rsidRPr="00811A1D">
        <w:rPr>
          <w:szCs w:val="24"/>
        </w:rPr>
        <w:t xml:space="preserve">. </w:t>
      </w:r>
    </w:p>
    <w:p w14:paraId="161CF08B" w14:textId="77777777" w:rsidR="00BA4FEC" w:rsidRPr="00811A1D" w:rsidRDefault="00BA4FEC">
      <w:pPr>
        <w:numPr>
          <w:ilvl w:val="0"/>
          <w:numId w:val="180"/>
        </w:numPr>
        <w:suppressAutoHyphens w:val="0"/>
        <w:spacing w:before="60" w:after="60"/>
        <w:ind w:left="1260" w:hanging="720"/>
        <w:rPr>
          <w:szCs w:val="24"/>
        </w:rPr>
      </w:pPr>
      <w:r w:rsidRPr="00811A1D">
        <w:rPr>
          <w:szCs w:val="24"/>
        </w:rPr>
        <w:t xml:space="preserve">Si el Comprador no efectuara cualquiera de los pagos al Proveedor en las fechas de vencimiento correspondiente </w:t>
      </w:r>
      <w:proofErr w:type="gramStart"/>
      <w:r w:rsidRPr="00811A1D">
        <w:rPr>
          <w:szCs w:val="24"/>
        </w:rPr>
        <w:t>o  dentro</w:t>
      </w:r>
      <w:proofErr w:type="gramEnd"/>
      <w:r w:rsidRPr="00811A1D">
        <w:rPr>
          <w:szCs w:val="24"/>
        </w:rPr>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6F44AF81"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59" w:name="_Toc403379157"/>
      <w:r w:rsidRPr="00811A1D">
        <w:rPr>
          <w:b/>
          <w:szCs w:val="24"/>
        </w:rPr>
        <w:t>Impuestos y Derechos</w:t>
      </w:r>
      <w:bookmarkEnd w:id="459"/>
      <w:r w:rsidRPr="00811A1D">
        <w:rPr>
          <w:b/>
          <w:szCs w:val="24"/>
        </w:rPr>
        <w:t xml:space="preserve"> </w:t>
      </w:r>
    </w:p>
    <w:p w14:paraId="390DCBBE" w14:textId="77777777" w:rsidR="00BA4FEC" w:rsidRPr="00811A1D" w:rsidRDefault="00BA4FEC">
      <w:pPr>
        <w:numPr>
          <w:ilvl w:val="0"/>
          <w:numId w:val="181"/>
        </w:numPr>
        <w:suppressAutoHyphens w:val="0"/>
        <w:spacing w:before="60" w:after="60"/>
        <w:ind w:left="1260" w:hanging="720"/>
        <w:rPr>
          <w:szCs w:val="24"/>
        </w:rPr>
      </w:pPr>
      <w:r w:rsidRPr="00811A1D">
        <w:rPr>
          <w:szCs w:val="24"/>
        </w:rPr>
        <w:t>En el caso de Bienes fabricados fuera del país del Comprador, el Proveedor será totalmente responsable por todos los impuestos, timbres, comisiones por licencias, y otros cargos similares impuestos fuera del país del Comprador.</w:t>
      </w:r>
    </w:p>
    <w:p w14:paraId="614E16CE" w14:textId="77777777" w:rsidR="00BA4FEC" w:rsidRPr="00811A1D" w:rsidRDefault="00BA4FEC">
      <w:pPr>
        <w:numPr>
          <w:ilvl w:val="0"/>
          <w:numId w:val="181"/>
        </w:numPr>
        <w:suppressAutoHyphens w:val="0"/>
        <w:spacing w:before="60" w:after="60"/>
        <w:ind w:left="1260" w:hanging="720"/>
        <w:rPr>
          <w:szCs w:val="24"/>
        </w:rPr>
      </w:pPr>
      <w:r w:rsidRPr="00811A1D">
        <w:rPr>
          <w:szCs w:val="24"/>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0BCDD46D" w14:textId="77777777" w:rsidR="00BA4FEC" w:rsidRPr="00811A1D" w:rsidRDefault="00BA4FEC">
      <w:pPr>
        <w:numPr>
          <w:ilvl w:val="0"/>
          <w:numId w:val="181"/>
        </w:numPr>
        <w:suppressAutoHyphens w:val="0"/>
        <w:spacing w:before="60" w:after="60"/>
        <w:ind w:left="1260" w:hanging="720"/>
        <w:rPr>
          <w:szCs w:val="24"/>
        </w:rPr>
      </w:pPr>
      <w:r w:rsidRPr="00811A1D">
        <w:rPr>
          <w:szCs w:val="24"/>
        </w:rPr>
        <w:t>El Comprador interpondrá sus mejores oficios para que el Proveedor se beneficie con el mayor alcance posible de cualquier exención impositiva, concesiones, o privilegios legales que pudiesen aplicar al Proveedor en el país del Comprador.</w:t>
      </w:r>
    </w:p>
    <w:p w14:paraId="725B092D"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0" w:name="_Toc403379158"/>
      <w:r w:rsidRPr="00811A1D">
        <w:rPr>
          <w:b/>
          <w:szCs w:val="24"/>
        </w:rPr>
        <w:t>Garantía de Cumplimiento</w:t>
      </w:r>
      <w:bookmarkEnd w:id="460"/>
    </w:p>
    <w:p w14:paraId="297BEA4D" w14:textId="77777777" w:rsidR="00BA4FEC" w:rsidRPr="00811A1D" w:rsidRDefault="00BA4FEC">
      <w:pPr>
        <w:numPr>
          <w:ilvl w:val="0"/>
          <w:numId w:val="182"/>
        </w:numPr>
        <w:suppressAutoHyphens w:val="0"/>
        <w:spacing w:before="60" w:after="60"/>
        <w:ind w:left="1260" w:hanging="720"/>
        <w:rPr>
          <w:szCs w:val="24"/>
        </w:rPr>
      </w:pPr>
      <w:r w:rsidRPr="00811A1D">
        <w:rPr>
          <w:szCs w:val="24"/>
        </w:rPr>
        <w:t xml:space="preserve">Si así se estipula en las </w:t>
      </w:r>
      <w:r w:rsidRPr="00811A1D">
        <w:rPr>
          <w:b/>
          <w:szCs w:val="24"/>
        </w:rPr>
        <w:t>CEC</w:t>
      </w:r>
      <w:r w:rsidRPr="00811A1D">
        <w:rPr>
          <w:szCs w:val="24"/>
        </w:rPr>
        <w:t xml:space="preserve">, el Proveedor, dentro de los siguientes veintiocho (28) días de la notificación de la adjudicación del Contrato, deberá suministrar la Garantía de Cumplimiento del Contrato por el monto establecido en las </w:t>
      </w:r>
      <w:r w:rsidRPr="00811A1D">
        <w:rPr>
          <w:b/>
          <w:szCs w:val="24"/>
        </w:rPr>
        <w:t>CEC</w:t>
      </w:r>
      <w:r w:rsidRPr="00811A1D">
        <w:rPr>
          <w:szCs w:val="24"/>
        </w:rPr>
        <w:t>.</w:t>
      </w:r>
    </w:p>
    <w:p w14:paraId="11D855A1" w14:textId="77777777" w:rsidR="00BA4FEC" w:rsidRPr="00811A1D" w:rsidRDefault="00BA4FEC">
      <w:pPr>
        <w:numPr>
          <w:ilvl w:val="0"/>
          <w:numId w:val="182"/>
        </w:numPr>
        <w:suppressAutoHyphens w:val="0"/>
        <w:spacing w:before="60" w:after="60"/>
        <w:ind w:left="1260" w:hanging="720"/>
        <w:rPr>
          <w:szCs w:val="24"/>
        </w:rPr>
      </w:pPr>
      <w:r w:rsidRPr="00811A1D">
        <w:rPr>
          <w:szCs w:val="24"/>
        </w:rPr>
        <w:t>Los recursos de la Garantía de Cumplimiento serán pagaderos al Comprador como indemnización por cualquier pérdida que le pudiera ocasionar el incumplimiento de las obligaciones del Proveedor en virtud del Contrato.</w:t>
      </w:r>
    </w:p>
    <w:p w14:paraId="3359CA2B" w14:textId="77777777" w:rsidR="00BA4FEC" w:rsidRPr="00811A1D" w:rsidRDefault="00BA4FEC">
      <w:pPr>
        <w:numPr>
          <w:ilvl w:val="0"/>
          <w:numId w:val="182"/>
        </w:numPr>
        <w:suppressAutoHyphens w:val="0"/>
        <w:spacing w:before="60" w:after="60"/>
        <w:ind w:left="1260" w:hanging="720"/>
        <w:rPr>
          <w:szCs w:val="24"/>
        </w:rPr>
      </w:pPr>
      <w:r w:rsidRPr="00811A1D">
        <w:rPr>
          <w:szCs w:val="24"/>
        </w:rPr>
        <w:t xml:space="preserve">Como se establece en las CEC, la Garantía de Cumplimiento, si es requerida, deberá estar denominada en la(s) misma(s) moneda(s) del Contrato, o en una moneda de </w:t>
      </w:r>
      <w:r w:rsidRPr="00811A1D">
        <w:rPr>
          <w:szCs w:val="24"/>
        </w:rPr>
        <w:lastRenderedPageBreak/>
        <w:t xml:space="preserve">libre convertibilidad aceptable al Comprador, y presentada en una de los formatos estipuladas por el Comprador en las CEC, u en otro formato aceptable al Comprador. </w:t>
      </w:r>
    </w:p>
    <w:p w14:paraId="16ADB4CE" w14:textId="77777777" w:rsidR="00BA4FEC" w:rsidRPr="00811A1D" w:rsidRDefault="00BA4FEC">
      <w:pPr>
        <w:numPr>
          <w:ilvl w:val="0"/>
          <w:numId w:val="182"/>
        </w:numPr>
        <w:suppressAutoHyphens w:val="0"/>
        <w:spacing w:before="60" w:after="60"/>
        <w:ind w:left="1260" w:hanging="720"/>
        <w:rPr>
          <w:szCs w:val="24"/>
        </w:rPr>
      </w:pPr>
      <w:r w:rsidRPr="00811A1D">
        <w:rPr>
          <w:szCs w:val="24"/>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20FE0CDE"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1" w:name="_Toc403379159"/>
      <w:r w:rsidRPr="00811A1D">
        <w:rPr>
          <w:b/>
          <w:szCs w:val="24"/>
        </w:rPr>
        <w:t>Derechos de Autor</w:t>
      </w:r>
      <w:bookmarkEnd w:id="461"/>
    </w:p>
    <w:p w14:paraId="4D4065CF" w14:textId="77777777" w:rsidR="00BA4FEC" w:rsidRPr="00811A1D" w:rsidRDefault="00BA4FEC">
      <w:pPr>
        <w:numPr>
          <w:ilvl w:val="0"/>
          <w:numId w:val="183"/>
        </w:numPr>
        <w:suppressAutoHyphens w:val="0"/>
        <w:spacing w:before="60" w:after="60"/>
        <w:ind w:left="1260" w:hanging="720"/>
        <w:rPr>
          <w:b/>
          <w:szCs w:val="24"/>
        </w:rPr>
      </w:pPr>
      <w:r w:rsidRPr="00811A1D">
        <w:rPr>
          <w:szCs w:val="24"/>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A8E82C7"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2" w:name="_Toc403379160"/>
      <w:r w:rsidRPr="00811A1D">
        <w:rPr>
          <w:b/>
          <w:szCs w:val="24"/>
        </w:rPr>
        <w:t>Confidencialidad de la Información</w:t>
      </w:r>
      <w:bookmarkEnd w:id="462"/>
      <w:r w:rsidRPr="00811A1D">
        <w:rPr>
          <w:b/>
          <w:szCs w:val="24"/>
        </w:rPr>
        <w:t xml:space="preserve"> </w:t>
      </w:r>
    </w:p>
    <w:p w14:paraId="083BD833" w14:textId="77777777" w:rsidR="00BA4FEC" w:rsidRPr="00811A1D" w:rsidRDefault="00BA4FEC">
      <w:pPr>
        <w:numPr>
          <w:ilvl w:val="0"/>
          <w:numId w:val="184"/>
        </w:numPr>
        <w:suppressAutoHyphens w:val="0"/>
        <w:spacing w:before="60" w:after="60"/>
        <w:ind w:left="1260" w:hanging="720"/>
        <w:rPr>
          <w:szCs w:val="24"/>
        </w:rPr>
      </w:pPr>
      <w:r w:rsidRPr="00811A1D">
        <w:rPr>
          <w:szCs w:val="24"/>
        </w:rPr>
        <w:t xml:space="preserve">El Comprador y el Proveedor </w:t>
      </w:r>
      <w:proofErr w:type="gramStart"/>
      <w:r w:rsidRPr="00811A1D">
        <w:rPr>
          <w:szCs w:val="24"/>
        </w:rPr>
        <w:t>deberán  mantener</w:t>
      </w:r>
      <w:proofErr w:type="gramEnd"/>
      <w:r w:rsidRPr="00811A1D">
        <w:rPr>
          <w:szCs w:val="24"/>
        </w:rPr>
        <w:t xml:space="preserve">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w:t>
      </w:r>
      <w:proofErr w:type="gramStart"/>
      <w:r w:rsidRPr="00811A1D">
        <w:rPr>
          <w:szCs w:val="24"/>
        </w:rPr>
        <w:t>Subcontratistas  los</w:t>
      </w:r>
      <w:proofErr w:type="gramEnd"/>
      <w:r w:rsidRPr="00811A1D">
        <w:rPr>
          <w:szCs w:val="24"/>
        </w:rP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7AE1D013" w14:textId="77777777" w:rsidR="00BA4FEC" w:rsidRPr="00811A1D" w:rsidRDefault="00BA4FEC">
      <w:pPr>
        <w:numPr>
          <w:ilvl w:val="0"/>
          <w:numId w:val="184"/>
        </w:numPr>
        <w:suppressAutoHyphens w:val="0"/>
        <w:spacing w:before="60" w:after="60"/>
        <w:ind w:left="1260" w:hanging="720"/>
        <w:rPr>
          <w:szCs w:val="24"/>
        </w:rPr>
      </w:pPr>
      <w:r w:rsidRPr="00811A1D">
        <w:rPr>
          <w:szCs w:val="24"/>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3F867E8" w14:textId="77777777" w:rsidR="00BA4FEC" w:rsidRPr="00811A1D" w:rsidRDefault="00BA4FEC">
      <w:pPr>
        <w:numPr>
          <w:ilvl w:val="0"/>
          <w:numId w:val="184"/>
        </w:numPr>
        <w:suppressAutoHyphens w:val="0"/>
        <w:spacing w:before="60" w:after="60"/>
        <w:ind w:left="1260" w:hanging="720"/>
        <w:rPr>
          <w:szCs w:val="24"/>
        </w:rPr>
      </w:pPr>
      <w:r w:rsidRPr="00811A1D">
        <w:rPr>
          <w:szCs w:val="24"/>
        </w:rPr>
        <w:t xml:space="preserve">La obligación de las partes de conformidad con las </w:t>
      </w:r>
      <w:proofErr w:type="spellStart"/>
      <w:r w:rsidRPr="00811A1D">
        <w:rPr>
          <w:szCs w:val="24"/>
        </w:rPr>
        <w:t>Subcláusulas</w:t>
      </w:r>
      <w:proofErr w:type="spellEnd"/>
      <w:r w:rsidRPr="00811A1D">
        <w:rPr>
          <w:szCs w:val="24"/>
        </w:rPr>
        <w:t xml:space="preserve"> 20.1 y 20.2 de las CGC arriba mencionadas, no aplicará a información que:</w:t>
      </w:r>
    </w:p>
    <w:p w14:paraId="2BB704A0" w14:textId="77777777" w:rsidR="00BA4FEC" w:rsidRPr="00811A1D" w:rsidRDefault="00BA4FEC">
      <w:pPr>
        <w:numPr>
          <w:ilvl w:val="0"/>
          <w:numId w:val="199"/>
        </w:numPr>
        <w:suppressAutoHyphens w:val="0"/>
        <w:spacing w:before="60" w:after="60"/>
        <w:ind w:left="1620"/>
        <w:rPr>
          <w:szCs w:val="24"/>
        </w:rPr>
      </w:pPr>
      <w:r w:rsidRPr="00811A1D">
        <w:rPr>
          <w:szCs w:val="24"/>
        </w:rPr>
        <w:t xml:space="preserve">el Comprador o el Proveedor requieran compartir con el Banco u otras instituciones que participan en el financiamiento del Contrato; </w:t>
      </w:r>
    </w:p>
    <w:p w14:paraId="273943B2" w14:textId="77777777" w:rsidR="00BA4FEC" w:rsidRPr="00811A1D" w:rsidRDefault="00BA4FEC">
      <w:pPr>
        <w:numPr>
          <w:ilvl w:val="0"/>
          <w:numId w:val="199"/>
        </w:numPr>
        <w:suppressAutoHyphens w:val="0"/>
        <w:spacing w:before="60" w:after="60"/>
        <w:ind w:left="1620"/>
        <w:rPr>
          <w:szCs w:val="24"/>
        </w:rPr>
      </w:pPr>
      <w:r w:rsidRPr="00811A1D">
        <w:rPr>
          <w:szCs w:val="24"/>
        </w:rPr>
        <w:t>actualmente o en el futuro se hace de dominio público sin culpa de ninguna de las partes;</w:t>
      </w:r>
    </w:p>
    <w:p w14:paraId="5AE6C7C6" w14:textId="77777777" w:rsidR="00BA4FEC" w:rsidRPr="00811A1D" w:rsidRDefault="00BA4FEC">
      <w:pPr>
        <w:numPr>
          <w:ilvl w:val="0"/>
          <w:numId w:val="199"/>
        </w:numPr>
        <w:suppressAutoHyphens w:val="0"/>
        <w:spacing w:before="60" w:after="60"/>
        <w:ind w:left="1620"/>
        <w:rPr>
          <w:szCs w:val="24"/>
        </w:rPr>
      </w:pPr>
      <w:r w:rsidRPr="00811A1D">
        <w:rPr>
          <w:szCs w:val="24"/>
        </w:rPr>
        <w:t xml:space="preserve">puede comprobarse que estaba en posesión de esa parte en el momento que fue divulgada y no fue obtenida previamente directa o indirectamente de la otra parte; o  </w:t>
      </w:r>
    </w:p>
    <w:p w14:paraId="628AD50A" w14:textId="77777777" w:rsidR="00BA4FEC" w:rsidRPr="00811A1D" w:rsidRDefault="00BA4FEC">
      <w:pPr>
        <w:numPr>
          <w:ilvl w:val="0"/>
          <w:numId w:val="199"/>
        </w:numPr>
        <w:suppressAutoHyphens w:val="0"/>
        <w:spacing w:before="60" w:after="60"/>
        <w:ind w:left="1620"/>
        <w:rPr>
          <w:szCs w:val="24"/>
        </w:rPr>
      </w:pPr>
      <w:r w:rsidRPr="00811A1D">
        <w:rPr>
          <w:szCs w:val="24"/>
        </w:rPr>
        <w:t>que de otra manera fue legalmente puesta a la disponibilidad de esa parte por una tercera parte que no tenía obligación de confidencialidad.</w:t>
      </w:r>
    </w:p>
    <w:p w14:paraId="031BBFDF" w14:textId="77777777" w:rsidR="00BA4FEC" w:rsidRPr="00811A1D" w:rsidRDefault="00BA4FEC">
      <w:pPr>
        <w:numPr>
          <w:ilvl w:val="0"/>
          <w:numId w:val="184"/>
        </w:numPr>
        <w:suppressAutoHyphens w:val="0"/>
        <w:spacing w:before="60" w:after="60"/>
        <w:ind w:left="1260" w:hanging="720"/>
        <w:rPr>
          <w:szCs w:val="24"/>
        </w:rPr>
      </w:pPr>
      <w:r w:rsidRPr="00811A1D">
        <w:rPr>
          <w:szCs w:val="24"/>
        </w:rPr>
        <w:t xml:space="preserve">Las disposiciones precedentes de esta Cláusula 20 de las CGC no modificarán de ninguna manera ningún compromiso de confidencialidad otorgado por cualquiera de </w:t>
      </w:r>
      <w:r w:rsidRPr="00811A1D">
        <w:rPr>
          <w:szCs w:val="24"/>
        </w:rPr>
        <w:lastRenderedPageBreak/>
        <w:t xml:space="preserve">las partes a quien esto compete antes de la fecha del Contrato con respecto a los Suministros o cualquier parte de ellos. </w:t>
      </w:r>
    </w:p>
    <w:p w14:paraId="5A9C7C51" w14:textId="77777777" w:rsidR="00BA4FEC" w:rsidRPr="00811A1D" w:rsidRDefault="00BA4FEC">
      <w:pPr>
        <w:numPr>
          <w:ilvl w:val="0"/>
          <w:numId w:val="184"/>
        </w:numPr>
        <w:suppressAutoHyphens w:val="0"/>
        <w:spacing w:before="60" w:after="60"/>
        <w:ind w:left="1260" w:hanging="720"/>
        <w:rPr>
          <w:szCs w:val="24"/>
        </w:rPr>
      </w:pPr>
      <w:r w:rsidRPr="00811A1D">
        <w:rPr>
          <w:szCs w:val="24"/>
        </w:rPr>
        <w:t>Las disposiciones de la Cláusula 20 de las CGC   permanecerán válidas después del cumplimiento o terminación del Contrato por cualquier razón.</w:t>
      </w:r>
    </w:p>
    <w:p w14:paraId="405A1302"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3" w:name="_Toc403379161"/>
      <w:r w:rsidRPr="00811A1D">
        <w:rPr>
          <w:b/>
          <w:szCs w:val="24"/>
        </w:rPr>
        <w:t>Subcontratación</w:t>
      </w:r>
      <w:bookmarkEnd w:id="463"/>
      <w:r w:rsidRPr="00811A1D">
        <w:rPr>
          <w:b/>
          <w:szCs w:val="24"/>
        </w:rPr>
        <w:t xml:space="preserve"> </w:t>
      </w:r>
    </w:p>
    <w:p w14:paraId="5A980D90" w14:textId="77777777" w:rsidR="00BA4FEC" w:rsidRPr="00811A1D" w:rsidRDefault="00BA4FEC">
      <w:pPr>
        <w:numPr>
          <w:ilvl w:val="0"/>
          <w:numId w:val="185"/>
        </w:numPr>
        <w:suppressAutoHyphens w:val="0"/>
        <w:spacing w:before="60" w:after="60"/>
        <w:ind w:left="1260" w:hanging="720"/>
        <w:rPr>
          <w:szCs w:val="24"/>
        </w:rPr>
      </w:pPr>
      <w:r w:rsidRPr="00811A1D">
        <w:rPr>
          <w:szCs w:val="24"/>
        </w:rPr>
        <w:t xml:space="preserve">El Proveedor informará al </w:t>
      </w:r>
      <w:proofErr w:type="gramStart"/>
      <w:r w:rsidRPr="00811A1D">
        <w:rPr>
          <w:szCs w:val="24"/>
        </w:rPr>
        <w:t>Comprador  por</w:t>
      </w:r>
      <w:proofErr w:type="gramEnd"/>
      <w:r w:rsidRPr="00811A1D">
        <w:rPr>
          <w:szCs w:val="24"/>
        </w:rP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164D455A" w14:textId="77777777" w:rsidR="00BA4FEC" w:rsidRPr="00811A1D" w:rsidRDefault="00BA4FEC">
      <w:pPr>
        <w:numPr>
          <w:ilvl w:val="0"/>
          <w:numId w:val="185"/>
        </w:numPr>
        <w:suppressAutoHyphens w:val="0"/>
        <w:spacing w:before="60" w:after="60"/>
        <w:ind w:left="1260" w:hanging="720"/>
        <w:rPr>
          <w:szCs w:val="24"/>
        </w:rPr>
      </w:pPr>
      <w:r w:rsidRPr="00811A1D">
        <w:rPr>
          <w:szCs w:val="24"/>
        </w:rPr>
        <w:t>Todos los subcontratos deberán cumplir con las disposiciones de las Cláusulas 3 y 7 de las CGC.</w:t>
      </w:r>
    </w:p>
    <w:p w14:paraId="2D6A40B9"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4" w:name="_Toc403379162"/>
      <w:r w:rsidRPr="00811A1D">
        <w:rPr>
          <w:b/>
          <w:szCs w:val="24"/>
        </w:rPr>
        <w:t>Especificaciones y Normas</w:t>
      </w:r>
      <w:bookmarkEnd w:id="464"/>
      <w:r w:rsidRPr="00811A1D">
        <w:rPr>
          <w:b/>
          <w:szCs w:val="24"/>
        </w:rPr>
        <w:t xml:space="preserve"> </w:t>
      </w:r>
    </w:p>
    <w:p w14:paraId="6041C76E" w14:textId="77777777" w:rsidR="00BA4FEC" w:rsidRPr="00811A1D" w:rsidRDefault="00BA4FEC">
      <w:pPr>
        <w:numPr>
          <w:ilvl w:val="0"/>
          <w:numId w:val="186"/>
        </w:numPr>
        <w:suppressAutoHyphens w:val="0"/>
        <w:spacing w:before="60" w:after="60"/>
        <w:ind w:left="1260" w:hanging="720"/>
        <w:rPr>
          <w:b/>
          <w:szCs w:val="24"/>
        </w:rPr>
      </w:pPr>
      <w:r w:rsidRPr="00811A1D">
        <w:rPr>
          <w:szCs w:val="24"/>
        </w:rPr>
        <w:t>Especificaciones Técnicas y Planos</w:t>
      </w:r>
    </w:p>
    <w:p w14:paraId="568CB913" w14:textId="77777777" w:rsidR="00BA4FEC" w:rsidRPr="00811A1D" w:rsidRDefault="00BA4FEC">
      <w:pPr>
        <w:numPr>
          <w:ilvl w:val="0"/>
          <w:numId w:val="200"/>
        </w:numPr>
        <w:suppressAutoHyphens w:val="0"/>
        <w:spacing w:before="60" w:after="60"/>
        <w:ind w:left="1620"/>
        <w:rPr>
          <w:szCs w:val="24"/>
        </w:rPr>
      </w:pPr>
      <w:r w:rsidRPr="00811A1D">
        <w:rPr>
          <w:szCs w:val="24"/>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p w14:paraId="6FA5003E" w14:textId="77777777" w:rsidR="00BA4FEC" w:rsidRPr="00811A1D" w:rsidRDefault="00BA4FEC">
      <w:pPr>
        <w:numPr>
          <w:ilvl w:val="0"/>
          <w:numId w:val="200"/>
        </w:numPr>
        <w:suppressAutoHyphens w:val="0"/>
        <w:spacing w:before="60" w:after="60"/>
        <w:ind w:left="1620"/>
        <w:rPr>
          <w:szCs w:val="24"/>
        </w:rPr>
      </w:pPr>
      <w:r w:rsidRPr="00811A1D">
        <w:rPr>
          <w:szCs w:val="24"/>
        </w:rPr>
        <w:t xml:space="preserve">El Proveedor tendrá derecho a rehusar responsabilidad por cualquier diseño, dato, plano, especificación u otro documento, o por cualquier modificación proporcionada o diseñada por </w:t>
      </w:r>
      <w:proofErr w:type="gramStart"/>
      <w:r w:rsidRPr="00811A1D">
        <w:rPr>
          <w:szCs w:val="24"/>
        </w:rPr>
        <w:t>o  en</w:t>
      </w:r>
      <w:proofErr w:type="gramEnd"/>
      <w:r w:rsidRPr="00811A1D">
        <w:rPr>
          <w:szCs w:val="24"/>
        </w:rPr>
        <w:t xml:space="preserve"> nombre del Comprador, mediante notificación al Comprador de dicho rechazo.</w:t>
      </w:r>
    </w:p>
    <w:p w14:paraId="28072B68" w14:textId="77777777" w:rsidR="00BA4FEC" w:rsidRPr="00811A1D" w:rsidRDefault="00BA4FEC">
      <w:pPr>
        <w:numPr>
          <w:ilvl w:val="0"/>
          <w:numId w:val="200"/>
        </w:numPr>
        <w:suppressAutoHyphens w:val="0"/>
        <w:spacing w:before="60" w:after="60"/>
        <w:ind w:left="1620"/>
        <w:rPr>
          <w:b/>
          <w:szCs w:val="24"/>
        </w:rPr>
      </w:pPr>
      <w:r w:rsidRPr="00811A1D">
        <w:rPr>
          <w:szCs w:val="24"/>
        </w:rPr>
        <w:t xml:space="preserve">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w:t>
      </w:r>
      <w:proofErr w:type="gramStart"/>
      <w:r w:rsidRPr="00811A1D">
        <w:rPr>
          <w:szCs w:val="24"/>
        </w:rPr>
        <w:t>con  la</w:t>
      </w:r>
      <w:proofErr w:type="gramEnd"/>
      <w:r w:rsidRPr="00811A1D">
        <w:rPr>
          <w:szCs w:val="24"/>
        </w:rPr>
        <w:t xml:space="preserve"> aprobación previa del Comprador y dicho cambio se regirá de conformidad con la Cláusula 33 de las CGC.</w:t>
      </w:r>
    </w:p>
    <w:p w14:paraId="36190960"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5" w:name="_Toc106188582"/>
      <w:bookmarkStart w:id="466" w:name="_Toc403379163"/>
      <w:r w:rsidRPr="00811A1D">
        <w:rPr>
          <w:b/>
          <w:szCs w:val="24"/>
        </w:rPr>
        <w:t>Embalaje y Documentos</w:t>
      </w:r>
      <w:bookmarkEnd w:id="465"/>
      <w:bookmarkEnd w:id="466"/>
    </w:p>
    <w:p w14:paraId="7989847C" w14:textId="77777777" w:rsidR="00BA4FEC" w:rsidRPr="00811A1D" w:rsidRDefault="00BA4FEC">
      <w:pPr>
        <w:numPr>
          <w:ilvl w:val="0"/>
          <w:numId w:val="187"/>
        </w:numPr>
        <w:suppressAutoHyphens w:val="0"/>
        <w:spacing w:before="60" w:after="60"/>
        <w:ind w:left="1260" w:hanging="720"/>
        <w:rPr>
          <w:szCs w:val="24"/>
        </w:rPr>
      </w:pPr>
      <w:r w:rsidRPr="00811A1D">
        <w:rPr>
          <w:szCs w:val="24"/>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2BAC765E" w14:textId="77777777" w:rsidR="00BA4FEC" w:rsidRPr="00811A1D" w:rsidRDefault="00BA4FEC">
      <w:pPr>
        <w:numPr>
          <w:ilvl w:val="0"/>
          <w:numId w:val="187"/>
        </w:numPr>
        <w:suppressAutoHyphens w:val="0"/>
        <w:spacing w:before="60" w:after="60"/>
        <w:ind w:left="1260" w:hanging="720"/>
        <w:rPr>
          <w:szCs w:val="24"/>
        </w:rPr>
      </w:pPr>
      <w:r w:rsidRPr="00811A1D">
        <w:rPr>
          <w:szCs w:val="24"/>
        </w:rPr>
        <w:t xml:space="preserve">El embalaje, las identificaciones y los documentos que se coloquen dentro y fuera de los bultos deberán cumplir estrictamente con los requisitos especiales que </w:t>
      </w:r>
      <w:proofErr w:type="gramStart"/>
      <w:r w:rsidRPr="00811A1D">
        <w:rPr>
          <w:szCs w:val="24"/>
        </w:rPr>
        <w:t>se  hayan</w:t>
      </w:r>
      <w:proofErr w:type="gramEnd"/>
      <w:r w:rsidRPr="00811A1D">
        <w:rPr>
          <w:szCs w:val="24"/>
        </w:rPr>
        <w:t xml:space="preserve"> </w:t>
      </w:r>
      <w:r w:rsidRPr="00811A1D">
        <w:rPr>
          <w:szCs w:val="24"/>
        </w:rPr>
        <w:lastRenderedPageBreak/>
        <w:t xml:space="preserve">estipulado expresamente en el Contrato, y cualquier otro requisito, si </w:t>
      </w:r>
      <w:proofErr w:type="spellStart"/>
      <w:r w:rsidRPr="00811A1D">
        <w:rPr>
          <w:szCs w:val="24"/>
        </w:rPr>
        <w:t>lo</w:t>
      </w:r>
      <w:proofErr w:type="spellEnd"/>
      <w:r w:rsidRPr="00811A1D">
        <w:rPr>
          <w:szCs w:val="24"/>
        </w:rPr>
        <w:t xml:space="preserve"> hubiere, especificado en las</w:t>
      </w:r>
      <w:r w:rsidRPr="00811A1D">
        <w:rPr>
          <w:b/>
          <w:szCs w:val="24"/>
        </w:rPr>
        <w:t xml:space="preserve"> CEC</w:t>
      </w:r>
      <w:r w:rsidRPr="00811A1D">
        <w:rPr>
          <w:szCs w:val="24"/>
        </w:rPr>
        <w:t xml:space="preserve"> y en cualquiera otra instrucción dispuesta por el Comprador.</w:t>
      </w:r>
    </w:p>
    <w:p w14:paraId="1245CE97"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7" w:name="_Toc106188583"/>
      <w:bookmarkStart w:id="468" w:name="_Toc403379164"/>
      <w:r w:rsidRPr="00811A1D">
        <w:rPr>
          <w:b/>
          <w:szCs w:val="24"/>
        </w:rPr>
        <w:t>Seguros</w:t>
      </w:r>
      <w:bookmarkEnd w:id="467"/>
      <w:bookmarkEnd w:id="468"/>
    </w:p>
    <w:p w14:paraId="1B13338D" w14:textId="77777777" w:rsidR="00BA4FEC" w:rsidRPr="00811A1D" w:rsidRDefault="00BA4FEC">
      <w:pPr>
        <w:numPr>
          <w:ilvl w:val="0"/>
          <w:numId w:val="188"/>
        </w:numPr>
        <w:suppressAutoHyphens w:val="0"/>
        <w:spacing w:before="60" w:after="60"/>
        <w:ind w:left="1267" w:hanging="720"/>
        <w:rPr>
          <w:b/>
          <w:szCs w:val="24"/>
        </w:rPr>
      </w:pPr>
      <w:r w:rsidRPr="00811A1D">
        <w:rPr>
          <w:szCs w:val="24"/>
        </w:rPr>
        <w:t>A menos que se disponga otra cosa en las</w:t>
      </w:r>
      <w:r w:rsidRPr="00811A1D">
        <w:rPr>
          <w:b/>
          <w:szCs w:val="24"/>
        </w:rPr>
        <w:t xml:space="preserve"> CEC</w:t>
      </w:r>
      <w:r w:rsidRPr="00811A1D">
        <w:rPr>
          <w:szCs w:val="24"/>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proofErr w:type="gramStart"/>
      <w:r w:rsidRPr="00811A1D">
        <w:rPr>
          <w:i/>
          <w:szCs w:val="24"/>
        </w:rPr>
        <w:t>Incoterms</w:t>
      </w:r>
      <w:proofErr w:type="spellEnd"/>
      <w:r w:rsidRPr="00811A1D">
        <w:rPr>
          <w:i/>
          <w:szCs w:val="24"/>
        </w:rPr>
        <w:t xml:space="preserve"> </w:t>
      </w:r>
      <w:r w:rsidRPr="00811A1D">
        <w:rPr>
          <w:szCs w:val="24"/>
        </w:rPr>
        <w:t xml:space="preserve"> aplicables</w:t>
      </w:r>
      <w:proofErr w:type="gramEnd"/>
      <w:r w:rsidRPr="00811A1D">
        <w:rPr>
          <w:szCs w:val="24"/>
        </w:rPr>
        <w:t xml:space="preserve"> o según se disponga en las</w:t>
      </w:r>
      <w:r w:rsidRPr="00811A1D">
        <w:rPr>
          <w:b/>
          <w:szCs w:val="24"/>
        </w:rPr>
        <w:t xml:space="preserve"> CEC</w:t>
      </w:r>
      <w:r w:rsidRPr="00811A1D">
        <w:rPr>
          <w:b/>
          <w:bCs/>
          <w:szCs w:val="24"/>
        </w:rPr>
        <w:t>.</w:t>
      </w:r>
    </w:p>
    <w:p w14:paraId="4AAD60A5"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69" w:name="_Toc106188584"/>
      <w:bookmarkStart w:id="470" w:name="_Toc403379165"/>
      <w:r w:rsidRPr="00811A1D">
        <w:rPr>
          <w:b/>
          <w:szCs w:val="24"/>
        </w:rPr>
        <w:t>Transporte</w:t>
      </w:r>
      <w:bookmarkEnd w:id="469"/>
      <w:bookmarkEnd w:id="470"/>
    </w:p>
    <w:p w14:paraId="78616B29" w14:textId="77777777" w:rsidR="00BA4FEC" w:rsidRPr="00811A1D" w:rsidRDefault="00BA4FEC">
      <w:pPr>
        <w:numPr>
          <w:ilvl w:val="0"/>
          <w:numId w:val="189"/>
        </w:numPr>
        <w:suppressAutoHyphens w:val="0"/>
        <w:spacing w:before="60" w:after="60"/>
        <w:ind w:left="1267" w:hanging="720"/>
        <w:rPr>
          <w:b/>
          <w:szCs w:val="24"/>
        </w:rPr>
      </w:pPr>
      <w:r w:rsidRPr="00811A1D">
        <w:rPr>
          <w:szCs w:val="24"/>
        </w:rPr>
        <w:t>A menos que se disponga otra cosa en las</w:t>
      </w:r>
      <w:r w:rsidRPr="00811A1D">
        <w:rPr>
          <w:b/>
          <w:szCs w:val="24"/>
        </w:rPr>
        <w:t xml:space="preserve"> CEC</w:t>
      </w:r>
      <w:r w:rsidRPr="00811A1D">
        <w:rPr>
          <w:szCs w:val="24"/>
        </w:rPr>
        <w:t>, la responsabilidad por los arreglos de transporte de los Bienes se regirá por los</w:t>
      </w:r>
      <w:r w:rsidRPr="00811A1D">
        <w:rPr>
          <w:i/>
          <w:szCs w:val="24"/>
        </w:rPr>
        <w:t xml:space="preserve"> </w:t>
      </w:r>
      <w:proofErr w:type="spellStart"/>
      <w:r w:rsidRPr="00811A1D">
        <w:rPr>
          <w:i/>
          <w:szCs w:val="24"/>
        </w:rPr>
        <w:t>Incoterms</w:t>
      </w:r>
      <w:proofErr w:type="spellEnd"/>
      <w:r w:rsidRPr="00811A1D">
        <w:rPr>
          <w:szCs w:val="24"/>
        </w:rPr>
        <w:t xml:space="preserve"> indicados.</w:t>
      </w:r>
    </w:p>
    <w:p w14:paraId="4C590033"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71" w:name="_Toc106188585"/>
      <w:bookmarkStart w:id="472" w:name="_Toc403379166"/>
      <w:r w:rsidRPr="00811A1D">
        <w:rPr>
          <w:b/>
          <w:szCs w:val="24"/>
        </w:rPr>
        <w:t>Inspecciones y Pruebas</w:t>
      </w:r>
      <w:bookmarkEnd w:id="471"/>
      <w:bookmarkEnd w:id="472"/>
    </w:p>
    <w:p w14:paraId="0D698B8F" w14:textId="77777777" w:rsidR="00BA4FEC" w:rsidRPr="00811A1D" w:rsidRDefault="00BA4FEC">
      <w:pPr>
        <w:numPr>
          <w:ilvl w:val="0"/>
          <w:numId w:val="190"/>
        </w:numPr>
        <w:suppressAutoHyphens w:val="0"/>
        <w:spacing w:before="60" w:after="60"/>
        <w:ind w:left="1260" w:hanging="720"/>
        <w:rPr>
          <w:szCs w:val="24"/>
        </w:rPr>
      </w:pPr>
      <w:r w:rsidRPr="00811A1D">
        <w:rPr>
          <w:szCs w:val="24"/>
        </w:rPr>
        <w:t>El Proveedor realizará todas las pruebas y/o inspecciones de los Bienes y Servicios Conexos según se dispone en las</w:t>
      </w:r>
      <w:r w:rsidRPr="00811A1D">
        <w:rPr>
          <w:b/>
          <w:szCs w:val="24"/>
        </w:rPr>
        <w:t xml:space="preserve"> CEC</w:t>
      </w:r>
      <w:r w:rsidRPr="00811A1D">
        <w:rPr>
          <w:szCs w:val="24"/>
        </w:rPr>
        <w:t>, por su cuenta y sin costo alguno para el Comprador.</w:t>
      </w:r>
    </w:p>
    <w:p w14:paraId="251B9710" w14:textId="77777777" w:rsidR="00BA4FEC" w:rsidRPr="00811A1D" w:rsidRDefault="00BA4FEC">
      <w:pPr>
        <w:numPr>
          <w:ilvl w:val="0"/>
          <w:numId w:val="190"/>
        </w:numPr>
        <w:suppressAutoHyphens w:val="0"/>
        <w:spacing w:before="60" w:after="60"/>
        <w:ind w:left="1260" w:hanging="720"/>
        <w:rPr>
          <w:szCs w:val="24"/>
        </w:rPr>
      </w:pPr>
      <w:r w:rsidRPr="00811A1D">
        <w:rPr>
          <w:szCs w:val="24"/>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Pr="00811A1D">
        <w:rPr>
          <w:szCs w:val="24"/>
        </w:rPr>
        <w:t>Subcláusula</w:t>
      </w:r>
      <w:proofErr w:type="spellEnd"/>
      <w:r w:rsidRPr="00811A1D">
        <w:rPr>
          <w:szCs w:val="24"/>
        </w:rPr>
        <w:t xml:space="preserve"> 26.3 de las CGC, cuando dichas inspecciones o pruebas sean realizadas en recintos del Proveedor o de sus subcontratistas se le proporcionarán a los inspectores todas las facilidades y asistencia razonables, </w:t>
      </w:r>
      <w:proofErr w:type="gramStart"/>
      <w:r w:rsidRPr="00811A1D">
        <w:rPr>
          <w:szCs w:val="24"/>
        </w:rPr>
        <w:t>incluso  el</w:t>
      </w:r>
      <w:proofErr w:type="gramEnd"/>
      <w:r w:rsidRPr="00811A1D">
        <w:rPr>
          <w:szCs w:val="24"/>
        </w:rPr>
        <w:t xml:space="preserve"> acceso a los planos y  datos sobre producción, sin cargo alguno para el Comprador.</w:t>
      </w:r>
    </w:p>
    <w:p w14:paraId="2E7EF770" w14:textId="77777777" w:rsidR="00BA4FEC" w:rsidRPr="00811A1D" w:rsidRDefault="00BA4FEC">
      <w:pPr>
        <w:numPr>
          <w:ilvl w:val="0"/>
          <w:numId w:val="190"/>
        </w:numPr>
        <w:suppressAutoHyphens w:val="0"/>
        <w:spacing w:before="60" w:after="60"/>
        <w:ind w:left="1260" w:hanging="720"/>
        <w:rPr>
          <w:szCs w:val="24"/>
        </w:rPr>
      </w:pPr>
      <w:r w:rsidRPr="00811A1D">
        <w:rPr>
          <w:szCs w:val="24"/>
        </w:rPr>
        <w:t xml:space="preserve">El Comprador o su representante designado tendrá derecho a presenciar las pruebas y/o inspecciones mencionadas en la </w:t>
      </w:r>
      <w:proofErr w:type="spellStart"/>
      <w:r w:rsidRPr="00811A1D">
        <w:rPr>
          <w:szCs w:val="24"/>
        </w:rPr>
        <w:t>Subcláusula</w:t>
      </w:r>
      <w:proofErr w:type="spellEnd"/>
      <w:r w:rsidRPr="00811A1D">
        <w:rPr>
          <w:szCs w:val="24"/>
        </w:rPr>
        <w:t xml:space="preserve"> 26.2 de las CGC, siempre y cuando éste asuma todos los costos y gastos que ocasione su participación, incluyendo gastos de viaje, alojamiento y alimentación.</w:t>
      </w:r>
    </w:p>
    <w:p w14:paraId="57E7471F" w14:textId="77777777" w:rsidR="00BA4FEC" w:rsidRPr="00811A1D" w:rsidRDefault="00BA4FEC">
      <w:pPr>
        <w:numPr>
          <w:ilvl w:val="0"/>
          <w:numId w:val="190"/>
        </w:numPr>
        <w:suppressAutoHyphens w:val="0"/>
        <w:spacing w:before="60" w:after="60"/>
        <w:ind w:left="1260" w:hanging="720"/>
        <w:rPr>
          <w:szCs w:val="24"/>
        </w:rPr>
      </w:pPr>
      <w:r w:rsidRPr="00811A1D">
        <w:rPr>
          <w:szCs w:val="24"/>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5EA05C62" w14:textId="77777777" w:rsidR="00BA4FEC" w:rsidRPr="00811A1D" w:rsidRDefault="00BA4FEC">
      <w:pPr>
        <w:numPr>
          <w:ilvl w:val="0"/>
          <w:numId w:val="190"/>
        </w:numPr>
        <w:suppressAutoHyphens w:val="0"/>
        <w:spacing w:before="60" w:after="60"/>
        <w:ind w:left="1260" w:hanging="720"/>
        <w:rPr>
          <w:szCs w:val="24"/>
        </w:rPr>
      </w:pPr>
      <w:r w:rsidRPr="00811A1D">
        <w:rPr>
          <w:szCs w:val="24"/>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proofErr w:type="gramStart"/>
      <w:r w:rsidRPr="00811A1D">
        <w:rPr>
          <w:szCs w:val="24"/>
        </w:rPr>
        <w:t>otras  obligaciones</w:t>
      </w:r>
      <w:proofErr w:type="gramEnd"/>
      <w:r w:rsidRPr="00811A1D">
        <w:rPr>
          <w:szCs w:val="24"/>
        </w:rPr>
        <w:t xml:space="preserve"> del Proveedor bajo el Contrato, deberán realizarse los ajustes correspondientes a las Fechas de Entrega y de Cumplimiento y de las otras obligaciones afectadas. </w:t>
      </w:r>
    </w:p>
    <w:p w14:paraId="4904F990" w14:textId="77777777" w:rsidR="00BA4FEC" w:rsidRPr="00811A1D" w:rsidRDefault="00BA4FEC">
      <w:pPr>
        <w:numPr>
          <w:ilvl w:val="0"/>
          <w:numId w:val="190"/>
        </w:numPr>
        <w:suppressAutoHyphens w:val="0"/>
        <w:spacing w:before="60" w:after="60"/>
        <w:ind w:left="1260" w:hanging="720"/>
        <w:rPr>
          <w:szCs w:val="24"/>
        </w:rPr>
      </w:pPr>
      <w:r w:rsidRPr="00811A1D">
        <w:rPr>
          <w:szCs w:val="24"/>
        </w:rPr>
        <w:lastRenderedPageBreak/>
        <w:t>El Proveedor presentará al Comprador un informe de los resultados de dichas pruebas y/o inspecciones.</w:t>
      </w:r>
    </w:p>
    <w:p w14:paraId="5EE6DA9C" w14:textId="77777777" w:rsidR="00BA4FEC" w:rsidRPr="00811A1D" w:rsidRDefault="00BA4FEC">
      <w:pPr>
        <w:numPr>
          <w:ilvl w:val="0"/>
          <w:numId w:val="190"/>
        </w:numPr>
        <w:suppressAutoHyphens w:val="0"/>
        <w:spacing w:before="60" w:after="60"/>
        <w:ind w:left="1260" w:hanging="720"/>
        <w:rPr>
          <w:szCs w:val="24"/>
        </w:rPr>
      </w:pPr>
      <w:r w:rsidRPr="00811A1D">
        <w:rPr>
          <w:szCs w:val="24"/>
        </w:rPr>
        <w:t xml:space="preserve">El Comprador podrá rechazar algunos de los </w:t>
      </w:r>
      <w:proofErr w:type="gramStart"/>
      <w:r w:rsidRPr="00811A1D">
        <w:rPr>
          <w:szCs w:val="24"/>
        </w:rPr>
        <w:t>Bienes  o</w:t>
      </w:r>
      <w:proofErr w:type="gramEnd"/>
      <w:r w:rsidRPr="00811A1D">
        <w:rPr>
          <w:szCs w:val="24"/>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811A1D">
        <w:rPr>
          <w:szCs w:val="24"/>
        </w:rPr>
        <w:t>Subcláusula</w:t>
      </w:r>
      <w:proofErr w:type="spellEnd"/>
      <w:r w:rsidRPr="00811A1D">
        <w:rPr>
          <w:szCs w:val="24"/>
        </w:rPr>
        <w:t xml:space="preserve"> 26.4 de las CGC.  </w:t>
      </w:r>
    </w:p>
    <w:p w14:paraId="595D6F95" w14:textId="77777777" w:rsidR="00BA4FEC" w:rsidRPr="00811A1D" w:rsidRDefault="00BA4FEC">
      <w:pPr>
        <w:numPr>
          <w:ilvl w:val="0"/>
          <w:numId w:val="190"/>
        </w:numPr>
        <w:suppressAutoHyphens w:val="0"/>
        <w:spacing w:before="60" w:after="60"/>
        <w:ind w:left="1260" w:hanging="720"/>
        <w:rPr>
          <w:szCs w:val="24"/>
        </w:rPr>
      </w:pPr>
      <w:r w:rsidRPr="00811A1D">
        <w:rPr>
          <w:szCs w:val="24"/>
        </w:rPr>
        <w:t xml:space="preserve">El Proveedor acepta que ni la realización de pruebas o inspecciones de los Bienes o de parte de ellos, ni la presencia del Comprador o de su representante, ni la emisión de informes, de conformidad con la </w:t>
      </w:r>
      <w:proofErr w:type="spellStart"/>
      <w:r w:rsidRPr="00811A1D">
        <w:rPr>
          <w:szCs w:val="24"/>
        </w:rPr>
        <w:t>Subcláusula</w:t>
      </w:r>
      <w:proofErr w:type="spellEnd"/>
      <w:r w:rsidRPr="00811A1D">
        <w:rPr>
          <w:szCs w:val="24"/>
        </w:rPr>
        <w:t xml:space="preserve"> 26.6 de las CGC, lo eximirán de las garantías u otras obligaciones en virtud del Contrato.</w:t>
      </w:r>
    </w:p>
    <w:p w14:paraId="708E89F5"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73" w:name="_Toc106188586"/>
      <w:bookmarkStart w:id="474" w:name="_Toc403379167"/>
      <w:r w:rsidRPr="00811A1D">
        <w:rPr>
          <w:b/>
          <w:szCs w:val="24"/>
        </w:rPr>
        <w:t>Liquidación por Daños y Perjuicios</w:t>
      </w:r>
      <w:bookmarkEnd w:id="473"/>
      <w:bookmarkEnd w:id="474"/>
    </w:p>
    <w:p w14:paraId="274F6C40" w14:textId="77777777" w:rsidR="00BA4FEC" w:rsidRPr="00811A1D" w:rsidRDefault="00BA4FEC">
      <w:pPr>
        <w:numPr>
          <w:ilvl w:val="0"/>
          <w:numId w:val="191"/>
        </w:numPr>
        <w:suppressAutoHyphens w:val="0"/>
        <w:spacing w:before="60" w:after="60"/>
        <w:ind w:left="1260" w:hanging="720"/>
        <w:rPr>
          <w:b/>
          <w:szCs w:val="24"/>
        </w:rPr>
      </w:pPr>
      <w:r w:rsidRPr="00811A1D">
        <w:rPr>
          <w:szCs w:val="24"/>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811A1D">
        <w:rPr>
          <w:b/>
          <w:szCs w:val="24"/>
        </w:rPr>
        <w:t xml:space="preserve"> CEC</w:t>
      </w:r>
      <w:r w:rsidRPr="00811A1D">
        <w:rPr>
          <w:szCs w:val="24"/>
        </w:rPr>
        <w:t xml:space="preserve"> por cada semana o parte de la semana de retraso hasta alcanzar el máximo del porcentaje especificado en esas</w:t>
      </w:r>
      <w:r w:rsidRPr="00811A1D">
        <w:rPr>
          <w:b/>
          <w:szCs w:val="24"/>
        </w:rPr>
        <w:t xml:space="preserve"> CEC</w:t>
      </w:r>
      <w:r w:rsidRPr="00811A1D">
        <w:rPr>
          <w:szCs w:val="24"/>
        </w:rPr>
        <w:t>. Al alcanzar el máximo establecido, el Comprador podrá dar por terminado el Contrato de conformidad con la Cláusula 35 de las CGC.</w:t>
      </w:r>
    </w:p>
    <w:p w14:paraId="2CF88AA0"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75" w:name="_Toc106188587"/>
      <w:bookmarkStart w:id="476" w:name="_Toc403379168"/>
      <w:r w:rsidRPr="00811A1D">
        <w:rPr>
          <w:b/>
          <w:szCs w:val="24"/>
        </w:rPr>
        <w:t>Garantía de los Bienes</w:t>
      </w:r>
      <w:bookmarkEnd w:id="475"/>
      <w:bookmarkEnd w:id="476"/>
    </w:p>
    <w:p w14:paraId="55EAD884" w14:textId="77777777" w:rsidR="00BA4FEC" w:rsidRPr="00811A1D" w:rsidRDefault="00BA4FEC">
      <w:pPr>
        <w:numPr>
          <w:ilvl w:val="0"/>
          <w:numId w:val="192"/>
        </w:numPr>
        <w:suppressAutoHyphens w:val="0"/>
        <w:spacing w:before="60" w:after="60"/>
        <w:ind w:left="1260" w:hanging="720"/>
        <w:rPr>
          <w:szCs w:val="24"/>
        </w:rPr>
      </w:pPr>
      <w:r w:rsidRPr="00811A1D">
        <w:rPr>
          <w:szCs w:val="24"/>
        </w:rPr>
        <w:t xml:space="preserve">El Proveedor garantiza que todos los bienes suministrados en virtud del Contrato son nuevos, sin uso, del modelo más reciente o actual e incorporan todas las mejoras recientes en cuanto a diseño y materiales, a menos que el Contrato disponga otra </w:t>
      </w:r>
      <w:proofErr w:type="gramStart"/>
      <w:r w:rsidRPr="00811A1D">
        <w:rPr>
          <w:szCs w:val="24"/>
        </w:rPr>
        <w:t>cosa  o</w:t>
      </w:r>
      <w:proofErr w:type="gramEnd"/>
      <w:r w:rsidRPr="00811A1D">
        <w:rPr>
          <w:szCs w:val="24"/>
        </w:rPr>
        <w:t xml:space="preserve"> que en las </w:t>
      </w:r>
      <w:r w:rsidRPr="00811A1D">
        <w:rPr>
          <w:b/>
          <w:bCs/>
          <w:szCs w:val="24"/>
        </w:rPr>
        <w:t>CEC</w:t>
      </w:r>
      <w:r w:rsidRPr="00811A1D">
        <w:rPr>
          <w:szCs w:val="24"/>
        </w:rPr>
        <w:t xml:space="preserve"> se establezca la adquisición de bienes de segunda mano.</w:t>
      </w:r>
    </w:p>
    <w:p w14:paraId="2D81293B" w14:textId="77777777" w:rsidR="00BA4FEC" w:rsidRPr="00811A1D" w:rsidRDefault="00BA4FEC">
      <w:pPr>
        <w:numPr>
          <w:ilvl w:val="0"/>
          <w:numId w:val="192"/>
        </w:numPr>
        <w:suppressAutoHyphens w:val="0"/>
        <w:spacing w:before="60" w:after="60"/>
        <w:ind w:left="1260" w:hanging="720"/>
        <w:rPr>
          <w:szCs w:val="24"/>
        </w:rPr>
      </w:pPr>
      <w:r w:rsidRPr="00811A1D">
        <w:rPr>
          <w:szCs w:val="24"/>
        </w:rPr>
        <w:t xml:space="preserve">De conformidad con la </w:t>
      </w:r>
      <w:proofErr w:type="spellStart"/>
      <w:r w:rsidRPr="00811A1D">
        <w:rPr>
          <w:szCs w:val="24"/>
        </w:rPr>
        <w:t>Subcláusula</w:t>
      </w:r>
      <w:proofErr w:type="spellEnd"/>
      <w:r w:rsidRPr="00811A1D">
        <w:rPr>
          <w:szCs w:val="24"/>
        </w:rPr>
        <w:t xml:space="preserve"> 22.1(b) de las CGC, el Proveedor garantiza que todos los bienes suministrados estarán libres de defectos derivados de actos y omisiones que éste hubiese incurrido, o derivados </w:t>
      </w:r>
      <w:proofErr w:type="gramStart"/>
      <w:r w:rsidRPr="00811A1D">
        <w:rPr>
          <w:szCs w:val="24"/>
        </w:rPr>
        <w:t>del  diseño</w:t>
      </w:r>
      <w:proofErr w:type="gramEnd"/>
      <w:r w:rsidRPr="00811A1D">
        <w:rPr>
          <w:szCs w:val="24"/>
        </w:rPr>
        <w:t>, materiales o manufactura, durante el uso normal de los bienes en las condiciones que imperen en el país de destino final.</w:t>
      </w:r>
    </w:p>
    <w:p w14:paraId="4F1777C7" w14:textId="77777777" w:rsidR="00BA4FEC" w:rsidRPr="00811A1D" w:rsidRDefault="00BA4FEC">
      <w:pPr>
        <w:numPr>
          <w:ilvl w:val="0"/>
          <w:numId w:val="192"/>
        </w:numPr>
        <w:suppressAutoHyphens w:val="0"/>
        <w:spacing w:before="60" w:after="60"/>
        <w:ind w:left="1260" w:hanging="720"/>
        <w:rPr>
          <w:szCs w:val="24"/>
        </w:rPr>
      </w:pPr>
      <w:r w:rsidRPr="00811A1D">
        <w:rPr>
          <w:szCs w:val="24"/>
        </w:rPr>
        <w:t>Salvo que se indique otra cosa en las</w:t>
      </w:r>
      <w:r w:rsidRPr="00811A1D">
        <w:rPr>
          <w:b/>
          <w:szCs w:val="24"/>
        </w:rPr>
        <w:t xml:space="preserve"> CEC,</w:t>
      </w:r>
      <w:r w:rsidRPr="00811A1D">
        <w:rPr>
          <w:szCs w:val="24"/>
        </w:rPr>
        <w:t xml:space="preserve"> la garantía permanecerá vigente durante el período cuya fecha </w:t>
      </w:r>
      <w:proofErr w:type="gramStart"/>
      <w:r w:rsidRPr="00811A1D">
        <w:rPr>
          <w:szCs w:val="24"/>
        </w:rPr>
        <w:t>de  terminación</w:t>
      </w:r>
      <w:proofErr w:type="gramEnd"/>
      <w:r w:rsidRPr="00811A1D">
        <w:rPr>
          <w:szCs w:val="24"/>
        </w:rPr>
        <w:t xml:space="preserve">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525AE1BD" w14:textId="77777777" w:rsidR="00BA4FEC" w:rsidRPr="00811A1D" w:rsidRDefault="00BA4FEC">
      <w:pPr>
        <w:numPr>
          <w:ilvl w:val="0"/>
          <w:numId w:val="192"/>
        </w:numPr>
        <w:suppressAutoHyphens w:val="0"/>
        <w:spacing w:before="60" w:after="60"/>
        <w:ind w:left="1260" w:hanging="720"/>
        <w:rPr>
          <w:szCs w:val="24"/>
        </w:rPr>
      </w:pPr>
      <w:r w:rsidRPr="00811A1D">
        <w:rPr>
          <w:szCs w:val="24"/>
        </w:rPr>
        <w:lastRenderedPageBreak/>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0392DE57" w14:textId="77777777" w:rsidR="00BA4FEC" w:rsidRPr="00811A1D" w:rsidRDefault="00BA4FEC">
      <w:pPr>
        <w:numPr>
          <w:ilvl w:val="0"/>
          <w:numId w:val="192"/>
        </w:numPr>
        <w:suppressAutoHyphens w:val="0"/>
        <w:spacing w:before="60" w:after="60"/>
        <w:ind w:left="1260" w:hanging="720"/>
        <w:rPr>
          <w:szCs w:val="24"/>
        </w:rPr>
      </w:pPr>
      <w:r w:rsidRPr="00811A1D">
        <w:rPr>
          <w:szCs w:val="24"/>
        </w:rPr>
        <w:t xml:space="preserve">Tan pronto reciba el Proveedor dicha comunicación, y dentro del plazo establecido en las CEC, deberá reparar o reemplazar los Bienes defectuosos, o sus partes sin ningún costo para el Comprador. </w:t>
      </w:r>
    </w:p>
    <w:p w14:paraId="34685871" w14:textId="77777777" w:rsidR="00BA4FEC" w:rsidRPr="00811A1D" w:rsidRDefault="00BA4FEC">
      <w:pPr>
        <w:numPr>
          <w:ilvl w:val="0"/>
          <w:numId w:val="192"/>
        </w:numPr>
        <w:suppressAutoHyphens w:val="0"/>
        <w:spacing w:before="60" w:after="60"/>
        <w:ind w:left="1260" w:hanging="720"/>
        <w:rPr>
          <w:szCs w:val="24"/>
        </w:rPr>
      </w:pPr>
      <w:r w:rsidRPr="00811A1D">
        <w:rPr>
          <w:szCs w:val="24"/>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2215C0AB"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77" w:name="_Toc106188588"/>
      <w:bookmarkStart w:id="478" w:name="_Toc403379169"/>
      <w:r w:rsidRPr="00811A1D">
        <w:rPr>
          <w:b/>
          <w:szCs w:val="24"/>
        </w:rPr>
        <w:t>Indemnización por Derechos de Patente</w:t>
      </w:r>
      <w:bookmarkEnd w:id="477"/>
      <w:bookmarkEnd w:id="478"/>
    </w:p>
    <w:p w14:paraId="378D1CE4" w14:textId="77777777" w:rsidR="00BA4FEC" w:rsidRPr="00811A1D" w:rsidRDefault="00BA4FEC">
      <w:pPr>
        <w:numPr>
          <w:ilvl w:val="0"/>
          <w:numId w:val="193"/>
        </w:numPr>
        <w:suppressAutoHyphens w:val="0"/>
        <w:spacing w:before="60" w:after="60"/>
        <w:ind w:left="1260" w:hanging="720"/>
        <w:rPr>
          <w:b/>
          <w:szCs w:val="24"/>
        </w:rPr>
      </w:pPr>
      <w:r w:rsidRPr="00811A1D">
        <w:rPr>
          <w:szCs w:val="24"/>
        </w:rPr>
        <w:t xml:space="preserve">De conformidad con la </w:t>
      </w:r>
      <w:proofErr w:type="spellStart"/>
      <w:r w:rsidRPr="00811A1D">
        <w:rPr>
          <w:szCs w:val="24"/>
        </w:rPr>
        <w:t>Subcláusula</w:t>
      </w:r>
      <w:proofErr w:type="spellEnd"/>
      <w:r w:rsidRPr="00811A1D">
        <w:rPr>
          <w:szCs w:val="24"/>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3B9A1638" w14:textId="77777777" w:rsidR="00BA4FEC" w:rsidRPr="00811A1D" w:rsidRDefault="00BA4FEC">
      <w:pPr>
        <w:numPr>
          <w:ilvl w:val="0"/>
          <w:numId w:val="201"/>
        </w:numPr>
        <w:suppressAutoHyphens w:val="0"/>
        <w:spacing w:before="60" w:after="60"/>
        <w:ind w:left="1620"/>
        <w:rPr>
          <w:szCs w:val="24"/>
        </w:rPr>
      </w:pPr>
      <w:r w:rsidRPr="00811A1D">
        <w:rPr>
          <w:szCs w:val="24"/>
        </w:rPr>
        <w:t xml:space="preserve">la instalación de los bienes por el Proveedor o el uso de los bienes en el País donde está el lugar del proyecto; y </w:t>
      </w:r>
    </w:p>
    <w:p w14:paraId="21532F72" w14:textId="77777777" w:rsidR="00BA4FEC" w:rsidRPr="00811A1D" w:rsidRDefault="00BA4FEC">
      <w:pPr>
        <w:numPr>
          <w:ilvl w:val="0"/>
          <w:numId w:val="201"/>
        </w:numPr>
        <w:suppressAutoHyphens w:val="0"/>
        <w:spacing w:before="60" w:after="60"/>
        <w:ind w:left="1620"/>
        <w:rPr>
          <w:szCs w:val="24"/>
        </w:rPr>
      </w:pPr>
      <w:r w:rsidRPr="00811A1D">
        <w:rPr>
          <w:szCs w:val="24"/>
        </w:rPr>
        <w:t>la venta de los productos producidos por los Bienes en cualquier país.</w:t>
      </w:r>
    </w:p>
    <w:p w14:paraId="0F4FFEBC" w14:textId="77777777" w:rsidR="00BA4FEC" w:rsidRPr="00811A1D" w:rsidRDefault="00BA4FEC" w:rsidP="00BA4FEC">
      <w:pPr>
        <w:spacing w:before="60" w:after="60"/>
        <w:ind w:left="1260"/>
        <w:rPr>
          <w:szCs w:val="24"/>
        </w:rPr>
      </w:pPr>
      <w:r w:rsidRPr="00811A1D">
        <w:rPr>
          <w:szCs w:val="24"/>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rsidRPr="00811A1D">
        <w:rPr>
          <w:szCs w:val="24"/>
        </w:rPr>
        <w:t>resultara</w:t>
      </w:r>
      <w:proofErr w:type="gramEnd"/>
      <w:r w:rsidRPr="00811A1D">
        <w:rPr>
          <w:szCs w:val="24"/>
        </w:rPr>
        <w:t xml:space="preserve"> del uso de los Bienes o parte de ellos, o de cualquier producto producido como resultado de asociación o combinación con otro equipo, planta o materiales no suministrados por el Proveedor en virtud del Contrato.</w:t>
      </w:r>
    </w:p>
    <w:p w14:paraId="0AEC2F5E" w14:textId="77777777" w:rsidR="00BA4FEC" w:rsidRPr="00811A1D" w:rsidRDefault="00BA4FEC">
      <w:pPr>
        <w:numPr>
          <w:ilvl w:val="0"/>
          <w:numId w:val="193"/>
        </w:numPr>
        <w:suppressAutoHyphens w:val="0"/>
        <w:spacing w:before="60" w:after="60"/>
        <w:ind w:left="1260" w:hanging="720"/>
        <w:rPr>
          <w:szCs w:val="24"/>
        </w:rPr>
      </w:pPr>
      <w:r w:rsidRPr="00811A1D">
        <w:rPr>
          <w:szCs w:val="24"/>
        </w:rPr>
        <w:t xml:space="preserve">Si se entablara un proceso legal o una demanda contra el Comprador como resultado de alguna de las situaciones indicadas en la </w:t>
      </w:r>
      <w:proofErr w:type="spellStart"/>
      <w:r w:rsidRPr="00811A1D">
        <w:rPr>
          <w:szCs w:val="24"/>
        </w:rPr>
        <w:t>Subcláusula</w:t>
      </w:r>
      <w:proofErr w:type="spellEnd"/>
      <w:r w:rsidRPr="00811A1D">
        <w:rPr>
          <w:szCs w:val="24"/>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21E1DE0D" w14:textId="77777777" w:rsidR="00BA4FEC" w:rsidRPr="00811A1D" w:rsidRDefault="00BA4FEC">
      <w:pPr>
        <w:numPr>
          <w:ilvl w:val="0"/>
          <w:numId w:val="193"/>
        </w:numPr>
        <w:suppressAutoHyphens w:val="0"/>
        <w:spacing w:before="60" w:after="60"/>
        <w:ind w:left="1260" w:hanging="720"/>
        <w:rPr>
          <w:szCs w:val="24"/>
        </w:rPr>
      </w:pPr>
      <w:r w:rsidRPr="00811A1D">
        <w:rPr>
          <w:szCs w:val="24"/>
        </w:rPr>
        <w:t xml:space="preserve">Si el Proveedor no notifica al Comprador dentro de veintiocho (28) días a partir del recibo de dicha comunicación de su intención </w:t>
      </w:r>
      <w:proofErr w:type="gramStart"/>
      <w:r w:rsidRPr="00811A1D">
        <w:rPr>
          <w:szCs w:val="24"/>
        </w:rPr>
        <w:t>de  proceder</w:t>
      </w:r>
      <w:proofErr w:type="gramEnd"/>
      <w:r w:rsidRPr="00811A1D">
        <w:rPr>
          <w:szCs w:val="24"/>
        </w:rPr>
        <w:t xml:space="preserve"> con tales procesos o reclamos, el Comprador tendrá derecho a emprender dichas acciones en su propio nombre. </w:t>
      </w:r>
    </w:p>
    <w:p w14:paraId="71105556" w14:textId="77777777" w:rsidR="00BA4FEC" w:rsidRPr="00811A1D" w:rsidRDefault="00BA4FEC">
      <w:pPr>
        <w:numPr>
          <w:ilvl w:val="0"/>
          <w:numId w:val="193"/>
        </w:numPr>
        <w:suppressAutoHyphens w:val="0"/>
        <w:spacing w:before="60" w:after="60"/>
        <w:ind w:left="1260" w:hanging="720"/>
        <w:rPr>
          <w:szCs w:val="24"/>
        </w:rPr>
      </w:pPr>
      <w:r w:rsidRPr="00811A1D">
        <w:rPr>
          <w:szCs w:val="24"/>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1AA6C26D" w14:textId="77777777" w:rsidR="00BA4FEC" w:rsidRPr="00811A1D" w:rsidRDefault="00BA4FEC">
      <w:pPr>
        <w:numPr>
          <w:ilvl w:val="0"/>
          <w:numId w:val="193"/>
        </w:numPr>
        <w:suppressAutoHyphens w:val="0"/>
        <w:spacing w:before="60" w:after="60"/>
        <w:ind w:left="1260" w:hanging="720"/>
        <w:rPr>
          <w:szCs w:val="24"/>
        </w:rPr>
      </w:pPr>
      <w:r w:rsidRPr="00811A1D">
        <w:rPr>
          <w:szCs w:val="24"/>
        </w:rPr>
        <w:lastRenderedPageBreak/>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0A7D7E95"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79" w:name="_Toc106188589"/>
      <w:bookmarkStart w:id="480" w:name="_Toc403379170"/>
      <w:r w:rsidRPr="00811A1D">
        <w:rPr>
          <w:b/>
          <w:szCs w:val="24"/>
        </w:rPr>
        <w:t>Limitación de Responsabilidad</w:t>
      </w:r>
      <w:bookmarkEnd w:id="479"/>
      <w:bookmarkEnd w:id="480"/>
    </w:p>
    <w:p w14:paraId="0B6DC956" w14:textId="77777777" w:rsidR="00BA4FEC" w:rsidRPr="00811A1D" w:rsidRDefault="00BA4FEC">
      <w:pPr>
        <w:numPr>
          <w:ilvl w:val="0"/>
          <w:numId w:val="194"/>
        </w:numPr>
        <w:suppressAutoHyphens w:val="0"/>
        <w:spacing w:before="60" w:after="60"/>
        <w:ind w:left="1260" w:hanging="720"/>
        <w:rPr>
          <w:b/>
          <w:szCs w:val="24"/>
        </w:rPr>
      </w:pPr>
      <w:r w:rsidRPr="00811A1D">
        <w:rPr>
          <w:szCs w:val="24"/>
        </w:rPr>
        <w:t>Excepto en casos de negligencia criminal o de malversación,</w:t>
      </w:r>
    </w:p>
    <w:p w14:paraId="0DD1AC5B" w14:textId="77777777" w:rsidR="00BA4FEC" w:rsidRPr="00811A1D" w:rsidRDefault="00BA4FEC">
      <w:pPr>
        <w:numPr>
          <w:ilvl w:val="0"/>
          <w:numId w:val="202"/>
        </w:numPr>
        <w:suppressAutoHyphens w:val="0"/>
        <w:spacing w:before="60" w:after="60"/>
        <w:ind w:left="1620"/>
        <w:rPr>
          <w:szCs w:val="24"/>
        </w:rPr>
      </w:pPr>
      <w:r w:rsidRPr="00811A1D">
        <w:rPr>
          <w:szCs w:val="24"/>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3FCDD6CE" w14:textId="77777777" w:rsidR="00BA4FEC" w:rsidRPr="00811A1D" w:rsidRDefault="00BA4FEC">
      <w:pPr>
        <w:numPr>
          <w:ilvl w:val="0"/>
          <w:numId w:val="202"/>
        </w:numPr>
        <w:suppressAutoHyphens w:val="0"/>
        <w:spacing w:before="60" w:after="60"/>
        <w:ind w:left="1620"/>
        <w:rPr>
          <w:szCs w:val="24"/>
        </w:rPr>
      </w:pPr>
      <w:r w:rsidRPr="00811A1D">
        <w:rPr>
          <w:szCs w:val="24"/>
        </w:rP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proofErr w:type="gramStart"/>
      <w:r w:rsidRPr="00811A1D">
        <w:rPr>
          <w:szCs w:val="24"/>
        </w:rPr>
        <w:t>por  transgresiones</w:t>
      </w:r>
      <w:proofErr w:type="gramEnd"/>
      <w:r w:rsidRPr="00811A1D">
        <w:rPr>
          <w:szCs w:val="24"/>
        </w:rPr>
        <w:t xml:space="preserve"> de patente.</w:t>
      </w:r>
    </w:p>
    <w:p w14:paraId="56B67C12"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81" w:name="_Toc106188590"/>
      <w:bookmarkStart w:id="482" w:name="_Toc403379171"/>
      <w:r w:rsidRPr="00811A1D">
        <w:rPr>
          <w:b/>
          <w:szCs w:val="24"/>
        </w:rPr>
        <w:t>Cambio en las Leyes y Regulaciones</w:t>
      </w:r>
      <w:bookmarkEnd w:id="481"/>
      <w:bookmarkEnd w:id="482"/>
    </w:p>
    <w:p w14:paraId="31C29336" w14:textId="77777777" w:rsidR="00BA4FEC" w:rsidRPr="00811A1D" w:rsidRDefault="00BA4FEC">
      <w:pPr>
        <w:numPr>
          <w:ilvl w:val="0"/>
          <w:numId w:val="195"/>
        </w:numPr>
        <w:suppressAutoHyphens w:val="0"/>
        <w:spacing w:before="60" w:after="60"/>
        <w:ind w:left="1260" w:hanging="720"/>
        <w:rPr>
          <w:b/>
          <w:szCs w:val="24"/>
        </w:rPr>
      </w:pPr>
      <w:r w:rsidRPr="00811A1D">
        <w:rPr>
          <w:szCs w:val="24"/>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rsidRPr="00811A1D">
        <w:rPr>
          <w:szCs w:val="24"/>
        </w:rPr>
        <w:t>obstante</w:t>
      </w:r>
      <w:proofErr w:type="gramEnd"/>
      <w:r w:rsidRPr="00811A1D">
        <w:rPr>
          <w:szCs w:val="24"/>
        </w:rPr>
        <w:t xml:space="preserve"> lo anterior, dicho incremento o disminución del costo no se pagará separadamente ni será acreditado si el mismo ya ha sido tenido en cuenta en las provisiones de ajuste de precio, si corresponde y de conformidad con la Cláusula 15 de las CGC.</w:t>
      </w:r>
    </w:p>
    <w:p w14:paraId="10963BD6"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83" w:name="_Toc106188591"/>
      <w:bookmarkStart w:id="484" w:name="_Toc403379172"/>
      <w:r w:rsidRPr="00811A1D">
        <w:rPr>
          <w:b/>
          <w:szCs w:val="24"/>
        </w:rPr>
        <w:t>Fuerza Mayor</w:t>
      </w:r>
      <w:bookmarkEnd w:id="483"/>
      <w:bookmarkEnd w:id="484"/>
    </w:p>
    <w:p w14:paraId="6E824393" w14:textId="77777777" w:rsidR="00BA4FEC" w:rsidRPr="00811A1D" w:rsidRDefault="00BA4FEC">
      <w:pPr>
        <w:numPr>
          <w:ilvl w:val="0"/>
          <w:numId w:val="196"/>
        </w:numPr>
        <w:suppressAutoHyphens w:val="0"/>
        <w:spacing w:before="60" w:after="60"/>
        <w:ind w:left="1260" w:hanging="720"/>
        <w:rPr>
          <w:szCs w:val="24"/>
        </w:rPr>
      </w:pPr>
      <w:r w:rsidRPr="00811A1D">
        <w:rPr>
          <w:szCs w:val="24"/>
        </w:rPr>
        <w:t xml:space="preserve">El Proveedor no estará sujeto a la ejecución de su Garantía de Cumplimiento, liquidación por daños y perjuicios o terminación por incumplimiento en la medida en </w:t>
      </w:r>
      <w:r w:rsidRPr="00811A1D">
        <w:rPr>
          <w:szCs w:val="24"/>
        </w:rPr>
        <w:lastRenderedPageBreak/>
        <w:t>que la demora o el incumplimiento de sus obligaciones en virtud del Contrato sea el resultado de un evento de Fuerza Mayor.</w:t>
      </w:r>
    </w:p>
    <w:p w14:paraId="16675F82" w14:textId="77777777" w:rsidR="00BA4FEC" w:rsidRPr="00811A1D" w:rsidRDefault="00BA4FEC">
      <w:pPr>
        <w:numPr>
          <w:ilvl w:val="0"/>
          <w:numId w:val="196"/>
        </w:numPr>
        <w:suppressAutoHyphens w:val="0"/>
        <w:spacing w:before="60" w:after="60"/>
        <w:ind w:left="1260" w:hanging="720"/>
        <w:rPr>
          <w:szCs w:val="24"/>
        </w:rPr>
      </w:pPr>
      <w:r w:rsidRPr="00811A1D">
        <w:rPr>
          <w:szCs w:val="24"/>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16C7B082" w14:textId="77777777" w:rsidR="00BA4FEC" w:rsidRPr="00811A1D" w:rsidRDefault="00BA4FEC">
      <w:pPr>
        <w:numPr>
          <w:ilvl w:val="0"/>
          <w:numId w:val="196"/>
        </w:numPr>
        <w:suppressAutoHyphens w:val="0"/>
        <w:spacing w:before="60" w:after="60"/>
        <w:ind w:left="1260" w:hanging="720"/>
        <w:rPr>
          <w:szCs w:val="24"/>
        </w:rPr>
      </w:pPr>
      <w:r w:rsidRPr="00811A1D">
        <w:rPr>
          <w:szCs w:val="24"/>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05CB1A23"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85" w:name="_Toc106188592"/>
      <w:bookmarkStart w:id="486" w:name="_Toc403379173"/>
      <w:r w:rsidRPr="00811A1D">
        <w:rPr>
          <w:b/>
          <w:szCs w:val="24"/>
        </w:rPr>
        <w:t>Ordenes de Cambio y Enmiendas al Contrato</w:t>
      </w:r>
      <w:bookmarkEnd w:id="485"/>
      <w:bookmarkEnd w:id="486"/>
    </w:p>
    <w:p w14:paraId="5BB658F3" w14:textId="77777777" w:rsidR="00BA4FEC" w:rsidRPr="00811A1D" w:rsidRDefault="00BA4FEC">
      <w:pPr>
        <w:numPr>
          <w:ilvl w:val="0"/>
          <w:numId w:val="197"/>
        </w:numPr>
        <w:suppressAutoHyphens w:val="0"/>
        <w:spacing w:before="60" w:after="60"/>
        <w:ind w:left="1260" w:hanging="720"/>
        <w:rPr>
          <w:szCs w:val="24"/>
        </w:rPr>
      </w:pPr>
      <w:r w:rsidRPr="00811A1D">
        <w:rPr>
          <w:szCs w:val="24"/>
        </w:rPr>
        <w:t>El Comprador podrá, en cualquier momento, efectuar cambios dentro del marco general del Contrato, mediante orden escrita al Proveedor de acuerdo con la Cláusula 8 de las CGC, en uno o más de los siguientes aspectos:</w:t>
      </w:r>
    </w:p>
    <w:p w14:paraId="7D7F50DE" w14:textId="77777777" w:rsidR="00BA4FEC" w:rsidRPr="00811A1D" w:rsidRDefault="00BA4FEC">
      <w:pPr>
        <w:numPr>
          <w:ilvl w:val="0"/>
          <w:numId w:val="203"/>
        </w:numPr>
        <w:suppressAutoHyphens w:val="0"/>
        <w:spacing w:before="60" w:after="60"/>
        <w:ind w:left="1620"/>
        <w:rPr>
          <w:szCs w:val="24"/>
        </w:rPr>
      </w:pPr>
      <w:r w:rsidRPr="00811A1D">
        <w:rPr>
          <w:szCs w:val="24"/>
        </w:rPr>
        <w:t>planos, diseños o especificaciones, cuando los Bienes que deban suministrarse en virtud al Contrato deban ser fabricados específicamente para el Comprador;</w:t>
      </w:r>
    </w:p>
    <w:p w14:paraId="184E58C0" w14:textId="77777777" w:rsidR="00BA4FEC" w:rsidRPr="00811A1D" w:rsidRDefault="00BA4FEC">
      <w:pPr>
        <w:numPr>
          <w:ilvl w:val="0"/>
          <w:numId w:val="203"/>
        </w:numPr>
        <w:suppressAutoHyphens w:val="0"/>
        <w:spacing w:before="60" w:after="60"/>
        <w:ind w:left="1620"/>
        <w:rPr>
          <w:szCs w:val="24"/>
        </w:rPr>
      </w:pPr>
      <w:r w:rsidRPr="00811A1D">
        <w:rPr>
          <w:szCs w:val="24"/>
        </w:rPr>
        <w:t>la forma de embarque o de embalaje;</w:t>
      </w:r>
    </w:p>
    <w:p w14:paraId="10AF7A38" w14:textId="77777777" w:rsidR="00BA4FEC" w:rsidRPr="00811A1D" w:rsidRDefault="00BA4FEC">
      <w:pPr>
        <w:numPr>
          <w:ilvl w:val="0"/>
          <w:numId w:val="203"/>
        </w:numPr>
        <w:suppressAutoHyphens w:val="0"/>
        <w:spacing w:before="60" w:after="60"/>
        <w:ind w:left="1620"/>
        <w:rPr>
          <w:szCs w:val="24"/>
        </w:rPr>
      </w:pPr>
      <w:r w:rsidRPr="00811A1D">
        <w:rPr>
          <w:szCs w:val="24"/>
        </w:rPr>
        <w:t xml:space="preserve">el lugar de entrega, y/o </w:t>
      </w:r>
    </w:p>
    <w:p w14:paraId="36F08039" w14:textId="77777777" w:rsidR="00BA4FEC" w:rsidRPr="00811A1D" w:rsidRDefault="00BA4FEC">
      <w:pPr>
        <w:numPr>
          <w:ilvl w:val="0"/>
          <w:numId w:val="203"/>
        </w:numPr>
        <w:suppressAutoHyphens w:val="0"/>
        <w:spacing w:before="60" w:after="60"/>
        <w:ind w:left="1620"/>
        <w:rPr>
          <w:szCs w:val="24"/>
        </w:rPr>
      </w:pPr>
      <w:r w:rsidRPr="00811A1D">
        <w:rPr>
          <w:szCs w:val="24"/>
        </w:rPr>
        <w:t>los Servicios Conexos que deba suministrar el Proveedor.</w:t>
      </w:r>
    </w:p>
    <w:p w14:paraId="4373E84B" w14:textId="77777777" w:rsidR="00BA4FEC" w:rsidRPr="00811A1D" w:rsidRDefault="00BA4FEC">
      <w:pPr>
        <w:numPr>
          <w:ilvl w:val="0"/>
          <w:numId w:val="197"/>
        </w:numPr>
        <w:suppressAutoHyphens w:val="0"/>
        <w:spacing w:before="60" w:after="60"/>
        <w:ind w:left="1260" w:hanging="720"/>
        <w:rPr>
          <w:szCs w:val="24"/>
        </w:rPr>
      </w:pPr>
      <w:r w:rsidRPr="00811A1D">
        <w:rPr>
          <w:szCs w:val="24"/>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50A35A10" w14:textId="77777777" w:rsidR="00BA4FEC" w:rsidRPr="00811A1D" w:rsidRDefault="00BA4FEC">
      <w:pPr>
        <w:numPr>
          <w:ilvl w:val="0"/>
          <w:numId w:val="197"/>
        </w:numPr>
        <w:suppressAutoHyphens w:val="0"/>
        <w:spacing w:before="60" w:after="60"/>
        <w:ind w:left="1260" w:hanging="720"/>
        <w:rPr>
          <w:szCs w:val="24"/>
        </w:rPr>
      </w:pPr>
      <w:r w:rsidRPr="00811A1D">
        <w:rPr>
          <w:szCs w:val="24"/>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5C30955" w14:textId="77777777" w:rsidR="00BA4FEC" w:rsidRPr="00811A1D" w:rsidRDefault="00BA4FEC">
      <w:pPr>
        <w:numPr>
          <w:ilvl w:val="0"/>
          <w:numId w:val="197"/>
        </w:numPr>
        <w:suppressAutoHyphens w:val="0"/>
        <w:spacing w:before="60" w:after="60"/>
        <w:ind w:left="1260" w:hanging="720"/>
        <w:rPr>
          <w:szCs w:val="24"/>
        </w:rPr>
      </w:pPr>
      <w:r w:rsidRPr="00811A1D">
        <w:rPr>
          <w:szCs w:val="24"/>
        </w:rPr>
        <w:t>Sujeto a lo anterior, no se introducirá ningún cambio o modificación al Contrato excepto mediante una enmienda por escrito ejecutada por ambas partes.</w:t>
      </w:r>
    </w:p>
    <w:p w14:paraId="4649BC79"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87" w:name="_Toc106188593"/>
      <w:bookmarkStart w:id="488" w:name="_Toc403379174"/>
      <w:r w:rsidRPr="00811A1D">
        <w:rPr>
          <w:b/>
          <w:szCs w:val="24"/>
        </w:rPr>
        <w:t>Prórroga de los Plazos</w:t>
      </w:r>
      <w:bookmarkEnd w:id="487"/>
      <w:bookmarkEnd w:id="488"/>
      <w:r w:rsidRPr="00811A1D">
        <w:rPr>
          <w:b/>
          <w:szCs w:val="24"/>
        </w:rPr>
        <w:t xml:space="preserve"> </w:t>
      </w:r>
    </w:p>
    <w:p w14:paraId="15D04973" w14:textId="77777777" w:rsidR="00BA4FEC" w:rsidRPr="00811A1D" w:rsidRDefault="00BA4FEC">
      <w:pPr>
        <w:numPr>
          <w:ilvl w:val="0"/>
          <w:numId w:val="204"/>
        </w:numPr>
        <w:suppressAutoHyphens w:val="0"/>
        <w:spacing w:before="60" w:after="60"/>
        <w:ind w:left="1260" w:hanging="720"/>
        <w:rPr>
          <w:szCs w:val="24"/>
        </w:rPr>
      </w:pPr>
      <w:r w:rsidRPr="00811A1D">
        <w:rPr>
          <w:szCs w:val="24"/>
        </w:rPr>
        <w:t xml:space="preserve">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w:t>
      </w:r>
      <w:r w:rsidRPr="00811A1D">
        <w:rPr>
          <w:szCs w:val="24"/>
        </w:rPr>
        <w:lastRenderedPageBreak/>
        <w:t>podrá prorrogar el plazo de cumplimiento del Proveedor. En dicha circunstancia, ambas partes ratificarán la prórroga mediante una enmienda al Contrato.</w:t>
      </w:r>
    </w:p>
    <w:p w14:paraId="729E6BEF" w14:textId="77777777" w:rsidR="00BA4FEC" w:rsidRPr="00811A1D" w:rsidRDefault="00BA4FEC">
      <w:pPr>
        <w:numPr>
          <w:ilvl w:val="0"/>
          <w:numId w:val="204"/>
        </w:numPr>
        <w:suppressAutoHyphens w:val="0"/>
        <w:spacing w:before="60" w:after="60"/>
        <w:ind w:left="1260" w:hanging="720"/>
        <w:rPr>
          <w:szCs w:val="24"/>
        </w:rPr>
      </w:pPr>
      <w:r w:rsidRPr="00811A1D">
        <w:rPr>
          <w:szCs w:val="24"/>
        </w:rP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sidRPr="00811A1D">
        <w:rPr>
          <w:szCs w:val="24"/>
        </w:rPr>
        <w:t>Subcláusula</w:t>
      </w:r>
      <w:proofErr w:type="spellEnd"/>
      <w:r w:rsidRPr="00811A1D">
        <w:rPr>
          <w:szCs w:val="24"/>
        </w:rPr>
        <w:t xml:space="preserve"> 34.1 de las CGC.</w:t>
      </w:r>
    </w:p>
    <w:p w14:paraId="429FA1A4"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89" w:name="_Toc403379175"/>
      <w:r w:rsidRPr="00811A1D">
        <w:rPr>
          <w:b/>
          <w:szCs w:val="24"/>
        </w:rPr>
        <w:t>Terminación</w:t>
      </w:r>
      <w:bookmarkEnd w:id="489"/>
    </w:p>
    <w:p w14:paraId="0108E720" w14:textId="77777777" w:rsidR="00BA4FEC" w:rsidRPr="00811A1D" w:rsidRDefault="00BA4FEC">
      <w:pPr>
        <w:numPr>
          <w:ilvl w:val="0"/>
          <w:numId w:val="205"/>
        </w:numPr>
        <w:suppressAutoHyphens w:val="0"/>
        <w:spacing w:before="60" w:after="60"/>
        <w:ind w:left="1260" w:hanging="720"/>
        <w:rPr>
          <w:szCs w:val="24"/>
        </w:rPr>
      </w:pPr>
      <w:r w:rsidRPr="00811A1D">
        <w:rPr>
          <w:szCs w:val="24"/>
        </w:rPr>
        <w:t>Terminación por Incumplimiento</w:t>
      </w:r>
    </w:p>
    <w:p w14:paraId="4D97623C" w14:textId="77777777" w:rsidR="00BA4FEC" w:rsidRPr="00811A1D" w:rsidRDefault="00BA4FEC">
      <w:pPr>
        <w:numPr>
          <w:ilvl w:val="0"/>
          <w:numId w:val="208"/>
        </w:numPr>
        <w:suppressAutoHyphens w:val="0"/>
        <w:spacing w:before="60" w:after="60"/>
        <w:ind w:left="1620"/>
        <w:rPr>
          <w:szCs w:val="24"/>
        </w:rPr>
      </w:pPr>
      <w:r w:rsidRPr="00811A1D">
        <w:rPr>
          <w:szCs w:val="24"/>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43A066B3" w14:textId="77777777" w:rsidR="00BA4FEC" w:rsidRPr="00811A1D" w:rsidRDefault="00BA4FEC">
      <w:pPr>
        <w:pStyle w:val="Sub-ClauseText"/>
        <w:widowControl w:val="0"/>
        <w:numPr>
          <w:ilvl w:val="0"/>
          <w:numId w:val="209"/>
        </w:numPr>
        <w:tabs>
          <w:tab w:val="clear" w:pos="1440"/>
        </w:tabs>
        <w:spacing w:before="60" w:after="60"/>
        <w:ind w:left="1980"/>
        <w:rPr>
          <w:szCs w:val="24"/>
        </w:rPr>
      </w:pPr>
      <w:r w:rsidRPr="00811A1D">
        <w:rPr>
          <w:szCs w:val="24"/>
        </w:rPr>
        <w:t xml:space="preserve">si el Proveedor no ejecuta el servicio en parte o todo el servicio dentro del período establecido en el Contrato, o dentro de alguna prórroga otorgada por el Comprador de conformidad con la Cláusula 34 de las CGC; o </w:t>
      </w:r>
    </w:p>
    <w:p w14:paraId="7B90AA3B" w14:textId="77777777" w:rsidR="00BA4FEC" w:rsidRPr="00811A1D" w:rsidRDefault="00BA4FEC">
      <w:pPr>
        <w:pStyle w:val="Sub-ClauseText"/>
        <w:widowControl w:val="0"/>
        <w:numPr>
          <w:ilvl w:val="0"/>
          <w:numId w:val="209"/>
        </w:numPr>
        <w:tabs>
          <w:tab w:val="clear" w:pos="1440"/>
        </w:tabs>
        <w:spacing w:before="60" w:after="60"/>
        <w:ind w:left="1980"/>
        <w:rPr>
          <w:szCs w:val="24"/>
        </w:rPr>
      </w:pPr>
      <w:r w:rsidRPr="00811A1D">
        <w:rPr>
          <w:szCs w:val="24"/>
        </w:rPr>
        <w:t>Si el Proveedor no cumple con cualquier otra obligación en virtud del Contrato; o</w:t>
      </w:r>
    </w:p>
    <w:p w14:paraId="77DF8507" w14:textId="77777777" w:rsidR="00BA4FEC" w:rsidRPr="00811A1D" w:rsidRDefault="00BA4FEC">
      <w:pPr>
        <w:pStyle w:val="Sub-ClauseText"/>
        <w:widowControl w:val="0"/>
        <w:numPr>
          <w:ilvl w:val="0"/>
          <w:numId w:val="209"/>
        </w:numPr>
        <w:tabs>
          <w:tab w:val="clear" w:pos="1440"/>
        </w:tabs>
        <w:spacing w:before="60" w:after="60"/>
        <w:ind w:left="1980"/>
        <w:rPr>
          <w:szCs w:val="24"/>
        </w:rPr>
      </w:pPr>
      <w:r w:rsidRPr="00811A1D">
        <w:rPr>
          <w:szCs w:val="24"/>
        </w:rPr>
        <w:t>Si el Proveedor, a juicio del Comprador, durante el proceso de licitación o de ejecución del Contrato, ha participado en prácticas prohibidas, según se define en la Cláusula 3 de las CGC.</w:t>
      </w:r>
    </w:p>
    <w:p w14:paraId="54FF5773" w14:textId="77777777" w:rsidR="00BA4FEC" w:rsidRPr="00811A1D" w:rsidRDefault="00BA4FEC">
      <w:pPr>
        <w:numPr>
          <w:ilvl w:val="0"/>
          <w:numId w:val="208"/>
        </w:numPr>
        <w:suppressAutoHyphens w:val="0"/>
        <w:spacing w:before="60" w:after="60"/>
        <w:ind w:left="1620"/>
        <w:rPr>
          <w:szCs w:val="24"/>
        </w:rPr>
      </w:pPr>
      <w:r w:rsidRPr="00811A1D">
        <w:rPr>
          <w:szCs w:val="24"/>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2CAC4FF" w14:textId="77777777" w:rsidR="00BA4FEC" w:rsidRPr="00811A1D" w:rsidRDefault="00BA4FEC">
      <w:pPr>
        <w:numPr>
          <w:ilvl w:val="0"/>
          <w:numId w:val="205"/>
        </w:numPr>
        <w:suppressAutoHyphens w:val="0"/>
        <w:spacing w:before="60" w:after="60"/>
        <w:ind w:left="1260" w:hanging="720"/>
        <w:rPr>
          <w:szCs w:val="24"/>
        </w:rPr>
      </w:pPr>
      <w:r w:rsidRPr="00811A1D">
        <w:rPr>
          <w:szCs w:val="24"/>
        </w:rPr>
        <w:t>Terminación por Insolvencia</w:t>
      </w:r>
    </w:p>
    <w:p w14:paraId="17F44BE5" w14:textId="77777777" w:rsidR="00BA4FEC" w:rsidRPr="00811A1D" w:rsidRDefault="00BA4FEC">
      <w:pPr>
        <w:numPr>
          <w:ilvl w:val="0"/>
          <w:numId w:val="210"/>
        </w:numPr>
        <w:suppressAutoHyphens w:val="0"/>
        <w:spacing w:before="60" w:after="60"/>
        <w:ind w:left="1620"/>
        <w:rPr>
          <w:szCs w:val="24"/>
        </w:rPr>
      </w:pPr>
      <w:r w:rsidRPr="00811A1D">
        <w:rPr>
          <w:szCs w:val="24"/>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12106131" w14:textId="77777777" w:rsidR="00BA4FEC" w:rsidRPr="00811A1D" w:rsidRDefault="00BA4FEC">
      <w:pPr>
        <w:numPr>
          <w:ilvl w:val="0"/>
          <w:numId w:val="205"/>
        </w:numPr>
        <w:suppressAutoHyphens w:val="0"/>
        <w:spacing w:before="60" w:after="60"/>
        <w:ind w:left="1260" w:hanging="720"/>
        <w:rPr>
          <w:szCs w:val="24"/>
        </w:rPr>
      </w:pPr>
      <w:r w:rsidRPr="00811A1D">
        <w:rPr>
          <w:szCs w:val="24"/>
        </w:rPr>
        <w:t>Terminación por Conveniencia</w:t>
      </w:r>
    </w:p>
    <w:p w14:paraId="196D55D7" w14:textId="77777777" w:rsidR="00BA4FEC" w:rsidRPr="00811A1D" w:rsidRDefault="00BA4FEC">
      <w:pPr>
        <w:numPr>
          <w:ilvl w:val="0"/>
          <w:numId w:val="211"/>
        </w:numPr>
        <w:suppressAutoHyphens w:val="0"/>
        <w:spacing w:before="60" w:after="60"/>
        <w:ind w:left="1620"/>
        <w:rPr>
          <w:szCs w:val="24"/>
        </w:rPr>
      </w:pPr>
      <w:r w:rsidRPr="00811A1D">
        <w:rPr>
          <w:szCs w:val="24"/>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1282E60F" w14:textId="77777777" w:rsidR="00BA4FEC" w:rsidRPr="00811A1D" w:rsidRDefault="00BA4FEC">
      <w:pPr>
        <w:numPr>
          <w:ilvl w:val="0"/>
          <w:numId w:val="211"/>
        </w:numPr>
        <w:suppressAutoHyphens w:val="0"/>
        <w:spacing w:before="60" w:after="60"/>
        <w:ind w:left="1620"/>
        <w:rPr>
          <w:szCs w:val="24"/>
        </w:rPr>
      </w:pPr>
      <w:r w:rsidRPr="00811A1D">
        <w:rPr>
          <w:szCs w:val="24"/>
        </w:rPr>
        <w:lastRenderedPageBreak/>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2C095D5" w14:textId="77777777" w:rsidR="00BA4FEC" w:rsidRPr="00811A1D" w:rsidRDefault="00BA4FEC">
      <w:pPr>
        <w:pStyle w:val="Sub-ClauseText"/>
        <w:widowControl w:val="0"/>
        <w:numPr>
          <w:ilvl w:val="0"/>
          <w:numId w:val="212"/>
        </w:numPr>
        <w:tabs>
          <w:tab w:val="clear" w:pos="1440"/>
        </w:tabs>
        <w:spacing w:before="60" w:after="60"/>
        <w:ind w:left="1980"/>
        <w:rPr>
          <w:szCs w:val="24"/>
        </w:rPr>
      </w:pPr>
      <w:r w:rsidRPr="00811A1D">
        <w:rPr>
          <w:szCs w:val="24"/>
        </w:rPr>
        <w:t>que se complete alguna porción y se entregue de acuerdo con las condiciones y precios del Contrato; y/o</w:t>
      </w:r>
    </w:p>
    <w:p w14:paraId="7140D1AF" w14:textId="77777777" w:rsidR="00BA4FEC" w:rsidRPr="00811A1D" w:rsidRDefault="00BA4FEC">
      <w:pPr>
        <w:pStyle w:val="Sub-ClauseText"/>
        <w:widowControl w:val="0"/>
        <w:numPr>
          <w:ilvl w:val="0"/>
          <w:numId w:val="212"/>
        </w:numPr>
        <w:tabs>
          <w:tab w:val="clear" w:pos="1440"/>
        </w:tabs>
        <w:spacing w:before="60" w:after="60"/>
        <w:ind w:left="1980"/>
        <w:rPr>
          <w:szCs w:val="24"/>
        </w:rPr>
      </w:pPr>
      <w:r w:rsidRPr="00811A1D">
        <w:rPr>
          <w:szCs w:val="24"/>
        </w:rPr>
        <w:t>que se cancele el balance restante y se pague al Proveedor una suma convenida por aquellos Bienes o Servicios Conexos que hubiesen sido parcialmente completados y por los materiales y repuestos adquiridos previamente por el Proveedor.</w:t>
      </w:r>
    </w:p>
    <w:p w14:paraId="5EB92773"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90" w:name="_Toc403379176"/>
      <w:r w:rsidRPr="00811A1D">
        <w:rPr>
          <w:b/>
          <w:szCs w:val="24"/>
        </w:rPr>
        <w:t>Cesión</w:t>
      </w:r>
      <w:bookmarkEnd w:id="490"/>
      <w:r w:rsidRPr="00811A1D">
        <w:rPr>
          <w:b/>
          <w:szCs w:val="24"/>
        </w:rPr>
        <w:t xml:space="preserve"> </w:t>
      </w:r>
    </w:p>
    <w:p w14:paraId="002B50CE" w14:textId="77777777" w:rsidR="00BA4FEC" w:rsidRPr="00811A1D" w:rsidRDefault="00BA4FEC">
      <w:pPr>
        <w:numPr>
          <w:ilvl w:val="0"/>
          <w:numId w:val="206"/>
        </w:numPr>
        <w:suppressAutoHyphens w:val="0"/>
        <w:spacing w:before="60" w:after="60"/>
        <w:ind w:left="1260" w:hanging="720"/>
        <w:rPr>
          <w:szCs w:val="24"/>
        </w:rPr>
      </w:pPr>
      <w:r w:rsidRPr="00811A1D">
        <w:rPr>
          <w:szCs w:val="24"/>
        </w:rPr>
        <w:t>Ni el Comprador ni el Proveedor podrán ceder total o parcialmente las obligaciones que hubiesen contraído en virtud del Contrato, excepto con el previo consentimiento por escrito de la otra parte.</w:t>
      </w:r>
    </w:p>
    <w:p w14:paraId="18C7A323" w14:textId="77777777" w:rsidR="00BA4FEC" w:rsidRPr="00811A1D" w:rsidRDefault="00BA4FEC">
      <w:pPr>
        <w:keepNext/>
        <w:keepLines/>
        <w:numPr>
          <w:ilvl w:val="0"/>
          <w:numId w:val="159"/>
        </w:numPr>
        <w:suppressAutoHyphens w:val="0"/>
        <w:spacing w:before="240" w:after="0"/>
        <w:ind w:left="540" w:hanging="540"/>
        <w:jc w:val="left"/>
        <w:outlineLvl w:val="1"/>
        <w:rPr>
          <w:b/>
          <w:szCs w:val="24"/>
        </w:rPr>
      </w:pPr>
      <w:bookmarkStart w:id="491" w:name="_Toc403379177"/>
      <w:r w:rsidRPr="00811A1D">
        <w:rPr>
          <w:b/>
          <w:szCs w:val="24"/>
        </w:rPr>
        <w:t>Restricción a la Exportación</w:t>
      </w:r>
      <w:bookmarkEnd w:id="491"/>
    </w:p>
    <w:p w14:paraId="3DCA4750" w14:textId="77777777" w:rsidR="00BA4FEC" w:rsidRPr="00811A1D" w:rsidRDefault="00BA4FEC">
      <w:pPr>
        <w:numPr>
          <w:ilvl w:val="0"/>
          <w:numId w:val="207"/>
        </w:numPr>
        <w:suppressAutoHyphens w:val="0"/>
        <w:spacing w:before="60" w:after="60"/>
        <w:ind w:left="1260" w:hanging="720"/>
        <w:rPr>
          <w:szCs w:val="24"/>
        </w:rPr>
      </w:pPr>
      <w:r w:rsidRPr="00811A1D">
        <w:rPr>
          <w:szCs w:val="24"/>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811A1D">
        <w:rPr>
          <w:szCs w:val="24"/>
        </w:rPr>
        <w:t>Subcláusulas</w:t>
      </w:r>
      <w:proofErr w:type="spellEnd"/>
      <w:r w:rsidRPr="00811A1D">
        <w:rPr>
          <w:szCs w:val="24"/>
        </w:rPr>
        <w:t xml:space="preserve"> 35.3.</w:t>
      </w:r>
    </w:p>
    <w:p w14:paraId="141EA8DB" w14:textId="77777777" w:rsidR="00BA4FEC" w:rsidRPr="00BB5D63" w:rsidRDefault="00BA4FEC" w:rsidP="00BA4FEC">
      <w:pPr>
        <w:spacing w:before="60" w:after="60"/>
        <w:ind w:left="1260"/>
        <w:rPr>
          <w:rFonts w:ascii="Arial" w:hAnsi="Arial" w:cs="Arial"/>
          <w:sz w:val="20"/>
        </w:rPr>
        <w:sectPr w:rsidR="00BA4FEC" w:rsidRPr="00BB5D63" w:rsidSect="00195797">
          <w:headerReference w:type="default" r:id="rId45"/>
          <w:pgSz w:w="12240" w:h="15840"/>
          <w:pgMar w:top="1440" w:right="1440" w:bottom="1440" w:left="1440" w:header="720" w:footer="720" w:gutter="0"/>
          <w:cols w:space="720"/>
          <w:docGrid w:linePitch="360"/>
        </w:sectPr>
      </w:pPr>
    </w:p>
    <w:p w14:paraId="01C5CB93" w14:textId="77777777" w:rsidR="00BA4FEC" w:rsidRPr="00811A1D" w:rsidRDefault="00BA4FEC" w:rsidP="00BA4FEC">
      <w:pPr>
        <w:pStyle w:val="Subseccion"/>
        <w:rPr>
          <w:rFonts w:ascii="Times New Roman" w:hAnsi="Times New Roman" w:cs="Times New Roman"/>
          <w:color w:val="auto"/>
          <w:sz w:val="24"/>
          <w:szCs w:val="24"/>
          <w:lang w:val="es-ES"/>
        </w:rPr>
      </w:pPr>
      <w:bookmarkStart w:id="492" w:name="_Toc26891407"/>
      <w:r w:rsidRPr="00811A1D">
        <w:rPr>
          <w:rFonts w:ascii="Times New Roman" w:hAnsi="Times New Roman" w:cs="Times New Roman"/>
          <w:color w:val="auto"/>
          <w:sz w:val="24"/>
          <w:szCs w:val="24"/>
          <w:lang w:val="es-ES"/>
        </w:rPr>
        <w:lastRenderedPageBreak/>
        <w:t>Sección VIII. Condiciones Especiales de Contrato</w:t>
      </w:r>
      <w:bookmarkEnd w:id="492"/>
    </w:p>
    <w:p w14:paraId="1C1F8678" w14:textId="7159C5E4" w:rsidR="00BA4FEC" w:rsidRDefault="00BA4FEC" w:rsidP="00BA4FEC">
      <w:pPr>
        <w:spacing w:before="60" w:after="60"/>
        <w:rPr>
          <w:i/>
          <w:iCs/>
          <w:szCs w:val="24"/>
        </w:rPr>
      </w:pPr>
      <w:r w:rsidRPr="00811A1D">
        <w:rPr>
          <w:szCs w:val="24"/>
        </w:rPr>
        <w:t>Las siguientes Condiciones Especiales del Contrato (CEC) complementarán y/o enmendarán las Condiciones Generales del Contrato (CGC). En caso de haber conflicto, las provisiones aquí dispuestas prevalecerán sobre las de las CGC</w:t>
      </w:r>
      <w:r w:rsidRPr="00811A1D">
        <w:rPr>
          <w:i/>
          <w:iCs/>
          <w:szCs w:val="24"/>
        </w:rPr>
        <w:t>.</w:t>
      </w:r>
    </w:p>
    <w:p w14:paraId="1C09A388" w14:textId="38D35ADE" w:rsidR="00811A1D" w:rsidRDefault="00811A1D" w:rsidP="00BA4FEC">
      <w:pPr>
        <w:spacing w:before="60" w:after="60"/>
        <w:rPr>
          <w:i/>
          <w:iCs/>
          <w:szCs w:val="24"/>
        </w:rPr>
      </w:pPr>
    </w:p>
    <w:p w14:paraId="1F51D4E9" w14:textId="2161B574" w:rsidR="00811A1D" w:rsidRDefault="00811A1D" w:rsidP="00BA4FEC">
      <w:pPr>
        <w:spacing w:before="60" w:after="60"/>
        <w:rPr>
          <w:i/>
          <w:iCs/>
          <w:szCs w:val="24"/>
        </w:rPr>
      </w:pPr>
    </w:p>
    <w:p w14:paraId="3C7AEF91" w14:textId="53457201" w:rsidR="00811A1D" w:rsidRDefault="00811A1D" w:rsidP="00BA4FEC">
      <w:pPr>
        <w:spacing w:before="60" w:after="60"/>
        <w:rPr>
          <w:i/>
          <w:iCs/>
          <w:szCs w:val="24"/>
        </w:rPr>
      </w:pPr>
    </w:p>
    <w:p w14:paraId="2A337285" w14:textId="12BD3036" w:rsidR="00811A1D" w:rsidRDefault="00811A1D" w:rsidP="00BA4FEC">
      <w:pPr>
        <w:spacing w:before="60" w:after="60"/>
        <w:rPr>
          <w:i/>
          <w:iCs/>
          <w:szCs w:val="24"/>
        </w:rPr>
      </w:pPr>
    </w:p>
    <w:p w14:paraId="7EEF3D90" w14:textId="3B19B520" w:rsidR="00811A1D" w:rsidRDefault="00811A1D" w:rsidP="00BA4FEC">
      <w:pPr>
        <w:spacing w:before="60" w:after="60"/>
        <w:rPr>
          <w:i/>
          <w:iCs/>
          <w:szCs w:val="24"/>
        </w:rPr>
      </w:pPr>
    </w:p>
    <w:p w14:paraId="6446512F" w14:textId="78A559A1" w:rsidR="00811A1D" w:rsidRDefault="00811A1D" w:rsidP="00BA4FEC">
      <w:pPr>
        <w:spacing w:before="60" w:after="60"/>
        <w:rPr>
          <w:i/>
          <w:iCs/>
          <w:szCs w:val="24"/>
        </w:rPr>
      </w:pPr>
    </w:p>
    <w:p w14:paraId="7A6C625B" w14:textId="2B063A6A" w:rsidR="00811A1D" w:rsidRDefault="00811A1D" w:rsidP="00BA4FEC">
      <w:pPr>
        <w:spacing w:before="60" w:after="60"/>
        <w:rPr>
          <w:i/>
          <w:iCs/>
          <w:szCs w:val="24"/>
        </w:rPr>
      </w:pPr>
    </w:p>
    <w:p w14:paraId="28FBCA01" w14:textId="5E814581" w:rsidR="00811A1D" w:rsidRDefault="00811A1D" w:rsidP="00BA4FEC">
      <w:pPr>
        <w:spacing w:before="60" w:after="60"/>
        <w:rPr>
          <w:i/>
          <w:iCs/>
          <w:szCs w:val="24"/>
        </w:rPr>
      </w:pPr>
    </w:p>
    <w:p w14:paraId="20544819" w14:textId="5C5E9F94" w:rsidR="00811A1D" w:rsidRDefault="00811A1D" w:rsidP="00BA4FEC">
      <w:pPr>
        <w:spacing w:before="60" w:after="60"/>
        <w:rPr>
          <w:i/>
          <w:iCs/>
          <w:szCs w:val="24"/>
        </w:rPr>
      </w:pPr>
    </w:p>
    <w:p w14:paraId="351CC8F5" w14:textId="2C5630D4" w:rsidR="00811A1D" w:rsidRDefault="00811A1D" w:rsidP="00BA4FEC">
      <w:pPr>
        <w:spacing w:before="60" w:after="60"/>
        <w:rPr>
          <w:i/>
          <w:iCs/>
          <w:szCs w:val="24"/>
        </w:rPr>
      </w:pPr>
    </w:p>
    <w:p w14:paraId="019BF5FC" w14:textId="5738642A" w:rsidR="00811A1D" w:rsidRDefault="00811A1D" w:rsidP="00BA4FEC">
      <w:pPr>
        <w:spacing w:before="60" w:after="60"/>
        <w:rPr>
          <w:i/>
          <w:iCs/>
          <w:szCs w:val="24"/>
        </w:rPr>
      </w:pPr>
    </w:p>
    <w:p w14:paraId="29679220" w14:textId="055DA607" w:rsidR="00811A1D" w:rsidRDefault="00811A1D" w:rsidP="00BA4FEC">
      <w:pPr>
        <w:spacing w:before="60" w:after="60"/>
        <w:rPr>
          <w:i/>
          <w:iCs/>
          <w:szCs w:val="24"/>
        </w:rPr>
      </w:pPr>
    </w:p>
    <w:p w14:paraId="74B70A32" w14:textId="2D0F0E16" w:rsidR="00811A1D" w:rsidRDefault="00811A1D" w:rsidP="00BA4FEC">
      <w:pPr>
        <w:spacing w:before="60" w:after="60"/>
        <w:rPr>
          <w:i/>
          <w:iCs/>
          <w:szCs w:val="24"/>
        </w:rPr>
      </w:pPr>
    </w:p>
    <w:p w14:paraId="359C2774" w14:textId="42A24F3A" w:rsidR="00811A1D" w:rsidRDefault="00811A1D" w:rsidP="00BA4FEC">
      <w:pPr>
        <w:spacing w:before="60" w:after="60"/>
        <w:rPr>
          <w:i/>
          <w:iCs/>
          <w:szCs w:val="24"/>
        </w:rPr>
      </w:pPr>
    </w:p>
    <w:p w14:paraId="67C645DA" w14:textId="3C72979C" w:rsidR="00811A1D" w:rsidRDefault="00811A1D" w:rsidP="00BA4FEC">
      <w:pPr>
        <w:spacing w:before="60" w:after="60"/>
        <w:rPr>
          <w:i/>
          <w:iCs/>
          <w:szCs w:val="24"/>
        </w:rPr>
      </w:pPr>
    </w:p>
    <w:p w14:paraId="132F063B" w14:textId="0E0EAEA6" w:rsidR="00811A1D" w:rsidRDefault="00811A1D" w:rsidP="00BA4FEC">
      <w:pPr>
        <w:spacing w:before="60" w:after="60"/>
        <w:rPr>
          <w:i/>
          <w:iCs/>
          <w:szCs w:val="24"/>
        </w:rPr>
      </w:pPr>
    </w:p>
    <w:p w14:paraId="644EC608" w14:textId="3D1015CB" w:rsidR="00811A1D" w:rsidRDefault="00811A1D" w:rsidP="00BA4FEC">
      <w:pPr>
        <w:spacing w:before="60" w:after="60"/>
        <w:rPr>
          <w:i/>
          <w:iCs/>
          <w:szCs w:val="24"/>
        </w:rPr>
      </w:pPr>
    </w:p>
    <w:p w14:paraId="2D20F460" w14:textId="644BC25E" w:rsidR="00811A1D" w:rsidRDefault="00811A1D" w:rsidP="00BA4FEC">
      <w:pPr>
        <w:spacing w:before="60" w:after="60"/>
        <w:rPr>
          <w:i/>
          <w:iCs/>
          <w:szCs w:val="24"/>
        </w:rPr>
      </w:pPr>
    </w:p>
    <w:p w14:paraId="496C7287" w14:textId="607291D6" w:rsidR="00811A1D" w:rsidRDefault="00811A1D" w:rsidP="00BA4FEC">
      <w:pPr>
        <w:spacing w:before="60" w:after="60"/>
        <w:rPr>
          <w:i/>
          <w:iCs/>
          <w:szCs w:val="24"/>
        </w:rPr>
      </w:pPr>
    </w:p>
    <w:p w14:paraId="2651B50E" w14:textId="279BACA9" w:rsidR="00811A1D" w:rsidRDefault="00811A1D" w:rsidP="00BA4FEC">
      <w:pPr>
        <w:spacing w:before="60" w:after="60"/>
        <w:rPr>
          <w:i/>
          <w:iCs/>
          <w:szCs w:val="24"/>
        </w:rPr>
      </w:pPr>
    </w:p>
    <w:p w14:paraId="1A3B8951" w14:textId="790FAB8F" w:rsidR="00811A1D" w:rsidRDefault="00811A1D" w:rsidP="00BA4FEC">
      <w:pPr>
        <w:spacing w:before="60" w:after="60"/>
        <w:rPr>
          <w:i/>
          <w:iCs/>
          <w:szCs w:val="24"/>
        </w:rPr>
      </w:pPr>
    </w:p>
    <w:p w14:paraId="6935838F" w14:textId="4504F378" w:rsidR="00811A1D" w:rsidRDefault="00811A1D" w:rsidP="00BA4FEC">
      <w:pPr>
        <w:spacing w:before="60" w:after="60"/>
        <w:rPr>
          <w:i/>
          <w:iCs/>
          <w:szCs w:val="24"/>
        </w:rPr>
      </w:pPr>
    </w:p>
    <w:p w14:paraId="69FD195C" w14:textId="2DC2C54D" w:rsidR="00811A1D" w:rsidRDefault="00811A1D" w:rsidP="00BA4FEC">
      <w:pPr>
        <w:spacing w:before="60" w:after="60"/>
        <w:rPr>
          <w:i/>
          <w:iCs/>
          <w:szCs w:val="24"/>
        </w:rPr>
      </w:pPr>
    </w:p>
    <w:p w14:paraId="2417DD83" w14:textId="4299A974" w:rsidR="00811A1D" w:rsidRDefault="00811A1D" w:rsidP="00BA4FEC">
      <w:pPr>
        <w:spacing w:before="60" w:after="60"/>
        <w:rPr>
          <w:i/>
          <w:iCs/>
          <w:szCs w:val="24"/>
        </w:rPr>
      </w:pPr>
    </w:p>
    <w:p w14:paraId="1C06B031" w14:textId="47A2149A" w:rsidR="00811A1D" w:rsidRDefault="00811A1D" w:rsidP="00BA4FEC">
      <w:pPr>
        <w:spacing w:before="60" w:after="60"/>
        <w:rPr>
          <w:i/>
          <w:iCs/>
          <w:szCs w:val="24"/>
        </w:rPr>
      </w:pPr>
    </w:p>
    <w:p w14:paraId="2FFD38C1" w14:textId="207711AB" w:rsidR="00811A1D" w:rsidRDefault="00811A1D" w:rsidP="00BA4FEC">
      <w:pPr>
        <w:spacing w:before="60" w:after="60"/>
        <w:rPr>
          <w:i/>
          <w:iCs/>
          <w:szCs w:val="24"/>
        </w:rPr>
      </w:pPr>
    </w:p>
    <w:p w14:paraId="12ED8086" w14:textId="3C685F62" w:rsidR="00811A1D" w:rsidRDefault="00811A1D" w:rsidP="00BA4FEC">
      <w:pPr>
        <w:spacing w:before="60" w:after="60"/>
        <w:rPr>
          <w:i/>
          <w:iCs/>
          <w:szCs w:val="24"/>
        </w:rPr>
      </w:pPr>
    </w:p>
    <w:p w14:paraId="0B20101E" w14:textId="6816F662" w:rsidR="00811A1D" w:rsidRDefault="00811A1D" w:rsidP="00BA4FEC">
      <w:pPr>
        <w:spacing w:before="60" w:after="60"/>
        <w:rPr>
          <w:i/>
          <w:iCs/>
          <w:szCs w:val="24"/>
        </w:rPr>
      </w:pPr>
    </w:p>
    <w:p w14:paraId="53F7033D" w14:textId="46441BBE" w:rsidR="00811A1D" w:rsidRDefault="00811A1D" w:rsidP="00BA4FEC">
      <w:pPr>
        <w:spacing w:before="60" w:after="60"/>
        <w:rPr>
          <w:i/>
          <w:iCs/>
          <w:szCs w:val="24"/>
        </w:rPr>
      </w:pPr>
    </w:p>
    <w:p w14:paraId="3DE92708" w14:textId="348B4409" w:rsidR="00811A1D" w:rsidRDefault="00811A1D" w:rsidP="00BA4FEC">
      <w:pPr>
        <w:spacing w:before="60" w:after="60"/>
        <w:rPr>
          <w:i/>
          <w:iCs/>
          <w:szCs w:val="24"/>
        </w:rPr>
      </w:pPr>
    </w:p>
    <w:p w14:paraId="5DBDD6D9" w14:textId="56E82AE8" w:rsidR="00811A1D" w:rsidRDefault="00811A1D" w:rsidP="00BA4FEC">
      <w:pPr>
        <w:spacing w:before="60" w:after="60"/>
        <w:rPr>
          <w:i/>
          <w:iCs/>
          <w:szCs w:val="24"/>
        </w:rPr>
      </w:pPr>
    </w:p>
    <w:p w14:paraId="23C2EB96" w14:textId="07D4A327" w:rsidR="00811A1D" w:rsidRDefault="00811A1D" w:rsidP="00BA4FEC">
      <w:pPr>
        <w:spacing w:before="60" w:after="60"/>
        <w:rPr>
          <w:i/>
          <w:iCs/>
          <w:szCs w:val="24"/>
        </w:rPr>
      </w:pPr>
    </w:p>
    <w:p w14:paraId="0383B17D" w14:textId="6E3CC33A" w:rsidR="00811A1D" w:rsidRDefault="00811A1D" w:rsidP="00BA4FEC">
      <w:pPr>
        <w:spacing w:before="60" w:after="60"/>
        <w:rPr>
          <w:i/>
          <w:iCs/>
          <w:szCs w:val="24"/>
        </w:rPr>
      </w:pPr>
    </w:p>
    <w:p w14:paraId="2C1A7877" w14:textId="0E8C3265" w:rsidR="00811A1D" w:rsidRDefault="00811A1D" w:rsidP="00BA4FEC">
      <w:pPr>
        <w:spacing w:before="60" w:after="60"/>
        <w:rPr>
          <w:i/>
          <w:iCs/>
          <w:szCs w:val="24"/>
        </w:rPr>
      </w:pPr>
    </w:p>
    <w:p w14:paraId="3375F2E8" w14:textId="77777777" w:rsidR="00811A1D" w:rsidRPr="00811A1D" w:rsidRDefault="00811A1D" w:rsidP="00BA4FEC">
      <w:pPr>
        <w:spacing w:before="60" w:after="60"/>
        <w:rPr>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BA4FEC" w:rsidRPr="00811A1D" w14:paraId="1CAEB448" w14:textId="77777777" w:rsidTr="00195797">
        <w:trPr>
          <w:cantSplit/>
          <w:trHeight w:val="489"/>
        </w:trPr>
        <w:tc>
          <w:tcPr>
            <w:tcW w:w="1728" w:type="dxa"/>
            <w:tcBorders>
              <w:top w:val="single" w:sz="12" w:space="0" w:color="auto"/>
              <w:bottom w:val="single" w:sz="6" w:space="0" w:color="auto"/>
            </w:tcBorders>
          </w:tcPr>
          <w:p w14:paraId="599AF02B" w14:textId="77777777" w:rsidR="00BA4FEC" w:rsidRPr="00811A1D" w:rsidRDefault="00BA4FEC" w:rsidP="00195797">
            <w:pPr>
              <w:spacing w:before="60" w:after="60"/>
              <w:rPr>
                <w:szCs w:val="24"/>
              </w:rPr>
            </w:pPr>
            <w:r w:rsidRPr="00811A1D">
              <w:rPr>
                <w:szCs w:val="24"/>
              </w:rPr>
              <w:t>CGC 1.1(j)</w:t>
            </w:r>
          </w:p>
        </w:tc>
        <w:tc>
          <w:tcPr>
            <w:tcW w:w="7380" w:type="dxa"/>
            <w:tcBorders>
              <w:top w:val="single" w:sz="12" w:space="0" w:color="auto"/>
              <w:bottom w:val="single" w:sz="6" w:space="0" w:color="auto"/>
            </w:tcBorders>
          </w:tcPr>
          <w:p w14:paraId="27FC7F5C" w14:textId="77777777" w:rsidR="00BA4FEC" w:rsidRPr="00811A1D" w:rsidRDefault="00BA4FEC" w:rsidP="00195797">
            <w:pPr>
              <w:tabs>
                <w:tab w:val="right" w:pos="7164"/>
              </w:tabs>
              <w:spacing w:before="60" w:after="60"/>
              <w:rPr>
                <w:szCs w:val="24"/>
              </w:rPr>
            </w:pPr>
            <w:r w:rsidRPr="00811A1D">
              <w:rPr>
                <w:szCs w:val="24"/>
              </w:rPr>
              <w:t xml:space="preserve">El país del Comprador es: </w:t>
            </w:r>
            <w:r w:rsidRPr="00811A1D">
              <w:rPr>
                <w:i/>
                <w:iCs/>
                <w:color w:val="0070C0"/>
                <w:szCs w:val="24"/>
              </w:rPr>
              <w:t>República del Perú</w:t>
            </w:r>
          </w:p>
        </w:tc>
      </w:tr>
      <w:tr w:rsidR="00BA4FEC" w:rsidRPr="00811A1D" w14:paraId="66294251" w14:textId="77777777" w:rsidTr="00195797">
        <w:trPr>
          <w:cantSplit/>
        </w:trPr>
        <w:tc>
          <w:tcPr>
            <w:tcW w:w="1728" w:type="dxa"/>
            <w:tcBorders>
              <w:top w:val="nil"/>
            </w:tcBorders>
          </w:tcPr>
          <w:p w14:paraId="7546E90C" w14:textId="77777777" w:rsidR="00BA4FEC" w:rsidRPr="00811A1D" w:rsidRDefault="00BA4FEC" w:rsidP="00195797">
            <w:pPr>
              <w:spacing w:before="60" w:after="60"/>
              <w:rPr>
                <w:szCs w:val="24"/>
              </w:rPr>
            </w:pPr>
            <w:r w:rsidRPr="00811A1D">
              <w:rPr>
                <w:szCs w:val="24"/>
              </w:rPr>
              <w:t>CGC 1.1(k)</w:t>
            </w:r>
          </w:p>
        </w:tc>
        <w:tc>
          <w:tcPr>
            <w:tcW w:w="7380" w:type="dxa"/>
            <w:tcBorders>
              <w:top w:val="nil"/>
            </w:tcBorders>
          </w:tcPr>
          <w:p w14:paraId="3C6768B8" w14:textId="77F7CA0A" w:rsidR="00BA4FEC" w:rsidRPr="00811A1D" w:rsidRDefault="00BA4FEC" w:rsidP="00195797">
            <w:pPr>
              <w:tabs>
                <w:tab w:val="right" w:pos="7164"/>
              </w:tabs>
              <w:spacing w:before="60" w:after="60"/>
              <w:rPr>
                <w:szCs w:val="24"/>
              </w:rPr>
            </w:pPr>
            <w:r w:rsidRPr="00811A1D">
              <w:rPr>
                <w:szCs w:val="24"/>
              </w:rPr>
              <w:t xml:space="preserve">El comprador es: </w:t>
            </w:r>
            <w:r w:rsidRPr="00811A1D">
              <w:rPr>
                <w:i/>
                <w:iCs/>
                <w:color w:val="0070C0"/>
                <w:szCs w:val="24"/>
              </w:rPr>
              <w:t>Unidad Ejecutora de Mejoramiento del Sistema de Información de la SUNAT - MSI, representado por su Director Ejecutivo, señor Pedro Manuel Tapia Alvarado, identificado con Documento Nacional de Identidad N° 17843690, con domicilio legal en: Avenida Garcilaso de la Vega N° 1472, Cercado de Lima</w:t>
            </w:r>
            <w:r w:rsidR="00811A1D">
              <w:rPr>
                <w:i/>
                <w:iCs/>
                <w:color w:val="0070C0"/>
                <w:szCs w:val="24"/>
              </w:rPr>
              <w:t>.</w:t>
            </w:r>
          </w:p>
        </w:tc>
      </w:tr>
      <w:tr w:rsidR="00BA4FEC" w:rsidRPr="00811A1D" w14:paraId="2DB0EFB8" w14:textId="77777777" w:rsidTr="00195797">
        <w:trPr>
          <w:cantSplit/>
        </w:trPr>
        <w:tc>
          <w:tcPr>
            <w:tcW w:w="1728" w:type="dxa"/>
          </w:tcPr>
          <w:p w14:paraId="57E217B5" w14:textId="77777777" w:rsidR="00BA4FEC" w:rsidRPr="00811A1D" w:rsidRDefault="00BA4FEC" w:rsidP="00195797">
            <w:pPr>
              <w:spacing w:before="60" w:after="60"/>
              <w:rPr>
                <w:szCs w:val="24"/>
              </w:rPr>
            </w:pPr>
            <w:r w:rsidRPr="00811A1D">
              <w:rPr>
                <w:szCs w:val="24"/>
              </w:rPr>
              <w:t>CGC 1.1 (q)</w:t>
            </w:r>
          </w:p>
        </w:tc>
        <w:tc>
          <w:tcPr>
            <w:tcW w:w="7380" w:type="dxa"/>
          </w:tcPr>
          <w:p w14:paraId="17B46561" w14:textId="77777777" w:rsidR="00BA4FEC" w:rsidRPr="00811A1D" w:rsidRDefault="00BA4FEC" w:rsidP="00195797">
            <w:pPr>
              <w:tabs>
                <w:tab w:val="right" w:pos="7164"/>
              </w:tabs>
              <w:spacing w:before="60" w:after="60"/>
              <w:rPr>
                <w:szCs w:val="24"/>
              </w:rPr>
            </w:pPr>
            <w:r w:rsidRPr="00811A1D">
              <w:rPr>
                <w:szCs w:val="24"/>
              </w:rPr>
              <w:t xml:space="preserve">El (Los) Destino(s) final(es) del (de los) Sitio(s) del (de los) Proyecto(s) es/son: </w:t>
            </w:r>
          </w:p>
          <w:p w14:paraId="7EA1FFEB" w14:textId="77777777" w:rsidR="00BA4FEC" w:rsidRPr="00811A1D" w:rsidRDefault="00BA4FEC" w:rsidP="00195797">
            <w:pPr>
              <w:tabs>
                <w:tab w:val="right" w:pos="7164"/>
              </w:tabs>
              <w:spacing w:before="60" w:after="60"/>
              <w:rPr>
                <w:b/>
                <w:bCs/>
                <w:szCs w:val="24"/>
              </w:rPr>
            </w:pPr>
            <w:r w:rsidRPr="00811A1D">
              <w:rPr>
                <w:b/>
                <w:bCs/>
                <w:szCs w:val="24"/>
              </w:rPr>
              <w:t>EJECUCION DEL SERVICIO:</w:t>
            </w:r>
          </w:p>
          <w:p w14:paraId="27E3D7BA" w14:textId="2F501ABF" w:rsidR="00BA4FEC" w:rsidRPr="00811A1D" w:rsidRDefault="00BA4FEC" w:rsidP="00195797">
            <w:pPr>
              <w:tabs>
                <w:tab w:val="right" w:pos="7164"/>
              </w:tabs>
              <w:spacing w:before="60" w:after="60"/>
              <w:rPr>
                <w:szCs w:val="24"/>
              </w:rPr>
            </w:pPr>
            <w:r w:rsidRPr="00811A1D">
              <w:rPr>
                <w:szCs w:val="24"/>
              </w:rPr>
              <w:t xml:space="preserve">El servicio </w:t>
            </w:r>
            <w:r w:rsidR="001A670A">
              <w:rPr>
                <w:szCs w:val="24"/>
              </w:rPr>
              <w:t>de cada uno de los lotes (1, y 2</w:t>
            </w:r>
            <w:r w:rsidRPr="00811A1D">
              <w:rPr>
                <w:szCs w:val="24"/>
              </w:rPr>
              <w:t>) serán realizados de acuerdo a las especificaciones técnicas de cada Lote.</w:t>
            </w:r>
          </w:p>
          <w:p w14:paraId="57F9C906" w14:textId="77777777" w:rsidR="002444D1" w:rsidRDefault="002444D1" w:rsidP="00195797">
            <w:pPr>
              <w:tabs>
                <w:tab w:val="right" w:pos="7164"/>
              </w:tabs>
              <w:spacing w:before="60" w:after="60"/>
              <w:rPr>
                <w:b/>
                <w:bCs/>
                <w:szCs w:val="24"/>
              </w:rPr>
            </w:pPr>
          </w:p>
          <w:p w14:paraId="2B2AD087" w14:textId="4499B677" w:rsidR="00BA4FEC" w:rsidRPr="002444D1" w:rsidRDefault="002444D1" w:rsidP="00195797">
            <w:pPr>
              <w:tabs>
                <w:tab w:val="right" w:pos="7164"/>
              </w:tabs>
              <w:spacing w:before="60" w:after="60"/>
              <w:rPr>
                <w:b/>
                <w:bCs/>
                <w:szCs w:val="24"/>
              </w:rPr>
            </w:pPr>
            <w:r>
              <w:rPr>
                <w:b/>
                <w:bCs/>
                <w:szCs w:val="24"/>
              </w:rPr>
              <w:t>PRESENTACIÓN DE ENTREGABLES:</w:t>
            </w:r>
          </w:p>
          <w:p w14:paraId="23DB7EFD" w14:textId="3667F8CC" w:rsidR="002444D1" w:rsidRPr="00811A1D" w:rsidRDefault="002444D1" w:rsidP="00195797">
            <w:pPr>
              <w:tabs>
                <w:tab w:val="right" w:pos="7164"/>
              </w:tabs>
              <w:spacing w:before="60" w:after="60"/>
              <w:rPr>
                <w:szCs w:val="24"/>
              </w:rPr>
            </w:pPr>
            <w:r>
              <w:rPr>
                <w:sz w:val="22"/>
                <w:szCs w:val="22"/>
              </w:rPr>
              <w:t>Los entregables serán presentados en forma digital, (en PDF y archivos en formato original editable compatibles con Office), a través de la mesa de partes virtual de la SUNAT, los mismos deberán estar dirigidos a la Coordinación Técnica de la UEMSI, quien comunicará de su cumplimiento a la Gerencia de Desarrollo de Personal de la Intendencia Nacional de Recursos Humanos.</w:t>
            </w:r>
          </w:p>
          <w:p w14:paraId="2CF0D1E4" w14:textId="0FAB788C" w:rsidR="00BA4FEC" w:rsidRPr="00811A1D" w:rsidRDefault="00BA4FEC" w:rsidP="00195797">
            <w:pPr>
              <w:tabs>
                <w:tab w:val="right" w:pos="7164"/>
              </w:tabs>
              <w:spacing w:before="60" w:after="60"/>
              <w:rPr>
                <w:szCs w:val="24"/>
              </w:rPr>
            </w:pPr>
          </w:p>
        </w:tc>
      </w:tr>
      <w:tr w:rsidR="00BA4FEC" w:rsidRPr="00811A1D" w14:paraId="55A066BE" w14:textId="77777777" w:rsidTr="00195797">
        <w:trPr>
          <w:cantSplit/>
        </w:trPr>
        <w:tc>
          <w:tcPr>
            <w:tcW w:w="1728" w:type="dxa"/>
          </w:tcPr>
          <w:p w14:paraId="77E94227" w14:textId="77777777" w:rsidR="00BA4FEC" w:rsidRPr="00811A1D" w:rsidRDefault="00BA4FEC" w:rsidP="00195797">
            <w:pPr>
              <w:spacing w:before="60" w:after="60"/>
              <w:rPr>
                <w:szCs w:val="24"/>
              </w:rPr>
            </w:pPr>
            <w:r w:rsidRPr="00811A1D">
              <w:rPr>
                <w:szCs w:val="24"/>
              </w:rPr>
              <w:t>CGC 4.2 (a)</w:t>
            </w:r>
          </w:p>
        </w:tc>
        <w:tc>
          <w:tcPr>
            <w:tcW w:w="7380" w:type="dxa"/>
          </w:tcPr>
          <w:p w14:paraId="4A9BC9FA" w14:textId="127FB593" w:rsidR="00BA4FEC" w:rsidRPr="00811A1D" w:rsidRDefault="00BA4FEC" w:rsidP="00195797">
            <w:pPr>
              <w:tabs>
                <w:tab w:val="right" w:pos="7164"/>
              </w:tabs>
              <w:spacing w:before="60" w:after="60"/>
              <w:rPr>
                <w:szCs w:val="24"/>
              </w:rPr>
            </w:pPr>
            <w:r w:rsidRPr="00811A1D">
              <w:rPr>
                <w:szCs w:val="24"/>
              </w:rPr>
              <w:t>NO APLICA</w:t>
            </w:r>
          </w:p>
        </w:tc>
      </w:tr>
      <w:tr w:rsidR="00BA4FEC" w:rsidRPr="00811A1D" w14:paraId="3B7D5E22" w14:textId="77777777" w:rsidTr="00195797">
        <w:trPr>
          <w:cantSplit/>
        </w:trPr>
        <w:tc>
          <w:tcPr>
            <w:tcW w:w="1728" w:type="dxa"/>
          </w:tcPr>
          <w:p w14:paraId="05926895" w14:textId="77777777" w:rsidR="00BA4FEC" w:rsidRPr="00811A1D" w:rsidRDefault="00BA4FEC" w:rsidP="00195797">
            <w:pPr>
              <w:spacing w:before="60" w:after="60"/>
              <w:rPr>
                <w:szCs w:val="24"/>
              </w:rPr>
            </w:pPr>
            <w:r w:rsidRPr="00811A1D">
              <w:rPr>
                <w:szCs w:val="24"/>
              </w:rPr>
              <w:t>CGC 4.2 (b)</w:t>
            </w:r>
          </w:p>
        </w:tc>
        <w:tc>
          <w:tcPr>
            <w:tcW w:w="7380" w:type="dxa"/>
          </w:tcPr>
          <w:p w14:paraId="5CC2E2A3" w14:textId="77777777" w:rsidR="00BA4FEC" w:rsidRPr="00811A1D" w:rsidRDefault="00BA4FEC" w:rsidP="00195797">
            <w:pPr>
              <w:tabs>
                <w:tab w:val="right" w:pos="7164"/>
              </w:tabs>
              <w:spacing w:before="60" w:after="60"/>
              <w:rPr>
                <w:strike/>
                <w:szCs w:val="24"/>
              </w:rPr>
            </w:pPr>
            <w:r w:rsidRPr="00811A1D">
              <w:rPr>
                <w:b/>
                <w:bCs/>
                <w:szCs w:val="24"/>
              </w:rPr>
              <w:t>NO APLICA</w:t>
            </w:r>
          </w:p>
        </w:tc>
      </w:tr>
      <w:tr w:rsidR="00BA4FEC" w:rsidRPr="00811A1D" w14:paraId="195CD8F8" w14:textId="77777777" w:rsidTr="00195797">
        <w:trPr>
          <w:cantSplit/>
        </w:trPr>
        <w:tc>
          <w:tcPr>
            <w:tcW w:w="1728" w:type="dxa"/>
          </w:tcPr>
          <w:p w14:paraId="53910CCD" w14:textId="77777777" w:rsidR="00BA4FEC" w:rsidRPr="00811A1D" w:rsidRDefault="00BA4FEC" w:rsidP="00195797">
            <w:pPr>
              <w:spacing w:before="60" w:after="60"/>
              <w:rPr>
                <w:szCs w:val="24"/>
              </w:rPr>
            </w:pPr>
            <w:r w:rsidRPr="00811A1D">
              <w:rPr>
                <w:szCs w:val="24"/>
              </w:rPr>
              <w:t>CGC 5.1</w:t>
            </w:r>
          </w:p>
        </w:tc>
        <w:tc>
          <w:tcPr>
            <w:tcW w:w="7380" w:type="dxa"/>
          </w:tcPr>
          <w:p w14:paraId="7EA4F520" w14:textId="77777777" w:rsidR="00BA4FEC" w:rsidRPr="00811A1D" w:rsidRDefault="00BA4FEC" w:rsidP="00195797">
            <w:pPr>
              <w:tabs>
                <w:tab w:val="right" w:pos="7164"/>
              </w:tabs>
              <w:spacing w:before="60" w:after="60"/>
              <w:rPr>
                <w:szCs w:val="24"/>
              </w:rPr>
            </w:pPr>
            <w:r w:rsidRPr="00811A1D">
              <w:rPr>
                <w:szCs w:val="24"/>
              </w:rPr>
              <w:t xml:space="preserve">El idioma será: </w:t>
            </w:r>
            <w:r w:rsidRPr="00811A1D">
              <w:rPr>
                <w:i/>
                <w:iCs/>
                <w:color w:val="0070C0"/>
                <w:szCs w:val="24"/>
              </w:rPr>
              <w:t>Español.</w:t>
            </w:r>
          </w:p>
        </w:tc>
      </w:tr>
      <w:tr w:rsidR="00BA4FEC" w:rsidRPr="00811A1D" w14:paraId="0EC071CB" w14:textId="77777777" w:rsidTr="00195797">
        <w:trPr>
          <w:cantSplit/>
        </w:trPr>
        <w:tc>
          <w:tcPr>
            <w:tcW w:w="1728" w:type="dxa"/>
          </w:tcPr>
          <w:p w14:paraId="19FC5DD0" w14:textId="77777777" w:rsidR="00BA4FEC" w:rsidRPr="00811A1D" w:rsidRDefault="00BA4FEC" w:rsidP="00195797">
            <w:pPr>
              <w:spacing w:before="60" w:after="60"/>
              <w:rPr>
                <w:szCs w:val="24"/>
              </w:rPr>
            </w:pPr>
            <w:r w:rsidRPr="00811A1D">
              <w:rPr>
                <w:szCs w:val="24"/>
              </w:rPr>
              <w:lastRenderedPageBreak/>
              <w:t>CGC 8.1</w:t>
            </w:r>
          </w:p>
        </w:tc>
        <w:tc>
          <w:tcPr>
            <w:tcW w:w="7380" w:type="dxa"/>
          </w:tcPr>
          <w:p w14:paraId="01A7C57D" w14:textId="77777777" w:rsidR="00BA4FEC" w:rsidRPr="00811A1D" w:rsidRDefault="00BA4FEC" w:rsidP="00195797">
            <w:pPr>
              <w:tabs>
                <w:tab w:val="right" w:pos="7164"/>
              </w:tabs>
              <w:spacing w:before="60" w:after="60"/>
              <w:rPr>
                <w:szCs w:val="24"/>
              </w:rPr>
            </w:pPr>
            <w:r w:rsidRPr="00811A1D">
              <w:rPr>
                <w:szCs w:val="24"/>
              </w:rPr>
              <w:t>Para notificaciones:</w:t>
            </w:r>
          </w:p>
          <w:p w14:paraId="1C50067B" w14:textId="77777777" w:rsidR="00BA4FEC" w:rsidRPr="00811A1D" w:rsidRDefault="00BA4FEC" w:rsidP="00195797">
            <w:pPr>
              <w:tabs>
                <w:tab w:val="right" w:pos="7164"/>
              </w:tabs>
              <w:spacing w:before="60" w:after="60"/>
              <w:rPr>
                <w:szCs w:val="24"/>
              </w:rPr>
            </w:pPr>
            <w:r w:rsidRPr="00811A1D">
              <w:rPr>
                <w:szCs w:val="24"/>
              </w:rPr>
              <w:t>El nombre del Comprador es: Unidad Ejecutora Mejoramiento del Sistema de Información de la SUNAT - MSI, representado por su Director Ejecutivo, señor Pedro Manuel Tapia Alvarado, identificado con Documento Nacional de Identidad N° 17843690, designado mediante Resolución de Superintendencia N° 08-2020/SUNAT. La dirección del Comprador será:</w:t>
            </w:r>
          </w:p>
          <w:p w14:paraId="45156DC2" w14:textId="77777777" w:rsidR="00BA4FEC" w:rsidRPr="00811A1D" w:rsidRDefault="00BA4FEC" w:rsidP="00195797">
            <w:pPr>
              <w:tabs>
                <w:tab w:val="right" w:pos="7164"/>
              </w:tabs>
              <w:spacing w:before="60" w:after="60"/>
              <w:rPr>
                <w:szCs w:val="24"/>
              </w:rPr>
            </w:pPr>
            <w:r w:rsidRPr="00811A1D">
              <w:rPr>
                <w:szCs w:val="24"/>
              </w:rPr>
              <w:t>Atención: Unidad Ejecutora Mejoramiento del Sistema de Información de la SUNAT - MSI.</w:t>
            </w:r>
          </w:p>
          <w:p w14:paraId="62207EFB" w14:textId="77777777" w:rsidR="00BA4FEC" w:rsidRPr="00811A1D" w:rsidRDefault="00BA4FEC" w:rsidP="00195797">
            <w:pPr>
              <w:tabs>
                <w:tab w:val="right" w:pos="7164"/>
              </w:tabs>
              <w:spacing w:before="60" w:after="60"/>
              <w:rPr>
                <w:szCs w:val="24"/>
              </w:rPr>
            </w:pPr>
            <w:r w:rsidRPr="00811A1D">
              <w:rPr>
                <w:szCs w:val="24"/>
              </w:rPr>
              <w:t>Dirección postal: Av. Garcilaso de la Vega N° 1472.</w:t>
            </w:r>
          </w:p>
          <w:p w14:paraId="13B46111" w14:textId="77777777" w:rsidR="00BA4FEC" w:rsidRPr="00811A1D" w:rsidRDefault="00BA4FEC" w:rsidP="00195797">
            <w:pPr>
              <w:tabs>
                <w:tab w:val="right" w:pos="7164"/>
              </w:tabs>
              <w:spacing w:before="60" w:after="60"/>
              <w:rPr>
                <w:szCs w:val="24"/>
              </w:rPr>
            </w:pPr>
            <w:r w:rsidRPr="00811A1D">
              <w:rPr>
                <w:szCs w:val="24"/>
              </w:rPr>
              <w:t>Ciudad: Lima</w:t>
            </w:r>
          </w:p>
          <w:p w14:paraId="09FC82A6" w14:textId="77777777" w:rsidR="00BA4FEC" w:rsidRPr="00811A1D" w:rsidRDefault="00BA4FEC" w:rsidP="00195797">
            <w:pPr>
              <w:tabs>
                <w:tab w:val="right" w:pos="7164"/>
              </w:tabs>
              <w:spacing w:before="60" w:after="60"/>
              <w:rPr>
                <w:szCs w:val="24"/>
              </w:rPr>
            </w:pPr>
            <w:r w:rsidRPr="00811A1D">
              <w:rPr>
                <w:szCs w:val="24"/>
              </w:rPr>
              <w:t>Código postal: Lima 1</w:t>
            </w:r>
          </w:p>
          <w:p w14:paraId="372CD9FF" w14:textId="77777777" w:rsidR="00BA4FEC" w:rsidRPr="00811A1D" w:rsidRDefault="00BA4FEC" w:rsidP="00195797">
            <w:pPr>
              <w:tabs>
                <w:tab w:val="right" w:pos="7164"/>
              </w:tabs>
              <w:spacing w:before="60" w:after="60"/>
              <w:rPr>
                <w:szCs w:val="24"/>
              </w:rPr>
            </w:pPr>
            <w:r w:rsidRPr="00811A1D">
              <w:rPr>
                <w:szCs w:val="24"/>
              </w:rPr>
              <w:t>País: Perú</w:t>
            </w:r>
          </w:p>
          <w:p w14:paraId="4EB3CE3F" w14:textId="77777777" w:rsidR="00BA4FEC" w:rsidRPr="00811A1D" w:rsidRDefault="00BA4FEC" w:rsidP="00195797">
            <w:pPr>
              <w:tabs>
                <w:tab w:val="right" w:pos="7164"/>
              </w:tabs>
              <w:spacing w:before="60" w:after="60"/>
              <w:rPr>
                <w:szCs w:val="24"/>
              </w:rPr>
            </w:pPr>
            <w:r w:rsidRPr="00811A1D">
              <w:rPr>
                <w:szCs w:val="24"/>
              </w:rPr>
              <w:t>Teléfono: (51 1) 634 3300</w:t>
            </w:r>
          </w:p>
          <w:p w14:paraId="62FC3315" w14:textId="77777777" w:rsidR="00BA4FEC" w:rsidRPr="00811A1D" w:rsidRDefault="00BA4FEC" w:rsidP="00195797">
            <w:pPr>
              <w:tabs>
                <w:tab w:val="right" w:pos="7164"/>
              </w:tabs>
              <w:spacing w:before="60" w:after="60"/>
              <w:rPr>
                <w:szCs w:val="24"/>
              </w:rPr>
            </w:pPr>
            <w:r w:rsidRPr="00811A1D">
              <w:rPr>
                <w:szCs w:val="24"/>
              </w:rPr>
              <w:t>Facsímile: (51 1) 634 3300</w:t>
            </w:r>
          </w:p>
          <w:p w14:paraId="00409190" w14:textId="77777777" w:rsidR="00BA4FEC" w:rsidRPr="00811A1D" w:rsidRDefault="00BA4FEC" w:rsidP="00195797">
            <w:pPr>
              <w:tabs>
                <w:tab w:val="right" w:pos="7164"/>
              </w:tabs>
              <w:spacing w:before="60" w:after="60"/>
              <w:rPr>
                <w:szCs w:val="24"/>
              </w:rPr>
            </w:pPr>
            <w:r w:rsidRPr="00811A1D">
              <w:rPr>
                <w:szCs w:val="24"/>
              </w:rPr>
              <w:t xml:space="preserve">El nombre del Proveedor es: </w:t>
            </w:r>
            <w:proofErr w:type="spellStart"/>
            <w:r w:rsidRPr="00811A1D">
              <w:rPr>
                <w:szCs w:val="24"/>
              </w:rPr>
              <w:t>xxxx</w:t>
            </w:r>
            <w:proofErr w:type="spellEnd"/>
            <w:r w:rsidRPr="00811A1D">
              <w:rPr>
                <w:szCs w:val="24"/>
              </w:rPr>
              <w:t xml:space="preserve">, representado por </w:t>
            </w:r>
            <w:proofErr w:type="spellStart"/>
            <w:r w:rsidRPr="00811A1D">
              <w:rPr>
                <w:szCs w:val="24"/>
              </w:rPr>
              <w:t>xxxxxx</w:t>
            </w:r>
            <w:proofErr w:type="spellEnd"/>
            <w:r w:rsidRPr="00811A1D">
              <w:rPr>
                <w:szCs w:val="24"/>
              </w:rPr>
              <w:t>, con documento de identidad xxx</w:t>
            </w:r>
            <w:proofErr w:type="gramStart"/>
            <w:r w:rsidRPr="00811A1D">
              <w:rPr>
                <w:szCs w:val="24"/>
              </w:rPr>
              <w:t>, ,</w:t>
            </w:r>
            <w:proofErr w:type="gramEnd"/>
            <w:r w:rsidRPr="00811A1D">
              <w:rPr>
                <w:szCs w:val="24"/>
              </w:rPr>
              <w:t xml:space="preserve"> según poder vigente de fecha </w:t>
            </w:r>
            <w:proofErr w:type="spellStart"/>
            <w:r w:rsidRPr="00811A1D">
              <w:rPr>
                <w:szCs w:val="24"/>
              </w:rPr>
              <w:t>xxxx</w:t>
            </w:r>
            <w:proofErr w:type="spellEnd"/>
            <w:r w:rsidRPr="00811A1D">
              <w:rPr>
                <w:szCs w:val="24"/>
              </w:rPr>
              <w:t>,</w:t>
            </w:r>
          </w:p>
          <w:p w14:paraId="481CE820" w14:textId="77777777" w:rsidR="00BA4FEC" w:rsidRPr="00811A1D" w:rsidRDefault="00BA4FEC" w:rsidP="00195797">
            <w:pPr>
              <w:tabs>
                <w:tab w:val="right" w:pos="7164"/>
              </w:tabs>
              <w:spacing w:before="60" w:after="60"/>
              <w:rPr>
                <w:szCs w:val="24"/>
              </w:rPr>
            </w:pPr>
            <w:r w:rsidRPr="00811A1D">
              <w:rPr>
                <w:szCs w:val="24"/>
              </w:rPr>
              <w:t>La dirección del Proveedor será:</w:t>
            </w:r>
          </w:p>
          <w:p w14:paraId="1801F0EA" w14:textId="77777777" w:rsidR="00BA4FEC" w:rsidRPr="00811A1D" w:rsidRDefault="00BA4FEC" w:rsidP="00195797">
            <w:pPr>
              <w:tabs>
                <w:tab w:val="right" w:pos="7164"/>
              </w:tabs>
              <w:spacing w:before="60" w:after="60"/>
              <w:rPr>
                <w:szCs w:val="24"/>
              </w:rPr>
            </w:pPr>
            <w:r w:rsidRPr="00811A1D">
              <w:rPr>
                <w:szCs w:val="24"/>
              </w:rPr>
              <w:t xml:space="preserve">Dirección postal: </w:t>
            </w:r>
            <w:proofErr w:type="spellStart"/>
            <w:r w:rsidRPr="00811A1D">
              <w:rPr>
                <w:szCs w:val="24"/>
              </w:rPr>
              <w:t>xxxxxxxxxxxxx</w:t>
            </w:r>
            <w:proofErr w:type="spellEnd"/>
          </w:p>
          <w:p w14:paraId="1D840858" w14:textId="77777777" w:rsidR="00BA4FEC" w:rsidRPr="00811A1D" w:rsidRDefault="00BA4FEC" w:rsidP="00195797">
            <w:pPr>
              <w:tabs>
                <w:tab w:val="right" w:pos="7164"/>
              </w:tabs>
              <w:spacing w:before="60" w:after="60"/>
              <w:rPr>
                <w:szCs w:val="24"/>
              </w:rPr>
            </w:pPr>
            <w:r w:rsidRPr="00811A1D">
              <w:rPr>
                <w:szCs w:val="24"/>
              </w:rPr>
              <w:t xml:space="preserve">Ciudad: </w:t>
            </w:r>
            <w:proofErr w:type="spellStart"/>
            <w:r w:rsidRPr="00811A1D">
              <w:rPr>
                <w:szCs w:val="24"/>
              </w:rPr>
              <w:t>xxxxxxxxxxxxxxxx</w:t>
            </w:r>
            <w:proofErr w:type="spellEnd"/>
          </w:p>
          <w:p w14:paraId="6D40C872" w14:textId="77777777" w:rsidR="00BA4FEC" w:rsidRPr="00811A1D" w:rsidRDefault="00BA4FEC" w:rsidP="00195797">
            <w:pPr>
              <w:tabs>
                <w:tab w:val="right" w:pos="7164"/>
              </w:tabs>
              <w:spacing w:before="60" w:after="60"/>
              <w:rPr>
                <w:szCs w:val="24"/>
              </w:rPr>
            </w:pPr>
            <w:r w:rsidRPr="00811A1D">
              <w:rPr>
                <w:szCs w:val="24"/>
              </w:rPr>
              <w:t xml:space="preserve">Código postal: </w:t>
            </w:r>
            <w:proofErr w:type="spellStart"/>
            <w:r w:rsidRPr="00811A1D">
              <w:rPr>
                <w:szCs w:val="24"/>
              </w:rPr>
              <w:t>xxxxxxxxxxxxx</w:t>
            </w:r>
            <w:proofErr w:type="spellEnd"/>
          </w:p>
          <w:p w14:paraId="6956AB42" w14:textId="77777777" w:rsidR="00BA4FEC" w:rsidRPr="00811A1D" w:rsidRDefault="00BA4FEC" w:rsidP="00195797">
            <w:pPr>
              <w:tabs>
                <w:tab w:val="right" w:pos="7164"/>
              </w:tabs>
              <w:spacing w:before="60" w:after="60"/>
              <w:rPr>
                <w:szCs w:val="24"/>
              </w:rPr>
            </w:pPr>
            <w:r w:rsidRPr="00811A1D">
              <w:rPr>
                <w:szCs w:val="24"/>
              </w:rPr>
              <w:t>País: Perú</w:t>
            </w:r>
          </w:p>
          <w:p w14:paraId="3CF4E7E8" w14:textId="77777777" w:rsidR="00BA4FEC" w:rsidRPr="00811A1D" w:rsidRDefault="00BA4FEC" w:rsidP="00195797">
            <w:pPr>
              <w:tabs>
                <w:tab w:val="right" w:pos="7164"/>
              </w:tabs>
              <w:spacing w:before="60" w:after="60"/>
              <w:rPr>
                <w:szCs w:val="24"/>
              </w:rPr>
            </w:pPr>
            <w:r w:rsidRPr="00811A1D">
              <w:rPr>
                <w:szCs w:val="24"/>
              </w:rPr>
              <w:t xml:space="preserve">Teléfono: (51 1) </w:t>
            </w:r>
            <w:proofErr w:type="spellStart"/>
            <w:r w:rsidRPr="00811A1D">
              <w:rPr>
                <w:szCs w:val="24"/>
              </w:rPr>
              <w:t>xxxxxxxxxxx</w:t>
            </w:r>
            <w:proofErr w:type="spellEnd"/>
          </w:p>
          <w:p w14:paraId="1A717C76" w14:textId="77777777" w:rsidR="00BA4FEC" w:rsidRPr="00811A1D" w:rsidRDefault="00BA4FEC" w:rsidP="00195797">
            <w:pPr>
              <w:tabs>
                <w:tab w:val="right" w:pos="7164"/>
              </w:tabs>
              <w:spacing w:before="60" w:after="60"/>
              <w:rPr>
                <w:szCs w:val="24"/>
              </w:rPr>
            </w:pPr>
            <w:r w:rsidRPr="00811A1D">
              <w:rPr>
                <w:szCs w:val="24"/>
              </w:rPr>
              <w:t xml:space="preserve">Facsímile: (51 1) </w:t>
            </w:r>
            <w:proofErr w:type="spellStart"/>
            <w:r w:rsidRPr="00811A1D">
              <w:rPr>
                <w:szCs w:val="24"/>
              </w:rPr>
              <w:t>xxxxxxxxxxxxxxx</w:t>
            </w:r>
            <w:proofErr w:type="spellEnd"/>
          </w:p>
        </w:tc>
      </w:tr>
      <w:tr w:rsidR="00BA4FEC" w:rsidRPr="00811A1D" w14:paraId="20628CA6" w14:textId="77777777" w:rsidTr="00195797">
        <w:trPr>
          <w:cantSplit/>
        </w:trPr>
        <w:tc>
          <w:tcPr>
            <w:tcW w:w="1728" w:type="dxa"/>
          </w:tcPr>
          <w:p w14:paraId="07DA31B2" w14:textId="77777777" w:rsidR="00BA4FEC" w:rsidRPr="00811A1D" w:rsidRDefault="00BA4FEC" w:rsidP="00195797">
            <w:pPr>
              <w:spacing w:before="60" w:after="60"/>
              <w:rPr>
                <w:szCs w:val="24"/>
              </w:rPr>
            </w:pPr>
            <w:r w:rsidRPr="00811A1D">
              <w:rPr>
                <w:szCs w:val="24"/>
              </w:rPr>
              <w:t>CGC 9.1</w:t>
            </w:r>
          </w:p>
        </w:tc>
        <w:tc>
          <w:tcPr>
            <w:tcW w:w="7380" w:type="dxa"/>
          </w:tcPr>
          <w:p w14:paraId="58B12EF0" w14:textId="77777777" w:rsidR="00BA4FEC" w:rsidRPr="00811A1D" w:rsidRDefault="00BA4FEC" w:rsidP="00195797">
            <w:pPr>
              <w:tabs>
                <w:tab w:val="right" w:pos="7164"/>
              </w:tabs>
              <w:spacing w:before="60" w:after="60"/>
              <w:rPr>
                <w:szCs w:val="24"/>
              </w:rPr>
            </w:pPr>
            <w:r w:rsidRPr="00811A1D">
              <w:rPr>
                <w:szCs w:val="24"/>
              </w:rPr>
              <w:t xml:space="preserve">La ley que rige será la ley de: </w:t>
            </w:r>
            <w:r w:rsidRPr="00811A1D">
              <w:rPr>
                <w:i/>
                <w:iCs/>
                <w:color w:val="0070C0"/>
                <w:szCs w:val="24"/>
              </w:rPr>
              <w:t>República del Perú</w:t>
            </w:r>
          </w:p>
        </w:tc>
      </w:tr>
      <w:tr w:rsidR="00BA4FEC" w:rsidRPr="00811A1D" w14:paraId="7773B477" w14:textId="77777777" w:rsidTr="00195797">
        <w:tc>
          <w:tcPr>
            <w:tcW w:w="1728" w:type="dxa"/>
          </w:tcPr>
          <w:p w14:paraId="7FBA7F83" w14:textId="77777777" w:rsidR="00BA4FEC" w:rsidRPr="00811A1D" w:rsidRDefault="00BA4FEC" w:rsidP="00195797">
            <w:pPr>
              <w:spacing w:before="60" w:after="60"/>
              <w:rPr>
                <w:szCs w:val="24"/>
              </w:rPr>
            </w:pPr>
            <w:r w:rsidRPr="00811A1D">
              <w:rPr>
                <w:szCs w:val="24"/>
              </w:rPr>
              <w:t>CGC 10.2</w:t>
            </w:r>
          </w:p>
        </w:tc>
        <w:tc>
          <w:tcPr>
            <w:tcW w:w="7380" w:type="dxa"/>
          </w:tcPr>
          <w:p w14:paraId="30BAC22C" w14:textId="77777777" w:rsidR="00BA4FEC" w:rsidRPr="00811A1D" w:rsidRDefault="00BA4FEC" w:rsidP="00195797">
            <w:pPr>
              <w:spacing w:before="60" w:after="60"/>
              <w:rPr>
                <w:szCs w:val="24"/>
              </w:rPr>
            </w:pPr>
            <w:r w:rsidRPr="00811A1D">
              <w:rPr>
                <w:szCs w:val="24"/>
              </w:rPr>
              <w:t xml:space="preserve">Los reglamentos de los procedimientos para los procesos de arbitraje, de conformidad con la Cláusula 10.2 de las CGC, serán: </w:t>
            </w:r>
          </w:p>
          <w:p w14:paraId="07B7D5F3" w14:textId="77777777" w:rsidR="00BA4FEC" w:rsidRPr="00811A1D" w:rsidRDefault="00BA4FEC" w:rsidP="00195797">
            <w:pPr>
              <w:spacing w:before="60" w:after="60"/>
              <w:rPr>
                <w:szCs w:val="24"/>
              </w:rPr>
            </w:pPr>
          </w:p>
          <w:p w14:paraId="32977517" w14:textId="77777777" w:rsidR="00BA4FEC" w:rsidRPr="00811A1D" w:rsidRDefault="00BA4FEC" w:rsidP="00195797">
            <w:pPr>
              <w:spacing w:before="60" w:after="60"/>
              <w:rPr>
                <w:szCs w:val="24"/>
                <w:u w:val="single"/>
              </w:rPr>
            </w:pPr>
            <w:r w:rsidRPr="00811A1D">
              <w:rPr>
                <w:szCs w:val="24"/>
              </w:rPr>
              <w:t>Las partes acuerdan que todo litigio y controversia resultante de este contrato o relativo a éste, se resolverá mediante el arbitraje organizado y administrado por la Unidad de Arbitraje del Centro de Análisis y Resolución de Conflictos de la Pontificia Universidad Católica del Perú, de conformidad con sus reglamentos vigentes, a los cuales las partes se someten libremente, señalando que el laudo que se emita en el proceso arbitral será inapelable y definitivo.</w:t>
            </w:r>
            <w:r w:rsidRPr="00811A1D">
              <w:rPr>
                <w:i/>
                <w:szCs w:val="24"/>
              </w:rPr>
              <w:t xml:space="preserve"> </w:t>
            </w:r>
          </w:p>
        </w:tc>
      </w:tr>
      <w:tr w:rsidR="00BA4FEC" w:rsidRPr="00811A1D" w14:paraId="546B652B" w14:textId="77777777" w:rsidTr="00195797">
        <w:tc>
          <w:tcPr>
            <w:tcW w:w="1728" w:type="dxa"/>
          </w:tcPr>
          <w:p w14:paraId="2CDF3384" w14:textId="77777777" w:rsidR="00BA4FEC" w:rsidRPr="00811A1D" w:rsidRDefault="00BA4FEC" w:rsidP="00195797">
            <w:pPr>
              <w:spacing w:before="60" w:after="60"/>
              <w:rPr>
                <w:szCs w:val="24"/>
              </w:rPr>
            </w:pPr>
            <w:r w:rsidRPr="00811A1D">
              <w:rPr>
                <w:szCs w:val="24"/>
              </w:rPr>
              <w:t>CGC 13.1</w:t>
            </w:r>
          </w:p>
        </w:tc>
        <w:tc>
          <w:tcPr>
            <w:tcW w:w="7380" w:type="dxa"/>
          </w:tcPr>
          <w:p w14:paraId="09C81337" w14:textId="77777777" w:rsidR="00BA4FEC" w:rsidRPr="00811A1D" w:rsidRDefault="00BA4FEC" w:rsidP="00195797">
            <w:pPr>
              <w:spacing w:before="60" w:after="60"/>
              <w:rPr>
                <w:szCs w:val="24"/>
              </w:rPr>
            </w:pPr>
            <w:r w:rsidRPr="00811A1D">
              <w:rPr>
                <w:szCs w:val="24"/>
              </w:rPr>
              <w:t>No aplica</w:t>
            </w:r>
          </w:p>
          <w:p w14:paraId="215852C0" w14:textId="77777777" w:rsidR="00BA4FEC" w:rsidRPr="00811A1D" w:rsidRDefault="00BA4FEC" w:rsidP="00E71192">
            <w:pPr>
              <w:spacing w:before="60" w:after="60"/>
              <w:rPr>
                <w:szCs w:val="24"/>
              </w:rPr>
            </w:pPr>
          </w:p>
        </w:tc>
      </w:tr>
      <w:tr w:rsidR="00BA4FEC" w:rsidRPr="00811A1D" w14:paraId="3FA2C796" w14:textId="77777777" w:rsidTr="00195797">
        <w:trPr>
          <w:cantSplit/>
        </w:trPr>
        <w:tc>
          <w:tcPr>
            <w:tcW w:w="1728" w:type="dxa"/>
          </w:tcPr>
          <w:p w14:paraId="3714FF29" w14:textId="77777777" w:rsidR="00BA4FEC" w:rsidRPr="00811A1D" w:rsidRDefault="00BA4FEC" w:rsidP="00195797">
            <w:pPr>
              <w:spacing w:before="60" w:after="60"/>
              <w:rPr>
                <w:szCs w:val="24"/>
              </w:rPr>
            </w:pPr>
            <w:r w:rsidRPr="00811A1D">
              <w:rPr>
                <w:szCs w:val="24"/>
              </w:rPr>
              <w:t>CGC 15.1</w:t>
            </w:r>
          </w:p>
        </w:tc>
        <w:tc>
          <w:tcPr>
            <w:tcW w:w="7380" w:type="dxa"/>
          </w:tcPr>
          <w:p w14:paraId="3B8D87E2" w14:textId="41A69472" w:rsidR="00BA4FEC" w:rsidRPr="00811A1D" w:rsidRDefault="00BA4FEC" w:rsidP="00195797">
            <w:pPr>
              <w:tabs>
                <w:tab w:val="right" w:pos="7164"/>
              </w:tabs>
              <w:spacing w:before="60" w:after="60"/>
              <w:rPr>
                <w:szCs w:val="24"/>
              </w:rPr>
            </w:pPr>
            <w:r w:rsidRPr="00811A1D">
              <w:rPr>
                <w:szCs w:val="24"/>
              </w:rPr>
              <w:t>Los precios de los servicios correspondiente a los Lotes 1</w:t>
            </w:r>
            <w:r w:rsidR="00AB50EE">
              <w:rPr>
                <w:szCs w:val="24"/>
              </w:rPr>
              <w:t xml:space="preserve"> o</w:t>
            </w:r>
            <w:r w:rsidR="00A17F4F">
              <w:rPr>
                <w:szCs w:val="24"/>
              </w:rPr>
              <w:t xml:space="preserve"> 2</w:t>
            </w:r>
            <w:r w:rsidRPr="00811A1D">
              <w:rPr>
                <w:szCs w:val="24"/>
              </w:rPr>
              <w:t xml:space="preserve">, prestados </w:t>
            </w:r>
            <w:r w:rsidRPr="00811A1D">
              <w:rPr>
                <w:i/>
                <w:color w:val="0070C0"/>
                <w:szCs w:val="24"/>
              </w:rPr>
              <w:t xml:space="preserve">no serán </w:t>
            </w:r>
            <w:r w:rsidRPr="00811A1D">
              <w:rPr>
                <w:szCs w:val="24"/>
              </w:rPr>
              <w:t>ajustables.</w:t>
            </w:r>
          </w:p>
        </w:tc>
      </w:tr>
      <w:tr w:rsidR="00BA4FEC" w:rsidRPr="00811A1D" w14:paraId="7BDDDB03" w14:textId="77777777" w:rsidTr="00195797">
        <w:tc>
          <w:tcPr>
            <w:tcW w:w="1728" w:type="dxa"/>
          </w:tcPr>
          <w:p w14:paraId="62CFA134" w14:textId="77777777" w:rsidR="00BA4FEC" w:rsidRPr="00811A1D" w:rsidRDefault="00BA4FEC" w:rsidP="00195797">
            <w:pPr>
              <w:spacing w:before="60" w:after="60"/>
              <w:rPr>
                <w:szCs w:val="24"/>
              </w:rPr>
            </w:pPr>
            <w:r w:rsidRPr="00811A1D">
              <w:rPr>
                <w:szCs w:val="24"/>
              </w:rPr>
              <w:lastRenderedPageBreak/>
              <w:t>CGC 16.1</w:t>
            </w:r>
          </w:p>
        </w:tc>
        <w:tc>
          <w:tcPr>
            <w:tcW w:w="7380" w:type="dxa"/>
          </w:tcPr>
          <w:p w14:paraId="032CADC6" w14:textId="490BA272" w:rsidR="002444D1" w:rsidRPr="00B23B33" w:rsidRDefault="00C711F5" w:rsidP="00195797">
            <w:pPr>
              <w:spacing w:before="60" w:after="60"/>
              <w:rPr>
                <w:b/>
                <w:bCs/>
                <w:szCs w:val="24"/>
              </w:rPr>
            </w:pPr>
            <w:r w:rsidRPr="00B23B33">
              <w:rPr>
                <w:b/>
                <w:bCs/>
                <w:szCs w:val="24"/>
              </w:rPr>
              <w:t>LOTE 1</w:t>
            </w:r>
            <w:r w:rsidR="00B23B33">
              <w:rPr>
                <w:b/>
                <w:bCs/>
                <w:szCs w:val="24"/>
              </w:rPr>
              <w:t>: CURSO LEAN UX</w:t>
            </w:r>
          </w:p>
          <w:p w14:paraId="2BD5D920" w14:textId="77777777" w:rsidR="002444D1" w:rsidRPr="002444D1" w:rsidRDefault="002444D1" w:rsidP="002444D1">
            <w:pPr>
              <w:spacing w:before="60" w:after="60"/>
              <w:rPr>
                <w:szCs w:val="24"/>
              </w:rPr>
            </w:pPr>
            <w:r w:rsidRPr="002444D1">
              <w:rPr>
                <w:szCs w:val="24"/>
              </w:rPr>
              <w:t>La forma de pago se realizará de manera mensual, por el número de personas matriculadas. De acuerdo al siguiente detalle:</w:t>
            </w:r>
          </w:p>
          <w:p w14:paraId="45F75F57" w14:textId="77777777" w:rsidR="002444D1" w:rsidRPr="002444D1" w:rsidRDefault="002444D1" w:rsidP="002444D1">
            <w:pPr>
              <w:spacing w:before="60" w:after="60"/>
              <w:rPr>
                <w:szCs w:val="24"/>
              </w:rPr>
            </w:pPr>
            <w:r w:rsidRPr="002444D1">
              <w:rPr>
                <w:szCs w:val="24"/>
              </w:rPr>
              <w:t>• Por inicio de clase: 40% del costo total de cada grupo que inicia la capacitación</w:t>
            </w:r>
          </w:p>
          <w:p w14:paraId="02760069" w14:textId="3E1167B8" w:rsidR="002444D1" w:rsidRDefault="002444D1" w:rsidP="002444D1">
            <w:pPr>
              <w:spacing w:before="60" w:after="60"/>
              <w:rPr>
                <w:szCs w:val="24"/>
              </w:rPr>
            </w:pPr>
            <w:r w:rsidRPr="002444D1">
              <w:rPr>
                <w:szCs w:val="24"/>
              </w:rPr>
              <w:t>• Por cierre de clase: 60% del saldo restante, al culminar la capacitación</w:t>
            </w:r>
          </w:p>
          <w:p w14:paraId="5F261D3F" w14:textId="77777777" w:rsidR="002444D1" w:rsidRDefault="002444D1" w:rsidP="00195797">
            <w:pPr>
              <w:spacing w:before="60" w:after="60"/>
              <w:rPr>
                <w:szCs w:val="24"/>
              </w:rPr>
            </w:pPr>
          </w:p>
          <w:p w14:paraId="4FC8ABB7" w14:textId="4A7BDED1" w:rsidR="002444D1" w:rsidRDefault="002444D1" w:rsidP="00195797">
            <w:pPr>
              <w:spacing w:before="60" w:after="60"/>
              <w:rPr>
                <w:szCs w:val="24"/>
              </w:rPr>
            </w:pPr>
            <w:r w:rsidRPr="002444D1">
              <w:rPr>
                <w:noProof/>
                <w:szCs w:val="24"/>
                <w:lang w:val="en-US" w:eastAsia="en-US" w:bidi="ar-SA"/>
              </w:rPr>
              <w:drawing>
                <wp:inline distT="0" distB="0" distL="0" distR="0" wp14:anchorId="0D1FE579" wp14:editId="1BB31BDD">
                  <wp:extent cx="4549140" cy="279971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49140" cy="2799715"/>
                          </a:xfrm>
                          <a:prstGeom prst="rect">
                            <a:avLst/>
                          </a:prstGeom>
                        </pic:spPr>
                      </pic:pic>
                    </a:graphicData>
                  </a:graphic>
                </wp:inline>
              </w:drawing>
            </w:r>
          </w:p>
          <w:p w14:paraId="796CBD34" w14:textId="77777777" w:rsidR="002444D1" w:rsidRDefault="002444D1" w:rsidP="00195797">
            <w:pPr>
              <w:spacing w:before="60" w:after="60"/>
              <w:rPr>
                <w:szCs w:val="24"/>
              </w:rPr>
            </w:pPr>
          </w:p>
          <w:p w14:paraId="578C8C5F" w14:textId="6F1CD2C9" w:rsidR="00D41EFE" w:rsidRDefault="00D41EFE" w:rsidP="00D41EFE">
            <w:pPr>
              <w:suppressAutoHyphens w:val="0"/>
              <w:autoSpaceDE w:val="0"/>
              <w:autoSpaceDN w:val="0"/>
              <w:adjustRightInd w:val="0"/>
              <w:spacing w:after="0"/>
              <w:jc w:val="left"/>
              <w:rPr>
                <w:rFonts w:ascii="Arial" w:hAnsi="Arial" w:cs="Arial"/>
                <w:color w:val="000000"/>
                <w:sz w:val="22"/>
                <w:szCs w:val="22"/>
                <w:lang w:val="es-PE" w:bidi="ar-SA"/>
              </w:rPr>
            </w:pPr>
            <w:r w:rsidRPr="00D41EFE">
              <w:rPr>
                <w:rFonts w:ascii="Arial" w:hAnsi="Arial" w:cs="Arial"/>
                <w:color w:val="000000"/>
                <w:sz w:val="22"/>
                <w:szCs w:val="22"/>
                <w:lang w:val="es-PE" w:bidi="ar-SA"/>
              </w:rPr>
              <w:t xml:space="preserve">La SUNAT realizará el pago de la contraprestación pactada a favor del contratista de acuerdo a lo señalado en el numeral anterior, una vez ejecutada la prestación y otorgada la conformidad de los entregables. Cabe señalar que el porcentaje aproximado a pagar podrá variar por estar en función a la cantidad de colaboradores capacitados, para ello la ECAP deberá presentar los costos unitarios de las capacitaciones. </w:t>
            </w:r>
          </w:p>
          <w:p w14:paraId="3FCF548B" w14:textId="77777777" w:rsidR="000E785F" w:rsidRPr="00D41EFE" w:rsidRDefault="000E785F" w:rsidP="00D41EFE">
            <w:pPr>
              <w:suppressAutoHyphens w:val="0"/>
              <w:autoSpaceDE w:val="0"/>
              <w:autoSpaceDN w:val="0"/>
              <w:adjustRightInd w:val="0"/>
              <w:spacing w:after="0"/>
              <w:jc w:val="left"/>
              <w:rPr>
                <w:rFonts w:ascii="Arial" w:hAnsi="Arial" w:cs="Arial"/>
                <w:color w:val="000000"/>
                <w:sz w:val="22"/>
                <w:szCs w:val="22"/>
                <w:lang w:val="es-PE" w:bidi="ar-SA"/>
              </w:rPr>
            </w:pPr>
          </w:p>
          <w:p w14:paraId="01C5BEE2" w14:textId="490DE184" w:rsidR="00BA4FEC" w:rsidRPr="00D41EFE" w:rsidRDefault="00D41EFE" w:rsidP="00D41EFE">
            <w:pPr>
              <w:spacing w:before="60" w:after="60"/>
              <w:rPr>
                <w:szCs w:val="24"/>
                <w:lang w:val="es-PE"/>
              </w:rPr>
            </w:pPr>
            <w:r w:rsidRPr="00D41EFE">
              <w:rPr>
                <w:rFonts w:ascii="Arial" w:hAnsi="Arial" w:cs="Arial"/>
                <w:color w:val="000000"/>
                <w:sz w:val="22"/>
                <w:szCs w:val="22"/>
                <w:lang w:val="es-PE" w:bidi="ar-SA"/>
              </w:rPr>
              <w:t xml:space="preserve">Para efectos del pago de las contraprestaciones ejecutadas por el Contratista, la SUNAT debe contar con la documentación </w:t>
            </w:r>
            <w:r>
              <w:rPr>
                <w:rFonts w:ascii="Arial" w:hAnsi="Arial" w:cs="Arial"/>
                <w:color w:val="000000"/>
                <w:sz w:val="22"/>
                <w:szCs w:val="22"/>
                <w:lang w:val="es-PE" w:bidi="ar-SA"/>
              </w:rPr>
              <w:t>establecida en el numeral 8 y 9 de las especificaciones técnicas,</w:t>
            </w:r>
            <w:r w:rsidRPr="00D41EFE">
              <w:rPr>
                <w:rFonts w:ascii="Arial" w:hAnsi="Arial" w:cs="Arial"/>
                <w:color w:val="000000"/>
                <w:sz w:val="22"/>
                <w:szCs w:val="22"/>
                <w:lang w:val="es-PE" w:bidi="ar-SA"/>
              </w:rPr>
              <w:t xml:space="preserve"> y con la conformidad de la Coordinación Técnica y el comprobante de pago respectivo</w:t>
            </w:r>
          </w:p>
          <w:p w14:paraId="0BE7FB91" w14:textId="77777777" w:rsidR="002444D1" w:rsidRPr="00002ED0" w:rsidRDefault="002444D1" w:rsidP="00195797">
            <w:pPr>
              <w:spacing w:before="60" w:after="60"/>
              <w:rPr>
                <w:szCs w:val="24"/>
              </w:rPr>
            </w:pPr>
          </w:p>
          <w:p w14:paraId="449DDA08" w14:textId="65417140" w:rsidR="00BA4FEC" w:rsidRPr="00002ED0" w:rsidRDefault="00C711F5" w:rsidP="00195797">
            <w:pPr>
              <w:spacing w:before="60" w:after="60"/>
              <w:rPr>
                <w:b/>
                <w:bCs/>
                <w:szCs w:val="24"/>
              </w:rPr>
            </w:pPr>
            <w:r w:rsidRPr="00002ED0">
              <w:rPr>
                <w:b/>
                <w:bCs/>
                <w:szCs w:val="24"/>
              </w:rPr>
              <w:t>LOTE 2</w:t>
            </w:r>
            <w:r w:rsidR="00B23B33" w:rsidRPr="00002ED0">
              <w:rPr>
                <w:b/>
                <w:bCs/>
                <w:szCs w:val="24"/>
              </w:rPr>
              <w:t>: CURSO KANBAN</w:t>
            </w:r>
          </w:p>
          <w:p w14:paraId="1714C07D" w14:textId="77777777" w:rsidR="00002ED0" w:rsidRPr="002444D1" w:rsidRDefault="00002ED0" w:rsidP="00002ED0">
            <w:pPr>
              <w:spacing w:before="60" w:after="60"/>
              <w:rPr>
                <w:szCs w:val="24"/>
              </w:rPr>
            </w:pPr>
            <w:r w:rsidRPr="002444D1">
              <w:rPr>
                <w:szCs w:val="24"/>
              </w:rPr>
              <w:t>La forma de pago se realizará de manera mensual, por el número de personas matriculadas. De acuerdo al siguiente detalle:</w:t>
            </w:r>
          </w:p>
          <w:p w14:paraId="1229436B" w14:textId="77777777" w:rsidR="00002ED0" w:rsidRPr="002444D1" w:rsidRDefault="00002ED0" w:rsidP="00002ED0">
            <w:pPr>
              <w:spacing w:before="60" w:after="60"/>
              <w:rPr>
                <w:szCs w:val="24"/>
              </w:rPr>
            </w:pPr>
            <w:r w:rsidRPr="002444D1">
              <w:rPr>
                <w:szCs w:val="24"/>
              </w:rPr>
              <w:t>• Por inicio de clase: 40% del costo total de cada grupo que inicia la capacitación</w:t>
            </w:r>
          </w:p>
          <w:p w14:paraId="540C28B3" w14:textId="77777777" w:rsidR="00002ED0" w:rsidRDefault="00002ED0" w:rsidP="00002ED0">
            <w:pPr>
              <w:spacing w:before="60" w:after="60"/>
              <w:rPr>
                <w:szCs w:val="24"/>
              </w:rPr>
            </w:pPr>
            <w:r w:rsidRPr="002444D1">
              <w:rPr>
                <w:szCs w:val="24"/>
              </w:rPr>
              <w:t>• Por cierre de clase: 60% del saldo restante, al culminar la capacitación</w:t>
            </w:r>
          </w:p>
          <w:p w14:paraId="71824A25" w14:textId="77777777" w:rsidR="00002ED0" w:rsidRDefault="00002ED0" w:rsidP="00002ED0">
            <w:pPr>
              <w:spacing w:before="60" w:after="60"/>
              <w:rPr>
                <w:szCs w:val="24"/>
              </w:rPr>
            </w:pPr>
          </w:p>
          <w:p w14:paraId="2E635598" w14:textId="77777777" w:rsidR="00002ED0" w:rsidRDefault="00002ED0" w:rsidP="00002ED0">
            <w:pPr>
              <w:spacing w:before="60" w:after="60"/>
              <w:rPr>
                <w:szCs w:val="24"/>
              </w:rPr>
            </w:pPr>
            <w:r w:rsidRPr="002444D1">
              <w:rPr>
                <w:noProof/>
                <w:szCs w:val="24"/>
                <w:lang w:val="en-US" w:eastAsia="en-US" w:bidi="ar-SA"/>
              </w:rPr>
              <w:drawing>
                <wp:inline distT="0" distB="0" distL="0" distR="0" wp14:anchorId="041B6C88" wp14:editId="2B1F6198">
                  <wp:extent cx="4549140" cy="27997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49140" cy="2799715"/>
                          </a:xfrm>
                          <a:prstGeom prst="rect">
                            <a:avLst/>
                          </a:prstGeom>
                        </pic:spPr>
                      </pic:pic>
                    </a:graphicData>
                  </a:graphic>
                </wp:inline>
              </w:drawing>
            </w:r>
          </w:p>
          <w:p w14:paraId="33D76E47" w14:textId="77777777" w:rsidR="00002ED0" w:rsidRDefault="00002ED0" w:rsidP="00002ED0">
            <w:pPr>
              <w:spacing w:before="60" w:after="60"/>
              <w:rPr>
                <w:szCs w:val="24"/>
              </w:rPr>
            </w:pPr>
          </w:p>
          <w:p w14:paraId="6AAE6D43" w14:textId="77777777" w:rsidR="00002ED0" w:rsidRDefault="00002ED0" w:rsidP="00002ED0">
            <w:pPr>
              <w:suppressAutoHyphens w:val="0"/>
              <w:autoSpaceDE w:val="0"/>
              <w:autoSpaceDN w:val="0"/>
              <w:adjustRightInd w:val="0"/>
              <w:spacing w:after="0"/>
              <w:jc w:val="left"/>
              <w:rPr>
                <w:rFonts w:ascii="Arial" w:hAnsi="Arial" w:cs="Arial"/>
                <w:color w:val="000000"/>
                <w:sz w:val="22"/>
                <w:szCs w:val="22"/>
                <w:lang w:val="es-PE" w:bidi="ar-SA"/>
              </w:rPr>
            </w:pPr>
            <w:r w:rsidRPr="00D41EFE">
              <w:rPr>
                <w:rFonts w:ascii="Arial" w:hAnsi="Arial" w:cs="Arial"/>
                <w:color w:val="000000"/>
                <w:sz w:val="22"/>
                <w:szCs w:val="22"/>
                <w:lang w:val="es-PE" w:bidi="ar-SA"/>
              </w:rPr>
              <w:t xml:space="preserve">La SUNAT realizará el pago de la contraprestación pactada a favor del contratista de acuerdo a lo señalado en el numeral anterior, una vez ejecutada la prestación y otorgada la conformidad de los entregables. Cabe señalar que el porcentaje aproximado a pagar podrá variar por estar en función a la cantidad de colaboradores capacitados, para ello la ECAP deberá presentar los costos unitarios de las capacitaciones. </w:t>
            </w:r>
          </w:p>
          <w:p w14:paraId="40A28A84" w14:textId="77777777" w:rsidR="00002ED0" w:rsidRPr="00D41EFE" w:rsidRDefault="00002ED0" w:rsidP="00002ED0">
            <w:pPr>
              <w:suppressAutoHyphens w:val="0"/>
              <w:autoSpaceDE w:val="0"/>
              <w:autoSpaceDN w:val="0"/>
              <w:adjustRightInd w:val="0"/>
              <w:spacing w:after="0"/>
              <w:jc w:val="left"/>
              <w:rPr>
                <w:rFonts w:ascii="Arial" w:hAnsi="Arial" w:cs="Arial"/>
                <w:color w:val="000000"/>
                <w:sz w:val="22"/>
                <w:szCs w:val="22"/>
                <w:lang w:val="es-PE" w:bidi="ar-SA"/>
              </w:rPr>
            </w:pPr>
          </w:p>
          <w:p w14:paraId="36A8C85D" w14:textId="77777777" w:rsidR="00002ED0" w:rsidRPr="00D41EFE" w:rsidRDefault="00002ED0" w:rsidP="00002ED0">
            <w:pPr>
              <w:spacing w:before="60" w:after="60"/>
              <w:rPr>
                <w:szCs w:val="24"/>
                <w:lang w:val="es-PE"/>
              </w:rPr>
            </w:pPr>
            <w:r w:rsidRPr="00D41EFE">
              <w:rPr>
                <w:rFonts w:ascii="Arial" w:hAnsi="Arial" w:cs="Arial"/>
                <w:color w:val="000000"/>
                <w:sz w:val="22"/>
                <w:szCs w:val="22"/>
                <w:lang w:val="es-PE" w:bidi="ar-SA"/>
              </w:rPr>
              <w:t xml:space="preserve">Para efectos del pago de las contraprestaciones ejecutadas por el Contratista, la SUNAT debe contar con la documentación </w:t>
            </w:r>
            <w:r>
              <w:rPr>
                <w:rFonts w:ascii="Arial" w:hAnsi="Arial" w:cs="Arial"/>
                <w:color w:val="000000"/>
                <w:sz w:val="22"/>
                <w:szCs w:val="22"/>
                <w:lang w:val="es-PE" w:bidi="ar-SA"/>
              </w:rPr>
              <w:t>establecida en el numeral 8 y 9 de las especificaciones técnicas,</w:t>
            </w:r>
            <w:r w:rsidRPr="00D41EFE">
              <w:rPr>
                <w:rFonts w:ascii="Arial" w:hAnsi="Arial" w:cs="Arial"/>
                <w:color w:val="000000"/>
                <w:sz w:val="22"/>
                <w:szCs w:val="22"/>
                <w:lang w:val="es-PE" w:bidi="ar-SA"/>
              </w:rPr>
              <w:t xml:space="preserve"> y con la conformidad de la Coordinación Técnica y el comprobante de pago respectivo</w:t>
            </w:r>
          </w:p>
          <w:p w14:paraId="2D2EEA43" w14:textId="55B61058" w:rsidR="00002ED0" w:rsidRPr="00C711F5" w:rsidRDefault="00002ED0" w:rsidP="00195797">
            <w:pPr>
              <w:spacing w:before="60" w:after="60"/>
              <w:rPr>
                <w:b/>
                <w:bCs/>
                <w:szCs w:val="24"/>
              </w:rPr>
            </w:pPr>
          </w:p>
        </w:tc>
      </w:tr>
      <w:tr w:rsidR="00BA4FEC" w:rsidRPr="00811A1D" w14:paraId="7FDF34BB" w14:textId="77777777" w:rsidTr="00195797">
        <w:trPr>
          <w:cantSplit/>
        </w:trPr>
        <w:tc>
          <w:tcPr>
            <w:tcW w:w="1728" w:type="dxa"/>
          </w:tcPr>
          <w:p w14:paraId="0927F7A8" w14:textId="77777777" w:rsidR="00BA4FEC" w:rsidRPr="00811A1D" w:rsidRDefault="00BA4FEC" w:rsidP="00195797">
            <w:pPr>
              <w:spacing w:before="60" w:after="60"/>
              <w:rPr>
                <w:szCs w:val="24"/>
              </w:rPr>
            </w:pPr>
            <w:r w:rsidRPr="00811A1D">
              <w:rPr>
                <w:szCs w:val="24"/>
              </w:rPr>
              <w:lastRenderedPageBreak/>
              <w:t>CGC 16.5</w:t>
            </w:r>
          </w:p>
        </w:tc>
        <w:tc>
          <w:tcPr>
            <w:tcW w:w="7380" w:type="dxa"/>
          </w:tcPr>
          <w:p w14:paraId="5D549B5B" w14:textId="77777777" w:rsidR="00BA4FEC" w:rsidRPr="00811A1D" w:rsidRDefault="00BA4FEC" w:rsidP="00195797">
            <w:pPr>
              <w:tabs>
                <w:tab w:val="right" w:pos="7164"/>
              </w:tabs>
              <w:spacing w:before="60" w:after="60"/>
              <w:rPr>
                <w:szCs w:val="24"/>
              </w:rPr>
            </w:pPr>
            <w:r w:rsidRPr="00811A1D">
              <w:rPr>
                <w:szCs w:val="24"/>
              </w:rPr>
              <w:t xml:space="preserve">El plazo de pago después del cual el Comprador deberá pagar interés al Proveedor es </w:t>
            </w:r>
            <w:r w:rsidRPr="00811A1D">
              <w:rPr>
                <w:i/>
                <w:color w:val="0070C0"/>
                <w:szCs w:val="24"/>
              </w:rPr>
              <w:t xml:space="preserve">30 </w:t>
            </w:r>
            <w:r w:rsidRPr="00811A1D">
              <w:rPr>
                <w:szCs w:val="24"/>
              </w:rPr>
              <w:t>días calendarios.</w:t>
            </w:r>
          </w:p>
          <w:p w14:paraId="11D8DC29" w14:textId="77777777" w:rsidR="00BA4FEC" w:rsidRPr="00811A1D" w:rsidRDefault="00BA4FEC" w:rsidP="00195797">
            <w:pPr>
              <w:tabs>
                <w:tab w:val="right" w:pos="7164"/>
              </w:tabs>
              <w:spacing w:before="60" w:after="60"/>
              <w:rPr>
                <w:szCs w:val="24"/>
              </w:rPr>
            </w:pPr>
            <w:r w:rsidRPr="00811A1D">
              <w:rPr>
                <w:szCs w:val="24"/>
              </w:rPr>
              <w:t>La tasa de interés que se aplicará es la tasa legal, publicada por la Superintendencia de Banca y Seguros.</w:t>
            </w:r>
          </w:p>
          <w:p w14:paraId="4782CC2A" w14:textId="77777777" w:rsidR="00BA4FEC" w:rsidRPr="00811A1D" w:rsidRDefault="00BA4FEC" w:rsidP="00195797">
            <w:pPr>
              <w:tabs>
                <w:tab w:val="right" w:pos="7164"/>
              </w:tabs>
              <w:spacing w:before="60" w:after="60"/>
              <w:rPr>
                <w:szCs w:val="24"/>
              </w:rPr>
            </w:pPr>
            <w:r w:rsidRPr="00811A1D">
              <w:rPr>
                <w:szCs w:val="24"/>
              </w:rPr>
              <w:t>El plazo para el pago es de quince (15) días calendario, luego de la recepción formal y completa del expediente de pago.</w:t>
            </w:r>
          </w:p>
        </w:tc>
      </w:tr>
      <w:tr w:rsidR="00BA4FEC" w:rsidRPr="00811A1D" w14:paraId="73D33780" w14:textId="77777777" w:rsidTr="00195797">
        <w:tc>
          <w:tcPr>
            <w:tcW w:w="1728" w:type="dxa"/>
          </w:tcPr>
          <w:p w14:paraId="30F6E318" w14:textId="77777777" w:rsidR="00BA4FEC" w:rsidRPr="00811A1D" w:rsidRDefault="00BA4FEC" w:rsidP="00195797">
            <w:pPr>
              <w:spacing w:before="60" w:after="60"/>
              <w:rPr>
                <w:szCs w:val="24"/>
              </w:rPr>
            </w:pPr>
            <w:r w:rsidRPr="00811A1D">
              <w:rPr>
                <w:szCs w:val="24"/>
              </w:rPr>
              <w:t>CGC 18.1</w:t>
            </w:r>
          </w:p>
        </w:tc>
        <w:tc>
          <w:tcPr>
            <w:tcW w:w="7380" w:type="dxa"/>
          </w:tcPr>
          <w:p w14:paraId="0A72DE9F" w14:textId="77777777" w:rsidR="00BA4FEC" w:rsidRPr="00811A1D" w:rsidRDefault="00BA4FEC" w:rsidP="00195797">
            <w:pPr>
              <w:pStyle w:val="Default"/>
              <w:jc w:val="both"/>
              <w:rPr>
                <w:lang w:val="es-PE"/>
              </w:rPr>
            </w:pPr>
            <w:r w:rsidRPr="00811A1D">
              <w:rPr>
                <w:lang w:val="es-PE"/>
              </w:rPr>
              <w:t xml:space="preserve">Se requerirá una Garantía de Cumplimiento. El monto de la garantía será del diez por ciento (10%) del precio total del contrato adjudicado. </w:t>
            </w:r>
          </w:p>
        </w:tc>
      </w:tr>
      <w:tr w:rsidR="00BA4FEC" w:rsidRPr="00811A1D" w14:paraId="1F6973F2" w14:textId="77777777" w:rsidTr="00195797">
        <w:trPr>
          <w:cantSplit/>
          <w:trHeight w:val="876"/>
        </w:trPr>
        <w:tc>
          <w:tcPr>
            <w:tcW w:w="1728" w:type="dxa"/>
          </w:tcPr>
          <w:p w14:paraId="09051D1E" w14:textId="77777777" w:rsidR="00BA4FEC" w:rsidRPr="00811A1D" w:rsidRDefault="00BA4FEC" w:rsidP="00195797">
            <w:pPr>
              <w:spacing w:before="60" w:after="60"/>
              <w:rPr>
                <w:szCs w:val="24"/>
              </w:rPr>
            </w:pPr>
            <w:r w:rsidRPr="00811A1D">
              <w:rPr>
                <w:szCs w:val="24"/>
              </w:rPr>
              <w:lastRenderedPageBreak/>
              <w:t>CGC 18.3</w:t>
            </w:r>
          </w:p>
        </w:tc>
        <w:tc>
          <w:tcPr>
            <w:tcW w:w="7380" w:type="dxa"/>
          </w:tcPr>
          <w:p w14:paraId="243AC5DE" w14:textId="77777777" w:rsidR="00BA4FEC" w:rsidRPr="00811A1D" w:rsidRDefault="00BA4FEC" w:rsidP="00195797">
            <w:pPr>
              <w:tabs>
                <w:tab w:val="right" w:pos="7164"/>
              </w:tabs>
              <w:spacing w:before="60" w:after="60"/>
              <w:rPr>
                <w:szCs w:val="24"/>
              </w:rPr>
            </w:pPr>
            <w:r w:rsidRPr="00811A1D">
              <w:rPr>
                <w:szCs w:val="24"/>
              </w:rPr>
              <w:t>La garantía de cumplimiento deberá cumplir las siguientes condiciones: una garantía (carta fianza), con las condiciones de solidaria, incondicional, irrevocable, de realización automática a solo requerimiento del Comprador, emitida por una institución bancaria y/o autorizada por la Superintendencia de Banca, Seguros y AFP y con corresponsalía en el Perú a favor de la Unidad Ejecutora Mejoramiento del sistema de información de la SUNAT– MSI (El Comprador), en la forma establecida en los Documentos de Licitación.</w:t>
            </w:r>
          </w:p>
          <w:p w14:paraId="7DC59170" w14:textId="77777777" w:rsidR="00BA4FEC" w:rsidRPr="00811A1D" w:rsidRDefault="00BA4FEC" w:rsidP="00195797">
            <w:pPr>
              <w:tabs>
                <w:tab w:val="right" w:pos="7164"/>
              </w:tabs>
              <w:spacing w:before="60" w:after="60"/>
              <w:rPr>
                <w:szCs w:val="24"/>
              </w:rPr>
            </w:pPr>
            <w:r w:rsidRPr="00811A1D">
              <w:rPr>
                <w:szCs w:val="24"/>
              </w:rPr>
              <w:t>Deberá estar denominada en la moneda o monedas del contrato.</w:t>
            </w:r>
          </w:p>
        </w:tc>
      </w:tr>
      <w:tr w:rsidR="00BA4FEC" w:rsidRPr="00811A1D" w14:paraId="4AC8EDAC" w14:textId="77777777" w:rsidTr="00195797">
        <w:trPr>
          <w:cantSplit/>
        </w:trPr>
        <w:tc>
          <w:tcPr>
            <w:tcW w:w="1728" w:type="dxa"/>
          </w:tcPr>
          <w:p w14:paraId="2B91C0F0" w14:textId="77777777" w:rsidR="00BA4FEC" w:rsidRPr="00811A1D" w:rsidRDefault="00BA4FEC" w:rsidP="00195797">
            <w:pPr>
              <w:spacing w:before="60" w:after="60"/>
              <w:rPr>
                <w:szCs w:val="24"/>
              </w:rPr>
            </w:pPr>
            <w:r w:rsidRPr="00811A1D">
              <w:rPr>
                <w:szCs w:val="24"/>
              </w:rPr>
              <w:t>CGC 18.4</w:t>
            </w:r>
          </w:p>
        </w:tc>
        <w:tc>
          <w:tcPr>
            <w:tcW w:w="7380" w:type="dxa"/>
          </w:tcPr>
          <w:p w14:paraId="11A38F9B" w14:textId="77777777" w:rsidR="00BA4FEC" w:rsidRPr="00811A1D" w:rsidRDefault="00BA4FEC" w:rsidP="00195797">
            <w:pPr>
              <w:tabs>
                <w:tab w:val="right" w:pos="7164"/>
              </w:tabs>
              <w:spacing w:before="60" w:after="60"/>
              <w:rPr>
                <w:szCs w:val="24"/>
                <w:u w:val="single"/>
              </w:rPr>
            </w:pPr>
            <w:r w:rsidRPr="00811A1D">
              <w:rPr>
                <w:szCs w:val="24"/>
              </w:rPr>
              <w:t>No aplica</w:t>
            </w:r>
          </w:p>
        </w:tc>
      </w:tr>
      <w:tr w:rsidR="00BA4FEC" w:rsidRPr="00811A1D" w14:paraId="24A78A67" w14:textId="77777777" w:rsidTr="00195797">
        <w:trPr>
          <w:cantSplit/>
        </w:trPr>
        <w:tc>
          <w:tcPr>
            <w:tcW w:w="1728" w:type="dxa"/>
          </w:tcPr>
          <w:p w14:paraId="1952BA73" w14:textId="77777777" w:rsidR="00BA4FEC" w:rsidRPr="00811A1D" w:rsidRDefault="00BA4FEC" w:rsidP="00195797">
            <w:pPr>
              <w:spacing w:before="60" w:after="60"/>
              <w:rPr>
                <w:szCs w:val="24"/>
              </w:rPr>
            </w:pPr>
            <w:r w:rsidRPr="00811A1D">
              <w:rPr>
                <w:szCs w:val="24"/>
              </w:rPr>
              <w:t>CGC 23.2</w:t>
            </w:r>
          </w:p>
        </w:tc>
        <w:tc>
          <w:tcPr>
            <w:tcW w:w="7380" w:type="dxa"/>
          </w:tcPr>
          <w:p w14:paraId="15C794E3" w14:textId="77777777" w:rsidR="00BA4FEC" w:rsidRPr="00811A1D" w:rsidRDefault="00BA4FEC" w:rsidP="00195797">
            <w:pPr>
              <w:tabs>
                <w:tab w:val="right" w:pos="7164"/>
              </w:tabs>
              <w:spacing w:before="60" w:after="60"/>
              <w:rPr>
                <w:b/>
                <w:bCs/>
                <w:szCs w:val="24"/>
                <w:u w:val="single"/>
              </w:rPr>
            </w:pPr>
            <w:r w:rsidRPr="00811A1D">
              <w:rPr>
                <w:b/>
                <w:bCs/>
                <w:szCs w:val="24"/>
              </w:rPr>
              <w:t>No Aplica</w:t>
            </w:r>
          </w:p>
        </w:tc>
      </w:tr>
      <w:tr w:rsidR="00BA4FEC" w:rsidRPr="00811A1D" w14:paraId="56726671" w14:textId="77777777" w:rsidTr="00811A1D">
        <w:trPr>
          <w:cantSplit/>
          <w:trHeight w:val="573"/>
        </w:trPr>
        <w:tc>
          <w:tcPr>
            <w:tcW w:w="1728" w:type="dxa"/>
          </w:tcPr>
          <w:p w14:paraId="4A756543" w14:textId="77777777" w:rsidR="00BA4FEC" w:rsidRPr="00811A1D" w:rsidRDefault="00BA4FEC" w:rsidP="00195797">
            <w:pPr>
              <w:spacing w:before="60" w:after="60"/>
              <w:rPr>
                <w:szCs w:val="24"/>
              </w:rPr>
            </w:pPr>
            <w:r w:rsidRPr="00811A1D">
              <w:rPr>
                <w:szCs w:val="24"/>
              </w:rPr>
              <w:t>CGC 24.1</w:t>
            </w:r>
          </w:p>
        </w:tc>
        <w:tc>
          <w:tcPr>
            <w:tcW w:w="7380" w:type="dxa"/>
          </w:tcPr>
          <w:p w14:paraId="14BA9EFF" w14:textId="77777777" w:rsidR="00BA4FEC" w:rsidRPr="00811A1D" w:rsidRDefault="00BA4FEC" w:rsidP="00195797">
            <w:pPr>
              <w:tabs>
                <w:tab w:val="right" w:pos="7164"/>
              </w:tabs>
              <w:spacing w:before="60" w:after="60"/>
              <w:rPr>
                <w:color w:val="0070C0"/>
                <w:szCs w:val="24"/>
              </w:rPr>
            </w:pPr>
            <w:r w:rsidRPr="00811A1D">
              <w:rPr>
                <w:szCs w:val="24"/>
              </w:rPr>
              <w:t>No aplica</w:t>
            </w:r>
          </w:p>
        </w:tc>
      </w:tr>
      <w:tr w:rsidR="00BA4FEC" w:rsidRPr="00811A1D" w14:paraId="3340F535" w14:textId="77777777" w:rsidTr="00811A1D">
        <w:trPr>
          <w:trHeight w:val="553"/>
        </w:trPr>
        <w:tc>
          <w:tcPr>
            <w:tcW w:w="1728" w:type="dxa"/>
          </w:tcPr>
          <w:p w14:paraId="7DD0D3AA" w14:textId="77777777" w:rsidR="00BA4FEC" w:rsidRPr="00811A1D" w:rsidRDefault="00BA4FEC" w:rsidP="00195797">
            <w:pPr>
              <w:spacing w:before="60" w:after="60"/>
              <w:rPr>
                <w:szCs w:val="24"/>
              </w:rPr>
            </w:pPr>
            <w:r w:rsidRPr="00811A1D">
              <w:rPr>
                <w:szCs w:val="24"/>
              </w:rPr>
              <w:t>CGC 25.1</w:t>
            </w:r>
          </w:p>
        </w:tc>
        <w:tc>
          <w:tcPr>
            <w:tcW w:w="7380" w:type="dxa"/>
          </w:tcPr>
          <w:p w14:paraId="0FBBD0AB" w14:textId="04806AD1" w:rsidR="00BA4FEC" w:rsidRPr="00811A1D" w:rsidRDefault="00BA4FEC" w:rsidP="00811A1D">
            <w:pPr>
              <w:tabs>
                <w:tab w:val="right" w:pos="7164"/>
              </w:tabs>
              <w:spacing w:before="60" w:after="60"/>
              <w:rPr>
                <w:szCs w:val="24"/>
                <w:u w:val="single"/>
              </w:rPr>
            </w:pPr>
            <w:r w:rsidRPr="00811A1D">
              <w:rPr>
                <w:szCs w:val="24"/>
              </w:rPr>
              <w:t>No aplica</w:t>
            </w:r>
          </w:p>
        </w:tc>
      </w:tr>
      <w:tr w:rsidR="00BA4FEC" w:rsidRPr="00811A1D" w14:paraId="5269D53D" w14:textId="77777777" w:rsidTr="00195797">
        <w:trPr>
          <w:cantSplit/>
        </w:trPr>
        <w:tc>
          <w:tcPr>
            <w:tcW w:w="1728" w:type="dxa"/>
          </w:tcPr>
          <w:p w14:paraId="5E0BB7DC" w14:textId="77777777" w:rsidR="00BA4FEC" w:rsidRPr="00811A1D" w:rsidRDefault="00BA4FEC" w:rsidP="00195797">
            <w:pPr>
              <w:spacing w:before="60" w:after="60"/>
              <w:rPr>
                <w:szCs w:val="24"/>
              </w:rPr>
            </w:pPr>
            <w:r w:rsidRPr="00811A1D">
              <w:rPr>
                <w:szCs w:val="24"/>
              </w:rPr>
              <w:t>CGC 26.1</w:t>
            </w:r>
          </w:p>
        </w:tc>
        <w:tc>
          <w:tcPr>
            <w:tcW w:w="7380" w:type="dxa"/>
          </w:tcPr>
          <w:p w14:paraId="02996950" w14:textId="39A3A94E" w:rsidR="006E362C" w:rsidRPr="00B23B33" w:rsidRDefault="006E362C" w:rsidP="00195797">
            <w:pPr>
              <w:tabs>
                <w:tab w:val="right" w:pos="7164"/>
              </w:tabs>
              <w:spacing w:before="60" w:after="60"/>
              <w:rPr>
                <w:strike/>
                <w:szCs w:val="24"/>
              </w:rPr>
            </w:pPr>
            <w:r w:rsidRPr="00B23B33">
              <w:rPr>
                <w:szCs w:val="24"/>
              </w:rPr>
              <w:t>No aplica</w:t>
            </w:r>
          </w:p>
        </w:tc>
      </w:tr>
      <w:tr w:rsidR="00BA4FEC" w:rsidRPr="00811A1D" w14:paraId="10116EC9" w14:textId="77777777" w:rsidTr="00195797">
        <w:trPr>
          <w:cantSplit/>
        </w:trPr>
        <w:tc>
          <w:tcPr>
            <w:tcW w:w="1728" w:type="dxa"/>
          </w:tcPr>
          <w:p w14:paraId="41266153" w14:textId="77777777" w:rsidR="00BA4FEC" w:rsidRPr="00811A1D" w:rsidRDefault="00BA4FEC" w:rsidP="00195797">
            <w:pPr>
              <w:spacing w:before="60" w:after="60"/>
              <w:rPr>
                <w:szCs w:val="24"/>
              </w:rPr>
            </w:pPr>
            <w:r w:rsidRPr="00811A1D">
              <w:rPr>
                <w:szCs w:val="24"/>
              </w:rPr>
              <w:t>CGC 26.2</w:t>
            </w:r>
          </w:p>
        </w:tc>
        <w:tc>
          <w:tcPr>
            <w:tcW w:w="7380" w:type="dxa"/>
          </w:tcPr>
          <w:p w14:paraId="787087AA" w14:textId="01A7987F" w:rsidR="006E362C" w:rsidRPr="00B23B33" w:rsidRDefault="006E362C" w:rsidP="00195797">
            <w:pPr>
              <w:tabs>
                <w:tab w:val="right" w:pos="7164"/>
              </w:tabs>
              <w:spacing w:before="60" w:after="60"/>
              <w:rPr>
                <w:strike/>
                <w:szCs w:val="24"/>
                <w:u w:val="single"/>
              </w:rPr>
            </w:pPr>
            <w:r w:rsidRPr="00B23B33">
              <w:rPr>
                <w:szCs w:val="24"/>
              </w:rPr>
              <w:t>No aplica</w:t>
            </w:r>
          </w:p>
        </w:tc>
      </w:tr>
      <w:tr w:rsidR="00BA4FEC" w:rsidRPr="00811A1D" w14:paraId="42692211" w14:textId="77777777" w:rsidTr="00195797">
        <w:trPr>
          <w:cantSplit/>
        </w:trPr>
        <w:tc>
          <w:tcPr>
            <w:tcW w:w="1728" w:type="dxa"/>
          </w:tcPr>
          <w:p w14:paraId="07D3C966" w14:textId="77777777" w:rsidR="00BA4FEC" w:rsidRPr="00811A1D" w:rsidRDefault="00BA4FEC" w:rsidP="00195797">
            <w:pPr>
              <w:spacing w:before="60" w:after="60"/>
              <w:rPr>
                <w:szCs w:val="24"/>
              </w:rPr>
            </w:pPr>
            <w:r w:rsidRPr="00811A1D">
              <w:rPr>
                <w:szCs w:val="24"/>
              </w:rPr>
              <w:lastRenderedPageBreak/>
              <w:t>CGC 27.1</w:t>
            </w:r>
          </w:p>
        </w:tc>
        <w:tc>
          <w:tcPr>
            <w:tcW w:w="7380" w:type="dxa"/>
          </w:tcPr>
          <w:p w14:paraId="62E20041" w14:textId="77777777" w:rsidR="00BA4FEC" w:rsidRPr="00811A1D" w:rsidRDefault="00BA4FEC" w:rsidP="00195797">
            <w:pPr>
              <w:tabs>
                <w:tab w:val="right" w:pos="7164"/>
              </w:tabs>
              <w:spacing w:before="60" w:after="60"/>
              <w:rPr>
                <w:b/>
                <w:bCs/>
                <w:szCs w:val="24"/>
              </w:rPr>
            </w:pPr>
            <w:r w:rsidRPr="00811A1D">
              <w:rPr>
                <w:b/>
                <w:bCs/>
                <w:szCs w:val="24"/>
              </w:rPr>
              <w:t>15. PENALIDADES</w:t>
            </w:r>
          </w:p>
          <w:p w14:paraId="1330B248" w14:textId="7E0E46C9" w:rsidR="00BA4FEC" w:rsidRPr="00811A1D" w:rsidRDefault="00A56CB1" w:rsidP="00195797">
            <w:pPr>
              <w:tabs>
                <w:tab w:val="right" w:pos="7164"/>
              </w:tabs>
              <w:spacing w:before="60" w:after="60"/>
              <w:rPr>
                <w:szCs w:val="24"/>
              </w:rPr>
            </w:pPr>
            <w:r>
              <w:rPr>
                <w:szCs w:val="24"/>
              </w:rPr>
              <w:t>15.1. PENALIDAD</w:t>
            </w:r>
          </w:p>
          <w:p w14:paraId="6D6895B2" w14:textId="77777777" w:rsidR="000E785F" w:rsidRDefault="000E785F" w:rsidP="000E785F">
            <w:pPr>
              <w:tabs>
                <w:tab w:val="right" w:pos="7164"/>
              </w:tabs>
              <w:spacing w:before="60" w:after="60"/>
              <w:rPr>
                <w:szCs w:val="24"/>
              </w:rPr>
            </w:pPr>
          </w:p>
          <w:p w14:paraId="08F5CBFA" w14:textId="40FAB7C3" w:rsidR="000E785F" w:rsidRPr="000E785F" w:rsidRDefault="000E785F" w:rsidP="000E785F">
            <w:pPr>
              <w:tabs>
                <w:tab w:val="right" w:pos="7164"/>
              </w:tabs>
              <w:spacing w:before="60" w:after="60"/>
              <w:rPr>
                <w:szCs w:val="24"/>
              </w:rPr>
            </w:pPr>
            <w:r w:rsidRPr="000E785F">
              <w:rPr>
                <w:szCs w:val="24"/>
              </w:rPr>
              <w:t>Si el proveedor incurre en retraso injustificado de las presentaciones de los entregables asociados a pagos y objetos de los presentes términos de referencia, la SUNAT le aplicará una penalidad por cada día calendario de retraso, deducible previa comunicación, de los pagos pendientes. La penalidad se empezará a aplicar al día siguiente calendario desde la fecha límite para la presentación del entregable correspondiente.</w:t>
            </w:r>
          </w:p>
          <w:p w14:paraId="589EEB65" w14:textId="77777777" w:rsidR="000E785F" w:rsidRPr="000E785F" w:rsidRDefault="000E785F" w:rsidP="000E785F">
            <w:pPr>
              <w:tabs>
                <w:tab w:val="right" w:pos="7164"/>
              </w:tabs>
              <w:spacing w:before="60" w:after="60"/>
              <w:rPr>
                <w:szCs w:val="24"/>
              </w:rPr>
            </w:pPr>
            <w:r w:rsidRPr="000E785F">
              <w:rPr>
                <w:szCs w:val="24"/>
              </w:rPr>
              <w:t>En caso de que hubiera observaciones al Entregable, la penalidad se aplicará a partir del día siguiente de transcurrido el plazo para el levantamiento de observaciones, si la firma consultora no hubiera levantado las mismas.</w:t>
            </w:r>
          </w:p>
          <w:p w14:paraId="63B956A9" w14:textId="4DCAAC59" w:rsidR="000E785F" w:rsidRPr="000E785F" w:rsidRDefault="000E785F" w:rsidP="000E785F">
            <w:pPr>
              <w:tabs>
                <w:tab w:val="right" w:pos="7164"/>
              </w:tabs>
              <w:spacing w:before="60" w:after="60"/>
              <w:rPr>
                <w:szCs w:val="24"/>
              </w:rPr>
            </w:pPr>
            <w:r w:rsidRPr="000E785F">
              <w:rPr>
                <w:szCs w:val="24"/>
              </w:rPr>
              <w:t>En el caso de los entregables no contemplen todos los puntos señalados en el</w:t>
            </w:r>
            <w:r w:rsidR="005A7D90">
              <w:rPr>
                <w:szCs w:val="24"/>
              </w:rPr>
              <w:t xml:space="preserve"> numeral</w:t>
            </w:r>
            <w:r w:rsidRPr="000E785F">
              <w:rPr>
                <w:szCs w:val="24"/>
              </w:rPr>
              <w:t xml:space="preserve"> 8</w:t>
            </w:r>
            <w:r w:rsidR="005A7D90">
              <w:rPr>
                <w:szCs w:val="24"/>
              </w:rPr>
              <w:t xml:space="preserve"> de las especificaciones técnicas, </w:t>
            </w:r>
            <w:r w:rsidRPr="000E785F">
              <w:rPr>
                <w:szCs w:val="24"/>
              </w:rPr>
              <w:t>se considerarán como entregables incompletos, y se considerarán como no presentados y empezará a computar el plazo de la penalidad correspondiente.</w:t>
            </w:r>
          </w:p>
          <w:p w14:paraId="583E6A7C" w14:textId="77777777" w:rsidR="000E785F" w:rsidRPr="000E785F" w:rsidRDefault="000E785F" w:rsidP="000E785F">
            <w:pPr>
              <w:tabs>
                <w:tab w:val="right" w:pos="7164"/>
              </w:tabs>
              <w:spacing w:before="60" w:after="60"/>
              <w:rPr>
                <w:szCs w:val="24"/>
              </w:rPr>
            </w:pPr>
            <w:r w:rsidRPr="000E785F">
              <w:rPr>
                <w:szCs w:val="24"/>
              </w:rPr>
              <w:t>La penalidad correspondiente se aplicará y se calculará de acuerdo con la siguiente fórmula:</w:t>
            </w:r>
          </w:p>
          <w:p w14:paraId="10E673BB" w14:textId="77777777" w:rsidR="000E785F" w:rsidRDefault="000E785F" w:rsidP="000E785F">
            <w:pPr>
              <w:tabs>
                <w:tab w:val="right" w:pos="7164"/>
              </w:tabs>
              <w:spacing w:before="60" w:after="60"/>
              <w:rPr>
                <w:szCs w:val="24"/>
              </w:rPr>
            </w:pPr>
          </w:p>
          <w:p w14:paraId="6D87EFC2" w14:textId="4F692CBF" w:rsidR="000E785F" w:rsidRPr="000E785F" w:rsidRDefault="000E785F" w:rsidP="000E785F">
            <w:pPr>
              <w:tabs>
                <w:tab w:val="right" w:pos="7164"/>
              </w:tabs>
              <w:spacing w:before="60" w:after="60"/>
              <w:rPr>
                <w:szCs w:val="24"/>
              </w:rPr>
            </w:pPr>
            <w:r w:rsidRPr="000E785F">
              <w:rPr>
                <w:szCs w:val="24"/>
              </w:rPr>
              <w:t>Penalidad diaria = 0,10 x Monto del Entregable</w:t>
            </w:r>
          </w:p>
          <w:p w14:paraId="1305E814" w14:textId="1E5EEC5E" w:rsidR="000E785F" w:rsidRPr="000E785F" w:rsidRDefault="000E785F" w:rsidP="000E785F">
            <w:pPr>
              <w:tabs>
                <w:tab w:val="right" w:pos="7164"/>
              </w:tabs>
              <w:spacing w:before="60" w:after="60"/>
              <w:rPr>
                <w:szCs w:val="24"/>
              </w:rPr>
            </w:pPr>
            <w:r>
              <w:rPr>
                <w:szCs w:val="24"/>
              </w:rPr>
              <w:t xml:space="preserve">                                     </w:t>
            </w:r>
            <w:r w:rsidRPr="000E785F">
              <w:rPr>
                <w:szCs w:val="24"/>
              </w:rPr>
              <w:t>F x Plazo en días calendario del Entregable</w:t>
            </w:r>
          </w:p>
          <w:p w14:paraId="64A511D1" w14:textId="77777777" w:rsidR="000E785F" w:rsidRPr="000E785F" w:rsidRDefault="000E785F" w:rsidP="000E785F">
            <w:pPr>
              <w:tabs>
                <w:tab w:val="right" w:pos="7164"/>
              </w:tabs>
              <w:spacing w:before="60" w:after="60"/>
              <w:rPr>
                <w:szCs w:val="24"/>
              </w:rPr>
            </w:pPr>
            <w:r w:rsidRPr="000E785F">
              <w:rPr>
                <w:szCs w:val="24"/>
              </w:rPr>
              <w:t>Donde F tiene los siguientes valores:</w:t>
            </w:r>
          </w:p>
          <w:p w14:paraId="2BA974DD" w14:textId="77777777" w:rsidR="000E785F" w:rsidRPr="000E785F" w:rsidRDefault="000E785F" w:rsidP="000E785F">
            <w:pPr>
              <w:tabs>
                <w:tab w:val="right" w:pos="7164"/>
              </w:tabs>
              <w:spacing w:before="60" w:after="60"/>
              <w:rPr>
                <w:szCs w:val="24"/>
              </w:rPr>
            </w:pPr>
            <w:r w:rsidRPr="000E785F">
              <w:rPr>
                <w:szCs w:val="24"/>
              </w:rPr>
              <w:t>− Para plazos menores o iguales a sesenta (60) días: F = 0.4</w:t>
            </w:r>
          </w:p>
          <w:p w14:paraId="1EF51861" w14:textId="77777777" w:rsidR="000E785F" w:rsidRPr="000E785F" w:rsidRDefault="000E785F" w:rsidP="000E785F">
            <w:pPr>
              <w:tabs>
                <w:tab w:val="right" w:pos="7164"/>
              </w:tabs>
              <w:spacing w:before="60" w:after="60"/>
              <w:rPr>
                <w:szCs w:val="24"/>
              </w:rPr>
            </w:pPr>
            <w:r w:rsidRPr="000E785F">
              <w:rPr>
                <w:szCs w:val="24"/>
              </w:rPr>
              <w:t>− Para plazos mayores a sesenta (60) días: F=0.25</w:t>
            </w:r>
          </w:p>
          <w:p w14:paraId="3BB50FC4" w14:textId="5699E78D" w:rsidR="000E785F" w:rsidRPr="00EE4F60" w:rsidRDefault="000E785F" w:rsidP="000E785F">
            <w:pPr>
              <w:tabs>
                <w:tab w:val="right" w:pos="7164"/>
              </w:tabs>
              <w:spacing w:before="60" w:after="60"/>
              <w:rPr>
                <w:szCs w:val="24"/>
              </w:rPr>
            </w:pPr>
            <w:r w:rsidRPr="000E785F">
              <w:rPr>
                <w:szCs w:val="24"/>
              </w:rPr>
              <w:t>La penalidad será aplicada hasta por un monto máximo equivalente al diez por ciento (10</w:t>
            </w:r>
            <w:r w:rsidRPr="00EE4F60">
              <w:rPr>
                <w:szCs w:val="24"/>
              </w:rPr>
              <w:t>%) del monto total del contrato. Cuando se alcance el monto máximo de la penalidad, la SUNAT podrá resolver el contrato. En este caso,</w:t>
            </w:r>
            <w:r w:rsidR="00277DA1" w:rsidRPr="00EE4F60">
              <w:rPr>
                <w:szCs w:val="24"/>
              </w:rPr>
              <w:t xml:space="preserve"> el </w:t>
            </w:r>
            <w:proofErr w:type="gramStart"/>
            <w:r w:rsidR="00277DA1" w:rsidRPr="00EE4F60">
              <w:rPr>
                <w:szCs w:val="24"/>
              </w:rPr>
              <w:t xml:space="preserve">Comprador </w:t>
            </w:r>
            <w:r w:rsidRPr="00EE4F60">
              <w:rPr>
                <w:szCs w:val="24"/>
              </w:rPr>
              <w:t xml:space="preserve"> puede</w:t>
            </w:r>
            <w:proofErr w:type="gramEnd"/>
            <w:r w:rsidRPr="00EE4F60">
              <w:rPr>
                <w:szCs w:val="24"/>
              </w:rPr>
              <w:t xml:space="preserve"> resolver el contrato sin requerir previamente el cumplimiento al </w:t>
            </w:r>
            <w:r w:rsidR="00277DA1" w:rsidRPr="00EE4F60">
              <w:rPr>
                <w:szCs w:val="24"/>
              </w:rPr>
              <w:t xml:space="preserve">proveedor </w:t>
            </w:r>
            <w:r w:rsidR="00814ABF" w:rsidRPr="00EE4F60">
              <w:rPr>
                <w:szCs w:val="24"/>
              </w:rPr>
              <w:t>, bastará comunicar al</w:t>
            </w:r>
            <w:r w:rsidR="00277DA1" w:rsidRPr="00EE4F60">
              <w:rPr>
                <w:szCs w:val="24"/>
              </w:rPr>
              <w:t xml:space="preserve"> proveedor</w:t>
            </w:r>
            <w:r w:rsidRPr="00EE4F60">
              <w:rPr>
                <w:szCs w:val="24"/>
              </w:rPr>
              <w:t xml:space="preserve"> su decisión de resolver el contrato mediante comunicación escrita justificando los hechos que la sustentan</w:t>
            </w:r>
          </w:p>
          <w:p w14:paraId="1FE22C51" w14:textId="7B8D346B" w:rsidR="000E785F" w:rsidRDefault="000E785F" w:rsidP="000E785F">
            <w:pPr>
              <w:tabs>
                <w:tab w:val="right" w:pos="7164"/>
              </w:tabs>
              <w:spacing w:before="60" w:after="60"/>
              <w:rPr>
                <w:szCs w:val="24"/>
              </w:rPr>
            </w:pPr>
            <w:r w:rsidRPr="00EE4F60">
              <w:rPr>
                <w:szCs w:val="24"/>
              </w:rPr>
              <w:t>La penalidad establecida en la presente cláusula se aplicará sin perjuicio de la obligación</w:t>
            </w:r>
            <w:r w:rsidR="00277DA1" w:rsidRPr="00EE4F60">
              <w:rPr>
                <w:szCs w:val="24"/>
              </w:rPr>
              <w:t xml:space="preserve"> del proveedor</w:t>
            </w:r>
            <w:r w:rsidRPr="00EE4F60">
              <w:rPr>
                <w:szCs w:val="24"/>
              </w:rPr>
              <w:t xml:space="preserve"> de responder por los daños y perjuicios que pudieran derivarse de su incumplimiento </w:t>
            </w:r>
            <w:r w:rsidRPr="000E785F">
              <w:rPr>
                <w:szCs w:val="24"/>
              </w:rPr>
              <w:t>o de las demás sanciones que pudieran corresponder</w:t>
            </w:r>
          </w:p>
          <w:p w14:paraId="1E9C8C66" w14:textId="77777777" w:rsidR="000E785F" w:rsidRDefault="000E785F" w:rsidP="00195797">
            <w:pPr>
              <w:tabs>
                <w:tab w:val="right" w:pos="7164"/>
              </w:tabs>
              <w:spacing w:before="60" w:after="60"/>
              <w:rPr>
                <w:szCs w:val="24"/>
              </w:rPr>
            </w:pPr>
          </w:p>
          <w:p w14:paraId="24BC2A1F" w14:textId="77777777" w:rsidR="005A7D90" w:rsidRDefault="005A7D90" w:rsidP="000E785F">
            <w:pPr>
              <w:tabs>
                <w:tab w:val="right" w:pos="7164"/>
              </w:tabs>
              <w:spacing w:before="60" w:after="60"/>
              <w:rPr>
                <w:szCs w:val="24"/>
              </w:rPr>
            </w:pPr>
          </w:p>
          <w:p w14:paraId="0429F44F" w14:textId="77777777" w:rsidR="005A7D90" w:rsidRDefault="005A7D90" w:rsidP="000E785F">
            <w:pPr>
              <w:tabs>
                <w:tab w:val="right" w:pos="7164"/>
              </w:tabs>
              <w:spacing w:before="60" w:after="60"/>
              <w:rPr>
                <w:szCs w:val="24"/>
              </w:rPr>
            </w:pPr>
          </w:p>
          <w:p w14:paraId="40120F70" w14:textId="77777777" w:rsidR="005A7D90" w:rsidRDefault="005A7D90" w:rsidP="000E785F">
            <w:pPr>
              <w:tabs>
                <w:tab w:val="right" w:pos="7164"/>
              </w:tabs>
              <w:spacing w:before="60" w:after="60"/>
              <w:rPr>
                <w:szCs w:val="24"/>
              </w:rPr>
            </w:pPr>
          </w:p>
          <w:p w14:paraId="346E7E79" w14:textId="77777777" w:rsidR="005A7D90" w:rsidRDefault="005A7D90" w:rsidP="000E785F">
            <w:pPr>
              <w:tabs>
                <w:tab w:val="right" w:pos="7164"/>
              </w:tabs>
              <w:spacing w:before="60" w:after="60"/>
              <w:rPr>
                <w:szCs w:val="24"/>
              </w:rPr>
            </w:pPr>
          </w:p>
          <w:p w14:paraId="14872F1B" w14:textId="77777777" w:rsidR="005A7D90" w:rsidRDefault="005A7D90" w:rsidP="000E785F">
            <w:pPr>
              <w:tabs>
                <w:tab w:val="right" w:pos="7164"/>
              </w:tabs>
              <w:spacing w:before="60" w:after="60"/>
              <w:rPr>
                <w:szCs w:val="24"/>
              </w:rPr>
            </w:pPr>
          </w:p>
          <w:p w14:paraId="58E52132" w14:textId="4169D7C3" w:rsidR="005A7D90" w:rsidRPr="005A7D90" w:rsidRDefault="005A7D90" w:rsidP="000E785F">
            <w:pPr>
              <w:tabs>
                <w:tab w:val="right" w:pos="7164"/>
              </w:tabs>
              <w:spacing w:before="60" w:after="60"/>
              <w:rPr>
                <w:b/>
                <w:szCs w:val="24"/>
              </w:rPr>
            </w:pPr>
            <w:r w:rsidRPr="005A7D90">
              <w:rPr>
                <w:b/>
                <w:szCs w:val="24"/>
              </w:rPr>
              <w:t>OTRAS PENALIDADES:</w:t>
            </w:r>
          </w:p>
          <w:p w14:paraId="1812AC30" w14:textId="594D7560" w:rsidR="005A7D90" w:rsidRDefault="005A7D90" w:rsidP="000E785F">
            <w:pPr>
              <w:tabs>
                <w:tab w:val="right" w:pos="7164"/>
              </w:tabs>
              <w:spacing w:before="60" w:after="60"/>
              <w:rPr>
                <w:szCs w:val="24"/>
              </w:rPr>
            </w:pPr>
            <w:r w:rsidRPr="005A7D90">
              <w:rPr>
                <w:noProof/>
                <w:szCs w:val="24"/>
                <w:lang w:val="en-US" w:eastAsia="en-US" w:bidi="ar-SA"/>
              </w:rPr>
              <w:drawing>
                <wp:inline distT="0" distB="0" distL="0" distR="0" wp14:anchorId="0B9CDC23" wp14:editId="1BB5F2A6">
                  <wp:extent cx="4549140" cy="324104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549140" cy="3241040"/>
                          </a:xfrm>
                          <a:prstGeom prst="rect">
                            <a:avLst/>
                          </a:prstGeom>
                        </pic:spPr>
                      </pic:pic>
                    </a:graphicData>
                  </a:graphic>
                </wp:inline>
              </w:drawing>
            </w:r>
          </w:p>
          <w:p w14:paraId="32EBB4DA" w14:textId="27321D9F" w:rsidR="005A7D90" w:rsidRDefault="005A7D90" w:rsidP="000E785F">
            <w:pPr>
              <w:tabs>
                <w:tab w:val="right" w:pos="7164"/>
              </w:tabs>
              <w:spacing w:before="60" w:after="60"/>
              <w:rPr>
                <w:szCs w:val="24"/>
              </w:rPr>
            </w:pPr>
            <w:r w:rsidRPr="005A7D90">
              <w:rPr>
                <w:noProof/>
                <w:szCs w:val="24"/>
                <w:lang w:val="en-US" w:eastAsia="en-US" w:bidi="ar-SA"/>
              </w:rPr>
              <w:drawing>
                <wp:inline distT="0" distB="0" distL="0" distR="0" wp14:anchorId="48A714E2" wp14:editId="4CD8FDD0">
                  <wp:extent cx="4534293" cy="967824"/>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34293" cy="967824"/>
                          </a:xfrm>
                          <a:prstGeom prst="rect">
                            <a:avLst/>
                          </a:prstGeom>
                        </pic:spPr>
                      </pic:pic>
                    </a:graphicData>
                  </a:graphic>
                </wp:inline>
              </w:drawing>
            </w:r>
          </w:p>
          <w:p w14:paraId="094F4DD2" w14:textId="71EDBAFB" w:rsidR="005A7D90" w:rsidRPr="00811A1D" w:rsidRDefault="005A7D90" w:rsidP="005A7D90">
            <w:pPr>
              <w:tabs>
                <w:tab w:val="right" w:pos="7164"/>
              </w:tabs>
              <w:spacing w:before="60" w:after="60"/>
              <w:rPr>
                <w:szCs w:val="24"/>
              </w:rPr>
            </w:pPr>
          </w:p>
        </w:tc>
      </w:tr>
      <w:tr w:rsidR="00BA4FEC" w:rsidRPr="00811A1D" w14:paraId="11D7E56F" w14:textId="77777777" w:rsidTr="00195797">
        <w:trPr>
          <w:cantSplit/>
        </w:trPr>
        <w:tc>
          <w:tcPr>
            <w:tcW w:w="1728" w:type="dxa"/>
          </w:tcPr>
          <w:p w14:paraId="564CC988" w14:textId="77777777" w:rsidR="00BA4FEC" w:rsidRPr="00811A1D" w:rsidRDefault="00BA4FEC" w:rsidP="00195797">
            <w:pPr>
              <w:spacing w:before="60" w:after="60"/>
              <w:rPr>
                <w:szCs w:val="24"/>
              </w:rPr>
            </w:pPr>
            <w:r w:rsidRPr="00811A1D">
              <w:rPr>
                <w:szCs w:val="24"/>
              </w:rPr>
              <w:lastRenderedPageBreak/>
              <w:t>CGC 28.1</w:t>
            </w:r>
          </w:p>
        </w:tc>
        <w:tc>
          <w:tcPr>
            <w:tcW w:w="7380" w:type="dxa"/>
          </w:tcPr>
          <w:p w14:paraId="5ADC3AB3" w14:textId="77777777" w:rsidR="00BA4FEC" w:rsidRPr="00811A1D" w:rsidRDefault="00BA4FEC" w:rsidP="00195797">
            <w:pPr>
              <w:tabs>
                <w:tab w:val="right" w:pos="7164"/>
              </w:tabs>
              <w:spacing w:before="60" w:after="60"/>
              <w:rPr>
                <w:i/>
                <w:iCs/>
                <w:szCs w:val="24"/>
              </w:rPr>
            </w:pPr>
            <w:r w:rsidRPr="00811A1D">
              <w:rPr>
                <w:i/>
                <w:iCs/>
                <w:szCs w:val="24"/>
              </w:rPr>
              <w:t>No aplica</w:t>
            </w:r>
          </w:p>
          <w:p w14:paraId="4DC4CC21" w14:textId="77777777" w:rsidR="00BA4FEC" w:rsidRPr="00811A1D" w:rsidRDefault="00BA4FEC" w:rsidP="00195797">
            <w:pPr>
              <w:tabs>
                <w:tab w:val="right" w:pos="7164"/>
              </w:tabs>
              <w:spacing w:before="60" w:after="60"/>
              <w:rPr>
                <w:i/>
                <w:iCs/>
                <w:szCs w:val="24"/>
              </w:rPr>
            </w:pPr>
          </w:p>
        </w:tc>
      </w:tr>
      <w:tr w:rsidR="00BA4FEC" w:rsidRPr="00811A1D" w14:paraId="0043F2F9" w14:textId="77777777" w:rsidTr="00195797">
        <w:trPr>
          <w:cantSplit/>
        </w:trPr>
        <w:tc>
          <w:tcPr>
            <w:tcW w:w="1728" w:type="dxa"/>
          </w:tcPr>
          <w:p w14:paraId="228985D4" w14:textId="77777777" w:rsidR="00BA4FEC" w:rsidRPr="00EE4F60" w:rsidRDefault="00BA4FEC" w:rsidP="00195797">
            <w:pPr>
              <w:spacing w:before="60" w:after="60"/>
              <w:rPr>
                <w:szCs w:val="24"/>
              </w:rPr>
            </w:pPr>
            <w:r w:rsidRPr="00EE4F60">
              <w:rPr>
                <w:szCs w:val="24"/>
              </w:rPr>
              <w:t>CGC 28.3</w:t>
            </w:r>
          </w:p>
        </w:tc>
        <w:tc>
          <w:tcPr>
            <w:tcW w:w="7380" w:type="dxa"/>
          </w:tcPr>
          <w:p w14:paraId="10DFD9D4" w14:textId="77777777" w:rsidR="00BA4FEC" w:rsidRPr="00EE4F60" w:rsidRDefault="00BA4FEC" w:rsidP="00195797">
            <w:pPr>
              <w:tabs>
                <w:tab w:val="right" w:pos="7164"/>
              </w:tabs>
              <w:spacing w:before="60" w:after="60"/>
              <w:rPr>
                <w:szCs w:val="24"/>
              </w:rPr>
            </w:pPr>
            <w:r w:rsidRPr="00EE4F60">
              <w:rPr>
                <w:szCs w:val="24"/>
              </w:rPr>
              <w:t>NO APLICA</w:t>
            </w:r>
          </w:p>
          <w:p w14:paraId="76B45C40" w14:textId="77777777" w:rsidR="00BA4FEC" w:rsidRPr="00EE4F60" w:rsidRDefault="00BA4FEC" w:rsidP="00195797">
            <w:pPr>
              <w:tabs>
                <w:tab w:val="right" w:pos="7164"/>
              </w:tabs>
              <w:spacing w:before="60" w:after="60"/>
              <w:rPr>
                <w:strike/>
                <w:color w:val="0070C0"/>
                <w:szCs w:val="24"/>
              </w:rPr>
            </w:pPr>
          </w:p>
        </w:tc>
      </w:tr>
      <w:tr w:rsidR="00BA4FEC" w:rsidRPr="00811A1D" w14:paraId="10F9EE99" w14:textId="77777777" w:rsidTr="00195797">
        <w:trPr>
          <w:cantSplit/>
        </w:trPr>
        <w:tc>
          <w:tcPr>
            <w:tcW w:w="1728" w:type="dxa"/>
          </w:tcPr>
          <w:p w14:paraId="49CCE757" w14:textId="77777777" w:rsidR="00BA4FEC" w:rsidRPr="00EE4F60" w:rsidRDefault="00BA4FEC" w:rsidP="00195797">
            <w:pPr>
              <w:spacing w:before="60" w:after="60"/>
              <w:rPr>
                <w:szCs w:val="24"/>
              </w:rPr>
            </w:pPr>
            <w:r w:rsidRPr="00EE4F60">
              <w:rPr>
                <w:szCs w:val="24"/>
              </w:rPr>
              <w:t>CGC 28.5</w:t>
            </w:r>
          </w:p>
        </w:tc>
        <w:tc>
          <w:tcPr>
            <w:tcW w:w="7380" w:type="dxa"/>
          </w:tcPr>
          <w:p w14:paraId="54D3C6E1" w14:textId="77777777" w:rsidR="00BA4FEC" w:rsidRPr="00EE4F60" w:rsidRDefault="00BA4FEC" w:rsidP="00195797">
            <w:pPr>
              <w:tabs>
                <w:tab w:val="right" w:pos="7164"/>
              </w:tabs>
              <w:spacing w:before="60" w:after="60"/>
              <w:rPr>
                <w:szCs w:val="24"/>
              </w:rPr>
            </w:pPr>
            <w:r w:rsidRPr="00EE4F60">
              <w:rPr>
                <w:szCs w:val="24"/>
              </w:rPr>
              <w:t>NO APLICA</w:t>
            </w:r>
          </w:p>
          <w:p w14:paraId="5B817888" w14:textId="77777777" w:rsidR="00BA4FEC" w:rsidRPr="00EE4F60" w:rsidRDefault="00BA4FEC" w:rsidP="00195797">
            <w:pPr>
              <w:tabs>
                <w:tab w:val="right" w:pos="7164"/>
              </w:tabs>
              <w:spacing w:before="60" w:after="60"/>
              <w:rPr>
                <w:strike/>
                <w:szCs w:val="24"/>
                <w:u w:val="single"/>
              </w:rPr>
            </w:pPr>
          </w:p>
        </w:tc>
      </w:tr>
    </w:tbl>
    <w:p w14:paraId="5F431A5A" w14:textId="77777777" w:rsidR="00BA4FEC" w:rsidRPr="00811A1D" w:rsidRDefault="00BA4FEC" w:rsidP="00BA4FEC">
      <w:pPr>
        <w:spacing w:before="60" w:after="60"/>
        <w:ind w:left="1260"/>
        <w:rPr>
          <w:szCs w:val="24"/>
        </w:rPr>
      </w:pPr>
    </w:p>
    <w:p w14:paraId="2C56E66F" w14:textId="77777777" w:rsidR="00BA4FEC" w:rsidRPr="00811A1D" w:rsidRDefault="00BA4FEC" w:rsidP="00BA4FEC">
      <w:pPr>
        <w:spacing w:before="60" w:after="60"/>
        <w:ind w:left="1260"/>
        <w:rPr>
          <w:szCs w:val="24"/>
        </w:rPr>
      </w:pPr>
    </w:p>
    <w:p w14:paraId="1CD2EDD8" w14:textId="4B49E6DA" w:rsidR="00BA4FEC" w:rsidRDefault="00BA4FEC" w:rsidP="00BA4FEC">
      <w:pPr>
        <w:spacing w:before="60" w:after="60"/>
        <w:ind w:left="1260"/>
        <w:rPr>
          <w:szCs w:val="24"/>
        </w:rPr>
      </w:pPr>
    </w:p>
    <w:p w14:paraId="6D2A1C2D" w14:textId="0387D92C" w:rsidR="00277DA1" w:rsidRDefault="00277DA1" w:rsidP="00BA4FEC">
      <w:pPr>
        <w:spacing w:before="60" w:after="60"/>
        <w:ind w:left="1260"/>
        <w:rPr>
          <w:szCs w:val="24"/>
        </w:rPr>
      </w:pPr>
    </w:p>
    <w:p w14:paraId="0DA312FA" w14:textId="441BB7D1" w:rsidR="00277DA1" w:rsidRDefault="00277DA1" w:rsidP="00BA4FEC">
      <w:pPr>
        <w:spacing w:before="60" w:after="60"/>
        <w:ind w:left="1260"/>
        <w:rPr>
          <w:szCs w:val="24"/>
        </w:rPr>
      </w:pPr>
    </w:p>
    <w:p w14:paraId="7667B333" w14:textId="0352A969" w:rsidR="00277DA1" w:rsidRDefault="00277DA1" w:rsidP="00BA4FEC">
      <w:pPr>
        <w:spacing w:before="60" w:after="60"/>
        <w:ind w:left="1260"/>
        <w:rPr>
          <w:szCs w:val="24"/>
        </w:rPr>
      </w:pPr>
    </w:p>
    <w:p w14:paraId="1539DA9E" w14:textId="67849F16" w:rsidR="00277DA1" w:rsidRDefault="00277DA1" w:rsidP="00BA4FEC">
      <w:pPr>
        <w:spacing w:before="60" w:after="60"/>
        <w:ind w:left="1260"/>
        <w:rPr>
          <w:szCs w:val="24"/>
        </w:rPr>
      </w:pPr>
    </w:p>
    <w:p w14:paraId="65D80EF8" w14:textId="2CC3233A" w:rsidR="00277DA1" w:rsidRDefault="00277DA1" w:rsidP="00BA4FEC">
      <w:pPr>
        <w:spacing w:before="60" w:after="60"/>
        <w:ind w:left="1260"/>
        <w:rPr>
          <w:szCs w:val="24"/>
        </w:rPr>
      </w:pPr>
    </w:p>
    <w:p w14:paraId="552B2775" w14:textId="7395A6F7" w:rsidR="00277DA1" w:rsidRDefault="00277DA1" w:rsidP="00BA4FEC">
      <w:pPr>
        <w:spacing w:before="60" w:after="60"/>
        <w:ind w:left="1260"/>
        <w:rPr>
          <w:szCs w:val="24"/>
        </w:rPr>
      </w:pPr>
    </w:p>
    <w:p w14:paraId="083C086F" w14:textId="021C4CDD" w:rsidR="00277DA1" w:rsidRDefault="00277DA1" w:rsidP="00BA4FEC">
      <w:pPr>
        <w:spacing w:before="60" w:after="60"/>
        <w:ind w:left="1260"/>
        <w:rPr>
          <w:szCs w:val="24"/>
        </w:rPr>
      </w:pPr>
    </w:p>
    <w:p w14:paraId="12BD7927" w14:textId="09DD8FDC" w:rsidR="00277DA1" w:rsidRDefault="00277DA1" w:rsidP="00BA4FEC">
      <w:pPr>
        <w:spacing w:before="60" w:after="60"/>
        <w:ind w:left="1260"/>
        <w:rPr>
          <w:szCs w:val="24"/>
        </w:rPr>
      </w:pPr>
    </w:p>
    <w:p w14:paraId="47EC057F" w14:textId="61CBCCEC" w:rsidR="00811A1D" w:rsidRDefault="00811A1D" w:rsidP="00BA4FEC">
      <w:pPr>
        <w:rPr>
          <w:szCs w:val="24"/>
        </w:rPr>
      </w:pPr>
    </w:p>
    <w:p w14:paraId="62815E23" w14:textId="49BB957F" w:rsidR="00811A1D" w:rsidRDefault="00811A1D" w:rsidP="00BA4FEC">
      <w:pPr>
        <w:rPr>
          <w:szCs w:val="24"/>
        </w:rPr>
      </w:pPr>
    </w:p>
    <w:p w14:paraId="3C62F4F7" w14:textId="7236A1E6" w:rsidR="00811A1D" w:rsidRDefault="00811A1D" w:rsidP="00BA4FEC">
      <w:pPr>
        <w:rPr>
          <w:szCs w:val="24"/>
        </w:rPr>
      </w:pPr>
    </w:p>
    <w:p w14:paraId="34EDEB18" w14:textId="255AA5DB" w:rsidR="00811A1D" w:rsidRDefault="00811A1D" w:rsidP="00BA4FEC">
      <w:pPr>
        <w:rPr>
          <w:szCs w:val="24"/>
        </w:rPr>
      </w:pPr>
    </w:p>
    <w:p w14:paraId="21999236" w14:textId="461FF7E1" w:rsidR="00811A1D" w:rsidRDefault="00811A1D" w:rsidP="00BA4FEC">
      <w:pPr>
        <w:rPr>
          <w:szCs w:val="24"/>
        </w:rPr>
      </w:pPr>
    </w:p>
    <w:p w14:paraId="537549CE" w14:textId="60C630D4" w:rsidR="00811A1D" w:rsidRDefault="00811A1D" w:rsidP="00BA4FEC">
      <w:pPr>
        <w:rPr>
          <w:szCs w:val="24"/>
        </w:rPr>
      </w:pPr>
    </w:p>
    <w:p w14:paraId="2E4C2E7A" w14:textId="66EE89B7" w:rsidR="00811A1D" w:rsidRDefault="00811A1D" w:rsidP="00BA4FEC">
      <w:pPr>
        <w:rPr>
          <w:szCs w:val="24"/>
        </w:rPr>
      </w:pPr>
    </w:p>
    <w:p w14:paraId="68261D73" w14:textId="44F897E4" w:rsidR="00811A1D" w:rsidRDefault="00811A1D" w:rsidP="00BA4FEC">
      <w:pPr>
        <w:rPr>
          <w:szCs w:val="24"/>
        </w:rPr>
      </w:pPr>
    </w:p>
    <w:p w14:paraId="0FE7EB0F" w14:textId="3A9506F9" w:rsidR="00811A1D" w:rsidRDefault="00811A1D" w:rsidP="00BA4FEC">
      <w:pPr>
        <w:rPr>
          <w:szCs w:val="24"/>
        </w:rPr>
      </w:pPr>
    </w:p>
    <w:p w14:paraId="023953A8" w14:textId="31553C86" w:rsidR="00811A1D" w:rsidRDefault="00811A1D" w:rsidP="00BA4FEC">
      <w:pPr>
        <w:rPr>
          <w:szCs w:val="24"/>
        </w:rPr>
      </w:pPr>
    </w:p>
    <w:p w14:paraId="2DFFA70A" w14:textId="77777777" w:rsidR="00811A1D" w:rsidRPr="00811A1D" w:rsidRDefault="00811A1D" w:rsidP="00BA4FEC">
      <w:pPr>
        <w:rPr>
          <w:szCs w:val="24"/>
        </w:rPr>
      </w:pPr>
    </w:p>
    <w:p w14:paraId="42AFDFAB" w14:textId="77777777" w:rsidR="00BA4FEC" w:rsidRPr="00F97AAD" w:rsidRDefault="00BA4FEC" w:rsidP="00BA4FEC">
      <w:pPr>
        <w:pStyle w:val="Subseccion"/>
        <w:rPr>
          <w:rFonts w:ascii="Times New Roman" w:hAnsi="Times New Roman" w:cs="Times New Roman"/>
          <w:color w:val="auto"/>
          <w:sz w:val="28"/>
          <w:szCs w:val="28"/>
          <w:lang w:val="es-ES"/>
        </w:rPr>
      </w:pPr>
      <w:bookmarkStart w:id="493" w:name="_Toc26891408"/>
      <w:bookmarkStart w:id="494" w:name="_Toc233986855"/>
      <w:r w:rsidRPr="00F97AAD">
        <w:rPr>
          <w:rFonts w:ascii="Times New Roman" w:hAnsi="Times New Roman" w:cs="Times New Roman"/>
          <w:color w:val="auto"/>
          <w:sz w:val="28"/>
          <w:szCs w:val="28"/>
          <w:lang w:val="es-ES"/>
        </w:rPr>
        <w:t>Sección IX. Formularios de Contrato</w:t>
      </w:r>
      <w:bookmarkEnd w:id="493"/>
    </w:p>
    <w:p w14:paraId="70247970" w14:textId="77777777" w:rsidR="00BA4FEC" w:rsidRPr="00811A1D" w:rsidRDefault="00BA4FEC" w:rsidP="00BA4FEC">
      <w:pPr>
        <w:jc w:val="center"/>
        <w:rPr>
          <w:b/>
          <w:szCs w:val="24"/>
        </w:rPr>
      </w:pPr>
      <w:r w:rsidRPr="00811A1D">
        <w:rPr>
          <w:b/>
          <w:szCs w:val="24"/>
        </w:rPr>
        <w:t>Índice de Formularios</w:t>
      </w:r>
    </w:p>
    <w:p w14:paraId="4253A11E" w14:textId="77777777" w:rsidR="00BA4FEC" w:rsidRPr="00811A1D" w:rsidRDefault="00BA4FEC" w:rsidP="00BA4FEC">
      <w:pPr>
        <w:rPr>
          <w:szCs w:val="24"/>
        </w:rPr>
      </w:pPr>
    </w:p>
    <w:p w14:paraId="1D58D73D" w14:textId="2FBEBC12" w:rsidR="00BA4FEC" w:rsidRPr="00811A1D" w:rsidRDefault="00BA4FEC" w:rsidP="00BA4FEC">
      <w:pPr>
        <w:pStyle w:val="TDC1"/>
        <w:tabs>
          <w:tab w:val="right" w:leader="dot" w:pos="9350"/>
        </w:tabs>
        <w:rPr>
          <w:rFonts w:ascii="Times New Roman" w:eastAsiaTheme="minorEastAsia" w:hAnsi="Times New Roman"/>
          <w:b w:val="0"/>
          <w:noProof/>
          <w:szCs w:val="24"/>
        </w:rPr>
      </w:pPr>
      <w:r w:rsidRPr="00811A1D">
        <w:rPr>
          <w:rFonts w:ascii="Times New Roman" w:hAnsi="Times New Roman"/>
          <w:szCs w:val="24"/>
        </w:rPr>
        <w:fldChar w:fldCharType="begin"/>
      </w:r>
      <w:r w:rsidRPr="00811A1D">
        <w:rPr>
          <w:rFonts w:ascii="Times New Roman" w:hAnsi="Times New Roman"/>
          <w:szCs w:val="24"/>
        </w:rPr>
        <w:instrText xml:space="preserve"> TOC \t "Head 0.2,1" </w:instrText>
      </w:r>
      <w:r w:rsidRPr="00811A1D">
        <w:rPr>
          <w:rFonts w:ascii="Times New Roman" w:hAnsi="Times New Roman"/>
          <w:szCs w:val="24"/>
        </w:rPr>
        <w:fldChar w:fldCharType="separate"/>
      </w:r>
      <w:r w:rsidRPr="00811A1D">
        <w:rPr>
          <w:rFonts w:ascii="Times New Roman" w:hAnsi="Times New Roman"/>
          <w:noProof/>
          <w:szCs w:val="24"/>
        </w:rPr>
        <w:t>Notificación de Intención de Adjudicación</w:t>
      </w:r>
      <w:r w:rsidRPr="00811A1D">
        <w:rPr>
          <w:rFonts w:ascii="Times New Roman" w:hAnsi="Times New Roman"/>
          <w:noProof/>
          <w:szCs w:val="24"/>
        </w:rPr>
        <w:tab/>
      </w:r>
      <w:r w:rsidRPr="00811A1D">
        <w:rPr>
          <w:rFonts w:ascii="Times New Roman" w:hAnsi="Times New Roman"/>
          <w:noProof/>
          <w:szCs w:val="24"/>
        </w:rPr>
        <w:fldChar w:fldCharType="begin"/>
      </w:r>
      <w:r w:rsidRPr="00811A1D">
        <w:rPr>
          <w:rFonts w:ascii="Times New Roman" w:hAnsi="Times New Roman"/>
          <w:noProof/>
          <w:szCs w:val="24"/>
        </w:rPr>
        <w:instrText xml:space="preserve"> PAGEREF _Toc19112061 \h </w:instrText>
      </w:r>
      <w:r w:rsidRPr="00811A1D">
        <w:rPr>
          <w:rFonts w:ascii="Times New Roman" w:hAnsi="Times New Roman"/>
          <w:noProof/>
          <w:szCs w:val="24"/>
        </w:rPr>
      </w:r>
      <w:r w:rsidRPr="00811A1D">
        <w:rPr>
          <w:rFonts w:ascii="Times New Roman" w:hAnsi="Times New Roman"/>
          <w:noProof/>
          <w:szCs w:val="24"/>
        </w:rPr>
        <w:fldChar w:fldCharType="separate"/>
      </w:r>
      <w:r w:rsidR="004C7A6F">
        <w:rPr>
          <w:rFonts w:ascii="Times New Roman" w:hAnsi="Times New Roman"/>
          <w:b w:val="0"/>
          <w:bCs/>
          <w:noProof/>
          <w:szCs w:val="24"/>
        </w:rPr>
        <w:t>¡Error! Marcador no definido.</w:t>
      </w:r>
      <w:r w:rsidRPr="00811A1D">
        <w:rPr>
          <w:rFonts w:ascii="Times New Roman" w:hAnsi="Times New Roman"/>
          <w:noProof/>
          <w:szCs w:val="24"/>
        </w:rPr>
        <w:fldChar w:fldCharType="end"/>
      </w:r>
      <w:r w:rsidR="00983C25" w:rsidRPr="00811A1D">
        <w:rPr>
          <w:rFonts w:ascii="Times New Roman" w:hAnsi="Times New Roman"/>
          <w:noProof/>
          <w:szCs w:val="24"/>
        </w:rPr>
        <w:t>7</w:t>
      </w:r>
      <w:r w:rsidR="00811A1D">
        <w:rPr>
          <w:rFonts w:ascii="Times New Roman" w:hAnsi="Times New Roman"/>
          <w:noProof/>
          <w:szCs w:val="24"/>
        </w:rPr>
        <w:t>9</w:t>
      </w:r>
    </w:p>
    <w:p w14:paraId="744602BE" w14:textId="17A157FB" w:rsidR="00BA4FEC" w:rsidRPr="00811A1D" w:rsidRDefault="00BA4FEC" w:rsidP="00BA4FEC">
      <w:pPr>
        <w:pStyle w:val="TDC1"/>
        <w:tabs>
          <w:tab w:val="right" w:leader="dot" w:pos="9350"/>
        </w:tabs>
        <w:rPr>
          <w:rFonts w:ascii="Times New Roman" w:eastAsiaTheme="minorEastAsia" w:hAnsi="Times New Roman"/>
          <w:b w:val="0"/>
          <w:noProof/>
          <w:szCs w:val="24"/>
        </w:rPr>
      </w:pPr>
      <w:r w:rsidRPr="00811A1D">
        <w:rPr>
          <w:rFonts w:ascii="Times New Roman" w:hAnsi="Times New Roman"/>
          <w:noProof/>
          <w:szCs w:val="24"/>
        </w:rPr>
        <w:t>Formulario de Divulgación de la Propiedad Efectiva</w:t>
      </w:r>
      <w:r w:rsidRPr="00811A1D">
        <w:rPr>
          <w:rFonts w:ascii="Times New Roman" w:hAnsi="Times New Roman"/>
          <w:noProof/>
          <w:szCs w:val="24"/>
        </w:rPr>
        <w:tab/>
      </w:r>
      <w:r w:rsidR="00983C25" w:rsidRPr="00811A1D">
        <w:rPr>
          <w:rFonts w:ascii="Times New Roman" w:hAnsi="Times New Roman"/>
          <w:noProof/>
          <w:szCs w:val="24"/>
        </w:rPr>
        <w:t>1</w:t>
      </w:r>
      <w:r w:rsidR="00492C50">
        <w:rPr>
          <w:rFonts w:ascii="Times New Roman" w:hAnsi="Times New Roman"/>
          <w:noProof/>
          <w:szCs w:val="24"/>
        </w:rPr>
        <w:t>83</w:t>
      </w:r>
    </w:p>
    <w:p w14:paraId="3CE42D15" w14:textId="4CA45A9D" w:rsidR="00BA4FEC" w:rsidRPr="00811A1D" w:rsidRDefault="00BA4FEC" w:rsidP="00BA4FEC">
      <w:pPr>
        <w:pStyle w:val="TDC1"/>
        <w:tabs>
          <w:tab w:val="right" w:leader="dot" w:pos="9350"/>
        </w:tabs>
        <w:rPr>
          <w:rFonts w:ascii="Times New Roman" w:eastAsiaTheme="minorEastAsia" w:hAnsi="Times New Roman"/>
          <w:b w:val="0"/>
          <w:noProof/>
          <w:szCs w:val="24"/>
        </w:rPr>
      </w:pPr>
      <w:r w:rsidRPr="00811A1D">
        <w:rPr>
          <w:rFonts w:ascii="Times New Roman" w:hAnsi="Times New Roman"/>
          <w:noProof/>
          <w:szCs w:val="24"/>
        </w:rPr>
        <w:t>Carta de Aceptación</w:t>
      </w:r>
      <w:r w:rsidRPr="00811A1D">
        <w:rPr>
          <w:rFonts w:ascii="Times New Roman" w:hAnsi="Times New Roman"/>
          <w:noProof/>
          <w:szCs w:val="24"/>
        </w:rPr>
        <w:tab/>
      </w:r>
      <w:r w:rsidRPr="00811A1D">
        <w:rPr>
          <w:rFonts w:ascii="Times New Roman" w:hAnsi="Times New Roman"/>
          <w:noProof/>
          <w:szCs w:val="24"/>
        </w:rPr>
        <w:fldChar w:fldCharType="begin"/>
      </w:r>
      <w:r w:rsidRPr="00811A1D">
        <w:rPr>
          <w:rFonts w:ascii="Times New Roman" w:hAnsi="Times New Roman"/>
          <w:noProof/>
          <w:szCs w:val="24"/>
        </w:rPr>
        <w:instrText xml:space="preserve"> PAGEREF _Toc19112063 \h </w:instrText>
      </w:r>
      <w:r w:rsidRPr="00811A1D">
        <w:rPr>
          <w:rFonts w:ascii="Times New Roman" w:hAnsi="Times New Roman"/>
          <w:noProof/>
          <w:szCs w:val="24"/>
        </w:rPr>
      </w:r>
      <w:r w:rsidRPr="00811A1D">
        <w:rPr>
          <w:rFonts w:ascii="Times New Roman" w:hAnsi="Times New Roman"/>
          <w:noProof/>
          <w:szCs w:val="24"/>
        </w:rPr>
        <w:fldChar w:fldCharType="separate"/>
      </w:r>
      <w:r w:rsidR="004C7A6F">
        <w:rPr>
          <w:rFonts w:ascii="Times New Roman" w:hAnsi="Times New Roman"/>
          <w:noProof/>
          <w:szCs w:val="24"/>
        </w:rPr>
        <w:t>165</w:t>
      </w:r>
      <w:r w:rsidRPr="00811A1D">
        <w:rPr>
          <w:rFonts w:ascii="Times New Roman" w:hAnsi="Times New Roman"/>
          <w:noProof/>
          <w:szCs w:val="24"/>
        </w:rPr>
        <w:fldChar w:fldCharType="end"/>
      </w:r>
      <w:r w:rsidR="00983C25" w:rsidRPr="00811A1D">
        <w:rPr>
          <w:rFonts w:ascii="Times New Roman" w:hAnsi="Times New Roman"/>
          <w:noProof/>
          <w:szCs w:val="24"/>
        </w:rPr>
        <w:t>8</w:t>
      </w:r>
      <w:r w:rsidR="00492C50">
        <w:rPr>
          <w:rFonts w:ascii="Times New Roman" w:hAnsi="Times New Roman"/>
          <w:noProof/>
          <w:szCs w:val="24"/>
        </w:rPr>
        <w:t>6</w:t>
      </w:r>
    </w:p>
    <w:p w14:paraId="18A2546D" w14:textId="06F10F40" w:rsidR="00BA4FEC" w:rsidRPr="00811A1D" w:rsidRDefault="00BA4FEC" w:rsidP="00BA4FEC">
      <w:pPr>
        <w:pStyle w:val="TDC1"/>
        <w:tabs>
          <w:tab w:val="right" w:leader="dot" w:pos="9350"/>
        </w:tabs>
        <w:rPr>
          <w:rFonts w:ascii="Times New Roman" w:eastAsiaTheme="minorEastAsia" w:hAnsi="Times New Roman"/>
          <w:b w:val="0"/>
          <w:noProof/>
          <w:szCs w:val="24"/>
        </w:rPr>
      </w:pPr>
      <w:r w:rsidRPr="00811A1D">
        <w:rPr>
          <w:rFonts w:ascii="Times New Roman" w:hAnsi="Times New Roman"/>
          <w:noProof/>
          <w:szCs w:val="24"/>
        </w:rPr>
        <w:t>Convenio Contractual</w:t>
      </w:r>
      <w:r w:rsidRPr="00811A1D">
        <w:rPr>
          <w:rFonts w:ascii="Times New Roman" w:hAnsi="Times New Roman"/>
          <w:noProof/>
          <w:szCs w:val="24"/>
        </w:rPr>
        <w:tab/>
      </w:r>
      <w:r w:rsidRPr="00811A1D">
        <w:rPr>
          <w:rFonts w:ascii="Times New Roman" w:hAnsi="Times New Roman"/>
          <w:noProof/>
          <w:szCs w:val="24"/>
        </w:rPr>
        <w:fldChar w:fldCharType="begin"/>
      </w:r>
      <w:r w:rsidRPr="00811A1D">
        <w:rPr>
          <w:rFonts w:ascii="Times New Roman" w:hAnsi="Times New Roman"/>
          <w:noProof/>
          <w:szCs w:val="24"/>
        </w:rPr>
        <w:instrText xml:space="preserve"> PAGEREF _Toc19112064 \h </w:instrText>
      </w:r>
      <w:r w:rsidRPr="00811A1D">
        <w:rPr>
          <w:rFonts w:ascii="Times New Roman" w:hAnsi="Times New Roman"/>
          <w:noProof/>
          <w:szCs w:val="24"/>
        </w:rPr>
      </w:r>
      <w:r w:rsidRPr="00811A1D">
        <w:rPr>
          <w:rFonts w:ascii="Times New Roman" w:hAnsi="Times New Roman"/>
          <w:noProof/>
          <w:szCs w:val="24"/>
        </w:rPr>
        <w:fldChar w:fldCharType="separate"/>
      </w:r>
      <w:r w:rsidR="004C7A6F">
        <w:rPr>
          <w:rFonts w:ascii="Times New Roman" w:hAnsi="Times New Roman"/>
          <w:noProof/>
          <w:szCs w:val="24"/>
        </w:rPr>
        <w:t>166</w:t>
      </w:r>
      <w:r w:rsidRPr="00811A1D">
        <w:rPr>
          <w:rFonts w:ascii="Times New Roman" w:hAnsi="Times New Roman"/>
          <w:noProof/>
          <w:szCs w:val="24"/>
        </w:rPr>
        <w:fldChar w:fldCharType="end"/>
      </w:r>
      <w:r w:rsidR="00492C50">
        <w:rPr>
          <w:rFonts w:ascii="Times New Roman" w:hAnsi="Times New Roman"/>
          <w:noProof/>
          <w:szCs w:val="24"/>
        </w:rPr>
        <w:t>87</w:t>
      </w:r>
    </w:p>
    <w:p w14:paraId="268D8C40" w14:textId="6AFD286F" w:rsidR="00BA4FEC" w:rsidRPr="00811A1D" w:rsidRDefault="00BA4FEC" w:rsidP="00BA4FEC">
      <w:pPr>
        <w:pStyle w:val="TDC1"/>
        <w:tabs>
          <w:tab w:val="right" w:leader="dot" w:pos="9350"/>
        </w:tabs>
        <w:rPr>
          <w:rFonts w:ascii="Times New Roman" w:hAnsi="Times New Roman"/>
          <w:noProof/>
          <w:szCs w:val="24"/>
        </w:rPr>
      </w:pPr>
      <w:r w:rsidRPr="00811A1D">
        <w:rPr>
          <w:rFonts w:ascii="Times New Roman" w:hAnsi="Times New Roman"/>
          <w:noProof/>
          <w:szCs w:val="24"/>
        </w:rPr>
        <w:t>Fianza de Cumplimiento</w:t>
      </w:r>
      <w:r w:rsidR="004918C2" w:rsidRPr="00811A1D">
        <w:rPr>
          <w:rFonts w:ascii="Times New Roman" w:hAnsi="Times New Roman"/>
          <w:noProof/>
          <w:szCs w:val="24"/>
        </w:rPr>
        <w:t>………………</w:t>
      </w:r>
      <w:r w:rsidR="00811A1D">
        <w:rPr>
          <w:rFonts w:ascii="Times New Roman" w:hAnsi="Times New Roman"/>
          <w:noProof/>
          <w:szCs w:val="24"/>
        </w:rPr>
        <w:t>….</w:t>
      </w:r>
      <w:r w:rsidR="004918C2" w:rsidRPr="00811A1D">
        <w:rPr>
          <w:rFonts w:ascii="Times New Roman" w:hAnsi="Times New Roman"/>
          <w:noProof/>
          <w:szCs w:val="24"/>
        </w:rPr>
        <w:t>…………………………………………………</w:t>
      </w:r>
      <w:r w:rsidR="00983C25" w:rsidRPr="00811A1D">
        <w:rPr>
          <w:rFonts w:ascii="Times New Roman" w:hAnsi="Times New Roman"/>
          <w:noProof/>
          <w:szCs w:val="24"/>
        </w:rPr>
        <w:t>1</w:t>
      </w:r>
      <w:r w:rsidR="00492C50">
        <w:rPr>
          <w:rFonts w:ascii="Times New Roman" w:hAnsi="Times New Roman"/>
          <w:noProof/>
          <w:szCs w:val="24"/>
        </w:rPr>
        <w:t>89</w:t>
      </w:r>
    </w:p>
    <w:p w14:paraId="1F4A4500" w14:textId="59928A4C" w:rsidR="00BA4FEC" w:rsidRPr="00811A1D" w:rsidRDefault="00BA4FEC" w:rsidP="00BA4FEC">
      <w:pPr>
        <w:pStyle w:val="TDC1"/>
        <w:tabs>
          <w:tab w:val="right" w:leader="dot" w:pos="9350"/>
        </w:tabs>
        <w:rPr>
          <w:rFonts w:ascii="Times New Roman" w:eastAsiaTheme="minorEastAsia" w:hAnsi="Times New Roman"/>
          <w:b w:val="0"/>
          <w:noProof/>
          <w:szCs w:val="24"/>
        </w:rPr>
      </w:pPr>
      <w:r w:rsidRPr="00811A1D">
        <w:rPr>
          <w:rFonts w:ascii="Times New Roman" w:hAnsi="Times New Roman"/>
          <w:noProof/>
          <w:szCs w:val="24"/>
        </w:rPr>
        <w:t>Garantía por Anticipo</w:t>
      </w:r>
      <w:r w:rsidR="003E70E5" w:rsidRPr="00811A1D">
        <w:rPr>
          <w:rFonts w:ascii="Times New Roman" w:hAnsi="Times New Roman"/>
          <w:noProof/>
          <w:szCs w:val="24"/>
        </w:rPr>
        <w:t xml:space="preserve"> No APLICA</w:t>
      </w:r>
      <w:r w:rsidR="004918C2" w:rsidRPr="00811A1D">
        <w:rPr>
          <w:rFonts w:ascii="Times New Roman" w:hAnsi="Times New Roman"/>
          <w:noProof/>
          <w:szCs w:val="24"/>
        </w:rPr>
        <w:t>……………………</w:t>
      </w:r>
      <w:r w:rsidR="00811A1D">
        <w:rPr>
          <w:rFonts w:ascii="Times New Roman" w:hAnsi="Times New Roman"/>
          <w:noProof/>
          <w:szCs w:val="24"/>
        </w:rPr>
        <w:t>…</w:t>
      </w:r>
      <w:r w:rsidR="004918C2" w:rsidRPr="00811A1D">
        <w:rPr>
          <w:rFonts w:ascii="Times New Roman" w:hAnsi="Times New Roman"/>
          <w:noProof/>
          <w:szCs w:val="24"/>
        </w:rPr>
        <w:t>………………………………..1</w:t>
      </w:r>
      <w:r w:rsidR="00492C50">
        <w:rPr>
          <w:rFonts w:ascii="Times New Roman" w:hAnsi="Times New Roman"/>
          <w:noProof/>
          <w:szCs w:val="24"/>
        </w:rPr>
        <w:t>91</w:t>
      </w:r>
      <w:r w:rsidRPr="00811A1D">
        <w:rPr>
          <w:rFonts w:ascii="Times New Roman" w:hAnsi="Times New Roman"/>
          <w:noProof/>
          <w:szCs w:val="24"/>
        </w:rPr>
        <w:fldChar w:fldCharType="begin"/>
      </w:r>
      <w:r w:rsidRPr="00811A1D">
        <w:rPr>
          <w:rFonts w:ascii="Times New Roman" w:hAnsi="Times New Roman"/>
          <w:noProof/>
          <w:szCs w:val="24"/>
        </w:rPr>
        <w:instrText xml:space="preserve"> PAGEREF _Toc19112066 \h </w:instrText>
      </w:r>
      <w:r w:rsidRPr="00811A1D">
        <w:rPr>
          <w:rFonts w:ascii="Times New Roman" w:hAnsi="Times New Roman"/>
          <w:noProof/>
          <w:szCs w:val="24"/>
        </w:rPr>
      </w:r>
      <w:r w:rsidRPr="00811A1D">
        <w:rPr>
          <w:rFonts w:ascii="Times New Roman" w:hAnsi="Times New Roman"/>
          <w:noProof/>
          <w:szCs w:val="24"/>
        </w:rPr>
        <w:fldChar w:fldCharType="separate"/>
      </w:r>
      <w:r w:rsidR="004C7A6F">
        <w:rPr>
          <w:rFonts w:ascii="Times New Roman" w:hAnsi="Times New Roman"/>
          <w:b w:val="0"/>
          <w:bCs/>
          <w:noProof/>
          <w:szCs w:val="24"/>
        </w:rPr>
        <w:t>¡Error! Marcador no definido.</w:t>
      </w:r>
      <w:r w:rsidRPr="00811A1D">
        <w:rPr>
          <w:rFonts w:ascii="Times New Roman" w:hAnsi="Times New Roman"/>
          <w:noProof/>
          <w:szCs w:val="24"/>
        </w:rPr>
        <w:fldChar w:fldCharType="end"/>
      </w:r>
    </w:p>
    <w:p w14:paraId="7F45CAFE" w14:textId="77777777" w:rsidR="00BA4FEC" w:rsidRPr="00811A1D" w:rsidRDefault="00BA4FEC" w:rsidP="00BA4FEC">
      <w:pPr>
        <w:rPr>
          <w:szCs w:val="24"/>
        </w:rPr>
      </w:pPr>
      <w:r w:rsidRPr="00811A1D">
        <w:rPr>
          <w:szCs w:val="24"/>
        </w:rPr>
        <w:fldChar w:fldCharType="end"/>
      </w:r>
      <w:r w:rsidRPr="00811A1D">
        <w:rPr>
          <w:szCs w:val="24"/>
        </w:rPr>
        <w:br w:type="page"/>
      </w:r>
    </w:p>
    <w:p w14:paraId="338962BE" w14:textId="77777777" w:rsidR="00BA4FEC" w:rsidRPr="00811A1D" w:rsidRDefault="00BA4FEC" w:rsidP="00BA4FEC">
      <w:pPr>
        <w:pStyle w:val="Head02"/>
        <w:rPr>
          <w:rFonts w:ascii="Times New Roman" w:hAnsi="Times New Roman"/>
          <w:sz w:val="24"/>
          <w:szCs w:val="24"/>
        </w:rPr>
      </w:pPr>
      <w:bookmarkStart w:id="495" w:name="_Toc454621054"/>
      <w:bookmarkStart w:id="496" w:name="_Toc436904424"/>
      <w:bookmarkStart w:id="497" w:name="_Toc460506937"/>
      <w:bookmarkStart w:id="498" w:name="_Toc535905898"/>
      <w:r w:rsidRPr="00811A1D">
        <w:rPr>
          <w:rFonts w:ascii="Times New Roman" w:hAnsi="Times New Roman"/>
          <w:sz w:val="24"/>
          <w:szCs w:val="24"/>
        </w:rPr>
        <w:lastRenderedPageBreak/>
        <w:t>Notificación de Intención de Adjudicación</w:t>
      </w:r>
    </w:p>
    <w:p w14:paraId="389DDF3A" w14:textId="77777777" w:rsidR="00BA4FEC" w:rsidRPr="00811A1D" w:rsidRDefault="00BA4FEC" w:rsidP="00BA4FEC">
      <w:pPr>
        <w:rPr>
          <w:szCs w:val="24"/>
        </w:rPr>
      </w:pPr>
    </w:p>
    <w:p w14:paraId="1B89837F" w14:textId="77777777" w:rsidR="00BA4FEC" w:rsidRPr="00811A1D" w:rsidRDefault="00BA4FEC" w:rsidP="00BA4FEC">
      <w:pPr>
        <w:spacing w:before="240"/>
        <w:rPr>
          <w:b/>
          <w:bCs/>
          <w:i/>
          <w:szCs w:val="24"/>
        </w:rPr>
      </w:pPr>
      <w:r w:rsidRPr="00811A1D">
        <w:rPr>
          <w:b/>
          <w:bCs/>
          <w:i/>
          <w:szCs w:val="24"/>
        </w:rPr>
        <w:t>[Esta Notificación de Intención de Adjudicación será enviada a cada Oferente que haya presentado una Oferta.]</w:t>
      </w:r>
    </w:p>
    <w:p w14:paraId="0586674C" w14:textId="77777777" w:rsidR="00BA4FEC" w:rsidRPr="00811A1D" w:rsidRDefault="00BA4FEC" w:rsidP="00BA4FEC">
      <w:pPr>
        <w:spacing w:before="240"/>
        <w:rPr>
          <w:b/>
          <w:i/>
          <w:noProof/>
          <w:szCs w:val="24"/>
        </w:rPr>
      </w:pPr>
      <w:r w:rsidRPr="00811A1D">
        <w:rPr>
          <w:b/>
          <w:i/>
          <w:noProof/>
          <w:szCs w:val="24"/>
        </w:rPr>
        <w:t>[Enviar esta Notificación al Representante Autorizado del Oferente nombrado en el Formulario de Información del Oferente]</w:t>
      </w:r>
    </w:p>
    <w:p w14:paraId="10357F04" w14:textId="77777777" w:rsidR="00BA4FEC" w:rsidRPr="00811A1D" w:rsidRDefault="00BA4FEC" w:rsidP="00BA4FEC">
      <w:pPr>
        <w:pStyle w:val="Outline"/>
        <w:suppressAutoHyphens/>
        <w:spacing w:before="60" w:after="60"/>
        <w:jc w:val="both"/>
        <w:rPr>
          <w:noProof/>
          <w:szCs w:val="24"/>
        </w:rPr>
      </w:pPr>
    </w:p>
    <w:p w14:paraId="6F567CF7" w14:textId="77777777" w:rsidR="00BA4FEC" w:rsidRPr="00811A1D" w:rsidRDefault="00BA4FEC" w:rsidP="00BA4FEC">
      <w:pPr>
        <w:pStyle w:val="Outline"/>
        <w:suppressAutoHyphens/>
        <w:spacing w:before="60" w:after="60"/>
        <w:ind w:left="720"/>
        <w:jc w:val="both"/>
        <w:rPr>
          <w:noProof/>
          <w:szCs w:val="24"/>
        </w:rPr>
      </w:pPr>
      <w:r w:rsidRPr="00811A1D">
        <w:rPr>
          <w:noProof/>
          <w:szCs w:val="24"/>
        </w:rPr>
        <w:t>A la atención del Representante Autorizado del Oferente</w:t>
      </w:r>
    </w:p>
    <w:p w14:paraId="6404F8A1" w14:textId="77777777" w:rsidR="00BA4FEC" w:rsidRPr="00811A1D" w:rsidRDefault="00BA4FEC" w:rsidP="00BA4FEC">
      <w:pPr>
        <w:pStyle w:val="Outline"/>
        <w:suppressAutoHyphens/>
        <w:spacing w:before="60" w:after="60"/>
        <w:ind w:left="720"/>
        <w:jc w:val="both"/>
        <w:rPr>
          <w:noProof/>
          <w:szCs w:val="24"/>
        </w:rPr>
      </w:pPr>
      <w:r w:rsidRPr="00811A1D">
        <w:rPr>
          <w:noProof/>
          <w:szCs w:val="24"/>
        </w:rPr>
        <w:t xml:space="preserve">Nombre: </w:t>
      </w:r>
      <w:r w:rsidRPr="00811A1D">
        <w:rPr>
          <w:i/>
          <w:noProof/>
          <w:szCs w:val="24"/>
        </w:rPr>
        <w:t>[indicar el nombre del Representante Autorizado]</w:t>
      </w:r>
    </w:p>
    <w:p w14:paraId="2DC31DB8" w14:textId="77777777" w:rsidR="00BA4FEC" w:rsidRPr="00811A1D" w:rsidRDefault="00BA4FEC" w:rsidP="00BA4FEC">
      <w:pPr>
        <w:pStyle w:val="Outline"/>
        <w:suppressAutoHyphens/>
        <w:spacing w:before="60" w:after="60"/>
        <w:ind w:left="720"/>
        <w:jc w:val="both"/>
        <w:rPr>
          <w:noProof/>
          <w:szCs w:val="24"/>
        </w:rPr>
      </w:pPr>
      <w:r w:rsidRPr="00811A1D">
        <w:rPr>
          <w:noProof/>
          <w:szCs w:val="24"/>
        </w:rPr>
        <w:t xml:space="preserve">Dirección: </w:t>
      </w:r>
      <w:r w:rsidRPr="00811A1D">
        <w:rPr>
          <w:i/>
          <w:noProof/>
          <w:szCs w:val="24"/>
        </w:rPr>
        <w:t>[indicar la dirección del Representante Autorizado]</w:t>
      </w:r>
    </w:p>
    <w:p w14:paraId="3157DE88" w14:textId="77777777" w:rsidR="00BA4FEC" w:rsidRPr="00811A1D" w:rsidRDefault="00BA4FEC" w:rsidP="00BA4FEC">
      <w:pPr>
        <w:pStyle w:val="Outline"/>
        <w:suppressAutoHyphens/>
        <w:spacing w:before="60" w:after="60"/>
        <w:ind w:left="720"/>
        <w:jc w:val="both"/>
        <w:rPr>
          <w:i/>
          <w:noProof/>
          <w:szCs w:val="24"/>
        </w:rPr>
      </w:pPr>
      <w:r w:rsidRPr="00811A1D">
        <w:rPr>
          <w:noProof/>
          <w:szCs w:val="24"/>
        </w:rPr>
        <w:t xml:space="preserve">Dirección de correo electrónico: </w:t>
      </w:r>
      <w:r w:rsidRPr="00811A1D">
        <w:rPr>
          <w:i/>
          <w:noProof/>
          <w:szCs w:val="24"/>
        </w:rPr>
        <w:t>[indicar la dirección de correo electrónico del Representante Autorizado]</w:t>
      </w:r>
    </w:p>
    <w:p w14:paraId="1300D436" w14:textId="77777777" w:rsidR="00BA4FEC" w:rsidRPr="00811A1D" w:rsidRDefault="00BA4FEC" w:rsidP="00BA4FEC">
      <w:pPr>
        <w:spacing w:before="240"/>
        <w:rPr>
          <w:b/>
          <w:i/>
          <w:noProof/>
          <w:szCs w:val="24"/>
        </w:rPr>
      </w:pPr>
      <w:r w:rsidRPr="00811A1D">
        <w:rPr>
          <w:b/>
          <w:i/>
          <w:noProof/>
          <w:szCs w:val="24"/>
        </w:rPr>
        <w:t>[IMPORTANTE: insertar la fecha en que esta Notificación se transmite a los Oferentes. La Notificación debe enviarse a todos los Oferentes simultáneamente. Esto significa en la misma fecha y lo más cerca posible al mismo tiempo.]</w:t>
      </w:r>
    </w:p>
    <w:p w14:paraId="21D9D610" w14:textId="77777777" w:rsidR="00BA4FEC" w:rsidRPr="00811A1D" w:rsidRDefault="00BA4FEC" w:rsidP="00BA4FEC">
      <w:pPr>
        <w:rPr>
          <w:b/>
          <w:noProof/>
          <w:kern w:val="28"/>
          <w:szCs w:val="24"/>
        </w:rPr>
      </w:pPr>
    </w:p>
    <w:p w14:paraId="3CF5F15D" w14:textId="77777777" w:rsidR="00BA4FEC" w:rsidRPr="00811A1D" w:rsidRDefault="00BA4FEC" w:rsidP="00BA4FEC">
      <w:pPr>
        <w:rPr>
          <w:noProof/>
          <w:kern w:val="28"/>
          <w:szCs w:val="24"/>
        </w:rPr>
      </w:pPr>
      <w:r w:rsidRPr="00811A1D">
        <w:rPr>
          <w:b/>
          <w:noProof/>
          <w:kern w:val="28"/>
          <w:szCs w:val="24"/>
        </w:rPr>
        <w:t>FECHA DE TRANSMISIÓN</w:t>
      </w:r>
      <w:r w:rsidRPr="00811A1D">
        <w:rPr>
          <w:b/>
          <w:szCs w:val="24"/>
        </w:rPr>
        <w:t>:</w:t>
      </w:r>
      <w:r w:rsidRPr="00811A1D">
        <w:rPr>
          <w:szCs w:val="24"/>
        </w:rPr>
        <w:t xml:space="preserve"> </w:t>
      </w:r>
      <w:r w:rsidRPr="00811A1D">
        <w:rPr>
          <w:noProof/>
          <w:kern w:val="28"/>
          <w:szCs w:val="24"/>
        </w:rPr>
        <w:t xml:space="preserve">Esta notificación se envía por: </w:t>
      </w:r>
      <w:r w:rsidRPr="00811A1D">
        <w:rPr>
          <w:i/>
          <w:noProof/>
          <w:kern w:val="28"/>
          <w:szCs w:val="24"/>
        </w:rPr>
        <w:t>[correo electrónico]</w:t>
      </w:r>
      <w:r w:rsidRPr="00811A1D">
        <w:rPr>
          <w:noProof/>
          <w:kern w:val="28"/>
          <w:szCs w:val="24"/>
        </w:rPr>
        <w:t xml:space="preserve"> el </w:t>
      </w:r>
      <w:r w:rsidRPr="00811A1D">
        <w:rPr>
          <w:i/>
          <w:noProof/>
          <w:kern w:val="28"/>
          <w:szCs w:val="24"/>
        </w:rPr>
        <w:t>[fecha]</w:t>
      </w:r>
      <w:r w:rsidRPr="00811A1D">
        <w:rPr>
          <w:noProof/>
          <w:kern w:val="28"/>
          <w:szCs w:val="24"/>
        </w:rPr>
        <w:t xml:space="preserve"> (hora local)</w:t>
      </w:r>
    </w:p>
    <w:p w14:paraId="4239568D" w14:textId="77777777" w:rsidR="00BA4FEC" w:rsidRPr="00811A1D" w:rsidRDefault="00BA4FEC" w:rsidP="00BA4FEC">
      <w:pPr>
        <w:rPr>
          <w:szCs w:val="24"/>
        </w:rPr>
      </w:pPr>
    </w:p>
    <w:p w14:paraId="2CBA29ED" w14:textId="77777777" w:rsidR="00BA4FEC" w:rsidRPr="00811A1D" w:rsidRDefault="00BA4FEC" w:rsidP="00BA4FEC">
      <w:pPr>
        <w:ind w:right="289"/>
        <w:jc w:val="center"/>
        <w:rPr>
          <w:b/>
          <w:bCs/>
          <w:szCs w:val="24"/>
        </w:rPr>
      </w:pPr>
      <w:r w:rsidRPr="00811A1D">
        <w:rPr>
          <w:b/>
          <w:bCs/>
          <w:szCs w:val="24"/>
        </w:rPr>
        <w:t>Notificación de Intención de Adjudicación</w:t>
      </w:r>
    </w:p>
    <w:p w14:paraId="7CE7469B" w14:textId="77777777" w:rsidR="00BA4FEC" w:rsidRPr="00811A1D" w:rsidRDefault="00BA4FEC" w:rsidP="00BA4FEC">
      <w:pPr>
        <w:rPr>
          <w:b/>
          <w:szCs w:val="24"/>
        </w:rPr>
      </w:pPr>
    </w:p>
    <w:p w14:paraId="4F8C9C86" w14:textId="77777777" w:rsidR="00BA4FEC" w:rsidRPr="00811A1D" w:rsidRDefault="00BA4FEC" w:rsidP="00BA4FEC">
      <w:pPr>
        <w:ind w:left="720"/>
        <w:rPr>
          <w:i/>
          <w:szCs w:val="24"/>
        </w:rPr>
      </w:pPr>
      <w:r w:rsidRPr="00811A1D">
        <w:rPr>
          <w:b/>
          <w:szCs w:val="24"/>
        </w:rPr>
        <w:t>Comprador:</w:t>
      </w:r>
      <w:r w:rsidRPr="00811A1D">
        <w:rPr>
          <w:szCs w:val="24"/>
        </w:rPr>
        <w:t xml:space="preserve"> </w:t>
      </w:r>
      <w:r w:rsidRPr="00811A1D">
        <w:rPr>
          <w:i/>
          <w:szCs w:val="24"/>
        </w:rPr>
        <w:t>[insertar el nombre del Comprador]</w:t>
      </w:r>
    </w:p>
    <w:p w14:paraId="605D9007" w14:textId="77777777" w:rsidR="00BA4FEC" w:rsidRPr="00811A1D" w:rsidRDefault="00BA4FEC" w:rsidP="00BA4FEC">
      <w:pPr>
        <w:ind w:left="720"/>
        <w:rPr>
          <w:i/>
          <w:szCs w:val="24"/>
        </w:rPr>
      </w:pPr>
      <w:r w:rsidRPr="00811A1D">
        <w:rPr>
          <w:b/>
          <w:szCs w:val="24"/>
        </w:rPr>
        <w:t>Proyecto:</w:t>
      </w:r>
      <w:r w:rsidRPr="00811A1D">
        <w:rPr>
          <w:szCs w:val="24"/>
        </w:rPr>
        <w:t xml:space="preserve"> </w:t>
      </w:r>
      <w:r w:rsidRPr="00811A1D">
        <w:rPr>
          <w:i/>
          <w:szCs w:val="24"/>
        </w:rPr>
        <w:t>[insertar nombre del proyecto]</w:t>
      </w:r>
    </w:p>
    <w:p w14:paraId="006B4419" w14:textId="77777777" w:rsidR="00BA4FEC" w:rsidRPr="00811A1D" w:rsidRDefault="00BA4FEC" w:rsidP="00BA4FEC">
      <w:pPr>
        <w:ind w:left="720"/>
        <w:rPr>
          <w:i/>
          <w:szCs w:val="24"/>
        </w:rPr>
      </w:pPr>
      <w:r w:rsidRPr="00811A1D">
        <w:rPr>
          <w:b/>
          <w:szCs w:val="24"/>
        </w:rPr>
        <w:t>Título del contrato:</w:t>
      </w:r>
      <w:r w:rsidRPr="00811A1D">
        <w:rPr>
          <w:szCs w:val="24"/>
        </w:rPr>
        <w:t xml:space="preserve"> </w:t>
      </w:r>
      <w:r w:rsidRPr="00811A1D">
        <w:rPr>
          <w:i/>
          <w:szCs w:val="24"/>
        </w:rPr>
        <w:t>[indicar el nombre del Contrato]</w:t>
      </w:r>
    </w:p>
    <w:p w14:paraId="2E20279C" w14:textId="77777777" w:rsidR="00BA4FEC" w:rsidRPr="00811A1D" w:rsidRDefault="00BA4FEC" w:rsidP="00BA4FEC">
      <w:pPr>
        <w:ind w:left="720"/>
        <w:rPr>
          <w:i/>
          <w:szCs w:val="24"/>
        </w:rPr>
      </w:pPr>
      <w:r w:rsidRPr="00811A1D">
        <w:rPr>
          <w:b/>
          <w:szCs w:val="24"/>
        </w:rPr>
        <w:t>País:</w:t>
      </w:r>
      <w:r w:rsidRPr="00811A1D">
        <w:rPr>
          <w:szCs w:val="24"/>
        </w:rPr>
        <w:t xml:space="preserve"> </w:t>
      </w:r>
      <w:r w:rsidRPr="00811A1D">
        <w:rPr>
          <w:i/>
          <w:szCs w:val="24"/>
        </w:rPr>
        <w:t>[insertar el país donde se emite la SDO]</w:t>
      </w:r>
    </w:p>
    <w:p w14:paraId="229C4BD0" w14:textId="77777777" w:rsidR="00BA4FEC" w:rsidRPr="00811A1D" w:rsidRDefault="00BA4FEC" w:rsidP="00BA4FEC">
      <w:pPr>
        <w:ind w:left="720"/>
        <w:rPr>
          <w:i/>
          <w:szCs w:val="24"/>
        </w:rPr>
      </w:pPr>
      <w:r w:rsidRPr="00811A1D">
        <w:rPr>
          <w:b/>
          <w:szCs w:val="24"/>
        </w:rPr>
        <w:t>Número de préstamo:</w:t>
      </w:r>
      <w:r w:rsidRPr="00811A1D">
        <w:rPr>
          <w:szCs w:val="24"/>
        </w:rPr>
        <w:t xml:space="preserve"> </w:t>
      </w:r>
      <w:r w:rsidRPr="00811A1D">
        <w:rPr>
          <w:i/>
          <w:szCs w:val="24"/>
        </w:rPr>
        <w:t>[indicar el número de referencia del préstamo / crédito / donación]</w:t>
      </w:r>
    </w:p>
    <w:p w14:paraId="61153C1F" w14:textId="77777777" w:rsidR="00BA4FEC" w:rsidRPr="00811A1D" w:rsidRDefault="00BA4FEC" w:rsidP="00BA4FEC">
      <w:pPr>
        <w:spacing w:after="200"/>
        <w:ind w:left="720"/>
        <w:rPr>
          <w:szCs w:val="24"/>
        </w:rPr>
      </w:pPr>
      <w:r w:rsidRPr="00811A1D">
        <w:rPr>
          <w:b/>
          <w:szCs w:val="24"/>
        </w:rPr>
        <w:t>SDO No:</w:t>
      </w:r>
      <w:r w:rsidRPr="00811A1D">
        <w:rPr>
          <w:szCs w:val="24"/>
        </w:rPr>
        <w:t xml:space="preserve"> </w:t>
      </w:r>
      <w:r w:rsidRPr="00811A1D">
        <w:rPr>
          <w:i/>
          <w:szCs w:val="24"/>
        </w:rPr>
        <w:t>[insertar número de referencia SDO del Plan de Adquisiciones]</w:t>
      </w:r>
    </w:p>
    <w:p w14:paraId="06B05362" w14:textId="77777777" w:rsidR="00BA4FEC" w:rsidRPr="00811A1D" w:rsidRDefault="00BA4FEC" w:rsidP="00BA4FEC">
      <w:pPr>
        <w:rPr>
          <w:szCs w:val="24"/>
        </w:rPr>
      </w:pPr>
      <w:r w:rsidRPr="00811A1D">
        <w:rPr>
          <w:szCs w:val="24"/>
        </w:rPr>
        <w:t>Esta Notificación de Intención de Adjudicación (la Notificación) le notifica nuestra decisión de adjudicar el contrato anterior. El Plazo Suspensivo comenzará cuando se envía a los Licitantes la Notificación de Intención de Adjudicación. Durante el Plazo Suspensivo usted puede:</w:t>
      </w:r>
    </w:p>
    <w:p w14:paraId="357B97CA" w14:textId="77777777" w:rsidR="00BA4FEC" w:rsidRPr="00811A1D" w:rsidRDefault="00BA4FEC" w:rsidP="00BA4FEC">
      <w:pPr>
        <w:rPr>
          <w:szCs w:val="24"/>
        </w:rPr>
      </w:pPr>
    </w:p>
    <w:p w14:paraId="617AFB45" w14:textId="77777777" w:rsidR="00BA4FEC" w:rsidRPr="00811A1D" w:rsidRDefault="00BA4FEC" w:rsidP="00BA4FEC">
      <w:pPr>
        <w:ind w:left="1276" w:hanging="556"/>
        <w:rPr>
          <w:szCs w:val="24"/>
        </w:rPr>
      </w:pPr>
      <w:r w:rsidRPr="00811A1D">
        <w:rPr>
          <w:szCs w:val="24"/>
        </w:rPr>
        <w:t>(a)</w:t>
      </w:r>
      <w:r w:rsidRPr="00811A1D">
        <w:rPr>
          <w:szCs w:val="24"/>
        </w:rPr>
        <w:tab/>
        <w:t>solicitar una sesión informativa en relación con la evaluación de su Oferta, y / o</w:t>
      </w:r>
    </w:p>
    <w:p w14:paraId="46066C91" w14:textId="77777777" w:rsidR="00BA4FEC" w:rsidRPr="00811A1D" w:rsidRDefault="00BA4FEC" w:rsidP="00BA4FEC">
      <w:pPr>
        <w:ind w:left="1276" w:hanging="556"/>
        <w:rPr>
          <w:szCs w:val="24"/>
        </w:rPr>
      </w:pPr>
      <w:r w:rsidRPr="00811A1D">
        <w:rPr>
          <w:szCs w:val="24"/>
        </w:rPr>
        <w:t>(b)</w:t>
      </w:r>
      <w:r w:rsidRPr="00811A1D">
        <w:rPr>
          <w:szCs w:val="24"/>
        </w:rPr>
        <w:tab/>
        <w:t>presentar un reclamo sobre la adquisición en relación con la decisión de adjudicar el contrato.</w:t>
      </w:r>
    </w:p>
    <w:p w14:paraId="7F7FE318" w14:textId="77777777" w:rsidR="00BA4FEC" w:rsidRPr="00811A1D" w:rsidRDefault="00BA4FEC" w:rsidP="00BA4FEC">
      <w:pPr>
        <w:ind w:left="720"/>
        <w:rPr>
          <w:szCs w:val="24"/>
        </w:rPr>
      </w:pPr>
    </w:p>
    <w:p w14:paraId="6838098D" w14:textId="77777777" w:rsidR="00BA4FEC" w:rsidRPr="00811A1D" w:rsidRDefault="00BA4FEC" w:rsidP="00BA4FEC">
      <w:pPr>
        <w:pageBreakBefore/>
        <w:rPr>
          <w:b/>
          <w:szCs w:val="24"/>
        </w:rPr>
      </w:pPr>
      <w:r w:rsidRPr="00811A1D">
        <w:rPr>
          <w:b/>
          <w:szCs w:val="24"/>
        </w:rPr>
        <w:lastRenderedPageBreak/>
        <w:t>1. El Adjudicatario</w:t>
      </w:r>
    </w:p>
    <w:tbl>
      <w:tblPr>
        <w:tblStyle w:val="Tablaconcuadrcula"/>
        <w:tblW w:w="9634" w:type="dxa"/>
        <w:tblLayout w:type="fixed"/>
        <w:tblLook w:val="04A0" w:firstRow="1" w:lastRow="0" w:firstColumn="1" w:lastColumn="0" w:noHBand="0" w:noVBand="1"/>
      </w:tblPr>
      <w:tblGrid>
        <w:gridCol w:w="2122"/>
        <w:gridCol w:w="7512"/>
      </w:tblGrid>
      <w:tr w:rsidR="00BA4FEC" w:rsidRPr="00811A1D" w14:paraId="1F701DC2" w14:textId="77777777" w:rsidTr="00195797">
        <w:trPr>
          <w:trHeight w:val="576"/>
        </w:trPr>
        <w:tc>
          <w:tcPr>
            <w:tcW w:w="2122" w:type="dxa"/>
            <w:shd w:val="clear" w:color="auto" w:fill="auto"/>
          </w:tcPr>
          <w:p w14:paraId="48D34D8C" w14:textId="77777777" w:rsidR="00BA4FEC" w:rsidRPr="00811A1D" w:rsidRDefault="00BA4FEC" w:rsidP="00195797">
            <w:pPr>
              <w:pStyle w:val="Sangradetextonormal"/>
              <w:spacing w:before="120" w:after="120"/>
              <w:ind w:left="0"/>
              <w:rPr>
                <w:b/>
                <w:iCs/>
                <w:szCs w:val="24"/>
              </w:rPr>
            </w:pPr>
            <w:r w:rsidRPr="00811A1D">
              <w:rPr>
                <w:b/>
                <w:iCs/>
                <w:szCs w:val="24"/>
              </w:rPr>
              <w:t>Nombre:</w:t>
            </w:r>
          </w:p>
        </w:tc>
        <w:tc>
          <w:tcPr>
            <w:tcW w:w="7512" w:type="dxa"/>
            <w:vAlign w:val="center"/>
          </w:tcPr>
          <w:p w14:paraId="6D52E034" w14:textId="77777777" w:rsidR="00BA4FEC" w:rsidRPr="00811A1D" w:rsidRDefault="00BA4FEC" w:rsidP="00195797">
            <w:pPr>
              <w:pStyle w:val="Sangradetextonormal"/>
              <w:spacing w:before="120" w:after="120"/>
              <w:ind w:left="0"/>
              <w:rPr>
                <w:i/>
                <w:iCs/>
                <w:szCs w:val="24"/>
              </w:rPr>
            </w:pPr>
            <w:r w:rsidRPr="00811A1D">
              <w:rPr>
                <w:i/>
                <w:iCs/>
                <w:szCs w:val="24"/>
              </w:rPr>
              <w:t>[ingresar el nombre del Oferente seleccionado]</w:t>
            </w:r>
          </w:p>
        </w:tc>
      </w:tr>
      <w:tr w:rsidR="00BA4FEC" w:rsidRPr="00811A1D" w14:paraId="5D0778DE" w14:textId="77777777" w:rsidTr="00195797">
        <w:tc>
          <w:tcPr>
            <w:tcW w:w="2122" w:type="dxa"/>
            <w:shd w:val="clear" w:color="auto" w:fill="auto"/>
          </w:tcPr>
          <w:p w14:paraId="2B32607D" w14:textId="77777777" w:rsidR="00BA4FEC" w:rsidRPr="00811A1D" w:rsidRDefault="00BA4FEC" w:rsidP="00195797">
            <w:pPr>
              <w:pStyle w:val="Sangradetextonormal"/>
              <w:spacing w:before="120" w:after="120"/>
              <w:ind w:left="0"/>
              <w:rPr>
                <w:b/>
                <w:iCs/>
                <w:szCs w:val="24"/>
              </w:rPr>
            </w:pPr>
            <w:r w:rsidRPr="00811A1D">
              <w:rPr>
                <w:b/>
                <w:iCs/>
                <w:szCs w:val="24"/>
              </w:rPr>
              <w:t>Dirección:</w:t>
            </w:r>
          </w:p>
        </w:tc>
        <w:tc>
          <w:tcPr>
            <w:tcW w:w="7512" w:type="dxa"/>
            <w:vAlign w:val="center"/>
          </w:tcPr>
          <w:p w14:paraId="46AC5A0D" w14:textId="77777777" w:rsidR="00BA4FEC" w:rsidRPr="00811A1D" w:rsidRDefault="00BA4FEC" w:rsidP="00195797">
            <w:pPr>
              <w:pStyle w:val="Sangradetextonormal"/>
              <w:spacing w:before="120" w:after="120"/>
              <w:ind w:left="0"/>
              <w:rPr>
                <w:i/>
                <w:iCs/>
                <w:szCs w:val="24"/>
              </w:rPr>
            </w:pPr>
            <w:r w:rsidRPr="00811A1D">
              <w:rPr>
                <w:i/>
                <w:iCs/>
                <w:szCs w:val="24"/>
              </w:rPr>
              <w:t>[ingresar la dirección del Oferente seleccionado]</w:t>
            </w:r>
          </w:p>
        </w:tc>
      </w:tr>
      <w:tr w:rsidR="00BA4FEC" w:rsidRPr="00811A1D" w14:paraId="183B6502" w14:textId="77777777" w:rsidTr="00195797">
        <w:tc>
          <w:tcPr>
            <w:tcW w:w="2122" w:type="dxa"/>
            <w:shd w:val="clear" w:color="auto" w:fill="auto"/>
          </w:tcPr>
          <w:p w14:paraId="02B4B5D1" w14:textId="77777777" w:rsidR="00BA4FEC" w:rsidRPr="00811A1D" w:rsidRDefault="00BA4FEC" w:rsidP="00195797">
            <w:pPr>
              <w:pStyle w:val="Sangradetextonormal"/>
              <w:spacing w:before="120" w:after="120"/>
              <w:ind w:left="0" w:right="-106"/>
              <w:rPr>
                <w:b/>
                <w:iCs/>
                <w:spacing w:val="-2"/>
                <w:szCs w:val="24"/>
              </w:rPr>
            </w:pPr>
            <w:r w:rsidRPr="00811A1D">
              <w:rPr>
                <w:b/>
                <w:iCs/>
                <w:spacing w:val="-2"/>
                <w:szCs w:val="24"/>
              </w:rPr>
              <w:t>Precio del contrato:</w:t>
            </w:r>
          </w:p>
        </w:tc>
        <w:tc>
          <w:tcPr>
            <w:tcW w:w="7512" w:type="dxa"/>
            <w:vAlign w:val="center"/>
          </w:tcPr>
          <w:p w14:paraId="69AFCC3E" w14:textId="77777777" w:rsidR="00BA4FEC" w:rsidRPr="00811A1D" w:rsidRDefault="00BA4FEC" w:rsidP="00195797">
            <w:pPr>
              <w:pStyle w:val="Sangradetextonormal"/>
              <w:spacing w:before="120" w:after="120"/>
              <w:ind w:left="0"/>
              <w:rPr>
                <w:i/>
                <w:iCs/>
                <w:szCs w:val="24"/>
              </w:rPr>
            </w:pPr>
            <w:r w:rsidRPr="00811A1D">
              <w:rPr>
                <w:i/>
                <w:iCs/>
                <w:szCs w:val="24"/>
              </w:rPr>
              <w:t>[ingresar el precio de la Oferta del Oferente seleccionado]</w:t>
            </w:r>
          </w:p>
        </w:tc>
      </w:tr>
    </w:tbl>
    <w:p w14:paraId="399EB938" w14:textId="77777777" w:rsidR="00BA4FEC" w:rsidRPr="00811A1D" w:rsidRDefault="00BA4FEC" w:rsidP="00BA4FEC">
      <w:pPr>
        <w:rPr>
          <w:szCs w:val="24"/>
        </w:rPr>
      </w:pPr>
    </w:p>
    <w:p w14:paraId="19347BBA" w14:textId="77777777" w:rsidR="00BA4FEC" w:rsidRPr="00811A1D" w:rsidRDefault="00BA4FEC" w:rsidP="00BA4FEC">
      <w:pPr>
        <w:rPr>
          <w:szCs w:val="24"/>
        </w:rPr>
      </w:pPr>
      <w:r w:rsidRPr="00811A1D">
        <w:rPr>
          <w:b/>
          <w:szCs w:val="24"/>
        </w:rPr>
        <w:t>2. Otros Oferentes</w:t>
      </w:r>
      <w:r w:rsidRPr="00811A1D">
        <w:rPr>
          <w:szCs w:val="24"/>
        </w:rPr>
        <w:t xml:space="preserve"> </w:t>
      </w:r>
      <w:r w:rsidRPr="00811A1D">
        <w:rPr>
          <w:b/>
          <w:i/>
          <w:szCs w:val="24"/>
        </w:rPr>
        <w:t>[INSTRUCCIONES: ingresar los nombres de todos los oferentes que presentaron una Oferta. Si se evaluó el precio de la Oferta, incluya el precio evaluado, así como el precio de la Oferta leído en la apertura.]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16"/>
        <w:gridCol w:w="2743"/>
        <w:gridCol w:w="2975"/>
      </w:tblGrid>
      <w:tr w:rsidR="00BA4FEC" w:rsidRPr="00811A1D" w14:paraId="2DFCE6DA" w14:textId="77777777" w:rsidTr="00195797">
        <w:trPr>
          <w:tblHeader/>
        </w:trPr>
        <w:tc>
          <w:tcPr>
            <w:tcW w:w="971" w:type="pct"/>
            <w:shd w:val="clear" w:color="auto" w:fill="C6D9F1" w:themeFill="text2" w:themeFillTint="33"/>
          </w:tcPr>
          <w:p w14:paraId="0D7B5502" w14:textId="77777777" w:rsidR="00BA4FEC" w:rsidRPr="00811A1D" w:rsidRDefault="00BA4FEC" w:rsidP="00195797">
            <w:pPr>
              <w:rPr>
                <w:b/>
                <w:iCs/>
                <w:szCs w:val="24"/>
                <w:lang w:val="es-ES_tradnl"/>
              </w:rPr>
            </w:pPr>
            <w:r w:rsidRPr="00811A1D">
              <w:rPr>
                <w:b/>
                <w:iCs/>
                <w:szCs w:val="24"/>
                <w:lang w:val="es-ES_tradnl"/>
              </w:rPr>
              <w:t>Nombre del Licitante</w:t>
            </w:r>
          </w:p>
        </w:tc>
        <w:tc>
          <w:tcPr>
            <w:tcW w:w="971" w:type="pct"/>
            <w:shd w:val="clear" w:color="auto" w:fill="C6D9F1" w:themeFill="text2" w:themeFillTint="33"/>
          </w:tcPr>
          <w:p w14:paraId="4F78D750" w14:textId="77777777" w:rsidR="00BA4FEC" w:rsidRPr="00811A1D" w:rsidRDefault="00BA4FEC" w:rsidP="00195797">
            <w:pPr>
              <w:rPr>
                <w:b/>
                <w:iCs/>
                <w:szCs w:val="24"/>
                <w:lang w:val="es-ES_tradnl"/>
              </w:rPr>
            </w:pPr>
            <w:r w:rsidRPr="00811A1D">
              <w:rPr>
                <w:b/>
                <w:iCs/>
                <w:szCs w:val="24"/>
                <w:lang w:val="es-ES_tradnl"/>
              </w:rPr>
              <w:t>Puntaje Técnico</w:t>
            </w:r>
          </w:p>
        </w:tc>
        <w:tc>
          <w:tcPr>
            <w:tcW w:w="1467" w:type="pct"/>
            <w:shd w:val="clear" w:color="auto" w:fill="C6D9F1" w:themeFill="text2" w:themeFillTint="33"/>
          </w:tcPr>
          <w:p w14:paraId="69E8EAA2" w14:textId="77777777" w:rsidR="00BA4FEC" w:rsidRPr="00811A1D" w:rsidRDefault="00BA4FEC" w:rsidP="00195797">
            <w:pPr>
              <w:rPr>
                <w:b/>
                <w:iCs/>
                <w:szCs w:val="24"/>
                <w:lang w:val="es-ES_tradnl"/>
              </w:rPr>
            </w:pPr>
            <w:r w:rsidRPr="00811A1D">
              <w:rPr>
                <w:b/>
                <w:iCs/>
                <w:szCs w:val="24"/>
                <w:lang w:val="es-ES_tradnl"/>
              </w:rPr>
              <w:t>Precio de la Oferta</w:t>
            </w:r>
          </w:p>
        </w:tc>
        <w:tc>
          <w:tcPr>
            <w:tcW w:w="1591" w:type="pct"/>
            <w:shd w:val="clear" w:color="auto" w:fill="C6D9F1" w:themeFill="text2" w:themeFillTint="33"/>
          </w:tcPr>
          <w:p w14:paraId="277E2923" w14:textId="77777777" w:rsidR="00BA4FEC" w:rsidRPr="00811A1D" w:rsidRDefault="00BA4FEC" w:rsidP="00195797">
            <w:pPr>
              <w:rPr>
                <w:b/>
                <w:iCs/>
                <w:szCs w:val="24"/>
                <w:lang w:val="es-ES_tradnl"/>
              </w:rPr>
            </w:pPr>
            <w:r w:rsidRPr="00811A1D">
              <w:rPr>
                <w:b/>
                <w:iCs/>
                <w:szCs w:val="24"/>
                <w:lang w:val="es-ES_tradnl"/>
              </w:rPr>
              <w:t>Puntaje combinado</w:t>
            </w:r>
          </w:p>
        </w:tc>
      </w:tr>
      <w:tr w:rsidR="00BA4FEC" w:rsidRPr="00811A1D" w14:paraId="6E41C8D0" w14:textId="77777777" w:rsidTr="00195797">
        <w:tc>
          <w:tcPr>
            <w:tcW w:w="971" w:type="pct"/>
            <w:vAlign w:val="center"/>
          </w:tcPr>
          <w:p w14:paraId="5A310971" w14:textId="77777777" w:rsidR="00BA4FEC" w:rsidRPr="00811A1D" w:rsidRDefault="00BA4FEC" w:rsidP="00195797">
            <w:pPr>
              <w:rPr>
                <w:szCs w:val="24"/>
                <w:lang w:val="es-ES_tradnl"/>
              </w:rPr>
            </w:pPr>
            <w:r w:rsidRPr="00811A1D">
              <w:rPr>
                <w:iCs/>
                <w:szCs w:val="24"/>
                <w:lang w:val="es-ES_tradnl"/>
              </w:rPr>
              <w:t>[</w:t>
            </w:r>
            <w:r w:rsidRPr="00811A1D">
              <w:rPr>
                <w:i/>
                <w:iCs/>
                <w:szCs w:val="24"/>
                <w:lang w:val="es-ES_tradnl"/>
              </w:rPr>
              <w:t>ingrese el nombre</w:t>
            </w:r>
            <w:r w:rsidRPr="00811A1D">
              <w:rPr>
                <w:iCs/>
                <w:szCs w:val="24"/>
                <w:lang w:val="es-ES_tradnl"/>
              </w:rPr>
              <w:t>]</w:t>
            </w:r>
          </w:p>
        </w:tc>
        <w:tc>
          <w:tcPr>
            <w:tcW w:w="971" w:type="pct"/>
            <w:vAlign w:val="center"/>
          </w:tcPr>
          <w:p w14:paraId="2644227F" w14:textId="77777777" w:rsidR="00BA4FEC" w:rsidRPr="00811A1D" w:rsidRDefault="00BA4FEC" w:rsidP="00195797">
            <w:pPr>
              <w:rPr>
                <w:iCs/>
                <w:szCs w:val="24"/>
                <w:lang w:val="es-ES_tradnl"/>
              </w:rPr>
            </w:pPr>
            <w:r w:rsidRPr="00811A1D">
              <w:rPr>
                <w:i/>
                <w:iCs/>
                <w:szCs w:val="24"/>
                <w:lang w:val="es-ES_tradnl"/>
              </w:rPr>
              <w:t>[ingrese el precio puntaje técnico]</w:t>
            </w:r>
          </w:p>
        </w:tc>
        <w:tc>
          <w:tcPr>
            <w:tcW w:w="1467" w:type="pct"/>
            <w:vAlign w:val="center"/>
          </w:tcPr>
          <w:p w14:paraId="1EEC31F0" w14:textId="77777777" w:rsidR="00BA4FEC" w:rsidRPr="00811A1D" w:rsidRDefault="00BA4FEC" w:rsidP="00195797">
            <w:pPr>
              <w:rPr>
                <w:i/>
                <w:iCs/>
                <w:szCs w:val="24"/>
                <w:lang w:val="es-ES_tradnl"/>
              </w:rPr>
            </w:pPr>
            <w:r w:rsidRPr="00811A1D">
              <w:rPr>
                <w:i/>
                <w:iCs/>
                <w:szCs w:val="24"/>
                <w:lang w:val="es-ES_tradnl"/>
              </w:rPr>
              <w:t>[ingrese el precio de la Oferta]</w:t>
            </w:r>
          </w:p>
        </w:tc>
        <w:tc>
          <w:tcPr>
            <w:tcW w:w="1591" w:type="pct"/>
            <w:vAlign w:val="center"/>
          </w:tcPr>
          <w:p w14:paraId="664488D2" w14:textId="77777777" w:rsidR="00BA4FEC" w:rsidRPr="00811A1D" w:rsidRDefault="00BA4FEC" w:rsidP="00195797">
            <w:pPr>
              <w:rPr>
                <w:i/>
                <w:iCs/>
                <w:szCs w:val="24"/>
                <w:lang w:val="es-ES_tradnl"/>
              </w:rPr>
            </w:pPr>
            <w:r w:rsidRPr="00811A1D">
              <w:rPr>
                <w:i/>
                <w:iCs/>
                <w:szCs w:val="24"/>
                <w:lang w:val="es-ES_tradnl"/>
              </w:rPr>
              <w:t>[ingrese puntaje combinado]</w:t>
            </w:r>
          </w:p>
        </w:tc>
      </w:tr>
      <w:tr w:rsidR="00BA4FEC" w:rsidRPr="00811A1D" w14:paraId="7B7DC583" w14:textId="77777777" w:rsidTr="00195797">
        <w:tc>
          <w:tcPr>
            <w:tcW w:w="971" w:type="pct"/>
            <w:vAlign w:val="center"/>
          </w:tcPr>
          <w:p w14:paraId="6CC1BC4F" w14:textId="77777777" w:rsidR="00BA4FEC" w:rsidRPr="00811A1D" w:rsidRDefault="00BA4FEC" w:rsidP="00195797">
            <w:pPr>
              <w:rPr>
                <w:szCs w:val="24"/>
                <w:lang w:val="es-ES_tradnl"/>
              </w:rPr>
            </w:pPr>
            <w:r w:rsidRPr="00811A1D">
              <w:rPr>
                <w:iCs/>
                <w:szCs w:val="24"/>
                <w:lang w:val="es-ES_tradnl"/>
              </w:rPr>
              <w:t>[</w:t>
            </w:r>
            <w:r w:rsidRPr="00811A1D">
              <w:rPr>
                <w:i/>
                <w:iCs/>
                <w:szCs w:val="24"/>
                <w:lang w:val="es-ES_tradnl"/>
              </w:rPr>
              <w:t>ingrese el nombre</w:t>
            </w:r>
            <w:r w:rsidRPr="00811A1D">
              <w:rPr>
                <w:iCs/>
                <w:szCs w:val="24"/>
                <w:lang w:val="es-ES_tradnl"/>
              </w:rPr>
              <w:t>]</w:t>
            </w:r>
          </w:p>
        </w:tc>
        <w:tc>
          <w:tcPr>
            <w:tcW w:w="971" w:type="pct"/>
            <w:vAlign w:val="center"/>
          </w:tcPr>
          <w:p w14:paraId="5F622081" w14:textId="77777777" w:rsidR="00BA4FEC" w:rsidRPr="00811A1D" w:rsidRDefault="00BA4FEC" w:rsidP="00195797">
            <w:pPr>
              <w:rPr>
                <w:iCs/>
                <w:szCs w:val="24"/>
                <w:lang w:val="es-ES_tradnl"/>
              </w:rPr>
            </w:pPr>
            <w:r w:rsidRPr="00811A1D">
              <w:rPr>
                <w:i/>
                <w:iCs/>
                <w:szCs w:val="24"/>
                <w:lang w:val="es-ES_tradnl"/>
              </w:rPr>
              <w:t>[ingrese el precio puntaje técnico]</w:t>
            </w:r>
          </w:p>
        </w:tc>
        <w:tc>
          <w:tcPr>
            <w:tcW w:w="1467" w:type="pct"/>
            <w:vAlign w:val="center"/>
          </w:tcPr>
          <w:p w14:paraId="5285CDCD" w14:textId="77777777" w:rsidR="00BA4FEC" w:rsidRPr="00811A1D" w:rsidRDefault="00BA4FEC" w:rsidP="00195797">
            <w:pPr>
              <w:rPr>
                <w:i/>
                <w:szCs w:val="24"/>
                <w:lang w:val="es-ES_tradnl"/>
              </w:rPr>
            </w:pPr>
            <w:r w:rsidRPr="00811A1D">
              <w:rPr>
                <w:i/>
                <w:iCs/>
                <w:szCs w:val="24"/>
                <w:lang w:val="es-ES_tradnl"/>
              </w:rPr>
              <w:t>[ingrese el precio de la Oferta]</w:t>
            </w:r>
          </w:p>
        </w:tc>
        <w:tc>
          <w:tcPr>
            <w:tcW w:w="1591" w:type="pct"/>
            <w:vAlign w:val="center"/>
          </w:tcPr>
          <w:p w14:paraId="7235229D" w14:textId="77777777" w:rsidR="00BA4FEC" w:rsidRPr="00811A1D" w:rsidRDefault="00BA4FEC" w:rsidP="00195797">
            <w:pPr>
              <w:rPr>
                <w:i/>
                <w:iCs/>
                <w:szCs w:val="24"/>
                <w:lang w:val="es-ES_tradnl"/>
              </w:rPr>
            </w:pPr>
            <w:r w:rsidRPr="00811A1D">
              <w:rPr>
                <w:i/>
                <w:iCs/>
                <w:szCs w:val="24"/>
                <w:lang w:val="es-ES_tradnl"/>
              </w:rPr>
              <w:t>[ingrese puntaje combinado]</w:t>
            </w:r>
          </w:p>
        </w:tc>
      </w:tr>
      <w:tr w:rsidR="00BA4FEC" w:rsidRPr="00811A1D" w14:paraId="1CE4BAAB" w14:textId="77777777" w:rsidTr="00195797">
        <w:tc>
          <w:tcPr>
            <w:tcW w:w="971" w:type="pct"/>
            <w:vAlign w:val="center"/>
          </w:tcPr>
          <w:p w14:paraId="230F22C2" w14:textId="77777777" w:rsidR="00BA4FEC" w:rsidRPr="00811A1D" w:rsidRDefault="00BA4FEC" w:rsidP="00195797">
            <w:pPr>
              <w:rPr>
                <w:szCs w:val="24"/>
                <w:lang w:val="es-ES_tradnl"/>
              </w:rPr>
            </w:pPr>
            <w:r w:rsidRPr="00811A1D">
              <w:rPr>
                <w:iCs/>
                <w:szCs w:val="24"/>
                <w:lang w:val="es-ES_tradnl"/>
              </w:rPr>
              <w:t>[</w:t>
            </w:r>
            <w:r w:rsidRPr="00811A1D">
              <w:rPr>
                <w:i/>
                <w:iCs/>
                <w:szCs w:val="24"/>
                <w:lang w:val="es-ES_tradnl"/>
              </w:rPr>
              <w:t>ingrese el nombre</w:t>
            </w:r>
            <w:r w:rsidRPr="00811A1D">
              <w:rPr>
                <w:iCs/>
                <w:szCs w:val="24"/>
                <w:lang w:val="es-ES_tradnl"/>
              </w:rPr>
              <w:t>]</w:t>
            </w:r>
          </w:p>
        </w:tc>
        <w:tc>
          <w:tcPr>
            <w:tcW w:w="971" w:type="pct"/>
            <w:vAlign w:val="center"/>
          </w:tcPr>
          <w:p w14:paraId="16B5432C" w14:textId="77777777" w:rsidR="00BA4FEC" w:rsidRPr="00811A1D" w:rsidRDefault="00BA4FEC" w:rsidP="00195797">
            <w:pPr>
              <w:rPr>
                <w:iCs/>
                <w:szCs w:val="24"/>
                <w:lang w:val="es-ES_tradnl"/>
              </w:rPr>
            </w:pPr>
            <w:r w:rsidRPr="00811A1D">
              <w:rPr>
                <w:i/>
                <w:iCs/>
                <w:szCs w:val="24"/>
                <w:lang w:val="es-ES_tradnl"/>
              </w:rPr>
              <w:t>[ingrese el precio puntaje técnico]</w:t>
            </w:r>
          </w:p>
        </w:tc>
        <w:tc>
          <w:tcPr>
            <w:tcW w:w="1467" w:type="pct"/>
            <w:vAlign w:val="center"/>
          </w:tcPr>
          <w:p w14:paraId="42DEA888" w14:textId="77777777" w:rsidR="00BA4FEC" w:rsidRPr="00811A1D" w:rsidRDefault="00BA4FEC" w:rsidP="00195797">
            <w:pPr>
              <w:rPr>
                <w:szCs w:val="24"/>
                <w:lang w:val="es-ES_tradnl"/>
              </w:rPr>
            </w:pPr>
            <w:r w:rsidRPr="00811A1D">
              <w:rPr>
                <w:i/>
                <w:iCs/>
                <w:szCs w:val="24"/>
                <w:lang w:val="es-ES_tradnl"/>
              </w:rPr>
              <w:t>[ingrese el precio de la Oferta]</w:t>
            </w:r>
          </w:p>
        </w:tc>
        <w:tc>
          <w:tcPr>
            <w:tcW w:w="1591" w:type="pct"/>
            <w:vAlign w:val="center"/>
          </w:tcPr>
          <w:p w14:paraId="72F43010" w14:textId="77777777" w:rsidR="00BA4FEC" w:rsidRPr="00811A1D" w:rsidRDefault="00BA4FEC" w:rsidP="00195797">
            <w:pPr>
              <w:rPr>
                <w:i/>
                <w:iCs/>
                <w:szCs w:val="24"/>
                <w:lang w:val="es-ES_tradnl"/>
              </w:rPr>
            </w:pPr>
            <w:r w:rsidRPr="00811A1D">
              <w:rPr>
                <w:i/>
                <w:iCs/>
                <w:szCs w:val="24"/>
                <w:lang w:val="es-ES_tradnl"/>
              </w:rPr>
              <w:t>[ingrese puntaje combinado]</w:t>
            </w:r>
          </w:p>
        </w:tc>
      </w:tr>
      <w:tr w:rsidR="00BA4FEC" w:rsidRPr="00811A1D" w14:paraId="7890308A" w14:textId="77777777" w:rsidTr="00195797">
        <w:tc>
          <w:tcPr>
            <w:tcW w:w="971" w:type="pct"/>
            <w:vAlign w:val="center"/>
          </w:tcPr>
          <w:p w14:paraId="0DD9F87B" w14:textId="77777777" w:rsidR="00BA4FEC" w:rsidRPr="00811A1D" w:rsidRDefault="00BA4FEC" w:rsidP="00195797">
            <w:pPr>
              <w:rPr>
                <w:szCs w:val="24"/>
                <w:lang w:val="es-ES_tradnl"/>
              </w:rPr>
            </w:pPr>
            <w:r w:rsidRPr="00811A1D">
              <w:rPr>
                <w:iCs/>
                <w:szCs w:val="24"/>
                <w:lang w:val="es-ES_tradnl"/>
              </w:rPr>
              <w:t>[</w:t>
            </w:r>
            <w:r w:rsidRPr="00811A1D">
              <w:rPr>
                <w:i/>
                <w:iCs/>
                <w:szCs w:val="24"/>
                <w:lang w:val="es-ES_tradnl"/>
              </w:rPr>
              <w:t>ingrese el nombre</w:t>
            </w:r>
            <w:r w:rsidRPr="00811A1D">
              <w:rPr>
                <w:iCs/>
                <w:szCs w:val="24"/>
                <w:lang w:val="es-ES_tradnl"/>
              </w:rPr>
              <w:t>]</w:t>
            </w:r>
          </w:p>
        </w:tc>
        <w:tc>
          <w:tcPr>
            <w:tcW w:w="971" w:type="pct"/>
            <w:vAlign w:val="center"/>
          </w:tcPr>
          <w:p w14:paraId="7E1E4FA9" w14:textId="77777777" w:rsidR="00BA4FEC" w:rsidRPr="00811A1D" w:rsidRDefault="00BA4FEC" w:rsidP="00195797">
            <w:pPr>
              <w:rPr>
                <w:iCs/>
                <w:szCs w:val="24"/>
                <w:lang w:val="es-ES_tradnl"/>
              </w:rPr>
            </w:pPr>
            <w:r w:rsidRPr="00811A1D">
              <w:rPr>
                <w:i/>
                <w:iCs/>
                <w:szCs w:val="24"/>
                <w:lang w:val="es-ES_tradnl"/>
              </w:rPr>
              <w:t>[ingrese el precio puntaje técnico]</w:t>
            </w:r>
          </w:p>
        </w:tc>
        <w:tc>
          <w:tcPr>
            <w:tcW w:w="1467" w:type="pct"/>
            <w:vAlign w:val="center"/>
          </w:tcPr>
          <w:p w14:paraId="6BE30373" w14:textId="77777777" w:rsidR="00BA4FEC" w:rsidRPr="00811A1D" w:rsidRDefault="00BA4FEC" w:rsidP="00195797">
            <w:pPr>
              <w:rPr>
                <w:szCs w:val="24"/>
                <w:lang w:val="es-ES_tradnl"/>
              </w:rPr>
            </w:pPr>
            <w:r w:rsidRPr="00811A1D">
              <w:rPr>
                <w:i/>
                <w:iCs/>
                <w:szCs w:val="24"/>
                <w:lang w:val="es-ES_tradnl"/>
              </w:rPr>
              <w:t>[ingrese el precio de la Oferta]</w:t>
            </w:r>
          </w:p>
        </w:tc>
        <w:tc>
          <w:tcPr>
            <w:tcW w:w="1591" w:type="pct"/>
            <w:vAlign w:val="center"/>
          </w:tcPr>
          <w:p w14:paraId="7F0832C2" w14:textId="77777777" w:rsidR="00BA4FEC" w:rsidRPr="00811A1D" w:rsidRDefault="00BA4FEC" w:rsidP="00195797">
            <w:pPr>
              <w:rPr>
                <w:i/>
                <w:iCs/>
                <w:szCs w:val="24"/>
                <w:lang w:val="es-ES_tradnl"/>
              </w:rPr>
            </w:pPr>
            <w:r w:rsidRPr="00811A1D">
              <w:rPr>
                <w:i/>
                <w:iCs/>
                <w:szCs w:val="24"/>
                <w:lang w:val="es-ES_tradnl"/>
              </w:rPr>
              <w:t>[ingrese puntaje combinado]</w:t>
            </w:r>
          </w:p>
        </w:tc>
      </w:tr>
      <w:tr w:rsidR="00BA4FEC" w:rsidRPr="00811A1D" w14:paraId="0CEEBAD3" w14:textId="77777777" w:rsidTr="00195797">
        <w:tc>
          <w:tcPr>
            <w:tcW w:w="971" w:type="pct"/>
            <w:vAlign w:val="center"/>
          </w:tcPr>
          <w:p w14:paraId="4EA305E8" w14:textId="77777777" w:rsidR="00BA4FEC" w:rsidRPr="00811A1D" w:rsidRDefault="00BA4FEC" w:rsidP="00195797">
            <w:pPr>
              <w:rPr>
                <w:szCs w:val="24"/>
                <w:lang w:val="es-ES_tradnl"/>
              </w:rPr>
            </w:pPr>
            <w:r w:rsidRPr="00811A1D">
              <w:rPr>
                <w:iCs/>
                <w:szCs w:val="24"/>
                <w:lang w:val="es-ES_tradnl"/>
              </w:rPr>
              <w:t>[</w:t>
            </w:r>
            <w:r w:rsidRPr="00811A1D">
              <w:rPr>
                <w:i/>
                <w:iCs/>
                <w:szCs w:val="24"/>
                <w:lang w:val="es-ES_tradnl"/>
              </w:rPr>
              <w:t>ingrese el nombre</w:t>
            </w:r>
            <w:r w:rsidRPr="00811A1D">
              <w:rPr>
                <w:iCs/>
                <w:szCs w:val="24"/>
                <w:lang w:val="es-ES_tradnl"/>
              </w:rPr>
              <w:t>]</w:t>
            </w:r>
          </w:p>
        </w:tc>
        <w:tc>
          <w:tcPr>
            <w:tcW w:w="971" w:type="pct"/>
            <w:vAlign w:val="center"/>
          </w:tcPr>
          <w:p w14:paraId="5F268526" w14:textId="77777777" w:rsidR="00BA4FEC" w:rsidRPr="00811A1D" w:rsidRDefault="00BA4FEC" w:rsidP="00195797">
            <w:pPr>
              <w:rPr>
                <w:iCs/>
                <w:szCs w:val="24"/>
                <w:lang w:val="es-ES_tradnl"/>
              </w:rPr>
            </w:pPr>
            <w:r w:rsidRPr="00811A1D">
              <w:rPr>
                <w:i/>
                <w:iCs/>
                <w:szCs w:val="24"/>
                <w:lang w:val="es-ES_tradnl"/>
              </w:rPr>
              <w:t>[ingrese el precio puntaje técnico]</w:t>
            </w:r>
          </w:p>
        </w:tc>
        <w:tc>
          <w:tcPr>
            <w:tcW w:w="1467" w:type="pct"/>
            <w:vAlign w:val="center"/>
          </w:tcPr>
          <w:p w14:paraId="63CEE3E9" w14:textId="77777777" w:rsidR="00BA4FEC" w:rsidRPr="00811A1D" w:rsidRDefault="00BA4FEC" w:rsidP="00195797">
            <w:pPr>
              <w:rPr>
                <w:szCs w:val="24"/>
                <w:lang w:val="es-ES_tradnl"/>
              </w:rPr>
            </w:pPr>
            <w:r w:rsidRPr="00811A1D">
              <w:rPr>
                <w:i/>
                <w:iCs/>
                <w:szCs w:val="24"/>
                <w:lang w:val="es-ES_tradnl"/>
              </w:rPr>
              <w:t>[ingrese el precio de la Oferta]</w:t>
            </w:r>
          </w:p>
        </w:tc>
        <w:tc>
          <w:tcPr>
            <w:tcW w:w="1591" w:type="pct"/>
            <w:vAlign w:val="center"/>
          </w:tcPr>
          <w:p w14:paraId="130A4B12" w14:textId="77777777" w:rsidR="00BA4FEC" w:rsidRPr="00811A1D" w:rsidRDefault="00BA4FEC" w:rsidP="00195797">
            <w:pPr>
              <w:rPr>
                <w:i/>
                <w:iCs/>
                <w:szCs w:val="24"/>
                <w:lang w:val="es-ES_tradnl"/>
              </w:rPr>
            </w:pPr>
            <w:r w:rsidRPr="00811A1D">
              <w:rPr>
                <w:i/>
                <w:iCs/>
                <w:szCs w:val="24"/>
                <w:lang w:val="es-ES_tradnl"/>
              </w:rPr>
              <w:t>[ingrese puntaje combinado]</w:t>
            </w:r>
          </w:p>
        </w:tc>
      </w:tr>
    </w:tbl>
    <w:p w14:paraId="3D81D67E" w14:textId="77777777" w:rsidR="00BA4FEC" w:rsidRPr="00811A1D" w:rsidRDefault="00BA4FEC" w:rsidP="00BA4FEC">
      <w:pPr>
        <w:rPr>
          <w:szCs w:val="24"/>
        </w:rPr>
      </w:pPr>
    </w:p>
    <w:p w14:paraId="390E6F33" w14:textId="77777777" w:rsidR="00BA4FEC" w:rsidRPr="00811A1D" w:rsidRDefault="00BA4FEC" w:rsidP="00BA4FEC">
      <w:pPr>
        <w:rPr>
          <w:szCs w:val="24"/>
        </w:rPr>
      </w:pPr>
    </w:p>
    <w:p w14:paraId="79CCBFAE" w14:textId="77777777" w:rsidR="00BA4FEC" w:rsidRPr="00811A1D" w:rsidRDefault="00BA4FEC" w:rsidP="00BA4FEC">
      <w:pPr>
        <w:rPr>
          <w:b/>
          <w:szCs w:val="24"/>
        </w:rPr>
      </w:pPr>
      <w:r w:rsidRPr="00811A1D">
        <w:rPr>
          <w:b/>
          <w:szCs w:val="24"/>
        </w:rPr>
        <w:t>3. Razón por la cual su oferta no tuvo éxito.</w:t>
      </w:r>
    </w:p>
    <w:tbl>
      <w:tblPr>
        <w:tblStyle w:val="Tablaconcuadrcula"/>
        <w:tblW w:w="9634" w:type="dxa"/>
        <w:tblLook w:val="04A0" w:firstRow="1" w:lastRow="0" w:firstColumn="1" w:lastColumn="0" w:noHBand="0" w:noVBand="1"/>
      </w:tblPr>
      <w:tblGrid>
        <w:gridCol w:w="9634"/>
      </w:tblGrid>
      <w:tr w:rsidR="00BA4FEC" w:rsidRPr="00811A1D" w14:paraId="106FB7A3" w14:textId="77777777" w:rsidTr="00195797">
        <w:tc>
          <w:tcPr>
            <w:tcW w:w="9634" w:type="dxa"/>
          </w:tcPr>
          <w:p w14:paraId="3EE27357" w14:textId="77777777" w:rsidR="00BA4FEC" w:rsidRPr="00811A1D" w:rsidRDefault="00BA4FEC" w:rsidP="00195797">
            <w:pPr>
              <w:rPr>
                <w:b/>
                <w:i/>
                <w:szCs w:val="24"/>
              </w:rPr>
            </w:pPr>
            <w:r w:rsidRPr="00811A1D">
              <w:rPr>
                <w:b/>
                <w:i/>
                <w:szCs w:val="24"/>
              </w:rPr>
              <w:t>[INSTRUCCIONES: Indique la razón por la cual la Oferta de este Oferente no tuvo éxito. NO incluya: (a) una comparación punto por punto con la Oferta de otro Oferente o (b) información que el Oferente indique como confidencial en su Oferta.]</w:t>
            </w:r>
          </w:p>
        </w:tc>
      </w:tr>
    </w:tbl>
    <w:p w14:paraId="28E49254" w14:textId="77777777" w:rsidR="00BA4FEC" w:rsidRPr="00811A1D" w:rsidRDefault="00BA4FEC" w:rsidP="00BA4FEC">
      <w:pPr>
        <w:spacing w:before="240"/>
        <w:rPr>
          <w:b/>
          <w:color w:val="000000" w:themeColor="text1"/>
          <w:szCs w:val="24"/>
        </w:rPr>
      </w:pPr>
      <w:r w:rsidRPr="00811A1D">
        <w:rPr>
          <w:b/>
          <w:color w:val="000000" w:themeColor="text1"/>
          <w:szCs w:val="24"/>
        </w:rPr>
        <w:t>4. Uso de la Mejor Oferta Final o Negociaciones</w:t>
      </w:r>
    </w:p>
    <w:tbl>
      <w:tblPr>
        <w:tblStyle w:val="Tablaconcuadrcula"/>
        <w:tblW w:w="9634" w:type="dxa"/>
        <w:tblLook w:val="04A0" w:firstRow="1" w:lastRow="0" w:firstColumn="1" w:lastColumn="0" w:noHBand="0" w:noVBand="1"/>
      </w:tblPr>
      <w:tblGrid>
        <w:gridCol w:w="9634"/>
      </w:tblGrid>
      <w:tr w:rsidR="00BA4FEC" w:rsidRPr="00811A1D" w14:paraId="39FBA962" w14:textId="77777777" w:rsidTr="00195797">
        <w:tc>
          <w:tcPr>
            <w:tcW w:w="9634" w:type="dxa"/>
          </w:tcPr>
          <w:p w14:paraId="63CE5723" w14:textId="77777777" w:rsidR="00BA4FEC" w:rsidRPr="00811A1D" w:rsidRDefault="00BA4FEC" w:rsidP="00195797">
            <w:pPr>
              <w:ind w:left="10" w:firstLine="13"/>
              <w:rPr>
                <w:bCs/>
                <w:color w:val="000000" w:themeColor="text1"/>
                <w:szCs w:val="24"/>
              </w:rPr>
            </w:pPr>
            <w:r w:rsidRPr="00811A1D">
              <w:rPr>
                <w:bCs/>
                <w:color w:val="000000" w:themeColor="text1"/>
                <w:szCs w:val="24"/>
              </w:rPr>
              <w:t>De conformidad con las IAO 37.1 en la evaluación de las Ofertas o de conformidad con la IAO 37.2 en la adjudicación final de este Contrato, se utilizó el método de:</w:t>
            </w:r>
          </w:p>
          <w:p w14:paraId="7DF1C383" w14:textId="77777777" w:rsidR="00BA4FEC" w:rsidRPr="00811A1D" w:rsidRDefault="00BA4FEC" w:rsidP="00195797">
            <w:pPr>
              <w:spacing w:before="40"/>
              <w:ind w:left="540" w:hanging="450"/>
              <w:rPr>
                <w:color w:val="000000" w:themeColor="text1"/>
                <w:szCs w:val="24"/>
              </w:rPr>
            </w:pPr>
            <w:r w:rsidRPr="00811A1D">
              <w:rPr>
                <w:rFonts w:eastAsia="Wingdings"/>
                <w:color w:val="000000" w:themeColor="text1"/>
                <w:szCs w:val="24"/>
              </w:rPr>
              <w:lastRenderedPageBreak/>
              <w:t></w:t>
            </w:r>
            <w:r w:rsidRPr="00811A1D">
              <w:rPr>
                <w:color w:val="000000" w:themeColor="text1"/>
                <w:szCs w:val="24"/>
              </w:rPr>
              <w:tab/>
              <w:t>Mejor Oferta Final</w:t>
            </w:r>
          </w:p>
          <w:p w14:paraId="3EE664B6" w14:textId="77777777" w:rsidR="00BA4FEC" w:rsidRPr="00811A1D" w:rsidRDefault="00BA4FEC" w:rsidP="00195797">
            <w:pPr>
              <w:spacing w:before="40"/>
              <w:ind w:left="540" w:hanging="450"/>
              <w:rPr>
                <w:color w:val="000000" w:themeColor="text1"/>
                <w:szCs w:val="24"/>
              </w:rPr>
            </w:pPr>
            <w:r w:rsidRPr="00811A1D">
              <w:rPr>
                <w:rFonts w:eastAsia="Wingdings"/>
                <w:color w:val="000000" w:themeColor="text1"/>
                <w:szCs w:val="24"/>
              </w:rPr>
              <w:t></w:t>
            </w:r>
            <w:r w:rsidRPr="00811A1D">
              <w:rPr>
                <w:color w:val="000000" w:themeColor="text1"/>
                <w:szCs w:val="24"/>
              </w:rPr>
              <w:tab/>
              <w:t>Negociaciones</w:t>
            </w:r>
          </w:p>
          <w:p w14:paraId="27B27827" w14:textId="77777777" w:rsidR="00BA4FEC" w:rsidRPr="00811A1D" w:rsidRDefault="00BA4FEC" w:rsidP="00195797">
            <w:pPr>
              <w:spacing w:before="40"/>
              <w:ind w:left="540" w:hanging="450"/>
              <w:rPr>
                <w:color w:val="000000" w:themeColor="text1"/>
                <w:szCs w:val="24"/>
              </w:rPr>
            </w:pPr>
            <w:r w:rsidRPr="00811A1D">
              <w:rPr>
                <w:rFonts w:eastAsia="Wingdings"/>
                <w:color w:val="000000" w:themeColor="text1"/>
                <w:szCs w:val="24"/>
              </w:rPr>
              <w:t></w:t>
            </w:r>
            <w:r w:rsidRPr="00811A1D">
              <w:rPr>
                <w:color w:val="000000" w:themeColor="text1"/>
                <w:szCs w:val="24"/>
              </w:rPr>
              <w:tab/>
              <w:t>Ninguno de los dos métodos</w:t>
            </w:r>
          </w:p>
          <w:p w14:paraId="04B84870" w14:textId="77777777" w:rsidR="00BA4FEC" w:rsidRPr="00811A1D" w:rsidRDefault="00BA4FEC" w:rsidP="00195797">
            <w:pPr>
              <w:spacing w:before="40"/>
              <w:ind w:left="540" w:hanging="450"/>
              <w:rPr>
                <w:b/>
                <w:i/>
                <w:color w:val="000000" w:themeColor="text1"/>
                <w:szCs w:val="24"/>
              </w:rPr>
            </w:pPr>
            <w:r w:rsidRPr="00811A1D">
              <w:rPr>
                <w:b/>
                <w:i/>
                <w:color w:val="000000" w:themeColor="text1"/>
                <w:szCs w:val="24"/>
              </w:rPr>
              <w:t>[Suprima si no corresponde]</w:t>
            </w:r>
          </w:p>
          <w:p w14:paraId="2CBFA31E" w14:textId="77777777" w:rsidR="00BA4FEC" w:rsidRPr="00811A1D" w:rsidRDefault="00BA4FEC" w:rsidP="00195797">
            <w:pPr>
              <w:spacing w:before="40"/>
              <w:ind w:left="165"/>
              <w:rPr>
                <w:b/>
                <w:i/>
                <w:color w:val="000000" w:themeColor="text1"/>
                <w:szCs w:val="24"/>
              </w:rPr>
            </w:pPr>
            <w:r w:rsidRPr="00811A1D">
              <w:rPr>
                <w:color w:val="000000" w:themeColor="text1"/>
                <w:szCs w:val="24"/>
              </w:rPr>
              <w:t>El nombre de la Autoridad Independiente de Probidad</w:t>
            </w:r>
            <w:r w:rsidRPr="00811A1D" w:rsidDel="00D32041">
              <w:rPr>
                <w:color w:val="000000" w:themeColor="text1"/>
                <w:szCs w:val="24"/>
              </w:rPr>
              <w:t xml:space="preserve"> </w:t>
            </w:r>
            <w:r w:rsidRPr="00811A1D">
              <w:rPr>
                <w:color w:val="000000" w:themeColor="text1"/>
                <w:szCs w:val="24"/>
              </w:rPr>
              <w:t>es</w:t>
            </w:r>
            <w:r w:rsidRPr="00811A1D">
              <w:rPr>
                <w:b/>
                <w:color w:val="000000" w:themeColor="text1"/>
                <w:szCs w:val="24"/>
              </w:rPr>
              <w:t xml:space="preserve">: </w:t>
            </w:r>
            <w:r w:rsidRPr="00811A1D">
              <w:rPr>
                <w:i/>
                <w:color w:val="000000" w:themeColor="text1"/>
                <w:szCs w:val="24"/>
              </w:rPr>
              <w:t xml:space="preserve">[indicar el nombre de </w:t>
            </w:r>
            <w:r w:rsidRPr="00811A1D">
              <w:rPr>
                <w:iCs/>
                <w:color w:val="000000" w:themeColor="text1"/>
                <w:szCs w:val="24"/>
              </w:rPr>
              <w:t>la Autoridad Independiente de Probidad</w:t>
            </w:r>
            <w:r w:rsidRPr="00811A1D">
              <w:rPr>
                <w:i/>
                <w:color w:val="000000" w:themeColor="text1"/>
                <w:szCs w:val="24"/>
              </w:rPr>
              <w:t>]</w:t>
            </w:r>
          </w:p>
          <w:p w14:paraId="4EE172BD" w14:textId="77777777" w:rsidR="00BA4FEC" w:rsidRPr="00811A1D" w:rsidRDefault="00BA4FEC" w:rsidP="00195797">
            <w:pPr>
              <w:rPr>
                <w:color w:val="000000" w:themeColor="text1"/>
                <w:szCs w:val="24"/>
              </w:rPr>
            </w:pPr>
          </w:p>
        </w:tc>
      </w:tr>
    </w:tbl>
    <w:p w14:paraId="714A73D1" w14:textId="77777777" w:rsidR="00BA4FEC" w:rsidRPr="00811A1D" w:rsidRDefault="00BA4FEC" w:rsidP="00BA4FEC">
      <w:pPr>
        <w:spacing w:before="240"/>
        <w:rPr>
          <w:b/>
          <w:szCs w:val="24"/>
        </w:rPr>
      </w:pPr>
      <w:r w:rsidRPr="00811A1D">
        <w:rPr>
          <w:b/>
          <w:szCs w:val="24"/>
        </w:rPr>
        <w:lastRenderedPageBreak/>
        <w:t>5. Cómo solicitar una sesión informativa</w:t>
      </w:r>
    </w:p>
    <w:tbl>
      <w:tblPr>
        <w:tblStyle w:val="Tablaconcuadrcula"/>
        <w:tblW w:w="9776" w:type="dxa"/>
        <w:tblLook w:val="04A0" w:firstRow="1" w:lastRow="0" w:firstColumn="1" w:lastColumn="0" w:noHBand="0" w:noVBand="1"/>
      </w:tblPr>
      <w:tblGrid>
        <w:gridCol w:w="9776"/>
      </w:tblGrid>
      <w:tr w:rsidR="00BA4FEC" w:rsidRPr="00811A1D" w14:paraId="14C42E93" w14:textId="77777777" w:rsidTr="00195797">
        <w:tc>
          <w:tcPr>
            <w:tcW w:w="9776" w:type="dxa"/>
          </w:tcPr>
          <w:p w14:paraId="504A1F32" w14:textId="77777777" w:rsidR="00BA4FEC" w:rsidRPr="00811A1D" w:rsidRDefault="00BA4FEC" w:rsidP="00195797">
            <w:pPr>
              <w:spacing w:before="120" w:after="200"/>
              <w:rPr>
                <w:b/>
                <w:szCs w:val="24"/>
              </w:rPr>
            </w:pPr>
            <w:r w:rsidRPr="00811A1D">
              <w:rPr>
                <w:b/>
                <w:szCs w:val="24"/>
              </w:rPr>
              <w:t xml:space="preserve">FECHA LÍMITE: La fecha límite para solicitar una sesión informativa expira a medianoche el </w:t>
            </w:r>
            <w:r w:rsidRPr="00811A1D">
              <w:rPr>
                <w:b/>
                <w:i/>
                <w:szCs w:val="24"/>
              </w:rPr>
              <w:t>[insertar fecha y hora local].</w:t>
            </w:r>
          </w:p>
          <w:p w14:paraId="469BAE2F" w14:textId="77777777" w:rsidR="00BA4FEC" w:rsidRPr="00811A1D" w:rsidRDefault="00BA4FEC" w:rsidP="00195797">
            <w:pPr>
              <w:spacing w:after="200"/>
              <w:rPr>
                <w:szCs w:val="24"/>
              </w:rPr>
            </w:pPr>
            <w:r w:rsidRPr="00811A1D">
              <w:rPr>
                <w:szCs w:val="24"/>
              </w:rPr>
              <w:t xml:space="preserve">Usted puede solicitar una explicación sobre los resultados de la evaluación de su </w:t>
            </w:r>
            <w:proofErr w:type="gramStart"/>
            <w:r w:rsidRPr="00811A1D">
              <w:rPr>
                <w:szCs w:val="24"/>
              </w:rPr>
              <w:t>Oferta</w:t>
            </w:r>
            <w:proofErr w:type="gramEnd"/>
            <w:r w:rsidRPr="00811A1D">
              <w:rPr>
                <w:szCs w:val="24"/>
              </w:rPr>
              <w:t xml:space="preserve"> pero no sobre la evaluación de otras Ofertas o del Adjudicatario. Si decide solicitar una explicación, su solicitud por escrito debe hacerse dentro de los tres (3) días hábiles siguientes a la recepción de esta Notificación de Intención de Adjudicación.</w:t>
            </w:r>
          </w:p>
          <w:p w14:paraId="5D7625ED" w14:textId="77777777" w:rsidR="00BA4FEC" w:rsidRPr="00811A1D" w:rsidRDefault="00BA4FEC" w:rsidP="00195797">
            <w:pPr>
              <w:spacing w:after="200"/>
              <w:rPr>
                <w:szCs w:val="24"/>
              </w:rPr>
            </w:pPr>
            <w:r w:rsidRPr="00811A1D">
              <w:rPr>
                <w:szCs w:val="24"/>
              </w:rPr>
              <w:t>Proporcione el nombre del contrato, número de referencia, nombre del Oferente, detalles de contacto; y dirija la solicitud de explicación así:</w:t>
            </w:r>
          </w:p>
          <w:p w14:paraId="1899E1AC" w14:textId="77777777" w:rsidR="00BA4FEC" w:rsidRPr="00811A1D" w:rsidRDefault="00BA4FEC" w:rsidP="00195797">
            <w:pPr>
              <w:ind w:left="720"/>
              <w:rPr>
                <w:szCs w:val="24"/>
              </w:rPr>
            </w:pPr>
            <w:r w:rsidRPr="00811A1D">
              <w:rPr>
                <w:b/>
                <w:szCs w:val="24"/>
              </w:rPr>
              <w:t xml:space="preserve">Atención: </w:t>
            </w:r>
            <w:r w:rsidRPr="00811A1D">
              <w:rPr>
                <w:i/>
                <w:szCs w:val="24"/>
              </w:rPr>
              <w:t>[indicar el nombre completo de la persona, si procede]</w:t>
            </w:r>
          </w:p>
          <w:p w14:paraId="62733E87" w14:textId="77777777" w:rsidR="00BA4FEC" w:rsidRPr="00811A1D" w:rsidRDefault="00BA4FEC" w:rsidP="00195797">
            <w:pPr>
              <w:ind w:left="720"/>
              <w:rPr>
                <w:szCs w:val="24"/>
              </w:rPr>
            </w:pPr>
            <w:r w:rsidRPr="00811A1D">
              <w:rPr>
                <w:b/>
                <w:szCs w:val="24"/>
              </w:rPr>
              <w:t>Título / posición:</w:t>
            </w:r>
            <w:r w:rsidRPr="00811A1D">
              <w:rPr>
                <w:szCs w:val="24"/>
              </w:rPr>
              <w:t xml:space="preserve"> </w:t>
            </w:r>
            <w:r w:rsidRPr="00811A1D">
              <w:rPr>
                <w:i/>
                <w:szCs w:val="24"/>
              </w:rPr>
              <w:t>[insertar título / posición]</w:t>
            </w:r>
          </w:p>
          <w:p w14:paraId="7A329FF9" w14:textId="77777777" w:rsidR="00BA4FEC" w:rsidRPr="00811A1D" w:rsidRDefault="00BA4FEC" w:rsidP="00195797">
            <w:pPr>
              <w:ind w:left="720"/>
              <w:rPr>
                <w:szCs w:val="24"/>
              </w:rPr>
            </w:pPr>
            <w:r w:rsidRPr="00811A1D">
              <w:rPr>
                <w:b/>
                <w:szCs w:val="24"/>
              </w:rPr>
              <w:t xml:space="preserve">Agencia: </w:t>
            </w:r>
            <w:r w:rsidRPr="00811A1D">
              <w:rPr>
                <w:i/>
                <w:szCs w:val="24"/>
              </w:rPr>
              <w:t>[indicar el nombre del Comprador]</w:t>
            </w:r>
          </w:p>
          <w:p w14:paraId="033018FC" w14:textId="77777777" w:rsidR="00BA4FEC" w:rsidRPr="00811A1D" w:rsidRDefault="00BA4FEC" w:rsidP="00195797">
            <w:pPr>
              <w:ind w:left="720"/>
              <w:rPr>
                <w:szCs w:val="24"/>
              </w:rPr>
            </w:pPr>
            <w:r w:rsidRPr="00811A1D">
              <w:rPr>
                <w:b/>
                <w:szCs w:val="24"/>
              </w:rPr>
              <w:t>Dirección de correo electrónico:</w:t>
            </w:r>
            <w:r w:rsidRPr="00811A1D">
              <w:rPr>
                <w:szCs w:val="24"/>
              </w:rPr>
              <w:t xml:space="preserve"> </w:t>
            </w:r>
            <w:r w:rsidRPr="00811A1D">
              <w:rPr>
                <w:i/>
                <w:szCs w:val="24"/>
              </w:rPr>
              <w:t>[indicar dirección de correo electrónico]</w:t>
            </w:r>
          </w:p>
          <w:p w14:paraId="673B2308" w14:textId="77777777" w:rsidR="00BA4FEC" w:rsidRPr="00811A1D" w:rsidRDefault="00BA4FEC" w:rsidP="00195797">
            <w:pPr>
              <w:spacing w:after="200"/>
              <w:rPr>
                <w:szCs w:val="24"/>
              </w:rPr>
            </w:pPr>
            <w:r w:rsidRPr="00811A1D">
              <w:rPr>
                <w:szCs w:val="24"/>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62BBDF8B" w14:textId="77777777" w:rsidR="00BA4FEC" w:rsidRPr="00811A1D" w:rsidRDefault="00BA4FEC" w:rsidP="00195797">
            <w:pPr>
              <w:spacing w:after="200"/>
              <w:rPr>
                <w:szCs w:val="24"/>
              </w:rPr>
            </w:pPr>
            <w:r w:rsidRPr="00811A1D">
              <w:rPr>
                <w:szCs w:val="24"/>
              </w:rPr>
              <w:t>La explicación puede ser por escrito, por teléfono, videoconferencia o en persona. Le informaremos por escrito de la manera en que se realizará el informe y confirmaremos la fecha y la hora.</w:t>
            </w:r>
          </w:p>
          <w:p w14:paraId="5C7BCF15" w14:textId="77777777" w:rsidR="00BA4FEC" w:rsidRPr="00811A1D" w:rsidRDefault="00BA4FEC" w:rsidP="00195797">
            <w:pPr>
              <w:rPr>
                <w:szCs w:val="24"/>
              </w:rPr>
            </w:pPr>
            <w:r w:rsidRPr="00811A1D">
              <w:rPr>
                <w:szCs w:val="24"/>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453B7DFE" w14:textId="77777777" w:rsidR="00BA4FEC" w:rsidRPr="00811A1D" w:rsidRDefault="00BA4FEC" w:rsidP="00BA4FEC">
      <w:pPr>
        <w:spacing w:before="240"/>
        <w:rPr>
          <w:b/>
          <w:szCs w:val="24"/>
        </w:rPr>
      </w:pPr>
      <w:r w:rsidRPr="00811A1D">
        <w:rPr>
          <w:b/>
          <w:szCs w:val="24"/>
        </w:rPr>
        <w:t>6. Cómo presentar una queja</w:t>
      </w:r>
    </w:p>
    <w:tbl>
      <w:tblPr>
        <w:tblStyle w:val="Tablaconcuadrcula"/>
        <w:tblW w:w="9776" w:type="dxa"/>
        <w:tblLook w:val="04A0" w:firstRow="1" w:lastRow="0" w:firstColumn="1" w:lastColumn="0" w:noHBand="0" w:noVBand="1"/>
      </w:tblPr>
      <w:tblGrid>
        <w:gridCol w:w="9776"/>
      </w:tblGrid>
      <w:tr w:rsidR="00BA4FEC" w:rsidRPr="00811A1D" w14:paraId="261677D1" w14:textId="77777777" w:rsidTr="00195797">
        <w:tc>
          <w:tcPr>
            <w:tcW w:w="9776" w:type="dxa"/>
          </w:tcPr>
          <w:p w14:paraId="165D42C8" w14:textId="77777777" w:rsidR="00BA4FEC" w:rsidRPr="00811A1D" w:rsidRDefault="00BA4FEC" w:rsidP="00195797">
            <w:pPr>
              <w:spacing w:before="120"/>
              <w:rPr>
                <w:b/>
                <w:szCs w:val="24"/>
              </w:rPr>
            </w:pPr>
            <w:r w:rsidRPr="00811A1D">
              <w:rPr>
                <w:b/>
                <w:szCs w:val="24"/>
              </w:rPr>
              <w:lastRenderedPageBreak/>
              <w:t xml:space="preserve">Período: Reclamos relacionados con la adquisición que impugne la decisión de adjudicación deberá presentarse antes de la medianoche, </w:t>
            </w:r>
            <w:r w:rsidRPr="00811A1D">
              <w:rPr>
                <w:b/>
                <w:i/>
                <w:szCs w:val="24"/>
              </w:rPr>
              <w:t>[insertar fecha y hora local].</w:t>
            </w:r>
          </w:p>
          <w:p w14:paraId="12D7AD67" w14:textId="77777777" w:rsidR="00BA4FEC" w:rsidRPr="00811A1D" w:rsidRDefault="00BA4FEC" w:rsidP="00195797">
            <w:pPr>
              <w:rPr>
                <w:szCs w:val="24"/>
              </w:rPr>
            </w:pPr>
            <w:r w:rsidRPr="00811A1D">
              <w:rPr>
                <w:szCs w:val="24"/>
              </w:rPr>
              <w:t>Proporcione el nombre del contrato, número de referencia, nombre del Oferente, detalles de contacto; y dirija la queja relacionada con la adquisición así:</w:t>
            </w:r>
          </w:p>
          <w:p w14:paraId="77240B7A" w14:textId="77777777" w:rsidR="00BA4FEC" w:rsidRPr="00811A1D" w:rsidRDefault="00BA4FEC" w:rsidP="00195797">
            <w:pPr>
              <w:ind w:left="720"/>
              <w:rPr>
                <w:szCs w:val="24"/>
              </w:rPr>
            </w:pPr>
            <w:r w:rsidRPr="00811A1D">
              <w:rPr>
                <w:b/>
                <w:szCs w:val="24"/>
              </w:rPr>
              <w:t>Atención:</w:t>
            </w:r>
            <w:r w:rsidRPr="00811A1D">
              <w:rPr>
                <w:szCs w:val="24"/>
              </w:rPr>
              <w:t xml:space="preserve"> </w:t>
            </w:r>
            <w:r w:rsidRPr="00811A1D">
              <w:rPr>
                <w:i/>
                <w:szCs w:val="24"/>
              </w:rPr>
              <w:t>[indicar el nombre completo de la persona, si procede]</w:t>
            </w:r>
          </w:p>
          <w:p w14:paraId="3CD936F7" w14:textId="77777777" w:rsidR="00BA4FEC" w:rsidRPr="00811A1D" w:rsidRDefault="00BA4FEC" w:rsidP="00195797">
            <w:pPr>
              <w:ind w:left="720"/>
              <w:rPr>
                <w:szCs w:val="24"/>
              </w:rPr>
            </w:pPr>
            <w:r w:rsidRPr="00811A1D">
              <w:rPr>
                <w:b/>
                <w:szCs w:val="24"/>
              </w:rPr>
              <w:t>Título / posición:</w:t>
            </w:r>
            <w:r w:rsidRPr="00811A1D">
              <w:rPr>
                <w:szCs w:val="24"/>
              </w:rPr>
              <w:t xml:space="preserve"> </w:t>
            </w:r>
            <w:r w:rsidRPr="00811A1D">
              <w:rPr>
                <w:i/>
                <w:szCs w:val="24"/>
              </w:rPr>
              <w:t>[insertar título / posición]</w:t>
            </w:r>
          </w:p>
          <w:p w14:paraId="741E6E14" w14:textId="77777777" w:rsidR="00BA4FEC" w:rsidRPr="00811A1D" w:rsidRDefault="00BA4FEC" w:rsidP="00195797">
            <w:pPr>
              <w:ind w:left="720"/>
              <w:rPr>
                <w:szCs w:val="24"/>
              </w:rPr>
            </w:pPr>
            <w:r w:rsidRPr="00811A1D">
              <w:rPr>
                <w:b/>
                <w:szCs w:val="24"/>
              </w:rPr>
              <w:t>Agencia:</w:t>
            </w:r>
            <w:r w:rsidRPr="00811A1D">
              <w:rPr>
                <w:szCs w:val="24"/>
              </w:rPr>
              <w:t xml:space="preserve"> </w:t>
            </w:r>
            <w:r w:rsidRPr="00811A1D">
              <w:rPr>
                <w:i/>
                <w:szCs w:val="24"/>
              </w:rPr>
              <w:t>[insertar el nombre del Comprador]</w:t>
            </w:r>
          </w:p>
          <w:p w14:paraId="4E71F8FD" w14:textId="77777777" w:rsidR="00BA4FEC" w:rsidRPr="00811A1D" w:rsidRDefault="00BA4FEC" w:rsidP="00195797">
            <w:pPr>
              <w:ind w:left="720"/>
              <w:rPr>
                <w:szCs w:val="24"/>
              </w:rPr>
            </w:pPr>
            <w:r w:rsidRPr="00811A1D">
              <w:rPr>
                <w:b/>
                <w:szCs w:val="24"/>
              </w:rPr>
              <w:t>Dirección de correo electrónico:</w:t>
            </w:r>
            <w:r w:rsidRPr="00811A1D">
              <w:rPr>
                <w:szCs w:val="24"/>
              </w:rPr>
              <w:t xml:space="preserve"> </w:t>
            </w:r>
            <w:r w:rsidRPr="00811A1D">
              <w:rPr>
                <w:i/>
                <w:szCs w:val="24"/>
              </w:rPr>
              <w:t>[indicar dirección de correo electrónico]</w:t>
            </w:r>
          </w:p>
          <w:p w14:paraId="0569E857" w14:textId="77777777" w:rsidR="00BA4FEC" w:rsidRPr="00811A1D" w:rsidRDefault="00BA4FEC" w:rsidP="00195797">
            <w:pPr>
              <w:rPr>
                <w:szCs w:val="24"/>
              </w:rPr>
            </w:pPr>
            <w:r w:rsidRPr="00811A1D">
              <w:rPr>
                <w:szCs w:val="24"/>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4B0310B2" w14:textId="77777777" w:rsidR="00BA4FEC" w:rsidRPr="00811A1D" w:rsidRDefault="00BA4FEC" w:rsidP="00195797">
            <w:pPr>
              <w:rPr>
                <w:szCs w:val="24"/>
              </w:rPr>
            </w:pPr>
            <w:r w:rsidRPr="00811A1D">
              <w:rPr>
                <w:szCs w:val="24"/>
              </w:rPr>
              <w:t>En resumen, hay cuatro requisitos esenciales:</w:t>
            </w:r>
          </w:p>
          <w:p w14:paraId="4FA45441" w14:textId="77777777" w:rsidR="00BA4FEC" w:rsidRPr="00811A1D" w:rsidRDefault="00BA4FEC" w:rsidP="00195797">
            <w:pPr>
              <w:spacing w:before="120"/>
              <w:ind w:left="714" w:right="289" w:hanging="357"/>
              <w:rPr>
                <w:szCs w:val="24"/>
              </w:rPr>
            </w:pPr>
            <w:r w:rsidRPr="00811A1D">
              <w:rPr>
                <w:szCs w:val="24"/>
              </w:rPr>
              <w:t>1.</w:t>
            </w:r>
            <w:r w:rsidRPr="00811A1D">
              <w:rPr>
                <w:b/>
                <w:szCs w:val="24"/>
              </w:rPr>
              <w:t xml:space="preserve"> </w:t>
            </w:r>
            <w:r w:rsidRPr="00811A1D">
              <w:rPr>
                <w:b/>
                <w:szCs w:val="24"/>
              </w:rPr>
              <w:tab/>
            </w:r>
            <w:r w:rsidRPr="00811A1D">
              <w:rPr>
                <w:szCs w:val="24"/>
              </w:rPr>
              <w:t>Usted debe ser una “parte interesada”. En este caso, significa un Oferente que presentó una Oferta en este proceso de licitación y es el destinatario de una Notificación de Intención de Adjudicación.</w:t>
            </w:r>
          </w:p>
          <w:p w14:paraId="6E41286A" w14:textId="77777777" w:rsidR="00BA4FEC" w:rsidRPr="00811A1D" w:rsidRDefault="00BA4FEC" w:rsidP="00195797">
            <w:pPr>
              <w:spacing w:before="120"/>
              <w:ind w:left="714" w:right="289" w:hanging="357"/>
              <w:rPr>
                <w:szCs w:val="24"/>
              </w:rPr>
            </w:pPr>
            <w:r w:rsidRPr="00811A1D">
              <w:rPr>
                <w:szCs w:val="24"/>
              </w:rPr>
              <w:t>2.</w:t>
            </w:r>
            <w:r w:rsidRPr="00811A1D">
              <w:rPr>
                <w:b/>
                <w:szCs w:val="24"/>
              </w:rPr>
              <w:t xml:space="preserve"> </w:t>
            </w:r>
            <w:r w:rsidRPr="00811A1D">
              <w:rPr>
                <w:b/>
                <w:szCs w:val="24"/>
              </w:rPr>
              <w:tab/>
            </w:r>
            <w:r w:rsidRPr="00811A1D">
              <w:rPr>
                <w:szCs w:val="24"/>
              </w:rPr>
              <w:t>La reclamación sólo puede impugnar la decisión de adjudicación del contrato.</w:t>
            </w:r>
          </w:p>
          <w:p w14:paraId="54B84C70" w14:textId="77777777" w:rsidR="00BA4FEC" w:rsidRPr="00811A1D" w:rsidRDefault="00BA4FEC" w:rsidP="00195797">
            <w:pPr>
              <w:spacing w:before="120"/>
              <w:ind w:left="714" w:right="289" w:hanging="357"/>
              <w:rPr>
                <w:szCs w:val="24"/>
              </w:rPr>
            </w:pPr>
            <w:r w:rsidRPr="00811A1D">
              <w:rPr>
                <w:szCs w:val="24"/>
              </w:rPr>
              <w:t>3.</w:t>
            </w:r>
            <w:r w:rsidRPr="00811A1D">
              <w:rPr>
                <w:b/>
                <w:szCs w:val="24"/>
              </w:rPr>
              <w:t xml:space="preserve"> </w:t>
            </w:r>
            <w:r w:rsidRPr="00811A1D">
              <w:rPr>
                <w:b/>
                <w:szCs w:val="24"/>
              </w:rPr>
              <w:tab/>
            </w:r>
            <w:r w:rsidRPr="00811A1D">
              <w:rPr>
                <w:szCs w:val="24"/>
              </w:rPr>
              <w:t>Debe presentar la queja en el plazo indicado anteriormente.</w:t>
            </w:r>
          </w:p>
          <w:p w14:paraId="3D594E1D" w14:textId="77777777" w:rsidR="00BA4FEC" w:rsidRPr="00811A1D" w:rsidRDefault="00BA4FEC" w:rsidP="00195797">
            <w:pPr>
              <w:spacing w:before="120"/>
              <w:ind w:left="714" w:right="289" w:hanging="357"/>
              <w:rPr>
                <w:szCs w:val="24"/>
              </w:rPr>
            </w:pPr>
            <w:r w:rsidRPr="00811A1D">
              <w:rPr>
                <w:szCs w:val="24"/>
              </w:rPr>
              <w:t>4.</w:t>
            </w:r>
            <w:r w:rsidRPr="00811A1D">
              <w:rPr>
                <w:b/>
                <w:szCs w:val="24"/>
              </w:rPr>
              <w:t xml:space="preserve"> </w:t>
            </w:r>
            <w:r w:rsidRPr="00811A1D">
              <w:rPr>
                <w:b/>
                <w:szCs w:val="24"/>
              </w:rPr>
              <w:tab/>
            </w:r>
            <w:r w:rsidRPr="00811A1D">
              <w:rPr>
                <w:szCs w:val="24"/>
              </w:rPr>
              <w:t>Debe presentar la queja de conformidad con el párrafo 2.77 a 2.81 de las Políticas y sus Apéndices 1 y 3.</w:t>
            </w:r>
          </w:p>
        </w:tc>
      </w:tr>
    </w:tbl>
    <w:p w14:paraId="46FF5921" w14:textId="77777777" w:rsidR="00BA4FEC" w:rsidRPr="00811A1D" w:rsidRDefault="00BA4FEC" w:rsidP="00BA4FEC">
      <w:pPr>
        <w:spacing w:before="200"/>
        <w:rPr>
          <w:b/>
          <w:szCs w:val="24"/>
        </w:rPr>
      </w:pPr>
      <w:r w:rsidRPr="00811A1D">
        <w:rPr>
          <w:b/>
          <w:szCs w:val="24"/>
        </w:rPr>
        <w:t>7. Plazo Suspensivo (No aplica para la presente contratación)</w:t>
      </w:r>
    </w:p>
    <w:tbl>
      <w:tblPr>
        <w:tblStyle w:val="Tablaconcuadrcula"/>
        <w:tblW w:w="9776" w:type="dxa"/>
        <w:tblLook w:val="04A0" w:firstRow="1" w:lastRow="0" w:firstColumn="1" w:lastColumn="0" w:noHBand="0" w:noVBand="1"/>
      </w:tblPr>
      <w:tblGrid>
        <w:gridCol w:w="9776"/>
      </w:tblGrid>
      <w:tr w:rsidR="00BA4FEC" w:rsidRPr="00811A1D" w14:paraId="3D56F38F" w14:textId="77777777" w:rsidTr="00195797">
        <w:tc>
          <w:tcPr>
            <w:tcW w:w="9776" w:type="dxa"/>
          </w:tcPr>
          <w:p w14:paraId="4D0B1669" w14:textId="77777777" w:rsidR="00BA4FEC" w:rsidRPr="00811A1D" w:rsidRDefault="00BA4FEC" w:rsidP="00195797">
            <w:pPr>
              <w:spacing w:after="160"/>
              <w:rPr>
                <w:b/>
                <w:i/>
                <w:szCs w:val="24"/>
              </w:rPr>
            </w:pPr>
            <w:r w:rsidRPr="00811A1D">
              <w:rPr>
                <w:b/>
                <w:szCs w:val="24"/>
              </w:rPr>
              <w:t xml:space="preserve">FECHA LÍMITE: El Plazo Suspensivo termina a medianoche el </w:t>
            </w:r>
            <w:r w:rsidRPr="00811A1D">
              <w:rPr>
                <w:b/>
                <w:i/>
                <w:szCs w:val="24"/>
              </w:rPr>
              <w:t>[insertar fecha y hora local]</w:t>
            </w:r>
          </w:p>
          <w:p w14:paraId="3D67A8AA" w14:textId="77777777" w:rsidR="00BA4FEC" w:rsidRPr="00811A1D" w:rsidRDefault="00BA4FEC" w:rsidP="00195797">
            <w:pPr>
              <w:spacing w:after="160"/>
              <w:rPr>
                <w:szCs w:val="24"/>
              </w:rPr>
            </w:pPr>
            <w:r w:rsidRPr="00811A1D">
              <w:rPr>
                <w:szCs w:val="24"/>
              </w:rPr>
              <w:t>El Plazo Suspensivo dura diez (10) días hábiles después de la fecha de transmisión de esta Notificación de Intención de Adjudicación.</w:t>
            </w:r>
          </w:p>
          <w:p w14:paraId="4CBE5886" w14:textId="77777777" w:rsidR="00BA4FEC" w:rsidRPr="00811A1D" w:rsidRDefault="00BA4FEC" w:rsidP="00195797">
            <w:pPr>
              <w:rPr>
                <w:szCs w:val="24"/>
              </w:rPr>
            </w:pPr>
            <w:r w:rsidRPr="00811A1D">
              <w:rPr>
                <w:szCs w:val="24"/>
              </w:rPr>
              <w:t>El Plazo Suspensivo puede extenderse como se indica en la Sección 5 anterior.</w:t>
            </w:r>
          </w:p>
        </w:tc>
      </w:tr>
    </w:tbl>
    <w:p w14:paraId="4BCA777C" w14:textId="77777777" w:rsidR="00BA4FEC" w:rsidRPr="00811A1D" w:rsidRDefault="00BA4FEC" w:rsidP="00BA4FEC">
      <w:pPr>
        <w:spacing w:before="200" w:after="240"/>
        <w:rPr>
          <w:szCs w:val="24"/>
        </w:rPr>
      </w:pPr>
      <w:r w:rsidRPr="00811A1D">
        <w:rPr>
          <w:szCs w:val="24"/>
        </w:rPr>
        <w:t>Si tiene alguna pregunta sobre esta Notificación, no dude en ponerse en contacto con nosotros.</w:t>
      </w:r>
    </w:p>
    <w:p w14:paraId="3156B547" w14:textId="77777777" w:rsidR="00BA4FEC" w:rsidRPr="00811A1D" w:rsidRDefault="00BA4FEC" w:rsidP="00BA4FEC">
      <w:pPr>
        <w:spacing w:after="240"/>
        <w:rPr>
          <w:b/>
          <w:szCs w:val="24"/>
        </w:rPr>
      </w:pPr>
      <w:r w:rsidRPr="00811A1D">
        <w:rPr>
          <w:szCs w:val="24"/>
        </w:rPr>
        <w:t>En nombre del Comprador</w:t>
      </w:r>
    </w:p>
    <w:p w14:paraId="6675277A" w14:textId="77777777" w:rsidR="00BA4FEC" w:rsidRPr="00811A1D" w:rsidRDefault="00BA4FEC" w:rsidP="00BA4FEC">
      <w:pPr>
        <w:tabs>
          <w:tab w:val="right" w:leader="underscore" w:pos="6379"/>
        </w:tabs>
        <w:spacing w:after="240"/>
        <w:rPr>
          <w:szCs w:val="24"/>
        </w:rPr>
      </w:pPr>
      <w:r w:rsidRPr="00811A1D">
        <w:rPr>
          <w:b/>
          <w:szCs w:val="24"/>
        </w:rPr>
        <w:t>Firma:</w:t>
      </w:r>
      <w:r w:rsidRPr="00811A1D">
        <w:rPr>
          <w:szCs w:val="24"/>
        </w:rPr>
        <w:t xml:space="preserve"> </w:t>
      </w:r>
      <w:r w:rsidRPr="00811A1D">
        <w:rPr>
          <w:szCs w:val="24"/>
        </w:rPr>
        <w:tab/>
      </w:r>
    </w:p>
    <w:p w14:paraId="3778667C" w14:textId="77777777" w:rsidR="00BA4FEC" w:rsidRPr="00811A1D" w:rsidRDefault="00BA4FEC" w:rsidP="00BA4FEC">
      <w:pPr>
        <w:tabs>
          <w:tab w:val="right" w:leader="underscore" w:pos="6379"/>
        </w:tabs>
        <w:spacing w:after="240"/>
        <w:rPr>
          <w:szCs w:val="24"/>
        </w:rPr>
      </w:pPr>
      <w:r w:rsidRPr="00811A1D">
        <w:rPr>
          <w:b/>
          <w:szCs w:val="24"/>
        </w:rPr>
        <w:t>Nombre:</w:t>
      </w:r>
      <w:r w:rsidRPr="00811A1D">
        <w:rPr>
          <w:szCs w:val="24"/>
        </w:rPr>
        <w:tab/>
      </w:r>
    </w:p>
    <w:p w14:paraId="210083DB" w14:textId="77777777" w:rsidR="00BA4FEC" w:rsidRPr="00811A1D" w:rsidRDefault="00BA4FEC" w:rsidP="00BA4FEC">
      <w:pPr>
        <w:tabs>
          <w:tab w:val="right" w:leader="underscore" w:pos="6379"/>
        </w:tabs>
        <w:spacing w:after="240"/>
        <w:rPr>
          <w:szCs w:val="24"/>
        </w:rPr>
      </w:pPr>
      <w:r w:rsidRPr="00811A1D">
        <w:rPr>
          <w:b/>
          <w:szCs w:val="24"/>
        </w:rPr>
        <w:t>Título / cargo:</w:t>
      </w:r>
      <w:r w:rsidRPr="00811A1D">
        <w:rPr>
          <w:szCs w:val="24"/>
        </w:rPr>
        <w:t xml:space="preserve"> </w:t>
      </w:r>
      <w:r w:rsidRPr="00811A1D">
        <w:rPr>
          <w:szCs w:val="24"/>
        </w:rPr>
        <w:tab/>
      </w:r>
    </w:p>
    <w:p w14:paraId="2BCF361C" w14:textId="77777777" w:rsidR="00BA4FEC" w:rsidRPr="00811A1D" w:rsidRDefault="00BA4FEC" w:rsidP="00BA4FEC">
      <w:pPr>
        <w:tabs>
          <w:tab w:val="right" w:leader="underscore" w:pos="6379"/>
        </w:tabs>
        <w:spacing w:after="240"/>
        <w:rPr>
          <w:szCs w:val="24"/>
        </w:rPr>
      </w:pPr>
      <w:r w:rsidRPr="00811A1D">
        <w:rPr>
          <w:b/>
          <w:szCs w:val="24"/>
        </w:rPr>
        <w:t>Teléfono:</w:t>
      </w:r>
      <w:r w:rsidRPr="00811A1D">
        <w:rPr>
          <w:szCs w:val="24"/>
        </w:rPr>
        <w:t xml:space="preserve"> </w:t>
      </w:r>
      <w:r w:rsidRPr="00811A1D">
        <w:rPr>
          <w:szCs w:val="24"/>
        </w:rPr>
        <w:tab/>
      </w:r>
    </w:p>
    <w:p w14:paraId="475BA9F0" w14:textId="77777777" w:rsidR="00BA4FEC" w:rsidRPr="00811A1D" w:rsidRDefault="00BA4FEC" w:rsidP="00BA4FEC">
      <w:pPr>
        <w:tabs>
          <w:tab w:val="right" w:leader="underscore" w:pos="6379"/>
        </w:tabs>
        <w:spacing w:after="200"/>
        <w:rPr>
          <w:szCs w:val="24"/>
        </w:rPr>
      </w:pPr>
      <w:r w:rsidRPr="00811A1D">
        <w:rPr>
          <w:b/>
          <w:szCs w:val="24"/>
        </w:rPr>
        <w:lastRenderedPageBreak/>
        <w:t>Email:</w:t>
      </w:r>
      <w:r w:rsidRPr="00811A1D">
        <w:rPr>
          <w:szCs w:val="24"/>
        </w:rPr>
        <w:tab/>
      </w:r>
    </w:p>
    <w:p w14:paraId="229326E5" w14:textId="77777777" w:rsidR="00BA4FEC" w:rsidRPr="00811A1D" w:rsidRDefault="00BA4FEC" w:rsidP="00BA4FEC">
      <w:pPr>
        <w:tabs>
          <w:tab w:val="right" w:leader="underscore" w:pos="6379"/>
        </w:tabs>
        <w:spacing w:after="200"/>
        <w:rPr>
          <w:b/>
          <w:bCs/>
          <w:szCs w:val="24"/>
        </w:rPr>
      </w:pPr>
      <w:r w:rsidRPr="00811A1D">
        <w:rPr>
          <w:bCs/>
          <w:szCs w:val="24"/>
        </w:rPr>
        <w:br w:type="page"/>
      </w:r>
    </w:p>
    <w:p w14:paraId="0247D658" w14:textId="77777777" w:rsidR="00BA4FEC" w:rsidRPr="00811A1D" w:rsidRDefault="00BA4FEC" w:rsidP="00BA4FEC">
      <w:pPr>
        <w:pStyle w:val="Head02"/>
        <w:rPr>
          <w:rFonts w:ascii="Times New Roman" w:hAnsi="Times New Roman"/>
          <w:sz w:val="24"/>
          <w:szCs w:val="24"/>
        </w:rPr>
      </w:pPr>
      <w:bookmarkStart w:id="499" w:name="_Toc502819515"/>
      <w:bookmarkStart w:id="500" w:name="_Toc19112062"/>
      <w:r w:rsidRPr="00811A1D">
        <w:rPr>
          <w:rFonts w:ascii="Times New Roman" w:hAnsi="Times New Roman"/>
          <w:sz w:val="24"/>
          <w:szCs w:val="24"/>
        </w:rPr>
        <w:lastRenderedPageBreak/>
        <w:t>Formulario de Divulgación de la Propiedad Efectiva</w:t>
      </w:r>
      <w:bookmarkEnd w:id="499"/>
      <w:bookmarkEnd w:id="500"/>
    </w:p>
    <w:p w14:paraId="18F69575" w14:textId="77777777" w:rsidR="00BA4FEC" w:rsidRPr="00811A1D" w:rsidRDefault="00BA4FEC" w:rsidP="00BA4FEC">
      <w:pPr>
        <w:tabs>
          <w:tab w:val="right" w:pos="9000"/>
        </w:tabs>
        <w:rPr>
          <w:b/>
          <w:szCs w:val="24"/>
        </w:rPr>
      </w:pPr>
    </w:p>
    <w:tbl>
      <w:tblPr>
        <w:tblStyle w:val="Tablaconcuadrcula"/>
        <w:tblW w:w="9776" w:type="dxa"/>
        <w:tblLook w:val="04A0" w:firstRow="1" w:lastRow="0" w:firstColumn="1" w:lastColumn="0" w:noHBand="0" w:noVBand="1"/>
      </w:tblPr>
      <w:tblGrid>
        <w:gridCol w:w="9776"/>
      </w:tblGrid>
      <w:tr w:rsidR="00BA4FEC" w:rsidRPr="00811A1D" w14:paraId="4FF7D331" w14:textId="77777777" w:rsidTr="00195797">
        <w:tc>
          <w:tcPr>
            <w:tcW w:w="9776" w:type="dxa"/>
          </w:tcPr>
          <w:p w14:paraId="46D078C8" w14:textId="77777777" w:rsidR="00BA4FEC" w:rsidRPr="00811A1D" w:rsidRDefault="00BA4FEC" w:rsidP="00195797">
            <w:pPr>
              <w:spacing w:before="120"/>
              <w:rPr>
                <w:i/>
                <w:szCs w:val="24"/>
              </w:rPr>
            </w:pPr>
            <w:r w:rsidRPr="00811A1D">
              <w:rPr>
                <w:i/>
                <w:szCs w:val="24"/>
              </w:rPr>
              <w:t>INSTRUCCIONES A LOS LICITANTES: SUPRIMIR ESTA CASILLA UNA VEZ QUE SE HA COMPLETADO EL FORMULARIO</w:t>
            </w:r>
          </w:p>
          <w:p w14:paraId="46B661E1" w14:textId="77777777" w:rsidR="00BA4FEC" w:rsidRPr="00811A1D" w:rsidRDefault="00BA4FEC" w:rsidP="00195797">
            <w:pPr>
              <w:rPr>
                <w:i/>
                <w:szCs w:val="24"/>
              </w:rPr>
            </w:pPr>
          </w:p>
          <w:p w14:paraId="5DD5CAAE" w14:textId="77777777" w:rsidR="00BA4FEC" w:rsidRPr="00811A1D" w:rsidRDefault="00BA4FEC" w:rsidP="00195797">
            <w:pPr>
              <w:rPr>
                <w:i/>
                <w:szCs w:val="24"/>
              </w:rPr>
            </w:pPr>
            <w:r w:rsidRPr="00811A1D">
              <w:rPr>
                <w:i/>
                <w:szCs w:val="24"/>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6DCD5C29" w14:textId="77777777" w:rsidR="00BA4FEC" w:rsidRPr="00811A1D" w:rsidRDefault="00BA4FEC" w:rsidP="00195797">
            <w:pPr>
              <w:rPr>
                <w:color w:val="212121"/>
                <w:szCs w:val="24"/>
                <w:shd w:val="clear" w:color="auto" w:fill="FFFFFF"/>
              </w:rPr>
            </w:pPr>
            <w:r w:rsidRPr="00811A1D">
              <w:rPr>
                <w:szCs w:val="24"/>
              </w:rPr>
              <w:br/>
            </w:r>
            <w:r w:rsidRPr="00811A1D">
              <w:rPr>
                <w:i/>
                <w:szCs w:val="24"/>
              </w:rPr>
              <w:t xml:space="preserve">Para los propósitos de este Formulario, un Propietario Efectivo de un Oferente es cualquier persona natural que en última instancia posee o controla al Oferente al cumplir una o más de las siguientes condiciones: </w:t>
            </w:r>
          </w:p>
          <w:p w14:paraId="7A5580C2" w14:textId="77777777" w:rsidR="00BA4FEC" w:rsidRPr="00811A1D" w:rsidRDefault="00BA4FEC" w:rsidP="00195797">
            <w:pPr>
              <w:rPr>
                <w:color w:val="212121"/>
                <w:szCs w:val="24"/>
                <w:shd w:val="clear" w:color="auto" w:fill="FFFFFF"/>
              </w:rPr>
            </w:pPr>
          </w:p>
          <w:p w14:paraId="3D399A06" w14:textId="77777777" w:rsidR="00BA4FEC" w:rsidRPr="00811A1D" w:rsidRDefault="00BA4FEC" w:rsidP="00195797">
            <w:pPr>
              <w:ind w:left="360"/>
              <w:rPr>
                <w:i/>
                <w:szCs w:val="24"/>
              </w:rPr>
            </w:pPr>
            <w:r w:rsidRPr="00811A1D">
              <w:rPr>
                <w:i/>
                <w:szCs w:val="24"/>
              </w:rPr>
              <w:t xml:space="preserve">• poseer directa o indirectamente el 25% o más de las acciones </w:t>
            </w:r>
          </w:p>
          <w:p w14:paraId="65D6A248" w14:textId="77777777" w:rsidR="00BA4FEC" w:rsidRPr="00811A1D" w:rsidRDefault="00BA4FEC" w:rsidP="00195797">
            <w:pPr>
              <w:ind w:left="360"/>
              <w:rPr>
                <w:i/>
                <w:szCs w:val="24"/>
              </w:rPr>
            </w:pPr>
            <w:r w:rsidRPr="00811A1D">
              <w:rPr>
                <w:i/>
                <w:szCs w:val="24"/>
              </w:rPr>
              <w:t xml:space="preserve">• poseer directa o indirectamente el 25% o más de los derechos de voto </w:t>
            </w:r>
          </w:p>
          <w:p w14:paraId="761C96A5" w14:textId="77777777" w:rsidR="00BA4FEC" w:rsidRPr="00811A1D" w:rsidRDefault="00BA4FEC" w:rsidP="00195797">
            <w:pPr>
              <w:ind w:left="360"/>
              <w:rPr>
                <w:i/>
                <w:szCs w:val="24"/>
              </w:rPr>
            </w:pPr>
            <w:r w:rsidRPr="00811A1D">
              <w:rPr>
                <w:i/>
                <w:szCs w:val="24"/>
              </w:rPr>
              <w:t>• tener directa o indirectamente el derecho de nombrar a la mayoría del consejo de administración u órgano de gobierno equivalente del Oferente</w:t>
            </w:r>
          </w:p>
          <w:p w14:paraId="41CC26C3" w14:textId="77777777" w:rsidR="00BA4FEC" w:rsidRPr="00811A1D" w:rsidRDefault="00BA4FEC" w:rsidP="00195797">
            <w:pPr>
              <w:tabs>
                <w:tab w:val="right" w:pos="9000"/>
              </w:tabs>
              <w:rPr>
                <w:b/>
                <w:szCs w:val="24"/>
              </w:rPr>
            </w:pPr>
          </w:p>
        </w:tc>
      </w:tr>
    </w:tbl>
    <w:p w14:paraId="716DDC29" w14:textId="77777777" w:rsidR="00BA4FEC" w:rsidRPr="00811A1D" w:rsidRDefault="00BA4FEC" w:rsidP="00BA4FEC">
      <w:pPr>
        <w:tabs>
          <w:tab w:val="right" w:pos="9000"/>
        </w:tabs>
        <w:rPr>
          <w:b/>
          <w:szCs w:val="24"/>
        </w:rPr>
      </w:pPr>
    </w:p>
    <w:p w14:paraId="1EA3F72D" w14:textId="77777777" w:rsidR="00BA4FEC" w:rsidRPr="00811A1D" w:rsidRDefault="00BA4FEC" w:rsidP="00BA4FEC">
      <w:pPr>
        <w:tabs>
          <w:tab w:val="right" w:pos="9000"/>
        </w:tabs>
        <w:rPr>
          <w:i/>
          <w:szCs w:val="24"/>
        </w:rPr>
      </w:pPr>
      <w:r w:rsidRPr="00811A1D">
        <w:rPr>
          <w:b/>
          <w:szCs w:val="24"/>
        </w:rPr>
        <w:t>No. SDO:</w:t>
      </w:r>
      <w:r w:rsidRPr="00811A1D">
        <w:rPr>
          <w:szCs w:val="24"/>
        </w:rPr>
        <w:t xml:space="preserve"> </w:t>
      </w:r>
      <w:r w:rsidRPr="00811A1D">
        <w:rPr>
          <w:i/>
          <w:szCs w:val="24"/>
        </w:rPr>
        <w:t>[ingrese el número de la Solicitud de Ofertas]</w:t>
      </w:r>
    </w:p>
    <w:p w14:paraId="134E2A94" w14:textId="77777777" w:rsidR="00BA4FEC" w:rsidRPr="00811A1D" w:rsidRDefault="00BA4FEC" w:rsidP="00BA4FEC">
      <w:pPr>
        <w:rPr>
          <w:i/>
          <w:szCs w:val="24"/>
        </w:rPr>
      </w:pPr>
      <w:r w:rsidRPr="00811A1D">
        <w:rPr>
          <w:b/>
          <w:szCs w:val="24"/>
        </w:rPr>
        <w:t>Solicitud de Oferta</w:t>
      </w:r>
      <w:r w:rsidRPr="00811A1D">
        <w:rPr>
          <w:szCs w:val="24"/>
        </w:rPr>
        <w:t xml:space="preserve">: </w:t>
      </w:r>
      <w:r w:rsidRPr="00811A1D">
        <w:rPr>
          <w:i/>
          <w:szCs w:val="24"/>
        </w:rPr>
        <w:t>[ingrese la identificación]</w:t>
      </w:r>
    </w:p>
    <w:p w14:paraId="38C43034" w14:textId="77777777" w:rsidR="00BA4FEC" w:rsidRPr="00811A1D" w:rsidRDefault="00BA4FEC" w:rsidP="00BA4FEC">
      <w:pPr>
        <w:tabs>
          <w:tab w:val="right" w:pos="9000"/>
        </w:tabs>
        <w:rPr>
          <w:szCs w:val="24"/>
        </w:rPr>
      </w:pPr>
    </w:p>
    <w:p w14:paraId="597A1CD2" w14:textId="77777777" w:rsidR="00BA4FEC" w:rsidRPr="00811A1D" w:rsidRDefault="00BA4FEC" w:rsidP="00BA4FEC">
      <w:pPr>
        <w:rPr>
          <w:b/>
          <w:szCs w:val="24"/>
        </w:rPr>
      </w:pPr>
      <w:r w:rsidRPr="00811A1D">
        <w:rPr>
          <w:szCs w:val="24"/>
        </w:rPr>
        <w:t xml:space="preserve">A: </w:t>
      </w:r>
      <w:r w:rsidRPr="00811A1D">
        <w:rPr>
          <w:b/>
          <w:szCs w:val="24"/>
        </w:rPr>
        <w:t>[</w:t>
      </w:r>
      <w:r w:rsidRPr="00811A1D">
        <w:rPr>
          <w:b/>
          <w:i/>
          <w:szCs w:val="24"/>
        </w:rPr>
        <w:t>ingrese el nombre completo del Comprador</w:t>
      </w:r>
      <w:r w:rsidRPr="00811A1D">
        <w:rPr>
          <w:b/>
          <w:szCs w:val="24"/>
        </w:rPr>
        <w:t>]</w:t>
      </w:r>
    </w:p>
    <w:p w14:paraId="3CB08DA4" w14:textId="77777777" w:rsidR="00BA4FEC" w:rsidRPr="00811A1D" w:rsidRDefault="00BA4FEC" w:rsidP="00BA4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Cs w:val="24"/>
        </w:rPr>
      </w:pPr>
    </w:p>
    <w:p w14:paraId="5C368EE3" w14:textId="77777777" w:rsidR="00BA4FEC" w:rsidRPr="00811A1D" w:rsidRDefault="00BA4FEC" w:rsidP="00BA4FEC">
      <w:pPr>
        <w:tabs>
          <w:tab w:val="right" w:pos="9000"/>
        </w:tabs>
        <w:rPr>
          <w:i/>
          <w:szCs w:val="24"/>
        </w:rPr>
      </w:pPr>
      <w:r w:rsidRPr="00811A1D">
        <w:rPr>
          <w:i/>
          <w:szCs w:val="24"/>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4149127" w14:textId="77777777" w:rsidR="00BA4FEC" w:rsidRPr="00811A1D" w:rsidRDefault="00BA4FEC" w:rsidP="00BA4FEC">
      <w:pPr>
        <w:tabs>
          <w:tab w:val="right" w:pos="9000"/>
        </w:tabs>
        <w:rPr>
          <w:i/>
          <w:szCs w:val="24"/>
        </w:rPr>
      </w:pPr>
    </w:p>
    <w:p w14:paraId="14115438" w14:textId="77777777" w:rsidR="00BA4FEC" w:rsidRPr="00811A1D" w:rsidRDefault="00BA4FEC" w:rsidP="00BA4FEC">
      <w:pPr>
        <w:tabs>
          <w:tab w:val="right" w:pos="9000"/>
        </w:tabs>
        <w:rPr>
          <w:szCs w:val="24"/>
        </w:rPr>
      </w:pPr>
      <w:r w:rsidRPr="00811A1D">
        <w:rPr>
          <w:szCs w:val="24"/>
        </w:rPr>
        <w:t>(i) por la presente proporcionamos la siguiente información sobre la Propiedad Efectiva</w:t>
      </w:r>
    </w:p>
    <w:p w14:paraId="77D8B405" w14:textId="77777777" w:rsidR="00BA4FEC" w:rsidRPr="00811A1D" w:rsidRDefault="00BA4FEC" w:rsidP="00BA4FEC">
      <w:pPr>
        <w:rPr>
          <w:szCs w:val="24"/>
        </w:rPr>
      </w:pPr>
    </w:p>
    <w:p w14:paraId="4F7F0F30" w14:textId="77777777" w:rsidR="00BA4FEC" w:rsidRPr="00811A1D" w:rsidRDefault="00BA4FEC" w:rsidP="00BA4FEC">
      <w:pPr>
        <w:rPr>
          <w:b/>
          <w:szCs w:val="24"/>
        </w:rPr>
      </w:pPr>
      <w:r w:rsidRPr="00811A1D">
        <w:rPr>
          <w:b/>
          <w:szCs w:val="24"/>
        </w:rPr>
        <w:t xml:space="preserve">Detalles de la Propiedad Efectiva </w:t>
      </w:r>
    </w:p>
    <w:p w14:paraId="58768984" w14:textId="77777777" w:rsidR="00BA4FEC" w:rsidRPr="00811A1D" w:rsidRDefault="00BA4FEC" w:rsidP="00BA4FEC">
      <w:pPr>
        <w:rPr>
          <w:b/>
          <w:szCs w:val="24"/>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BA4FEC" w:rsidRPr="00811A1D" w14:paraId="06E16B1D" w14:textId="77777777" w:rsidTr="00195797">
        <w:trPr>
          <w:trHeight w:val="2542"/>
          <w:tblHeader/>
        </w:trPr>
        <w:tc>
          <w:tcPr>
            <w:tcW w:w="2251" w:type="dxa"/>
            <w:shd w:val="clear" w:color="auto" w:fill="auto"/>
            <w:vAlign w:val="center"/>
          </w:tcPr>
          <w:p w14:paraId="56866811" w14:textId="77777777" w:rsidR="00BA4FEC" w:rsidRPr="00811A1D" w:rsidRDefault="00BA4FEC" w:rsidP="00195797">
            <w:pPr>
              <w:pStyle w:val="Textoindependiente"/>
              <w:spacing w:before="40" w:after="160"/>
              <w:jc w:val="center"/>
              <w:rPr>
                <w:szCs w:val="24"/>
              </w:rPr>
            </w:pPr>
            <w:r w:rsidRPr="00811A1D">
              <w:rPr>
                <w:szCs w:val="24"/>
              </w:rPr>
              <w:lastRenderedPageBreak/>
              <w:t>Identidad del Propietario Efectivo</w:t>
            </w:r>
          </w:p>
          <w:p w14:paraId="7D532937" w14:textId="77777777" w:rsidR="00BA4FEC" w:rsidRPr="00811A1D" w:rsidRDefault="00BA4FEC" w:rsidP="00195797">
            <w:pPr>
              <w:pStyle w:val="Textoindependiente"/>
              <w:spacing w:before="40" w:after="160"/>
              <w:jc w:val="center"/>
              <w:rPr>
                <w:i/>
                <w:szCs w:val="24"/>
              </w:rPr>
            </w:pPr>
          </w:p>
        </w:tc>
        <w:tc>
          <w:tcPr>
            <w:tcW w:w="2377" w:type="dxa"/>
            <w:shd w:val="clear" w:color="auto" w:fill="auto"/>
            <w:vAlign w:val="center"/>
          </w:tcPr>
          <w:p w14:paraId="7A612966" w14:textId="77777777" w:rsidR="00BA4FEC" w:rsidRPr="00811A1D" w:rsidRDefault="00BA4FEC" w:rsidP="00195797">
            <w:pPr>
              <w:pStyle w:val="Textoindependiente"/>
              <w:spacing w:before="40" w:after="160"/>
              <w:jc w:val="center"/>
              <w:rPr>
                <w:szCs w:val="24"/>
              </w:rPr>
            </w:pPr>
            <w:r w:rsidRPr="00811A1D">
              <w:rPr>
                <w:szCs w:val="24"/>
              </w:rPr>
              <w:t>Tiene participación directa o indirecta del 25% o más de las acciones</w:t>
            </w:r>
          </w:p>
          <w:p w14:paraId="7C7E2929" w14:textId="77777777" w:rsidR="00BA4FEC" w:rsidRPr="00811A1D" w:rsidRDefault="00BA4FEC" w:rsidP="00195797">
            <w:pPr>
              <w:pStyle w:val="Textoindependiente"/>
              <w:spacing w:before="40" w:after="160"/>
              <w:jc w:val="center"/>
              <w:rPr>
                <w:szCs w:val="24"/>
              </w:rPr>
            </w:pPr>
            <w:r w:rsidRPr="00811A1D">
              <w:rPr>
                <w:szCs w:val="24"/>
              </w:rPr>
              <w:t>(Sí / No)</w:t>
            </w:r>
          </w:p>
          <w:p w14:paraId="0EFDF485" w14:textId="77777777" w:rsidR="00BA4FEC" w:rsidRPr="00811A1D" w:rsidRDefault="00BA4FEC" w:rsidP="00195797">
            <w:pPr>
              <w:pStyle w:val="Textoindependiente"/>
              <w:spacing w:before="40" w:after="160"/>
              <w:jc w:val="center"/>
              <w:rPr>
                <w:i/>
                <w:szCs w:val="24"/>
              </w:rPr>
            </w:pPr>
          </w:p>
        </w:tc>
        <w:tc>
          <w:tcPr>
            <w:tcW w:w="1973" w:type="dxa"/>
            <w:shd w:val="clear" w:color="auto" w:fill="auto"/>
            <w:vAlign w:val="center"/>
          </w:tcPr>
          <w:p w14:paraId="3F9A5813" w14:textId="77777777" w:rsidR="00BA4FEC" w:rsidRPr="00811A1D" w:rsidRDefault="00BA4FEC" w:rsidP="00195797">
            <w:pPr>
              <w:pStyle w:val="Textoindependiente"/>
              <w:spacing w:before="40" w:after="160"/>
              <w:jc w:val="center"/>
              <w:rPr>
                <w:szCs w:val="24"/>
              </w:rPr>
            </w:pPr>
            <w:r w:rsidRPr="00811A1D">
              <w:rPr>
                <w:szCs w:val="24"/>
              </w:rPr>
              <w:t>Tiene directa o indirectamente el 25% o más de los derechos de voto</w:t>
            </w:r>
          </w:p>
          <w:p w14:paraId="1F31AEDD" w14:textId="77777777" w:rsidR="00BA4FEC" w:rsidRPr="00811A1D" w:rsidRDefault="00BA4FEC" w:rsidP="00195797">
            <w:pPr>
              <w:pStyle w:val="Textoindependiente"/>
              <w:spacing w:before="40" w:after="160"/>
              <w:jc w:val="center"/>
              <w:rPr>
                <w:szCs w:val="24"/>
              </w:rPr>
            </w:pPr>
            <w:r w:rsidRPr="00811A1D">
              <w:rPr>
                <w:szCs w:val="24"/>
              </w:rPr>
              <w:t>(Sí / No)</w:t>
            </w:r>
          </w:p>
          <w:p w14:paraId="500E2595" w14:textId="77777777" w:rsidR="00BA4FEC" w:rsidRPr="00811A1D" w:rsidRDefault="00BA4FEC" w:rsidP="00195797">
            <w:pPr>
              <w:pStyle w:val="Textoindependiente"/>
              <w:spacing w:before="40" w:after="160"/>
              <w:jc w:val="center"/>
              <w:rPr>
                <w:szCs w:val="24"/>
              </w:rPr>
            </w:pPr>
          </w:p>
        </w:tc>
        <w:tc>
          <w:tcPr>
            <w:tcW w:w="3031" w:type="dxa"/>
            <w:shd w:val="clear" w:color="auto" w:fill="auto"/>
            <w:vAlign w:val="center"/>
          </w:tcPr>
          <w:p w14:paraId="49C4A20A" w14:textId="77777777" w:rsidR="00BA4FEC" w:rsidRPr="00811A1D" w:rsidRDefault="00BA4FEC" w:rsidP="00195797">
            <w:pPr>
              <w:pStyle w:val="Textoindependiente"/>
              <w:spacing w:before="40" w:after="160"/>
              <w:jc w:val="center"/>
              <w:rPr>
                <w:szCs w:val="24"/>
              </w:rPr>
            </w:pPr>
            <w:r w:rsidRPr="00811A1D">
              <w:rPr>
                <w:szCs w:val="24"/>
              </w:rPr>
              <w:t>Tiene directa o indirectamente el derecho a designar a la mayoría del consejo de administración, junta directiva o del órgano de gobierno equivalente del Oferente</w:t>
            </w:r>
          </w:p>
          <w:p w14:paraId="17893C77" w14:textId="77777777" w:rsidR="00BA4FEC" w:rsidRPr="00811A1D" w:rsidRDefault="00BA4FEC" w:rsidP="00195797">
            <w:pPr>
              <w:pStyle w:val="Textoindependiente"/>
              <w:spacing w:before="40" w:after="160"/>
              <w:jc w:val="center"/>
              <w:rPr>
                <w:szCs w:val="24"/>
              </w:rPr>
            </w:pPr>
            <w:r w:rsidRPr="00811A1D">
              <w:rPr>
                <w:szCs w:val="24"/>
              </w:rPr>
              <w:t>(Sí / No)</w:t>
            </w:r>
          </w:p>
        </w:tc>
      </w:tr>
      <w:tr w:rsidR="00BA4FEC" w:rsidRPr="00811A1D" w14:paraId="4DA27199" w14:textId="77777777" w:rsidTr="00195797">
        <w:trPr>
          <w:trHeight w:val="1816"/>
        </w:trPr>
        <w:tc>
          <w:tcPr>
            <w:tcW w:w="2251" w:type="dxa"/>
            <w:shd w:val="clear" w:color="auto" w:fill="auto"/>
          </w:tcPr>
          <w:p w14:paraId="10D6EEC3" w14:textId="77777777" w:rsidR="00BA4FEC" w:rsidRPr="00811A1D" w:rsidRDefault="00BA4FEC" w:rsidP="00195797">
            <w:pPr>
              <w:rPr>
                <w:szCs w:val="24"/>
              </w:rPr>
            </w:pPr>
            <w:r w:rsidRPr="00811A1D">
              <w:rPr>
                <w:i/>
                <w:szCs w:val="24"/>
              </w:rPr>
              <w:br/>
            </w:r>
            <w:r w:rsidRPr="00811A1D">
              <w:rPr>
                <w:i/>
                <w:color w:val="212121"/>
                <w:szCs w:val="24"/>
                <w:shd w:val="clear" w:color="auto" w:fill="FFFFFF"/>
              </w:rPr>
              <w:t>[incluya el nombre completo (apellidos, primer nombre), nacionalidad, país de residencia]</w:t>
            </w:r>
            <w:r w:rsidRPr="00811A1D">
              <w:rPr>
                <w:szCs w:val="24"/>
              </w:rPr>
              <w:t xml:space="preserve"> </w:t>
            </w:r>
          </w:p>
        </w:tc>
        <w:tc>
          <w:tcPr>
            <w:tcW w:w="2377" w:type="dxa"/>
            <w:shd w:val="clear" w:color="auto" w:fill="auto"/>
          </w:tcPr>
          <w:p w14:paraId="20925D4C" w14:textId="77777777" w:rsidR="00BA4FEC" w:rsidRPr="00811A1D" w:rsidRDefault="00BA4FEC" w:rsidP="00195797">
            <w:pPr>
              <w:pStyle w:val="Textoindependiente"/>
              <w:spacing w:before="40" w:after="160"/>
              <w:jc w:val="center"/>
              <w:rPr>
                <w:szCs w:val="24"/>
              </w:rPr>
            </w:pPr>
          </w:p>
        </w:tc>
        <w:tc>
          <w:tcPr>
            <w:tcW w:w="1973" w:type="dxa"/>
            <w:shd w:val="clear" w:color="auto" w:fill="auto"/>
          </w:tcPr>
          <w:p w14:paraId="2A11F7C4" w14:textId="77777777" w:rsidR="00BA4FEC" w:rsidRPr="00811A1D" w:rsidRDefault="00BA4FEC" w:rsidP="00195797">
            <w:pPr>
              <w:pStyle w:val="Textoindependiente"/>
              <w:spacing w:before="40" w:after="160"/>
              <w:rPr>
                <w:szCs w:val="24"/>
              </w:rPr>
            </w:pPr>
          </w:p>
        </w:tc>
        <w:tc>
          <w:tcPr>
            <w:tcW w:w="3031" w:type="dxa"/>
            <w:shd w:val="clear" w:color="auto" w:fill="auto"/>
          </w:tcPr>
          <w:p w14:paraId="0E5AD4CD" w14:textId="77777777" w:rsidR="00BA4FEC" w:rsidRPr="00811A1D" w:rsidRDefault="00BA4FEC" w:rsidP="00195797">
            <w:pPr>
              <w:pStyle w:val="Textoindependiente"/>
              <w:spacing w:before="40" w:after="160"/>
              <w:rPr>
                <w:szCs w:val="24"/>
              </w:rPr>
            </w:pPr>
          </w:p>
        </w:tc>
      </w:tr>
    </w:tbl>
    <w:p w14:paraId="6BECCC1A" w14:textId="77777777" w:rsidR="00BA4FEC" w:rsidRPr="00811A1D" w:rsidRDefault="00BA4FEC" w:rsidP="00BA4FEC">
      <w:pPr>
        <w:rPr>
          <w:szCs w:val="24"/>
        </w:rPr>
      </w:pPr>
    </w:p>
    <w:p w14:paraId="765EF342" w14:textId="77777777" w:rsidR="00BA4FEC" w:rsidRPr="00811A1D" w:rsidRDefault="00BA4FEC" w:rsidP="00BA4FEC">
      <w:pPr>
        <w:rPr>
          <w:b/>
          <w:i/>
          <w:szCs w:val="24"/>
        </w:rPr>
      </w:pPr>
      <w:r w:rsidRPr="00811A1D">
        <w:rPr>
          <w:b/>
          <w:i/>
          <w:szCs w:val="24"/>
        </w:rPr>
        <w:t>O bien</w:t>
      </w:r>
    </w:p>
    <w:p w14:paraId="33A727E2" w14:textId="77777777" w:rsidR="00BA4FEC" w:rsidRPr="00811A1D" w:rsidRDefault="00BA4FEC" w:rsidP="00BA4FEC">
      <w:pPr>
        <w:rPr>
          <w:i/>
          <w:szCs w:val="24"/>
        </w:rPr>
      </w:pPr>
    </w:p>
    <w:p w14:paraId="2EB1DB26" w14:textId="77777777" w:rsidR="00BA4FEC" w:rsidRPr="00811A1D" w:rsidRDefault="00BA4FEC" w:rsidP="00BA4FEC">
      <w:pPr>
        <w:ind w:left="284" w:hanging="284"/>
        <w:rPr>
          <w:szCs w:val="24"/>
        </w:rPr>
      </w:pPr>
      <w:r w:rsidRPr="00811A1D">
        <w:rPr>
          <w:szCs w:val="24"/>
        </w:rPr>
        <w:t>(ii) Declaramos que no hay ningún Propietario Efectivo que cumpla una o más de las siguientes condiciones:</w:t>
      </w:r>
    </w:p>
    <w:p w14:paraId="783116AB" w14:textId="77777777" w:rsidR="00BA4FEC" w:rsidRPr="00811A1D" w:rsidRDefault="00BA4FEC">
      <w:pPr>
        <w:pStyle w:val="Prrafodelista"/>
        <w:numPr>
          <w:ilvl w:val="0"/>
          <w:numId w:val="45"/>
        </w:numPr>
        <w:suppressAutoHyphens w:val="0"/>
        <w:spacing w:after="0"/>
        <w:jc w:val="left"/>
        <w:rPr>
          <w:szCs w:val="24"/>
        </w:rPr>
      </w:pPr>
      <w:r w:rsidRPr="00811A1D">
        <w:rPr>
          <w:szCs w:val="24"/>
        </w:rPr>
        <w:t>posee directa o indirectamente el 25% o más de las acciones</w:t>
      </w:r>
    </w:p>
    <w:p w14:paraId="0E3FA479" w14:textId="77777777" w:rsidR="00BA4FEC" w:rsidRPr="00811A1D" w:rsidRDefault="00BA4FEC">
      <w:pPr>
        <w:pStyle w:val="Prrafodelista"/>
        <w:numPr>
          <w:ilvl w:val="0"/>
          <w:numId w:val="45"/>
        </w:numPr>
        <w:suppressAutoHyphens w:val="0"/>
        <w:spacing w:after="0"/>
        <w:jc w:val="left"/>
        <w:rPr>
          <w:szCs w:val="24"/>
        </w:rPr>
      </w:pPr>
      <w:r w:rsidRPr="00811A1D">
        <w:rPr>
          <w:szCs w:val="24"/>
        </w:rPr>
        <w:t>posee directa o indirectamente el 25% o más de los derechos de voto</w:t>
      </w:r>
    </w:p>
    <w:p w14:paraId="3A955D4C" w14:textId="77777777" w:rsidR="00BA4FEC" w:rsidRPr="00811A1D" w:rsidRDefault="00BA4FEC">
      <w:pPr>
        <w:pStyle w:val="Prrafodelista"/>
        <w:numPr>
          <w:ilvl w:val="0"/>
          <w:numId w:val="45"/>
        </w:numPr>
        <w:suppressAutoHyphens w:val="0"/>
        <w:spacing w:after="0"/>
        <w:jc w:val="left"/>
        <w:rPr>
          <w:szCs w:val="24"/>
        </w:rPr>
      </w:pPr>
      <w:r w:rsidRPr="00811A1D">
        <w:rPr>
          <w:szCs w:val="24"/>
        </w:rPr>
        <w:t>tiene directa o indirectamente el derecho de nombrar a la mayoría del consejo de administración, junta directiva u órgano de gobierno equivalente del Oferente</w:t>
      </w:r>
    </w:p>
    <w:p w14:paraId="0F28EDF3" w14:textId="77777777" w:rsidR="00BA4FEC" w:rsidRPr="00811A1D" w:rsidRDefault="00BA4FEC" w:rsidP="00BA4FEC">
      <w:pPr>
        <w:rPr>
          <w:i/>
          <w:szCs w:val="24"/>
        </w:rPr>
      </w:pPr>
    </w:p>
    <w:p w14:paraId="303D45BD" w14:textId="77777777" w:rsidR="00BA4FEC" w:rsidRPr="00811A1D" w:rsidRDefault="00BA4FEC" w:rsidP="00BA4FEC">
      <w:pPr>
        <w:rPr>
          <w:b/>
          <w:i/>
          <w:szCs w:val="24"/>
        </w:rPr>
      </w:pPr>
      <w:r w:rsidRPr="00811A1D">
        <w:rPr>
          <w:b/>
          <w:i/>
          <w:szCs w:val="24"/>
        </w:rPr>
        <w:t xml:space="preserve">O bien </w:t>
      </w:r>
    </w:p>
    <w:p w14:paraId="39A941EC" w14:textId="77777777" w:rsidR="00BA4FEC" w:rsidRPr="00811A1D" w:rsidRDefault="00BA4FEC" w:rsidP="00BA4FEC">
      <w:pPr>
        <w:ind w:left="142" w:hanging="142"/>
        <w:rPr>
          <w:color w:val="212121"/>
          <w:szCs w:val="24"/>
          <w:shd w:val="clear" w:color="auto" w:fill="FFFFFF"/>
        </w:rPr>
      </w:pPr>
      <w:r w:rsidRPr="00811A1D">
        <w:rPr>
          <w:szCs w:val="24"/>
        </w:rPr>
        <w:br/>
        <w:t xml:space="preserve">(iii)  Declaramos que no podemos identificar a ningún Propietario Efectivo que cumpla una o más de las siguientes condiciones: </w:t>
      </w:r>
      <w:r w:rsidRPr="00811A1D">
        <w:rPr>
          <w:i/>
          <w:szCs w:val="24"/>
        </w:rPr>
        <w:t>[</w:t>
      </w:r>
      <w:r w:rsidRPr="00811A1D">
        <w:rPr>
          <w:szCs w:val="24"/>
        </w:rPr>
        <w:t>Si</w:t>
      </w:r>
      <w:r w:rsidRPr="00811A1D">
        <w:rPr>
          <w:i/>
          <w:szCs w:val="24"/>
        </w:rPr>
        <w:t xml:space="preserve"> se selecciona esta opción, el Oferente deberá explicar por qué no puede identificar a ningún Propietario Efectivo]:</w:t>
      </w:r>
    </w:p>
    <w:p w14:paraId="2D52C18B" w14:textId="77777777" w:rsidR="00BA4FEC" w:rsidRPr="00811A1D" w:rsidRDefault="00BA4FEC" w:rsidP="00BA4FEC">
      <w:pPr>
        <w:rPr>
          <w:color w:val="212121"/>
          <w:szCs w:val="24"/>
          <w:shd w:val="clear" w:color="auto" w:fill="FFFFFF"/>
        </w:rPr>
      </w:pPr>
    </w:p>
    <w:p w14:paraId="5AD7BDEC" w14:textId="77777777" w:rsidR="00BA4FEC" w:rsidRPr="00811A1D" w:rsidRDefault="00BA4FEC">
      <w:pPr>
        <w:pStyle w:val="Prrafodelista"/>
        <w:numPr>
          <w:ilvl w:val="0"/>
          <w:numId w:val="45"/>
        </w:numPr>
        <w:suppressAutoHyphens w:val="0"/>
        <w:spacing w:after="0"/>
        <w:jc w:val="left"/>
        <w:rPr>
          <w:szCs w:val="24"/>
        </w:rPr>
      </w:pPr>
      <w:r w:rsidRPr="00811A1D">
        <w:rPr>
          <w:szCs w:val="24"/>
        </w:rPr>
        <w:t>que posea directa o indirectamente el 25% o más de las acciones</w:t>
      </w:r>
    </w:p>
    <w:p w14:paraId="219DEB11" w14:textId="77777777" w:rsidR="00BA4FEC" w:rsidRPr="00811A1D" w:rsidRDefault="00BA4FEC">
      <w:pPr>
        <w:pStyle w:val="Prrafodelista"/>
        <w:numPr>
          <w:ilvl w:val="0"/>
          <w:numId w:val="45"/>
        </w:numPr>
        <w:suppressAutoHyphens w:val="0"/>
        <w:spacing w:after="0"/>
        <w:jc w:val="left"/>
        <w:rPr>
          <w:szCs w:val="24"/>
        </w:rPr>
      </w:pPr>
      <w:r w:rsidRPr="00811A1D">
        <w:rPr>
          <w:szCs w:val="24"/>
        </w:rPr>
        <w:t xml:space="preserve">que posea directa o indirectamente el 25% o más de los derechos de voto </w:t>
      </w:r>
    </w:p>
    <w:p w14:paraId="424FA6F8" w14:textId="77777777" w:rsidR="00BA4FEC" w:rsidRPr="00811A1D" w:rsidRDefault="00BA4FEC">
      <w:pPr>
        <w:pStyle w:val="Prrafodelista"/>
        <w:numPr>
          <w:ilvl w:val="0"/>
          <w:numId w:val="45"/>
        </w:numPr>
        <w:suppressAutoHyphens w:val="0"/>
        <w:spacing w:after="0"/>
        <w:jc w:val="left"/>
        <w:rPr>
          <w:szCs w:val="24"/>
        </w:rPr>
      </w:pPr>
      <w:r w:rsidRPr="00811A1D">
        <w:rPr>
          <w:szCs w:val="24"/>
        </w:rPr>
        <w:t>que tenga directa o indirectamente el derecho de designar a la mayoría del consejo de administración, junta directiva u órgano de gobierno equivalente del Oferente</w:t>
      </w:r>
    </w:p>
    <w:p w14:paraId="04C54FFD" w14:textId="77777777" w:rsidR="00BA4FEC" w:rsidRPr="00811A1D" w:rsidRDefault="00BA4FEC" w:rsidP="00BA4FEC">
      <w:pPr>
        <w:rPr>
          <w:szCs w:val="24"/>
        </w:rPr>
      </w:pPr>
    </w:p>
    <w:p w14:paraId="209A52DC" w14:textId="77777777" w:rsidR="00BA4FEC" w:rsidRPr="00811A1D" w:rsidRDefault="00BA4FEC" w:rsidP="00BA4FEC">
      <w:pPr>
        <w:tabs>
          <w:tab w:val="right" w:pos="4140"/>
          <w:tab w:val="left" w:pos="4500"/>
          <w:tab w:val="right" w:pos="9000"/>
          <w:tab w:val="left" w:pos="10080"/>
          <w:tab w:val="left" w:pos="10170"/>
        </w:tabs>
        <w:spacing w:before="240"/>
        <w:rPr>
          <w:szCs w:val="24"/>
        </w:rPr>
      </w:pPr>
      <w:r w:rsidRPr="00811A1D">
        <w:rPr>
          <w:b/>
          <w:szCs w:val="24"/>
        </w:rPr>
        <w:t>Nombre del Oferente:</w:t>
      </w:r>
      <w:r w:rsidRPr="00811A1D">
        <w:rPr>
          <w:szCs w:val="24"/>
        </w:rPr>
        <w:t xml:space="preserve"> </w:t>
      </w:r>
      <w:r w:rsidRPr="00811A1D">
        <w:rPr>
          <w:i/>
          <w:szCs w:val="24"/>
        </w:rPr>
        <w:t>*[indique el nombre completo de la persona que firma la Oferta]</w:t>
      </w:r>
    </w:p>
    <w:p w14:paraId="5B69935E" w14:textId="77777777" w:rsidR="00BA4FEC" w:rsidRPr="00811A1D" w:rsidRDefault="00BA4FEC" w:rsidP="00BA4FEC">
      <w:pPr>
        <w:tabs>
          <w:tab w:val="right" w:pos="4140"/>
          <w:tab w:val="left" w:pos="4500"/>
          <w:tab w:val="right" w:pos="9000"/>
          <w:tab w:val="left" w:pos="10080"/>
          <w:tab w:val="left" w:pos="10170"/>
        </w:tabs>
        <w:spacing w:before="240"/>
        <w:rPr>
          <w:szCs w:val="24"/>
        </w:rPr>
      </w:pPr>
      <w:r w:rsidRPr="00811A1D">
        <w:rPr>
          <w:b/>
          <w:szCs w:val="24"/>
        </w:rPr>
        <w:lastRenderedPageBreak/>
        <w:t xml:space="preserve">Nombre de la persona debidamente autorizada para firmar la Oferta en representación </w:t>
      </w:r>
      <w:r w:rsidRPr="00811A1D">
        <w:rPr>
          <w:b/>
          <w:szCs w:val="24"/>
        </w:rPr>
        <w:br/>
        <w:t>del Oferente:</w:t>
      </w:r>
      <w:r w:rsidRPr="00811A1D">
        <w:rPr>
          <w:szCs w:val="24"/>
        </w:rPr>
        <w:t xml:space="preserve"> </w:t>
      </w:r>
      <w:r w:rsidRPr="00811A1D">
        <w:rPr>
          <w:i/>
          <w:szCs w:val="24"/>
        </w:rPr>
        <w:t>**[indique el nombre completo de la persona debidamente autorizada para firmar la Oferta]</w:t>
      </w:r>
    </w:p>
    <w:p w14:paraId="7C4767FE" w14:textId="77777777" w:rsidR="00BA4FEC" w:rsidRPr="00811A1D" w:rsidRDefault="00BA4FEC" w:rsidP="00BA4FEC">
      <w:pPr>
        <w:tabs>
          <w:tab w:val="right" w:pos="4140"/>
          <w:tab w:val="left" w:pos="4500"/>
          <w:tab w:val="right" w:pos="9000"/>
          <w:tab w:val="left" w:pos="10080"/>
          <w:tab w:val="left" w:pos="10170"/>
        </w:tabs>
        <w:spacing w:before="240"/>
        <w:rPr>
          <w:szCs w:val="24"/>
        </w:rPr>
      </w:pPr>
      <w:r w:rsidRPr="00811A1D">
        <w:rPr>
          <w:b/>
          <w:szCs w:val="24"/>
        </w:rPr>
        <w:t>Cargo de la persona que firma la Oferta:</w:t>
      </w:r>
      <w:r w:rsidRPr="00811A1D">
        <w:rPr>
          <w:szCs w:val="24"/>
        </w:rPr>
        <w:t xml:space="preserve"> </w:t>
      </w:r>
      <w:r w:rsidRPr="00811A1D">
        <w:rPr>
          <w:i/>
          <w:szCs w:val="24"/>
        </w:rPr>
        <w:t>[indique el cargo completo de la persona que firma la Oferta]</w:t>
      </w:r>
    </w:p>
    <w:p w14:paraId="5A6D7C39" w14:textId="77777777" w:rsidR="00BA4FEC" w:rsidRPr="00811A1D" w:rsidRDefault="00BA4FEC" w:rsidP="00BA4FEC">
      <w:pPr>
        <w:tabs>
          <w:tab w:val="right" w:pos="4140"/>
          <w:tab w:val="left" w:pos="4500"/>
          <w:tab w:val="right" w:pos="9000"/>
          <w:tab w:val="left" w:pos="10080"/>
          <w:tab w:val="left" w:pos="10170"/>
        </w:tabs>
        <w:spacing w:before="240"/>
        <w:rPr>
          <w:szCs w:val="24"/>
        </w:rPr>
      </w:pPr>
      <w:r w:rsidRPr="00811A1D">
        <w:rPr>
          <w:b/>
          <w:szCs w:val="24"/>
        </w:rPr>
        <w:t>Firma de la persona mencionada más arriba:</w:t>
      </w:r>
      <w:r w:rsidRPr="00811A1D">
        <w:rPr>
          <w:szCs w:val="24"/>
        </w:rPr>
        <w:t xml:space="preserve"> </w:t>
      </w:r>
      <w:r w:rsidRPr="00811A1D">
        <w:rPr>
          <w:i/>
          <w:szCs w:val="24"/>
        </w:rPr>
        <w:t>[firma de la persona cuyo nombre y cargo se indican más arriba]</w:t>
      </w:r>
    </w:p>
    <w:p w14:paraId="354387C6" w14:textId="77777777" w:rsidR="00BA4FEC" w:rsidRPr="00811A1D" w:rsidRDefault="00BA4FEC" w:rsidP="00BA4FEC">
      <w:pPr>
        <w:tabs>
          <w:tab w:val="right" w:pos="4140"/>
          <w:tab w:val="left" w:pos="4500"/>
          <w:tab w:val="right" w:pos="9000"/>
          <w:tab w:val="left" w:pos="10080"/>
          <w:tab w:val="left" w:pos="10170"/>
        </w:tabs>
        <w:spacing w:before="240"/>
        <w:rPr>
          <w:szCs w:val="24"/>
          <w:u w:val="single"/>
        </w:rPr>
      </w:pPr>
      <w:r w:rsidRPr="00811A1D">
        <w:rPr>
          <w:b/>
          <w:szCs w:val="24"/>
        </w:rPr>
        <w:t>Fecha de la firma:</w:t>
      </w:r>
      <w:r w:rsidRPr="00811A1D">
        <w:rPr>
          <w:szCs w:val="24"/>
        </w:rPr>
        <w:t xml:space="preserve"> </w:t>
      </w:r>
      <w:r w:rsidRPr="00811A1D">
        <w:rPr>
          <w:i/>
          <w:szCs w:val="24"/>
        </w:rPr>
        <w:t>[indique la fecha de la firma]</w:t>
      </w:r>
      <w:r w:rsidRPr="00811A1D">
        <w:rPr>
          <w:szCs w:val="24"/>
        </w:rPr>
        <w:t xml:space="preserve"> </w:t>
      </w:r>
      <w:r w:rsidRPr="00811A1D">
        <w:rPr>
          <w:i/>
          <w:szCs w:val="24"/>
        </w:rPr>
        <w:t>[indique el día, el mes y el año]</w:t>
      </w:r>
    </w:p>
    <w:p w14:paraId="7ABC9470" w14:textId="77777777" w:rsidR="00BA4FEC" w:rsidRPr="00811A1D" w:rsidRDefault="00BA4FEC" w:rsidP="00BA4FEC">
      <w:pPr>
        <w:tabs>
          <w:tab w:val="right" w:pos="9000"/>
          <w:tab w:val="left" w:pos="10080"/>
          <w:tab w:val="left" w:pos="10170"/>
        </w:tabs>
        <w:spacing w:before="240"/>
        <w:rPr>
          <w:szCs w:val="24"/>
        </w:rPr>
      </w:pPr>
      <w:r w:rsidRPr="00811A1D">
        <w:rPr>
          <w:szCs w:val="24"/>
        </w:rPr>
        <w:t>Firmado a los ______________ días del mes de ______________de _________.</w:t>
      </w:r>
    </w:p>
    <w:p w14:paraId="2F9780E7" w14:textId="77777777" w:rsidR="00BA4FEC" w:rsidRPr="00811A1D" w:rsidRDefault="00BA4FEC" w:rsidP="00BA4FEC">
      <w:pPr>
        <w:rPr>
          <w:szCs w:val="24"/>
        </w:rPr>
      </w:pPr>
    </w:p>
    <w:p w14:paraId="6238ED44" w14:textId="77777777" w:rsidR="00BA4FEC" w:rsidRPr="00811A1D" w:rsidRDefault="00BA4FEC" w:rsidP="00BA4FEC">
      <w:pPr>
        <w:rPr>
          <w:szCs w:val="24"/>
        </w:rPr>
      </w:pPr>
      <w:r w:rsidRPr="00811A1D">
        <w:rPr>
          <w:szCs w:val="24"/>
        </w:rPr>
        <w:t xml:space="preserve">* 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3CF33141" w14:textId="77777777" w:rsidR="00BA4FEC" w:rsidRPr="00811A1D" w:rsidRDefault="00BA4FEC" w:rsidP="00BA4FEC">
      <w:pPr>
        <w:rPr>
          <w:szCs w:val="24"/>
        </w:rPr>
      </w:pPr>
      <w:r w:rsidRPr="00811A1D">
        <w:rPr>
          <w:szCs w:val="24"/>
        </w:rPr>
        <w:t>** La persona que firme la Oferta tendrá el poder otorgado por el Oferente. El poder se adjuntará a los documentos y formularios de la Oferta.</w:t>
      </w:r>
    </w:p>
    <w:p w14:paraId="58B56580" w14:textId="77777777" w:rsidR="00BA4FEC" w:rsidRPr="00811A1D" w:rsidRDefault="00BA4FEC" w:rsidP="00BA4FEC">
      <w:pPr>
        <w:rPr>
          <w:szCs w:val="24"/>
        </w:rPr>
      </w:pPr>
      <w:r w:rsidRPr="00811A1D">
        <w:rPr>
          <w:szCs w:val="24"/>
        </w:rPr>
        <w:t>***Queda entendido que cualquier información falsa o equívoca que haya sido provista en relación con este requerimiento pudiere acarrear acciones o sanciones por parte del Banco de acuerdo con sus normas y políticas.</w:t>
      </w:r>
    </w:p>
    <w:p w14:paraId="4203C601" w14:textId="77777777" w:rsidR="00BA4FEC" w:rsidRPr="00811A1D" w:rsidRDefault="00BA4FEC" w:rsidP="00BA4FEC">
      <w:pPr>
        <w:rPr>
          <w:szCs w:val="24"/>
        </w:rPr>
      </w:pPr>
    </w:p>
    <w:p w14:paraId="25CFDA6C" w14:textId="77777777" w:rsidR="00BA4FEC" w:rsidRPr="00811A1D" w:rsidRDefault="00BA4FEC" w:rsidP="00BA4FEC">
      <w:pPr>
        <w:tabs>
          <w:tab w:val="right" w:pos="9000"/>
          <w:tab w:val="left" w:pos="10080"/>
          <w:tab w:val="left" w:pos="10170"/>
        </w:tabs>
        <w:spacing w:before="240"/>
        <w:rPr>
          <w:szCs w:val="24"/>
        </w:rPr>
      </w:pPr>
      <w:r w:rsidRPr="00811A1D">
        <w:rPr>
          <w:szCs w:val="24"/>
        </w:rPr>
        <w:br w:type="page"/>
      </w:r>
    </w:p>
    <w:p w14:paraId="31FB34B5" w14:textId="77777777" w:rsidR="00BA4FEC" w:rsidRPr="00811A1D" w:rsidRDefault="00BA4FEC" w:rsidP="00F97AAD">
      <w:pPr>
        <w:pStyle w:val="Head02"/>
        <w:rPr>
          <w:rFonts w:ascii="Times New Roman" w:hAnsi="Times New Roman"/>
          <w:sz w:val="24"/>
          <w:szCs w:val="24"/>
        </w:rPr>
      </w:pPr>
      <w:bookmarkStart w:id="501" w:name="_Toc502819516"/>
      <w:bookmarkStart w:id="502" w:name="_Toc19112063"/>
      <w:r w:rsidRPr="00811A1D">
        <w:rPr>
          <w:rFonts w:ascii="Times New Roman" w:hAnsi="Times New Roman"/>
          <w:sz w:val="24"/>
          <w:szCs w:val="24"/>
        </w:rPr>
        <w:lastRenderedPageBreak/>
        <w:t>Carta de Aceptación</w:t>
      </w:r>
      <w:bookmarkEnd w:id="495"/>
      <w:bookmarkEnd w:id="496"/>
      <w:bookmarkEnd w:id="497"/>
      <w:bookmarkEnd w:id="501"/>
      <w:bookmarkEnd w:id="502"/>
    </w:p>
    <w:p w14:paraId="0D21C492" w14:textId="77777777" w:rsidR="00BA4FEC" w:rsidRPr="00811A1D" w:rsidRDefault="00BA4FEC" w:rsidP="00E43931">
      <w:pPr>
        <w:rPr>
          <w:i/>
          <w:szCs w:val="24"/>
        </w:rPr>
      </w:pPr>
      <w:r w:rsidRPr="00811A1D">
        <w:rPr>
          <w:i/>
          <w:iCs/>
          <w:szCs w:val="24"/>
        </w:rPr>
        <w:t>[utilice papel con membrete del Comprador]</w:t>
      </w:r>
    </w:p>
    <w:p w14:paraId="637ECD15" w14:textId="77777777" w:rsidR="00BA4FEC" w:rsidRPr="00811A1D" w:rsidRDefault="00BA4FEC" w:rsidP="00E43931">
      <w:pPr>
        <w:rPr>
          <w:szCs w:val="24"/>
        </w:rPr>
      </w:pPr>
    </w:p>
    <w:p w14:paraId="128E99BD" w14:textId="77777777" w:rsidR="00BA4FEC" w:rsidRPr="00811A1D" w:rsidRDefault="00BA4FEC" w:rsidP="00E43931">
      <w:pPr>
        <w:rPr>
          <w:szCs w:val="24"/>
        </w:rPr>
      </w:pPr>
      <w:r w:rsidRPr="00811A1D">
        <w:rPr>
          <w:i/>
          <w:iCs/>
          <w:szCs w:val="24"/>
        </w:rPr>
        <w:t>[Fecha]</w:t>
      </w:r>
    </w:p>
    <w:p w14:paraId="03ACABD9" w14:textId="77777777" w:rsidR="00BA4FEC" w:rsidRPr="00811A1D" w:rsidRDefault="00BA4FEC" w:rsidP="00E43931">
      <w:pPr>
        <w:rPr>
          <w:szCs w:val="24"/>
        </w:rPr>
      </w:pPr>
      <w:r w:rsidRPr="00811A1D">
        <w:rPr>
          <w:szCs w:val="24"/>
        </w:rPr>
        <w:t>Para:</w:t>
      </w:r>
      <w:r w:rsidRPr="00811A1D">
        <w:rPr>
          <w:i/>
          <w:iCs/>
          <w:szCs w:val="24"/>
        </w:rPr>
        <w:fldChar w:fldCharType="begin"/>
      </w:r>
      <w:r w:rsidRPr="00811A1D">
        <w:rPr>
          <w:i/>
          <w:iCs/>
          <w:szCs w:val="24"/>
        </w:rPr>
        <w:instrText>ADVANCE \D 1.90</w:instrText>
      </w:r>
      <w:r w:rsidRPr="00811A1D">
        <w:rPr>
          <w:i/>
          <w:iCs/>
          <w:szCs w:val="24"/>
        </w:rPr>
        <w:fldChar w:fldCharType="end"/>
      </w:r>
      <w:r w:rsidRPr="00811A1D">
        <w:rPr>
          <w:i/>
          <w:iCs/>
          <w:szCs w:val="24"/>
        </w:rPr>
        <w:t>[nombre y dirección del Proveedor]</w:t>
      </w:r>
    </w:p>
    <w:p w14:paraId="1249628D" w14:textId="77777777" w:rsidR="00BA4FEC" w:rsidRPr="00811A1D" w:rsidRDefault="00BA4FEC" w:rsidP="00E43931">
      <w:pPr>
        <w:rPr>
          <w:szCs w:val="24"/>
        </w:rPr>
      </w:pPr>
    </w:p>
    <w:p w14:paraId="24566FF9" w14:textId="77777777" w:rsidR="00BA4FEC" w:rsidRPr="00811A1D" w:rsidRDefault="00BA4FEC" w:rsidP="00E43931">
      <w:pPr>
        <w:ind w:left="360" w:right="288"/>
        <w:rPr>
          <w:szCs w:val="24"/>
        </w:rPr>
      </w:pPr>
    </w:p>
    <w:p w14:paraId="23127881" w14:textId="77777777" w:rsidR="00BA4FEC" w:rsidRPr="00811A1D" w:rsidRDefault="00BA4FEC" w:rsidP="00E43931">
      <w:pPr>
        <w:ind w:right="288"/>
        <w:rPr>
          <w:szCs w:val="24"/>
        </w:rPr>
      </w:pPr>
      <w:r w:rsidRPr="00811A1D">
        <w:rPr>
          <w:szCs w:val="24"/>
        </w:rPr>
        <w:t>Asunto:</w:t>
      </w:r>
      <w:r w:rsidRPr="00811A1D">
        <w:rPr>
          <w:b/>
          <w:bCs/>
          <w:i/>
          <w:iCs/>
          <w:szCs w:val="24"/>
        </w:rPr>
        <w:t xml:space="preserve"> Notificación de la Adjudicación del Contrato </w:t>
      </w:r>
      <w:proofErr w:type="spellStart"/>
      <w:r w:rsidRPr="00811A1D">
        <w:rPr>
          <w:b/>
          <w:bCs/>
          <w:i/>
          <w:iCs/>
          <w:szCs w:val="24"/>
        </w:rPr>
        <w:t>n.</w:t>
      </w:r>
      <w:r w:rsidRPr="00811A1D">
        <w:rPr>
          <w:b/>
          <w:bCs/>
          <w:i/>
          <w:iCs/>
          <w:szCs w:val="24"/>
          <w:vertAlign w:val="superscript"/>
        </w:rPr>
        <w:t>o</w:t>
      </w:r>
      <w:proofErr w:type="spellEnd"/>
      <w:r w:rsidRPr="00811A1D">
        <w:rPr>
          <w:b/>
          <w:bCs/>
          <w:i/>
          <w:iCs/>
          <w:szCs w:val="24"/>
        </w:rPr>
        <w:t>:</w:t>
      </w:r>
    </w:p>
    <w:p w14:paraId="79FD011B" w14:textId="77777777" w:rsidR="00BA4FEC" w:rsidRPr="00811A1D" w:rsidRDefault="00BA4FEC" w:rsidP="00E43931">
      <w:pPr>
        <w:rPr>
          <w:szCs w:val="24"/>
        </w:rPr>
      </w:pPr>
    </w:p>
    <w:p w14:paraId="7A205620" w14:textId="77777777" w:rsidR="00BA4FEC" w:rsidRPr="00811A1D" w:rsidRDefault="00BA4FEC" w:rsidP="00E43931">
      <w:pPr>
        <w:pStyle w:val="Sangradetextonormal"/>
        <w:ind w:left="180" w:right="288"/>
        <w:rPr>
          <w:iCs/>
          <w:szCs w:val="24"/>
        </w:rPr>
      </w:pPr>
      <w:r w:rsidRPr="00811A1D">
        <w:rPr>
          <w:szCs w:val="24"/>
        </w:rPr>
        <w:t xml:space="preserve">Por medio de la presente le hacemos saber que nuestra Agencia ha decidido aceptar su Oferta de fecha </w:t>
      </w:r>
      <w:r w:rsidRPr="00811A1D">
        <w:rPr>
          <w:b/>
          <w:i/>
          <w:iCs/>
          <w:szCs w:val="24"/>
        </w:rPr>
        <w:t>[indique fecha]</w:t>
      </w:r>
      <w:r w:rsidRPr="00811A1D">
        <w:rPr>
          <w:szCs w:val="24"/>
        </w:rPr>
        <w:t xml:space="preserve"> para la ejecución de </w:t>
      </w:r>
      <w:r w:rsidRPr="00811A1D">
        <w:rPr>
          <w:b/>
          <w:i/>
          <w:iCs/>
          <w:szCs w:val="24"/>
        </w:rPr>
        <w:t>[indique el nombre del Contrato y el número de identificación, según se indica en las CEC]</w:t>
      </w:r>
      <w:r w:rsidRPr="00811A1D">
        <w:rPr>
          <w:szCs w:val="24"/>
        </w:rPr>
        <w:t xml:space="preserve">, por el Precio del Contrato aceptado de </w:t>
      </w:r>
      <w:r w:rsidRPr="00811A1D">
        <w:rPr>
          <w:b/>
          <w:i/>
          <w:iCs/>
          <w:szCs w:val="24"/>
        </w:rPr>
        <w:t>[indique el precio del Contrato en números y letras y la moneda]</w:t>
      </w:r>
      <w:r w:rsidRPr="00811A1D">
        <w:rPr>
          <w:szCs w:val="24"/>
        </w:rPr>
        <w:t>, con las correcciones y modificaciones realizadas según las Instrucciones a los Oferentes.</w:t>
      </w:r>
    </w:p>
    <w:p w14:paraId="45950A6D" w14:textId="77777777" w:rsidR="00BA4FEC" w:rsidRPr="00811A1D" w:rsidRDefault="00BA4FEC" w:rsidP="00E43931">
      <w:pPr>
        <w:pStyle w:val="Sangradetextonormal"/>
        <w:ind w:left="180" w:right="288"/>
        <w:rPr>
          <w:iCs/>
          <w:szCs w:val="24"/>
        </w:rPr>
      </w:pPr>
    </w:p>
    <w:p w14:paraId="01BDDABB" w14:textId="77777777" w:rsidR="00BA4FEC" w:rsidRPr="00811A1D" w:rsidRDefault="00BA4FEC" w:rsidP="00E43931">
      <w:pPr>
        <w:pStyle w:val="Sangradetextonormal"/>
        <w:ind w:left="180" w:right="288"/>
        <w:rPr>
          <w:iCs/>
          <w:szCs w:val="24"/>
        </w:rPr>
      </w:pPr>
      <w:r w:rsidRPr="00811A1D">
        <w:rPr>
          <w:szCs w:val="24"/>
        </w:rPr>
        <w:t>Se le solicita que presente (i) la Garantía de Cumplimiento dentro de un plazo de 28 días, de acuerdo con las Condiciones del Contrato; para ello, deberá utilizar el formulario de Garantía de Cumplimiento; y (ii</w:t>
      </w:r>
      <w:proofErr w:type="gramStart"/>
      <w:r w:rsidRPr="00811A1D">
        <w:rPr>
          <w:szCs w:val="24"/>
        </w:rPr>
        <w:t>)  la</w:t>
      </w:r>
      <w:proofErr w:type="gramEnd"/>
      <w:r w:rsidRPr="00811A1D">
        <w:rPr>
          <w:szCs w:val="24"/>
        </w:rPr>
        <w:t xml:space="preserve"> información adicional sobre la Propiedad Efectiva de conformidad con los DDL en referencia a IAO 46.1, dentro de los siguientes 8 (ocho) días hábiles empleando el Formulario de Divulgación de la Propiedad Efectiva, incluidos en la Sección IX, Formularios del Contrato.</w:t>
      </w:r>
    </w:p>
    <w:p w14:paraId="6B7CF752" w14:textId="77777777" w:rsidR="00BA4FEC" w:rsidRPr="00811A1D" w:rsidRDefault="00BA4FEC" w:rsidP="00E43931">
      <w:pPr>
        <w:rPr>
          <w:szCs w:val="24"/>
        </w:rPr>
      </w:pPr>
    </w:p>
    <w:p w14:paraId="3428F842" w14:textId="77777777" w:rsidR="00BA4FEC" w:rsidRPr="00811A1D" w:rsidRDefault="00BA4FEC" w:rsidP="00E43931">
      <w:pPr>
        <w:pStyle w:val="Encabezadodelista"/>
        <w:tabs>
          <w:tab w:val="clear" w:pos="9000"/>
          <w:tab w:val="clear" w:pos="9360"/>
        </w:tabs>
        <w:suppressAutoHyphens w:val="0"/>
        <w:rPr>
          <w:szCs w:val="24"/>
        </w:rPr>
      </w:pPr>
    </w:p>
    <w:p w14:paraId="22C8C2F0" w14:textId="77777777" w:rsidR="00BA4FEC" w:rsidRPr="00811A1D" w:rsidRDefault="00BA4FEC" w:rsidP="00E43931">
      <w:pPr>
        <w:tabs>
          <w:tab w:val="left" w:pos="9000"/>
        </w:tabs>
        <w:rPr>
          <w:szCs w:val="24"/>
        </w:rPr>
      </w:pPr>
      <w:r w:rsidRPr="00811A1D">
        <w:rPr>
          <w:szCs w:val="24"/>
        </w:rPr>
        <w:t>Firma de la persona autorizada:</w:t>
      </w:r>
      <w:r w:rsidRPr="00811A1D">
        <w:rPr>
          <w:szCs w:val="24"/>
          <w:u w:val="single"/>
        </w:rPr>
        <w:tab/>
      </w:r>
    </w:p>
    <w:p w14:paraId="0AEB2531" w14:textId="77777777" w:rsidR="00BA4FEC" w:rsidRPr="00811A1D" w:rsidRDefault="00BA4FEC" w:rsidP="00E43931">
      <w:pPr>
        <w:tabs>
          <w:tab w:val="left" w:pos="9000"/>
        </w:tabs>
        <w:rPr>
          <w:szCs w:val="24"/>
        </w:rPr>
      </w:pPr>
      <w:r w:rsidRPr="00811A1D">
        <w:rPr>
          <w:szCs w:val="24"/>
        </w:rPr>
        <w:t>Nombre y cargo del firmante:</w:t>
      </w:r>
      <w:r w:rsidRPr="00811A1D">
        <w:rPr>
          <w:szCs w:val="24"/>
          <w:u w:val="single"/>
        </w:rPr>
        <w:tab/>
      </w:r>
    </w:p>
    <w:p w14:paraId="79FE7E85" w14:textId="77777777" w:rsidR="00BA4FEC" w:rsidRPr="00811A1D" w:rsidRDefault="00BA4FEC" w:rsidP="00E43931">
      <w:pPr>
        <w:tabs>
          <w:tab w:val="left" w:pos="9000"/>
        </w:tabs>
        <w:rPr>
          <w:szCs w:val="24"/>
        </w:rPr>
      </w:pPr>
      <w:r w:rsidRPr="00811A1D">
        <w:rPr>
          <w:szCs w:val="24"/>
        </w:rPr>
        <w:t>Nombre de la Agencia:</w:t>
      </w:r>
      <w:r w:rsidRPr="00811A1D">
        <w:rPr>
          <w:szCs w:val="24"/>
          <w:u w:val="single"/>
        </w:rPr>
        <w:tab/>
      </w:r>
    </w:p>
    <w:p w14:paraId="3348BD96" w14:textId="77777777" w:rsidR="00BA4FEC" w:rsidRPr="00811A1D" w:rsidRDefault="00BA4FEC" w:rsidP="00E43931">
      <w:pPr>
        <w:rPr>
          <w:szCs w:val="24"/>
        </w:rPr>
      </w:pPr>
    </w:p>
    <w:p w14:paraId="089DF458" w14:textId="77777777" w:rsidR="00BA4FEC" w:rsidRPr="00811A1D" w:rsidRDefault="00BA4FEC" w:rsidP="00E43931">
      <w:pPr>
        <w:rPr>
          <w:szCs w:val="24"/>
        </w:rPr>
      </w:pPr>
    </w:p>
    <w:p w14:paraId="2EB38712" w14:textId="77777777" w:rsidR="00BA4FEC" w:rsidRPr="00811A1D" w:rsidRDefault="00BA4FEC" w:rsidP="00E43931">
      <w:pPr>
        <w:rPr>
          <w:szCs w:val="24"/>
        </w:rPr>
      </w:pPr>
      <w:r w:rsidRPr="00811A1D">
        <w:rPr>
          <w:b/>
          <w:bCs/>
          <w:szCs w:val="24"/>
        </w:rPr>
        <w:t>Adjunto: Convenio Contractual</w:t>
      </w:r>
    </w:p>
    <w:p w14:paraId="385192BC" w14:textId="77777777" w:rsidR="00BA4FEC" w:rsidRPr="00811A1D" w:rsidRDefault="00BA4FEC" w:rsidP="00E43931">
      <w:pPr>
        <w:rPr>
          <w:szCs w:val="24"/>
        </w:rPr>
      </w:pPr>
    </w:p>
    <w:p w14:paraId="2C76FDEE" w14:textId="77777777" w:rsidR="00BA4FEC" w:rsidRPr="00811A1D" w:rsidRDefault="00BA4FEC" w:rsidP="00E43931">
      <w:pPr>
        <w:rPr>
          <w:szCs w:val="24"/>
        </w:rPr>
      </w:pPr>
    </w:p>
    <w:p w14:paraId="6BF85FCF" w14:textId="77777777" w:rsidR="00BA4FEC" w:rsidRPr="00811A1D" w:rsidRDefault="00BA4FEC" w:rsidP="00F97AAD">
      <w:pPr>
        <w:pStyle w:val="Head02"/>
        <w:rPr>
          <w:rFonts w:ascii="Times New Roman" w:hAnsi="Times New Roman"/>
          <w:sz w:val="24"/>
          <w:szCs w:val="24"/>
        </w:rPr>
      </w:pPr>
      <w:r w:rsidRPr="00811A1D">
        <w:rPr>
          <w:rFonts w:ascii="Times New Roman" w:hAnsi="Times New Roman"/>
          <w:sz w:val="24"/>
          <w:szCs w:val="24"/>
        </w:rPr>
        <w:br w:type="page"/>
      </w:r>
      <w:bookmarkStart w:id="503" w:name="_Toc454621055"/>
      <w:bookmarkStart w:id="504" w:name="_Toc436904425"/>
      <w:bookmarkStart w:id="505" w:name="_Toc73333192"/>
      <w:bookmarkStart w:id="506" w:name="_Toc471555884"/>
      <w:bookmarkStart w:id="507" w:name="_Toc438907297"/>
      <w:bookmarkStart w:id="508" w:name="_Toc438907197"/>
      <w:bookmarkStart w:id="509" w:name="_Toc460506938"/>
      <w:bookmarkStart w:id="510" w:name="_Toc502819517"/>
      <w:bookmarkStart w:id="511" w:name="_Toc19112064"/>
      <w:r w:rsidRPr="00811A1D">
        <w:rPr>
          <w:rFonts w:ascii="Times New Roman" w:hAnsi="Times New Roman"/>
          <w:sz w:val="24"/>
          <w:szCs w:val="24"/>
        </w:rPr>
        <w:lastRenderedPageBreak/>
        <w:t xml:space="preserve">Convenio </w:t>
      </w:r>
      <w:bookmarkEnd w:id="503"/>
      <w:bookmarkEnd w:id="504"/>
      <w:bookmarkEnd w:id="505"/>
      <w:bookmarkEnd w:id="506"/>
      <w:bookmarkEnd w:id="507"/>
      <w:bookmarkEnd w:id="508"/>
      <w:bookmarkEnd w:id="509"/>
      <w:bookmarkEnd w:id="510"/>
      <w:bookmarkEnd w:id="511"/>
      <w:r w:rsidRPr="00811A1D">
        <w:rPr>
          <w:rFonts w:ascii="Times New Roman" w:hAnsi="Times New Roman"/>
          <w:sz w:val="24"/>
          <w:szCs w:val="24"/>
        </w:rPr>
        <w:t>Contractual</w:t>
      </w:r>
    </w:p>
    <w:p w14:paraId="32808BED" w14:textId="77777777" w:rsidR="00BA4FEC" w:rsidRPr="00811A1D" w:rsidRDefault="00BA4FEC" w:rsidP="00E43931">
      <w:pPr>
        <w:tabs>
          <w:tab w:val="left" w:pos="540"/>
        </w:tabs>
        <w:rPr>
          <w:i/>
          <w:iCs/>
          <w:szCs w:val="24"/>
        </w:rPr>
      </w:pPr>
      <w:r w:rsidRPr="00811A1D">
        <w:rPr>
          <w:i/>
          <w:iCs/>
          <w:szCs w:val="24"/>
        </w:rPr>
        <w:t>[El Oferente seleccionado completará este formulario de acuerdo con las instrucciones indicadas].</w:t>
      </w:r>
    </w:p>
    <w:p w14:paraId="0884C32A" w14:textId="77777777" w:rsidR="00BA4FEC" w:rsidRPr="00811A1D" w:rsidRDefault="00BA4FEC" w:rsidP="00E43931">
      <w:pPr>
        <w:pStyle w:val="Document1"/>
        <w:keepNext w:val="0"/>
        <w:keepLines w:val="0"/>
        <w:tabs>
          <w:tab w:val="clear" w:pos="-720"/>
          <w:tab w:val="left" w:pos="5400"/>
          <w:tab w:val="left" w:pos="8280"/>
        </w:tabs>
        <w:suppressAutoHyphens w:val="0"/>
        <w:jc w:val="both"/>
        <w:rPr>
          <w:rFonts w:ascii="Times New Roman" w:hAnsi="Times New Roman"/>
          <w:sz w:val="24"/>
          <w:szCs w:val="24"/>
        </w:rPr>
      </w:pPr>
    </w:p>
    <w:p w14:paraId="683FE158" w14:textId="77777777" w:rsidR="00BA4FEC" w:rsidRPr="00811A1D" w:rsidRDefault="00BA4FEC" w:rsidP="00E43931">
      <w:pPr>
        <w:tabs>
          <w:tab w:val="left" w:pos="5400"/>
          <w:tab w:val="left" w:pos="8280"/>
        </w:tabs>
        <w:spacing w:after="200"/>
        <w:rPr>
          <w:szCs w:val="24"/>
        </w:rPr>
      </w:pPr>
      <w:r w:rsidRPr="00811A1D">
        <w:rPr>
          <w:szCs w:val="24"/>
        </w:rPr>
        <w:t>ESTE CONVENIO CONTRACTUAL se celebra</w:t>
      </w:r>
    </w:p>
    <w:p w14:paraId="75B4EAEC" w14:textId="77777777" w:rsidR="00BA4FEC" w:rsidRPr="00811A1D" w:rsidRDefault="00BA4FEC" w:rsidP="00E43931">
      <w:pPr>
        <w:tabs>
          <w:tab w:val="left" w:pos="720"/>
          <w:tab w:val="left" w:pos="2520"/>
          <w:tab w:val="left" w:pos="6120"/>
          <w:tab w:val="left" w:pos="7200"/>
        </w:tabs>
        <w:spacing w:after="200"/>
        <w:rPr>
          <w:szCs w:val="24"/>
        </w:rPr>
      </w:pPr>
      <w:r w:rsidRPr="00811A1D">
        <w:rPr>
          <w:szCs w:val="24"/>
        </w:rPr>
        <w:tab/>
        <w:t>el día</w:t>
      </w:r>
      <w:r w:rsidRPr="00811A1D">
        <w:rPr>
          <w:i/>
          <w:iCs/>
          <w:szCs w:val="24"/>
        </w:rPr>
        <w:t xml:space="preserve"> [indique </w:t>
      </w:r>
      <w:r w:rsidRPr="00811A1D">
        <w:rPr>
          <w:b/>
          <w:i/>
          <w:iCs/>
          <w:szCs w:val="24"/>
        </w:rPr>
        <w:t>número</w:t>
      </w:r>
      <w:r w:rsidRPr="00811A1D">
        <w:rPr>
          <w:i/>
          <w:iCs/>
          <w:szCs w:val="24"/>
        </w:rPr>
        <w:t xml:space="preserve">] </w:t>
      </w:r>
      <w:r w:rsidRPr="00811A1D">
        <w:rPr>
          <w:szCs w:val="24"/>
        </w:rPr>
        <w:t xml:space="preserve">de </w:t>
      </w:r>
      <w:r w:rsidRPr="00811A1D">
        <w:rPr>
          <w:i/>
          <w:iCs/>
          <w:szCs w:val="24"/>
        </w:rPr>
        <w:t xml:space="preserve">[indique </w:t>
      </w:r>
      <w:r w:rsidRPr="00811A1D">
        <w:rPr>
          <w:b/>
          <w:i/>
          <w:iCs/>
          <w:szCs w:val="24"/>
        </w:rPr>
        <w:t>mes</w:t>
      </w:r>
      <w:r w:rsidRPr="00811A1D">
        <w:rPr>
          <w:i/>
          <w:iCs/>
          <w:szCs w:val="24"/>
        </w:rPr>
        <w:t xml:space="preserve">] </w:t>
      </w:r>
      <w:r w:rsidRPr="00811A1D">
        <w:rPr>
          <w:szCs w:val="24"/>
        </w:rPr>
        <w:t xml:space="preserve">de </w:t>
      </w:r>
      <w:r w:rsidRPr="00811A1D">
        <w:rPr>
          <w:i/>
          <w:iCs/>
          <w:szCs w:val="24"/>
        </w:rPr>
        <w:t xml:space="preserve">[indique </w:t>
      </w:r>
      <w:r w:rsidRPr="00811A1D">
        <w:rPr>
          <w:b/>
          <w:i/>
          <w:iCs/>
          <w:szCs w:val="24"/>
        </w:rPr>
        <w:t>año</w:t>
      </w:r>
      <w:r w:rsidRPr="00811A1D">
        <w:rPr>
          <w:i/>
          <w:iCs/>
          <w:szCs w:val="24"/>
        </w:rPr>
        <w:t>]</w:t>
      </w:r>
    </w:p>
    <w:p w14:paraId="38A54689" w14:textId="77777777" w:rsidR="00BA4FEC" w:rsidRPr="00811A1D" w:rsidRDefault="00BA4FEC" w:rsidP="00E43931">
      <w:pPr>
        <w:spacing w:after="200"/>
        <w:rPr>
          <w:szCs w:val="24"/>
        </w:rPr>
      </w:pPr>
    </w:p>
    <w:p w14:paraId="378FD7B4" w14:textId="77777777" w:rsidR="00BA4FEC" w:rsidRPr="00811A1D" w:rsidRDefault="00BA4FEC" w:rsidP="00E43931">
      <w:pPr>
        <w:spacing w:after="200"/>
        <w:rPr>
          <w:szCs w:val="24"/>
        </w:rPr>
      </w:pPr>
      <w:r w:rsidRPr="00811A1D">
        <w:rPr>
          <w:szCs w:val="24"/>
        </w:rPr>
        <w:t>ENTRE</w:t>
      </w:r>
    </w:p>
    <w:p w14:paraId="2452D761" w14:textId="77777777" w:rsidR="00BA4FEC" w:rsidRPr="00811A1D" w:rsidRDefault="00BA4FEC" w:rsidP="00E43931">
      <w:pPr>
        <w:pStyle w:val="Prrafodelista"/>
        <w:numPr>
          <w:ilvl w:val="1"/>
          <w:numId w:val="158"/>
        </w:numPr>
        <w:suppressAutoHyphens w:val="0"/>
        <w:spacing w:after="200"/>
        <w:ind w:left="1440" w:hanging="720"/>
        <w:contextualSpacing w:val="0"/>
        <w:rPr>
          <w:szCs w:val="24"/>
        </w:rPr>
      </w:pPr>
      <w:r w:rsidRPr="00811A1D">
        <w:rPr>
          <w:i/>
          <w:iCs/>
          <w:szCs w:val="24"/>
        </w:rPr>
        <w:t>[Indique nombre completo del Comprador]</w:t>
      </w:r>
      <w:r w:rsidRPr="00811A1D">
        <w:rPr>
          <w:szCs w:val="24"/>
        </w:rPr>
        <w:t xml:space="preserve">, </w:t>
      </w:r>
      <w:r w:rsidRPr="00811A1D">
        <w:rPr>
          <w:i/>
          <w:iCs/>
          <w:szCs w:val="24"/>
        </w:rPr>
        <w:t>[indique la descripción de la entidad jurídica, por ejemplo, agencia del Ministerio de ... del Gobierno de {indique el nombre del País del Comprador}, o sociedad constituida al amparo de las leyes de {indique el nombre del País del Comprador}]</w:t>
      </w:r>
      <w:r w:rsidRPr="00811A1D">
        <w:rPr>
          <w:szCs w:val="24"/>
        </w:rPr>
        <w:t xml:space="preserve">, con sede principal en </w:t>
      </w:r>
      <w:r w:rsidRPr="00811A1D">
        <w:rPr>
          <w:i/>
          <w:iCs/>
          <w:szCs w:val="24"/>
        </w:rPr>
        <w:t xml:space="preserve">[indique la dirección del Comprador] </w:t>
      </w:r>
      <w:r w:rsidRPr="00811A1D">
        <w:rPr>
          <w:szCs w:val="24"/>
        </w:rPr>
        <w:t xml:space="preserve">(en adelante, el “Comprador”), y </w:t>
      </w:r>
    </w:p>
    <w:p w14:paraId="191D668D" w14:textId="77777777" w:rsidR="00BA4FEC" w:rsidRPr="00811A1D" w:rsidRDefault="00BA4FEC" w:rsidP="00E43931">
      <w:pPr>
        <w:pStyle w:val="Prrafodelista"/>
        <w:numPr>
          <w:ilvl w:val="1"/>
          <w:numId w:val="158"/>
        </w:numPr>
        <w:suppressAutoHyphens w:val="0"/>
        <w:spacing w:after="200"/>
        <w:ind w:left="1440" w:hanging="720"/>
        <w:contextualSpacing w:val="0"/>
        <w:rPr>
          <w:szCs w:val="24"/>
        </w:rPr>
      </w:pPr>
      <w:r w:rsidRPr="00811A1D">
        <w:rPr>
          <w:i/>
          <w:iCs/>
          <w:szCs w:val="24"/>
        </w:rPr>
        <w:t xml:space="preserve">[Indique el nombre del Proveedor], </w:t>
      </w:r>
      <w:r w:rsidRPr="00811A1D">
        <w:rPr>
          <w:szCs w:val="24"/>
        </w:rPr>
        <w:t xml:space="preserve">sociedad constituida al amparo de las leyes de </w:t>
      </w:r>
      <w:r w:rsidRPr="00811A1D">
        <w:rPr>
          <w:i/>
          <w:iCs/>
          <w:szCs w:val="24"/>
        </w:rPr>
        <w:t xml:space="preserve">[indique el nombre del país del Proveedor] </w:t>
      </w:r>
      <w:r w:rsidRPr="00811A1D">
        <w:rPr>
          <w:szCs w:val="24"/>
        </w:rPr>
        <w:t>con sede principal en </w:t>
      </w:r>
      <w:r w:rsidRPr="00811A1D">
        <w:rPr>
          <w:i/>
          <w:iCs/>
          <w:szCs w:val="24"/>
        </w:rPr>
        <w:t xml:space="preserve">[indique la dirección del Proveedor] </w:t>
      </w:r>
      <w:r w:rsidRPr="00811A1D">
        <w:rPr>
          <w:szCs w:val="24"/>
        </w:rPr>
        <w:t>(en adelante, el “Proveedor”).</w:t>
      </w:r>
    </w:p>
    <w:p w14:paraId="17F3FF8C" w14:textId="77777777" w:rsidR="00BA4FEC" w:rsidRPr="00811A1D" w:rsidRDefault="00BA4FEC" w:rsidP="00E43931">
      <w:pPr>
        <w:spacing w:after="240"/>
        <w:rPr>
          <w:szCs w:val="24"/>
        </w:rPr>
      </w:pPr>
      <w:r w:rsidRPr="00811A1D">
        <w:rPr>
          <w:szCs w:val="24"/>
        </w:rPr>
        <w:t xml:space="preserve">POR CUANTO el Comprador ha llamado a licitación respecto de ciertos Bienes y Servicios Conexos, a saber, </w:t>
      </w:r>
      <w:r w:rsidRPr="00811A1D">
        <w:rPr>
          <w:i/>
          <w:iCs/>
          <w:szCs w:val="24"/>
        </w:rPr>
        <w:t>[indique una breve descripción de los Bienes y Servicios]</w:t>
      </w:r>
      <w:r w:rsidRPr="00811A1D">
        <w:rPr>
          <w:szCs w:val="24"/>
        </w:rPr>
        <w:t xml:space="preserve">, y ha aceptado una Oferta del Proveedor para el suministro de dichos Bienes y Servicios. </w:t>
      </w:r>
    </w:p>
    <w:p w14:paraId="069F6CEA" w14:textId="77777777" w:rsidR="00BA4FEC" w:rsidRPr="00811A1D" w:rsidRDefault="00BA4FEC" w:rsidP="00E43931">
      <w:pPr>
        <w:spacing w:after="240"/>
        <w:rPr>
          <w:szCs w:val="24"/>
        </w:rPr>
      </w:pPr>
      <w:r w:rsidRPr="00811A1D">
        <w:rPr>
          <w:szCs w:val="24"/>
        </w:rPr>
        <w:t xml:space="preserve">El Comprador y el Proveedor acuerdan lo siguiente: </w:t>
      </w:r>
    </w:p>
    <w:p w14:paraId="2D21F253" w14:textId="77777777" w:rsidR="00BA4FEC" w:rsidRPr="00811A1D" w:rsidRDefault="00BA4FEC" w:rsidP="00E43931">
      <w:pPr>
        <w:tabs>
          <w:tab w:val="left" w:pos="540"/>
        </w:tabs>
        <w:spacing w:after="240"/>
        <w:ind w:left="540" w:hanging="540"/>
        <w:rPr>
          <w:szCs w:val="24"/>
        </w:rPr>
      </w:pPr>
      <w:r w:rsidRPr="00811A1D">
        <w:rPr>
          <w:szCs w:val="24"/>
        </w:rPr>
        <w:t>1.</w:t>
      </w:r>
      <w:r w:rsidRPr="00811A1D">
        <w:rPr>
          <w:szCs w:val="24"/>
        </w:rPr>
        <w:tab/>
        <w:t>En este Convenio Contractual las palabras y expresiones tendrán el mismo significado que se les asigne en los respectivos documentos del Contrato a que se refieran.</w:t>
      </w:r>
    </w:p>
    <w:p w14:paraId="0A5A1F2A" w14:textId="77777777" w:rsidR="00BA4FEC" w:rsidRPr="00811A1D" w:rsidRDefault="00BA4FEC" w:rsidP="00E43931">
      <w:pPr>
        <w:tabs>
          <w:tab w:val="left" w:pos="540"/>
        </w:tabs>
        <w:spacing w:after="240"/>
        <w:ind w:left="540" w:hanging="540"/>
        <w:rPr>
          <w:szCs w:val="24"/>
        </w:rPr>
      </w:pPr>
      <w:r w:rsidRPr="00811A1D">
        <w:rPr>
          <w:szCs w:val="24"/>
        </w:rPr>
        <w:t>2.</w:t>
      </w:r>
      <w:r w:rsidRPr="00811A1D">
        <w:rPr>
          <w:szCs w:val="24"/>
        </w:rPr>
        <w:tab/>
        <w:t>Los siguientes documentos constituyen el Contrato entre el Comprador y el Proveedor, y serán leídos e interpretados como parte integral del Contrato. Este Convenio Contractual prevalecerá sobre los demás documentos del Contrato.</w:t>
      </w:r>
    </w:p>
    <w:p w14:paraId="3E6A4CE6" w14:textId="77777777" w:rsidR="00BA4FEC" w:rsidRPr="00811A1D" w:rsidRDefault="00BA4FEC" w:rsidP="00E43931">
      <w:pPr>
        <w:numPr>
          <w:ilvl w:val="0"/>
          <w:numId w:val="157"/>
        </w:numPr>
        <w:ind w:left="1264" w:hanging="720"/>
        <w:rPr>
          <w:szCs w:val="24"/>
        </w:rPr>
      </w:pPr>
      <w:r w:rsidRPr="00811A1D">
        <w:rPr>
          <w:szCs w:val="24"/>
        </w:rPr>
        <w:t xml:space="preserve">la Carta de Aceptación; </w:t>
      </w:r>
    </w:p>
    <w:p w14:paraId="0F14E7B4" w14:textId="77777777" w:rsidR="00BA4FEC" w:rsidRPr="00811A1D" w:rsidRDefault="00BA4FEC" w:rsidP="00E43931">
      <w:pPr>
        <w:numPr>
          <w:ilvl w:val="0"/>
          <w:numId w:val="157"/>
        </w:numPr>
        <w:ind w:left="1264" w:hanging="720"/>
        <w:rPr>
          <w:szCs w:val="24"/>
        </w:rPr>
      </w:pPr>
      <w:r w:rsidRPr="00811A1D">
        <w:rPr>
          <w:szCs w:val="24"/>
        </w:rPr>
        <w:t>la Carta de la Oferta (la última del Oferente, si se utilizó el método de Mejor Oferta Final o Negociaciones);</w:t>
      </w:r>
    </w:p>
    <w:p w14:paraId="30099731" w14:textId="77777777" w:rsidR="00BA4FEC" w:rsidRPr="00811A1D" w:rsidRDefault="00BA4FEC" w:rsidP="00E43931">
      <w:pPr>
        <w:numPr>
          <w:ilvl w:val="0"/>
          <w:numId w:val="157"/>
        </w:numPr>
        <w:ind w:left="1264" w:hanging="720"/>
        <w:rPr>
          <w:szCs w:val="24"/>
        </w:rPr>
      </w:pPr>
      <w:r w:rsidRPr="00811A1D">
        <w:rPr>
          <w:szCs w:val="24"/>
        </w:rPr>
        <w:t>las enmiendas n.</w:t>
      </w:r>
      <w:r w:rsidRPr="00811A1D">
        <w:rPr>
          <w:rFonts w:eastAsia="Symbol"/>
          <w:szCs w:val="24"/>
        </w:rPr>
        <w:t></w:t>
      </w:r>
      <w:r w:rsidRPr="00811A1D">
        <w:rPr>
          <w:szCs w:val="24"/>
        </w:rPr>
        <w:t xml:space="preserve"> _______ (si las hubiera); </w:t>
      </w:r>
    </w:p>
    <w:p w14:paraId="7AFA127B" w14:textId="77777777" w:rsidR="00BA4FEC" w:rsidRPr="00811A1D" w:rsidRDefault="00BA4FEC" w:rsidP="00E43931">
      <w:pPr>
        <w:numPr>
          <w:ilvl w:val="0"/>
          <w:numId w:val="157"/>
        </w:numPr>
        <w:ind w:left="1264" w:hanging="720"/>
        <w:rPr>
          <w:szCs w:val="24"/>
        </w:rPr>
      </w:pPr>
      <w:r w:rsidRPr="00811A1D">
        <w:rPr>
          <w:szCs w:val="24"/>
        </w:rPr>
        <w:t>las Condiciones Especiales del Contrato;</w:t>
      </w:r>
    </w:p>
    <w:p w14:paraId="66A3F729" w14:textId="77777777" w:rsidR="00BA4FEC" w:rsidRPr="00811A1D" w:rsidRDefault="00BA4FEC" w:rsidP="00E43931">
      <w:pPr>
        <w:numPr>
          <w:ilvl w:val="0"/>
          <w:numId w:val="157"/>
        </w:numPr>
        <w:ind w:left="1264" w:hanging="720"/>
        <w:rPr>
          <w:szCs w:val="24"/>
        </w:rPr>
      </w:pPr>
      <w:r w:rsidRPr="00811A1D">
        <w:rPr>
          <w:szCs w:val="24"/>
        </w:rPr>
        <w:t>las Condiciones Generales del Contrato;</w:t>
      </w:r>
    </w:p>
    <w:p w14:paraId="3B4DD11D" w14:textId="77777777" w:rsidR="00BA4FEC" w:rsidRPr="00811A1D" w:rsidRDefault="00BA4FEC" w:rsidP="00E43931">
      <w:pPr>
        <w:numPr>
          <w:ilvl w:val="0"/>
          <w:numId w:val="157"/>
        </w:numPr>
        <w:ind w:left="1264" w:hanging="720"/>
        <w:rPr>
          <w:szCs w:val="24"/>
        </w:rPr>
      </w:pPr>
      <w:r w:rsidRPr="00811A1D">
        <w:rPr>
          <w:szCs w:val="24"/>
        </w:rPr>
        <w:t>los requerimientos técnicos (incluyendo los Requisitos de los Bienes y Servicios Conexos y las Especificaciones Técnicas);</w:t>
      </w:r>
    </w:p>
    <w:p w14:paraId="335C0A9F" w14:textId="77777777" w:rsidR="00BA4FEC" w:rsidRPr="00811A1D" w:rsidRDefault="00BA4FEC" w:rsidP="00E43931">
      <w:pPr>
        <w:numPr>
          <w:ilvl w:val="0"/>
          <w:numId w:val="157"/>
        </w:numPr>
        <w:ind w:left="1264" w:hanging="720"/>
        <w:rPr>
          <w:szCs w:val="24"/>
        </w:rPr>
      </w:pPr>
      <w:r w:rsidRPr="00811A1D">
        <w:rPr>
          <w:szCs w:val="24"/>
        </w:rPr>
        <w:lastRenderedPageBreak/>
        <w:t xml:space="preserve">las listas completas (incluyendo las Listas de Precios o las últimas del Oferente si se utilizó el método de Mejor Oferta Final o </w:t>
      </w:r>
      <w:proofErr w:type="gramStart"/>
      <w:r w:rsidRPr="00811A1D">
        <w:rPr>
          <w:szCs w:val="24"/>
        </w:rPr>
        <w:t>Negociaciones);)</w:t>
      </w:r>
      <w:proofErr w:type="gramEnd"/>
      <w:r w:rsidRPr="00811A1D">
        <w:rPr>
          <w:szCs w:val="24"/>
        </w:rPr>
        <w:t xml:space="preserve"> ; </w:t>
      </w:r>
    </w:p>
    <w:p w14:paraId="6D103B5E" w14:textId="77777777" w:rsidR="00BA4FEC" w:rsidRPr="00811A1D" w:rsidRDefault="00BA4FEC" w:rsidP="00E43931">
      <w:pPr>
        <w:numPr>
          <w:ilvl w:val="0"/>
          <w:numId w:val="157"/>
        </w:numPr>
        <w:ind w:left="1264" w:hanging="720"/>
        <w:rPr>
          <w:szCs w:val="24"/>
        </w:rPr>
      </w:pPr>
      <w:r w:rsidRPr="00811A1D">
        <w:rPr>
          <w:szCs w:val="24"/>
        </w:rPr>
        <w:t xml:space="preserve">cualquier otro documento enumerado en las CGC como parte integrante del Contrato. </w:t>
      </w:r>
    </w:p>
    <w:p w14:paraId="22C27B8A" w14:textId="77777777" w:rsidR="00BA4FEC" w:rsidRPr="00811A1D" w:rsidRDefault="00BA4FEC" w:rsidP="00E43931">
      <w:pPr>
        <w:tabs>
          <w:tab w:val="left" w:pos="540"/>
        </w:tabs>
        <w:spacing w:after="240"/>
        <w:ind w:left="540" w:hanging="540"/>
        <w:rPr>
          <w:szCs w:val="24"/>
        </w:rPr>
      </w:pPr>
      <w:r w:rsidRPr="00811A1D">
        <w:rPr>
          <w:szCs w:val="24"/>
        </w:rPr>
        <w:t>3.</w:t>
      </w:r>
      <w:r w:rsidRPr="00811A1D">
        <w:rPr>
          <w:szCs w:val="24"/>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1A0A1050" w14:textId="77777777" w:rsidR="00BA4FEC" w:rsidRPr="00811A1D" w:rsidRDefault="00BA4FEC" w:rsidP="00E43931">
      <w:pPr>
        <w:tabs>
          <w:tab w:val="left" w:pos="540"/>
        </w:tabs>
        <w:spacing w:after="240"/>
        <w:ind w:left="540" w:hanging="540"/>
        <w:rPr>
          <w:szCs w:val="24"/>
        </w:rPr>
      </w:pPr>
      <w:r w:rsidRPr="00811A1D">
        <w:rPr>
          <w:szCs w:val="24"/>
        </w:rPr>
        <w:t>4.</w:t>
      </w:r>
      <w:r w:rsidRPr="00811A1D">
        <w:rPr>
          <w:szCs w:val="24"/>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0F2082DD" w14:textId="77777777" w:rsidR="00BA4FEC" w:rsidRPr="00811A1D" w:rsidRDefault="00BA4FEC" w:rsidP="00E43931">
      <w:pPr>
        <w:spacing w:after="200"/>
        <w:rPr>
          <w:szCs w:val="24"/>
        </w:rPr>
      </w:pPr>
      <w:r w:rsidRPr="00811A1D">
        <w:rPr>
          <w:szCs w:val="24"/>
        </w:rPr>
        <w:t xml:space="preserve">EN PRUEBA DE CONFORMIDAD, las Partes </w:t>
      </w:r>
      <w:proofErr w:type="gramStart"/>
      <w:r w:rsidRPr="00811A1D">
        <w:rPr>
          <w:szCs w:val="24"/>
        </w:rPr>
        <w:t>han</w:t>
      </w:r>
      <w:proofErr w:type="gramEnd"/>
      <w:r w:rsidRPr="00811A1D">
        <w:rPr>
          <w:szCs w:val="24"/>
        </w:rPr>
        <w:t xml:space="preserve"> suscripto el presente Convenio Contractual, de conformidad con el derecho vigente de </w:t>
      </w:r>
      <w:r w:rsidRPr="00811A1D">
        <w:rPr>
          <w:i/>
          <w:iCs/>
          <w:szCs w:val="24"/>
        </w:rPr>
        <w:t>[indique el nombre de la ley del país que gobierna el Contrato]</w:t>
      </w:r>
      <w:r w:rsidRPr="00811A1D">
        <w:rPr>
          <w:szCs w:val="24"/>
        </w:rPr>
        <w:t xml:space="preserve"> en el día, mes y año antes indicados.</w:t>
      </w:r>
    </w:p>
    <w:p w14:paraId="6D491BCB" w14:textId="77777777" w:rsidR="00BA4FEC" w:rsidRPr="00811A1D" w:rsidRDefault="00BA4FEC" w:rsidP="00E43931">
      <w:pPr>
        <w:rPr>
          <w:szCs w:val="24"/>
        </w:rPr>
      </w:pPr>
    </w:p>
    <w:p w14:paraId="28BC2DD6" w14:textId="77777777" w:rsidR="00BA4FEC" w:rsidRPr="00811A1D" w:rsidRDefault="00BA4FEC" w:rsidP="00E43931">
      <w:pPr>
        <w:rPr>
          <w:szCs w:val="24"/>
        </w:rPr>
      </w:pPr>
      <w:r w:rsidRPr="00811A1D">
        <w:rPr>
          <w:szCs w:val="24"/>
        </w:rPr>
        <w:t>En representación del Comprador</w:t>
      </w:r>
    </w:p>
    <w:p w14:paraId="56374495" w14:textId="77777777" w:rsidR="00BA4FEC" w:rsidRPr="00811A1D" w:rsidRDefault="00BA4FEC" w:rsidP="00E43931">
      <w:pPr>
        <w:rPr>
          <w:szCs w:val="24"/>
        </w:rPr>
      </w:pPr>
    </w:p>
    <w:p w14:paraId="214ED9CE" w14:textId="77777777" w:rsidR="00BA4FEC" w:rsidRPr="00811A1D" w:rsidRDefault="00BA4FEC" w:rsidP="00E43931">
      <w:pPr>
        <w:tabs>
          <w:tab w:val="left" w:pos="900"/>
          <w:tab w:val="left" w:pos="7200"/>
        </w:tabs>
        <w:rPr>
          <w:szCs w:val="24"/>
        </w:rPr>
      </w:pPr>
      <w:r w:rsidRPr="00811A1D">
        <w:rPr>
          <w:szCs w:val="24"/>
        </w:rPr>
        <w:t xml:space="preserve">Firma: </w:t>
      </w:r>
      <w:r w:rsidRPr="00811A1D">
        <w:rPr>
          <w:i/>
          <w:iCs/>
          <w:szCs w:val="24"/>
        </w:rPr>
        <w:t>[firma]</w:t>
      </w:r>
    </w:p>
    <w:p w14:paraId="690666DC" w14:textId="77777777" w:rsidR="00BA4FEC" w:rsidRPr="00811A1D" w:rsidRDefault="00BA4FEC" w:rsidP="00E43931">
      <w:pPr>
        <w:tabs>
          <w:tab w:val="left" w:pos="900"/>
          <w:tab w:val="left" w:pos="7200"/>
        </w:tabs>
        <w:rPr>
          <w:szCs w:val="24"/>
          <w:u w:val="single"/>
        </w:rPr>
      </w:pPr>
      <w:r w:rsidRPr="00811A1D">
        <w:rPr>
          <w:szCs w:val="24"/>
        </w:rPr>
        <w:t xml:space="preserve">en calidad de </w:t>
      </w:r>
      <w:r w:rsidRPr="00811A1D">
        <w:rPr>
          <w:i/>
          <w:iCs/>
          <w:szCs w:val="24"/>
        </w:rPr>
        <w:t>[indique el cargo u otra designación apropiada]</w:t>
      </w:r>
    </w:p>
    <w:p w14:paraId="35A4FA83" w14:textId="77777777" w:rsidR="00BA4FEC" w:rsidRPr="00811A1D" w:rsidRDefault="00BA4FEC" w:rsidP="00E43931">
      <w:pPr>
        <w:tabs>
          <w:tab w:val="left" w:pos="7200"/>
        </w:tabs>
        <w:rPr>
          <w:szCs w:val="24"/>
          <w:u w:val="single"/>
        </w:rPr>
      </w:pPr>
      <w:r w:rsidRPr="00811A1D">
        <w:rPr>
          <w:szCs w:val="24"/>
        </w:rPr>
        <w:t xml:space="preserve">en presencia de </w:t>
      </w:r>
      <w:r w:rsidRPr="00811A1D">
        <w:rPr>
          <w:i/>
          <w:iCs/>
          <w:szCs w:val="24"/>
        </w:rPr>
        <w:t>[indique la identificación del testigo]</w:t>
      </w:r>
    </w:p>
    <w:p w14:paraId="152B3F58" w14:textId="77777777" w:rsidR="00BA4FEC" w:rsidRPr="00811A1D" w:rsidRDefault="00BA4FEC" w:rsidP="00E43931">
      <w:pPr>
        <w:rPr>
          <w:szCs w:val="24"/>
        </w:rPr>
      </w:pPr>
    </w:p>
    <w:p w14:paraId="3729DEF2" w14:textId="77777777" w:rsidR="00BA4FEC" w:rsidRPr="00811A1D" w:rsidRDefault="00BA4FEC" w:rsidP="00E43931">
      <w:pPr>
        <w:rPr>
          <w:szCs w:val="24"/>
        </w:rPr>
      </w:pPr>
      <w:r w:rsidRPr="00811A1D">
        <w:rPr>
          <w:szCs w:val="24"/>
        </w:rPr>
        <w:t>En representación del Proveedor</w:t>
      </w:r>
    </w:p>
    <w:p w14:paraId="5C5ACACC" w14:textId="77777777" w:rsidR="00BA4FEC" w:rsidRPr="00811A1D" w:rsidRDefault="00BA4FEC" w:rsidP="00E43931">
      <w:pPr>
        <w:rPr>
          <w:szCs w:val="24"/>
        </w:rPr>
      </w:pPr>
    </w:p>
    <w:p w14:paraId="2222C8A1" w14:textId="77777777" w:rsidR="00BA4FEC" w:rsidRPr="00811A1D" w:rsidRDefault="00BA4FEC" w:rsidP="00E43931">
      <w:pPr>
        <w:tabs>
          <w:tab w:val="left" w:pos="900"/>
          <w:tab w:val="left" w:pos="7200"/>
        </w:tabs>
        <w:rPr>
          <w:szCs w:val="24"/>
          <w:u w:val="single"/>
        </w:rPr>
      </w:pPr>
      <w:r w:rsidRPr="00811A1D">
        <w:rPr>
          <w:szCs w:val="24"/>
        </w:rPr>
        <w:t xml:space="preserve">Firma: </w:t>
      </w:r>
      <w:r w:rsidRPr="00811A1D">
        <w:rPr>
          <w:i/>
          <w:iCs/>
          <w:szCs w:val="24"/>
        </w:rPr>
        <w:t>[firmas de los representantes autorizados del Proveedor]</w:t>
      </w:r>
    </w:p>
    <w:p w14:paraId="2B779E22" w14:textId="77777777" w:rsidR="00BA4FEC" w:rsidRPr="00811A1D" w:rsidRDefault="00BA4FEC" w:rsidP="00E43931">
      <w:pPr>
        <w:tabs>
          <w:tab w:val="left" w:pos="900"/>
          <w:tab w:val="left" w:pos="7200"/>
        </w:tabs>
        <w:rPr>
          <w:szCs w:val="24"/>
          <w:u w:val="single"/>
        </w:rPr>
      </w:pPr>
      <w:r w:rsidRPr="00811A1D">
        <w:rPr>
          <w:szCs w:val="24"/>
        </w:rPr>
        <w:t xml:space="preserve">en calidad de </w:t>
      </w:r>
      <w:r w:rsidRPr="00811A1D">
        <w:rPr>
          <w:i/>
          <w:iCs/>
          <w:szCs w:val="24"/>
        </w:rPr>
        <w:t>[indique el cargo u otra designación apropiada]</w:t>
      </w:r>
    </w:p>
    <w:p w14:paraId="26FA496E" w14:textId="77777777" w:rsidR="00BA4FEC" w:rsidRPr="00811A1D" w:rsidRDefault="00BA4FEC" w:rsidP="00E43931">
      <w:pPr>
        <w:tabs>
          <w:tab w:val="left" w:pos="900"/>
        </w:tabs>
        <w:rPr>
          <w:szCs w:val="24"/>
          <w:u w:val="single"/>
        </w:rPr>
      </w:pPr>
      <w:r w:rsidRPr="00811A1D">
        <w:rPr>
          <w:szCs w:val="24"/>
        </w:rPr>
        <w:t xml:space="preserve">en presencia de </w:t>
      </w:r>
      <w:r w:rsidRPr="00811A1D">
        <w:rPr>
          <w:i/>
          <w:iCs/>
          <w:szCs w:val="24"/>
        </w:rPr>
        <w:t>[indique la identificación del testigo]</w:t>
      </w:r>
    </w:p>
    <w:p w14:paraId="6ADFDAF3" w14:textId="77777777" w:rsidR="00BA4FEC" w:rsidRPr="00811A1D" w:rsidRDefault="00BA4FEC" w:rsidP="00E43931">
      <w:pPr>
        <w:pStyle w:val="Head02"/>
        <w:jc w:val="both"/>
        <w:rPr>
          <w:rFonts w:ascii="Times New Roman" w:hAnsi="Times New Roman"/>
          <w:sz w:val="24"/>
          <w:szCs w:val="24"/>
        </w:rPr>
      </w:pPr>
      <w:bookmarkStart w:id="512" w:name="_Toc365535445"/>
      <w:bookmarkEnd w:id="498"/>
    </w:p>
    <w:p w14:paraId="28DF7BE3" w14:textId="77777777" w:rsidR="00BA4FEC" w:rsidRPr="00811A1D" w:rsidRDefault="00BA4FEC" w:rsidP="00E43931">
      <w:pPr>
        <w:rPr>
          <w:b/>
          <w:smallCaps/>
          <w:szCs w:val="24"/>
        </w:rPr>
      </w:pPr>
      <w:r w:rsidRPr="00811A1D">
        <w:rPr>
          <w:szCs w:val="24"/>
        </w:rPr>
        <w:br w:type="page"/>
      </w:r>
    </w:p>
    <w:p w14:paraId="20A0849D" w14:textId="77777777" w:rsidR="00BA4FEC" w:rsidRPr="00811A1D" w:rsidRDefault="00BA4FEC" w:rsidP="00BA4FEC">
      <w:pPr>
        <w:pStyle w:val="Head02"/>
        <w:rPr>
          <w:rFonts w:ascii="Times New Roman" w:hAnsi="Times New Roman"/>
          <w:sz w:val="24"/>
          <w:szCs w:val="24"/>
        </w:rPr>
      </w:pPr>
      <w:bookmarkStart w:id="513" w:name="_Toc442524980"/>
      <w:bookmarkStart w:id="514" w:name="_Toc428352207"/>
      <w:bookmarkStart w:id="515" w:name="_Toc438907198"/>
      <w:bookmarkStart w:id="516" w:name="_Toc438907298"/>
      <w:bookmarkEnd w:id="434"/>
      <w:bookmarkEnd w:id="435"/>
      <w:bookmarkEnd w:id="436"/>
      <w:bookmarkEnd w:id="494"/>
      <w:bookmarkEnd w:id="512"/>
      <w:r w:rsidRPr="00811A1D">
        <w:rPr>
          <w:rFonts w:ascii="Times New Roman" w:hAnsi="Times New Roman"/>
          <w:sz w:val="24"/>
          <w:szCs w:val="24"/>
        </w:rPr>
        <w:lastRenderedPageBreak/>
        <w:t>Garantía de Cumplimiento</w:t>
      </w:r>
    </w:p>
    <w:p w14:paraId="490C4A02" w14:textId="77777777" w:rsidR="00BA4FEC" w:rsidRPr="00811A1D" w:rsidRDefault="00BA4FEC" w:rsidP="00BA4FEC">
      <w:pPr>
        <w:jc w:val="center"/>
        <w:rPr>
          <w:rFonts w:eastAsia="Arial Unicode MS"/>
          <w:b/>
          <w:bCs/>
          <w:iCs/>
          <w:szCs w:val="24"/>
        </w:rPr>
      </w:pPr>
      <w:bookmarkStart w:id="517" w:name="_Toc365535459"/>
      <w:bookmarkEnd w:id="513"/>
      <w:bookmarkEnd w:id="514"/>
      <w:bookmarkEnd w:id="515"/>
      <w:bookmarkEnd w:id="516"/>
      <w:r w:rsidRPr="00811A1D">
        <w:rPr>
          <w:b/>
          <w:bCs/>
          <w:iCs/>
          <w:szCs w:val="24"/>
        </w:rPr>
        <w:t xml:space="preserve">Opción 1: (Garantía a la Vista) </w:t>
      </w:r>
    </w:p>
    <w:p w14:paraId="778019CC" w14:textId="77777777" w:rsidR="00BA4FEC" w:rsidRPr="00811A1D" w:rsidRDefault="00BA4FEC" w:rsidP="00BA4FEC">
      <w:pPr>
        <w:rPr>
          <w:szCs w:val="24"/>
        </w:rPr>
      </w:pPr>
    </w:p>
    <w:p w14:paraId="086A969B" w14:textId="77777777" w:rsidR="00BA4FEC" w:rsidRPr="00811A1D" w:rsidRDefault="00BA4FEC" w:rsidP="00BA4FEC">
      <w:pPr>
        <w:pStyle w:val="Piedepgina"/>
        <w:rPr>
          <w:i/>
          <w:iCs/>
          <w:szCs w:val="24"/>
        </w:rPr>
      </w:pPr>
      <w:r w:rsidRPr="00811A1D">
        <w:rPr>
          <w:i/>
          <w:iCs/>
          <w:szCs w:val="24"/>
        </w:rPr>
        <w:t>[El banco, a solicitud del Licitante seleccionado, completará este formulario de acuerdo con las instrucciones indicadas].</w:t>
      </w:r>
    </w:p>
    <w:p w14:paraId="7C207692" w14:textId="77777777" w:rsidR="00BA4FEC" w:rsidRPr="00811A1D" w:rsidRDefault="00BA4FEC" w:rsidP="00BA4FEC">
      <w:pPr>
        <w:pStyle w:val="Piedepgina"/>
        <w:rPr>
          <w:i/>
          <w:iCs/>
          <w:szCs w:val="24"/>
        </w:rPr>
      </w:pPr>
    </w:p>
    <w:p w14:paraId="0471BD13" w14:textId="77777777" w:rsidR="00BA4FEC" w:rsidRPr="00811A1D" w:rsidRDefault="00BA4FEC" w:rsidP="00BA4FEC">
      <w:pPr>
        <w:pStyle w:val="Piedepgina"/>
        <w:rPr>
          <w:i/>
          <w:szCs w:val="24"/>
        </w:rPr>
      </w:pPr>
      <w:r w:rsidRPr="00811A1D">
        <w:rPr>
          <w:i/>
          <w:iCs/>
          <w:szCs w:val="24"/>
        </w:rPr>
        <w:t>[Membrete del Garante o código de identificación SWIFT].</w:t>
      </w:r>
    </w:p>
    <w:p w14:paraId="1A6F2319" w14:textId="77777777" w:rsidR="00BA4FEC" w:rsidRPr="00811A1D" w:rsidRDefault="00BA4FEC" w:rsidP="00BA4FEC">
      <w:pPr>
        <w:pStyle w:val="NormalWeb"/>
        <w:rPr>
          <w:rFonts w:ascii="Times New Roman" w:hAnsi="Times New Roman" w:cs="Times New Roman"/>
          <w:i/>
        </w:rPr>
      </w:pPr>
      <w:r w:rsidRPr="00811A1D">
        <w:rPr>
          <w:rFonts w:ascii="Times New Roman" w:hAnsi="Times New Roman" w:cs="Times New Roman"/>
          <w:b/>
          <w:bCs/>
        </w:rPr>
        <w:t xml:space="preserve">Beneficiario: </w:t>
      </w:r>
      <w:r w:rsidRPr="00811A1D">
        <w:rPr>
          <w:rFonts w:ascii="Times New Roman" w:hAnsi="Times New Roman" w:cs="Times New Roman"/>
          <w:i/>
          <w:iCs/>
        </w:rPr>
        <w:t>[Indique el nombre y la dirección del Comprador].</w:t>
      </w:r>
    </w:p>
    <w:p w14:paraId="34A23B77"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b/>
          <w:bCs/>
        </w:rPr>
        <w:t>Fecha:</w:t>
      </w:r>
      <w:r w:rsidRPr="00811A1D">
        <w:rPr>
          <w:rFonts w:ascii="Times New Roman" w:hAnsi="Times New Roman" w:cs="Times New Roman"/>
        </w:rPr>
        <w:t xml:space="preserve"> </w:t>
      </w:r>
      <w:r w:rsidRPr="00811A1D">
        <w:rPr>
          <w:rFonts w:ascii="Times New Roman" w:hAnsi="Times New Roman" w:cs="Times New Roman"/>
          <w:i/>
          <w:iCs/>
        </w:rPr>
        <w:t>[Indique la fecha de la emisión].</w:t>
      </w:r>
    </w:p>
    <w:p w14:paraId="4ED025B6"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b/>
          <w:bCs/>
        </w:rPr>
        <w:t>GARANTÍA DE CUMPLIMIENTO N.</w:t>
      </w:r>
      <w:r w:rsidRPr="00811A1D">
        <w:rPr>
          <w:rFonts w:ascii="Times New Roman" w:eastAsia="Symbol" w:hAnsi="Times New Roman" w:cs="Times New Roman"/>
          <w:b/>
          <w:bCs/>
        </w:rPr>
        <w:t></w:t>
      </w:r>
      <w:r w:rsidRPr="00811A1D">
        <w:rPr>
          <w:rFonts w:ascii="Times New Roman" w:hAnsi="Times New Roman" w:cs="Times New Roman"/>
          <w:b/>
          <w:bCs/>
        </w:rPr>
        <w:t>:</w:t>
      </w:r>
      <w:r w:rsidRPr="00811A1D">
        <w:rPr>
          <w:rFonts w:ascii="Times New Roman" w:hAnsi="Times New Roman" w:cs="Times New Roman"/>
        </w:rPr>
        <w:t xml:space="preserve"> </w:t>
      </w:r>
      <w:r w:rsidRPr="00811A1D">
        <w:rPr>
          <w:rFonts w:ascii="Times New Roman" w:hAnsi="Times New Roman" w:cs="Times New Roman"/>
          <w:i/>
          <w:iCs/>
        </w:rPr>
        <w:t>[Indique número de referencia de la Garantía].</w:t>
      </w:r>
    </w:p>
    <w:p w14:paraId="22439D06"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b/>
          <w:bCs/>
        </w:rPr>
        <w:t xml:space="preserve">Garante: </w:t>
      </w:r>
      <w:r w:rsidRPr="00811A1D">
        <w:rPr>
          <w:rFonts w:ascii="Times New Roman" w:hAnsi="Times New Roman" w:cs="Times New Roman"/>
          <w:i/>
          <w:iCs/>
        </w:rPr>
        <w:t>[Indique el nombre y la dirección del emisor de la garantía, a menos que esté indicado en el membrete].</w:t>
      </w:r>
    </w:p>
    <w:p w14:paraId="16EBA3DB"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rPr>
        <w:t xml:space="preserve">Se nos ha informado que </w:t>
      </w:r>
      <w:r w:rsidRPr="00811A1D">
        <w:rPr>
          <w:rFonts w:ascii="Times New Roman" w:hAnsi="Times New Roman" w:cs="Times New Roman"/>
          <w:i/>
          <w:iCs/>
        </w:rPr>
        <w:t xml:space="preserve">[indique el nombre del Proveedor, que, en el caso de APCA, será el de la APCA] </w:t>
      </w:r>
      <w:r w:rsidRPr="00811A1D">
        <w:rPr>
          <w:rFonts w:ascii="Times New Roman" w:hAnsi="Times New Roman" w:cs="Times New Roman"/>
        </w:rPr>
        <w:t>(en adelante, el “Solicitante”) ha celebrado el Contrato n.</w:t>
      </w:r>
      <w:r w:rsidRPr="00811A1D">
        <w:rPr>
          <w:rFonts w:ascii="Times New Roman" w:eastAsia="Symbol" w:hAnsi="Times New Roman" w:cs="Times New Roman"/>
        </w:rPr>
        <w:t></w:t>
      </w:r>
      <w:r w:rsidRPr="00811A1D">
        <w:rPr>
          <w:rFonts w:ascii="Times New Roman" w:hAnsi="Times New Roman" w:cs="Times New Roman"/>
          <w:vertAlign w:val="superscript"/>
        </w:rPr>
        <w:t xml:space="preserve"> </w:t>
      </w:r>
      <w:r w:rsidRPr="00811A1D">
        <w:rPr>
          <w:rFonts w:ascii="Times New Roman" w:hAnsi="Times New Roman" w:cs="Times New Roman"/>
          <w:i/>
          <w:iCs/>
        </w:rPr>
        <w:t>[indique número de referencia del Contrato]</w:t>
      </w:r>
      <w:r w:rsidRPr="00811A1D">
        <w:rPr>
          <w:rFonts w:ascii="Times New Roman" w:hAnsi="Times New Roman" w:cs="Times New Roman"/>
        </w:rPr>
        <w:t xml:space="preserve">, de fecha </w:t>
      </w:r>
      <w:r w:rsidRPr="00811A1D">
        <w:rPr>
          <w:rFonts w:ascii="Times New Roman" w:hAnsi="Times New Roman" w:cs="Times New Roman"/>
          <w:i/>
          <w:iCs/>
        </w:rPr>
        <w:t>[indique fecha]</w:t>
      </w:r>
      <w:r w:rsidRPr="00811A1D">
        <w:rPr>
          <w:rFonts w:ascii="Times New Roman" w:hAnsi="Times New Roman" w:cs="Times New Roman"/>
        </w:rPr>
        <w:t xml:space="preserve">, con el Beneficiario, para el suministro de </w:t>
      </w:r>
      <w:r w:rsidRPr="00811A1D">
        <w:rPr>
          <w:rFonts w:ascii="Times New Roman" w:hAnsi="Times New Roman" w:cs="Times New Roman"/>
          <w:i/>
          <w:iCs/>
        </w:rPr>
        <w:t xml:space="preserve">[indique nombre del contrato y breve descripción de los Bienes y Servicios Conexos] </w:t>
      </w:r>
      <w:r w:rsidRPr="00811A1D">
        <w:rPr>
          <w:rFonts w:ascii="Times New Roman" w:hAnsi="Times New Roman" w:cs="Times New Roman"/>
        </w:rPr>
        <w:t xml:space="preserve">(en adelante, el “Contrato”). </w:t>
      </w:r>
    </w:p>
    <w:p w14:paraId="68F9D6A2"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rPr>
        <w:t>Además, entendemos que, de acuerdo con las condiciones del Contrato, se requiere una Garantía de Cumplimiento.</w:t>
      </w:r>
    </w:p>
    <w:p w14:paraId="53ABE908"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811A1D">
        <w:rPr>
          <w:rFonts w:ascii="Times New Roman" w:hAnsi="Times New Roman" w:cs="Times New Roman"/>
          <w:i/>
          <w:iCs/>
        </w:rPr>
        <w:t>[indique la(s) suma(s) en cifras y en letras]</w:t>
      </w:r>
      <w:r w:rsidRPr="00811A1D">
        <w:rPr>
          <w:rFonts w:ascii="Times New Roman" w:hAnsi="Times New Roman" w:cs="Times New Roman"/>
        </w:rPr>
        <w:t xml:space="preserve"> (</w:t>
      </w:r>
      <w:r w:rsidRPr="00811A1D">
        <w:rPr>
          <w:rFonts w:ascii="Times New Roman" w:hAnsi="Times New Roman" w:cs="Times New Roman"/>
          <w:u w:val="single"/>
        </w:rPr>
        <w:t xml:space="preserve">          </w:t>
      </w:r>
      <w:r w:rsidRPr="00811A1D">
        <w:rPr>
          <w:rFonts w:ascii="Times New Roman" w:hAnsi="Times New Roman" w:cs="Times New Roman"/>
        </w:rPr>
        <w:t>)</w:t>
      </w:r>
      <w:r w:rsidRPr="00811A1D">
        <w:rPr>
          <w:rStyle w:val="Refdenotaalpie"/>
          <w:rFonts w:cs="Times New Roman"/>
          <w:sz w:val="24"/>
        </w:rPr>
        <w:t>1</w:t>
      </w:r>
      <w:r w:rsidRPr="00811A1D">
        <w:rPr>
          <w:rFonts w:ascii="Times New Roman" w:hAnsi="Times New Roman" w:cs="Times New Roman"/>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0517AC21"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rPr>
        <w:lastRenderedPageBreak/>
        <w:footnoteReference w:customMarkFollows="1" w:id="6"/>
        <w:t xml:space="preserve">Esta garantía vencerá a más tardar el día </w:t>
      </w:r>
      <w:r w:rsidRPr="00811A1D">
        <w:rPr>
          <w:rFonts w:ascii="Times New Roman" w:hAnsi="Times New Roman" w:cs="Times New Roman"/>
          <w:i/>
        </w:rPr>
        <w:t>[indique el número]</w:t>
      </w:r>
      <w:r w:rsidRPr="00811A1D">
        <w:rPr>
          <w:rFonts w:ascii="Times New Roman" w:hAnsi="Times New Roman" w:cs="Times New Roman"/>
        </w:rPr>
        <w:t xml:space="preserve"> de </w:t>
      </w:r>
      <w:r w:rsidRPr="00811A1D">
        <w:rPr>
          <w:rFonts w:ascii="Times New Roman" w:hAnsi="Times New Roman" w:cs="Times New Roman"/>
          <w:i/>
        </w:rPr>
        <w:t>[indique el mes]</w:t>
      </w:r>
      <w:r w:rsidRPr="00811A1D">
        <w:rPr>
          <w:rFonts w:ascii="Times New Roman" w:hAnsi="Times New Roman" w:cs="Times New Roman"/>
        </w:rPr>
        <w:t xml:space="preserve"> de </w:t>
      </w:r>
      <w:r w:rsidRPr="00811A1D">
        <w:rPr>
          <w:rFonts w:ascii="Times New Roman" w:hAnsi="Times New Roman" w:cs="Times New Roman"/>
          <w:i/>
        </w:rPr>
        <w:t>[indique el año]</w:t>
      </w:r>
      <w:r w:rsidRPr="00811A1D">
        <w:rPr>
          <w:rStyle w:val="Refdenotaalpie"/>
          <w:rFonts w:cs="Times New Roman"/>
          <w:sz w:val="24"/>
        </w:rPr>
        <w:t>2</w:t>
      </w:r>
      <w:r w:rsidRPr="00811A1D">
        <w:rPr>
          <w:rFonts w:ascii="Times New Roman" w:hAnsi="Times New Roman" w:cs="Times New Roman"/>
        </w:rPr>
        <w:t xml:space="preserve">, y cualquier reclamación de pago al amparo de ella deberá ser recibida por nosotros en la oficina mencionada arriba a más tardar en esa fecha. </w:t>
      </w:r>
    </w:p>
    <w:p w14:paraId="783327C1" w14:textId="77777777" w:rsidR="00BA4FEC" w:rsidRPr="00811A1D" w:rsidRDefault="00BA4FEC" w:rsidP="00BA4FEC">
      <w:pPr>
        <w:pStyle w:val="NormalWeb"/>
        <w:rPr>
          <w:rFonts w:ascii="Times New Roman" w:hAnsi="Times New Roman" w:cs="Times New Roman"/>
        </w:rPr>
      </w:pPr>
      <w:r w:rsidRPr="00811A1D">
        <w:rPr>
          <w:rFonts w:ascii="Times New Roman" w:hAnsi="Times New Roman" w:cs="Times New Roman"/>
        </w:rPr>
        <w:footnoteReference w:customMarkFollows="1" w:id="7"/>
        <w:t>Esta garantía está sujeta a las Reglas Uniformes de la Cámara de Comercio Internacional (CCI) relativas a las garantías contra primera solicitud, revisión de 2010, publicación n.</w:t>
      </w:r>
      <w:r w:rsidRPr="00811A1D">
        <w:rPr>
          <w:rFonts w:ascii="Times New Roman" w:eastAsia="Symbol" w:hAnsi="Times New Roman" w:cs="Times New Roman"/>
        </w:rPr>
        <w:t></w:t>
      </w:r>
      <w:r w:rsidRPr="00811A1D">
        <w:rPr>
          <w:rFonts w:ascii="Times New Roman" w:hAnsi="Times New Roman" w:cs="Times New Roman"/>
        </w:rPr>
        <w:t> 758 de la CCI; queda excluida de la presente la declaración de respaldo del inciso (a) del artículo 15 de dichas reglas.</w:t>
      </w:r>
    </w:p>
    <w:p w14:paraId="5D89190A" w14:textId="77777777" w:rsidR="00BA4FEC" w:rsidRPr="00811A1D" w:rsidRDefault="00BA4FEC" w:rsidP="00BA4FEC">
      <w:pPr>
        <w:pStyle w:val="NormalWeb"/>
        <w:rPr>
          <w:rFonts w:ascii="Times New Roman" w:hAnsi="Times New Roman" w:cs="Times New Roman"/>
        </w:rPr>
      </w:pPr>
    </w:p>
    <w:p w14:paraId="6F926D45" w14:textId="77777777" w:rsidR="00BA4FEC" w:rsidRPr="00811A1D" w:rsidRDefault="00BA4FEC" w:rsidP="00BA4FEC">
      <w:pPr>
        <w:jc w:val="center"/>
        <w:rPr>
          <w:szCs w:val="24"/>
        </w:rPr>
      </w:pPr>
      <w:r w:rsidRPr="00811A1D">
        <w:rPr>
          <w:szCs w:val="24"/>
        </w:rPr>
        <w:t xml:space="preserve">_____________________ </w:t>
      </w:r>
      <w:r w:rsidRPr="00811A1D">
        <w:rPr>
          <w:szCs w:val="24"/>
        </w:rPr>
        <w:br/>
      </w:r>
      <w:r w:rsidRPr="00811A1D">
        <w:rPr>
          <w:i/>
          <w:iCs/>
          <w:szCs w:val="24"/>
        </w:rPr>
        <w:t>[firma(s)]</w:t>
      </w:r>
    </w:p>
    <w:p w14:paraId="5F76EBB2" w14:textId="77777777" w:rsidR="00BA4FEC" w:rsidRPr="00811A1D" w:rsidRDefault="00BA4FEC" w:rsidP="00BA4FEC">
      <w:pPr>
        <w:pStyle w:val="Textoindependiente"/>
        <w:rPr>
          <w:szCs w:val="24"/>
        </w:rPr>
      </w:pPr>
      <w:r w:rsidRPr="00811A1D">
        <w:rPr>
          <w:szCs w:val="24"/>
        </w:rPr>
        <w:br/>
      </w:r>
    </w:p>
    <w:p w14:paraId="6F53A875" w14:textId="77777777" w:rsidR="00BA4FEC" w:rsidRPr="00811A1D" w:rsidRDefault="00BA4FEC" w:rsidP="00BA4FEC">
      <w:pPr>
        <w:rPr>
          <w:b/>
          <w:i/>
          <w:szCs w:val="24"/>
        </w:rPr>
      </w:pPr>
    </w:p>
    <w:p w14:paraId="1444820F" w14:textId="77777777" w:rsidR="00BA4FEC" w:rsidRPr="00811A1D" w:rsidRDefault="00BA4FEC" w:rsidP="00BA4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Cs w:val="24"/>
        </w:rPr>
      </w:pPr>
    </w:p>
    <w:bookmarkEnd w:id="517"/>
    <w:p w14:paraId="233E358C" w14:textId="77777777" w:rsidR="00BA4FEC" w:rsidRPr="00811A1D" w:rsidRDefault="00BA4FEC" w:rsidP="00BA4FEC">
      <w:pPr>
        <w:ind w:right="468"/>
        <w:rPr>
          <w:b/>
          <w:bCs/>
          <w:i/>
          <w:iCs/>
          <w:szCs w:val="24"/>
        </w:rPr>
      </w:pPr>
    </w:p>
    <w:p w14:paraId="2498EE67" w14:textId="77777777" w:rsidR="00BA4FEC" w:rsidRPr="00811A1D" w:rsidRDefault="00BA4FEC" w:rsidP="00BA4FEC">
      <w:pPr>
        <w:pStyle w:val="UG-SectionVI-Heading2"/>
        <w:rPr>
          <w:sz w:val="24"/>
          <w:szCs w:val="24"/>
        </w:rPr>
      </w:pPr>
      <w:bookmarkStart w:id="518" w:name="_Toc78273069"/>
      <w:bookmarkStart w:id="519" w:name="_Toc111009247"/>
      <w:bookmarkStart w:id="520" w:name="_Toc428352208"/>
      <w:bookmarkStart w:id="521" w:name="_Toc438907199"/>
      <w:bookmarkStart w:id="522" w:name="_Toc438907299"/>
    </w:p>
    <w:p w14:paraId="19FE9989" w14:textId="77777777" w:rsidR="00BA4FEC" w:rsidRPr="00811A1D" w:rsidRDefault="00BA4FEC" w:rsidP="00BA4FEC">
      <w:pPr>
        <w:rPr>
          <w:b/>
          <w:smallCaps/>
          <w:szCs w:val="24"/>
        </w:rPr>
      </w:pPr>
      <w:bookmarkStart w:id="523" w:name="_Toc365535460"/>
      <w:r w:rsidRPr="00811A1D">
        <w:rPr>
          <w:szCs w:val="24"/>
        </w:rPr>
        <w:br w:type="page"/>
      </w:r>
    </w:p>
    <w:bookmarkEnd w:id="518"/>
    <w:bookmarkEnd w:id="519"/>
    <w:bookmarkEnd w:id="520"/>
    <w:bookmarkEnd w:id="521"/>
    <w:bookmarkEnd w:id="522"/>
    <w:bookmarkEnd w:id="523"/>
    <w:p w14:paraId="5754C9C3" w14:textId="77777777" w:rsidR="00BA4FEC" w:rsidRPr="00811A1D" w:rsidRDefault="00BA4FEC" w:rsidP="00BA4FEC">
      <w:pPr>
        <w:pStyle w:val="Head02"/>
        <w:rPr>
          <w:rFonts w:ascii="Times New Roman" w:hAnsi="Times New Roman"/>
          <w:sz w:val="24"/>
          <w:szCs w:val="24"/>
        </w:rPr>
      </w:pPr>
      <w:r w:rsidRPr="00811A1D">
        <w:rPr>
          <w:rFonts w:ascii="Times New Roman" w:hAnsi="Times New Roman"/>
          <w:sz w:val="24"/>
          <w:szCs w:val="24"/>
        </w:rPr>
        <w:lastRenderedPageBreak/>
        <w:t>Fianza de Cumplimiento</w:t>
      </w:r>
    </w:p>
    <w:p w14:paraId="6ACD2DBE" w14:textId="77777777" w:rsidR="00BA4FEC" w:rsidRPr="00811A1D" w:rsidRDefault="00BA4FEC" w:rsidP="00BA4FEC">
      <w:pPr>
        <w:rPr>
          <w:iCs/>
          <w:szCs w:val="24"/>
        </w:rPr>
      </w:pPr>
    </w:p>
    <w:p w14:paraId="5C60C9C2" w14:textId="77777777" w:rsidR="00BA4FEC" w:rsidRPr="00811A1D" w:rsidRDefault="00BA4FEC" w:rsidP="00BA4FEC">
      <w:pPr>
        <w:jc w:val="center"/>
        <w:rPr>
          <w:iCs/>
          <w:szCs w:val="24"/>
        </w:rPr>
      </w:pPr>
      <w:r w:rsidRPr="00811A1D">
        <w:rPr>
          <w:b/>
          <w:bCs/>
          <w:szCs w:val="24"/>
        </w:rPr>
        <w:t>Opción 2: Fianza de Cumplimiento</w:t>
      </w:r>
    </w:p>
    <w:p w14:paraId="0828FB82" w14:textId="77777777" w:rsidR="00BA4FEC" w:rsidRPr="00811A1D" w:rsidRDefault="00BA4FEC" w:rsidP="00BA4FEC">
      <w:pPr>
        <w:rPr>
          <w:iCs/>
          <w:szCs w:val="24"/>
        </w:rPr>
      </w:pPr>
    </w:p>
    <w:p w14:paraId="27457083" w14:textId="77777777" w:rsidR="00BA4FEC" w:rsidRPr="00811A1D" w:rsidRDefault="00BA4FEC" w:rsidP="00BA4FEC">
      <w:pPr>
        <w:rPr>
          <w:iCs/>
          <w:szCs w:val="24"/>
        </w:rPr>
      </w:pPr>
      <w:r w:rsidRPr="00811A1D">
        <w:rPr>
          <w:szCs w:val="24"/>
        </w:rPr>
        <w:t xml:space="preserve">Por esta Fianza, </w:t>
      </w:r>
      <w:r w:rsidRPr="00811A1D">
        <w:rPr>
          <w:i/>
          <w:iCs/>
          <w:szCs w:val="24"/>
        </w:rPr>
        <w:t>[indique el nombre del obligado principal]</w:t>
      </w:r>
      <w:r w:rsidRPr="00811A1D">
        <w:rPr>
          <w:szCs w:val="24"/>
        </w:rPr>
        <w:t xml:space="preserve">, como Mandante (en adelante, el “Proveedor”), y </w:t>
      </w:r>
      <w:r w:rsidRPr="00811A1D">
        <w:rPr>
          <w:i/>
          <w:iCs/>
          <w:szCs w:val="24"/>
        </w:rPr>
        <w:t xml:space="preserve">[indique el nombre del Garante], </w:t>
      </w:r>
      <w:r w:rsidRPr="00811A1D">
        <w:rPr>
          <w:szCs w:val="24"/>
        </w:rPr>
        <w:t xml:space="preserve">como Garante (en adelante, el “Garante”), se obligan y obligan a sus herederos, albaceas, administradores, sucesores y cesionarios de manera firme, conjunta y solidaria ante </w:t>
      </w:r>
      <w:r w:rsidRPr="00811A1D">
        <w:rPr>
          <w:i/>
          <w:iCs/>
          <w:szCs w:val="24"/>
        </w:rPr>
        <w:t xml:space="preserve">[indique el nombre del Comprador] </w:t>
      </w:r>
      <w:r w:rsidRPr="00811A1D">
        <w:rPr>
          <w:szCs w:val="24"/>
        </w:rPr>
        <w:t xml:space="preserve">como Obligante (en lo sucesivo, el “Proveedor”) por el monto de </w:t>
      </w:r>
      <w:r w:rsidRPr="00811A1D">
        <w:rPr>
          <w:i/>
          <w:iCs/>
          <w:szCs w:val="24"/>
        </w:rPr>
        <w:t>[indique el monto en letras y números]</w:t>
      </w:r>
      <w:r w:rsidRPr="00811A1D">
        <w:rPr>
          <w:szCs w:val="24"/>
        </w:rPr>
        <w:t>, cuyo pago deberá realizarse correcta y efectivamente en los tipos y proporciones de monedas en que sea pagadero el Precio del Contrato.</w:t>
      </w:r>
    </w:p>
    <w:p w14:paraId="2DFA139A" w14:textId="77777777" w:rsidR="00BA4FEC" w:rsidRPr="00811A1D" w:rsidRDefault="00BA4FEC" w:rsidP="00BA4FEC">
      <w:pPr>
        <w:rPr>
          <w:iCs/>
          <w:szCs w:val="24"/>
        </w:rPr>
      </w:pPr>
    </w:p>
    <w:p w14:paraId="6DCED5C2" w14:textId="77777777" w:rsidR="00BA4FEC" w:rsidRPr="00811A1D" w:rsidRDefault="00BA4FEC" w:rsidP="00BA4FEC">
      <w:pPr>
        <w:tabs>
          <w:tab w:val="left" w:pos="1260"/>
          <w:tab w:val="left" w:pos="4140"/>
          <w:tab w:val="left" w:pos="5387"/>
        </w:tabs>
        <w:rPr>
          <w:iCs/>
          <w:szCs w:val="24"/>
        </w:rPr>
      </w:pPr>
      <w:r w:rsidRPr="00811A1D">
        <w:rPr>
          <w:szCs w:val="24"/>
        </w:rPr>
        <w:t>POR CUANTO el Proveedor ha celebrado un Contrato escrito con el Comprador con fecha</w:t>
      </w:r>
      <w:r w:rsidRPr="00811A1D">
        <w:rPr>
          <w:iCs/>
          <w:szCs w:val="24"/>
          <w:u w:val="single"/>
        </w:rPr>
        <w:tab/>
      </w:r>
      <w:r w:rsidRPr="00811A1D">
        <w:rPr>
          <w:szCs w:val="24"/>
        </w:rPr>
        <w:t xml:space="preserve"> de</w:t>
      </w:r>
      <w:r w:rsidRPr="00811A1D">
        <w:rPr>
          <w:iCs/>
          <w:szCs w:val="24"/>
          <w:u w:val="single"/>
        </w:rPr>
        <w:tab/>
      </w:r>
      <w:r w:rsidRPr="00811A1D">
        <w:rPr>
          <w:szCs w:val="24"/>
        </w:rPr>
        <w:t xml:space="preserve"> </w:t>
      </w:r>
      <w:proofErr w:type="spellStart"/>
      <w:r w:rsidRPr="00811A1D">
        <w:rPr>
          <w:szCs w:val="24"/>
        </w:rPr>
        <w:t>de</w:t>
      </w:r>
      <w:proofErr w:type="spellEnd"/>
      <w:r w:rsidRPr="00811A1D">
        <w:rPr>
          <w:szCs w:val="24"/>
        </w:rPr>
        <w:t xml:space="preserve"> 20 </w:t>
      </w:r>
      <w:r w:rsidRPr="00811A1D">
        <w:rPr>
          <w:iCs/>
          <w:szCs w:val="24"/>
          <w:u w:val="single"/>
        </w:rPr>
        <w:tab/>
      </w:r>
      <w:r w:rsidRPr="00811A1D">
        <w:rPr>
          <w:szCs w:val="24"/>
        </w:rPr>
        <w:t xml:space="preserve">, para </w:t>
      </w:r>
      <w:r w:rsidRPr="00811A1D">
        <w:rPr>
          <w:i/>
          <w:iCs/>
          <w:szCs w:val="24"/>
        </w:rPr>
        <w:t>[nombre del contrato y breve descripción de los Bienes y Servicios Conexos]</w:t>
      </w:r>
      <w:r w:rsidRPr="00811A1D">
        <w:rPr>
          <w:szCs w:val="24"/>
        </w:rPr>
        <w:t>, de conformidad con los documentos, planos, especificaciones y enmiendas respectivas, los cuales, en la medida aquí contemplada, forman parte de la presente fianza a modo de referencia y se denominan en lo sucesivo el Contrato.</w:t>
      </w:r>
    </w:p>
    <w:p w14:paraId="32EB5303" w14:textId="77777777" w:rsidR="00BA4FEC" w:rsidRPr="00811A1D" w:rsidRDefault="00BA4FEC" w:rsidP="00BA4FEC">
      <w:pPr>
        <w:tabs>
          <w:tab w:val="left" w:pos="1440"/>
          <w:tab w:val="left" w:pos="4320"/>
        </w:tabs>
        <w:rPr>
          <w:iCs/>
          <w:szCs w:val="24"/>
        </w:rPr>
      </w:pPr>
    </w:p>
    <w:p w14:paraId="08DC6459" w14:textId="77777777" w:rsidR="00BA4FEC" w:rsidRPr="00811A1D" w:rsidRDefault="00BA4FEC" w:rsidP="00BA4FEC">
      <w:pPr>
        <w:rPr>
          <w:iCs/>
          <w:szCs w:val="24"/>
        </w:rPr>
      </w:pPr>
      <w:r w:rsidRPr="00811A1D">
        <w:rPr>
          <w:szCs w:val="24"/>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A025E09" w14:textId="77777777" w:rsidR="00BA4FEC" w:rsidRPr="00811A1D" w:rsidRDefault="00BA4FEC" w:rsidP="00BA4FEC">
      <w:pPr>
        <w:rPr>
          <w:iCs/>
          <w:szCs w:val="24"/>
        </w:rPr>
      </w:pPr>
    </w:p>
    <w:p w14:paraId="17DE3F7C" w14:textId="77777777" w:rsidR="00BA4FEC" w:rsidRPr="00811A1D" w:rsidRDefault="00BA4FEC" w:rsidP="00BA4FEC">
      <w:pPr>
        <w:tabs>
          <w:tab w:val="left" w:pos="1080"/>
        </w:tabs>
        <w:ind w:left="1080" w:hanging="540"/>
        <w:rPr>
          <w:iCs/>
          <w:szCs w:val="24"/>
        </w:rPr>
      </w:pPr>
      <w:r w:rsidRPr="00811A1D">
        <w:rPr>
          <w:szCs w:val="24"/>
        </w:rPr>
        <w:t>(1)</w:t>
      </w:r>
      <w:r w:rsidRPr="00811A1D">
        <w:rPr>
          <w:szCs w:val="24"/>
        </w:rPr>
        <w:tab/>
        <w:t>Finalizar el Contrato de conformidad con los términos y condiciones establecidos.</w:t>
      </w:r>
    </w:p>
    <w:p w14:paraId="44364513" w14:textId="77777777" w:rsidR="00BA4FEC" w:rsidRPr="00811A1D" w:rsidRDefault="00BA4FEC" w:rsidP="00BA4FEC">
      <w:pPr>
        <w:tabs>
          <w:tab w:val="left" w:pos="1080"/>
        </w:tabs>
        <w:ind w:left="1080" w:hanging="540"/>
        <w:rPr>
          <w:iCs/>
          <w:szCs w:val="24"/>
        </w:rPr>
      </w:pPr>
    </w:p>
    <w:p w14:paraId="7104B940" w14:textId="77777777" w:rsidR="00BA4FEC" w:rsidRPr="00811A1D" w:rsidRDefault="00BA4FEC" w:rsidP="00BA4FEC">
      <w:pPr>
        <w:tabs>
          <w:tab w:val="left" w:pos="1080"/>
        </w:tabs>
        <w:ind w:left="1080" w:hanging="540"/>
        <w:rPr>
          <w:iCs/>
          <w:szCs w:val="24"/>
        </w:rPr>
      </w:pPr>
      <w:r w:rsidRPr="00811A1D">
        <w:rPr>
          <w:szCs w:val="24"/>
        </w:rPr>
        <w:t>(2)</w:t>
      </w:r>
      <w:r w:rsidRPr="00811A1D">
        <w:rPr>
          <w:szCs w:val="24"/>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w:t>
      </w:r>
      <w:r w:rsidRPr="00811A1D">
        <w:rPr>
          <w:szCs w:val="24"/>
        </w:rPr>
        <w:lastRenderedPageBreak/>
        <w:t>Comprador al Proveedor en virtud del Contrato, menos el monto que haya pagado debidamente el Comprador al Proveedor.</w:t>
      </w:r>
    </w:p>
    <w:p w14:paraId="5D43B3CD" w14:textId="77777777" w:rsidR="00BA4FEC" w:rsidRPr="00811A1D" w:rsidRDefault="00BA4FEC" w:rsidP="00BA4FEC">
      <w:pPr>
        <w:tabs>
          <w:tab w:val="left" w:pos="1080"/>
        </w:tabs>
        <w:ind w:left="1080" w:hanging="540"/>
        <w:rPr>
          <w:iCs/>
          <w:szCs w:val="24"/>
        </w:rPr>
      </w:pPr>
    </w:p>
    <w:p w14:paraId="09559A84" w14:textId="77777777" w:rsidR="00BA4FEC" w:rsidRPr="00811A1D" w:rsidRDefault="00BA4FEC" w:rsidP="00BA4FEC">
      <w:pPr>
        <w:tabs>
          <w:tab w:val="left" w:pos="1080"/>
        </w:tabs>
        <w:ind w:left="1080" w:hanging="540"/>
        <w:rPr>
          <w:iCs/>
          <w:szCs w:val="24"/>
        </w:rPr>
      </w:pPr>
      <w:r w:rsidRPr="00811A1D">
        <w:rPr>
          <w:szCs w:val="24"/>
        </w:rPr>
        <w:t>(3)</w:t>
      </w:r>
      <w:r w:rsidRPr="00811A1D">
        <w:rPr>
          <w:szCs w:val="24"/>
        </w:rPr>
        <w:tab/>
        <w:t>Pagar al Comprador el monto exigido por este para finalizar el Contrato de conformidad con los términos y condiciones establecidos en él, por un total máximo que no supere el de esta Fianza.</w:t>
      </w:r>
    </w:p>
    <w:p w14:paraId="341561AB" w14:textId="77777777" w:rsidR="00BA4FEC" w:rsidRPr="00811A1D" w:rsidRDefault="00BA4FEC" w:rsidP="00BA4FEC">
      <w:pPr>
        <w:rPr>
          <w:iCs/>
          <w:szCs w:val="24"/>
        </w:rPr>
      </w:pPr>
    </w:p>
    <w:p w14:paraId="33509AF0" w14:textId="77777777" w:rsidR="00BA4FEC" w:rsidRPr="00811A1D" w:rsidRDefault="00BA4FEC" w:rsidP="00BA4FEC">
      <w:pPr>
        <w:rPr>
          <w:iCs/>
          <w:szCs w:val="24"/>
        </w:rPr>
      </w:pPr>
      <w:r w:rsidRPr="00811A1D">
        <w:rPr>
          <w:szCs w:val="24"/>
        </w:rPr>
        <w:t>El Garante no será responsable por un monto mayor que el de la penalidad especificada en esta Fianza.</w:t>
      </w:r>
    </w:p>
    <w:p w14:paraId="3654BD68" w14:textId="77777777" w:rsidR="00BA4FEC" w:rsidRPr="00811A1D" w:rsidRDefault="00BA4FEC" w:rsidP="00BA4FEC">
      <w:pPr>
        <w:rPr>
          <w:iCs/>
          <w:szCs w:val="24"/>
        </w:rPr>
      </w:pPr>
    </w:p>
    <w:p w14:paraId="6BF31EE9" w14:textId="77777777" w:rsidR="00BA4FEC" w:rsidRPr="00811A1D" w:rsidRDefault="00BA4FEC" w:rsidP="00BA4FEC">
      <w:pPr>
        <w:rPr>
          <w:iCs/>
          <w:szCs w:val="24"/>
        </w:rPr>
      </w:pPr>
      <w:r w:rsidRPr="00811A1D">
        <w:rPr>
          <w:szCs w:val="24"/>
        </w:rPr>
        <w:t>Cualquier acción legal derivada de esta Fianza deberá entablarse antes de transcurrido un año desde la fecha de emisión del Certificado de Recepción.</w:t>
      </w:r>
    </w:p>
    <w:p w14:paraId="68F5D291" w14:textId="77777777" w:rsidR="00BA4FEC" w:rsidRPr="00811A1D" w:rsidRDefault="00BA4FEC" w:rsidP="00BA4FEC">
      <w:pPr>
        <w:rPr>
          <w:iCs/>
          <w:szCs w:val="24"/>
        </w:rPr>
      </w:pPr>
    </w:p>
    <w:p w14:paraId="399C03AE" w14:textId="77777777" w:rsidR="00BA4FEC" w:rsidRPr="00811A1D" w:rsidRDefault="00BA4FEC" w:rsidP="00BA4FEC">
      <w:pPr>
        <w:rPr>
          <w:iCs/>
          <w:szCs w:val="24"/>
        </w:rPr>
      </w:pPr>
      <w:r w:rsidRPr="00811A1D">
        <w:rPr>
          <w:szCs w:val="24"/>
        </w:rPr>
        <w:t>Esta Fianza no crea ningún derecho de acción o de uso para otras personas o firmas que no sean el Comprador definido en el presente documento, o sus herederos, albaceas, administradores, sucesores y cesionarios.</w:t>
      </w:r>
    </w:p>
    <w:p w14:paraId="3145FF7B" w14:textId="77777777" w:rsidR="00BA4FEC" w:rsidRPr="00811A1D" w:rsidRDefault="00BA4FEC" w:rsidP="00BA4FEC">
      <w:pPr>
        <w:rPr>
          <w:iCs/>
          <w:szCs w:val="24"/>
        </w:rPr>
      </w:pPr>
    </w:p>
    <w:p w14:paraId="6566E048" w14:textId="77777777" w:rsidR="00BA4FEC" w:rsidRPr="00811A1D" w:rsidRDefault="00BA4FEC" w:rsidP="00BA4FEC">
      <w:pPr>
        <w:tabs>
          <w:tab w:val="left" w:pos="5400"/>
          <w:tab w:val="left" w:pos="8280"/>
          <w:tab w:val="left" w:pos="9000"/>
        </w:tabs>
        <w:rPr>
          <w:iCs/>
          <w:szCs w:val="24"/>
        </w:rPr>
      </w:pPr>
      <w:r w:rsidRPr="00811A1D">
        <w:rPr>
          <w:szCs w:val="24"/>
        </w:rPr>
        <w:t xml:space="preserve">En prueba de conformidad, el Proveedor firma y sella la presente Fianza y el Garante estampa su sello debidamente certificado con la firma de su representante legal, a los _______ días del mes de </w:t>
      </w:r>
      <w:r w:rsidRPr="00811A1D">
        <w:rPr>
          <w:iCs/>
          <w:szCs w:val="24"/>
          <w:u w:val="single"/>
        </w:rPr>
        <w:tab/>
      </w:r>
      <w:r w:rsidRPr="00811A1D">
        <w:rPr>
          <w:szCs w:val="24"/>
        </w:rPr>
        <w:t xml:space="preserve"> </w:t>
      </w:r>
      <w:proofErr w:type="spellStart"/>
      <w:r w:rsidRPr="00811A1D">
        <w:rPr>
          <w:szCs w:val="24"/>
        </w:rPr>
        <w:t>de</w:t>
      </w:r>
      <w:proofErr w:type="spellEnd"/>
      <w:r w:rsidRPr="00811A1D">
        <w:rPr>
          <w:szCs w:val="24"/>
        </w:rPr>
        <w:t xml:space="preserve"> 20____.</w:t>
      </w:r>
    </w:p>
    <w:p w14:paraId="36B718C0" w14:textId="77777777" w:rsidR="00BA4FEC" w:rsidRPr="00811A1D" w:rsidRDefault="00BA4FEC" w:rsidP="00BA4FEC">
      <w:pPr>
        <w:rPr>
          <w:iCs/>
          <w:szCs w:val="24"/>
        </w:rPr>
      </w:pPr>
    </w:p>
    <w:p w14:paraId="293D5B7D" w14:textId="77777777" w:rsidR="00BA4FEC" w:rsidRPr="00811A1D" w:rsidRDefault="00BA4FEC" w:rsidP="00BA4FEC">
      <w:pPr>
        <w:tabs>
          <w:tab w:val="left" w:pos="3600"/>
          <w:tab w:val="left" w:pos="9000"/>
        </w:tabs>
        <w:rPr>
          <w:iCs/>
          <w:szCs w:val="24"/>
        </w:rPr>
      </w:pPr>
    </w:p>
    <w:p w14:paraId="31EB86CE" w14:textId="77777777" w:rsidR="00BA4FEC" w:rsidRPr="00811A1D" w:rsidRDefault="00BA4FEC" w:rsidP="00BA4FEC">
      <w:pPr>
        <w:tabs>
          <w:tab w:val="left" w:pos="3600"/>
          <w:tab w:val="left" w:pos="9000"/>
        </w:tabs>
        <w:rPr>
          <w:iCs/>
          <w:szCs w:val="24"/>
        </w:rPr>
      </w:pPr>
      <w:r w:rsidRPr="00811A1D">
        <w:rPr>
          <w:szCs w:val="24"/>
        </w:rPr>
        <w:t>FIRMADO EL</w:t>
      </w:r>
      <w:r w:rsidRPr="00811A1D">
        <w:rPr>
          <w:iCs/>
          <w:szCs w:val="24"/>
          <w:u w:val="single"/>
        </w:rPr>
        <w:tab/>
      </w:r>
      <w:r w:rsidRPr="00811A1D">
        <w:rPr>
          <w:szCs w:val="24"/>
        </w:rPr>
        <w:t xml:space="preserve"> en nombre de </w:t>
      </w:r>
      <w:r w:rsidRPr="00811A1D">
        <w:rPr>
          <w:iCs/>
          <w:szCs w:val="24"/>
          <w:u w:val="single"/>
        </w:rPr>
        <w:tab/>
      </w:r>
    </w:p>
    <w:p w14:paraId="339F4FBF" w14:textId="77777777" w:rsidR="00BA4FEC" w:rsidRPr="00811A1D" w:rsidRDefault="00BA4FEC" w:rsidP="00BA4FEC">
      <w:pPr>
        <w:rPr>
          <w:iCs/>
          <w:szCs w:val="24"/>
        </w:rPr>
      </w:pPr>
    </w:p>
    <w:p w14:paraId="01C33419" w14:textId="77777777" w:rsidR="00BA4FEC" w:rsidRPr="00811A1D" w:rsidRDefault="00BA4FEC" w:rsidP="00BA4FEC">
      <w:pPr>
        <w:rPr>
          <w:iCs/>
          <w:szCs w:val="24"/>
        </w:rPr>
      </w:pPr>
    </w:p>
    <w:p w14:paraId="38B2512A" w14:textId="77777777" w:rsidR="00BA4FEC" w:rsidRPr="00811A1D" w:rsidRDefault="00BA4FEC" w:rsidP="00BA4FEC">
      <w:pPr>
        <w:tabs>
          <w:tab w:val="left" w:pos="3960"/>
          <w:tab w:val="left" w:pos="9000"/>
        </w:tabs>
        <w:rPr>
          <w:iCs/>
          <w:szCs w:val="24"/>
        </w:rPr>
      </w:pPr>
      <w:r w:rsidRPr="00811A1D">
        <w:rPr>
          <w:szCs w:val="24"/>
        </w:rPr>
        <w:t xml:space="preserve">Por </w:t>
      </w:r>
      <w:r w:rsidRPr="00811A1D">
        <w:rPr>
          <w:iCs/>
          <w:szCs w:val="24"/>
          <w:u w:val="single"/>
        </w:rPr>
        <w:tab/>
      </w:r>
      <w:r w:rsidRPr="00811A1D">
        <w:rPr>
          <w:szCs w:val="24"/>
        </w:rPr>
        <w:t xml:space="preserve"> en carácter de </w:t>
      </w:r>
      <w:r w:rsidRPr="00811A1D">
        <w:rPr>
          <w:iCs/>
          <w:szCs w:val="24"/>
          <w:u w:val="single"/>
        </w:rPr>
        <w:tab/>
      </w:r>
    </w:p>
    <w:p w14:paraId="2BE086F0" w14:textId="77777777" w:rsidR="00BA4FEC" w:rsidRPr="00811A1D" w:rsidRDefault="00BA4FEC" w:rsidP="00BA4FEC">
      <w:pPr>
        <w:rPr>
          <w:iCs/>
          <w:szCs w:val="24"/>
        </w:rPr>
      </w:pPr>
    </w:p>
    <w:p w14:paraId="5FA56506" w14:textId="77777777" w:rsidR="00BA4FEC" w:rsidRPr="00811A1D" w:rsidRDefault="00BA4FEC" w:rsidP="00BA4FEC">
      <w:pPr>
        <w:rPr>
          <w:iCs/>
          <w:szCs w:val="24"/>
        </w:rPr>
      </w:pPr>
    </w:p>
    <w:p w14:paraId="67218E17" w14:textId="77777777" w:rsidR="00BA4FEC" w:rsidRPr="00811A1D" w:rsidRDefault="00BA4FEC" w:rsidP="00BA4FEC">
      <w:pPr>
        <w:tabs>
          <w:tab w:val="left" w:pos="9000"/>
        </w:tabs>
        <w:rPr>
          <w:iCs/>
          <w:szCs w:val="24"/>
        </w:rPr>
      </w:pPr>
      <w:r w:rsidRPr="00811A1D">
        <w:rPr>
          <w:szCs w:val="24"/>
        </w:rPr>
        <w:t xml:space="preserve">En presencia de </w:t>
      </w:r>
      <w:r w:rsidRPr="00811A1D">
        <w:rPr>
          <w:iCs/>
          <w:szCs w:val="24"/>
          <w:u w:val="single"/>
        </w:rPr>
        <w:tab/>
      </w:r>
    </w:p>
    <w:p w14:paraId="0D54EC50" w14:textId="77777777" w:rsidR="00BA4FEC" w:rsidRPr="00811A1D" w:rsidRDefault="00BA4FEC" w:rsidP="00BA4FEC">
      <w:pPr>
        <w:rPr>
          <w:iCs/>
          <w:szCs w:val="24"/>
        </w:rPr>
      </w:pPr>
    </w:p>
    <w:p w14:paraId="0DFA7861" w14:textId="77777777" w:rsidR="00BA4FEC" w:rsidRPr="00811A1D" w:rsidRDefault="00BA4FEC" w:rsidP="00BA4FEC">
      <w:pPr>
        <w:rPr>
          <w:iCs/>
          <w:szCs w:val="24"/>
        </w:rPr>
      </w:pPr>
    </w:p>
    <w:p w14:paraId="5CE8E75F" w14:textId="77777777" w:rsidR="00BA4FEC" w:rsidRPr="00811A1D" w:rsidRDefault="00BA4FEC" w:rsidP="00BA4FEC">
      <w:pPr>
        <w:rPr>
          <w:iCs/>
          <w:szCs w:val="24"/>
        </w:rPr>
      </w:pPr>
    </w:p>
    <w:p w14:paraId="6E0101F3" w14:textId="77777777" w:rsidR="00BA4FEC" w:rsidRPr="00811A1D" w:rsidRDefault="00BA4FEC" w:rsidP="00BA4FEC">
      <w:pPr>
        <w:tabs>
          <w:tab w:val="left" w:pos="3600"/>
          <w:tab w:val="left" w:pos="9000"/>
        </w:tabs>
        <w:rPr>
          <w:iCs/>
          <w:szCs w:val="24"/>
        </w:rPr>
      </w:pPr>
      <w:r w:rsidRPr="00811A1D">
        <w:rPr>
          <w:szCs w:val="24"/>
        </w:rPr>
        <w:t>FIRMADO EL</w:t>
      </w:r>
      <w:r w:rsidRPr="00811A1D">
        <w:rPr>
          <w:iCs/>
          <w:szCs w:val="24"/>
          <w:u w:val="single"/>
        </w:rPr>
        <w:tab/>
      </w:r>
      <w:r w:rsidRPr="00811A1D">
        <w:rPr>
          <w:szCs w:val="24"/>
        </w:rPr>
        <w:t xml:space="preserve"> en nombre de </w:t>
      </w:r>
      <w:r w:rsidRPr="00811A1D">
        <w:rPr>
          <w:iCs/>
          <w:szCs w:val="24"/>
          <w:u w:val="single"/>
        </w:rPr>
        <w:tab/>
      </w:r>
    </w:p>
    <w:p w14:paraId="37B4AA55" w14:textId="77777777" w:rsidR="00BA4FEC" w:rsidRPr="00811A1D" w:rsidRDefault="00BA4FEC" w:rsidP="00BA4FEC">
      <w:pPr>
        <w:rPr>
          <w:iCs/>
          <w:szCs w:val="24"/>
        </w:rPr>
      </w:pPr>
    </w:p>
    <w:p w14:paraId="28F75DD1" w14:textId="77777777" w:rsidR="00BA4FEC" w:rsidRPr="00811A1D" w:rsidRDefault="00BA4FEC" w:rsidP="00BA4FEC">
      <w:pPr>
        <w:rPr>
          <w:iCs/>
          <w:szCs w:val="24"/>
        </w:rPr>
      </w:pPr>
    </w:p>
    <w:p w14:paraId="34D6D3B9" w14:textId="77777777" w:rsidR="00BA4FEC" w:rsidRPr="00811A1D" w:rsidRDefault="00BA4FEC" w:rsidP="00BA4FEC">
      <w:pPr>
        <w:tabs>
          <w:tab w:val="left" w:pos="3960"/>
          <w:tab w:val="left" w:pos="9000"/>
        </w:tabs>
        <w:rPr>
          <w:iCs/>
          <w:szCs w:val="24"/>
        </w:rPr>
      </w:pPr>
      <w:r w:rsidRPr="00811A1D">
        <w:rPr>
          <w:szCs w:val="24"/>
        </w:rPr>
        <w:lastRenderedPageBreak/>
        <w:t xml:space="preserve">Por </w:t>
      </w:r>
      <w:r w:rsidRPr="00811A1D">
        <w:rPr>
          <w:iCs/>
          <w:szCs w:val="24"/>
          <w:u w:val="single"/>
        </w:rPr>
        <w:tab/>
      </w:r>
      <w:r w:rsidRPr="00811A1D">
        <w:rPr>
          <w:szCs w:val="24"/>
        </w:rPr>
        <w:t xml:space="preserve"> en carácter de </w:t>
      </w:r>
      <w:r w:rsidRPr="00811A1D">
        <w:rPr>
          <w:iCs/>
          <w:szCs w:val="24"/>
          <w:u w:val="single"/>
        </w:rPr>
        <w:tab/>
      </w:r>
    </w:p>
    <w:p w14:paraId="30852DE9" w14:textId="77777777" w:rsidR="00BA4FEC" w:rsidRPr="00811A1D" w:rsidRDefault="00BA4FEC" w:rsidP="00BA4FEC">
      <w:pPr>
        <w:rPr>
          <w:iCs/>
          <w:szCs w:val="24"/>
        </w:rPr>
      </w:pPr>
    </w:p>
    <w:p w14:paraId="003F04FC" w14:textId="77777777" w:rsidR="00BA4FEC" w:rsidRPr="00811A1D" w:rsidRDefault="00BA4FEC" w:rsidP="00BA4FEC">
      <w:pPr>
        <w:tabs>
          <w:tab w:val="left" w:pos="9000"/>
        </w:tabs>
        <w:rPr>
          <w:iCs/>
          <w:szCs w:val="24"/>
        </w:rPr>
      </w:pPr>
      <w:r w:rsidRPr="00811A1D">
        <w:rPr>
          <w:szCs w:val="24"/>
        </w:rPr>
        <w:t xml:space="preserve">En presencia de </w:t>
      </w:r>
      <w:r w:rsidRPr="00811A1D">
        <w:rPr>
          <w:iCs/>
          <w:szCs w:val="24"/>
          <w:u w:val="single"/>
        </w:rPr>
        <w:tab/>
      </w:r>
    </w:p>
    <w:p w14:paraId="0CAEFA03" w14:textId="77777777" w:rsidR="00BA4FEC" w:rsidRPr="00811A1D" w:rsidRDefault="00BA4FEC" w:rsidP="00BA4FEC">
      <w:pPr>
        <w:rPr>
          <w:iCs/>
          <w:szCs w:val="24"/>
        </w:rPr>
      </w:pPr>
    </w:p>
    <w:p w14:paraId="50ECB677" w14:textId="34248EDD" w:rsidR="00BA4FEC" w:rsidRPr="00811A1D" w:rsidRDefault="00BA4FEC" w:rsidP="0048150E">
      <w:pPr>
        <w:rPr>
          <w:b/>
          <w:spacing w:val="-2"/>
          <w:szCs w:val="24"/>
        </w:rPr>
      </w:pPr>
      <w:r w:rsidRPr="00811A1D">
        <w:rPr>
          <w:szCs w:val="24"/>
        </w:rPr>
        <w:br w:type="page"/>
      </w:r>
      <w:r w:rsidRPr="00811A1D">
        <w:rPr>
          <w:b/>
          <w:spacing w:val="-2"/>
          <w:szCs w:val="24"/>
        </w:rPr>
        <w:lastRenderedPageBreak/>
        <w:t>ANUNCIO ESPECÍFICO DE ADQUISICIONES</w:t>
      </w:r>
    </w:p>
    <w:p w14:paraId="2420D427" w14:textId="77777777" w:rsidR="00BA4FEC" w:rsidRPr="00811A1D" w:rsidRDefault="00BA4FEC" w:rsidP="00BA4FEC">
      <w:pPr>
        <w:jc w:val="center"/>
        <w:rPr>
          <w:b/>
          <w:spacing w:val="-2"/>
          <w:szCs w:val="24"/>
        </w:rPr>
      </w:pPr>
      <w:r w:rsidRPr="00811A1D">
        <w:rPr>
          <w:b/>
          <w:spacing w:val="-2"/>
          <w:szCs w:val="24"/>
        </w:rPr>
        <w:t>SOLICITUD DE OFERTAS</w:t>
      </w:r>
    </w:p>
    <w:p w14:paraId="1A77A0F4" w14:textId="77777777" w:rsidR="00BA4FEC" w:rsidRPr="00811A1D" w:rsidRDefault="00BA4FEC" w:rsidP="00BA4FEC">
      <w:pPr>
        <w:numPr>
          <w:ilvl w:val="12"/>
          <w:numId w:val="0"/>
        </w:numPr>
        <w:spacing w:before="60" w:after="60"/>
        <w:rPr>
          <w:i/>
          <w:color w:val="0070C0"/>
          <w:spacing w:val="-2"/>
          <w:szCs w:val="24"/>
        </w:rPr>
      </w:pPr>
    </w:p>
    <w:p w14:paraId="7A6680BC" w14:textId="77777777" w:rsidR="00BA4FEC" w:rsidRPr="00811A1D" w:rsidRDefault="00BA4FEC" w:rsidP="00BA4FEC">
      <w:pPr>
        <w:pStyle w:val="Ttulo2"/>
        <w:rPr>
          <w:rFonts w:ascii="Times New Roman" w:hAnsi="Times New Roman"/>
          <w:sz w:val="24"/>
          <w:szCs w:val="24"/>
        </w:rPr>
      </w:pPr>
      <w:bookmarkStart w:id="524" w:name="_Toc43326619"/>
      <w:r w:rsidRPr="00811A1D">
        <w:rPr>
          <w:rFonts w:ascii="Times New Roman" w:hAnsi="Times New Roman"/>
          <w:sz w:val="24"/>
          <w:szCs w:val="24"/>
        </w:rPr>
        <w:t>Llamado a Licitación</w:t>
      </w:r>
      <w:bookmarkEnd w:id="524"/>
    </w:p>
    <w:p w14:paraId="4965B32B" w14:textId="77777777" w:rsidR="00BA4FEC" w:rsidRPr="00811A1D" w:rsidRDefault="00BA4FEC" w:rsidP="00BA4FEC">
      <w:pPr>
        <w:spacing w:after="200"/>
        <w:jc w:val="center"/>
        <w:rPr>
          <w:b/>
          <w:bCs/>
          <w:color w:val="000000"/>
          <w:szCs w:val="24"/>
        </w:rPr>
      </w:pPr>
      <w:r w:rsidRPr="00811A1D">
        <w:rPr>
          <w:b/>
          <w:bCs/>
          <w:color w:val="000000"/>
          <w:szCs w:val="24"/>
        </w:rPr>
        <w:t xml:space="preserve">Proyecto Mejoramiento de los Servicios de Recaudación Tributaria y Aduanera a través de la Transformación Digital </w:t>
      </w:r>
    </w:p>
    <w:p w14:paraId="5D9750A9" w14:textId="77777777" w:rsidR="00BA4FEC" w:rsidRPr="00811A1D" w:rsidRDefault="00BA4FEC" w:rsidP="00BA4FEC">
      <w:pPr>
        <w:spacing w:after="200"/>
        <w:jc w:val="center"/>
        <w:rPr>
          <w:b/>
          <w:bCs/>
          <w:color w:val="000000"/>
          <w:szCs w:val="24"/>
        </w:rPr>
      </w:pPr>
      <w:r w:rsidRPr="00811A1D">
        <w:rPr>
          <w:b/>
          <w:bCs/>
          <w:color w:val="000000"/>
          <w:szCs w:val="24"/>
        </w:rPr>
        <w:t xml:space="preserve">Contrato de Préstamo N° 4725/OC-PE </w:t>
      </w:r>
    </w:p>
    <w:p w14:paraId="10FE4DA5" w14:textId="5F5A96A4" w:rsidR="00BA4FEC" w:rsidRPr="00811A1D" w:rsidRDefault="00BA4FEC" w:rsidP="00BA4FEC">
      <w:pPr>
        <w:spacing w:after="200"/>
        <w:jc w:val="center"/>
        <w:rPr>
          <w:b/>
          <w:bCs/>
          <w:color w:val="000000"/>
          <w:szCs w:val="24"/>
        </w:rPr>
      </w:pPr>
      <w:r w:rsidRPr="00811A1D">
        <w:rPr>
          <w:b/>
          <w:bCs/>
          <w:color w:val="000000"/>
          <w:szCs w:val="24"/>
        </w:rPr>
        <w:t>“Servicio de capacita</w:t>
      </w:r>
      <w:r w:rsidR="00375A55">
        <w:rPr>
          <w:b/>
          <w:bCs/>
          <w:color w:val="000000"/>
          <w:szCs w:val="24"/>
        </w:rPr>
        <w:t xml:space="preserve">ción modalidad </w:t>
      </w:r>
      <w:proofErr w:type="spellStart"/>
      <w:r w:rsidR="00375A55">
        <w:rPr>
          <w:b/>
          <w:bCs/>
          <w:color w:val="000000"/>
          <w:szCs w:val="24"/>
        </w:rPr>
        <w:t>semi</w:t>
      </w:r>
      <w:proofErr w:type="spellEnd"/>
      <w:r w:rsidR="00375A55">
        <w:rPr>
          <w:b/>
          <w:bCs/>
          <w:color w:val="000000"/>
          <w:szCs w:val="24"/>
        </w:rPr>
        <w:t xml:space="preserve"> presencial del curso Lean UX, y el curso </w:t>
      </w:r>
      <w:proofErr w:type="spellStart"/>
      <w:r w:rsidR="00375A55">
        <w:rPr>
          <w:b/>
          <w:bCs/>
          <w:color w:val="000000"/>
          <w:szCs w:val="24"/>
        </w:rPr>
        <w:t>Kanban</w:t>
      </w:r>
      <w:proofErr w:type="spellEnd"/>
      <w:r w:rsidR="00375A55">
        <w:rPr>
          <w:b/>
          <w:bCs/>
          <w:color w:val="000000"/>
          <w:szCs w:val="24"/>
        </w:rPr>
        <w:t>”</w:t>
      </w:r>
    </w:p>
    <w:p w14:paraId="06F57C26" w14:textId="27ED92A9" w:rsidR="00BA4FEC" w:rsidRPr="00811A1D" w:rsidRDefault="00BA4FEC" w:rsidP="00BA4FEC">
      <w:pPr>
        <w:spacing w:after="200"/>
        <w:jc w:val="center"/>
        <w:rPr>
          <w:b/>
          <w:bCs/>
          <w:color w:val="000000"/>
          <w:szCs w:val="24"/>
        </w:rPr>
      </w:pPr>
      <w:r w:rsidRPr="00811A1D">
        <w:rPr>
          <w:b/>
          <w:bCs/>
          <w:color w:val="000000"/>
          <w:szCs w:val="24"/>
        </w:rPr>
        <w:t>LPN N° 00</w:t>
      </w:r>
      <w:r w:rsidR="00112738">
        <w:rPr>
          <w:b/>
          <w:bCs/>
          <w:color w:val="000000"/>
          <w:szCs w:val="24"/>
        </w:rPr>
        <w:t>5</w:t>
      </w:r>
      <w:r w:rsidRPr="00811A1D">
        <w:rPr>
          <w:b/>
          <w:bCs/>
          <w:color w:val="000000"/>
          <w:szCs w:val="24"/>
        </w:rPr>
        <w:t>-2023-SUNAT/BID 3</w:t>
      </w:r>
    </w:p>
    <w:p w14:paraId="12A8830B" w14:textId="77777777" w:rsidR="00BA4FEC" w:rsidRPr="00811A1D" w:rsidRDefault="00BA4FEC" w:rsidP="00BA4FEC">
      <w:pPr>
        <w:rPr>
          <w:szCs w:val="24"/>
        </w:rPr>
      </w:pPr>
      <w:r w:rsidRPr="00811A1D">
        <w:rPr>
          <w:szCs w:val="24"/>
        </w:rPr>
        <w:t xml:space="preserve">Este llamado a licitación se emite como resultado del Aviso General de Adquisiciones que para este Proyecto fuese publicado en el </w:t>
      </w:r>
      <w:proofErr w:type="spellStart"/>
      <w:r w:rsidRPr="00811A1D">
        <w:rPr>
          <w:szCs w:val="24"/>
        </w:rPr>
        <w:t>Development</w:t>
      </w:r>
      <w:proofErr w:type="spellEnd"/>
      <w:r w:rsidRPr="00811A1D">
        <w:rPr>
          <w:szCs w:val="24"/>
        </w:rPr>
        <w:t xml:space="preserve"> Business, de fecha 03 de octubre de 2019.</w:t>
      </w:r>
    </w:p>
    <w:p w14:paraId="65B7EA2D" w14:textId="77777777" w:rsidR="00BA4FEC" w:rsidRPr="00811A1D" w:rsidRDefault="00BA4FEC" w:rsidP="00BA4FEC">
      <w:pPr>
        <w:rPr>
          <w:szCs w:val="24"/>
        </w:rPr>
      </w:pPr>
    </w:p>
    <w:p w14:paraId="5B9FAE7E" w14:textId="77777777" w:rsidR="00BA4FEC" w:rsidRPr="00811A1D" w:rsidRDefault="00BA4FEC" w:rsidP="00BA4FEC">
      <w:pPr>
        <w:rPr>
          <w:szCs w:val="24"/>
        </w:rPr>
      </w:pPr>
      <w:r w:rsidRPr="00811A1D">
        <w:rPr>
          <w:szCs w:val="24"/>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7B280225" w14:textId="05638738" w:rsidR="00E72E9D" w:rsidRDefault="00BA4FEC" w:rsidP="00BA4FEC">
      <w:pPr>
        <w:rPr>
          <w:szCs w:val="24"/>
        </w:rPr>
      </w:pPr>
      <w:r w:rsidRPr="00811A1D">
        <w:rPr>
          <w:szCs w:val="24"/>
        </w:rPr>
        <w:t xml:space="preserve">La Unidad Ejecutora Mejoramiento del Sistema de Información de la SUNAT – </w:t>
      </w:r>
      <w:proofErr w:type="gramStart"/>
      <w:r w:rsidRPr="00811A1D">
        <w:rPr>
          <w:szCs w:val="24"/>
        </w:rPr>
        <w:t>MSI  (</w:t>
      </w:r>
      <w:proofErr w:type="gramEnd"/>
      <w:r w:rsidRPr="00811A1D">
        <w:rPr>
          <w:szCs w:val="24"/>
        </w:rPr>
        <w:t>LA UEMSI -SUNAT) invita a los oferentes elegibles a presentar ofertas para la contratación del “Servicio de capacita</w:t>
      </w:r>
      <w:r w:rsidR="00112738">
        <w:rPr>
          <w:szCs w:val="24"/>
        </w:rPr>
        <w:t xml:space="preserve">ción modalidad </w:t>
      </w:r>
      <w:proofErr w:type="spellStart"/>
      <w:r w:rsidR="00112738">
        <w:rPr>
          <w:szCs w:val="24"/>
        </w:rPr>
        <w:t>semi</w:t>
      </w:r>
      <w:proofErr w:type="spellEnd"/>
      <w:r w:rsidR="00112738">
        <w:rPr>
          <w:szCs w:val="24"/>
        </w:rPr>
        <w:t xml:space="preserve"> presencial del curso Lean</w:t>
      </w:r>
      <w:r w:rsidRPr="00811A1D">
        <w:rPr>
          <w:szCs w:val="24"/>
        </w:rPr>
        <w:t xml:space="preserve"> </w:t>
      </w:r>
      <w:proofErr w:type="spellStart"/>
      <w:r w:rsidRPr="00811A1D">
        <w:rPr>
          <w:szCs w:val="24"/>
        </w:rPr>
        <w:t>Ux</w:t>
      </w:r>
      <w:proofErr w:type="spellEnd"/>
      <w:r w:rsidRPr="00811A1D">
        <w:rPr>
          <w:szCs w:val="24"/>
        </w:rPr>
        <w:t>,</w:t>
      </w:r>
      <w:r w:rsidR="00112738">
        <w:rPr>
          <w:szCs w:val="24"/>
        </w:rPr>
        <w:t xml:space="preserve"> y el curso </w:t>
      </w:r>
      <w:proofErr w:type="spellStart"/>
      <w:r w:rsidR="00112738">
        <w:rPr>
          <w:szCs w:val="24"/>
        </w:rPr>
        <w:t>Kanban</w:t>
      </w:r>
      <w:proofErr w:type="spellEnd"/>
      <w:r w:rsidR="00995D17">
        <w:rPr>
          <w:szCs w:val="24"/>
        </w:rPr>
        <w:t>”</w:t>
      </w:r>
      <w:r w:rsidR="00112738">
        <w:rPr>
          <w:szCs w:val="24"/>
        </w:rPr>
        <w:t xml:space="preserve">, </w:t>
      </w:r>
      <w:r w:rsidRPr="00811A1D">
        <w:rPr>
          <w:szCs w:val="24"/>
        </w:rPr>
        <w:t xml:space="preserve">que comprende:  </w:t>
      </w:r>
    </w:p>
    <w:p w14:paraId="04C6D47C" w14:textId="77777777" w:rsidR="00B502BB" w:rsidRDefault="00B502BB" w:rsidP="00BA4FEC">
      <w:pPr>
        <w:rPr>
          <w:szCs w:val="24"/>
        </w:rPr>
      </w:pPr>
    </w:p>
    <w:tbl>
      <w:tblPr>
        <w:tblStyle w:val="Tablaconcuadrcula"/>
        <w:tblW w:w="6425" w:type="dxa"/>
        <w:tblInd w:w="1327" w:type="dxa"/>
        <w:tblLayout w:type="fixed"/>
        <w:tblLook w:val="04A0" w:firstRow="1" w:lastRow="0" w:firstColumn="1" w:lastColumn="0" w:noHBand="0" w:noVBand="1"/>
      </w:tblPr>
      <w:tblGrid>
        <w:gridCol w:w="501"/>
        <w:gridCol w:w="2757"/>
        <w:gridCol w:w="1009"/>
        <w:gridCol w:w="1009"/>
        <w:gridCol w:w="1149"/>
      </w:tblGrid>
      <w:tr w:rsidR="00B502BB" w:rsidRPr="00EE4A69" w14:paraId="5C40AB3F" w14:textId="77777777" w:rsidTr="00375A55">
        <w:trPr>
          <w:trHeight w:val="324"/>
        </w:trPr>
        <w:tc>
          <w:tcPr>
            <w:tcW w:w="501" w:type="dxa"/>
            <w:shd w:val="clear" w:color="auto" w:fill="EEECE1" w:themeFill="background2"/>
            <w:vAlign w:val="center"/>
          </w:tcPr>
          <w:p w14:paraId="19C9A87F" w14:textId="77777777" w:rsidR="00B502BB" w:rsidRPr="00EE4A69" w:rsidRDefault="00B502BB" w:rsidP="00E77F6D">
            <w:pPr>
              <w:tabs>
                <w:tab w:val="right" w:pos="7272"/>
              </w:tabs>
              <w:ind w:left="-74" w:right="-100"/>
              <w:jc w:val="center"/>
              <w:rPr>
                <w:color w:val="000000" w:themeColor="text1"/>
                <w:sz w:val="20"/>
              </w:rPr>
            </w:pPr>
            <w:r w:rsidRPr="00EE4A69">
              <w:rPr>
                <w:color w:val="000000" w:themeColor="text1"/>
                <w:sz w:val="20"/>
              </w:rPr>
              <w:t>Lote</w:t>
            </w:r>
          </w:p>
        </w:tc>
        <w:tc>
          <w:tcPr>
            <w:tcW w:w="2757" w:type="dxa"/>
            <w:shd w:val="clear" w:color="auto" w:fill="EEECE1" w:themeFill="background2"/>
            <w:vAlign w:val="center"/>
          </w:tcPr>
          <w:p w14:paraId="6851CB67" w14:textId="77777777" w:rsidR="00B502BB" w:rsidRPr="00EE4A69" w:rsidRDefault="00B502BB" w:rsidP="00E77F6D">
            <w:pPr>
              <w:tabs>
                <w:tab w:val="right" w:pos="7272"/>
              </w:tabs>
              <w:ind w:left="-74" w:right="-100"/>
              <w:jc w:val="center"/>
              <w:rPr>
                <w:color w:val="000000" w:themeColor="text1"/>
                <w:sz w:val="20"/>
              </w:rPr>
            </w:pPr>
            <w:r w:rsidRPr="00EE4A69">
              <w:rPr>
                <w:color w:val="000000" w:themeColor="text1"/>
                <w:sz w:val="20"/>
              </w:rPr>
              <w:t>Descripción</w:t>
            </w:r>
          </w:p>
        </w:tc>
        <w:tc>
          <w:tcPr>
            <w:tcW w:w="1009" w:type="dxa"/>
            <w:shd w:val="clear" w:color="auto" w:fill="EEECE1" w:themeFill="background2"/>
          </w:tcPr>
          <w:p w14:paraId="24F52242" w14:textId="77777777" w:rsidR="00B502BB" w:rsidRPr="00EE4A69" w:rsidRDefault="00B502BB" w:rsidP="00E77F6D">
            <w:pPr>
              <w:tabs>
                <w:tab w:val="right" w:pos="7272"/>
              </w:tabs>
              <w:ind w:left="-74" w:right="-100"/>
              <w:jc w:val="center"/>
              <w:rPr>
                <w:color w:val="000000" w:themeColor="text1"/>
                <w:sz w:val="20"/>
              </w:rPr>
            </w:pPr>
            <w:r>
              <w:rPr>
                <w:color w:val="000000" w:themeColor="text1"/>
                <w:sz w:val="20"/>
              </w:rPr>
              <w:t>N° Horas</w:t>
            </w:r>
          </w:p>
        </w:tc>
        <w:tc>
          <w:tcPr>
            <w:tcW w:w="1009" w:type="dxa"/>
            <w:shd w:val="clear" w:color="auto" w:fill="EEECE1" w:themeFill="background2"/>
            <w:vAlign w:val="center"/>
          </w:tcPr>
          <w:p w14:paraId="6B3010C5" w14:textId="77777777" w:rsidR="00B502BB" w:rsidRPr="00EE4A69" w:rsidRDefault="00B502BB" w:rsidP="00E77F6D">
            <w:pPr>
              <w:tabs>
                <w:tab w:val="right" w:pos="7272"/>
              </w:tabs>
              <w:ind w:left="-74" w:right="-100"/>
              <w:jc w:val="center"/>
              <w:rPr>
                <w:color w:val="000000" w:themeColor="text1"/>
                <w:sz w:val="20"/>
              </w:rPr>
            </w:pPr>
            <w:r>
              <w:rPr>
                <w:color w:val="000000" w:themeColor="text1"/>
                <w:sz w:val="20"/>
              </w:rPr>
              <w:t>*N° Vacantes</w:t>
            </w:r>
          </w:p>
        </w:tc>
        <w:tc>
          <w:tcPr>
            <w:tcW w:w="1149" w:type="dxa"/>
            <w:shd w:val="clear" w:color="auto" w:fill="EEECE1" w:themeFill="background2"/>
            <w:vAlign w:val="center"/>
          </w:tcPr>
          <w:p w14:paraId="2E004AC1" w14:textId="77777777" w:rsidR="00B502BB" w:rsidRPr="00EE4A69" w:rsidRDefault="00B502BB" w:rsidP="00E77F6D">
            <w:pPr>
              <w:tabs>
                <w:tab w:val="right" w:pos="7272"/>
              </w:tabs>
              <w:ind w:left="-74" w:right="-100"/>
              <w:jc w:val="center"/>
              <w:rPr>
                <w:color w:val="000000" w:themeColor="text1"/>
                <w:sz w:val="20"/>
              </w:rPr>
            </w:pPr>
            <w:r>
              <w:rPr>
                <w:color w:val="000000" w:themeColor="text1"/>
                <w:sz w:val="20"/>
              </w:rPr>
              <w:t>N° Aulas</w:t>
            </w:r>
          </w:p>
        </w:tc>
      </w:tr>
      <w:tr w:rsidR="00B502BB" w:rsidRPr="00EE4A69" w14:paraId="7CC297C3" w14:textId="77777777" w:rsidTr="00375A55">
        <w:trPr>
          <w:trHeight w:val="567"/>
        </w:trPr>
        <w:tc>
          <w:tcPr>
            <w:tcW w:w="501" w:type="dxa"/>
            <w:tcBorders>
              <w:bottom w:val="single" w:sz="4" w:space="0" w:color="auto"/>
            </w:tcBorders>
          </w:tcPr>
          <w:p w14:paraId="37F6879F" w14:textId="77777777" w:rsidR="00B502BB" w:rsidRPr="00EE4A69" w:rsidRDefault="00B502BB" w:rsidP="00E77F6D">
            <w:pPr>
              <w:tabs>
                <w:tab w:val="right" w:pos="7272"/>
              </w:tabs>
              <w:spacing w:before="160" w:after="160"/>
              <w:rPr>
                <w:sz w:val="20"/>
              </w:rPr>
            </w:pPr>
            <w:r w:rsidRPr="00EE4A69">
              <w:rPr>
                <w:sz w:val="20"/>
              </w:rPr>
              <w:t>01</w:t>
            </w:r>
          </w:p>
        </w:tc>
        <w:tc>
          <w:tcPr>
            <w:tcW w:w="2757" w:type="dxa"/>
            <w:tcBorders>
              <w:bottom w:val="single" w:sz="4" w:space="0" w:color="auto"/>
            </w:tcBorders>
          </w:tcPr>
          <w:p w14:paraId="07BDC2A5" w14:textId="77777777" w:rsidR="00B502BB" w:rsidRPr="00EE14F9" w:rsidRDefault="00B502BB" w:rsidP="00E77F6D">
            <w:pPr>
              <w:tabs>
                <w:tab w:val="right" w:pos="7272"/>
              </w:tabs>
              <w:spacing w:before="160" w:after="160"/>
              <w:rPr>
                <w:sz w:val="20"/>
              </w:rPr>
            </w:pPr>
            <w:r w:rsidRPr="00EE14F9">
              <w:rPr>
                <w:sz w:val="20"/>
              </w:rPr>
              <w:t xml:space="preserve">Servicio de capacitación modalidad </w:t>
            </w:r>
            <w:proofErr w:type="spellStart"/>
            <w:r w:rsidRPr="00EE14F9">
              <w:rPr>
                <w:sz w:val="20"/>
              </w:rPr>
              <w:t>semi</w:t>
            </w:r>
            <w:proofErr w:type="spellEnd"/>
            <w:r w:rsidRPr="00EE14F9">
              <w:rPr>
                <w:sz w:val="20"/>
              </w:rPr>
              <w:t xml:space="preserve"> presencial </w:t>
            </w:r>
            <w:r>
              <w:rPr>
                <w:sz w:val="20"/>
              </w:rPr>
              <w:t xml:space="preserve">del curso </w:t>
            </w:r>
            <w:r w:rsidRPr="00EE14F9">
              <w:rPr>
                <w:sz w:val="20"/>
              </w:rPr>
              <w:t xml:space="preserve">Lean </w:t>
            </w:r>
            <w:proofErr w:type="spellStart"/>
            <w:r w:rsidRPr="00EE14F9">
              <w:rPr>
                <w:sz w:val="20"/>
              </w:rPr>
              <w:t>Ux</w:t>
            </w:r>
            <w:proofErr w:type="spellEnd"/>
          </w:p>
        </w:tc>
        <w:tc>
          <w:tcPr>
            <w:tcW w:w="1009" w:type="dxa"/>
            <w:tcBorders>
              <w:bottom w:val="single" w:sz="4" w:space="0" w:color="auto"/>
            </w:tcBorders>
          </w:tcPr>
          <w:p w14:paraId="15E0EC4A" w14:textId="77777777" w:rsidR="00B502BB" w:rsidRDefault="00B502BB" w:rsidP="00E77F6D">
            <w:pPr>
              <w:pStyle w:val="Default"/>
              <w:jc w:val="center"/>
              <w:rPr>
                <w:sz w:val="20"/>
                <w:szCs w:val="20"/>
                <w:lang w:val="es-PE"/>
              </w:rPr>
            </w:pPr>
          </w:p>
          <w:p w14:paraId="70D59D22" w14:textId="77777777" w:rsidR="00B502BB" w:rsidRDefault="00B502BB" w:rsidP="00E77F6D">
            <w:pPr>
              <w:pStyle w:val="Default"/>
              <w:jc w:val="center"/>
              <w:rPr>
                <w:sz w:val="20"/>
                <w:szCs w:val="20"/>
                <w:lang w:val="es-PE"/>
              </w:rPr>
            </w:pPr>
          </w:p>
          <w:p w14:paraId="4DFA21C7" w14:textId="77777777" w:rsidR="00B502BB" w:rsidRPr="00EE14F9" w:rsidRDefault="00B502BB" w:rsidP="00E77F6D">
            <w:pPr>
              <w:pStyle w:val="Default"/>
              <w:jc w:val="center"/>
              <w:rPr>
                <w:sz w:val="20"/>
                <w:szCs w:val="20"/>
                <w:lang w:val="es-PE"/>
              </w:rPr>
            </w:pPr>
            <w:r>
              <w:rPr>
                <w:sz w:val="20"/>
                <w:szCs w:val="20"/>
                <w:lang w:val="es-PE"/>
              </w:rPr>
              <w:t>40</w:t>
            </w:r>
          </w:p>
        </w:tc>
        <w:tc>
          <w:tcPr>
            <w:tcW w:w="1009" w:type="dxa"/>
            <w:tcBorders>
              <w:bottom w:val="single" w:sz="4" w:space="0" w:color="auto"/>
            </w:tcBorders>
            <w:vAlign w:val="center"/>
          </w:tcPr>
          <w:p w14:paraId="0FEEB606" w14:textId="77777777" w:rsidR="00B502BB" w:rsidRPr="00EE14F9" w:rsidRDefault="00B502BB" w:rsidP="00E77F6D">
            <w:pPr>
              <w:pStyle w:val="Default"/>
              <w:jc w:val="center"/>
              <w:rPr>
                <w:sz w:val="20"/>
                <w:szCs w:val="20"/>
                <w:lang w:val="es-PE"/>
              </w:rPr>
            </w:pPr>
            <w:r>
              <w:rPr>
                <w:sz w:val="20"/>
                <w:szCs w:val="20"/>
                <w:lang w:val="es-PE"/>
              </w:rPr>
              <w:t>340</w:t>
            </w:r>
          </w:p>
        </w:tc>
        <w:tc>
          <w:tcPr>
            <w:tcW w:w="1149" w:type="dxa"/>
            <w:tcBorders>
              <w:bottom w:val="single" w:sz="4" w:space="0" w:color="auto"/>
            </w:tcBorders>
            <w:vAlign w:val="center"/>
          </w:tcPr>
          <w:p w14:paraId="53C9B8C7" w14:textId="77777777" w:rsidR="00B502BB" w:rsidRPr="00EE14F9" w:rsidRDefault="00B502BB" w:rsidP="00E77F6D">
            <w:pPr>
              <w:tabs>
                <w:tab w:val="right" w:pos="7272"/>
              </w:tabs>
              <w:jc w:val="center"/>
              <w:rPr>
                <w:sz w:val="20"/>
              </w:rPr>
            </w:pPr>
            <w:r>
              <w:rPr>
                <w:sz w:val="20"/>
              </w:rPr>
              <w:t>13</w:t>
            </w:r>
          </w:p>
        </w:tc>
      </w:tr>
      <w:tr w:rsidR="00B502BB" w:rsidRPr="00EE4A69" w14:paraId="1CCD7426" w14:textId="77777777" w:rsidTr="00375A55">
        <w:trPr>
          <w:trHeight w:val="719"/>
        </w:trPr>
        <w:tc>
          <w:tcPr>
            <w:tcW w:w="501" w:type="dxa"/>
            <w:vAlign w:val="center"/>
          </w:tcPr>
          <w:p w14:paraId="5044FC24" w14:textId="77777777" w:rsidR="00B502BB" w:rsidRPr="00EE4A69" w:rsidRDefault="00B502BB" w:rsidP="00E77F6D">
            <w:pPr>
              <w:tabs>
                <w:tab w:val="right" w:pos="7272"/>
              </w:tabs>
              <w:spacing w:before="160" w:after="160"/>
              <w:rPr>
                <w:sz w:val="20"/>
              </w:rPr>
            </w:pPr>
            <w:r w:rsidRPr="00EE4A69">
              <w:rPr>
                <w:sz w:val="20"/>
              </w:rPr>
              <w:t>0</w:t>
            </w:r>
            <w:r>
              <w:rPr>
                <w:sz w:val="20"/>
              </w:rPr>
              <w:t>2</w:t>
            </w:r>
          </w:p>
        </w:tc>
        <w:tc>
          <w:tcPr>
            <w:tcW w:w="2757" w:type="dxa"/>
            <w:vAlign w:val="center"/>
          </w:tcPr>
          <w:p w14:paraId="0189C4ED" w14:textId="77777777" w:rsidR="00B502BB" w:rsidRPr="00EE14F9" w:rsidRDefault="00B502BB" w:rsidP="00E77F6D">
            <w:pPr>
              <w:tabs>
                <w:tab w:val="right" w:pos="7272"/>
              </w:tabs>
              <w:spacing w:before="160" w:after="160"/>
              <w:rPr>
                <w:sz w:val="20"/>
              </w:rPr>
            </w:pPr>
            <w:r w:rsidRPr="00EE14F9">
              <w:rPr>
                <w:sz w:val="20"/>
              </w:rPr>
              <w:t>Servicio de capacit</w:t>
            </w:r>
            <w:r>
              <w:rPr>
                <w:sz w:val="20"/>
              </w:rPr>
              <w:t xml:space="preserve">ación modalidad </w:t>
            </w:r>
            <w:proofErr w:type="spellStart"/>
            <w:r>
              <w:rPr>
                <w:sz w:val="20"/>
              </w:rPr>
              <w:t>semi</w:t>
            </w:r>
            <w:proofErr w:type="spellEnd"/>
            <w:r>
              <w:rPr>
                <w:sz w:val="20"/>
              </w:rPr>
              <w:t xml:space="preserve"> presencial del curso </w:t>
            </w:r>
            <w:proofErr w:type="spellStart"/>
            <w:r>
              <w:rPr>
                <w:sz w:val="20"/>
              </w:rPr>
              <w:t>Kanban</w:t>
            </w:r>
            <w:proofErr w:type="spellEnd"/>
          </w:p>
        </w:tc>
        <w:tc>
          <w:tcPr>
            <w:tcW w:w="1009" w:type="dxa"/>
            <w:vAlign w:val="center"/>
          </w:tcPr>
          <w:p w14:paraId="1D547564" w14:textId="77777777" w:rsidR="00B502BB" w:rsidRPr="00EE14F9" w:rsidRDefault="00B502BB" w:rsidP="00E77F6D">
            <w:pPr>
              <w:tabs>
                <w:tab w:val="right" w:pos="7272"/>
              </w:tabs>
              <w:spacing w:before="160" w:after="160"/>
              <w:jc w:val="center"/>
              <w:rPr>
                <w:sz w:val="20"/>
              </w:rPr>
            </w:pPr>
            <w:r>
              <w:rPr>
                <w:sz w:val="20"/>
              </w:rPr>
              <w:t>40</w:t>
            </w:r>
          </w:p>
        </w:tc>
        <w:tc>
          <w:tcPr>
            <w:tcW w:w="1009" w:type="dxa"/>
            <w:vAlign w:val="center"/>
          </w:tcPr>
          <w:p w14:paraId="4C284722" w14:textId="77777777" w:rsidR="00B502BB" w:rsidRPr="00EE14F9" w:rsidRDefault="00B502BB" w:rsidP="00E77F6D">
            <w:pPr>
              <w:tabs>
                <w:tab w:val="right" w:pos="7272"/>
              </w:tabs>
              <w:spacing w:before="160" w:after="160"/>
              <w:jc w:val="center"/>
              <w:rPr>
                <w:sz w:val="20"/>
              </w:rPr>
            </w:pPr>
            <w:r>
              <w:rPr>
                <w:sz w:val="20"/>
              </w:rPr>
              <w:t>471</w:t>
            </w:r>
          </w:p>
        </w:tc>
        <w:tc>
          <w:tcPr>
            <w:tcW w:w="1149" w:type="dxa"/>
            <w:vAlign w:val="center"/>
          </w:tcPr>
          <w:p w14:paraId="403DC578" w14:textId="77777777" w:rsidR="00B502BB" w:rsidRPr="00EE14F9" w:rsidRDefault="00B502BB" w:rsidP="00E77F6D">
            <w:pPr>
              <w:tabs>
                <w:tab w:val="right" w:pos="7272"/>
              </w:tabs>
              <w:jc w:val="center"/>
              <w:rPr>
                <w:sz w:val="20"/>
              </w:rPr>
            </w:pPr>
            <w:r>
              <w:rPr>
                <w:sz w:val="20"/>
              </w:rPr>
              <w:t>19</w:t>
            </w:r>
          </w:p>
        </w:tc>
      </w:tr>
    </w:tbl>
    <w:p w14:paraId="10ED8A55" w14:textId="7CCC8F58" w:rsidR="00B502BB" w:rsidRPr="00995D17" w:rsidRDefault="00B502BB" w:rsidP="00B502BB">
      <w:pPr>
        <w:tabs>
          <w:tab w:val="right" w:pos="7272"/>
        </w:tabs>
        <w:spacing w:before="120"/>
        <w:rPr>
          <w:strike/>
        </w:rPr>
      </w:pPr>
      <w:r>
        <w:t xml:space="preserve">* </w:t>
      </w:r>
      <w:r w:rsidRPr="009735DB">
        <w:t xml:space="preserve">El número de vacantes podría variar impactando así en el monto total a pagar. </w:t>
      </w:r>
    </w:p>
    <w:p w14:paraId="3C8047E2" w14:textId="77777777" w:rsidR="002E3284" w:rsidRDefault="002E3284" w:rsidP="007D3624">
      <w:pPr>
        <w:spacing w:after="0"/>
        <w:ind w:left="720" w:hanging="720"/>
        <w:rPr>
          <w:szCs w:val="24"/>
        </w:rPr>
      </w:pPr>
    </w:p>
    <w:p w14:paraId="2E30FD8F" w14:textId="0169376F" w:rsidR="007D3624" w:rsidRDefault="007D3624" w:rsidP="007D3624">
      <w:pPr>
        <w:spacing w:after="0"/>
        <w:ind w:left="720" w:hanging="720"/>
        <w:rPr>
          <w:szCs w:val="24"/>
        </w:rPr>
      </w:pPr>
      <w:r w:rsidRPr="007D3624">
        <w:rPr>
          <w:szCs w:val="24"/>
        </w:rPr>
        <w:t>La Solicitud de Ofertas (SDO) se efectuará conforme a los proce</w:t>
      </w:r>
      <w:r>
        <w:rPr>
          <w:szCs w:val="24"/>
        </w:rPr>
        <w:t>dimientos de Licitación Pública</w:t>
      </w:r>
    </w:p>
    <w:p w14:paraId="7B92F4E2" w14:textId="77777777" w:rsidR="007D3624" w:rsidRDefault="007D3624" w:rsidP="007D3624">
      <w:pPr>
        <w:spacing w:after="0"/>
        <w:ind w:left="720" w:hanging="720"/>
        <w:rPr>
          <w:szCs w:val="24"/>
        </w:rPr>
      </w:pPr>
      <w:r w:rsidRPr="007D3624">
        <w:rPr>
          <w:szCs w:val="24"/>
        </w:rPr>
        <w:t>Internacional (ICB) establecidos en la publicación del Banco Interamericano de D</w:t>
      </w:r>
      <w:r>
        <w:rPr>
          <w:szCs w:val="24"/>
        </w:rPr>
        <w:t>esarrollo titulada</w:t>
      </w:r>
    </w:p>
    <w:p w14:paraId="2636603A" w14:textId="77777777" w:rsidR="007D3624" w:rsidRDefault="007D3624" w:rsidP="007D3624">
      <w:pPr>
        <w:spacing w:after="0"/>
        <w:ind w:left="720" w:hanging="720"/>
        <w:rPr>
          <w:szCs w:val="24"/>
        </w:rPr>
      </w:pPr>
      <w:r w:rsidRPr="007D3624">
        <w:rPr>
          <w:szCs w:val="24"/>
        </w:rPr>
        <w:t>Políticas para la Adquisición de Obras y Bienes financiados</w:t>
      </w:r>
      <w:r>
        <w:rPr>
          <w:szCs w:val="24"/>
        </w:rPr>
        <w:t xml:space="preserve"> por el Banco Interamericano de</w:t>
      </w:r>
    </w:p>
    <w:p w14:paraId="0025DF05" w14:textId="77777777" w:rsidR="007D3624" w:rsidRDefault="007D3624" w:rsidP="007D3624">
      <w:pPr>
        <w:spacing w:after="0"/>
        <w:ind w:left="720" w:hanging="720"/>
        <w:rPr>
          <w:szCs w:val="24"/>
        </w:rPr>
      </w:pPr>
      <w:r w:rsidRPr="007D3624">
        <w:rPr>
          <w:szCs w:val="24"/>
        </w:rPr>
        <w:t xml:space="preserve">Desarrollo GN-2349-15 aprobadas en julio de 2019, y está abierta a todos los Oferentes de países </w:t>
      </w:r>
    </w:p>
    <w:p w14:paraId="5167FC9E" w14:textId="5AE4372F" w:rsidR="007D3624" w:rsidRPr="007D3624" w:rsidRDefault="007D3624" w:rsidP="007D3624">
      <w:pPr>
        <w:spacing w:after="0"/>
        <w:ind w:left="720" w:hanging="720"/>
        <w:rPr>
          <w:szCs w:val="24"/>
        </w:rPr>
      </w:pPr>
      <w:proofErr w:type="gramStart"/>
      <w:r w:rsidRPr="007D3624">
        <w:rPr>
          <w:szCs w:val="24"/>
        </w:rPr>
        <w:lastRenderedPageBreak/>
        <w:t>elegibles,  según</w:t>
      </w:r>
      <w:proofErr w:type="gramEnd"/>
      <w:r w:rsidRPr="007D3624">
        <w:rPr>
          <w:szCs w:val="24"/>
        </w:rPr>
        <w:t xml:space="preserve"> se definen en dichas Políticas.</w:t>
      </w:r>
    </w:p>
    <w:p w14:paraId="1D530F58" w14:textId="77777777" w:rsidR="007D3624" w:rsidRPr="007D3624" w:rsidRDefault="007D3624" w:rsidP="007D3624">
      <w:pPr>
        <w:ind w:left="720" w:hanging="720"/>
        <w:rPr>
          <w:szCs w:val="24"/>
        </w:rPr>
      </w:pPr>
    </w:p>
    <w:p w14:paraId="1680638F" w14:textId="1615B1C3" w:rsidR="007D3624" w:rsidRPr="007D3624" w:rsidRDefault="007D3624" w:rsidP="007D3624">
      <w:pPr>
        <w:spacing w:after="0"/>
        <w:rPr>
          <w:szCs w:val="24"/>
        </w:rPr>
      </w:pPr>
      <w:r w:rsidRPr="007D3624">
        <w:rPr>
          <w:szCs w:val="24"/>
        </w:rPr>
        <w:t xml:space="preserve">Los oferentes elegibles que estén interesados podrán obtener información </w:t>
      </w:r>
      <w:r>
        <w:rPr>
          <w:szCs w:val="24"/>
        </w:rPr>
        <w:t>adicional en la página web de la</w:t>
      </w:r>
      <w:r w:rsidRPr="007D3624">
        <w:rPr>
          <w:szCs w:val="24"/>
        </w:rPr>
        <w:t xml:space="preserve"> </w:t>
      </w:r>
      <w:proofErr w:type="gramStart"/>
      <w:r w:rsidRPr="007D3624">
        <w:rPr>
          <w:szCs w:val="24"/>
        </w:rPr>
        <w:t>SUNAT  (</w:t>
      </w:r>
      <w:proofErr w:type="gramEnd"/>
      <w:r w:rsidRPr="007D3624">
        <w:rPr>
          <w:szCs w:val="24"/>
        </w:rPr>
        <w:t xml:space="preserve">https://www.sunat.gob.pe/cuentassunat/adquisiciones/contratosBID/cprestamo_bid_4725-Solic.htm) y solicitar la revisión de los Documentos de licitación en la dirección electrónica indicada al final de este  Llamado. </w:t>
      </w:r>
    </w:p>
    <w:p w14:paraId="56782E74" w14:textId="77777777" w:rsidR="007D3624" w:rsidRPr="00FE49F2" w:rsidRDefault="007D3624" w:rsidP="007D3624">
      <w:pPr>
        <w:spacing w:after="0"/>
        <w:ind w:left="720" w:hanging="720"/>
        <w:rPr>
          <w:szCs w:val="24"/>
        </w:rPr>
      </w:pPr>
    </w:p>
    <w:p w14:paraId="5B9AF93F" w14:textId="4E02FA31" w:rsidR="007D3624" w:rsidRPr="007D3624" w:rsidRDefault="007D3624" w:rsidP="007D3624">
      <w:pPr>
        <w:spacing w:after="0"/>
        <w:rPr>
          <w:szCs w:val="24"/>
        </w:rPr>
      </w:pPr>
      <w:r w:rsidRPr="00FE49F2">
        <w:rPr>
          <w:szCs w:val="24"/>
        </w:rPr>
        <w:t xml:space="preserve">Asimismo, se llevará a cabo una reunión informativa virtual el día </w:t>
      </w:r>
      <w:r w:rsidR="00231A80" w:rsidRPr="00FE49F2">
        <w:rPr>
          <w:szCs w:val="24"/>
        </w:rPr>
        <w:t>05</w:t>
      </w:r>
      <w:r w:rsidR="00230CC6" w:rsidRPr="00FE49F2">
        <w:rPr>
          <w:szCs w:val="24"/>
        </w:rPr>
        <w:t xml:space="preserve"> de setiembre</w:t>
      </w:r>
      <w:r w:rsidRPr="00FE49F2">
        <w:rPr>
          <w:szCs w:val="24"/>
        </w:rPr>
        <w:t xml:space="preserve"> de 2023 a las 11:00 horas. pudiendo asistir cualquier empresa que se encuentre interesada en participar en la presente licitación. Luego de la confirmación de interés en participar, se remitirá </w:t>
      </w:r>
      <w:r w:rsidRPr="007D3624">
        <w:rPr>
          <w:szCs w:val="24"/>
        </w:rPr>
        <w:t xml:space="preserve">la programación de la reunión informativa, vía correo electrónico. </w:t>
      </w:r>
    </w:p>
    <w:p w14:paraId="6358CF4F" w14:textId="77777777" w:rsidR="007D3624" w:rsidRPr="007D3624" w:rsidRDefault="007D3624" w:rsidP="007D3624">
      <w:pPr>
        <w:spacing w:after="0"/>
        <w:ind w:left="720" w:hanging="720"/>
        <w:rPr>
          <w:szCs w:val="24"/>
        </w:rPr>
      </w:pPr>
    </w:p>
    <w:p w14:paraId="6115F957" w14:textId="77777777" w:rsidR="007D3624" w:rsidRPr="007D3624" w:rsidRDefault="007D3624" w:rsidP="00230CC6">
      <w:pPr>
        <w:spacing w:after="0"/>
        <w:rPr>
          <w:szCs w:val="24"/>
        </w:rPr>
      </w:pPr>
      <w:r w:rsidRPr="007D3624">
        <w:rPr>
          <w:szCs w:val="24"/>
        </w:rPr>
        <w:t xml:space="preserve">Los requisitos de calificaciones incluyen requisitos financieros, de experiencia, y técnicos. No se otorgará un Margen de Preferencia a contratistas nacionales elegibles. Mayores detalles se proporcionan en los Documentos de Licitación. </w:t>
      </w:r>
    </w:p>
    <w:p w14:paraId="230B712C" w14:textId="77777777" w:rsidR="007D3624" w:rsidRPr="007D3624" w:rsidRDefault="007D3624" w:rsidP="00230CC6">
      <w:pPr>
        <w:spacing w:after="0"/>
        <w:rPr>
          <w:szCs w:val="24"/>
        </w:rPr>
      </w:pPr>
    </w:p>
    <w:p w14:paraId="09017469" w14:textId="2830768F" w:rsidR="007D3624" w:rsidRPr="007D3624" w:rsidRDefault="007D3624" w:rsidP="00230CC6">
      <w:pPr>
        <w:spacing w:after="0"/>
        <w:rPr>
          <w:szCs w:val="24"/>
        </w:rPr>
      </w:pPr>
      <w:r w:rsidRPr="007D3624">
        <w:rPr>
          <w:szCs w:val="24"/>
        </w:rPr>
        <w:t>Los Oferentes interesados podrán obtener un juego completo de los Documentos de Licitación en español, mediante presentación de una solicitud por escrito a la dirección electrónica: proyectobid4@sunat.gob.pe. El documento será enviado por correo electrónico. Las bases también podrán remitirse vía correo electrónico para lo cual el adquiriente de estas deberá indicar la dirección electrónica respectiva.</w:t>
      </w:r>
    </w:p>
    <w:p w14:paraId="17DBA84E" w14:textId="77777777" w:rsidR="007D3624" w:rsidRPr="007D3624" w:rsidRDefault="007D3624" w:rsidP="007D3624">
      <w:pPr>
        <w:spacing w:after="0"/>
        <w:ind w:left="720" w:hanging="720"/>
        <w:rPr>
          <w:szCs w:val="24"/>
        </w:rPr>
      </w:pPr>
    </w:p>
    <w:p w14:paraId="60D468BD" w14:textId="45BA1EFC" w:rsidR="007D3624" w:rsidRPr="00CE50DB" w:rsidRDefault="007D3624" w:rsidP="00230CC6">
      <w:pPr>
        <w:spacing w:after="0"/>
        <w:rPr>
          <w:color w:val="0070C0"/>
          <w:szCs w:val="24"/>
        </w:rPr>
      </w:pPr>
      <w:r w:rsidRPr="007D3624">
        <w:rPr>
          <w:szCs w:val="24"/>
        </w:rPr>
        <w:t xml:space="preserve">Todas las ofertas deberán estar acompañadas de una Declaración de Mantenimiento de la Oferta. Las ofertas deberán hacerse llegar a la dirección </w:t>
      </w:r>
      <w:r w:rsidRPr="00016452">
        <w:rPr>
          <w:szCs w:val="24"/>
        </w:rPr>
        <w:t>electrónica (proyectobid4@sunat.gob.pe</w:t>
      </w:r>
      <w:proofErr w:type="gramStart"/>
      <w:r w:rsidRPr="00016452">
        <w:rPr>
          <w:szCs w:val="24"/>
        </w:rPr>
        <w:t>),  a</w:t>
      </w:r>
      <w:proofErr w:type="gramEnd"/>
      <w:r w:rsidRPr="00016452">
        <w:rPr>
          <w:szCs w:val="24"/>
        </w:rPr>
        <w:t xml:space="preserve"> más tardar a las 11:00 horas del día </w:t>
      </w:r>
      <w:r w:rsidR="00CE50DB" w:rsidRPr="00016452">
        <w:rPr>
          <w:szCs w:val="24"/>
        </w:rPr>
        <w:t>02</w:t>
      </w:r>
      <w:r w:rsidR="009541E5" w:rsidRPr="00016452">
        <w:rPr>
          <w:szCs w:val="24"/>
        </w:rPr>
        <w:t xml:space="preserve"> </w:t>
      </w:r>
      <w:r w:rsidR="00230CC6" w:rsidRPr="00016452">
        <w:rPr>
          <w:szCs w:val="24"/>
        </w:rPr>
        <w:t>de octubre</w:t>
      </w:r>
      <w:r w:rsidRPr="00016452">
        <w:rPr>
          <w:szCs w:val="24"/>
        </w:rPr>
        <w:t xml:space="preserve"> del 2023.  La apertura de las Ofertas se realizará de manera virtual a través </w:t>
      </w:r>
      <w:r w:rsidRPr="007D3624">
        <w:rPr>
          <w:szCs w:val="24"/>
        </w:rPr>
        <w:t xml:space="preserve">de la plataforma Microsoft </w:t>
      </w:r>
      <w:proofErr w:type="spellStart"/>
      <w:r w:rsidRPr="007D3624">
        <w:rPr>
          <w:szCs w:val="24"/>
        </w:rPr>
        <w:t>Teams</w:t>
      </w:r>
      <w:proofErr w:type="spellEnd"/>
      <w:r w:rsidRPr="007D3624">
        <w:rPr>
          <w:szCs w:val="24"/>
        </w:rPr>
        <w:t xml:space="preserve">, a las 11:30 horas del mismo día. </w:t>
      </w:r>
    </w:p>
    <w:p w14:paraId="4FC30189" w14:textId="77777777" w:rsidR="007D3624" w:rsidRPr="00016452" w:rsidRDefault="007D3624" w:rsidP="007D3624">
      <w:pPr>
        <w:spacing w:after="0"/>
        <w:ind w:left="720" w:hanging="720"/>
        <w:rPr>
          <w:szCs w:val="24"/>
        </w:rPr>
      </w:pPr>
    </w:p>
    <w:p w14:paraId="071ECDAC" w14:textId="77777777" w:rsidR="007D3624" w:rsidRPr="007D3624" w:rsidRDefault="007D3624" w:rsidP="007D3624">
      <w:pPr>
        <w:ind w:left="720" w:hanging="720"/>
        <w:rPr>
          <w:szCs w:val="24"/>
        </w:rPr>
      </w:pPr>
      <w:r w:rsidRPr="007D3624">
        <w:rPr>
          <w:szCs w:val="24"/>
        </w:rPr>
        <w:t>Las ofertas que se reciban fuera de plazo y hora serán rechazadas.</w:t>
      </w:r>
    </w:p>
    <w:p w14:paraId="43C4FE59" w14:textId="77777777" w:rsidR="007D3624" w:rsidRPr="007D3624" w:rsidRDefault="007D3624" w:rsidP="007D3624">
      <w:pPr>
        <w:ind w:left="720" w:hanging="720"/>
        <w:rPr>
          <w:szCs w:val="24"/>
        </w:rPr>
      </w:pPr>
    </w:p>
    <w:p w14:paraId="414FBCCE" w14:textId="37ED084A" w:rsidR="007D3624" w:rsidRPr="007D3624" w:rsidRDefault="007D3624" w:rsidP="00DD5ECA">
      <w:pPr>
        <w:rPr>
          <w:szCs w:val="24"/>
        </w:rPr>
      </w:pPr>
      <w:r w:rsidRPr="007D3624">
        <w:rPr>
          <w:szCs w:val="24"/>
        </w:rPr>
        <w:t>Es importante indicar en el rotulo de la oferta de respuesta lo siguiente: “LP</w:t>
      </w:r>
      <w:r w:rsidR="00DD5ECA">
        <w:rPr>
          <w:szCs w:val="24"/>
        </w:rPr>
        <w:t>N 005</w:t>
      </w:r>
      <w:r w:rsidRPr="007D3624">
        <w:rPr>
          <w:szCs w:val="24"/>
        </w:rPr>
        <w:t>-</w:t>
      </w:r>
      <w:r w:rsidR="00DD5ECA">
        <w:rPr>
          <w:szCs w:val="24"/>
        </w:rPr>
        <w:t>2023-SUNAT/BID3, “</w:t>
      </w:r>
      <w:r w:rsidR="00DD5ECA" w:rsidRPr="00811A1D">
        <w:rPr>
          <w:b/>
          <w:bCs/>
          <w:color w:val="000000"/>
          <w:szCs w:val="24"/>
        </w:rPr>
        <w:t>Servicio de capacita</w:t>
      </w:r>
      <w:r w:rsidR="00DD5ECA">
        <w:rPr>
          <w:b/>
          <w:bCs/>
          <w:color w:val="000000"/>
          <w:szCs w:val="24"/>
        </w:rPr>
        <w:t xml:space="preserve">ción modalidad </w:t>
      </w:r>
      <w:proofErr w:type="spellStart"/>
      <w:r w:rsidR="00DD5ECA">
        <w:rPr>
          <w:b/>
          <w:bCs/>
          <w:color w:val="000000"/>
          <w:szCs w:val="24"/>
        </w:rPr>
        <w:t>semi</w:t>
      </w:r>
      <w:proofErr w:type="spellEnd"/>
      <w:r w:rsidR="00DD5ECA">
        <w:rPr>
          <w:b/>
          <w:bCs/>
          <w:color w:val="000000"/>
          <w:szCs w:val="24"/>
        </w:rPr>
        <w:t xml:space="preserve"> presencial del curso Lean UX, y el curso </w:t>
      </w:r>
      <w:proofErr w:type="spellStart"/>
      <w:r w:rsidR="00DD5ECA">
        <w:rPr>
          <w:b/>
          <w:bCs/>
          <w:color w:val="000000"/>
          <w:szCs w:val="24"/>
        </w:rPr>
        <w:t>Kanban</w:t>
      </w:r>
      <w:proofErr w:type="spellEnd"/>
      <w:r w:rsidR="00DD5ECA">
        <w:rPr>
          <w:b/>
          <w:bCs/>
          <w:color w:val="000000"/>
          <w:szCs w:val="24"/>
        </w:rPr>
        <w:t>”</w:t>
      </w:r>
    </w:p>
    <w:p w14:paraId="2B0AF11F" w14:textId="58899BBA" w:rsidR="007D3624" w:rsidRPr="007D3624" w:rsidRDefault="007D3624" w:rsidP="007D3624">
      <w:pPr>
        <w:ind w:left="720" w:hanging="720"/>
        <w:rPr>
          <w:szCs w:val="24"/>
        </w:rPr>
      </w:pPr>
      <w:proofErr w:type="spellStart"/>
      <w:r w:rsidRPr="007D3624">
        <w:rPr>
          <w:szCs w:val="24"/>
        </w:rPr>
        <w:t>Atn</w:t>
      </w:r>
      <w:proofErr w:type="spellEnd"/>
      <w:r w:rsidRPr="007D3624">
        <w:rPr>
          <w:szCs w:val="24"/>
        </w:rPr>
        <w:t>.: Presidente del Comité de Evaluación de la Licitación P</w:t>
      </w:r>
      <w:r w:rsidR="00DD5ECA">
        <w:rPr>
          <w:szCs w:val="24"/>
        </w:rPr>
        <w:t>ública Internacional: LPN N° 005</w:t>
      </w:r>
      <w:r w:rsidRPr="007D3624">
        <w:rPr>
          <w:szCs w:val="24"/>
        </w:rPr>
        <w:t>-2023-SUNAT/BID 3</w:t>
      </w:r>
    </w:p>
    <w:p w14:paraId="3437FC3E" w14:textId="622C4AEC" w:rsidR="007D3624" w:rsidRPr="007D3624" w:rsidRDefault="007D3624" w:rsidP="007D3624">
      <w:pPr>
        <w:ind w:left="720" w:hanging="720"/>
        <w:rPr>
          <w:szCs w:val="24"/>
        </w:rPr>
      </w:pPr>
      <w:r w:rsidRPr="007D3624">
        <w:rPr>
          <w:szCs w:val="24"/>
        </w:rPr>
        <w:t xml:space="preserve">Correo electrónico: proyectobid4@sunat.gob.pe </w:t>
      </w:r>
    </w:p>
    <w:p w14:paraId="2419A57D" w14:textId="62D4B60E" w:rsidR="00BA4FEC" w:rsidRPr="00811A1D" w:rsidRDefault="007D3624" w:rsidP="007D3624">
      <w:pPr>
        <w:ind w:left="720" w:hanging="720"/>
        <w:rPr>
          <w:szCs w:val="24"/>
        </w:rPr>
      </w:pPr>
      <w:r w:rsidRPr="007D3624">
        <w:rPr>
          <w:szCs w:val="24"/>
        </w:rPr>
        <w:t>Página web: www.sunat.gob.pe</w:t>
      </w:r>
    </w:p>
    <w:bookmarkEnd w:id="0"/>
    <w:bookmarkEnd w:id="437"/>
    <w:bookmarkEnd w:id="438"/>
    <w:p w14:paraId="2EBFB0E4" w14:textId="77777777" w:rsidR="000C4234" w:rsidRPr="00811A1D" w:rsidRDefault="000C4234" w:rsidP="007823CD">
      <w:pPr>
        <w:pStyle w:val="Head11b"/>
        <w:rPr>
          <w:rFonts w:ascii="Times New Roman" w:hAnsi="Times New Roman"/>
          <w:sz w:val="24"/>
          <w:szCs w:val="24"/>
        </w:rPr>
      </w:pPr>
    </w:p>
    <w:sectPr w:rsidR="000C4234" w:rsidRPr="00811A1D" w:rsidSect="008833CA">
      <w:headerReference w:type="even" r:id="rId49"/>
      <w:footerReference w:type="default" r:id="rId50"/>
      <w:footerReference w:type="first" r:id="rId51"/>
      <w:footnotePr>
        <w:numRestart w:val="eachSect"/>
      </w:footnotePr>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E20CC" w16cex:dateUtc="2023-08-21T22:43:00Z"/>
  <w16cex:commentExtensible w16cex:durableId="288E4BEB" w16cex:dateUtc="2023-08-22T01:47:00Z"/>
  <w16cex:commentExtensible w16cex:durableId="288E4D2F" w16cex:dateUtc="2023-08-22T01:53:00Z"/>
  <w16cex:commentExtensible w16cex:durableId="288E4D58" w16cex:dateUtc="2023-08-22T01:53:00Z"/>
  <w16cex:commentExtensible w16cex:durableId="288EF04C" w16cex:dateUtc="2023-08-22T13:29:00Z"/>
  <w16cex:commentExtensible w16cex:durableId="288EF099" w16cex:dateUtc="2023-08-22T13:30:00Z"/>
  <w16cex:commentExtensible w16cex:durableId="288EF0AF" w16cex:dateUtc="2023-08-22T13:30:00Z"/>
  <w16cex:commentExtensible w16cex:durableId="288EF158" w16cex:dateUtc="2023-08-22T13:33:00Z"/>
  <w16cex:commentExtensible w16cex:durableId="288EF194" w16cex:dateUtc="2023-08-22T13:34:00Z"/>
  <w16cex:commentExtensible w16cex:durableId="288EF1AA" w16cex:dateUtc="2023-08-22T13:34:00Z"/>
  <w16cex:commentExtensible w16cex:durableId="288EF1FE" w16cex:dateUtc="2023-08-22T13:36:00Z"/>
  <w16cex:commentExtensible w16cex:durableId="288EF276" w16cex:dateUtc="2023-08-22T13:38:00Z"/>
  <w16cex:commentExtensible w16cex:durableId="288EF460" w16cex:dateUtc="2023-08-22T13:46:00Z"/>
  <w16cex:commentExtensible w16cex:durableId="288EF4E3" w16cex:dateUtc="2023-08-22T13:48:00Z"/>
  <w16cex:commentExtensible w16cex:durableId="288EF4F9" w16cex:dateUtc="2023-08-22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6E578" w16cid:durableId="288E20CC"/>
  <w16cid:commentId w16cid:paraId="24B0DA3F" w16cid:durableId="288E4BEB"/>
  <w16cid:commentId w16cid:paraId="3467B66F" w16cid:durableId="288E1F82"/>
  <w16cid:commentId w16cid:paraId="670EB256" w16cid:durableId="288E1F83"/>
  <w16cid:commentId w16cid:paraId="14047BFE" w16cid:durableId="288E4D2F"/>
  <w16cid:commentId w16cid:paraId="79F440D5" w16cid:durableId="288E4D58"/>
  <w16cid:commentId w16cid:paraId="612E7103" w16cid:durableId="288E1F84"/>
  <w16cid:commentId w16cid:paraId="6B7F130C" w16cid:durableId="288EF04C"/>
  <w16cid:commentId w16cid:paraId="31345CB8" w16cid:durableId="288EF099"/>
  <w16cid:commentId w16cid:paraId="393DDEB0" w16cid:durableId="288EF0AF"/>
  <w16cid:commentId w16cid:paraId="7DB85478" w16cid:durableId="288EF158"/>
  <w16cid:commentId w16cid:paraId="37C6CB10" w16cid:durableId="288EF194"/>
  <w16cid:commentId w16cid:paraId="0C4511E6" w16cid:durableId="288EF1AA"/>
  <w16cid:commentId w16cid:paraId="7E937D7E" w16cid:durableId="288EF1FE"/>
  <w16cid:commentId w16cid:paraId="59641359" w16cid:durableId="288EF276"/>
  <w16cid:commentId w16cid:paraId="1E7012E2" w16cid:durableId="288EF460"/>
  <w16cid:commentId w16cid:paraId="2B12890B" w16cid:durableId="288EF4E3"/>
  <w16cid:commentId w16cid:paraId="687E0378" w16cid:durableId="288EF4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5D8B2" w14:textId="77777777" w:rsidR="00ED15E0" w:rsidRDefault="00ED15E0">
      <w:r>
        <w:separator/>
      </w:r>
    </w:p>
  </w:endnote>
  <w:endnote w:type="continuationSeparator" w:id="0">
    <w:p w14:paraId="36FC40DB" w14:textId="77777777" w:rsidR="00ED15E0" w:rsidRDefault="00ED15E0">
      <w:r>
        <w:continuationSeparator/>
      </w:r>
    </w:p>
  </w:endnote>
  <w:endnote w:type="continuationNotice" w:id="1">
    <w:p w14:paraId="698BB7EA" w14:textId="77777777" w:rsidR="00ED15E0" w:rsidRDefault="00ED1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mes New Roman Bold">
    <w:altName w:val="Times New Roman"/>
    <w:charset w:val="00"/>
    <w:family w:val="auto"/>
    <w:pitch w:val="variable"/>
    <w:sig w:usb0="E0002AEF" w:usb1="C0007841"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1BFF" w14:textId="62ED612C" w:rsidR="003F55E5" w:rsidRDefault="0048150E" w:rsidP="0048150E">
    <w:pPr>
      <w:pStyle w:val="Piedepgina"/>
      <w:tabs>
        <w:tab w:val="clear" w:pos="4320"/>
        <w:tab w:val="clear" w:pos="8640"/>
        <w:tab w:val="left" w:pos="1600"/>
      </w:tabs>
    </w:pPr>
    <w:r>
      <w:rPr>
        <w:noProof/>
        <w:lang w:val="en-US" w:eastAsia="en-US" w:bidi="ar-SA"/>
      </w:rPr>
      <w:drawing>
        <wp:anchor distT="0" distB="0" distL="114300" distR="114300" simplePos="0" relativeHeight="251662336" behindDoc="1" locked="0" layoutInCell="1" allowOverlap="1" wp14:anchorId="5C2BFB01" wp14:editId="335E912D">
          <wp:simplePos x="0" y="0"/>
          <wp:positionH relativeFrom="column">
            <wp:posOffset>3691255</wp:posOffset>
          </wp:positionH>
          <wp:positionV relativeFrom="paragraph">
            <wp:posOffset>-4022</wp:posOffset>
          </wp:positionV>
          <wp:extent cx="1905000" cy="580186"/>
          <wp:effectExtent l="0" t="0" r="0" b="0"/>
          <wp:wrapTight wrapText="bothSides">
            <wp:wrapPolygon edited="0">
              <wp:start x="0" y="0"/>
              <wp:lineTo x="0" y="20583"/>
              <wp:lineTo x="21384" y="20583"/>
              <wp:lineTo x="21384" y="0"/>
              <wp:lineTo x="0" y="0"/>
            </wp:wrapPolygon>
          </wp:wrapTight>
          <wp:docPr id="1201962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801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9264" behindDoc="0" locked="0" layoutInCell="1" allowOverlap="1" wp14:anchorId="5BE27293" wp14:editId="613D3A1A">
          <wp:simplePos x="0" y="0"/>
          <wp:positionH relativeFrom="column">
            <wp:posOffset>1923415</wp:posOffset>
          </wp:positionH>
          <wp:positionV relativeFrom="paragraph">
            <wp:posOffset>-3175</wp:posOffset>
          </wp:positionV>
          <wp:extent cx="1654810" cy="571500"/>
          <wp:effectExtent l="0" t="0" r="2540" b="0"/>
          <wp:wrapNone/>
          <wp:docPr id="8" name="image7.jpeg"/>
          <wp:cNvGraphicFramePr/>
          <a:graphic xmlns:a="http://schemas.openxmlformats.org/drawingml/2006/main">
            <a:graphicData uri="http://schemas.openxmlformats.org/drawingml/2006/picture">
              <pic:pic xmlns:pic="http://schemas.openxmlformats.org/drawingml/2006/picture">
                <pic:nvPicPr>
                  <pic:cNvPr id="7" name="image7.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4810" cy="5715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bidi="ar-SA"/>
      </w:rPr>
      <w:drawing>
        <wp:inline distT="0" distB="0" distL="0" distR="0" wp14:anchorId="3D8621DD" wp14:editId="6B4304A8">
          <wp:extent cx="1215964" cy="564204"/>
          <wp:effectExtent l="0" t="0" r="3810" b="7620"/>
          <wp:docPr id="14" name="Imagen 14" descr="Un dibujo de una persona con los ojos cerrad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a persona con los ojos cerrados&#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376" cy="569499"/>
                  </a:xfrm>
                  <a:prstGeom prst="rect">
                    <a:avLst/>
                  </a:prstGeom>
                  <a:noFill/>
                  <a:ln>
                    <a:noFill/>
                  </a:ln>
                </pic:spPr>
              </pic:pic>
            </a:graphicData>
          </a:graphic>
        </wp:inline>
      </w:drawing>
    </w:r>
    <w: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60" w:type="dxa"/>
      <w:tblLayout w:type="fixed"/>
      <w:tblLook w:val="06A0" w:firstRow="1" w:lastRow="0" w:firstColumn="1" w:lastColumn="0" w:noHBand="1" w:noVBand="1"/>
    </w:tblPr>
    <w:tblGrid>
      <w:gridCol w:w="4320"/>
      <w:gridCol w:w="4320"/>
      <w:gridCol w:w="4320"/>
    </w:tblGrid>
    <w:tr w:rsidR="003F55E5" w14:paraId="1CCAB9B8" w14:textId="77777777" w:rsidTr="00C676BE">
      <w:tc>
        <w:tcPr>
          <w:tcW w:w="4320" w:type="dxa"/>
        </w:tcPr>
        <w:p w14:paraId="44A53137" w14:textId="01331FB3" w:rsidR="003F55E5" w:rsidRDefault="003F55E5" w:rsidP="3B2A34CC">
          <w:pPr>
            <w:pStyle w:val="Encabezado"/>
            <w:ind w:left="-115"/>
            <w:jc w:val="left"/>
          </w:pPr>
        </w:p>
      </w:tc>
      <w:tc>
        <w:tcPr>
          <w:tcW w:w="4320" w:type="dxa"/>
        </w:tcPr>
        <w:p w14:paraId="74A5B3D0" w14:textId="526C3576" w:rsidR="003F55E5" w:rsidRDefault="003F55E5" w:rsidP="3B2A34CC">
          <w:pPr>
            <w:pStyle w:val="Encabezado"/>
            <w:jc w:val="center"/>
          </w:pPr>
        </w:p>
      </w:tc>
      <w:tc>
        <w:tcPr>
          <w:tcW w:w="4320" w:type="dxa"/>
        </w:tcPr>
        <w:p w14:paraId="3D81C044" w14:textId="0DFFD0FC" w:rsidR="003F55E5" w:rsidRDefault="003F55E5" w:rsidP="3B2A34CC">
          <w:pPr>
            <w:pStyle w:val="Encabezado"/>
            <w:ind w:right="-115"/>
            <w:jc w:val="right"/>
          </w:pPr>
        </w:p>
      </w:tc>
    </w:tr>
  </w:tbl>
  <w:p w14:paraId="6785F599" w14:textId="6A359929" w:rsidR="003F55E5" w:rsidRDefault="00C676BE" w:rsidP="00C676BE">
    <w:pPr>
      <w:pStyle w:val="Piedepgina"/>
      <w:ind w:left="720"/>
      <w:jc w:val="center"/>
    </w:pPr>
    <w:r w:rsidRPr="00C676BE">
      <w:rPr>
        <w:noProof/>
        <w:lang w:val="en-US" w:eastAsia="en-US" w:bidi="ar-SA"/>
      </w:rPr>
      <w:drawing>
        <wp:inline distT="0" distB="0" distL="0" distR="0" wp14:anchorId="2541A113" wp14:editId="61CD0DF2">
          <wp:extent cx="4877223" cy="563929"/>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77223" cy="563929"/>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3F55E5" w14:paraId="543BF58F" w14:textId="77777777" w:rsidTr="3B2A34CC">
      <w:tc>
        <w:tcPr>
          <w:tcW w:w="4320" w:type="dxa"/>
        </w:tcPr>
        <w:p w14:paraId="78F3FE0D" w14:textId="4B0949CF" w:rsidR="003F55E5" w:rsidRDefault="003F55E5" w:rsidP="3B2A34CC">
          <w:pPr>
            <w:pStyle w:val="Encabezado"/>
            <w:ind w:left="-115"/>
            <w:jc w:val="left"/>
          </w:pPr>
        </w:p>
      </w:tc>
      <w:tc>
        <w:tcPr>
          <w:tcW w:w="4320" w:type="dxa"/>
        </w:tcPr>
        <w:p w14:paraId="377251DA" w14:textId="7DFB96B7" w:rsidR="003F55E5" w:rsidRDefault="003F55E5" w:rsidP="3B2A34CC">
          <w:pPr>
            <w:pStyle w:val="Encabezado"/>
            <w:jc w:val="center"/>
          </w:pPr>
        </w:p>
      </w:tc>
      <w:tc>
        <w:tcPr>
          <w:tcW w:w="4320" w:type="dxa"/>
        </w:tcPr>
        <w:p w14:paraId="01BC585C" w14:textId="4D0F043A" w:rsidR="003F55E5" w:rsidRDefault="003F55E5" w:rsidP="3B2A34CC">
          <w:pPr>
            <w:pStyle w:val="Encabezado"/>
            <w:ind w:right="-115"/>
            <w:jc w:val="right"/>
          </w:pPr>
        </w:p>
      </w:tc>
    </w:tr>
  </w:tbl>
  <w:p w14:paraId="41C51953" w14:textId="5BC3B67F" w:rsidR="003F55E5" w:rsidRDefault="003F55E5" w:rsidP="3B2A34CC">
    <w:pPr>
      <w:pStyle w:val="Piedepgin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756154A7" w14:textId="77777777" w:rsidTr="3B2A34CC">
      <w:tc>
        <w:tcPr>
          <w:tcW w:w="3120" w:type="dxa"/>
        </w:tcPr>
        <w:p w14:paraId="091AA60F" w14:textId="1A00C0CD" w:rsidR="003F55E5" w:rsidRDefault="003F55E5" w:rsidP="3B2A34CC">
          <w:pPr>
            <w:pStyle w:val="Encabezado"/>
            <w:ind w:left="-115"/>
            <w:jc w:val="left"/>
          </w:pPr>
        </w:p>
      </w:tc>
      <w:tc>
        <w:tcPr>
          <w:tcW w:w="3120" w:type="dxa"/>
        </w:tcPr>
        <w:p w14:paraId="4F454C13" w14:textId="634172E1" w:rsidR="003F55E5" w:rsidRDefault="003F55E5" w:rsidP="3B2A34CC">
          <w:pPr>
            <w:pStyle w:val="Encabezado"/>
            <w:jc w:val="center"/>
          </w:pPr>
        </w:p>
      </w:tc>
      <w:tc>
        <w:tcPr>
          <w:tcW w:w="3120" w:type="dxa"/>
        </w:tcPr>
        <w:p w14:paraId="1D77F38A" w14:textId="6B487F9A" w:rsidR="003F55E5" w:rsidRDefault="003F55E5" w:rsidP="3B2A34CC">
          <w:pPr>
            <w:pStyle w:val="Encabezado"/>
            <w:ind w:right="-115"/>
            <w:jc w:val="right"/>
          </w:pPr>
        </w:p>
      </w:tc>
    </w:tr>
  </w:tbl>
  <w:p w14:paraId="77668B1D" w14:textId="1003D7EC" w:rsidR="003F55E5" w:rsidRDefault="003F55E5" w:rsidP="3B2A34CC">
    <w:pPr>
      <w:pStyle w:val="Piedepgin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7BD475D3" w14:textId="77777777" w:rsidTr="3B2A34CC">
      <w:tc>
        <w:tcPr>
          <w:tcW w:w="3120" w:type="dxa"/>
        </w:tcPr>
        <w:p w14:paraId="3C179E8C" w14:textId="67EB6A40" w:rsidR="003F55E5" w:rsidRDefault="003F55E5" w:rsidP="3B2A34CC">
          <w:pPr>
            <w:pStyle w:val="Encabezado"/>
            <w:ind w:left="-115"/>
            <w:jc w:val="left"/>
          </w:pPr>
        </w:p>
      </w:tc>
      <w:tc>
        <w:tcPr>
          <w:tcW w:w="3120" w:type="dxa"/>
        </w:tcPr>
        <w:p w14:paraId="67266252" w14:textId="0CC2CA85" w:rsidR="003F55E5" w:rsidRDefault="003F55E5" w:rsidP="3B2A34CC">
          <w:pPr>
            <w:pStyle w:val="Encabezado"/>
            <w:jc w:val="center"/>
          </w:pPr>
        </w:p>
      </w:tc>
      <w:tc>
        <w:tcPr>
          <w:tcW w:w="3120" w:type="dxa"/>
        </w:tcPr>
        <w:p w14:paraId="48758E54" w14:textId="7C719EB2" w:rsidR="003F55E5" w:rsidRDefault="003F55E5" w:rsidP="3B2A34CC">
          <w:pPr>
            <w:pStyle w:val="Encabezado"/>
            <w:ind w:right="-115"/>
            <w:jc w:val="right"/>
          </w:pPr>
        </w:p>
      </w:tc>
    </w:tr>
  </w:tbl>
  <w:p w14:paraId="611FA903" w14:textId="3C775984" w:rsidR="003F55E5" w:rsidRDefault="003F55E5" w:rsidP="3B2A34CC">
    <w:pPr>
      <w:pStyle w:val="Piedepgin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73E8E540" w14:textId="77777777" w:rsidTr="3B2A34CC">
      <w:tc>
        <w:tcPr>
          <w:tcW w:w="3120" w:type="dxa"/>
        </w:tcPr>
        <w:p w14:paraId="04F17E06" w14:textId="36626783" w:rsidR="003F55E5" w:rsidRDefault="003F55E5" w:rsidP="3B2A34CC">
          <w:pPr>
            <w:pStyle w:val="Encabezado"/>
            <w:ind w:left="-115"/>
            <w:jc w:val="left"/>
          </w:pPr>
        </w:p>
      </w:tc>
      <w:tc>
        <w:tcPr>
          <w:tcW w:w="3120" w:type="dxa"/>
        </w:tcPr>
        <w:p w14:paraId="60BDD509" w14:textId="16FAE749" w:rsidR="003F55E5" w:rsidRDefault="003F55E5" w:rsidP="3B2A34CC">
          <w:pPr>
            <w:pStyle w:val="Encabezado"/>
            <w:jc w:val="center"/>
          </w:pPr>
        </w:p>
      </w:tc>
      <w:tc>
        <w:tcPr>
          <w:tcW w:w="3120" w:type="dxa"/>
        </w:tcPr>
        <w:p w14:paraId="2F5DDB7A" w14:textId="49BCF5C4" w:rsidR="003F55E5" w:rsidRDefault="003F55E5" w:rsidP="3B2A34CC">
          <w:pPr>
            <w:pStyle w:val="Encabezado"/>
            <w:ind w:right="-115"/>
            <w:jc w:val="right"/>
          </w:pPr>
        </w:p>
      </w:tc>
    </w:tr>
  </w:tbl>
  <w:p w14:paraId="6F733EAA" w14:textId="1AC3ACFD" w:rsidR="003F55E5" w:rsidRDefault="0048150E" w:rsidP="3B2A34CC">
    <w:pPr>
      <w:pStyle w:val="Piedepgina"/>
    </w:pPr>
    <w:r w:rsidRPr="0048150E">
      <w:rPr>
        <w:noProof/>
        <w:lang w:val="en-US" w:eastAsia="en-US" w:bidi="ar-SA"/>
      </w:rPr>
      <w:drawing>
        <wp:inline distT="0" distB="0" distL="0" distR="0" wp14:anchorId="5FD03748" wp14:editId="21641B8D">
          <wp:extent cx="4874892" cy="482600"/>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14380"/>
                  <a:stretch/>
                </pic:blipFill>
                <pic:spPr bwMode="auto">
                  <a:xfrm>
                    <a:off x="0" y="0"/>
                    <a:ext cx="4877223" cy="48283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35BBAC95" w14:textId="77777777" w:rsidTr="3B2A34CC">
      <w:tc>
        <w:tcPr>
          <w:tcW w:w="3120" w:type="dxa"/>
        </w:tcPr>
        <w:p w14:paraId="7476492A" w14:textId="53E86624" w:rsidR="003F55E5" w:rsidRDefault="003F55E5" w:rsidP="3B2A34CC">
          <w:pPr>
            <w:pStyle w:val="Encabezado"/>
            <w:ind w:left="-115"/>
            <w:jc w:val="left"/>
          </w:pPr>
        </w:p>
      </w:tc>
      <w:tc>
        <w:tcPr>
          <w:tcW w:w="3120" w:type="dxa"/>
        </w:tcPr>
        <w:p w14:paraId="1D398EE2" w14:textId="02AEA844" w:rsidR="003F55E5" w:rsidRDefault="003F55E5" w:rsidP="3B2A34CC">
          <w:pPr>
            <w:pStyle w:val="Encabezado"/>
            <w:jc w:val="center"/>
          </w:pPr>
        </w:p>
      </w:tc>
      <w:tc>
        <w:tcPr>
          <w:tcW w:w="3120" w:type="dxa"/>
        </w:tcPr>
        <w:p w14:paraId="6494EFF9" w14:textId="188758CD" w:rsidR="003F55E5" w:rsidRDefault="003F55E5" w:rsidP="3B2A34CC">
          <w:pPr>
            <w:pStyle w:val="Encabezado"/>
            <w:ind w:right="-115"/>
            <w:jc w:val="right"/>
          </w:pPr>
        </w:p>
      </w:tc>
    </w:tr>
  </w:tbl>
  <w:p w14:paraId="592FF749" w14:textId="388C55C2" w:rsidR="003F55E5" w:rsidRDefault="003F55E5" w:rsidP="3B2A34CC">
    <w:pPr>
      <w:pStyle w:val="Piedepgina"/>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0335F8D0" w14:textId="77777777" w:rsidTr="3B2A34CC">
      <w:tc>
        <w:tcPr>
          <w:tcW w:w="3120" w:type="dxa"/>
        </w:tcPr>
        <w:p w14:paraId="2576E36D" w14:textId="5EF60BF1" w:rsidR="003F55E5" w:rsidRDefault="003F55E5" w:rsidP="3B2A34CC">
          <w:pPr>
            <w:pStyle w:val="Encabezado"/>
            <w:ind w:left="-115"/>
            <w:jc w:val="left"/>
          </w:pPr>
        </w:p>
      </w:tc>
      <w:tc>
        <w:tcPr>
          <w:tcW w:w="3120" w:type="dxa"/>
        </w:tcPr>
        <w:p w14:paraId="1647D665" w14:textId="4ADCAD4D" w:rsidR="003F55E5" w:rsidRDefault="003F55E5" w:rsidP="3B2A34CC">
          <w:pPr>
            <w:pStyle w:val="Encabezado"/>
            <w:jc w:val="center"/>
          </w:pPr>
        </w:p>
      </w:tc>
      <w:tc>
        <w:tcPr>
          <w:tcW w:w="3120" w:type="dxa"/>
        </w:tcPr>
        <w:p w14:paraId="046CB6D8" w14:textId="3E85B140" w:rsidR="003F55E5" w:rsidRDefault="003F55E5" w:rsidP="3B2A34CC">
          <w:pPr>
            <w:pStyle w:val="Encabezado"/>
            <w:ind w:right="-115"/>
            <w:jc w:val="right"/>
          </w:pPr>
        </w:p>
      </w:tc>
    </w:tr>
  </w:tbl>
  <w:p w14:paraId="5A6880CD" w14:textId="2B9991E7" w:rsidR="003F55E5" w:rsidRDefault="003F55E5" w:rsidP="3B2A34CC">
    <w:pPr>
      <w:pStyle w:val="Piedepgina"/>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6DDC2121" w14:textId="77777777" w:rsidTr="3B2A34CC">
      <w:tc>
        <w:tcPr>
          <w:tcW w:w="3120" w:type="dxa"/>
        </w:tcPr>
        <w:p w14:paraId="407EFCF7" w14:textId="21E2BF19" w:rsidR="003F55E5" w:rsidRDefault="003F55E5" w:rsidP="3B2A34CC">
          <w:pPr>
            <w:pStyle w:val="Encabezado"/>
            <w:ind w:left="-115"/>
            <w:jc w:val="left"/>
          </w:pPr>
        </w:p>
      </w:tc>
      <w:tc>
        <w:tcPr>
          <w:tcW w:w="3120" w:type="dxa"/>
        </w:tcPr>
        <w:p w14:paraId="217C660B" w14:textId="5B6D6500" w:rsidR="003F55E5" w:rsidRDefault="003F55E5" w:rsidP="3B2A34CC">
          <w:pPr>
            <w:pStyle w:val="Encabezado"/>
            <w:jc w:val="center"/>
          </w:pPr>
        </w:p>
      </w:tc>
      <w:tc>
        <w:tcPr>
          <w:tcW w:w="3120" w:type="dxa"/>
        </w:tcPr>
        <w:p w14:paraId="08B1CF51" w14:textId="4417CD6E" w:rsidR="003F55E5" w:rsidRDefault="003F55E5" w:rsidP="3B2A34CC">
          <w:pPr>
            <w:pStyle w:val="Encabezado"/>
            <w:ind w:right="-115"/>
            <w:jc w:val="right"/>
          </w:pPr>
        </w:p>
      </w:tc>
    </w:tr>
  </w:tbl>
  <w:p w14:paraId="05801891" w14:textId="2289875E" w:rsidR="003F55E5" w:rsidRDefault="003F55E5" w:rsidP="3B2A34CC">
    <w:pPr>
      <w:pStyle w:val="Piedepgina"/>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2A09E733" w14:textId="77777777" w:rsidTr="3B2A34CC">
      <w:tc>
        <w:tcPr>
          <w:tcW w:w="3120" w:type="dxa"/>
        </w:tcPr>
        <w:p w14:paraId="608E237F" w14:textId="0C557E8E" w:rsidR="003F55E5" w:rsidRDefault="003F55E5" w:rsidP="3B2A34CC">
          <w:pPr>
            <w:pStyle w:val="Encabezado"/>
            <w:ind w:left="-115"/>
            <w:jc w:val="left"/>
          </w:pPr>
        </w:p>
      </w:tc>
      <w:tc>
        <w:tcPr>
          <w:tcW w:w="3120" w:type="dxa"/>
        </w:tcPr>
        <w:p w14:paraId="450436AC" w14:textId="378054DC" w:rsidR="003F55E5" w:rsidRDefault="003F55E5" w:rsidP="3B2A34CC">
          <w:pPr>
            <w:pStyle w:val="Encabezado"/>
            <w:jc w:val="center"/>
          </w:pPr>
        </w:p>
      </w:tc>
      <w:tc>
        <w:tcPr>
          <w:tcW w:w="3120" w:type="dxa"/>
        </w:tcPr>
        <w:p w14:paraId="003E6DE0" w14:textId="35B82EDB" w:rsidR="003F55E5" w:rsidRDefault="003F55E5" w:rsidP="3B2A34CC">
          <w:pPr>
            <w:pStyle w:val="Encabezado"/>
            <w:ind w:right="-115"/>
            <w:jc w:val="right"/>
          </w:pPr>
        </w:p>
      </w:tc>
    </w:tr>
  </w:tbl>
  <w:p w14:paraId="074B135E" w14:textId="54D89961" w:rsidR="003F55E5" w:rsidRDefault="0048150E" w:rsidP="0048150E">
    <w:pPr>
      <w:pStyle w:val="Piedepgina"/>
      <w:ind w:left="720"/>
    </w:pPr>
    <w:r w:rsidRPr="0048150E">
      <w:rPr>
        <w:noProof/>
        <w:lang w:val="en-US" w:eastAsia="en-US" w:bidi="ar-SA"/>
      </w:rPr>
      <w:drawing>
        <wp:inline distT="0" distB="0" distL="0" distR="0" wp14:anchorId="14810D83" wp14:editId="016ACDBB">
          <wp:extent cx="4873962" cy="423334"/>
          <wp:effectExtent l="0" t="0" r="317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46868" cy="429666"/>
                  </a:xfrm>
                  <a:prstGeom prst="rect">
                    <a:avLst/>
                  </a:prstGeom>
                </pic:spPr>
              </pic:pic>
            </a:graphicData>
          </a:graphic>
        </wp:inline>
      </w:drawing>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1E92D225" w14:textId="77777777" w:rsidTr="3B2A34CC">
      <w:tc>
        <w:tcPr>
          <w:tcW w:w="3120" w:type="dxa"/>
        </w:tcPr>
        <w:p w14:paraId="5089E1B9" w14:textId="7C4BCA64" w:rsidR="003F55E5" w:rsidRDefault="003F55E5" w:rsidP="3B2A34CC">
          <w:pPr>
            <w:pStyle w:val="Encabezado"/>
            <w:ind w:left="-115"/>
            <w:jc w:val="left"/>
          </w:pPr>
        </w:p>
      </w:tc>
      <w:tc>
        <w:tcPr>
          <w:tcW w:w="3120" w:type="dxa"/>
        </w:tcPr>
        <w:p w14:paraId="4E669B50" w14:textId="0039FAA9" w:rsidR="003F55E5" w:rsidRDefault="003F55E5" w:rsidP="3B2A34CC">
          <w:pPr>
            <w:pStyle w:val="Encabezado"/>
            <w:jc w:val="center"/>
          </w:pPr>
        </w:p>
      </w:tc>
      <w:tc>
        <w:tcPr>
          <w:tcW w:w="3120" w:type="dxa"/>
        </w:tcPr>
        <w:p w14:paraId="2F6C505E" w14:textId="786A2DAD" w:rsidR="003F55E5" w:rsidRDefault="003F55E5" w:rsidP="3B2A34CC">
          <w:pPr>
            <w:pStyle w:val="Encabezado"/>
            <w:ind w:right="-115"/>
            <w:jc w:val="right"/>
          </w:pPr>
        </w:p>
      </w:tc>
    </w:tr>
  </w:tbl>
  <w:p w14:paraId="4208FAC4" w14:textId="024E3538" w:rsidR="003F55E5" w:rsidRDefault="003F55E5" w:rsidP="3B2A34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7DE50B1F" w14:textId="77777777" w:rsidTr="3B2A34CC">
      <w:tc>
        <w:tcPr>
          <w:tcW w:w="3120" w:type="dxa"/>
        </w:tcPr>
        <w:p w14:paraId="61158A03" w14:textId="0477AC32" w:rsidR="003F55E5" w:rsidRDefault="003F55E5" w:rsidP="3B2A34CC">
          <w:pPr>
            <w:pStyle w:val="Encabezado"/>
            <w:ind w:left="-115"/>
            <w:jc w:val="left"/>
          </w:pPr>
        </w:p>
      </w:tc>
      <w:tc>
        <w:tcPr>
          <w:tcW w:w="3120" w:type="dxa"/>
        </w:tcPr>
        <w:p w14:paraId="4D35D81D" w14:textId="540BBD93" w:rsidR="003F55E5" w:rsidRDefault="003F55E5" w:rsidP="3B2A34CC">
          <w:pPr>
            <w:pStyle w:val="Encabezado"/>
            <w:jc w:val="center"/>
          </w:pPr>
        </w:p>
      </w:tc>
      <w:tc>
        <w:tcPr>
          <w:tcW w:w="3120" w:type="dxa"/>
        </w:tcPr>
        <w:p w14:paraId="1B87337A" w14:textId="5E4DFF6E" w:rsidR="003F55E5" w:rsidRDefault="003F55E5" w:rsidP="3B2A34CC">
          <w:pPr>
            <w:pStyle w:val="Encabezado"/>
            <w:ind w:right="-115"/>
            <w:jc w:val="right"/>
          </w:pPr>
        </w:p>
      </w:tc>
    </w:tr>
  </w:tbl>
  <w:p w14:paraId="0AE70F93" w14:textId="5196D08E" w:rsidR="003F55E5" w:rsidRDefault="003F55E5" w:rsidP="3B2A34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F997" w14:textId="55B24184" w:rsidR="003F55E5" w:rsidRDefault="0048150E">
    <w:pPr>
      <w:pStyle w:val="Piedepgina"/>
    </w:pPr>
    <w:r>
      <w:rPr>
        <w:noProof/>
        <w:lang w:val="en-US" w:eastAsia="en-US" w:bidi="ar-SA"/>
      </w:rPr>
      <w:drawing>
        <wp:anchor distT="0" distB="0" distL="114300" distR="114300" simplePos="0" relativeHeight="251661312" behindDoc="0" locked="0" layoutInCell="1" allowOverlap="1" wp14:anchorId="0857498E" wp14:editId="64B67289">
          <wp:simplePos x="0" y="0"/>
          <wp:positionH relativeFrom="column">
            <wp:posOffset>2029460</wp:posOffset>
          </wp:positionH>
          <wp:positionV relativeFrom="paragraph">
            <wp:posOffset>80222</wp:posOffset>
          </wp:positionV>
          <wp:extent cx="1654810" cy="571500"/>
          <wp:effectExtent l="0" t="0" r="2540" b="0"/>
          <wp:wrapNone/>
          <wp:docPr id="10" name="image7.jpeg"/>
          <wp:cNvGraphicFramePr/>
          <a:graphic xmlns:a="http://schemas.openxmlformats.org/drawingml/2006/main">
            <a:graphicData uri="http://schemas.openxmlformats.org/drawingml/2006/picture">
              <pic:pic xmlns:pic="http://schemas.openxmlformats.org/drawingml/2006/picture">
                <pic:nvPicPr>
                  <pic:cNvPr id="7" name="image7.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5715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3360" behindDoc="1" locked="0" layoutInCell="1" allowOverlap="1" wp14:anchorId="7F872B30" wp14:editId="7FAC86A4">
          <wp:simplePos x="0" y="0"/>
          <wp:positionH relativeFrom="column">
            <wp:posOffset>3826933</wp:posOffset>
          </wp:positionH>
          <wp:positionV relativeFrom="paragraph">
            <wp:posOffset>8889</wp:posOffset>
          </wp:positionV>
          <wp:extent cx="1591310" cy="643255"/>
          <wp:effectExtent l="0" t="0" r="8890" b="4445"/>
          <wp:wrapTight wrapText="bothSides">
            <wp:wrapPolygon edited="0">
              <wp:start x="0" y="0"/>
              <wp:lineTo x="0" y="21110"/>
              <wp:lineTo x="21462" y="21110"/>
              <wp:lineTo x="21462" y="0"/>
              <wp:lineTo x="0" y="0"/>
            </wp:wrapPolygon>
          </wp:wrapTight>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5906" b="8213"/>
                  <a:stretch/>
                </pic:blipFill>
                <pic:spPr bwMode="auto">
                  <a:xfrm>
                    <a:off x="0" y="0"/>
                    <a:ext cx="1591310" cy="64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bidi="ar-SA"/>
      </w:rPr>
      <w:drawing>
        <wp:inline distT="0" distB="0" distL="0" distR="0" wp14:anchorId="3BBB53DC" wp14:editId="39145A58">
          <wp:extent cx="1215964" cy="564204"/>
          <wp:effectExtent l="0" t="0" r="3810" b="7620"/>
          <wp:docPr id="13" name="Imagen 13" descr="Un dibujo de una persona con los ojos cerrad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a persona con los ojos cerrados&#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376" cy="56949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3795097E" w14:textId="77777777" w:rsidTr="3B2A34CC">
      <w:tc>
        <w:tcPr>
          <w:tcW w:w="3120" w:type="dxa"/>
        </w:tcPr>
        <w:p w14:paraId="6C6DAAC4" w14:textId="62922C73" w:rsidR="003F55E5" w:rsidRDefault="003F55E5" w:rsidP="3B2A34CC">
          <w:pPr>
            <w:pStyle w:val="Encabezado"/>
            <w:ind w:left="-115"/>
            <w:jc w:val="left"/>
          </w:pPr>
        </w:p>
      </w:tc>
      <w:tc>
        <w:tcPr>
          <w:tcW w:w="3120" w:type="dxa"/>
        </w:tcPr>
        <w:p w14:paraId="64DBB61B" w14:textId="0715E4D2" w:rsidR="003F55E5" w:rsidRDefault="003F55E5" w:rsidP="3B2A34CC">
          <w:pPr>
            <w:pStyle w:val="Encabezado"/>
            <w:jc w:val="center"/>
          </w:pPr>
        </w:p>
      </w:tc>
      <w:tc>
        <w:tcPr>
          <w:tcW w:w="3120" w:type="dxa"/>
        </w:tcPr>
        <w:p w14:paraId="782B936C" w14:textId="629073A8" w:rsidR="003F55E5" w:rsidRDefault="003F55E5" w:rsidP="3B2A34CC">
          <w:pPr>
            <w:pStyle w:val="Encabezado"/>
            <w:ind w:right="-115"/>
            <w:jc w:val="right"/>
          </w:pPr>
        </w:p>
      </w:tc>
    </w:tr>
  </w:tbl>
  <w:p w14:paraId="40A157F9" w14:textId="7C7E2CC5" w:rsidR="003F55E5" w:rsidRDefault="003F55E5" w:rsidP="3B2A34CC">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2C4BFD2E" w14:textId="77777777" w:rsidTr="3B2A34CC">
      <w:tc>
        <w:tcPr>
          <w:tcW w:w="3120" w:type="dxa"/>
        </w:tcPr>
        <w:p w14:paraId="57C1077A" w14:textId="6DBB052C" w:rsidR="003F55E5" w:rsidRDefault="003F55E5" w:rsidP="3B2A34CC">
          <w:pPr>
            <w:pStyle w:val="Encabezado"/>
            <w:ind w:left="-115"/>
            <w:jc w:val="left"/>
          </w:pPr>
        </w:p>
      </w:tc>
      <w:tc>
        <w:tcPr>
          <w:tcW w:w="3120" w:type="dxa"/>
        </w:tcPr>
        <w:p w14:paraId="794153EC" w14:textId="6CB551EA" w:rsidR="003F55E5" w:rsidRDefault="003F55E5" w:rsidP="3B2A34CC">
          <w:pPr>
            <w:pStyle w:val="Encabezado"/>
            <w:jc w:val="center"/>
          </w:pPr>
        </w:p>
      </w:tc>
      <w:tc>
        <w:tcPr>
          <w:tcW w:w="3120" w:type="dxa"/>
        </w:tcPr>
        <w:p w14:paraId="68FADB8E" w14:textId="378C5639" w:rsidR="003F55E5" w:rsidRDefault="003F55E5" w:rsidP="3B2A34CC">
          <w:pPr>
            <w:pStyle w:val="Encabezado"/>
            <w:ind w:right="-115"/>
            <w:jc w:val="right"/>
          </w:pPr>
        </w:p>
      </w:tc>
    </w:tr>
  </w:tbl>
  <w:p w14:paraId="3BAB08AD" w14:textId="138B12E6" w:rsidR="003F55E5" w:rsidRDefault="003F55E5" w:rsidP="3B2A34CC">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4A112110" w14:textId="77777777" w:rsidTr="3B2A34CC">
      <w:tc>
        <w:tcPr>
          <w:tcW w:w="3120" w:type="dxa"/>
        </w:tcPr>
        <w:p w14:paraId="472DFAA7" w14:textId="2CED0F44" w:rsidR="003F55E5" w:rsidRDefault="003F55E5" w:rsidP="3B2A34CC">
          <w:pPr>
            <w:pStyle w:val="Encabezado"/>
            <w:ind w:left="-115"/>
            <w:jc w:val="left"/>
          </w:pPr>
        </w:p>
      </w:tc>
      <w:tc>
        <w:tcPr>
          <w:tcW w:w="3120" w:type="dxa"/>
        </w:tcPr>
        <w:p w14:paraId="3E2DFE8F" w14:textId="54CA2C7F" w:rsidR="003F55E5" w:rsidRDefault="003F55E5" w:rsidP="3B2A34CC">
          <w:pPr>
            <w:pStyle w:val="Encabezado"/>
            <w:jc w:val="center"/>
          </w:pPr>
        </w:p>
      </w:tc>
      <w:tc>
        <w:tcPr>
          <w:tcW w:w="3120" w:type="dxa"/>
        </w:tcPr>
        <w:p w14:paraId="36C068ED" w14:textId="0E1D285A" w:rsidR="003F55E5" w:rsidRDefault="003F55E5" w:rsidP="3B2A34CC">
          <w:pPr>
            <w:pStyle w:val="Encabezado"/>
            <w:ind w:right="-115"/>
            <w:jc w:val="right"/>
          </w:pPr>
        </w:p>
      </w:tc>
    </w:tr>
  </w:tbl>
  <w:p w14:paraId="55162C1F" w14:textId="1A798838" w:rsidR="003F55E5" w:rsidRDefault="003F55E5" w:rsidP="3B2A34CC">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6CA9C362" w14:textId="77777777" w:rsidTr="3B2A34CC">
      <w:tc>
        <w:tcPr>
          <w:tcW w:w="3120" w:type="dxa"/>
        </w:tcPr>
        <w:p w14:paraId="17BA037A" w14:textId="43C6EA1F" w:rsidR="003F55E5" w:rsidRDefault="003F55E5" w:rsidP="3B2A34CC">
          <w:pPr>
            <w:pStyle w:val="Encabezado"/>
            <w:ind w:left="-115"/>
            <w:jc w:val="left"/>
          </w:pPr>
        </w:p>
      </w:tc>
      <w:tc>
        <w:tcPr>
          <w:tcW w:w="3120" w:type="dxa"/>
        </w:tcPr>
        <w:p w14:paraId="29CADC76" w14:textId="7008C812" w:rsidR="003F55E5" w:rsidRDefault="003F55E5" w:rsidP="3B2A34CC">
          <w:pPr>
            <w:pStyle w:val="Encabezado"/>
            <w:jc w:val="center"/>
          </w:pPr>
        </w:p>
      </w:tc>
      <w:tc>
        <w:tcPr>
          <w:tcW w:w="3120" w:type="dxa"/>
        </w:tcPr>
        <w:p w14:paraId="4C14E0E7" w14:textId="0695810B" w:rsidR="003F55E5" w:rsidRDefault="003F55E5" w:rsidP="3B2A34CC">
          <w:pPr>
            <w:pStyle w:val="Encabezado"/>
            <w:ind w:right="-115"/>
            <w:jc w:val="right"/>
          </w:pPr>
        </w:p>
      </w:tc>
    </w:tr>
  </w:tbl>
  <w:p w14:paraId="4E0ED491" w14:textId="2CE209C4" w:rsidR="003F55E5" w:rsidRDefault="003F55E5" w:rsidP="3B2A34CC">
    <w:pPr>
      <w:pStyle w:val="Piedepgin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E87A" w14:textId="77777777" w:rsidR="0048150E" w:rsidRDefault="0048150E" w:rsidP="0048150E">
    <w:pPr>
      <w:pStyle w:val="Piedepgina"/>
    </w:pPr>
  </w:p>
  <w:p w14:paraId="6449BC8C" w14:textId="340985DA" w:rsidR="003F55E5" w:rsidRDefault="0048150E" w:rsidP="0048150E">
    <w:pPr>
      <w:pStyle w:val="Piedepgina"/>
      <w:ind w:left="1440"/>
    </w:pPr>
    <w:r w:rsidRPr="0048150E">
      <w:rPr>
        <w:noProof/>
        <w:lang w:val="en-US" w:eastAsia="en-US" w:bidi="ar-SA"/>
      </w:rPr>
      <w:drawing>
        <wp:inline distT="0" distB="0" distL="0" distR="0" wp14:anchorId="6C60C686" wp14:editId="57ACE3B6">
          <wp:extent cx="4877223" cy="563929"/>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77223" cy="563929"/>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55E5" w14:paraId="29997871" w14:textId="77777777" w:rsidTr="3B2A34CC">
      <w:tc>
        <w:tcPr>
          <w:tcW w:w="3120" w:type="dxa"/>
        </w:tcPr>
        <w:p w14:paraId="7FEDD3D3" w14:textId="53D7140B" w:rsidR="003F55E5" w:rsidRDefault="003F55E5" w:rsidP="3B2A34CC">
          <w:pPr>
            <w:pStyle w:val="Encabezado"/>
            <w:ind w:left="-115"/>
            <w:jc w:val="left"/>
          </w:pPr>
        </w:p>
      </w:tc>
      <w:tc>
        <w:tcPr>
          <w:tcW w:w="3120" w:type="dxa"/>
        </w:tcPr>
        <w:p w14:paraId="764F64CD" w14:textId="436119EE" w:rsidR="003F55E5" w:rsidRDefault="003F55E5" w:rsidP="3B2A34CC">
          <w:pPr>
            <w:pStyle w:val="Encabezado"/>
            <w:jc w:val="center"/>
          </w:pPr>
        </w:p>
      </w:tc>
      <w:tc>
        <w:tcPr>
          <w:tcW w:w="3120" w:type="dxa"/>
        </w:tcPr>
        <w:p w14:paraId="62B20834" w14:textId="6B12B764" w:rsidR="003F55E5" w:rsidRDefault="003F55E5" w:rsidP="3B2A34CC">
          <w:pPr>
            <w:pStyle w:val="Encabezado"/>
            <w:ind w:right="-115"/>
            <w:jc w:val="right"/>
          </w:pPr>
        </w:p>
      </w:tc>
    </w:tr>
  </w:tbl>
  <w:p w14:paraId="4E44ABC6" w14:textId="4033A691" w:rsidR="003F55E5" w:rsidRDefault="003F55E5" w:rsidP="3B2A34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B193A" w14:textId="77777777" w:rsidR="00ED15E0" w:rsidRDefault="00ED15E0">
      <w:r>
        <w:separator/>
      </w:r>
    </w:p>
  </w:footnote>
  <w:footnote w:type="continuationSeparator" w:id="0">
    <w:p w14:paraId="5D951098" w14:textId="77777777" w:rsidR="00ED15E0" w:rsidRDefault="00ED15E0">
      <w:r>
        <w:continuationSeparator/>
      </w:r>
    </w:p>
  </w:footnote>
  <w:footnote w:type="continuationNotice" w:id="1">
    <w:p w14:paraId="37BD3E40" w14:textId="77777777" w:rsidR="00ED15E0" w:rsidRDefault="00ED15E0">
      <w:pPr>
        <w:spacing w:after="0"/>
      </w:pPr>
    </w:p>
  </w:footnote>
  <w:footnote w:id="2">
    <w:p w14:paraId="11FA8DEB" w14:textId="77777777" w:rsidR="003F55E5" w:rsidRPr="004722F6" w:rsidRDefault="003F55E5" w:rsidP="00205118">
      <w:pPr>
        <w:jc w:val="left"/>
        <w:rPr>
          <w:sz w:val="18"/>
          <w:lang w:val="es-ES_tradnl"/>
        </w:rPr>
      </w:pPr>
      <w:r>
        <w:rPr>
          <w:rStyle w:val="Refdenotaalpie"/>
        </w:rPr>
        <w:footnoteRef/>
      </w:r>
      <w:r>
        <w:t xml:space="preserve"> </w:t>
      </w:r>
      <w:r w:rsidRPr="004722F6">
        <w:rPr>
          <w:sz w:val="18"/>
          <w:lang w:val="es-ES_tradnl"/>
        </w:rPr>
        <w:t xml:space="preserve">En tales casos el Banco debe encontrarse satisfecho con la funcionalidad de dicho sistema, según lo dispuesto en el párrafo </w:t>
      </w:r>
      <w:r>
        <w:rPr>
          <w:sz w:val="18"/>
          <w:lang w:val="es-ES_tradnl"/>
        </w:rPr>
        <w:t>3.21</w:t>
      </w:r>
      <w:r w:rsidRPr="004722F6">
        <w:rPr>
          <w:sz w:val="18"/>
          <w:lang w:val="es-ES_tradnl"/>
        </w:rPr>
        <w:t xml:space="preserve"> de las Políticas de Adquisiciones</w:t>
      </w:r>
      <w:r w:rsidRPr="004722F6" w:rsidDel="00370A53">
        <w:rPr>
          <w:sz w:val="18"/>
          <w:lang w:val="es-ES_tradnl"/>
        </w:rPr>
        <w:t xml:space="preserve"> </w:t>
      </w:r>
      <w:r>
        <w:rPr>
          <w:sz w:val="18"/>
          <w:lang w:val="es-ES_tradnl"/>
        </w:rPr>
        <w:t>GN-2349-15.</w:t>
      </w:r>
    </w:p>
    <w:p w14:paraId="54231E14" w14:textId="77777777" w:rsidR="003F55E5" w:rsidRPr="00592B16" w:rsidRDefault="003F55E5" w:rsidP="00205118">
      <w:pPr>
        <w:pStyle w:val="Textonotapie"/>
      </w:pPr>
    </w:p>
  </w:footnote>
  <w:footnote w:id="3">
    <w:p w14:paraId="5EF85A04" w14:textId="77777777" w:rsidR="003F55E5" w:rsidRPr="00592B16" w:rsidRDefault="003F55E5" w:rsidP="003D5E7A">
      <w:pPr>
        <w:pStyle w:val="Textonotapie"/>
        <w:ind w:left="142" w:hanging="142"/>
        <w:jc w:val="both"/>
        <w:rPr>
          <w:rFonts w:ascii="Times New Roman" w:hAnsi="Times New Roman"/>
          <w:lang w:val="es-ES_tradnl"/>
        </w:rPr>
      </w:pPr>
      <w:r w:rsidRPr="007B045D">
        <w:rPr>
          <w:rStyle w:val="Refdenotaalpie"/>
          <w:lang w:val="es-ES_tradnl"/>
        </w:rPr>
        <w:footnoteRef/>
      </w:r>
      <w:r w:rsidRPr="007B045D">
        <w:rPr>
          <w:rFonts w:ascii="Times New Roman" w:hAnsi="Times New Roman"/>
          <w:lang w:val="es-ES_tradnl"/>
        </w:rPr>
        <w:t xml:space="preserve"> En el sitio virtual del Banco (</w:t>
      </w:r>
      <w:r w:rsidRPr="007B045D">
        <w:rPr>
          <w:rStyle w:val="Hipervnculo"/>
          <w:rFonts w:ascii="Times New Roman" w:hAnsi="Times New Roman"/>
          <w:lang w:val="es-ES_tradnl"/>
        </w:rPr>
        <w:t>www.iadb.org/integridad</w:t>
      </w:r>
      <w:r w:rsidRPr="007B045D">
        <w:rPr>
          <w:rFonts w:ascii="Times New Roman" w:hAnsi="Times New Roman"/>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5DF68448" w14:textId="697A4631" w:rsidR="003F55E5" w:rsidRPr="00506FFF" w:rsidRDefault="003F55E5" w:rsidP="00580092">
      <w:pPr>
        <w:pStyle w:val="Textonotapie"/>
        <w:rPr>
          <w:rFonts w:ascii="Times New Roman" w:hAnsi="Times New Roman"/>
        </w:rPr>
      </w:pPr>
      <w:r w:rsidRPr="00DF732E">
        <w:rPr>
          <w:rStyle w:val="Refdenotaalpie"/>
        </w:rPr>
        <w:footnoteRef/>
      </w:r>
      <w:r w:rsidRPr="00506FFF">
        <w:rPr>
          <w:rFonts w:ascii="Times New Roman" w:hAnsi="Times New Roman"/>
        </w:rPr>
        <w:t xml:space="preserve"> </w:t>
      </w:r>
      <w:r w:rsidRPr="00506FFF">
        <w:rPr>
          <w:rFonts w:ascii="Times New Roman" w:hAnsi="Times New Roman"/>
        </w:rPr>
        <w:tab/>
        <w:t xml:space="preserve">El monto de la Fianza se denominará en la moneda del </w:t>
      </w:r>
      <w:r w:rsidRPr="00DF732E">
        <w:rPr>
          <w:rFonts w:ascii="Times New Roman" w:hAnsi="Times New Roman"/>
        </w:rPr>
        <w:t>p</w:t>
      </w:r>
      <w:r w:rsidRPr="00506FFF">
        <w:rPr>
          <w:rFonts w:ascii="Times New Roman" w:hAnsi="Times New Roman"/>
        </w:rPr>
        <w:t xml:space="preserve">aís del </w:t>
      </w:r>
      <w:r w:rsidRPr="00506FFF">
        <w:rPr>
          <w:rFonts w:ascii="Times New Roman" w:hAnsi="Times New Roman"/>
          <w:i/>
        </w:rPr>
        <w:t>Comprador</w:t>
      </w:r>
      <w:r w:rsidRPr="00506FFF">
        <w:rPr>
          <w:rFonts w:ascii="Times New Roman" w:hAnsi="Times New Roman"/>
        </w:rPr>
        <w:t xml:space="preserve"> o en el monto equivalente en una moneda de libre convertibilidad.</w:t>
      </w:r>
    </w:p>
  </w:footnote>
  <w:footnote w:id="5">
    <w:p w14:paraId="28E1D37E" w14:textId="77777777" w:rsidR="003F55E5" w:rsidRPr="000B2F3C" w:rsidRDefault="003F55E5" w:rsidP="00BA4FEC">
      <w:pPr>
        <w:pStyle w:val="Textonotapie"/>
        <w:rPr>
          <w:rFonts w:ascii="Calibri" w:hAnsi="Calibri"/>
        </w:rPr>
      </w:pPr>
      <w:r w:rsidRPr="00AF6775">
        <w:rPr>
          <w:rStyle w:val="Refdenotaalpie"/>
          <w:rFonts w:ascii="Calibri" w:hAnsi="Calibri"/>
        </w:rPr>
        <w:footnoteRef/>
      </w:r>
      <w:r w:rsidRPr="000B2F3C">
        <w:t xml:space="preserve"> En el sitio virtual del Banco (</w:t>
      </w:r>
      <w:r w:rsidRPr="000B2F3C">
        <w:rPr>
          <w:rStyle w:val="Hipervnculo"/>
        </w:rPr>
        <w:t>www.iadb.org/integridad</w:t>
      </w:r>
      <w:r w:rsidRPr="000B2F3C">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6">
    <w:p w14:paraId="7A7B5589" w14:textId="77777777" w:rsidR="003F55E5" w:rsidRPr="009F07D2" w:rsidRDefault="003F55E5" w:rsidP="00BA4FEC">
      <w:pPr>
        <w:pStyle w:val="Textonotapie"/>
        <w:rPr>
          <w:i/>
        </w:rPr>
      </w:pPr>
      <w:r>
        <w:rPr>
          <w:rStyle w:val="Refdenotaalpie"/>
          <w:i/>
          <w:iCs/>
        </w:rPr>
        <w:t>1</w:t>
      </w:r>
      <w:r>
        <w:rPr>
          <w:i/>
          <w:iC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7">
    <w:p w14:paraId="688D5946" w14:textId="77777777" w:rsidR="003F55E5" w:rsidRPr="009F07D2" w:rsidRDefault="003F55E5" w:rsidP="00F97AAD">
      <w:pPr>
        <w:pStyle w:val="Textonotapie"/>
        <w:jc w:val="both"/>
        <w:rPr>
          <w:i/>
          <w:iCs/>
        </w:rPr>
      </w:pPr>
      <w:r>
        <w:rPr>
          <w:rStyle w:val="Refdenotaalpie"/>
          <w:i/>
          <w:iCs/>
        </w:rPr>
        <w:t>2</w:t>
      </w:r>
      <w:r>
        <w:rPr>
          <w:i/>
          <w:iCs/>
        </w:rPr>
        <w:tab/>
        <w:t>Consigne una fecha 28 días posteriores a la fecha prevista para la finalización</w:t>
      </w:r>
      <w:r>
        <w:rPr>
          <w:i/>
          <w:iCs/>
          <w:sz w:val="24"/>
        </w:rPr>
        <w:t>,</w:t>
      </w:r>
      <w:r>
        <w:rPr>
          <w:i/>
          <w:iCs/>
        </w:rPr>
        <w:t xml:space="preserve"> como se describe en la </w:t>
      </w:r>
      <w:proofErr w:type="spellStart"/>
      <w:r>
        <w:rPr>
          <w:i/>
          <w:iCs/>
        </w:rPr>
        <w:t>Subcláusula</w:t>
      </w:r>
      <w:proofErr w:type="spellEnd"/>
      <w:r>
        <w:rPr>
          <w:i/>
          <w:iCs/>
        </w:rPr>
        <w:t>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25D73" w14:textId="0A3F7654" w:rsidR="003F55E5" w:rsidRDefault="003F55E5" w:rsidP="000E19E6">
    <w:pPr>
      <w:numPr>
        <w:ilvl w:val="12"/>
        <w:numId w:val="0"/>
      </w:numPr>
      <w:pBdr>
        <w:bottom w:val="single" w:sz="6" w:space="2" w:color="auto"/>
      </w:pBdr>
      <w:tabs>
        <w:tab w:val="right" w:pos="9360"/>
      </w:tabs>
      <w:jc w:val="right"/>
    </w:pPr>
    <w:r>
      <w:fldChar w:fldCharType="begin"/>
    </w:r>
    <w:r>
      <w:instrText xml:space="preserve"> PAGE </w:instrText>
    </w:r>
    <w:r>
      <w:fldChar w:fldCharType="separate"/>
    </w:r>
    <w:r w:rsidR="004A5E07">
      <w:rPr>
        <w:noProof/>
      </w:rPr>
      <w:t>i</w:t>
    </w:r>
    <w:r>
      <w:rPr>
        <w:noProof/>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6575" w14:textId="7E4028C0" w:rsidR="003F55E5" w:rsidRPr="00A242C2" w:rsidRDefault="003F55E5" w:rsidP="00A51A93">
    <w:pPr>
      <w:pStyle w:val="Encabezado"/>
      <w:numPr>
        <w:ilvl w:val="12"/>
        <w:numId w:val="0"/>
      </w:numPr>
      <w:pBdr>
        <w:bottom w:val="single" w:sz="6" w:space="2" w:color="auto"/>
      </w:pBdr>
      <w:tabs>
        <w:tab w:val="clear" w:pos="4320"/>
        <w:tab w:val="clear" w:pos="8640"/>
        <w:tab w:val="right" w:pos="9360"/>
      </w:tabs>
      <w:rPr>
        <w:sz w:val="20"/>
      </w:rPr>
    </w:pPr>
    <w:r>
      <w:rPr>
        <w:sz w:val="20"/>
      </w:rPr>
      <w:t xml:space="preserve">Sección IV. Formularios de Oferta </w:t>
    </w:r>
    <w:r>
      <w:tab/>
    </w:r>
    <w:r w:rsidRPr="00DF0955">
      <w:rPr>
        <w:rStyle w:val="Nmerodepgina"/>
      </w:rPr>
      <w:fldChar w:fldCharType="begin"/>
    </w:r>
    <w:r w:rsidRPr="00DF0955">
      <w:rPr>
        <w:rStyle w:val="Nmerodepgina"/>
      </w:rPr>
      <w:instrText xml:space="preserve"> PAGE </w:instrText>
    </w:r>
    <w:r w:rsidRPr="00DF0955">
      <w:rPr>
        <w:rStyle w:val="Nmerodepgina"/>
      </w:rPr>
      <w:fldChar w:fldCharType="separate"/>
    </w:r>
    <w:r w:rsidR="004A5E07">
      <w:rPr>
        <w:rStyle w:val="Nmerodepgina"/>
        <w:noProof/>
      </w:rPr>
      <w:t>78</w:t>
    </w:r>
    <w:r w:rsidRPr="00DF0955">
      <w:rPr>
        <w:rStyle w:val="Nmerodepgina"/>
      </w:rPr>
      <w:fldChar w:fldCharType="end"/>
    </w:r>
  </w:p>
  <w:p w14:paraId="08323EA8" w14:textId="77777777" w:rsidR="003F55E5" w:rsidRPr="00711EE1" w:rsidRDefault="003F55E5" w:rsidP="00711EE1">
    <w:pPr>
      <w:pStyle w:val="Encabezado"/>
      <w:tabs>
        <w:tab w:val="clear" w:pos="8640"/>
        <w:tab w:val="right" w:pos="12960"/>
      </w:tabs>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82B9" w14:textId="566DECDE" w:rsidR="003F55E5" w:rsidRDefault="003F55E5" w:rsidP="00873649">
    <w:pPr>
      <w:pStyle w:val="Encabezado"/>
      <w:numPr>
        <w:ilvl w:val="12"/>
        <w:numId w:val="0"/>
      </w:numPr>
      <w:pBdr>
        <w:bottom w:val="single" w:sz="6" w:space="2" w:color="auto"/>
      </w:pBdr>
      <w:tabs>
        <w:tab w:val="clear" w:pos="4320"/>
        <w:tab w:val="clear" w:pos="8640"/>
        <w:tab w:val="right" w:pos="9000"/>
      </w:tabs>
    </w:pPr>
    <w:r>
      <w:rPr>
        <w:rStyle w:val="Nmerodepgina"/>
      </w:rPr>
      <w:fldChar w:fldCharType="begin"/>
    </w:r>
    <w:r>
      <w:rPr>
        <w:rStyle w:val="Nmerodepgina"/>
      </w:rPr>
      <w:instrText xml:space="preserve"> PAGE </w:instrText>
    </w:r>
    <w:r>
      <w:rPr>
        <w:rStyle w:val="Nmerodepgina"/>
      </w:rPr>
      <w:fldChar w:fldCharType="separate"/>
    </w:r>
    <w:r w:rsidR="004A5E07">
      <w:rPr>
        <w:rStyle w:val="Nmerodepgina"/>
        <w:noProof/>
      </w:rPr>
      <w:t>92</w:t>
    </w:r>
    <w:r>
      <w:rPr>
        <w:rStyle w:val="Nmerodepgina"/>
      </w:rPr>
      <w:fldChar w:fldCharType="end"/>
    </w:r>
    <w:r>
      <w:tab/>
      <w:t>Sección VI: Fraude y Corrupción</w:t>
    </w:r>
  </w:p>
  <w:p w14:paraId="46B8ACAD" w14:textId="77777777" w:rsidR="003F55E5" w:rsidRDefault="003F55E5">
    <w:pPr>
      <w:pStyle w:val="Encabezado"/>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B687" w14:textId="224DFA7E" w:rsidR="003F55E5" w:rsidRPr="00A242C2" w:rsidRDefault="003F55E5" w:rsidP="00711EE1">
    <w:pPr>
      <w:pStyle w:val="Encabezado"/>
      <w:numPr>
        <w:ilvl w:val="12"/>
        <w:numId w:val="0"/>
      </w:numPr>
      <w:pBdr>
        <w:bottom w:val="single" w:sz="6" w:space="2" w:color="auto"/>
      </w:pBdr>
      <w:tabs>
        <w:tab w:val="clear" w:pos="4320"/>
        <w:tab w:val="clear" w:pos="8640"/>
        <w:tab w:val="right" w:pos="9360"/>
      </w:tabs>
      <w:rPr>
        <w:sz w:val="20"/>
      </w:rPr>
    </w:pPr>
    <w:r>
      <w:rPr>
        <w:sz w:val="20"/>
      </w:rPr>
      <w:t xml:space="preserve">Sección V. Países Elegibles </w:t>
    </w:r>
    <w:r>
      <w:tab/>
    </w:r>
    <w:r w:rsidRPr="00DF0955">
      <w:rPr>
        <w:rStyle w:val="Nmerodepgina"/>
      </w:rPr>
      <w:fldChar w:fldCharType="begin"/>
    </w:r>
    <w:r w:rsidRPr="00DF0955">
      <w:rPr>
        <w:rStyle w:val="Nmerodepgina"/>
      </w:rPr>
      <w:instrText xml:space="preserve"> PAGE </w:instrText>
    </w:r>
    <w:r w:rsidRPr="00DF0955">
      <w:rPr>
        <w:rStyle w:val="Nmerodepgina"/>
      </w:rPr>
      <w:fldChar w:fldCharType="separate"/>
    </w:r>
    <w:r w:rsidR="004A5E07">
      <w:rPr>
        <w:rStyle w:val="Nmerodepgina"/>
        <w:noProof/>
      </w:rPr>
      <w:t>90</w:t>
    </w:r>
    <w:r w:rsidRPr="00DF0955">
      <w:rPr>
        <w:rStyle w:val="Nmerodepgina"/>
      </w:rPr>
      <w:fldChar w:fldCharType="end"/>
    </w:r>
  </w:p>
  <w:p w14:paraId="1817453E" w14:textId="77777777" w:rsidR="003F55E5" w:rsidRPr="00711EE1" w:rsidRDefault="003F55E5" w:rsidP="00711EE1">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23CD" w14:textId="3DC4033E" w:rsidR="003F55E5" w:rsidRPr="00506FFF" w:rsidRDefault="003F55E5" w:rsidP="00D61B0B">
    <w:pPr>
      <w:pStyle w:val="Encabezado"/>
      <w:numPr>
        <w:ilvl w:val="12"/>
        <w:numId w:val="0"/>
      </w:numPr>
      <w:pBdr>
        <w:bottom w:val="single" w:sz="6" w:space="2" w:color="auto"/>
      </w:pBdr>
      <w:tabs>
        <w:tab w:val="clear" w:pos="4320"/>
        <w:tab w:val="clear" w:pos="8640"/>
        <w:tab w:val="right" w:pos="12960"/>
      </w:tabs>
      <w:rPr>
        <w:sz w:val="20"/>
      </w:rPr>
    </w:pPr>
    <w:r w:rsidRPr="00506FFF">
      <w:rPr>
        <w:sz w:val="20"/>
      </w:rPr>
      <w:t>Parte 3: Condiciones contractuales y formularios del Contrato</w:t>
    </w:r>
    <w:r>
      <w:rPr>
        <w:sz w:val="20"/>
      </w:rPr>
      <w:t xml:space="preserve"> </w:t>
    </w:r>
    <w:r w:rsidRPr="00506FFF">
      <w:rPr>
        <w:sz w:val="20"/>
      </w:rPr>
      <w:tab/>
    </w:r>
    <w:r w:rsidRPr="00DF0955">
      <w:rPr>
        <w:rStyle w:val="Nmerodepgina"/>
      </w:rPr>
      <w:fldChar w:fldCharType="begin"/>
    </w:r>
    <w:r w:rsidRPr="00506FFF">
      <w:rPr>
        <w:rStyle w:val="Nmerodepgina"/>
      </w:rPr>
      <w:instrText xml:space="preserve"> PAGE </w:instrText>
    </w:r>
    <w:r w:rsidRPr="00DF0955">
      <w:rPr>
        <w:rStyle w:val="Nmerodepgina"/>
      </w:rPr>
      <w:fldChar w:fldCharType="separate"/>
    </w:r>
    <w:r w:rsidR="004A5E07">
      <w:rPr>
        <w:rStyle w:val="Nmerodepgina"/>
        <w:noProof/>
      </w:rPr>
      <w:t>103</w:t>
    </w:r>
    <w:r w:rsidRPr="00DF0955">
      <w:rPr>
        <w:rStyle w:val="Nmerodepgina"/>
      </w:rPr>
      <w:fldChar w:fldCharType="end"/>
    </w:r>
  </w:p>
  <w:p w14:paraId="6D24153C" w14:textId="77777777" w:rsidR="003F55E5" w:rsidRPr="00506FFF" w:rsidRDefault="003F55E5" w:rsidP="00D61B0B">
    <w:pPr>
      <w:pStyle w:val="Encabezad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B543" w14:textId="60831483" w:rsidR="003F55E5" w:rsidRPr="00543E1C" w:rsidRDefault="003F55E5" w:rsidP="00195797">
    <w:pPr>
      <w:pStyle w:val="Encabezado"/>
      <w:ind w:right="360"/>
      <w:jc w:val="left"/>
      <w:rPr>
        <w:sz w:val="22"/>
        <w:szCs w:val="22"/>
        <w:lang w:val="es-ES_tradnl"/>
      </w:rPr>
    </w:pPr>
    <w:r w:rsidRPr="00543E1C">
      <w:rPr>
        <w:sz w:val="22"/>
        <w:szCs w:val="22"/>
        <w:lang w:val="es-ES_tradnl"/>
      </w:rPr>
      <w:t>Sección VII. Condiciones Generales del Contrato</w:t>
    </w:r>
    <w:r>
      <w:rPr>
        <w:sz w:val="22"/>
        <w:szCs w:val="22"/>
        <w:lang w:val="es-ES_tradnl"/>
      </w:rPr>
      <w:t xml:space="preserve"> (CGC)</w:t>
    </w:r>
    <w:r>
      <w:rPr>
        <w:sz w:val="22"/>
        <w:szCs w:val="22"/>
        <w:lang w:val="es-ES_tradnl"/>
      </w:rPr>
      <w:tab/>
    </w:r>
    <w:r w:rsidRPr="00543E1C">
      <w:rPr>
        <w:rStyle w:val="Nmerodepgina"/>
        <w:szCs w:val="22"/>
      </w:rPr>
      <w:fldChar w:fldCharType="begin"/>
    </w:r>
    <w:r w:rsidRPr="00543E1C">
      <w:rPr>
        <w:rStyle w:val="Nmerodepgina"/>
        <w:szCs w:val="22"/>
      </w:rPr>
      <w:instrText xml:space="preserve"> PAGE </w:instrText>
    </w:r>
    <w:r w:rsidRPr="00543E1C">
      <w:rPr>
        <w:rStyle w:val="Nmerodepgina"/>
        <w:szCs w:val="22"/>
      </w:rPr>
      <w:fldChar w:fldCharType="separate"/>
    </w:r>
    <w:r w:rsidR="004A5E07">
      <w:rPr>
        <w:rStyle w:val="Nmerodepgina"/>
        <w:noProof/>
        <w:szCs w:val="22"/>
      </w:rPr>
      <w:t>109</w:t>
    </w:r>
    <w:r w:rsidRPr="00543E1C">
      <w:rPr>
        <w:rStyle w:val="Nmerodepgina"/>
        <w:szCs w:val="22"/>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4B54" w14:textId="77777777" w:rsidR="003F55E5" w:rsidRDefault="003F55E5" w:rsidP="009B0D16">
    <w:pPr>
      <w:pBdr>
        <w:bottom w:val="single" w:sz="6" w:space="2" w:color="auto"/>
      </w:pBdr>
      <w:tabs>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E8E8" w14:textId="682ADAB4" w:rsidR="003F55E5" w:rsidRPr="004F7B70" w:rsidRDefault="003F55E5" w:rsidP="00F241A1">
    <w:pPr>
      <w:numPr>
        <w:ilvl w:val="12"/>
        <w:numId w:val="0"/>
      </w:numPr>
      <w:pBdr>
        <w:bottom w:val="single" w:sz="6" w:space="2" w:color="auto"/>
      </w:pBdr>
      <w:tabs>
        <w:tab w:val="right" w:pos="9360"/>
      </w:tabs>
      <w:rPr>
        <w:sz w:val="20"/>
      </w:rPr>
    </w:pPr>
    <w:r w:rsidRPr="004F7B70">
      <w:rPr>
        <w:sz w:val="20"/>
      </w:rPr>
      <w:tab/>
    </w:r>
    <w:r w:rsidRPr="004F7B70">
      <w:rPr>
        <w:sz w:val="20"/>
      </w:rPr>
      <w:fldChar w:fldCharType="begin"/>
    </w:r>
    <w:r w:rsidRPr="004F7B70">
      <w:rPr>
        <w:sz w:val="20"/>
      </w:rPr>
      <w:instrText xml:space="preserve"> PAGE </w:instrText>
    </w:r>
    <w:r w:rsidRPr="004F7B70">
      <w:rPr>
        <w:sz w:val="20"/>
      </w:rPr>
      <w:fldChar w:fldCharType="separate"/>
    </w:r>
    <w:r w:rsidR="004A5E07">
      <w:rPr>
        <w:noProof/>
        <w:sz w:val="20"/>
      </w:rPr>
      <w:t>1</w:t>
    </w:r>
    <w:r w:rsidRPr="004F7B70">
      <w:rPr>
        <w:noProof/>
        <w:sz w:val="20"/>
      </w:rPr>
      <w:fldChar w:fldCharType="end"/>
    </w:r>
  </w:p>
  <w:p w14:paraId="1811E466" w14:textId="77777777" w:rsidR="003F55E5" w:rsidRPr="00F241A1" w:rsidRDefault="003F55E5" w:rsidP="00F241A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9ABA" w14:textId="77777777" w:rsidR="003F55E5" w:rsidRDefault="003F55E5">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Parte 1: Procedimientos de Licitación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58FC" w14:textId="76C0DFB8" w:rsidR="003F55E5" w:rsidRPr="004F7B70" w:rsidRDefault="003F55E5" w:rsidP="00F241A1">
    <w:pPr>
      <w:numPr>
        <w:ilvl w:val="12"/>
        <w:numId w:val="0"/>
      </w:numPr>
      <w:pBdr>
        <w:bottom w:val="single" w:sz="6" w:space="2" w:color="auto"/>
      </w:pBdr>
      <w:tabs>
        <w:tab w:val="right" w:pos="9360"/>
      </w:tabs>
      <w:rPr>
        <w:sz w:val="20"/>
      </w:rPr>
    </w:pPr>
    <w:r w:rsidRPr="004F7B70">
      <w:rPr>
        <w:sz w:val="20"/>
      </w:rPr>
      <w:t>Parte 1: Procedimientos de Licitación</w:t>
    </w:r>
    <w:r w:rsidRPr="004F7B70">
      <w:rPr>
        <w:sz w:val="20"/>
      </w:rPr>
      <w:tab/>
    </w:r>
    <w:r w:rsidRPr="004F7B70">
      <w:rPr>
        <w:sz w:val="20"/>
      </w:rPr>
      <w:fldChar w:fldCharType="begin"/>
    </w:r>
    <w:r w:rsidRPr="004F7B70">
      <w:rPr>
        <w:sz w:val="20"/>
      </w:rPr>
      <w:instrText xml:space="preserve"> PAGE </w:instrText>
    </w:r>
    <w:r w:rsidRPr="004F7B70">
      <w:rPr>
        <w:sz w:val="20"/>
      </w:rPr>
      <w:fldChar w:fldCharType="separate"/>
    </w:r>
    <w:r w:rsidR="004A5E07">
      <w:rPr>
        <w:noProof/>
        <w:sz w:val="20"/>
      </w:rPr>
      <w:t>3</w:t>
    </w:r>
    <w:r w:rsidRPr="004F7B70">
      <w:rPr>
        <w:noProof/>
        <w:sz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EB6FE" w14:textId="0E12498A" w:rsidR="003F55E5" w:rsidRPr="00DB5021" w:rsidRDefault="003F55E5">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sidR="004A5E07">
      <w:rPr>
        <w:noProof/>
        <w:sz w:val="20"/>
      </w:rPr>
      <w:t>12</w:t>
    </w:r>
    <w:r w:rsidRPr="00DB5021">
      <w:rPr>
        <w:noProof/>
        <w:sz w:val="20"/>
      </w:rPr>
      <w:fldChar w:fldCharType="end"/>
    </w:r>
    <w:r>
      <w:tab/>
    </w:r>
    <w:r>
      <w:rPr>
        <w:sz w:val="20"/>
      </w:rPr>
      <w:t>Sección I: Instrucciones a los Licitantes (IAL)</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B807" w14:textId="2C939A29" w:rsidR="003F55E5" w:rsidRPr="004F7B70" w:rsidRDefault="003F55E5" w:rsidP="00711EE1">
    <w:pPr>
      <w:numPr>
        <w:ilvl w:val="12"/>
        <w:numId w:val="0"/>
      </w:numPr>
      <w:pBdr>
        <w:bottom w:val="single" w:sz="6" w:space="2" w:color="auto"/>
      </w:pBdr>
      <w:tabs>
        <w:tab w:val="right" w:pos="9360"/>
      </w:tabs>
      <w:rPr>
        <w:sz w:val="20"/>
      </w:rPr>
    </w:pPr>
    <w:r w:rsidRPr="004F7B70">
      <w:rPr>
        <w:sz w:val="20"/>
      </w:rPr>
      <w:t xml:space="preserve">Sección I. Instrucciones a los Licitantes (IAL) </w:t>
    </w:r>
    <w:r w:rsidRPr="004F7B70">
      <w:rPr>
        <w:sz w:val="20"/>
      </w:rPr>
      <w:tab/>
    </w:r>
    <w:r w:rsidRPr="004F7B70">
      <w:rPr>
        <w:sz w:val="20"/>
      </w:rPr>
      <w:fldChar w:fldCharType="begin"/>
    </w:r>
    <w:r w:rsidRPr="004F7B70">
      <w:rPr>
        <w:sz w:val="20"/>
      </w:rPr>
      <w:instrText xml:space="preserve"> PAGE </w:instrText>
    </w:r>
    <w:r w:rsidRPr="004F7B70">
      <w:rPr>
        <w:sz w:val="20"/>
      </w:rPr>
      <w:fldChar w:fldCharType="separate"/>
    </w:r>
    <w:r w:rsidR="004A5E07">
      <w:rPr>
        <w:noProof/>
        <w:sz w:val="20"/>
      </w:rPr>
      <w:t>11</w:t>
    </w:r>
    <w:r w:rsidRPr="004F7B70">
      <w:rPr>
        <w:noProof/>
        <w:sz w:val="20"/>
      </w:rPr>
      <w:fldChar w:fldCharType="end"/>
    </w:r>
  </w:p>
  <w:p w14:paraId="7D71B78F" w14:textId="77777777" w:rsidR="003F55E5" w:rsidRPr="00F241A1" w:rsidRDefault="003F55E5" w:rsidP="00F241A1">
    <w:pPr>
      <w:pStyle w:val="Encabezado"/>
      <w:tabs>
        <w:tab w:val="clear" w:pos="8640"/>
        <w:tab w:val="right" w:pos="936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4457" w14:textId="2CE85B5D" w:rsidR="003F55E5" w:rsidRPr="0037209E" w:rsidRDefault="003F55E5" w:rsidP="00EA7C53">
    <w:pPr>
      <w:pStyle w:val="Encabezado"/>
      <w:numPr>
        <w:ilvl w:val="12"/>
        <w:numId w:val="0"/>
      </w:numPr>
      <w:pBdr>
        <w:bottom w:val="single" w:sz="6" w:space="2" w:color="auto"/>
      </w:pBdr>
      <w:tabs>
        <w:tab w:val="clear" w:pos="4320"/>
        <w:tab w:val="clear" w:pos="8640"/>
        <w:tab w:val="right" w:pos="9000"/>
      </w:tabs>
      <w:rPr>
        <w:sz w:val="20"/>
      </w:rPr>
    </w:pPr>
    <w:r w:rsidRPr="00DF0955">
      <w:rPr>
        <w:rStyle w:val="Nmerodepgina"/>
      </w:rPr>
      <w:fldChar w:fldCharType="begin"/>
    </w:r>
    <w:r w:rsidRPr="00DF0955">
      <w:rPr>
        <w:rStyle w:val="Nmerodepgina"/>
      </w:rPr>
      <w:instrText xml:space="preserve"> PAGE </w:instrText>
    </w:r>
    <w:r w:rsidRPr="00DF0955">
      <w:rPr>
        <w:rStyle w:val="Nmerodepgina"/>
      </w:rPr>
      <w:fldChar w:fldCharType="separate"/>
    </w:r>
    <w:r w:rsidR="004A5E07">
      <w:rPr>
        <w:rStyle w:val="Nmerodepgina"/>
        <w:noProof/>
      </w:rPr>
      <w:t>54</w:t>
    </w:r>
    <w:r w:rsidRPr="00DF0955">
      <w:rPr>
        <w:rStyle w:val="Nmerodepgina"/>
      </w:rPr>
      <w:fldChar w:fldCharType="end"/>
    </w:r>
    <w:r>
      <w:tab/>
    </w:r>
    <w:r>
      <w:rPr>
        <w:sz w:val="20"/>
      </w:rPr>
      <w:t xml:space="preserve"> Sección III: Criterios de Evaluación y Calificación (Sin Precalificación)</w:t>
    </w:r>
  </w:p>
  <w:p w14:paraId="50AEA4A2" w14:textId="77777777" w:rsidR="003F55E5" w:rsidRDefault="003F55E5" w:rsidP="001040E4">
    <w:pPr>
      <w:pStyle w:val="Encabezado"/>
      <w:tabs>
        <w:tab w:val="right" w:pos="12960"/>
      </w:tabs>
      <w:ind w:right="-36"/>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6C24" w14:textId="44FDF20C" w:rsidR="003F55E5" w:rsidRPr="00A242C2" w:rsidRDefault="003F55E5" w:rsidP="00711EE1">
    <w:pPr>
      <w:pStyle w:val="Encabezado"/>
      <w:numPr>
        <w:ilvl w:val="12"/>
        <w:numId w:val="0"/>
      </w:numPr>
      <w:pBdr>
        <w:bottom w:val="single" w:sz="6" w:space="2" w:color="auto"/>
      </w:pBdr>
      <w:tabs>
        <w:tab w:val="clear" w:pos="4320"/>
        <w:tab w:val="clear" w:pos="8640"/>
        <w:tab w:val="right" w:pos="12960"/>
      </w:tabs>
      <w:rPr>
        <w:sz w:val="20"/>
      </w:rPr>
    </w:pPr>
    <w:r>
      <w:rPr>
        <w:sz w:val="20"/>
      </w:rPr>
      <w:t xml:space="preserve">Sección III. Criterios de Evaluación y Calificación </w:t>
    </w:r>
    <w:r>
      <w:tab/>
    </w:r>
    <w:r w:rsidRPr="00DF0955">
      <w:rPr>
        <w:rStyle w:val="Nmerodepgina"/>
      </w:rPr>
      <w:fldChar w:fldCharType="begin"/>
    </w:r>
    <w:r w:rsidRPr="00DF0955">
      <w:rPr>
        <w:rStyle w:val="Nmerodepgina"/>
      </w:rPr>
      <w:instrText xml:space="preserve"> PAGE </w:instrText>
    </w:r>
    <w:r w:rsidRPr="00DF0955">
      <w:rPr>
        <w:rStyle w:val="Nmerodepgina"/>
      </w:rPr>
      <w:fldChar w:fldCharType="separate"/>
    </w:r>
    <w:r w:rsidR="004A5E07">
      <w:rPr>
        <w:rStyle w:val="Nmerodepgina"/>
        <w:noProof/>
      </w:rPr>
      <w:t>55</w:t>
    </w:r>
    <w:r w:rsidRPr="00DF0955">
      <w:rPr>
        <w:rStyle w:val="Nmerodepgina"/>
      </w:rPr>
      <w:fldChar w:fldCharType="end"/>
    </w:r>
  </w:p>
  <w:p w14:paraId="3F546484" w14:textId="77777777" w:rsidR="003F55E5" w:rsidRPr="00A01121" w:rsidRDefault="003F55E5" w:rsidP="00711EE1">
    <w:pPr>
      <w:pStyle w:val="Encabezado"/>
      <w:tabs>
        <w:tab w:val="clear" w:pos="4320"/>
        <w:tab w:val="clear" w:pos="8640"/>
        <w:tab w:val="right" w:pos="12960"/>
      </w:tabs>
      <w:ind w:right="-36"/>
      <w:jc w:val="left"/>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E113" w14:textId="070A6557" w:rsidR="003F55E5" w:rsidRPr="00A242C2" w:rsidRDefault="003F55E5" w:rsidP="00711EE1">
    <w:pPr>
      <w:pStyle w:val="Encabezado"/>
      <w:numPr>
        <w:ilvl w:val="12"/>
        <w:numId w:val="0"/>
      </w:numPr>
      <w:pBdr>
        <w:bottom w:val="single" w:sz="6" w:space="2" w:color="auto"/>
      </w:pBdr>
      <w:tabs>
        <w:tab w:val="clear" w:pos="4320"/>
        <w:tab w:val="clear" w:pos="8640"/>
        <w:tab w:val="right" w:pos="12960"/>
      </w:tabs>
      <w:rPr>
        <w:sz w:val="20"/>
      </w:rPr>
    </w:pPr>
    <w:r>
      <w:rPr>
        <w:sz w:val="20"/>
      </w:rPr>
      <w:t xml:space="preserve">Sección III: Criterios de evaluación y calificación </w:t>
    </w:r>
    <w:r>
      <w:tab/>
    </w:r>
    <w:r w:rsidRPr="00DF0955">
      <w:rPr>
        <w:rStyle w:val="Nmerodepgina"/>
      </w:rPr>
      <w:fldChar w:fldCharType="begin"/>
    </w:r>
    <w:r w:rsidRPr="00DF0955">
      <w:rPr>
        <w:rStyle w:val="Nmerodepgina"/>
      </w:rPr>
      <w:instrText xml:space="preserve"> PAGE </w:instrText>
    </w:r>
    <w:r w:rsidRPr="00DF0955">
      <w:rPr>
        <w:rStyle w:val="Nmerodepgina"/>
      </w:rPr>
      <w:fldChar w:fldCharType="separate"/>
    </w:r>
    <w:r w:rsidR="004A5E07">
      <w:rPr>
        <w:rStyle w:val="Nmerodepgina"/>
        <w:noProof/>
      </w:rPr>
      <w:t>53</w:t>
    </w:r>
    <w:r w:rsidRPr="00DF0955">
      <w:rPr>
        <w:rStyle w:val="Nmerodepgina"/>
      </w:rPr>
      <w:fldChar w:fldCharType="end"/>
    </w:r>
  </w:p>
  <w:p w14:paraId="0C6A8D91" w14:textId="77777777" w:rsidR="003F55E5" w:rsidRPr="00711EE1" w:rsidRDefault="003F55E5" w:rsidP="00711EE1">
    <w:pPr>
      <w:pStyle w:val="Encabezado"/>
      <w:tabs>
        <w:tab w:val="clear" w:pos="4320"/>
        <w:tab w:val="clear" w:pos="8640"/>
        <w:tab w:val="right" w:pos="129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A5AE03"/>
    <w:multiLevelType w:val="hybridMultilevel"/>
    <w:tmpl w:val="6515368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6919D5"/>
    <w:multiLevelType w:val="hybridMultilevel"/>
    <w:tmpl w:val="5882C78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3"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4"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5" w15:restartNumberingAfterBreak="0">
    <w:nsid w:val="FFFFFF7F"/>
    <w:multiLevelType w:val="singleLevel"/>
    <w:tmpl w:val="697AC850"/>
    <w:lvl w:ilvl="0">
      <w:start w:val="1"/>
      <w:numFmt w:val="decimal"/>
      <w:pStyle w:val="Listaconnmeros2"/>
      <w:lvlText w:val="%1."/>
      <w:lvlJc w:val="left"/>
      <w:pPr>
        <w:tabs>
          <w:tab w:val="num" w:pos="720"/>
        </w:tabs>
        <w:ind w:left="720" w:hanging="360"/>
      </w:pPr>
    </w:lvl>
  </w:abstractNum>
  <w:abstractNum w:abstractNumId="6"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7"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8372F"/>
    <w:multiLevelType w:val="hybridMultilevel"/>
    <w:tmpl w:val="7DF6C396"/>
    <w:lvl w:ilvl="0" w:tplc="9E14EA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131300"/>
    <w:multiLevelType w:val="hybridMultilevel"/>
    <w:tmpl w:val="55D6738C"/>
    <w:lvl w:ilvl="0" w:tplc="04C2CAE4">
      <w:start w:val="1"/>
      <w:numFmt w:val="lowerRoman"/>
      <w:lvlText w:val="(%1)"/>
      <w:lvlJc w:val="left"/>
      <w:pPr>
        <w:ind w:left="1800" w:hanging="360"/>
      </w:pPr>
      <w:rPr>
        <w:rFonts w:ascii="Times New Roman" w:hAnsi="Times New Roman" w:cs="Times New Roman" w:hint="default"/>
        <w:b w:val="0"/>
        <w:i w:val="0"/>
        <w:color w:val="auto"/>
        <w:sz w:val="24"/>
        <w:szCs w:val="24"/>
        <w:u w:val="none"/>
        <w:lang w:val="en-AU"/>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164EE"/>
    <w:multiLevelType w:val="hybridMultilevel"/>
    <w:tmpl w:val="9C18E55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7"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8" w15:restartNumberingAfterBreak="0">
    <w:nsid w:val="04304D16"/>
    <w:multiLevelType w:val="hybridMultilevel"/>
    <w:tmpl w:val="38BCD27A"/>
    <w:lvl w:ilvl="0" w:tplc="AA1C732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5E8390E"/>
    <w:multiLevelType w:val="hybridMultilevel"/>
    <w:tmpl w:val="3F9CD082"/>
    <w:lvl w:ilvl="0" w:tplc="23503552">
      <w:start w:val="1"/>
      <w:numFmt w:val="decimal"/>
      <w:lvlText w:val="29.%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D65161"/>
    <w:multiLevelType w:val="hybridMultilevel"/>
    <w:tmpl w:val="6E762890"/>
    <w:lvl w:ilvl="0" w:tplc="C68684D2">
      <w:start w:val="2"/>
      <w:numFmt w:val="decimal"/>
      <w:lvlText w:val="21.%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15:restartNumberingAfterBreak="0">
    <w:nsid w:val="08C776CF"/>
    <w:multiLevelType w:val="hybridMultilevel"/>
    <w:tmpl w:val="AC326850"/>
    <w:lvl w:ilvl="0" w:tplc="439AE618">
      <w:start w:val="1"/>
      <w:numFmt w:val="lowerLetter"/>
      <w:lvlText w:val="%1)"/>
      <w:lvlJc w:val="left"/>
      <w:pPr>
        <w:ind w:left="1148" w:hanging="360"/>
      </w:pPr>
      <w:rPr>
        <w:rFonts w:hint="default"/>
      </w:rPr>
    </w:lvl>
    <w:lvl w:ilvl="1" w:tplc="280A0019" w:tentative="1">
      <w:start w:val="1"/>
      <w:numFmt w:val="lowerLetter"/>
      <w:lvlText w:val="%2."/>
      <w:lvlJc w:val="left"/>
      <w:pPr>
        <w:ind w:left="1868" w:hanging="360"/>
      </w:pPr>
    </w:lvl>
    <w:lvl w:ilvl="2" w:tplc="280A001B" w:tentative="1">
      <w:start w:val="1"/>
      <w:numFmt w:val="lowerRoman"/>
      <w:lvlText w:val="%3."/>
      <w:lvlJc w:val="right"/>
      <w:pPr>
        <w:ind w:left="2588" w:hanging="180"/>
      </w:pPr>
    </w:lvl>
    <w:lvl w:ilvl="3" w:tplc="280A000F" w:tentative="1">
      <w:start w:val="1"/>
      <w:numFmt w:val="decimal"/>
      <w:lvlText w:val="%4."/>
      <w:lvlJc w:val="left"/>
      <w:pPr>
        <w:ind w:left="3308" w:hanging="360"/>
      </w:pPr>
    </w:lvl>
    <w:lvl w:ilvl="4" w:tplc="280A0019" w:tentative="1">
      <w:start w:val="1"/>
      <w:numFmt w:val="lowerLetter"/>
      <w:lvlText w:val="%5."/>
      <w:lvlJc w:val="left"/>
      <w:pPr>
        <w:ind w:left="4028" w:hanging="360"/>
      </w:pPr>
    </w:lvl>
    <w:lvl w:ilvl="5" w:tplc="280A001B" w:tentative="1">
      <w:start w:val="1"/>
      <w:numFmt w:val="lowerRoman"/>
      <w:lvlText w:val="%6."/>
      <w:lvlJc w:val="right"/>
      <w:pPr>
        <w:ind w:left="4748" w:hanging="180"/>
      </w:pPr>
    </w:lvl>
    <w:lvl w:ilvl="6" w:tplc="280A000F" w:tentative="1">
      <w:start w:val="1"/>
      <w:numFmt w:val="decimal"/>
      <w:lvlText w:val="%7."/>
      <w:lvlJc w:val="left"/>
      <w:pPr>
        <w:ind w:left="5468" w:hanging="360"/>
      </w:pPr>
    </w:lvl>
    <w:lvl w:ilvl="7" w:tplc="280A0019" w:tentative="1">
      <w:start w:val="1"/>
      <w:numFmt w:val="lowerLetter"/>
      <w:lvlText w:val="%8."/>
      <w:lvlJc w:val="left"/>
      <w:pPr>
        <w:ind w:left="6188" w:hanging="360"/>
      </w:pPr>
    </w:lvl>
    <w:lvl w:ilvl="8" w:tplc="280A001B" w:tentative="1">
      <w:start w:val="1"/>
      <w:numFmt w:val="lowerRoman"/>
      <w:lvlText w:val="%9."/>
      <w:lvlJc w:val="right"/>
      <w:pPr>
        <w:ind w:left="6908" w:hanging="180"/>
      </w:pPr>
    </w:lvl>
  </w:abstractNum>
  <w:abstractNum w:abstractNumId="24"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2F0E8C"/>
    <w:multiLevelType w:val="hybridMultilevel"/>
    <w:tmpl w:val="82AEAF48"/>
    <w:lvl w:ilvl="0" w:tplc="25CEA81A">
      <w:start w:val="1"/>
      <w:numFmt w:val="decimal"/>
      <w:lvlText w:val="4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7" w15:restartNumberingAfterBreak="0">
    <w:nsid w:val="0A0346FD"/>
    <w:multiLevelType w:val="hybridMultilevel"/>
    <w:tmpl w:val="8F844914"/>
    <w:lvl w:ilvl="0" w:tplc="A49C9240">
      <w:start w:val="1"/>
      <w:numFmt w:val="decimal"/>
      <w:lvlText w:val="38.%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430DE7"/>
    <w:multiLevelType w:val="hybridMultilevel"/>
    <w:tmpl w:val="CFE87A46"/>
    <w:lvl w:ilvl="0" w:tplc="DFC0622A">
      <w:start w:val="1"/>
      <w:numFmt w:val="decimal"/>
      <w:lvlText w:val="37.%1"/>
      <w:lvlJc w:val="left"/>
      <w:pPr>
        <w:ind w:left="715" w:hanging="360"/>
      </w:pPr>
      <w:rPr>
        <w:rFonts w:hint="default"/>
        <w:b w:val="0"/>
        <w:i w:val="0"/>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1"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3" w15:restartNumberingAfterBreak="0">
    <w:nsid w:val="0EBF5AD7"/>
    <w:multiLevelType w:val="hybridMultilevel"/>
    <w:tmpl w:val="B980F51E"/>
    <w:lvl w:ilvl="0" w:tplc="13B42B26">
      <w:start w:val="1"/>
      <w:numFmt w:val="decimal"/>
      <w:lvlText w:val="56.%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C6404C"/>
    <w:multiLevelType w:val="hybridMultilevel"/>
    <w:tmpl w:val="124A1D66"/>
    <w:lvl w:ilvl="0" w:tplc="9E14EA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662495"/>
    <w:multiLevelType w:val="hybridMultilevel"/>
    <w:tmpl w:val="5AC00FCC"/>
    <w:lvl w:ilvl="0" w:tplc="E358253C">
      <w:start w:val="1"/>
      <w:numFmt w:val="decimal"/>
      <w:lvlText w:val="4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613DE4"/>
    <w:multiLevelType w:val="hybridMultilevel"/>
    <w:tmpl w:val="DC809A20"/>
    <w:lvl w:ilvl="0" w:tplc="5D7818CE">
      <w:start w:val="1"/>
      <w:numFmt w:val="lowerLetter"/>
      <w:lvlText w:val="%1)"/>
      <w:lvlJc w:val="left"/>
      <w:pPr>
        <w:ind w:left="788" w:hanging="360"/>
      </w:pPr>
      <w:rPr>
        <w:rFonts w:asciiTheme="minorHAnsi" w:eastAsia="Arial MT" w:hAnsiTheme="minorHAnsi" w:cs="Arial"/>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39"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0C5AEA"/>
    <w:multiLevelType w:val="multilevel"/>
    <w:tmpl w:val="8FEE21C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6.%2"/>
      <w:lvlJc w:val="left"/>
      <w:pPr>
        <w:ind w:left="720" w:hanging="360"/>
      </w:pPr>
      <w:rPr>
        <w:rFonts w:hint="default"/>
        <w:b w:val="0"/>
        <w:i w:val="0"/>
        <w:strike w:val="0"/>
        <w:sz w:val="24"/>
        <w:szCs w:val="24"/>
      </w:rPr>
    </w:lvl>
    <w:lvl w:ilvl="2">
      <w:start w:val="1"/>
      <w:numFmt w:val="lowerLetter"/>
      <w:lvlText w:val="(%3)"/>
      <w:lvlJc w:val="left"/>
      <w:pPr>
        <w:ind w:left="864" w:hanging="360"/>
      </w:pPr>
      <w:rPr>
        <w:rFonts w:hint="default"/>
        <w:b w:val="0"/>
        <w:i w:val="0"/>
        <w:color w:val="auto"/>
        <w:sz w:val="24"/>
        <w:szCs w:val="22"/>
        <w:u w:val="none"/>
        <w:lang w:val="en-US"/>
      </w:rPr>
    </w:lvl>
    <w:lvl w:ilvl="3">
      <w:start w:val="1"/>
      <w:numFmt w:val="lowerLetter"/>
      <w:lvlText w:val="(%4)"/>
      <w:lvlJc w:val="left"/>
      <w:pPr>
        <w:ind w:left="1224" w:hanging="360"/>
      </w:pPr>
      <w:rPr>
        <w:rFonts w:ascii="Times New Roman" w:hAnsi="Times New Roman" w:cs="Times New Roman" w:hint="default"/>
        <w:b w:val="0"/>
        <w:i w:val="0"/>
        <w:sz w:val="24"/>
        <w:lang w:val="en-AU"/>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13CC2881"/>
    <w:multiLevelType w:val="hybridMultilevel"/>
    <w:tmpl w:val="C336A0D4"/>
    <w:lvl w:ilvl="0" w:tplc="AAE6D07C">
      <w:start w:val="1"/>
      <w:numFmt w:val="decimal"/>
      <w:lvlText w:val="54.%1"/>
      <w:lvlJc w:val="left"/>
      <w:pPr>
        <w:ind w:left="720" w:hanging="360"/>
      </w:pPr>
      <w:rPr>
        <w:rFonts w:hint="default"/>
        <w:b w:val="0"/>
        <w:bCs/>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A12A2D"/>
    <w:multiLevelType w:val="hybridMultilevel"/>
    <w:tmpl w:val="631EEF44"/>
    <w:lvl w:ilvl="0" w:tplc="9E14EA3E">
      <w:start w:val="1"/>
      <w:numFmt w:val="lowerLetter"/>
      <w:lvlText w:val="(%1)"/>
      <w:lvlJc w:val="left"/>
      <w:pPr>
        <w:ind w:left="1242" w:hanging="360"/>
      </w:pPr>
      <w:rPr>
        <w:rFonts w:hint="default"/>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5"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BA0F7A"/>
    <w:multiLevelType w:val="hybridMultilevel"/>
    <w:tmpl w:val="D8FA84CC"/>
    <w:lvl w:ilvl="0" w:tplc="305C92D8">
      <w:start w:val="1"/>
      <w:numFmt w:val="decimal"/>
      <w:lvlText w:val="11.%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026F50"/>
    <w:multiLevelType w:val="hybridMultilevel"/>
    <w:tmpl w:val="6C740E48"/>
    <w:lvl w:ilvl="0" w:tplc="CDF4ADA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AD6865"/>
    <w:multiLevelType w:val="hybridMultilevel"/>
    <w:tmpl w:val="89644494"/>
    <w:lvl w:ilvl="0" w:tplc="FFFFFFFF">
      <w:start w:val="1"/>
      <w:numFmt w:val="lowerLetter"/>
      <w:lvlText w:val="%1)"/>
      <w:lvlJc w:val="left"/>
      <w:pPr>
        <w:ind w:left="298" w:hanging="360"/>
      </w:pPr>
    </w:lvl>
    <w:lvl w:ilvl="1" w:tplc="FFFFFFFF">
      <w:start w:val="1"/>
      <w:numFmt w:val="lowerLetter"/>
      <w:lvlText w:val="%2."/>
      <w:lvlJc w:val="left"/>
      <w:pPr>
        <w:ind w:left="1018" w:hanging="360"/>
      </w:pPr>
    </w:lvl>
    <w:lvl w:ilvl="2" w:tplc="FFFFFFFF" w:tentative="1">
      <w:start w:val="1"/>
      <w:numFmt w:val="lowerRoman"/>
      <w:lvlText w:val="%3."/>
      <w:lvlJc w:val="right"/>
      <w:pPr>
        <w:ind w:left="1738" w:hanging="180"/>
      </w:pPr>
    </w:lvl>
    <w:lvl w:ilvl="3" w:tplc="FFFFFFFF" w:tentative="1">
      <w:start w:val="1"/>
      <w:numFmt w:val="decimal"/>
      <w:lvlText w:val="%4."/>
      <w:lvlJc w:val="left"/>
      <w:pPr>
        <w:ind w:left="2458" w:hanging="360"/>
      </w:pPr>
    </w:lvl>
    <w:lvl w:ilvl="4" w:tplc="FFFFFFFF" w:tentative="1">
      <w:start w:val="1"/>
      <w:numFmt w:val="lowerLetter"/>
      <w:lvlText w:val="%5."/>
      <w:lvlJc w:val="left"/>
      <w:pPr>
        <w:ind w:left="3178" w:hanging="360"/>
      </w:pPr>
    </w:lvl>
    <w:lvl w:ilvl="5" w:tplc="FFFFFFFF" w:tentative="1">
      <w:start w:val="1"/>
      <w:numFmt w:val="lowerRoman"/>
      <w:lvlText w:val="%6."/>
      <w:lvlJc w:val="right"/>
      <w:pPr>
        <w:ind w:left="3898" w:hanging="180"/>
      </w:pPr>
    </w:lvl>
    <w:lvl w:ilvl="6" w:tplc="FFFFFFFF" w:tentative="1">
      <w:start w:val="1"/>
      <w:numFmt w:val="decimal"/>
      <w:lvlText w:val="%7."/>
      <w:lvlJc w:val="left"/>
      <w:pPr>
        <w:ind w:left="4618" w:hanging="360"/>
      </w:pPr>
    </w:lvl>
    <w:lvl w:ilvl="7" w:tplc="FFFFFFFF" w:tentative="1">
      <w:start w:val="1"/>
      <w:numFmt w:val="lowerLetter"/>
      <w:lvlText w:val="%8."/>
      <w:lvlJc w:val="left"/>
      <w:pPr>
        <w:ind w:left="5338" w:hanging="360"/>
      </w:pPr>
    </w:lvl>
    <w:lvl w:ilvl="8" w:tplc="FFFFFFFF" w:tentative="1">
      <w:start w:val="1"/>
      <w:numFmt w:val="lowerRoman"/>
      <w:lvlText w:val="%9."/>
      <w:lvlJc w:val="right"/>
      <w:pPr>
        <w:ind w:left="6058" w:hanging="180"/>
      </w:pPr>
    </w:lvl>
  </w:abstractNum>
  <w:abstractNum w:abstractNumId="56"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8"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D93773"/>
    <w:multiLevelType w:val="multilevel"/>
    <w:tmpl w:val="DE9A3450"/>
    <w:lvl w:ilvl="0">
      <w:start w:val="6"/>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0"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D627516"/>
    <w:multiLevelType w:val="multilevel"/>
    <w:tmpl w:val="F7A2911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360"/>
      </w:pPr>
      <w:rPr>
        <w:rFonts w:hint="default"/>
        <w:b w:val="0"/>
        <w:color w:val="auto"/>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EE041CA"/>
    <w:multiLevelType w:val="hybridMultilevel"/>
    <w:tmpl w:val="5B788B86"/>
    <w:lvl w:ilvl="0" w:tplc="9E14EA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5"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BD41EE"/>
    <w:multiLevelType w:val="hybridMultilevel"/>
    <w:tmpl w:val="A96881CE"/>
    <w:lvl w:ilvl="0" w:tplc="B0B0F81A">
      <w:start w:val="1"/>
      <w:numFmt w:val="decimal"/>
      <w:pStyle w:val="Titulo2Toc2"/>
      <w:lvlText w:val="53.%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0A1518"/>
    <w:multiLevelType w:val="hybridMultilevel"/>
    <w:tmpl w:val="78CA6B00"/>
    <w:lvl w:ilvl="0" w:tplc="43AA2A98">
      <w:start w:val="1"/>
      <w:numFmt w:val="lowerLetter"/>
      <w:pStyle w:val="Aheader2DCIAO"/>
      <w:lvlText w:val="(%1)"/>
      <w:lvlJc w:val="left"/>
      <w:pPr>
        <w:ind w:left="1080" w:hanging="360"/>
      </w:pPr>
      <w:rPr>
        <w:rFonts w:hint="default"/>
        <w:b w:val="0"/>
        <w:i w:val="0"/>
        <w:color w:val="auto"/>
      </w:rPr>
    </w:lvl>
    <w:lvl w:ilvl="1" w:tplc="31C6BF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232743D0"/>
    <w:multiLevelType w:val="hybridMultilevel"/>
    <w:tmpl w:val="B4D2774A"/>
    <w:lvl w:ilvl="0" w:tplc="54BABD3C">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452061"/>
    <w:multiLevelType w:val="hybridMultilevel"/>
    <w:tmpl w:val="C200EF84"/>
    <w:lvl w:ilvl="0" w:tplc="B554D28E">
      <w:start w:val="1"/>
      <w:numFmt w:val="decimal"/>
      <w:lvlText w:val="41.%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5B57AC"/>
    <w:multiLevelType w:val="hybridMultilevel"/>
    <w:tmpl w:val="1E8419B2"/>
    <w:lvl w:ilvl="0" w:tplc="7AE05328">
      <w:start w:val="1"/>
      <w:numFmt w:val="decimal"/>
      <w:lvlText w:val="4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C94328"/>
    <w:multiLevelType w:val="hybridMultilevel"/>
    <w:tmpl w:val="22F4367E"/>
    <w:lvl w:ilvl="0" w:tplc="0B844A62">
      <w:start w:val="1"/>
      <w:numFmt w:val="lowerLetter"/>
      <w:lvlText w:val="%1)"/>
      <w:lvlJc w:val="left"/>
      <w:pPr>
        <w:ind w:left="788" w:hanging="360"/>
      </w:pPr>
      <w:rPr>
        <w:rFonts w:hint="default"/>
      </w:rPr>
    </w:lvl>
    <w:lvl w:ilvl="1" w:tplc="280A0019" w:tentative="1">
      <w:start w:val="1"/>
      <w:numFmt w:val="lowerLetter"/>
      <w:lvlText w:val="%2."/>
      <w:lvlJc w:val="left"/>
      <w:pPr>
        <w:ind w:left="1508" w:hanging="360"/>
      </w:pPr>
    </w:lvl>
    <w:lvl w:ilvl="2" w:tplc="280A001B" w:tentative="1">
      <w:start w:val="1"/>
      <w:numFmt w:val="lowerRoman"/>
      <w:lvlText w:val="%3."/>
      <w:lvlJc w:val="right"/>
      <w:pPr>
        <w:ind w:left="2228" w:hanging="180"/>
      </w:pPr>
    </w:lvl>
    <w:lvl w:ilvl="3" w:tplc="280A000F" w:tentative="1">
      <w:start w:val="1"/>
      <w:numFmt w:val="decimal"/>
      <w:lvlText w:val="%4."/>
      <w:lvlJc w:val="left"/>
      <w:pPr>
        <w:ind w:left="2948" w:hanging="360"/>
      </w:pPr>
    </w:lvl>
    <w:lvl w:ilvl="4" w:tplc="280A0019" w:tentative="1">
      <w:start w:val="1"/>
      <w:numFmt w:val="lowerLetter"/>
      <w:lvlText w:val="%5."/>
      <w:lvlJc w:val="left"/>
      <w:pPr>
        <w:ind w:left="3668" w:hanging="360"/>
      </w:pPr>
    </w:lvl>
    <w:lvl w:ilvl="5" w:tplc="280A001B" w:tentative="1">
      <w:start w:val="1"/>
      <w:numFmt w:val="lowerRoman"/>
      <w:lvlText w:val="%6."/>
      <w:lvlJc w:val="right"/>
      <w:pPr>
        <w:ind w:left="4388" w:hanging="180"/>
      </w:pPr>
    </w:lvl>
    <w:lvl w:ilvl="6" w:tplc="280A000F" w:tentative="1">
      <w:start w:val="1"/>
      <w:numFmt w:val="decimal"/>
      <w:lvlText w:val="%7."/>
      <w:lvlJc w:val="left"/>
      <w:pPr>
        <w:ind w:left="5108" w:hanging="360"/>
      </w:pPr>
    </w:lvl>
    <w:lvl w:ilvl="7" w:tplc="280A0019" w:tentative="1">
      <w:start w:val="1"/>
      <w:numFmt w:val="lowerLetter"/>
      <w:lvlText w:val="%8."/>
      <w:lvlJc w:val="left"/>
      <w:pPr>
        <w:ind w:left="5828" w:hanging="360"/>
      </w:pPr>
    </w:lvl>
    <w:lvl w:ilvl="8" w:tplc="280A001B" w:tentative="1">
      <w:start w:val="1"/>
      <w:numFmt w:val="lowerRoman"/>
      <w:lvlText w:val="%9."/>
      <w:lvlJc w:val="right"/>
      <w:pPr>
        <w:ind w:left="6548" w:hanging="180"/>
      </w:pPr>
    </w:lvl>
  </w:abstractNum>
  <w:abstractNum w:abstractNumId="77" w15:restartNumberingAfterBreak="0">
    <w:nsid w:val="269A1AB4"/>
    <w:multiLevelType w:val="hybridMultilevel"/>
    <w:tmpl w:val="38A811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FD6FC6"/>
    <w:multiLevelType w:val="hybridMultilevel"/>
    <w:tmpl w:val="96DABF0C"/>
    <w:lvl w:ilvl="0" w:tplc="6204C170">
      <w:start w:val="1"/>
      <w:numFmt w:val="decimal"/>
      <w:lvlText w:val="55.%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271D3D"/>
    <w:multiLevelType w:val="hybridMultilevel"/>
    <w:tmpl w:val="B374E2DE"/>
    <w:lvl w:ilvl="0" w:tplc="DBA299EA">
      <w:start w:val="1"/>
      <w:numFmt w:val="lowerRoman"/>
      <w:lvlText w:val="(%1)"/>
      <w:lvlJc w:val="left"/>
      <w:pPr>
        <w:ind w:left="1789" w:hanging="360"/>
      </w:pPr>
      <w:rPr>
        <w:rFonts w:hint="default"/>
        <w:b w:val="0"/>
        <w:i w:val="0"/>
        <w:color w:val="auto"/>
        <w:lang w:val="en-AU"/>
      </w:r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2A6DDA"/>
    <w:multiLevelType w:val="hybridMultilevel"/>
    <w:tmpl w:val="689A3414"/>
    <w:lvl w:ilvl="0" w:tplc="407E9E9C">
      <w:start w:val="1"/>
      <w:numFmt w:val="decimal"/>
      <w:lvlText w:val="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4048C8"/>
    <w:multiLevelType w:val="hybridMultilevel"/>
    <w:tmpl w:val="65A61D6E"/>
    <w:lvl w:ilvl="0" w:tplc="7E90FC92">
      <w:start w:val="1"/>
      <w:numFmt w:val="decimal"/>
      <w:lvlText w:val="22.%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2B6801"/>
    <w:multiLevelType w:val="hybridMultilevel"/>
    <w:tmpl w:val="6388F636"/>
    <w:lvl w:ilvl="0" w:tplc="D5641AFA">
      <w:start w:val="1"/>
      <w:numFmt w:val="decimal"/>
      <w:lvlText w:val="19.%1"/>
      <w:lvlJc w:val="left"/>
      <w:pPr>
        <w:ind w:left="360" w:hanging="360"/>
      </w:pPr>
      <w:rPr>
        <w:rFonts w:ascii="Times New Roman" w:hAnsi="Times New Roman" w:cs="Times New Roman" w:hint="default"/>
      </w:rPr>
    </w:lvl>
    <w:lvl w:ilvl="1" w:tplc="245E9308">
      <w:start w:val="1"/>
      <w:numFmt w:val="lowerLetter"/>
      <w:lvlText w:val="%2)"/>
      <w:lvlJc w:val="left"/>
      <w:pPr>
        <w:ind w:left="1260" w:hanging="5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C271F7C"/>
    <w:multiLevelType w:val="hybridMultilevel"/>
    <w:tmpl w:val="DD4D6E7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8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2068CB"/>
    <w:multiLevelType w:val="hybridMultilevel"/>
    <w:tmpl w:val="CF103F12"/>
    <w:lvl w:ilvl="0" w:tplc="8F5AE10A">
      <w:start w:val="1"/>
      <w:numFmt w:val="lowerLetter"/>
      <w:lvlText w:val="(%1)"/>
      <w:lvlJc w:val="left"/>
      <w:pPr>
        <w:ind w:left="1800" w:hanging="360"/>
      </w:pPr>
      <w:rPr>
        <w:rFonts w:hint="default"/>
        <w:b w:val="0"/>
        <w:i w:val="0"/>
        <w:color w:val="auto"/>
        <w:sz w:val="24"/>
        <w:szCs w:val="24"/>
        <w:u w:val="none"/>
        <w:lang w:val="en-AU"/>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D50272"/>
    <w:multiLevelType w:val="hybridMultilevel"/>
    <w:tmpl w:val="852EC6E8"/>
    <w:lvl w:ilvl="0" w:tplc="9E14EA3E">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0460D5"/>
    <w:multiLevelType w:val="hybridMultilevel"/>
    <w:tmpl w:val="1EE80740"/>
    <w:lvl w:ilvl="0" w:tplc="9E14EA3E">
      <w:start w:val="1"/>
      <w:numFmt w:val="lowerLetter"/>
      <w:lvlText w:val="(%1)"/>
      <w:lvlJc w:val="left"/>
      <w:pPr>
        <w:tabs>
          <w:tab w:val="num" w:pos="720"/>
        </w:tabs>
        <w:ind w:left="720" w:hanging="360"/>
      </w:pPr>
      <w:rPr>
        <w:rFonts w:hint="default"/>
        <w:b w:val="0"/>
        <w:i w:val="0"/>
        <w:color w:val="auto"/>
        <w:sz w:val="22"/>
        <w:szCs w:val="22"/>
        <w:u w:val="none"/>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3783A89"/>
    <w:multiLevelType w:val="hybridMultilevel"/>
    <w:tmpl w:val="797AB858"/>
    <w:lvl w:ilvl="0" w:tplc="FA74BDD0">
      <w:start w:val="1"/>
      <w:numFmt w:val="decimal"/>
      <w:lvlText w:val="32.%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2"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4" w15:restartNumberingAfterBreak="0">
    <w:nsid w:val="34F54CEA"/>
    <w:multiLevelType w:val="hybridMultilevel"/>
    <w:tmpl w:val="7B922600"/>
    <w:lvl w:ilvl="0" w:tplc="23E8D2B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B21D0B"/>
    <w:multiLevelType w:val="hybridMultilevel"/>
    <w:tmpl w:val="63C02056"/>
    <w:lvl w:ilvl="0" w:tplc="9E14EA3E">
      <w:start w:val="1"/>
      <w:numFmt w:val="lowerLetter"/>
      <w:lvlText w:val="(%1)"/>
      <w:lvlJc w:val="left"/>
      <w:pPr>
        <w:ind w:left="720" w:hanging="360"/>
      </w:pPr>
      <w:rPr>
        <w:rFonts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10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39FA5B9C"/>
    <w:multiLevelType w:val="hybridMultilevel"/>
    <w:tmpl w:val="8EA6EBDC"/>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3" w15:restartNumberingAfterBreak="0">
    <w:nsid w:val="3C084C4F"/>
    <w:multiLevelType w:val="hybridMultilevel"/>
    <w:tmpl w:val="CFDEF982"/>
    <w:lvl w:ilvl="0" w:tplc="B4B89AE2">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3D8B444E"/>
    <w:multiLevelType w:val="hybridMultilevel"/>
    <w:tmpl w:val="2B26B2D0"/>
    <w:lvl w:ilvl="0" w:tplc="4BE63F10">
      <w:start w:val="1"/>
      <w:numFmt w:val="lowerLetter"/>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3DA92C8B"/>
    <w:multiLevelType w:val="hybridMultilevel"/>
    <w:tmpl w:val="29D2B4B4"/>
    <w:lvl w:ilvl="0" w:tplc="BA4ECF94">
      <w:start w:val="1"/>
      <w:numFmt w:val="decimal"/>
      <w:lvlText w:val="48.%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19"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0"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2771E6"/>
    <w:multiLevelType w:val="hybridMultilevel"/>
    <w:tmpl w:val="6C800A52"/>
    <w:lvl w:ilvl="0" w:tplc="2D5C66C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3AC6A45"/>
    <w:multiLevelType w:val="hybridMultilevel"/>
    <w:tmpl w:val="67327660"/>
    <w:lvl w:ilvl="0" w:tplc="7160EEF2">
      <w:start w:val="1"/>
      <w:numFmt w:val="decimal"/>
      <w:lvlText w:val="52.%1"/>
      <w:lvlJc w:val="left"/>
      <w:pPr>
        <w:ind w:left="72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43E72A8E"/>
    <w:multiLevelType w:val="hybridMultilevel"/>
    <w:tmpl w:val="8982C664"/>
    <w:lvl w:ilvl="0" w:tplc="EBB2B33E">
      <w:start w:val="1"/>
      <w:numFmt w:val="decimal"/>
      <w:lvlText w:val="42.%1"/>
      <w:lvlJc w:val="left"/>
      <w:pPr>
        <w:ind w:left="706" w:hanging="360"/>
      </w:pPr>
      <w:rPr>
        <w:rFonts w:ascii="Times New Roman" w:hAnsi="Times New Roman" w:hint="default"/>
        <w:b w:val="0"/>
        <w:i w:val="0"/>
        <w:sz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4"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0F1727"/>
    <w:multiLevelType w:val="hybridMultilevel"/>
    <w:tmpl w:val="7F3A49AC"/>
    <w:lvl w:ilvl="0" w:tplc="D756BDF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5144FF7"/>
    <w:multiLevelType w:val="hybridMultilevel"/>
    <w:tmpl w:val="DD56E0EC"/>
    <w:lvl w:ilvl="0" w:tplc="04C2CAE4">
      <w:start w:val="1"/>
      <w:numFmt w:val="lowerRoman"/>
      <w:lvlText w:val="(%1)"/>
      <w:lvlJc w:val="left"/>
      <w:pPr>
        <w:ind w:left="1800" w:hanging="360"/>
      </w:pPr>
      <w:rPr>
        <w:rFonts w:ascii="Times New Roman" w:hAnsi="Times New Roman" w:cs="Times New Roman" w:hint="default"/>
        <w:b w:val="0"/>
        <w:i w:val="0"/>
        <w:color w:val="auto"/>
        <w:sz w:val="24"/>
        <w:szCs w:val="24"/>
        <w:u w:val="none"/>
        <w:lang w:val="en-AU"/>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8F34FBE"/>
    <w:multiLevelType w:val="hybridMultilevel"/>
    <w:tmpl w:val="63C02056"/>
    <w:lvl w:ilvl="0" w:tplc="9E14EA3E">
      <w:start w:val="1"/>
      <w:numFmt w:val="lowerLetter"/>
      <w:lvlText w:val="(%1)"/>
      <w:lvlJc w:val="left"/>
      <w:pPr>
        <w:ind w:left="1080" w:hanging="360"/>
      </w:pPr>
      <w:rPr>
        <w:rFonts w:hint="default"/>
        <w:b w:val="0"/>
        <w:i w:val="0"/>
        <w:color w:val="auto"/>
        <w:sz w:val="22"/>
        <w:szCs w:val="22"/>
        <w:u w:val="none"/>
      </w:rPr>
    </w:lvl>
    <w:lvl w:ilvl="1" w:tplc="A72A6714">
      <w:start w:val="3"/>
      <w:numFmt w:val="lowerLetter"/>
      <w:lvlText w:val="(%2)"/>
      <w:lvlJc w:val="left"/>
      <w:pPr>
        <w:tabs>
          <w:tab w:val="num" w:pos="2319"/>
        </w:tabs>
        <w:ind w:left="2319" w:hanging="540"/>
      </w:pPr>
      <w:rPr>
        <w:rFonts w:hint="default"/>
      </w:rPr>
    </w:lvl>
    <w:lvl w:ilvl="2" w:tplc="F078DCD2">
      <w:start w:val="2"/>
      <w:numFmt w:val="lowerLetter"/>
      <w:lvlText w:val="(%3)"/>
      <w:lvlJc w:val="left"/>
      <w:pPr>
        <w:tabs>
          <w:tab w:val="num" w:pos="2880"/>
        </w:tabs>
        <w:ind w:left="2880" w:hanging="540"/>
      </w:pPr>
      <w:rPr>
        <w:rFonts w:hint="default"/>
        <w:b/>
        <w:i w:val="0"/>
        <w:color w:val="auto"/>
        <w:sz w:val="22"/>
        <w:szCs w:val="22"/>
        <w:u w:val="none"/>
      </w:rPr>
    </w:lvl>
    <w:lvl w:ilvl="3" w:tplc="1DCEF202" w:tentative="1">
      <w:start w:val="1"/>
      <w:numFmt w:val="decimal"/>
      <w:lvlText w:val="%4."/>
      <w:lvlJc w:val="left"/>
      <w:pPr>
        <w:tabs>
          <w:tab w:val="num" w:pos="3240"/>
        </w:tabs>
        <w:ind w:left="3240" w:hanging="360"/>
      </w:pPr>
    </w:lvl>
    <w:lvl w:ilvl="4" w:tplc="F36E7796" w:tentative="1">
      <w:start w:val="1"/>
      <w:numFmt w:val="lowerLetter"/>
      <w:lvlText w:val="%5."/>
      <w:lvlJc w:val="left"/>
      <w:pPr>
        <w:tabs>
          <w:tab w:val="num" w:pos="3960"/>
        </w:tabs>
        <w:ind w:left="3960" w:hanging="360"/>
      </w:pPr>
    </w:lvl>
    <w:lvl w:ilvl="5" w:tplc="22BE4C82" w:tentative="1">
      <w:start w:val="1"/>
      <w:numFmt w:val="lowerRoman"/>
      <w:lvlText w:val="%6."/>
      <w:lvlJc w:val="right"/>
      <w:pPr>
        <w:tabs>
          <w:tab w:val="num" w:pos="4680"/>
        </w:tabs>
        <w:ind w:left="4680" w:hanging="180"/>
      </w:pPr>
    </w:lvl>
    <w:lvl w:ilvl="6" w:tplc="8A66D35A" w:tentative="1">
      <w:start w:val="1"/>
      <w:numFmt w:val="decimal"/>
      <w:lvlText w:val="%7."/>
      <w:lvlJc w:val="left"/>
      <w:pPr>
        <w:tabs>
          <w:tab w:val="num" w:pos="5400"/>
        </w:tabs>
        <w:ind w:left="5400" w:hanging="360"/>
      </w:pPr>
    </w:lvl>
    <w:lvl w:ilvl="7" w:tplc="D6B44656" w:tentative="1">
      <w:start w:val="1"/>
      <w:numFmt w:val="lowerLetter"/>
      <w:lvlText w:val="%8."/>
      <w:lvlJc w:val="left"/>
      <w:pPr>
        <w:tabs>
          <w:tab w:val="num" w:pos="6120"/>
        </w:tabs>
        <w:ind w:left="6120" w:hanging="360"/>
      </w:pPr>
    </w:lvl>
    <w:lvl w:ilvl="8" w:tplc="A61C2B76" w:tentative="1">
      <w:start w:val="1"/>
      <w:numFmt w:val="lowerRoman"/>
      <w:lvlText w:val="%9."/>
      <w:lvlJc w:val="right"/>
      <w:pPr>
        <w:tabs>
          <w:tab w:val="num" w:pos="6840"/>
        </w:tabs>
        <w:ind w:left="6840" w:hanging="180"/>
      </w:pPr>
    </w:lvl>
  </w:abstractNum>
  <w:abstractNum w:abstractNumId="131" w15:restartNumberingAfterBreak="0">
    <w:nsid w:val="491C79ED"/>
    <w:multiLevelType w:val="hybridMultilevel"/>
    <w:tmpl w:val="8358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A932C7A"/>
    <w:multiLevelType w:val="hybridMultilevel"/>
    <w:tmpl w:val="C9F07624"/>
    <w:lvl w:ilvl="0" w:tplc="04FC8020">
      <w:start w:val="1"/>
      <w:numFmt w:val="decimal"/>
      <w:lvlText w:val="6.%1"/>
      <w:lvlJc w:val="left"/>
      <w:pPr>
        <w:ind w:left="144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D1262E5"/>
    <w:multiLevelType w:val="hybridMultilevel"/>
    <w:tmpl w:val="78CA6B00"/>
    <w:lvl w:ilvl="0" w:tplc="43AA2A98">
      <w:start w:val="1"/>
      <w:numFmt w:val="lowerLetter"/>
      <w:lvlText w:val="(%1)"/>
      <w:lvlJc w:val="left"/>
      <w:pPr>
        <w:ind w:left="1080" w:hanging="360"/>
      </w:pPr>
      <w:rPr>
        <w:rFonts w:hint="default"/>
        <w:b w:val="0"/>
        <w:i w:val="0"/>
        <w:color w:val="auto"/>
      </w:rPr>
    </w:lvl>
    <w:lvl w:ilvl="1" w:tplc="31C6BF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0"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0D70C61"/>
    <w:multiLevelType w:val="hybridMultilevel"/>
    <w:tmpl w:val="4F94660A"/>
    <w:lvl w:ilvl="0" w:tplc="56207A58">
      <w:start w:val="1"/>
      <w:numFmt w:val="decimal"/>
      <w:lvlText w:val="4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0E777C3"/>
    <w:multiLevelType w:val="hybridMultilevel"/>
    <w:tmpl w:val="082490FE"/>
    <w:lvl w:ilvl="0" w:tplc="9E14EA3E">
      <w:start w:val="1"/>
      <w:numFmt w:val="lowerLetter"/>
      <w:lvlText w:val="(%1)"/>
      <w:lvlJc w:val="left"/>
      <w:pPr>
        <w:ind w:left="720" w:hanging="360"/>
      </w:pPr>
      <w:rPr>
        <w:rFonts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0288644E">
      <w:start w:val="1"/>
      <w:numFmt w:val="lowerRoman"/>
      <w:lvlText w:val="%4)"/>
      <w:lvlJc w:val="left"/>
      <w:pPr>
        <w:ind w:left="3240" w:hanging="720"/>
      </w:pPr>
      <w:rPr>
        <w:rFonts w:hint="default"/>
      </w:r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144"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1DE7EAC"/>
    <w:multiLevelType w:val="hybridMultilevel"/>
    <w:tmpl w:val="DFB60B4C"/>
    <w:lvl w:ilvl="0" w:tplc="71123494">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4200B0"/>
    <w:multiLevelType w:val="hybridMultilevel"/>
    <w:tmpl w:val="6172D8B2"/>
    <w:lvl w:ilvl="0" w:tplc="9E14EA3E">
      <w:start w:val="1"/>
      <w:numFmt w:val="lowerLetter"/>
      <w:lvlText w:val="(%1)"/>
      <w:lvlJc w:val="left"/>
      <w:pPr>
        <w:ind w:left="1321"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BF401A"/>
    <w:multiLevelType w:val="hybridMultilevel"/>
    <w:tmpl w:val="7E68C63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3147D9C"/>
    <w:multiLevelType w:val="multilevel"/>
    <w:tmpl w:val="46F0B8A2"/>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ind w:left="792" w:hanging="360"/>
      </w:pPr>
      <w:rPr>
        <w:rFonts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2" w15:restartNumberingAfterBreak="0">
    <w:nsid w:val="53EE18E6"/>
    <w:multiLevelType w:val="hybridMultilevel"/>
    <w:tmpl w:val="8CF07DE2"/>
    <w:lvl w:ilvl="0" w:tplc="56DC9504">
      <w:start w:val="1"/>
      <w:numFmt w:val="lowerLetter"/>
      <w:lvlText w:val="%1)"/>
      <w:lvlJc w:val="left"/>
      <w:pPr>
        <w:tabs>
          <w:tab w:val="num" w:pos="1440"/>
        </w:tabs>
        <w:ind w:left="1440" w:hanging="144"/>
      </w:pPr>
      <w:rPr>
        <w:rFonts w:hint="default"/>
        <w:b w:val="0"/>
        <w:i w:val="0"/>
      </w:rPr>
    </w:lvl>
    <w:lvl w:ilvl="1" w:tplc="DBA299EA">
      <w:start w:val="1"/>
      <w:numFmt w:val="lowerRoman"/>
      <w:lvlText w:val="(%2)"/>
      <w:lvlJc w:val="left"/>
      <w:pPr>
        <w:ind w:left="1782" w:hanging="360"/>
      </w:pPr>
      <w:rPr>
        <w:rFonts w:hint="default"/>
        <w:b w:val="0"/>
        <w:i w:val="0"/>
        <w:color w:val="auto"/>
        <w:lang w:val="en-AU"/>
      </w:rPr>
    </w:lvl>
    <w:lvl w:ilvl="2" w:tplc="662067C4">
      <w:start w:val="1"/>
      <w:numFmt w:val="lowerLetter"/>
      <w:lvlText w:val="(%3)"/>
      <w:lvlJc w:val="left"/>
      <w:pPr>
        <w:ind w:left="2340" w:hanging="360"/>
      </w:pPr>
      <w:rPr>
        <w:rFonts w:hint="default"/>
      </w:rPr>
    </w:lvl>
    <w:lvl w:ilvl="3" w:tplc="CC1CE0FE">
      <w:start w:val="2"/>
      <w:numFmt w:val="bullet"/>
      <w:lvlText w:val="-"/>
      <w:lvlJc w:val="left"/>
      <w:pPr>
        <w:ind w:left="2880" w:hanging="360"/>
      </w:pPr>
      <w:rPr>
        <w:rFonts w:ascii="Times New Roman" w:eastAsia="Times New Roman" w:hAnsi="Times New Roman" w:cs="Times New Roman" w:hint="default"/>
      </w:r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153"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4"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354924"/>
    <w:multiLevelType w:val="hybridMultilevel"/>
    <w:tmpl w:val="DB142BD0"/>
    <w:lvl w:ilvl="0" w:tplc="9E14EA3E">
      <w:start w:val="1"/>
      <w:numFmt w:val="lowerLetter"/>
      <w:lvlText w:val="(%1)"/>
      <w:lvlJc w:val="left"/>
      <w:pPr>
        <w:ind w:left="1242" w:hanging="360"/>
      </w:pPr>
      <w:rPr>
        <w:rFonts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156"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766A63"/>
    <w:multiLevelType w:val="hybridMultilevel"/>
    <w:tmpl w:val="4E36C41E"/>
    <w:lvl w:ilvl="0" w:tplc="0A081C42">
      <w:start w:val="1"/>
      <w:numFmt w:val="decimal"/>
      <w:lvlText w:val="46.%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59"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60" w15:restartNumberingAfterBreak="0">
    <w:nsid w:val="564E3DF9"/>
    <w:multiLevelType w:val="hybridMultilevel"/>
    <w:tmpl w:val="AA3EBBC4"/>
    <w:lvl w:ilvl="0" w:tplc="D838946E">
      <w:start w:val="1"/>
      <w:numFmt w:val="decimal"/>
      <w:lvlText w:val="5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2" w15:restartNumberingAfterBreak="0">
    <w:nsid w:val="56E42838"/>
    <w:multiLevelType w:val="hybridMultilevel"/>
    <w:tmpl w:val="C2E457E4"/>
    <w:lvl w:ilvl="0" w:tplc="2A8CADF4">
      <w:start w:val="1"/>
      <w:numFmt w:val="decimal"/>
      <w:pStyle w:val="HeaderTechnicalandFinancialPartofEvaluationCriteria"/>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57F4690B"/>
    <w:multiLevelType w:val="hybridMultilevel"/>
    <w:tmpl w:val="45680AF2"/>
    <w:lvl w:ilvl="0" w:tplc="9E14EA3E">
      <w:start w:val="1"/>
      <w:numFmt w:val="lowerLetter"/>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85627E8"/>
    <w:multiLevelType w:val="hybridMultilevel"/>
    <w:tmpl w:val="1C72C976"/>
    <w:lvl w:ilvl="0" w:tplc="56DE14A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70" w15:restartNumberingAfterBreak="0">
    <w:nsid w:val="5969698F"/>
    <w:multiLevelType w:val="hybridMultilevel"/>
    <w:tmpl w:val="0D3ADF10"/>
    <w:lvl w:ilvl="0" w:tplc="2A6857BA">
      <w:start w:val="1"/>
      <w:numFmt w:val="decimal"/>
      <w:lvlText w:val="35.%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886E9A"/>
    <w:multiLevelType w:val="hybridMultilevel"/>
    <w:tmpl w:val="27E02CE2"/>
    <w:lvl w:ilvl="0" w:tplc="6A8A8D34">
      <w:start w:val="1"/>
      <w:numFmt w:val="decimal"/>
      <w:lvlText w:val="17.%1"/>
      <w:lvlJc w:val="left"/>
      <w:pPr>
        <w:ind w:left="720" w:hanging="360"/>
      </w:pPr>
      <w:rPr>
        <w:rFonts w:ascii="Times New Roman" w:hAnsi="Times New Roman" w:cs="Times New Roman" w:hint="default"/>
      </w:rPr>
    </w:lvl>
    <w:lvl w:ilvl="1" w:tplc="9E14EA3E">
      <w:start w:val="1"/>
      <w:numFmt w:val="lowerLetter"/>
      <w:lvlText w:val="(%2)"/>
      <w:lvlJc w:val="left"/>
      <w:pPr>
        <w:ind w:left="72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6"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D427217"/>
    <w:multiLevelType w:val="hybridMultilevel"/>
    <w:tmpl w:val="48380528"/>
    <w:lvl w:ilvl="0" w:tplc="DBA299EA">
      <w:start w:val="1"/>
      <w:numFmt w:val="lowerRoman"/>
      <w:lvlText w:val="(%1)"/>
      <w:lvlJc w:val="left"/>
      <w:pPr>
        <w:ind w:left="1782" w:hanging="360"/>
      </w:pPr>
      <w:rPr>
        <w:rFonts w:hint="default"/>
        <w:b w:val="0"/>
        <w:i w:val="0"/>
        <w:color w:val="auto"/>
        <w:sz w:val="24"/>
        <w:lang w:val="en-AU"/>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78" w15:restartNumberingAfterBreak="0">
    <w:nsid w:val="5D461141"/>
    <w:multiLevelType w:val="hybridMultilevel"/>
    <w:tmpl w:val="70A6FC60"/>
    <w:lvl w:ilvl="0" w:tplc="9B8CC46E">
      <w:start w:val="1"/>
      <w:numFmt w:val="decimal"/>
      <w:lvlText w:val="47.%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E3A3073"/>
    <w:multiLevelType w:val="hybridMultilevel"/>
    <w:tmpl w:val="B81A5768"/>
    <w:lvl w:ilvl="0" w:tplc="12465F5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ECF7FF6"/>
    <w:multiLevelType w:val="multilevel"/>
    <w:tmpl w:val="A2F63F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F34083B"/>
    <w:multiLevelType w:val="hybridMultilevel"/>
    <w:tmpl w:val="C45CA9F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2" w15:restartNumberingAfterBreak="0">
    <w:nsid w:val="5FAC2316"/>
    <w:multiLevelType w:val="hybridMultilevel"/>
    <w:tmpl w:val="826CDC22"/>
    <w:lvl w:ilvl="0" w:tplc="CE984A02">
      <w:start w:val="1"/>
      <w:numFmt w:val="decimal"/>
      <w:lvlText w:val="25.%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087692B"/>
    <w:multiLevelType w:val="hybridMultilevel"/>
    <w:tmpl w:val="C0ECAC4C"/>
    <w:lvl w:ilvl="0" w:tplc="6BA03E0A">
      <w:start w:val="1"/>
      <w:numFmt w:val="lowerLetter"/>
      <w:lvlText w:val="(%1)"/>
      <w:lvlJc w:val="left"/>
      <w:pPr>
        <w:ind w:left="720" w:hanging="36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6"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7" w15:restartNumberingAfterBreak="0">
    <w:nsid w:val="61595CE0"/>
    <w:multiLevelType w:val="hybridMultilevel"/>
    <w:tmpl w:val="6FCC7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9" w15:restartNumberingAfterBreak="0">
    <w:nsid w:val="63602973"/>
    <w:multiLevelType w:val="hybridMultilevel"/>
    <w:tmpl w:val="51C8EA1A"/>
    <w:lvl w:ilvl="0" w:tplc="866C6694">
      <w:start w:val="1"/>
      <w:numFmt w:val="decimal"/>
      <w:lvlText w:val="5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6B15410"/>
    <w:multiLevelType w:val="hybridMultilevel"/>
    <w:tmpl w:val="79089416"/>
    <w:lvl w:ilvl="0" w:tplc="04090001">
      <w:start w:val="1"/>
      <w:numFmt w:val="bullet"/>
      <w:lvlText w:val=""/>
      <w:lvlJc w:val="left"/>
      <w:pPr>
        <w:tabs>
          <w:tab w:val="num" w:pos="5040"/>
        </w:tabs>
        <w:ind w:left="5040" w:hanging="360"/>
      </w:pPr>
      <w:rPr>
        <w:rFonts w:ascii="Symbol" w:hAnsi="Symbol" w:hint="default"/>
      </w:rPr>
    </w:lvl>
    <w:lvl w:ilvl="1" w:tplc="A814854A" w:tentative="1">
      <w:start w:val="1"/>
      <w:numFmt w:val="bullet"/>
      <w:lvlText w:val="o"/>
      <w:lvlJc w:val="left"/>
      <w:pPr>
        <w:tabs>
          <w:tab w:val="num" w:pos="5760"/>
        </w:tabs>
        <w:ind w:left="5760" w:hanging="360"/>
      </w:pPr>
      <w:rPr>
        <w:rFonts w:ascii="Courier New" w:hAnsi="Courier New" w:cs="Courier New" w:hint="default"/>
      </w:rPr>
    </w:lvl>
    <w:lvl w:ilvl="2" w:tplc="1270C0CE" w:tentative="1">
      <w:start w:val="1"/>
      <w:numFmt w:val="bullet"/>
      <w:lvlText w:val=""/>
      <w:lvlJc w:val="left"/>
      <w:pPr>
        <w:tabs>
          <w:tab w:val="num" w:pos="6480"/>
        </w:tabs>
        <w:ind w:left="6480" w:hanging="360"/>
      </w:pPr>
      <w:rPr>
        <w:rFonts w:ascii="Wingdings" w:hAnsi="Wingdings" w:hint="default"/>
      </w:rPr>
    </w:lvl>
    <w:lvl w:ilvl="3" w:tplc="4B321EB2" w:tentative="1">
      <w:start w:val="1"/>
      <w:numFmt w:val="bullet"/>
      <w:lvlText w:val=""/>
      <w:lvlJc w:val="left"/>
      <w:pPr>
        <w:tabs>
          <w:tab w:val="num" w:pos="7200"/>
        </w:tabs>
        <w:ind w:left="7200" w:hanging="360"/>
      </w:pPr>
      <w:rPr>
        <w:rFonts w:ascii="Symbol" w:hAnsi="Symbol" w:hint="default"/>
      </w:rPr>
    </w:lvl>
    <w:lvl w:ilvl="4" w:tplc="0B7E1B02" w:tentative="1">
      <w:start w:val="1"/>
      <w:numFmt w:val="bullet"/>
      <w:lvlText w:val="o"/>
      <w:lvlJc w:val="left"/>
      <w:pPr>
        <w:tabs>
          <w:tab w:val="num" w:pos="7920"/>
        </w:tabs>
        <w:ind w:left="7920" w:hanging="360"/>
      </w:pPr>
      <w:rPr>
        <w:rFonts w:ascii="Courier New" w:hAnsi="Courier New" w:cs="Courier New" w:hint="default"/>
      </w:rPr>
    </w:lvl>
    <w:lvl w:ilvl="5" w:tplc="5EC88FD2" w:tentative="1">
      <w:start w:val="1"/>
      <w:numFmt w:val="bullet"/>
      <w:lvlText w:val=""/>
      <w:lvlJc w:val="left"/>
      <w:pPr>
        <w:tabs>
          <w:tab w:val="num" w:pos="8640"/>
        </w:tabs>
        <w:ind w:left="8640" w:hanging="360"/>
      </w:pPr>
      <w:rPr>
        <w:rFonts w:ascii="Wingdings" w:hAnsi="Wingdings" w:hint="default"/>
      </w:rPr>
    </w:lvl>
    <w:lvl w:ilvl="6" w:tplc="D7C6528E" w:tentative="1">
      <w:start w:val="1"/>
      <w:numFmt w:val="bullet"/>
      <w:lvlText w:val=""/>
      <w:lvlJc w:val="left"/>
      <w:pPr>
        <w:tabs>
          <w:tab w:val="num" w:pos="9360"/>
        </w:tabs>
        <w:ind w:left="9360" w:hanging="360"/>
      </w:pPr>
      <w:rPr>
        <w:rFonts w:ascii="Symbol" w:hAnsi="Symbol" w:hint="default"/>
      </w:rPr>
    </w:lvl>
    <w:lvl w:ilvl="7" w:tplc="8D8A490A" w:tentative="1">
      <w:start w:val="1"/>
      <w:numFmt w:val="bullet"/>
      <w:lvlText w:val="o"/>
      <w:lvlJc w:val="left"/>
      <w:pPr>
        <w:tabs>
          <w:tab w:val="num" w:pos="10080"/>
        </w:tabs>
        <w:ind w:left="10080" w:hanging="360"/>
      </w:pPr>
      <w:rPr>
        <w:rFonts w:ascii="Courier New" w:hAnsi="Courier New" w:cs="Courier New" w:hint="default"/>
      </w:rPr>
    </w:lvl>
    <w:lvl w:ilvl="8" w:tplc="87B25564" w:tentative="1">
      <w:start w:val="1"/>
      <w:numFmt w:val="bullet"/>
      <w:lvlText w:val=""/>
      <w:lvlJc w:val="left"/>
      <w:pPr>
        <w:tabs>
          <w:tab w:val="num" w:pos="10800"/>
        </w:tabs>
        <w:ind w:left="10800" w:hanging="360"/>
      </w:pPr>
      <w:rPr>
        <w:rFonts w:ascii="Wingdings" w:hAnsi="Wingdings" w:hint="default"/>
      </w:rPr>
    </w:lvl>
  </w:abstractNum>
  <w:abstractNum w:abstractNumId="192"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93"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BE20B11"/>
    <w:multiLevelType w:val="multilevel"/>
    <w:tmpl w:val="58F29FE4"/>
    <w:lvl w:ilvl="0">
      <w:start w:val="1"/>
      <w:numFmt w:val="decimal"/>
      <w:lvlText w:val="%1."/>
      <w:lvlJc w:val="left"/>
      <w:pPr>
        <w:tabs>
          <w:tab w:val="num" w:pos="1070"/>
        </w:tabs>
        <w:ind w:left="1070" w:hanging="360"/>
      </w:pPr>
      <w:rPr>
        <w:rFonts w:hint="default"/>
        <w:color w:val="auto"/>
      </w:rPr>
    </w:lvl>
    <w:lvl w:ilvl="1">
      <w:start w:val="1"/>
      <w:numFmt w:val="bullet"/>
      <w:lvlText w:val=""/>
      <w:lvlJc w:val="left"/>
      <w:pPr>
        <w:tabs>
          <w:tab w:val="num" w:pos="612"/>
        </w:tabs>
        <w:ind w:left="612" w:hanging="432"/>
      </w:pPr>
      <w:rPr>
        <w:rFonts w:ascii="Symbol" w:hAnsi="Symbol" w:hint="default"/>
      </w:rPr>
    </w:lvl>
    <w:lvl w:ilvl="2">
      <w:start w:val="1"/>
      <w:numFmt w:val="decimal"/>
      <w:lvlText w:val="%3."/>
      <w:lvlJc w:val="left"/>
      <w:pPr>
        <w:tabs>
          <w:tab w:val="num" w:pos="2422"/>
        </w:tabs>
        <w:ind w:left="2206" w:hanging="504"/>
      </w:pPr>
      <w:rPr>
        <w:rFonts w:ascii="Arial" w:eastAsia="Times New Roman" w:hAnsi="Arial" w:cs="Arial" w:hint="default"/>
        <w:b w:val="0"/>
        <w:strike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68127B"/>
    <w:multiLevelType w:val="hybridMultilevel"/>
    <w:tmpl w:val="7E5C09D4"/>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8F76D5"/>
    <w:multiLevelType w:val="hybridMultilevel"/>
    <w:tmpl w:val="63C02056"/>
    <w:lvl w:ilvl="0" w:tplc="9E14EA3E">
      <w:start w:val="1"/>
      <w:numFmt w:val="lowerLetter"/>
      <w:lvlText w:val="(%1)"/>
      <w:lvlJc w:val="left"/>
      <w:pPr>
        <w:ind w:left="994" w:hanging="360"/>
      </w:pPr>
      <w:rPr>
        <w:rFonts w:hint="default"/>
        <w:b w:val="0"/>
        <w:i w:val="0"/>
        <w:color w:val="auto"/>
        <w:sz w:val="22"/>
        <w:szCs w:val="22"/>
        <w:u w:val="none"/>
      </w:rPr>
    </w:lvl>
    <w:lvl w:ilvl="1" w:tplc="A72A6714">
      <w:start w:val="3"/>
      <w:numFmt w:val="lowerLetter"/>
      <w:lvlText w:val="(%2)"/>
      <w:lvlJc w:val="left"/>
      <w:pPr>
        <w:tabs>
          <w:tab w:val="num" w:pos="2233"/>
        </w:tabs>
        <w:ind w:left="2233" w:hanging="540"/>
      </w:pPr>
      <w:rPr>
        <w:rFonts w:hint="default"/>
      </w:rPr>
    </w:lvl>
    <w:lvl w:ilvl="2" w:tplc="F078DCD2">
      <w:start w:val="2"/>
      <w:numFmt w:val="lowerLetter"/>
      <w:lvlText w:val="(%3)"/>
      <w:lvlJc w:val="left"/>
      <w:pPr>
        <w:tabs>
          <w:tab w:val="num" w:pos="2794"/>
        </w:tabs>
        <w:ind w:left="2794" w:hanging="540"/>
      </w:pPr>
      <w:rPr>
        <w:rFonts w:hint="default"/>
        <w:b/>
        <w:i w:val="0"/>
        <w:color w:val="auto"/>
        <w:sz w:val="22"/>
        <w:szCs w:val="22"/>
        <w:u w:val="none"/>
      </w:rPr>
    </w:lvl>
    <w:lvl w:ilvl="3" w:tplc="1DCEF202" w:tentative="1">
      <w:start w:val="1"/>
      <w:numFmt w:val="decimal"/>
      <w:lvlText w:val="%4."/>
      <w:lvlJc w:val="left"/>
      <w:pPr>
        <w:tabs>
          <w:tab w:val="num" w:pos="3154"/>
        </w:tabs>
        <w:ind w:left="3154" w:hanging="360"/>
      </w:pPr>
    </w:lvl>
    <w:lvl w:ilvl="4" w:tplc="F36E7796" w:tentative="1">
      <w:start w:val="1"/>
      <w:numFmt w:val="lowerLetter"/>
      <w:lvlText w:val="%5."/>
      <w:lvlJc w:val="left"/>
      <w:pPr>
        <w:tabs>
          <w:tab w:val="num" w:pos="3874"/>
        </w:tabs>
        <w:ind w:left="3874" w:hanging="360"/>
      </w:pPr>
    </w:lvl>
    <w:lvl w:ilvl="5" w:tplc="22BE4C82" w:tentative="1">
      <w:start w:val="1"/>
      <w:numFmt w:val="lowerRoman"/>
      <w:lvlText w:val="%6."/>
      <w:lvlJc w:val="right"/>
      <w:pPr>
        <w:tabs>
          <w:tab w:val="num" w:pos="4594"/>
        </w:tabs>
        <w:ind w:left="4594" w:hanging="180"/>
      </w:pPr>
    </w:lvl>
    <w:lvl w:ilvl="6" w:tplc="8A66D35A" w:tentative="1">
      <w:start w:val="1"/>
      <w:numFmt w:val="decimal"/>
      <w:lvlText w:val="%7."/>
      <w:lvlJc w:val="left"/>
      <w:pPr>
        <w:tabs>
          <w:tab w:val="num" w:pos="5314"/>
        </w:tabs>
        <w:ind w:left="5314" w:hanging="360"/>
      </w:pPr>
    </w:lvl>
    <w:lvl w:ilvl="7" w:tplc="D6B44656" w:tentative="1">
      <w:start w:val="1"/>
      <w:numFmt w:val="lowerLetter"/>
      <w:lvlText w:val="%8."/>
      <w:lvlJc w:val="left"/>
      <w:pPr>
        <w:tabs>
          <w:tab w:val="num" w:pos="6034"/>
        </w:tabs>
        <w:ind w:left="6034" w:hanging="360"/>
      </w:pPr>
    </w:lvl>
    <w:lvl w:ilvl="8" w:tplc="A61C2B76" w:tentative="1">
      <w:start w:val="1"/>
      <w:numFmt w:val="lowerRoman"/>
      <w:lvlText w:val="%9."/>
      <w:lvlJc w:val="right"/>
      <w:pPr>
        <w:tabs>
          <w:tab w:val="num" w:pos="6754"/>
        </w:tabs>
        <w:ind w:left="6754" w:hanging="180"/>
      </w:pPr>
    </w:lvl>
  </w:abstractNum>
  <w:abstractNum w:abstractNumId="198"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52A1D79"/>
    <w:multiLevelType w:val="hybridMultilevel"/>
    <w:tmpl w:val="150A8886"/>
    <w:lvl w:ilvl="0" w:tplc="FA5636E8">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6"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6D63BDD"/>
    <w:multiLevelType w:val="hybridMultilevel"/>
    <w:tmpl w:val="EBD859D8"/>
    <w:lvl w:ilvl="0" w:tplc="9E14EA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951708F"/>
    <w:multiLevelType w:val="hybridMultilevel"/>
    <w:tmpl w:val="BF2CB670"/>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7375CE"/>
    <w:multiLevelType w:val="hybridMultilevel"/>
    <w:tmpl w:val="5874B484"/>
    <w:lvl w:ilvl="0" w:tplc="C6B24058">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5"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16" w15:restartNumberingAfterBreak="0">
    <w:nsid w:val="7E0723AD"/>
    <w:multiLevelType w:val="hybridMultilevel"/>
    <w:tmpl w:val="D6D40264"/>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64"/>
  </w:num>
  <w:num w:numId="2">
    <w:abstractNumId w:val="150"/>
  </w:num>
  <w:num w:numId="3">
    <w:abstractNumId w:val="152"/>
  </w:num>
  <w:num w:numId="4">
    <w:abstractNumId w:val="155"/>
  </w:num>
  <w:num w:numId="5">
    <w:abstractNumId w:val="143"/>
  </w:num>
  <w:num w:numId="6">
    <w:abstractNumId w:val="139"/>
  </w:num>
  <w:num w:numId="7">
    <w:abstractNumId w:val="99"/>
  </w:num>
  <w:num w:numId="8">
    <w:abstractNumId w:val="87"/>
  </w:num>
  <w:num w:numId="9">
    <w:abstractNumId w:val="53"/>
  </w:num>
  <w:num w:numId="10">
    <w:abstractNumId w:val="151"/>
  </w:num>
  <w:num w:numId="11">
    <w:abstractNumId w:val="69"/>
  </w:num>
  <w:num w:numId="12">
    <w:abstractNumId w:val="36"/>
  </w:num>
  <w:num w:numId="13">
    <w:abstractNumId w:val="186"/>
  </w:num>
  <w:num w:numId="14">
    <w:abstractNumId w:val="149"/>
  </w:num>
  <w:num w:numId="15">
    <w:abstractNumId w:val="94"/>
  </w:num>
  <w:num w:numId="16">
    <w:abstractNumId w:val="59"/>
  </w:num>
  <w:num w:numId="17">
    <w:abstractNumId w:val="125"/>
  </w:num>
  <w:num w:numId="18">
    <w:abstractNumId w:val="22"/>
  </w:num>
  <w:num w:numId="19">
    <w:abstractNumId w:val="171"/>
  </w:num>
  <w:num w:numId="20">
    <w:abstractNumId w:val="83"/>
  </w:num>
  <w:num w:numId="21">
    <w:abstractNumId w:val="73"/>
  </w:num>
  <w:num w:numId="22">
    <w:abstractNumId w:val="211"/>
  </w:num>
  <w:num w:numId="23">
    <w:abstractNumId w:val="147"/>
  </w:num>
  <w:num w:numId="24">
    <w:abstractNumId w:val="35"/>
  </w:num>
  <w:num w:numId="25">
    <w:abstractNumId w:val="180"/>
  </w:num>
  <w:num w:numId="26">
    <w:abstractNumId w:val="207"/>
  </w:num>
  <w:num w:numId="27">
    <w:abstractNumId w:val="5"/>
  </w:num>
  <w:num w:numId="28">
    <w:abstractNumId w:val="62"/>
  </w:num>
  <w:num w:numId="29">
    <w:abstractNumId w:val="34"/>
  </w:num>
  <w:num w:numId="30">
    <w:abstractNumId w:val="166"/>
  </w:num>
  <w:num w:numId="31">
    <w:abstractNumId w:val="191"/>
  </w:num>
  <w:num w:numId="32">
    <w:abstractNumId w:val="177"/>
  </w:num>
  <w:num w:numId="33">
    <w:abstractNumId w:val="44"/>
  </w:num>
  <w:num w:numId="34">
    <w:abstractNumId w:val="197"/>
  </w:num>
  <w:num w:numId="35">
    <w:abstractNumId w:val="106"/>
  </w:num>
  <w:num w:numId="36">
    <w:abstractNumId w:val="130"/>
  </w:num>
  <w:num w:numId="37">
    <w:abstractNumId w:val="92"/>
  </w:num>
  <w:num w:numId="38">
    <w:abstractNumId w:val="209"/>
  </w:num>
  <w:num w:numId="39">
    <w:abstractNumId w:val="10"/>
  </w:num>
  <w:num w:numId="40">
    <w:abstractNumId w:val="182"/>
  </w:num>
  <w:num w:numId="41">
    <w:abstractNumId w:val="20"/>
  </w:num>
  <w:num w:numId="42">
    <w:abstractNumId w:val="184"/>
  </w:num>
  <w:num w:numId="43">
    <w:abstractNumId w:val="79"/>
  </w:num>
  <w:num w:numId="44">
    <w:abstractNumId w:val="47"/>
  </w:num>
  <w:num w:numId="45">
    <w:abstractNumId w:val="163"/>
  </w:num>
  <w:num w:numId="46">
    <w:abstractNumId w:val="15"/>
  </w:num>
  <w:num w:numId="47">
    <w:abstractNumId w:val="81"/>
  </w:num>
  <w:num w:numId="48">
    <w:abstractNumId w:val="181"/>
  </w:num>
  <w:num w:numId="49">
    <w:abstractNumId w:val="48"/>
  </w:num>
  <w:num w:numId="50">
    <w:abstractNumId w:val="179"/>
  </w:num>
  <w:num w:numId="51">
    <w:abstractNumId w:val="146"/>
  </w:num>
  <w:num w:numId="52">
    <w:abstractNumId w:val="18"/>
  </w:num>
  <w:num w:numId="53">
    <w:abstractNumId w:val="82"/>
  </w:num>
  <w:num w:numId="54">
    <w:abstractNumId w:val="216"/>
  </w:num>
  <w:num w:numId="55">
    <w:abstractNumId w:val="49"/>
  </w:num>
  <w:num w:numId="56">
    <w:abstractNumId w:val="100"/>
  </w:num>
  <w:num w:numId="57">
    <w:abstractNumId w:val="113"/>
  </w:num>
  <w:num w:numId="58">
    <w:abstractNumId w:val="72"/>
  </w:num>
  <w:num w:numId="59">
    <w:abstractNumId w:val="30"/>
  </w:num>
  <w:num w:numId="60">
    <w:abstractNumId w:val="27"/>
  </w:num>
  <w:num w:numId="61">
    <w:abstractNumId w:val="189"/>
  </w:num>
  <w:num w:numId="62">
    <w:abstractNumId w:val="160"/>
  </w:num>
  <w:num w:numId="63">
    <w:abstractNumId w:val="66"/>
  </w:num>
  <w:num w:numId="64">
    <w:abstractNumId w:val="40"/>
  </w:num>
  <w:num w:numId="65">
    <w:abstractNumId w:val="170"/>
  </w:num>
  <w:num w:numId="66">
    <w:abstractNumId w:val="121"/>
  </w:num>
  <w:num w:numId="67">
    <w:abstractNumId w:val="167"/>
  </w:num>
  <w:num w:numId="68">
    <w:abstractNumId w:val="104"/>
  </w:num>
  <w:num w:numId="69">
    <w:abstractNumId w:val="25"/>
  </w:num>
  <w:num w:numId="70">
    <w:abstractNumId w:val="201"/>
  </w:num>
  <w:num w:numId="71">
    <w:abstractNumId w:val="172"/>
  </w:num>
  <w:num w:numId="72">
    <w:abstractNumId w:val="136"/>
  </w:num>
  <w:num w:numId="73">
    <w:abstractNumId w:val="86"/>
  </w:num>
  <w:num w:numId="74">
    <w:abstractNumId w:val="129"/>
  </w:num>
  <w:num w:numId="75">
    <w:abstractNumId w:val="102"/>
  </w:num>
  <w:num w:numId="76">
    <w:abstractNumId w:val="162"/>
  </w:num>
  <w:num w:numId="77">
    <w:abstractNumId w:val="188"/>
  </w:num>
  <w:num w:numId="78">
    <w:abstractNumId w:val="111"/>
  </w:num>
  <w:num w:numId="79">
    <w:abstractNumId w:val="123"/>
  </w:num>
  <w:num w:numId="80">
    <w:abstractNumId w:val="178"/>
  </w:num>
  <w:num w:numId="81">
    <w:abstractNumId w:val="116"/>
  </w:num>
  <w:num w:numId="82">
    <w:abstractNumId w:val="75"/>
  </w:num>
  <w:num w:numId="83">
    <w:abstractNumId w:val="13"/>
  </w:num>
  <w:num w:numId="84">
    <w:abstractNumId w:val="126"/>
  </w:num>
  <w:num w:numId="85">
    <w:abstractNumId w:val="42"/>
  </w:num>
  <w:num w:numId="86">
    <w:abstractNumId w:val="78"/>
  </w:num>
  <w:num w:numId="87">
    <w:abstractNumId w:val="33"/>
  </w:num>
  <w:num w:numId="88">
    <w:abstractNumId w:val="138"/>
  </w:num>
  <w:num w:numId="89">
    <w:abstractNumId w:val="122"/>
  </w:num>
  <w:num w:numId="90">
    <w:abstractNumId w:val="37"/>
  </w:num>
  <w:num w:numId="91">
    <w:abstractNumId w:val="142"/>
  </w:num>
  <w:num w:numId="92">
    <w:abstractNumId w:val="196"/>
  </w:num>
  <w:num w:numId="93">
    <w:abstractNumId w:val="158"/>
  </w:num>
  <w:num w:numId="94">
    <w:abstractNumId w:val="118"/>
  </w:num>
  <w:num w:numId="95">
    <w:abstractNumId w:val="51"/>
  </w:num>
  <w:num w:numId="96">
    <w:abstractNumId w:val="175"/>
  </w:num>
  <w:num w:numId="97">
    <w:abstractNumId w:val="101"/>
  </w:num>
  <w:num w:numId="98">
    <w:abstractNumId w:val="14"/>
  </w:num>
  <w:num w:numId="99">
    <w:abstractNumId w:val="140"/>
  </w:num>
  <w:num w:numId="100">
    <w:abstractNumId w:val="173"/>
  </w:num>
  <w:num w:numId="101">
    <w:abstractNumId w:val="132"/>
  </w:num>
  <w:num w:numId="102">
    <w:abstractNumId w:val="115"/>
  </w:num>
  <w:num w:numId="103">
    <w:abstractNumId w:val="112"/>
  </w:num>
  <w:num w:numId="104">
    <w:abstractNumId w:val="202"/>
  </w:num>
  <w:num w:numId="105">
    <w:abstractNumId w:val="38"/>
  </w:num>
  <w:num w:numId="106">
    <w:abstractNumId w:val="148"/>
  </w:num>
  <w:num w:numId="107">
    <w:abstractNumId w:val="85"/>
  </w:num>
  <w:num w:numId="108">
    <w:abstractNumId w:val="76"/>
  </w:num>
  <w:num w:numId="109">
    <w:abstractNumId w:val="23"/>
  </w:num>
  <w:num w:numId="110">
    <w:abstractNumId w:val="169"/>
  </w:num>
  <w:num w:numId="111">
    <w:abstractNumId w:val="9"/>
  </w:num>
  <w:num w:numId="112">
    <w:abstractNumId w:val="8"/>
  </w:num>
  <w:num w:numId="113">
    <w:abstractNumId w:val="7"/>
  </w:num>
  <w:num w:numId="114">
    <w:abstractNumId w:val="6"/>
  </w:num>
  <w:num w:numId="115">
    <w:abstractNumId w:val="4"/>
  </w:num>
  <w:num w:numId="116">
    <w:abstractNumId w:val="3"/>
  </w:num>
  <w:num w:numId="117">
    <w:abstractNumId w:val="2"/>
  </w:num>
  <w:num w:numId="118">
    <w:abstractNumId w:val="19"/>
  </w:num>
  <w:num w:numId="119">
    <w:abstractNumId w:val="56"/>
  </w:num>
  <w:num w:numId="120">
    <w:abstractNumId w:val="208"/>
  </w:num>
  <w:num w:numId="121">
    <w:abstractNumId w:val="141"/>
  </w:num>
  <w:num w:numId="122">
    <w:abstractNumId w:val="21"/>
  </w:num>
  <w:num w:numId="123">
    <w:abstractNumId w:val="70"/>
  </w:num>
  <w:num w:numId="124">
    <w:abstractNumId w:val="203"/>
  </w:num>
  <w:num w:numId="125">
    <w:abstractNumId w:val="117"/>
  </w:num>
  <w:num w:numId="126">
    <w:abstractNumId w:val="43"/>
  </w:num>
  <w:num w:numId="127">
    <w:abstractNumId w:val="108"/>
  </w:num>
  <w:num w:numId="128">
    <w:abstractNumId w:val="26"/>
  </w:num>
  <w:num w:numId="129">
    <w:abstractNumId w:val="114"/>
  </w:num>
  <w:num w:numId="130">
    <w:abstractNumId w:val="16"/>
  </w:num>
  <w:num w:numId="131">
    <w:abstractNumId w:val="213"/>
  </w:num>
  <w:num w:numId="132">
    <w:abstractNumId w:val="97"/>
  </w:num>
  <w:num w:numId="133">
    <w:abstractNumId w:val="80"/>
  </w:num>
  <w:num w:numId="1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5"/>
  </w:num>
  <w:num w:numId="136">
    <w:abstractNumId w:val="46"/>
  </w:num>
  <w:num w:numId="137">
    <w:abstractNumId w:val="63"/>
  </w:num>
  <w:num w:numId="138">
    <w:abstractNumId w:val="183"/>
  </w:num>
  <w:num w:numId="139">
    <w:abstractNumId w:val="119"/>
  </w:num>
  <w:num w:numId="140">
    <w:abstractNumId w:val="192"/>
  </w:num>
  <w:num w:numId="141">
    <w:abstractNumId w:val="45"/>
  </w:num>
  <w:num w:numId="142">
    <w:abstractNumId w:val="41"/>
  </w:num>
  <w:num w:numId="143">
    <w:abstractNumId w:val="215"/>
  </w:num>
  <w:num w:numId="144">
    <w:abstractNumId w:val="17"/>
    <w:lvlOverride w:ilvl="0">
      <w:startOverride w:val="1"/>
    </w:lvlOverride>
  </w:num>
  <w:num w:numId="145">
    <w:abstractNumId w:val="159"/>
  </w:num>
  <w:num w:numId="146">
    <w:abstractNumId w:val="32"/>
  </w:num>
  <w:num w:numId="147">
    <w:abstractNumId w:val="153"/>
  </w:num>
  <w:num w:numId="148">
    <w:abstractNumId w:val="57"/>
  </w:num>
  <w:num w:numId="149">
    <w:abstractNumId w:val="103"/>
  </w:num>
  <w:num w:numId="150">
    <w:abstractNumId w:val="29"/>
  </w:num>
  <w:num w:numId="151">
    <w:abstractNumId w:val="161"/>
  </w:num>
  <w:num w:numId="152">
    <w:abstractNumId w:val="88"/>
  </w:num>
  <w:num w:numId="153">
    <w:abstractNumId w:val="185"/>
  </w:num>
  <w:num w:numId="154">
    <w:abstractNumId w:val="219"/>
  </w:num>
  <w:num w:numId="155">
    <w:abstractNumId w:val="50"/>
  </w:num>
  <w:num w:numId="156">
    <w:abstractNumId w:val="165"/>
  </w:num>
  <w:num w:numId="157">
    <w:abstractNumId w:val="61"/>
  </w:num>
  <w:num w:numId="158">
    <w:abstractNumId w:val="214"/>
  </w:num>
  <w:num w:numId="159">
    <w:abstractNumId w:val="145"/>
  </w:num>
  <w:num w:numId="160">
    <w:abstractNumId w:val="105"/>
  </w:num>
  <w:num w:numId="161">
    <w:abstractNumId w:val="176"/>
  </w:num>
  <w:num w:numId="162">
    <w:abstractNumId w:val="135"/>
  </w:num>
  <w:num w:numId="163">
    <w:abstractNumId w:val="195"/>
  </w:num>
  <w:num w:numId="164">
    <w:abstractNumId w:val="89"/>
  </w:num>
  <w:num w:numId="165">
    <w:abstractNumId w:val="193"/>
  </w:num>
  <w:num w:numId="166">
    <w:abstractNumId w:val="11"/>
  </w:num>
  <w:num w:numId="167">
    <w:abstractNumId w:val="164"/>
  </w:num>
  <w:num w:numId="168">
    <w:abstractNumId w:val="110"/>
  </w:num>
  <w:num w:numId="169">
    <w:abstractNumId w:val="210"/>
  </w:num>
  <w:num w:numId="170">
    <w:abstractNumId w:val="168"/>
  </w:num>
  <w:num w:numId="171">
    <w:abstractNumId w:val="199"/>
  </w:num>
  <w:num w:numId="172">
    <w:abstractNumId w:val="54"/>
  </w:num>
  <w:num w:numId="173">
    <w:abstractNumId w:val="204"/>
  </w:num>
  <w:num w:numId="174">
    <w:abstractNumId w:val="144"/>
  </w:num>
  <w:num w:numId="175">
    <w:abstractNumId w:val="120"/>
  </w:num>
  <w:num w:numId="176">
    <w:abstractNumId w:val="58"/>
  </w:num>
  <w:num w:numId="177">
    <w:abstractNumId w:val="39"/>
  </w:num>
  <w:num w:numId="178">
    <w:abstractNumId w:val="206"/>
  </w:num>
  <w:num w:numId="179">
    <w:abstractNumId w:val="137"/>
  </w:num>
  <w:num w:numId="180">
    <w:abstractNumId w:val="156"/>
  </w:num>
  <w:num w:numId="181">
    <w:abstractNumId w:val="157"/>
  </w:num>
  <w:num w:numId="182">
    <w:abstractNumId w:val="134"/>
  </w:num>
  <w:num w:numId="183">
    <w:abstractNumId w:val="60"/>
  </w:num>
  <w:num w:numId="184">
    <w:abstractNumId w:val="84"/>
  </w:num>
  <w:num w:numId="185">
    <w:abstractNumId w:val="24"/>
  </w:num>
  <w:num w:numId="186">
    <w:abstractNumId w:val="154"/>
  </w:num>
  <w:num w:numId="187">
    <w:abstractNumId w:val="127"/>
  </w:num>
  <w:num w:numId="188">
    <w:abstractNumId w:val="67"/>
  </w:num>
  <w:num w:numId="189">
    <w:abstractNumId w:val="93"/>
  </w:num>
  <w:num w:numId="190">
    <w:abstractNumId w:val="200"/>
  </w:num>
  <w:num w:numId="191">
    <w:abstractNumId w:val="217"/>
  </w:num>
  <w:num w:numId="192">
    <w:abstractNumId w:val="74"/>
  </w:num>
  <w:num w:numId="193">
    <w:abstractNumId w:val="218"/>
  </w:num>
  <w:num w:numId="194">
    <w:abstractNumId w:val="98"/>
  </w:num>
  <w:num w:numId="195">
    <w:abstractNumId w:val="65"/>
  </w:num>
  <w:num w:numId="196">
    <w:abstractNumId w:val="31"/>
  </w:num>
  <w:num w:numId="197">
    <w:abstractNumId w:val="28"/>
  </w:num>
  <w:num w:numId="198">
    <w:abstractNumId w:val="174"/>
  </w:num>
  <w:num w:numId="199">
    <w:abstractNumId w:val="95"/>
  </w:num>
  <w:num w:numId="200">
    <w:abstractNumId w:val="90"/>
  </w:num>
  <w:num w:numId="201">
    <w:abstractNumId w:val="91"/>
  </w:num>
  <w:num w:numId="202">
    <w:abstractNumId w:val="133"/>
  </w:num>
  <w:num w:numId="203">
    <w:abstractNumId w:val="68"/>
  </w:num>
  <w:num w:numId="204">
    <w:abstractNumId w:val="96"/>
  </w:num>
  <w:num w:numId="205">
    <w:abstractNumId w:val="12"/>
  </w:num>
  <w:num w:numId="206">
    <w:abstractNumId w:val="190"/>
  </w:num>
  <w:num w:numId="207">
    <w:abstractNumId w:val="124"/>
  </w:num>
  <w:num w:numId="208">
    <w:abstractNumId w:val="212"/>
  </w:num>
  <w:num w:numId="209">
    <w:abstractNumId w:val="198"/>
  </w:num>
  <w:num w:numId="210">
    <w:abstractNumId w:val="107"/>
  </w:num>
  <w:num w:numId="211">
    <w:abstractNumId w:val="52"/>
  </w:num>
  <w:num w:numId="212">
    <w:abstractNumId w:val="128"/>
  </w:num>
  <w:num w:numId="213">
    <w:abstractNumId w:val="109"/>
  </w:num>
  <w:num w:numId="214">
    <w:abstractNumId w:val="194"/>
  </w:num>
  <w:num w:numId="215">
    <w:abstractNumId w:val="187"/>
  </w:num>
  <w:num w:numId="216">
    <w:abstractNumId w:val="131"/>
  </w:num>
  <w:num w:numId="217">
    <w:abstractNumId w:val="1"/>
  </w:num>
  <w:num w:numId="218">
    <w:abstractNumId w:val="0"/>
  </w:num>
  <w:num w:numId="219">
    <w:abstractNumId w:val="77"/>
  </w:num>
  <w:num w:numId="220">
    <w:abstractNumId w:val="55"/>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9E"/>
    <w:rsid w:val="00000EF8"/>
    <w:rsid w:val="00002C3C"/>
    <w:rsid w:val="00002ED0"/>
    <w:rsid w:val="000058C2"/>
    <w:rsid w:val="00005D3D"/>
    <w:rsid w:val="000071E3"/>
    <w:rsid w:val="000107E9"/>
    <w:rsid w:val="00010909"/>
    <w:rsid w:val="00010BC2"/>
    <w:rsid w:val="00010E6E"/>
    <w:rsid w:val="00011CC7"/>
    <w:rsid w:val="0001220E"/>
    <w:rsid w:val="00014011"/>
    <w:rsid w:val="00014767"/>
    <w:rsid w:val="00015BD8"/>
    <w:rsid w:val="00016452"/>
    <w:rsid w:val="000166C5"/>
    <w:rsid w:val="00016BED"/>
    <w:rsid w:val="00016F49"/>
    <w:rsid w:val="000202D1"/>
    <w:rsid w:val="000211B6"/>
    <w:rsid w:val="00021AAF"/>
    <w:rsid w:val="000220D8"/>
    <w:rsid w:val="000229FB"/>
    <w:rsid w:val="00022BE9"/>
    <w:rsid w:val="00023761"/>
    <w:rsid w:val="00023E90"/>
    <w:rsid w:val="00023F25"/>
    <w:rsid w:val="000241D1"/>
    <w:rsid w:val="00025354"/>
    <w:rsid w:val="00025B9E"/>
    <w:rsid w:val="00025D41"/>
    <w:rsid w:val="00025E7A"/>
    <w:rsid w:val="00026C5C"/>
    <w:rsid w:val="000270FF"/>
    <w:rsid w:val="000273AE"/>
    <w:rsid w:val="000303E7"/>
    <w:rsid w:val="00030F5F"/>
    <w:rsid w:val="00031093"/>
    <w:rsid w:val="00031191"/>
    <w:rsid w:val="000313BE"/>
    <w:rsid w:val="00031486"/>
    <w:rsid w:val="00031C15"/>
    <w:rsid w:val="00031CB1"/>
    <w:rsid w:val="00032612"/>
    <w:rsid w:val="000326E9"/>
    <w:rsid w:val="00032C53"/>
    <w:rsid w:val="00033997"/>
    <w:rsid w:val="00033A1B"/>
    <w:rsid w:val="000345E9"/>
    <w:rsid w:val="00034D69"/>
    <w:rsid w:val="0003541C"/>
    <w:rsid w:val="00035E73"/>
    <w:rsid w:val="00036AFC"/>
    <w:rsid w:val="0003711C"/>
    <w:rsid w:val="000375B9"/>
    <w:rsid w:val="000377D2"/>
    <w:rsid w:val="00037CA7"/>
    <w:rsid w:val="00041B82"/>
    <w:rsid w:val="000434C9"/>
    <w:rsid w:val="000435F2"/>
    <w:rsid w:val="000441B9"/>
    <w:rsid w:val="00045A53"/>
    <w:rsid w:val="000467C7"/>
    <w:rsid w:val="0004719E"/>
    <w:rsid w:val="000476FD"/>
    <w:rsid w:val="000502E5"/>
    <w:rsid w:val="00052F9E"/>
    <w:rsid w:val="00054DCA"/>
    <w:rsid w:val="00055CCB"/>
    <w:rsid w:val="00056326"/>
    <w:rsid w:val="00056AF3"/>
    <w:rsid w:val="00056B1E"/>
    <w:rsid w:val="000619E2"/>
    <w:rsid w:val="00062DE4"/>
    <w:rsid w:val="0006317B"/>
    <w:rsid w:val="000633CE"/>
    <w:rsid w:val="00063468"/>
    <w:rsid w:val="00063AEB"/>
    <w:rsid w:val="000653DC"/>
    <w:rsid w:val="00065547"/>
    <w:rsid w:val="00065A7D"/>
    <w:rsid w:val="000660A4"/>
    <w:rsid w:val="00066925"/>
    <w:rsid w:val="00066AF1"/>
    <w:rsid w:val="000672EE"/>
    <w:rsid w:val="0006791F"/>
    <w:rsid w:val="00071981"/>
    <w:rsid w:val="00071F64"/>
    <w:rsid w:val="0007347E"/>
    <w:rsid w:val="000742D8"/>
    <w:rsid w:val="000764EC"/>
    <w:rsid w:val="00076AA7"/>
    <w:rsid w:val="00077377"/>
    <w:rsid w:val="000773BC"/>
    <w:rsid w:val="00077B32"/>
    <w:rsid w:val="00081C08"/>
    <w:rsid w:val="0008205C"/>
    <w:rsid w:val="00082292"/>
    <w:rsid w:val="0008396C"/>
    <w:rsid w:val="00083A60"/>
    <w:rsid w:val="00083D8D"/>
    <w:rsid w:val="0008515F"/>
    <w:rsid w:val="00085C47"/>
    <w:rsid w:val="00086489"/>
    <w:rsid w:val="0008737A"/>
    <w:rsid w:val="00087DEF"/>
    <w:rsid w:val="00090C06"/>
    <w:rsid w:val="000931F9"/>
    <w:rsid w:val="000936C3"/>
    <w:rsid w:val="00094872"/>
    <w:rsid w:val="00095243"/>
    <w:rsid w:val="000959BA"/>
    <w:rsid w:val="00095E29"/>
    <w:rsid w:val="000A00DE"/>
    <w:rsid w:val="000A026C"/>
    <w:rsid w:val="000A0D2A"/>
    <w:rsid w:val="000A105C"/>
    <w:rsid w:val="000A2764"/>
    <w:rsid w:val="000A32CA"/>
    <w:rsid w:val="000A3479"/>
    <w:rsid w:val="000A38C7"/>
    <w:rsid w:val="000A4C88"/>
    <w:rsid w:val="000A4E2F"/>
    <w:rsid w:val="000B084E"/>
    <w:rsid w:val="000B0DB3"/>
    <w:rsid w:val="000B3AE5"/>
    <w:rsid w:val="000B3F4B"/>
    <w:rsid w:val="000B4D3E"/>
    <w:rsid w:val="000B5040"/>
    <w:rsid w:val="000B55EF"/>
    <w:rsid w:val="000B6356"/>
    <w:rsid w:val="000B7304"/>
    <w:rsid w:val="000B782C"/>
    <w:rsid w:val="000C0C00"/>
    <w:rsid w:val="000C245A"/>
    <w:rsid w:val="000C3189"/>
    <w:rsid w:val="000C359C"/>
    <w:rsid w:val="000C4234"/>
    <w:rsid w:val="000C537E"/>
    <w:rsid w:val="000C6345"/>
    <w:rsid w:val="000C71AE"/>
    <w:rsid w:val="000C7C64"/>
    <w:rsid w:val="000D042B"/>
    <w:rsid w:val="000D0730"/>
    <w:rsid w:val="000D223F"/>
    <w:rsid w:val="000D2934"/>
    <w:rsid w:val="000D412C"/>
    <w:rsid w:val="000D51A2"/>
    <w:rsid w:val="000D551C"/>
    <w:rsid w:val="000D63B9"/>
    <w:rsid w:val="000D6731"/>
    <w:rsid w:val="000D6E44"/>
    <w:rsid w:val="000D73FF"/>
    <w:rsid w:val="000E19E6"/>
    <w:rsid w:val="000E25E9"/>
    <w:rsid w:val="000E2926"/>
    <w:rsid w:val="000E2E79"/>
    <w:rsid w:val="000E3308"/>
    <w:rsid w:val="000E36C4"/>
    <w:rsid w:val="000E46C9"/>
    <w:rsid w:val="000E4C61"/>
    <w:rsid w:val="000E5F6E"/>
    <w:rsid w:val="000E608C"/>
    <w:rsid w:val="000E64BB"/>
    <w:rsid w:val="000E76E0"/>
    <w:rsid w:val="000E785F"/>
    <w:rsid w:val="000E78A7"/>
    <w:rsid w:val="000F1C45"/>
    <w:rsid w:val="000F2099"/>
    <w:rsid w:val="000F37B1"/>
    <w:rsid w:val="000F40C8"/>
    <w:rsid w:val="000F5DF1"/>
    <w:rsid w:val="000F61EC"/>
    <w:rsid w:val="000F6482"/>
    <w:rsid w:val="000F6D42"/>
    <w:rsid w:val="000F7412"/>
    <w:rsid w:val="00101607"/>
    <w:rsid w:val="0010250D"/>
    <w:rsid w:val="00102A67"/>
    <w:rsid w:val="0010329A"/>
    <w:rsid w:val="0010367C"/>
    <w:rsid w:val="001040E4"/>
    <w:rsid w:val="0010666E"/>
    <w:rsid w:val="00106ADE"/>
    <w:rsid w:val="00106BA3"/>
    <w:rsid w:val="001070B2"/>
    <w:rsid w:val="0010712C"/>
    <w:rsid w:val="00112738"/>
    <w:rsid w:val="0011300D"/>
    <w:rsid w:val="001137C5"/>
    <w:rsid w:val="00113E24"/>
    <w:rsid w:val="001162B2"/>
    <w:rsid w:val="00116337"/>
    <w:rsid w:val="00116FE6"/>
    <w:rsid w:val="001206C4"/>
    <w:rsid w:val="001206E8"/>
    <w:rsid w:val="00120D3E"/>
    <w:rsid w:val="001217AE"/>
    <w:rsid w:val="001219FA"/>
    <w:rsid w:val="00123904"/>
    <w:rsid w:val="00123BB2"/>
    <w:rsid w:val="00124826"/>
    <w:rsid w:val="00124A60"/>
    <w:rsid w:val="00124B62"/>
    <w:rsid w:val="00124F67"/>
    <w:rsid w:val="00125076"/>
    <w:rsid w:val="00125412"/>
    <w:rsid w:val="001257B0"/>
    <w:rsid w:val="001257F8"/>
    <w:rsid w:val="00125EE9"/>
    <w:rsid w:val="001260A4"/>
    <w:rsid w:val="0012620E"/>
    <w:rsid w:val="00127250"/>
    <w:rsid w:val="001277D2"/>
    <w:rsid w:val="00127A60"/>
    <w:rsid w:val="0013012F"/>
    <w:rsid w:val="001305E3"/>
    <w:rsid w:val="0013148F"/>
    <w:rsid w:val="00131755"/>
    <w:rsid w:val="00131965"/>
    <w:rsid w:val="00132E98"/>
    <w:rsid w:val="0013311C"/>
    <w:rsid w:val="001345E2"/>
    <w:rsid w:val="00135D53"/>
    <w:rsid w:val="001405D9"/>
    <w:rsid w:val="00140B58"/>
    <w:rsid w:val="001410A0"/>
    <w:rsid w:val="001411F4"/>
    <w:rsid w:val="00141FCB"/>
    <w:rsid w:val="00143DBF"/>
    <w:rsid w:val="00145A7F"/>
    <w:rsid w:val="00145DD8"/>
    <w:rsid w:val="00145E3E"/>
    <w:rsid w:val="00146512"/>
    <w:rsid w:val="00146C8A"/>
    <w:rsid w:val="001502B6"/>
    <w:rsid w:val="00150775"/>
    <w:rsid w:val="00150B96"/>
    <w:rsid w:val="00151D19"/>
    <w:rsid w:val="001520EF"/>
    <w:rsid w:val="001539AD"/>
    <w:rsid w:val="00154342"/>
    <w:rsid w:val="00154508"/>
    <w:rsid w:val="001553A5"/>
    <w:rsid w:val="00155B76"/>
    <w:rsid w:val="00157A4B"/>
    <w:rsid w:val="001604EC"/>
    <w:rsid w:val="00161352"/>
    <w:rsid w:val="0016293D"/>
    <w:rsid w:val="00162F7B"/>
    <w:rsid w:val="00162F9C"/>
    <w:rsid w:val="00163E02"/>
    <w:rsid w:val="00164F23"/>
    <w:rsid w:val="001652FF"/>
    <w:rsid w:val="001667B2"/>
    <w:rsid w:val="0016744F"/>
    <w:rsid w:val="00167DE4"/>
    <w:rsid w:val="0017005E"/>
    <w:rsid w:val="001707F5"/>
    <w:rsid w:val="00170BD7"/>
    <w:rsid w:val="00171BCD"/>
    <w:rsid w:val="00173A90"/>
    <w:rsid w:val="00173F6C"/>
    <w:rsid w:val="00174134"/>
    <w:rsid w:val="0017476F"/>
    <w:rsid w:val="00174974"/>
    <w:rsid w:val="00175513"/>
    <w:rsid w:val="001767DA"/>
    <w:rsid w:val="0018041D"/>
    <w:rsid w:val="001822A1"/>
    <w:rsid w:val="0018336A"/>
    <w:rsid w:val="00183427"/>
    <w:rsid w:val="00183C9D"/>
    <w:rsid w:val="00183FEA"/>
    <w:rsid w:val="001914EE"/>
    <w:rsid w:val="0019299E"/>
    <w:rsid w:val="0019305C"/>
    <w:rsid w:val="00193F16"/>
    <w:rsid w:val="00194DC4"/>
    <w:rsid w:val="00194FC3"/>
    <w:rsid w:val="00195076"/>
    <w:rsid w:val="00195402"/>
    <w:rsid w:val="00195797"/>
    <w:rsid w:val="0019636C"/>
    <w:rsid w:val="00196BAE"/>
    <w:rsid w:val="001A21B4"/>
    <w:rsid w:val="001A3F84"/>
    <w:rsid w:val="001A409C"/>
    <w:rsid w:val="001A42C7"/>
    <w:rsid w:val="001A499A"/>
    <w:rsid w:val="001A5374"/>
    <w:rsid w:val="001A5753"/>
    <w:rsid w:val="001A60EE"/>
    <w:rsid w:val="001A670A"/>
    <w:rsid w:val="001A6BFB"/>
    <w:rsid w:val="001A7CD7"/>
    <w:rsid w:val="001B0040"/>
    <w:rsid w:val="001B03FB"/>
    <w:rsid w:val="001B042A"/>
    <w:rsid w:val="001B1441"/>
    <w:rsid w:val="001B2C98"/>
    <w:rsid w:val="001B2F04"/>
    <w:rsid w:val="001B38EC"/>
    <w:rsid w:val="001B38F6"/>
    <w:rsid w:val="001B39EE"/>
    <w:rsid w:val="001B55F6"/>
    <w:rsid w:val="001B567A"/>
    <w:rsid w:val="001B6503"/>
    <w:rsid w:val="001B65FB"/>
    <w:rsid w:val="001B74CA"/>
    <w:rsid w:val="001B76A6"/>
    <w:rsid w:val="001B7F0A"/>
    <w:rsid w:val="001C088E"/>
    <w:rsid w:val="001C0DC2"/>
    <w:rsid w:val="001C171F"/>
    <w:rsid w:val="001C1A03"/>
    <w:rsid w:val="001C222A"/>
    <w:rsid w:val="001C3361"/>
    <w:rsid w:val="001C4A7E"/>
    <w:rsid w:val="001C4B2A"/>
    <w:rsid w:val="001C4D48"/>
    <w:rsid w:val="001C634C"/>
    <w:rsid w:val="001C63B9"/>
    <w:rsid w:val="001C70BA"/>
    <w:rsid w:val="001C71E4"/>
    <w:rsid w:val="001C77FD"/>
    <w:rsid w:val="001D0F39"/>
    <w:rsid w:val="001D12C1"/>
    <w:rsid w:val="001D13A5"/>
    <w:rsid w:val="001D177B"/>
    <w:rsid w:val="001D19C1"/>
    <w:rsid w:val="001D1CD4"/>
    <w:rsid w:val="001D445A"/>
    <w:rsid w:val="001D478C"/>
    <w:rsid w:val="001D4F66"/>
    <w:rsid w:val="001D53E9"/>
    <w:rsid w:val="001D56AA"/>
    <w:rsid w:val="001D5F2C"/>
    <w:rsid w:val="001D696E"/>
    <w:rsid w:val="001D70C6"/>
    <w:rsid w:val="001D73A8"/>
    <w:rsid w:val="001E0645"/>
    <w:rsid w:val="001E14C8"/>
    <w:rsid w:val="001E1EDF"/>
    <w:rsid w:val="001E498D"/>
    <w:rsid w:val="001E5009"/>
    <w:rsid w:val="001E64B8"/>
    <w:rsid w:val="001E661E"/>
    <w:rsid w:val="001F187B"/>
    <w:rsid w:val="001F2DFF"/>
    <w:rsid w:val="001F3D8B"/>
    <w:rsid w:val="001F46ED"/>
    <w:rsid w:val="001F5A3A"/>
    <w:rsid w:val="001F6942"/>
    <w:rsid w:val="001F74A2"/>
    <w:rsid w:val="00200068"/>
    <w:rsid w:val="00200187"/>
    <w:rsid w:val="00201B1E"/>
    <w:rsid w:val="00201EA5"/>
    <w:rsid w:val="00202EB0"/>
    <w:rsid w:val="002031AC"/>
    <w:rsid w:val="002034C3"/>
    <w:rsid w:val="00204CA5"/>
    <w:rsid w:val="00205118"/>
    <w:rsid w:val="00206293"/>
    <w:rsid w:val="00206761"/>
    <w:rsid w:val="00207DAB"/>
    <w:rsid w:val="00211127"/>
    <w:rsid w:val="0021135D"/>
    <w:rsid w:val="0021259C"/>
    <w:rsid w:val="002132B8"/>
    <w:rsid w:val="00213AA7"/>
    <w:rsid w:val="00214FB8"/>
    <w:rsid w:val="00215195"/>
    <w:rsid w:val="002151A3"/>
    <w:rsid w:val="0021530A"/>
    <w:rsid w:val="002156B7"/>
    <w:rsid w:val="00215BB6"/>
    <w:rsid w:val="00216ECF"/>
    <w:rsid w:val="002176A5"/>
    <w:rsid w:val="0021793A"/>
    <w:rsid w:val="002179BF"/>
    <w:rsid w:val="0022071E"/>
    <w:rsid w:val="002211D6"/>
    <w:rsid w:val="00221A4E"/>
    <w:rsid w:val="0022239A"/>
    <w:rsid w:val="00222A2F"/>
    <w:rsid w:val="00222A58"/>
    <w:rsid w:val="00223595"/>
    <w:rsid w:val="00223DCA"/>
    <w:rsid w:val="00224173"/>
    <w:rsid w:val="00225009"/>
    <w:rsid w:val="0022568D"/>
    <w:rsid w:val="00226F24"/>
    <w:rsid w:val="00227B54"/>
    <w:rsid w:val="00227CCB"/>
    <w:rsid w:val="00227FC3"/>
    <w:rsid w:val="002301E7"/>
    <w:rsid w:val="00230CC6"/>
    <w:rsid w:val="00230EAD"/>
    <w:rsid w:val="002310DE"/>
    <w:rsid w:val="00231387"/>
    <w:rsid w:val="00231587"/>
    <w:rsid w:val="00231A80"/>
    <w:rsid w:val="002330E1"/>
    <w:rsid w:val="00233E1A"/>
    <w:rsid w:val="002363E1"/>
    <w:rsid w:val="002401C7"/>
    <w:rsid w:val="0024083A"/>
    <w:rsid w:val="00240C8A"/>
    <w:rsid w:val="002413FE"/>
    <w:rsid w:val="0024153E"/>
    <w:rsid w:val="00242668"/>
    <w:rsid w:val="0024276A"/>
    <w:rsid w:val="002427FE"/>
    <w:rsid w:val="002428F6"/>
    <w:rsid w:val="00243521"/>
    <w:rsid w:val="00243843"/>
    <w:rsid w:val="0024400B"/>
    <w:rsid w:val="002444D1"/>
    <w:rsid w:val="00245441"/>
    <w:rsid w:val="002455AF"/>
    <w:rsid w:val="00246309"/>
    <w:rsid w:val="00246D59"/>
    <w:rsid w:val="002470A8"/>
    <w:rsid w:val="00247347"/>
    <w:rsid w:val="0025030E"/>
    <w:rsid w:val="00250B2C"/>
    <w:rsid w:val="00251050"/>
    <w:rsid w:val="0025326B"/>
    <w:rsid w:val="00253A1C"/>
    <w:rsid w:val="00253B19"/>
    <w:rsid w:val="00253E92"/>
    <w:rsid w:val="002557DD"/>
    <w:rsid w:val="002566AB"/>
    <w:rsid w:val="0025704E"/>
    <w:rsid w:val="00257C7B"/>
    <w:rsid w:val="00260198"/>
    <w:rsid w:val="00261211"/>
    <w:rsid w:val="00261532"/>
    <w:rsid w:val="00261E27"/>
    <w:rsid w:val="00262408"/>
    <w:rsid w:val="002637DC"/>
    <w:rsid w:val="002638F4"/>
    <w:rsid w:val="00263F6D"/>
    <w:rsid w:val="00264F1A"/>
    <w:rsid w:val="002652A4"/>
    <w:rsid w:val="00265D0D"/>
    <w:rsid w:val="00266064"/>
    <w:rsid w:val="00267347"/>
    <w:rsid w:val="002675D8"/>
    <w:rsid w:val="00267C37"/>
    <w:rsid w:val="00267D93"/>
    <w:rsid w:val="002702E1"/>
    <w:rsid w:val="0027040C"/>
    <w:rsid w:val="002708C6"/>
    <w:rsid w:val="00270952"/>
    <w:rsid w:val="00271127"/>
    <w:rsid w:val="00271183"/>
    <w:rsid w:val="00271C84"/>
    <w:rsid w:val="00272B11"/>
    <w:rsid w:val="0027342A"/>
    <w:rsid w:val="0027395E"/>
    <w:rsid w:val="00275E0F"/>
    <w:rsid w:val="00276BD8"/>
    <w:rsid w:val="002775D4"/>
    <w:rsid w:val="002778DA"/>
    <w:rsid w:val="00277DA1"/>
    <w:rsid w:val="00281C2C"/>
    <w:rsid w:val="00282902"/>
    <w:rsid w:val="00284580"/>
    <w:rsid w:val="00284AF9"/>
    <w:rsid w:val="00285737"/>
    <w:rsid w:val="0028612B"/>
    <w:rsid w:val="00286245"/>
    <w:rsid w:val="00286608"/>
    <w:rsid w:val="00286D11"/>
    <w:rsid w:val="0028707B"/>
    <w:rsid w:val="0028729F"/>
    <w:rsid w:val="00287709"/>
    <w:rsid w:val="002918CE"/>
    <w:rsid w:val="00292096"/>
    <w:rsid w:val="00292433"/>
    <w:rsid w:val="002938BA"/>
    <w:rsid w:val="002939A4"/>
    <w:rsid w:val="00293CE5"/>
    <w:rsid w:val="00293E3D"/>
    <w:rsid w:val="002942A0"/>
    <w:rsid w:val="00294917"/>
    <w:rsid w:val="00296B3D"/>
    <w:rsid w:val="00296B58"/>
    <w:rsid w:val="00297482"/>
    <w:rsid w:val="002974BC"/>
    <w:rsid w:val="00297AF4"/>
    <w:rsid w:val="002A03DD"/>
    <w:rsid w:val="002A0ECA"/>
    <w:rsid w:val="002A1C2A"/>
    <w:rsid w:val="002A3FF5"/>
    <w:rsid w:val="002A4150"/>
    <w:rsid w:val="002A4E52"/>
    <w:rsid w:val="002A6C41"/>
    <w:rsid w:val="002A7831"/>
    <w:rsid w:val="002B1BEA"/>
    <w:rsid w:val="002B20C2"/>
    <w:rsid w:val="002B2854"/>
    <w:rsid w:val="002B35AD"/>
    <w:rsid w:val="002B3635"/>
    <w:rsid w:val="002B47FB"/>
    <w:rsid w:val="002B4BE9"/>
    <w:rsid w:val="002B4E9F"/>
    <w:rsid w:val="002B5725"/>
    <w:rsid w:val="002B63BD"/>
    <w:rsid w:val="002B7764"/>
    <w:rsid w:val="002C04C7"/>
    <w:rsid w:val="002C1812"/>
    <w:rsid w:val="002C2E02"/>
    <w:rsid w:val="002C33A0"/>
    <w:rsid w:val="002C34AB"/>
    <w:rsid w:val="002C387A"/>
    <w:rsid w:val="002C3A16"/>
    <w:rsid w:val="002C3E74"/>
    <w:rsid w:val="002C4733"/>
    <w:rsid w:val="002C5156"/>
    <w:rsid w:val="002C6F65"/>
    <w:rsid w:val="002C746B"/>
    <w:rsid w:val="002C7814"/>
    <w:rsid w:val="002C7D88"/>
    <w:rsid w:val="002D0052"/>
    <w:rsid w:val="002D0C31"/>
    <w:rsid w:val="002D1445"/>
    <w:rsid w:val="002D1D14"/>
    <w:rsid w:val="002D1EBF"/>
    <w:rsid w:val="002D20AB"/>
    <w:rsid w:val="002D3233"/>
    <w:rsid w:val="002D3400"/>
    <w:rsid w:val="002D4DEE"/>
    <w:rsid w:val="002D691E"/>
    <w:rsid w:val="002D6C4C"/>
    <w:rsid w:val="002D7CBA"/>
    <w:rsid w:val="002E04B6"/>
    <w:rsid w:val="002E2161"/>
    <w:rsid w:val="002E28CE"/>
    <w:rsid w:val="002E3284"/>
    <w:rsid w:val="002E4CCA"/>
    <w:rsid w:val="002E4E84"/>
    <w:rsid w:val="002E6209"/>
    <w:rsid w:val="002E6F71"/>
    <w:rsid w:val="002E7DC5"/>
    <w:rsid w:val="002E7F03"/>
    <w:rsid w:val="002F19A6"/>
    <w:rsid w:val="002F1E65"/>
    <w:rsid w:val="002F2E2B"/>
    <w:rsid w:val="002F349B"/>
    <w:rsid w:val="002F374A"/>
    <w:rsid w:val="002F3F28"/>
    <w:rsid w:val="002F4112"/>
    <w:rsid w:val="002F4387"/>
    <w:rsid w:val="002F4822"/>
    <w:rsid w:val="002F4A01"/>
    <w:rsid w:val="002F4AA9"/>
    <w:rsid w:val="002F4FE7"/>
    <w:rsid w:val="002F594D"/>
    <w:rsid w:val="002F5EF8"/>
    <w:rsid w:val="002F6283"/>
    <w:rsid w:val="002F641A"/>
    <w:rsid w:val="002F665F"/>
    <w:rsid w:val="002F6717"/>
    <w:rsid w:val="002F7A6A"/>
    <w:rsid w:val="002F7EE6"/>
    <w:rsid w:val="003002E5"/>
    <w:rsid w:val="003009B0"/>
    <w:rsid w:val="00300FAF"/>
    <w:rsid w:val="00300FF2"/>
    <w:rsid w:val="00301CC8"/>
    <w:rsid w:val="00301D4C"/>
    <w:rsid w:val="00302086"/>
    <w:rsid w:val="003023CB"/>
    <w:rsid w:val="003023FB"/>
    <w:rsid w:val="00302C13"/>
    <w:rsid w:val="00304688"/>
    <w:rsid w:val="00304AE9"/>
    <w:rsid w:val="00304B0B"/>
    <w:rsid w:val="00304BAD"/>
    <w:rsid w:val="00307BFE"/>
    <w:rsid w:val="00307C9E"/>
    <w:rsid w:val="00310EB9"/>
    <w:rsid w:val="00311792"/>
    <w:rsid w:val="003119F9"/>
    <w:rsid w:val="00312078"/>
    <w:rsid w:val="0031317B"/>
    <w:rsid w:val="003133DB"/>
    <w:rsid w:val="003138BF"/>
    <w:rsid w:val="0031400A"/>
    <w:rsid w:val="003140E7"/>
    <w:rsid w:val="00314214"/>
    <w:rsid w:val="00314996"/>
    <w:rsid w:val="00314D08"/>
    <w:rsid w:val="00315898"/>
    <w:rsid w:val="00315B93"/>
    <w:rsid w:val="00316960"/>
    <w:rsid w:val="00316D8B"/>
    <w:rsid w:val="0031709C"/>
    <w:rsid w:val="003177D7"/>
    <w:rsid w:val="00317AAC"/>
    <w:rsid w:val="003203B4"/>
    <w:rsid w:val="00320BBF"/>
    <w:rsid w:val="003233AA"/>
    <w:rsid w:val="00323E6F"/>
    <w:rsid w:val="00324145"/>
    <w:rsid w:val="00324BEF"/>
    <w:rsid w:val="0032545E"/>
    <w:rsid w:val="00325DDF"/>
    <w:rsid w:val="0032646B"/>
    <w:rsid w:val="00326AE2"/>
    <w:rsid w:val="003278CF"/>
    <w:rsid w:val="00331103"/>
    <w:rsid w:val="00332109"/>
    <w:rsid w:val="00333B78"/>
    <w:rsid w:val="00335A50"/>
    <w:rsid w:val="00335A61"/>
    <w:rsid w:val="00335EC0"/>
    <w:rsid w:val="003362C0"/>
    <w:rsid w:val="00337EE8"/>
    <w:rsid w:val="0034069F"/>
    <w:rsid w:val="00341D1C"/>
    <w:rsid w:val="00342765"/>
    <w:rsid w:val="00342FFC"/>
    <w:rsid w:val="0034341A"/>
    <w:rsid w:val="00344234"/>
    <w:rsid w:val="003452A6"/>
    <w:rsid w:val="00345B9B"/>
    <w:rsid w:val="003463ED"/>
    <w:rsid w:val="003464CD"/>
    <w:rsid w:val="00347848"/>
    <w:rsid w:val="003479CD"/>
    <w:rsid w:val="00350891"/>
    <w:rsid w:val="00351BF6"/>
    <w:rsid w:val="00351FEC"/>
    <w:rsid w:val="00352133"/>
    <w:rsid w:val="0035225A"/>
    <w:rsid w:val="00352718"/>
    <w:rsid w:val="0035278C"/>
    <w:rsid w:val="0035294D"/>
    <w:rsid w:val="00352ABB"/>
    <w:rsid w:val="00353068"/>
    <w:rsid w:val="00353DD6"/>
    <w:rsid w:val="003540E5"/>
    <w:rsid w:val="00354409"/>
    <w:rsid w:val="003560CB"/>
    <w:rsid w:val="00356224"/>
    <w:rsid w:val="003565FB"/>
    <w:rsid w:val="00356E4C"/>
    <w:rsid w:val="00357A3D"/>
    <w:rsid w:val="00361F66"/>
    <w:rsid w:val="00362EB8"/>
    <w:rsid w:val="0036475D"/>
    <w:rsid w:val="0036482C"/>
    <w:rsid w:val="0036515A"/>
    <w:rsid w:val="00366934"/>
    <w:rsid w:val="003669DC"/>
    <w:rsid w:val="0036710E"/>
    <w:rsid w:val="00370A53"/>
    <w:rsid w:val="003719F1"/>
    <w:rsid w:val="0037209E"/>
    <w:rsid w:val="00372F7D"/>
    <w:rsid w:val="0037315C"/>
    <w:rsid w:val="00373175"/>
    <w:rsid w:val="003732B5"/>
    <w:rsid w:val="003732C2"/>
    <w:rsid w:val="0037368A"/>
    <w:rsid w:val="003738AC"/>
    <w:rsid w:val="003749BF"/>
    <w:rsid w:val="00375A55"/>
    <w:rsid w:val="00375B20"/>
    <w:rsid w:val="00375CC2"/>
    <w:rsid w:val="00375D3B"/>
    <w:rsid w:val="003772F7"/>
    <w:rsid w:val="00377A8F"/>
    <w:rsid w:val="00380FEC"/>
    <w:rsid w:val="00381736"/>
    <w:rsid w:val="00381BEF"/>
    <w:rsid w:val="00381C49"/>
    <w:rsid w:val="00381C5D"/>
    <w:rsid w:val="00384694"/>
    <w:rsid w:val="003846BA"/>
    <w:rsid w:val="00384B9B"/>
    <w:rsid w:val="00385DC4"/>
    <w:rsid w:val="00386C0C"/>
    <w:rsid w:val="00387358"/>
    <w:rsid w:val="00387E36"/>
    <w:rsid w:val="00393B72"/>
    <w:rsid w:val="00394252"/>
    <w:rsid w:val="00394313"/>
    <w:rsid w:val="00394BA6"/>
    <w:rsid w:val="00395098"/>
    <w:rsid w:val="00395D26"/>
    <w:rsid w:val="003973BC"/>
    <w:rsid w:val="00397AD9"/>
    <w:rsid w:val="003A009F"/>
    <w:rsid w:val="003A14B3"/>
    <w:rsid w:val="003A1C0C"/>
    <w:rsid w:val="003A1FEC"/>
    <w:rsid w:val="003A3780"/>
    <w:rsid w:val="003A43AF"/>
    <w:rsid w:val="003A4E20"/>
    <w:rsid w:val="003A5AD7"/>
    <w:rsid w:val="003A65FA"/>
    <w:rsid w:val="003A6EAF"/>
    <w:rsid w:val="003A73EE"/>
    <w:rsid w:val="003B00FF"/>
    <w:rsid w:val="003B1CB5"/>
    <w:rsid w:val="003B1DDB"/>
    <w:rsid w:val="003B3435"/>
    <w:rsid w:val="003B3CF6"/>
    <w:rsid w:val="003B49A4"/>
    <w:rsid w:val="003B521C"/>
    <w:rsid w:val="003B61BD"/>
    <w:rsid w:val="003B61C9"/>
    <w:rsid w:val="003B6742"/>
    <w:rsid w:val="003B6C00"/>
    <w:rsid w:val="003B6D71"/>
    <w:rsid w:val="003B7AA5"/>
    <w:rsid w:val="003C0675"/>
    <w:rsid w:val="003C18D6"/>
    <w:rsid w:val="003C1A9F"/>
    <w:rsid w:val="003C26E1"/>
    <w:rsid w:val="003C376D"/>
    <w:rsid w:val="003C5319"/>
    <w:rsid w:val="003C5E14"/>
    <w:rsid w:val="003C652C"/>
    <w:rsid w:val="003C7054"/>
    <w:rsid w:val="003D000C"/>
    <w:rsid w:val="003D1DDD"/>
    <w:rsid w:val="003D2973"/>
    <w:rsid w:val="003D30B0"/>
    <w:rsid w:val="003D4515"/>
    <w:rsid w:val="003D4E88"/>
    <w:rsid w:val="003D515B"/>
    <w:rsid w:val="003D5389"/>
    <w:rsid w:val="003D5E7A"/>
    <w:rsid w:val="003D6212"/>
    <w:rsid w:val="003E093B"/>
    <w:rsid w:val="003E0975"/>
    <w:rsid w:val="003E20BC"/>
    <w:rsid w:val="003E27FC"/>
    <w:rsid w:val="003E2EAE"/>
    <w:rsid w:val="003E50AA"/>
    <w:rsid w:val="003E5614"/>
    <w:rsid w:val="003E58F4"/>
    <w:rsid w:val="003E59D2"/>
    <w:rsid w:val="003E5F0F"/>
    <w:rsid w:val="003E60F8"/>
    <w:rsid w:val="003E6B3D"/>
    <w:rsid w:val="003E6EDD"/>
    <w:rsid w:val="003E704C"/>
    <w:rsid w:val="003E70E5"/>
    <w:rsid w:val="003F0238"/>
    <w:rsid w:val="003F126F"/>
    <w:rsid w:val="003F140E"/>
    <w:rsid w:val="003F2581"/>
    <w:rsid w:val="003F2D88"/>
    <w:rsid w:val="003F3620"/>
    <w:rsid w:val="003F4765"/>
    <w:rsid w:val="003F48E5"/>
    <w:rsid w:val="003F55E5"/>
    <w:rsid w:val="003F5A73"/>
    <w:rsid w:val="003F5BA2"/>
    <w:rsid w:val="003F60CA"/>
    <w:rsid w:val="003F79BD"/>
    <w:rsid w:val="0040049B"/>
    <w:rsid w:val="00402306"/>
    <w:rsid w:val="0040271D"/>
    <w:rsid w:val="00402CB2"/>
    <w:rsid w:val="00403368"/>
    <w:rsid w:val="00404147"/>
    <w:rsid w:val="00405006"/>
    <w:rsid w:val="00407BA5"/>
    <w:rsid w:val="00410710"/>
    <w:rsid w:val="00410B06"/>
    <w:rsid w:val="004114B2"/>
    <w:rsid w:val="00411BE9"/>
    <w:rsid w:val="00411E19"/>
    <w:rsid w:val="00412222"/>
    <w:rsid w:val="004122F5"/>
    <w:rsid w:val="00412C1B"/>
    <w:rsid w:val="00412D90"/>
    <w:rsid w:val="004132F9"/>
    <w:rsid w:val="00413955"/>
    <w:rsid w:val="00413A3A"/>
    <w:rsid w:val="00413CDE"/>
    <w:rsid w:val="00413E8B"/>
    <w:rsid w:val="00414627"/>
    <w:rsid w:val="00415060"/>
    <w:rsid w:val="00415E4E"/>
    <w:rsid w:val="00416FC4"/>
    <w:rsid w:val="004171E8"/>
    <w:rsid w:val="00417F28"/>
    <w:rsid w:val="00417FF9"/>
    <w:rsid w:val="00420588"/>
    <w:rsid w:val="00420FB4"/>
    <w:rsid w:val="004211D4"/>
    <w:rsid w:val="00421FCA"/>
    <w:rsid w:val="0042391B"/>
    <w:rsid w:val="00423F27"/>
    <w:rsid w:val="00424005"/>
    <w:rsid w:val="00424A10"/>
    <w:rsid w:val="00424C50"/>
    <w:rsid w:val="00424CC0"/>
    <w:rsid w:val="00424FC7"/>
    <w:rsid w:val="004253AA"/>
    <w:rsid w:val="004256F1"/>
    <w:rsid w:val="00426A15"/>
    <w:rsid w:val="00426B5C"/>
    <w:rsid w:val="00426F2E"/>
    <w:rsid w:val="00427770"/>
    <w:rsid w:val="00427F5D"/>
    <w:rsid w:val="00430F0F"/>
    <w:rsid w:val="004313F3"/>
    <w:rsid w:val="00433D3A"/>
    <w:rsid w:val="0043789E"/>
    <w:rsid w:val="00437B5D"/>
    <w:rsid w:val="00440589"/>
    <w:rsid w:val="00440F1D"/>
    <w:rsid w:val="00442F87"/>
    <w:rsid w:val="00443372"/>
    <w:rsid w:val="00443988"/>
    <w:rsid w:val="00443A7C"/>
    <w:rsid w:val="00444D42"/>
    <w:rsid w:val="00445896"/>
    <w:rsid w:val="00445B40"/>
    <w:rsid w:val="00445C3C"/>
    <w:rsid w:val="0044755F"/>
    <w:rsid w:val="0044766E"/>
    <w:rsid w:val="00450EA2"/>
    <w:rsid w:val="0045161C"/>
    <w:rsid w:val="004516D3"/>
    <w:rsid w:val="0045242E"/>
    <w:rsid w:val="0045262A"/>
    <w:rsid w:val="00452AC2"/>
    <w:rsid w:val="00453F39"/>
    <w:rsid w:val="00454109"/>
    <w:rsid w:val="004551BE"/>
    <w:rsid w:val="00455583"/>
    <w:rsid w:val="00455886"/>
    <w:rsid w:val="00455E20"/>
    <w:rsid w:val="004576A3"/>
    <w:rsid w:val="00460F9A"/>
    <w:rsid w:val="0046250A"/>
    <w:rsid w:val="00463870"/>
    <w:rsid w:val="004648C4"/>
    <w:rsid w:val="00465DCE"/>
    <w:rsid w:val="0046742A"/>
    <w:rsid w:val="00471EE8"/>
    <w:rsid w:val="004724AE"/>
    <w:rsid w:val="00472C8C"/>
    <w:rsid w:val="00473FC5"/>
    <w:rsid w:val="0047420C"/>
    <w:rsid w:val="004743BF"/>
    <w:rsid w:val="00474472"/>
    <w:rsid w:val="00474A07"/>
    <w:rsid w:val="004758D0"/>
    <w:rsid w:val="004764CB"/>
    <w:rsid w:val="00476C1B"/>
    <w:rsid w:val="00477B4C"/>
    <w:rsid w:val="00480A9F"/>
    <w:rsid w:val="00481349"/>
    <w:rsid w:val="0048150E"/>
    <w:rsid w:val="004825E0"/>
    <w:rsid w:val="00483696"/>
    <w:rsid w:val="00483B9A"/>
    <w:rsid w:val="00485749"/>
    <w:rsid w:val="00485E93"/>
    <w:rsid w:val="00486C5C"/>
    <w:rsid w:val="00486D5F"/>
    <w:rsid w:val="004870C5"/>
    <w:rsid w:val="004874AA"/>
    <w:rsid w:val="00490167"/>
    <w:rsid w:val="00490D16"/>
    <w:rsid w:val="004918C2"/>
    <w:rsid w:val="004924C5"/>
    <w:rsid w:val="00492C50"/>
    <w:rsid w:val="004934F4"/>
    <w:rsid w:val="0049659D"/>
    <w:rsid w:val="00496EAC"/>
    <w:rsid w:val="00497333"/>
    <w:rsid w:val="004A0A6E"/>
    <w:rsid w:val="004A0CE2"/>
    <w:rsid w:val="004A2D0D"/>
    <w:rsid w:val="004A3D93"/>
    <w:rsid w:val="004A4B46"/>
    <w:rsid w:val="004A4CD3"/>
    <w:rsid w:val="004A5935"/>
    <w:rsid w:val="004A5E07"/>
    <w:rsid w:val="004A62D4"/>
    <w:rsid w:val="004A65B6"/>
    <w:rsid w:val="004A6C10"/>
    <w:rsid w:val="004A7008"/>
    <w:rsid w:val="004A7EC1"/>
    <w:rsid w:val="004B0095"/>
    <w:rsid w:val="004B0AEF"/>
    <w:rsid w:val="004B0CD6"/>
    <w:rsid w:val="004B0CF7"/>
    <w:rsid w:val="004B11CB"/>
    <w:rsid w:val="004B15CF"/>
    <w:rsid w:val="004B1F84"/>
    <w:rsid w:val="004B2405"/>
    <w:rsid w:val="004B5710"/>
    <w:rsid w:val="004B6CAB"/>
    <w:rsid w:val="004B7249"/>
    <w:rsid w:val="004B7BB5"/>
    <w:rsid w:val="004C0080"/>
    <w:rsid w:val="004C1558"/>
    <w:rsid w:val="004C1844"/>
    <w:rsid w:val="004C1905"/>
    <w:rsid w:val="004C2BCD"/>
    <w:rsid w:val="004C4BAA"/>
    <w:rsid w:val="004C6211"/>
    <w:rsid w:val="004C623E"/>
    <w:rsid w:val="004C7A6F"/>
    <w:rsid w:val="004D0C19"/>
    <w:rsid w:val="004D1673"/>
    <w:rsid w:val="004D190D"/>
    <w:rsid w:val="004D27A9"/>
    <w:rsid w:val="004D2943"/>
    <w:rsid w:val="004D3871"/>
    <w:rsid w:val="004D4DD6"/>
    <w:rsid w:val="004D598F"/>
    <w:rsid w:val="004D5C5B"/>
    <w:rsid w:val="004D5D78"/>
    <w:rsid w:val="004D66D9"/>
    <w:rsid w:val="004D686D"/>
    <w:rsid w:val="004D6A59"/>
    <w:rsid w:val="004D6B9A"/>
    <w:rsid w:val="004D7D8E"/>
    <w:rsid w:val="004E0A6F"/>
    <w:rsid w:val="004E1638"/>
    <w:rsid w:val="004E1FA8"/>
    <w:rsid w:val="004E1FBF"/>
    <w:rsid w:val="004E27DD"/>
    <w:rsid w:val="004E3B51"/>
    <w:rsid w:val="004E51A8"/>
    <w:rsid w:val="004E59F3"/>
    <w:rsid w:val="004E5BEE"/>
    <w:rsid w:val="004F0812"/>
    <w:rsid w:val="004F1D42"/>
    <w:rsid w:val="004F4072"/>
    <w:rsid w:val="004F4CFD"/>
    <w:rsid w:val="004F4D14"/>
    <w:rsid w:val="004F57EB"/>
    <w:rsid w:val="004F5C4C"/>
    <w:rsid w:val="004F60D2"/>
    <w:rsid w:val="004F6E7A"/>
    <w:rsid w:val="004F7509"/>
    <w:rsid w:val="004F7570"/>
    <w:rsid w:val="004F7656"/>
    <w:rsid w:val="004F76C5"/>
    <w:rsid w:val="004F7B70"/>
    <w:rsid w:val="004F7D3F"/>
    <w:rsid w:val="005002D1"/>
    <w:rsid w:val="00501A19"/>
    <w:rsid w:val="00501C52"/>
    <w:rsid w:val="00502194"/>
    <w:rsid w:val="005024DB"/>
    <w:rsid w:val="00503647"/>
    <w:rsid w:val="005038C2"/>
    <w:rsid w:val="005055EB"/>
    <w:rsid w:val="0050581E"/>
    <w:rsid w:val="00505A5B"/>
    <w:rsid w:val="005062D3"/>
    <w:rsid w:val="00506D64"/>
    <w:rsid w:val="00506FFF"/>
    <w:rsid w:val="005071F2"/>
    <w:rsid w:val="00510A60"/>
    <w:rsid w:val="00511C36"/>
    <w:rsid w:val="00512862"/>
    <w:rsid w:val="0051327B"/>
    <w:rsid w:val="00513B85"/>
    <w:rsid w:val="00514FB4"/>
    <w:rsid w:val="005154FD"/>
    <w:rsid w:val="00515EBD"/>
    <w:rsid w:val="00515FC7"/>
    <w:rsid w:val="0051676F"/>
    <w:rsid w:val="005174F3"/>
    <w:rsid w:val="005175BC"/>
    <w:rsid w:val="00517667"/>
    <w:rsid w:val="00517E5D"/>
    <w:rsid w:val="00520697"/>
    <w:rsid w:val="00521577"/>
    <w:rsid w:val="00521805"/>
    <w:rsid w:val="00522F47"/>
    <w:rsid w:val="00524307"/>
    <w:rsid w:val="0052487E"/>
    <w:rsid w:val="00524BC3"/>
    <w:rsid w:val="0052539E"/>
    <w:rsid w:val="005254F1"/>
    <w:rsid w:val="005256AE"/>
    <w:rsid w:val="00526105"/>
    <w:rsid w:val="005266F7"/>
    <w:rsid w:val="00526B2B"/>
    <w:rsid w:val="00526B31"/>
    <w:rsid w:val="00526C38"/>
    <w:rsid w:val="005279D2"/>
    <w:rsid w:val="005318CE"/>
    <w:rsid w:val="00531F82"/>
    <w:rsid w:val="005337AB"/>
    <w:rsid w:val="00534972"/>
    <w:rsid w:val="00535016"/>
    <w:rsid w:val="00536780"/>
    <w:rsid w:val="00540290"/>
    <w:rsid w:val="00541BB0"/>
    <w:rsid w:val="005429FF"/>
    <w:rsid w:val="00542E5A"/>
    <w:rsid w:val="00542F0E"/>
    <w:rsid w:val="00543764"/>
    <w:rsid w:val="00543D82"/>
    <w:rsid w:val="0054598D"/>
    <w:rsid w:val="00545CE9"/>
    <w:rsid w:val="005469BC"/>
    <w:rsid w:val="00546D13"/>
    <w:rsid w:val="00552505"/>
    <w:rsid w:val="005543CA"/>
    <w:rsid w:val="005543EB"/>
    <w:rsid w:val="0055466E"/>
    <w:rsid w:val="0055552B"/>
    <w:rsid w:val="005566DC"/>
    <w:rsid w:val="0055728E"/>
    <w:rsid w:val="00557EF8"/>
    <w:rsid w:val="00560490"/>
    <w:rsid w:val="0056251D"/>
    <w:rsid w:val="00562612"/>
    <w:rsid w:val="00563159"/>
    <w:rsid w:val="00563E60"/>
    <w:rsid w:val="0056454D"/>
    <w:rsid w:val="005651CC"/>
    <w:rsid w:val="00566990"/>
    <w:rsid w:val="005674A7"/>
    <w:rsid w:val="00567771"/>
    <w:rsid w:val="00567D70"/>
    <w:rsid w:val="0057091E"/>
    <w:rsid w:val="00570CC6"/>
    <w:rsid w:val="00572AAF"/>
    <w:rsid w:val="0057337F"/>
    <w:rsid w:val="00576294"/>
    <w:rsid w:val="00576462"/>
    <w:rsid w:val="00577104"/>
    <w:rsid w:val="00577ABC"/>
    <w:rsid w:val="00577BB0"/>
    <w:rsid w:val="00577D28"/>
    <w:rsid w:val="00580092"/>
    <w:rsid w:val="00581019"/>
    <w:rsid w:val="00582D37"/>
    <w:rsid w:val="00583685"/>
    <w:rsid w:val="00583B53"/>
    <w:rsid w:val="0058472F"/>
    <w:rsid w:val="005849AB"/>
    <w:rsid w:val="00592B16"/>
    <w:rsid w:val="005938E1"/>
    <w:rsid w:val="005961D3"/>
    <w:rsid w:val="005A1C6D"/>
    <w:rsid w:val="005A2026"/>
    <w:rsid w:val="005A328A"/>
    <w:rsid w:val="005A361B"/>
    <w:rsid w:val="005A3A7E"/>
    <w:rsid w:val="005A44BA"/>
    <w:rsid w:val="005A46D6"/>
    <w:rsid w:val="005A6EE3"/>
    <w:rsid w:val="005A74D1"/>
    <w:rsid w:val="005A74FC"/>
    <w:rsid w:val="005A7CAA"/>
    <w:rsid w:val="005A7D90"/>
    <w:rsid w:val="005B1146"/>
    <w:rsid w:val="005B1ABA"/>
    <w:rsid w:val="005B2969"/>
    <w:rsid w:val="005B3B14"/>
    <w:rsid w:val="005B50AA"/>
    <w:rsid w:val="005B5D67"/>
    <w:rsid w:val="005B66FB"/>
    <w:rsid w:val="005B7D61"/>
    <w:rsid w:val="005C01AF"/>
    <w:rsid w:val="005C0727"/>
    <w:rsid w:val="005C10D2"/>
    <w:rsid w:val="005C14A1"/>
    <w:rsid w:val="005C1734"/>
    <w:rsid w:val="005C2C86"/>
    <w:rsid w:val="005C3162"/>
    <w:rsid w:val="005C3C35"/>
    <w:rsid w:val="005C4D16"/>
    <w:rsid w:val="005C5645"/>
    <w:rsid w:val="005C5870"/>
    <w:rsid w:val="005C689B"/>
    <w:rsid w:val="005C697F"/>
    <w:rsid w:val="005C6BFE"/>
    <w:rsid w:val="005C71FC"/>
    <w:rsid w:val="005C75AC"/>
    <w:rsid w:val="005D1346"/>
    <w:rsid w:val="005D1B6B"/>
    <w:rsid w:val="005D1E41"/>
    <w:rsid w:val="005D2936"/>
    <w:rsid w:val="005D3A16"/>
    <w:rsid w:val="005D4C98"/>
    <w:rsid w:val="005D5549"/>
    <w:rsid w:val="005D57FB"/>
    <w:rsid w:val="005D6091"/>
    <w:rsid w:val="005D6214"/>
    <w:rsid w:val="005D72B9"/>
    <w:rsid w:val="005D73C3"/>
    <w:rsid w:val="005E018E"/>
    <w:rsid w:val="005E23B6"/>
    <w:rsid w:val="005E271A"/>
    <w:rsid w:val="005E2C8B"/>
    <w:rsid w:val="005E2F53"/>
    <w:rsid w:val="005E40E4"/>
    <w:rsid w:val="005E48BB"/>
    <w:rsid w:val="005E559E"/>
    <w:rsid w:val="005E61D4"/>
    <w:rsid w:val="005E641B"/>
    <w:rsid w:val="005E6539"/>
    <w:rsid w:val="005E7B19"/>
    <w:rsid w:val="005F0437"/>
    <w:rsid w:val="005F0A22"/>
    <w:rsid w:val="005F0D21"/>
    <w:rsid w:val="005F1E64"/>
    <w:rsid w:val="005F3F7B"/>
    <w:rsid w:val="005F5833"/>
    <w:rsid w:val="005F6073"/>
    <w:rsid w:val="005F77ED"/>
    <w:rsid w:val="005F7DBA"/>
    <w:rsid w:val="0060032B"/>
    <w:rsid w:val="00601189"/>
    <w:rsid w:val="00601DCC"/>
    <w:rsid w:val="006022A4"/>
    <w:rsid w:val="0060230F"/>
    <w:rsid w:val="00602394"/>
    <w:rsid w:val="00603768"/>
    <w:rsid w:val="0060486E"/>
    <w:rsid w:val="006066F7"/>
    <w:rsid w:val="00610CD4"/>
    <w:rsid w:val="00611F33"/>
    <w:rsid w:val="00613322"/>
    <w:rsid w:val="00613C0D"/>
    <w:rsid w:val="00613D9A"/>
    <w:rsid w:val="006149E0"/>
    <w:rsid w:val="0061706A"/>
    <w:rsid w:val="00617077"/>
    <w:rsid w:val="006170CA"/>
    <w:rsid w:val="00622960"/>
    <w:rsid w:val="00623DBC"/>
    <w:rsid w:val="0062404A"/>
    <w:rsid w:val="0062526B"/>
    <w:rsid w:val="0062640D"/>
    <w:rsid w:val="0062773B"/>
    <w:rsid w:val="00627B2B"/>
    <w:rsid w:val="00627D5B"/>
    <w:rsid w:val="0063095D"/>
    <w:rsid w:val="00631FD4"/>
    <w:rsid w:val="00631FDA"/>
    <w:rsid w:val="00632056"/>
    <w:rsid w:val="0063414A"/>
    <w:rsid w:val="00634D0C"/>
    <w:rsid w:val="00635AEF"/>
    <w:rsid w:val="00635C32"/>
    <w:rsid w:val="00636A89"/>
    <w:rsid w:val="00637008"/>
    <w:rsid w:val="00637907"/>
    <w:rsid w:val="00640C58"/>
    <w:rsid w:val="00641416"/>
    <w:rsid w:val="006418D5"/>
    <w:rsid w:val="00641E75"/>
    <w:rsid w:val="00643023"/>
    <w:rsid w:val="00644875"/>
    <w:rsid w:val="00645027"/>
    <w:rsid w:val="00646031"/>
    <w:rsid w:val="006461A4"/>
    <w:rsid w:val="00646532"/>
    <w:rsid w:val="0064691C"/>
    <w:rsid w:val="006469F0"/>
    <w:rsid w:val="00646A3E"/>
    <w:rsid w:val="006501EA"/>
    <w:rsid w:val="006506EC"/>
    <w:rsid w:val="00651050"/>
    <w:rsid w:val="00651B6E"/>
    <w:rsid w:val="00653F20"/>
    <w:rsid w:val="006542C2"/>
    <w:rsid w:val="00655E91"/>
    <w:rsid w:val="00656946"/>
    <w:rsid w:val="006572AB"/>
    <w:rsid w:val="0065777C"/>
    <w:rsid w:val="0066017B"/>
    <w:rsid w:val="006606D2"/>
    <w:rsid w:val="00660850"/>
    <w:rsid w:val="006629A3"/>
    <w:rsid w:val="00662C27"/>
    <w:rsid w:val="0066357A"/>
    <w:rsid w:val="00664CF0"/>
    <w:rsid w:val="00665874"/>
    <w:rsid w:val="006665C3"/>
    <w:rsid w:val="0066768C"/>
    <w:rsid w:val="00667C31"/>
    <w:rsid w:val="00667E39"/>
    <w:rsid w:val="00667FB3"/>
    <w:rsid w:val="0067069B"/>
    <w:rsid w:val="00670732"/>
    <w:rsid w:val="00670D4C"/>
    <w:rsid w:val="00670E25"/>
    <w:rsid w:val="00670E5B"/>
    <w:rsid w:val="00671EC5"/>
    <w:rsid w:val="00672C5C"/>
    <w:rsid w:val="00672D71"/>
    <w:rsid w:val="0067441F"/>
    <w:rsid w:val="00675061"/>
    <w:rsid w:val="00675728"/>
    <w:rsid w:val="006803FC"/>
    <w:rsid w:val="00680F25"/>
    <w:rsid w:val="0068225C"/>
    <w:rsid w:val="00682368"/>
    <w:rsid w:val="00682589"/>
    <w:rsid w:val="00682E37"/>
    <w:rsid w:val="0068325D"/>
    <w:rsid w:val="00683744"/>
    <w:rsid w:val="00683F93"/>
    <w:rsid w:val="006849D9"/>
    <w:rsid w:val="00685D25"/>
    <w:rsid w:val="006869DB"/>
    <w:rsid w:val="00686D83"/>
    <w:rsid w:val="00687779"/>
    <w:rsid w:val="0069021F"/>
    <w:rsid w:val="006905AD"/>
    <w:rsid w:val="00691BB9"/>
    <w:rsid w:val="00692F56"/>
    <w:rsid w:val="006934A1"/>
    <w:rsid w:val="006934CD"/>
    <w:rsid w:val="00693509"/>
    <w:rsid w:val="00693719"/>
    <w:rsid w:val="0069407A"/>
    <w:rsid w:val="0069450B"/>
    <w:rsid w:val="00694F1B"/>
    <w:rsid w:val="00695EAA"/>
    <w:rsid w:val="00696705"/>
    <w:rsid w:val="00697241"/>
    <w:rsid w:val="006A0933"/>
    <w:rsid w:val="006A1459"/>
    <w:rsid w:val="006A1AAA"/>
    <w:rsid w:val="006A1B6A"/>
    <w:rsid w:val="006A1F95"/>
    <w:rsid w:val="006A2553"/>
    <w:rsid w:val="006A2575"/>
    <w:rsid w:val="006A2972"/>
    <w:rsid w:val="006A400E"/>
    <w:rsid w:val="006A578B"/>
    <w:rsid w:val="006A5A5D"/>
    <w:rsid w:val="006A675A"/>
    <w:rsid w:val="006A7C57"/>
    <w:rsid w:val="006B06FD"/>
    <w:rsid w:val="006B09E1"/>
    <w:rsid w:val="006B0DC2"/>
    <w:rsid w:val="006B28C5"/>
    <w:rsid w:val="006B2FE6"/>
    <w:rsid w:val="006B3F52"/>
    <w:rsid w:val="006B5A80"/>
    <w:rsid w:val="006C0655"/>
    <w:rsid w:val="006C0A83"/>
    <w:rsid w:val="006C1F0F"/>
    <w:rsid w:val="006C240F"/>
    <w:rsid w:val="006C2CB6"/>
    <w:rsid w:val="006C38A8"/>
    <w:rsid w:val="006C4179"/>
    <w:rsid w:val="006C423D"/>
    <w:rsid w:val="006C6037"/>
    <w:rsid w:val="006C71B9"/>
    <w:rsid w:val="006C79F0"/>
    <w:rsid w:val="006D0855"/>
    <w:rsid w:val="006D17C0"/>
    <w:rsid w:val="006D1876"/>
    <w:rsid w:val="006D1D6D"/>
    <w:rsid w:val="006D23F1"/>
    <w:rsid w:val="006D26DC"/>
    <w:rsid w:val="006D27CD"/>
    <w:rsid w:val="006D2C88"/>
    <w:rsid w:val="006D2D7C"/>
    <w:rsid w:val="006D4022"/>
    <w:rsid w:val="006D5FE4"/>
    <w:rsid w:val="006D69B3"/>
    <w:rsid w:val="006D7311"/>
    <w:rsid w:val="006E0425"/>
    <w:rsid w:val="006E0A06"/>
    <w:rsid w:val="006E1237"/>
    <w:rsid w:val="006E1915"/>
    <w:rsid w:val="006E2D45"/>
    <w:rsid w:val="006E2EBA"/>
    <w:rsid w:val="006E362C"/>
    <w:rsid w:val="006E4BE0"/>
    <w:rsid w:val="006E4DD5"/>
    <w:rsid w:val="006E6739"/>
    <w:rsid w:val="006E6D05"/>
    <w:rsid w:val="006E6D3F"/>
    <w:rsid w:val="006E715F"/>
    <w:rsid w:val="006E766F"/>
    <w:rsid w:val="006E7C86"/>
    <w:rsid w:val="006F0320"/>
    <w:rsid w:val="006F0354"/>
    <w:rsid w:val="006F058C"/>
    <w:rsid w:val="006F13B1"/>
    <w:rsid w:val="006F2347"/>
    <w:rsid w:val="006F2356"/>
    <w:rsid w:val="006F275A"/>
    <w:rsid w:val="006F3B70"/>
    <w:rsid w:val="006F4776"/>
    <w:rsid w:val="006F4943"/>
    <w:rsid w:val="006F507F"/>
    <w:rsid w:val="006F647A"/>
    <w:rsid w:val="006F6F9C"/>
    <w:rsid w:val="0070000C"/>
    <w:rsid w:val="0070045D"/>
    <w:rsid w:val="00700B17"/>
    <w:rsid w:val="007018AF"/>
    <w:rsid w:val="00701A6F"/>
    <w:rsid w:val="00702273"/>
    <w:rsid w:val="007029A7"/>
    <w:rsid w:val="00703EBD"/>
    <w:rsid w:val="0070424D"/>
    <w:rsid w:val="0070507D"/>
    <w:rsid w:val="0070537D"/>
    <w:rsid w:val="0070653F"/>
    <w:rsid w:val="00710AEB"/>
    <w:rsid w:val="007111ED"/>
    <w:rsid w:val="007115A1"/>
    <w:rsid w:val="00711EE1"/>
    <w:rsid w:val="0071308B"/>
    <w:rsid w:val="00713666"/>
    <w:rsid w:val="007147C7"/>
    <w:rsid w:val="00714CE3"/>
    <w:rsid w:val="00714D9E"/>
    <w:rsid w:val="00714EA3"/>
    <w:rsid w:val="007159A1"/>
    <w:rsid w:val="00716471"/>
    <w:rsid w:val="007172F2"/>
    <w:rsid w:val="00717387"/>
    <w:rsid w:val="007177B7"/>
    <w:rsid w:val="00717EF5"/>
    <w:rsid w:val="00717F06"/>
    <w:rsid w:val="00720CAD"/>
    <w:rsid w:val="00721352"/>
    <w:rsid w:val="007215B3"/>
    <w:rsid w:val="00721A11"/>
    <w:rsid w:val="00721AC7"/>
    <w:rsid w:val="00721F97"/>
    <w:rsid w:val="0072303B"/>
    <w:rsid w:val="00724BE1"/>
    <w:rsid w:val="00725B09"/>
    <w:rsid w:val="00726C4B"/>
    <w:rsid w:val="00730ABE"/>
    <w:rsid w:val="007318C1"/>
    <w:rsid w:val="007324A9"/>
    <w:rsid w:val="007325A0"/>
    <w:rsid w:val="007335EC"/>
    <w:rsid w:val="00734231"/>
    <w:rsid w:val="0073434C"/>
    <w:rsid w:val="00734B20"/>
    <w:rsid w:val="00735381"/>
    <w:rsid w:val="007357C1"/>
    <w:rsid w:val="00735831"/>
    <w:rsid w:val="007363B2"/>
    <w:rsid w:val="007368D2"/>
    <w:rsid w:val="00736D14"/>
    <w:rsid w:val="00737EE2"/>
    <w:rsid w:val="007405F1"/>
    <w:rsid w:val="0074166E"/>
    <w:rsid w:val="00741F39"/>
    <w:rsid w:val="007443A2"/>
    <w:rsid w:val="007449BA"/>
    <w:rsid w:val="00745BC4"/>
    <w:rsid w:val="00746B5D"/>
    <w:rsid w:val="00746BDA"/>
    <w:rsid w:val="00747210"/>
    <w:rsid w:val="007509B3"/>
    <w:rsid w:val="00751676"/>
    <w:rsid w:val="00751B19"/>
    <w:rsid w:val="00751C32"/>
    <w:rsid w:val="00752C5A"/>
    <w:rsid w:val="007542CE"/>
    <w:rsid w:val="00754474"/>
    <w:rsid w:val="00756DBA"/>
    <w:rsid w:val="00756F4D"/>
    <w:rsid w:val="0076390C"/>
    <w:rsid w:val="0076405A"/>
    <w:rsid w:val="007658C4"/>
    <w:rsid w:val="007659EC"/>
    <w:rsid w:val="007663CA"/>
    <w:rsid w:val="00766B37"/>
    <w:rsid w:val="00766DF7"/>
    <w:rsid w:val="007674EA"/>
    <w:rsid w:val="007703E4"/>
    <w:rsid w:val="00771428"/>
    <w:rsid w:val="00771A2A"/>
    <w:rsid w:val="00771E02"/>
    <w:rsid w:val="00771E19"/>
    <w:rsid w:val="0077228E"/>
    <w:rsid w:val="00772784"/>
    <w:rsid w:val="0077313B"/>
    <w:rsid w:val="007736E5"/>
    <w:rsid w:val="007749AF"/>
    <w:rsid w:val="007751C3"/>
    <w:rsid w:val="00775828"/>
    <w:rsid w:val="0077632D"/>
    <w:rsid w:val="00776A27"/>
    <w:rsid w:val="00781819"/>
    <w:rsid w:val="00781A70"/>
    <w:rsid w:val="00781F39"/>
    <w:rsid w:val="00782256"/>
    <w:rsid w:val="007823CD"/>
    <w:rsid w:val="00782483"/>
    <w:rsid w:val="00782B09"/>
    <w:rsid w:val="00782D82"/>
    <w:rsid w:val="0078301B"/>
    <w:rsid w:val="00783AFB"/>
    <w:rsid w:val="007845FD"/>
    <w:rsid w:val="00784903"/>
    <w:rsid w:val="0078605C"/>
    <w:rsid w:val="00787436"/>
    <w:rsid w:val="00787EFE"/>
    <w:rsid w:val="007903DB"/>
    <w:rsid w:val="00790970"/>
    <w:rsid w:val="00790A4F"/>
    <w:rsid w:val="00791098"/>
    <w:rsid w:val="007915C0"/>
    <w:rsid w:val="00793D45"/>
    <w:rsid w:val="007955F2"/>
    <w:rsid w:val="007966F5"/>
    <w:rsid w:val="0079693F"/>
    <w:rsid w:val="0079715D"/>
    <w:rsid w:val="007A0027"/>
    <w:rsid w:val="007A0271"/>
    <w:rsid w:val="007A074E"/>
    <w:rsid w:val="007A0F16"/>
    <w:rsid w:val="007A1336"/>
    <w:rsid w:val="007A1653"/>
    <w:rsid w:val="007A2272"/>
    <w:rsid w:val="007A315C"/>
    <w:rsid w:val="007A324F"/>
    <w:rsid w:val="007A3481"/>
    <w:rsid w:val="007A40B2"/>
    <w:rsid w:val="007A5089"/>
    <w:rsid w:val="007A5FA5"/>
    <w:rsid w:val="007A6651"/>
    <w:rsid w:val="007A699C"/>
    <w:rsid w:val="007A705B"/>
    <w:rsid w:val="007A747D"/>
    <w:rsid w:val="007A78F3"/>
    <w:rsid w:val="007A79C3"/>
    <w:rsid w:val="007A7CC9"/>
    <w:rsid w:val="007A7D90"/>
    <w:rsid w:val="007B045D"/>
    <w:rsid w:val="007B1202"/>
    <w:rsid w:val="007B12AF"/>
    <w:rsid w:val="007B2267"/>
    <w:rsid w:val="007B2819"/>
    <w:rsid w:val="007B2A3A"/>
    <w:rsid w:val="007B2CED"/>
    <w:rsid w:val="007B2F23"/>
    <w:rsid w:val="007B328D"/>
    <w:rsid w:val="007B7187"/>
    <w:rsid w:val="007B7FAD"/>
    <w:rsid w:val="007C1152"/>
    <w:rsid w:val="007C1CBC"/>
    <w:rsid w:val="007C2C86"/>
    <w:rsid w:val="007C3C91"/>
    <w:rsid w:val="007C46B5"/>
    <w:rsid w:val="007C4726"/>
    <w:rsid w:val="007C4E2C"/>
    <w:rsid w:val="007C5C0D"/>
    <w:rsid w:val="007D03FD"/>
    <w:rsid w:val="007D0CE0"/>
    <w:rsid w:val="007D0E9A"/>
    <w:rsid w:val="007D2846"/>
    <w:rsid w:val="007D2D82"/>
    <w:rsid w:val="007D3624"/>
    <w:rsid w:val="007D3BE8"/>
    <w:rsid w:val="007D4B16"/>
    <w:rsid w:val="007D5010"/>
    <w:rsid w:val="007D648D"/>
    <w:rsid w:val="007D7632"/>
    <w:rsid w:val="007D7969"/>
    <w:rsid w:val="007D7A67"/>
    <w:rsid w:val="007D7DA0"/>
    <w:rsid w:val="007E0897"/>
    <w:rsid w:val="007E1558"/>
    <w:rsid w:val="007E21B2"/>
    <w:rsid w:val="007E2D44"/>
    <w:rsid w:val="007E2E32"/>
    <w:rsid w:val="007E3CC9"/>
    <w:rsid w:val="007E528C"/>
    <w:rsid w:val="007E5537"/>
    <w:rsid w:val="007E6320"/>
    <w:rsid w:val="007F2D16"/>
    <w:rsid w:val="007F33F8"/>
    <w:rsid w:val="007F3A2F"/>
    <w:rsid w:val="007F4A04"/>
    <w:rsid w:val="007F5D1C"/>
    <w:rsid w:val="007F5F8F"/>
    <w:rsid w:val="007F6144"/>
    <w:rsid w:val="007F69EB"/>
    <w:rsid w:val="007F7789"/>
    <w:rsid w:val="00800F4E"/>
    <w:rsid w:val="00801ABF"/>
    <w:rsid w:val="0080318E"/>
    <w:rsid w:val="00803414"/>
    <w:rsid w:val="0080348C"/>
    <w:rsid w:val="00803886"/>
    <w:rsid w:val="00803B80"/>
    <w:rsid w:val="00803EC1"/>
    <w:rsid w:val="008047F2"/>
    <w:rsid w:val="00805000"/>
    <w:rsid w:val="008053CC"/>
    <w:rsid w:val="00805BAB"/>
    <w:rsid w:val="00806740"/>
    <w:rsid w:val="00806CE1"/>
    <w:rsid w:val="00806E4E"/>
    <w:rsid w:val="00807C34"/>
    <w:rsid w:val="008108B7"/>
    <w:rsid w:val="00811092"/>
    <w:rsid w:val="00811A1D"/>
    <w:rsid w:val="00813018"/>
    <w:rsid w:val="00813126"/>
    <w:rsid w:val="00813164"/>
    <w:rsid w:val="008133DA"/>
    <w:rsid w:val="00814801"/>
    <w:rsid w:val="00814ABF"/>
    <w:rsid w:val="00814BD0"/>
    <w:rsid w:val="0081537B"/>
    <w:rsid w:val="00822213"/>
    <w:rsid w:val="00823764"/>
    <w:rsid w:val="00825EB4"/>
    <w:rsid w:val="008300AB"/>
    <w:rsid w:val="0083065B"/>
    <w:rsid w:val="00830D37"/>
    <w:rsid w:val="00832D24"/>
    <w:rsid w:val="00832DB3"/>
    <w:rsid w:val="00832F2A"/>
    <w:rsid w:val="00834DEB"/>
    <w:rsid w:val="008359C4"/>
    <w:rsid w:val="00835ADD"/>
    <w:rsid w:val="00837133"/>
    <w:rsid w:val="00840ADD"/>
    <w:rsid w:val="00840E5B"/>
    <w:rsid w:val="008418E7"/>
    <w:rsid w:val="00841A8C"/>
    <w:rsid w:val="00841EC6"/>
    <w:rsid w:val="0084290E"/>
    <w:rsid w:val="00844110"/>
    <w:rsid w:val="00844830"/>
    <w:rsid w:val="00844921"/>
    <w:rsid w:val="00844A64"/>
    <w:rsid w:val="008451F2"/>
    <w:rsid w:val="008467FF"/>
    <w:rsid w:val="008473A2"/>
    <w:rsid w:val="00847913"/>
    <w:rsid w:val="0085096C"/>
    <w:rsid w:val="00850CD4"/>
    <w:rsid w:val="0085200F"/>
    <w:rsid w:val="0085282F"/>
    <w:rsid w:val="008531DC"/>
    <w:rsid w:val="00854865"/>
    <w:rsid w:val="00856A77"/>
    <w:rsid w:val="008572AD"/>
    <w:rsid w:val="00860585"/>
    <w:rsid w:val="00860608"/>
    <w:rsid w:val="0086075C"/>
    <w:rsid w:val="00862498"/>
    <w:rsid w:val="008634EF"/>
    <w:rsid w:val="0086393F"/>
    <w:rsid w:val="00865206"/>
    <w:rsid w:val="008664FC"/>
    <w:rsid w:val="00866570"/>
    <w:rsid w:val="0086784B"/>
    <w:rsid w:val="00867EE4"/>
    <w:rsid w:val="00871558"/>
    <w:rsid w:val="00871D5D"/>
    <w:rsid w:val="00873649"/>
    <w:rsid w:val="00874850"/>
    <w:rsid w:val="00875102"/>
    <w:rsid w:val="0087511E"/>
    <w:rsid w:val="00875712"/>
    <w:rsid w:val="00875DF3"/>
    <w:rsid w:val="008762EF"/>
    <w:rsid w:val="008768F2"/>
    <w:rsid w:val="00876A71"/>
    <w:rsid w:val="00877A74"/>
    <w:rsid w:val="008800FA"/>
    <w:rsid w:val="008808CF"/>
    <w:rsid w:val="00880922"/>
    <w:rsid w:val="00880BC0"/>
    <w:rsid w:val="00882954"/>
    <w:rsid w:val="008833CA"/>
    <w:rsid w:val="00883781"/>
    <w:rsid w:val="008838F8"/>
    <w:rsid w:val="008844EA"/>
    <w:rsid w:val="008847D2"/>
    <w:rsid w:val="0088493B"/>
    <w:rsid w:val="00884AB4"/>
    <w:rsid w:val="00885D72"/>
    <w:rsid w:val="00886504"/>
    <w:rsid w:val="00887332"/>
    <w:rsid w:val="008909DF"/>
    <w:rsid w:val="00891940"/>
    <w:rsid w:val="008924BA"/>
    <w:rsid w:val="00893362"/>
    <w:rsid w:val="00893448"/>
    <w:rsid w:val="00893D4F"/>
    <w:rsid w:val="0089428E"/>
    <w:rsid w:val="00894450"/>
    <w:rsid w:val="00894D3C"/>
    <w:rsid w:val="008957B3"/>
    <w:rsid w:val="008957BF"/>
    <w:rsid w:val="00895831"/>
    <w:rsid w:val="008959B7"/>
    <w:rsid w:val="008970F3"/>
    <w:rsid w:val="008971BA"/>
    <w:rsid w:val="00897E28"/>
    <w:rsid w:val="00897FD3"/>
    <w:rsid w:val="008A2A4B"/>
    <w:rsid w:val="008A2BE9"/>
    <w:rsid w:val="008A372C"/>
    <w:rsid w:val="008A440D"/>
    <w:rsid w:val="008A5B70"/>
    <w:rsid w:val="008A6412"/>
    <w:rsid w:val="008A761F"/>
    <w:rsid w:val="008A79F1"/>
    <w:rsid w:val="008A7C89"/>
    <w:rsid w:val="008B0690"/>
    <w:rsid w:val="008B2C74"/>
    <w:rsid w:val="008B389C"/>
    <w:rsid w:val="008B3E82"/>
    <w:rsid w:val="008B47C6"/>
    <w:rsid w:val="008B54BA"/>
    <w:rsid w:val="008B5D0B"/>
    <w:rsid w:val="008B6208"/>
    <w:rsid w:val="008B62E1"/>
    <w:rsid w:val="008B6E41"/>
    <w:rsid w:val="008B6E90"/>
    <w:rsid w:val="008B73AC"/>
    <w:rsid w:val="008C1ECF"/>
    <w:rsid w:val="008C26F5"/>
    <w:rsid w:val="008C274B"/>
    <w:rsid w:val="008C296E"/>
    <w:rsid w:val="008C2D6D"/>
    <w:rsid w:val="008C445B"/>
    <w:rsid w:val="008C44BD"/>
    <w:rsid w:val="008C496B"/>
    <w:rsid w:val="008C54FB"/>
    <w:rsid w:val="008C5C53"/>
    <w:rsid w:val="008C620E"/>
    <w:rsid w:val="008C6879"/>
    <w:rsid w:val="008C6B89"/>
    <w:rsid w:val="008C6F48"/>
    <w:rsid w:val="008C7C71"/>
    <w:rsid w:val="008D1A69"/>
    <w:rsid w:val="008D228A"/>
    <w:rsid w:val="008D26F9"/>
    <w:rsid w:val="008D2F5B"/>
    <w:rsid w:val="008D38B8"/>
    <w:rsid w:val="008D43A7"/>
    <w:rsid w:val="008D6497"/>
    <w:rsid w:val="008D6791"/>
    <w:rsid w:val="008D6865"/>
    <w:rsid w:val="008D6964"/>
    <w:rsid w:val="008D6E72"/>
    <w:rsid w:val="008D7B75"/>
    <w:rsid w:val="008E17F4"/>
    <w:rsid w:val="008E1EA2"/>
    <w:rsid w:val="008E2650"/>
    <w:rsid w:val="008E2E67"/>
    <w:rsid w:val="008E3088"/>
    <w:rsid w:val="008E32C0"/>
    <w:rsid w:val="008E3C2E"/>
    <w:rsid w:val="008E3C4C"/>
    <w:rsid w:val="008E40B3"/>
    <w:rsid w:val="008E46AA"/>
    <w:rsid w:val="008E556E"/>
    <w:rsid w:val="008E5E1C"/>
    <w:rsid w:val="008E6263"/>
    <w:rsid w:val="008F02D2"/>
    <w:rsid w:val="008F0B4C"/>
    <w:rsid w:val="008F102A"/>
    <w:rsid w:val="008F29C6"/>
    <w:rsid w:val="008F2C34"/>
    <w:rsid w:val="008F2CCF"/>
    <w:rsid w:val="008F39AA"/>
    <w:rsid w:val="008F3E18"/>
    <w:rsid w:val="008F4C93"/>
    <w:rsid w:val="008F4EF7"/>
    <w:rsid w:val="008F52D4"/>
    <w:rsid w:val="008F6646"/>
    <w:rsid w:val="008F7677"/>
    <w:rsid w:val="00900483"/>
    <w:rsid w:val="00900647"/>
    <w:rsid w:val="00900EDE"/>
    <w:rsid w:val="00901635"/>
    <w:rsid w:val="00901AB5"/>
    <w:rsid w:val="009024AB"/>
    <w:rsid w:val="00903917"/>
    <w:rsid w:val="00903B0F"/>
    <w:rsid w:val="0090427F"/>
    <w:rsid w:val="00905420"/>
    <w:rsid w:val="00906052"/>
    <w:rsid w:val="00906C29"/>
    <w:rsid w:val="00906F54"/>
    <w:rsid w:val="009070E4"/>
    <w:rsid w:val="00907548"/>
    <w:rsid w:val="009079DB"/>
    <w:rsid w:val="00910B70"/>
    <w:rsid w:val="009110CB"/>
    <w:rsid w:val="0091137E"/>
    <w:rsid w:val="009116D4"/>
    <w:rsid w:val="009124EA"/>
    <w:rsid w:val="00913E07"/>
    <w:rsid w:val="0091459B"/>
    <w:rsid w:val="0091504C"/>
    <w:rsid w:val="009160F0"/>
    <w:rsid w:val="0091750A"/>
    <w:rsid w:val="00920161"/>
    <w:rsid w:val="0092031C"/>
    <w:rsid w:val="009217D6"/>
    <w:rsid w:val="009219CF"/>
    <w:rsid w:val="0092268C"/>
    <w:rsid w:val="0092282C"/>
    <w:rsid w:val="00922C2F"/>
    <w:rsid w:val="0092346B"/>
    <w:rsid w:val="0092426D"/>
    <w:rsid w:val="0092609B"/>
    <w:rsid w:val="00926659"/>
    <w:rsid w:val="009271B8"/>
    <w:rsid w:val="0092797B"/>
    <w:rsid w:val="009309F2"/>
    <w:rsid w:val="00930DB0"/>
    <w:rsid w:val="00931ACA"/>
    <w:rsid w:val="00933481"/>
    <w:rsid w:val="009336D9"/>
    <w:rsid w:val="009337E3"/>
    <w:rsid w:val="00933B9C"/>
    <w:rsid w:val="0093447D"/>
    <w:rsid w:val="00934AA4"/>
    <w:rsid w:val="00934BE0"/>
    <w:rsid w:val="009369C6"/>
    <w:rsid w:val="00936C4C"/>
    <w:rsid w:val="009370E6"/>
    <w:rsid w:val="00940059"/>
    <w:rsid w:val="00940234"/>
    <w:rsid w:val="0094083A"/>
    <w:rsid w:val="00940956"/>
    <w:rsid w:val="00940EB6"/>
    <w:rsid w:val="009416E8"/>
    <w:rsid w:val="00941EB7"/>
    <w:rsid w:val="009476DB"/>
    <w:rsid w:val="00947B10"/>
    <w:rsid w:val="0095096D"/>
    <w:rsid w:val="00950BAE"/>
    <w:rsid w:val="009517B1"/>
    <w:rsid w:val="0095248F"/>
    <w:rsid w:val="00952D55"/>
    <w:rsid w:val="009535C6"/>
    <w:rsid w:val="009541E5"/>
    <w:rsid w:val="009543BB"/>
    <w:rsid w:val="00955096"/>
    <w:rsid w:val="00955167"/>
    <w:rsid w:val="009559F9"/>
    <w:rsid w:val="00955C2D"/>
    <w:rsid w:val="0095613D"/>
    <w:rsid w:val="00956D74"/>
    <w:rsid w:val="0095701E"/>
    <w:rsid w:val="009570DF"/>
    <w:rsid w:val="00957AF3"/>
    <w:rsid w:val="00960ED7"/>
    <w:rsid w:val="009616B9"/>
    <w:rsid w:val="00963D39"/>
    <w:rsid w:val="0096407D"/>
    <w:rsid w:val="009645F6"/>
    <w:rsid w:val="00965A14"/>
    <w:rsid w:val="00966518"/>
    <w:rsid w:val="00967350"/>
    <w:rsid w:val="00967543"/>
    <w:rsid w:val="00970958"/>
    <w:rsid w:val="00970C7E"/>
    <w:rsid w:val="0097104C"/>
    <w:rsid w:val="009714B7"/>
    <w:rsid w:val="00971747"/>
    <w:rsid w:val="00971857"/>
    <w:rsid w:val="009718A7"/>
    <w:rsid w:val="00971EDE"/>
    <w:rsid w:val="00972CBD"/>
    <w:rsid w:val="00973159"/>
    <w:rsid w:val="009735DB"/>
    <w:rsid w:val="00973C95"/>
    <w:rsid w:val="00975067"/>
    <w:rsid w:val="0097516A"/>
    <w:rsid w:val="00976197"/>
    <w:rsid w:val="00976451"/>
    <w:rsid w:val="009815D5"/>
    <w:rsid w:val="009819BA"/>
    <w:rsid w:val="00982064"/>
    <w:rsid w:val="00982F11"/>
    <w:rsid w:val="00983C25"/>
    <w:rsid w:val="00984DF4"/>
    <w:rsid w:val="00984E5C"/>
    <w:rsid w:val="00987998"/>
    <w:rsid w:val="009908DB"/>
    <w:rsid w:val="00990C63"/>
    <w:rsid w:val="00990F1B"/>
    <w:rsid w:val="009917EC"/>
    <w:rsid w:val="00991F39"/>
    <w:rsid w:val="00993E11"/>
    <w:rsid w:val="00994983"/>
    <w:rsid w:val="0099498E"/>
    <w:rsid w:val="009951C3"/>
    <w:rsid w:val="00995D17"/>
    <w:rsid w:val="00996426"/>
    <w:rsid w:val="00997225"/>
    <w:rsid w:val="009975EF"/>
    <w:rsid w:val="00997CAB"/>
    <w:rsid w:val="00997D9F"/>
    <w:rsid w:val="009A0922"/>
    <w:rsid w:val="009A129E"/>
    <w:rsid w:val="009A148B"/>
    <w:rsid w:val="009A1AFC"/>
    <w:rsid w:val="009A29B4"/>
    <w:rsid w:val="009A4260"/>
    <w:rsid w:val="009A4359"/>
    <w:rsid w:val="009A53EC"/>
    <w:rsid w:val="009A695B"/>
    <w:rsid w:val="009A7102"/>
    <w:rsid w:val="009B06EC"/>
    <w:rsid w:val="009B0D16"/>
    <w:rsid w:val="009B0E42"/>
    <w:rsid w:val="009B1340"/>
    <w:rsid w:val="009B1377"/>
    <w:rsid w:val="009B313D"/>
    <w:rsid w:val="009B3C2C"/>
    <w:rsid w:val="009B3DA0"/>
    <w:rsid w:val="009B65A9"/>
    <w:rsid w:val="009B683D"/>
    <w:rsid w:val="009B6F3A"/>
    <w:rsid w:val="009B7329"/>
    <w:rsid w:val="009B7FA1"/>
    <w:rsid w:val="009C0C90"/>
    <w:rsid w:val="009C10A5"/>
    <w:rsid w:val="009C133A"/>
    <w:rsid w:val="009C1DF9"/>
    <w:rsid w:val="009C2248"/>
    <w:rsid w:val="009C3FBF"/>
    <w:rsid w:val="009C4244"/>
    <w:rsid w:val="009C43DC"/>
    <w:rsid w:val="009C47D4"/>
    <w:rsid w:val="009C4CDD"/>
    <w:rsid w:val="009C4D34"/>
    <w:rsid w:val="009C5A60"/>
    <w:rsid w:val="009C5BAB"/>
    <w:rsid w:val="009C60D6"/>
    <w:rsid w:val="009C6144"/>
    <w:rsid w:val="009C6AB9"/>
    <w:rsid w:val="009C6BEF"/>
    <w:rsid w:val="009D0452"/>
    <w:rsid w:val="009D1682"/>
    <w:rsid w:val="009D1D8D"/>
    <w:rsid w:val="009D1EE8"/>
    <w:rsid w:val="009D1FFE"/>
    <w:rsid w:val="009D306C"/>
    <w:rsid w:val="009D4239"/>
    <w:rsid w:val="009D53F2"/>
    <w:rsid w:val="009D5D20"/>
    <w:rsid w:val="009D643F"/>
    <w:rsid w:val="009D64CF"/>
    <w:rsid w:val="009E00EE"/>
    <w:rsid w:val="009E04A1"/>
    <w:rsid w:val="009E0594"/>
    <w:rsid w:val="009E2E8E"/>
    <w:rsid w:val="009E3077"/>
    <w:rsid w:val="009E3C81"/>
    <w:rsid w:val="009E3EB5"/>
    <w:rsid w:val="009E49C6"/>
    <w:rsid w:val="009E4B01"/>
    <w:rsid w:val="009E65DA"/>
    <w:rsid w:val="009E6C79"/>
    <w:rsid w:val="009F0201"/>
    <w:rsid w:val="009F0D63"/>
    <w:rsid w:val="009F2461"/>
    <w:rsid w:val="009F2841"/>
    <w:rsid w:val="009F36A5"/>
    <w:rsid w:val="009F5132"/>
    <w:rsid w:val="009F5703"/>
    <w:rsid w:val="009F636C"/>
    <w:rsid w:val="009F648F"/>
    <w:rsid w:val="00A00234"/>
    <w:rsid w:val="00A00A66"/>
    <w:rsid w:val="00A01121"/>
    <w:rsid w:val="00A01871"/>
    <w:rsid w:val="00A01897"/>
    <w:rsid w:val="00A01F49"/>
    <w:rsid w:val="00A0389B"/>
    <w:rsid w:val="00A03C6D"/>
    <w:rsid w:val="00A04101"/>
    <w:rsid w:val="00A04E8E"/>
    <w:rsid w:val="00A04FA9"/>
    <w:rsid w:val="00A055ED"/>
    <w:rsid w:val="00A05825"/>
    <w:rsid w:val="00A06326"/>
    <w:rsid w:val="00A06333"/>
    <w:rsid w:val="00A065F5"/>
    <w:rsid w:val="00A06932"/>
    <w:rsid w:val="00A06D09"/>
    <w:rsid w:val="00A071B4"/>
    <w:rsid w:val="00A072B3"/>
    <w:rsid w:val="00A07C8B"/>
    <w:rsid w:val="00A07F82"/>
    <w:rsid w:val="00A10293"/>
    <w:rsid w:val="00A10D38"/>
    <w:rsid w:val="00A1263D"/>
    <w:rsid w:val="00A13B96"/>
    <w:rsid w:val="00A13FD2"/>
    <w:rsid w:val="00A14A5F"/>
    <w:rsid w:val="00A14DD8"/>
    <w:rsid w:val="00A14F95"/>
    <w:rsid w:val="00A150F6"/>
    <w:rsid w:val="00A161EB"/>
    <w:rsid w:val="00A16D7E"/>
    <w:rsid w:val="00A17F4F"/>
    <w:rsid w:val="00A20832"/>
    <w:rsid w:val="00A20ED9"/>
    <w:rsid w:val="00A21115"/>
    <w:rsid w:val="00A22CE6"/>
    <w:rsid w:val="00A22F4F"/>
    <w:rsid w:val="00A23DFF"/>
    <w:rsid w:val="00A242C2"/>
    <w:rsid w:val="00A24758"/>
    <w:rsid w:val="00A2487A"/>
    <w:rsid w:val="00A24EF4"/>
    <w:rsid w:val="00A264B5"/>
    <w:rsid w:val="00A2703E"/>
    <w:rsid w:val="00A2789D"/>
    <w:rsid w:val="00A301E6"/>
    <w:rsid w:val="00A31798"/>
    <w:rsid w:val="00A32748"/>
    <w:rsid w:val="00A33028"/>
    <w:rsid w:val="00A332E3"/>
    <w:rsid w:val="00A33A3E"/>
    <w:rsid w:val="00A33EDF"/>
    <w:rsid w:val="00A35BE3"/>
    <w:rsid w:val="00A3627B"/>
    <w:rsid w:val="00A365C1"/>
    <w:rsid w:val="00A36803"/>
    <w:rsid w:val="00A3740C"/>
    <w:rsid w:val="00A40391"/>
    <w:rsid w:val="00A40975"/>
    <w:rsid w:val="00A4196B"/>
    <w:rsid w:val="00A41DD0"/>
    <w:rsid w:val="00A43D61"/>
    <w:rsid w:val="00A4447D"/>
    <w:rsid w:val="00A447C6"/>
    <w:rsid w:val="00A44EB2"/>
    <w:rsid w:val="00A46FE2"/>
    <w:rsid w:val="00A473F2"/>
    <w:rsid w:val="00A477A1"/>
    <w:rsid w:val="00A47875"/>
    <w:rsid w:val="00A50999"/>
    <w:rsid w:val="00A513C0"/>
    <w:rsid w:val="00A51A93"/>
    <w:rsid w:val="00A51E1E"/>
    <w:rsid w:val="00A52EB3"/>
    <w:rsid w:val="00A54407"/>
    <w:rsid w:val="00A545A5"/>
    <w:rsid w:val="00A54F80"/>
    <w:rsid w:val="00A55985"/>
    <w:rsid w:val="00A559B5"/>
    <w:rsid w:val="00A56CB1"/>
    <w:rsid w:val="00A6066E"/>
    <w:rsid w:val="00A60B55"/>
    <w:rsid w:val="00A61F0C"/>
    <w:rsid w:val="00A62857"/>
    <w:rsid w:val="00A62A35"/>
    <w:rsid w:val="00A62A3F"/>
    <w:rsid w:val="00A62F82"/>
    <w:rsid w:val="00A63014"/>
    <w:rsid w:val="00A63256"/>
    <w:rsid w:val="00A634FE"/>
    <w:rsid w:val="00A638E9"/>
    <w:rsid w:val="00A63C78"/>
    <w:rsid w:val="00A6438E"/>
    <w:rsid w:val="00A64A2E"/>
    <w:rsid w:val="00A669E5"/>
    <w:rsid w:val="00A66BFD"/>
    <w:rsid w:val="00A66C4F"/>
    <w:rsid w:val="00A674CF"/>
    <w:rsid w:val="00A679FC"/>
    <w:rsid w:val="00A71D98"/>
    <w:rsid w:val="00A71F23"/>
    <w:rsid w:val="00A729C1"/>
    <w:rsid w:val="00A75C4B"/>
    <w:rsid w:val="00A75EA1"/>
    <w:rsid w:val="00A774D0"/>
    <w:rsid w:val="00A776F8"/>
    <w:rsid w:val="00A800A8"/>
    <w:rsid w:val="00A8090D"/>
    <w:rsid w:val="00A81CAD"/>
    <w:rsid w:val="00A82162"/>
    <w:rsid w:val="00A83A31"/>
    <w:rsid w:val="00A83F3E"/>
    <w:rsid w:val="00A83F6C"/>
    <w:rsid w:val="00A855B2"/>
    <w:rsid w:val="00A85749"/>
    <w:rsid w:val="00A85EC7"/>
    <w:rsid w:val="00A861ED"/>
    <w:rsid w:val="00A8754E"/>
    <w:rsid w:val="00A87747"/>
    <w:rsid w:val="00A87CF3"/>
    <w:rsid w:val="00A90067"/>
    <w:rsid w:val="00A9114C"/>
    <w:rsid w:val="00A91A91"/>
    <w:rsid w:val="00A91CDC"/>
    <w:rsid w:val="00A9216C"/>
    <w:rsid w:val="00A92740"/>
    <w:rsid w:val="00A93313"/>
    <w:rsid w:val="00A935B4"/>
    <w:rsid w:val="00A94214"/>
    <w:rsid w:val="00A95999"/>
    <w:rsid w:val="00A963A1"/>
    <w:rsid w:val="00AA0F2D"/>
    <w:rsid w:val="00AA14B8"/>
    <w:rsid w:val="00AA17BA"/>
    <w:rsid w:val="00AA1CBF"/>
    <w:rsid w:val="00AA2778"/>
    <w:rsid w:val="00AA3591"/>
    <w:rsid w:val="00AA3B1B"/>
    <w:rsid w:val="00AA41B7"/>
    <w:rsid w:val="00AA4B6E"/>
    <w:rsid w:val="00AA5A38"/>
    <w:rsid w:val="00AA79DC"/>
    <w:rsid w:val="00AB011A"/>
    <w:rsid w:val="00AB035D"/>
    <w:rsid w:val="00AB0723"/>
    <w:rsid w:val="00AB0D00"/>
    <w:rsid w:val="00AB159D"/>
    <w:rsid w:val="00AB1A03"/>
    <w:rsid w:val="00AB33A3"/>
    <w:rsid w:val="00AB4AE3"/>
    <w:rsid w:val="00AB50EE"/>
    <w:rsid w:val="00AB55ED"/>
    <w:rsid w:val="00AB5BFC"/>
    <w:rsid w:val="00AB5C5A"/>
    <w:rsid w:val="00AB6D4A"/>
    <w:rsid w:val="00AB7D36"/>
    <w:rsid w:val="00AC0012"/>
    <w:rsid w:val="00AC07F5"/>
    <w:rsid w:val="00AC07F9"/>
    <w:rsid w:val="00AC15A1"/>
    <w:rsid w:val="00AC1851"/>
    <w:rsid w:val="00AC1D37"/>
    <w:rsid w:val="00AC1DF2"/>
    <w:rsid w:val="00AC2244"/>
    <w:rsid w:val="00AC29DB"/>
    <w:rsid w:val="00AC2FCE"/>
    <w:rsid w:val="00AC3382"/>
    <w:rsid w:val="00AC3838"/>
    <w:rsid w:val="00AC4BC3"/>
    <w:rsid w:val="00AC60AA"/>
    <w:rsid w:val="00AC6306"/>
    <w:rsid w:val="00AC7CF7"/>
    <w:rsid w:val="00AD0203"/>
    <w:rsid w:val="00AD08CF"/>
    <w:rsid w:val="00AD196A"/>
    <w:rsid w:val="00AD312C"/>
    <w:rsid w:val="00AD4BD6"/>
    <w:rsid w:val="00AD4FFD"/>
    <w:rsid w:val="00AD5707"/>
    <w:rsid w:val="00AD6DE2"/>
    <w:rsid w:val="00AE06DD"/>
    <w:rsid w:val="00AE12DB"/>
    <w:rsid w:val="00AE1803"/>
    <w:rsid w:val="00AE1990"/>
    <w:rsid w:val="00AE2577"/>
    <w:rsid w:val="00AE260E"/>
    <w:rsid w:val="00AE2F00"/>
    <w:rsid w:val="00AE3A2D"/>
    <w:rsid w:val="00AE3D49"/>
    <w:rsid w:val="00AE4FD3"/>
    <w:rsid w:val="00AE5624"/>
    <w:rsid w:val="00AE5FB9"/>
    <w:rsid w:val="00AE6CA3"/>
    <w:rsid w:val="00AF09DE"/>
    <w:rsid w:val="00AF1CAB"/>
    <w:rsid w:val="00AF389C"/>
    <w:rsid w:val="00AF5510"/>
    <w:rsid w:val="00AF6B24"/>
    <w:rsid w:val="00AF6DAD"/>
    <w:rsid w:val="00AF6E46"/>
    <w:rsid w:val="00AF7C26"/>
    <w:rsid w:val="00B00148"/>
    <w:rsid w:val="00B00569"/>
    <w:rsid w:val="00B01BA3"/>
    <w:rsid w:val="00B027D3"/>
    <w:rsid w:val="00B02F6D"/>
    <w:rsid w:val="00B03C34"/>
    <w:rsid w:val="00B04C66"/>
    <w:rsid w:val="00B04E14"/>
    <w:rsid w:val="00B056A9"/>
    <w:rsid w:val="00B05CA9"/>
    <w:rsid w:val="00B061A9"/>
    <w:rsid w:val="00B0633B"/>
    <w:rsid w:val="00B06475"/>
    <w:rsid w:val="00B07860"/>
    <w:rsid w:val="00B1049E"/>
    <w:rsid w:val="00B10692"/>
    <w:rsid w:val="00B127E2"/>
    <w:rsid w:val="00B130A8"/>
    <w:rsid w:val="00B14849"/>
    <w:rsid w:val="00B15C89"/>
    <w:rsid w:val="00B17937"/>
    <w:rsid w:val="00B17DA4"/>
    <w:rsid w:val="00B17F30"/>
    <w:rsid w:val="00B20A58"/>
    <w:rsid w:val="00B2247A"/>
    <w:rsid w:val="00B23087"/>
    <w:rsid w:val="00B23B33"/>
    <w:rsid w:val="00B241DA"/>
    <w:rsid w:val="00B24605"/>
    <w:rsid w:val="00B24B8F"/>
    <w:rsid w:val="00B2523D"/>
    <w:rsid w:val="00B255BA"/>
    <w:rsid w:val="00B2618B"/>
    <w:rsid w:val="00B26AD9"/>
    <w:rsid w:val="00B26E1B"/>
    <w:rsid w:val="00B27332"/>
    <w:rsid w:val="00B30201"/>
    <w:rsid w:val="00B30248"/>
    <w:rsid w:val="00B314AF"/>
    <w:rsid w:val="00B319FE"/>
    <w:rsid w:val="00B31AD5"/>
    <w:rsid w:val="00B327C2"/>
    <w:rsid w:val="00B3363D"/>
    <w:rsid w:val="00B353CB"/>
    <w:rsid w:val="00B35AB5"/>
    <w:rsid w:val="00B368AF"/>
    <w:rsid w:val="00B37C9C"/>
    <w:rsid w:val="00B40BFC"/>
    <w:rsid w:val="00B41C2B"/>
    <w:rsid w:val="00B41D0B"/>
    <w:rsid w:val="00B43CDB"/>
    <w:rsid w:val="00B43CE6"/>
    <w:rsid w:val="00B44278"/>
    <w:rsid w:val="00B45F26"/>
    <w:rsid w:val="00B461EC"/>
    <w:rsid w:val="00B468F3"/>
    <w:rsid w:val="00B46BA0"/>
    <w:rsid w:val="00B472F5"/>
    <w:rsid w:val="00B4772D"/>
    <w:rsid w:val="00B50139"/>
    <w:rsid w:val="00B502BB"/>
    <w:rsid w:val="00B51B36"/>
    <w:rsid w:val="00B5296B"/>
    <w:rsid w:val="00B53766"/>
    <w:rsid w:val="00B53A74"/>
    <w:rsid w:val="00B53FE7"/>
    <w:rsid w:val="00B5418C"/>
    <w:rsid w:val="00B54BCB"/>
    <w:rsid w:val="00B54D9F"/>
    <w:rsid w:val="00B559E2"/>
    <w:rsid w:val="00B55DFD"/>
    <w:rsid w:val="00B55F68"/>
    <w:rsid w:val="00B5770E"/>
    <w:rsid w:val="00B57877"/>
    <w:rsid w:val="00B60860"/>
    <w:rsid w:val="00B6172D"/>
    <w:rsid w:val="00B61D5B"/>
    <w:rsid w:val="00B62252"/>
    <w:rsid w:val="00B6402D"/>
    <w:rsid w:val="00B64B49"/>
    <w:rsid w:val="00B663DA"/>
    <w:rsid w:val="00B66B7B"/>
    <w:rsid w:val="00B66F2D"/>
    <w:rsid w:val="00B70370"/>
    <w:rsid w:val="00B71681"/>
    <w:rsid w:val="00B720D6"/>
    <w:rsid w:val="00B7351D"/>
    <w:rsid w:val="00B738DE"/>
    <w:rsid w:val="00B73EA2"/>
    <w:rsid w:val="00B74271"/>
    <w:rsid w:val="00B74AC3"/>
    <w:rsid w:val="00B75566"/>
    <w:rsid w:val="00B758B6"/>
    <w:rsid w:val="00B77007"/>
    <w:rsid w:val="00B80AE5"/>
    <w:rsid w:val="00B8162D"/>
    <w:rsid w:val="00B8295A"/>
    <w:rsid w:val="00B82CB3"/>
    <w:rsid w:val="00B8309A"/>
    <w:rsid w:val="00B8338E"/>
    <w:rsid w:val="00B8353B"/>
    <w:rsid w:val="00B8551C"/>
    <w:rsid w:val="00B865FF"/>
    <w:rsid w:val="00B900BF"/>
    <w:rsid w:val="00B91A4A"/>
    <w:rsid w:val="00B91BCA"/>
    <w:rsid w:val="00B92430"/>
    <w:rsid w:val="00B9332D"/>
    <w:rsid w:val="00B93551"/>
    <w:rsid w:val="00B93678"/>
    <w:rsid w:val="00B93F03"/>
    <w:rsid w:val="00B94EED"/>
    <w:rsid w:val="00B95AEC"/>
    <w:rsid w:val="00B96A84"/>
    <w:rsid w:val="00B96C74"/>
    <w:rsid w:val="00B96EE0"/>
    <w:rsid w:val="00BA0EB3"/>
    <w:rsid w:val="00BA10BE"/>
    <w:rsid w:val="00BA2AAE"/>
    <w:rsid w:val="00BA3978"/>
    <w:rsid w:val="00BA4729"/>
    <w:rsid w:val="00BA4F46"/>
    <w:rsid w:val="00BA4FEC"/>
    <w:rsid w:val="00BA500E"/>
    <w:rsid w:val="00BA738B"/>
    <w:rsid w:val="00BA7B3D"/>
    <w:rsid w:val="00BB03E3"/>
    <w:rsid w:val="00BB067E"/>
    <w:rsid w:val="00BB075B"/>
    <w:rsid w:val="00BB182C"/>
    <w:rsid w:val="00BB18A1"/>
    <w:rsid w:val="00BB2041"/>
    <w:rsid w:val="00BB24CF"/>
    <w:rsid w:val="00BB24D0"/>
    <w:rsid w:val="00BB270E"/>
    <w:rsid w:val="00BB3814"/>
    <w:rsid w:val="00BB3FB1"/>
    <w:rsid w:val="00BB41D8"/>
    <w:rsid w:val="00BB56EC"/>
    <w:rsid w:val="00BB5B9F"/>
    <w:rsid w:val="00BB7076"/>
    <w:rsid w:val="00BB73B8"/>
    <w:rsid w:val="00BC1BD7"/>
    <w:rsid w:val="00BC2075"/>
    <w:rsid w:val="00BC58A4"/>
    <w:rsid w:val="00BC60BC"/>
    <w:rsid w:val="00BC72E3"/>
    <w:rsid w:val="00BC776B"/>
    <w:rsid w:val="00BD0201"/>
    <w:rsid w:val="00BD0F7D"/>
    <w:rsid w:val="00BD18BF"/>
    <w:rsid w:val="00BD28B9"/>
    <w:rsid w:val="00BD2C8A"/>
    <w:rsid w:val="00BD31EC"/>
    <w:rsid w:val="00BD3F9D"/>
    <w:rsid w:val="00BD4ED2"/>
    <w:rsid w:val="00BD5036"/>
    <w:rsid w:val="00BD54D6"/>
    <w:rsid w:val="00BE043C"/>
    <w:rsid w:val="00BE0C62"/>
    <w:rsid w:val="00BE25DA"/>
    <w:rsid w:val="00BE31FC"/>
    <w:rsid w:val="00BE44FB"/>
    <w:rsid w:val="00BE4512"/>
    <w:rsid w:val="00BE4AB0"/>
    <w:rsid w:val="00BE7AE6"/>
    <w:rsid w:val="00BE7FCC"/>
    <w:rsid w:val="00BF0B54"/>
    <w:rsid w:val="00BF1BE2"/>
    <w:rsid w:val="00BF1C5E"/>
    <w:rsid w:val="00BF1EFB"/>
    <w:rsid w:val="00BF22BB"/>
    <w:rsid w:val="00BF2926"/>
    <w:rsid w:val="00BF300F"/>
    <w:rsid w:val="00BF4898"/>
    <w:rsid w:val="00BF5357"/>
    <w:rsid w:val="00BF551F"/>
    <w:rsid w:val="00BF69F0"/>
    <w:rsid w:val="00BF7734"/>
    <w:rsid w:val="00BF797B"/>
    <w:rsid w:val="00BF7C02"/>
    <w:rsid w:val="00C013ED"/>
    <w:rsid w:val="00C01517"/>
    <w:rsid w:val="00C01C16"/>
    <w:rsid w:val="00C02D78"/>
    <w:rsid w:val="00C02D93"/>
    <w:rsid w:val="00C04C72"/>
    <w:rsid w:val="00C0522C"/>
    <w:rsid w:val="00C05616"/>
    <w:rsid w:val="00C0578B"/>
    <w:rsid w:val="00C05973"/>
    <w:rsid w:val="00C05F8A"/>
    <w:rsid w:val="00C0629E"/>
    <w:rsid w:val="00C06902"/>
    <w:rsid w:val="00C0742C"/>
    <w:rsid w:val="00C10A6A"/>
    <w:rsid w:val="00C114FF"/>
    <w:rsid w:val="00C11979"/>
    <w:rsid w:val="00C11BBA"/>
    <w:rsid w:val="00C12621"/>
    <w:rsid w:val="00C14094"/>
    <w:rsid w:val="00C142C3"/>
    <w:rsid w:val="00C147F0"/>
    <w:rsid w:val="00C1488E"/>
    <w:rsid w:val="00C153DD"/>
    <w:rsid w:val="00C15E3A"/>
    <w:rsid w:val="00C15E45"/>
    <w:rsid w:val="00C17152"/>
    <w:rsid w:val="00C1729D"/>
    <w:rsid w:val="00C204E9"/>
    <w:rsid w:val="00C2318E"/>
    <w:rsid w:val="00C233E0"/>
    <w:rsid w:val="00C2413B"/>
    <w:rsid w:val="00C24C36"/>
    <w:rsid w:val="00C24F45"/>
    <w:rsid w:val="00C258D2"/>
    <w:rsid w:val="00C25F3C"/>
    <w:rsid w:val="00C25F97"/>
    <w:rsid w:val="00C26109"/>
    <w:rsid w:val="00C26669"/>
    <w:rsid w:val="00C26994"/>
    <w:rsid w:val="00C27362"/>
    <w:rsid w:val="00C300B4"/>
    <w:rsid w:val="00C310A8"/>
    <w:rsid w:val="00C31C7D"/>
    <w:rsid w:val="00C3236A"/>
    <w:rsid w:val="00C33A71"/>
    <w:rsid w:val="00C33E3A"/>
    <w:rsid w:val="00C33ECD"/>
    <w:rsid w:val="00C3408A"/>
    <w:rsid w:val="00C34501"/>
    <w:rsid w:val="00C379F8"/>
    <w:rsid w:val="00C40DD2"/>
    <w:rsid w:val="00C4144C"/>
    <w:rsid w:val="00C43D68"/>
    <w:rsid w:val="00C43DF3"/>
    <w:rsid w:val="00C43E64"/>
    <w:rsid w:val="00C43FE6"/>
    <w:rsid w:val="00C446E4"/>
    <w:rsid w:val="00C45054"/>
    <w:rsid w:val="00C4597A"/>
    <w:rsid w:val="00C45A9D"/>
    <w:rsid w:val="00C462D0"/>
    <w:rsid w:val="00C51C1F"/>
    <w:rsid w:val="00C51F82"/>
    <w:rsid w:val="00C52A4E"/>
    <w:rsid w:val="00C53803"/>
    <w:rsid w:val="00C54102"/>
    <w:rsid w:val="00C541FB"/>
    <w:rsid w:val="00C54338"/>
    <w:rsid w:val="00C5481A"/>
    <w:rsid w:val="00C54980"/>
    <w:rsid w:val="00C54AF3"/>
    <w:rsid w:val="00C55426"/>
    <w:rsid w:val="00C563D5"/>
    <w:rsid w:val="00C57FD3"/>
    <w:rsid w:val="00C60AB8"/>
    <w:rsid w:val="00C60F6C"/>
    <w:rsid w:val="00C6150A"/>
    <w:rsid w:val="00C62106"/>
    <w:rsid w:val="00C62E7F"/>
    <w:rsid w:val="00C63A4A"/>
    <w:rsid w:val="00C63C23"/>
    <w:rsid w:val="00C66433"/>
    <w:rsid w:val="00C676BE"/>
    <w:rsid w:val="00C70741"/>
    <w:rsid w:val="00C709A6"/>
    <w:rsid w:val="00C711F5"/>
    <w:rsid w:val="00C72DFB"/>
    <w:rsid w:val="00C73F46"/>
    <w:rsid w:val="00C74939"/>
    <w:rsid w:val="00C74F94"/>
    <w:rsid w:val="00C7560A"/>
    <w:rsid w:val="00C7748B"/>
    <w:rsid w:val="00C77CF9"/>
    <w:rsid w:val="00C81BC4"/>
    <w:rsid w:val="00C81C08"/>
    <w:rsid w:val="00C81F49"/>
    <w:rsid w:val="00C82E90"/>
    <w:rsid w:val="00C832CF"/>
    <w:rsid w:val="00C8395F"/>
    <w:rsid w:val="00C85A18"/>
    <w:rsid w:val="00C85FC3"/>
    <w:rsid w:val="00C86002"/>
    <w:rsid w:val="00C8767A"/>
    <w:rsid w:val="00C901A9"/>
    <w:rsid w:val="00C90281"/>
    <w:rsid w:val="00C91EC5"/>
    <w:rsid w:val="00C92016"/>
    <w:rsid w:val="00C9201B"/>
    <w:rsid w:val="00C92129"/>
    <w:rsid w:val="00C92CE6"/>
    <w:rsid w:val="00C941E8"/>
    <w:rsid w:val="00C947EB"/>
    <w:rsid w:val="00C95EED"/>
    <w:rsid w:val="00C97768"/>
    <w:rsid w:val="00C9786C"/>
    <w:rsid w:val="00C97CCB"/>
    <w:rsid w:val="00CA2AC9"/>
    <w:rsid w:val="00CA44BF"/>
    <w:rsid w:val="00CA49E2"/>
    <w:rsid w:val="00CA59E4"/>
    <w:rsid w:val="00CA60AB"/>
    <w:rsid w:val="00CA6BD6"/>
    <w:rsid w:val="00CA6FB3"/>
    <w:rsid w:val="00CB0BA3"/>
    <w:rsid w:val="00CB0D9F"/>
    <w:rsid w:val="00CB15DC"/>
    <w:rsid w:val="00CB1737"/>
    <w:rsid w:val="00CB1A64"/>
    <w:rsid w:val="00CB32A7"/>
    <w:rsid w:val="00CB529C"/>
    <w:rsid w:val="00CB597C"/>
    <w:rsid w:val="00CB5A64"/>
    <w:rsid w:val="00CB5B22"/>
    <w:rsid w:val="00CB5F64"/>
    <w:rsid w:val="00CB6035"/>
    <w:rsid w:val="00CB6930"/>
    <w:rsid w:val="00CB6C26"/>
    <w:rsid w:val="00CB706D"/>
    <w:rsid w:val="00CC008E"/>
    <w:rsid w:val="00CC2E04"/>
    <w:rsid w:val="00CC2E88"/>
    <w:rsid w:val="00CC2F3C"/>
    <w:rsid w:val="00CC5C75"/>
    <w:rsid w:val="00CC7032"/>
    <w:rsid w:val="00CC76B5"/>
    <w:rsid w:val="00CC7AB6"/>
    <w:rsid w:val="00CD01E1"/>
    <w:rsid w:val="00CD05D6"/>
    <w:rsid w:val="00CD0F5B"/>
    <w:rsid w:val="00CD1205"/>
    <w:rsid w:val="00CD189A"/>
    <w:rsid w:val="00CD1ED3"/>
    <w:rsid w:val="00CD4C4F"/>
    <w:rsid w:val="00CD69FB"/>
    <w:rsid w:val="00CD6A52"/>
    <w:rsid w:val="00CD7F81"/>
    <w:rsid w:val="00CE01A5"/>
    <w:rsid w:val="00CE0EB8"/>
    <w:rsid w:val="00CE1976"/>
    <w:rsid w:val="00CE45C8"/>
    <w:rsid w:val="00CE4CD7"/>
    <w:rsid w:val="00CE50DB"/>
    <w:rsid w:val="00CF05E5"/>
    <w:rsid w:val="00CF0774"/>
    <w:rsid w:val="00CF115E"/>
    <w:rsid w:val="00CF13FD"/>
    <w:rsid w:val="00CF1B54"/>
    <w:rsid w:val="00CF325C"/>
    <w:rsid w:val="00CF465F"/>
    <w:rsid w:val="00CF6C0B"/>
    <w:rsid w:val="00CF73EB"/>
    <w:rsid w:val="00CF76C1"/>
    <w:rsid w:val="00CF7C59"/>
    <w:rsid w:val="00CF7F09"/>
    <w:rsid w:val="00D00072"/>
    <w:rsid w:val="00D007B4"/>
    <w:rsid w:val="00D00A40"/>
    <w:rsid w:val="00D02F66"/>
    <w:rsid w:val="00D03367"/>
    <w:rsid w:val="00D059B2"/>
    <w:rsid w:val="00D05B7E"/>
    <w:rsid w:val="00D061AD"/>
    <w:rsid w:val="00D0630A"/>
    <w:rsid w:val="00D102AC"/>
    <w:rsid w:val="00D107EC"/>
    <w:rsid w:val="00D10AF0"/>
    <w:rsid w:val="00D11BA4"/>
    <w:rsid w:val="00D12261"/>
    <w:rsid w:val="00D12275"/>
    <w:rsid w:val="00D12FFE"/>
    <w:rsid w:val="00D1306A"/>
    <w:rsid w:val="00D13410"/>
    <w:rsid w:val="00D14AA3"/>
    <w:rsid w:val="00D15F6B"/>
    <w:rsid w:val="00D1726A"/>
    <w:rsid w:val="00D201E8"/>
    <w:rsid w:val="00D20FF4"/>
    <w:rsid w:val="00D213D5"/>
    <w:rsid w:val="00D2156E"/>
    <w:rsid w:val="00D223D3"/>
    <w:rsid w:val="00D224BE"/>
    <w:rsid w:val="00D22EEC"/>
    <w:rsid w:val="00D23093"/>
    <w:rsid w:val="00D230E8"/>
    <w:rsid w:val="00D23DFD"/>
    <w:rsid w:val="00D24154"/>
    <w:rsid w:val="00D24C1B"/>
    <w:rsid w:val="00D24C3E"/>
    <w:rsid w:val="00D25BF1"/>
    <w:rsid w:val="00D27EAC"/>
    <w:rsid w:val="00D3066D"/>
    <w:rsid w:val="00D30CEC"/>
    <w:rsid w:val="00D30FCB"/>
    <w:rsid w:val="00D310A5"/>
    <w:rsid w:val="00D31AC9"/>
    <w:rsid w:val="00D32324"/>
    <w:rsid w:val="00D3244A"/>
    <w:rsid w:val="00D32648"/>
    <w:rsid w:val="00D327BC"/>
    <w:rsid w:val="00D33083"/>
    <w:rsid w:val="00D35E07"/>
    <w:rsid w:val="00D400E6"/>
    <w:rsid w:val="00D40195"/>
    <w:rsid w:val="00D41DB7"/>
    <w:rsid w:val="00D41EFE"/>
    <w:rsid w:val="00D42123"/>
    <w:rsid w:val="00D448F5"/>
    <w:rsid w:val="00D4542C"/>
    <w:rsid w:val="00D46756"/>
    <w:rsid w:val="00D5127B"/>
    <w:rsid w:val="00D513D9"/>
    <w:rsid w:val="00D522FE"/>
    <w:rsid w:val="00D5241D"/>
    <w:rsid w:val="00D525BD"/>
    <w:rsid w:val="00D53291"/>
    <w:rsid w:val="00D54CF2"/>
    <w:rsid w:val="00D55161"/>
    <w:rsid w:val="00D55C82"/>
    <w:rsid w:val="00D6002B"/>
    <w:rsid w:val="00D60196"/>
    <w:rsid w:val="00D60B6D"/>
    <w:rsid w:val="00D612AE"/>
    <w:rsid w:val="00D61830"/>
    <w:rsid w:val="00D61B0B"/>
    <w:rsid w:val="00D62B6F"/>
    <w:rsid w:val="00D63497"/>
    <w:rsid w:val="00D63780"/>
    <w:rsid w:val="00D63A82"/>
    <w:rsid w:val="00D63BCF"/>
    <w:rsid w:val="00D64943"/>
    <w:rsid w:val="00D64F70"/>
    <w:rsid w:val="00D653FF"/>
    <w:rsid w:val="00D6542A"/>
    <w:rsid w:val="00D66CC6"/>
    <w:rsid w:val="00D66D26"/>
    <w:rsid w:val="00D67AA2"/>
    <w:rsid w:val="00D67CC1"/>
    <w:rsid w:val="00D714D0"/>
    <w:rsid w:val="00D715C4"/>
    <w:rsid w:val="00D7179E"/>
    <w:rsid w:val="00D72565"/>
    <w:rsid w:val="00D728EA"/>
    <w:rsid w:val="00D73041"/>
    <w:rsid w:val="00D743B5"/>
    <w:rsid w:val="00D74401"/>
    <w:rsid w:val="00D75692"/>
    <w:rsid w:val="00D75C8D"/>
    <w:rsid w:val="00D766A6"/>
    <w:rsid w:val="00D76ED9"/>
    <w:rsid w:val="00D77815"/>
    <w:rsid w:val="00D77AFA"/>
    <w:rsid w:val="00D77C98"/>
    <w:rsid w:val="00D77E11"/>
    <w:rsid w:val="00D80D1A"/>
    <w:rsid w:val="00D8120F"/>
    <w:rsid w:val="00D813AC"/>
    <w:rsid w:val="00D81502"/>
    <w:rsid w:val="00D828C8"/>
    <w:rsid w:val="00D83F5C"/>
    <w:rsid w:val="00D847EE"/>
    <w:rsid w:val="00D85909"/>
    <w:rsid w:val="00D861FC"/>
    <w:rsid w:val="00D86C23"/>
    <w:rsid w:val="00D909A0"/>
    <w:rsid w:val="00D92410"/>
    <w:rsid w:val="00D92445"/>
    <w:rsid w:val="00D92C42"/>
    <w:rsid w:val="00D9419D"/>
    <w:rsid w:val="00D9432B"/>
    <w:rsid w:val="00D945E8"/>
    <w:rsid w:val="00D95AFA"/>
    <w:rsid w:val="00D95DA9"/>
    <w:rsid w:val="00D960FC"/>
    <w:rsid w:val="00D96E56"/>
    <w:rsid w:val="00D97113"/>
    <w:rsid w:val="00D97226"/>
    <w:rsid w:val="00DA19EE"/>
    <w:rsid w:val="00DA1C82"/>
    <w:rsid w:val="00DA1CA1"/>
    <w:rsid w:val="00DA2811"/>
    <w:rsid w:val="00DA3BB9"/>
    <w:rsid w:val="00DA3F9D"/>
    <w:rsid w:val="00DA3FF8"/>
    <w:rsid w:val="00DA464A"/>
    <w:rsid w:val="00DA51EB"/>
    <w:rsid w:val="00DA64EB"/>
    <w:rsid w:val="00DA7687"/>
    <w:rsid w:val="00DB0F3B"/>
    <w:rsid w:val="00DB1254"/>
    <w:rsid w:val="00DB19AD"/>
    <w:rsid w:val="00DB1F2C"/>
    <w:rsid w:val="00DB39F2"/>
    <w:rsid w:val="00DB3B74"/>
    <w:rsid w:val="00DB45EC"/>
    <w:rsid w:val="00DB4FB7"/>
    <w:rsid w:val="00DB5021"/>
    <w:rsid w:val="00DB518A"/>
    <w:rsid w:val="00DB54D1"/>
    <w:rsid w:val="00DB5546"/>
    <w:rsid w:val="00DB6D63"/>
    <w:rsid w:val="00DB79F6"/>
    <w:rsid w:val="00DC0B39"/>
    <w:rsid w:val="00DC145E"/>
    <w:rsid w:val="00DC4A9E"/>
    <w:rsid w:val="00DC623A"/>
    <w:rsid w:val="00DC73DF"/>
    <w:rsid w:val="00DC75EC"/>
    <w:rsid w:val="00DC7DC0"/>
    <w:rsid w:val="00DC7E92"/>
    <w:rsid w:val="00DC7EAB"/>
    <w:rsid w:val="00DC7FD6"/>
    <w:rsid w:val="00DD028E"/>
    <w:rsid w:val="00DD06FE"/>
    <w:rsid w:val="00DD16F0"/>
    <w:rsid w:val="00DD24F3"/>
    <w:rsid w:val="00DD2DA1"/>
    <w:rsid w:val="00DD300D"/>
    <w:rsid w:val="00DD33B9"/>
    <w:rsid w:val="00DD4D7E"/>
    <w:rsid w:val="00DD5500"/>
    <w:rsid w:val="00DD5AC4"/>
    <w:rsid w:val="00DD5ECA"/>
    <w:rsid w:val="00DD7B80"/>
    <w:rsid w:val="00DE0484"/>
    <w:rsid w:val="00DE1879"/>
    <w:rsid w:val="00DE376A"/>
    <w:rsid w:val="00DE40E6"/>
    <w:rsid w:val="00DE4C37"/>
    <w:rsid w:val="00DE5287"/>
    <w:rsid w:val="00DE57B4"/>
    <w:rsid w:val="00DE5F66"/>
    <w:rsid w:val="00DE670F"/>
    <w:rsid w:val="00DE6F08"/>
    <w:rsid w:val="00DE7061"/>
    <w:rsid w:val="00DF0466"/>
    <w:rsid w:val="00DF0955"/>
    <w:rsid w:val="00DF21A6"/>
    <w:rsid w:val="00DF27FF"/>
    <w:rsid w:val="00DF3CF9"/>
    <w:rsid w:val="00DF4A5C"/>
    <w:rsid w:val="00DF4FA2"/>
    <w:rsid w:val="00DF6822"/>
    <w:rsid w:val="00DF7214"/>
    <w:rsid w:val="00DF732E"/>
    <w:rsid w:val="00DF7446"/>
    <w:rsid w:val="00DF7661"/>
    <w:rsid w:val="00DF7E58"/>
    <w:rsid w:val="00DF7EAF"/>
    <w:rsid w:val="00E00078"/>
    <w:rsid w:val="00E00091"/>
    <w:rsid w:val="00E0024C"/>
    <w:rsid w:val="00E00ACA"/>
    <w:rsid w:val="00E00C44"/>
    <w:rsid w:val="00E00F60"/>
    <w:rsid w:val="00E011C3"/>
    <w:rsid w:val="00E01CEF"/>
    <w:rsid w:val="00E036A4"/>
    <w:rsid w:val="00E03D7D"/>
    <w:rsid w:val="00E05481"/>
    <w:rsid w:val="00E06C07"/>
    <w:rsid w:val="00E07B6B"/>
    <w:rsid w:val="00E10FF9"/>
    <w:rsid w:val="00E11145"/>
    <w:rsid w:val="00E11451"/>
    <w:rsid w:val="00E13FA7"/>
    <w:rsid w:val="00E14CEF"/>
    <w:rsid w:val="00E16706"/>
    <w:rsid w:val="00E16890"/>
    <w:rsid w:val="00E16BDD"/>
    <w:rsid w:val="00E175DB"/>
    <w:rsid w:val="00E176E6"/>
    <w:rsid w:val="00E204B2"/>
    <w:rsid w:val="00E21D16"/>
    <w:rsid w:val="00E221FC"/>
    <w:rsid w:val="00E23280"/>
    <w:rsid w:val="00E2396D"/>
    <w:rsid w:val="00E23ACB"/>
    <w:rsid w:val="00E23DB7"/>
    <w:rsid w:val="00E25A8F"/>
    <w:rsid w:val="00E27BC3"/>
    <w:rsid w:val="00E30147"/>
    <w:rsid w:val="00E30228"/>
    <w:rsid w:val="00E30E0B"/>
    <w:rsid w:val="00E31F7F"/>
    <w:rsid w:val="00E338E9"/>
    <w:rsid w:val="00E33FD3"/>
    <w:rsid w:val="00E34D44"/>
    <w:rsid w:val="00E36279"/>
    <w:rsid w:val="00E36438"/>
    <w:rsid w:val="00E36B09"/>
    <w:rsid w:val="00E37207"/>
    <w:rsid w:val="00E37CEC"/>
    <w:rsid w:val="00E37F48"/>
    <w:rsid w:val="00E4025D"/>
    <w:rsid w:val="00E40376"/>
    <w:rsid w:val="00E42235"/>
    <w:rsid w:val="00E4230F"/>
    <w:rsid w:val="00E43505"/>
    <w:rsid w:val="00E43931"/>
    <w:rsid w:val="00E43ED0"/>
    <w:rsid w:val="00E44015"/>
    <w:rsid w:val="00E46CAF"/>
    <w:rsid w:val="00E50750"/>
    <w:rsid w:val="00E5078A"/>
    <w:rsid w:val="00E50D09"/>
    <w:rsid w:val="00E50F96"/>
    <w:rsid w:val="00E51547"/>
    <w:rsid w:val="00E51B41"/>
    <w:rsid w:val="00E521EA"/>
    <w:rsid w:val="00E53922"/>
    <w:rsid w:val="00E55BA4"/>
    <w:rsid w:val="00E55BDB"/>
    <w:rsid w:val="00E564ED"/>
    <w:rsid w:val="00E56FB6"/>
    <w:rsid w:val="00E57308"/>
    <w:rsid w:val="00E577E0"/>
    <w:rsid w:val="00E60B1C"/>
    <w:rsid w:val="00E611F6"/>
    <w:rsid w:val="00E614FB"/>
    <w:rsid w:val="00E6424E"/>
    <w:rsid w:val="00E646AE"/>
    <w:rsid w:val="00E64AA3"/>
    <w:rsid w:val="00E65609"/>
    <w:rsid w:val="00E6762E"/>
    <w:rsid w:val="00E71192"/>
    <w:rsid w:val="00E718D4"/>
    <w:rsid w:val="00E7230C"/>
    <w:rsid w:val="00E72680"/>
    <w:rsid w:val="00E72BFA"/>
    <w:rsid w:val="00E72E9D"/>
    <w:rsid w:val="00E74C7C"/>
    <w:rsid w:val="00E75E12"/>
    <w:rsid w:val="00E7734E"/>
    <w:rsid w:val="00E775CA"/>
    <w:rsid w:val="00E777F3"/>
    <w:rsid w:val="00E77F6D"/>
    <w:rsid w:val="00E8079B"/>
    <w:rsid w:val="00E80D1B"/>
    <w:rsid w:val="00E81A52"/>
    <w:rsid w:val="00E81EDC"/>
    <w:rsid w:val="00E82F50"/>
    <w:rsid w:val="00E83983"/>
    <w:rsid w:val="00E83E96"/>
    <w:rsid w:val="00E8483B"/>
    <w:rsid w:val="00E84998"/>
    <w:rsid w:val="00E85A07"/>
    <w:rsid w:val="00E861B9"/>
    <w:rsid w:val="00E86C46"/>
    <w:rsid w:val="00E87031"/>
    <w:rsid w:val="00E87F5B"/>
    <w:rsid w:val="00E909B4"/>
    <w:rsid w:val="00E9130E"/>
    <w:rsid w:val="00E91E70"/>
    <w:rsid w:val="00E93C69"/>
    <w:rsid w:val="00E93DAB"/>
    <w:rsid w:val="00E94621"/>
    <w:rsid w:val="00E947BB"/>
    <w:rsid w:val="00E95995"/>
    <w:rsid w:val="00EA03EE"/>
    <w:rsid w:val="00EA0E4D"/>
    <w:rsid w:val="00EA1B9A"/>
    <w:rsid w:val="00EA2BF6"/>
    <w:rsid w:val="00EA43F9"/>
    <w:rsid w:val="00EA4562"/>
    <w:rsid w:val="00EA50A5"/>
    <w:rsid w:val="00EA5155"/>
    <w:rsid w:val="00EA5B3F"/>
    <w:rsid w:val="00EA5B91"/>
    <w:rsid w:val="00EA6AB4"/>
    <w:rsid w:val="00EA70A3"/>
    <w:rsid w:val="00EA721E"/>
    <w:rsid w:val="00EA7559"/>
    <w:rsid w:val="00EA7C53"/>
    <w:rsid w:val="00EB035A"/>
    <w:rsid w:val="00EB0953"/>
    <w:rsid w:val="00EB2458"/>
    <w:rsid w:val="00EB3686"/>
    <w:rsid w:val="00EB3FAE"/>
    <w:rsid w:val="00EB5EF0"/>
    <w:rsid w:val="00EB6598"/>
    <w:rsid w:val="00EB68B0"/>
    <w:rsid w:val="00EB6DC8"/>
    <w:rsid w:val="00EB6DDF"/>
    <w:rsid w:val="00EB7675"/>
    <w:rsid w:val="00EB7BE3"/>
    <w:rsid w:val="00EC07C7"/>
    <w:rsid w:val="00EC08D7"/>
    <w:rsid w:val="00EC0ACC"/>
    <w:rsid w:val="00EC0FD8"/>
    <w:rsid w:val="00EC14EA"/>
    <w:rsid w:val="00EC160D"/>
    <w:rsid w:val="00EC2031"/>
    <w:rsid w:val="00EC3093"/>
    <w:rsid w:val="00EC446C"/>
    <w:rsid w:val="00EC4B6A"/>
    <w:rsid w:val="00EC4F4C"/>
    <w:rsid w:val="00EC6118"/>
    <w:rsid w:val="00EC77BC"/>
    <w:rsid w:val="00ED15E0"/>
    <w:rsid w:val="00ED17BE"/>
    <w:rsid w:val="00ED1812"/>
    <w:rsid w:val="00ED31A9"/>
    <w:rsid w:val="00ED380B"/>
    <w:rsid w:val="00ED39A6"/>
    <w:rsid w:val="00ED3F79"/>
    <w:rsid w:val="00ED5010"/>
    <w:rsid w:val="00ED66C6"/>
    <w:rsid w:val="00ED6E1D"/>
    <w:rsid w:val="00ED70AF"/>
    <w:rsid w:val="00ED7262"/>
    <w:rsid w:val="00EE004A"/>
    <w:rsid w:val="00EE125F"/>
    <w:rsid w:val="00EE24FD"/>
    <w:rsid w:val="00EE29FC"/>
    <w:rsid w:val="00EE30F7"/>
    <w:rsid w:val="00EE35CC"/>
    <w:rsid w:val="00EE415F"/>
    <w:rsid w:val="00EE42DF"/>
    <w:rsid w:val="00EE4382"/>
    <w:rsid w:val="00EE43D3"/>
    <w:rsid w:val="00EE4549"/>
    <w:rsid w:val="00EE4F60"/>
    <w:rsid w:val="00EE5059"/>
    <w:rsid w:val="00EE57D2"/>
    <w:rsid w:val="00EE5F8C"/>
    <w:rsid w:val="00EE6393"/>
    <w:rsid w:val="00EE686B"/>
    <w:rsid w:val="00EF04A6"/>
    <w:rsid w:val="00EF1DAC"/>
    <w:rsid w:val="00EF1FDD"/>
    <w:rsid w:val="00EF43A0"/>
    <w:rsid w:val="00EF4A9E"/>
    <w:rsid w:val="00EF5011"/>
    <w:rsid w:val="00EF6A1C"/>
    <w:rsid w:val="00EF72A3"/>
    <w:rsid w:val="00EF7E34"/>
    <w:rsid w:val="00F01A84"/>
    <w:rsid w:val="00F01DA8"/>
    <w:rsid w:val="00F01F5E"/>
    <w:rsid w:val="00F02B1F"/>
    <w:rsid w:val="00F02DBB"/>
    <w:rsid w:val="00F04DA4"/>
    <w:rsid w:val="00F05ACB"/>
    <w:rsid w:val="00F05F91"/>
    <w:rsid w:val="00F06272"/>
    <w:rsid w:val="00F075BA"/>
    <w:rsid w:val="00F07CAE"/>
    <w:rsid w:val="00F10EE3"/>
    <w:rsid w:val="00F117C1"/>
    <w:rsid w:val="00F12F4E"/>
    <w:rsid w:val="00F13375"/>
    <w:rsid w:val="00F13AF6"/>
    <w:rsid w:val="00F13FDC"/>
    <w:rsid w:val="00F14A7B"/>
    <w:rsid w:val="00F14FF4"/>
    <w:rsid w:val="00F15682"/>
    <w:rsid w:val="00F16002"/>
    <w:rsid w:val="00F17532"/>
    <w:rsid w:val="00F201FF"/>
    <w:rsid w:val="00F20371"/>
    <w:rsid w:val="00F20758"/>
    <w:rsid w:val="00F20B0E"/>
    <w:rsid w:val="00F21539"/>
    <w:rsid w:val="00F241A1"/>
    <w:rsid w:val="00F243C3"/>
    <w:rsid w:val="00F24849"/>
    <w:rsid w:val="00F25394"/>
    <w:rsid w:val="00F25EDD"/>
    <w:rsid w:val="00F261FD"/>
    <w:rsid w:val="00F263CF"/>
    <w:rsid w:val="00F26971"/>
    <w:rsid w:val="00F269D4"/>
    <w:rsid w:val="00F3152F"/>
    <w:rsid w:val="00F32294"/>
    <w:rsid w:val="00F33FB7"/>
    <w:rsid w:val="00F3439A"/>
    <w:rsid w:val="00F344C8"/>
    <w:rsid w:val="00F3488E"/>
    <w:rsid w:val="00F34C5B"/>
    <w:rsid w:val="00F35287"/>
    <w:rsid w:val="00F35506"/>
    <w:rsid w:val="00F358DC"/>
    <w:rsid w:val="00F35C3F"/>
    <w:rsid w:val="00F36705"/>
    <w:rsid w:val="00F36F62"/>
    <w:rsid w:val="00F37DB2"/>
    <w:rsid w:val="00F408EE"/>
    <w:rsid w:val="00F412BF"/>
    <w:rsid w:val="00F420CD"/>
    <w:rsid w:val="00F42A02"/>
    <w:rsid w:val="00F42CF8"/>
    <w:rsid w:val="00F43857"/>
    <w:rsid w:val="00F43877"/>
    <w:rsid w:val="00F43A3F"/>
    <w:rsid w:val="00F43F32"/>
    <w:rsid w:val="00F45409"/>
    <w:rsid w:val="00F4566D"/>
    <w:rsid w:val="00F47080"/>
    <w:rsid w:val="00F47E67"/>
    <w:rsid w:val="00F50D13"/>
    <w:rsid w:val="00F51A2E"/>
    <w:rsid w:val="00F5275F"/>
    <w:rsid w:val="00F52F6F"/>
    <w:rsid w:val="00F53216"/>
    <w:rsid w:val="00F53A8D"/>
    <w:rsid w:val="00F53BD6"/>
    <w:rsid w:val="00F55936"/>
    <w:rsid w:val="00F573DF"/>
    <w:rsid w:val="00F57526"/>
    <w:rsid w:val="00F60A14"/>
    <w:rsid w:val="00F60C70"/>
    <w:rsid w:val="00F6106E"/>
    <w:rsid w:val="00F616D9"/>
    <w:rsid w:val="00F638D8"/>
    <w:rsid w:val="00F64F4D"/>
    <w:rsid w:val="00F65F07"/>
    <w:rsid w:val="00F6635F"/>
    <w:rsid w:val="00F663F0"/>
    <w:rsid w:val="00F66863"/>
    <w:rsid w:val="00F704FF"/>
    <w:rsid w:val="00F70BAF"/>
    <w:rsid w:val="00F71758"/>
    <w:rsid w:val="00F7195A"/>
    <w:rsid w:val="00F74A0B"/>
    <w:rsid w:val="00F750EB"/>
    <w:rsid w:val="00F772EC"/>
    <w:rsid w:val="00F803E9"/>
    <w:rsid w:val="00F8098E"/>
    <w:rsid w:val="00F80CB9"/>
    <w:rsid w:val="00F82107"/>
    <w:rsid w:val="00F8212B"/>
    <w:rsid w:val="00F829E8"/>
    <w:rsid w:val="00F8343F"/>
    <w:rsid w:val="00F83794"/>
    <w:rsid w:val="00F83B8A"/>
    <w:rsid w:val="00F83DA3"/>
    <w:rsid w:val="00F84FD6"/>
    <w:rsid w:val="00F90013"/>
    <w:rsid w:val="00F91B13"/>
    <w:rsid w:val="00F91B90"/>
    <w:rsid w:val="00F92FC0"/>
    <w:rsid w:val="00F93E2C"/>
    <w:rsid w:val="00F9447A"/>
    <w:rsid w:val="00F94C34"/>
    <w:rsid w:val="00F95C05"/>
    <w:rsid w:val="00F966DE"/>
    <w:rsid w:val="00F96DD0"/>
    <w:rsid w:val="00F97AAD"/>
    <w:rsid w:val="00F97D84"/>
    <w:rsid w:val="00FA0218"/>
    <w:rsid w:val="00FA07FF"/>
    <w:rsid w:val="00FA0E65"/>
    <w:rsid w:val="00FA1BDA"/>
    <w:rsid w:val="00FA1D81"/>
    <w:rsid w:val="00FA2D33"/>
    <w:rsid w:val="00FA3176"/>
    <w:rsid w:val="00FA3E0C"/>
    <w:rsid w:val="00FA5370"/>
    <w:rsid w:val="00FA60C3"/>
    <w:rsid w:val="00FA7174"/>
    <w:rsid w:val="00FA7F37"/>
    <w:rsid w:val="00FB03C0"/>
    <w:rsid w:val="00FB0AF0"/>
    <w:rsid w:val="00FB0C07"/>
    <w:rsid w:val="00FB1E48"/>
    <w:rsid w:val="00FB2923"/>
    <w:rsid w:val="00FB3F41"/>
    <w:rsid w:val="00FB5E04"/>
    <w:rsid w:val="00FB6703"/>
    <w:rsid w:val="00FC08E9"/>
    <w:rsid w:val="00FC0E8E"/>
    <w:rsid w:val="00FC2628"/>
    <w:rsid w:val="00FC3858"/>
    <w:rsid w:val="00FC4C98"/>
    <w:rsid w:val="00FC4E12"/>
    <w:rsid w:val="00FC5A22"/>
    <w:rsid w:val="00FC662F"/>
    <w:rsid w:val="00FC6804"/>
    <w:rsid w:val="00FC6A30"/>
    <w:rsid w:val="00FC6B74"/>
    <w:rsid w:val="00FD266A"/>
    <w:rsid w:val="00FD2B0E"/>
    <w:rsid w:val="00FD4376"/>
    <w:rsid w:val="00FD4697"/>
    <w:rsid w:val="00FD5CEC"/>
    <w:rsid w:val="00FD67C0"/>
    <w:rsid w:val="00FD7322"/>
    <w:rsid w:val="00FE044D"/>
    <w:rsid w:val="00FE0736"/>
    <w:rsid w:val="00FE182F"/>
    <w:rsid w:val="00FE1AF4"/>
    <w:rsid w:val="00FE1F5B"/>
    <w:rsid w:val="00FE2379"/>
    <w:rsid w:val="00FE242D"/>
    <w:rsid w:val="00FE3AFF"/>
    <w:rsid w:val="00FE4382"/>
    <w:rsid w:val="00FE49F2"/>
    <w:rsid w:val="00FE4D81"/>
    <w:rsid w:val="00FE53BB"/>
    <w:rsid w:val="00FE60EC"/>
    <w:rsid w:val="00FE64D2"/>
    <w:rsid w:val="00FE65EB"/>
    <w:rsid w:val="00FE79A7"/>
    <w:rsid w:val="00FF0ABB"/>
    <w:rsid w:val="00FF10DA"/>
    <w:rsid w:val="00FF199A"/>
    <w:rsid w:val="00FF31EB"/>
    <w:rsid w:val="00FF3383"/>
    <w:rsid w:val="00FF564E"/>
    <w:rsid w:val="00FF5EF2"/>
    <w:rsid w:val="00FF60E6"/>
    <w:rsid w:val="00FF735E"/>
    <w:rsid w:val="00FF7ADF"/>
    <w:rsid w:val="00FF7C9B"/>
    <w:rsid w:val="3B2A34CC"/>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D3764"/>
  <w15:docId w15:val="{7CEC9CCF-A1B3-4402-AE7B-1465A05A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9F2"/>
    <w:pPr>
      <w:suppressAutoHyphens/>
      <w:spacing w:after="120"/>
      <w:jc w:val="both"/>
    </w:pPr>
    <w:rPr>
      <w:sz w:val="24"/>
    </w:rPr>
  </w:style>
  <w:style w:type="paragraph" w:styleId="Ttulo1">
    <w:name w:val="heading 1"/>
    <w:aliases w:val="Document Header1,ClauseGroup_Title"/>
    <w:basedOn w:val="Normal"/>
    <w:next w:val="Normal"/>
    <w:link w:val="Ttulo1Car"/>
    <w:qFormat/>
    <w:rsid w:val="00971747"/>
    <w:pPr>
      <w:spacing w:before="480"/>
      <w:jc w:val="center"/>
      <w:outlineLvl w:val="0"/>
    </w:pPr>
    <w:rPr>
      <w:rFonts w:ascii="Times New Roman Bold" w:hAnsi="Times New Roman Bold"/>
      <w:b/>
      <w:smallCaps/>
      <w:sz w:val="36"/>
    </w:rPr>
  </w:style>
  <w:style w:type="paragraph" w:styleId="Ttulo2">
    <w:name w:val="heading 2"/>
    <w:aliases w:val="Title Header2,Section-Title,Clause_No&amp;Name,Heading 2 Char Char"/>
    <w:basedOn w:val="Normal"/>
    <w:next w:val="Normal"/>
    <w:link w:val="Ttulo2Car"/>
    <w:qFormat/>
    <w:rsid w:val="00971747"/>
    <w:pPr>
      <w:pBdr>
        <w:bottom w:val="single" w:sz="24" w:space="3" w:color="C0C0C0"/>
      </w:pBdr>
      <w:jc w:val="center"/>
      <w:outlineLvl w:val="1"/>
    </w:pPr>
    <w:rPr>
      <w:rFonts w:ascii="Arial" w:hAnsi="Arial"/>
      <w:b/>
      <w:sz w:val="28"/>
    </w:rPr>
  </w:style>
  <w:style w:type="paragraph" w:styleId="Ttulo3">
    <w:name w:val="heading 3"/>
    <w:aliases w:val="Section Header3,ClauseSub_No&amp;Name,Heading 3 Char,Section Header3 Char Char Char Char Char,Section Header3 Char Char Char,Sub-Clause Paragraph,Section Header3 Char Char"/>
    <w:basedOn w:val="Normal"/>
    <w:next w:val="Normal"/>
    <w:link w:val="Ttulo3Car"/>
    <w:qFormat/>
    <w:rsid w:val="00971747"/>
    <w:pPr>
      <w:jc w:val="center"/>
      <w:outlineLvl w:val="2"/>
    </w:pPr>
    <w:rPr>
      <w:rFonts w:ascii="Times New Roman Bold" w:hAnsi="Times New Roman Bold"/>
      <w:b/>
      <w:sz w:val="28"/>
    </w:rPr>
  </w:style>
  <w:style w:type="paragraph" w:styleId="Ttulo4">
    <w:name w:val="heading 4"/>
    <w:aliases w:val=" Sub-Clause Sub-paragraph,ClauseSubSub_No&amp;Name,Sub-Clause Sub-paragraph,Subsection,Heading4,Kop 4"/>
    <w:basedOn w:val="Normal"/>
    <w:next w:val="Normal"/>
    <w:link w:val="Ttulo4Car"/>
    <w:qFormat/>
    <w:rsid w:val="00971747"/>
    <w:pPr>
      <w:keepNext/>
      <w:spacing w:before="240"/>
      <w:jc w:val="center"/>
      <w:outlineLvl w:val="3"/>
    </w:pPr>
    <w:rPr>
      <w:b/>
    </w:rPr>
  </w:style>
  <w:style w:type="paragraph" w:styleId="Ttulo5">
    <w:name w:val="heading 5"/>
    <w:aliases w:val="Kop 5"/>
    <w:basedOn w:val="Normal"/>
    <w:next w:val="Normal"/>
    <w:link w:val="Ttulo5Car"/>
    <w:uiPriority w:val="9"/>
    <w:qFormat/>
    <w:rsid w:val="00971747"/>
    <w:pPr>
      <w:keepNext/>
      <w:keepLines/>
      <w:spacing w:before="240"/>
      <w:outlineLvl w:val="4"/>
    </w:pPr>
    <w:rPr>
      <w:b/>
    </w:rPr>
  </w:style>
  <w:style w:type="paragraph" w:styleId="Ttulo6">
    <w:name w:val="heading 6"/>
    <w:basedOn w:val="Normal"/>
    <w:next w:val="Normal"/>
    <w:link w:val="Ttulo6Car"/>
    <w:qFormat/>
    <w:rsid w:val="00971747"/>
    <w:pPr>
      <w:spacing w:before="240" w:after="60"/>
      <w:outlineLvl w:val="5"/>
    </w:pPr>
    <w:rPr>
      <w:rFonts w:ascii="Univers" w:hAnsi="Univers"/>
      <w:i/>
    </w:rPr>
  </w:style>
  <w:style w:type="paragraph" w:styleId="Ttulo7">
    <w:name w:val="heading 7"/>
    <w:basedOn w:val="Normal"/>
    <w:next w:val="Normal"/>
    <w:link w:val="Ttulo7Car"/>
    <w:qFormat/>
    <w:rsid w:val="00971747"/>
    <w:pPr>
      <w:spacing w:before="240" w:after="60"/>
      <w:outlineLvl w:val="6"/>
    </w:pPr>
    <w:rPr>
      <w:rFonts w:ascii="Univers" w:hAnsi="Univers"/>
      <w:sz w:val="20"/>
    </w:rPr>
  </w:style>
  <w:style w:type="paragraph" w:styleId="Ttulo8">
    <w:name w:val="heading 8"/>
    <w:basedOn w:val="Normal"/>
    <w:next w:val="Normal"/>
    <w:link w:val="Ttulo8Car"/>
    <w:qFormat/>
    <w:rsid w:val="00971747"/>
    <w:pPr>
      <w:spacing w:before="240" w:after="60"/>
      <w:outlineLvl w:val="7"/>
    </w:pPr>
    <w:rPr>
      <w:rFonts w:ascii="Univers" w:hAnsi="Univers"/>
      <w:i/>
      <w:sz w:val="20"/>
    </w:rPr>
  </w:style>
  <w:style w:type="paragraph" w:styleId="Ttulo9">
    <w:name w:val="heading 9"/>
    <w:basedOn w:val="Normal"/>
    <w:next w:val="Normal"/>
    <w:link w:val="Ttulo9Car"/>
    <w:qFormat/>
    <w:rsid w:val="00971747"/>
    <w:pPr>
      <w:spacing w:before="240" w:after="60"/>
      <w:outlineLvl w:val="8"/>
    </w:pPr>
    <w:rPr>
      <w:rFonts w:ascii="Univers" w:hAnsi="Univers"/>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rsid w:val="00971747"/>
    <w:rPr>
      <w:vertAlign w:val="superscript"/>
    </w:rPr>
  </w:style>
  <w:style w:type="paragraph" w:styleId="Textonotaalfinal">
    <w:name w:val="endnote text"/>
    <w:basedOn w:val="Normal"/>
    <w:link w:val="TextonotaalfinalCar"/>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Refdenotaalpie">
    <w:name w:val="footnote reference"/>
    <w:basedOn w:val="Fuentedeprrafopredeter"/>
    <w:uiPriority w:val="99"/>
    <w:rsid w:val="00971747"/>
    <w:rPr>
      <w:rFonts w:ascii="Times New Roman" w:hAnsi="Times New Roman"/>
      <w:spacing w:val="0"/>
      <w:kern w:val="0"/>
      <w:position w:val="0"/>
      <w:sz w:val="20"/>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71747"/>
    <w:pPr>
      <w:ind w:left="360" w:hanging="360"/>
      <w:jc w:val="left"/>
    </w:pPr>
    <w:rPr>
      <w:rFonts w:ascii="Arial" w:hAnsi="Arial"/>
      <w:sz w:val="20"/>
    </w:rPr>
  </w:style>
  <w:style w:type="character" w:styleId="Refdecomentario">
    <w:name w:val="annotation reference"/>
    <w:basedOn w:val="Fuentedeprrafopredeter"/>
    <w:uiPriority w:val="99"/>
    <w:rsid w:val="00971747"/>
    <w:rPr>
      <w:sz w:val="16"/>
    </w:rPr>
  </w:style>
  <w:style w:type="paragraph" w:styleId="Textocomentario">
    <w:name w:val="annotation text"/>
    <w:basedOn w:val="Normal"/>
    <w:link w:val="TextocomentarioCar"/>
    <w:uiPriority w:val="99"/>
    <w:rsid w:val="00971747"/>
    <w:pPr>
      <w:ind w:left="533" w:hanging="533"/>
    </w:pPr>
    <w:rPr>
      <w:sz w:val="20"/>
    </w:rPr>
  </w:style>
  <w:style w:type="paragraph" w:styleId="TDC4">
    <w:name w:val="toc 4"/>
    <w:basedOn w:val="Normal"/>
    <w:next w:val="Normal"/>
    <w:uiPriority w:val="39"/>
    <w:rsid w:val="00971747"/>
    <w:pPr>
      <w:spacing w:after="0"/>
      <w:ind w:left="720"/>
      <w:jc w:val="left"/>
    </w:pPr>
    <w:rPr>
      <w:sz w:val="18"/>
    </w:rPr>
  </w:style>
  <w:style w:type="paragraph" w:styleId="TDC1">
    <w:name w:val="toc 1"/>
    <w:aliases w:val="FOR 1"/>
    <w:basedOn w:val="Normal"/>
    <w:next w:val="TDC2"/>
    <w:uiPriority w:val="39"/>
    <w:qFormat/>
    <w:rsid w:val="00895831"/>
    <w:pPr>
      <w:tabs>
        <w:tab w:val="right" w:leader="dot" w:pos="9299"/>
      </w:tabs>
      <w:spacing w:before="120"/>
      <w:jc w:val="left"/>
    </w:pPr>
    <w:rPr>
      <w:rFonts w:ascii="Times New Roman Bold" w:hAnsi="Times New Roman Bold"/>
      <w:b/>
    </w:rPr>
  </w:style>
  <w:style w:type="paragraph" w:styleId="TDC2">
    <w:name w:val="toc 2"/>
    <w:basedOn w:val="Normal"/>
    <w:uiPriority w:val="39"/>
    <w:qFormat/>
    <w:rsid w:val="00895831"/>
    <w:pPr>
      <w:tabs>
        <w:tab w:val="left" w:pos="900"/>
        <w:tab w:val="right" w:leader="dot" w:pos="9299"/>
      </w:tabs>
      <w:spacing w:after="0"/>
      <w:ind w:left="900" w:hanging="540"/>
      <w:jc w:val="left"/>
    </w:pPr>
    <w:rPr>
      <w:noProof/>
    </w:rPr>
  </w:style>
  <w:style w:type="paragraph" w:styleId="TDC3">
    <w:name w:val="toc 3"/>
    <w:basedOn w:val="Normal"/>
    <w:next w:val="Normal"/>
    <w:uiPriority w:val="39"/>
    <w:qFormat/>
    <w:rsid w:val="009A148B"/>
    <w:pPr>
      <w:spacing w:after="0"/>
      <w:ind w:left="480"/>
      <w:jc w:val="left"/>
    </w:pPr>
  </w:style>
  <w:style w:type="paragraph" w:styleId="TDC5">
    <w:name w:val="toc 5"/>
    <w:basedOn w:val="Normal"/>
    <w:next w:val="Normal"/>
    <w:uiPriority w:val="39"/>
    <w:rsid w:val="00971747"/>
    <w:pPr>
      <w:spacing w:after="0"/>
      <w:ind w:left="960"/>
      <w:jc w:val="left"/>
    </w:pPr>
    <w:rPr>
      <w:sz w:val="18"/>
    </w:rPr>
  </w:style>
  <w:style w:type="paragraph" w:styleId="TDC6">
    <w:name w:val="toc 6"/>
    <w:basedOn w:val="Normal"/>
    <w:next w:val="Normal"/>
    <w:uiPriority w:val="39"/>
    <w:rsid w:val="00971747"/>
    <w:pPr>
      <w:spacing w:after="0"/>
      <w:ind w:left="1200"/>
      <w:jc w:val="left"/>
    </w:pPr>
    <w:rPr>
      <w:sz w:val="18"/>
    </w:rPr>
  </w:style>
  <w:style w:type="paragraph" w:styleId="TDC7">
    <w:name w:val="toc 7"/>
    <w:basedOn w:val="Normal"/>
    <w:next w:val="Normal"/>
    <w:uiPriority w:val="39"/>
    <w:rsid w:val="00971747"/>
    <w:pPr>
      <w:spacing w:after="0"/>
      <w:ind w:left="1440"/>
      <w:jc w:val="left"/>
    </w:pPr>
    <w:rPr>
      <w:sz w:val="18"/>
    </w:rPr>
  </w:style>
  <w:style w:type="paragraph" w:styleId="TDC8">
    <w:name w:val="toc 8"/>
    <w:basedOn w:val="Normal"/>
    <w:next w:val="Normal"/>
    <w:uiPriority w:val="39"/>
    <w:rsid w:val="00971747"/>
    <w:pPr>
      <w:spacing w:after="0"/>
      <w:ind w:left="1680"/>
      <w:jc w:val="left"/>
    </w:pPr>
    <w:rPr>
      <w:sz w:val="18"/>
    </w:rPr>
  </w:style>
  <w:style w:type="paragraph" w:styleId="TD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Fuentedeprrafopredeter"/>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Nmerodepgina">
    <w:name w:val="page number"/>
    <w:basedOn w:val="Fuentedeprrafopredeter"/>
    <w:rsid w:val="004D598F"/>
    <w:rPr>
      <w:rFonts w:ascii="Times New Roman" w:hAnsi="Times New Roman"/>
      <w:spacing w:val="0"/>
      <w:position w:val="0"/>
      <w:sz w:val="20"/>
      <w:vertAlign w:val="baseline"/>
    </w:rPr>
  </w:style>
  <w:style w:type="paragraph" w:styleId="Mapadeldocumento">
    <w:name w:val="Document Map"/>
    <w:basedOn w:val="Normal"/>
    <w:link w:val="MapadeldocumentoCar"/>
    <w:rsid w:val="00971747"/>
    <w:pPr>
      <w:shd w:val="clear" w:color="auto" w:fill="000080"/>
    </w:pPr>
    <w:rPr>
      <w:rFonts w:ascii="Tahoma" w:hAnsi="Tahoma"/>
    </w:rPr>
  </w:style>
  <w:style w:type="character" w:styleId="Hipervnculo">
    <w:name w:val="Hyperlink"/>
    <w:basedOn w:val="Fuentedeprrafopredeter"/>
    <w:uiPriority w:val="99"/>
    <w:rsid w:val="00971747"/>
    <w:rPr>
      <w:color w:val="0000FF"/>
      <w:u w:val="single"/>
    </w:rPr>
  </w:style>
  <w:style w:type="paragraph" w:styleId="Descripcin">
    <w:name w:val="caption"/>
    <w:aliases w:val="Figura"/>
    <w:basedOn w:val="Normal"/>
    <w:next w:val="Normal"/>
    <w:qFormat/>
    <w:rsid w:val="00971747"/>
    <w:pPr>
      <w:spacing w:before="120"/>
      <w:jc w:val="center"/>
    </w:pPr>
    <w:rPr>
      <w:b/>
      <w:sz w:val="22"/>
    </w:rPr>
  </w:style>
  <w:style w:type="character" w:styleId="Hipervnculovisitado">
    <w:name w:val="FollowedHyperlink"/>
    <w:basedOn w:val="Fuentedeprrafopredeter"/>
    <w:rsid w:val="00971747"/>
    <w:rPr>
      <w:color w:val="800080"/>
      <w:u w:val="single"/>
    </w:rPr>
  </w:style>
  <w:style w:type="paragraph" w:styleId="Asuntodelcomentario">
    <w:name w:val="annotation subject"/>
    <w:basedOn w:val="Textocomentario"/>
    <w:next w:val="Textocomentario"/>
    <w:link w:val="AsuntodelcomentarioCar"/>
    <w:uiPriority w:val="99"/>
    <w:rsid w:val="00CB529C"/>
    <w:pPr>
      <w:ind w:left="0" w:firstLine="0"/>
    </w:pPr>
    <w:rPr>
      <w:b/>
      <w:bCs/>
    </w:rPr>
  </w:style>
  <w:style w:type="paragraph" w:styleId="Textodeglobo">
    <w:name w:val="Balloon Text"/>
    <w:basedOn w:val="Normal"/>
    <w:link w:val="TextodegloboCar"/>
    <w:uiPriority w:val="99"/>
    <w:rsid w:val="00CB529C"/>
    <w:rPr>
      <w:rFonts w:ascii="Tahoma" w:hAnsi="Tahoma" w:cs="Tahoma"/>
      <w:sz w:val="16"/>
      <w:szCs w:val="16"/>
    </w:rPr>
  </w:style>
  <w:style w:type="paragraph" w:styleId="Encabezado">
    <w:name w:val="header"/>
    <w:basedOn w:val="Normal"/>
    <w:link w:val="EncabezadoCar"/>
    <w:uiPriority w:val="99"/>
    <w:rsid w:val="00975067"/>
    <w:pPr>
      <w:tabs>
        <w:tab w:val="center" w:pos="4320"/>
        <w:tab w:val="right" w:pos="8640"/>
      </w:tabs>
    </w:pPr>
  </w:style>
  <w:style w:type="paragraph" w:styleId="Piedepgina">
    <w:name w:val="footer"/>
    <w:basedOn w:val="Normal"/>
    <w:link w:val="PiedepginaCar"/>
    <w:uiPriority w:val="99"/>
    <w:rsid w:val="00975067"/>
    <w:pPr>
      <w:tabs>
        <w:tab w:val="center" w:pos="4320"/>
        <w:tab w:val="right" w:pos="8640"/>
      </w:tabs>
    </w:p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Fuentedeprrafopredeter"/>
    <w:rsid w:val="004D598F"/>
    <w:rPr>
      <w:b/>
      <w:i/>
      <w:iCs/>
    </w:rPr>
  </w:style>
  <w:style w:type="paragraph" w:styleId="NormalWeb">
    <w:name w:val="Normal (Web)"/>
    <w:basedOn w:val="Normal"/>
    <w:uiPriority w:val="99"/>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4D598F"/>
    <w:pPr>
      <w:numPr>
        <w:ilvl w:val="12"/>
      </w:numPr>
      <w:spacing w:after="120"/>
      <w:ind w:left="360" w:hanging="360"/>
    </w:pPr>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Fuentedeprrafopredeter"/>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link w:val="Head5a1Char"/>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link w:val="Head5a2Char"/>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Sangranormal">
    <w:name w:val="Normal Indent"/>
    <w:basedOn w:val="Normal"/>
    <w:uiPriority w:val="99"/>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uiPriority w:val="99"/>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n">
    <w:name w:val="Revision"/>
    <w:hidden/>
    <w:uiPriority w:val="99"/>
    <w:rsid w:val="00602394"/>
    <w:rPr>
      <w:sz w:val="24"/>
    </w:rPr>
  </w:style>
  <w:style w:type="paragraph" w:customStyle="1" w:styleId="S1-Header2">
    <w:name w:val="S1-Header2"/>
    <w:basedOn w:val="Normal"/>
    <w:link w:val="S1-Header2Car"/>
    <w:autoRedefine/>
    <w:rsid w:val="00784903"/>
    <w:pPr>
      <w:numPr>
        <w:numId w:val="2"/>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Fuentedeprrafopredeter"/>
    <w:link w:val="S1-subpara"/>
    <w:rsid w:val="00784903"/>
    <w:rPr>
      <w:sz w:val="24"/>
    </w:rPr>
  </w:style>
  <w:style w:type="paragraph" w:styleId="Prrafodelista">
    <w:name w:val="List Paragraph"/>
    <w:aliases w:val="Citation List,본문(내용),List Paragraph (numbered (a)),Colorful List - Accent 11,3,Iz - Párrafo de lista,Sivsa Parrafo,Titulo de Fígura,TITULO A,Titulo parrafo,Punto,Párrafo de lista4,Párrafo de lista21,AB List 1,Bullet Points,ProcessA,列出段落"/>
    <w:basedOn w:val="Normal"/>
    <w:link w:val="PrrafodelistaCar"/>
    <w:uiPriority w:val="34"/>
    <w:qFormat/>
    <w:rsid w:val="00016F49"/>
    <w:pPr>
      <w:ind w:left="720"/>
      <w:contextualSpacing/>
    </w:p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tulo">
    <w:name w:val="Subtitle"/>
    <w:basedOn w:val="Normal"/>
    <w:link w:val="SubttuloCar"/>
    <w:qFormat/>
    <w:rsid w:val="00455E20"/>
    <w:pPr>
      <w:suppressAutoHyphens w:val="0"/>
      <w:spacing w:after="0"/>
      <w:jc w:val="center"/>
    </w:pPr>
    <w:rPr>
      <w:b/>
      <w:sz w:val="44"/>
    </w:rPr>
  </w:style>
  <w:style w:type="character" w:customStyle="1" w:styleId="SubttuloCar">
    <w:name w:val="Subtítulo Car"/>
    <w:basedOn w:val="Fuentedeprrafopredeter"/>
    <w:link w:val="Subttulo"/>
    <w:rsid w:val="00455E20"/>
    <w:rPr>
      <w:b/>
      <w:sz w:val="44"/>
    </w:rPr>
  </w:style>
  <w:style w:type="paragraph" w:customStyle="1" w:styleId="i">
    <w:name w:val="(i)"/>
    <w:basedOn w:val="Normal"/>
    <w:rsid w:val="00455E20"/>
    <w:pPr>
      <w:spacing w:after="0"/>
    </w:pPr>
    <w:rPr>
      <w:rFonts w:ascii="Tms Rmn" w:hAnsi="Tms Rmn"/>
    </w:rPr>
  </w:style>
  <w:style w:type="paragraph" w:styleId="Textoindependiente">
    <w:name w:val="Body Text"/>
    <w:basedOn w:val="Normal"/>
    <w:link w:val="TextoindependienteCar"/>
    <w:qFormat/>
    <w:rsid w:val="001040E4"/>
    <w:pPr>
      <w:suppressAutoHyphens w:val="0"/>
      <w:spacing w:after="0"/>
    </w:pPr>
  </w:style>
  <w:style w:type="character" w:customStyle="1" w:styleId="TextoindependienteCar">
    <w:name w:val="Texto independiente Car"/>
    <w:basedOn w:val="Fuentedeprrafopredeter"/>
    <w:link w:val="Textoindependiente"/>
    <w:rsid w:val="001040E4"/>
    <w:rPr>
      <w:sz w:val="24"/>
    </w:rPr>
  </w:style>
  <w:style w:type="paragraph" w:styleId="Sangradetextonormal">
    <w:name w:val="Body Text Indent"/>
    <w:basedOn w:val="Normal"/>
    <w:link w:val="SangradetextonormalCar"/>
    <w:rsid w:val="001040E4"/>
    <w:pPr>
      <w:suppressAutoHyphens w:val="0"/>
      <w:spacing w:after="0"/>
      <w:ind w:left="720"/>
    </w:pPr>
  </w:style>
  <w:style w:type="character" w:customStyle="1" w:styleId="SangradetextonormalCar">
    <w:name w:val="Sangría de texto normal Car"/>
    <w:basedOn w:val="Fuentedeprrafopredeter"/>
    <w:link w:val="Sangradetextonormal"/>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aconnmeros">
    <w:name w:val="List Number"/>
    <w:basedOn w:val="Normal"/>
    <w:rsid w:val="001040E4"/>
    <w:pPr>
      <w:tabs>
        <w:tab w:val="num" w:pos="360"/>
      </w:tabs>
      <w:suppressAutoHyphens w:val="0"/>
      <w:spacing w:after="0"/>
      <w:ind w:left="360" w:hanging="360"/>
    </w:pPr>
  </w:style>
  <w:style w:type="paragraph" w:customStyle="1" w:styleId="titulo">
    <w:name w:val="titulo"/>
    <w:basedOn w:val="Ttulo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Ttulo1"/>
    <w:uiPriority w:val="99"/>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uiPriority w:val="99"/>
    <w:rsid w:val="005D6214"/>
    <w:pPr>
      <w:numPr>
        <w:numId w:val="13"/>
      </w:numPr>
      <w:suppressAutoHyphens w:val="0"/>
      <w:spacing w:after="0"/>
      <w:jc w:val="left"/>
    </w:pPr>
    <w:rPr>
      <w:b/>
    </w:rPr>
  </w:style>
  <w:style w:type="paragraph" w:customStyle="1" w:styleId="OptB-S1-subpara">
    <w:name w:val="OptB-S1-sub para"/>
    <w:basedOn w:val="Normal"/>
    <w:uiPriority w:val="99"/>
    <w:rsid w:val="005D6214"/>
    <w:pPr>
      <w:numPr>
        <w:ilvl w:val="1"/>
        <w:numId w:val="13"/>
      </w:numPr>
      <w:suppressAutoHyphens w:val="0"/>
      <w:spacing w:after="200"/>
    </w:pPr>
  </w:style>
  <w:style w:type="paragraph" w:customStyle="1" w:styleId="StyleHeading4Sub-ClauseSub-paragraphClauseSubSubNoNameAft">
    <w:name w:val="Style Heading 4Sub-Clause Sub-paragraphClauseSubSub_No&amp;Name + Aft..."/>
    <w:basedOn w:val="Ttulo4"/>
    <w:rsid w:val="005D6214"/>
    <w:pPr>
      <w:tabs>
        <w:tab w:val="left" w:pos="1512"/>
      </w:tabs>
      <w:suppressAutoHyphens w:val="0"/>
      <w:spacing w:before="0" w:after="180"/>
      <w:ind w:left="1512" w:right="18" w:hanging="540"/>
      <w:jc w:val="both"/>
    </w:pPr>
    <w:rPr>
      <w:bCs/>
    </w:rPr>
  </w:style>
  <w:style w:type="character" w:customStyle="1" w:styleId="Ttulo3Car">
    <w:name w:val="Título 3 Car"/>
    <w:aliases w:val="Section Header3 Car,ClauseSub_No&amp;Name Car,Heading 3 Char Car,Section Header3 Char Char Char Char Char Car,Section Header3 Char Char Char Car,Sub-Clause Paragraph Car,Section Header3 Char Char Car"/>
    <w:basedOn w:val="Fuentedeprrafopredeter"/>
    <w:link w:val="Ttulo3"/>
    <w:rsid w:val="00583685"/>
    <w:rPr>
      <w:rFonts w:ascii="Times New Roman Bold" w:hAnsi="Times New Roman Bold"/>
      <w:b/>
      <w:sz w:val="28"/>
    </w:rPr>
  </w:style>
  <w:style w:type="paragraph" w:styleId="Textoindependiente2">
    <w:name w:val="Body Text 2"/>
    <w:basedOn w:val="Normal"/>
    <w:link w:val="Textoindependiente2Car"/>
    <w:rsid w:val="004B11CB"/>
    <w:pPr>
      <w:spacing w:line="480" w:lineRule="auto"/>
    </w:pPr>
  </w:style>
  <w:style w:type="character" w:customStyle="1" w:styleId="Textoindependiente2Car">
    <w:name w:val="Texto independiente 2 Car"/>
    <w:basedOn w:val="Fuentedeprrafopredeter"/>
    <w:link w:val="Textoindependiente2"/>
    <w:rsid w:val="004B11CB"/>
    <w:rPr>
      <w:sz w:val="24"/>
    </w:rPr>
  </w:style>
  <w:style w:type="paragraph" w:styleId="Sangra2detindependiente">
    <w:name w:val="Body Text Indent 2"/>
    <w:basedOn w:val="Normal"/>
    <w:link w:val="Sangra2detindependienteCar"/>
    <w:rsid w:val="00580092"/>
    <w:pPr>
      <w:suppressAutoHyphens w:val="0"/>
      <w:spacing w:after="0"/>
      <w:ind w:left="360" w:firstLine="360"/>
    </w:pPr>
  </w:style>
  <w:style w:type="character" w:customStyle="1" w:styleId="Sangra2detindependienteCar">
    <w:name w:val="Sangría 2 de t. independiente Car"/>
    <w:basedOn w:val="Fuentedeprrafopredeter"/>
    <w:link w:val="Sangra2detindependiente"/>
    <w:rsid w:val="00580092"/>
    <w:rPr>
      <w:sz w:val="24"/>
    </w:rPr>
  </w:style>
  <w:style w:type="paragraph" w:styleId="Ttulo">
    <w:name w:val="Title"/>
    <w:basedOn w:val="Normal"/>
    <w:link w:val="TtuloCar"/>
    <w:qFormat/>
    <w:rsid w:val="00580092"/>
    <w:pPr>
      <w:suppressAutoHyphens w:val="0"/>
      <w:spacing w:after="0"/>
      <w:jc w:val="center"/>
    </w:pPr>
    <w:rPr>
      <w:b/>
      <w:sz w:val="48"/>
    </w:rPr>
  </w:style>
  <w:style w:type="character" w:customStyle="1" w:styleId="TtuloCar">
    <w:name w:val="Título Car"/>
    <w:basedOn w:val="Fuentedeprrafopredeter"/>
    <w:link w:val="Ttulo"/>
    <w:rsid w:val="00580092"/>
    <w:rPr>
      <w:b/>
      <w:sz w:val="48"/>
    </w:rPr>
  </w:style>
  <w:style w:type="paragraph" w:styleId="Lista">
    <w:name w:val="List"/>
    <w:aliases w:val="1. List"/>
    <w:basedOn w:val="Normal"/>
    <w:rsid w:val="00580092"/>
    <w:pPr>
      <w:suppressAutoHyphens w:val="0"/>
      <w:spacing w:before="120"/>
      <w:ind w:left="1440"/>
    </w:pPr>
  </w:style>
  <w:style w:type="paragraph" w:styleId="Textoindependiente3">
    <w:name w:val="Body Text 3"/>
    <w:basedOn w:val="Normal"/>
    <w:link w:val="Textoindependiente3Car"/>
    <w:rsid w:val="00580092"/>
    <w:pPr>
      <w:suppressAutoHyphens w:val="0"/>
      <w:spacing w:after="0"/>
    </w:pPr>
    <w:rPr>
      <w:i/>
      <w:sz w:val="20"/>
    </w:rPr>
  </w:style>
  <w:style w:type="character" w:customStyle="1" w:styleId="Textoindependiente3Car">
    <w:name w:val="Texto independiente 3 Car"/>
    <w:basedOn w:val="Fuentedeprrafopredeter"/>
    <w:link w:val="Textoindependiente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link w:val="SectionVHeaderCar"/>
    <w:rsid w:val="00580092"/>
    <w:pPr>
      <w:suppressAutoHyphens w:val="0"/>
      <w:spacing w:after="0"/>
      <w:jc w:val="center"/>
    </w:pPr>
    <w:rPr>
      <w:b/>
      <w:sz w:val="36"/>
    </w:rPr>
  </w:style>
  <w:style w:type="paragraph" w:customStyle="1" w:styleId="SectionVIIHeader2">
    <w:name w:val="Section VII Header2"/>
    <w:basedOn w:val="Ttulo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Ttulo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Ttulo4"/>
    <w:autoRedefine/>
    <w:rsid w:val="00580092"/>
    <w:pPr>
      <w:keepNext w:val="0"/>
      <w:spacing w:before="0"/>
      <w:jc w:val="left"/>
      <w:outlineLvl w:val="9"/>
    </w:pPr>
  </w:style>
  <w:style w:type="paragraph" w:customStyle="1" w:styleId="Part1">
    <w:name w:val="Part 1"/>
    <w:aliases w:val="2,3 Header 4"/>
    <w:basedOn w:val="Normal"/>
    <w:link w:val="Part1Car"/>
    <w:autoRedefine/>
    <w:rsid w:val="00580092"/>
    <w:pPr>
      <w:suppressAutoHyphens w:val="0"/>
      <w:spacing w:before="3120" w:after="240"/>
      <w:jc w:val="center"/>
    </w:pPr>
    <w:rPr>
      <w:b/>
      <w:sz w:val="72"/>
      <w:szCs w:val="72"/>
    </w:rPr>
  </w:style>
  <w:style w:type="paragraph" w:customStyle="1" w:styleId="Subtitle2">
    <w:name w:val="Subtitle 2"/>
    <w:basedOn w:val="Piedepgina"/>
    <w:autoRedefine/>
    <w:rsid w:val="00DB5021"/>
    <w:pPr>
      <w:jc w:val="center"/>
    </w:pPr>
    <w:rPr>
      <w:b/>
      <w:sz w:val="36"/>
    </w:rPr>
  </w:style>
  <w:style w:type="paragraph" w:customStyle="1" w:styleId="BlockQuotation">
    <w:name w:val="Block Quotation"/>
    <w:basedOn w:val="Normal"/>
    <w:uiPriority w:val="99"/>
    <w:rsid w:val="00580092"/>
    <w:pPr>
      <w:suppressAutoHyphens w:val="0"/>
      <w:spacing w:after="0"/>
      <w:ind w:left="855" w:right="-72" w:hanging="315"/>
    </w:pPr>
  </w:style>
  <w:style w:type="paragraph" w:styleId="Tabladeilustraciones">
    <w:name w:val="table of figures"/>
    <w:basedOn w:val="Normal"/>
    <w:next w:val="Normal"/>
    <w:uiPriority w:val="99"/>
    <w:rsid w:val="00580092"/>
    <w:pPr>
      <w:suppressAutoHyphens w:val="0"/>
      <w:spacing w:after="0"/>
      <w:ind w:left="480" w:hanging="480"/>
    </w:pPr>
  </w:style>
  <w:style w:type="paragraph" w:customStyle="1" w:styleId="2AutoList1">
    <w:name w:val="2AutoList1"/>
    <w:basedOn w:val="Normal"/>
    <w:rsid w:val="00580092"/>
    <w:pPr>
      <w:numPr>
        <w:ilvl w:val="1"/>
        <w:numId w:val="6"/>
      </w:numPr>
      <w:suppressAutoHyphens w:val="0"/>
      <w:spacing w:after="0"/>
    </w:pPr>
  </w:style>
  <w:style w:type="paragraph" w:styleId="Textodebloque">
    <w:name w:val="Block Text"/>
    <w:basedOn w:val="Normal"/>
    <w:rsid w:val="00580092"/>
    <w:pPr>
      <w:tabs>
        <w:tab w:val="left" w:pos="387"/>
        <w:tab w:val="left" w:pos="1107"/>
      </w:tabs>
      <w:spacing w:after="0"/>
      <w:ind w:left="720" w:right="-72"/>
      <w:jc w:val="left"/>
    </w:pPr>
    <w:rPr>
      <w:i/>
    </w:rPr>
  </w:style>
  <w:style w:type="paragraph" w:styleId="Sangra3detindependiente">
    <w:name w:val="Body Text Indent 3"/>
    <w:basedOn w:val="Normal"/>
    <w:link w:val="Sangra3detindependienteCar"/>
    <w:rsid w:val="00580092"/>
    <w:pPr>
      <w:suppressAutoHyphens w:val="0"/>
      <w:spacing w:before="240" w:after="0"/>
      <w:ind w:left="576"/>
    </w:pPr>
  </w:style>
  <w:style w:type="character" w:customStyle="1" w:styleId="Sangra3detindependienteCar">
    <w:name w:val="Sangría 3 de t. independiente Car"/>
    <w:basedOn w:val="Fuentedeprrafopredeter"/>
    <w:link w:val="Sangra3detindependiente"/>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Fuentedeprrafopredeter"/>
    <w:link w:val="Header1-Clauses"/>
    <w:rsid w:val="00580092"/>
    <w:rPr>
      <w:b/>
      <w:sz w:val="24"/>
    </w:rPr>
  </w:style>
  <w:style w:type="paragraph" w:customStyle="1" w:styleId="Header3-Paragraph">
    <w:name w:val="Header 3 - Paragraph"/>
    <w:basedOn w:val="Normal"/>
    <w:uiPriority w:val="99"/>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882954"/>
    <w:pPr>
      <w:suppressAutoHyphens w:val="0"/>
      <w:spacing w:before="120" w:after="0"/>
      <w:jc w:val="left"/>
    </w:pPr>
    <w:rPr>
      <w:b/>
      <w:bCs/>
      <w:kern w:val="28"/>
    </w:rPr>
  </w:style>
  <w:style w:type="paragraph" w:customStyle="1" w:styleId="SectionVIHeader">
    <w:name w:val="Section VI. Header"/>
    <w:basedOn w:val="SectionVHeader"/>
    <w:link w:val="SectionVIHeaderCa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uiPriority w:val="99"/>
    <w:rsid w:val="00580092"/>
    <w:pPr>
      <w:tabs>
        <w:tab w:val="num" w:pos="900"/>
      </w:tabs>
      <w:suppressAutoHyphens w:val="0"/>
      <w:spacing w:after="0"/>
      <w:ind w:left="900" w:hanging="900"/>
    </w:pPr>
    <w:rPr>
      <w:b/>
    </w:rPr>
  </w:style>
  <w:style w:type="paragraph" w:styleId="ndice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Ttulodendice">
    <w:name w:val="index heading"/>
    <w:basedOn w:val="Normal"/>
    <w:next w:val="ndice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Fuentedeprrafopredeter"/>
    <w:rsid w:val="00580092"/>
    <w:rPr>
      <w:rFonts w:ascii="Arial" w:hAnsi="Arial"/>
      <w:sz w:val="20"/>
    </w:rPr>
  </w:style>
  <w:style w:type="paragraph" w:customStyle="1" w:styleId="Head2">
    <w:name w:val="Head 2"/>
    <w:basedOn w:val="Ttulo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Piedepgina"/>
    <w:next w:val="Normal"/>
    <w:uiPriority w:val="99"/>
    <w:rsid w:val="00580092"/>
  </w:style>
  <w:style w:type="paragraph" w:customStyle="1" w:styleId="HeaderLandscape">
    <w:name w:val="Header Landscape"/>
    <w:basedOn w:val="Encabezado"/>
    <w:next w:val="Normal"/>
    <w:uiPriority w:val="99"/>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uiPriority w:val="99"/>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uiPriority w:val="99"/>
    <w:rsid w:val="00580092"/>
    <w:pPr>
      <w:spacing w:after="0"/>
    </w:pPr>
    <w:rPr>
      <w:rFonts w:ascii="Tms Rmn" w:hAnsi="Tms Rmn"/>
    </w:rPr>
  </w:style>
  <w:style w:type="paragraph" w:customStyle="1" w:styleId="1">
    <w:name w:val="1"/>
    <w:basedOn w:val="Normal"/>
    <w:uiPriority w:val="99"/>
    <w:rsid w:val="00580092"/>
    <w:pPr>
      <w:spacing w:after="0"/>
      <w:ind w:left="720" w:hanging="720"/>
    </w:pPr>
    <w:rPr>
      <w:rFonts w:ascii="Tms Rmn" w:hAnsi="Tms Rmn"/>
    </w:rPr>
  </w:style>
  <w:style w:type="paragraph" w:customStyle="1" w:styleId="a">
    <w:name w:val="(a)"/>
    <w:basedOn w:val="Normal"/>
    <w:uiPriority w:val="99"/>
    <w:rsid w:val="00580092"/>
    <w:pPr>
      <w:spacing w:after="0"/>
      <w:ind w:left="1440" w:hanging="720"/>
    </w:pPr>
    <w:rPr>
      <w:rFonts w:ascii="Tms Rmn" w:hAnsi="Tms Rmn"/>
    </w:rPr>
  </w:style>
  <w:style w:type="table" w:styleId="Tablaconcuadrcula">
    <w:name w:val="Table Grid"/>
    <w:aliases w:val="Tabla Microsoft Servicios,Table1Formatting,Table Grid (MS Design format)"/>
    <w:basedOn w:val="Tabla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link w:val="ClauseSubParaChar"/>
    <w:rsid w:val="00580092"/>
    <w:pPr>
      <w:spacing w:before="60" w:after="60"/>
      <w:ind w:left="2268"/>
    </w:pPr>
    <w:rPr>
      <w:sz w:val="22"/>
      <w:szCs w:val="22"/>
    </w:rPr>
  </w:style>
  <w:style w:type="paragraph" w:customStyle="1" w:styleId="DefaultParagraphFont1">
    <w:name w:val="Default Paragraph Font1"/>
    <w:next w:val="Normal"/>
    <w:uiPriority w:val="99"/>
    <w:rsid w:val="00580092"/>
    <w:pPr>
      <w:numPr>
        <w:numId w:val="8"/>
      </w:numPr>
    </w:pPr>
    <w:rPr>
      <w:rFonts w:ascii="‚l‚r –¾’©" w:hAnsi="‚l‚r –¾’©" w:cs="‚l‚r –¾’©"/>
      <w:noProof/>
      <w:sz w:val="21"/>
    </w:rPr>
  </w:style>
  <w:style w:type="paragraph" w:customStyle="1" w:styleId="ClauseSubList">
    <w:name w:val="ClauseSub_List"/>
    <w:rsid w:val="00580092"/>
    <w:pPr>
      <w:tabs>
        <w:tab w:val="num" w:pos="3987"/>
      </w:tabs>
      <w:suppressAutoHyphens/>
      <w:ind w:left="3987" w:hanging="567"/>
    </w:pPr>
    <w:rPr>
      <w:sz w:val="22"/>
      <w:szCs w:val="22"/>
    </w:rPr>
  </w:style>
  <w:style w:type="paragraph" w:customStyle="1" w:styleId="ClauseSubListSubList">
    <w:name w:val="ClauseSub_List_SubList"/>
    <w:rsid w:val="00580092"/>
    <w:pPr>
      <w:tabs>
        <w:tab w:val="num" w:pos="360"/>
      </w:tabs>
      <w:ind w:left="360" w:hanging="360"/>
    </w:pPr>
    <w:rPr>
      <w:sz w:val="22"/>
      <w:szCs w:val="22"/>
    </w:rPr>
  </w:style>
  <w:style w:type="paragraph" w:customStyle="1" w:styleId="ClauseSubParaIndent">
    <w:name w:val="ClauseSub_ParaIndent"/>
    <w:basedOn w:val="ClauseSubPara"/>
    <w:rsid w:val="00580092"/>
    <w:pPr>
      <w:ind w:left="2835"/>
    </w:pPr>
  </w:style>
  <w:style w:type="paragraph" w:customStyle="1" w:styleId="S1-Header">
    <w:name w:val="S1-Header"/>
    <w:basedOn w:val="Textoindependiente2"/>
    <w:uiPriority w:val="99"/>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uiPriority w:val="99"/>
    <w:rsid w:val="00580092"/>
  </w:style>
  <w:style w:type="paragraph" w:customStyle="1" w:styleId="S1b-header1">
    <w:name w:val="S1b-header1"/>
    <w:basedOn w:val="Normal"/>
    <w:uiPriority w:val="99"/>
    <w:rsid w:val="00580092"/>
    <w:pPr>
      <w:numPr>
        <w:numId w:val="9"/>
      </w:numPr>
      <w:suppressAutoHyphens w:val="0"/>
      <w:spacing w:before="120" w:after="240"/>
      <w:jc w:val="center"/>
    </w:pPr>
    <w:rPr>
      <w:b/>
      <w:sz w:val="28"/>
    </w:rPr>
  </w:style>
  <w:style w:type="paragraph" w:customStyle="1" w:styleId="S4Header">
    <w:name w:val="S4 Header"/>
    <w:basedOn w:val="Normal"/>
    <w:next w:val="Normal"/>
    <w:link w:val="S4HeaderChar"/>
    <w:uiPriority w:val="99"/>
    <w:rsid w:val="00580092"/>
    <w:pPr>
      <w:suppressAutoHyphens w:val="0"/>
      <w:spacing w:before="120" w:after="240"/>
      <w:jc w:val="center"/>
    </w:pPr>
    <w:rPr>
      <w:b/>
      <w:sz w:val="32"/>
    </w:rPr>
  </w:style>
  <w:style w:type="paragraph" w:customStyle="1" w:styleId="StyleTOC1NotBold">
    <w:name w:val="Style TOC 1 + Not Bold"/>
    <w:basedOn w:val="TDC1"/>
    <w:uiPriority w:val="99"/>
    <w:rsid w:val="00580092"/>
    <w:pPr>
      <w:suppressAutoHyphens w:val="0"/>
      <w:spacing w:before="0"/>
      <w:outlineLvl w:val="0"/>
    </w:pPr>
    <w:rPr>
      <w:rFonts w:ascii="Times New Roman" w:hAnsi="Times New Roman"/>
      <w:b w:val="0"/>
    </w:rPr>
  </w:style>
  <w:style w:type="paragraph" w:customStyle="1" w:styleId="S9Header">
    <w:name w:val="S9 Header"/>
    <w:basedOn w:val="Normal"/>
    <w:link w:val="S9HeaderCar"/>
    <w:rsid w:val="00580092"/>
    <w:pPr>
      <w:suppressAutoHyphens w:val="0"/>
      <w:spacing w:before="120" w:after="240"/>
      <w:jc w:val="center"/>
    </w:pPr>
    <w:rPr>
      <w:b/>
      <w:sz w:val="36"/>
    </w:rPr>
  </w:style>
  <w:style w:type="paragraph" w:customStyle="1" w:styleId="S7Header1">
    <w:name w:val="S7 Header 1"/>
    <w:basedOn w:val="S1-Header"/>
    <w:next w:val="Normal"/>
    <w:uiPriority w:val="99"/>
    <w:rsid w:val="00580092"/>
    <w:pPr>
      <w:tabs>
        <w:tab w:val="clear" w:pos="360"/>
        <w:tab w:val="num" w:pos="648"/>
      </w:tabs>
      <w:spacing w:after="240"/>
      <w:ind w:hanging="72"/>
    </w:pPr>
  </w:style>
  <w:style w:type="paragraph" w:customStyle="1" w:styleId="S7Header2">
    <w:name w:val="S7 Header 2"/>
    <w:basedOn w:val="Normal"/>
    <w:next w:val="Normal"/>
    <w:autoRedefine/>
    <w:uiPriority w:val="99"/>
    <w:rsid w:val="00580092"/>
    <w:pPr>
      <w:suppressAutoHyphens w:val="0"/>
      <w:ind w:left="432" w:hanging="432"/>
      <w:jc w:val="left"/>
    </w:pPr>
    <w:rPr>
      <w:b/>
    </w:rPr>
  </w:style>
  <w:style w:type="paragraph" w:customStyle="1" w:styleId="StyleS7Header2NotBold">
    <w:name w:val="Style S7 Header 2 + Not Bold"/>
    <w:basedOn w:val="S7Header2"/>
    <w:uiPriority w:val="99"/>
    <w:rsid w:val="00580092"/>
  </w:style>
  <w:style w:type="paragraph" w:customStyle="1" w:styleId="S8Header1">
    <w:name w:val="S8 Header 1"/>
    <w:basedOn w:val="Normal"/>
    <w:next w:val="Normal"/>
    <w:uiPriority w:val="99"/>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uiPriority w:val="99"/>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580092"/>
    <w:pPr>
      <w:spacing w:after="240"/>
    </w:pPr>
  </w:style>
  <w:style w:type="paragraph" w:customStyle="1" w:styleId="S1-OptB-subpara">
    <w:name w:val="S1-OptB-sub para"/>
    <w:basedOn w:val="Normal"/>
    <w:uiPriority w:val="99"/>
    <w:rsid w:val="00580092"/>
    <w:pPr>
      <w:numPr>
        <w:ilvl w:val="1"/>
        <w:numId w:val="10"/>
      </w:numPr>
      <w:suppressAutoHyphens w:val="0"/>
      <w:spacing w:after="200"/>
    </w:pPr>
  </w:style>
  <w:style w:type="paragraph" w:customStyle="1" w:styleId="S4-header1">
    <w:name w:val="S4-header1"/>
    <w:basedOn w:val="Normal"/>
    <w:link w:val="S4-header1Char"/>
    <w:rsid w:val="00580092"/>
    <w:pPr>
      <w:suppressAutoHyphens w:val="0"/>
      <w:spacing w:before="120" w:after="240"/>
      <w:jc w:val="center"/>
    </w:pPr>
    <w:rPr>
      <w:b/>
      <w:sz w:val="36"/>
    </w:rPr>
  </w:style>
  <w:style w:type="character" w:customStyle="1" w:styleId="S4HeaderChar">
    <w:name w:val="S4 Header Char"/>
    <w:basedOn w:val="Fuentedeprrafopredeter"/>
    <w:link w:val="S4Header"/>
    <w:uiPriority w:val="99"/>
    <w:rsid w:val="00580092"/>
    <w:rPr>
      <w:b/>
      <w:sz w:val="32"/>
    </w:rPr>
  </w:style>
  <w:style w:type="paragraph" w:customStyle="1" w:styleId="UserGuide">
    <w:name w:val="User Guide"/>
    <w:basedOn w:val="Normal"/>
    <w:uiPriority w:val="99"/>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rPr>
  </w:style>
  <w:style w:type="paragraph" w:customStyle="1" w:styleId="StyleHeading3SectionHeader3ClauseSubNoNameBold">
    <w:name w:val="Style Heading 3Section Header3ClauseSub_No&amp;Name + Bold"/>
    <w:basedOn w:val="Ttulo3"/>
    <w:uiPriority w:val="99"/>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style>
  <w:style w:type="paragraph" w:customStyle="1" w:styleId="a11">
    <w:name w:val="a1 1"/>
    <w:uiPriority w:val="99"/>
    <w:rsid w:val="00580092"/>
    <w:pPr>
      <w:widowControl w:val="0"/>
      <w:tabs>
        <w:tab w:val="left" w:pos="-720"/>
      </w:tabs>
      <w:suppressAutoHyphens/>
    </w:pPr>
    <w:rPr>
      <w:rFonts w:ascii="CG Times" w:hAnsi="CG Times"/>
      <w:sz w:val="24"/>
    </w:rPr>
  </w:style>
  <w:style w:type="paragraph" w:customStyle="1" w:styleId="REGULAR3">
    <w:name w:val="REGULAR 3"/>
    <w:uiPriority w:val="99"/>
    <w:rsid w:val="00580092"/>
    <w:pPr>
      <w:widowControl w:val="0"/>
      <w:tabs>
        <w:tab w:val="left" w:pos="0"/>
        <w:tab w:val="right" w:pos="1560"/>
        <w:tab w:val="left" w:pos="1800"/>
        <w:tab w:val="left" w:pos="2160"/>
      </w:tabs>
      <w:suppressAutoHyphens/>
    </w:pPr>
    <w:rPr>
      <w:rFonts w:ascii="CG Times" w:hAnsi="CG Times"/>
      <w:sz w:val="24"/>
    </w:rPr>
  </w:style>
  <w:style w:type="paragraph" w:styleId="Encabezadodelista">
    <w:name w:val="toa heading"/>
    <w:basedOn w:val="Normal"/>
    <w:next w:val="Normal"/>
    <w:rsid w:val="00580092"/>
    <w:pPr>
      <w:tabs>
        <w:tab w:val="left" w:pos="9000"/>
        <w:tab w:val="right" w:pos="9360"/>
      </w:tabs>
      <w:spacing w:after="0"/>
    </w:pPr>
  </w:style>
  <w:style w:type="paragraph" w:customStyle="1" w:styleId="Headfid1">
    <w:name w:val="Head fid1"/>
    <w:basedOn w:val="Normal"/>
    <w:rsid w:val="00580092"/>
    <w:pPr>
      <w:suppressAutoHyphens w:val="0"/>
      <w:spacing w:before="120"/>
    </w:pPr>
    <w:rPr>
      <w:b/>
    </w:rPr>
  </w:style>
  <w:style w:type="paragraph" w:customStyle="1" w:styleId="UG-Sec3-heading1">
    <w:name w:val="UG-Sec3-heading1"/>
    <w:basedOn w:val="Ttulo2"/>
    <w:link w:val="UG-Sec3-heading1Char"/>
    <w:uiPriority w:val="99"/>
    <w:rsid w:val="00580092"/>
    <w:pPr>
      <w:pBdr>
        <w:bottom w:val="none" w:sz="0" w:space="0" w:color="auto"/>
      </w:pBdr>
      <w:tabs>
        <w:tab w:val="left" w:pos="619"/>
      </w:tabs>
      <w:suppressAutoHyphens w:val="0"/>
      <w:spacing w:before="120" w:after="200"/>
      <w:jc w:val="left"/>
    </w:pPr>
    <w:rPr>
      <w:szCs w:val="28"/>
    </w:rPr>
  </w:style>
  <w:style w:type="paragraph" w:customStyle="1" w:styleId="UG-Sec3-Heading2">
    <w:name w:val="UG-Sec3-Heading2"/>
    <w:basedOn w:val="Normal"/>
    <w:uiPriority w:val="99"/>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uiPriority w:val="99"/>
    <w:rsid w:val="00580092"/>
    <w:rPr>
      <w:bCs/>
      <w:color w:val="000000"/>
      <w:sz w:val="24"/>
    </w:rPr>
  </w:style>
  <w:style w:type="character" w:customStyle="1" w:styleId="Ttulo2Car">
    <w:name w:val="Título 2 Car"/>
    <w:aliases w:val="Title Header2 Car,Section-Title Car,Clause_No&amp;Name Car,Heading 2 Char Char Car"/>
    <w:basedOn w:val="Fuentedeprrafopredeter"/>
    <w:link w:val="Ttulo2"/>
    <w:rsid w:val="00580092"/>
    <w:rPr>
      <w:rFonts w:ascii="Arial" w:hAnsi="Arial"/>
      <w:b/>
      <w:sz w:val="28"/>
    </w:rPr>
  </w:style>
  <w:style w:type="character" w:customStyle="1" w:styleId="UG-Sec3-heading1Char">
    <w:name w:val="UG-Sec3-heading1 Char"/>
    <w:basedOn w:val="Ttulo2Car"/>
    <w:link w:val="UG-Sec3-heading1"/>
    <w:uiPriority w:val="99"/>
    <w:rsid w:val="00580092"/>
    <w:rPr>
      <w:rFonts w:ascii="Arial" w:hAnsi="Arial"/>
      <w:b/>
      <w:sz w:val="28"/>
      <w:szCs w:val="28"/>
    </w:rPr>
  </w:style>
  <w:style w:type="character" w:customStyle="1" w:styleId="StyleUG-Sec3-heading18ptBlackChar">
    <w:name w:val="Style UG-Sec3-heading1 + 8 pt Black Char"/>
    <w:basedOn w:val="UG-Sec3-heading1Char"/>
    <w:link w:val="StyleUG-Sec3-heading18ptBlack"/>
    <w:uiPriority w:val="99"/>
    <w:rsid w:val="00580092"/>
    <w:rPr>
      <w:rFonts w:ascii="Arial" w:hAnsi="Arial"/>
      <w:b/>
      <w:bCs/>
      <w:color w:val="000000"/>
      <w:sz w:val="24"/>
      <w:szCs w:val="28"/>
    </w:rPr>
  </w:style>
  <w:style w:type="paragraph" w:customStyle="1" w:styleId="UG-Sec3b-Heading1">
    <w:name w:val="UG-Sec3b-Heading1"/>
    <w:basedOn w:val="UG-Sec3-heading1"/>
    <w:uiPriority w:val="99"/>
    <w:rsid w:val="00580092"/>
  </w:style>
  <w:style w:type="paragraph" w:customStyle="1" w:styleId="UG-Sec3b-Heading2">
    <w:name w:val="UG-Sec3b-Heading2"/>
    <w:basedOn w:val="UG-Sec3-Heading2"/>
    <w:uiPriority w:val="99"/>
    <w:rsid w:val="00580092"/>
  </w:style>
  <w:style w:type="paragraph" w:customStyle="1" w:styleId="SecVI-Header2">
    <w:name w:val="Sec VI - Header 2"/>
    <w:basedOn w:val="Ttulo3"/>
    <w:link w:val="SecVI-Header2Char"/>
    <w:uiPriority w:val="99"/>
    <w:rsid w:val="00580092"/>
    <w:pPr>
      <w:tabs>
        <w:tab w:val="num" w:pos="864"/>
      </w:tabs>
      <w:suppressAutoHyphens w:val="0"/>
      <w:spacing w:after="200"/>
    </w:pPr>
    <w:rPr>
      <w:rFonts w:ascii="Times New Roman" w:hAnsi="Times New Roman"/>
      <w:szCs w:val="28"/>
    </w:rPr>
  </w:style>
  <w:style w:type="paragraph" w:customStyle="1" w:styleId="SecVI-Header3">
    <w:name w:val="Sec VI - Header 3"/>
    <w:basedOn w:val="SecVI-Header2"/>
    <w:link w:val="SecVI-Header3Char"/>
    <w:uiPriority w:val="99"/>
    <w:rsid w:val="00580092"/>
    <w:rPr>
      <w:sz w:val="24"/>
    </w:rPr>
  </w:style>
  <w:style w:type="character" w:customStyle="1" w:styleId="SecVI-Header2Char">
    <w:name w:val="Sec VI - Header 2 Char"/>
    <w:basedOn w:val="Ttulo3Car"/>
    <w:link w:val="SecVI-Header2"/>
    <w:uiPriority w:val="99"/>
    <w:rsid w:val="00580092"/>
    <w:rPr>
      <w:rFonts w:ascii="Times New Roman Bold" w:hAnsi="Times New Roman Bold"/>
      <w:b/>
      <w:sz w:val="28"/>
      <w:szCs w:val="28"/>
    </w:rPr>
  </w:style>
  <w:style w:type="character" w:customStyle="1" w:styleId="SecVI-Header3Char">
    <w:name w:val="Sec VI - Header 3 Char"/>
    <w:basedOn w:val="SecVI-Header2Char"/>
    <w:link w:val="SecVI-Header3"/>
    <w:uiPriority w:val="99"/>
    <w:rsid w:val="00580092"/>
    <w:rPr>
      <w:rFonts w:ascii="Times New Roman Bold" w:hAnsi="Times New Roman Bold"/>
      <w:b/>
      <w:sz w:val="24"/>
      <w:szCs w:val="28"/>
    </w:rPr>
  </w:style>
  <w:style w:type="paragraph" w:customStyle="1" w:styleId="SecVI-Header1">
    <w:name w:val="Sec VI - Header 1"/>
    <w:basedOn w:val="SectionVHeader"/>
    <w:uiPriority w:val="99"/>
    <w:rsid w:val="00580092"/>
  </w:style>
  <w:style w:type="paragraph" w:customStyle="1" w:styleId="UG-Part">
    <w:name w:val="UG - Part"/>
    <w:basedOn w:val="Ttulo1"/>
    <w:uiPriority w:val="99"/>
    <w:rsid w:val="00580092"/>
    <w:pPr>
      <w:suppressAutoHyphens w:val="0"/>
      <w:spacing w:before="120"/>
    </w:pPr>
    <w:rPr>
      <w:rFonts w:ascii="Times New Roman" w:hAnsi="Times New Roman"/>
      <w:bCs/>
      <w:smallCaps w:val="0"/>
      <w:kern w:val="28"/>
    </w:rPr>
  </w:style>
  <w:style w:type="paragraph" w:customStyle="1" w:styleId="UG-Option">
    <w:name w:val="UG - Option"/>
    <w:basedOn w:val="Option"/>
    <w:uiPriority w:val="99"/>
    <w:rsid w:val="00580092"/>
    <w:pPr>
      <w:spacing w:before="240"/>
    </w:pPr>
    <w:rPr>
      <w:sz w:val="44"/>
    </w:rPr>
  </w:style>
  <w:style w:type="paragraph" w:customStyle="1" w:styleId="UG-OptB-Sec3-heading1">
    <w:name w:val="UG-OptB-Sec 3 - heading1"/>
    <w:basedOn w:val="UG-Sec3-heading1"/>
    <w:uiPriority w:val="99"/>
    <w:rsid w:val="00580092"/>
  </w:style>
  <w:style w:type="paragraph" w:customStyle="1" w:styleId="UGOptB-Sec3-Heading2">
    <w:name w:val="UG OptB - Sec 3 - Heading 2"/>
    <w:basedOn w:val="UG-Sec3-Heading2"/>
    <w:uiPriority w:val="99"/>
    <w:rsid w:val="00580092"/>
  </w:style>
  <w:style w:type="paragraph" w:customStyle="1" w:styleId="UG-OptB-Sec3b-heading1">
    <w:name w:val="UG-OptB-Sec 3b - heading 1"/>
    <w:basedOn w:val="UG-OptB-Sec3-heading1"/>
    <w:uiPriority w:val="99"/>
    <w:rsid w:val="00580092"/>
  </w:style>
  <w:style w:type="paragraph" w:customStyle="1" w:styleId="UGOptB-Sec3b-Heading2">
    <w:name w:val="UG OptB - Sec 3b - Heading 2"/>
    <w:basedOn w:val="UGOptB-Sec3-Heading2"/>
    <w:uiPriority w:val="99"/>
    <w:rsid w:val="00580092"/>
  </w:style>
  <w:style w:type="paragraph" w:customStyle="1" w:styleId="UG-SectionIV-Heading1">
    <w:name w:val="UG - Section IV - Heading 1"/>
    <w:basedOn w:val="Subttulo"/>
    <w:uiPriority w:val="99"/>
    <w:rsid w:val="00580092"/>
    <w:pPr>
      <w:spacing w:before="120" w:after="200"/>
    </w:pPr>
    <w:rPr>
      <w:sz w:val="40"/>
    </w:rPr>
  </w:style>
  <w:style w:type="paragraph" w:customStyle="1" w:styleId="UG-SectionIV-Heading2">
    <w:name w:val="UG - Section IV - Heading 2"/>
    <w:basedOn w:val="Normal"/>
    <w:next w:val="Normal"/>
    <w:uiPriority w:val="99"/>
    <w:rsid w:val="00580092"/>
    <w:pPr>
      <w:suppressAutoHyphens w:val="0"/>
      <w:spacing w:before="120" w:after="200"/>
      <w:jc w:val="left"/>
    </w:pPr>
    <w:rPr>
      <w:b/>
      <w:sz w:val="32"/>
      <w:szCs w:val="22"/>
    </w:rPr>
  </w:style>
  <w:style w:type="paragraph" w:customStyle="1" w:styleId="UG-SectionVI-Heading1">
    <w:name w:val="UG - Section VI - Heading 1"/>
    <w:basedOn w:val="UG-SectionIV-Heading1"/>
    <w:uiPriority w:val="99"/>
    <w:rsid w:val="00580092"/>
  </w:style>
  <w:style w:type="paragraph" w:customStyle="1" w:styleId="UG-SectionVI-Heading2">
    <w:name w:val="UG - Section VI - Heading 2"/>
    <w:basedOn w:val="UG-SectionIV-Heading2"/>
    <w:next w:val="Normal"/>
    <w:uiPriority w:val="99"/>
    <w:rsid w:val="00580092"/>
    <w:pPr>
      <w:jc w:val="center"/>
    </w:pPr>
  </w:style>
  <w:style w:type="paragraph" w:customStyle="1" w:styleId="UG-SectionVI-Heading3">
    <w:name w:val="UG - Section VI - Heading 3"/>
    <w:basedOn w:val="Normal"/>
    <w:next w:val="Normal"/>
    <w:uiPriority w:val="99"/>
    <w:rsid w:val="00580092"/>
    <w:pPr>
      <w:suppressAutoHyphens w:val="0"/>
      <w:spacing w:before="120" w:after="200"/>
      <w:jc w:val="center"/>
    </w:pPr>
    <w:rPr>
      <w:b/>
      <w:sz w:val="28"/>
    </w:rPr>
  </w:style>
  <w:style w:type="paragraph" w:customStyle="1" w:styleId="UG-SectionIX-Heading1">
    <w:name w:val="UG - Section IX - Heading 1"/>
    <w:basedOn w:val="Ttulo2"/>
    <w:uiPriority w:val="99"/>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Ttulo2"/>
    <w:uiPriority w:val="99"/>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Ttulo3"/>
    <w:uiPriority w:val="99"/>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rPr>
  </w:style>
  <w:style w:type="character" w:customStyle="1" w:styleId="StyleHeader2-SubClausesBoldChar">
    <w:name w:val="Style Header 2 - SubClauses + Bold Char"/>
    <w:basedOn w:val="Fuentedeprrafopredeter"/>
    <w:link w:val="StyleHeader2-SubClausesBold"/>
    <w:rsid w:val="00CA2AC9"/>
    <w:rPr>
      <w:b/>
      <w:bCs/>
      <w:sz w:val="24"/>
      <w:lang w:val="es-ES"/>
    </w:rPr>
  </w:style>
  <w:style w:type="character" w:customStyle="1" w:styleId="apple-converted-space">
    <w:name w:val="apple-converted-space"/>
    <w:basedOn w:val="Fuentedeprrafopredeter"/>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Fuentedeprrafopredeter"/>
    <w:link w:val="HeadingQT2"/>
    <w:rsid w:val="00A82162"/>
    <w:rPr>
      <w:b/>
      <w:sz w:val="28"/>
      <w:szCs w:val="28"/>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253AA"/>
    <w:rPr>
      <w:rFonts w:ascii="Arial" w:hAnsi="Arial"/>
    </w:rPr>
  </w:style>
  <w:style w:type="character" w:customStyle="1" w:styleId="PrrafodelistaCar">
    <w:name w:val="Párrafo de lista Car"/>
    <w:aliases w:val="Citation List Car,본문(내용) Car,List Paragraph (numbered (a)) Car,Colorful List - Accent 11 Car,3 Car,Iz - Párrafo de lista Car,Sivsa Parrafo Car,Titulo de Fígura Car,TITULO A Car,Titulo parrafo Car,Punto Car,Párrafo de lista4 Car"/>
    <w:link w:val="Prrafodelista"/>
    <w:uiPriority w:val="34"/>
    <w:qFormat/>
    <w:locked/>
    <w:rsid w:val="00B8338E"/>
    <w:rPr>
      <w:sz w:val="24"/>
    </w:rPr>
  </w:style>
  <w:style w:type="character" w:customStyle="1" w:styleId="PiedepginaCar">
    <w:name w:val="Pie de página Car"/>
    <w:basedOn w:val="Fuentedeprrafopredeter"/>
    <w:link w:val="Piedepgina"/>
    <w:uiPriority w:val="99"/>
    <w:rsid w:val="003009B0"/>
    <w:rPr>
      <w:sz w:val="24"/>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tuloTDC">
    <w:name w:val="TOC Heading"/>
    <w:basedOn w:val="Ttulo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character" w:customStyle="1" w:styleId="EncabezadoCar">
    <w:name w:val="Encabezado Car"/>
    <w:basedOn w:val="Fuentedeprrafopredeter"/>
    <w:link w:val="Encabezado"/>
    <w:uiPriority w:val="99"/>
    <w:rsid w:val="00FA7F37"/>
    <w:rPr>
      <w:sz w:val="24"/>
    </w:rPr>
  </w:style>
  <w:style w:type="paragraph" w:customStyle="1" w:styleId="tabletxt">
    <w:name w:val="table_txt"/>
    <w:basedOn w:val="Normal"/>
    <w:rsid w:val="00D75C8D"/>
    <w:pPr>
      <w:jc w:val="left"/>
    </w:pPr>
    <w:rPr>
      <w:sz w:val="22"/>
    </w:rPr>
  </w:style>
  <w:style w:type="paragraph" w:styleId="Listaconnmeros2">
    <w:name w:val="List Number 2"/>
    <w:basedOn w:val="Normal"/>
    <w:uiPriority w:val="99"/>
    <w:unhideWhenUsed/>
    <w:rsid w:val="00BB182C"/>
    <w:pPr>
      <w:numPr>
        <w:numId w:val="27"/>
      </w:numPr>
      <w:contextualSpacing/>
    </w:pPr>
  </w:style>
  <w:style w:type="paragraph" w:customStyle="1" w:styleId="TDC11">
    <w:name w:val="TDC 11"/>
    <w:basedOn w:val="Head02"/>
    <w:qFormat/>
    <w:rsid w:val="00FB0AF0"/>
    <w:rPr>
      <w:rFonts w:ascii="Times New Roman" w:hAnsi="Times New Roman"/>
    </w:rPr>
  </w:style>
  <w:style w:type="paragraph" w:customStyle="1" w:styleId="Toc2-1">
    <w:name w:val="Toc 2-1"/>
    <w:basedOn w:val="Head11a"/>
    <w:qFormat/>
    <w:rsid w:val="00FB1E48"/>
    <w:pPr>
      <w:pBdr>
        <w:bottom w:val="none" w:sz="0" w:space="0" w:color="auto"/>
      </w:pBdr>
      <w:spacing w:before="0" w:after="200"/>
    </w:pPr>
    <w:rPr>
      <w:rFonts w:ascii="Times New Roman" w:hAnsi="Times New Roman"/>
      <w:sz w:val="36"/>
      <w:szCs w:val="36"/>
    </w:rPr>
  </w:style>
  <w:style w:type="paragraph" w:customStyle="1" w:styleId="TOC2-2">
    <w:name w:val="TOC 2-2"/>
    <w:basedOn w:val="Head12a"/>
    <w:qFormat/>
    <w:rsid w:val="00FB1E48"/>
    <w:pPr>
      <w:spacing w:after="200"/>
    </w:pPr>
    <w:rPr>
      <w:szCs w:val="24"/>
    </w:rPr>
  </w:style>
  <w:style w:type="paragraph" w:customStyle="1" w:styleId="TOC3-1">
    <w:name w:val="TOC 3-1"/>
    <w:basedOn w:val="S4-header1"/>
    <w:link w:val="TOC3-1Char"/>
    <w:qFormat/>
    <w:rsid w:val="002D3400"/>
  </w:style>
  <w:style w:type="paragraph" w:customStyle="1" w:styleId="TOC3-2">
    <w:name w:val="TOC 3-2"/>
    <w:basedOn w:val="S4Header"/>
    <w:link w:val="TOC3-2Char"/>
    <w:qFormat/>
    <w:rsid w:val="002D3400"/>
  </w:style>
  <w:style w:type="character" w:customStyle="1" w:styleId="S4-header1Char">
    <w:name w:val="S4-header1 Char"/>
    <w:basedOn w:val="Fuentedeprrafopredeter"/>
    <w:link w:val="S4-header1"/>
    <w:rsid w:val="002D3400"/>
    <w:rPr>
      <w:b/>
      <w:sz w:val="36"/>
    </w:rPr>
  </w:style>
  <w:style w:type="character" w:customStyle="1" w:styleId="TOC3-1Char">
    <w:name w:val="TOC 3-1 Char"/>
    <w:basedOn w:val="S4-header1Char"/>
    <w:link w:val="TOC3-1"/>
    <w:rsid w:val="002D3400"/>
    <w:rPr>
      <w:b/>
      <w:sz w:val="36"/>
    </w:rPr>
  </w:style>
  <w:style w:type="paragraph" w:customStyle="1" w:styleId="TOC4-1">
    <w:name w:val="TOC 4-1"/>
    <w:basedOn w:val="Head5a1"/>
    <w:link w:val="TOC4-1Char"/>
    <w:qFormat/>
    <w:rsid w:val="007325A0"/>
    <w:pPr>
      <w:ind w:right="-360"/>
    </w:pPr>
  </w:style>
  <w:style w:type="character" w:customStyle="1" w:styleId="TOC3-2Char">
    <w:name w:val="TOC 3-2 Char"/>
    <w:basedOn w:val="S4HeaderChar"/>
    <w:link w:val="TOC3-2"/>
    <w:rsid w:val="002D3400"/>
    <w:rPr>
      <w:b/>
      <w:sz w:val="32"/>
    </w:rPr>
  </w:style>
  <w:style w:type="paragraph" w:customStyle="1" w:styleId="TOC4-2">
    <w:name w:val="TOC 4-2"/>
    <w:basedOn w:val="Head5a2"/>
    <w:link w:val="TOC4-2Char"/>
    <w:qFormat/>
    <w:rsid w:val="007325A0"/>
    <w:pPr>
      <w:ind w:right="-360"/>
    </w:pPr>
  </w:style>
  <w:style w:type="character" w:customStyle="1" w:styleId="Head5a1Char">
    <w:name w:val="Head 5a.1 Char"/>
    <w:basedOn w:val="Fuentedeprrafopredeter"/>
    <w:link w:val="Head5a1"/>
    <w:rsid w:val="007325A0"/>
    <w:rPr>
      <w:rFonts w:ascii="Times New Roman Bold" w:hAnsi="Times New Roman Bold"/>
      <w:b/>
      <w:smallCaps/>
      <w:sz w:val="32"/>
    </w:rPr>
  </w:style>
  <w:style w:type="character" w:customStyle="1" w:styleId="TOC4-1Char">
    <w:name w:val="TOC 4-1 Char"/>
    <w:basedOn w:val="Head5a1Char"/>
    <w:link w:val="TOC4-1"/>
    <w:rsid w:val="007325A0"/>
    <w:rPr>
      <w:rFonts w:ascii="Times New Roman Bold" w:hAnsi="Times New Roman Bold"/>
      <w:b/>
      <w:smallCaps/>
      <w:sz w:val="32"/>
    </w:rPr>
  </w:style>
  <w:style w:type="character" w:customStyle="1" w:styleId="Head5a2Char">
    <w:name w:val="Head 5a.2 Char"/>
    <w:basedOn w:val="Head5a1Char"/>
    <w:link w:val="Head5a2"/>
    <w:rsid w:val="007325A0"/>
    <w:rPr>
      <w:rFonts w:ascii="Times New Roman Bold" w:hAnsi="Times New Roman Bold"/>
      <w:b/>
      <w:smallCaps w:val="0"/>
      <w:sz w:val="28"/>
    </w:rPr>
  </w:style>
  <w:style w:type="character" w:customStyle="1" w:styleId="TOC4-2Char">
    <w:name w:val="TOC 4-2 Char"/>
    <w:basedOn w:val="Head5a2Char"/>
    <w:link w:val="TOC4-2"/>
    <w:rsid w:val="007325A0"/>
    <w:rPr>
      <w:rFonts w:ascii="Times New Roman Bold" w:hAnsi="Times New Roman Bold"/>
      <w:b/>
      <w:smallCaps w:val="0"/>
      <w:sz w:val="28"/>
    </w:rPr>
  </w:style>
  <w:style w:type="paragraph" w:customStyle="1" w:styleId="Style9">
    <w:name w:val="Style9"/>
    <w:basedOn w:val="Normal"/>
    <w:link w:val="Style9Char"/>
    <w:qFormat/>
    <w:rsid w:val="00A800A8"/>
    <w:pPr>
      <w:suppressAutoHyphens w:val="0"/>
      <w:spacing w:before="240" w:after="240"/>
      <w:jc w:val="center"/>
    </w:pPr>
    <w:rPr>
      <w:rFonts w:ascii="Times New Roman Bold" w:hAnsi="Times New Roman Bold"/>
      <w:b/>
      <w:bCs/>
      <w:sz w:val="36"/>
      <w:szCs w:val="24"/>
      <w:lang w:val="es-ES_tradnl" w:eastAsia="en-US" w:bidi="ar-SA"/>
    </w:rPr>
  </w:style>
  <w:style w:type="character" w:customStyle="1" w:styleId="Style9Char">
    <w:name w:val="Style9 Char"/>
    <w:basedOn w:val="Fuentedeprrafopredeter"/>
    <w:link w:val="Style9"/>
    <w:rsid w:val="00A800A8"/>
    <w:rPr>
      <w:rFonts w:ascii="Times New Roman Bold" w:hAnsi="Times New Roman Bold"/>
      <w:b/>
      <w:bCs/>
      <w:sz w:val="36"/>
      <w:szCs w:val="24"/>
      <w:lang w:val="es-ES_tradnl" w:eastAsia="en-US" w:bidi="ar-SA"/>
    </w:rPr>
  </w:style>
  <w:style w:type="character" w:customStyle="1" w:styleId="Mention1">
    <w:name w:val="Mention1"/>
    <w:basedOn w:val="Fuentedeprrafopredeter"/>
    <w:uiPriority w:val="99"/>
    <w:semiHidden/>
    <w:unhideWhenUsed/>
    <w:rsid w:val="002D1EBF"/>
    <w:rPr>
      <w:color w:val="2B579A"/>
      <w:shd w:val="clear" w:color="auto" w:fill="E6E6E6"/>
    </w:rPr>
  </w:style>
  <w:style w:type="paragraph" w:customStyle="1" w:styleId="S3h1">
    <w:name w:val="S3 h1"/>
    <w:basedOn w:val="Normal"/>
    <w:link w:val="S3h1Char"/>
    <w:qFormat/>
    <w:rsid w:val="002D1EBF"/>
    <w:pPr>
      <w:jc w:val="left"/>
    </w:pPr>
    <w:rPr>
      <w:b/>
      <w:iCs/>
      <w:sz w:val="28"/>
      <w:lang w:val="en-US" w:eastAsia="en-US" w:bidi="ar-SA"/>
    </w:rPr>
  </w:style>
  <w:style w:type="paragraph" w:customStyle="1" w:styleId="Sec3h1">
    <w:name w:val="Sec3 h1"/>
    <w:basedOn w:val="Prrafodelista"/>
    <w:link w:val="Sec3h1Char"/>
    <w:qFormat/>
    <w:rsid w:val="002D1EBF"/>
    <w:pPr>
      <w:numPr>
        <w:numId w:val="44"/>
      </w:numPr>
      <w:jc w:val="left"/>
    </w:pPr>
    <w:rPr>
      <w:lang w:val="en-US" w:eastAsia="en-US" w:bidi="ar-SA"/>
    </w:rPr>
  </w:style>
  <w:style w:type="character" w:customStyle="1" w:styleId="S3h1Char">
    <w:name w:val="S3 h1 Char"/>
    <w:basedOn w:val="Fuentedeprrafopredeter"/>
    <w:link w:val="S3h1"/>
    <w:rsid w:val="002D1EBF"/>
    <w:rPr>
      <w:b/>
      <w:iCs/>
      <w:sz w:val="28"/>
      <w:lang w:val="en-US" w:eastAsia="en-US" w:bidi="ar-SA"/>
    </w:rPr>
  </w:style>
  <w:style w:type="character" w:customStyle="1" w:styleId="Sec3h1Char">
    <w:name w:val="Sec3 h1 Char"/>
    <w:basedOn w:val="PrrafodelistaCar"/>
    <w:link w:val="Sec3h1"/>
    <w:rsid w:val="002D1EBF"/>
    <w:rPr>
      <w:sz w:val="24"/>
      <w:lang w:val="en-US" w:eastAsia="en-US" w:bidi="ar-SA"/>
    </w:rPr>
  </w:style>
  <w:style w:type="paragraph" w:customStyle="1" w:styleId="Formulariosseccion">
    <w:name w:val="Formularios seccion"/>
    <w:basedOn w:val="SectionVHeader"/>
    <w:link w:val="FormulariosseccionChar"/>
    <w:qFormat/>
    <w:rsid w:val="002A4150"/>
    <w:pPr>
      <w:ind w:left="720" w:right="983"/>
    </w:pPr>
    <w:rPr>
      <w:bCs/>
      <w:szCs w:val="24"/>
      <w:lang w:val="es-ES_tradnl" w:eastAsia="en-US" w:bidi="ar-SA"/>
    </w:rPr>
  </w:style>
  <w:style w:type="character" w:customStyle="1" w:styleId="FormulariosseccionChar">
    <w:name w:val="Formularios seccion Char"/>
    <w:basedOn w:val="Fuentedeprrafopredeter"/>
    <w:link w:val="Formulariosseccion"/>
    <w:rsid w:val="002A4150"/>
    <w:rPr>
      <w:b/>
      <w:bCs/>
      <w:sz w:val="36"/>
      <w:szCs w:val="24"/>
      <w:lang w:val="es-ES_tradnl" w:eastAsia="en-US" w:bidi="ar-SA"/>
    </w:rPr>
  </w:style>
  <w:style w:type="paragraph" w:customStyle="1" w:styleId="Atercernivel">
    <w:name w:val="Atercer nivel"/>
    <w:basedOn w:val="Normal"/>
    <w:qFormat/>
    <w:rsid w:val="002A4150"/>
    <w:pPr>
      <w:suppressAutoHyphens w:val="0"/>
      <w:spacing w:after="0"/>
      <w:jc w:val="center"/>
    </w:pPr>
    <w:rPr>
      <w:b/>
      <w:noProof/>
      <w:sz w:val="28"/>
      <w:szCs w:val="24"/>
      <w:lang w:val="es-AR" w:eastAsia="en-US" w:bidi="ar-SA"/>
    </w:rPr>
  </w:style>
  <w:style w:type="paragraph" w:customStyle="1" w:styleId="SectionXHeading">
    <w:name w:val="Section X Heading"/>
    <w:basedOn w:val="Normal"/>
    <w:rsid w:val="006A2575"/>
    <w:pPr>
      <w:suppressAutoHyphens w:val="0"/>
      <w:spacing w:before="240" w:after="240"/>
      <w:jc w:val="center"/>
    </w:pPr>
    <w:rPr>
      <w:rFonts w:ascii="Times New Roman Bold" w:hAnsi="Times New Roman Bold"/>
      <w:b/>
      <w:sz w:val="36"/>
      <w:szCs w:val="24"/>
      <w:lang w:val="en-US" w:eastAsia="en-US" w:bidi="ar-SA"/>
    </w:rPr>
  </w:style>
  <w:style w:type="character" w:customStyle="1" w:styleId="S1-Header2Car">
    <w:name w:val="S1-Header2 Car"/>
    <w:basedOn w:val="Fuentedeprrafopredeter"/>
    <w:link w:val="S1-Header2"/>
    <w:rsid w:val="005174F3"/>
    <w:rPr>
      <w:b/>
      <w:sz w:val="24"/>
    </w:rPr>
  </w:style>
  <w:style w:type="paragraph" w:styleId="HTMLconformatoprevio">
    <w:name w:val="HTML Preformatted"/>
    <w:basedOn w:val="Normal"/>
    <w:link w:val="HTMLconformatoprevioCar"/>
    <w:uiPriority w:val="99"/>
    <w:unhideWhenUsed/>
    <w:rsid w:val="003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lang w:val="en-US" w:eastAsia="en-US" w:bidi="ar-SA"/>
    </w:rPr>
  </w:style>
  <w:style w:type="character" w:customStyle="1" w:styleId="HTMLconformatoprevioCar">
    <w:name w:val="HTML con formato previo Car"/>
    <w:basedOn w:val="Fuentedeprrafopredeter"/>
    <w:link w:val="HTMLconformatoprevio"/>
    <w:uiPriority w:val="99"/>
    <w:rsid w:val="00314996"/>
    <w:rPr>
      <w:rFonts w:ascii="Courier New" w:hAnsi="Courier New" w:cs="Courier New"/>
      <w:lang w:val="en-US" w:eastAsia="en-US" w:bidi="ar-SA"/>
    </w:rPr>
  </w:style>
  <w:style w:type="character" w:customStyle="1" w:styleId="StyleHeader2-SubClausesItalicChar">
    <w:name w:val="Style Header 2 - SubClauses + Italic Char"/>
    <w:rsid w:val="00FE4382"/>
    <w:rPr>
      <w:rFonts w:cs="Arial"/>
      <w:i/>
      <w:iCs/>
      <w:sz w:val="24"/>
      <w:szCs w:val="24"/>
      <w:lang w:val="en-US" w:eastAsia="en-US" w:bidi="ar-SA"/>
    </w:rPr>
  </w:style>
  <w:style w:type="character" w:customStyle="1" w:styleId="TextocomentarioCar">
    <w:name w:val="Texto comentario Car"/>
    <w:link w:val="Textocomentario"/>
    <w:uiPriority w:val="99"/>
    <w:rsid w:val="00066AF1"/>
  </w:style>
  <w:style w:type="paragraph" w:customStyle="1" w:styleId="Normali">
    <w:name w:val="Normal(i)"/>
    <w:basedOn w:val="Normal"/>
    <w:rsid w:val="00304688"/>
    <w:pPr>
      <w:keepLines/>
      <w:tabs>
        <w:tab w:val="left" w:pos="1843"/>
      </w:tabs>
      <w:suppressAutoHyphens w:val="0"/>
    </w:pPr>
    <w:rPr>
      <w:lang w:val="en-GB" w:eastAsia="en-GB" w:bidi="ar-SA"/>
    </w:rPr>
  </w:style>
  <w:style w:type="paragraph" w:customStyle="1" w:styleId="aparagraphs">
    <w:name w:val="(a) paragraphs"/>
    <w:next w:val="Normal"/>
    <w:rsid w:val="00304688"/>
    <w:pPr>
      <w:spacing w:before="120" w:after="120"/>
      <w:jc w:val="both"/>
    </w:pPr>
    <w:rPr>
      <w:snapToGrid w:val="0"/>
      <w:sz w:val="24"/>
      <w:lang w:val="es-ES_tradnl" w:eastAsia="en-US" w:bidi="ar-SA"/>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5C5870"/>
    <w:pPr>
      <w:numPr>
        <w:numId w:val="76"/>
      </w:numPr>
      <w:suppressAutoHyphens w:val="0"/>
      <w:spacing w:after="0"/>
    </w:pPr>
    <w:rPr>
      <w:b/>
      <w:noProof/>
      <w:sz w:val="28"/>
      <w:szCs w:val="24"/>
      <w:lang w:eastAsia="en-US" w:bidi="ar-SA"/>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5C5870"/>
    <w:rPr>
      <w:b/>
      <w:noProof/>
      <w:sz w:val="28"/>
      <w:szCs w:val="24"/>
      <w:lang w:eastAsia="en-US" w:bidi="ar-SA"/>
    </w:rPr>
  </w:style>
  <w:style w:type="paragraph" w:styleId="Continuarlista3">
    <w:name w:val="List Continue 3"/>
    <w:basedOn w:val="Normal"/>
    <w:uiPriority w:val="99"/>
    <w:unhideWhenUsed/>
    <w:rsid w:val="00FF7ADF"/>
    <w:pPr>
      <w:ind w:left="849"/>
      <w:contextualSpacing/>
    </w:pPr>
  </w:style>
  <w:style w:type="paragraph" w:customStyle="1" w:styleId="Sec1-ClausesAfter10pt1">
    <w:name w:val="Sec1-Clauses + After:  10 pt1"/>
    <w:basedOn w:val="Normal"/>
    <w:link w:val="Sec1-ClausesAfter10pt1Car"/>
    <w:rsid w:val="001C171F"/>
    <w:pPr>
      <w:numPr>
        <w:numId w:val="88"/>
      </w:numPr>
      <w:suppressAutoHyphens w:val="0"/>
      <w:spacing w:after="200"/>
      <w:jc w:val="left"/>
    </w:pPr>
    <w:rPr>
      <w:b/>
      <w:bCs/>
      <w:szCs w:val="24"/>
      <w:lang w:val="en-US" w:eastAsia="en-US" w:bidi="ar-SA"/>
    </w:rPr>
  </w:style>
  <w:style w:type="character" w:customStyle="1" w:styleId="Sec1-ClausesAfter10pt1Car">
    <w:name w:val="Sec1-Clauses + After:  10 pt1 Car"/>
    <w:basedOn w:val="Fuentedeprrafopredeter"/>
    <w:link w:val="Sec1-ClausesAfter10pt1"/>
    <w:rsid w:val="001C171F"/>
    <w:rPr>
      <w:b/>
      <w:bCs/>
      <w:sz w:val="24"/>
      <w:szCs w:val="24"/>
      <w:lang w:val="en-US" w:eastAsia="en-US" w:bidi="ar-SA"/>
    </w:rPr>
  </w:style>
  <w:style w:type="paragraph" w:customStyle="1" w:styleId="Parte">
    <w:name w:val="Parte"/>
    <w:basedOn w:val="Ttulo1"/>
    <w:link w:val="ParteChar"/>
    <w:qFormat/>
    <w:rsid w:val="00E775CA"/>
    <w:pPr>
      <w:keepNext/>
      <w:tabs>
        <w:tab w:val="left" w:pos="1422"/>
      </w:tabs>
      <w:suppressAutoHyphens w:val="0"/>
      <w:spacing w:before="0" w:after="0"/>
      <w:ind w:left="518"/>
    </w:pPr>
    <w:rPr>
      <w:rFonts w:ascii="Times New Roman" w:hAnsi="Times New Roman" w:cs="Arial"/>
      <w:smallCaps w:val="0"/>
      <w:sz w:val="44"/>
      <w:szCs w:val="24"/>
      <w:lang w:val="en-US" w:eastAsia="en-US" w:bidi="ar-SA"/>
    </w:rPr>
  </w:style>
  <w:style w:type="character" w:customStyle="1" w:styleId="ParteChar">
    <w:name w:val="Parte Char"/>
    <w:basedOn w:val="Fuentedeprrafopredeter"/>
    <w:link w:val="Parte"/>
    <w:rsid w:val="00E775CA"/>
    <w:rPr>
      <w:rFonts w:cs="Arial"/>
      <w:b/>
      <w:sz w:val="44"/>
      <w:szCs w:val="24"/>
      <w:lang w:val="en-US" w:eastAsia="en-US" w:bidi="ar-SA"/>
    </w:rPr>
  </w:style>
  <w:style w:type="character" w:customStyle="1" w:styleId="Head02Char">
    <w:name w:val="Head 0.2 Char"/>
    <w:basedOn w:val="Fuentedeprrafopredeter"/>
    <w:link w:val="Head02"/>
    <w:rsid w:val="00A2703E"/>
    <w:rPr>
      <w:rFonts w:ascii="Times New Roman Bold" w:hAnsi="Times New Roman Bold"/>
      <w:b/>
      <w:smallCaps/>
      <w:sz w:val="36"/>
    </w:rPr>
  </w:style>
  <w:style w:type="table" w:customStyle="1" w:styleId="TableGridLight1">
    <w:name w:val="Table Grid Light1"/>
    <w:basedOn w:val="Tablanormal"/>
    <w:uiPriority w:val="40"/>
    <w:rsid w:val="00A2703E"/>
    <w:rPr>
      <w:lang w:val="en-US"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ightPar7">
    <w:name w:val="Right Par[7]"/>
    <w:rsid w:val="00BE0C6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lang w:val="en-US" w:eastAsia="en-US" w:bidi="ar-SA"/>
    </w:rPr>
  </w:style>
  <w:style w:type="paragraph" w:customStyle="1" w:styleId="Default">
    <w:name w:val="Default"/>
    <w:rsid w:val="00DC75EC"/>
    <w:pPr>
      <w:autoSpaceDE w:val="0"/>
      <w:autoSpaceDN w:val="0"/>
      <w:adjustRightInd w:val="0"/>
    </w:pPr>
    <w:rPr>
      <w:color w:val="000000"/>
      <w:sz w:val="24"/>
      <w:szCs w:val="24"/>
      <w:lang w:val="en-US" w:eastAsia="en-US" w:bidi="ar-SA"/>
    </w:rPr>
  </w:style>
  <w:style w:type="character" w:customStyle="1" w:styleId="Mencinsinresolver1">
    <w:name w:val="Mención sin resolver1"/>
    <w:basedOn w:val="Fuentedeprrafopredeter"/>
    <w:uiPriority w:val="99"/>
    <w:semiHidden/>
    <w:unhideWhenUsed/>
    <w:rsid w:val="00427770"/>
    <w:rPr>
      <w:color w:val="605E5C"/>
      <w:shd w:val="clear" w:color="auto" w:fill="E1DFDD"/>
    </w:rPr>
  </w:style>
  <w:style w:type="paragraph" w:customStyle="1" w:styleId="Subseccion">
    <w:name w:val="Subseccion"/>
    <w:basedOn w:val="Subttulo"/>
    <w:link w:val="SubseccionChar"/>
    <w:qFormat/>
    <w:rsid w:val="0040271D"/>
    <w:pPr>
      <w:spacing w:before="120" w:after="240"/>
    </w:pPr>
    <w:rPr>
      <w:rFonts w:asciiTheme="minorHAnsi" w:eastAsiaTheme="minorEastAsia" w:hAnsiTheme="minorHAnsi" w:cstheme="minorBidi"/>
      <w:color w:val="5A5A5A" w:themeColor="text1" w:themeTint="A5"/>
      <w:spacing w:val="15"/>
      <w:sz w:val="36"/>
      <w:szCs w:val="22"/>
      <w:lang w:val="es-PE" w:eastAsia="en-US" w:bidi="ar-SA"/>
    </w:rPr>
  </w:style>
  <w:style w:type="character" w:customStyle="1" w:styleId="SubseccionChar">
    <w:name w:val="Subseccion Char"/>
    <w:basedOn w:val="SubttuloCar"/>
    <w:link w:val="Subseccion"/>
    <w:rsid w:val="0040271D"/>
    <w:rPr>
      <w:rFonts w:asciiTheme="minorHAnsi" w:eastAsiaTheme="minorEastAsia" w:hAnsiTheme="minorHAnsi" w:cstheme="minorBidi"/>
      <w:b/>
      <w:color w:val="5A5A5A" w:themeColor="text1" w:themeTint="A5"/>
      <w:spacing w:val="15"/>
      <w:sz w:val="36"/>
      <w:szCs w:val="22"/>
      <w:lang w:val="es-PE" w:eastAsia="en-US" w:bidi="ar-SA"/>
    </w:rPr>
  </w:style>
  <w:style w:type="paragraph" w:customStyle="1" w:styleId="TableParagraph">
    <w:name w:val="Table Paragraph"/>
    <w:basedOn w:val="Normal"/>
    <w:uiPriority w:val="1"/>
    <w:qFormat/>
    <w:rsid w:val="0040271D"/>
    <w:pPr>
      <w:widowControl w:val="0"/>
      <w:suppressAutoHyphens w:val="0"/>
      <w:spacing w:after="0"/>
      <w:jc w:val="left"/>
    </w:pPr>
    <w:rPr>
      <w:rFonts w:cstheme="minorBidi"/>
      <w:sz w:val="22"/>
      <w:szCs w:val="22"/>
      <w:lang w:val="es-PE" w:eastAsia="en-US" w:bidi="ar-SA"/>
    </w:rPr>
  </w:style>
  <w:style w:type="table" w:customStyle="1" w:styleId="TableNormal">
    <w:name w:val="Table Normal"/>
    <w:uiPriority w:val="2"/>
    <w:semiHidden/>
    <w:unhideWhenUsed/>
    <w:qFormat/>
    <w:rsid w:val="0040271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Ttulo1Car">
    <w:name w:val="Título 1 Car"/>
    <w:aliases w:val="Document Header1 Car,ClauseGroup_Title Car"/>
    <w:basedOn w:val="Fuentedeprrafopredeter"/>
    <w:link w:val="Ttulo1"/>
    <w:rsid w:val="00BA4FEC"/>
    <w:rPr>
      <w:rFonts w:ascii="Times New Roman Bold" w:hAnsi="Times New Roman Bold"/>
      <w:b/>
      <w:smallCaps/>
      <w:sz w:val="36"/>
    </w:rPr>
  </w:style>
  <w:style w:type="character" w:customStyle="1" w:styleId="Ttulo4Car">
    <w:name w:val="Título 4 Car"/>
    <w:aliases w:val=" Sub-Clause Sub-paragraph Car,ClauseSubSub_No&amp;Name Car,Sub-Clause Sub-paragraph Car,Subsection Car,Heading4 Car,Kop 4 Car"/>
    <w:basedOn w:val="Fuentedeprrafopredeter"/>
    <w:link w:val="Ttulo4"/>
    <w:rsid w:val="00BA4FEC"/>
    <w:rPr>
      <w:b/>
      <w:sz w:val="24"/>
    </w:rPr>
  </w:style>
  <w:style w:type="character" w:customStyle="1" w:styleId="Ttulo5Car">
    <w:name w:val="Título 5 Car"/>
    <w:aliases w:val="Kop 5 Car"/>
    <w:basedOn w:val="Fuentedeprrafopredeter"/>
    <w:link w:val="Ttulo5"/>
    <w:uiPriority w:val="9"/>
    <w:rsid w:val="00BA4FEC"/>
    <w:rPr>
      <w:b/>
      <w:sz w:val="24"/>
    </w:rPr>
  </w:style>
  <w:style w:type="character" w:customStyle="1" w:styleId="Ttulo6Car">
    <w:name w:val="Título 6 Car"/>
    <w:basedOn w:val="Fuentedeprrafopredeter"/>
    <w:link w:val="Ttulo6"/>
    <w:rsid w:val="00BA4FEC"/>
    <w:rPr>
      <w:rFonts w:ascii="Univers" w:hAnsi="Univers"/>
      <w:i/>
      <w:sz w:val="24"/>
    </w:rPr>
  </w:style>
  <w:style w:type="character" w:customStyle="1" w:styleId="Ttulo7Car">
    <w:name w:val="Título 7 Car"/>
    <w:basedOn w:val="Fuentedeprrafopredeter"/>
    <w:link w:val="Ttulo7"/>
    <w:rsid w:val="00BA4FEC"/>
    <w:rPr>
      <w:rFonts w:ascii="Univers" w:hAnsi="Univers"/>
    </w:rPr>
  </w:style>
  <w:style w:type="character" w:customStyle="1" w:styleId="Ttulo8Car">
    <w:name w:val="Título 8 Car"/>
    <w:basedOn w:val="Fuentedeprrafopredeter"/>
    <w:link w:val="Ttulo8"/>
    <w:rsid w:val="00BA4FEC"/>
    <w:rPr>
      <w:rFonts w:ascii="Univers" w:hAnsi="Univers"/>
      <w:i/>
    </w:rPr>
  </w:style>
  <w:style w:type="character" w:customStyle="1" w:styleId="Ttulo9Car">
    <w:name w:val="Título 9 Car"/>
    <w:basedOn w:val="Fuentedeprrafopredeter"/>
    <w:link w:val="Ttulo9"/>
    <w:rsid w:val="00BA4FEC"/>
    <w:rPr>
      <w:rFonts w:ascii="Univers" w:hAnsi="Univers"/>
      <w:i/>
      <w:sz w:val="18"/>
    </w:rPr>
  </w:style>
  <w:style w:type="character" w:customStyle="1" w:styleId="AsuntodelcomentarioCar">
    <w:name w:val="Asunto del comentario Car"/>
    <w:basedOn w:val="TextocomentarioCar"/>
    <w:link w:val="Asuntodelcomentario"/>
    <w:uiPriority w:val="99"/>
    <w:rsid w:val="00BA4FEC"/>
    <w:rPr>
      <w:b/>
      <w:bCs/>
    </w:rPr>
  </w:style>
  <w:style w:type="character" w:customStyle="1" w:styleId="TextodegloboCar">
    <w:name w:val="Texto de globo Car"/>
    <w:basedOn w:val="Fuentedeprrafopredeter"/>
    <w:link w:val="Textodeglobo"/>
    <w:uiPriority w:val="99"/>
    <w:rsid w:val="00BA4FEC"/>
    <w:rPr>
      <w:rFonts w:ascii="Tahoma" w:hAnsi="Tahoma" w:cs="Tahoma"/>
      <w:sz w:val="16"/>
      <w:szCs w:val="16"/>
    </w:rPr>
  </w:style>
  <w:style w:type="paragraph" w:styleId="Listaconvietas">
    <w:name w:val="List Bullet"/>
    <w:basedOn w:val="Normal"/>
    <w:autoRedefine/>
    <w:uiPriority w:val="99"/>
    <w:rsid w:val="00BA4FEC"/>
    <w:pPr>
      <w:numPr>
        <w:numId w:val="111"/>
      </w:numPr>
      <w:suppressAutoHyphens w:val="0"/>
      <w:spacing w:after="0"/>
      <w:jc w:val="left"/>
    </w:pPr>
    <w:rPr>
      <w:sz w:val="20"/>
      <w:lang w:val="es-PE" w:eastAsia="en-US" w:bidi="ar-SA"/>
    </w:rPr>
  </w:style>
  <w:style w:type="paragraph" w:styleId="Listaconvietas2">
    <w:name w:val="List Bullet 2"/>
    <w:basedOn w:val="Normal"/>
    <w:autoRedefine/>
    <w:uiPriority w:val="99"/>
    <w:rsid w:val="00BA4FEC"/>
    <w:pPr>
      <w:numPr>
        <w:numId w:val="112"/>
      </w:numPr>
      <w:suppressAutoHyphens w:val="0"/>
      <w:spacing w:after="0"/>
      <w:jc w:val="left"/>
    </w:pPr>
    <w:rPr>
      <w:sz w:val="20"/>
      <w:lang w:val="es-PE" w:eastAsia="en-US" w:bidi="ar-SA"/>
    </w:rPr>
  </w:style>
  <w:style w:type="paragraph" w:styleId="Listaconvietas3">
    <w:name w:val="List Bullet 3"/>
    <w:basedOn w:val="Normal"/>
    <w:autoRedefine/>
    <w:uiPriority w:val="99"/>
    <w:rsid w:val="00BA4FEC"/>
    <w:pPr>
      <w:numPr>
        <w:numId w:val="113"/>
      </w:numPr>
      <w:suppressAutoHyphens w:val="0"/>
      <w:spacing w:after="0"/>
      <w:jc w:val="left"/>
    </w:pPr>
    <w:rPr>
      <w:sz w:val="20"/>
      <w:lang w:val="es-PE" w:eastAsia="en-US" w:bidi="ar-SA"/>
    </w:rPr>
  </w:style>
  <w:style w:type="paragraph" w:styleId="Listaconvietas4">
    <w:name w:val="List Bullet 4"/>
    <w:basedOn w:val="Normal"/>
    <w:autoRedefine/>
    <w:uiPriority w:val="99"/>
    <w:rsid w:val="00BA4FEC"/>
    <w:pPr>
      <w:tabs>
        <w:tab w:val="num" w:pos="1440"/>
      </w:tabs>
      <w:suppressAutoHyphens w:val="0"/>
      <w:spacing w:after="0"/>
      <w:ind w:left="1440" w:hanging="360"/>
      <w:jc w:val="left"/>
    </w:pPr>
    <w:rPr>
      <w:sz w:val="20"/>
      <w:lang w:val="es-PE" w:eastAsia="en-US" w:bidi="ar-SA"/>
    </w:rPr>
  </w:style>
  <w:style w:type="paragraph" w:styleId="Listaconvietas5">
    <w:name w:val="List Bullet 5"/>
    <w:basedOn w:val="Normal"/>
    <w:autoRedefine/>
    <w:uiPriority w:val="99"/>
    <w:rsid w:val="00BA4FEC"/>
    <w:pPr>
      <w:numPr>
        <w:numId w:val="114"/>
      </w:numPr>
      <w:suppressAutoHyphens w:val="0"/>
      <w:spacing w:after="0"/>
      <w:jc w:val="left"/>
    </w:pPr>
    <w:rPr>
      <w:sz w:val="20"/>
      <w:lang w:val="es-PE" w:eastAsia="en-US" w:bidi="ar-SA"/>
    </w:rPr>
  </w:style>
  <w:style w:type="paragraph" w:styleId="Listaconnmeros3">
    <w:name w:val="List Number 3"/>
    <w:basedOn w:val="Normal"/>
    <w:uiPriority w:val="99"/>
    <w:rsid w:val="00BA4FEC"/>
    <w:pPr>
      <w:numPr>
        <w:numId w:val="115"/>
      </w:numPr>
      <w:suppressAutoHyphens w:val="0"/>
      <w:spacing w:after="0"/>
      <w:jc w:val="left"/>
    </w:pPr>
    <w:rPr>
      <w:sz w:val="20"/>
      <w:lang w:val="es-PE" w:eastAsia="en-US" w:bidi="ar-SA"/>
    </w:rPr>
  </w:style>
  <w:style w:type="paragraph" w:styleId="Listaconnmeros4">
    <w:name w:val="List Number 4"/>
    <w:basedOn w:val="Normal"/>
    <w:uiPriority w:val="99"/>
    <w:rsid w:val="00BA4FEC"/>
    <w:pPr>
      <w:numPr>
        <w:numId w:val="116"/>
      </w:numPr>
      <w:suppressAutoHyphens w:val="0"/>
      <w:spacing w:after="0"/>
      <w:jc w:val="left"/>
    </w:pPr>
    <w:rPr>
      <w:sz w:val="20"/>
      <w:lang w:val="es-PE" w:eastAsia="en-US" w:bidi="ar-SA"/>
    </w:rPr>
  </w:style>
  <w:style w:type="paragraph" w:styleId="Listaconnmeros5">
    <w:name w:val="List Number 5"/>
    <w:basedOn w:val="Normal"/>
    <w:uiPriority w:val="99"/>
    <w:rsid w:val="00BA4FEC"/>
    <w:pPr>
      <w:numPr>
        <w:numId w:val="117"/>
      </w:numPr>
      <w:suppressAutoHyphens w:val="0"/>
      <w:spacing w:after="0"/>
      <w:jc w:val="left"/>
    </w:pPr>
    <w:rPr>
      <w:sz w:val="20"/>
      <w:lang w:val="es-PE" w:eastAsia="en-US" w:bidi="ar-SA"/>
    </w:rPr>
  </w:style>
  <w:style w:type="paragraph" w:customStyle="1" w:styleId="SectionTitle">
    <w:name w:val="Section Title"/>
    <w:next w:val="Normal"/>
    <w:rsid w:val="00BA4FEC"/>
    <w:pPr>
      <w:spacing w:after="200"/>
      <w:jc w:val="center"/>
    </w:pPr>
    <w:rPr>
      <w:b/>
      <w:sz w:val="44"/>
      <w:lang w:val="en-GB" w:eastAsia="en-US" w:bidi="ar-SA"/>
    </w:rPr>
  </w:style>
  <w:style w:type="paragraph" w:customStyle="1" w:styleId="Level3Body">
    <w:name w:val="Level 3 (Body)"/>
    <w:rsid w:val="00BA4FEC"/>
    <w:pPr>
      <w:tabs>
        <w:tab w:val="left" w:pos="1502"/>
      </w:tabs>
      <w:spacing w:line="270" w:lineRule="atLeast"/>
      <w:ind w:left="1502" w:hanging="425"/>
      <w:jc w:val="both"/>
    </w:pPr>
    <w:rPr>
      <w:rFonts w:ascii="Optima" w:hAnsi="Optima"/>
      <w:sz w:val="22"/>
      <w:lang w:val="en-US" w:eastAsia="en-US" w:bidi="ar-SA"/>
    </w:rPr>
  </w:style>
  <w:style w:type="paragraph" w:styleId="Lista2">
    <w:name w:val="List 2"/>
    <w:basedOn w:val="Normal"/>
    <w:uiPriority w:val="99"/>
    <w:rsid w:val="00BA4FEC"/>
    <w:pPr>
      <w:suppressAutoHyphens w:val="0"/>
      <w:spacing w:after="0"/>
      <w:ind w:left="720" w:hanging="360"/>
      <w:jc w:val="left"/>
    </w:pPr>
    <w:rPr>
      <w:szCs w:val="24"/>
      <w:lang w:val="es-PE" w:eastAsia="en-US" w:bidi="ar-SA"/>
    </w:rPr>
  </w:style>
  <w:style w:type="paragraph" w:styleId="Lista3">
    <w:name w:val="List 3"/>
    <w:basedOn w:val="Normal"/>
    <w:rsid w:val="00BA4FEC"/>
    <w:pPr>
      <w:suppressAutoHyphens w:val="0"/>
      <w:spacing w:after="0"/>
      <w:ind w:left="1080" w:hanging="360"/>
      <w:jc w:val="left"/>
    </w:pPr>
    <w:rPr>
      <w:szCs w:val="24"/>
      <w:lang w:val="es-PE" w:eastAsia="en-US" w:bidi="ar-SA"/>
    </w:rPr>
  </w:style>
  <w:style w:type="paragraph" w:styleId="Encabezadodemensaje">
    <w:name w:val="Message Header"/>
    <w:basedOn w:val="Normal"/>
    <w:link w:val="EncabezadodemensajeCar"/>
    <w:uiPriority w:val="99"/>
    <w:rsid w:val="00BA4FEC"/>
    <w:pPr>
      <w:pBdr>
        <w:top w:val="single" w:sz="6" w:space="1" w:color="auto"/>
        <w:left w:val="single" w:sz="6" w:space="1" w:color="auto"/>
        <w:bottom w:val="single" w:sz="6" w:space="1" w:color="auto"/>
        <w:right w:val="single" w:sz="6" w:space="1" w:color="auto"/>
      </w:pBdr>
      <w:shd w:val="pct20" w:color="auto" w:fill="auto"/>
      <w:suppressAutoHyphens w:val="0"/>
      <w:spacing w:after="0"/>
      <w:ind w:left="1080" w:hanging="1080"/>
      <w:jc w:val="left"/>
    </w:pPr>
    <w:rPr>
      <w:rFonts w:ascii="Arial" w:hAnsi="Arial" w:cs="Arial"/>
      <w:szCs w:val="24"/>
      <w:lang w:val="es-PE" w:eastAsia="en-US" w:bidi="ar-SA"/>
    </w:rPr>
  </w:style>
  <w:style w:type="character" w:customStyle="1" w:styleId="EncabezadodemensajeCar">
    <w:name w:val="Encabezado de mensaje Car"/>
    <w:basedOn w:val="Fuentedeprrafopredeter"/>
    <w:link w:val="Encabezadodemensaje"/>
    <w:uiPriority w:val="99"/>
    <w:rsid w:val="00BA4FEC"/>
    <w:rPr>
      <w:rFonts w:ascii="Arial" w:hAnsi="Arial" w:cs="Arial"/>
      <w:sz w:val="24"/>
      <w:szCs w:val="24"/>
      <w:shd w:val="pct20" w:color="auto" w:fill="auto"/>
      <w:lang w:val="es-PE" w:eastAsia="en-US" w:bidi="ar-SA"/>
    </w:rPr>
  </w:style>
  <w:style w:type="paragraph" w:styleId="Continuarlista2">
    <w:name w:val="List Continue 2"/>
    <w:basedOn w:val="Normal"/>
    <w:uiPriority w:val="99"/>
    <w:rsid w:val="00BA4FEC"/>
    <w:pPr>
      <w:suppressAutoHyphens w:val="0"/>
      <w:ind w:left="720"/>
      <w:jc w:val="left"/>
    </w:pPr>
    <w:rPr>
      <w:szCs w:val="24"/>
      <w:lang w:val="es-PE" w:eastAsia="en-US" w:bidi="ar-SA"/>
    </w:rPr>
  </w:style>
  <w:style w:type="paragraph" w:customStyle="1" w:styleId="Enclosure">
    <w:name w:val="Enclosure"/>
    <w:basedOn w:val="Normal"/>
    <w:rsid w:val="00BA4FEC"/>
    <w:pPr>
      <w:suppressAutoHyphens w:val="0"/>
      <w:spacing w:after="0"/>
      <w:jc w:val="left"/>
    </w:pPr>
    <w:rPr>
      <w:szCs w:val="24"/>
      <w:lang w:val="es-PE" w:eastAsia="en-US" w:bidi="ar-SA"/>
    </w:rPr>
  </w:style>
  <w:style w:type="paragraph" w:customStyle="1" w:styleId="ShortReturnAddress">
    <w:name w:val="Short Return Address"/>
    <w:basedOn w:val="Normal"/>
    <w:rsid w:val="00BA4FEC"/>
    <w:pPr>
      <w:suppressAutoHyphens w:val="0"/>
      <w:spacing w:after="0"/>
      <w:jc w:val="left"/>
    </w:pPr>
    <w:rPr>
      <w:szCs w:val="24"/>
      <w:lang w:val="es-PE" w:eastAsia="en-US" w:bidi="ar-SA"/>
    </w:rPr>
  </w:style>
  <w:style w:type="paragraph" w:customStyle="1" w:styleId="RightPar5">
    <w:name w:val="Right Par 5"/>
    <w:rsid w:val="00BA4FEC"/>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bidi="ar-SA"/>
    </w:rPr>
  </w:style>
  <w:style w:type="character" w:customStyle="1" w:styleId="EquationCaption">
    <w:name w:val="_Equation Caption"/>
    <w:rsid w:val="00BA4FEC"/>
  </w:style>
  <w:style w:type="character" w:customStyle="1" w:styleId="TechInit">
    <w:name w:val="Tech Init"/>
    <w:rsid w:val="00BA4FEC"/>
    <w:rPr>
      <w:rFonts w:ascii="Times New Roman" w:hAnsi="Times New Roman"/>
      <w:noProof w:val="0"/>
      <w:sz w:val="20"/>
      <w:lang w:val="en-US"/>
    </w:rPr>
  </w:style>
  <w:style w:type="character" w:customStyle="1" w:styleId="Technical1">
    <w:name w:val="Technical 1"/>
    <w:rsid w:val="00BA4FEC"/>
    <w:rPr>
      <w:rFonts w:ascii="Times New Roman" w:hAnsi="Times New Roman"/>
      <w:noProof w:val="0"/>
      <w:sz w:val="20"/>
      <w:lang w:val="en-US"/>
    </w:rPr>
  </w:style>
  <w:style w:type="character" w:customStyle="1" w:styleId="Technical2">
    <w:name w:val="Technical 2"/>
    <w:rsid w:val="00BA4FEC"/>
    <w:rPr>
      <w:rFonts w:ascii="Times New Roman" w:hAnsi="Times New Roman"/>
      <w:noProof w:val="0"/>
      <w:sz w:val="20"/>
      <w:lang w:val="en-US"/>
    </w:rPr>
  </w:style>
  <w:style w:type="character" w:customStyle="1" w:styleId="Technical3">
    <w:name w:val="Technical 3"/>
    <w:rsid w:val="00BA4FEC"/>
    <w:rPr>
      <w:rFonts w:ascii="Times New Roman" w:hAnsi="Times New Roman"/>
      <w:noProof w:val="0"/>
      <w:sz w:val="20"/>
      <w:lang w:val="en-US"/>
    </w:rPr>
  </w:style>
  <w:style w:type="paragraph" w:customStyle="1" w:styleId="Technical5">
    <w:name w:val="Technical 5"/>
    <w:rsid w:val="00BA4FEC"/>
    <w:pPr>
      <w:tabs>
        <w:tab w:val="left" w:pos="-720"/>
      </w:tabs>
      <w:suppressAutoHyphens/>
      <w:overflowPunct w:val="0"/>
      <w:autoSpaceDE w:val="0"/>
      <w:autoSpaceDN w:val="0"/>
      <w:adjustRightInd w:val="0"/>
      <w:ind w:firstLine="720"/>
      <w:textAlignment w:val="baseline"/>
    </w:pPr>
    <w:rPr>
      <w:b/>
      <w:lang w:val="en-US" w:eastAsia="en-US" w:bidi="ar-SA"/>
    </w:rPr>
  </w:style>
  <w:style w:type="paragraph" w:customStyle="1" w:styleId="Technical6">
    <w:name w:val="Technical 6"/>
    <w:rsid w:val="00BA4FEC"/>
    <w:pPr>
      <w:tabs>
        <w:tab w:val="left" w:pos="-720"/>
      </w:tabs>
      <w:suppressAutoHyphens/>
      <w:overflowPunct w:val="0"/>
      <w:autoSpaceDE w:val="0"/>
      <w:autoSpaceDN w:val="0"/>
      <w:adjustRightInd w:val="0"/>
      <w:ind w:firstLine="720"/>
      <w:textAlignment w:val="baseline"/>
    </w:pPr>
    <w:rPr>
      <w:b/>
      <w:lang w:val="en-US" w:eastAsia="en-US" w:bidi="ar-SA"/>
    </w:rPr>
  </w:style>
  <w:style w:type="paragraph" w:customStyle="1" w:styleId="Technical7">
    <w:name w:val="Technical 7"/>
    <w:rsid w:val="00BA4FEC"/>
    <w:pPr>
      <w:tabs>
        <w:tab w:val="left" w:pos="-720"/>
      </w:tabs>
      <w:suppressAutoHyphens/>
      <w:overflowPunct w:val="0"/>
      <w:autoSpaceDE w:val="0"/>
      <w:autoSpaceDN w:val="0"/>
      <w:adjustRightInd w:val="0"/>
      <w:ind w:firstLine="720"/>
      <w:textAlignment w:val="baseline"/>
    </w:pPr>
    <w:rPr>
      <w:b/>
      <w:lang w:val="en-US" w:eastAsia="en-US" w:bidi="ar-SA"/>
    </w:rPr>
  </w:style>
  <w:style w:type="paragraph" w:customStyle="1" w:styleId="Technical8">
    <w:name w:val="Technical 8"/>
    <w:rsid w:val="00BA4FEC"/>
    <w:pPr>
      <w:tabs>
        <w:tab w:val="left" w:pos="-720"/>
      </w:tabs>
      <w:suppressAutoHyphens/>
      <w:overflowPunct w:val="0"/>
      <w:autoSpaceDE w:val="0"/>
      <w:autoSpaceDN w:val="0"/>
      <w:adjustRightInd w:val="0"/>
      <w:ind w:firstLine="720"/>
      <w:textAlignment w:val="baseline"/>
    </w:pPr>
    <w:rPr>
      <w:b/>
      <w:lang w:val="en-US" w:eastAsia="en-US" w:bidi="ar-SA"/>
    </w:rPr>
  </w:style>
  <w:style w:type="character" w:customStyle="1" w:styleId="DocInit">
    <w:name w:val="Doc Init"/>
    <w:basedOn w:val="Fuentedeprrafopredeter"/>
    <w:rsid w:val="00BA4FEC"/>
  </w:style>
  <w:style w:type="character" w:customStyle="1" w:styleId="Document2">
    <w:name w:val="Document 2"/>
    <w:rsid w:val="00BA4FEC"/>
    <w:rPr>
      <w:rFonts w:ascii="Times New Roman" w:hAnsi="Times New Roman"/>
      <w:noProof w:val="0"/>
      <w:sz w:val="20"/>
      <w:lang w:val="en-US"/>
    </w:rPr>
  </w:style>
  <w:style w:type="character" w:customStyle="1" w:styleId="Document3">
    <w:name w:val="Document 3"/>
    <w:rsid w:val="00BA4FEC"/>
    <w:rPr>
      <w:rFonts w:ascii="Times New Roman" w:hAnsi="Times New Roman"/>
      <w:noProof w:val="0"/>
      <w:sz w:val="20"/>
      <w:lang w:val="en-US"/>
    </w:rPr>
  </w:style>
  <w:style w:type="character" w:customStyle="1" w:styleId="Document4">
    <w:name w:val="Document 4"/>
    <w:rsid w:val="00BA4FEC"/>
    <w:rPr>
      <w:b/>
      <w:i/>
      <w:sz w:val="20"/>
    </w:rPr>
  </w:style>
  <w:style w:type="character" w:customStyle="1" w:styleId="Document5">
    <w:name w:val="Document 5"/>
    <w:basedOn w:val="Fuentedeprrafopredeter"/>
    <w:rsid w:val="00BA4FEC"/>
  </w:style>
  <w:style w:type="character" w:customStyle="1" w:styleId="Document6">
    <w:name w:val="Document 6"/>
    <w:basedOn w:val="Fuentedeprrafopredeter"/>
    <w:rsid w:val="00BA4FEC"/>
  </w:style>
  <w:style w:type="character" w:customStyle="1" w:styleId="Document7">
    <w:name w:val="Document 7"/>
    <w:basedOn w:val="Fuentedeprrafopredeter"/>
    <w:rsid w:val="00BA4FEC"/>
  </w:style>
  <w:style w:type="character" w:customStyle="1" w:styleId="Document8">
    <w:name w:val="Document 8"/>
    <w:basedOn w:val="Fuentedeprrafopredeter"/>
    <w:rsid w:val="00BA4FEC"/>
  </w:style>
  <w:style w:type="paragraph" w:customStyle="1" w:styleId="Pleading">
    <w:name w:val="Pleading"/>
    <w:rsid w:val="00BA4FEC"/>
    <w:pPr>
      <w:tabs>
        <w:tab w:val="left" w:pos="-720"/>
      </w:tabs>
      <w:suppressAutoHyphens/>
      <w:overflowPunct w:val="0"/>
      <w:autoSpaceDE w:val="0"/>
      <w:autoSpaceDN w:val="0"/>
      <w:adjustRightInd w:val="0"/>
      <w:spacing w:line="240" w:lineRule="exact"/>
      <w:textAlignment w:val="baseline"/>
    </w:pPr>
    <w:rPr>
      <w:lang w:val="en-US" w:eastAsia="en-US" w:bidi="ar-SA"/>
    </w:rPr>
  </w:style>
  <w:style w:type="character" w:customStyle="1" w:styleId="AHead">
    <w:name w:val="A Head"/>
    <w:rsid w:val="00BA4FEC"/>
    <w:rPr>
      <w:rFonts w:ascii="Times New Roman" w:hAnsi="Times New Roman"/>
      <w:noProof w:val="0"/>
      <w:sz w:val="20"/>
      <w:lang w:val="en-US"/>
    </w:rPr>
  </w:style>
  <w:style w:type="paragraph" w:customStyle="1" w:styleId="BHead">
    <w:name w:val="B Head"/>
    <w:rsid w:val="00BA4FEC"/>
    <w:pPr>
      <w:tabs>
        <w:tab w:val="left" w:pos="-720"/>
      </w:tabs>
      <w:suppressAutoHyphens/>
      <w:overflowPunct w:val="0"/>
      <w:autoSpaceDE w:val="0"/>
      <w:autoSpaceDN w:val="0"/>
      <w:adjustRightInd w:val="0"/>
      <w:textAlignment w:val="baseline"/>
    </w:pPr>
    <w:rPr>
      <w:lang w:val="en-US" w:eastAsia="en-US" w:bidi="ar-SA"/>
    </w:rPr>
  </w:style>
  <w:style w:type="paragraph" w:customStyle="1" w:styleId="CHead">
    <w:name w:val="C Head"/>
    <w:rsid w:val="00BA4FEC"/>
    <w:pPr>
      <w:tabs>
        <w:tab w:val="left" w:pos="-720"/>
      </w:tabs>
      <w:suppressAutoHyphens/>
      <w:overflowPunct w:val="0"/>
      <w:autoSpaceDE w:val="0"/>
      <w:autoSpaceDN w:val="0"/>
      <w:adjustRightInd w:val="0"/>
      <w:textAlignment w:val="baseline"/>
    </w:pPr>
    <w:rPr>
      <w:lang w:val="en-US" w:eastAsia="en-US" w:bidi="ar-SA"/>
    </w:rPr>
  </w:style>
  <w:style w:type="paragraph" w:customStyle="1" w:styleId="SecNoHe">
    <w:name w:val="Sec No. &amp; He"/>
    <w:rsid w:val="00BA4FEC"/>
    <w:pPr>
      <w:tabs>
        <w:tab w:val="left" w:pos="-720"/>
      </w:tabs>
      <w:suppressAutoHyphens/>
      <w:overflowPunct w:val="0"/>
      <w:autoSpaceDE w:val="0"/>
      <w:autoSpaceDN w:val="0"/>
      <w:adjustRightInd w:val="0"/>
      <w:textAlignment w:val="baseline"/>
    </w:pPr>
    <w:rPr>
      <w:lang w:val="en-US" w:eastAsia="en-US" w:bidi="ar-SA"/>
    </w:rPr>
  </w:style>
  <w:style w:type="character" w:customStyle="1" w:styleId="DefaultPara">
    <w:name w:val="Default Para"/>
    <w:rsid w:val="00BA4FEC"/>
    <w:rPr>
      <w:rFonts w:ascii="Times New Roman" w:hAnsi="Times New Roman"/>
      <w:b/>
      <w:i/>
      <w:noProof w:val="0"/>
      <w:sz w:val="24"/>
      <w:lang w:val="en-US"/>
    </w:rPr>
  </w:style>
  <w:style w:type="paragraph" w:customStyle="1" w:styleId="RightPar1">
    <w:name w:val="Right Par[1]"/>
    <w:rsid w:val="00BA4FEC"/>
    <w:pPr>
      <w:tabs>
        <w:tab w:val="left" w:pos="-720"/>
        <w:tab w:val="left" w:pos="0"/>
        <w:tab w:val="decimal" w:pos="720"/>
      </w:tabs>
      <w:suppressAutoHyphens/>
      <w:overflowPunct w:val="0"/>
      <w:autoSpaceDE w:val="0"/>
      <w:autoSpaceDN w:val="0"/>
      <w:adjustRightInd w:val="0"/>
      <w:ind w:firstLine="720"/>
      <w:textAlignment w:val="baseline"/>
    </w:pPr>
    <w:rPr>
      <w:b/>
      <w:i/>
      <w:sz w:val="24"/>
      <w:lang w:val="en-US" w:eastAsia="en-US" w:bidi="ar-SA"/>
    </w:rPr>
  </w:style>
  <w:style w:type="paragraph" w:customStyle="1" w:styleId="RightPar2">
    <w:name w:val="Right Par[2]"/>
    <w:rsid w:val="00BA4FEC"/>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lang w:val="en-US" w:eastAsia="en-US" w:bidi="ar-SA"/>
    </w:rPr>
  </w:style>
  <w:style w:type="paragraph" w:customStyle="1" w:styleId="RightPar3">
    <w:name w:val="Right Par[3]"/>
    <w:rsid w:val="00BA4FEC"/>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lang w:val="en-US" w:eastAsia="en-US" w:bidi="ar-SA"/>
    </w:rPr>
  </w:style>
  <w:style w:type="paragraph" w:customStyle="1" w:styleId="RightPar4">
    <w:name w:val="Right Par[4]"/>
    <w:rsid w:val="00BA4FEC"/>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lang w:val="en-US" w:eastAsia="en-US" w:bidi="ar-SA"/>
    </w:rPr>
  </w:style>
  <w:style w:type="paragraph" w:customStyle="1" w:styleId="RightPar50">
    <w:name w:val="Right Par[5]"/>
    <w:rsid w:val="00BA4FE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lang w:val="en-US" w:eastAsia="en-US" w:bidi="ar-SA"/>
    </w:rPr>
  </w:style>
  <w:style w:type="paragraph" w:customStyle="1" w:styleId="RightPar6">
    <w:name w:val="Right Par[6]"/>
    <w:rsid w:val="00BA4FE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lang w:val="en-US" w:eastAsia="en-US" w:bidi="ar-SA"/>
    </w:rPr>
  </w:style>
  <w:style w:type="paragraph" w:customStyle="1" w:styleId="RightPar8">
    <w:name w:val="Right Par[8]"/>
    <w:rsid w:val="00BA4FE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lang w:val="en-US" w:eastAsia="en-US" w:bidi="ar-SA"/>
    </w:rPr>
  </w:style>
  <w:style w:type="character" w:customStyle="1" w:styleId="Bibliogrphy">
    <w:name w:val="Bibliogrphy"/>
    <w:basedOn w:val="Fuentedeprrafopredeter"/>
    <w:rsid w:val="00BA4FEC"/>
  </w:style>
  <w:style w:type="character" w:customStyle="1" w:styleId="BulletList">
    <w:name w:val="Bullet List"/>
    <w:basedOn w:val="Fuentedeprrafopredeter"/>
    <w:rsid w:val="00BA4FEC"/>
  </w:style>
  <w:style w:type="paragraph" w:customStyle="1" w:styleId="text3">
    <w:name w:val="text 3"/>
    <w:basedOn w:val="Normal"/>
    <w:rsid w:val="00BA4FEC"/>
    <w:pPr>
      <w:suppressAutoHyphens w:val="0"/>
      <w:spacing w:before="240" w:after="240"/>
      <w:ind w:left="1418"/>
      <w:jc w:val="left"/>
    </w:pPr>
    <w:rPr>
      <w:szCs w:val="24"/>
      <w:lang w:val="es-PE" w:eastAsia="en-US" w:bidi="ar-SA"/>
    </w:rPr>
  </w:style>
  <w:style w:type="paragraph" w:customStyle="1" w:styleId="e4">
    <w:name w:val="e4"/>
    <w:aliases w:val="exh line end"/>
    <w:basedOn w:val="Normal"/>
    <w:next w:val="Normal"/>
    <w:rsid w:val="00BA4FEC"/>
    <w:pPr>
      <w:keepLines/>
      <w:pBdr>
        <w:bottom w:val="single" w:sz="6" w:space="0" w:color="auto"/>
        <w:between w:val="single" w:sz="6" w:space="0" w:color="auto"/>
      </w:pBdr>
      <w:suppressAutoHyphens w:val="0"/>
      <w:overflowPunct w:val="0"/>
      <w:autoSpaceDE w:val="0"/>
      <w:autoSpaceDN w:val="0"/>
      <w:adjustRightInd w:val="0"/>
      <w:spacing w:after="260" w:line="260" w:lineRule="atLeast"/>
      <w:jc w:val="left"/>
      <w:textAlignment w:val="baseline"/>
    </w:pPr>
    <w:rPr>
      <w:lang w:val="es-PE" w:eastAsia="en-US" w:bidi="ar-SA"/>
    </w:rPr>
  </w:style>
  <w:style w:type="paragraph" w:styleId="Encabezadodenota">
    <w:name w:val="Note Heading"/>
    <w:basedOn w:val="Normal"/>
    <w:next w:val="Normal"/>
    <w:link w:val="EncabezadodenotaCar"/>
    <w:uiPriority w:val="99"/>
    <w:rsid w:val="00BA4FEC"/>
    <w:pPr>
      <w:overflowPunct w:val="0"/>
      <w:autoSpaceDE w:val="0"/>
      <w:autoSpaceDN w:val="0"/>
      <w:adjustRightInd w:val="0"/>
      <w:spacing w:after="0"/>
      <w:textAlignment w:val="baseline"/>
    </w:pPr>
    <w:rPr>
      <w:lang w:val="es-PE" w:eastAsia="en-US" w:bidi="ar-SA"/>
    </w:rPr>
  </w:style>
  <w:style w:type="character" w:customStyle="1" w:styleId="EncabezadodenotaCar">
    <w:name w:val="Encabezado de nota Car"/>
    <w:basedOn w:val="Fuentedeprrafopredeter"/>
    <w:link w:val="Encabezadodenota"/>
    <w:uiPriority w:val="99"/>
    <w:rsid w:val="00BA4FEC"/>
    <w:rPr>
      <w:sz w:val="24"/>
      <w:lang w:val="es-PE" w:eastAsia="en-US" w:bidi="ar-SA"/>
    </w:rPr>
  </w:style>
  <w:style w:type="character" w:customStyle="1" w:styleId="Header2-SubClausesCharChar">
    <w:name w:val="Header 2 - SubClauses Char Char"/>
    <w:rsid w:val="00BA4FEC"/>
    <w:rPr>
      <w:rFonts w:cs="Arial"/>
      <w:sz w:val="24"/>
      <w:szCs w:val="24"/>
      <w:lang w:val="en-US" w:eastAsia="en-US" w:bidi="ar-SA"/>
    </w:rPr>
  </w:style>
  <w:style w:type="paragraph" w:customStyle="1" w:styleId="S1-Header1">
    <w:name w:val="S1-Header1"/>
    <w:basedOn w:val="Normal"/>
    <w:rsid w:val="00BA4FEC"/>
    <w:pPr>
      <w:numPr>
        <w:numId w:val="118"/>
      </w:numPr>
      <w:suppressAutoHyphens w:val="0"/>
      <w:spacing w:before="240" w:after="240"/>
      <w:jc w:val="center"/>
    </w:pPr>
    <w:rPr>
      <w:b/>
      <w:sz w:val="28"/>
      <w:szCs w:val="24"/>
      <w:lang w:val="es-PE" w:eastAsia="en-US" w:bidi="ar-SA"/>
    </w:rPr>
  </w:style>
  <w:style w:type="paragraph" w:customStyle="1" w:styleId="StyleHeader2-SubClausesItalic">
    <w:name w:val="Style Header 2 - SubClauses + Italic"/>
    <w:basedOn w:val="Header2-SubClauses"/>
    <w:rsid w:val="00BA4FEC"/>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rFonts w:cs="Arial"/>
      <w:b w:val="0"/>
      <w:i/>
      <w:iCs/>
      <w:szCs w:val="24"/>
      <w:lang w:val="es-PE" w:eastAsia="en-US" w:bidi="ar-SA"/>
    </w:rPr>
  </w:style>
  <w:style w:type="paragraph" w:customStyle="1" w:styleId="StyleHeader2-SubClausesAfter6pt">
    <w:name w:val="Style Header 2 - SubClauses + After:  6 pt"/>
    <w:basedOn w:val="Header2-SubClauses"/>
    <w:rsid w:val="00BA4FEC"/>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b w:val="0"/>
      <w:szCs w:val="24"/>
      <w:lang w:val="es-PE" w:eastAsia="en-US" w:bidi="ar-SA"/>
    </w:rPr>
  </w:style>
  <w:style w:type="paragraph" w:customStyle="1" w:styleId="StyleSubtitleLeft013Right02">
    <w:name w:val="Style Subtitle + Left:  0.13&quot; Right:  0.2&quot;"/>
    <w:basedOn w:val="Subttulo"/>
    <w:rsid w:val="00BA4FEC"/>
    <w:pPr>
      <w:spacing w:before="120" w:after="240"/>
      <w:ind w:left="180" w:right="288"/>
    </w:pPr>
    <w:rPr>
      <w:bCs/>
      <w:sz w:val="36"/>
      <w:lang w:val="es-PE" w:eastAsia="en-US" w:bidi="ar-SA"/>
    </w:rPr>
  </w:style>
  <w:style w:type="paragraph" w:customStyle="1" w:styleId="StyleArial20ptBoldCenteredBefore6ptAfter12pt">
    <w:name w:val="Style Arial 20 pt Bold Centered Before:  6 pt After:  12 pt"/>
    <w:basedOn w:val="Normal"/>
    <w:rsid w:val="00BA4FEC"/>
    <w:pPr>
      <w:suppressAutoHyphens w:val="0"/>
      <w:spacing w:before="120" w:after="240"/>
      <w:jc w:val="center"/>
    </w:pPr>
    <w:rPr>
      <w:b/>
      <w:bCs/>
      <w:sz w:val="36"/>
      <w:lang w:val="es-PE" w:eastAsia="en-US" w:bidi="ar-SA"/>
    </w:rPr>
  </w:style>
  <w:style w:type="paragraph" w:customStyle="1" w:styleId="S3-Header1">
    <w:name w:val="S3-Header 1"/>
    <w:basedOn w:val="Normal"/>
    <w:rsid w:val="00BA4FEC"/>
    <w:pPr>
      <w:suppressAutoHyphens w:val="0"/>
      <w:spacing w:before="120" w:after="200"/>
      <w:ind w:left="1080" w:hanging="720"/>
    </w:pPr>
    <w:rPr>
      <w:b/>
      <w:bCs/>
      <w:noProof/>
      <w:sz w:val="28"/>
      <w:lang w:val="es-PE" w:eastAsia="en-US" w:bidi="ar-SA"/>
    </w:rPr>
  </w:style>
  <w:style w:type="paragraph" w:customStyle="1" w:styleId="S3-Heading2">
    <w:name w:val="S3-Heading 2"/>
    <w:basedOn w:val="Normal"/>
    <w:rsid w:val="00BA4FEC"/>
    <w:pPr>
      <w:suppressAutoHyphens w:val="0"/>
      <w:spacing w:after="200"/>
      <w:ind w:left="1080" w:right="288" w:hanging="720"/>
    </w:pPr>
    <w:rPr>
      <w:b/>
      <w:bCs/>
      <w:szCs w:val="24"/>
      <w:lang w:val="es-PE" w:eastAsia="en-US" w:bidi="ar-SA"/>
    </w:rPr>
  </w:style>
  <w:style w:type="paragraph" w:customStyle="1" w:styleId="S4-Header10">
    <w:name w:val="S4-Header 1"/>
    <w:basedOn w:val="Normal"/>
    <w:next w:val="Normal"/>
    <w:rsid w:val="00BA4FEC"/>
    <w:pPr>
      <w:suppressAutoHyphens w:val="0"/>
      <w:spacing w:before="120" w:after="240"/>
      <w:jc w:val="center"/>
    </w:pPr>
    <w:rPr>
      <w:rFonts w:cs="Arial"/>
      <w:b/>
      <w:sz w:val="36"/>
      <w:szCs w:val="24"/>
      <w:lang w:val="es-PE" w:eastAsia="en-US" w:bidi="ar-SA"/>
    </w:rPr>
  </w:style>
  <w:style w:type="paragraph" w:customStyle="1" w:styleId="StyleSectionVHeaderLeft025Right02">
    <w:name w:val="Style Section V. Header + Left:  0.25&quot; Right:  0.2&quot;"/>
    <w:basedOn w:val="SectionVHeader"/>
    <w:rsid w:val="00BA4FEC"/>
    <w:pPr>
      <w:spacing w:before="120" w:after="240"/>
      <w:ind w:left="360" w:right="288"/>
    </w:pPr>
    <w:rPr>
      <w:bCs/>
      <w:sz w:val="32"/>
      <w:lang w:val="es-ES_tradnl" w:eastAsia="en-US" w:bidi="ar-SA"/>
    </w:rPr>
  </w:style>
  <w:style w:type="paragraph" w:customStyle="1" w:styleId="StyleStyleHeader1-ClausesAfter0ptLeft0Hanging">
    <w:name w:val="Style Style Header 1 - Clauses + After:  0 pt + Left:  0&quot; Hanging:..."/>
    <w:basedOn w:val="Normal"/>
    <w:rsid w:val="00BA4FEC"/>
    <w:pPr>
      <w:tabs>
        <w:tab w:val="left" w:pos="576"/>
      </w:tabs>
      <w:suppressAutoHyphens w:val="0"/>
      <w:spacing w:after="200"/>
      <w:ind w:left="576" w:hanging="576"/>
    </w:pPr>
    <w:rPr>
      <w:lang w:val="es-ES_tradnl" w:eastAsia="en-US" w:bidi="ar-SA"/>
    </w:rPr>
  </w:style>
  <w:style w:type="paragraph" w:customStyle="1" w:styleId="S4-Header2">
    <w:name w:val="S4-Header 2"/>
    <w:basedOn w:val="Normal"/>
    <w:rsid w:val="00BA4FEC"/>
    <w:pPr>
      <w:suppressAutoHyphens w:val="0"/>
      <w:spacing w:before="120" w:after="240"/>
      <w:jc w:val="center"/>
    </w:pPr>
    <w:rPr>
      <w:b/>
      <w:sz w:val="32"/>
      <w:szCs w:val="24"/>
      <w:lang w:val="es-PE" w:eastAsia="en-US" w:bidi="ar-SA"/>
    </w:rPr>
  </w:style>
  <w:style w:type="paragraph" w:customStyle="1" w:styleId="S6-Header1">
    <w:name w:val="S6-Header 1"/>
    <w:basedOn w:val="Normal"/>
    <w:next w:val="Normal"/>
    <w:rsid w:val="00BA4FEC"/>
    <w:pPr>
      <w:suppressAutoHyphens w:val="0"/>
      <w:spacing w:before="120" w:after="240"/>
      <w:jc w:val="center"/>
    </w:pPr>
    <w:rPr>
      <w:rFonts w:cs="Arial"/>
      <w:b/>
      <w:sz w:val="32"/>
      <w:szCs w:val="24"/>
      <w:lang w:val="es-PE" w:eastAsia="en-US" w:bidi="ar-SA"/>
    </w:rPr>
  </w:style>
  <w:style w:type="paragraph" w:customStyle="1" w:styleId="Part">
    <w:name w:val="Part"/>
    <w:basedOn w:val="Normal"/>
    <w:rsid w:val="00BA4FEC"/>
    <w:pPr>
      <w:keepNext/>
      <w:suppressAutoHyphens w:val="0"/>
      <w:spacing w:before="2280" w:after="0"/>
      <w:jc w:val="center"/>
    </w:pPr>
    <w:rPr>
      <w:b/>
      <w:sz w:val="52"/>
      <w:szCs w:val="24"/>
      <w:lang w:val="es-PE" w:eastAsia="en-US" w:bidi="ar-SA"/>
    </w:rPr>
  </w:style>
  <w:style w:type="paragraph" w:customStyle="1" w:styleId="StyleHead41Before6ptAfter6pt">
    <w:name w:val="Style Head 4.1 + Before:  6 pt After:  6 pt"/>
    <w:basedOn w:val="Head41"/>
    <w:rsid w:val="00BA4FEC"/>
    <w:pPr>
      <w:overflowPunct w:val="0"/>
      <w:autoSpaceDE w:val="0"/>
      <w:autoSpaceDN w:val="0"/>
      <w:adjustRightInd w:val="0"/>
      <w:spacing w:before="120" w:after="200"/>
      <w:textAlignment w:val="baseline"/>
    </w:pPr>
    <w:rPr>
      <w:rFonts w:ascii="Times New Roman" w:hAnsi="Times New Roman"/>
      <w:bCs/>
      <w:lang w:val="es-PE" w:eastAsia="en-US" w:bidi="ar-SA"/>
    </w:rPr>
  </w:style>
  <w:style w:type="paragraph" w:customStyle="1" w:styleId="S9Header1">
    <w:name w:val="S9 Header 1"/>
    <w:basedOn w:val="Normal"/>
    <w:next w:val="Normal"/>
    <w:rsid w:val="00BA4FEC"/>
    <w:pPr>
      <w:suppressAutoHyphens w:val="0"/>
      <w:spacing w:before="120" w:after="240"/>
      <w:jc w:val="center"/>
    </w:pPr>
    <w:rPr>
      <w:b/>
      <w:sz w:val="36"/>
      <w:szCs w:val="24"/>
      <w:lang w:val="es-PE" w:eastAsia="en-US" w:bidi="ar-SA"/>
    </w:rPr>
  </w:style>
  <w:style w:type="paragraph" w:customStyle="1" w:styleId="StyleS1-Header1TimesNewRoman14pt">
    <w:name w:val="Style S1-Header1 + Times New Roman 14 pt"/>
    <w:basedOn w:val="S1-Header1"/>
    <w:rsid w:val="00BA4FEC"/>
    <w:pPr>
      <w:numPr>
        <w:numId w:val="0"/>
      </w:numPr>
    </w:pPr>
    <w:rPr>
      <w:bCs/>
    </w:rPr>
  </w:style>
  <w:style w:type="character" w:customStyle="1" w:styleId="BodyText2Char">
    <w:name w:val="Body Text 2 Char"/>
    <w:rsid w:val="00BA4FEC"/>
    <w:rPr>
      <w:rFonts w:ascii="Arial" w:hAnsi="Arial"/>
      <w:b/>
      <w:sz w:val="24"/>
      <w:lang w:val="en-US" w:eastAsia="en-US" w:bidi="ar-SA"/>
    </w:rPr>
  </w:style>
  <w:style w:type="character" w:customStyle="1" w:styleId="S1-Header1CharChar">
    <w:name w:val="S1-Header1 Char Char"/>
    <w:rsid w:val="00BA4FEC"/>
    <w:rPr>
      <w:rFonts w:ascii="Arial" w:hAnsi="Arial"/>
      <w:b/>
      <w:sz w:val="28"/>
      <w:szCs w:val="24"/>
      <w:lang w:val="en-US" w:eastAsia="en-US" w:bidi="ar-SA"/>
    </w:rPr>
  </w:style>
  <w:style w:type="character" w:customStyle="1" w:styleId="StyleS1-Header1TimesNewRoman14ptChar">
    <w:name w:val="Style S1-Header1 + Times New Roman 14 pt Char"/>
    <w:rsid w:val="00BA4FEC"/>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BA4FEC"/>
    <w:pPr>
      <w:numPr>
        <w:numId w:val="110"/>
      </w:numPr>
    </w:pPr>
  </w:style>
  <w:style w:type="character" w:customStyle="1" w:styleId="StyleStyleS1-Header1TimesNewRoman14ptChar">
    <w:name w:val="Style Style S1-Header1 + Times New Roman 14 pt + Char"/>
    <w:basedOn w:val="StyleS1-Header1TimesNewRoman14ptChar"/>
    <w:rsid w:val="00BA4FEC"/>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BA4FEC"/>
    <w:pPr>
      <w:numPr>
        <w:numId w:val="119"/>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BA4FEC"/>
    <w:rPr>
      <w:rFonts w:ascii="Arial" w:hAnsi="Arial"/>
      <w:b/>
      <w:bCs/>
      <w:sz w:val="28"/>
      <w:szCs w:val="24"/>
      <w:lang w:val="en-US" w:eastAsia="en-US" w:bidi="ar-SA"/>
    </w:rPr>
  </w:style>
  <w:style w:type="paragraph" w:customStyle="1" w:styleId="Sec3header">
    <w:name w:val="Sec3 header"/>
    <w:basedOn w:val="Style11"/>
    <w:rsid w:val="00BA4FEC"/>
    <w:pPr>
      <w:tabs>
        <w:tab w:val="left" w:leader="dot" w:pos="8424"/>
      </w:tabs>
      <w:spacing w:before="80" w:line="240" w:lineRule="auto"/>
    </w:pPr>
    <w:rPr>
      <w:rFonts w:ascii="Arial" w:hAnsi="Arial" w:cs="Arial"/>
      <w:b/>
      <w:sz w:val="22"/>
      <w:szCs w:val="20"/>
      <w:lang w:val="es-PE" w:eastAsia="en-US" w:bidi="ar-SA"/>
    </w:rPr>
  </w:style>
  <w:style w:type="paragraph" w:customStyle="1" w:styleId="MediumGrid1-Accent21">
    <w:name w:val="Medium Grid 1 - Accent 21"/>
    <w:basedOn w:val="Normal"/>
    <w:link w:val="MediumGrid1-Accent2Char"/>
    <w:uiPriority w:val="34"/>
    <w:qFormat/>
    <w:rsid w:val="00BA4FEC"/>
    <w:pPr>
      <w:suppressAutoHyphens w:val="0"/>
      <w:spacing w:after="0"/>
      <w:ind w:left="720"/>
      <w:contextualSpacing/>
    </w:pPr>
    <w:rPr>
      <w:lang w:val="es-PE" w:eastAsia="en-US" w:bidi="ar-SA"/>
    </w:rPr>
  </w:style>
  <w:style w:type="paragraph" w:customStyle="1" w:styleId="Header1">
    <w:name w:val="Header1"/>
    <w:basedOn w:val="Normal"/>
    <w:rsid w:val="00BA4FEC"/>
    <w:pPr>
      <w:widowControl w:val="0"/>
      <w:suppressAutoHyphens w:val="0"/>
      <w:autoSpaceDE w:val="0"/>
      <w:autoSpaceDN w:val="0"/>
      <w:spacing w:before="240" w:after="480"/>
      <w:jc w:val="center"/>
    </w:pPr>
    <w:rPr>
      <w:b/>
      <w:bCs/>
      <w:spacing w:val="4"/>
      <w:sz w:val="44"/>
      <w:szCs w:val="46"/>
      <w:lang w:val="es-PE" w:eastAsia="en-US" w:bidi="ar-SA"/>
    </w:rPr>
  </w:style>
  <w:style w:type="paragraph" w:customStyle="1" w:styleId="Section4heading">
    <w:name w:val="Section 4 heading"/>
    <w:basedOn w:val="Normal"/>
    <w:next w:val="Normal"/>
    <w:rsid w:val="00BA4FEC"/>
    <w:pPr>
      <w:widowControl w:val="0"/>
      <w:tabs>
        <w:tab w:val="left" w:leader="dot" w:pos="8748"/>
      </w:tabs>
      <w:suppressAutoHyphens w:val="0"/>
      <w:autoSpaceDE w:val="0"/>
      <w:autoSpaceDN w:val="0"/>
      <w:spacing w:after="240"/>
      <w:jc w:val="center"/>
    </w:pPr>
    <w:rPr>
      <w:b/>
      <w:sz w:val="36"/>
      <w:szCs w:val="24"/>
      <w:lang w:val="es-PE" w:eastAsia="en-US" w:bidi="ar-SA"/>
    </w:rPr>
  </w:style>
  <w:style w:type="paragraph" w:customStyle="1" w:styleId="Style19">
    <w:name w:val="Style 19"/>
    <w:basedOn w:val="Normal"/>
    <w:rsid w:val="00BA4FEC"/>
    <w:pPr>
      <w:widowControl w:val="0"/>
      <w:suppressAutoHyphens w:val="0"/>
      <w:autoSpaceDE w:val="0"/>
      <w:autoSpaceDN w:val="0"/>
      <w:adjustRightInd w:val="0"/>
      <w:spacing w:after="0"/>
      <w:jc w:val="left"/>
    </w:pPr>
    <w:rPr>
      <w:szCs w:val="24"/>
      <w:lang w:val="es-PE" w:eastAsia="en-US" w:bidi="ar-SA"/>
    </w:rPr>
  </w:style>
  <w:style w:type="paragraph" w:customStyle="1" w:styleId="Style17">
    <w:name w:val="Style 17"/>
    <w:basedOn w:val="Normal"/>
    <w:rsid w:val="00BA4FEC"/>
    <w:pPr>
      <w:widowControl w:val="0"/>
      <w:suppressAutoHyphens w:val="0"/>
      <w:autoSpaceDE w:val="0"/>
      <w:autoSpaceDN w:val="0"/>
      <w:spacing w:after="0" w:line="264" w:lineRule="exact"/>
      <w:ind w:left="576" w:hanging="360"/>
      <w:jc w:val="left"/>
    </w:pPr>
    <w:rPr>
      <w:szCs w:val="24"/>
      <w:lang w:val="es-PE" w:eastAsia="en-US" w:bidi="ar-SA"/>
    </w:rPr>
  </w:style>
  <w:style w:type="paragraph" w:customStyle="1" w:styleId="Style20">
    <w:name w:val="Style 20"/>
    <w:basedOn w:val="Normal"/>
    <w:rsid w:val="00BA4FEC"/>
    <w:pPr>
      <w:widowControl w:val="0"/>
      <w:suppressAutoHyphens w:val="0"/>
      <w:autoSpaceDE w:val="0"/>
      <w:autoSpaceDN w:val="0"/>
      <w:spacing w:before="144" w:after="360" w:line="264" w:lineRule="exact"/>
      <w:jc w:val="left"/>
    </w:pPr>
    <w:rPr>
      <w:szCs w:val="24"/>
      <w:lang w:val="es-PE" w:eastAsia="en-US" w:bidi="ar-SA"/>
    </w:rPr>
  </w:style>
  <w:style w:type="paragraph" w:customStyle="1" w:styleId="StyleP3Header1-ClausesAfter12pt">
    <w:name w:val="Style P3 Header1-Clauses + After:  12 pt"/>
    <w:basedOn w:val="P3Header1-Clauses"/>
    <w:rsid w:val="00BA4FEC"/>
    <w:pPr>
      <w:tabs>
        <w:tab w:val="left" w:pos="972"/>
        <w:tab w:val="left" w:pos="1008"/>
        <w:tab w:val="num" w:pos="1440"/>
      </w:tabs>
      <w:spacing w:after="240"/>
      <w:ind w:left="1008" w:hanging="360"/>
      <w:jc w:val="both"/>
    </w:pPr>
    <w:rPr>
      <w:b w:val="0"/>
      <w:lang w:val="es-ES_tradnl" w:eastAsia="en-US" w:bidi="ar-SA"/>
    </w:rPr>
  </w:style>
  <w:style w:type="paragraph" w:customStyle="1" w:styleId="FIDICClauseName">
    <w:name w:val="FIDIC_ClauseName"/>
    <w:basedOn w:val="Normal"/>
    <w:next w:val="Normal"/>
    <w:rsid w:val="00BA4FEC"/>
    <w:pPr>
      <w:suppressAutoHyphens w:val="0"/>
      <w:spacing w:before="240" w:after="240" w:line="240" w:lineRule="exact"/>
      <w:jc w:val="left"/>
    </w:pPr>
    <w:rPr>
      <w:rFonts w:ascii="Arial" w:hAnsi="Arial" w:cs="Arial"/>
      <w:color w:val="0000CC"/>
      <w:spacing w:val="-5"/>
      <w:sz w:val="28"/>
      <w:szCs w:val="28"/>
      <w:lang w:val="en-GB" w:eastAsia="en-US" w:bidi="ar-SA"/>
    </w:rPr>
  </w:style>
  <w:style w:type="paragraph" w:customStyle="1" w:styleId="ChapterNumber">
    <w:name w:val="ChapterNumber"/>
    <w:rsid w:val="00BA4FEC"/>
    <w:pPr>
      <w:tabs>
        <w:tab w:val="left" w:pos="-720"/>
      </w:tabs>
      <w:suppressAutoHyphens/>
    </w:pPr>
    <w:rPr>
      <w:sz w:val="22"/>
      <w:lang w:val="en-US" w:eastAsia="en-US" w:bidi="ar-SA"/>
    </w:rPr>
  </w:style>
  <w:style w:type="paragraph" w:customStyle="1" w:styleId="TextBox">
    <w:name w:val="Text Box"/>
    <w:rsid w:val="00BA4FEC"/>
    <w:pPr>
      <w:keepNext/>
      <w:keepLines/>
      <w:tabs>
        <w:tab w:val="left" w:pos="-720"/>
      </w:tabs>
      <w:suppressAutoHyphens/>
      <w:jc w:val="both"/>
    </w:pPr>
    <w:rPr>
      <w:spacing w:val="-2"/>
      <w:sz w:val="22"/>
      <w:lang w:val="en-US" w:eastAsia="en-US" w:bidi="ar-SA"/>
    </w:rPr>
  </w:style>
  <w:style w:type="paragraph" w:customStyle="1" w:styleId="Heading1a">
    <w:name w:val="Heading 1a"/>
    <w:rsid w:val="00BA4FEC"/>
    <w:pPr>
      <w:keepNext/>
      <w:keepLines/>
      <w:tabs>
        <w:tab w:val="left" w:pos="-720"/>
      </w:tabs>
      <w:suppressAutoHyphens/>
      <w:jc w:val="center"/>
    </w:pPr>
    <w:rPr>
      <w:b/>
      <w:smallCaps/>
      <w:sz w:val="32"/>
      <w:lang w:val="en-US" w:eastAsia="en-US" w:bidi="ar-SA"/>
    </w:rPr>
  </w:style>
  <w:style w:type="character" w:customStyle="1" w:styleId="TextonotaalfinalCar">
    <w:name w:val="Texto nota al final Car"/>
    <w:basedOn w:val="Fuentedeprrafopredeter"/>
    <w:link w:val="Textonotaalfinal"/>
    <w:rsid w:val="00BA4FEC"/>
    <w:rPr>
      <w:sz w:val="24"/>
    </w:rPr>
  </w:style>
  <w:style w:type="paragraph" w:customStyle="1" w:styleId="SectionVHeading2">
    <w:name w:val="Section V. Heading 2"/>
    <w:basedOn w:val="SectionVHeader"/>
    <w:uiPriority w:val="99"/>
    <w:rsid w:val="00BA4FEC"/>
    <w:pPr>
      <w:spacing w:before="120" w:after="200"/>
    </w:pPr>
    <w:rPr>
      <w:sz w:val="28"/>
      <w:lang w:val="es-ES_tradnl" w:eastAsia="en-US" w:bidi="ar-SA"/>
    </w:rPr>
  </w:style>
  <w:style w:type="character" w:customStyle="1" w:styleId="MediumGrid1-Accent2Char">
    <w:name w:val="Medium Grid 1 - Accent 2 Char"/>
    <w:link w:val="MediumGrid1-Accent21"/>
    <w:uiPriority w:val="34"/>
    <w:rsid w:val="00BA4FEC"/>
    <w:rPr>
      <w:sz w:val="24"/>
      <w:lang w:val="es-PE" w:eastAsia="en-US" w:bidi="ar-SA"/>
    </w:rPr>
  </w:style>
  <w:style w:type="paragraph" w:customStyle="1" w:styleId="Sec1-Clauses">
    <w:name w:val="Sec1-Clauses"/>
    <w:basedOn w:val="Normal"/>
    <w:link w:val="Sec1-ClausesCar"/>
    <w:rsid w:val="00BA4FEC"/>
    <w:pPr>
      <w:tabs>
        <w:tab w:val="num" w:pos="360"/>
      </w:tabs>
      <w:suppressAutoHyphens w:val="0"/>
      <w:spacing w:before="120"/>
      <w:ind w:left="360" w:hanging="360"/>
      <w:jc w:val="left"/>
    </w:pPr>
    <w:rPr>
      <w:b/>
      <w:szCs w:val="24"/>
      <w:lang w:val="es-PE" w:eastAsia="en-US" w:bidi="ar-SA"/>
    </w:rPr>
  </w:style>
  <w:style w:type="paragraph" w:customStyle="1" w:styleId="ColorfulShading-Accent11">
    <w:name w:val="Colorful Shading - Accent 11"/>
    <w:hidden/>
    <w:uiPriority w:val="71"/>
    <w:rsid w:val="00BA4FEC"/>
    <w:rPr>
      <w:sz w:val="24"/>
      <w:szCs w:val="24"/>
      <w:lang w:val="en-US" w:eastAsia="en-US" w:bidi="ar-SA"/>
    </w:rPr>
  </w:style>
  <w:style w:type="paragraph" w:customStyle="1" w:styleId="ColorfulShading-Accent12">
    <w:name w:val="Colorful Shading - Accent 12"/>
    <w:hidden/>
    <w:uiPriority w:val="62"/>
    <w:rsid w:val="00BA4FEC"/>
    <w:rPr>
      <w:sz w:val="24"/>
      <w:szCs w:val="24"/>
      <w:lang w:val="en-US" w:eastAsia="en-US" w:bidi="ar-SA"/>
    </w:rPr>
  </w:style>
  <w:style w:type="paragraph" w:customStyle="1" w:styleId="xmsonormal">
    <w:name w:val="x_msonormal"/>
    <w:basedOn w:val="Normal"/>
    <w:rsid w:val="00BA4FEC"/>
    <w:pPr>
      <w:suppressAutoHyphens w:val="0"/>
      <w:spacing w:before="100" w:beforeAutospacing="1" w:after="100" w:afterAutospacing="1"/>
      <w:jc w:val="left"/>
    </w:pPr>
    <w:rPr>
      <w:szCs w:val="24"/>
      <w:lang w:val="es-PE" w:eastAsia="en-US" w:bidi="ar-SA"/>
    </w:rPr>
  </w:style>
  <w:style w:type="paragraph" w:customStyle="1" w:styleId="SubEvaCriteria">
    <w:name w:val="Sub Eva Criteria"/>
    <w:basedOn w:val="Normal"/>
    <w:autoRedefine/>
    <w:qFormat/>
    <w:rsid w:val="00BA4FEC"/>
    <w:pPr>
      <w:numPr>
        <w:ilvl w:val="1"/>
        <w:numId w:val="120"/>
      </w:numPr>
      <w:tabs>
        <w:tab w:val="left" w:pos="1440"/>
        <w:tab w:val="left" w:pos="1710"/>
      </w:tabs>
      <w:suppressAutoHyphens w:val="0"/>
      <w:spacing w:before="60" w:after="60"/>
      <w:jc w:val="left"/>
    </w:pPr>
    <w:rPr>
      <w:b/>
      <w:bCs/>
      <w:color w:val="000000" w:themeColor="text1"/>
      <w:szCs w:val="24"/>
      <w:lang w:val="es-PE" w:eastAsia="en-US" w:bidi="ar-SA"/>
    </w:rPr>
  </w:style>
  <w:style w:type="paragraph" w:customStyle="1" w:styleId="HeaderEvaCriteria">
    <w:name w:val="Header Eva Criteria"/>
    <w:basedOn w:val="Normal"/>
    <w:link w:val="HeaderEvaCriteriaChar"/>
    <w:qFormat/>
    <w:rsid w:val="00BA4FEC"/>
    <w:pPr>
      <w:numPr>
        <w:numId w:val="121"/>
      </w:numPr>
      <w:suppressAutoHyphens w:val="0"/>
      <w:spacing w:after="0"/>
      <w:jc w:val="left"/>
    </w:pPr>
    <w:rPr>
      <w:rFonts w:ascii="Times New Roman Bold" w:hAnsi="Times New Roman Bold"/>
      <w:b/>
      <w:sz w:val="32"/>
      <w:szCs w:val="24"/>
      <w:lang w:val="es-PE" w:eastAsia="en-US" w:bidi="ar-SA"/>
    </w:rPr>
  </w:style>
  <w:style w:type="paragraph" w:customStyle="1" w:styleId="SubheaderEvaCri">
    <w:name w:val="Subheader Eva Cri"/>
    <w:basedOn w:val="Prrafodelista"/>
    <w:link w:val="SubheaderEvaCriChar"/>
    <w:qFormat/>
    <w:rsid w:val="00BA4FEC"/>
    <w:pPr>
      <w:numPr>
        <w:numId w:val="122"/>
      </w:numPr>
      <w:suppressAutoHyphens w:val="0"/>
      <w:spacing w:after="0"/>
      <w:jc w:val="left"/>
    </w:pPr>
    <w:rPr>
      <w:rFonts w:ascii="Times New Roman Bold" w:hAnsi="Times New Roman Bold"/>
      <w:b/>
      <w:sz w:val="28"/>
      <w:szCs w:val="24"/>
      <w:lang w:val="es-PE" w:eastAsia="en-US" w:bidi="ar-SA"/>
    </w:rPr>
  </w:style>
  <w:style w:type="character" w:customStyle="1" w:styleId="HeaderEvaCriteriaChar">
    <w:name w:val="Header Eva Criteria Char"/>
    <w:basedOn w:val="Fuentedeprrafopredeter"/>
    <w:link w:val="HeaderEvaCriteria"/>
    <w:rsid w:val="00BA4FEC"/>
    <w:rPr>
      <w:rFonts w:ascii="Times New Roman Bold" w:hAnsi="Times New Roman Bold"/>
      <w:b/>
      <w:sz w:val="32"/>
      <w:szCs w:val="24"/>
      <w:lang w:val="es-PE" w:eastAsia="en-US" w:bidi="ar-SA"/>
    </w:rPr>
  </w:style>
  <w:style w:type="paragraph" w:customStyle="1" w:styleId="SecondSubheaderQualifications">
    <w:name w:val="Second Subheader Qualifications"/>
    <w:basedOn w:val="Normal"/>
    <w:link w:val="SecondSubheaderQualificationsChar"/>
    <w:qFormat/>
    <w:rsid w:val="00BA4FEC"/>
    <w:pPr>
      <w:suppressAutoHyphens w:val="0"/>
      <w:spacing w:after="0"/>
      <w:jc w:val="left"/>
    </w:pPr>
    <w:rPr>
      <w:rFonts w:ascii="Times New Roman Bold" w:hAnsi="Times New Roman Bold"/>
      <w:b/>
      <w:szCs w:val="24"/>
      <w:lang w:val="es-PE" w:eastAsia="en-US" w:bidi="ar-SA"/>
    </w:rPr>
  </w:style>
  <w:style w:type="character" w:customStyle="1" w:styleId="SubheaderEvaCriChar">
    <w:name w:val="Subheader Eva Cri Char"/>
    <w:basedOn w:val="PrrafodelistaCar"/>
    <w:link w:val="SubheaderEvaCri"/>
    <w:rsid w:val="00BA4FEC"/>
    <w:rPr>
      <w:rFonts w:ascii="Times New Roman Bold" w:hAnsi="Times New Roman Bold"/>
      <w:b/>
      <w:sz w:val="28"/>
      <w:szCs w:val="24"/>
      <w:lang w:val="es-PE" w:eastAsia="en-US" w:bidi="ar-SA"/>
    </w:rPr>
  </w:style>
  <w:style w:type="character" w:customStyle="1" w:styleId="SecondSubheaderQualificationsChar">
    <w:name w:val="Second Subheader Qualifications Char"/>
    <w:basedOn w:val="Fuentedeprrafopredeter"/>
    <w:link w:val="SecondSubheaderQualifications"/>
    <w:rsid w:val="00BA4FEC"/>
    <w:rPr>
      <w:rFonts w:ascii="Times New Roman Bold" w:hAnsi="Times New Roman Bold"/>
      <w:b/>
      <w:sz w:val="24"/>
      <w:szCs w:val="24"/>
      <w:lang w:val="es-PE" w:eastAsia="en-US" w:bidi="ar-SA"/>
    </w:rPr>
  </w:style>
  <w:style w:type="paragraph" w:customStyle="1" w:styleId="SubheaderTechnicalPartofEvaluation">
    <w:name w:val="Subheader Technical Part of Evaluation"/>
    <w:basedOn w:val="Normal"/>
    <w:link w:val="SubheaderTechnicalPartofEvaluationChar"/>
    <w:autoRedefine/>
    <w:qFormat/>
    <w:rsid w:val="00BA4FEC"/>
    <w:pPr>
      <w:suppressAutoHyphens w:val="0"/>
      <w:spacing w:after="0"/>
      <w:jc w:val="left"/>
    </w:pPr>
    <w:rPr>
      <w:rFonts w:ascii="Times New Roman Bold" w:hAnsi="Times New Roman Bold"/>
      <w:b/>
      <w:noProof/>
      <w:sz w:val="28"/>
      <w:szCs w:val="24"/>
      <w:lang w:eastAsia="en-US" w:bidi="ar-SA"/>
    </w:rPr>
  </w:style>
  <w:style w:type="character" w:customStyle="1" w:styleId="SubheaderTechnicalPartofEvaluationChar">
    <w:name w:val="Subheader Technical Part of Evaluation Char"/>
    <w:basedOn w:val="Fuentedeprrafopredeter"/>
    <w:link w:val="SubheaderTechnicalPartofEvaluation"/>
    <w:rsid w:val="00BA4FEC"/>
    <w:rPr>
      <w:rFonts w:ascii="Times New Roman Bold" w:hAnsi="Times New Roman Bold"/>
      <w:b/>
      <w:noProof/>
      <w:sz w:val="28"/>
      <w:szCs w:val="24"/>
      <w:lang w:eastAsia="en-US" w:bidi="ar-SA"/>
    </w:rPr>
  </w:style>
  <w:style w:type="paragraph" w:customStyle="1" w:styleId="Seccion">
    <w:name w:val="Seccion"/>
    <w:basedOn w:val="Ttulo1"/>
    <w:link w:val="SeccionChar"/>
    <w:qFormat/>
    <w:rsid w:val="00BA4FEC"/>
    <w:pPr>
      <w:keepNext/>
      <w:tabs>
        <w:tab w:val="left" w:pos="1422"/>
      </w:tabs>
      <w:suppressAutoHyphens w:val="0"/>
      <w:spacing w:before="0" w:after="0"/>
      <w:ind w:left="518"/>
    </w:pPr>
    <w:rPr>
      <w:rFonts w:ascii="Arial" w:hAnsi="Arial" w:cs="Arial"/>
      <w:smallCaps w:val="0"/>
      <w:sz w:val="44"/>
      <w:szCs w:val="24"/>
      <w:lang w:eastAsia="en-US" w:bidi="ar-SA"/>
    </w:rPr>
  </w:style>
  <w:style w:type="character" w:customStyle="1" w:styleId="SeccionChar">
    <w:name w:val="Seccion Char"/>
    <w:basedOn w:val="Ttulo1Car"/>
    <w:link w:val="Seccion"/>
    <w:rsid w:val="00BA4FEC"/>
    <w:rPr>
      <w:rFonts w:ascii="Arial" w:hAnsi="Arial" w:cs="Arial"/>
      <w:b/>
      <w:smallCaps w:val="0"/>
      <w:sz w:val="44"/>
      <w:szCs w:val="24"/>
      <w:lang w:eastAsia="en-US" w:bidi="ar-SA"/>
    </w:rPr>
  </w:style>
  <w:style w:type="paragraph" w:customStyle="1" w:styleId="SectionIHeader2">
    <w:name w:val="Section I. Header 2"/>
    <w:basedOn w:val="Prrafodelista"/>
    <w:qFormat/>
    <w:rsid w:val="00BA4FEC"/>
    <w:pPr>
      <w:numPr>
        <w:numId w:val="123"/>
      </w:numPr>
      <w:suppressAutoHyphens w:val="0"/>
      <w:spacing w:after="0"/>
      <w:ind w:left="342" w:hanging="342"/>
      <w:jc w:val="left"/>
    </w:pPr>
    <w:rPr>
      <w:b/>
      <w:bCs/>
      <w:sz w:val="22"/>
      <w:szCs w:val="22"/>
      <w:lang w:val="es-CO" w:eastAsia="en-US" w:bidi="ar-SA"/>
    </w:rPr>
  </w:style>
  <w:style w:type="paragraph" w:customStyle="1" w:styleId="AheaderTerciaryleve">
    <w:name w:val="Aheader Terciary leve"/>
    <w:basedOn w:val="Normal"/>
    <w:link w:val="AheaderTerciaryleveChar"/>
    <w:qFormat/>
    <w:rsid w:val="00BA4FEC"/>
    <w:pPr>
      <w:suppressAutoHyphens w:val="0"/>
      <w:spacing w:after="0"/>
      <w:jc w:val="center"/>
    </w:pPr>
    <w:rPr>
      <w:b/>
      <w:noProof/>
      <w:sz w:val="28"/>
      <w:szCs w:val="24"/>
      <w:lang w:val="es-PE" w:eastAsia="en-US" w:bidi="ar-SA"/>
    </w:rPr>
  </w:style>
  <w:style w:type="character" w:customStyle="1" w:styleId="AheaderTerciaryleveChar">
    <w:name w:val="Aheader Terciary leve Char"/>
    <w:basedOn w:val="Fuentedeprrafopredeter"/>
    <w:link w:val="AheaderTerciaryleve"/>
    <w:rsid w:val="00BA4FEC"/>
    <w:rPr>
      <w:b/>
      <w:noProof/>
      <w:sz w:val="28"/>
      <w:szCs w:val="24"/>
      <w:lang w:val="es-PE" w:eastAsia="en-US" w:bidi="ar-SA"/>
    </w:rPr>
  </w:style>
  <w:style w:type="paragraph" w:customStyle="1" w:styleId="sec7-clauses">
    <w:name w:val="sec7-clauses"/>
    <w:basedOn w:val="Normal"/>
    <w:rsid w:val="00BA4FEC"/>
    <w:pPr>
      <w:suppressAutoHyphens w:val="0"/>
      <w:spacing w:after="200"/>
      <w:jc w:val="left"/>
    </w:pPr>
    <w:rPr>
      <w:rFonts w:ascii="Times New Roman Bold" w:hAnsi="Times New Roman Bold"/>
      <w:b/>
      <w:lang w:val="es-PE" w:eastAsia="en-US" w:bidi="ar-SA"/>
    </w:rPr>
  </w:style>
  <w:style w:type="paragraph" w:customStyle="1" w:styleId="Style5">
    <w:name w:val="Style 5"/>
    <w:basedOn w:val="Normal"/>
    <w:rsid w:val="00BA4FEC"/>
    <w:pPr>
      <w:widowControl w:val="0"/>
      <w:suppressAutoHyphens w:val="0"/>
      <w:autoSpaceDE w:val="0"/>
      <w:autoSpaceDN w:val="0"/>
      <w:spacing w:after="0" w:line="480" w:lineRule="exact"/>
      <w:jc w:val="center"/>
    </w:pPr>
    <w:rPr>
      <w:szCs w:val="24"/>
      <w:lang w:val="es-PE" w:eastAsia="en-US" w:bidi="ar-SA"/>
    </w:rPr>
  </w:style>
  <w:style w:type="paragraph" w:customStyle="1" w:styleId="Bulletroman">
    <w:name w:val="Bullet roman"/>
    <w:basedOn w:val="Prrafodelista"/>
    <w:autoRedefine/>
    <w:qFormat/>
    <w:rsid w:val="00BA4FEC"/>
    <w:pPr>
      <w:numPr>
        <w:numId w:val="124"/>
      </w:numPr>
      <w:suppressAutoHyphens w:val="0"/>
      <w:spacing w:line="259" w:lineRule="auto"/>
      <w:contextualSpacing w:val="0"/>
      <w:jc w:val="left"/>
    </w:pPr>
    <w:rPr>
      <w:rFonts w:ascii="Calibri" w:eastAsia="Calibri" w:hAnsi="Calibri"/>
      <w:szCs w:val="22"/>
      <w:lang w:val="es-PE" w:eastAsia="en-US" w:bidi="ar-SA"/>
    </w:rPr>
  </w:style>
  <w:style w:type="paragraph" w:customStyle="1" w:styleId="Bulletabc">
    <w:name w:val="Bullet abc"/>
    <w:basedOn w:val="Prrafodelista"/>
    <w:autoRedefine/>
    <w:qFormat/>
    <w:rsid w:val="00BA4FEC"/>
    <w:pPr>
      <w:numPr>
        <w:numId w:val="125"/>
      </w:numPr>
      <w:suppressAutoHyphens w:val="0"/>
      <w:spacing w:line="259" w:lineRule="auto"/>
      <w:contextualSpacing w:val="0"/>
      <w:jc w:val="left"/>
    </w:pPr>
    <w:rPr>
      <w:rFonts w:ascii="Calibri" w:eastAsia="Calibri" w:hAnsi="Calibri"/>
      <w:szCs w:val="22"/>
      <w:lang w:val="es-PE" w:eastAsia="en-US" w:bidi="ar-SA"/>
    </w:rPr>
  </w:style>
  <w:style w:type="paragraph" w:customStyle="1" w:styleId="Bulletnumbered">
    <w:name w:val="Bullet numbered"/>
    <w:basedOn w:val="Prrafodelista"/>
    <w:autoRedefine/>
    <w:qFormat/>
    <w:rsid w:val="00BA4FEC"/>
    <w:pPr>
      <w:numPr>
        <w:numId w:val="126"/>
      </w:numPr>
      <w:tabs>
        <w:tab w:val="num" w:pos="360"/>
      </w:tabs>
      <w:suppressAutoHyphens w:val="0"/>
      <w:spacing w:line="259" w:lineRule="auto"/>
      <w:ind w:left="360" w:firstLine="0"/>
      <w:contextualSpacing w:val="0"/>
      <w:jc w:val="left"/>
    </w:pPr>
    <w:rPr>
      <w:rFonts w:cstheme="minorBidi"/>
      <w:szCs w:val="22"/>
      <w:lang w:val="es-PE" w:eastAsia="en-US" w:bidi="ar-SA"/>
    </w:rPr>
  </w:style>
  <w:style w:type="paragraph" w:customStyle="1" w:styleId="Bulletdash4thlevel">
    <w:name w:val="Bullet dash 4th level"/>
    <w:basedOn w:val="Prrafodelista"/>
    <w:qFormat/>
    <w:rsid w:val="00BA4FEC"/>
    <w:pPr>
      <w:numPr>
        <w:numId w:val="127"/>
      </w:numPr>
      <w:tabs>
        <w:tab w:val="num" w:pos="360"/>
        <w:tab w:val="left" w:pos="720"/>
      </w:tabs>
      <w:suppressAutoHyphens w:val="0"/>
      <w:spacing w:after="0" w:line="259" w:lineRule="auto"/>
      <w:ind w:left="1440" w:firstLine="0"/>
      <w:jc w:val="left"/>
    </w:pPr>
    <w:rPr>
      <w:rFonts w:cstheme="minorBidi"/>
      <w:szCs w:val="22"/>
      <w:lang w:val="es-PE" w:eastAsia="en-US" w:bidi="ar-SA"/>
    </w:rPr>
  </w:style>
  <w:style w:type="character" w:customStyle="1" w:styleId="MapadeldocumentoCar">
    <w:name w:val="Mapa del documento Car"/>
    <w:basedOn w:val="Fuentedeprrafopredeter"/>
    <w:link w:val="Mapadeldocumento"/>
    <w:rsid w:val="00BA4FEC"/>
    <w:rPr>
      <w:rFonts w:ascii="Tahoma" w:hAnsi="Tahoma"/>
      <w:sz w:val="24"/>
      <w:shd w:val="clear" w:color="auto" w:fill="000080"/>
    </w:rPr>
  </w:style>
  <w:style w:type="paragraph" w:customStyle="1" w:styleId="Section8-Clauses">
    <w:name w:val="Section 8 - Clauses"/>
    <w:basedOn w:val="Normal"/>
    <w:qFormat/>
    <w:rsid w:val="00BA4FEC"/>
    <w:pPr>
      <w:suppressAutoHyphens w:val="0"/>
      <w:spacing w:after="200"/>
      <w:ind w:left="360" w:hanging="360"/>
      <w:jc w:val="left"/>
    </w:pPr>
    <w:rPr>
      <w:b/>
      <w:bCs/>
      <w:lang w:eastAsia="en-US" w:bidi="ar-SA"/>
    </w:rPr>
  </w:style>
  <w:style w:type="character" w:styleId="Textoennegrita">
    <w:name w:val="Strong"/>
    <w:uiPriority w:val="22"/>
    <w:qFormat/>
    <w:rsid w:val="00BA4FEC"/>
    <w:rPr>
      <w:b/>
      <w:bCs/>
    </w:rPr>
  </w:style>
  <w:style w:type="paragraph" w:customStyle="1" w:styleId="Normal-Tabla">
    <w:name w:val="Normal-Tabla"/>
    <w:basedOn w:val="Normal"/>
    <w:qFormat/>
    <w:rsid w:val="00BA4FEC"/>
    <w:pPr>
      <w:suppressAutoHyphens w:val="0"/>
      <w:spacing w:before="40" w:after="40"/>
    </w:pPr>
    <w:rPr>
      <w:sz w:val="20"/>
      <w:lang w:val="es-AR" w:eastAsia="en-US" w:bidi="ar-SA"/>
    </w:rPr>
  </w:style>
  <w:style w:type="paragraph" w:customStyle="1" w:styleId="RightPar10">
    <w:name w:val="Right Par 1"/>
    <w:rsid w:val="00BA4FEC"/>
    <w:pPr>
      <w:tabs>
        <w:tab w:val="left" w:pos="-720"/>
        <w:tab w:val="left" w:pos="0"/>
        <w:tab w:val="decimal" w:pos="720"/>
      </w:tabs>
      <w:suppressAutoHyphens/>
      <w:ind w:firstLine="720"/>
    </w:pPr>
    <w:rPr>
      <w:rFonts w:ascii="Times" w:hAnsi="Times"/>
      <w:sz w:val="24"/>
      <w:szCs w:val="24"/>
      <w:lang w:val="en-US" w:eastAsia="en-US" w:bidi="ar-SA"/>
    </w:rPr>
  </w:style>
  <w:style w:type="paragraph" w:customStyle="1" w:styleId="RightPar20">
    <w:name w:val="Right Par 2"/>
    <w:rsid w:val="00BA4FEC"/>
    <w:pPr>
      <w:tabs>
        <w:tab w:val="left" w:pos="-720"/>
        <w:tab w:val="left" w:pos="0"/>
        <w:tab w:val="left" w:pos="720"/>
        <w:tab w:val="decimal" w:pos="1440"/>
      </w:tabs>
      <w:suppressAutoHyphens/>
      <w:ind w:firstLine="1440"/>
    </w:pPr>
    <w:rPr>
      <w:rFonts w:ascii="Times" w:hAnsi="Times"/>
      <w:sz w:val="24"/>
      <w:szCs w:val="24"/>
      <w:lang w:val="en-US" w:eastAsia="en-US" w:bidi="ar-SA"/>
    </w:rPr>
  </w:style>
  <w:style w:type="paragraph" w:customStyle="1" w:styleId="RightPar30">
    <w:name w:val="Right Par 3"/>
    <w:rsid w:val="00BA4FEC"/>
    <w:pPr>
      <w:tabs>
        <w:tab w:val="left" w:pos="-720"/>
        <w:tab w:val="left" w:pos="0"/>
        <w:tab w:val="left" w:pos="720"/>
        <w:tab w:val="left" w:pos="1440"/>
        <w:tab w:val="decimal" w:pos="2160"/>
      </w:tabs>
      <w:suppressAutoHyphens/>
      <w:ind w:firstLine="2160"/>
    </w:pPr>
    <w:rPr>
      <w:rFonts w:ascii="Times" w:hAnsi="Times"/>
      <w:sz w:val="24"/>
      <w:szCs w:val="24"/>
      <w:lang w:val="en-US" w:eastAsia="en-US" w:bidi="ar-SA"/>
    </w:rPr>
  </w:style>
  <w:style w:type="paragraph" w:customStyle="1" w:styleId="RightPar40">
    <w:name w:val="Right Par 4"/>
    <w:rsid w:val="00BA4FEC"/>
    <w:pPr>
      <w:tabs>
        <w:tab w:val="left" w:pos="-720"/>
        <w:tab w:val="left" w:pos="0"/>
        <w:tab w:val="left" w:pos="720"/>
        <w:tab w:val="left" w:pos="1440"/>
        <w:tab w:val="left" w:pos="2160"/>
        <w:tab w:val="decimal" w:pos="2880"/>
      </w:tabs>
      <w:suppressAutoHyphens/>
      <w:ind w:firstLine="2880"/>
    </w:pPr>
    <w:rPr>
      <w:rFonts w:ascii="Times" w:hAnsi="Times"/>
      <w:sz w:val="24"/>
      <w:szCs w:val="24"/>
      <w:lang w:val="en-US" w:eastAsia="en-US" w:bidi="ar-SA"/>
    </w:rPr>
  </w:style>
  <w:style w:type="paragraph" w:customStyle="1" w:styleId="RightPar60">
    <w:name w:val="Right Par 6"/>
    <w:rsid w:val="00BA4FE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lang w:val="en-US" w:eastAsia="en-US" w:bidi="ar-SA"/>
    </w:rPr>
  </w:style>
  <w:style w:type="paragraph" w:customStyle="1" w:styleId="RightPar70">
    <w:name w:val="Right Par 7"/>
    <w:rsid w:val="00BA4FE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lang w:val="en-US" w:eastAsia="en-US" w:bidi="ar-SA"/>
    </w:rPr>
  </w:style>
  <w:style w:type="paragraph" w:customStyle="1" w:styleId="RightPar80">
    <w:name w:val="Right Par 8"/>
    <w:rsid w:val="00BA4FE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lang w:val="en-US" w:eastAsia="en-US" w:bidi="ar-SA"/>
    </w:rPr>
  </w:style>
  <w:style w:type="paragraph" w:customStyle="1" w:styleId="Headingrb2">
    <w:name w:val="Heading rb2"/>
    <w:basedOn w:val="Normal"/>
    <w:rsid w:val="00BA4FEC"/>
    <w:pPr>
      <w:tabs>
        <w:tab w:val="left" w:pos="-851"/>
        <w:tab w:val="right" w:pos="-567"/>
        <w:tab w:val="right" w:pos="2127"/>
        <w:tab w:val="right" w:pos="2694"/>
        <w:tab w:val="left" w:pos="2977"/>
        <w:tab w:val="right" w:pos="10348"/>
      </w:tabs>
      <w:suppressAutoHyphens w:val="0"/>
      <w:spacing w:after="0" w:line="400" w:lineRule="exact"/>
      <w:ind w:right="-28"/>
      <w:jc w:val="left"/>
    </w:pPr>
    <w:rPr>
      <w:rFonts w:ascii="Arial" w:hAnsi="Arial"/>
      <w:b/>
      <w:noProof/>
      <w:spacing w:val="6"/>
      <w:sz w:val="26"/>
      <w:szCs w:val="24"/>
      <w:lang w:val="es-ES_tradnl" w:eastAsia="en-US" w:bidi="ar-SA"/>
    </w:rPr>
  </w:style>
  <w:style w:type="paragraph" w:customStyle="1" w:styleId="Head52">
    <w:name w:val="Head 5.2"/>
    <w:basedOn w:val="Normal"/>
    <w:rsid w:val="00BA4FEC"/>
    <w:pPr>
      <w:keepNext/>
      <w:spacing w:before="480" w:after="240"/>
      <w:ind w:left="547" w:hanging="547"/>
      <w:jc w:val="center"/>
    </w:pPr>
    <w:rPr>
      <w:b/>
      <w:szCs w:val="24"/>
      <w:lang w:val="es-ES_tradnl" w:eastAsia="en-US" w:bidi="ar-SA"/>
    </w:rPr>
  </w:style>
  <w:style w:type="paragraph" w:customStyle="1" w:styleId="FIDICSectionBegin">
    <w:name w:val="FIDIC__SectionBegin"/>
    <w:basedOn w:val="Normal"/>
    <w:next w:val="FIDICSectionName"/>
    <w:rsid w:val="00BA4FEC"/>
    <w:pPr>
      <w:widowControl w:val="0"/>
      <w:suppressAutoHyphens w:val="0"/>
      <w:autoSpaceDE w:val="0"/>
      <w:autoSpaceDN w:val="0"/>
      <w:adjustRightInd w:val="0"/>
      <w:spacing w:after="0" w:line="240" w:lineRule="exact"/>
      <w:jc w:val="left"/>
    </w:pPr>
    <w:rPr>
      <w:rFonts w:ascii="Arial" w:hAnsi="Arial" w:cs="Arial"/>
      <w:b/>
      <w:bCs/>
      <w:color w:val="0000CC"/>
      <w:sz w:val="20"/>
      <w:szCs w:val="24"/>
      <w:lang w:val="es-ES_tradnl" w:eastAsia="fr-FR" w:bidi="ar-SA"/>
    </w:rPr>
  </w:style>
  <w:style w:type="paragraph" w:customStyle="1" w:styleId="FIDICSectionName">
    <w:name w:val="FIDIC__SectionName"/>
    <w:basedOn w:val="FIDICClauseSubName"/>
    <w:next w:val="FIDICClauseSubName"/>
    <w:rsid w:val="00BA4FEC"/>
    <w:pPr>
      <w:spacing w:before="100" w:after="300"/>
    </w:pPr>
    <w:rPr>
      <w:sz w:val="30"/>
      <w:szCs w:val="30"/>
    </w:rPr>
  </w:style>
  <w:style w:type="paragraph" w:customStyle="1" w:styleId="FIDICClauseSubName">
    <w:name w:val="FIDIC_ClauseSubName"/>
    <w:basedOn w:val="FIDICCoverTitle"/>
    <w:rsid w:val="00BA4FEC"/>
    <w:pPr>
      <w:spacing w:before="240" w:line="240" w:lineRule="exact"/>
    </w:pPr>
    <w:rPr>
      <w:sz w:val="24"/>
      <w:szCs w:val="24"/>
    </w:rPr>
  </w:style>
  <w:style w:type="paragraph" w:customStyle="1" w:styleId="FIDICCoverTitle">
    <w:name w:val="FIDIC__CoverTitle"/>
    <w:basedOn w:val="Normal"/>
    <w:rsid w:val="00BA4FEC"/>
    <w:pPr>
      <w:suppressAutoHyphens w:val="0"/>
      <w:spacing w:after="240"/>
      <w:jc w:val="left"/>
    </w:pPr>
    <w:rPr>
      <w:rFonts w:ascii="Arial" w:hAnsi="Arial" w:cs="Arial"/>
      <w:color w:val="0000CC"/>
      <w:spacing w:val="-5"/>
      <w:sz w:val="40"/>
      <w:szCs w:val="40"/>
      <w:lang w:val="en-GB" w:eastAsia="en-US" w:bidi="ar-SA"/>
    </w:rPr>
  </w:style>
  <w:style w:type="paragraph" w:customStyle="1" w:styleId="FIDICClauseSubSubPara">
    <w:name w:val="FIDIC_ClauseSubSubPara"/>
    <w:basedOn w:val="FIDICClauseSubName"/>
    <w:rsid w:val="00BA4FE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A4FE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A4FEC"/>
    <w:pPr>
      <w:widowControl w:val="0"/>
      <w:suppressAutoHyphens w:val="0"/>
      <w:autoSpaceDE w:val="0"/>
      <w:autoSpaceDN w:val="0"/>
      <w:adjustRightInd w:val="0"/>
      <w:spacing w:after="0" w:line="240" w:lineRule="exact"/>
      <w:jc w:val="left"/>
    </w:pPr>
    <w:rPr>
      <w:rFonts w:ascii="Arial" w:hAnsi="Arial" w:cs="Arial"/>
      <w:b/>
      <w:bCs/>
      <w:color w:val="0000CC"/>
      <w:sz w:val="20"/>
      <w:szCs w:val="24"/>
      <w:lang w:val="es-ES_tradnl" w:eastAsia="fr-FR" w:bidi="ar-SA"/>
    </w:rPr>
  </w:style>
  <w:style w:type="paragraph" w:customStyle="1" w:styleId="sec7-SubClause">
    <w:name w:val="sec7-SubClause"/>
    <w:basedOn w:val="Header1-Clauses"/>
    <w:rsid w:val="00BA4FEC"/>
    <w:pPr>
      <w:tabs>
        <w:tab w:val="left" w:pos="573"/>
      </w:tabs>
      <w:ind w:left="576" w:hanging="576"/>
    </w:pPr>
    <w:rPr>
      <w:bCs/>
      <w:szCs w:val="24"/>
      <w:lang w:val="es-PE" w:eastAsia="en-US" w:bidi="ar-SA"/>
    </w:rPr>
  </w:style>
  <w:style w:type="paragraph" w:customStyle="1" w:styleId="Sec7-Clauses0">
    <w:name w:val="Sec7-Clauses"/>
    <w:basedOn w:val="Header1-Clauses"/>
    <w:rsid w:val="00BA4FEC"/>
    <w:rPr>
      <w:bCs/>
      <w:szCs w:val="24"/>
      <w:lang w:val="es-ES_tradnl" w:eastAsia="en-US" w:bidi="ar-SA"/>
    </w:rPr>
  </w:style>
  <w:style w:type="paragraph" w:customStyle="1" w:styleId="sec7-header1">
    <w:name w:val="sec7-header1"/>
    <w:basedOn w:val="FIDICClauseSubName"/>
    <w:rsid w:val="00BA4FE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BA4FEC"/>
    <w:rPr>
      <w:szCs w:val="24"/>
      <w:lang w:val="en-US" w:eastAsia="en-US" w:bidi="ar-SA"/>
    </w:rPr>
  </w:style>
  <w:style w:type="paragraph" w:customStyle="1" w:styleId="SectionIXHeader">
    <w:name w:val="Section IX Header"/>
    <w:basedOn w:val="SectionVHeader"/>
    <w:rsid w:val="00BA4FEC"/>
    <w:rPr>
      <w:szCs w:val="24"/>
      <w:lang w:val="en-US" w:eastAsia="en-US" w:bidi="ar-SA"/>
    </w:rPr>
  </w:style>
  <w:style w:type="paragraph" w:customStyle="1" w:styleId="Parts">
    <w:name w:val="Parts"/>
    <w:basedOn w:val="Ttulo1"/>
    <w:rsid w:val="00BA4FEC"/>
    <w:pPr>
      <w:spacing w:after="240"/>
    </w:pPr>
    <w:rPr>
      <w:sz w:val="56"/>
      <w:szCs w:val="24"/>
      <w:lang w:val="es-ES_tradnl" w:eastAsia="en-US" w:bidi="ar-SA"/>
    </w:rPr>
  </w:style>
  <w:style w:type="paragraph" w:customStyle="1" w:styleId="StyleHeader1-ClausesLeft0Hanging03After0pt">
    <w:name w:val="Style Header 1 - Clauses + Left:  0&quot; Hanging:  0.3&quot; After:  0 pt"/>
    <w:basedOn w:val="Header1-Clauses"/>
    <w:rsid w:val="00BA4FEC"/>
    <w:pPr>
      <w:numPr>
        <w:numId w:val="128"/>
      </w:numPr>
      <w:tabs>
        <w:tab w:val="clear" w:pos="360"/>
        <w:tab w:val="left" w:pos="342"/>
      </w:tabs>
      <w:ind w:left="342"/>
    </w:pPr>
    <w:rPr>
      <w:bCs/>
      <w:szCs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BA4FEC"/>
    <w:pPr>
      <w:tabs>
        <w:tab w:val="left" w:pos="576"/>
      </w:tabs>
      <w:spacing w:after="240"/>
      <w:ind w:left="576" w:hanging="576"/>
    </w:pPr>
    <w:rPr>
      <w:bCs w:val="0"/>
      <w:szCs w:val="24"/>
      <w:lang w:val="es-ES_tradnl" w:eastAsia="en-US" w:bidi="ar-SA"/>
    </w:rPr>
  </w:style>
  <w:style w:type="paragraph" w:customStyle="1" w:styleId="Section7heading3">
    <w:name w:val="Section 7 heading 3"/>
    <w:basedOn w:val="Ttulo3"/>
    <w:rsid w:val="00BA4FEC"/>
    <w:pPr>
      <w:spacing w:after="0"/>
    </w:pPr>
    <w:rPr>
      <w:rFonts w:ascii="Times New Roman" w:hAnsi="Times New Roman"/>
      <w:szCs w:val="24"/>
      <w:lang w:val="es-ES_tradnl" w:eastAsia="en-US" w:bidi="ar-SA"/>
    </w:rPr>
  </w:style>
  <w:style w:type="paragraph" w:customStyle="1" w:styleId="Section7heading4">
    <w:name w:val="Section 7 heading 4"/>
    <w:basedOn w:val="Ttulo3"/>
    <w:rsid w:val="00BA4FEC"/>
    <w:pPr>
      <w:tabs>
        <w:tab w:val="left" w:pos="576"/>
      </w:tabs>
      <w:spacing w:after="0"/>
      <w:ind w:left="576" w:hanging="576"/>
      <w:jc w:val="left"/>
    </w:pPr>
    <w:rPr>
      <w:rFonts w:ascii="Times New Roman" w:hAnsi="Times New Roman"/>
      <w:sz w:val="24"/>
      <w:szCs w:val="24"/>
      <w:lang w:val="es-ES_tradnl" w:eastAsia="en-US" w:bidi="ar-SA"/>
    </w:rPr>
  </w:style>
  <w:style w:type="paragraph" w:customStyle="1" w:styleId="Section7heading5">
    <w:name w:val="Section 7 heading 5"/>
    <w:basedOn w:val="Ttulo3"/>
    <w:rsid w:val="00BA4FEC"/>
    <w:pPr>
      <w:spacing w:after="0"/>
      <w:jc w:val="both"/>
    </w:pPr>
    <w:rPr>
      <w:rFonts w:ascii="Times New Roman" w:hAnsi="Times New Roman"/>
      <w:sz w:val="24"/>
      <w:szCs w:val="24"/>
      <w:lang w:val="es-ES_tradnl" w:eastAsia="en-US" w:bidi="ar-SA"/>
    </w:rPr>
  </w:style>
  <w:style w:type="paragraph" w:customStyle="1" w:styleId="StyleSection7heading3After10pt">
    <w:name w:val="Style Section 7 heading 3 + After:  10 pt"/>
    <w:basedOn w:val="Section7heading3"/>
    <w:rsid w:val="00BA4FEC"/>
    <w:pPr>
      <w:spacing w:after="200"/>
    </w:pPr>
    <w:rPr>
      <w:rFonts w:ascii="Times New Roman Bold" w:hAnsi="Times New Roman Bold"/>
      <w:bCs/>
      <w:szCs w:val="28"/>
    </w:rPr>
  </w:style>
  <w:style w:type="paragraph" w:customStyle="1" w:styleId="StyleTOC1Before8pt">
    <w:name w:val="Style TOC 1 + Before:  8 pt"/>
    <w:basedOn w:val="TDC1"/>
    <w:rsid w:val="00BA4FEC"/>
    <w:pPr>
      <w:tabs>
        <w:tab w:val="clear" w:pos="9299"/>
        <w:tab w:val="right" w:pos="720"/>
        <w:tab w:val="right" w:leader="dot" w:pos="9000"/>
      </w:tabs>
      <w:spacing w:before="160" w:after="0"/>
      <w:ind w:left="720" w:right="720" w:hanging="720"/>
      <w:jc w:val="both"/>
    </w:pPr>
    <w:rPr>
      <w:rFonts w:ascii="Times New Roman" w:hAnsi="Times New Roman"/>
      <w:bCs/>
      <w:szCs w:val="24"/>
      <w:lang w:val="es-ES_tradnl" w:eastAsia="en-US" w:bidi="ar-SA"/>
    </w:rPr>
  </w:style>
  <w:style w:type="paragraph" w:customStyle="1" w:styleId="StyleClauseSubList12ptJustifiedAfter10pt">
    <w:name w:val="Style ClauseSub_List + 12 pt Justified After:  10 pt"/>
    <w:basedOn w:val="ClauseSubList"/>
    <w:rsid w:val="00BA4FEC"/>
    <w:pPr>
      <w:tabs>
        <w:tab w:val="clear" w:pos="3987"/>
        <w:tab w:val="num" w:pos="360"/>
      </w:tabs>
      <w:spacing w:after="200"/>
      <w:ind w:left="360" w:hanging="360"/>
      <w:jc w:val="both"/>
    </w:pPr>
    <w:rPr>
      <w:sz w:val="24"/>
      <w:szCs w:val="24"/>
      <w:lang w:val="en-GB" w:eastAsia="en-US" w:bidi="ar-SA"/>
    </w:rPr>
  </w:style>
  <w:style w:type="character" w:customStyle="1" w:styleId="vlpgno">
    <w:name w:val="vl.pg.no."/>
    <w:rsid w:val="00BA4FEC"/>
    <w:rPr>
      <w:rFonts w:ascii="Times" w:hAnsi="Times"/>
      <w:b/>
      <w:noProof w:val="0"/>
      <w:sz w:val="20"/>
      <w:lang w:val="en-US"/>
    </w:rPr>
  </w:style>
  <w:style w:type="character" w:customStyle="1" w:styleId="footnote">
    <w:name w:val="footnote"/>
    <w:rsid w:val="00BA4FEC"/>
    <w:rPr>
      <w:rFonts w:ascii="Book Antiqua" w:hAnsi="Book Antiqua"/>
      <w:noProof w:val="0"/>
      <w:sz w:val="24"/>
      <w:lang w:val="en-US"/>
    </w:rPr>
  </w:style>
  <w:style w:type="character" w:customStyle="1" w:styleId="insert2">
    <w:name w:val="insert2"/>
    <w:rsid w:val="00BA4FEC"/>
    <w:rPr>
      <w:rFonts w:ascii="Arial" w:hAnsi="Arial"/>
      <w:i/>
      <w:noProof w:val="0"/>
      <w:sz w:val="24"/>
      <w:lang w:val="en-US"/>
    </w:rPr>
  </w:style>
  <w:style w:type="character" w:customStyle="1" w:styleId="reference">
    <w:name w:val="reference"/>
    <w:rsid w:val="00BA4FEC"/>
    <w:rPr>
      <w:rFonts w:ascii="Book Antiqua" w:hAnsi="Book Antiqua"/>
      <w:i/>
      <w:noProof w:val="0"/>
      <w:sz w:val="24"/>
      <w:lang w:val="en-US"/>
    </w:rPr>
  </w:style>
  <w:style w:type="character" w:customStyle="1" w:styleId="wwritemdhtml1">
    <w:name w:val="wwritemdhtml1"/>
    <w:rsid w:val="00BA4FE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BA4FEC"/>
    <w:rPr>
      <w:b/>
      <w:sz w:val="24"/>
      <w:lang w:val="en-US" w:eastAsia="en-US" w:bidi="ar-SA"/>
    </w:rPr>
  </w:style>
  <w:style w:type="character" w:customStyle="1" w:styleId="BodyTextIndentChar">
    <w:name w:val="Body Text Indent Char"/>
    <w:basedOn w:val="Fuentedeprrafopredeter"/>
    <w:rsid w:val="00BA4FEC"/>
    <w:rPr>
      <w:rFonts w:ascii="Times New Roman" w:eastAsia="Times New Roman" w:hAnsi="Times New Roman" w:cs="Times New Roman"/>
      <w:lang w:val="es-ES_tradnl"/>
    </w:rPr>
  </w:style>
  <w:style w:type="paragraph" w:customStyle="1" w:styleId="SectionIVHeader">
    <w:name w:val="Section IV. Header"/>
    <w:basedOn w:val="SectionVIHeader"/>
    <w:rsid w:val="00BA4FEC"/>
    <w:pPr>
      <w:spacing w:before="120" w:after="240"/>
    </w:pPr>
    <w:rPr>
      <w:rFonts w:ascii="Arial" w:hAnsi="Arial"/>
      <w:szCs w:val="24"/>
      <w:lang w:val="es-ES_tradnl" w:eastAsia="en-US" w:bidi="ar-SA"/>
    </w:rPr>
  </w:style>
  <w:style w:type="character" w:styleId="nfasis">
    <w:name w:val="Emphasis"/>
    <w:uiPriority w:val="20"/>
    <w:qFormat/>
    <w:rsid w:val="00BA4FEC"/>
    <w:rPr>
      <w:i/>
      <w:iCs/>
    </w:rPr>
  </w:style>
  <w:style w:type="paragraph" w:customStyle="1" w:styleId="Heading1-Clausename">
    <w:name w:val="Heading 1- Clause name"/>
    <w:basedOn w:val="Normal"/>
    <w:link w:val="Heading1-ClausenameCar"/>
    <w:rsid w:val="00BA4FEC"/>
    <w:pPr>
      <w:numPr>
        <w:numId w:val="129"/>
      </w:numPr>
      <w:tabs>
        <w:tab w:val="num" w:pos="360"/>
      </w:tabs>
      <w:suppressAutoHyphens w:val="0"/>
      <w:spacing w:after="200"/>
      <w:ind w:left="360" w:hanging="360"/>
      <w:jc w:val="left"/>
    </w:pPr>
    <w:rPr>
      <w:b/>
      <w:szCs w:val="24"/>
      <w:lang w:val="es-PE" w:eastAsia="en-US" w:bidi="ar-SA"/>
    </w:rPr>
  </w:style>
  <w:style w:type="paragraph" w:customStyle="1" w:styleId="p1">
    <w:name w:val="p1"/>
    <w:basedOn w:val="Normal"/>
    <w:rsid w:val="00BA4FEC"/>
    <w:pPr>
      <w:suppressAutoHyphens w:val="0"/>
      <w:spacing w:before="152" w:after="0"/>
      <w:ind w:left="105"/>
      <w:jc w:val="left"/>
    </w:pPr>
    <w:rPr>
      <w:sz w:val="18"/>
      <w:szCs w:val="18"/>
      <w:lang w:val="es-PE" w:eastAsia="en-US" w:bidi="ar-SA"/>
    </w:rPr>
  </w:style>
  <w:style w:type="paragraph" w:customStyle="1" w:styleId="p2">
    <w:name w:val="p2"/>
    <w:basedOn w:val="Normal"/>
    <w:uiPriority w:val="99"/>
    <w:rsid w:val="00BA4FEC"/>
    <w:pPr>
      <w:suppressAutoHyphens w:val="0"/>
      <w:spacing w:before="5" w:after="0"/>
      <w:jc w:val="left"/>
    </w:pPr>
    <w:rPr>
      <w:sz w:val="13"/>
      <w:szCs w:val="13"/>
      <w:lang w:val="es-PE" w:eastAsia="en-US" w:bidi="ar-SA"/>
    </w:rPr>
  </w:style>
  <w:style w:type="paragraph" w:customStyle="1" w:styleId="p3">
    <w:name w:val="p3"/>
    <w:basedOn w:val="Normal"/>
    <w:uiPriority w:val="99"/>
    <w:rsid w:val="00BA4FEC"/>
    <w:pPr>
      <w:suppressAutoHyphens w:val="0"/>
      <w:spacing w:before="53" w:after="0"/>
      <w:ind w:left="105"/>
    </w:pPr>
    <w:rPr>
      <w:sz w:val="18"/>
      <w:szCs w:val="18"/>
      <w:lang w:val="es-PE" w:eastAsia="en-US" w:bidi="ar-SA"/>
    </w:rPr>
  </w:style>
  <w:style w:type="paragraph" w:customStyle="1" w:styleId="p4">
    <w:name w:val="p4"/>
    <w:basedOn w:val="Normal"/>
    <w:uiPriority w:val="99"/>
    <w:rsid w:val="00BA4FEC"/>
    <w:pPr>
      <w:suppressAutoHyphens w:val="0"/>
      <w:spacing w:after="0"/>
      <w:jc w:val="left"/>
    </w:pPr>
    <w:rPr>
      <w:sz w:val="18"/>
      <w:szCs w:val="18"/>
      <w:lang w:val="es-PE" w:eastAsia="en-US" w:bidi="ar-SA"/>
    </w:rPr>
  </w:style>
  <w:style w:type="paragraph" w:customStyle="1" w:styleId="p5">
    <w:name w:val="p5"/>
    <w:basedOn w:val="Normal"/>
    <w:rsid w:val="00BA4FEC"/>
    <w:pPr>
      <w:suppressAutoHyphens w:val="0"/>
      <w:spacing w:after="0"/>
      <w:ind w:left="105"/>
    </w:pPr>
    <w:rPr>
      <w:sz w:val="18"/>
      <w:szCs w:val="18"/>
      <w:lang w:val="es-PE" w:eastAsia="en-US" w:bidi="ar-SA"/>
    </w:rPr>
  </w:style>
  <w:style w:type="paragraph" w:customStyle="1" w:styleId="p6">
    <w:name w:val="p6"/>
    <w:basedOn w:val="Normal"/>
    <w:rsid w:val="00BA4FEC"/>
    <w:pPr>
      <w:suppressAutoHyphens w:val="0"/>
      <w:spacing w:before="155" w:after="0"/>
      <w:ind w:left="645"/>
      <w:jc w:val="left"/>
    </w:pPr>
    <w:rPr>
      <w:rFonts w:ascii="Cambria" w:hAnsi="Cambria"/>
      <w:sz w:val="18"/>
      <w:szCs w:val="18"/>
      <w:lang w:val="es-PE" w:eastAsia="en-US" w:bidi="ar-SA"/>
    </w:rPr>
  </w:style>
  <w:style w:type="paragraph" w:customStyle="1" w:styleId="p7">
    <w:name w:val="p7"/>
    <w:basedOn w:val="Normal"/>
    <w:uiPriority w:val="99"/>
    <w:rsid w:val="00BA4FEC"/>
    <w:pPr>
      <w:suppressAutoHyphens w:val="0"/>
      <w:spacing w:after="0"/>
      <w:jc w:val="left"/>
    </w:pPr>
    <w:rPr>
      <w:rFonts w:ascii="Cambria" w:hAnsi="Cambria"/>
      <w:sz w:val="15"/>
      <w:szCs w:val="15"/>
      <w:lang w:val="es-PE" w:eastAsia="en-US" w:bidi="ar-SA"/>
    </w:rPr>
  </w:style>
  <w:style w:type="paragraph" w:customStyle="1" w:styleId="p8">
    <w:name w:val="p8"/>
    <w:basedOn w:val="Normal"/>
    <w:rsid w:val="00BA4FEC"/>
    <w:pPr>
      <w:suppressAutoHyphens w:val="0"/>
      <w:spacing w:before="2" w:after="0"/>
      <w:jc w:val="left"/>
    </w:pPr>
    <w:rPr>
      <w:rFonts w:ascii="Cambria" w:hAnsi="Cambria"/>
      <w:sz w:val="13"/>
      <w:szCs w:val="13"/>
      <w:lang w:val="es-PE" w:eastAsia="en-US" w:bidi="ar-SA"/>
    </w:rPr>
  </w:style>
  <w:style w:type="paragraph" w:customStyle="1" w:styleId="p9">
    <w:name w:val="p9"/>
    <w:basedOn w:val="Normal"/>
    <w:uiPriority w:val="99"/>
    <w:rsid w:val="00BA4FEC"/>
    <w:pPr>
      <w:suppressAutoHyphens w:val="0"/>
      <w:spacing w:before="53" w:after="0"/>
      <w:ind w:left="240"/>
    </w:pPr>
    <w:rPr>
      <w:sz w:val="18"/>
      <w:szCs w:val="18"/>
      <w:lang w:val="es-PE" w:eastAsia="en-US" w:bidi="ar-SA"/>
    </w:rPr>
  </w:style>
  <w:style w:type="paragraph" w:customStyle="1" w:styleId="p10">
    <w:name w:val="p10"/>
    <w:basedOn w:val="Normal"/>
    <w:uiPriority w:val="99"/>
    <w:rsid w:val="00BA4FEC"/>
    <w:pPr>
      <w:suppressAutoHyphens w:val="0"/>
      <w:spacing w:after="0"/>
      <w:ind w:left="1605"/>
      <w:jc w:val="left"/>
    </w:pPr>
    <w:rPr>
      <w:sz w:val="18"/>
      <w:szCs w:val="18"/>
      <w:lang w:val="es-PE" w:eastAsia="en-US" w:bidi="ar-SA"/>
    </w:rPr>
  </w:style>
  <w:style w:type="paragraph" w:customStyle="1" w:styleId="p11">
    <w:name w:val="p11"/>
    <w:basedOn w:val="Normal"/>
    <w:uiPriority w:val="99"/>
    <w:rsid w:val="00BA4FEC"/>
    <w:pPr>
      <w:suppressAutoHyphens w:val="0"/>
      <w:spacing w:before="21" w:after="0"/>
      <w:ind w:left="306"/>
      <w:jc w:val="left"/>
    </w:pPr>
    <w:rPr>
      <w:sz w:val="18"/>
      <w:szCs w:val="18"/>
      <w:lang w:val="es-PE" w:eastAsia="en-US" w:bidi="ar-SA"/>
    </w:rPr>
  </w:style>
  <w:style w:type="paragraph" w:customStyle="1" w:styleId="p12">
    <w:name w:val="p12"/>
    <w:basedOn w:val="Normal"/>
    <w:uiPriority w:val="99"/>
    <w:rsid w:val="00BA4FEC"/>
    <w:pPr>
      <w:suppressAutoHyphens w:val="0"/>
      <w:spacing w:before="21" w:after="0"/>
      <w:ind w:left="774"/>
      <w:jc w:val="left"/>
    </w:pPr>
    <w:rPr>
      <w:sz w:val="18"/>
      <w:szCs w:val="18"/>
      <w:lang w:val="es-PE" w:eastAsia="en-US" w:bidi="ar-SA"/>
    </w:rPr>
  </w:style>
  <w:style w:type="paragraph" w:customStyle="1" w:styleId="p13">
    <w:name w:val="p13"/>
    <w:basedOn w:val="Normal"/>
    <w:uiPriority w:val="99"/>
    <w:rsid w:val="00BA4FEC"/>
    <w:pPr>
      <w:suppressAutoHyphens w:val="0"/>
      <w:spacing w:before="21" w:after="0"/>
      <w:jc w:val="center"/>
    </w:pPr>
    <w:rPr>
      <w:sz w:val="18"/>
      <w:szCs w:val="18"/>
      <w:lang w:val="es-PE" w:eastAsia="en-US" w:bidi="ar-SA"/>
    </w:rPr>
  </w:style>
  <w:style w:type="paragraph" w:customStyle="1" w:styleId="p14">
    <w:name w:val="p14"/>
    <w:basedOn w:val="Normal"/>
    <w:uiPriority w:val="99"/>
    <w:rsid w:val="00BA4FEC"/>
    <w:pPr>
      <w:suppressAutoHyphens w:val="0"/>
      <w:spacing w:before="110" w:after="0"/>
      <w:ind w:left="77"/>
      <w:jc w:val="left"/>
    </w:pPr>
    <w:rPr>
      <w:sz w:val="18"/>
      <w:szCs w:val="18"/>
      <w:lang w:val="es-PE" w:eastAsia="en-US" w:bidi="ar-SA"/>
    </w:rPr>
  </w:style>
  <w:style w:type="paragraph" w:customStyle="1" w:styleId="p15">
    <w:name w:val="p15"/>
    <w:basedOn w:val="Normal"/>
    <w:rsid w:val="00BA4FEC"/>
    <w:pPr>
      <w:suppressAutoHyphens w:val="0"/>
      <w:spacing w:before="45" w:after="0" w:line="180" w:lineRule="atLeast"/>
      <w:ind w:left="77"/>
      <w:jc w:val="left"/>
    </w:pPr>
    <w:rPr>
      <w:sz w:val="18"/>
      <w:szCs w:val="18"/>
      <w:lang w:val="es-PE" w:eastAsia="en-US" w:bidi="ar-SA"/>
    </w:rPr>
  </w:style>
  <w:style w:type="paragraph" w:customStyle="1" w:styleId="p16">
    <w:name w:val="p16"/>
    <w:basedOn w:val="Normal"/>
    <w:rsid w:val="00BA4FEC"/>
    <w:pPr>
      <w:suppressAutoHyphens w:val="0"/>
      <w:spacing w:before="158" w:after="0" w:line="180" w:lineRule="atLeast"/>
      <w:ind w:left="77"/>
      <w:jc w:val="left"/>
    </w:pPr>
    <w:rPr>
      <w:sz w:val="18"/>
      <w:szCs w:val="18"/>
      <w:lang w:val="es-PE" w:eastAsia="en-US" w:bidi="ar-SA"/>
    </w:rPr>
  </w:style>
  <w:style w:type="paragraph" w:customStyle="1" w:styleId="p21">
    <w:name w:val="p21"/>
    <w:basedOn w:val="Normal"/>
    <w:rsid w:val="00BA4FEC"/>
    <w:pPr>
      <w:suppressAutoHyphens w:val="0"/>
      <w:spacing w:before="101" w:after="0"/>
      <w:ind w:left="77"/>
      <w:jc w:val="left"/>
    </w:pPr>
    <w:rPr>
      <w:sz w:val="18"/>
      <w:szCs w:val="18"/>
      <w:lang w:val="es-PE" w:eastAsia="en-US" w:bidi="ar-SA"/>
    </w:rPr>
  </w:style>
  <w:style w:type="paragraph" w:customStyle="1" w:styleId="p22">
    <w:name w:val="p22"/>
    <w:basedOn w:val="Normal"/>
    <w:rsid w:val="00BA4FEC"/>
    <w:pPr>
      <w:suppressAutoHyphens w:val="0"/>
      <w:spacing w:before="2" w:after="0"/>
      <w:jc w:val="left"/>
    </w:pPr>
    <w:rPr>
      <w:sz w:val="20"/>
      <w:szCs w:val="24"/>
      <w:lang w:val="es-PE" w:eastAsia="en-US" w:bidi="ar-SA"/>
    </w:rPr>
  </w:style>
  <w:style w:type="paragraph" w:customStyle="1" w:styleId="p23">
    <w:name w:val="p23"/>
    <w:basedOn w:val="Normal"/>
    <w:rsid w:val="00BA4FEC"/>
    <w:pPr>
      <w:suppressAutoHyphens w:val="0"/>
      <w:spacing w:after="0" w:line="180" w:lineRule="atLeast"/>
      <w:ind w:left="77"/>
      <w:jc w:val="left"/>
    </w:pPr>
    <w:rPr>
      <w:sz w:val="18"/>
      <w:szCs w:val="18"/>
      <w:lang w:val="es-PE" w:eastAsia="en-US" w:bidi="ar-SA"/>
    </w:rPr>
  </w:style>
  <w:style w:type="paragraph" w:customStyle="1" w:styleId="p24">
    <w:name w:val="p24"/>
    <w:basedOn w:val="Normal"/>
    <w:rsid w:val="00BA4FEC"/>
    <w:pPr>
      <w:suppressAutoHyphens w:val="0"/>
      <w:spacing w:before="42" w:after="0"/>
      <w:ind w:left="77"/>
      <w:jc w:val="left"/>
    </w:pPr>
    <w:rPr>
      <w:sz w:val="18"/>
      <w:szCs w:val="18"/>
      <w:lang w:val="es-PE" w:eastAsia="en-US" w:bidi="ar-SA"/>
    </w:rPr>
  </w:style>
  <w:style w:type="paragraph" w:customStyle="1" w:styleId="p25">
    <w:name w:val="p25"/>
    <w:basedOn w:val="Normal"/>
    <w:rsid w:val="00BA4FEC"/>
    <w:pPr>
      <w:suppressAutoHyphens w:val="0"/>
      <w:spacing w:before="134" w:after="0" w:line="180" w:lineRule="atLeast"/>
      <w:ind w:left="77"/>
      <w:jc w:val="left"/>
    </w:pPr>
    <w:rPr>
      <w:sz w:val="18"/>
      <w:szCs w:val="18"/>
      <w:lang w:val="es-PE" w:eastAsia="en-US" w:bidi="ar-SA"/>
    </w:rPr>
  </w:style>
  <w:style w:type="paragraph" w:customStyle="1" w:styleId="p26">
    <w:name w:val="p26"/>
    <w:basedOn w:val="Normal"/>
    <w:rsid w:val="00BA4FEC"/>
    <w:pPr>
      <w:suppressAutoHyphens w:val="0"/>
      <w:spacing w:after="0"/>
      <w:jc w:val="left"/>
    </w:pPr>
    <w:rPr>
      <w:sz w:val="15"/>
      <w:szCs w:val="15"/>
      <w:lang w:val="es-PE" w:eastAsia="en-US" w:bidi="ar-SA"/>
    </w:rPr>
  </w:style>
  <w:style w:type="paragraph" w:customStyle="1" w:styleId="p27">
    <w:name w:val="p27"/>
    <w:basedOn w:val="Normal"/>
    <w:rsid w:val="00BA4FEC"/>
    <w:pPr>
      <w:suppressAutoHyphens w:val="0"/>
      <w:spacing w:before="2" w:after="0"/>
      <w:jc w:val="left"/>
    </w:pPr>
    <w:rPr>
      <w:sz w:val="12"/>
      <w:szCs w:val="12"/>
      <w:lang w:val="es-PE" w:eastAsia="en-US" w:bidi="ar-SA"/>
    </w:rPr>
  </w:style>
  <w:style w:type="paragraph" w:customStyle="1" w:styleId="p28">
    <w:name w:val="p28"/>
    <w:basedOn w:val="Normal"/>
    <w:rsid w:val="00BA4FEC"/>
    <w:pPr>
      <w:suppressAutoHyphens w:val="0"/>
      <w:spacing w:before="50" w:after="0"/>
      <w:ind w:left="879"/>
      <w:jc w:val="left"/>
    </w:pPr>
    <w:rPr>
      <w:rFonts w:ascii="Cambria" w:hAnsi="Cambria"/>
      <w:sz w:val="18"/>
      <w:szCs w:val="18"/>
      <w:lang w:val="es-PE" w:eastAsia="en-US" w:bidi="ar-SA"/>
    </w:rPr>
  </w:style>
  <w:style w:type="paragraph" w:customStyle="1" w:styleId="p29">
    <w:name w:val="p29"/>
    <w:basedOn w:val="Normal"/>
    <w:rsid w:val="00BA4FEC"/>
    <w:pPr>
      <w:suppressAutoHyphens w:val="0"/>
      <w:spacing w:before="3" w:after="0"/>
      <w:jc w:val="left"/>
    </w:pPr>
    <w:rPr>
      <w:rFonts w:ascii="Cambria" w:hAnsi="Cambria"/>
      <w:sz w:val="25"/>
      <w:szCs w:val="25"/>
      <w:lang w:val="es-PE" w:eastAsia="en-US" w:bidi="ar-SA"/>
    </w:rPr>
  </w:style>
  <w:style w:type="paragraph" w:customStyle="1" w:styleId="p30">
    <w:name w:val="p30"/>
    <w:basedOn w:val="Normal"/>
    <w:rsid w:val="00BA4FEC"/>
    <w:pPr>
      <w:suppressAutoHyphens w:val="0"/>
      <w:spacing w:after="0"/>
      <w:ind w:left="240"/>
    </w:pPr>
    <w:rPr>
      <w:sz w:val="18"/>
      <w:szCs w:val="18"/>
      <w:lang w:val="es-PE" w:eastAsia="en-US" w:bidi="ar-SA"/>
    </w:rPr>
  </w:style>
  <w:style w:type="paragraph" w:customStyle="1" w:styleId="p33">
    <w:name w:val="p33"/>
    <w:basedOn w:val="Normal"/>
    <w:rsid w:val="00BA4FEC"/>
    <w:pPr>
      <w:suppressAutoHyphens w:val="0"/>
      <w:spacing w:before="83" w:after="0"/>
      <w:ind w:left="240"/>
    </w:pPr>
    <w:rPr>
      <w:sz w:val="18"/>
      <w:szCs w:val="18"/>
      <w:lang w:val="es-PE" w:eastAsia="en-US" w:bidi="ar-SA"/>
    </w:rPr>
  </w:style>
  <w:style w:type="paragraph" w:customStyle="1" w:styleId="p34">
    <w:name w:val="p34"/>
    <w:basedOn w:val="Normal"/>
    <w:rsid w:val="00BA4FEC"/>
    <w:pPr>
      <w:suppressAutoHyphens w:val="0"/>
      <w:spacing w:before="2" w:after="0"/>
      <w:jc w:val="left"/>
    </w:pPr>
    <w:rPr>
      <w:sz w:val="18"/>
      <w:szCs w:val="18"/>
      <w:lang w:val="es-PE" w:eastAsia="en-US" w:bidi="ar-SA"/>
    </w:rPr>
  </w:style>
  <w:style w:type="paragraph" w:customStyle="1" w:styleId="p35">
    <w:name w:val="p35"/>
    <w:basedOn w:val="Normal"/>
    <w:rsid w:val="00BA4FEC"/>
    <w:pPr>
      <w:suppressAutoHyphens w:val="0"/>
      <w:spacing w:before="8" w:after="0"/>
      <w:jc w:val="left"/>
    </w:pPr>
    <w:rPr>
      <w:sz w:val="14"/>
      <w:szCs w:val="14"/>
      <w:lang w:val="es-PE" w:eastAsia="en-US" w:bidi="ar-SA"/>
    </w:rPr>
  </w:style>
  <w:style w:type="paragraph" w:customStyle="1" w:styleId="p36">
    <w:name w:val="p36"/>
    <w:basedOn w:val="Normal"/>
    <w:rsid w:val="00BA4FEC"/>
    <w:pPr>
      <w:suppressAutoHyphens w:val="0"/>
      <w:spacing w:before="50" w:after="0"/>
      <w:jc w:val="center"/>
    </w:pPr>
    <w:rPr>
      <w:rFonts w:ascii="Cambria" w:hAnsi="Cambria"/>
      <w:sz w:val="18"/>
      <w:szCs w:val="18"/>
      <w:lang w:val="es-PE" w:eastAsia="en-US" w:bidi="ar-SA"/>
    </w:rPr>
  </w:style>
  <w:style w:type="paragraph" w:customStyle="1" w:styleId="p37">
    <w:name w:val="p37"/>
    <w:basedOn w:val="Normal"/>
    <w:rsid w:val="00BA4FEC"/>
    <w:pPr>
      <w:suppressAutoHyphens w:val="0"/>
      <w:spacing w:before="8" w:after="0"/>
      <w:jc w:val="left"/>
    </w:pPr>
    <w:rPr>
      <w:rFonts w:ascii="Cambria" w:hAnsi="Cambria"/>
      <w:sz w:val="17"/>
      <w:szCs w:val="17"/>
      <w:lang w:val="es-PE" w:eastAsia="en-US" w:bidi="ar-SA"/>
    </w:rPr>
  </w:style>
  <w:style w:type="paragraph" w:customStyle="1" w:styleId="p38">
    <w:name w:val="p38"/>
    <w:basedOn w:val="Normal"/>
    <w:rsid w:val="00BA4FEC"/>
    <w:pPr>
      <w:suppressAutoHyphens w:val="0"/>
      <w:spacing w:before="155" w:after="0"/>
      <w:ind w:left="737"/>
      <w:jc w:val="center"/>
    </w:pPr>
    <w:rPr>
      <w:rFonts w:ascii="Cambria" w:hAnsi="Cambria"/>
      <w:sz w:val="18"/>
      <w:szCs w:val="18"/>
      <w:lang w:val="es-PE" w:eastAsia="en-US" w:bidi="ar-SA"/>
    </w:rPr>
  </w:style>
  <w:style w:type="paragraph" w:customStyle="1" w:styleId="p39">
    <w:name w:val="p39"/>
    <w:basedOn w:val="Normal"/>
    <w:rsid w:val="00BA4FEC"/>
    <w:pPr>
      <w:suppressAutoHyphens w:val="0"/>
      <w:spacing w:after="0"/>
      <w:jc w:val="left"/>
    </w:pPr>
    <w:rPr>
      <w:rFonts w:ascii="Cambria" w:hAnsi="Cambria"/>
      <w:sz w:val="18"/>
      <w:szCs w:val="18"/>
      <w:lang w:val="es-PE" w:eastAsia="en-US" w:bidi="ar-SA"/>
    </w:rPr>
  </w:style>
  <w:style w:type="paragraph" w:customStyle="1" w:styleId="p40">
    <w:name w:val="p40"/>
    <w:basedOn w:val="Normal"/>
    <w:rsid w:val="00BA4FEC"/>
    <w:pPr>
      <w:suppressAutoHyphens w:val="0"/>
      <w:spacing w:before="140" w:after="0"/>
      <w:ind w:left="105"/>
    </w:pPr>
    <w:rPr>
      <w:sz w:val="18"/>
      <w:szCs w:val="18"/>
      <w:lang w:val="es-PE" w:eastAsia="en-US" w:bidi="ar-SA"/>
    </w:rPr>
  </w:style>
  <w:style w:type="paragraph" w:customStyle="1" w:styleId="p41">
    <w:name w:val="p41"/>
    <w:basedOn w:val="Normal"/>
    <w:rsid w:val="00BA4FEC"/>
    <w:pPr>
      <w:suppressAutoHyphens w:val="0"/>
      <w:spacing w:before="147" w:after="0"/>
      <w:ind w:left="105"/>
    </w:pPr>
    <w:rPr>
      <w:sz w:val="18"/>
      <w:szCs w:val="18"/>
      <w:lang w:val="es-PE" w:eastAsia="en-US" w:bidi="ar-SA"/>
    </w:rPr>
  </w:style>
  <w:style w:type="paragraph" w:customStyle="1" w:styleId="p47">
    <w:name w:val="p47"/>
    <w:basedOn w:val="Normal"/>
    <w:rsid w:val="00BA4FEC"/>
    <w:pPr>
      <w:suppressAutoHyphens w:val="0"/>
      <w:spacing w:before="50" w:after="0"/>
      <w:ind w:left="617"/>
      <w:jc w:val="center"/>
    </w:pPr>
    <w:rPr>
      <w:rFonts w:ascii="Cambria" w:hAnsi="Cambria"/>
      <w:sz w:val="18"/>
      <w:szCs w:val="18"/>
      <w:lang w:val="es-PE" w:eastAsia="en-US" w:bidi="ar-SA"/>
    </w:rPr>
  </w:style>
  <w:style w:type="paragraph" w:customStyle="1" w:styleId="p48">
    <w:name w:val="p48"/>
    <w:basedOn w:val="Normal"/>
    <w:rsid w:val="00BA4FEC"/>
    <w:pPr>
      <w:suppressAutoHyphens w:val="0"/>
      <w:spacing w:before="3" w:after="0"/>
      <w:jc w:val="left"/>
    </w:pPr>
    <w:rPr>
      <w:sz w:val="26"/>
      <w:szCs w:val="26"/>
      <w:lang w:val="es-PE" w:eastAsia="en-US" w:bidi="ar-SA"/>
    </w:rPr>
  </w:style>
  <w:style w:type="paragraph" w:customStyle="1" w:styleId="p49">
    <w:name w:val="p49"/>
    <w:basedOn w:val="Normal"/>
    <w:rsid w:val="00BA4FEC"/>
    <w:pPr>
      <w:suppressAutoHyphens w:val="0"/>
      <w:spacing w:before="2" w:after="0"/>
      <w:jc w:val="left"/>
    </w:pPr>
    <w:rPr>
      <w:sz w:val="26"/>
      <w:szCs w:val="26"/>
      <w:lang w:val="es-PE" w:eastAsia="en-US" w:bidi="ar-SA"/>
    </w:rPr>
  </w:style>
  <w:style w:type="paragraph" w:customStyle="1" w:styleId="p50">
    <w:name w:val="p50"/>
    <w:basedOn w:val="Normal"/>
    <w:rsid w:val="00BA4FEC"/>
    <w:pPr>
      <w:suppressAutoHyphens w:val="0"/>
      <w:spacing w:after="0"/>
      <w:ind w:left="375"/>
      <w:jc w:val="left"/>
    </w:pPr>
    <w:rPr>
      <w:rFonts w:ascii="Cambria" w:hAnsi="Cambria"/>
      <w:sz w:val="18"/>
      <w:szCs w:val="18"/>
      <w:lang w:val="es-PE" w:eastAsia="en-US" w:bidi="ar-SA"/>
    </w:rPr>
  </w:style>
  <w:style w:type="paragraph" w:customStyle="1" w:styleId="p51">
    <w:name w:val="p51"/>
    <w:basedOn w:val="Normal"/>
    <w:rsid w:val="00BA4FEC"/>
    <w:pPr>
      <w:suppressAutoHyphens w:val="0"/>
      <w:spacing w:before="9" w:after="0"/>
      <w:jc w:val="left"/>
    </w:pPr>
    <w:rPr>
      <w:sz w:val="18"/>
      <w:szCs w:val="18"/>
      <w:lang w:val="es-PE" w:eastAsia="en-US" w:bidi="ar-SA"/>
    </w:rPr>
  </w:style>
  <w:style w:type="paragraph" w:customStyle="1" w:styleId="p52">
    <w:name w:val="p52"/>
    <w:basedOn w:val="Normal"/>
    <w:rsid w:val="00BA4FEC"/>
    <w:pPr>
      <w:suppressAutoHyphens w:val="0"/>
      <w:spacing w:after="0" w:line="150" w:lineRule="atLeast"/>
      <w:ind w:left="84"/>
      <w:jc w:val="left"/>
    </w:pPr>
    <w:rPr>
      <w:sz w:val="15"/>
      <w:szCs w:val="15"/>
      <w:lang w:val="es-PE" w:eastAsia="en-US" w:bidi="ar-SA"/>
    </w:rPr>
  </w:style>
  <w:style w:type="paragraph" w:customStyle="1" w:styleId="p53">
    <w:name w:val="p53"/>
    <w:basedOn w:val="Normal"/>
    <w:rsid w:val="00BA4FEC"/>
    <w:pPr>
      <w:suppressAutoHyphens w:val="0"/>
      <w:spacing w:before="95" w:after="0"/>
      <w:ind w:left="804" w:hanging="639"/>
      <w:jc w:val="left"/>
    </w:pPr>
    <w:rPr>
      <w:sz w:val="18"/>
      <w:szCs w:val="18"/>
      <w:lang w:val="es-PE" w:eastAsia="en-US" w:bidi="ar-SA"/>
    </w:rPr>
  </w:style>
  <w:style w:type="paragraph" w:customStyle="1" w:styleId="p54">
    <w:name w:val="p54"/>
    <w:basedOn w:val="Normal"/>
    <w:rsid w:val="00BA4FEC"/>
    <w:pPr>
      <w:suppressAutoHyphens w:val="0"/>
      <w:spacing w:after="0"/>
      <w:jc w:val="left"/>
    </w:pPr>
    <w:rPr>
      <w:szCs w:val="24"/>
      <w:lang w:val="es-PE" w:eastAsia="en-US" w:bidi="ar-SA"/>
    </w:rPr>
  </w:style>
  <w:style w:type="paragraph" w:customStyle="1" w:styleId="p55">
    <w:name w:val="p55"/>
    <w:basedOn w:val="Normal"/>
    <w:rsid w:val="00BA4FEC"/>
    <w:pPr>
      <w:suppressAutoHyphens w:val="0"/>
      <w:spacing w:after="0"/>
      <w:ind w:left="804"/>
      <w:jc w:val="left"/>
    </w:pPr>
    <w:rPr>
      <w:rFonts w:ascii="Cambria" w:hAnsi="Cambria"/>
      <w:sz w:val="18"/>
      <w:szCs w:val="18"/>
      <w:lang w:val="es-PE" w:eastAsia="en-US" w:bidi="ar-SA"/>
    </w:rPr>
  </w:style>
  <w:style w:type="paragraph" w:customStyle="1" w:styleId="p56">
    <w:name w:val="p56"/>
    <w:basedOn w:val="Normal"/>
    <w:rsid w:val="00BA4FEC"/>
    <w:pPr>
      <w:suppressAutoHyphens w:val="0"/>
      <w:spacing w:before="2" w:after="0"/>
      <w:jc w:val="left"/>
    </w:pPr>
    <w:rPr>
      <w:rFonts w:ascii="Cambria" w:hAnsi="Cambria"/>
      <w:sz w:val="25"/>
      <w:szCs w:val="25"/>
      <w:lang w:val="es-PE" w:eastAsia="en-US" w:bidi="ar-SA"/>
    </w:rPr>
  </w:style>
  <w:style w:type="paragraph" w:customStyle="1" w:styleId="p57">
    <w:name w:val="p57"/>
    <w:basedOn w:val="Normal"/>
    <w:rsid w:val="00BA4FEC"/>
    <w:pPr>
      <w:suppressAutoHyphens w:val="0"/>
      <w:spacing w:after="0"/>
      <w:ind w:left="165"/>
    </w:pPr>
    <w:rPr>
      <w:sz w:val="18"/>
      <w:szCs w:val="18"/>
      <w:lang w:val="es-PE" w:eastAsia="en-US" w:bidi="ar-SA"/>
    </w:rPr>
  </w:style>
  <w:style w:type="paragraph" w:customStyle="1" w:styleId="p60">
    <w:name w:val="p60"/>
    <w:basedOn w:val="Normal"/>
    <w:rsid w:val="00BA4FEC"/>
    <w:pPr>
      <w:suppressAutoHyphens w:val="0"/>
      <w:spacing w:before="146" w:after="0"/>
      <w:ind w:left="165"/>
    </w:pPr>
    <w:rPr>
      <w:sz w:val="18"/>
      <w:szCs w:val="18"/>
      <w:lang w:val="es-PE" w:eastAsia="en-US" w:bidi="ar-SA"/>
    </w:rPr>
  </w:style>
  <w:style w:type="paragraph" w:customStyle="1" w:styleId="p61">
    <w:name w:val="p61"/>
    <w:basedOn w:val="Normal"/>
    <w:rsid w:val="00BA4FEC"/>
    <w:pPr>
      <w:suppressAutoHyphens w:val="0"/>
      <w:spacing w:before="3" w:after="0"/>
      <w:jc w:val="left"/>
    </w:pPr>
    <w:rPr>
      <w:sz w:val="21"/>
      <w:szCs w:val="21"/>
      <w:lang w:val="es-PE" w:eastAsia="en-US" w:bidi="ar-SA"/>
    </w:rPr>
  </w:style>
  <w:style w:type="paragraph" w:customStyle="1" w:styleId="p62">
    <w:name w:val="p62"/>
    <w:basedOn w:val="Normal"/>
    <w:rsid w:val="00BA4FEC"/>
    <w:pPr>
      <w:suppressAutoHyphens w:val="0"/>
      <w:spacing w:before="50" w:after="0"/>
      <w:ind w:left="636"/>
      <w:jc w:val="left"/>
    </w:pPr>
    <w:rPr>
      <w:rFonts w:ascii="Cambria" w:hAnsi="Cambria"/>
      <w:sz w:val="18"/>
      <w:szCs w:val="18"/>
      <w:lang w:val="es-PE" w:eastAsia="en-US" w:bidi="ar-SA"/>
    </w:rPr>
  </w:style>
  <w:style w:type="paragraph" w:customStyle="1" w:styleId="p69">
    <w:name w:val="p69"/>
    <w:basedOn w:val="Normal"/>
    <w:rsid w:val="00BA4FEC"/>
    <w:pPr>
      <w:suppressAutoHyphens w:val="0"/>
      <w:spacing w:before="83" w:after="0"/>
      <w:ind w:left="105"/>
    </w:pPr>
    <w:rPr>
      <w:sz w:val="18"/>
      <w:szCs w:val="18"/>
      <w:lang w:val="es-PE" w:eastAsia="en-US" w:bidi="ar-SA"/>
    </w:rPr>
  </w:style>
  <w:style w:type="paragraph" w:customStyle="1" w:styleId="p70">
    <w:name w:val="p70"/>
    <w:basedOn w:val="Normal"/>
    <w:rsid w:val="00BA4FEC"/>
    <w:pPr>
      <w:suppressAutoHyphens w:val="0"/>
      <w:spacing w:before="90" w:after="0"/>
      <w:ind w:left="105"/>
    </w:pPr>
    <w:rPr>
      <w:sz w:val="18"/>
      <w:szCs w:val="18"/>
      <w:lang w:val="es-PE" w:eastAsia="en-US" w:bidi="ar-SA"/>
    </w:rPr>
  </w:style>
  <w:style w:type="paragraph" w:customStyle="1" w:styleId="p71">
    <w:name w:val="p71"/>
    <w:basedOn w:val="Normal"/>
    <w:rsid w:val="00BA4FEC"/>
    <w:pPr>
      <w:suppressAutoHyphens w:val="0"/>
      <w:spacing w:before="6" w:after="0"/>
      <w:jc w:val="left"/>
    </w:pPr>
    <w:rPr>
      <w:sz w:val="23"/>
      <w:szCs w:val="23"/>
      <w:lang w:val="es-PE" w:eastAsia="en-US" w:bidi="ar-SA"/>
    </w:rPr>
  </w:style>
  <w:style w:type="paragraph" w:customStyle="1" w:styleId="p72">
    <w:name w:val="p72"/>
    <w:basedOn w:val="Normal"/>
    <w:rsid w:val="00BA4FEC"/>
    <w:pPr>
      <w:suppressAutoHyphens w:val="0"/>
      <w:spacing w:after="0"/>
      <w:jc w:val="left"/>
    </w:pPr>
    <w:rPr>
      <w:sz w:val="19"/>
      <w:szCs w:val="19"/>
      <w:lang w:val="es-PE" w:eastAsia="en-US" w:bidi="ar-SA"/>
    </w:rPr>
  </w:style>
  <w:style w:type="paragraph" w:customStyle="1" w:styleId="p73">
    <w:name w:val="p73"/>
    <w:basedOn w:val="Normal"/>
    <w:rsid w:val="00BA4FEC"/>
    <w:pPr>
      <w:suppressAutoHyphens w:val="0"/>
      <w:spacing w:after="0" w:line="150" w:lineRule="atLeast"/>
      <w:ind w:left="21"/>
      <w:jc w:val="left"/>
    </w:pPr>
    <w:rPr>
      <w:sz w:val="15"/>
      <w:szCs w:val="15"/>
      <w:lang w:val="es-PE" w:eastAsia="en-US" w:bidi="ar-SA"/>
    </w:rPr>
  </w:style>
  <w:style w:type="paragraph" w:customStyle="1" w:styleId="p74">
    <w:name w:val="p74"/>
    <w:basedOn w:val="Normal"/>
    <w:rsid w:val="00BA4FEC"/>
    <w:pPr>
      <w:suppressAutoHyphens w:val="0"/>
      <w:spacing w:before="59" w:after="0"/>
      <w:ind w:left="1529"/>
      <w:jc w:val="left"/>
    </w:pPr>
    <w:rPr>
      <w:sz w:val="18"/>
      <w:szCs w:val="18"/>
      <w:lang w:val="es-PE" w:eastAsia="en-US" w:bidi="ar-SA"/>
    </w:rPr>
  </w:style>
  <w:style w:type="paragraph" w:customStyle="1" w:styleId="p75">
    <w:name w:val="p75"/>
    <w:basedOn w:val="Normal"/>
    <w:rsid w:val="00BA4FEC"/>
    <w:pPr>
      <w:suppressAutoHyphens w:val="0"/>
      <w:spacing w:after="0" w:line="200" w:lineRule="atLeast"/>
      <w:ind w:left="77"/>
      <w:jc w:val="left"/>
    </w:pPr>
    <w:rPr>
      <w:sz w:val="18"/>
      <w:szCs w:val="18"/>
      <w:lang w:val="es-PE" w:eastAsia="en-US" w:bidi="ar-SA"/>
    </w:rPr>
  </w:style>
  <w:style w:type="paragraph" w:customStyle="1" w:styleId="p76">
    <w:name w:val="p76"/>
    <w:basedOn w:val="Normal"/>
    <w:rsid w:val="00BA4FEC"/>
    <w:pPr>
      <w:suppressAutoHyphens w:val="0"/>
      <w:spacing w:after="0" w:line="201" w:lineRule="atLeast"/>
      <w:ind w:left="77"/>
      <w:jc w:val="left"/>
    </w:pPr>
    <w:rPr>
      <w:sz w:val="18"/>
      <w:szCs w:val="18"/>
      <w:lang w:val="es-PE" w:eastAsia="en-US" w:bidi="ar-SA"/>
    </w:rPr>
  </w:style>
  <w:style w:type="paragraph" w:customStyle="1" w:styleId="p77">
    <w:name w:val="p77"/>
    <w:basedOn w:val="Normal"/>
    <w:rsid w:val="00BA4FEC"/>
    <w:pPr>
      <w:suppressAutoHyphens w:val="0"/>
      <w:spacing w:before="9" w:after="0"/>
      <w:jc w:val="left"/>
    </w:pPr>
    <w:rPr>
      <w:sz w:val="2"/>
      <w:szCs w:val="2"/>
      <w:lang w:val="es-PE" w:eastAsia="en-US" w:bidi="ar-SA"/>
    </w:rPr>
  </w:style>
  <w:style w:type="paragraph" w:customStyle="1" w:styleId="p78">
    <w:name w:val="p78"/>
    <w:basedOn w:val="Normal"/>
    <w:rsid w:val="00BA4FEC"/>
    <w:pPr>
      <w:suppressAutoHyphens w:val="0"/>
      <w:spacing w:after="0" w:line="150" w:lineRule="atLeast"/>
      <w:ind w:left="273"/>
      <w:jc w:val="left"/>
    </w:pPr>
    <w:rPr>
      <w:sz w:val="15"/>
      <w:szCs w:val="15"/>
      <w:lang w:val="es-PE" w:eastAsia="en-US" w:bidi="ar-SA"/>
    </w:rPr>
  </w:style>
  <w:style w:type="paragraph" w:customStyle="1" w:styleId="p79">
    <w:name w:val="p79"/>
    <w:basedOn w:val="Normal"/>
    <w:rsid w:val="00BA4FEC"/>
    <w:pPr>
      <w:suppressAutoHyphens w:val="0"/>
      <w:spacing w:before="65" w:after="0"/>
      <w:jc w:val="center"/>
    </w:pPr>
    <w:rPr>
      <w:sz w:val="18"/>
      <w:szCs w:val="18"/>
      <w:lang w:val="es-PE" w:eastAsia="en-US" w:bidi="ar-SA"/>
    </w:rPr>
  </w:style>
  <w:style w:type="paragraph" w:customStyle="1" w:styleId="p80">
    <w:name w:val="p80"/>
    <w:basedOn w:val="Normal"/>
    <w:rsid w:val="00BA4FEC"/>
    <w:pPr>
      <w:suppressAutoHyphens w:val="0"/>
      <w:spacing w:after="0" w:line="200" w:lineRule="atLeast"/>
      <w:ind w:left="332"/>
      <w:jc w:val="left"/>
    </w:pPr>
    <w:rPr>
      <w:sz w:val="18"/>
      <w:szCs w:val="18"/>
      <w:lang w:val="es-PE" w:eastAsia="en-US" w:bidi="ar-SA"/>
    </w:rPr>
  </w:style>
  <w:style w:type="paragraph" w:customStyle="1" w:styleId="p81">
    <w:name w:val="p81"/>
    <w:basedOn w:val="Normal"/>
    <w:rsid w:val="00BA4FEC"/>
    <w:pPr>
      <w:suppressAutoHyphens w:val="0"/>
      <w:spacing w:after="0" w:line="201" w:lineRule="atLeast"/>
      <w:ind w:left="332"/>
      <w:jc w:val="left"/>
    </w:pPr>
    <w:rPr>
      <w:sz w:val="18"/>
      <w:szCs w:val="18"/>
      <w:lang w:val="es-PE" w:eastAsia="en-US" w:bidi="ar-SA"/>
    </w:rPr>
  </w:style>
  <w:style w:type="paragraph" w:customStyle="1" w:styleId="p82">
    <w:name w:val="p82"/>
    <w:basedOn w:val="Normal"/>
    <w:rsid w:val="00BA4FEC"/>
    <w:pPr>
      <w:suppressAutoHyphens w:val="0"/>
      <w:spacing w:after="0"/>
      <w:ind w:left="77"/>
      <w:jc w:val="left"/>
    </w:pPr>
    <w:rPr>
      <w:sz w:val="18"/>
      <w:szCs w:val="18"/>
      <w:lang w:val="es-PE" w:eastAsia="en-US" w:bidi="ar-SA"/>
    </w:rPr>
  </w:style>
  <w:style w:type="paragraph" w:customStyle="1" w:styleId="p83">
    <w:name w:val="p83"/>
    <w:basedOn w:val="Normal"/>
    <w:rsid w:val="00BA4FEC"/>
    <w:pPr>
      <w:suppressAutoHyphens w:val="0"/>
      <w:spacing w:before="2" w:after="0"/>
      <w:jc w:val="left"/>
    </w:pPr>
    <w:rPr>
      <w:sz w:val="6"/>
      <w:szCs w:val="6"/>
      <w:lang w:val="es-PE" w:eastAsia="en-US" w:bidi="ar-SA"/>
    </w:rPr>
  </w:style>
  <w:style w:type="paragraph" w:customStyle="1" w:styleId="p84">
    <w:name w:val="p84"/>
    <w:basedOn w:val="Normal"/>
    <w:rsid w:val="00BA4FEC"/>
    <w:pPr>
      <w:suppressAutoHyphens w:val="0"/>
      <w:spacing w:after="0" w:line="150" w:lineRule="atLeast"/>
      <w:ind w:left="1010"/>
      <w:jc w:val="left"/>
    </w:pPr>
    <w:rPr>
      <w:sz w:val="15"/>
      <w:szCs w:val="15"/>
      <w:lang w:val="es-PE" w:eastAsia="en-US" w:bidi="ar-SA"/>
    </w:rPr>
  </w:style>
  <w:style w:type="paragraph" w:customStyle="1" w:styleId="p85">
    <w:name w:val="p85"/>
    <w:basedOn w:val="Normal"/>
    <w:rsid w:val="00BA4FEC"/>
    <w:pPr>
      <w:suppressAutoHyphens w:val="0"/>
      <w:spacing w:before="132" w:after="0"/>
      <w:ind w:left="1898"/>
      <w:jc w:val="left"/>
    </w:pPr>
    <w:rPr>
      <w:sz w:val="18"/>
      <w:szCs w:val="18"/>
      <w:lang w:val="es-PE" w:eastAsia="en-US" w:bidi="ar-SA"/>
    </w:rPr>
  </w:style>
  <w:style w:type="paragraph" w:customStyle="1" w:styleId="p86">
    <w:name w:val="p86"/>
    <w:basedOn w:val="Normal"/>
    <w:rsid w:val="00BA4FEC"/>
    <w:pPr>
      <w:suppressAutoHyphens w:val="0"/>
      <w:spacing w:before="53" w:after="0"/>
      <w:ind w:left="240"/>
      <w:jc w:val="left"/>
    </w:pPr>
    <w:rPr>
      <w:sz w:val="18"/>
      <w:szCs w:val="18"/>
      <w:lang w:val="es-PE" w:eastAsia="en-US" w:bidi="ar-SA"/>
    </w:rPr>
  </w:style>
  <w:style w:type="paragraph" w:customStyle="1" w:styleId="p87">
    <w:name w:val="p87"/>
    <w:basedOn w:val="Normal"/>
    <w:rsid w:val="00BA4FEC"/>
    <w:pPr>
      <w:suppressAutoHyphens w:val="0"/>
      <w:spacing w:after="0"/>
      <w:jc w:val="left"/>
    </w:pPr>
    <w:rPr>
      <w:sz w:val="9"/>
      <w:szCs w:val="9"/>
      <w:lang w:val="es-PE" w:eastAsia="en-US" w:bidi="ar-SA"/>
    </w:rPr>
  </w:style>
  <w:style w:type="paragraph" w:customStyle="1" w:styleId="p88">
    <w:name w:val="p88"/>
    <w:basedOn w:val="Normal"/>
    <w:rsid w:val="00BA4FEC"/>
    <w:pPr>
      <w:suppressAutoHyphens w:val="0"/>
      <w:spacing w:after="0" w:line="200" w:lineRule="atLeast"/>
      <w:ind w:left="608"/>
      <w:jc w:val="left"/>
    </w:pPr>
    <w:rPr>
      <w:sz w:val="18"/>
      <w:szCs w:val="18"/>
      <w:lang w:val="es-PE" w:eastAsia="en-US" w:bidi="ar-SA"/>
    </w:rPr>
  </w:style>
  <w:style w:type="paragraph" w:customStyle="1" w:styleId="p89">
    <w:name w:val="p89"/>
    <w:basedOn w:val="Normal"/>
    <w:rsid w:val="00BA4FEC"/>
    <w:pPr>
      <w:suppressAutoHyphens w:val="0"/>
      <w:spacing w:after="0" w:line="200" w:lineRule="atLeast"/>
      <w:ind w:left="75"/>
      <w:jc w:val="left"/>
    </w:pPr>
    <w:rPr>
      <w:sz w:val="18"/>
      <w:szCs w:val="18"/>
      <w:lang w:val="es-PE" w:eastAsia="en-US" w:bidi="ar-SA"/>
    </w:rPr>
  </w:style>
  <w:style w:type="paragraph" w:customStyle="1" w:styleId="p90">
    <w:name w:val="p90"/>
    <w:basedOn w:val="Normal"/>
    <w:rsid w:val="00BA4FEC"/>
    <w:pPr>
      <w:suppressAutoHyphens w:val="0"/>
      <w:spacing w:before="5" w:after="0"/>
      <w:jc w:val="left"/>
    </w:pPr>
    <w:rPr>
      <w:sz w:val="18"/>
      <w:szCs w:val="18"/>
      <w:lang w:val="es-PE" w:eastAsia="en-US" w:bidi="ar-SA"/>
    </w:rPr>
  </w:style>
  <w:style w:type="paragraph" w:customStyle="1" w:styleId="p91">
    <w:name w:val="p91"/>
    <w:basedOn w:val="Normal"/>
    <w:rsid w:val="00BA4FEC"/>
    <w:pPr>
      <w:suppressAutoHyphens w:val="0"/>
      <w:spacing w:after="0" w:line="150" w:lineRule="atLeast"/>
      <w:ind w:left="87"/>
      <w:jc w:val="left"/>
    </w:pPr>
    <w:rPr>
      <w:sz w:val="15"/>
      <w:szCs w:val="15"/>
      <w:lang w:val="es-PE" w:eastAsia="en-US" w:bidi="ar-SA"/>
    </w:rPr>
  </w:style>
  <w:style w:type="paragraph" w:customStyle="1" w:styleId="p92">
    <w:name w:val="p92"/>
    <w:basedOn w:val="Normal"/>
    <w:rsid w:val="00BA4FEC"/>
    <w:pPr>
      <w:suppressAutoHyphens w:val="0"/>
      <w:spacing w:after="0"/>
      <w:jc w:val="left"/>
    </w:pPr>
    <w:rPr>
      <w:sz w:val="14"/>
      <w:szCs w:val="14"/>
      <w:lang w:val="es-PE" w:eastAsia="en-US" w:bidi="ar-SA"/>
    </w:rPr>
  </w:style>
  <w:style w:type="paragraph" w:customStyle="1" w:styleId="p93">
    <w:name w:val="p93"/>
    <w:basedOn w:val="Normal"/>
    <w:rsid w:val="00BA4FEC"/>
    <w:pPr>
      <w:suppressAutoHyphens w:val="0"/>
      <w:spacing w:after="0"/>
      <w:ind w:left="255"/>
      <w:jc w:val="left"/>
    </w:pPr>
    <w:rPr>
      <w:rFonts w:ascii="Cambria" w:hAnsi="Cambria"/>
      <w:sz w:val="18"/>
      <w:szCs w:val="18"/>
      <w:lang w:val="es-PE" w:eastAsia="en-US" w:bidi="ar-SA"/>
    </w:rPr>
  </w:style>
  <w:style w:type="paragraph" w:customStyle="1" w:styleId="p94">
    <w:name w:val="p94"/>
    <w:basedOn w:val="Normal"/>
    <w:rsid w:val="00BA4FEC"/>
    <w:pPr>
      <w:suppressAutoHyphens w:val="0"/>
      <w:spacing w:before="53" w:after="0"/>
      <w:ind w:left="255"/>
    </w:pPr>
    <w:rPr>
      <w:sz w:val="18"/>
      <w:szCs w:val="18"/>
      <w:lang w:val="es-PE" w:eastAsia="en-US" w:bidi="ar-SA"/>
    </w:rPr>
  </w:style>
  <w:style w:type="paragraph" w:customStyle="1" w:styleId="p95">
    <w:name w:val="p95"/>
    <w:basedOn w:val="Normal"/>
    <w:rsid w:val="00BA4FEC"/>
    <w:pPr>
      <w:suppressAutoHyphens w:val="0"/>
      <w:spacing w:after="0"/>
      <w:ind w:left="255"/>
    </w:pPr>
    <w:rPr>
      <w:sz w:val="18"/>
      <w:szCs w:val="18"/>
      <w:lang w:val="es-PE" w:eastAsia="en-US" w:bidi="ar-SA"/>
    </w:rPr>
  </w:style>
  <w:style w:type="paragraph" w:customStyle="1" w:styleId="p96">
    <w:name w:val="p96"/>
    <w:basedOn w:val="Normal"/>
    <w:rsid w:val="00BA4FEC"/>
    <w:pPr>
      <w:suppressAutoHyphens w:val="0"/>
      <w:spacing w:before="9" w:after="0"/>
      <w:jc w:val="left"/>
    </w:pPr>
    <w:rPr>
      <w:sz w:val="19"/>
      <w:szCs w:val="19"/>
      <w:lang w:val="es-PE" w:eastAsia="en-US" w:bidi="ar-SA"/>
    </w:rPr>
  </w:style>
  <w:style w:type="paragraph" w:customStyle="1" w:styleId="p97">
    <w:name w:val="p97"/>
    <w:basedOn w:val="Normal"/>
    <w:rsid w:val="00BA4FEC"/>
    <w:pPr>
      <w:suppressAutoHyphens w:val="0"/>
      <w:spacing w:before="9" w:after="0"/>
      <w:jc w:val="left"/>
    </w:pPr>
    <w:rPr>
      <w:sz w:val="16"/>
      <w:szCs w:val="16"/>
      <w:lang w:val="es-PE" w:eastAsia="en-US" w:bidi="ar-SA"/>
    </w:rPr>
  </w:style>
  <w:style w:type="paragraph" w:customStyle="1" w:styleId="p98">
    <w:name w:val="p98"/>
    <w:basedOn w:val="Normal"/>
    <w:rsid w:val="00BA4FEC"/>
    <w:pPr>
      <w:suppressAutoHyphens w:val="0"/>
      <w:spacing w:before="8" w:after="0"/>
      <w:jc w:val="left"/>
    </w:pPr>
    <w:rPr>
      <w:sz w:val="26"/>
      <w:szCs w:val="26"/>
      <w:lang w:val="es-PE" w:eastAsia="en-US" w:bidi="ar-SA"/>
    </w:rPr>
  </w:style>
  <w:style w:type="paragraph" w:customStyle="1" w:styleId="p99">
    <w:name w:val="p99"/>
    <w:basedOn w:val="Normal"/>
    <w:rsid w:val="00BA4FEC"/>
    <w:pPr>
      <w:suppressAutoHyphens w:val="0"/>
      <w:spacing w:after="0"/>
      <w:ind w:left="105"/>
    </w:pPr>
    <w:rPr>
      <w:rFonts w:ascii="Cambria" w:hAnsi="Cambria"/>
      <w:sz w:val="18"/>
      <w:szCs w:val="18"/>
      <w:lang w:val="es-PE" w:eastAsia="en-US" w:bidi="ar-SA"/>
    </w:rPr>
  </w:style>
  <w:style w:type="paragraph" w:customStyle="1" w:styleId="p100">
    <w:name w:val="p100"/>
    <w:basedOn w:val="Normal"/>
    <w:rsid w:val="00BA4FEC"/>
    <w:pPr>
      <w:suppressAutoHyphens w:val="0"/>
      <w:spacing w:after="0" w:line="204" w:lineRule="atLeast"/>
      <w:ind w:left="105"/>
    </w:pPr>
    <w:rPr>
      <w:sz w:val="18"/>
      <w:szCs w:val="18"/>
      <w:lang w:val="es-PE" w:eastAsia="en-US" w:bidi="ar-SA"/>
    </w:rPr>
  </w:style>
  <w:style w:type="paragraph" w:customStyle="1" w:styleId="p104">
    <w:name w:val="p104"/>
    <w:basedOn w:val="Normal"/>
    <w:rsid w:val="00BA4FEC"/>
    <w:pPr>
      <w:suppressAutoHyphens w:val="0"/>
      <w:spacing w:before="9" w:after="0"/>
      <w:jc w:val="left"/>
    </w:pPr>
    <w:rPr>
      <w:sz w:val="12"/>
      <w:szCs w:val="12"/>
      <w:lang w:val="es-PE" w:eastAsia="en-US" w:bidi="ar-SA"/>
    </w:rPr>
  </w:style>
  <w:style w:type="paragraph" w:customStyle="1" w:styleId="p106">
    <w:name w:val="p106"/>
    <w:basedOn w:val="Normal"/>
    <w:rsid w:val="00BA4FEC"/>
    <w:pPr>
      <w:suppressAutoHyphens w:val="0"/>
      <w:spacing w:before="144" w:after="0"/>
      <w:ind w:left="105"/>
    </w:pPr>
    <w:rPr>
      <w:sz w:val="18"/>
      <w:szCs w:val="18"/>
      <w:lang w:val="es-PE" w:eastAsia="en-US" w:bidi="ar-SA"/>
    </w:rPr>
  </w:style>
  <w:style w:type="paragraph" w:customStyle="1" w:styleId="p107">
    <w:name w:val="p107"/>
    <w:basedOn w:val="Normal"/>
    <w:rsid w:val="00BA4FEC"/>
    <w:pPr>
      <w:suppressAutoHyphens w:val="0"/>
      <w:spacing w:before="155" w:after="0"/>
      <w:ind w:left="636"/>
      <w:jc w:val="left"/>
    </w:pPr>
    <w:rPr>
      <w:rFonts w:ascii="Cambria" w:hAnsi="Cambria"/>
      <w:sz w:val="18"/>
      <w:szCs w:val="18"/>
      <w:lang w:val="es-PE" w:eastAsia="en-US" w:bidi="ar-SA"/>
    </w:rPr>
  </w:style>
  <w:style w:type="paragraph" w:customStyle="1" w:styleId="p108">
    <w:name w:val="p108"/>
    <w:basedOn w:val="Normal"/>
    <w:rsid w:val="00BA4FEC"/>
    <w:pPr>
      <w:suppressAutoHyphens w:val="0"/>
      <w:spacing w:before="5" w:after="0"/>
      <w:ind w:left="105"/>
    </w:pPr>
    <w:rPr>
      <w:sz w:val="18"/>
      <w:szCs w:val="18"/>
      <w:lang w:val="es-PE" w:eastAsia="en-US" w:bidi="ar-SA"/>
    </w:rPr>
  </w:style>
  <w:style w:type="paragraph" w:customStyle="1" w:styleId="p111">
    <w:name w:val="p111"/>
    <w:basedOn w:val="Normal"/>
    <w:rsid w:val="00BA4FEC"/>
    <w:pPr>
      <w:suppressAutoHyphens w:val="0"/>
      <w:spacing w:before="152" w:after="0"/>
      <w:ind w:left="636"/>
      <w:jc w:val="left"/>
    </w:pPr>
    <w:rPr>
      <w:rFonts w:ascii="Cambria" w:hAnsi="Cambria"/>
      <w:sz w:val="18"/>
      <w:szCs w:val="18"/>
      <w:lang w:val="es-PE" w:eastAsia="en-US" w:bidi="ar-SA"/>
    </w:rPr>
  </w:style>
  <w:style w:type="paragraph" w:customStyle="1" w:styleId="p112">
    <w:name w:val="p112"/>
    <w:basedOn w:val="Normal"/>
    <w:rsid w:val="00BA4FEC"/>
    <w:pPr>
      <w:suppressAutoHyphens w:val="0"/>
      <w:spacing w:before="8" w:after="0"/>
      <w:jc w:val="left"/>
    </w:pPr>
    <w:rPr>
      <w:sz w:val="5"/>
      <w:szCs w:val="5"/>
      <w:lang w:val="es-PE" w:eastAsia="en-US" w:bidi="ar-SA"/>
    </w:rPr>
  </w:style>
  <w:style w:type="paragraph" w:customStyle="1" w:styleId="p113">
    <w:name w:val="p113"/>
    <w:basedOn w:val="Normal"/>
    <w:rsid w:val="00BA4FEC"/>
    <w:pPr>
      <w:suppressAutoHyphens w:val="0"/>
      <w:spacing w:after="0" w:line="150" w:lineRule="atLeast"/>
      <w:ind w:left="251"/>
      <w:jc w:val="left"/>
    </w:pPr>
    <w:rPr>
      <w:sz w:val="15"/>
      <w:szCs w:val="15"/>
      <w:lang w:val="es-PE" w:eastAsia="en-US" w:bidi="ar-SA"/>
    </w:rPr>
  </w:style>
  <w:style w:type="paragraph" w:customStyle="1" w:styleId="p114">
    <w:name w:val="p114"/>
    <w:basedOn w:val="Normal"/>
    <w:rsid w:val="00BA4FEC"/>
    <w:pPr>
      <w:suppressAutoHyphens w:val="0"/>
      <w:spacing w:before="2" w:after="0"/>
      <w:jc w:val="left"/>
    </w:pPr>
    <w:rPr>
      <w:sz w:val="14"/>
      <w:szCs w:val="14"/>
      <w:lang w:val="es-PE" w:eastAsia="en-US" w:bidi="ar-SA"/>
    </w:rPr>
  </w:style>
  <w:style w:type="paragraph" w:customStyle="1" w:styleId="p115">
    <w:name w:val="p115"/>
    <w:basedOn w:val="Normal"/>
    <w:rsid w:val="00BA4FEC"/>
    <w:pPr>
      <w:suppressAutoHyphens w:val="0"/>
      <w:spacing w:before="5" w:after="0"/>
      <w:jc w:val="left"/>
    </w:pPr>
    <w:rPr>
      <w:sz w:val="9"/>
      <w:szCs w:val="9"/>
      <w:lang w:val="es-PE" w:eastAsia="en-US" w:bidi="ar-SA"/>
    </w:rPr>
  </w:style>
  <w:style w:type="paragraph" w:customStyle="1" w:styleId="p116">
    <w:name w:val="p116"/>
    <w:basedOn w:val="Normal"/>
    <w:rsid w:val="00BA4FEC"/>
    <w:pPr>
      <w:suppressAutoHyphens w:val="0"/>
      <w:spacing w:after="0" w:line="150" w:lineRule="atLeast"/>
      <w:ind w:left="101"/>
      <w:jc w:val="left"/>
    </w:pPr>
    <w:rPr>
      <w:sz w:val="15"/>
      <w:szCs w:val="15"/>
      <w:lang w:val="es-PE" w:eastAsia="en-US" w:bidi="ar-SA"/>
    </w:rPr>
  </w:style>
  <w:style w:type="paragraph" w:customStyle="1" w:styleId="p117">
    <w:name w:val="p117"/>
    <w:basedOn w:val="Normal"/>
    <w:rsid w:val="00BA4FEC"/>
    <w:pPr>
      <w:suppressAutoHyphens w:val="0"/>
      <w:spacing w:before="117" w:after="0"/>
      <w:ind w:left="105"/>
    </w:pPr>
    <w:rPr>
      <w:sz w:val="18"/>
      <w:szCs w:val="18"/>
      <w:lang w:val="es-PE" w:eastAsia="en-US" w:bidi="ar-SA"/>
    </w:rPr>
  </w:style>
  <w:style w:type="paragraph" w:customStyle="1" w:styleId="p118">
    <w:name w:val="p118"/>
    <w:basedOn w:val="Normal"/>
    <w:rsid w:val="00BA4FEC"/>
    <w:pPr>
      <w:suppressAutoHyphens w:val="0"/>
      <w:spacing w:before="75" w:after="0"/>
      <w:ind w:left="105"/>
    </w:pPr>
    <w:rPr>
      <w:sz w:val="18"/>
      <w:szCs w:val="18"/>
      <w:lang w:val="es-PE" w:eastAsia="en-US" w:bidi="ar-SA"/>
    </w:rPr>
  </w:style>
  <w:style w:type="paragraph" w:customStyle="1" w:styleId="p119">
    <w:name w:val="p119"/>
    <w:basedOn w:val="Normal"/>
    <w:rsid w:val="00BA4FEC"/>
    <w:pPr>
      <w:suppressAutoHyphens w:val="0"/>
      <w:spacing w:before="155" w:after="0"/>
      <w:ind w:left="744"/>
      <w:jc w:val="left"/>
    </w:pPr>
    <w:rPr>
      <w:rFonts w:ascii="Cambria" w:hAnsi="Cambria"/>
      <w:sz w:val="18"/>
      <w:szCs w:val="18"/>
      <w:lang w:val="es-PE" w:eastAsia="en-US" w:bidi="ar-SA"/>
    </w:rPr>
  </w:style>
  <w:style w:type="paragraph" w:customStyle="1" w:styleId="p121">
    <w:name w:val="p121"/>
    <w:basedOn w:val="Normal"/>
    <w:rsid w:val="00BA4FEC"/>
    <w:pPr>
      <w:suppressAutoHyphens w:val="0"/>
      <w:spacing w:before="8" w:after="0"/>
      <w:jc w:val="left"/>
    </w:pPr>
    <w:rPr>
      <w:sz w:val="20"/>
      <w:szCs w:val="24"/>
      <w:lang w:val="es-PE" w:eastAsia="en-US" w:bidi="ar-SA"/>
    </w:rPr>
  </w:style>
  <w:style w:type="paragraph" w:customStyle="1" w:styleId="p122">
    <w:name w:val="p122"/>
    <w:basedOn w:val="Normal"/>
    <w:rsid w:val="00BA4FEC"/>
    <w:pPr>
      <w:suppressAutoHyphens w:val="0"/>
      <w:spacing w:after="0" w:line="150" w:lineRule="atLeast"/>
      <w:ind w:left="123"/>
      <w:jc w:val="left"/>
    </w:pPr>
    <w:rPr>
      <w:sz w:val="15"/>
      <w:szCs w:val="15"/>
      <w:lang w:val="es-PE" w:eastAsia="en-US" w:bidi="ar-SA"/>
    </w:rPr>
  </w:style>
  <w:style w:type="paragraph" w:customStyle="1" w:styleId="p123">
    <w:name w:val="p123"/>
    <w:basedOn w:val="Normal"/>
    <w:rsid w:val="00BA4FEC"/>
    <w:pPr>
      <w:suppressAutoHyphens w:val="0"/>
      <w:spacing w:before="123" w:after="0"/>
      <w:ind w:left="105"/>
    </w:pPr>
    <w:rPr>
      <w:sz w:val="18"/>
      <w:szCs w:val="18"/>
      <w:lang w:val="es-PE" w:eastAsia="en-US" w:bidi="ar-SA"/>
    </w:rPr>
  </w:style>
  <w:style w:type="paragraph" w:customStyle="1" w:styleId="p125">
    <w:name w:val="p125"/>
    <w:basedOn w:val="Normal"/>
    <w:rsid w:val="00BA4FEC"/>
    <w:pPr>
      <w:suppressAutoHyphens w:val="0"/>
      <w:spacing w:before="150" w:after="0"/>
      <w:ind w:left="636"/>
      <w:jc w:val="left"/>
    </w:pPr>
    <w:rPr>
      <w:rFonts w:ascii="Cambria" w:hAnsi="Cambria"/>
      <w:sz w:val="18"/>
      <w:szCs w:val="18"/>
      <w:lang w:val="es-PE" w:eastAsia="en-US" w:bidi="ar-SA"/>
    </w:rPr>
  </w:style>
  <w:style w:type="paragraph" w:customStyle="1" w:styleId="p126">
    <w:name w:val="p126"/>
    <w:basedOn w:val="Normal"/>
    <w:rsid w:val="00BA4FEC"/>
    <w:pPr>
      <w:suppressAutoHyphens w:val="0"/>
      <w:spacing w:before="86" w:after="0"/>
      <w:ind w:left="105"/>
    </w:pPr>
    <w:rPr>
      <w:sz w:val="18"/>
      <w:szCs w:val="18"/>
      <w:lang w:val="es-PE" w:eastAsia="en-US" w:bidi="ar-SA"/>
    </w:rPr>
  </w:style>
  <w:style w:type="paragraph" w:customStyle="1" w:styleId="p127">
    <w:name w:val="p127"/>
    <w:basedOn w:val="Normal"/>
    <w:rsid w:val="00BA4FEC"/>
    <w:pPr>
      <w:suppressAutoHyphens w:val="0"/>
      <w:spacing w:after="0"/>
      <w:jc w:val="left"/>
    </w:pPr>
    <w:rPr>
      <w:rFonts w:ascii="Cambria" w:hAnsi="Cambria"/>
      <w:sz w:val="17"/>
      <w:szCs w:val="17"/>
      <w:lang w:val="es-PE" w:eastAsia="en-US" w:bidi="ar-SA"/>
    </w:rPr>
  </w:style>
  <w:style w:type="paragraph" w:customStyle="1" w:styleId="p128">
    <w:name w:val="p128"/>
    <w:basedOn w:val="Normal"/>
    <w:rsid w:val="00BA4FEC"/>
    <w:pPr>
      <w:suppressAutoHyphens w:val="0"/>
      <w:spacing w:before="50" w:after="0"/>
      <w:ind w:left="105"/>
    </w:pPr>
    <w:rPr>
      <w:rFonts w:ascii="Cambria" w:hAnsi="Cambria"/>
      <w:sz w:val="18"/>
      <w:szCs w:val="18"/>
      <w:lang w:val="es-PE" w:eastAsia="en-US" w:bidi="ar-SA"/>
    </w:rPr>
  </w:style>
  <w:style w:type="paragraph" w:customStyle="1" w:styleId="p129">
    <w:name w:val="p129"/>
    <w:basedOn w:val="Normal"/>
    <w:rsid w:val="00BA4FEC"/>
    <w:pPr>
      <w:suppressAutoHyphens w:val="0"/>
      <w:spacing w:before="149" w:after="0"/>
      <w:ind w:left="105"/>
    </w:pPr>
    <w:rPr>
      <w:rFonts w:ascii="Cambria" w:hAnsi="Cambria"/>
      <w:sz w:val="18"/>
      <w:szCs w:val="18"/>
      <w:lang w:val="es-PE" w:eastAsia="en-US" w:bidi="ar-SA"/>
    </w:rPr>
  </w:style>
  <w:style w:type="paragraph" w:customStyle="1" w:styleId="p130">
    <w:name w:val="p130"/>
    <w:basedOn w:val="Normal"/>
    <w:rsid w:val="00BA4FEC"/>
    <w:pPr>
      <w:suppressAutoHyphens w:val="0"/>
      <w:spacing w:before="2" w:after="0"/>
      <w:jc w:val="left"/>
    </w:pPr>
    <w:rPr>
      <w:rFonts w:ascii="Cambria" w:hAnsi="Cambria"/>
      <w:sz w:val="17"/>
      <w:szCs w:val="17"/>
      <w:lang w:val="es-PE" w:eastAsia="en-US" w:bidi="ar-SA"/>
    </w:rPr>
  </w:style>
  <w:style w:type="paragraph" w:customStyle="1" w:styleId="p134">
    <w:name w:val="p134"/>
    <w:basedOn w:val="Normal"/>
    <w:rsid w:val="00BA4FEC"/>
    <w:pPr>
      <w:suppressAutoHyphens w:val="0"/>
      <w:spacing w:before="8" w:after="0"/>
      <w:jc w:val="left"/>
    </w:pPr>
    <w:rPr>
      <w:sz w:val="25"/>
      <w:szCs w:val="25"/>
      <w:lang w:val="es-PE" w:eastAsia="en-US" w:bidi="ar-SA"/>
    </w:rPr>
  </w:style>
  <w:style w:type="paragraph" w:customStyle="1" w:styleId="p135">
    <w:name w:val="p135"/>
    <w:basedOn w:val="Normal"/>
    <w:rsid w:val="00BA4FEC"/>
    <w:pPr>
      <w:suppressAutoHyphens w:val="0"/>
      <w:spacing w:before="155" w:after="0"/>
      <w:ind w:left="105"/>
    </w:pPr>
    <w:rPr>
      <w:rFonts w:ascii="Cambria" w:hAnsi="Cambria"/>
      <w:sz w:val="18"/>
      <w:szCs w:val="18"/>
      <w:lang w:val="es-PE" w:eastAsia="en-US" w:bidi="ar-SA"/>
    </w:rPr>
  </w:style>
  <w:style w:type="paragraph" w:customStyle="1" w:styleId="p136">
    <w:name w:val="p136"/>
    <w:basedOn w:val="Normal"/>
    <w:rsid w:val="00BA4FEC"/>
    <w:pPr>
      <w:suppressAutoHyphens w:val="0"/>
      <w:spacing w:before="104" w:after="0"/>
      <w:ind w:left="105"/>
    </w:pPr>
    <w:rPr>
      <w:rFonts w:ascii="Cambria" w:hAnsi="Cambria"/>
      <w:sz w:val="18"/>
      <w:szCs w:val="18"/>
      <w:lang w:val="es-PE" w:eastAsia="en-US" w:bidi="ar-SA"/>
    </w:rPr>
  </w:style>
  <w:style w:type="paragraph" w:customStyle="1" w:styleId="p137">
    <w:name w:val="p137"/>
    <w:basedOn w:val="Normal"/>
    <w:rsid w:val="00BA4FEC"/>
    <w:pPr>
      <w:suppressAutoHyphens w:val="0"/>
      <w:spacing w:before="9" w:after="0"/>
      <w:jc w:val="left"/>
    </w:pPr>
    <w:rPr>
      <w:sz w:val="26"/>
      <w:szCs w:val="26"/>
      <w:lang w:val="es-PE" w:eastAsia="en-US" w:bidi="ar-SA"/>
    </w:rPr>
  </w:style>
  <w:style w:type="paragraph" w:customStyle="1" w:styleId="p138">
    <w:name w:val="p138"/>
    <w:basedOn w:val="Normal"/>
    <w:rsid w:val="00BA4FEC"/>
    <w:pPr>
      <w:suppressAutoHyphens w:val="0"/>
      <w:spacing w:before="152" w:after="0" w:line="206" w:lineRule="atLeast"/>
      <w:ind w:left="105"/>
    </w:pPr>
    <w:rPr>
      <w:rFonts w:ascii="Cambria" w:hAnsi="Cambria"/>
      <w:sz w:val="18"/>
      <w:szCs w:val="18"/>
      <w:lang w:val="es-PE" w:eastAsia="en-US" w:bidi="ar-SA"/>
    </w:rPr>
  </w:style>
  <w:style w:type="paragraph" w:customStyle="1" w:styleId="p140">
    <w:name w:val="p140"/>
    <w:basedOn w:val="Normal"/>
    <w:rsid w:val="00BA4FEC"/>
    <w:pPr>
      <w:suppressAutoHyphens w:val="0"/>
      <w:spacing w:before="5" w:after="0"/>
      <w:jc w:val="left"/>
    </w:pPr>
    <w:rPr>
      <w:sz w:val="15"/>
      <w:szCs w:val="15"/>
      <w:lang w:val="es-PE" w:eastAsia="en-US" w:bidi="ar-SA"/>
    </w:rPr>
  </w:style>
  <w:style w:type="paragraph" w:customStyle="1" w:styleId="p143">
    <w:name w:val="p143"/>
    <w:basedOn w:val="Normal"/>
    <w:rsid w:val="00BA4FEC"/>
    <w:pPr>
      <w:suppressAutoHyphens w:val="0"/>
      <w:spacing w:before="9" w:after="0"/>
      <w:jc w:val="left"/>
    </w:pPr>
    <w:rPr>
      <w:sz w:val="15"/>
      <w:szCs w:val="15"/>
      <w:lang w:val="es-PE" w:eastAsia="en-US" w:bidi="ar-SA"/>
    </w:rPr>
  </w:style>
  <w:style w:type="paragraph" w:customStyle="1" w:styleId="p144">
    <w:name w:val="p144"/>
    <w:basedOn w:val="Normal"/>
    <w:rsid w:val="00BA4FEC"/>
    <w:pPr>
      <w:suppressAutoHyphens w:val="0"/>
      <w:spacing w:before="9" w:after="0"/>
      <w:jc w:val="left"/>
    </w:pPr>
    <w:rPr>
      <w:rFonts w:ascii="Cambria" w:hAnsi="Cambria"/>
      <w:sz w:val="12"/>
      <w:szCs w:val="12"/>
      <w:lang w:val="es-PE" w:eastAsia="en-US" w:bidi="ar-SA"/>
    </w:rPr>
  </w:style>
  <w:style w:type="paragraph" w:customStyle="1" w:styleId="p145">
    <w:name w:val="p145"/>
    <w:basedOn w:val="Normal"/>
    <w:rsid w:val="00BA4FEC"/>
    <w:pPr>
      <w:suppressAutoHyphens w:val="0"/>
      <w:spacing w:before="5" w:after="0"/>
      <w:jc w:val="left"/>
    </w:pPr>
    <w:rPr>
      <w:sz w:val="25"/>
      <w:szCs w:val="25"/>
      <w:lang w:val="es-PE" w:eastAsia="en-US" w:bidi="ar-SA"/>
    </w:rPr>
  </w:style>
  <w:style w:type="paragraph" w:customStyle="1" w:styleId="p146">
    <w:name w:val="p146"/>
    <w:basedOn w:val="Normal"/>
    <w:rsid w:val="00BA4FEC"/>
    <w:pPr>
      <w:suppressAutoHyphens w:val="0"/>
      <w:spacing w:after="0"/>
      <w:ind w:left="1758"/>
      <w:jc w:val="left"/>
    </w:pPr>
    <w:rPr>
      <w:sz w:val="18"/>
      <w:szCs w:val="18"/>
      <w:lang w:val="es-PE" w:eastAsia="en-US" w:bidi="ar-SA"/>
    </w:rPr>
  </w:style>
  <w:style w:type="paragraph" w:customStyle="1" w:styleId="p147">
    <w:name w:val="p147"/>
    <w:basedOn w:val="Normal"/>
    <w:rsid w:val="00BA4FEC"/>
    <w:pPr>
      <w:suppressAutoHyphens w:val="0"/>
      <w:spacing w:after="0"/>
      <w:ind w:left="237" w:hanging="29"/>
      <w:jc w:val="left"/>
    </w:pPr>
    <w:rPr>
      <w:sz w:val="18"/>
      <w:szCs w:val="18"/>
      <w:lang w:val="es-PE" w:eastAsia="en-US" w:bidi="ar-SA"/>
    </w:rPr>
  </w:style>
  <w:style w:type="paragraph" w:customStyle="1" w:styleId="p148">
    <w:name w:val="p148"/>
    <w:basedOn w:val="Normal"/>
    <w:rsid w:val="00BA4FEC"/>
    <w:pPr>
      <w:suppressAutoHyphens w:val="0"/>
      <w:spacing w:before="102" w:after="0"/>
      <w:jc w:val="center"/>
    </w:pPr>
    <w:rPr>
      <w:sz w:val="18"/>
      <w:szCs w:val="18"/>
      <w:lang w:val="es-PE" w:eastAsia="en-US" w:bidi="ar-SA"/>
    </w:rPr>
  </w:style>
  <w:style w:type="paragraph" w:customStyle="1" w:styleId="p149">
    <w:name w:val="p149"/>
    <w:basedOn w:val="Normal"/>
    <w:rsid w:val="00BA4FEC"/>
    <w:pPr>
      <w:suppressAutoHyphens w:val="0"/>
      <w:spacing w:before="102" w:after="0"/>
      <w:ind w:left="537"/>
      <w:jc w:val="left"/>
    </w:pPr>
    <w:rPr>
      <w:sz w:val="18"/>
      <w:szCs w:val="18"/>
      <w:lang w:val="es-PE" w:eastAsia="en-US" w:bidi="ar-SA"/>
    </w:rPr>
  </w:style>
  <w:style w:type="paragraph" w:customStyle="1" w:styleId="p150">
    <w:name w:val="p150"/>
    <w:basedOn w:val="Normal"/>
    <w:rsid w:val="00BA4FEC"/>
    <w:pPr>
      <w:suppressAutoHyphens w:val="0"/>
      <w:spacing w:before="60" w:after="0"/>
      <w:ind w:left="77"/>
      <w:jc w:val="left"/>
    </w:pPr>
    <w:rPr>
      <w:sz w:val="18"/>
      <w:szCs w:val="18"/>
      <w:lang w:val="es-PE" w:eastAsia="en-US" w:bidi="ar-SA"/>
    </w:rPr>
  </w:style>
  <w:style w:type="paragraph" w:customStyle="1" w:styleId="p151">
    <w:name w:val="p151"/>
    <w:basedOn w:val="Normal"/>
    <w:rsid w:val="00BA4FEC"/>
    <w:pPr>
      <w:suppressAutoHyphens w:val="0"/>
      <w:spacing w:before="98" w:after="0"/>
      <w:ind w:left="77"/>
      <w:jc w:val="left"/>
    </w:pPr>
    <w:rPr>
      <w:sz w:val="18"/>
      <w:szCs w:val="18"/>
      <w:lang w:val="es-PE" w:eastAsia="en-US" w:bidi="ar-SA"/>
    </w:rPr>
  </w:style>
  <w:style w:type="paragraph" w:customStyle="1" w:styleId="p152">
    <w:name w:val="p152"/>
    <w:basedOn w:val="Normal"/>
    <w:rsid w:val="00BA4FEC"/>
    <w:pPr>
      <w:suppressAutoHyphens w:val="0"/>
      <w:spacing w:before="9" w:after="0"/>
      <w:jc w:val="left"/>
    </w:pPr>
    <w:rPr>
      <w:sz w:val="13"/>
      <w:szCs w:val="13"/>
      <w:lang w:val="es-PE" w:eastAsia="en-US" w:bidi="ar-SA"/>
    </w:rPr>
  </w:style>
  <w:style w:type="paragraph" w:customStyle="1" w:styleId="p153">
    <w:name w:val="p153"/>
    <w:basedOn w:val="Normal"/>
    <w:rsid w:val="00BA4FEC"/>
    <w:pPr>
      <w:suppressAutoHyphens w:val="0"/>
      <w:spacing w:before="156" w:after="0"/>
      <w:ind w:left="105"/>
    </w:pPr>
    <w:rPr>
      <w:rFonts w:ascii="Cambria" w:hAnsi="Cambria"/>
      <w:sz w:val="18"/>
      <w:szCs w:val="18"/>
      <w:lang w:val="es-PE" w:eastAsia="en-US" w:bidi="ar-SA"/>
    </w:rPr>
  </w:style>
  <w:style w:type="paragraph" w:customStyle="1" w:styleId="p156">
    <w:name w:val="p156"/>
    <w:basedOn w:val="Normal"/>
    <w:rsid w:val="00BA4FEC"/>
    <w:pPr>
      <w:suppressAutoHyphens w:val="0"/>
      <w:spacing w:before="6" w:after="0"/>
      <w:jc w:val="left"/>
    </w:pPr>
    <w:rPr>
      <w:sz w:val="14"/>
      <w:szCs w:val="14"/>
      <w:lang w:val="es-PE" w:eastAsia="en-US" w:bidi="ar-SA"/>
    </w:rPr>
  </w:style>
  <w:style w:type="paragraph" w:customStyle="1" w:styleId="p157">
    <w:name w:val="p157"/>
    <w:basedOn w:val="Normal"/>
    <w:rsid w:val="00BA4FEC"/>
    <w:pPr>
      <w:suppressAutoHyphens w:val="0"/>
      <w:spacing w:after="0" w:line="150" w:lineRule="atLeast"/>
      <w:ind w:left="264"/>
      <w:jc w:val="left"/>
    </w:pPr>
    <w:rPr>
      <w:sz w:val="15"/>
      <w:szCs w:val="15"/>
      <w:lang w:val="es-PE" w:eastAsia="en-US" w:bidi="ar-SA"/>
    </w:rPr>
  </w:style>
  <w:style w:type="paragraph" w:customStyle="1" w:styleId="p158">
    <w:name w:val="p158"/>
    <w:basedOn w:val="Normal"/>
    <w:rsid w:val="00BA4FEC"/>
    <w:pPr>
      <w:suppressAutoHyphens w:val="0"/>
      <w:spacing w:before="6" w:after="0"/>
      <w:jc w:val="left"/>
    </w:pPr>
    <w:rPr>
      <w:sz w:val="23"/>
      <w:szCs w:val="23"/>
      <w:lang w:val="es-PE" w:eastAsia="en-US" w:bidi="ar-SA"/>
    </w:rPr>
  </w:style>
  <w:style w:type="paragraph" w:customStyle="1" w:styleId="p159">
    <w:name w:val="p159"/>
    <w:basedOn w:val="Normal"/>
    <w:rsid w:val="00BA4FEC"/>
    <w:pPr>
      <w:suppressAutoHyphens w:val="0"/>
      <w:spacing w:after="0"/>
      <w:ind w:left="698" w:firstLine="285"/>
      <w:jc w:val="left"/>
    </w:pPr>
    <w:rPr>
      <w:sz w:val="18"/>
      <w:szCs w:val="18"/>
      <w:lang w:val="es-PE" w:eastAsia="en-US" w:bidi="ar-SA"/>
    </w:rPr>
  </w:style>
  <w:style w:type="paragraph" w:customStyle="1" w:styleId="p160">
    <w:name w:val="p160"/>
    <w:basedOn w:val="Normal"/>
    <w:rsid w:val="00BA4FEC"/>
    <w:pPr>
      <w:suppressAutoHyphens w:val="0"/>
      <w:spacing w:before="3" w:after="0"/>
      <w:jc w:val="left"/>
    </w:pPr>
    <w:rPr>
      <w:sz w:val="13"/>
      <w:szCs w:val="13"/>
      <w:lang w:val="es-PE" w:eastAsia="en-US" w:bidi="ar-SA"/>
    </w:rPr>
  </w:style>
  <w:style w:type="paragraph" w:customStyle="1" w:styleId="p161">
    <w:name w:val="p161"/>
    <w:basedOn w:val="Normal"/>
    <w:rsid w:val="00BA4FEC"/>
    <w:pPr>
      <w:suppressAutoHyphens w:val="0"/>
      <w:spacing w:after="0" w:line="150" w:lineRule="atLeast"/>
      <w:ind w:left="329"/>
      <w:jc w:val="left"/>
    </w:pPr>
    <w:rPr>
      <w:sz w:val="15"/>
      <w:szCs w:val="15"/>
      <w:lang w:val="es-PE" w:eastAsia="en-US" w:bidi="ar-SA"/>
    </w:rPr>
  </w:style>
  <w:style w:type="paragraph" w:customStyle="1" w:styleId="p162">
    <w:name w:val="p162"/>
    <w:basedOn w:val="Normal"/>
    <w:rsid w:val="00BA4FEC"/>
    <w:pPr>
      <w:suppressAutoHyphens w:val="0"/>
      <w:spacing w:before="2" w:after="0"/>
      <w:jc w:val="left"/>
    </w:pPr>
    <w:rPr>
      <w:sz w:val="23"/>
      <w:szCs w:val="23"/>
      <w:lang w:val="es-PE" w:eastAsia="en-US" w:bidi="ar-SA"/>
    </w:rPr>
  </w:style>
  <w:style w:type="paragraph" w:customStyle="1" w:styleId="p163">
    <w:name w:val="p163"/>
    <w:basedOn w:val="Normal"/>
    <w:rsid w:val="00BA4FEC"/>
    <w:pPr>
      <w:suppressAutoHyphens w:val="0"/>
      <w:spacing w:after="0"/>
      <w:ind w:left="698"/>
      <w:jc w:val="left"/>
    </w:pPr>
    <w:rPr>
      <w:sz w:val="18"/>
      <w:szCs w:val="18"/>
      <w:lang w:val="es-PE" w:eastAsia="en-US" w:bidi="ar-SA"/>
    </w:rPr>
  </w:style>
  <w:style w:type="paragraph" w:customStyle="1" w:styleId="p164">
    <w:name w:val="p164"/>
    <w:basedOn w:val="Normal"/>
    <w:rsid w:val="00BA4FEC"/>
    <w:pPr>
      <w:suppressAutoHyphens w:val="0"/>
      <w:spacing w:before="2" w:after="0"/>
      <w:jc w:val="left"/>
    </w:pPr>
    <w:rPr>
      <w:sz w:val="15"/>
      <w:szCs w:val="15"/>
      <w:lang w:val="es-PE" w:eastAsia="en-US" w:bidi="ar-SA"/>
    </w:rPr>
  </w:style>
  <w:style w:type="paragraph" w:customStyle="1" w:styleId="p165">
    <w:name w:val="p165"/>
    <w:basedOn w:val="Normal"/>
    <w:rsid w:val="00BA4FEC"/>
    <w:pPr>
      <w:suppressAutoHyphens w:val="0"/>
      <w:spacing w:after="0" w:line="150" w:lineRule="atLeast"/>
      <w:ind w:left="119"/>
      <w:jc w:val="left"/>
    </w:pPr>
    <w:rPr>
      <w:sz w:val="15"/>
      <w:szCs w:val="15"/>
      <w:lang w:val="es-PE" w:eastAsia="en-US" w:bidi="ar-SA"/>
    </w:rPr>
  </w:style>
  <w:style w:type="paragraph" w:customStyle="1" w:styleId="p166">
    <w:name w:val="p166"/>
    <w:basedOn w:val="Normal"/>
    <w:rsid w:val="00BA4FEC"/>
    <w:pPr>
      <w:suppressAutoHyphens w:val="0"/>
      <w:spacing w:before="8" w:after="0"/>
      <w:jc w:val="left"/>
    </w:pPr>
    <w:rPr>
      <w:sz w:val="8"/>
      <w:szCs w:val="8"/>
      <w:lang w:val="es-PE" w:eastAsia="en-US" w:bidi="ar-SA"/>
    </w:rPr>
  </w:style>
  <w:style w:type="paragraph" w:customStyle="1" w:styleId="p167">
    <w:name w:val="p167"/>
    <w:basedOn w:val="Normal"/>
    <w:rsid w:val="00BA4FEC"/>
    <w:pPr>
      <w:suppressAutoHyphens w:val="0"/>
      <w:spacing w:after="0" w:line="150" w:lineRule="atLeast"/>
      <w:ind w:left="471"/>
      <w:jc w:val="left"/>
    </w:pPr>
    <w:rPr>
      <w:sz w:val="15"/>
      <w:szCs w:val="15"/>
      <w:lang w:val="es-PE" w:eastAsia="en-US" w:bidi="ar-SA"/>
    </w:rPr>
  </w:style>
  <w:style w:type="paragraph" w:customStyle="1" w:styleId="p168">
    <w:name w:val="p168"/>
    <w:basedOn w:val="Normal"/>
    <w:rsid w:val="00BA4FEC"/>
    <w:pPr>
      <w:suppressAutoHyphens w:val="0"/>
      <w:spacing w:before="3" w:after="0"/>
      <w:jc w:val="left"/>
    </w:pPr>
    <w:rPr>
      <w:sz w:val="14"/>
      <w:szCs w:val="14"/>
      <w:lang w:val="es-PE" w:eastAsia="en-US" w:bidi="ar-SA"/>
    </w:rPr>
  </w:style>
  <w:style w:type="paragraph" w:customStyle="1" w:styleId="p169">
    <w:name w:val="p169"/>
    <w:basedOn w:val="Normal"/>
    <w:rsid w:val="00BA4FEC"/>
    <w:pPr>
      <w:suppressAutoHyphens w:val="0"/>
      <w:spacing w:after="0"/>
      <w:ind w:left="645"/>
      <w:jc w:val="left"/>
    </w:pPr>
    <w:rPr>
      <w:rFonts w:ascii="Cambria" w:hAnsi="Cambria"/>
      <w:sz w:val="18"/>
      <w:szCs w:val="18"/>
      <w:lang w:val="es-PE" w:eastAsia="en-US" w:bidi="ar-SA"/>
    </w:rPr>
  </w:style>
  <w:style w:type="paragraph" w:customStyle="1" w:styleId="p170">
    <w:name w:val="p170"/>
    <w:basedOn w:val="Normal"/>
    <w:rsid w:val="00BA4FEC"/>
    <w:pPr>
      <w:suppressAutoHyphens w:val="0"/>
      <w:spacing w:before="2" w:after="0"/>
      <w:jc w:val="left"/>
    </w:pPr>
    <w:rPr>
      <w:rFonts w:ascii="Cambria" w:hAnsi="Cambria"/>
      <w:sz w:val="17"/>
      <w:szCs w:val="17"/>
      <w:lang w:val="es-PE" w:eastAsia="en-US" w:bidi="ar-SA"/>
    </w:rPr>
  </w:style>
  <w:style w:type="character" w:customStyle="1" w:styleId="s1">
    <w:name w:val="s1"/>
    <w:rsid w:val="00BA4FEC"/>
    <w:rPr>
      <w:spacing w:val="-2"/>
      <w:u w:val="single"/>
    </w:rPr>
  </w:style>
  <w:style w:type="character" w:customStyle="1" w:styleId="s2">
    <w:name w:val="s2"/>
    <w:rsid w:val="00BA4FEC"/>
    <w:rPr>
      <w:spacing w:val="2"/>
      <w:u w:val="single"/>
    </w:rPr>
  </w:style>
  <w:style w:type="character" w:customStyle="1" w:styleId="s3">
    <w:name w:val="s3"/>
    <w:rsid w:val="00BA4FEC"/>
    <w:rPr>
      <w:u w:val="single"/>
    </w:rPr>
  </w:style>
  <w:style w:type="character" w:customStyle="1" w:styleId="s4">
    <w:name w:val="s4"/>
    <w:rsid w:val="00BA4FEC"/>
    <w:rPr>
      <w:spacing w:val="-2"/>
    </w:rPr>
  </w:style>
  <w:style w:type="character" w:customStyle="1" w:styleId="s5">
    <w:name w:val="s5"/>
    <w:rsid w:val="00BA4FEC"/>
    <w:rPr>
      <w:spacing w:val="2"/>
    </w:rPr>
  </w:style>
  <w:style w:type="character" w:customStyle="1" w:styleId="s6">
    <w:name w:val="s6"/>
    <w:rsid w:val="00BA4FEC"/>
    <w:rPr>
      <w:spacing w:val="72"/>
    </w:rPr>
  </w:style>
  <w:style w:type="character" w:customStyle="1" w:styleId="s7">
    <w:name w:val="s7"/>
    <w:rsid w:val="00BA4FEC"/>
    <w:rPr>
      <w:spacing w:val="12"/>
    </w:rPr>
  </w:style>
  <w:style w:type="character" w:customStyle="1" w:styleId="s8">
    <w:name w:val="s8"/>
    <w:rsid w:val="00BA4FEC"/>
    <w:rPr>
      <w:spacing w:val="14"/>
    </w:rPr>
  </w:style>
  <w:style w:type="character" w:customStyle="1" w:styleId="s9">
    <w:name w:val="s9"/>
    <w:rsid w:val="00BA4FEC"/>
    <w:rPr>
      <w:spacing w:val="75"/>
    </w:rPr>
  </w:style>
  <w:style w:type="character" w:customStyle="1" w:styleId="s10">
    <w:name w:val="s10"/>
    <w:rsid w:val="00BA4FEC"/>
    <w:rPr>
      <w:spacing w:val="24"/>
    </w:rPr>
  </w:style>
  <w:style w:type="character" w:customStyle="1" w:styleId="s11">
    <w:name w:val="s11"/>
    <w:rsid w:val="00BA4FEC"/>
    <w:rPr>
      <w:spacing w:val="26"/>
    </w:rPr>
  </w:style>
  <w:style w:type="character" w:customStyle="1" w:styleId="s12">
    <w:name w:val="s12"/>
    <w:rsid w:val="00BA4FEC"/>
    <w:rPr>
      <w:spacing w:val="60"/>
    </w:rPr>
  </w:style>
  <w:style w:type="character" w:customStyle="1" w:styleId="s13">
    <w:name w:val="s13"/>
    <w:rsid w:val="00BA4FEC"/>
    <w:rPr>
      <w:spacing w:val="32"/>
    </w:rPr>
  </w:style>
  <w:style w:type="character" w:customStyle="1" w:styleId="s14">
    <w:name w:val="s14"/>
    <w:rsid w:val="00BA4FEC"/>
    <w:rPr>
      <w:spacing w:val="30"/>
    </w:rPr>
  </w:style>
  <w:style w:type="character" w:customStyle="1" w:styleId="s15">
    <w:name w:val="s15"/>
    <w:rsid w:val="00BA4FEC"/>
    <w:rPr>
      <w:spacing w:val="68"/>
    </w:rPr>
  </w:style>
  <w:style w:type="character" w:customStyle="1" w:styleId="s16">
    <w:name w:val="s16"/>
    <w:rsid w:val="00BA4FEC"/>
    <w:rPr>
      <w:spacing w:val="36"/>
    </w:rPr>
  </w:style>
  <w:style w:type="character" w:customStyle="1" w:styleId="s17">
    <w:name w:val="s17"/>
    <w:rsid w:val="00BA4FEC"/>
    <w:rPr>
      <w:spacing w:val="33"/>
    </w:rPr>
  </w:style>
  <w:style w:type="character" w:customStyle="1" w:styleId="s18">
    <w:name w:val="s18"/>
    <w:rsid w:val="00BA4FEC"/>
    <w:rPr>
      <w:spacing w:val="48"/>
    </w:rPr>
  </w:style>
  <w:style w:type="character" w:customStyle="1" w:styleId="s19">
    <w:name w:val="s19"/>
    <w:rsid w:val="00BA4FEC"/>
    <w:rPr>
      <w:spacing w:val="27"/>
    </w:rPr>
  </w:style>
  <w:style w:type="character" w:customStyle="1" w:styleId="s20">
    <w:name w:val="s20"/>
    <w:rsid w:val="00BA4FEC"/>
    <w:rPr>
      <w:spacing w:val="29"/>
    </w:rPr>
  </w:style>
  <w:style w:type="character" w:customStyle="1" w:styleId="s21">
    <w:name w:val="s21"/>
    <w:rsid w:val="00BA4FEC"/>
    <w:rPr>
      <w:spacing w:val="63"/>
    </w:rPr>
  </w:style>
  <w:style w:type="character" w:customStyle="1" w:styleId="s22">
    <w:name w:val="s22"/>
    <w:rsid w:val="00BA4FEC"/>
    <w:rPr>
      <w:spacing w:val="8"/>
    </w:rPr>
  </w:style>
  <w:style w:type="character" w:customStyle="1" w:styleId="s23">
    <w:name w:val="s23"/>
    <w:rsid w:val="00BA4FEC"/>
    <w:rPr>
      <w:spacing w:val="11"/>
    </w:rPr>
  </w:style>
  <w:style w:type="character" w:customStyle="1" w:styleId="s24">
    <w:name w:val="s24"/>
    <w:rsid w:val="00BA4FEC"/>
    <w:rPr>
      <w:spacing w:val="6"/>
    </w:rPr>
  </w:style>
  <w:style w:type="character" w:customStyle="1" w:styleId="s25">
    <w:name w:val="s25"/>
    <w:rsid w:val="00BA4FEC"/>
    <w:rPr>
      <w:spacing w:val="9"/>
    </w:rPr>
  </w:style>
  <w:style w:type="character" w:customStyle="1" w:styleId="s26">
    <w:name w:val="s26"/>
    <w:rsid w:val="00BA4FEC"/>
    <w:rPr>
      <w:spacing w:val="3"/>
    </w:rPr>
  </w:style>
  <w:style w:type="character" w:customStyle="1" w:styleId="s27">
    <w:name w:val="s27"/>
    <w:rsid w:val="00BA4FEC"/>
    <w:rPr>
      <w:spacing w:val="53"/>
    </w:rPr>
  </w:style>
  <w:style w:type="character" w:customStyle="1" w:styleId="s28">
    <w:name w:val="s28"/>
    <w:rsid w:val="00BA4FEC"/>
    <w:rPr>
      <w:spacing w:val="54"/>
    </w:rPr>
  </w:style>
  <w:style w:type="character" w:customStyle="1" w:styleId="s29">
    <w:name w:val="s29"/>
    <w:rsid w:val="00BA4FEC"/>
    <w:rPr>
      <w:spacing w:val="17"/>
    </w:rPr>
  </w:style>
  <w:style w:type="character" w:customStyle="1" w:styleId="s30">
    <w:name w:val="s30"/>
    <w:rsid w:val="00BA4FEC"/>
    <w:rPr>
      <w:spacing w:val="15"/>
    </w:rPr>
  </w:style>
  <w:style w:type="character" w:customStyle="1" w:styleId="s31">
    <w:name w:val="s31"/>
    <w:rsid w:val="00BA4FEC"/>
    <w:rPr>
      <w:spacing w:val="18"/>
    </w:rPr>
  </w:style>
  <w:style w:type="character" w:customStyle="1" w:styleId="s32">
    <w:name w:val="s32"/>
    <w:rsid w:val="00BA4FEC"/>
    <w:rPr>
      <w:spacing w:val="45"/>
    </w:rPr>
  </w:style>
  <w:style w:type="character" w:customStyle="1" w:styleId="s33">
    <w:name w:val="s33"/>
    <w:rsid w:val="00BA4FEC"/>
    <w:rPr>
      <w:spacing w:val="5"/>
    </w:rPr>
  </w:style>
  <w:style w:type="character" w:customStyle="1" w:styleId="s34">
    <w:name w:val="s34"/>
    <w:rsid w:val="00BA4FEC"/>
    <w:rPr>
      <w:spacing w:val="-12"/>
    </w:rPr>
  </w:style>
  <w:style w:type="character" w:customStyle="1" w:styleId="s35">
    <w:name w:val="s35"/>
    <w:rsid w:val="00BA4FEC"/>
    <w:rPr>
      <w:spacing w:val="38"/>
    </w:rPr>
  </w:style>
  <w:style w:type="character" w:customStyle="1" w:styleId="s36">
    <w:name w:val="s36"/>
    <w:rsid w:val="00BA4FEC"/>
    <w:rPr>
      <w:spacing w:val="35"/>
    </w:rPr>
  </w:style>
  <w:style w:type="character" w:customStyle="1" w:styleId="s37">
    <w:name w:val="s37"/>
    <w:rsid w:val="00BA4FEC"/>
    <w:rPr>
      <w:spacing w:val="20"/>
    </w:rPr>
  </w:style>
  <w:style w:type="character" w:customStyle="1" w:styleId="s38">
    <w:name w:val="s38"/>
    <w:rsid w:val="00BA4FEC"/>
    <w:rPr>
      <w:spacing w:val="-3"/>
    </w:rPr>
  </w:style>
  <w:style w:type="character" w:customStyle="1" w:styleId="s39">
    <w:name w:val="s39"/>
    <w:rsid w:val="00BA4FEC"/>
    <w:rPr>
      <w:rFonts w:ascii="Tahoma" w:hAnsi="Tahoma" w:cs="Tahoma" w:hint="default"/>
      <w:sz w:val="18"/>
      <w:szCs w:val="18"/>
    </w:rPr>
  </w:style>
  <w:style w:type="character" w:customStyle="1" w:styleId="s40">
    <w:name w:val="s40"/>
    <w:rsid w:val="00BA4FEC"/>
    <w:rPr>
      <w:rFonts w:ascii="Tahoma" w:hAnsi="Tahoma" w:cs="Tahoma" w:hint="default"/>
      <w:spacing w:val="11"/>
      <w:sz w:val="18"/>
      <w:szCs w:val="18"/>
    </w:rPr>
  </w:style>
  <w:style w:type="character" w:customStyle="1" w:styleId="s41">
    <w:name w:val="s41"/>
    <w:rsid w:val="00BA4FEC"/>
    <w:rPr>
      <w:spacing w:val="21"/>
    </w:rPr>
  </w:style>
  <w:style w:type="character" w:customStyle="1" w:styleId="s42">
    <w:name w:val="s42"/>
    <w:rsid w:val="00BA4FEC"/>
    <w:rPr>
      <w:spacing w:val="59"/>
    </w:rPr>
  </w:style>
  <w:style w:type="character" w:customStyle="1" w:styleId="s43">
    <w:name w:val="s43"/>
    <w:rsid w:val="00BA4FEC"/>
    <w:rPr>
      <w:spacing w:val="23"/>
    </w:rPr>
  </w:style>
  <w:style w:type="character" w:customStyle="1" w:styleId="s44">
    <w:name w:val="s44"/>
    <w:rsid w:val="00BA4FEC"/>
    <w:rPr>
      <w:spacing w:val="51"/>
    </w:rPr>
  </w:style>
  <w:style w:type="character" w:customStyle="1" w:styleId="s45">
    <w:name w:val="s45"/>
    <w:rsid w:val="00BA4FEC"/>
    <w:rPr>
      <w:spacing w:val="41"/>
    </w:rPr>
  </w:style>
  <w:style w:type="character" w:customStyle="1" w:styleId="s46">
    <w:name w:val="s46"/>
    <w:rsid w:val="00BA4FEC"/>
    <w:rPr>
      <w:spacing w:val="42"/>
    </w:rPr>
  </w:style>
  <w:style w:type="character" w:customStyle="1" w:styleId="s47">
    <w:name w:val="s47"/>
    <w:rsid w:val="00BA4FEC"/>
    <w:rPr>
      <w:spacing w:val="39"/>
    </w:rPr>
  </w:style>
  <w:style w:type="character" w:customStyle="1" w:styleId="s48">
    <w:name w:val="s48"/>
    <w:rsid w:val="00BA4FEC"/>
    <w:rPr>
      <w:spacing w:val="47"/>
    </w:rPr>
  </w:style>
  <w:style w:type="character" w:customStyle="1" w:styleId="s49">
    <w:name w:val="s49"/>
    <w:rsid w:val="00BA4FEC"/>
    <w:rPr>
      <w:spacing w:val="-5"/>
    </w:rPr>
  </w:style>
  <w:style w:type="character" w:customStyle="1" w:styleId="s50">
    <w:name w:val="s50"/>
    <w:rsid w:val="00BA4FEC"/>
    <w:rPr>
      <w:spacing w:val="44"/>
    </w:rPr>
  </w:style>
  <w:style w:type="character" w:customStyle="1" w:styleId="s51">
    <w:name w:val="s51"/>
    <w:rsid w:val="00BA4FEC"/>
    <w:rPr>
      <w:spacing w:val="65"/>
    </w:rPr>
  </w:style>
  <w:style w:type="character" w:customStyle="1" w:styleId="s52">
    <w:name w:val="s52"/>
    <w:rsid w:val="00BA4FEC"/>
    <w:rPr>
      <w:spacing w:val="78"/>
    </w:rPr>
  </w:style>
  <w:style w:type="character" w:customStyle="1" w:styleId="s53">
    <w:name w:val="s53"/>
    <w:rsid w:val="00BA4FEC"/>
    <w:rPr>
      <w:spacing w:val="69"/>
    </w:rPr>
  </w:style>
  <w:style w:type="character" w:customStyle="1" w:styleId="s54">
    <w:name w:val="s54"/>
    <w:rsid w:val="00BA4FEC"/>
    <w:rPr>
      <w:spacing w:val="57"/>
    </w:rPr>
  </w:style>
  <w:style w:type="character" w:customStyle="1" w:styleId="s55">
    <w:name w:val="s55"/>
    <w:rsid w:val="00BA4FEC"/>
    <w:rPr>
      <w:spacing w:val="71"/>
    </w:rPr>
  </w:style>
  <w:style w:type="character" w:customStyle="1" w:styleId="s56">
    <w:name w:val="s56"/>
    <w:rsid w:val="00BA4FEC"/>
    <w:rPr>
      <w:spacing w:val="87"/>
    </w:rPr>
  </w:style>
  <w:style w:type="character" w:customStyle="1" w:styleId="s57">
    <w:name w:val="s57"/>
    <w:rsid w:val="00BA4FEC"/>
    <w:rPr>
      <w:spacing w:val="80"/>
    </w:rPr>
  </w:style>
  <w:style w:type="character" w:customStyle="1" w:styleId="s58">
    <w:name w:val="s58"/>
    <w:rsid w:val="00BA4FEC"/>
    <w:rPr>
      <w:rFonts w:ascii="Times New Roman" w:hAnsi="Times New Roman" w:cs="Times New Roman" w:hint="default"/>
      <w:position w:val="3079"/>
      <w:sz w:val="12"/>
      <w:szCs w:val="12"/>
    </w:rPr>
  </w:style>
  <w:style w:type="character" w:customStyle="1" w:styleId="s59">
    <w:name w:val="s59"/>
    <w:rsid w:val="00BA4FEC"/>
    <w:rPr>
      <w:spacing w:val="-5"/>
      <w:u w:val="single"/>
    </w:rPr>
  </w:style>
  <w:style w:type="character" w:customStyle="1" w:styleId="s60">
    <w:name w:val="s60"/>
    <w:rsid w:val="00BA4FEC"/>
    <w:rPr>
      <w:spacing w:val="86"/>
    </w:rPr>
  </w:style>
  <w:style w:type="character" w:customStyle="1" w:styleId="s61">
    <w:name w:val="s61"/>
    <w:rsid w:val="00BA4FEC"/>
    <w:rPr>
      <w:spacing w:val="83"/>
    </w:rPr>
  </w:style>
  <w:style w:type="character" w:customStyle="1" w:styleId="s62">
    <w:name w:val="s62"/>
    <w:rsid w:val="00BA4FEC"/>
    <w:rPr>
      <w:spacing w:val="-3"/>
      <w:u w:val="single"/>
    </w:rPr>
  </w:style>
  <w:style w:type="character" w:customStyle="1" w:styleId="s63">
    <w:name w:val="s63"/>
    <w:rsid w:val="00BA4FEC"/>
    <w:rPr>
      <w:spacing w:val="24"/>
      <w:u w:val="single"/>
    </w:rPr>
  </w:style>
  <w:style w:type="character" w:customStyle="1" w:styleId="s64">
    <w:name w:val="s64"/>
    <w:rsid w:val="00BA4FEC"/>
    <w:rPr>
      <w:spacing w:val="5"/>
      <w:u w:val="single"/>
    </w:rPr>
  </w:style>
  <w:style w:type="character" w:customStyle="1" w:styleId="s65">
    <w:name w:val="s65"/>
    <w:rsid w:val="00BA4FEC"/>
    <w:rPr>
      <w:spacing w:val="29"/>
      <w:u w:val="single"/>
    </w:rPr>
  </w:style>
  <w:style w:type="character" w:customStyle="1" w:styleId="s66">
    <w:name w:val="s66"/>
    <w:rsid w:val="00BA4FEC"/>
    <w:rPr>
      <w:spacing w:val="30"/>
      <w:u w:val="single"/>
    </w:rPr>
  </w:style>
  <w:style w:type="character" w:customStyle="1" w:styleId="s67">
    <w:name w:val="s67"/>
    <w:rsid w:val="00BA4FEC"/>
    <w:rPr>
      <w:spacing w:val="3"/>
      <w:u w:val="single"/>
    </w:rPr>
  </w:style>
  <w:style w:type="character" w:customStyle="1" w:styleId="s68">
    <w:name w:val="s68"/>
    <w:rsid w:val="00BA4FEC"/>
    <w:rPr>
      <w:spacing w:val="-6"/>
    </w:rPr>
  </w:style>
  <w:style w:type="character" w:customStyle="1" w:styleId="s69">
    <w:name w:val="s69"/>
    <w:rsid w:val="00BA4FEC"/>
    <w:rPr>
      <w:spacing w:val="11"/>
      <w:u w:val="single"/>
    </w:rPr>
  </w:style>
  <w:style w:type="character" w:customStyle="1" w:styleId="s70">
    <w:name w:val="s70"/>
    <w:rsid w:val="00BA4FEC"/>
    <w:rPr>
      <w:spacing w:val="33"/>
      <w:u w:val="single"/>
    </w:rPr>
  </w:style>
  <w:style w:type="character" w:customStyle="1" w:styleId="s71">
    <w:name w:val="s71"/>
    <w:rsid w:val="00BA4FEC"/>
    <w:rPr>
      <w:spacing w:val="-11"/>
    </w:rPr>
  </w:style>
  <w:style w:type="paragraph" w:customStyle="1" w:styleId="p17">
    <w:name w:val="p17"/>
    <w:basedOn w:val="Normal"/>
    <w:rsid w:val="00BA4FEC"/>
    <w:pPr>
      <w:suppressAutoHyphens w:val="0"/>
      <w:spacing w:before="191" w:after="0"/>
      <w:jc w:val="center"/>
    </w:pPr>
    <w:rPr>
      <w:rFonts w:ascii="Arial" w:hAnsi="Arial" w:cs="Arial"/>
      <w:sz w:val="17"/>
      <w:szCs w:val="17"/>
      <w:lang w:val="es-PE" w:eastAsia="en-US" w:bidi="ar-SA"/>
    </w:rPr>
  </w:style>
  <w:style w:type="paragraph" w:customStyle="1" w:styleId="p18">
    <w:name w:val="p18"/>
    <w:basedOn w:val="Normal"/>
    <w:rsid w:val="00BA4FEC"/>
    <w:pPr>
      <w:suppressAutoHyphens w:val="0"/>
      <w:spacing w:before="179" w:after="0"/>
      <w:jc w:val="center"/>
    </w:pPr>
    <w:rPr>
      <w:rFonts w:ascii="Arial" w:hAnsi="Arial" w:cs="Arial"/>
      <w:sz w:val="17"/>
      <w:szCs w:val="17"/>
      <w:lang w:val="es-PE" w:eastAsia="en-US" w:bidi="ar-SA"/>
    </w:rPr>
  </w:style>
  <w:style w:type="paragraph" w:customStyle="1" w:styleId="p31">
    <w:name w:val="p31"/>
    <w:basedOn w:val="Normal"/>
    <w:rsid w:val="00BA4FEC"/>
    <w:pPr>
      <w:suppressAutoHyphens w:val="0"/>
      <w:spacing w:before="8" w:after="0"/>
      <w:jc w:val="left"/>
    </w:pPr>
    <w:rPr>
      <w:rFonts w:ascii="Arial" w:hAnsi="Arial" w:cs="Arial"/>
      <w:sz w:val="20"/>
      <w:szCs w:val="24"/>
      <w:lang w:val="es-PE" w:eastAsia="en-US" w:bidi="ar-SA"/>
    </w:rPr>
  </w:style>
  <w:style w:type="paragraph" w:customStyle="1" w:styleId="p32">
    <w:name w:val="p32"/>
    <w:basedOn w:val="Normal"/>
    <w:rsid w:val="00BA4FEC"/>
    <w:pPr>
      <w:suppressAutoHyphens w:val="0"/>
      <w:spacing w:before="3" w:after="0"/>
      <w:ind w:left="1080"/>
      <w:jc w:val="left"/>
    </w:pPr>
    <w:rPr>
      <w:rFonts w:ascii="Arial" w:hAnsi="Arial" w:cs="Arial"/>
      <w:sz w:val="17"/>
      <w:szCs w:val="17"/>
      <w:lang w:val="es-PE" w:eastAsia="en-US" w:bidi="ar-SA"/>
    </w:rPr>
  </w:style>
  <w:style w:type="paragraph" w:customStyle="1" w:styleId="p43">
    <w:name w:val="p43"/>
    <w:basedOn w:val="Normal"/>
    <w:rsid w:val="00BA4FEC"/>
    <w:pPr>
      <w:suppressAutoHyphens w:val="0"/>
      <w:spacing w:before="5" w:after="0"/>
      <w:jc w:val="left"/>
    </w:pPr>
    <w:rPr>
      <w:rFonts w:ascii="Arial" w:hAnsi="Arial" w:cs="Arial"/>
      <w:sz w:val="15"/>
      <w:szCs w:val="15"/>
      <w:lang w:val="es-PE" w:eastAsia="en-US" w:bidi="ar-SA"/>
    </w:rPr>
  </w:style>
  <w:style w:type="paragraph" w:customStyle="1" w:styleId="p46">
    <w:name w:val="p46"/>
    <w:basedOn w:val="Normal"/>
    <w:rsid w:val="00BA4FEC"/>
    <w:pPr>
      <w:suppressAutoHyphens w:val="0"/>
      <w:spacing w:before="6" w:after="0"/>
      <w:jc w:val="left"/>
    </w:pPr>
    <w:rPr>
      <w:rFonts w:ascii="Arial" w:hAnsi="Arial" w:cs="Arial"/>
      <w:sz w:val="16"/>
      <w:szCs w:val="16"/>
      <w:lang w:val="es-PE" w:eastAsia="en-US" w:bidi="ar-SA"/>
    </w:rPr>
  </w:style>
  <w:style w:type="paragraph" w:customStyle="1" w:styleId="p58">
    <w:name w:val="p58"/>
    <w:basedOn w:val="Normal"/>
    <w:rsid w:val="00BA4FEC"/>
    <w:pPr>
      <w:suppressAutoHyphens w:val="0"/>
      <w:spacing w:before="2" w:after="0"/>
      <w:jc w:val="left"/>
    </w:pPr>
    <w:rPr>
      <w:rFonts w:ascii="Arial" w:hAnsi="Arial" w:cs="Arial"/>
      <w:sz w:val="11"/>
      <w:szCs w:val="11"/>
      <w:lang w:val="es-PE" w:eastAsia="en-US" w:bidi="ar-SA"/>
    </w:rPr>
  </w:style>
  <w:style w:type="paragraph" w:customStyle="1" w:styleId="p59">
    <w:name w:val="p59"/>
    <w:basedOn w:val="Normal"/>
    <w:rsid w:val="00BA4FEC"/>
    <w:pPr>
      <w:suppressAutoHyphens w:val="0"/>
      <w:spacing w:before="56" w:after="0"/>
      <w:ind w:left="1070"/>
      <w:jc w:val="left"/>
    </w:pPr>
    <w:rPr>
      <w:rFonts w:ascii="Arial" w:hAnsi="Arial" w:cs="Arial"/>
      <w:sz w:val="15"/>
      <w:szCs w:val="15"/>
      <w:lang w:val="es-PE" w:eastAsia="en-US" w:bidi="ar-SA"/>
    </w:rPr>
  </w:style>
  <w:style w:type="paragraph" w:customStyle="1" w:styleId="p63">
    <w:name w:val="p63"/>
    <w:basedOn w:val="Normal"/>
    <w:rsid w:val="00BA4FEC"/>
    <w:pPr>
      <w:suppressAutoHyphens w:val="0"/>
      <w:spacing w:after="0"/>
      <w:ind w:left="1620"/>
    </w:pPr>
    <w:rPr>
      <w:rFonts w:ascii="Arial" w:hAnsi="Arial" w:cs="Arial"/>
      <w:sz w:val="17"/>
      <w:szCs w:val="17"/>
      <w:lang w:val="es-PE" w:eastAsia="en-US" w:bidi="ar-SA"/>
    </w:rPr>
  </w:style>
  <w:style w:type="paragraph" w:customStyle="1" w:styleId="p64">
    <w:name w:val="p64"/>
    <w:basedOn w:val="Normal"/>
    <w:rsid w:val="00BA4FEC"/>
    <w:pPr>
      <w:suppressAutoHyphens w:val="0"/>
      <w:spacing w:before="2" w:after="0"/>
      <w:jc w:val="left"/>
    </w:pPr>
    <w:rPr>
      <w:rFonts w:ascii="Arial" w:hAnsi="Arial" w:cs="Arial"/>
      <w:sz w:val="15"/>
      <w:szCs w:val="15"/>
      <w:lang w:val="es-PE" w:eastAsia="en-US" w:bidi="ar-SA"/>
    </w:rPr>
  </w:style>
  <w:style w:type="paragraph" w:customStyle="1" w:styleId="p65">
    <w:name w:val="p65"/>
    <w:basedOn w:val="Normal"/>
    <w:rsid w:val="00BA4FEC"/>
    <w:pPr>
      <w:suppressAutoHyphens w:val="0"/>
      <w:spacing w:before="3" w:after="0"/>
      <w:jc w:val="left"/>
    </w:pPr>
    <w:rPr>
      <w:rFonts w:ascii="Arial" w:hAnsi="Arial" w:cs="Arial"/>
      <w:sz w:val="15"/>
      <w:szCs w:val="15"/>
      <w:lang w:val="es-PE" w:eastAsia="en-US" w:bidi="ar-SA"/>
    </w:rPr>
  </w:style>
  <w:style w:type="paragraph" w:customStyle="1" w:styleId="p66">
    <w:name w:val="p66"/>
    <w:basedOn w:val="Normal"/>
    <w:rsid w:val="00BA4FEC"/>
    <w:pPr>
      <w:suppressAutoHyphens w:val="0"/>
      <w:spacing w:before="6" w:after="0"/>
      <w:jc w:val="left"/>
    </w:pPr>
    <w:rPr>
      <w:rFonts w:ascii="Arial" w:hAnsi="Arial" w:cs="Arial"/>
      <w:sz w:val="15"/>
      <w:szCs w:val="15"/>
      <w:lang w:val="es-PE" w:eastAsia="en-US" w:bidi="ar-SA"/>
    </w:rPr>
  </w:style>
  <w:style w:type="paragraph" w:customStyle="1" w:styleId="p67">
    <w:name w:val="p67"/>
    <w:basedOn w:val="Normal"/>
    <w:rsid w:val="00BA4FEC"/>
    <w:pPr>
      <w:suppressAutoHyphens w:val="0"/>
      <w:spacing w:before="9" w:after="0"/>
      <w:jc w:val="left"/>
    </w:pPr>
    <w:rPr>
      <w:rFonts w:ascii="Arial" w:hAnsi="Arial" w:cs="Arial"/>
      <w:sz w:val="13"/>
      <w:szCs w:val="13"/>
      <w:lang w:val="es-PE" w:eastAsia="en-US" w:bidi="ar-SA"/>
    </w:rPr>
  </w:style>
  <w:style w:type="paragraph" w:customStyle="1" w:styleId="p68">
    <w:name w:val="p68"/>
    <w:basedOn w:val="Normal"/>
    <w:rsid w:val="00BA4FEC"/>
    <w:pPr>
      <w:suppressAutoHyphens w:val="0"/>
      <w:spacing w:before="3" w:after="0"/>
      <w:ind w:left="1620"/>
    </w:pPr>
    <w:rPr>
      <w:rFonts w:ascii="Arial" w:hAnsi="Arial" w:cs="Arial"/>
      <w:sz w:val="17"/>
      <w:szCs w:val="17"/>
      <w:lang w:val="es-PE" w:eastAsia="en-US" w:bidi="ar-SA"/>
    </w:rPr>
  </w:style>
  <w:style w:type="paragraph" w:customStyle="1" w:styleId="p101">
    <w:name w:val="p101"/>
    <w:basedOn w:val="Normal"/>
    <w:rsid w:val="00BA4FEC"/>
    <w:pPr>
      <w:suppressAutoHyphens w:val="0"/>
      <w:spacing w:before="2" w:after="0"/>
      <w:jc w:val="left"/>
    </w:pPr>
    <w:rPr>
      <w:rFonts w:ascii="Arial" w:hAnsi="Arial" w:cs="Arial"/>
      <w:sz w:val="2"/>
      <w:szCs w:val="2"/>
      <w:lang w:val="es-PE" w:eastAsia="en-US" w:bidi="ar-SA"/>
    </w:rPr>
  </w:style>
  <w:style w:type="paragraph" w:customStyle="1" w:styleId="p102">
    <w:name w:val="p102"/>
    <w:basedOn w:val="Normal"/>
    <w:rsid w:val="00BA4FEC"/>
    <w:pPr>
      <w:suppressAutoHyphens w:val="0"/>
      <w:spacing w:before="2" w:after="0"/>
      <w:jc w:val="left"/>
    </w:pPr>
    <w:rPr>
      <w:rFonts w:ascii="Arial" w:hAnsi="Arial" w:cs="Arial"/>
      <w:sz w:val="10"/>
      <w:szCs w:val="10"/>
      <w:lang w:val="es-PE" w:eastAsia="en-US" w:bidi="ar-SA"/>
    </w:rPr>
  </w:style>
  <w:style w:type="paragraph" w:customStyle="1" w:styleId="p103">
    <w:name w:val="p103"/>
    <w:basedOn w:val="Normal"/>
    <w:rsid w:val="00BA4FEC"/>
    <w:pPr>
      <w:suppressAutoHyphens w:val="0"/>
      <w:spacing w:before="2" w:after="0"/>
      <w:ind w:left="2726"/>
    </w:pPr>
    <w:rPr>
      <w:rFonts w:ascii="Arial" w:hAnsi="Arial" w:cs="Arial"/>
      <w:sz w:val="17"/>
      <w:szCs w:val="17"/>
      <w:lang w:val="es-PE" w:eastAsia="en-US" w:bidi="ar-SA"/>
    </w:rPr>
  </w:style>
  <w:style w:type="paragraph" w:customStyle="1" w:styleId="p105">
    <w:name w:val="p105"/>
    <w:basedOn w:val="Normal"/>
    <w:rsid w:val="00BA4FEC"/>
    <w:pPr>
      <w:suppressAutoHyphens w:val="0"/>
      <w:spacing w:after="0" w:line="189" w:lineRule="atLeast"/>
      <w:ind w:left="2172"/>
      <w:jc w:val="left"/>
    </w:pPr>
    <w:rPr>
      <w:rFonts w:ascii="Arial" w:hAnsi="Arial" w:cs="Arial"/>
      <w:sz w:val="17"/>
      <w:szCs w:val="17"/>
      <w:lang w:val="es-PE" w:eastAsia="en-US" w:bidi="ar-SA"/>
    </w:rPr>
  </w:style>
  <w:style w:type="paragraph" w:customStyle="1" w:styleId="p110">
    <w:name w:val="p110"/>
    <w:basedOn w:val="Normal"/>
    <w:rsid w:val="00BA4FEC"/>
    <w:pPr>
      <w:suppressAutoHyphens w:val="0"/>
      <w:spacing w:after="0" w:line="189" w:lineRule="atLeast"/>
      <w:ind w:left="2172"/>
    </w:pPr>
    <w:rPr>
      <w:rFonts w:ascii="Arial" w:hAnsi="Arial" w:cs="Arial"/>
      <w:sz w:val="17"/>
      <w:szCs w:val="17"/>
      <w:lang w:val="es-PE" w:eastAsia="en-US" w:bidi="ar-SA"/>
    </w:rPr>
  </w:style>
  <w:style w:type="paragraph" w:customStyle="1" w:styleId="p120">
    <w:name w:val="p120"/>
    <w:basedOn w:val="Normal"/>
    <w:rsid w:val="00BA4FEC"/>
    <w:pPr>
      <w:suppressAutoHyphens w:val="0"/>
      <w:spacing w:before="3" w:after="0"/>
      <w:jc w:val="left"/>
    </w:pPr>
    <w:rPr>
      <w:rFonts w:ascii="Arial" w:hAnsi="Arial" w:cs="Arial"/>
      <w:sz w:val="10"/>
      <w:szCs w:val="10"/>
      <w:lang w:val="es-PE" w:eastAsia="en-US" w:bidi="ar-SA"/>
    </w:rPr>
  </w:style>
  <w:style w:type="paragraph" w:customStyle="1" w:styleId="p124">
    <w:name w:val="p124"/>
    <w:basedOn w:val="Normal"/>
    <w:rsid w:val="00BA4FEC"/>
    <w:pPr>
      <w:suppressAutoHyphens w:val="0"/>
      <w:spacing w:before="3" w:after="0"/>
      <w:jc w:val="left"/>
    </w:pPr>
    <w:rPr>
      <w:rFonts w:ascii="Arial" w:hAnsi="Arial" w:cs="Arial"/>
      <w:sz w:val="23"/>
      <w:szCs w:val="23"/>
      <w:lang w:val="es-PE" w:eastAsia="en-US" w:bidi="ar-SA"/>
    </w:rPr>
  </w:style>
  <w:style w:type="paragraph" w:customStyle="1" w:styleId="p131">
    <w:name w:val="p131"/>
    <w:basedOn w:val="Normal"/>
    <w:rsid w:val="00BA4FEC"/>
    <w:pPr>
      <w:suppressAutoHyphens w:val="0"/>
      <w:spacing w:before="8" w:after="0"/>
      <w:jc w:val="left"/>
    </w:pPr>
    <w:rPr>
      <w:rFonts w:ascii="Arial" w:hAnsi="Arial" w:cs="Arial"/>
      <w:sz w:val="16"/>
      <w:szCs w:val="16"/>
      <w:lang w:val="es-PE" w:eastAsia="en-US" w:bidi="ar-SA"/>
    </w:rPr>
  </w:style>
  <w:style w:type="paragraph" w:customStyle="1" w:styleId="p132">
    <w:name w:val="p132"/>
    <w:basedOn w:val="Normal"/>
    <w:rsid w:val="00BA4FEC"/>
    <w:pPr>
      <w:suppressAutoHyphens w:val="0"/>
      <w:spacing w:before="6" w:after="0"/>
      <w:jc w:val="left"/>
    </w:pPr>
    <w:rPr>
      <w:sz w:val="14"/>
      <w:szCs w:val="14"/>
      <w:lang w:val="es-PE" w:eastAsia="en-US" w:bidi="ar-SA"/>
    </w:rPr>
  </w:style>
  <w:style w:type="paragraph" w:customStyle="1" w:styleId="p139">
    <w:name w:val="p139"/>
    <w:basedOn w:val="Normal"/>
    <w:rsid w:val="00BA4FEC"/>
    <w:pPr>
      <w:suppressAutoHyphens w:val="0"/>
      <w:spacing w:after="0" w:line="188" w:lineRule="atLeast"/>
      <w:ind w:left="77"/>
    </w:pPr>
    <w:rPr>
      <w:rFonts w:ascii="Arial" w:hAnsi="Arial" w:cs="Arial"/>
      <w:sz w:val="17"/>
      <w:szCs w:val="17"/>
      <w:lang w:val="es-PE" w:eastAsia="en-US" w:bidi="ar-SA"/>
    </w:rPr>
  </w:style>
  <w:style w:type="paragraph" w:customStyle="1" w:styleId="p141">
    <w:name w:val="p141"/>
    <w:basedOn w:val="Normal"/>
    <w:rsid w:val="00BA4FEC"/>
    <w:pPr>
      <w:suppressAutoHyphens w:val="0"/>
      <w:spacing w:before="87" w:after="0"/>
      <w:ind w:left="77"/>
      <w:jc w:val="left"/>
    </w:pPr>
    <w:rPr>
      <w:rFonts w:ascii="Arial" w:hAnsi="Arial" w:cs="Arial"/>
      <w:color w:val="0084CC"/>
      <w:sz w:val="17"/>
      <w:szCs w:val="17"/>
      <w:lang w:val="es-PE" w:eastAsia="en-US" w:bidi="ar-SA"/>
    </w:rPr>
  </w:style>
  <w:style w:type="paragraph" w:customStyle="1" w:styleId="p142">
    <w:name w:val="p142"/>
    <w:basedOn w:val="Normal"/>
    <w:rsid w:val="00BA4FEC"/>
    <w:pPr>
      <w:suppressAutoHyphens w:val="0"/>
      <w:spacing w:before="93" w:after="0"/>
      <w:ind w:left="77"/>
      <w:jc w:val="left"/>
    </w:pPr>
    <w:rPr>
      <w:rFonts w:ascii="Arial" w:hAnsi="Arial" w:cs="Arial"/>
      <w:sz w:val="17"/>
      <w:szCs w:val="17"/>
      <w:lang w:val="es-PE" w:eastAsia="en-US" w:bidi="ar-SA"/>
    </w:rPr>
  </w:style>
  <w:style w:type="paragraph" w:customStyle="1" w:styleId="p154">
    <w:name w:val="p154"/>
    <w:basedOn w:val="Normal"/>
    <w:rsid w:val="00BA4FEC"/>
    <w:pPr>
      <w:suppressAutoHyphens w:val="0"/>
      <w:spacing w:before="3" w:after="0"/>
      <w:jc w:val="left"/>
    </w:pPr>
    <w:rPr>
      <w:sz w:val="22"/>
      <w:szCs w:val="22"/>
      <w:lang w:val="es-PE" w:eastAsia="en-US" w:bidi="ar-SA"/>
    </w:rPr>
  </w:style>
  <w:style w:type="paragraph" w:customStyle="1" w:styleId="p155">
    <w:name w:val="p155"/>
    <w:basedOn w:val="Normal"/>
    <w:rsid w:val="00BA4FEC"/>
    <w:pPr>
      <w:suppressAutoHyphens w:val="0"/>
      <w:spacing w:after="0"/>
      <w:ind w:left="87"/>
      <w:jc w:val="center"/>
    </w:pPr>
    <w:rPr>
      <w:rFonts w:ascii="Arial" w:hAnsi="Arial" w:cs="Arial"/>
      <w:sz w:val="17"/>
      <w:szCs w:val="17"/>
      <w:lang w:val="es-PE" w:eastAsia="en-US" w:bidi="ar-SA"/>
    </w:rPr>
  </w:style>
  <w:style w:type="character" w:customStyle="1" w:styleId="apple-tab-span">
    <w:name w:val="apple-tab-span"/>
    <w:basedOn w:val="Fuentedeprrafopredeter"/>
    <w:rsid w:val="00BA4FEC"/>
  </w:style>
  <w:style w:type="paragraph" w:customStyle="1" w:styleId="SEC3h2">
    <w:name w:val="SEC3 h2"/>
    <w:basedOn w:val="Normal"/>
    <w:link w:val="SEC3h2Char"/>
    <w:qFormat/>
    <w:rsid w:val="00BA4FEC"/>
    <w:pPr>
      <w:suppressAutoHyphens w:val="0"/>
      <w:spacing w:after="200"/>
      <w:jc w:val="left"/>
    </w:pPr>
    <w:rPr>
      <w:b/>
      <w:iCs/>
      <w:sz w:val="28"/>
      <w:szCs w:val="24"/>
      <w:lang w:val="es-PE" w:eastAsia="en-US" w:bidi="ar-SA"/>
    </w:rPr>
  </w:style>
  <w:style w:type="character" w:customStyle="1" w:styleId="SEC3h2Char">
    <w:name w:val="SEC3 h2 Char"/>
    <w:basedOn w:val="Fuentedeprrafopredeter"/>
    <w:link w:val="SEC3h2"/>
    <w:rsid w:val="00BA4FEC"/>
    <w:rPr>
      <w:b/>
      <w:iCs/>
      <w:sz w:val="28"/>
      <w:szCs w:val="24"/>
      <w:lang w:val="es-PE" w:eastAsia="en-US" w:bidi="ar-SA"/>
    </w:rPr>
  </w:style>
  <w:style w:type="paragraph" w:customStyle="1" w:styleId="BankNormal2">
    <w:name w:val="BankNormal2"/>
    <w:basedOn w:val="Normal"/>
    <w:uiPriority w:val="99"/>
    <w:rsid w:val="00BA4FEC"/>
    <w:pPr>
      <w:suppressAutoHyphens w:val="0"/>
      <w:overflowPunct w:val="0"/>
      <w:autoSpaceDE w:val="0"/>
      <w:autoSpaceDN w:val="0"/>
      <w:adjustRightInd w:val="0"/>
      <w:spacing w:after="240"/>
    </w:pPr>
    <w:rPr>
      <w:szCs w:val="24"/>
      <w:lang w:val="es-ES_tradnl" w:bidi="ar-SA"/>
    </w:rPr>
  </w:style>
  <w:style w:type="paragraph" w:styleId="Textoindependienteprimerasangra">
    <w:name w:val="Body Text First Indent"/>
    <w:basedOn w:val="Textoindependiente"/>
    <w:link w:val="TextoindependienteprimerasangraCar"/>
    <w:uiPriority w:val="99"/>
    <w:rsid w:val="00BA4FEC"/>
    <w:pPr>
      <w:ind w:firstLine="360"/>
    </w:pPr>
    <w:rPr>
      <w:szCs w:val="24"/>
      <w:lang w:val="es-PE" w:eastAsia="en-US" w:bidi="ar-SA"/>
    </w:rPr>
  </w:style>
  <w:style w:type="character" w:customStyle="1" w:styleId="TextoindependienteprimerasangraCar">
    <w:name w:val="Texto independiente primera sangría Car"/>
    <w:basedOn w:val="TextoindependienteCar"/>
    <w:link w:val="Textoindependienteprimerasangra"/>
    <w:uiPriority w:val="99"/>
    <w:rsid w:val="00BA4FEC"/>
    <w:rPr>
      <w:sz w:val="24"/>
      <w:szCs w:val="24"/>
      <w:lang w:val="es-PE" w:eastAsia="en-US" w:bidi="ar-SA"/>
    </w:rPr>
  </w:style>
  <w:style w:type="paragraph" w:styleId="Textoindependienteprimerasangra2">
    <w:name w:val="Body Text First Indent 2"/>
    <w:basedOn w:val="Sangradetextonormal"/>
    <w:link w:val="Textoindependienteprimerasangra2Car"/>
    <w:uiPriority w:val="99"/>
    <w:rsid w:val="00BA4FEC"/>
    <w:pPr>
      <w:ind w:left="360" w:firstLine="360"/>
    </w:pPr>
    <w:rPr>
      <w:szCs w:val="24"/>
      <w:lang w:val="es-PE" w:eastAsia="en-US" w:bidi="ar-SA"/>
    </w:rPr>
  </w:style>
  <w:style w:type="character" w:customStyle="1" w:styleId="Textoindependienteprimerasangra2Car">
    <w:name w:val="Texto independiente primera sangría 2 Car"/>
    <w:basedOn w:val="SangradetextonormalCar"/>
    <w:link w:val="Textoindependienteprimerasangra2"/>
    <w:uiPriority w:val="99"/>
    <w:rsid w:val="00BA4FEC"/>
    <w:rPr>
      <w:sz w:val="24"/>
      <w:szCs w:val="24"/>
      <w:lang w:val="es-PE" w:eastAsia="en-US" w:bidi="ar-SA"/>
    </w:rPr>
  </w:style>
  <w:style w:type="paragraph" w:styleId="Cierre">
    <w:name w:val="Closing"/>
    <w:basedOn w:val="Normal"/>
    <w:link w:val="CierreCar"/>
    <w:uiPriority w:val="99"/>
    <w:rsid w:val="00BA4FEC"/>
    <w:pPr>
      <w:suppressAutoHyphens w:val="0"/>
      <w:spacing w:after="0"/>
      <w:ind w:left="4320"/>
    </w:pPr>
    <w:rPr>
      <w:szCs w:val="24"/>
      <w:lang w:val="es-PE" w:eastAsia="en-US" w:bidi="ar-SA"/>
    </w:rPr>
  </w:style>
  <w:style w:type="character" w:customStyle="1" w:styleId="CierreCar">
    <w:name w:val="Cierre Car"/>
    <w:basedOn w:val="Fuentedeprrafopredeter"/>
    <w:link w:val="Cierre"/>
    <w:uiPriority w:val="99"/>
    <w:rsid w:val="00BA4FEC"/>
    <w:rPr>
      <w:sz w:val="24"/>
      <w:szCs w:val="24"/>
      <w:lang w:val="es-PE" w:eastAsia="en-US" w:bidi="ar-SA"/>
    </w:rPr>
  </w:style>
  <w:style w:type="paragraph" w:styleId="Fecha">
    <w:name w:val="Date"/>
    <w:basedOn w:val="Normal"/>
    <w:next w:val="Normal"/>
    <w:link w:val="FechaCar"/>
    <w:rsid w:val="00BA4FEC"/>
    <w:pPr>
      <w:suppressAutoHyphens w:val="0"/>
      <w:spacing w:after="0"/>
    </w:pPr>
    <w:rPr>
      <w:szCs w:val="24"/>
      <w:lang w:val="es-PE" w:eastAsia="en-US" w:bidi="ar-SA"/>
    </w:rPr>
  </w:style>
  <w:style w:type="character" w:customStyle="1" w:styleId="FechaCar">
    <w:name w:val="Fecha Car"/>
    <w:basedOn w:val="Fuentedeprrafopredeter"/>
    <w:link w:val="Fecha"/>
    <w:rsid w:val="00BA4FEC"/>
    <w:rPr>
      <w:sz w:val="24"/>
      <w:szCs w:val="24"/>
      <w:lang w:val="es-PE" w:eastAsia="en-US" w:bidi="ar-SA"/>
    </w:rPr>
  </w:style>
  <w:style w:type="paragraph" w:styleId="Firmadecorreoelectrnico">
    <w:name w:val="E-mail Signature"/>
    <w:basedOn w:val="Normal"/>
    <w:link w:val="FirmadecorreoelectrnicoCar"/>
    <w:uiPriority w:val="99"/>
    <w:rsid w:val="00BA4FEC"/>
    <w:pPr>
      <w:suppressAutoHyphens w:val="0"/>
      <w:spacing w:after="0"/>
    </w:pPr>
    <w:rPr>
      <w:szCs w:val="24"/>
      <w:lang w:val="es-PE" w:eastAsia="en-US" w:bidi="ar-SA"/>
    </w:rPr>
  </w:style>
  <w:style w:type="character" w:customStyle="1" w:styleId="FirmadecorreoelectrnicoCar">
    <w:name w:val="Firma de correo electrónico Car"/>
    <w:basedOn w:val="Fuentedeprrafopredeter"/>
    <w:link w:val="Firmadecorreoelectrnico"/>
    <w:uiPriority w:val="99"/>
    <w:rsid w:val="00BA4FEC"/>
    <w:rPr>
      <w:sz w:val="24"/>
      <w:szCs w:val="24"/>
      <w:lang w:val="es-PE" w:eastAsia="en-US" w:bidi="ar-SA"/>
    </w:rPr>
  </w:style>
  <w:style w:type="paragraph" w:styleId="Direccinsobre">
    <w:name w:val="envelope address"/>
    <w:basedOn w:val="Normal"/>
    <w:uiPriority w:val="99"/>
    <w:rsid w:val="00BA4FEC"/>
    <w:pPr>
      <w:framePr w:w="7920" w:h="1980" w:hRule="exact" w:hSpace="180" w:wrap="auto" w:hAnchor="page" w:xAlign="center" w:yAlign="bottom"/>
      <w:suppressAutoHyphens w:val="0"/>
      <w:spacing w:after="0"/>
      <w:ind w:left="2880"/>
    </w:pPr>
    <w:rPr>
      <w:rFonts w:ascii="Cambria" w:hAnsi="Cambria"/>
      <w:szCs w:val="24"/>
      <w:lang w:val="es-PE" w:eastAsia="en-US" w:bidi="ar-SA"/>
    </w:rPr>
  </w:style>
  <w:style w:type="paragraph" w:styleId="Remitedesobre">
    <w:name w:val="envelope return"/>
    <w:basedOn w:val="Normal"/>
    <w:uiPriority w:val="99"/>
    <w:rsid w:val="00BA4FEC"/>
    <w:pPr>
      <w:suppressAutoHyphens w:val="0"/>
      <w:spacing w:after="0"/>
    </w:pPr>
    <w:rPr>
      <w:rFonts w:ascii="Cambria" w:hAnsi="Cambria"/>
      <w:sz w:val="20"/>
      <w:szCs w:val="24"/>
      <w:lang w:val="es-PE" w:eastAsia="en-US" w:bidi="ar-SA"/>
    </w:rPr>
  </w:style>
  <w:style w:type="paragraph" w:styleId="DireccinHTML">
    <w:name w:val="HTML Address"/>
    <w:basedOn w:val="Normal"/>
    <w:link w:val="DireccinHTMLCar"/>
    <w:uiPriority w:val="99"/>
    <w:rsid w:val="00BA4FEC"/>
    <w:pPr>
      <w:suppressAutoHyphens w:val="0"/>
      <w:spacing w:after="0"/>
    </w:pPr>
    <w:rPr>
      <w:i/>
      <w:iCs/>
      <w:szCs w:val="24"/>
      <w:lang w:val="es-PE" w:eastAsia="en-US" w:bidi="ar-SA"/>
    </w:rPr>
  </w:style>
  <w:style w:type="character" w:customStyle="1" w:styleId="DireccinHTMLCar">
    <w:name w:val="Dirección HTML Car"/>
    <w:basedOn w:val="Fuentedeprrafopredeter"/>
    <w:link w:val="DireccinHTML"/>
    <w:uiPriority w:val="99"/>
    <w:rsid w:val="00BA4FEC"/>
    <w:rPr>
      <w:i/>
      <w:iCs/>
      <w:sz w:val="24"/>
      <w:szCs w:val="24"/>
      <w:lang w:val="es-PE" w:eastAsia="en-US" w:bidi="ar-SA"/>
    </w:rPr>
  </w:style>
  <w:style w:type="paragraph" w:styleId="ndice2">
    <w:name w:val="index 2"/>
    <w:basedOn w:val="Normal"/>
    <w:next w:val="Normal"/>
    <w:autoRedefine/>
    <w:uiPriority w:val="99"/>
    <w:rsid w:val="00BA4FEC"/>
    <w:pPr>
      <w:suppressAutoHyphens w:val="0"/>
      <w:spacing w:after="0"/>
      <w:ind w:left="480" w:hanging="240"/>
    </w:pPr>
    <w:rPr>
      <w:szCs w:val="24"/>
      <w:lang w:val="es-PE" w:eastAsia="en-US" w:bidi="ar-SA"/>
    </w:rPr>
  </w:style>
  <w:style w:type="paragraph" w:styleId="ndice3">
    <w:name w:val="index 3"/>
    <w:basedOn w:val="Normal"/>
    <w:next w:val="Normal"/>
    <w:autoRedefine/>
    <w:uiPriority w:val="99"/>
    <w:rsid w:val="00BA4FEC"/>
    <w:pPr>
      <w:suppressAutoHyphens w:val="0"/>
      <w:spacing w:after="0"/>
      <w:ind w:left="720" w:hanging="240"/>
    </w:pPr>
    <w:rPr>
      <w:szCs w:val="24"/>
      <w:lang w:val="es-PE" w:eastAsia="en-US" w:bidi="ar-SA"/>
    </w:rPr>
  </w:style>
  <w:style w:type="paragraph" w:styleId="ndice4">
    <w:name w:val="index 4"/>
    <w:basedOn w:val="Normal"/>
    <w:next w:val="Normal"/>
    <w:autoRedefine/>
    <w:uiPriority w:val="99"/>
    <w:rsid w:val="00BA4FEC"/>
    <w:pPr>
      <w:suppressAutoHyphens w:val="0"/>
      <w:spacing w:after="0"/>
      <w:ind w:left="960" w:hanging="240"/>
    </w:pPr>
    <w:rPr>
      <w:szCs w:val="24"/>
      <w:lang w:val="es-PE" w:eastAsia="en-US" w:bidi="ar-SA"/>
    </w:rPr>
  </w:style>
  <w:style w:type="paragraph" w:styleId="ndice5">
    <w:name w:val="index 5"/>
    <w:basedOn w:val="Normal"/>
    <w:next w:val="Normal"/>
    <w:autoRedefine/>
    <w:uiPriority w:val="99"/>
    <w:rsid w:val="00BA4FEC"/>
    <w:pPr>
      <w:suppressAutoHyphens w:val="0"/>
      <w:spacing w:after="0"/>
      <w:ind w:left="1200" w:hanging="240"/>
    </w:pPr>
    <w:rPr>
      <w:szCs w:val="24"/>
      <w:lang w:val="es-PE" w:eastAsia="en-US" w:bidi="ar-SA"/>
    </w:rPr>
  </w:style>
  <w:style w:type="paragraph" w:styleId="ndice6">
    <w:name w:val="index 6"/>
    <w:basedOn w:val="Normal"/>
    <w:next w:val="Normal"/>
    <w:autoRedefine/>
    <w:uiPriority w:val="99"/>
    <w:rsid w:val="00BA4FEC"/>
    <w:pPr>
      <w:suppressAutoHyphens w:val="0"/>
      <w:spacing w:after="0"/>
      <w:ind w:left="1440" w:hanging="240"/>
    </w:pPr>
    <w:rPr>
      <w:szCs w:val="24"/>
      <w:lang w:val="es-PE" w:eastAsia="en-US" w:bidi="ar-SA"/>
    </w:rPr>
  </w:style>
  <w:style w:type="paragraph" w:styleId="ndice7">
    <w:name w:val="index 7"/>
    <w:basedOn w:val="Normal"/>
    <w:next w:val="Normal"/>
    <w:autoRedefine/>
    <w:uiPriority w:val="99"/>
    <w:rsid w:val="00BA4FEC"/>
    <w:pPr>
      <w:suppressAutoHyphens w:val="0"/>
      <w:spacing w:after="0"/>
      <w:ind w:left="1680" w:hanging="240"/>
    </w:pPr>
    <w:rPr>
      <w:szCs w:val="24"/>
      <w:lang w:val="es-PE" w:eastAsia="en-US" w:bidi="ar-SA"/>
    </w:rPr>
  </w:style>
  <w:style w:type="paragraph" w:styleId="ndice8">
    <w:name w:val="index 8"/>
    <w:basedOn w:val="Normal"/>
    <w:next w:val="Normal"/>
    <w:autoRedefine/>
    <w:uiPriority w:val="99"/>
    <w:rsid w:val="00BA4FEC"/>
    <w:pPr>
      <w:suppressAutoHyphens w:val="0"/>
      <w:spacing w:after="0"/>
      <w:ind w:left="1920" w:hanging="240"/>
    </w:pPr>
    <w:rPr>
      <w:szCs w:val="24"/>
      <w:lang w:val="es-PE" w:eastAsia="en-US" w:bidi="ar-SA"/>
    </w:rPr>
  </w:style>
  <w:style w:type="paragraph" w:styleId="ndice9">
    <w:name w:val="index 9"/>
    <w:basedOn w:val="Normal"/>
    <w:next w:val="Normal"/>
    <w:autoRedefine/>
    <w:rsid w:val="00BA4FEC"/>
    <w:pPr>
      <w:suppressAutoHyphens w:val="0"/>
      <w:spacing w:after="0"/>
      <w:ind w:left="2160" w:hanging="240"/>
    </w:pPr>
    <w:rPr>
      <w:szCs w:val="24"/>
      <w:lang w:val="es-PE" w:eastAsia="en-US" w:bidi="ar-SA"/>
    </w:rPr>
  </w:style>
  <w:style w:type="paragraph" w:styleId="Citadestacada">
    <w:name w:val="Intense Quote"/>
    <w:basedOn w:val="Normal"/>
    <w:next w:val="Normal"/>
    <w:link w:val="CitadestacadaCar"/>
    <w:uiPriority w:val="99"/>
    <w:qFormat/>
    <w:rsid w:val="00BA4FEC"/>
    <w:pPr>
      <w:pBdr>
        <w:bottom w:val="single" w:sz="4" w:space="4" w:color="4F81BD"/>
      </w:pBdr>
      <w:suppressAutoHyphens w:val="0"/>
      <w:spacing w:before="200" w:after="280"/>
      <w:ind w:left="936" w:right="936"/>
    </w:pPr>
    <w:rPr>
      <w:b/>
      <w:bCs/>
      <w:i/>
      <w:iCs/>
      <w:color w:val="4F81BD"/>
      <w:szCs w:val="24"/>
      <w:lang w:val="es-PE" w:eastAsia="en-US" w:bidi="ar-SA"/>
    </w:rPr>
  </w:style>
  <w:style w:type="character" w:customStyle="1" w:styleId="CitadestacadaCar">
    <w:name w:val="Cita destacada Car"/>
    <w:basedOn w:val="Fuentedeprrafopredeter"/>
    <w:link w:val="Citadestacada"/>
    <w:uiPriority w:val="99"/>
    <w:rsid w:val="00BA4FEC"/>
    <w:rPr>
      <w:b/>
      <w:bCs/>
      <w:i/>
      <w:iCs/>
      <w:color w:val="4F81BD"/>
      <w:sz w:val="24"/>
      <w:szCs w:val="24"/>
      <w:lang w:val="es-PE" w:eastAsia="en-US" w:bidi="ar-SA"/>
    </w:rPr>
  </w:style>
  <w:style w:type="paragraph" w:styleId="Lista4">
    <w:name w:val="List 4"/>
    <w:basedOn w:val="Normal"/>
    <w:uiPriority w:val="99"/>
    <w:rsid w:val="00BA4FEC"/>
    <w:pPr>
      <w:suppressAutoHyphens w:val="0"/>
      <w:spacing w:after="0"/>
      <w:ind w:left="1440" w:hanging="360"/>
      <w:contextualSpacing/>
    </w:pPr>
    <w:rPr>
      <w:szCs w:val="24"/>
      <w:lang w:val="es-PE" w:eastAsia="en-US" w:bidi="ar-SA"/>
    </w:rPr>
  </w:style>
  <w:style w:type="paragraph" w:styleId="Lista5">
    <w:name w:val="List 5"/>
    <w:basedOn w:val="Normal"/>
    <w:uiPriority w:val="99"/>
    <w:rsid w:val="00BA4FEC"/>
    <w:pPr>
      <w:suppressAutoHyphens w:val="0"/>
      <w:spacing w:after="0"/>
      <w:ind w:left="1800" w:hanging="360"/>
      <w:contextualSpacing/>
    </w:pPr>
    <w:rPr>
      <w:szCs w:val="24"/>
      <w:lang w:val="es-PE" w:eastAsia="en-US" w:bidi="ar-SA"/>
    </w:rPr>
  </w:style>
  <w:style w:type="paragraph" w:styleId="Continuarlista">
    <w:name w:val="List Continue"/>
    <w:basedOn w:val="Normal"/>
    <w:uiPriority w:val="99"/>
    <w:rsid w:val="00BA4FEC"/>
    <w:pPr>
      <w:suppressAutoHyphens w:val="0"/>
      <w:ind w:left="360"/>
      <w:contextualSpacing/>
    </w:pPr>
    <w:rPr>
      <w:szCs w:val="24"/>
      <w:lang w:val="es-PE" w:eastAsia="en-US" w:bidi="ar-SA"/>
    </w:rPr>
  </w:style>
  <w:style w:type="paragraph" w:styleId="Continuarlista4">
    <w:name w:val="List Continue 4"/>
    <w:basedOn w:val="Normal"/>
    <w:uiPriority w:val="99"/>
    <w:rsid w:val="00BA4FEC"/>
    <w:pPr>
      <w:suppressAutoHyphens w:val="0"/>
      <w:ind w:left="1440"/>
      <w:contextualSpacing/>
    </w:pPr>
    <w:rPr>
      <w:szCs w:val="24"/>
      <w:lang w:val="es-PE" w:eastAsia="en-US" w:bidi="ar-SA"/>
    </w:rPr>
  </w:style>
  <w:style w:type="paragraph" w:styleId="Continuarlista5">
    <w:name w:val="List Continue 5"/>
    <w:basedOn w:val="Normal"/>
    <w:uiPriority w:val="99"/>
    <w:rsid w:val="00BA4FEC"/>
    <w:pPr>
      <w:suppressAutoHyphens w:val="0"/>
      <w:ind w:left="1800"/>
      <w:contextualSpacing/>
    </w:pPr>
    <w:rPr>
      <w:szCs w:val="24"/>
      <w:lang w:val="es-PE" w:eastAsia="en-US" w:bidi="ar-SA"/>
    </w:rPr>
  </w:style>
  <w:style w:type="paragraph" w:styleId="Textomacro">
    <w:name w:val="macro"/>
    <w:link w:val="TextomacroCar"/>
    <w:uiPriority w:val="99"/>
    <w:rsid w:val="00BA4FE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lang w:val="en-US" w:eastAsia="en-US" w:bidi="ar-SA"/>
    </w:rPr>
  </w:style>
  <w:style w:type="character" w:customStyle="1" w:styleId="TextomacroCar">
    <w:name w:val="Texto macro Car"/>
    <w:basedOn w:val="Fuentedeprrafopredeter"/>
    <w:link w:val="Textomacro"/>
    <w:uiPriority w:val="99"/>
    <w:rsid w:val="00BA4FEC"/>
    <w:rPr>
      <w:rFonts w:ascii="Consolas" w:hAnsi="Consolas"/>
      <w:sz w:val="24"/>
      <w:szCs w:val="24"/>
      <w:lang w:val="en-US" w:eastAsia="en-US" w:bidi="ar-SA"/>
    </w:rPr>
  </w:style>
  <w:style w:type="paragraph" w:styleId="Sinespaciado">
    <w:name w:val="No Spacing"/>
    <w:link w:val="SinespaciadoCar"/>
    <w:uiPriority w:val="1"/>
    <w:qFormat/>
    <w:rsid w:val="00BA4FEC"/>
    <w:pPr>
      <w:jc w:val="both"/>
    </w:pPr>
    <w:rPr>
      <w:sz w:val="24"/>
      <w:szCs w:val="24"/>
      <w:lang w:val="en-US" w:eastAsia="en-US" w:bidi="ar-SA"/>
    </w:rPr>
  </w:style>
  <w:style w:type="paragraph" w:styleId="Textosinformato">
    <w:name w:val="Plain Text"/>
    <w:basedOn w:val="Normal"/>
    <w:link w:val="TextosinformatoCar"/>
    <w:rsid w:val="00BA4FEC"/>
    <w:pPr>
      <w:suppressAutoHyphens w:val="0"/>
      <w:spacing w:after="0"/>
    </w:pPr>
    <w:rPr>
      <w:rFonts w:ascii="Consolas" w:hAnsi="Consolas"/>
      <w:sz w:val="21"/>
      <w:szCs w:val="21"/>
      <w:lang w:val="es-PE" w:eastAsia="en-US" w:bidi="ar-SA"/>
    </w:rPr>
  </w:style>
  <w:style w:type="character" w:customStyle="1" w:styleId="TextosinformatoCar">
    <w:name w:val="Texto sin formato Car"/>
    <w:basedOn w:val="Fuentedeprrafopredeter"/>
    <w:link w:val="Textosinformato"/>
    <w:rsid w:val="00BA4FEC"/>
    <w:rPr>
      <w:rFonts w:ascii="Consolas" w:hAnsi="Consolas"/>
      <w:sz w:val="21"/>
      <w:szCs w:val="21"/>
      <w:lang w:val="es-PE" w:eastAsia="en-US" w:bidi="ar-SA"/>
    </w:rPr>
  </w:style>
  <w:style w:type="paragraph" w:styleId="Cita">
    <w:name w:val="Quote"/>
    <w:basedOn w:val="Normal"/>
    <w:next w:val="Normal"/>
    <w:link w:val="CitaCar"/>
    <w:uiPriority w:val="99"/>
    <w:qFormat/>
    <w:rsid w:val="00BA4FEC"/>
    <w:pPr>
      <w:suppressAutoHyphens w:val="0"/>
      <w:spacing w:after="0"/>
    </w:pPr>
    <w:rPr>
      <w:i/>
      <w:iCs/>
      <w:color w:val="000000"/>
      <w:szCs w:val="24"/>
      <w:lang w:val="es-PE" w:eastAsia="en-US" w:bidi="ar-SA"/>
    </w:rPr>
  </w:style>
  <w:style w:type="character" w:customStyle="1" w:styleId="CitaCar">
    <w:name w:val="Cita Car"/>
    <w:basedOn w:val="Fuentedeprrafopredeter"/>
    <w:link w:val="Cita"/>
    <w:uiPriority w:val="99"/>
    <w:rsid w:val="00BA4FEC"/>
    <w:rPr>
      <w:i/>
      <w:iCs/>
      <w:color w:val="000000"/>
      <w:sz w:val="24"/>
      <w:szCs w:val="24"/>
      <w:lang w:val="es-PE" w:eastAsia="en-US" w:bidi="ar-SA"/>
    </w:rPr>
  </w:style>
  <w:style w:type="paragraph" w:styleId="Saludo">
    <w:name w:val="Salutation"/>
    <w:basedOn w:val="Normal"/>
    <w:next w:val="Normal"/>
    <w:link w:val="SaludoCar"/>
    <w:uiPriority w:val="99"/>
    <w:rsid w:val="00BA4FEC"/>
    <w:pPr>
      <w:suppressAutoHyphens w:val="0"/>
      <w:spacing w:after="0"/>
    </w:pPr>
    <w:rPr>
      <w:szCs w:val="24"/>
      <w:lang w:val="es-PE" w:eastAsia="en-US" w:bidi="ar-SA"/>
    </w:rPr>
  </w:style>
  <w:style w:type="character" w:customStyle="1" w:styleId="SaludoCar">
    <w:name w:val="Saludo Car"/>
    <w:basedOn w:val="Fuentedeprrafopredeter"/>
    <w:link w:val="Saludo"/>
    <w:uiPriority w:val="99"/>
    <w:rsid w:val="00BA4FEC"/>
    <w:rPr>
      <w:sz w:val="24"/>
      <w:szCs w:val="24"/>
      <w:lang w:val="es-PE" w:eastAsia="en-US" w:bidi="ar-SA"/>
    </w:rPr>
  </w:style>
  <w:style w:type="paragraph" w:styleId="Firma">
    <w:name w:val="Signature"/>
    <w:basedOn w:val="Normal"/>
    <w:link w:val="FirmaCar"/>
    <w:uiPriority w:val="99"/>
    <w:rsid w:val="00BA4FEC"/>
    <w:pPr>
      <w:suppressAutoHyphens w:val="0"/>
      <w:spacing w:after="0"/>
      <w:ind w:left="4320"/>
    </w:pPr>
    <w:rPr>
      <w:szCs w:val="24"/>
      <w:lang w:val="es-PE" w:eastAsia="en-US" w:bidi="ar-SA"/>
    </w:rPr>
  </w:style>
  <w:style w:type="character" w:customStyle="1" w:styleId="FirmaCar">
    <w:name w:val="Firma Car"/>
    <w:basedOn w:val="Fuentedeprrafopredeter"/>
    <w:link w:val="Firma"/>
    <w:uiPriority w:val="99"/>
    <w:rsid w:val="00BA4FEC"/>
    <w:rPr>
      <w:sz w:val="24"/>
      <w:szCs w:val="24"/>
      <w:lang w:val="es-PE" w:eastAsia="en-US" w:bidi="ar-SA"/>
    </w:rPr>
  </w:style>
  <w:style w:type="paragraph" w:styleId="Textoconsangra">
    <w:name w:val="table of authorities"/>
    <w:basedOn w:val="Normal"/>
    <w:next w:val="Normal"/>
    <w:uiPriority w:val="99"/>
    <w:rsid w:val="00BA4FEC"/>
    <w:pPr>
      <w:suppressAutoHyphens w:val="0"/>
      <w:spacing w:after="0"/>
      <w:ind w:left="240" w:hanging="240"/>
    </w:pPr>
    <w:rPr>
      <w:szCs w:val="24"/>
      <w:lang w:val="es-PE" w:eastAsia="en-US" w:bidi="ar-SA"/>
    </w:rPr>
  </w:style>
  <w:style w:type="paragraph" w:customStyle="1" w:styleId="TAN-Seccion">
    <w:name w:val="TAN-Seccion"/>
    <w:basedOn w:val="Normal"/>
    <w:qFormat/>
    <w:rsid w:val="00BA4FEC"/>
    <w:pPr>
      <w:suppressAutoHyphens w:val="0"/>
      <w:spacing w:before="40" w:after="40"/>
      <w:jc w:val="center"/>
      <w:outlineLvl w:val="0"/>
    </w:pPr>
    <w:rPr>
      <w:b/>
      <w:sz w:val="44"/>
      <w:lang w:eastAsia="en-US" w:bidi="ar-SA"/>
    </w:rPr>
  </w:style>
  <w:style w:type="paragraph" w:customStyle="1" w:styleId="TAN-SIII-N1">
    <w:name w:val="TAN-SIII-N1"/>
    <w:basedOn w:val="Normal"/>
    <w:rsid w:val="00BA4FEC"/>
    <w:pPr>
      <w:numPr>
        <w:numId w:val="130"/>
      </w:numPr>
      <w:suppressAutoHyphens w:val="0"/>
      <w:spacing w:before="40" w:after="40"/>
      <w:outlineLvl w:val="2"/>
    </w:pPr>
    <w:rPr>
      <w:rFonts w:ascii="Calibri" w:hAnsi="Calibri"/>
      <w:b/>
      <w:iCs/>
      <w:sz w:val="32"/>
      <w:lang w:eastAsia="en-US" w:bidi="ar-SA"/>
    </w:rPr>
  </w:style>
  <w:style w:type="paragraph" w:customStyle="1" w:styleId="TAN-SIII-N2">
    <w:name w:val="TAN-SIII-N2"/>
    <w:basedOn w:val="Normal"/>
    <w:rsid w:val="00BA4FEC"/>
    <w:pPr>
      <w:numPr>
        <w:ilvl w:val="1"/>
        <w:numId w:val="130"/>
      </w:numPr>
      <w:tabs>
        <w:tab w:val="left" w:pos="567"/>
      </w:tabs>
      <w:suppressAutoHyphens w:val="0"/>
      <w:spacing w:before="40" w:after="40"/>
    </w:pPr>
    <w:rPr>
      <w:b/>
      <w:sz w:val="28"/>
      <w:lang w:val="es-AR" w:eastAsia="en-US" w:bidi="ar-SA"/>
    </w:rPr>
  </w:style>
  <w:style w:type="paragraph" w:customStyle="1" w:styleId="TAN-SIII-N3">
    <w:name w:val="TAN-SIII-N3"/>
    <w:basedOn w:val="Normal"/>
    <w:link w:val="TAN-SIII-N3Car"/>
    <w:autoRedefine/>
    <w:rsid w:val="00BA4FEC"/>
    <w:pPr>
      <w:numPr>
        <w:ilvl w:val="2"/>
        <w:numId w:val="130"/>
      </w:numPr>
      <w:suppressAutoHyphens w:val="0"/>
      <w:spacing w:before="40" w:after="40"/>
    </w:pPr>
    <w:rPr>
      <w:rFonts w:ascii="Calibri" w:hAnsi="Calibri"/>
      <w:b/>
      <w:sz w:val="22"/>
      <w:lang w:val="es-AR" w:eastAsia="en-US" w:bidi="ar-SA"/>
    </w:rPr>
  </w:style>
  <w:style w:type="character" w:customStyle="1" w:styleId="TAN-SIII-N3Car">
    <w:name w:val="TAN-SIII-N3 Car"/>
    <w:basedOn w:val="Fuentedeprrafopredeter"/>
    <w:link w:val="TAN-SIII-N3"/>
    <w:rsid w:val="00BA4FEC"/>
    <w:rPr>
      <w:rFonts w:ascii="Calibri" w:hAnsi="Calibri"/>
      <w:b/>
      <w:sz w:val="22"/>
      <w:lang w:val="es-AR" w:eastAsia="en-US" w:bidi="ar-SA"/>
    </w:rPr>
  </w:style>
  <w:style w:type="paragraph" w:styleId="Bibliografa">
    <w:name w:val="Bibliography"/>
    <w:basedOn w:val="Normal"/>
    <w:next w:val="Normal"/>
    <w:uiPriority w:val="99"/>
    <w:semiHidden/>
    <w:unhideWhenUsed/>
    <w:rsid w:val="00BA4FEC"/>
    <w:pPr>
      <w:suppressAutoHyphens w:val="0"/>
      <w:spacing w:after="0"/>
    </w:pPr>
    <w:rPr>
      <w:szCs w:val="24"/>
      <w:lang w:val="es-PE" w:eastAsia="en-US" w:bidi="ar-SA"/>
    </w:rPr>
  </w:style>
  <w:style w:type="paragraph" w:customStyle="1" w:styleId="TAN-TituloFormulario">
    <w:name w:val="TAN-Titulo Formulario"/>
    <w:basedOn w:val="Normal"/>
    <w:next w:val="Normal"/>
    <w:qFormat/>
    <w:rsid w:val="00BA4FEC"/>
    <w:pPr>
      <w:suppressAutoHyphens w:val="0"/>
      <w:spacing w:before="40" w:after="40"/>
      <w:jc w:val="center"/>
      <w:outlineLvl w:val="1"/>
    </w:pPr>
    <w:rPr>
      <w:b/>
      <w:sz w:val="36"/>
      <w:lang w:val="es-AR" w:eastAsia="en-US" w:bidi="ar-SA"/>
    </w:rPr>
  </w:style>
  <w:style w:type="paragraph" w:customStyle="1" w:styleId="PersonalName">
    <w:name w:val="Personal Name"/>
    <w:basedOn w:val="Ttulo"/>
    <w:qFormat/>
    <w:rsid w:val="00BA4FEC"/>
    <w:pPr>
      <w:spacing w:after="120"/>
      <w:contextualSpacing/>
      <w:jc w:val="left"/>
    </w:pPr>
    <w:rPr>
      <w:rFonts w:asciiTheme="majorHAnsi" w:eastAsiaTheme="majorEastAsia" w:hAnsiTheme="majorHAnsi" w:cstheme="majorBidi"/>
      <w:caps/>
      <w:color w:val="000000"/>
      <w:spacing w:val="30"/>
      <w:kern w:val="28"/>
      <w:sz w:val="28"/>
      <w:szCs w:val="28"/>
      <w:lang w:val="es-PE" w:eastAsia="en-US" w:bidi="ar-SA"/>
    </w:rPr>
  </w:style>
  <w:style w:type="character" w:customStyle="1" w:styleId="SinespaciadoCar">
    <w:name w:val="Sin espaciado Car"/>
    <w:basedOn w:val="Fuentedeprrafopredeter"/>
    <w:link w:val="Sinespaciado"/>
    <w:uiPriority w:val="1"/>
    <w:rsid w:val="00BA4FEC"/>
    <w:rPr>
      <w:sz w:val="24"/>
      <w:szCs w:val="24"/>
      <w:lang w:val="en-US" w:eastAsia="en-US" w:bidi="ar-SA"/>
    </w:rPr>
  </w:style>
  <w:style w:type="character" w:styleId="nfasissutil">
    <w:name w:val="Subtle Emphasis"/>
    <w:basedOn w:val="Fuentedeprrafopredeter"/>
    <w:uiPriority w:val="19"/>
    <w:qFormat/>
    <w:rsid w:val="00BA4FEC"/>
    <w:rPr>
      <w:i/>
      <w:iCs/>
      <w:color w:val="000000"/>
    </w:rPr>
  </w:style>
  <w:style w:type="character" w:styleId="nfasisintenso">
    <w:name w:val="Intense Emphasis"/>
    <w:basedOn w:val="Fuentedeprrafopredeter"/>
    <w:uiPriority w:val="21"/>
    <w:qFormat/>
    <w:rsid w:val="00BA4FEC"/>
    <w:rPr>
      <w:b/>
      <w:bCs/>
      <w:i/>
      <w:iCs/>
      <w:color w:val="4F81BD" w:themeColor="accent1"/>
    </w:rPr>
  </w:style>
  <w:style w:type="character" w:styleId="Referenciasutil">
    <w:name w:val="Subtle Reference"/>
    <w:basedOn w:val="Fuentedeprrafopredeter"/>
    <w:uiPriority w:val="31"/>
    <w:qFormat/>
    <w:rsid w:val="00BA4FEC"/>
    <w:rPr>
      <w:smallCaps/>
      <w:color w:val="000000"/>
      <w:u w:val="single"/>
    </w:rPr>
  </w:style>
  <w:style w:type="character" w:styleId="Referenciaintensa">
    <w:name w:val="Intense Reference"/>
    <w:basedOn w:val="Fuentedeprrafopredeter"/>
    <w:uiPriority w:val="32"/>
    <w:qFormat/>
    <w:rsid w:val="00BA4FEC"/>
    <w:rPr>
      <w:b w:val="0"/>
      <w:bCs/>
      <w:smallCaps/>
      <w:color w:val="4F81BD" w:themeColor="accent1"/>
      <w:spacing w:val="5"/>
      <w:u w:val="single"/>
    </w:rPr>
  </w:style>
  <w:style w:type="character" w:styleId="Ttulodellibro">
    <w:name w:val="Book Title"/>
    <w:basedOn w:val="Fuentedeprrafopredeter"/>
    <w:uiPriority w:val="33"/>
    <w:qFormat/>
    <w:rsid w:val="00BA4FEC"/>
    <w:rPr>
      <w:b/>
      <w:bCs/>
      <w:caps/>
      <w:smallCaps w:val="0"/>
      <w:color w:val="1F497D" w:themeColor="text2"/>
      <w:spacing w:val="10"/>
    </w:rPr>
  </w:style>
  <w:style w:type="paragraph" w:customStyle="1" w:styleId="Aheader1DCIAO">
    <w:name w:val="Aheader1DCIAO"/>
    <w:basedOn w:val="StyleStyleS1-Header1TimesNewRoman14pt1"/>
    <w:autoRedefine/>
    <w:qFormat/>
    <w:rsid w:val="00BA4FEC"/>
    <w:pPr>
      <w:tabs>
        <w:tab w:val="clear" w:pos="3742"/>
        <w:tab w:val="num" w:pos="3459"/>
      </w:tabs>
      <w:ind w:left="3119"/>
      <w:jc w:val="left"/>
    </w:pPr>
    <w:rPr>
      <w:lang w:val="es-ES"/>
    </w:rPr>
  </w:style>
  <w:style w:type="paragraph" w:customStyle="1" w:styleId="Aheader2DCIAO">
    <w:name w:val="Aheader2DCIAO"/>
    <w:basedOn w:val="S1-Header2"/>
    <w:autoRedefine/>
    <w:qFormat/>
    <w:rsid w:val="00BA4FEC"/>
    <w:pPr>
      <w:numPr>
        <w:numId w:val="11"/>
      </w:numPr>
      <w:spacing w:after="200"/>
    </w:pPr>
    <w:rPr>
      <w:szCs w:val="24"/>
      <w:lang w:eastAsia="en-US" w:bidi="ar-SA"/>
    </w:rPr>
  </w:style>
  <w:style w:type="paragraph" w:customStyle="1" w:styleId="SPDForm2">
    <w:name w:val="SPD  Form 2"/>
    <w:basedOn w:val="Normal"/>
    <w:qFormat/>
    <w:rsid w:val="00BA4FEC"/>
    <w:pPr>
      <w:suppressAutoHyphens w:val="0"/>
      <w:spacing w:before="120" w:after="240"/>
      <w:jc w:val="center"/>
    </w:pPr>
    <w:rPr>
      <w:b/>
      <w:sz w:val="36"/>
      <w:lang w:val="es-PE" w:eastAsia="en-US" w:bidi="ar-SA"/>
    </w:rPr>
  </w:style>
  <w:style w:type="paragraph" w:customStyle="1" w:styleId="SPDTechnicalProposalForms">
    <w:name w:val="SPD  Technical Proposal Forms"/>
    <w:basedOn w:val="Normal"/>
    <w:link w:val="SPDTechnicalProposalFormsChar"/>
    <w:qFormat/>
    <w:rsid w:val="00BA4FEC"/>
    <w:pPr>
      <w:suppressAutoHyphens w:val="0"/>
      <w:spacing w:before="120" w:after="240"/>
      <w:jc w:val="center"/>
    </w:pPr>
    <w:rPr>
      <w:b/>
      <w:sz w:val="36"/>
      <w:lang w:val="es-PE" w:eastAsia="en-US" w:bidi="ar-SA"/>
    </w:rPr>
  </w:style>
  <w:style w:type="character" w:customStyle="1" w:styleId="SPDTechnicalProposalFormsChar">
    <w:name w:val="SPD  Technical Proposal Forms Char"/>
    <w:basedOn w:val="Fuentedeprrafopredeter"/>
    <w:link w:val="SPDTechnicalProposalForms"/>
    <w:rsid w:val="00BA4FEC"/>
    <w:rPr>
      <w:b/>
      <w:sz w:val="36"/>
      <w:lang w:val="es-PE" w:eastAsia="en-US" w:bidi="ar-SA"/>
    </w:rPr>
  </w:style>
  <w:style w:type="paragraph" w:customStyle="1" w:styleId="SPD3EmployersRequirement">
    <w:name w:val="SPD 3 Employers Requirement"/>
    <w:basedOn w:val="Normal"/>
    <w:link w:val="SPD3EmployersRequirementChar"/>
    <w:qFormat/>
    <w:rsid w:val="00BA4FEC"/>
    <w:pPr>
      <w:suppressAutoHyphens w:val="0"/>
      <w:spacing w:after="0"/>
      <w:jc w:val="center"/>
    </w:pPr>
    <w:rPr>
      <w:b/>
      <w:sz w:val="36"/>
      <w:lang w:val="es-PE" w:eastAsia="en-US" w:bidi="ar-SA"/>
    </w:rPr>
  </w:style>
  <w:style w:type="character" w:customStyle="1" w:styleId="SPD3EmployersRequirementChar">
    <w:name w:val="SPD 3 Employers Requirement Char"/>
    <w:basedOn w:val="Fuentedeprrafopredeter"/>
    <w:link w:val="SPD3EmployersRequirement"/>
    <w:rsid w:val="00BA4FEC"/>
    <w:rPr>
      <w:b/>
      <w:sz w:val="36"/>
      <w:lang w:val="es-PE" w:eastAsia="en-US" w:bidi="ar-SA"/>
    </w:rPr>
  </w:style>
  <w:style w:type="numbering" w:customStyle="1" w:styleId="SPD1">
    <w:name w:val="SPD 1"/>
    <w:uiPriority w:val="99"/>
    <w:rsid w:val="00BA4FEC"/>
    <w:pPr>
      <w:numPr>
        <w:numId w:val="131"/>
      </w:numPr>
    </w:pPr>
  </w:style>
  <w:style w:type="numbering" w:customStyle="1" w:styleId="SPDParagraphheader1">
    <w:name w:val="SPD Paragraph header 1"/>
    <w:uiPriority w:val="99"/>
    <w:rsid w:val="00BA4FEC"/>
    <w:pPr>
      <w:numPr>
        <w:numId w:val="132"/>
      </w:numPr>
    </w:pPr>
  </w:style>
  <w:style w:type="paragraph" w:customStyle="1" w:styleId="PlantEvaCriteriaMain">
    <w:name w:val="Plant Eva Criteria Main"/>
    <w:basedOn w:val="Header1-Clauses"/>
    <w:qFormat/>
    <w:rsid w:val="00BA4FEC"/>
    <w:rPr>
      <w:noProof/>
      <w:color w:val="000000" w:themeColor="text1"/>
      <w:lang w:val="es-PE" w:eastAsia="en-US" w:bidi="ar-SA"/>
    </w:rPr>
  </w:style>
  <w:style w:type="paragraph" w:customStyle="1" w:styleId="PlantSubcriteria">
    <w:name w:val="Plant Subcriteria"/>
    <w:basedOn w:val="Piedepgina"/>
    <w:qFormat/>
    <w:rsid w:val="00BA4FEC"/>
    <w:pPr>
      <w:numPr>
        <w:numId w:val="133"/>
      </w:numPr>
      <w:tabs>
        <w:tab w:val="clear" w:pos="4320"/>
        <w:tab w:val="clear" w:pos="8640"/>
      </w:tabs>
      <w:suppressAutoHyphens w:val="0"/>
      <w:spacing w:after="0"/>
      <w:outlineLvl w:val="2"/>
    </w:pPr>
    <w:rPr>
      <w:b/>
      <w:noProof/>
      <w:sz w:val="28"/>
      <w:szCs w:val="28"/>
      <w:lang w:val="es-PE" w:eastAsia="en-US" w:bidi="ar-SA"/>
    </w:rPr>
  </w:style>
  <w:style w:type="paragraph" w:customStyle="1" w:styleId="HeadingEC1">
    <w:name w:val="Heading EC1"/>
    <w:basedOn w:val="Ttulo"/>
    <w:link w:val="HeadingEC1Char"/>
    <w:autoRedefine/>
    <w:qFormat/>
    <w:rsid w:val="00BA4FEC"/>
    <w:pPr>
      <w:spacing w:after="134"/>
      <w:ind w:left="360" w:right="-14" w:hanging="255"/>
      <w:jc w:val="left"/>
    </w:pPr>
    <w:rPr>
      <w:sz w:val="40"/>
      <w:szCs w:val="40"/>
      <w:lang w:val="es-PE" w:eastAsia="en-US" w:bidi="ar-SA"/>
    </w:rPr>
  </w:style>
  <w:style w:type="character" w:customStyle="1" w:styleId="HeadingEC1Char">
    <w:name w:val="Heading EC1 Char"/>
    <w:basedOn w:val="Fuentedeprrafopredeter"/>
    <w:link w:val="HeadingEC1"/>
    <w:rsid w:val="00BA4FEC"/>
    <w:rPr>
      <w:b/>
      <w:sz w:val="40"/>
      <w:szCs w:val="40"/>
      <w:lang w:val="es-PE" w:eastAsia="en-US" w:bidi="ar-SA"/>
    </w:rPr>
  </w:style>
  <w:style w:type="numbering" w:customStyle="1" w:styleId="SPDstylelist1">
    <w:name w:val="SPD style list 1"/>
    <w:uiPriority w:val="99"/>
    <w:rsid w:val="00BA4FEC"/>
    <w:pPr>
      <w:numPr>
        <w:numId w:val="135"/>
      </w:numPr>
    </w:pPr>
  </w:style>
  <w:style w:type="numbering" w:customStyle="1" w:styleId="AAASPD2">
    <w:name w:val="AAA SPD 2"/>
    <w:uiPriority w:val="99"/>
    <w:rsid w:val="00BA4FEC"/>
    <w:pPr>
      <w:numPr>
        <w:numId w:val="136"/>
      </w:numPr>
    </w:pPr>
  </w:style>
  <w:style w:type="numbering" w:customStyle="1" w:styleId="AAASPD1">
    <w:name w:val="AAA SPD 1"/>
    <w:uiPriority w:val="99"/>
    <w:rsid w:val="00BA4FEC"/>
    <w:pPr>
      <w:numPr>
        <w:numId w:val="137"/>
      </w:numPr>
    </w:pPr>
  </w:style>
  <w:style w:type="numbering" w:customStyle="1" w:styleId="SPDParaheader1">
    <w:name w:val="SPD Para header 1"/>
    <w:uiPriority w:val="99"/>
    <w:rsid w:val="00BA4FEC"/>
    <w:pPr>
      <w:numPr>
        <w:numId w:val="138"/>
      </w:numPr>
    </w:pPr>
  </w:style>
  <w:style w:type="paragraph" w:customStyle="1" w:styleId="HeadingSPD01">
    <w:name w:val="Heading SPD01"/>
    <w:basedOn w:val="Head11a"/>
    <w:link w:val="HeadingSPD01Char"/>
    <w:qFormat/>
    <w:rsid w:val="00BA4FEC"/>
    <w:pPr>
      <w:pBdr>
        <w:bottom w:val="none" w:sz="0" w:space="0" w:color="auto"/>
      </w:pBdr>
      <w:outlineLvl w:val="1"/>
    </w:pPr>
    <w:rPr>
      <w:lang w:val="en-US" w:eastAsia="en-US" w:bidi="ar-SA"/>
    </w:rPr>
  </w:style>
  <w:style w:type="paragraph" w:customStyle="1" w:styleId="HeadingSPD010">
    <w:name w:val="Heading SPD 01"/>
    <w:basedOn w:val="HeadingSPD01"/>
    <w:link w:val="HeadingSPD01Char0"/>
    <w:qFormat/>
    <w:rsid w:val="00BA4FEC"/>
  </w:style>
  <w:style w:type="paragraph" w:customStyle="1" w:styleId="HeadingSPD02">
    <w:name w:val="Heading SPD 02"/>
    <w:basedOn w:val="Encabezado"/>
    <w:qFormat/>
    <w:rsid w:val="00BA4FEC"/>
    <w:pPr>
      <w:numPr>
        <w:numId w:val="134"/>
      </w:numPr>
      <w:outlineLvl w:val="2"/>
    </w:pPr>
    <w:rPr>
      <w:b/>
      <w:szCs w:val="24"/>
      <w:lang w:val="es-PE" w:eastAsia="en-US" w:bidi="ar-SA"/>
    </w:rPr>
  </w:style>
  <w:style w:type="paragraph" w:customStyle="1" w:styleId="HeadingITP1">
    <w:name w:val="Heading ITP 1"/>
    <w:basedOn w:val="HeadingSPD010"/>
    <w:link w:val="HeadingITP1Char"/>
    <w:qFormat/>
    <w:rsid w:val="00BA4FEC"/>
  </w:style>
  <w:style w:type="character" w:customStyle="1" w:styleId="Head11aChar">
    <w:name w:val="Head 1.1a Char"/>
    <w:basedOn w:val="Fuentedeprrafopredeter"/>
    <w:link w:val="Head11a"/>
    <w:rsid w:val="00BA4FEC"/>
    <w:rPr>
      <w:rFonts w:ascii="Times New Roman Bold" w:hAnsi="Times New Roman Bold"/>
      <w:b/>
      <w:smallCaps/>
      <w:sz w:val="32"/>
    </w:rPr>
  </w:style>
  <w:style w:type="character" w:customStyle="1" w:styleId="HeadingSPD01Char">
    <w:name w:val="Heading SPD01 Char"/>
    <w:basedOn w:val="Head11aChar"/>
    <w:link w:val="HeadingSPD01"/>
    <w:rsid w:val="00BA4FEC"/>
    <w:rPr>
      <w:rFonts w:ascii="Times New Roman Bold" w:hAnsi="Times New Roman Bold"/>
      <w:b/>
      <w:smallCaps/>
      <w:sz w:val="32"/>
      <w:lang w:val="en-US" w:eastAsia="en-US" w:bidi="ar-SA"/>
    </w:rPr>
  </w:style>
  <w:style w:type="character" w:customStyle="1" w:styleId="HeadingSPD01Char0">
    <w:name w:val="Heading SPD 01 Char"/>
    <w:basedOn w:val="HeadingSPD01Char"/>
    <w:link w:val="HeadingSPD010"/>
    <w:rsid w:val="00BA4FEC"/>
    <w:rPr>
      <w:rFonts w:ascii="Times New Roman Bold" w:hAnsi="Times New Roman Bold"/>
      <w:b/>
      <w:smallCaps/>
      <w:sz w:val="32"/>
      <w:lang w:val="en-US" w:eastAsia="en-US" w:bidi="ar-SA"/>
    </w:rPr>
  </w:style>
  <w:style w:type="character" w:customStyle="1" w:styleId="HeadingITP1Char">
    <w:name w:val="Heading ITP 1 Char"/>
    <w:basedOn w:val="HeadingSPD01Char0"/>
    <w:link w:val="HeadingITP1"/>
    <w:rsid w:val="00BA4FEC"/>
    <w:rPr>
      <w:rFonts w:ascii="Times New Roman Bold" w:hAnsi="Times New Roman Bold"/>
      <w:b/>
      <w:smallCaps/>
      <w:sz w:val="32"/>
      <w:lang w:val="en-US" w:eastAsia="en-US" w:bidi="ar-SA"/>
    </w:rPr>
  </w:style>
  <w:style w:type="paragraph" w:customStyle="1" w:styleId="HeadingSPDPurchasersRequirements01">
    <w:name w:val="Heading SPD Purchasers Requirements 01"/>
    <w:basedOn w:val="Head02"/>
    <w:link w:val="HeadingSPDPurchasersRequirements01Char"/>
    <w:qFormat/>
    <w:rsid w:val="00BA4FEC"/>
    <w:rPr>
      <w:rFonts w:eastAsiaTheme="majorEastAsia" w:cstheme="majorBidi"/>
      <w:szCs w:val="24"/>
      <w:lang w:val="es-ES_tradnl" w:eastAsia="en-US" w:bidi="ar-SA"/>
    </w:rPr>
  </w:style>
  <w:style w:type="character" w:customStyle="1" w:styleId="HeadingSPDPurchasersRequirements01Char">
    <w:name w:val="Heading SPD Purchasers Requirements 01 Char"/>
    <w:basedOn w:val="Head02Char"/>
    <w:link w:val="HeadingSPDPurchasersRequirements01"/>
    <w:rsid w:val="00BA4FEC"/>
    <w:rPr>
      <w:rFonts w:ascii="Times New Roman Bold" w:eastAsiaTheme="majorEastAsia" w:hAnsi="Times New Roman Bold" w:cstheme="majorBidi"/>
      <w:b/>
      <w:smallCaps/>
      <w:sz w:val="36"/>
      <w:szCs w:val="24"/>
      <w:lang w:val="es-ES_tradnl" w:eastAsia="en-US" w:bidi="ar-SA"/>
    </w:rPr>
  </w:style>
  <w:style w:type="character" w:customStyle="1" w:styleId="Heading2Char1">
    <w:name w:val="Heading 2 Char1"/>
    <w:aliases w:val="Title Header2 Char1"/>
    <w:basedOn w:val="Fuentedeprrafopredeter"/>
    <w:semiHidden/>
    <w:rsid w:val="00BA4FEC"/>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BA4FEC"/>
    <w:pPr>
      <w:suppressAutoHyphens w:val="0"/>
      <w:spacing w:before="120" w:after="240"/>
      <w:jc w:val="center"/>
    </w:pPr>
    <w:rPr>
      <w:b/>
      <w:sz w:val="36"/>
      <w:lang w:val="es-PE" w:eastAsia="en-US" w:bidi="ar-SA"/>
    </w:rPr>
  </w:style>
  <w:style w:type="paragraph" w:customStyle="1" w:styleId="SPD4EmployereRequirmentAnnex">
    <w:name w:val="SPD 4 Employere Requirment Annex"/>
    <w:basedOn w:val="Normal"/>
    <w:qFormat/>
    <w:rsid w:val="00BA4FEC"/>
    <w:pPr>
      <w:tabs>
        <w:tab w:val="num" w:pos="864"/>
      </w:tabs>
      <w:suppressAutoHyphens w:val="0"/>
      <w:spacing w:after="200"/>
      <w:jc w:val="center"/>
      <w:outlineLvl w:val="2"/>
    </w:pPr>
    <w:rPr>
      <w:b/>
      <w:szCs w:val="28"/>
      <w:lang w:val="es-PE" w:eastAsia="en-US" w:bidi="ar-SA"/>
    </w:rPr>
  </w:style>
  <w:style w:type="paragraph" w:customStyle="1" w:styleId="SPD1EmployersRequirement">
    <w:name w:val="SPD 1 Employers Requirement"/>
    <w:basedOn w:val="SPD3EmployersRequirement"/>
    <w:link w:val="SPD1EmployersRequirementChar"/>
    <w:qFormat/>
    <w:rsid w:val="00BA4FEC"/>
  </w:style>
  <w:style w:type="character" w:customStyle="1" w:styleId="SPD1EmployersRequirementChar">
    <w:name w:val="SPD 1 Employers Requirement Char"/>
    <w:basedOn w:val="SPD3EmployersRequirementChar"/>
    <w:link w:val="SPD1EmployersRequirement"/>
    <w:rsid w:val="00BA4FEC"/>
    <w:rPr>
      <w:b/>
      <w:sz w:val="36"/>
      <w:lang w:val="es-PE" w:eastAsia="en-US" w:bidi="ar-SA"/>
    </w:rPr>
  </w:style>
  <w:style w:type="paragraph" w:customStyle="1" w:styleId="SEC3h10">
    <w:name w:val="SEC3 h1"/>
    <w:basedOn w:val="Normal"/>
    <w:link w:val="SEC3h1Char0"/>
    <w:qFormat/>
    <w:rsid w:val="00BA4FEC"/>
    <w:pPr>
      <w:suppressAutoHyphens w:val="0"/>
      <w:spacing w:after="0"/>
      <w:jc w:val="left"/>
    </w:pPr>
    <w:rPr>
      <w:b/>
      <w:iCs/>
      <w:sz w:val="28"/>
      <w:szCs w:val="28"/>
      <w:lang w:val="es-PE" w:eastAsia="en-US" w:bidi="ar-SA"/>
    </w:rPr>
  </w:style>
  <w:style w:type="character" w:customStyle="1" w:styleId="SEC3h1Char0">
    <w:name w:val="SEC3 h1 Char"/>
    <w:basedOn w:val="Fuentedeprrafopredeter"/>
    <w:link w:val="SEC3h10"/>
    <w:rsid w:val="00BA4FEC"/>
    <w:rPr>
      <w:b/>
      <w:iCs/>
      <w:sz w:val="28"/>
      <w:szCs w:val="28"/>
      <w:lang w:val="es-PE" w:eastAsia="en-US" w:bidi="ar-SA"/>
    </w:rPr>
  </w:style>
  <w:style w:type="character" w:customStyle="1" w:styleId="ClauseSubParaChar">
    <w:name w:val="ClauseSub_Para Char"/>
    <w:basedOn w:val="Fuentedeprrafopredeter"/>
    <w:link w:val="ClauseSubPara"/>
    <w:rsid w:val="00BA4FEC"/>
    <w:rPr>
      <w:sz w:val="22"/>
      <w:szCs w:val="22"/>
    </w:rPr>
  </w:style>
  <w:style w:type="paragraph" w:customStyle="1" w:styleId="SPDProposalForms">
    <w:name w:val="SPD Proposal Forms"/>
    <w:basedOn w:val="SPDTechnicalProposalForms"/>
    <w:link w:val="SPDProposalFormsChar"/>
    <w:qFormat/>
    <w:rsid w:val="00BA4FEC"/>
  </w:style>
  <w:style w:type="paragraph" w:customStyle="1" w:styleId="ProposalFormsheading">
    <w:name w:val="Proposal Forms heading"/>
    <w:basedOn w:val="SPDForms1"/>
    <w:link w:val="ProposalFormsheadingChar"/>
    <w:qFormat/>
    <w:rsid w:val="00BA4FEC"/>
  </w:style>
  <w:style w:type="character" w:customStyle="1" w:styleId="SPDProposalFormsChar">
    <w:name w:val="SPD Proposal Forms Char"/>
    <w:basedOn w:val="SPDTechnicalProposalFormsChar"/>
    <w:link w:val="SPDProposalForms"/>
    <w:rsid w:val="00BA4FEC"/>
    <w:rPr>
      <w:b/>
      <w:sz w:val="36"/>
      <w:lang w:val="es-PE" w:eastAsia="en-US" w:bidi="ar-SA"/>
    </w:rPr>
  </w:style>
  <w:style w:type="character" w:customStyle="1" w:styleId="SPDForms1Char">
    <w:name w:val="SPD Forms 1 Char"/>
    <w:basedOn w:val="Fuentedeprrafopredeter"/>
    <w:link w:val="SPDForms1"/>
    <w:rsid w:val="00BA4FEC"/>
    <w:rPr>
      <w:b/>
      <w:sz w:val="36"/>
      <w:lang w:val="es-PE" w:eastAsia="en-US" w:bidi="ar-SA"/>
    </w:rPr>
  </w:style>
  <w:style w:type="character" w:customStyle="1" w:styleId="ProposalFormsheadingChar">
    <w:name w:val="Proposal Forms heading Char"/>
    <w:basedOn w:val="SPDForms1Char"/>
    <w:link w:val="ProposalFormsheading"/>
    <w:rsid w:val="00BA4FEC"/>
    <w:rPr>
      <w:b/>
      <w:sz w:val="36"/>
      <w:lang w:val="es-PE" w:eastAsia="en-US" w:bidi="ar-SA"/>
    </w:rPr>
  </w:style>
  <w:style w:type="paragraph" w:customStyle="1" w:styleId="Sec4Head1">
    <w:name w:val="Sec4 Head1"/>
    <w:basedOn w:val="ProposalFormsheading"/>
    <w:qFormat/>
    <w:rsid w:val="00BA4FEC"/>
    <w:rPr>
      <w:noProof/>
    </w:rPr>
  </w:style>
  <w:style w:type="paragraph" w:customStyle="1" w:styleId="NKCabeza">
    <w:name w:val="NKCabeza"/>
    <w:uiPriority w:val="99"/>
    <w:rsid w:val="00BA4FEC"/>
    <w:pPr>
      <w:tabs>
        <w:tab w:val="right" w:pos="9389"/>
      </w:tabs>
    </w:pPr>
    <w:rPr>
      <w:rFonts w:ascii="Trebuchet MS" w:eastAsia="MS Mincho" w:hAnsi="Trebuchet MS"/>
      <w:i/>
      <w:sz w:val="18"/>
      <w:szCs w:val="18"/>
      <w:lang w:eastAsia="en-US" w:bidi="ar-SA"/>
    </w:rPr>
  </w:style>
  <w:style w:type="character" w:styleId="Textodelmarcadordeposicin">
    <w:name w:val="Placeholder Text"/>
    <w:basedOn w:val="Fuentedeprrafopredeter"/>
    <w:uiPriority w:val="99"/>
    <w:semiHidden/>
    <w:rsid w:val="00BA4FEC"/>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A4FEC"/>
    <w:rPr>
      <w:rFonts w:ascii="Times New Roman" w:eastAsia="Times New Roman" w:hAnsi="Times New Roman" w:cs="Times New Roman"/>
      <w:sz w:val="20"/>
      <w:szCs w:val="20"/>
    </w:rPr>
  </w:style>
  <w:style w:type="character" w:customStyle="1" w:styleId="SectionVHeaderCar">
    <w:name w:val="Section V. Header Car"/>
    <w:link w:val="SectionVHeader"/>
    <w:locked/>
    <w:rsid w:val="00BA4FEC"/>
    <w:rPr>
      <w:b/>
      <w:sz w:val="36"/>
    </w:rPr>
  </w:style>
  <w:style w:type="character" w:customStyle="1" w:styleId="S4-header1Car">
    <w:name w:val="S4-header1 Car"/>
    <w:locked/>
    <w:rsid w:val="00BA4FEC"/>
    <w:rPr>
      <w:b/>
      <w:sz w:val="36"/>
      <w:lang w:val="es-PE"/>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A4FEC"/>
  </w:style>
  <w:style w:type="paragraph" w:customStyle="1" w:styleId="Style110">
    <w:name w:val="Style11"/>
    <w:basedOn w:val="S4-header1"/>
    <w:link w:val="Style11Car"/>
    <w:uiPriority w:val="99"/>
    <w:rsid w:val="00BA4FEC"/>
    <w:rPr>
      <w:rFonts w:ascii="Calibri" w:hAnsi="Calibri"/>
      <w:lang w:val="es-MX" w:bidi="ar-SA"/>
    </w:rPr>
  </w:style>
  <w:style w:type="character" w:customStyle="1" w:styleId="Style11Car">
    <w:name w:val="Style11 Car"/>
    <w:link w:val="Style110"/>
    <w:uiPriority w:val="99"/>
    <w:locked/>
    <w:rsid w:val="00BA4FEC"/>
    <w:rPr>
      <w:rFonts w:ascii="Calibri" w:hAnsi="Calibri"/>
      <w:b/>
      <w:sz w:val="36"/>
      <w:lang w:val="es-MX" w:bidi="ar-SA"/>
    </w:rPr>
  </w:style>
  <w:style w:type="paragraph" w:customStyle="1" w:styleId="Style12">
    <w:name w:val="Style12"/>
    <w:basedOn w:val="S4Header"/>
    <w:link w:val="Style12Car"/>
    <w:uiPriority w:val="99"/>
    <w:rsid w:val="00BA4FEC"/>
    <w:rPr>
      <w:rFonts w:ascii="Calibri" w:hAnsi="Calibri"/>
      <w:lang w:val="es-MX" w:bidi="ar-SA"/>
    </w:rPr>
  </w:style>
  <w:style w:type="character" w:customStyle="1" w:styleId="Style12Car">
    <w:name w:val="Style12 Car"/>
    <w:link w:val="Style12"/>
    <w:uiPriority w:val="99"/>
    <w:locked/>
    <w:rsid w:val="00BA4FEC"/>
    <w:rPr>
      <w:rFonts w:ascii="Calibri" w:hAnsi="Calibri"/>
      <w:b/>
      <w:sz w:val="32"/>
      <w:lang w:val="es-MX" w:bidi="ar-SA"/>
    </w:rPr>
  </w:style>
  <w:style w:type="paragraph" w:customStyle="1" w:styleId="Style16">
    <w:name w:val="Style16"/>
    <w:basedOn w:val="S9Header"/>
    <w:link w:val="Style16Car"/>
    <w:uiPriority w:val="99"/>
    <w:rsid w:val="00BA4FEC"/>
    <w:rPr>
      <w:rFonts w:ascii="Calibri" w:hAnsi="Calibri"/>
      <w:lang w:val="es-MX" w:bidi="ar-SA"/>
    </w:rPr>
  </w:style>
  <w:style w:type="character" w:customStyle="1" w:styleId="Style16Car">
    <w:name w:val="Style16 Car"/>
    <w:link w:val="Style16"/>
    <w:uiPriority w:val="99"/>
    <w:locked/>
    <w:rsid w:val="00BA4FEC"/>
    <w:rPr>
      <w:rFonts w:ascii="Calibri" w:hAnsi="Calibri"/>
      <w:b/>
      <w:sz w:val="36"/>
      <w:lang w:val="es-MX" w:bidi="ar-SA"/>
    </w:rPr>
  </w:style>
  <w:style w:type="character" w:customStyle="1" w:styleId="hps">
    <w:name w:val="hps"/>
    <w:uiPriority w:val="99"/>
    <w:rsid w:val="00BA4FEC"/>
    <w:rPr>
      <w:rFonts w:cs="Times New Roman"/>
    </w:rPr>
  </w:style>
  <w:style w:type="paragraph" w:customStyle="1" w:styleId="alist">
    <w:name w:val="a list"/>
    <w:basedOn w:val="Textosinformato"/>
    <w:link w:val="alistChar"/>
    <w:rsid w:val="00BA4FEC"/>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A4FEC"/>
    <w:rPr>
      <w:rFonts w:ascii="Arial" w:hAnsi="Arial" w:cs="Arial"/>
      <w:sz w:val="22"/>
      <w:szCs w:val="22"/>
      <w:lang w:val="es-PA" w:eastAsia="en-US" w:bidi="ar-SA"/>
    </w:rPr>
  </w:style>
  <w:style w:type="paragraph" w:customStyle="1" w:styleId="Level11">
    <w:name w:val="Level 1.1"/>
    <w:basedOn w:val="Normal"/>
    <w:rsid w:val="00BA4FEC"/>
    <w:pPr>
      <w:suppressAutoHyphens w:val="0"/>
      <w:spacing w:before="120" w:after="0"/>
      <w:ind w:left="706" w:hanging="706"/>
    </w:pPr>
    <w:rPr>
      <w:rFonts w:ascii="Arial" w:hAnsi="Arial" w:cs="Arial"/>
      <w:sz w:val="22"/>
      <w:szCs w:val="22"/>
      <w:lang w:bidi="ar-SA"/>
    </w:rPr>
  </w:style>
  <w:style w:type="paragraph" w:customStyle="1" w:styleId="Paragraph">
    <w:name w:val="Paragraph"/>
    <w:basedOn w:val="Textosinformato"/>
    <w:rsid w:val="00BA4FEC"/>
    <w:pPr>
      <w:spacing w:before="120"/>
      <w:ind w:left="720"/>
    </w:pPr>
    <w:rPr>
      <w:rFonts w:ascii="Arial" w:hAnsi="Arial" w:cs="Arial"/>
      <w:sz w:val="22"/>
      <w:szCs w:val="22"/>
      <w:lang w:val="es-PA"/>
    </w:rPr>
  </w:style>
  <w:style w:type="paragraph" w:customStyle="1" w:styleId="ilist">
    <w:name w:val="i list"/>
    <w:basedOn w:val="alist"/>
    <w:rsid w:val="00BA4FEC"/>
    <w:pPr>
      <w:tabs>
        <w:tab w:val="clear" w:pos="1066"/>
        <w:tab w:val="left" w:pos="1426"/>
      </w:tabs>
      <w:ind w:left="1426"/>
    </w:pPr>
  </w:style>
  <w:style w:type="paragraph" w:customStyle="1" w:styleId="level110">
    <w:name w:val="level11"/>
    <w:basedOn w:val="Normal"/>
    <w:rsid w:val="00BA4FEC"/>
    <w:pPr>
      <w:suppressAutoHyphens w:val="0"/>
      <w:spacing w:before="120" w:after="0"/>
      <w:ind w:left="706" w:hanging="706"/>
    </w:pPr>
    <w:rPr>
      <w:rFonts w:ascii="Arial" w:eastAsia="MS PGothic" w:hAnsi="Arial" w:cs="Arial"/>
      <w:sz w:val="22"/>
      <w:szCs w:val="22"/>
      <w:lang w:val="es-PE" w:eastAsia="en-US" w:bidi="ar-SA"/>
    </w:rPr>
  </w:style>
  <w:style w:type="paragraph" w:customStyle="1" w:styleId="Level2">
    <w:name w:val="Level 2"/>
    <w:basedOn w:val="Normal"/>
    <w:link w:val="Level2Car"/>
    <w:rsid w:val="00BA4FEC"/>
    <w:pPr>
      <w:keepNext/>
      <w:suppressAutoHyphens w:val="0"/>
      <w:spacing w:before="120" w:after="0"/>
      <w:ind w:left="706" w:hanging="706"/>
    </w:pPr>
    <w:rPr>
      <w:rFonts w:ascii="Arial" w:hAnsi="Arial" w:cs="Arial"/>
      <w:sz w:val="20"/>
      <w:szCs w:val="24"/>
      <w:lang w:bidi="ar-SA"/>
    </w:rPr>
  </w:style>
  <w:style w:type="character" w:customStyle="1" w:styleId="Level2Car">
    <w:name w:val="Level 2 Car"/>
    <w:link w:val="Level2"/>
    <w:rsid w:val="00BA4FEC"/>
    <w:rPr>
      <w:rFonts w:ascii="Arial" w:hAnsi="Arial" w:cs="Arial"/>
      <w:szCs w:val="24"/>
      <w:lang w:bidi="ar-SA"/>
    </w:rPr>
  </w:style>
  <w:style w:type="paragraph" w:customStyle="1" w:styleId="Paragraph2">
    <w:name w:val="Paragraph 2"/>
    <w:basedOn w:val="Normal"/>
    <w:link w:val="Paragraph2Car"/>
    <w:rsid w:val="00BA4FEC"/>
    <w:pPr>
      <w:suppressAutoHyphens w:val="0"/>
      <w:spacing w:before="120" w:after="0"/>
    </w:pPr>
    <w:rPr>
      <w:rFonts w:ascii="Arial" w:hAnsi="Arial" w:cs="Arial"/>
      <w:sz w:val="20"/>
      <w:szCs w:val="24"/>
      <w:lang w:bidi="ar-SA"/>
    </w:rPr>
  </w:style>
  <w:style w:type="character" w:customStyle="1" w:styleId="Paragraph2Car">
    <w:name w:val="Paragraph 2 Car"/>
    <w:link w:val="Paragraph2"/>
    <w:rsid w:val="00BA4FEC"/>
    <w:rPr>
      <w:rFonts w:ascii="Arial" w:hAnsi="Arial" w:cs="Arial"/>
      <w:szCs w:val="24"/>
      <w:lang w:bidi="ar-SA"/>
    </w:rPr>
  </w:style>
  <w:style w:type="paragraph" w:customStyle="1" w:styleId="Level1">
    <w:name w:val="Level 1"/>
    <w:basedOn w:val="Normal"/>
    <w:rsid w:val="00BA4FEC"/>
    <w:pPr>
      <w:tabs>
        <w:tab w:val="left" w:pos="709"/>
      </w:tabs>
      <w:suppressAutoHyphens w:val="0"/>
      <w:spacing w:before="240" w:after="0"/>
    </w:pPr>
    <w:rPr>
      <w:rFonts w:ascii="Arial" w:hAnsi="Arial" w:cs="Arial"/>
      <w:b/>
      <w:caps/>
      <w:sz w:val="20"/>
      <w:szCs w:val="24"/>
      <w:lang w:bidi="ar-SA"/>
    </w:rPr>
  </w:style>
  <w:style w:type="paragraph" w:customStyle="1" w:styleId="StyleLevel1Before12pt">
    <w:name w:val="Style Level 1 + Before:  12 pt"/>
    <w:basedOn w:val="Level1"/>
    <w:rsid w:val="00BA4FEC"/>
    <w:rPr>
      <w:rFonts w:cs="Times New Roman"/>
      <w:bCs/>
      <w:szCs w:val="20"/>
    </w:rPr>
  </w:style>
  <w:style w:type="paragraph" w:customStyle="1" w:styleId="Level3">
    <w:name w:val="Level 3"/>
    <w:basedOn w:val="Normal"/>
    <w:rsid w:val="00BA4FEC"/>
    <w:pPr>
      <w:keepNext/>
      <w:tabs>
        <w:tab w:val="num" w:pos="-703"/>
        <w:tab w:val="left" w:pos="720"/>
      </w:tabs>
      <w:suppressAutoHyphens w:val="0"/>
      <w:spacing w:before="240" w:after="0"/>
      <w:ind w:left="1430" w:hanging="720"/>
    </w:pPr>
    <w:rPr>
      <w:rFonts w:ascii="Arial" w:hAnsi="Arial" w:cs="Arial"/>
      <w:sz w:val="20"/>
      <w:szCs w:val="24"/>
      <w:lang w:bidi="ar-SA"/>
    </w:rPr>
  </w:style>
  <w:style w:type="paragraph" w:customStyle="1" w:styleId="Level4">
    <w:name w:val="Level 4"/>
    <w:basedOn w:val="Level3"/>
    <w:rsid w:val="00BA4FEC"/>
    <w:pPr>
      <w:tabs>
        <w:tab w:val="clear" w:pos="-703"/>
        <w:tab w:val="num" w:pos="851"/>
      </w:tabs>
      <w:ind w:left="1571"/>
    </w:pPr>
    <w:rPr>
      <w:lang w:val="es-PA"/>
    </w:rPr>
  </w:style>
  <w:style w:type="numbering" w:customStyle="1" w:styleId="NKLAC">
    <w:name w:val="NKLAC"/>
    <w:rsid w:val="00BA4FEC"/>
    <w:pPr>
      <w:numPr>
        <w:numId w:val="139"/>
      </w:numPr>
    </w:pPr>
  </w:style>
  <w:style w:type="table" w:customStyle="1" w:styleId="NKLACTabla">
    <w:name w:val="NKLACTabla"/>
    <w:basedOn w:val="Tablanormal"/>
    <w:rsid w:val="00BA4FEC"/>
    <w:pPr>
      <w:jc w:val="right"/>
    </w:pPr>
    <w:rPr>
      <w:rFonts w:ascii="Arial" w:hAnsi="Arial"/>
      <w:lang w:val="en-US" w:eastAsia="en-US" w:bidi="ar-SA"/>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A4FEC"/>
    <w:pPr>
      <w:keepNext/>
      <w:keepLines/>
      <w:spacing w:before="360" w:after="240"/>
      <w:ind w:left="720" w:right="720"/>
      <w:jc w:val="center"/>
    </w:pPr>
    <w:rPr>
      <w:rFonts w:ascii="Trebuchet MS" w:eastAsia="MS Mincho" w:hAnsi="Trebuchet MS"/>
      <w:b/>
      <w:szCs w:val="24"/>
      <w:lang w:val="es-PA" w:eastAsia="en-US" w:bidi="ar-SA"/>
    </w:rPr>
  </w:style>
  <w:style w:type="paragraph" w:customStyle="1" w:styleId="NKTtloFig">
    <w:name w:val="NKTtloFig"/>
    <w:basedOn w:val="NKTtloTab"/>
    <w:next w:val="Normal"/>
    <w:rsid w:val="00BA4FEC"/>
    <w:pPr>
      <w:spacing w:before="240"/>
    </w:pPr>
  </w:style>
  <w:style w:type="paragraph" w:customStyle="1" w:styleId="ecxmsonormal">
    <w:name w:val="ecxmsonormal"/>
    <w:basedOn w:val="Normal"/>
    <w:rsid w:val="00BA4FEC"/>
    <w:pPr>
      <w:suppressAutoHyphens w:val="0"/>
      <w:spacing w:after="324"/>
      <w:jc w:val="left"/>
    </w:pPr>
    <w:rPr>
      <w:rFonts w:ascii="Calibri" w:hAnsi="Calibri"/>
      <w:sz w:val="20"/>
      <w:szCs w:val="24"/>
      <w:lang w:val="es-PE" w:eastAsia="es-PE" w:bidi="ar-SA"/>
    </w:rPr>
  </w:style>
  <w:style w:type="character" w:customStyle="1" w:styleId="ecxspelle">
    <w:name w:val="ecxspelle"/>
    <w:rsid w:val="00BA4FEC"/>
  </w:style>
  <w:style w:type="paragraph" w:customStyle="1" w:styleId="TITULO3">
    <w:name w:val="TITULO 3"/>
    <w:basedOn w:val="Normal"/>
    <w:next w:val="Normal"/>
    <w:rsid w:val="00BA4FEC"/>
    <w:pPr>
      <w:numPr>
        <w:ilvl w:val="2"/>
        <w:numId w:val="140"/>
      </w:numPr>
      <w:tabs>
        <w:tab w:val="left" w:pos="3124"/>
      </w:tabs>
      <w:suppressAutoHyphens w:val="0"/>
      <w:spacing w:before="240" w:after="240"/>
    </w:pPr>
    <w:rPr>
      <w:rFonts w:ascii="Trebuchet MS" w:eastAsia="MS Mincho" w:hAnsi="Trebuchet MS" w:cs="Arial"/>
      <w:b/>
      <w:sz w:val="28"/>
      <w:lang w:val="es-PE" w:eastAsia="ja-JP" w:bidi="ar-SA"/>
    </w:rPr>
  </w:style>
  <w:style w:type="paragraph" w:customStyle="1" w:styleId="TITULO4">
    <w:name w:val="TITULO 4"/>
    <w:basedOn w:val="TITULO3"/>
    <w:next w:val="Normal"/>
    <w:rsid w:val="00BA4FEC"/>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A4FEC"/>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A4FEC"/>
    <w:rPr>
      <w:rFonts w:ascii="Trebuchet MS" w:eastAsia="MS Mincho" w:hAnsi="Trebuchet MS"/>
      <w:b/>
      <w:szCs w:val="24"/>
      <w:lang w:val="es-PA" w:eastAsia="en-US" w:bidi="ar-SA"/>
    </w:rPr>
  </w:style>
  <w:style w:type="paragraph" w:customStyle="1" w:styleId="ListParagraph1">
    <w:name w:val="List Paragraph1"/>
    <w:basedOn w:val="Normal"/>
    <w:uiPriority w:val="34"/>
    <w:qFormat/>
    <w:rsid w:val="00BA4FEC"/>
    <w:pPr>
      <w:suppressAutoHyphens w:val="0"/>
      <w:spacing w:after="0"/>
      <w:ind w:left="720"/>
      <w:jc w:val="left"/>
    </w:pPr>
    <w:rPr>
      <w:rFonts w:ascii="Calibri" w:hAnsi="Calibri"/>
      <w:sz w:val="20"/>
      <w:szCs w:val="24"/>
      <w:lang w:val="es-ES_tradnl" w:eastAsia="en-US" w:bidi="ar-SA"/>
    </w:rPr>
  </w:style>
  <w:style w:type="character" w:styleId="Nmerodelnea">
    <w:name w:val="line number"/>
    <w:basedOn w:val="Fuentedeprrafopredeter"/>
    <w:uiPriority w:val="99"/>
    <w:unhideWhenUsed/>
    <w:rsid w:val="00BA4FEC"/>
  </w:style>
  <w:style w:type="paragraph" w:customStyle="1" w:styleId="Seccin">
    <w:name w:val="Sección"/>
    <w:basedOn w:val="Normal"/>
    <w:rsid w:val="00BA4FEC"/>
    <w:pPr>
      <w:keepNext/>
      <w:suppressAutoHyphens w:val="0"/>
      <w:spacing w:before="120" w:after="0"/>
      <w:jc w:val="center"/>
    </w:pPr>
    <w:rPr>
      <w:rFonts w:ascii="Arial" w:eastAsia="MS Mincho" w:hAnsi="Arial"/>
      <w:b/>
      <w:caps/>
      <w:sz w:val="20"/>
      <w:szCs w:val="24"/>
      <w:lang w:val="es-PA" w:eastAsia="en-US" w:bidi="ar-SA"/>
    </w:rPr>
  </w:style>
  <w:style w:type="paragraph" w:customStyle="1" w:styleId="EspecT1">
    <w:name w:val="EspecT1"/>
    <w:basedOn w:val="Normal"/>
    <w:link w:val="EspecT1Car"/>
    <w:rsid w:val="00BA4FEC"/>
    <w:pPr>
      <w:keepNext/>
      <w:tabs>
        <w:tab w:val="num" w:pos="720"/>
      </w:tabs>
      <w:suppressAutoHyphens w:val="0"/>
      <w:spacing w:before="360" w:after="0"/>
      <w:jc w:val="left"/>
    </w:pPr>
    <w:rPr>
      <w:rFonts w:ascii="Arial" w:eastAsia="MS Mincho" w:hAnsi="Arial"/>
      <w:caps/>
      <w:sz w:val="20"/>
      <w:szCs w:val="24"/>
      <w:lang w:val="es-ES_tradnl" w:eastAsia="en-US" w:bidi="ar-SA"/>
    </w:rPr>
  </w:style>
  <w:style w:type="paragraph" w:customStyle="1" w:styleId="ESPECN2">
    <w:name w:val="ESPECN2"/>
    <w:basedOn w:val="Normal"/>
    <w:link w:val="ESPECN2Car"/>
    <w:rsid w:val="00BA4FEC"/>
    <w:pPr>
      <w:widowControl w:val="0"/>
      <w:tabs>
        <w:tab w:val="num" w:pos="720"/>
      </w:tabs>
      <w:suppressAutoHyphens w:val="0"/>
      <w:spacing w:before="120" w:after="0"/>
      <w:ind w:left="720" w:hanging="720"/>
    </w:pPr>
    <w:rPr>
      <w:rFonts w:ascii="Arial" w:eastAsia="MS Mincho" w:hAnsi="Arial"/>
      <w:sz w:val="20"/>
      <w:szCs w:val="24"/>
      <w:lang w:val="es-ES_tradnl" w:eastAsia="en-US" w:bidi="ar-SA"/>
    </w:rPr>
  </w:style>
  <w:style w:type="paragraph" w:customStyle="1" w:styleId="EspecN3">
    <w:name w:val="EspecN3"/>
    <w:basedOn w:val="Normal"/>
    <w:link w:val="EspecN3Car"/>
    <w:rsid w:val="00BA4FEC"/>
    <w:pPr>
      <w:widowControl w:val="0"/>
      <w:tabs>
        <w:tab w:val="num" w:pos="1152"/>
      </w:tabs>
      <w:suppressAutoHyphens w:val="0"/>
      <w:spacing w:before="120" w:after="0"/>
      <w:ind w:left="1152" w:hanging="432"/>
    </w:pPr>
    <w:rPr>
      <w:rFonts w:ascii="Arial" w:eastAsia="MS Mincho" w:hAnsi="Arial"/>
      <w:sz w:val="20"/>
      <w:szCs w:val="24"/>
      <w:lang w:val="es-ES_tradnl" w:eastAsia="en-US" w:bidi="ar-SA"/>
    </w:rPr>
  </w:style>
  <w:style w:type="character" w:customStyle="1" w:styleId="ESPECN2Car">
    <w:name w:val="ESPECN2 Car"/>
    <w:link w:val="ESPECN2"/>
    <w:locked/>
    <w:rsid w:val="00BA4FEC"/>
    <w:rPr>
      <w:rFonts w:ascii="Arial" w:eastAsia="MS Mincho" w:hAnsi="Arial"/>
      <w:szCs w:val="24"/>
      <w:lang w:val="es-ES_tradnl" w:eastAsia="en-US" w:bidi="ar-SA"/>
    </w:rPr>
  </w:style>
  <w:style w:type="character" w:customStyle="1" w:styleId="EspecT1Car">
    <w:name w:val="EspecT1 Car"/>
    <w:link w:val="EspecT1"/>
    <w:locked/>
    <w:rsid w:val="00BA4FEC"/>
    <w:rPr>
      <w:rFonts w:ascii="Arial" w:eastAsia="MS Mincho" w:hAnsi="Arial"/>
      <w:caps/>
      <w:szCs w:val="24"/>
      <w:lang w:val="es-ES_tradnl" w:eastAsia="en-US" w:bidi="ar-SA"/>
    </w:rPr>
  </w:style>
  <w:style w:type="character" w:customStyle="1" w:styleId="EspecN3Car">
    <w:name w:val="EspecN3 Car"/>
    <w:link w:val="EspecN3"/>
    <w:locked/>
    <w:rsid w:val="00BA4FEC"/>
    <w:rPr>
      <w:rFonts w:ascii="Arial" w:eastAsia="MS Mincho" w:hAnsi="Arial"/>
      <w:szCs w:val="24"/>
      <w:lang w:val="es-ES_tradnl" w:eastAsia="en-US" w:bidi="ar-SA"/>
    </w:rPr>
  </w:style>
  <w:style w:type="numbering" w:customStyle="1" w:styleId="NKSpec">
    <w:name w:val="NKSpec"/>
    <w:rsid w:val="00BA4FEC"/>
    <w:pPr>
      <w:numPr>
        <w:numId w:val="141"/>
      </w:numPr>
    </w:pPr>
  </w:style>
  <w:style w:type="character" w:customStyle="1" w:styleId="st">
    <w:name w:val="st"/>
    <w:basedOn w:val="Fuentedeprrafopredeter"/>
    <w:rsid w:val="00BA4FEC"/>
  </w:style>
  <w:style w:type="paragraph" w:customStyle="1" w:styleId="Prrafodelista2">
    <w:name w:val="Párrafo de lista2"/>
    <w:basedOn w:val="Normal"/>
    <w:rsid w:val="00BA4FEC"/>
    <w:pPr>
      <w:suppressAutoHyphens w:val="0"/>
      <w:spacing w:after="0"/>
      <w:ind w:left="720"/>
      <w:contextualSpacing/>
    </w:pPr>
    <w:rPr>
      <w:rFonts w:ascii="Calibri" w:hAnsi="Calibri"/>
      <w:sz w:val="20"/>
      <w:lang w:val="es-ES_tradnl" w:eastAsia="en-US" w:bidi="ar-SA"/>
    </w:rPr>
  </w:style>
  <w:style w:type="numbering" w:customStyle="1" w:styleId="Estilo1">
    <w:name w:val="Estilo1"/>
    <w:uiPriority w:val="99"/>
    <w:rsid w:val="00BA4FEC"/>
    <w:pPr>
      <w:numPr>
        <w:numId w:val="142"/>
      </w:numPr>
    </w:pPr>
  </w:style>
  <w:style w:type="numbering" w:customStyle="1" w:styleId="Estilo2">
    <w:name w:val="Estilo2"/>
    <w:uiPriority w:val="99"/>
    <w:rsid w:val="00BA4FEC"/>
    <w:pPr>
      <w:numPr>
        <w:numId w:val="143"/>
      </w:numPr>
    </w:pPr>
  </w:style>
  <w:style w:type="table" w:customStyle="1" w:styleId="Tablaconcuadrcula1">
    <w:name w:val="Tabla con cuadrícula1"/>
    <w:basedOn w:val="Tablanormal"/>
    <w:next w:val="Tablaconcuadrcula"/>
    <w:uiPriority w:val="59"/>
    <w:rsid w:val="00BA4FEC"/>
    <w:rPr>
      <w:rFonts w:ascii="Calibri" w:eastAsia="Calibri" w:hAnsi="Calibri"/>
      <w:lang w:val="es-PA"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A4FEC"/>
    <w:rPr>
      <w:rFonts w:ascii="Calibri" w:hAnsi="Calibri"/>
      <w:lang w:val="es-ES_tradnl" w:eastAsia="en-US" w:bidi="ar-SA"/>
    </w:rPr>
  </w:style>
  <w:style w:type="paragraph" w:customStyle="1" w:styleId="CM2">
    <w:name w:val="CM2"/>
    <w:basedOn w:val="Default"/>
    <w:next w:val="Default"/>
    <w:uiPriority w:val="99"/>
    <w:rsid w:val="00BA4FEC"/>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A4FEC"/>
    <w:pPr>
      <w:widowControl w:val="0"/>
    </w:pPr>
    <w:rPr>
      <w:rFonts w:ascii="Arial" w:hAnsi="Arial" w:cs="Arial"/>
      <w:color w:val="auto"/>
      <w:sz w:val="20"/>
      <w:lang w:val="es-PA" w:eastAsia="es-PA"/>
    </w:rPr>
  </w:style>
  <w:style w:type="paragraph" w:customStyle="1" w:styleId="CM7">
    <w:name w:val="CM7"/>
    <w:basedOn w:val="Default"/>
    <w:next w:val="Default"/>
    <w:uiPriority w:val="99"/>
    <w:rsid w:val="00BA4FEC"/>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A4FEC"/>
    <w:pPr>
      <w:keepNext/>
      <w:suppressAutoHyphens w:val="0"/>
      <w:spacing w:before="120" w:after="0"/>
      <w:ind w:firstLine="426"/>
    </w:pPr>
    <w:rPr>
      <w:rFonts w:ascii="Trebuchet MS" w:eastAsia="MS Mincho" w:hAnsi="Trebuchet MS" w:cs="Arial"/>
      <w:color w:val="000000"/>
      <w:sz w:val="20"/>
      <w:szCs w:val="24"/>
      <w:lang w:eastAsia="ja-JP" w:bidi="ar-SA"/>
    </w:rPr>
  </w:style>
  <w:style w:type="character" w:customStyle="1" w:styleId="ParrafoPropuestaChar">
    <w:name w:val="ParrafoPropuesta Char"/>
    <w:link w:val="ParrafoPropuesta"/>
    <w:semiHidden/>
    <w:rsid w:val="00BA4FEC"/>
    <w:rPr>
      <w:rFonts w:ascii="Trebuchet MS" w:eastAsia="MS Mincho" w:hAnsi="Trebuchet MS" w:cs="Arial"/>
      <w:color w:val="000000"/>
      <w:szCs w:val="24"/>
      <w:lang w:eastAsia="ja-JP" w:bidi="ar-SA"/>
    </w:rPr>
  </w:style>
  <w:style w:type="paragraph" w:customStyle="1" w:styleId="xl349">
    <w:name w:val="xl349"/>
    <w:basedOn w:val="Normal"/>
    <w:rsid w:val="00BA4FEC"/>
    <w:pPr>
      <w:suppressAutoHyphens w:val="0"/>
      <w:spacing w:before="100" w:beforeAutospacing="1" w:after="100" w:afterAutospacing="1"/>
      <w:jc w:val="center"/>
      <w:textAlignment w:val="center"/>
    </w:pPr>
    <w:rPr>
      <w:rFonts w:ascii="Calibri" w:hAnsi="Calibri"/>
      <w:sz w:val="20"/>
      <w:szCs w:val="24"/>
      <w:lang w:val="es-PE" w:eastAsia="en-US" w:bidi="ar-SA"/>
    </w:rPr>
  </w:style>
  <w:style w:type="paragraph" w:customStyle="1" w:styleId="xl350">
    <w:name w:val="xl350"/>
    <w:basedOn w:val="Normal"/>
    <w:rsid w:val="00BA4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sz w:val="20"/>
      <w:szCs w:val="24"/>
      <w:lang w:val="es-PE" w:eastAsia="en-US" w:bidi="ar-SA"/>
    </w:rPr>
  </w:style>
  <w:style w:type="paragraph" w:customStyle="1" w:styleId="xl351">
    <w:name w:val="xl351"/>
    <w:basedOn w:val="Normal"/>
    <w:rsid w:val="00BA4FEC"/>
    <w:pPr>
      <w:suppressAutoHyphens w:val="0"/>
      <w:spacing w:before="100" w:beforeAutospacing="1" w:after="100" w:afterAutospacing="1"/>
      <w:jc w:val="center"/>
      <w:textAlignment w:val="center"/>
    </w:pPr>
    <w:rPr>
      <w:rFonts w:ascii="Calibri" w:hAnsi="Calibri"/>
      <w:b/>
      <w:bCs/>
      <w:sz w:val="20"/>
      <w:szCs w:val="24"/>
      <w:lang w:val="es-PE" w:eastAsia="en-US" w:bidi="ar-SA"/>
    </w:rPr>
  </w:style>
  <w:style w:type="paragraph" w:customStyle="1" w:styleId="xl352">
    <w:name w:val="xl352"/>
    <w:basedOn w:val="Normal"/>
    <w:rsid w:val="00BA4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0"/>
      <w:szCs w:val="24"/>
      <w:lang w:val="es-PE" w:eastAsia="en-US" w:bidi="ar-SA"/>
    </w:rPr>
  </w:style>
  <w:style w:type="paragraph" w:customStyle="1" w:styleId="xl353">
    <w:name w:val="xl353"/>
    <w:basedOn w:val="Normal"/>
    <w:rsid w:val="00BA4F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sz w:val="20"/>
      <w:szCs w:val="24"/>
      <w:lang w:val="es-PE" w:eastAsia="en-US" w:bidi="ar-SA"/>
    </w:rPr>
  </w:style>
  <w:style w:type="paragraph" w:customStyle="1" w:styleId="xl354">
    <w:name w:val="xl354"/>
    <w:basedOn w:val="Normal"/>
    <w:rsid w:val="00BA4FEC"/>
    <w:pPr>
      <w:pBdr>
        <w:top w:val="single" w:sz="8" w:space="0" w:color="auto"/>
        <w:bottom w:val="single" w:sz="8" w:space="0" w:color="auto"/>
      </w:pBdr>
      <w:suppressAutoHyphens w:val="0"/>
      <w:spacing w:before="100" w:beforeAutospacing="1" w:after="100" w:afterAutospacing="1"/>
      <w:jc w:val="center"/>
      <w:textAlignment w:val="center"/>
    </w:pPr>
    <w:rPr>
      <w:rFonts w:ascii="Calibri" w:hAnsi="Calibri"/>
      <w:b/>
      <w:bCs/>
      <w:sz w:val="52"/>
      <w:szCs w:val="52"/>
      <w:lang w:val="es-PE" w:eastAsia="en-US" w:bidi="ar-SA"/>
    </w:rPr>
  </w:style>
  <w:style w:type="paragraph" w:customStyle="1" w:styleId="xl355">
    <w:name w:val="xl355"/>
    <w:basedOn w:val="Normal"/>
    <w:rsid w:val="00BA4FEC"/>
    <w:pPr>
      <w:pBdr>
        <w:top w:val="single" w:sz="8" w:space="0" w:color="auto"/>
        <w:bottom w:val="single" w:sz="8" w:space="0" w:color="auto"/>
      </w:pBdr>
      <w:suppressAutoHyphens w:val="0"/>
      <w:spacing w:before="100" w:beforeAutospacing="1" w:after="100" w:afterAutospacing="1"/>
      <w:jc w:val="center"/>
      <w:textAlignment w:val="center"/>
    </w:pPr>
    <w:rPr>
      <w:rFonts w:ascii="Calibri" w:hAnsi="Calibri"/>
      <w:b/>
      <w:bCs/>
      <w:sz w:val="52"/>
      <w:szCs w:val="52"/>
      <w:lang w:val="es-PE" w:eastAsia="en-US" w:bidi="ar-SA"/>
    </w:rPr>
  </w:style>
  <w:style w:type="paragraph" w:customStyle="1" w:styleId="xl356">
    <w:name w:val="xl356"/>
    <w:basedOn w:val="Normal"/>
    <w:rsid w:val="00BA4FE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b/>
      <w:bCs/>
      <w:sz w:val="52"/>
      <w:szCs w:val="52"/>
      <w:lang w:val="es-PE" w:eastAsia="en-US" w:bidi="ar-SA"/>
    </w:rPr>
  </w:style>
  <w:style w:type="paragraph" w:customStyle="1" w:styleId="xl357">
    <w:name w:val="xl357"/>
    <w:basedOn w:val="Normal"/>
    <w:rsid w:val="00BA4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sz w:val="20"/>
      <w:szCs w:val="24"/>
      <w:lang w:val="es-PE" w:eastAsia="en-US" w:bidi="ar-SA"/>
    </w:rPr>
  </w:style>
  <w:style w:type="paragraph" w:customStyle="1" w:styleId="xl358">
    <w:name w:val="xl358"/>
    <w:basedOn w:val="Normal"/>
    <w:rsid w:val="00BA4F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sz w:val="20"/>
      <w:szCs w:val="24"/>
      <w:lang w:val="es-PE" w:eastAsia="en-US" w:bidi="ar-SA"/>
    </w:rPr>
  </w:style>
  <w:style w:type="paragraph" w:customStyle="1" w:styleId="xl359">
    <w:name w:val="xl359"/>
    <w:basedOn w:val="Normal"/>
    <w:rsid w:val="00BA4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0"/>
      <w:szCs w:val="24"/>
      <w:lang w:val="es-PE" w:eastAsia="en-US" w:bidi="ar-SA"/>
    </w:rPr>
  </w:style>
  <w:style w:type="paragraph" w:customStyle="1" w:styleId="FinSecc">
    <w:name w:val="FinSecc"/>
    <w:basedOn w:val="Normal"/>
    <w:link w:val="FinSeccCar"/>
    <w:rsid w:val="00BA4FEC"/>
    <w:pPr>
      <w:widowControl w:val="0"/>
      <w:suppressAutoHyphens w:val="0"/>
      <w:spacing w:before="960" w:after="0"/>
      <w:jc w:val="center"/>
    </w:pPr>
    <w:rPr>
      <w:rFonts w:ascii="Arial" w:eastAsia="MS Mincho" w:hAnsi="Arial"/>
      <w:b/>
      <w:caps/>
      <w:sz w:val="22"/>
      <w:szCs w:val="24"/>
      <w:lang w:val="es-PA" w:eastAsia="en-US" w:bidi="ar-SA"/>
    </w:rPr>
  </w:style>
  <w:style w:type="character" w:customStyle="1" w:styleId="FinSeccCar">
    <w:name w:val="FinSecc Car"/>
    <w:link w:val="FinSecc"/>
    <w:locked/>
    <w:rsid w:val="00BA4FEC"/>
    <w:rPr>
      <w:rFonts w:ascii="Arial" w:eastAsia="MS Mincho" w:hAnsi="Arial"/>
      <w:b/>
      <w:caps/>
      <w:sz w:val="22"/>
      <w:szCs w:val="24"/>
      <w:lang w:val="es-PA" w:eastAsia="en-US" w:bidi="ar-SA"/>
    </w:rPr>
  </w:style>
  <w:style w:type="paragraph" w:customStyle="1" w:styleId="EspecN4">
    <w:name w:val="EspecN4"/>
    <w:basedOn w:val="Normal"/>
    <w:rsid w:val="00BA4FEC"/>
    <w:pPr>
      <w:widowControl w:val="0"/>
      <w:suppressAutoHyphens w:val="0"/>
      <w:spacing w:before="120" w:after="0"/>
    </w:pPr>
    <w:rPr>
      <w:rFonts w:ascii="Arial" w:eastAsia="MS Mincho" w:hAnsi="Arial"/>
      <w:sz w:val="22"/>
      <w:szCs w:val="24"/>
      <w:lang w:val="es-PA" w:eastAsia="en-US" w:bidi="ar-SA"/>
    </w:rPr>
  </w:style>
  <w:style w:type="paragraph" w:customStyle="1" w:styleId="A0">
    <w:name w:val="A."/>
    <w:basedOn w:val="Normal"/>
    <w:link w:val="ACar"/>
    <w:autoRedefine/>
    <w:rsid w:val="00BA4FEC"/>
    <w:pPr>
      <w:widowControl w:val="0"/>
      <w:suppressAutoHyphens w:val="0"/>
      <w:spacing w:before="120" w:after="0"/>
      <w:ind w:left="720" w:hanging="720"/>
    </w:pPr>
    <w:rPr>
      <w:rFonts w:ascii="Arial" w:eastAsia="MS Mincho" w:hAnsi="Arial"/>
      <w:sz w:val="22"/>
      <w:szCs w:val="24"/>
      <w:lang w:val="es-PA" w:eastAsia="en-US" w:bidi="ar-SA"/>
    </w:rPr>
  </w:style>
  <w:style w:type="paragraph" w:customStyle="1" w:styleId="10">
    <w:name w:val="1."/>
    <w:basedOn w:val="Normal"/>
    <w:link w:val="1Car"/>
    <w:autoRedefine/>
    <w:uiPriority w:val="99"/>
    <w:unhideWhenUsed/>
    <w:rsid w:val="00BA4FEC"/>
    <w:pPr>
      <w:suppressAutoHyphens w:val="0"/>
      <w:spacing w:before="60" w:after="0"/>
      <w:ind w:left="720" w:hanging="720"/>
    </w:pPr>
    <w:rPr>
      <w:rFonts w:ascii="Arial" w:hAnsi="Arial" w:cs="Arial"/>
      <w:sz w:val="20"/>
      <w:lang w:val="es-MX" w:eastAsia="en-US" w:bidi="ar-SA"/>
    </w:rPr>
  </w:style>
  <w:style w:type="character" w:customStyle="1" w:styleId="ACar">
    <w:name w:val="A. Car"/>
    <w:link w:val="A0"/>
    <w:locked/>
    <w:rsid w:val="00BA4FEC"/>
    <w:rPr>
      <w:rFonts w:ascii="Arial" w:eastAsia="MS Mincho" w:hAnsi="Arial"/>
      <w:sz w:val="22"/>
      <w:szCs w:val="24"/>
      <w:lang w:val="es-PA" w:eastAsia="en-US" w:bidi="ar-SA"/>
    </w:rPr>
  </w:style>
  <w:style w:type="character" w:customStyle="1" w:styleId="1Car">
    <w:name w:val="1. Car"/>
    <w:link w:val="10"/>
    <w:uiPriority w:val="99"/>
    <w:locked/>
    <w:rsid w:val="00BA4FEC"/>
    <w:rPr>
      <w:rFonts w:ascii="Arial" w:hAnsi="Arial" w:cs="Arial"/>
      <w:lang w:val="es-MX" w:eastAsia="en-US" w:bidi="ar-SA"/>
    </w:rPr>
  </w:style>
  <w:style w:type="paragraph" w:customStyle="1" w:styleId="Siglas">
    <w:name w:val="Siglas"/>
    <w:basedOn w:val="Normal"/>
    <w:autoRedefine/>
    <w:semiHidden/>
    <w:rsid w:val="00BA4FEC"/>
    <w:pPr>
      <w:widowControl w:val="0"/>
      <w:suppressAutoHyphens w:val="0"/>
      <w:spacing w:before="60" w:after="0"/>
      <w:ind w:left="432" w:right="-178"/>
      <w:jc w:val="left"/>
    </w:pPr>
    <w:rPr>
      <w:rFonts w:ascii="Arial" w:eastAsia="MS Mincho" w:hAnsi="Arial"/>
      <w:sz w:val="22"/>
      <w:szCs w:val="24"/>
      <w:lang w:val="es-ES_tradnl" w:eastAsia="ja-JP" w:bidi="ar-SA"/>
    </w:rPr>
  </w:style>
  <w:style w:type="character" w:customStyle="1" w:styleId="ft">
    <w:name w:val="ft"/>
    <w:basedOn w:val="Fuentedeprrafopredeter"/>
    <w:rsid w:val="00BA4FEC"/>
  </w:style>
  <w:style w:type="paragraph" w:customStyle="1" w:styleId="pARRAFOCAPITULO">
    <w:name w:val="pARRAFO CAPITULO"/>
    <w:basedOn w:val="Sangradetextonormal"/>
    <w:uiPriority w:val="99"/>
    <w:rsid w:val="00BA4FEC"/>
    <w:pPr>
      <w:ind w:left="426"/>
    </w:pPr>
    <w:rPr>
      <w:rFonts w:ascii="Arial" w:hAnsi="Arial" w:cs="Arial"/>
      <w:sz w:val="20"/>
      <w:lang w:val="es-ES_tradnl" w:bidi="ar-SA"/>
    </w:rPr>
  </w:style>
  <w:style w:type="paragraph" w:customStyle="1" w:styleId="tabladata">
    <w:name w:val="tabla data"/>
    <w:basedOn w:val="Normal"/>
    <w:autoRedefine/>
    <w:unhideWhenUsed/>
    <w:rsid w:val="00BA4FEC"/>
    <w:pPr>
      <w:tabs>
        <w:tab w:val="left" w:pos="709"/>
      </w:tabs>
      <w:suppressAutoHyphens w:val="0"/>
      <w:spacing w:before="20" w:after="20"/>
      <w:jc w:val="center"/>
    </w:pPr>
    <w:rPr>
      <w:rFonts w:ascii="Calibri" w:hAnsi="Calibri"/>
      <w:sz w:val="20"/>
      <w:lang w:val="es-PE" w:eastAsia="en-US" w:bidi="ar-SA"/>
    </w:rPr>
  </w:style>
  <w:style w:type="paragraph" w:customStyle="1" w:styleId="Textodenotaalfinal">
    <w:name w:val="Texto de nota al final"/>
    <w:basedOn w:val="Normal"/>
    <w:unhideWhenUsed/>
    <w:rsid w:val="00BA4FEC"/>
    <w:pPr>
      <w:widowControl w:val="0"/>
      <w:suppressAutoHyphens w:val="0"/>
      <w:spacing w:before="120" w:after="0"/>
    </w:pPr>
    <w:rPr>
      <w:rFonts w:ascii="Arial" w:eastAsia="MS Mincho" w:hAnsi="Arial"/>
      <w:sz w:val="20"/>
      <w:szCs w:val="24"/>
      <w:lang w:val="es-PA" w:eastAsia="en-US" w:bidi="ar-SA"/>
    </w:rPr>
  </w:style>
  <w:style w:type="paragraph" w:customStyle="1" w:styleId="a1">
    <w:name w:val="a."/>
    <w:basedOn w:val="Normal"/>
    <w:uiPriority w:val="99"/>
    <w:unhideWhenUsed/>
    <w:rsid w:val="00BA4FEC"/>
    <w:pPr>
      <w:widowControl w:val="0"/>
      <w:suppressAutoHyphens w:val="0"/>
      <w:spacing w:before="60" w:after="0"/>
      <w:ind w:left="1560" w:hanging="426"/>
    </w:pPr>
    <w:rPr>
      <w:rFonts w:ascii="Arial" w:eastAsia="MS Mincho" w:hAnsi="Arial"/>
      <w:sz w:val="20"/>
      <w:szCs w:val="24"/>
      <w:lang w:val="es-PA" w:eastAsia="en-US" w:bidi="ar-SA"/>
    </w:rPr>
  </w:style>
  <w:style w:type="paragraph" w:customStyle="1" w:styleId="11">
    <w:name w:val="1)"/>
    <w:basedOn w:val="Normal"/>
    <w:autoRedefine/>
    <w:uiPriority w:val="99"/>
    <w:unhideWhenUsed/>
    <w:rsid w:val="00BA4FEC"/>
    <w:pPr>
      <w:widowControl w:val="0"/>
      <w:suppressAutoHyphens w:val="0"/>
      <w:spacing w:before="60" w:after="0"/>
      <w:ind w:left="1984" w:hanging="425"/>
    </w:pPr>
    <w:rPr>
      <w:rFonts w:ascii="Calibri" w:eastAsia="?l?r ??’c" w:hAnsi="Calibri"/>
      <w:b/>
      <w:sz w:val="22"/>
      <w:lang w:val="es-ES_tradnl" w:eastAsia="en-US" w:bidi="ar-SA"/>
    </w:rPr>
  </w:style>
  <w:style w:type="paragraph" w:customStyle="1" w:styleId="NormalIndentadoA">
    <w:name w:val="Normal Indentado A."/>
    <w:basedOn w:val="Normal"/>
    <w:autoRedefine/>
    <w:uiPriority w:val="99"/>
    <w:rsid w:val="00BA4FEC"/>
    <w:pPr>
      <w:widowControl w:val="0"/>
      <w:suppressAutoHyphens w:val="0"/>
      <w:spacing w:before="120"/>
      <w:ind w:left="709"/>
    </w:pPr>
    <w:rPr>
      <w:rFonts w:ascii="Calibri" w:eastAsia="MS Mincho" w:hAnsi="Calibri"/>
      <w:b/>
      <w:sz w:val="22"/>
      <w:lang w:val="es-ES_tradnl" w:eastAsia="es-PR" w:bidi="ar-SA"/>
    </w:rPr>
  </w:style>
  <w:style w:type="paragraph" w:customStyle="1" w:styleId="TablaData0">
    <w:name w:val="Tabla Data"/>
    <w:basedOn w:val="Normal"/>
    <w:autoRedefine/>
    <w:unhideWhenUsed/>
    <w:rsid w:val="00BA4FEC"/>
    <w:pPr>
      <w:widowControl w:val="0"/>
      <w:suppressAutoHyphens w:val="0"/>
      <w:spacing w:before="40" w:after="40" w:line="240" w:lineRule="exact"/>
    </w:pPr>
    <w:rPr>
      <w:rFonts w:ascii="Arial" w:eastAsia="MS Mincho" w:hAnsi="Arial"/>
      <w:sz w:val="22"/>
      <w:szCs w:val="24"/>
      <w:lang w:val="es-PE" w:eastAsia="en-US" w:bidi="ar-SA"/>
    </w:rPr>
  </w:style>
  <w:style w:type="paragraph" w:customStyle="1" w:styleId="TablaTtulo">
    <w:name w:val="Tabla Título"/>
    <w:basedOn w:val="Normal"/>
    <w:autoRedefine/>
    <w:unhideWhenUsed/>
    <w:rsid w:val="00BA4FEC"/>
    <w:pPr>
      <w:widowControl w:val="0"/>
      <w:suppressAutoHyphens w:val="0"/>
      <w:spacing w:before="40" w:after="40" w:line="240" w:lineRule="exact"/>
      <w:jc w:val="center"/>
    </w:pPr>
    <w:rPr>
      <w:rFonts w:ascii="Arial" w:eastAsia="MS Mincho" w:hAnsi="Arial"/>
      <w:b/>
      <w:caps/>
      <w:sz w:val="20"/>
      <w:szCs w:val="24"/>
      <w:lang w:val="es-PE" w:eastAsia="en-US" w:bidi="ar-SA"/>
    </w:rPr>
  </w:style>
  <w:style w:type="paragraph" w:customStyle="1" w:styleId="TableHeading">
    <w:name w:val="Table Heading"/>
    <w:basedOn w:val="Normal"/>
    <w:next w:val="Normal"/>
    <w:autoRedefine/>
    <w:unhideWhenUsed/>
    <w:rsid w:val="00BA4FEC"/>
    <w:pPr>
      <w:widowControl w:val="0"/>
      <w:suppressAutoHyphens w:val="0"/>
      <w:spacing w:before="40" w:after="40"/>
      <w:jc w:val="center"/>
    </w:pPr>
    <w:rPr>
      <w:rFonts w:ascii="Arial" w:eastAsia="MS Mincho" w:hAnsi="Arial"/>
      <w:b/>
      <w:sz w:val="22"/>
      <w:szCs w:val="24"/>
      <w:lang w:val="es-PE" w:eastAsia="en-US" w:bidi="ar-SA"/>
    </w:rPr>
  </w:style>
  <w:style w:type="paragraph" w:customStyle="1" w:styleId="datatabla">
    <w:name w:val="data tabla"/>
    <w:basedOn w:val="Normal"/>
    <w:autoRedefine/>
    <w:uiPriority w:val="99"/>
    <w:unhideWhenUsed/>
    <w:rsid w:val="00BA4FEC"/>
    <w:pPr>
      <w:widowControl w:val="0"/>
      <w:suppressAutoHyphens w:val="0"/>
      <w:spacing w:after="0"/>
      <w:jc w:val="left"/>
    </w:pPr>
    <w:rPr>
      <w:rFonts w:ascii="Calibri" w:hAnsi="Calibri"/>
      <w:b/>
      <w:color w:val="000000"/>
      <w:sz w:val="20"/>
      <w:lang w:val="es-PE" w:eastAsia="en-US" w:bidi="ar-SA"/>
    </w:rPr>
  </w:style>
  <w:style w:type="paragraph" w:customStyle="1" w:styleId="Datatabla0">
    <w:name w:val="Data tabla"/>
    <w:basedOn w:val="Normal"/>
    <w:autoRedefine/>
    <w:uiPriority w:val="99"/>
    <w:unhideWhenUsed/>
    <w:rsid w:val="00BA4FEC"/>
    <w:pPr>
      <w:widowControl w:val="0"/>
      <w:suppressAutoHyphens w:val="0"/>
      <w:spacing w:after="0"/>
      <w:jc w:val="center"/>
    </w:pPr>
    <w:rPr>
      <w:rFonts w:ascii="Calibri" w:hAnsi="Calibri"/>
      <w:b/>
      <w:sz w:val="20"/>
      <w:lang w:val="es-MX" w:eastAsia="en-US" w:bidi="ar-SA"/>
    </w:rPr>
  </w:style>
  <w:style w:type="paragraph" w:customStyle="1" w:styleId="NormalIndentado1">
    <w:name w:val="Normal Indentado 1."/>
    <w:basedOn w:val="Normal"/>
    <w:autoRedefine/>
    <w:uiPriority w:val="99"/>
    <w:rsid w:val="00BA4FEC"/>
    <w:pPr>
      <w:suppressAutoHyphens w:val="0"/>
      <w:spacing w:before="60" w:after="0"/>
      <w:ind w:left="1134"/>
    </w:pPr>
    <w:rPr>
      <w:rFonts w:ascii="Calibri" w:hAnsi="Calibri"/>
      <w:sz w:val="20"/>
      <w:lang w:val="es-PE" w:eastAsia="en-US" w:bidi="ar-SA"/>
    </w:rPr>
  </w:style>
  <w:style w:type="paragraph" w:customStyle="1" w:styleId="101">
    <w:name w:val="1.01"/>
    <w:basedOn w:val="Normal"/>
    <w:autoRedefine/>
    <w:rsid w:val="00BA4FEC"/>
    <w:pPr>
      <w:keepNext/>
      <w:widowControl w:val="0"/>
      <w:suppressAutoHyphens w:val="0"/>
      <w:spacing w:before="120" w:after="0"/>
      <w:ind w:left="709" w:hanging="709"/>
    </w:pPr>
    <w:rPr>
      <w:rFonts w:ascii="Arial" w:eastAsia="MS Mincho" w:hAnsi="Arial"/>
      <w:sz w:val="22"/>
      <w:szCs w:val="24"/>
      <w:lang w:val="es-PA" w:eastAsia="en-US" w:bidi="ar-SA"/>
    </w:rPr>
  </w:style>
  <w:style w:type="paragraph" w:customStyle="1" w:styleId="Tabladata1">
    <w:name w:val="Tabla data"/>
    <w:basedOn w:val="Normal"/>
    <w:autoRedefine/>
    <w:unhideWhenUsed/>
    <w:rsid w:val="00BA4FEC"/>
    <w:pPr>
      <w:tabs>
        <w:tab w:val="left" w:pos="705"/>
      </w:tabs>
      <w:suppressAutoHyphens w:val="0"/>
      <w:spacing w:before="40" w:after="40"/>
    </w:pPr>
    <w:rPr>
      <w:rFonts w:ascii="Calibri" w:hAnsi="Calibri"/>
      <w:sz w:val="22"/>
      <w:lang w:val="es-ES_tradnl" w:eastAsia="en-US" w:bidi="ar-SA"/>
    </w:rPr>
  </w:style>
  <w:style w:type="character" w:customStyle="1" w:styleId="Texto1Char">
    <w:name w:val="Texto 1 Char"/>
    <w:unhideWhenUsed/>
    <w:rsid w:val="00BA4FEC"/>
    <w:rPr>
      <w:rFonts w:ascii="Trebuchet MS" w:eastAsia="MS Mincho" w:hAnsi="Trebuchet MS"/>
      <w:lang w:val="es-PA" w:eastAsia="zh-CN" w:bidi="ar-SA"/>
    </w:rPr>
  </w:style>
  <w:style w:type="paragraph" w:customStyle="1" w:styleId="NKTexto">
    <w:name w:val="NKTexto"/>
    <w:basedOn w:val="Normal"/>
    <w:link w:val="NKTextoCar"/>
    <w:rsid w:val="00BA4FEC"/>
    <w:pPr>
      <w:suppressAutoHyphens w:val="0"/>
      <w:spacing w:before="120" w:after="0"/>
      <w:ind w:firstLine="426"/>
    </w:pPr>
    <w:rPr>
      <w:rFonts w:ascii="Trebuchet MS" w:eastAsia="MS Mincho" w:hAnsi="Trebuchet MS" w:cs="MS Mincho"/>
      <w:sz w:val="20"/>
      <w:szCs w:val="24"/>
      <w:lang w:val="es-PA" w:eastAsia="en-US" w:bidi="ar-SA"/>
    </w:rPr>
  </w:style>
  <w:style w:type="character" w:customStyle="1" w:styleId="NKTextoCar">
    <w:name w:val="NKTexto Car"/>
    <w:link w:val="NKTexto"/>
    <w:rsid w:val="00BA4FEC"/>
    <w:rPr>
      <w:rFonts w:ascii="Trebuchet MS" w:eastAsia="MS Mincho" w:hAnsi="Trebuchet MS" w:cs="MS Mincho"/>
      <w:szCs w:val="24"/>
      <w:lang w:val="es-PA" w:eastAsia="en-US" w:bidi="ar-SA"/>
    </w:rPr>
  </w:style>
  <w:style w:type="paragraph" w:customStyle="1" w:styleId="Nmero1">
    <w:name w:val="Número 1."/>
    <w:basedOn w:val="Sangradetextonormal"/>
    <w:autoRedefine/>
    <w:uiPriority w:val="99"/>
    <w:rsid w:val="00BA4FEC"/>
    <w:pPr>
      <w:widowControl w:val="0"/>
      <w:spacing w:before="60"/>
      <w:ind w:left="1134" w:hanging="425"/>
    </w:pPr>
    <w:rPr>
      <w:rFonts w:ascii="Calibri" w:hAnsi="Calibri"/>
      <w:sz w:val="20"/>
      <w:lang w:val="es-PE" w:bidi="ar-SA"/>
    </w:rPr>
  </w:style>
  <w:style w:type="paragraph" w:customStyle="1" w:styleId="Normalsinindent">
    <w:name w:val="Normal (sin indent)"/>
    <w:basedOn w:val="Normal"/>
    <w:semiHidden/>
    <w:rsid w:val="00BA4FEC"/>
    <w:pPr>
      <w:widowControl w:val="0"/>
      <w:tabs>
        <w:tab w:val="left" w:pos="1843"/>
      </w:tabs>
      <w:suppressAutoHyphens w:val="0"/>
      <w:spacing w:before="120" w:after="0"/>
    </w:pPr>
    <w:rPr>
      <w:rFonts w:ascii="Arial" w:eastAsia="MS Mincho" w:hAnsi="Arial"/>
      <w:sz w:val="22"/>
      <w:szCs w:val="24"/>
      <w:lang w:val="es-PE" w:eastAsia="en-US" w:bidi="ar-SA"/>
    </w:rPr>
  </w:style>
  <w:style w:type="paragraph" w:customStyle="1" w:styleId="TtuloSeccin">
    <w:name w:val="Título Sección"/>
    <w:basedOn w:val="Ttulo1"/>
    <w:autoRedefine/>
    <w:rsid w:val="00BA4FEC"/>
    <w:pPr>
      <w:keepNext/>
      <w:widowControl w:val="0"/>
      <w:suppressAutoHyphens w:val="0"/>
      <w:spacing w:before="240" w:after="360"/>
    </w:pPr>
    <w:rPr>
      <w:rFonts w:ascii="Times New Roman" w:eastAsia="MS Mincho" w:hAnsi="Times New Roman" w:cs="Arial"/>
      <w:caps/>
      <w:smallCaps w:val="0"/>
      <w:kern w:val="28"/>
      <w:sz w:val="24"/>
      <w:lang w:val="es-PE" w:bidi="ar-SA"/>
    </w:rPr>
  </w:style>
  <w:style w:type="paragraph" w:customStyle="1" w:styleId="PARTE1">
    <w:name w:val="PARTE 1"/>
    <w:basedOn w:val="Normal"/>
    <w:autoRedefine/>
    <w:semiHidden/>
    <w:rsid w:val="00BA4FEC"/>
    <w:pPr>
      <w:widowControl w:val="0"/>
      <w:suppressAutoHyphens w:val="0"/>
      <w:spacing w:before="240" w:after="0"/>
    </w:pPr>
    <w:rPr>
      <w:rFonts w:ascii="Arial" w:eastAsia="MS Mincho" w:hAnsi="Arial"/>
      <w:b/>
      <w:caps/>
      <w:sz w:val="22"/>
      <w:szCs w:val="24"/>
      <w:lang w:val="es-PA" w:eastAsia="en-US" w:bidi="ar-SA"/>
    </w:rPr>
  </w:style>
  <w:style w:type="paragraph" w:customStyle="1" w:styleId="Nmeros">
    <w:name w:val="Números"/>
    <w:basedOn w:val="Normal"/>
    <w:autoRedefine/>
    <w:semiHidden/>
    <w:rsid w:val="00BA4FEC"/>
    <w:pPr>
      <w:widowControl w:val="0"/>
      <w:numPr>
        <w:numId w:val="144"/>
      </w:numPr>
      <w:suppressAutoHyphens w:val="0"/>
      <w:spacing w:before="60" w:after="0"/>
    </w:pPr>
    <w:rPr>
      <w:rFonts w:ascii="Arial" w:eastAsia="MS Mincho" w:hAnsi="Arial" w:cs="Arial"/>
      <w:sz w:val="22"/>
      <w:szCs w:val="24"/>
      <w:lang w:val="es-PA" w:eastAsia="en-US" w:bidi="ar-SA"/>
    </w:rPr>
  </w:style>
  <w:style w:type="paragraph" w:customStyle="1" w:styleId="TtuloFindeSeccin">
    <w:name w:val="Título Fin de Sección"/>
    <w:basedOn w:val="Normal"/>
    <w:autoRedefine/>
    <w:semiHidden/>
    <w:rsid w:val="00BA4FEC"/>
    <w:pPr>
      <w:widowControl w:val="0"/>
      <w:suppressAutoHyphens w:val="0"/>
      <w:spacing w:before="240" w:after="0"/>
      <w:jc w:val="center"/>
    </w:pPr>
    <w:rPr>
      <w:rFonts w:ascii="Arial" w:eastAsia="MS Mincho" w:hAnsi="Arial"/>
      <w:b/>
      <w:caps/>
      <w:sz w:val="22"/>
      <w:szCs w:val="24"/>
      <w:lang w:val="es-ES_tradnl" w:eastAsia="en-US" w:bidi="ar-SA"/>
    </w:rPr>
  </w:style>
  <w:style w:type="character" w:customStyle="1" w:styleId="CarCar3">
    <w:name w:val="Car Car3"/>
    <w:rsid w:val="00BA4FEC"/>
    <w:rPr>
      <w:sz w:val="24"/>
      <w:lang w:val="es-MX" w:eastAsia="en-US" w:bidi="ar-SA"/>
    </w:rPr>
  </w:style>
  <w:style w:type="paragraph" w:customStyle="1" w:styleId="Texttabla">
    <w:name w:val="Text tabla"/>
    <w:basedOn w:val="Normal"/>
    <w:autoRedefine/>
    <w:unhideWhenUsed/>
    <w:rsid w:val="00BA4FEC"/>
    <w:pPr>
      <w:suppressAutoHyphens w:val="0"/>
      <w:spacing w:before="60" w:after="60"/>
      <w:jc w:val="center"/>
    </w:pPr>
    <w:rPr>
      <w:rFonts w:ascii="Calibri" w:hAnsi="Calibri"/>
      <w:color w:val="000000"/>
      <w:sz w:val="22"/>
      <w:lang w:val="es-PE" w:eastAsia="en-US" w:bidi="ar-SA"/>
    </w:rPr>
  </w:style>
  <w:style w:type="paragraph" w:customStyle="1" w:styleId="NormalIndentadaA">
    <w:name w:val="Normal Indentada A."/>
    <w:basedOn w:val="Sangradetextonormal"/>
    <w:autoRedefine/>
    <w:uiPriority w:val="99"/>
    <w:rsid w:val="00BA4FEC"/>
    <w:pPr>
      <w:widowControl w:val="0"/>
      <w:numPr>
        <w:ilvl w:val="12"/>
      </w:numPr>
      <w:spacing w:before="120" w:after="120"/>
      <w:ind w:left="709" w:hanging="720"/>
    </w:pPr>
    <w:rPr>
      <w:rFonts w:ascii="Calibri" w:eastAsia="MS Mincho" w:hAnsi="Calibri"/>
      <w:b/>
      <w:sz w:val="22"/>
      <w:lang w:val="es-ES_tradnl" w:eastAsia="en-US" w:bidi="ar-SA"/>
    </w:rPr>
  </w:style>
  <w:style w:type="paragraph" w:customStyle="1" w:styleId="TABLATITULO">
    <w:name w:val="TABLA TITULO"/>
    <w:basedOn w:val="Normal"/>
    <w:autoRedefine/>
    <w:unhideWhenUsed/>
    <w:rsid w:val="00BA4FEC"/>
    <w:pPr>
      <w:widowControl w:val="0"/>
      <w:suppressAutoHyphens w:val="0"/>
      <w:spacing w:before="40" w:after="40"/>
      <w:jc w:val="center"/>
    </w:pPr>
    <w:rPr>
      <w:rFonts w:ascii="Calibri" w:eastAsia="?l?r ??’c" w:hAnsi="Calibri"/>
      <w:caps/>
      <w:sz w:val="22"/>
      <w:lang w:val="es-ES_tradnl" w:eastAsia="en-US" w:bidi="ar-SA"/>
    </w:rPr>
  </w:style>
  <w:style w:type="paragraph" w:customStyle="1" w:styleId="TABLADATA2">
    <w:name w:val="TABLA DATA"/>
    <w:basedOn w:val="Normal"/>
    <w:autoRedefine/>
    <w:unhideWhenUsed/>
    <w:rsid w:val="00BA4FEC"/>
    <w:pPr>
      <w:widowControl w:val="0"/>
      <w:suppressAutoHyphens w:val="0"/>
      <w:spacing w:before="40" w:after="40"/>
      <w:jc w:val="center"/>
    </w:pPr>
    <w:rPr>
      <w:rFonts w:ascii="Calibri" w:eastAsia="?l?r ??’c" w:hAnsi="Calibri"/>
      <w:b/>
      <w:sz w:val="22"/>
      <w:lang w:val="es-ES_tradnl" w:eastAsia="en-US" w:bidi="ar-SA"/>
    </w:rPr>
  </w:style>
  <w:style w:type="character" w:customStyle="1" w:styleId="CarCar31">
    <w:name w:val="Car Car31"/>
    <w:uiPriority w:val="99"/>
    <w:semiHidden/>
    <w:unhideWhenUsed/>
    <w:rsid w:val="00BA4FEC"/>
    <w:rPr>
      <w:rFonts w:cs="Times New Roman"/>
      <w:bCs/>
      <w:sz w:val="24"/>
      <w:szCs w:val="24"/>
      <w:lang w:val="es-MX" w:eastAsia="en-US" w:bidi="ar-SA"/>
    </w:rPr>
  </w:style>
  <w:style w:type="paragraph" w:customStyle="1" w:styleId="Equation">
    <w:name w:val="Equation"/>
    <w:basedOn w:val="Normal"/>
    <w:next w:val="Normal"/>
    <w:uiPriority w:val="99"/>
    <w:rsid w:val="00BA4FEC"/>
    <w:pPr>
      <w:suppressAutoHyphens w:val="0"/>
      <w:spacing w:before="120" w:after="0"/>
      <w:jc w:val="center"/>
    </w:pPr>
    <w:rPr>
      <w:rFonts w:ascii="Arial" w:eastAsia="MS Mincho" w:hAnsi="Arial"/>
      <w:sz w:val="22"/>
      <w:szCs w:val="24"/>
      <w:lang w:val="es-PA" w:eastAsia="en-US" w:bidi="ar-SA"/>
    </w:rPr>
  </w:style>
  <w:style w:type="paragraph" w:customStyle="1" w:styleId="Tabledata">
    <w:name w:val="Table data"/>
    <w:basedOn w:val="Normal"/>
    <w:autoRedefine/>
    <w:unhideWhenUsed/>
    <w:rsid w:val="00BA4FEC"/>
    <w:pPr>
      <w:suppressAutoHyphens w:val="0"/>
      <w:spacing w:before="40" w:after="40"/>
      <w:jc w:val="center"/>
    </w:pPr>
    <w:rPr>
      <w:rFonts w:ascii="Arial" w:eastAsia="MS Mincho" w:hAnsi="Arial"/>
      <w:sz w:val="22"/>
      <w:szCs w:val="24"/>
      <w:lang w:val="es-PA" w:eastAsia="en-US" w:bidi="ar-SA"/>
    </w:rPr>
  </w:style>
  <w:style w:type="paragraph" w:customStyle="1" w:styleId="Where">
    <w:name w:val="Where"/>
    <w:basedOn w:val="Normal"/>
    <w:unhideWhenUsed/>
    <w:rsid w:val="00BA4FEC"/>
    <w:pPr>
      <w:tabs>
        <w:tab w:val="left" w:pos="2160"/>
        <w:tab w:val="left" w:pos="2880"/>
      </w:tabs>
      <w:suppressAutoHyphens w:val="0"/>
      <w:spacing w:before="120" w:after="0"/>
      <w:ind w:left="2160" w:hanging="1080"/>
      <w:jc w:val="left"/>
    </w:pPr>
    <w:rPr>
      <w:rFonts w:ascii="Arial" w:eastAsia="MS Mincho" w:hAnsi="Arial"/>
      <w:sz w:val="22"/>
      <w:szCs w:val="24"/>
      <w:lang w:val="es-PA" w:eastAsia="en-US" w:bidi="ar-SA"/>
    </w:rPr>
  </w:style>
  <w:style w:type="paragraph" w:customStyle="1" w:styleId="TablaDataIzq">
    <w:name w:val="Tabla Data Izq"/>
    <w:basedOn w:val="Tabledata"/>
    <w:autoRedefine/>
    <w:unhideWhenUsed/>
    <w:rsid w:val="00BA4FEC"/>
    <w:pPr>
      <w:jc w:val="left"/>
    </w:pPr>
  </w:style>
  <w:style w:type="paragraph" w:customStyle="1" w:styleId="FINDESECCION">
    <w:name w:val="FIN DE SECCION"/>
    <w:basedOn w:val="Encabezado"/>
    <w:autoRedefine/>
    <w:uiPriority w:val="99"/>
    <w:semiHidden/>
    <w:unhideWhenUsed/>
    <w:rsid w:val="00BA4FEC"/>
    <w:pPr>
      <w:widowControl w:val="0"/>
      <w:tabs>
        <w:tab w:val="clear" w:pos="4320"/>
        <w:tab w:val="clear" w:pos="8640"/>
      </w:tabs>
      <w:suppressAutoHyphens w:val="0"/>
      <w:spacing w:after="60"/>
      <w:jc w:val="center"/>
    </w:pPr>
    <w:rPr>
      <w:rFonts w:ascii="Calibri" w:hAnsi="Calibri"/>
      <w:b/>
      <w:caps/>
      <w:lang w:val="es-MX" w:eastAsia="en-US" w:bidi="ar-SA"/>
    </w:rPr>
  </w:style>
  <w:style w:type="paragraph" w:customStyle="1" w:styleId="TablaDataCentro">
    <w:name w:val="Tabla Data Centro"/>
    <w:basedOn w:val="TablaData0"/>
    <w:autoRedefine/>
    <w:semiHidden/>
    <w:unhideWhenUsed/>
    <w:rsid w:val="00BA4FEC"/>
    <w:pPr>
      <w:jc w:val="center"/>
    </w:pPr>
  </w:style>
  <w:style w:type="paragraph" w:customStyle="1" w:styleId="LetraA">
    <w:name w:val="Letra A."/>
    <w:basedOn w:val="Normal"/>
    <w:autoRedefine/>
    <w:uiPriority w:val="99"/>
    <w:semiHidden/>
    <w:unhideWhenUsed/>
    <w:rsid w:val="00BA4FEC"/>
    <w:pPr>
      <w:widowControl w:val="0"/>
      <w:suppressAutoHyphens w:val="0"/>
      <w:spacing w:before="120"/>
      <w:ind w:left="709" w:hanging="709"/>
    </w:pPr>
    <w:rPr>
      <w:rFonts w:ascii="Calibri" w:hAnsi="Calibri"/>
      <w:sz w:val="20"/>
      <w:lang w:val="es-PE" w:bidi="ar-SA"/>
    </w:rPr>
  </w:style>
  <w:style w:type="paragraph" w:customStyle="1" w:styleId="Letraa0">
    <w:name w:val="Letra a."/>
    <w:basedOn w:val="Normal"/>
    <w:autoRedefine/>
    <w:uiPriority w:val="99"/>
    <w:semiHidden/>
    <w:unhideWhenUsed/>
    <w:rsid w:val="00BA4FEC"/>
    <w:pPr>
      <w:widowControl w:val="0"/>
      <w:suppressAutoHyphens w:val="0"/>
      <w:spacing w:before="60" w:after="0"/>
      <w:ind w:left="1559" w:hanging="425"/>
    </w:pPr>
    <w:rPr>
      <w:rFonts w:ascii="Calibri" w:hAnsi="Calibri"/>
      <w:sz w:val="20"/>
      <w:lang w:val="es-PE" w:bidi="ar-SA"/>
    </w:rPr>
  </w:style>
  <w:style w:type="paragraph" w:customStyle="1" w:styleId="TITULOSECCION">
    <w:name w:val="TITULO SECCION"/>
    <w:basedOn w:val="Ttulo"/>
    <w:autoRedefine/>
    <w:semiHidden/>
    <w:unhideWhenUsed/>
    <w:rsid w:val="00BA4FEC"/>
    <w:pPr>
      <w:widowControl w:val="0"/>
      <w:spacing w:before="240" w:after="60"/>
      <w:outlineLvl w:val="0"/>
    </w:pPr>
    <w:rPr>
      <w:rFonts w:ascii="Cambria" w:hAnsi="Cambria"/>
      <w:bCs/>
      <w:kern w:val="28"/>
      <w:sz w:val="32"/>
      <w:szCs w:val="32"/>
      <w:lang w:val="es-PA" w:eastAsia="en-US" w:bidi="ar-SA"/>
    </w:rPr>
  </w:style>
  <w:style w:type="character" w:customStyle="1" w:styleId="CarCar32">
    <w:name w:val="Car Car32"/>
    <w:uiPriority w:val="99"/>
    <w:semiHidden/>
    <w:unhideWhenUsed/>
    <w:rsid w:val="00BA4FEC"/>
    <w:rPr>
      <w:rFonts w:cs="Times New Roman"/>
      <w:sz w:val="24"/>
      <w:szCs w:val="24"/>
      <w:lang w:val="en-US" w:eastAsia="en-US" w:bidi="ar-SA"/>
    </w:rPr>
  </w:style>
  <w:style w:type="paragraph" w:customStyle="1" w:styleId="Textoindependiente21">
    <w:name w:val="Texto independiente 21"/>
    <w:basedOn w:val="Normal"/>
    <w:semiHidden/>
    <w:unhideWhenUsed/>
    <w:rsid w:val="00BA4FEC"/>
    <w:pPr>
      <w:tabs>
        <w:tab w:val="left" w:pos="0"/>
        <w:tab w:val="left" w:pos="1440"/>
      </w:tabs>
      <w:suppressAutoHyphens w:val="0"/>
      <w:spacing w:after="0"/>
      <w:ind w:left="851" w:hanging="851"/>
    </w:pPr>
    <w:rPr>
      <w:rFonts w:ascii="Calibri" w:hAnsi="Calibri"/>
      <w:sz w:val="20"/>
      <w:lang w:val="es-PE" w:bidi="ar-SA"/>
    </w:rPr>
  </w:style>
  <w:style w:type="paragraph" w:customStyle="1" w:styleId="Sangra2detindependiente1">
    <w:name w:val="Sangría 2 de t. independiente1"/>
    <w:basedOn w:val="Normal"/>
    <w:uiPriority w:val="99"/>
    <w:semiHidden/>
    <w:unhideWhenUsed/>
    <w:rsid w:val="00BA4FEC"/>
    <w:pPr>
      <w:tabs>
        <w:tab w:val="left" w:pos="-720"/>
        <w:tab w:val="left" w:pos="142"/>
        <w:tab w:val="left" w:pos="709"/>
      </w:tabs>
      <w:overflowPunct w:val="0"/>
      <w:autoSpaceDE w:val="0"/>
      <w:autoSpaceDN w:val="0"/>
      <w:adjustRightInd w:val="0"/>
      <w:spacing w:after="0"/>
      <w:ind w:left="1701" w:hanging="1417"/>
      <w:textAlignment w:val="baseline"/>
    </w:pPr>
    <w:rPr>
      <w:rFonts w:ascii="Calibri" w:hAnsi="Calibri"/>
      <w:sz w:val="20"/>
      <w:lang w:val="es-ES_tradnl" w:bidi="ar-SA"/>
    </w:rPr>
  </w:style>
  <w:style w:type="paragraph" w:customStyle="1" w:styleId="Sangra3detindependiente1">
    <w:name w:val="Sangría 3 de t. independiente1"/>
    <w:basedOn w:val="Normal"/>
    <w:uiPriority w:val="99"/>
    <w:semiHidden/>
    <w:unhideWhenUsed/>
    <w:rsid w:val="00BA4FEC"/>
    <w:pPr>
      <w:tabs>
        <w:tab w:val="left" w:pos="-720"/>
        <w:tab w:val="left" w:pos="0"/>
        <w:tab w:val="left" w:pos="284"/>
        <w:tab w:val="left" w:pos="720"/>
        <w:tab w:val="left" w:pos="1440"/>
        <w:tab w:val="left" w:pos="2268"/>
      </w:tabs>
      <w:overflowPunct w:val="0"/>
      <w:autoSpaceDE w:val="0"/>
      <w:autoSpaceDN w:val="0"/>
      <w:adjustRightInd w:val="0"/>
      <w:spacing w:after="0"/>
      <w:ind w:left="2880" w:hanging="2880"/>
      <w:textAlignment w:val="baseline"/>
    </w:pPr>
    <w:rPr>
      <w:rFonts w:ascii="Calibri" w:hAnsi="Calibri"/>
      <w:sz w:val="20"/>
      <w:lang w:val="es-ES_tradnl" w:bidi="ar-SA"/>
    </w:rPr>
  </w:style>
  <w:style w:type="paragraph" w:customStyle="1" w:styleId="xl72">
    <w:name w:val="xl72"/>
    <w:basedOn w:val="Normal"/>
    <w:semiHidden/>
    <w:unhideWhenUsed/>
    <w:rsid w:val="00BA4FEC"/>
    <w:pPr>
      <w:suppressAutoHyphens w:val="0"/>
      <w:spacing w:before="100" w:beforeAutospacing="1" w:after="100" w:afterAutospacing="1"/>
      <w:jc w:val="center"/>
      <w:textAlignment w:val="center"/>
    </w:pPr>
    <w:rPr>
      <w:rFonts w:ascii="Arial Unicode MS" w:hAnsi="Arial Unicode MS" w:cs="Arial Unicode MS"/>
      <w:sz w:val="20"/>
      <w:szCs w:val="24"/>
      <w:lang w:bidi="ar-SA"/>
    </w:rPr>
  </w:style>
  <w:style w:type="paragraph" w:customStyle="1" w:styleId="cin">
    <w:name w:val="ción"/>
    <w:aliases w:val="tuercasksdfkkfkfldskfldkfdlkfldskfldk"/>
    <w:basedOn w:val="Normal"/>
    <w:uiPriority w:val="99"/>
    <w:semiHidden/>
    <w:unhideWhenUsed/>
    <w:rsid w:val="00BA4FEC"/>
    <w:pPr>
      <w:suppressAutoHyphens w:val="0"/>
      <w:spacing w:after="0"/>
      <w:ind w:left="720"/>
    </w:pPr>
    <w:rPr>
      <w:rFonts w:ascii="Century Gothic" w:hAnsi="Century Gothic"/>
      <w:sz w:val="22"/>
      <w:lang w:val="es-ES_tradnl" w:bidi="ar-SA"/>
    </w:rPr>
  </w:style>
  <w:style w:type="paragraph" w:customStyle="1" w:styleId="xl77">
    <w:name w:val="xl77"/>
    <w:basedOn w:val="Normal"/>
    <w:semiHidden/>
    <w:unhideWhenUsed/>
    <w:rsid w:val="00BA4FEC"/>
    <w:pPr>
      <w:suppressAutoHyphens w:val="0"/>
      <w:spacing w:before="100" w:beforeAutospacing="1" w:after="100" w:afterAutospacing="1"/>
      <w:jc w:val="center"/>
    </w:pPr>
    <w:rPr>
      <w:rFonts w:ascii="Arial" w:hAnsi="Arial" w:cs="Arial"/>
      <w:b/>
      <w:bCs/>
      <w:color w:val="000000"/>
      <w:sz w:val="28"/>
      <w:szCs w:val="28"/>
      <w:lang w:bidi="ar-SA"/>
    </w:rPr>
  </w:style>
  <w:style w:type="paragraph" w:customStyle="1" w:styleId="lodkfkjfkldfjkdfjkddkfjdkfjdkj">
    <w:name w:val="lodkfkjfkldfjkdfjkd dkfjdkfjdkj"/>
    <w:basedOn w:val="cin"/>
    <w:uiPriority w:val="99"/>
    <w:semiHidden/>
    <w:unhideWhenUsed/>
    <w:rsid w:val="00BA4FEC"/>
  </w:style>
  <w:style w:type="paragraph" w:customStyle="1" w:styleId="xl38">
    <w:name w:val="xl38"/>
    <w:basedOn w:val="Normal"/>
    <w:semiHidden/>
    <w:unhideWhenUsed/>
    <w:rsid w:val="00BA4FEC"/>
    <w:pPr>
      <w:pBdr>
        <w:left w:val="double" w:sz="6" w:space="0" w:color="auto"/>
      </w:pBdr>
      <w:suppressAutoHyphens w:val="0"/>
      <w:spacing w:before="100" w:beforeAutospacing="1" w:after="100" w:afterAutospacing="1"/>
      <w:jc w:val="center"/>
    </w:pPr>
    <w:rPr>
      <w:rFonts w:ascii="Arial Unicode MS" w:hAnsi="Arial Unicode MS" w:cs="Arial Unicode MS"/>
      <w:b/>
      <w:bCs/>
      <w:color w:val="000000"/>
      <w:sz w:val="16"/>
      <w:szCs w:val="16"/>
      <w:lang w:bidi="ar-SA"/>
    </w:rPr>
  </w:style>
  <w:style w:type="paragraph" w:customStyle="1" w:styleId="xl39">
    <w:name w:val="xl39"/>
    <w:basedOn w:val="Normal"/>
    <w:semiHidden/>
    <w:unhideWhenUsed/>
    <w:rsid w:val="00BA4FEC"/>
    <w:pPr>
      <w:pBdr>
        <w:left w:val="single" w:sz="4" w:space="0" w:color="auto"/>
      </w:pBdr>
      <w:suppressAutoHyphens w:val="0"/>
      <w:spacing w:before="100" w:beforeAutospacing="1" w:after="100" w:afterAutospacing="1"/>
      <w:jc w:val="center"/>
    </w:pPr>
    <w:rPr>
      <w:rFonts w:ascii="Arial Unicode MS" w:hAnsi="Arial Unicode MS" w:cs="Arial Unicode MS"/>
      <w:b/>
      <w:bCs/>
      <w:color w:val="000000"/>
      <w:sz w:val="16"/>
      <w:szCs w:val="16"/>
      <w:lang w:bidi="ar-SA"/>
    </w:rPr>
  </w:style>
  <w:style w:type="paragraph" w:customStyle="1" w:styleId="xl40">
    <w:name w:val="xl40"/>
    <w:basedOn w:val="Normal"/>
    <w:semiHidden/>
    <w:unhideWhenUsed/>
    <w:rsid w:val="00BA4FEC"/>
    <w:pPr>
      <w:pBdr>
        <w:left w:val="single" w:sz="4" w:space="0" w:color="auto"/>
        <w:right w:val="double" w:sz="6" w:space="0" w:color="auto"/>
      </w:pBdr>
      <w:suppressAutoHyphens w:val="0"/>
      <w:spacing w:before="100" w:beforeAutospacing="1" w:after="100" w:afterAutospacing="1"/>
      <w:jc w:val="center"/>
    </w:pPr>
    <w:rPr>
      <w:rFonts w:ascii="Arial Unicode MS" w:hAnsi="Arial Unicode MS" w:cs="Arial Unicode MS"/>
      <w:b/>
      <w:bCs/>
      <w:color w:val="000000"/>
      <w:sz w:val="16"/>
      <w:szCs w:val="16"/>
      <w:lang w:bidi="ar-SA"/>
    </w:rPr>
  </w:style>
  <w:style w:type="paragraph" w:customStyle="1" w:styleId="xl41">
    <w:name w:val="xl41"/>
    <w:basedOn w:val="Normal"/>
    <w:semiHidden/>
    <w:unhideWhenUsed/>
    <w:rsid w:val="00BA4FEC"/>
    <w:pPr>
      <w:pBdr>
        <w:left w:val="single" w:sz="4" w:space="0" w:color="auto"/>
        <w:right w:val="double" w:sz="6" w:space="0" w:color="auto"/>
      </w:pBdr>
      <w:suppressAutoHyphens w:val="0"/>
      <w:spacing w:before="100" w:beforeAutospacing="1" w:after="100" w:afterAutospacing="1"/>
      <w:jc w:val="center"/>
    </w:pPr>
    <w:rPr>
      <w:rFonts w:ascii="Arial Unicode MS" w:hAnsi="Arial Unicode MS" w:cs="Arial Unicode MS"/>
      <w:color w:val="000000"/>
      <w:sz w:val="16"/>
      <w:szCs w:val="16"/>
      <w:lang w:bidi="ar-SA"/>
    </w:rPr>
  </w:style>
  <w:style w:type="paragraph" w:customStyle="1" w:styleId="xl42">
    <w:name w:val="xl42"/>
    <w:basedOn w:val="Normal"/>
    <w:semiHidden/>
    <w:unhideWhenUsed/>
    <w:rsid w:val="00BA4FEC"/>
    <w:pPr>
      <w:suppressAutoHyphens w:val="0"/>
      <w:spacing w:before="100" w:beforeAutospacing="1" w:after="100" w:afterAutospacing="1"/>
      <w:jc w:val="left"/>
    </w:pPr>
    <w:rPr>
      <w:rFonts w:ascii="Courier" w:hAnsi="Courier" w:cs="Arial Unicode MS"/>
      <w:sz w:val="20"/>
      <w:szCs w:val="24"/>
      <w:lang w:bidi="ar-SA"/>
    </w:rPr>
  </w:style>
  <w:style w:type="paragraph" w:customStyle="1" w:styleId="xl43">
    <w:name w:val="xl43"/>
    <w:basedOn w:val="Normal"/>
    <w:semiHidden/>
    <w:unhideWhenUsed/>
    <w:rsid w:val="00BA4FEC"/>
    <w:pPr>
      <w:suppressAutoHyphens w:val="0"/>
      <w:spacing w:before="100" w:beforeAutospacing="1" w:after="100" w:afterAutospacing="1"/>
      <w:jc w:val="left"/>
    </w:pPr>
    <w:rPr>
      <w:rFonts w:ascii="Arial" w:hAnsi="Arial" w:cs="Arial"/>
      <w:b/>
      <w:bCs/>
      <w:color w:val="000000"/>
      <w:sz w:val="28"/>
      <w:szCs w:val="28"/>
      <w:lang w:bidi="ar-SA"/>
    </w:rPr>
  </w:style>
  <w:style w:type="paragraph" w:customStyle="1" w:styleId="xl44">
    <w:name w:val="xl44"/>
    <w:basedOn w:val="Normal"/>
    <w:semiHidden/>
    <w:unhideWhenUsed/>
    <w:rsid w:val="00BA4FEC"/>
    <w:pPr>
      <w:pBdr>
        <w:top w:val="double" w:sz="6" w:space="0" w:color="auto"/>
        <w:left w:val="double" w:sz="6" w:space="0" w:color="auto"/>
      </w:pBdr>
      <w:suppressAutoHyphens w:val="0"/>
      <w:spacing w:before="100" w:beforeAutospacing="1" w:after="100" w:afterAutospacing="1"/>
      <w:jc w:val="left"/>
    </w:pPr>
    <w:rPr>
      <w:rFonts w:ascii="Arial Unicode MS" w:hAnsi="Arial Unicode MS" w:cs="Arial Unicode MS"/>
      <w:b/>
      <w:bCs/>
      <w:color w:val="000000"/>
      <w:sz w:val="20"/>
      <w:szCs w:val="24"/>
      <w:lang w:bidi="ar-SA"/>
    </w:rPr>
  </w:style>
  <w:style w:type="paragraph" w:customStyle="1" w:styleId="xl45">
    <w:name w:val="xl45"/>
    <w:basedOn w:val="Normal"/>
    <w:semiHidden/>
    <w:unhideWhenUsed/>
    <w:rsid w:val="00BA4FEC"/>
    <w:pPr>
      <w:pBdr>
        <w:top w:val="double" w:sz="6" w:space="0" w:color="auto"/>
        <w:left w:val="single" w:sz="4" w:space="0" w:color="auto"/>
      </w:pBdr>
      <w:suppressAutoHyphens w:val="0"/>
      <w:spacing w:before="100" w:beforeAutospacing="1" w:after="100" w:afterAutospacing="1"/>
      <w:jc w:val="left"/>
    </w:pPr>
    <w:rPr>
      <w:rFonts w:ascii="Arial Unicode MS" w:hAnsi="Arial Unicode MS" w:cs="Arial Unicode MS"/>
      <w:b/>
      <w:bCs/>
      <w:color w:val="000000"/>
      <w:sz w:val="20"/>
      <w:szCs w:val="24"/>
      <w:lang w:bidi="ar-SA"/>
    </w:rPr>
  </w:style>
  <w:style w:type="paragraph" w:customStyle="1" w:styleId="xl46">
    <w:name w:val="xl46"/>
    <w:basedOn w:val="Normal"/>
    <w:semiHidden/>
    <w:unhideWhenUsed/>
    <w:rsid w:val="00BA4FEC"/>
    <w:pPr>
      <w:pBdr>
        <w:top w:val="double" w:sz="6" w:space="0" w:color="auto"/>
        <w:left w:val="single" w:sz="4" w:space="0" w:color="auto"/>
        <w:right w:val="double" w:sz="6" w:space="0" w:color="auto"/>
      </w:pBdr>
      <w:suppressAutoHyphens w:val="0"/>
      <w:spacing w:before="100" w:beforeAutospacing="1" w:after="100" w:afterAutospacing="1"/>
      <w:jc w:val="left"/>
    </w:pPr>
    <w:rPr>
      <w:rFonts w:ascii="Arial Unicode MS" w:hAnsi="Arial Unicode MS" w:cs="Arial Unicode MS"/>
      <w:b/>
      <w:bCs/>
      <w:color w:val="000000"/>
      <w:sz w:val="20"/>
      <w:szCs w:val="24"/>
      <w:lang w:bidi="ar-SA"/>
    </w:rPr>
  </w:style>
  <w:style w:type="paragraph" w:customStyle="1" w:styleId="xl47">
    <w:name w:val="xl47"/>
    <w:basedOn w:val="Normal"/>
    <w:semiHidden/>
    <w:unhideWhenUsed/>
    <w:rsid w:val="00BA4FEC"/>
    <w:pPr>
      <w:pBdr>
        <w:top w:val="single" w:sz="4" w:space="0" w:color="auto"/>
        <w:left w:val="double" w:sz="6" w:space="0" w:color="auto"/>
      </w:pBdr>
      <w:suppressAutoHyphens w:val="0"/>
      <w:spacing w:before="100" w:beforeAutospacing="1" w:after="100" w:afterAutospacing="1"/>
      <w:jc w:val="left"/>
    </w:pPr>
    <w:rPr>
      <w:rFonts w:ascii="Arial Unicode MS" w:hAnsi="Arial Unicode MS" w:cs="Arial Unicode MS"/>
      <w:color w:val="000000"/>
      <w:sz w:val="16"/>
      <w:szCs w:val="16"/>
      <w:lang w:bidi="ar-SA"/>
    </w:rPr>
  </w:style>
  <w:style w:type="paragraph" w:customStyle="1" w:styleId="xl48">
    <w:name w:val="xl48"/>
    <w:basedOn w:val="Normal"/>
    <w:semiHidden/>
    <w:unhideWhenUsed/>
    <w:rsid w:val="00BA4FEC"/>
    <w:pPr>
      <w:pBdr>
        <w:top w:val="single" w:sz="4" w:space="0" w:color="auto"/>
        <w:left w:val="single" w:sz="4" w:space="0" w:color="auto"/>
      </w:pBdr>
      <w:suppressAutoHyphens w:val="0"/>
      <w:spacing w:before="100" w:beforeAutospacing="1" w:after="100" w:afterAutospacing="1"/>
      <w:jc w:val="left"/>
    </w:pPr>
    <w:rPr>
      <w:rFonts w:ascii="Arial Unicode MS" w:hAnsi="Arial Unicode MS" w:cs="Arial Unicode MS"/>
      <w:color w:val="000000"/>
      <w:sz w:val="16"/>
      <w:szCs w:val="16"/>
      <w:lang w:bidi="ar-SA"/>
    </w:rPr>
  </w:style>
  <w:style w:type="paragraph" w:customStyle="1" w:styleId="xl49">
    <w:name w:val="xl49"/>
    <w:basedOn w:val="Normal"/>
    <w:semiHidden/>
    <w:unhideWhenUsed/>
    <w:rsid w:val="00BA4FEC"/>
    <w:pPr>
      <w:pBdr>
        <w:top w:val="single" w:sz="4" w:space="0" w:color="auto"/>
        <w:left w:val="single" w:sz="4" w:space="0" w:color="auto"/>
        <w:right w:val="double" w:sz="6" w:space="0" w:color="auto"/>
      </w:pBdr>
      <w:suppressAutoHyphens w:val="0"/>
      <w:spacing w:before="100" w:beforeAutospacing="1" w:after="100" w:afterAutospacing="1"/>
      <w:jc w:val="left"/>
    </w:pPr>
    <w:rPr>
      <w:rFonts w:ascii="Arial Unicode MS" w:hAnsi="Arial Unicode MS" w:cs="Arial Unicode MS"/>
      <w:color w:val="000000"/>
      <w:sz w:val="16"/>
      <w:szCs w:val="16"/>
      <w:lang w:bidi="ar-SA"/>
    </w:rPr>
  </w:style>
  <w:style w:type="paragraph" w:customStyle="1" w:styleId="xl50">
    <w:name w:val="xl50"/>
    <w:basedOn w:val="Normal"/>
    <w:semiHidden/>
    <w:unhideWhenUsed/>
    <w:rsid w:val="00BA4FEC"/>
    <w:pPr>
      <w:pBdr>
        <w:left w:val="single" w:sz="4" w:space="0" w:color="auto"/>
        <w:right w:val="double" w:sz="6" w:space="0" w:color="auto"/>
      </w:pBdr>
      <w:suppressAutoHyphens w:val="0"/>
      <w:spacing w:before="100" w:beforeAutospacing="1" w:after="100" w:afterAutospacing="1"/>
      <w:jc w:val="center"/>
    </w:pPr>
    <w:rPr>
      <w:rFonts w:ascii="Arial" w:hAnsi="Arial" w:cs="Arial"/>
      <w:color w:val="000000"/>
      <w:sz w:val="16"/>
      <w:szCs w:val="16"/>
      <w:lang w:bidi="ar-SA"/>
    </w:rPr>
  </w:style>
  <w:style w:type="paragraph" w:customStyle="1" w:styleId="xl51">
    <w:name w:val="xl51"/>
    <w:basedOn w:val="Normal"/>
    <w:semiHidden/>
    <w:unhideWhenUsed/>
    <w:rsid w:val="00BA4FEC"/>
    <w:pPr>
      <w:pBdr>
        <w:left w:val="double" w:sz="6" w:space="0" w:color="auto"/>
      </w:pBdr>
      <w:suppressAutoHyphens w:val="0"/>
      <w:spacing w:before="100" w:beforeAutospacing="1" w:after="100" w:afterAutospacing="1"/>
      <w:jc w:val="center"/>
    </w:pPr>
    <w:rPr>
      <w:rFonts w:ascii="Arial" w:hAnsi="Arial" w:cs="Arial"/>
      <w:b/>
      <w:bCs/>
      <w:color w:val="000000"/>
      <w:sz w:val="20"/>
      <w:szCs w:val="24"/>
      <w:lang w:bidi="ar-SA"/>
    </w:rPr>
  </w:style>
  <w:style w:type="paragraph" w:customStyle="1" w:styleId="xl52">
    <w:name w:val="xl52"/>
    <w:basedOn w:val="Normal"/>
    <w:semiHidden/>
    <w:unhideWhenUsed/>
    <w:rsid w:val="00BA4FEC"/>
    <w:pPr>
      <w:pBdr>
        <w:left w:val="single" w:sz="4" w:space="0" w:color="auto"/>
      </w:pBdr>
      <w:suppressAutoHyphens w:val="0"/>
      <w:spacing w:before="100" w:beforeAutospacing="1" w:after="100" w:afterAutospacing="1"/>
      <w:jc w:val="left"/>
    </w:pPr>
    <w:rPr>
      <w:rFonts w:ascii="Arial" w:hAnsi="Arial" w:cs="Arial"/>
      <w:color w:val="000000"/>
      <w:sz w:val="20"/>
      <w:szCs w:val="24"/>
      <w:lang w:bidi="ar-SA"/>
    </w:rPr>
  </w:style>
  <w:style w:type="paragraph" w:customStyle="1" w:styleId="xl53">
    <w:name w:val="xl53"/>
    <w:basedOn w:val="Normal"/>
    <w:semiHidden/>
    <w:unhideWhenUsed/>
    <w:rsid w:val="00BA4FEC"/>
    <w:pPr>
      <w:pBdr>
        <w:left w:val="single" w:sz="4" w:space="0" w:color="auto"/>
      </w:pBdr>
      <w:suppressAutoHyphens w:val="0"/>
      <w:spacing w:before="100" w:beforeAutospacing="1" w:after="100" w:afterAutospacing="1"/>
      <w:jc w:val="left"/>
    </w:pPr>
    <w:rPr>
      <w:rFonts w:ascii="Arial" w:hAnsi="Arial" w:cs="Arial"/>
      <w:b/>
      <w:bCs/>
      <w:color w:val="000000"/>
      <w:sz w:val="20"/>
      <w:szCs w:val="24"/>
      <w:lang w:bidi="ar-SA"/>
    </w:rPr>
  </w:style>
  <w:style w:type="paragraph" w:customStyle="1" w:styleId="xl54">
    <w:name w:val="xl54"/>
    <w:basedOn w:val="Normal"/>
    <w:semiHidden/>
    <w:unhideWhenUsed/>
    <w:rsid w:val="00BA4FEC"/>
    <w:pPr>
      <w:pBdr>
        <w:left w:val="single" w:sz="4"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55">
    <w:name w:val="xl55"/>
    <w:basedOn w:val="Normal"/>
    <w:semiHidden/>
    <w:unhideWhenUsed/>
    <w:rsid w:val="00BA4FEC"/>
    <w:pPr>
      <w:suppressAutoHyphens w:val="0"/>
      <w:spacing w:before="100" w:beforeAutospacing="1" w:after="100" w:afterAutospacing="1"/>
      <w:jc w:val="left"/>
    </w:pPr>
    <w:rPr>
      <w:rFonts w:ascii="Arial" w:hAnsi="Arial" w:cs="Arial"/>
      <w:b/>
      <w:bCs/>
      <w:color w:val="000000"/>
      <w:sz w:val="22"/>
      <w:szCs w:val="22"/>
      <w:lang w:bidi="ar-SA"/>
    </w:rPr>
  </w:style>
  <w:style w:type="paragraph" w:customStyle="1" w:styleId="xl56">
    <w:name w:val="xl56"/>
    <w:basedOn w:val="Normal"/>
    <w:semiHidden/>
    <w:unhideWhenUsed/>
    <w:rsid w:val="00BA4FEC"/>
    <w:pPr>
      <w:pBdr>
        <w:left w:val="single" w:sz="4" w:space="0" w:color="auto"/>
      </w:pBdr>
      <w:suppressAutoHyphens w:val="0"/>
      <w:spacing w:before="100" w:beforeAutospacing="1" w:after="100" w:afterAutospacing="1"/>
      <w:jc w:val="left"/>
    </w:pPr>
    <w:rPr>
      <w:rFonts w:ascii="Arial" w:hAnsi="Arial" w:cs="Arial"/>
      <w:b/>
      <w:bCs/>
      <w:color w:val="000000"/>
      <w:sz w:val="20"/>
      <w:szCs w:val="24"/>
      <w:lang w:bidi="ar-SA"/>
    </w:rPr>
  </w:style>
  <w:style w:type="paragraph" w:customStyle="1" w:styleId="xl57">
    <w:name w:val="xl57"/>
    <w:basedOn w:val="Normal"/>
    <w:semiHidden/>
    <w:unhideWhenUsed/>
    <w:rsid w:val="00BA4FEC"/>
    <w:pPr>
      <w:pBdr>
        <w:left w:val="single" w:sz="4"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58">
    <w:name w:val="xl58"/>
    <w:basedOn w:val="Normal"/>
    <w:semiHidden/>
    <w:unhideWhenUsed/>
    <w:rsid w:val="00BA4FEC"/>
    <w:pPr>
      <w:pBdr>
        <w:left w:val="single" w:sz="4" w:space="0" w:color="auto"/>
      </w:pBdr>
      <w:suppressAutoHyphens w:val="0"/>
      <w:spacing w:before="100" w:beforeAutospacing="1" w:after="100" w:afterAutospacing="1"/>
      <w:jc w:val="left"/>
    </w:pPr>
    <w:rPr>
      <w:rFonts w:ascii="Arial" w:hAnsi="Arial" w:cs="Arial"/>
      <w:color w:val="000000"/>
      <w:sz w:val="20"/>
      <w:szCs w:val="24"/>
      <w:lang w:bidi="ar-SA"/>
    </w:rPr>
  </w:style>
  <w:style w:type="paragraph" w:customStyle="1" w:styleId="xl59">
    <w:name w:val="xl59"/>
    <w:basedOn w:val="Normal"/>
    <w:semiHidden/>
    <w:unhideWhenUsed/>
    <w:rsid w:val="00BA4FEC"/>
    <w:pPr>
      <w:pBdr>
        <w:left w:val="single" w:sz="4"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60">
    <w:name w:val="xl60"/>
    <w:basedOn w:val="Normal"/>
    <w:semiHidden/>
    <w:unhideWhenUsed/>
    <w:rsid w:val="00BA4FEC"/>
    <w:pPr>
      <w:pBdr>
        <w:left w:val="single" w:sz="4" w:space="0" w:color="auto"/>
        <w:right w:val="double" w:sz="6"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61">
    <w:name w:val="xl61"/>
    <w:basedOn w:val="Normal"/>
    <w:semiHidden/>
    <w:unhideWhenUsed/>
    <w:rsid w:val="00BA4FEC"/>
    <w:pPr>
      <w:pBdr>
        <w:left w:val="single" w:sz="4" w:space="0" w:color="auto"/>
        <w:bottom w:val="double" w:sz="6" w:space="0" w:color="auto"/>
      </w:pBdr>
      <w:suppressAutoHyphens w:val="0"/>
      <w:spacing w:before="100" w:beforeAutospacing="1" w:after="100" w:afterAutospacing="1"/>
      <w:jc w:val="left"/>
    </w:pPr>
    <w:rPr>
      <w:rFonts w:ascii="Arial" w:hAnsi="Arial" w:cs="Arial"/>
      <w:color w:val="000000"/>
      <w:sz w:val="20"/>
      <w:szCs w:val="24"/>
      <w:lang w:bidi="ar-SA"/>
    </w:rPr>
  </w:style>
  <w:style w:type="paragraph" w:customStyle="1" w:styleId="xl62">
    <w:name w:val="xl62"/>
    <w:basedOn w:val="Normal"/>
    <w:semiHidden/>
    <w:unhideWhenUsed/>
    <w:rsid w:val="00BA4FEC"/>
    <w:pPr>
      <w:pBdr>
        <w:left w:val="single" w:sz="4" w:space="0" w:color="auto"/>
        <w:bottom w:val="double" w:sz="6"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63">
    <w:name w:val="xl63"/>
    <w:basedOn w:val="Normal"/>
    <w:semiHidden/>
    <w:unhideWhenUsed/>
    <w:rsid w:val="00BA4FEC"/>
    <w:pPr>
      <w:pBdr>
        <w:left w:val="double" w:sz="6" w:space="0" w:color="auto"/>
      </w:pBdr>
      <w:suppressAutoHyphens w:val="0"/>
      <w:spacing w:before="100" w:beforeAutospacing="1" w:after="100" w:afterAutospacing="1"/>
      <w:jc w:val="center"/>
    </w:pPr>
    <w:rPr>
      <w:rFonts w:ascii="Arial" w:hAnsi="Arial" w:cs="Arial"/>
      <w:b/>
      <w:bCs/>
      <w:color w:val="000000"/>
      <w:sz w:val="20"/>
      <w:szCs w:val="24"/>
      <w:lang w:bidi="ar-SA"/>
    </w:rPr>
  </w:style>
  <w:style w:type="paragraph" w:customStyle="1" w:styleId="xl64">
    <w:name w:val="xl64"/>
    <w:basedOn w:val="Normal"/>
    <w:semiHidden/>
    <w:unhideWhenUsed/>
    <w:rsid w:val="00BA4FEC"/>
    <w:pPr>
      <w:pBdr>
        <w:left w:val="double" w:sz="6"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65">
    <w:name w:val="xl65"/>
    <w:basedOn w:val="Normal"/>
    <w:semiHidden/>
    <w:unhideWhenUsed/>
    <w:rsid w:val="00BA4FEC"/>
    <w:pPr>
      <w:pBdr>
        <w:left w:val="double" w:sz="6"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66">
    <w:name w:val="xl66"/>
    <w:basedOn w:val="Normal"/>
    <w:semiHidden/>
    <w:unhideWhenUsed/>
    <w:rsid w:val="00BA4FEC"/>
    <w:pPr>
      <w:pBdr>
        <w:left w:val="double" w:sz="6" w:space="0" w:color="auto"/>
        <w:bottom w:val="double" w:sz="6"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67">
    <w:name w:val="xl67"/>
    <w:basedOn w:val="Normal"/>
    <w:semiHidden/>
    <w:unhideWhenUsed/>
    <w:rsid w:val="00BA4FEC"/>
    <w:pPr>
      <w:pBdr>
        <w:left w:val="single" w:sz="4" w:space="0" w:color="auto"/>
      </w:pBdr>
      <w:suppressAutoHyphens w:val="0"/>
      <w:spacing w:before="100" w:beforeAutospacing="1" w:after="100" w:afterAutospacing="1"/>
      <w:jc w:val="left"/>
    </w:pPr>
    <w:rPr>
      <w:rFonts w:ascii="Arial Unicode MS" w:hAnsi="Arial Unicode MS" w:cs="Arial Unicode MS"/>
      <w:color w:val="000000"/>
      <w:sz w:val="16"/>
      <w:szCs w:val="16"/>
      <w:lang w:bidi="ar-SA"/>
    </w:rPr>
  </w:style>
  <w:style w:type="paragraph" w:customStyle="1" w:styleId="xl68">
    <w:name w:val="xl68"/>
    <w:basedOn w:val="Normal"/>
    <w:semiHidden/>
    <w:unhideWhenUsed/>
    <w:rsid w:val="00BA4FEC"/>
    <w:pPr>
      <w:pBdr>
        <w:left w:val="single" w:sz="4" w:space="0" w:color="auto"/>
        <w:right w:val="double" w:sz="6" w:space="0" w:color="auto"/>
      </w:pBdr>
      <w:suppressAutoHyphens w:val="0"/>
      <w:spacing w:before="100" w:beforeAutospacing="1" w:after="100" w:afterAutospacing="1"/>
      <w:jc w:val="left"/>
    </w:pPr>
    <w:rPr>
      <w:rFonts w:ascii="Arial Unicode MS" w:hAnsi="Arial Unicode MS" w:cs="Arial Unicode MS"/>
      <w:color w:val="000000"/>
      <w:sz w:val="16"/>
      <w:szCs w:val="16"/>
      <w:lang w:bidi="ar-SA"/>
    </w:rPr>
  </w:style>
  <w:style w:type="paragraph" w:customStyle="1" w:styleId="xl69">
    <w:name w:val="xl69"/>
    <w:basedOn w:val="Normal"/>
    <w:semiHidden/>
    <w:unhideWhenUsed/>
    <w:rsid w:val="00BA4FEC"/>
    <w:pPr>
      <w:pBdr>
        <w:left w:val="double" w:sz="6" w:space="0" w:color="auto"/>
      </w:pBdr>
      <w:suppressAutoHyphens w:val="0"/>
      <w:spacing w:before="100" w:beforeAutospacing="1" w:after="100" w:afterAutospacing="1"/>
      <w:jc w:val="left"/>
    </w:pPr>
    <w:rPr>
      <w:rFonts w:ascii="Arial Unicode MS" w:hAnsi="Arial Unicode MS" w:cs="Arial Unicode MS"/>
      <w:color w:val="000000"/>
      <w:sz w:val="16"/>
      <w:szCs w:val="16"/>
      <w:lang w:bidi="ar-SA"/>
    </w:rPr>
  </w:style>
  <w:style w:type="paragraph" w:customStyle="1" w:styleId="xl70">
    <w:name w:val="xl70"/>
    <w:basedOn w:val="Normal"/>
    <w:semiHidden/>
    <w:unhideWhenUsed/>
    <w:rsid w:val="00BA4FEC"/>
    <w:pPr>
      <w:pBdr>
        <w:left w:val="single" w:sz="4" w:space="0" w:color="auto"/>
        <w:right w:val="single" w:sz="4" w:space="0" w:color="auto"/>
      </w:pBdr>
      <w:suppressAutoHyphens w:val="0"/>
      <w:spacing w:before="100" w:beforeAutospacing="1" w:after="100" w:afterAutospacing="1"/>
      <w:jc w:val="center"/>
    </w:pPr>
    <w:rPr>
      <w:rFonts w:ascii="Arial" w:hAnsi="Arial" w:cs="Arial"/>
      <w:color w:val="000000"/>
      <w:sz w:val="20"/>
      <w:szCs w:val="24"/>
      <w:lang w:bidi="ar-SA"/>
    </w:rPr>
  </w:style>
  <w:style w:type="paragraph" w:customStyle="1" w:styleId="xl71">
    <w:name w:val="xl71"/>
    <w:basedOn w:val="Normal"/>
    <w:semiHidden/>
    <w:unhideWhenUsed/>
    <w:rsid w:val="00BA4FEC"/>
    <w:pPr>
      <w:pBdr>
        <w:left w:val="single" w:sz="4" w:space="0" w:color="auto"/>
        <w:bottom w:val="double" w:sz="6" w:space="0" w:color="auto"/>
        <w:right w:val="double" w:sz="6" w:space="0" w:color="auto"/>
      </w:pBdr>
      <w:suppressAutoHyphens w:val="0"/>
      <w:spacing w:before="100" w:beforeAutospacing="1" w:after="100" w:afterAutospacing="1"/>
      <w:jc w:val="center"/>
    </w:pPr>
    <w:rPr>
      <w:rFonts w:ascii="Arial Unicode MS" w:hAnsi="Arial Unicode MS" w:cs="Arial Unicode MS"/>
      <w:color w:val="000000"/>
      <w:sz w:val="16"/>
      <w:szCs w:val="16"/>
      <w:lang w:bidi="ar-SA"/>
    </w:rPr>
  </w:style>
  <w:style w:type="paragraph" w:customStyle="1" w:styleId="xl73">
    <w:name w:val="xl73"/>
    <w:basedOn w:val="Normal"/>
    <w:semiHidden/>
    <w:unhideWhenUsed/>
    <w:rsid w:val="00BA4FEC"/>
    <w:pPr>
      <w:suppressAutoHyphens w:val="0"/>
      <w:spacing w:before="100" w:beforeAutospacing="1" w:after="100" w:afterAutospacing="1"/>
      <w:jc w:val="center"/>
      <w:textAlignment w:val="center"/>
    </w:pPr>
    <w:rPr>
      <w:rFonts w:ascii="Arial Unicode MS" w:hAnsi="Arial Unicode MS" w:cs="Arial Unicode MS"/>
      <w:sz w:val="20"/>
      <w:szCs w:val="24"/>
      <w:lang w:bidi="ar-SA"/>
    </w:rPr>
  </w:style>
  <w:style w:type="paragraph" w:customStyle="1" w:styleId="xl74">
    <w:name w:val="xl74"/>
    <w:basedOn w:val="Normal"/>
    <w:semiHidden/>
    <w:unhideWhenUsed/>
    <w:rsid w:val="00BA4FEC"/>
    <w:pPr>
      <w:pBdr>
        <w:bottom w:val="double" w:sz="6" w:space="0" w:color="auto"/>
      </w:pBdr>
      <w:suppressAutoHyphens w:val="0"/>
      <w:spacing w:before="100" w:beforeAutospacing="1" w:after="100" w:afterAutospacing="1"/>
      <w:jc w:val="center"/>
      <w:textAlignment w:val="center"/>
    </w:pPr>
    <w:rPr>
      <w:rFonts w:ascii="Arial Unicode MS" w:hAnsi="Arial Unicode MS" w:cs="Arial Unicode MS"/>
      <w:sz w:val="20"/>
      <w:szCs w:val="24"/>
      <w:lang w:bidi="ar-SA"/>
    </w:rPr>
  </w:style>
  <w:style w:type="paragraph" w:customStyle="1" w:styleId="xl75">
    <w:name w:val="xl75"/>
    <w:basedOn w:val="Normal"/>
    <w:semiHidden/>
    <w:unhideWhenUsed/>
    <w:rsid w:val="00BA4FEC"/>
    <w:pPr>
      <w:pBdr>
        <w:left w:val="single" w:sz="4" w:space="0" w:color="auto"/>
        <w:right w:val="single" w:sz="4" w:space="0" w:color="auto"/>
      </w:pBdr>
      <w:suppressAutoHyphens w:val="0"/>
      <w:spacing w:before="100" w:beforeAutospacing="1" w:after="100" w:afterAutospacing="1"/>
      <w:jc w:val="left"/>
    </w:pPr>
    <w:rPr>
      <w:rFonts w:ascii="Arial" w:hAnsi="Arial" w:cs="Arial"/>
      <w:b/>
      <w:bCs/>
      <w:color w:val="000000"/>
      <w:sz w:val="20"/>
      <w:szCs w:val="24"/>
      <w:lang w:bidi="ar-SA"/>
    </w:rPr>
  </w:style>
  <w:style w:type="paragraph" w:customStyle="1" w:styleId="p0">
    <w:name w:val="p0"/>
    <w:basedOn w:val="Normal"/>
    <w:uiPriority w:val="99"/>
    <w:rsid w:val="00BA4FEC"/>
    <w:pPr>
      <w:widowControl w:val="0"/>
      <w:tabs>
        <w:tab w:val="left" w:pos="720"/>
      </w:tabs>
      <w:suppressAutoHyphens w:val="0"/>
      <w:spacing w:after="0" w:line="240" w:lineRule="atLeast"/>
    </w:pPr>
    <w:rPr>
      <w:rFonts w:ascii="Times" w:hAnsi="Times"/>
      <w:sz w:val="20"/>
      <w:szCs w:val="24"/>
      <w:lang w:val="es-ES_tradnl" w:bidi="ar-SA"/>
    </w:rPr>
  </w:style>
  <w:style w:type="paragraph" w:customStyle="1" w:styleId="t5">
    <w:name w:val="t5"/>
    <w:basedOn w:val="Normal"/>
    <w:semiHidden/>
    <w:unhideWhenUsed/>
    <w:rsid w:val="00BA4FEC"/>
    <w:pPr>
      <w:widowControl w:val="0"/>
      <w:tabs>
        <w:tab w:val="decimal" w:pos="860"/>
        <w:tab w:val="left" w:pos="1100"/>
      </w:tabs>
      <w:suppressAutoHyphens w:val="0"/>
      <w:spacing w:after="0" w:line="600" w:lineRule="atLeast"/>
      <w:jc w:val="left"/>
    </w:pPr>
    <w:rPr>
      <w:rFonts w:ascii="Times" w:hAnsi="Times"/>
      <w:sz w:val="20"/>
      <w:szCs w:val="24"/>
      <w:lang w:bidi="ar-SA"/>
    </w:rPr>
  </w:style>
  <w:style w:type="paragraph" w:customStyle="1" w:styleId="xl28">
    <w:name w:val="xl28"/>
    <w:basedOn w:val="Normal"/>
    <w:semiHidden/>
    <w:unhideWhenUsed/>
    <w:rsid w:val="00BA4FEC"/>
    <w:pPr>
      <w:suppressAutoHyphens w:val="0"/>
      <w:spacing w:before="100" w:beforeAutospacing="1" w:after="100" w:afterAutospacing="1"/>
      <w:jc w:val="left"/>
    </w:pPr>
    <w:rPr>
      <w:rFonts w:ascii="Arial" w:hAnsi="Arial" w:cs="Arial"/>
      <w:sz w:val="16"/>
      <w:szCs w:val="16"/>
      <w:lang w:bidi="ar-SA"/>
    </w:rPr>
  </w:style>
  <w:style w:type="paragraph" w:customStyle="1" w:styleId="ARABIGO">
    <w:name w:val="ARABIGO"/>
    <w:basedOn w:val="Normal"/>
    <w:uiPriority w:val="99"/>
    <w:semiHidden/>
    <w:unhideWhenUsed/>
    <w:rsid w:val="00BA4FEC"/>
    <w:pPr>
      <w:tabs>
        <w:tab w:val="decimal" w:pos="1170"/>
      </w:tabs>
      <w:suppressAutoHyphens w:val="0"/>
      <w:spacing w:after="0"/>
      <w:ind w:left="1350" w:hanging="1350"/>
    </w:pPr>
    <w:rPr>
      <w:rFonts w:ascii="Arial" w:hAnsi="Arial" w:cs="Arial"/>
      <w:sz w:val="20"/>
      <w:lang w:val="es-ES_tradnl" w:bidi="ar-SA"/>
    </w:rPr>
  </w:style>
  <w:style w:type="paragraph" w:customStyle="1" w:styleId="NumList-Numeric">
    <w:name w:val="Num List - Numeric"/>
    <w:uiPriority w:val="99"/>
    <w:rsid w:val="00BA4FEC"/>
    <w:pPr>
      <w:numPr>
        <w:numId w:val="145"/>
      </w:numPr>
      <w:spacing w:after="60"/>
    </w:pPr>
    <w:rPr>
      <w:rFonts w:ascii="Calibri" w:hAnsi="Calibri"/>
      <w:lang w:eastAsia="en-US" w:bidi="ar-SA"/>
    </w:rPr>
  </w:style>
  <w:style w:type="paragraph" w:customStyle="1" w:styleId="TxBrp4">
    <w:name w:val="TxBr_p4"/>
    <w:basedOn w:val="Normal"/>
    <w:semiHidden/>
    <w:unhideWhenUsed/>
    <w:rsid w:val="00BA4FEC"/>
    <w:pPr>
      <w:widowControl w:val="0"/>
      <w:tabs>
        <w:tab w:val="left" w:pos="702"/>
      </w:tabs>
      <w:suppressAutoHyphens w:val="0"/>
      <w:autoSpaceDE w:val="0"/>
      <w:autoSpaceDN w:val="0"/>
      <w:adjustRightInd w:val="0"/>
      <w:spacing w:before="120" w:after="0" w:line="277" w:lineRule="atLeast"/>
      <w:ind w:left="181" w:hanging="702"/>
    </w:pPr>
    <w:rPr>
      <w:rFonts w:ascii="Arial" w:eastAsia="MS Mincho" w:hAnsi="Arial"/>
      <w:sz w:val="20"/>
      <w:szCs w:val="24"/>
      <w:lang w:val="es-PA" w:eastAsia="en-US" w:bidi="ar-SA"/>
    </w:rPr>
  </w:style>
  <w:style w:type="paragraph" w:customStyle="1" w:styleId="FIDICFormColPara">
    <w:name w:val="FIDIC_FormColPara"/>
    <w:basedOn w:val="Normal"/>
    <w:rsid w:val="00BA4FEC"/>
    <w:pPr>
      <w:widowControl w:val="0"/>
      <w:suppressAutoHyphens w:val="0"/>
      <w:spacing w:after="240" w:line="240" w:lineRule="exact"/>
      <w:jc w:val="left"/>
    </w:pPr>
    <w:rPr>
      <w:rFonts w:ascii="Arial" w:hAnsi="Arial" w:cs="Arial"/>
      <w:color w:val="0000CC"/>
      <w:sz w:val="20"/>
      <w:lang w:val="en-GB" w:eastAsia="fr-FR" w:bidi="ar-SA"/>
    </w:rPr>
  </w:style>
  <w:style w:type="paragraph" w:customStyle="1" w:styleId="FIDICFormName">
    <w:name w:val="FIDIC_FormName"/>
    <w:basedOn w:val="Normal"/>
    <w:rsid w:val="00BA4FEC"/>
    <w:pPr>
      <w:widowControl w:val="0"/>
      <w:suppressAutoHyphens w:val="0"/>
      <w:spacing w:after="200"/>
      <w:jc w:val="left"/>
    </w:pPr>
    <w:rPr>
      <w:rFonts w:ascii="Arial" w:hAnsi="Arial" w:cs="Arial"/>
      <w:color w:val="0000CC"/>
      <w:sz w:val="28"/>
      <w:szCs w:val="28"/>
      <w:lang w:val="en-GB" w:eastAsia="fr-FR" w:bidi="ar-SA"/>
    </w:rPr>
  </w:style>
  <w:style w:type="paragraph" w:customStyle="1" w:styleId="FIDICFormHeaderCol">
    <w:name w:val="FIDIC_FormHeaderCol"/>
    <w:basedOn w:val="Normal"/>
    <w:next w:val="FIDICFormColPara"/>
    <w:rsid w:val="00BA4FEC"/>
    <w:pPr>
      <w:widowControl w:val="0"/>
      <w:suppressAutoHyphens w:val="0"/>
      <w:spacing w:after="240" w:line="240" w:lineRule="exact"/>
      <w:jc w:val="left"/>
    </w:pPr>
    <w:rPr>
      <w:rFonts w:ascii="Arial" w:hAnsi="Arial" w:cs="Arial"/>
      <w:b/>
      <w:bCs/>
      <w:color w:val="0000CC"/>
      <w:sz w:val="20"/>
      <w:lang w:val="en-GB" w:eastAsia="fr-FR" w:bidi="ar-SA"/>
    </w:rPr>
  </w:style>
  <w:style w:type="character" w:customStyle="1" w:styleId="spelle">
    <w:name w:val="spelle"/>
    <w:basedOn w:val="Fuentedeprrafopredeter"/>
    <w:rsid w:val="00BA4FEC"/>
  </w:style>
  <w:style w:type="numbering" w:customStyle="1" w:styleId="NKSpec2">
    <w:name w:val="NKSpec2"/>
    <w:rsid w:val="00BA4FEC"/>
    <w:pPr>
      <w:numPr>
        <w:numId w:val="146"/>
      </w:numPr>
    </w:pPr>
  </w:style>
  <w:style w:type="numbering" w:customStyle="1" w:styleId="NKSpec3">
    <w:name w:val="NKSpec3"/>
    <w:rsid w:val="00BA4FEC"/>
    <w:pPr>
      <w:numPr>
        <w:numId w:val="150"/>
      </w:numPr>
    </w:pPr>
  </w:style>
  <w:style w:type="table" w:customStyle="1" w:styleId="Tablaconcuadrcula2">
    <w:name w:val="Tabla con cuadrícula2"/>
    <w:basedOn w:val="Tablanormal"/>
    <w:next w:val="Tablaconcuadrcula"/>
    <w:rsid w:val="00BA4FEC"/>
    <w:rPr>
      <w:rFonts w:ascii="Calibri" w:hAnsi="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A4FEC"/>
    <w:pPr>
      <w:jc w:val="both"/>
    </w:pPr>
    <w:rPr>
      <w:rFonts w:ascii="Calibri" w:hAnsi="Calibri"/>
      <w:lang w:val="es-PA" w:eastAsia="es-P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A4FEC"/>
    <w:pPr>
      <w:jc w:val="right"/>
    </w:pPr>
    <w:rPr>
      <w:rFonts w:ascii="Arial" w:hAnsi="Arial"/>
      <w:lang w:val="en-US" w:eastAsia="en-US" w:bidi="ar-SA"/>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A4FEC"/>
    <w:pPr>
      <w:numPr>
        <w:numId w:val="147"/>
      </w:numPr>
    </w:pPr>
  </w:style>
  <w:style w:type="numbering" w:customStyle="1" w:styleId="Estilo13">
    <w:name w:val="Estilo13"/>
    <w:uiPriority w:val="99"/>
    <w:rsid w:val="00BA4FEC"/>
    <w:pPr>
      <w:numPr>
        <w:numId w:val="148"/>
      </w:numPr>
    </w:pPr>
  </w:style>
  <w:style w:type="numbering" w:customStyle="1" w:styleId="Estilo23">
    <w:name w:val="Estilo23"/>
    <w:uiPriority w:val="99"/>
    <w:rsid w:val="00BA4FEC"/>
    <w:pPr>
      <w:numPr>
        <w:numId w:val="149"/>
      </w:numPr>
    </w:pPr>
  </w:style>
  <w:style w:type="table" w:customStyle="1" w:styleId="Tablaconcuadrcula11">
    <w:name w:val="Tabla con cuadrícula11"/>
    <w:basedOn w:val="Tablanormal"/>
    <w:next w:val="Tablaconcuadrcula"/>
    <w:uiPriority w:val="59"/>
    <w:rsid w:val="00BA4FEC"/>
    <w:rPr>
      <w:rFonts w:ascii="Calibri" w:eastAsia="Calibri" w:hAnsi="Calibri"/>
      <w:lang w:val="es-PA"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A4FEC"/>
    <w:rPr>
      <w:rFonts w:ascii="Calibri" w:eastAsia="Calibri" w:hAnsi="Calibri"/>
      <w:lang w:val="es-PA" w:eastAsia="es-P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A4FEC"/>
    <w:rPr>
      <w:rFonts w:asciiTheme="minorHAnsi" w:eastAsiaTheme="minorHAnsi" w:hAnsiTheme="minorHAnsi" w:cstheme="minorBidi"/>
      <w:sz w:val="22"/>
      <w:szCs w:val="22"/>
      <w:lang w:val="es-PA"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A4FEC"/>
    <w:rPr>
      <w:rFonts w:ascii="Calibri" w:eastAsia="Calibri" w:hAnsi="Calibri"/>
      <w:lang w:val="es-PA" w:eastAsia="es-P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A4FEC"/>
    <w:rPr>
      <w:rFonts w:ascii="Calibri" w:eastAsia="Calibri" w:hAnsi="Calibri"/>
      <w:lang w:val="es-PA" w:eastAsia="es-P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BA4FEC"/>
    <w:pPr>
      <w:suppressAutoHyphens w:val="0"/>
      <w:spacing w:after="0"/>
    </w:pPr>
    <w:rPr>
      <w:rFonts w:eastAsiaTheme="majorEastAsia" w:cstheme="majorBidi"/>
      <w:szCs w:val="24"/>
    </w:rPr>
  </w:style>
  <w:style w:type="character" w:customStyle="1" w:styleId="TOC5-1Char">
    <w:name w:val="TOC 5-1 Char"/>
    <w:basedOn w:val="Ttulo1Car"/>
    <w:link w:val="TOC5-1"/>
    <w:rsid w:val="00BA4FEC"/>
    <w:rPr>
      <w:rFonts w:ascii="Times New Roman Bold" w:eastAsiaTheme="majorEastAsia" w:hAnsi="Times New Roman Bold" w:cstheme="majorBidi"/>
      <w:b/>
      <w:smallCaps/>
      <w:sz w:val="36"/>
      <w:szCs w:val="24"/>
    </w:rPr>
  </w:style>
  <w:style w:type="paragraph" w:customStyle="1" w:styleId="Organization">
    <w:name w:val="Organization"/>
    <w:basedOn w:val="Normal"/>
    <w:uiPriority w:val="1"/>
    <w:qFormat/>
    <w:rsid w:val="00BA4FEC"/>
    <w:pPr>
      <w:suppressAutoHyphens w:val="0"/>
      <w:spacing w:after="0" w:line="600" w:lineRule="exact"/>
      <w:jc w:val="left"/>
    </w:pPr>
    <w:rPr>
      <w:rFonts w:asciiTheme="majorHAnsi" w:eastAsiaTheme="minorEastAsia" w:hAnsiTheme="majorHAnsi" w:cstheme="minorBidi"/>
      <w:color w:val="FFFFFF" w:themeColor="background1"/>
      <w:sz w:val="56"/>
      <w:szCs w:val="36"/>
      <w:lang w:val="es-PE" w:bidi="ar-SA"/>
    </w:rPr>
  </w:style>
  <w:style w:type="character" w:customStyle="1" w:styleId="BodyTextChar1">
    <w:name w:val="Body Text Char1"/>
    <w:rsid w:val="00BA4FEC"/>
    <w:rPr>
      <w:sz w:val="72"/>
      <w:szCs w:val="24"/>
      <w:lang w:val="es-ES_tradnl"/>
    </w:rPr>
  </w:style>
  <w:style w:type="character" w:customStyle="1" w:styleId="UnresolvedMention1">
    <w:name w:val="Unresolved Mention1"/>
    <w:basedOn w:val="Fuentedeprrafopredeter"/>
    <w:uiPriority w:val="99"/>
    <w:semiHidden/>
    <w:unhideWhenUsed/>
    <w:rsid w:val="00BA4FEC"/>
    <w:rPr>
      <w:color w:val="808080"/>
      <w:shd w:val="clear" w:color="auto" w:fill="E6E6E6"/>
    </w:rPr>
  </w:style>
  <w:style w:type="paragraph" w:customStyle="1" w:styleId="UG-Heading2">
    <w:name w:val="UG - Heading 2"/>
    <w:basedOn w:val="Ttulo2"/>
    <w:next w:val="Normal"/>
    <w:rsid w:val="00BA4FEC"/>
    <w:pPr>
      <w:pBdr>
        <w:bottom w:val="none" w:sz="0" w:space="0" w:color="auto"/>
      </w:pBdr>
      <w:spacing w:after="240"/>
    </w:pPr>
    <w:rPr>
      <w:rFonts w:ascii="Times New Roman Bold" w:hAnsi="Times New Roman Bold"/>
      <w:sz w:val="32"/>
      <w:szCs w:val="28"/>
      <w:lang w:val="es-PE" w:eastAsia="en-US" w:bidi="ar-SA"/>
    </w:rPr>
  </w:style>
  <w:style w:type="paragraph" w:customStyle="1" w:styleId="SectionIIIHeading1">
    <w:name w:val="Section III Heading 1"/>
    <w:link w:val="SectionIIIHeading1Car"/>
    <w:qFormat/>
    <w:rsid w:val="00BA4FEC"/>
    <w:pPr>
      <w:spacing w:before="120" w:after="240"/>
    </w:pPr>
    <w:rPr>
      <w:b/>
      <w:sz w:val="24"/>
      <w:szCs w:val="24"/>
      <w:lang w:val="en-US" w:eastAsia="en-US" w:bidi="ar-SA"/>
    </w:rPr>
  </w:style>
  <w:style w:type="paragraph" w:customStyle="1" w:styleId="SectionHeading">
    <w:name w:val="Section Heading"/>
    <w:basedOn w:val="SectionIIIHeading1"/>
    <w:link w:val="SectionHeadingCar"/>
    <w:qFormat/>
    <w:rsid w:val="00BA4FEC"/>
    <w:pPr>
      <w:jc w:val="center"/>
    </w:pPr>
    <w:rPr>
      <w:sz w:val="44"/>
    </w:rPr>
  </w:style>
  <w:style w:type="paragraph" w:customStyle="1" w:styleId="StyleSec1-ClausesLeft0Hanging03Before0ptAfte">
    <w:name w:val="Style Sec1-Clauses + Left:  0&quot; Hanging:  0.3&quot; Before:  0 pt Afte..."/>
    <w:basedOn w:val="Sec1-Clauses"/>
    <w:rsid w:val="00BA4FEC"/>
    <w:pPr>
      <w:spacing w:before="0" w:after="200"/>
      <w:ind w:left="432" w:hanging="432"/>
    </w:pPr>
    <w:rPr>
      <w:bCs/>
    </w:rPr>
  </w:style>
  <w:style w:type="paragraph" w:customStyle="1" w:styleId="StyleSec1-ClausesAfter10pt">
    <w:name w:val="Style Sec1-Clauses + After:  10 pt"/>
    <w:basedOn w:val="Sec1-Clauses"/>
    <w:rsid w:val="00BA4FEC"/>
    <w:pPr>
      <w:spacing w:before="0" w:after="200"/>
      <w:ind w:left="432" w:hanging="432"/>
    </w:pPr>
    <w:rPr>
      <w:bCs/>
    </w:rPr>
  </w:style>
  <w:style w:type="paragraph" w:customStyle="1" w:styleId="Sec1-Para">
    <w:name w:val="Sec 1 - Para"/>
    <w:basedOn w:val="Sub-ClauseText"/>
    <w:qFormat/>
    <w:rsid w:val="00BA4FEC"/>
    <w:pPr>
      <w:numPr>
        <w:numId w:val="152"/>
      </w:numPr>
      <w:tabs>
        <w:tab w:val="left" w:pos="576"/>
      </w:tabs>
      <w:spacing w:before="0" w:after="200"/>
    </w:pPr>
    <w:rPr>
      <w:spacing w:val="0"/>
      <w:szCs w:val="24"/>
      <w:lang w:val="es-PE" w:eastAsia="en-US" w:bidi="ar-SA"/>
    </w:rPr>
  </w:style>
  <w:style w:type="paragraph" w:customStyle="1" w:styleId="Sec8Clauses">
    <w:name w:val="Sec 8 Clauses"/>
    <w:basedOn w:val="Sec1-ClausesAfter10pt1"/>
    <w:link w:val="Sec8ClausesCar"/>
    <w:autoRedefine/>
    <w:qFormat/>
    <w:rsid w:val="00BA4FEC"/>
    <w:pPr>
      <w:numPr>
        <w:numId w:val="153"/>
      </w:numPr>
    </w:pPr>
    <w:rPr>
      <w:lang w:val="es-PE"/>
    </w:rPr>
  </w:style>
  <w:style w:type="paragraph" w:customStyle="1" w:styleId="Sec8Sub-Clauses">
    <w:name w:val="Sec 8 Sub-Clauses"/>
    <w:basedOn w:val="Sec8Clauses"/>
    <w:qFormat/>
    <w:rsid w:val="00BA4FEC"/>
    <w:pPr>
      <w:numPr>
        <w:ilvl w:val="1"/>
        <w:numId w:val="154"/>
      </w:numPr>
      <w:ind w:left="576" w:hanging="360"/>
    </w:pPr>
    <w:rPr>
      <w:b w:val="0"/>
    </w:rPr>
  </w:style>
  <w:style w:type="paragraph" w:customStyle="1" w:styleId="StyleSec8Sub-ClausesJustified">
    <w:name w:val="Style Sec 8 Sub-Clauses + Justified"/>
    <w:basedOn w:val="Sec8Sub-Clauses"/>
    <w:rsid w:val="00BA4FEC"/>
    <w:pPr>
      <w:numPr>
        <w:ilvl w:val="0"/>
        <w:numId w:val="155"/>
      </w:numPr>
      <w:ind w:left="792"/>
      <w:jc w:val="both"/>
    </w:pPr>
    <w:rPr>
      <w:bCs w:val="0"/>
    </w:rPr>
  </w:style>
  <w:style w:type="numbering" w:customStyle="1" w:styleId="Style1">
    <w:name w:val="Style1"/>
    <w:uiPriority w:val="99"/>
    <w:rsid w:val="00BA4FEC"/>
    <w:pPr>
      <w:numPr>
        <w:numId w:val="156"/>
      </w:numPr>
    </w:pPr>
  </w:style>
  <w:style w:type="paragraph" w:customStyle="1" w:styleId="titu1toc1">
    <w:name w:val="titu 1 toc 1"/>
    <w:basedOn w:val="Part1"/>
    <w:link w:val="titu1toc1Car"/>
    <w:qFormat/>
    <w:rsid w:val="00BA4FEC"/>
    <w:pPr>
      <w:spacing w:before="240"/>
    </w:pPr>
    <w:rPr>
      <w:szCs w:val="24"/>
      <w:lang w:eastAsia="en-US" w:bidi="ar-SA"/>
    </w:rPr>
  </w:style>
  <w:style w:type="paragraph" w:customStyle="1" w:styleId="tit2toc1">
    <w:name w:val="tit2 toc 1"/>
    <w:basedOn w:val="SectionHeading"/>
    <w:link w:val="tit2toc1Car"/>
    <w:qFormat/>
    <w:rsid w:val="00BA4FEC"/>
  </w:style>
  <w:style w:type="paragraph" w:customStyle="1" w:styleId="Titulo1Toc2">
    <w:name w:val="Titulo 1 Toc 2"/>
    <w:basedOn w:val="Textoindependiente2"/>
    <w:link w:val="Titulo1Toc2Car"/>
    <w:qFormat/>
    <w:rsid w:val="00BA4FEC"/>
    <w:pPr>
      <w:numPr>
        <w:numId w:val="151"/>
      </w:numPr>
      <w:suppressAutoHyphens w:val="0"/>
      <w:spacing w:after="200" w:line="240" w:lineRule="auto"/>
      <w:jc w:val="center"/>
    </w:pPr>
    <w:rPr>
      <w:rFonts w:ascii="Arial" w:hAnsi="Arial"/>
      <w:b/>
      <w:sz w:val="28"/>
      <w:szCs w:val="24"/>
      <w:lang w:val="es-PE" w:eastAsia="en-US" w:bidi="ar-SA"/>
    </w:rPr>
  </w:style>
  <w:style w:type="paragraph" w:customStyle="1" w:styleId="Titulo2Toc2">
    <w:name w:val="Titulo 2 Toc 2"/>
    <w:basedOn w:val="Sec1-ClausesAfter10pt1"/>
    <w:link w:val="Titulo2Toc2Car"/>
    <w:qFormat/>
    <w:rsid w:val="00BA4FEC"/>
    <w:pPr>
      <w:numPr>
        <w:numId w:val="63"/>
      </w:numPr>
    </w:pPr>
    <w:rPr>
      <w:lang w:val="es-PE"/>
    </w:rPr>
  </w:style>
  <w:style w:type="paragraph" w:customStyle="1" w:styleId="Titulo1Toc3">
    <w:name w:val="Titulo 1 Toc 3"/>
    <w:basedOn w:val="SectionIIIHeading1"/>
    <w:link w:val="Titulo1Toc3Car"/>
    <w:qFormat/>
    <w:rsid w:val="00BA4FEC"/>
  </w:style>
  <w:style w:type="paragraph" w:customStyle="1" w:styleId="Titulo1Toc4">
    <w:name w:val="Titulo 1 Toc 4"/>
    <w:basedOn w:val="SectionVHeader"/>
    <w:link w:val="Titulo1Toc4Car"/>
    <w:qFormat/>
    <w:rsid w:val="00BA4FEC"/>
    <w:pPr>
      <w:spacing w:after="240"/>
    </w:pPr>
    <w:rPr>
      <w:rFonts w:ascii="Arial" w:hAnsi="Arial"/>
      <w:sz w:val="32"/>
      <w:szCs w:val="24"/>
      <w:lang w:val="es-ES_tradnl" w:eastAsia="en-US" w:bidi="ar-SA"/>
    </w:rPr>
  </w:style>
  <w:style w:type="paragraph" w:customStyle="1" w:styleId="Titulo1Toc5">
    <w:name w:val="Titulo 1 Toc 5"/>
    <w:basedOn w:val="SectionVIHeader"/>
    <w:link w:val="Titulo1Toc5Car"/>
    <w:qFormat/>
    <w:rsid w:val="00BA4FEC"/>
    <w:pPr>
      <w:spacing w:before="120" w:after="240"/>
    </w:pPr>
    <w:rPr>
      <w:rFonts w:ascii="Arial" w:hAnsi="Arial"/>
      <w:lang w:val="es-ES_tradnl" w:eastAsia="en-US" w:bidi="ar-SA"/>
    </w:rPr>
  </w:style>
  <w:style w:type="paragraph" w:customStyle="1" w:styleId="Titulo1TOC6">
    <w:name w:val="Titulo 1 TOC 6"/>
    <w:basedOn w:val="Sec8Clauses"/>
    <w:link w:val="Titulo1TOC6Car"/>
    <w:qFormat/>
    <w:rsid w:val="00BA4FEC"/>
  </w:style>
  <w:style w:type="paragraph" w:customStyle="1" w:styleId="Titulo1TOC7">
    <w:name w:val="Titulo 1 TOC 7"/>
    <w:basedOn w:val="SectionXHeading"/>
    <w:qFormat/>
    <w:rsid w:val="00BA4FEC"/>
    <w:rPr>
      <w:lang w:val="es-PE"/>
    </w:rPr>
  </w:style>
  <w:style w:type="paragraph" w:customStyle="1" w:styleId="tabla1titulos">
    <w:name w:val="tabla1 titulos"/>
    <w:basedOn w:val="titu1toc1"/>
    <w:link w:val="tabla1titulosCar"/>
    <w:qFormat/>
    <w:rsid w:val="00BA4FEC"/>
    <w:rPr>
      <w:bCs/>
    </w:rPr>
  </w:style>
  <w:style w:type="paragraph" w:customStyle="1" w:styleId="Tabla1Subtitulo">
    <w:name w:val="Tabla 1 Subtitulo"/>
    <w:basedOn w:val="tit2toc1"/>
    <w:link w:val="Tabla1SubtituloCar"/>
    <w:qFormat/>
    <w:rsid w:val="00BA4FEC"/>
    <w:rPr>
      <w:bCs/>
    </w:rPr>
  </w:style>
  <w:style w:type="character" w:customStyle="1" w:styleId="Part1Car">
    <w:name w:val="Part 1 Car"/>
    <w:aliases w:val="2 Car,3 Header 4 Car"/>
    <w:basedOn w:val="Fuentedeprrafopredeter"/>
    <w:link w:val="Part1"/>
    <w:rsid w:val="00BA4FEC"/>
    <w:rPr>
      <w:b/>
      <w:sz w:val="72"/>
      <w:szCs w:val="72"/>
    </w:rPr>
  </w:style>
  <w:style w:type="character" w:customStyle="1" w:styleId="titu1toc1Car">
    <w:name w:val="titu 1 toc 1 Car"/>
    <w:basedOn w:val="Part1Car"/>
    <w:link w:val="titu1toc1"/>
    <w:rsid w:val="00BA4FEC"/>
    <w:rPr>
      <w:b/>
      <w:sz w:val="72"/>
      <w:szCs w:val="24"/>
      <w:lang w:eastAsia="en-US" w:bidi="ar-SA"/>
    </w:rPr>
  </w:style>
  <w:style w:type="character" w:customStyle="1" w:styleId="tabla1titulosCar">
    <w:name w:val="tabla1 titulos Car"/>
    <w:basedOn w:val="titu1toc1Car"/>
    <w:link w:val="tabla1titulos"/>
    <w:rsid w:val="00BA4FEC"/>
    <w:rPr>
      <w:b/>
      <w:bCs/>
      <w:sz w:val="72"/>
      <w:szCs w:val="24"/>
      <w:lang w:eastAsia="en-US" w:bidi="ar-SA"/>
    </w:rPr>
  </w:style>
  <w:style w:type="paragraph" w:customStyle="1" w:styleId="Tabla2Titulo">
    <w:name w:val="Tabla 2 Titulo"/>
    <w:basedOn w:val="Titulo1Toc2"/>
    <w:link w:val="Tabla2TituloCar"/>
    <w:qFormat/>
    <w:rsid w:val="00BA4FEC"/>
    <w:rPr>
      <w:bCs/>
    </w:rPr>
  </w:style>
  <w:style w:type="character" w:customStyle="1" w:styleId="SectionIIIHeading1Car">
    <w:name w:val="Section III Heading 1 Car"/>
    <w:basedOn w:val="Fuentedeprrafopredeter"/>
    <w:link w:val="SectionIIIHeading1"/>
    <w:rsid w:val="00BA4FEC"/>
    <w:rPr>
      <w:b/>
      <w:sz w:val="24"/>
      <w:szCs w:val="24"/>
      <w:lang w:val="en-US" w:eastAsia="en-US" w:bidi="ar-SA"/>
    </w:rPr>
  </w:style>
  <w:style w:type="character" w:customStyle="1" w:styleId="SectionHeadingCar">
    <w:name w:val="Section Heading Car"/>
    <w:basedOn w:val="SectionIIIHeading1Car"/>
    <w:link w:val="SectionHeading"/>
    <w:rsid w:val="00BA4FEC"/>
    <w:rPr>
      <w:b/>
      <w:sz w:val="44"/>
      <w:szCs w:val="24"/>
      <w:lang w:val="en-US" w:eastAsia="en-US" w:bidi="ar-SA"/>
    </w:rPr>
  </w:style>
  <w:style w:type="character" w:customStyle="1" w:styleId="tit2toc1Car">
    <w:name w:val="tit2 toc 1 Car"/>
    <w:basedOn w:val="SectionHeadingCar"/>
    <w:link w:val="tit2toc1"/>
    <w:rsid w:val="00BA4FEC"/>
    <w:rPr>
      <w:b/>
      <w:sz w:val="44"/>
      <w:szCs w:val="24"/>
      <w:lang w:val="en-US" w:eastAsia="en-US" w:bidi="ar-SA"/>
    </w:rPr>
  </w:style>
  <w:style w:type="character" w:customStyle="1" w:styleId="Tabla1SubtituloCar">
    <w:name w:val="Tabla 1 Subtitulo Car"/>
    <w:basedOn w:val="tit2toc1Car"/>
    <w:link w:val="Tabla1Subtitulo"/>
    <w:rsid w:val="00BA4FEC"/>
    <w:rPr>
      <w:b/>
      <w:bCs/>
      <w:sz w:val="44"/>
      <w:szCs w:val="24"/>
      <w:lang w:val="en-US" w:eastAsia="en-US" w:bidi="ar-SA"/>
    </w:rPr>
  </w:style>
  <w:style w:type="paragraph" w:customStyle="1" w:styleId="Tabla2Subtitulos">
    <w:name w:val="Tabla 2 Subtitulos"/>
    <w:basedOn w:val="Titulo2Toc2"/>
    <w:link w:val="Tabla2SubtitulosCar"/>
    <w:qFormat/>
    <w:rsid w:val="00BA4FEC"/>
  </w:style>
  <w:style w:type="character" w:customStyle="1" w:styleId="Titulo1Toc2Car">
    <w:name w:val="Titulo 1 Toc 2 Car"/>
    <w:basedOn w:val="BodyText2Char"/>
    <w:link w:val="Titulo1Toc2"/>
    <w:rsid w:val="00BA4FEC"/>
    <w:rPr>
      <w:rFonts w:ascii="Arial" w:hAnsi="Arial"/>
      <w:b/>
      <w:sz w:val="28"/>
      <w:szCs w:val="24"/>
      <w:lang w:val="es-PE" w:eastAsia="en-US" w:bidi="ar-SA"/>
    </w:rPr>
  </w:style>
  <w:style w:type="character" w:customStyle="1" w:styleId="Tabla2TituloCar">
    <w:name w:val="Tabla 2 Titulo Car"/>
    <w:basedOn w:val="Titulo1Toc2Car"/>
    <w:link w:val="Tabla2Titulo"/>
    <w:rsid w:val="00BA4FEC"/>
    <w:rPr>
      <w:rFonts w:ascii="Arial" w:hAnsi="Arial"/>
      <w:b/>
      <w:bCs/>
      <w:sz w:val="28"/>
      <w:szCs w:val="24"/>
      <w:lang w:val="es-PE" w:eastAsia="en-US" w:bidi="ar-SA"/>
    </w:rPr>
  </w:style>
  <w:style w:type="paragraph" w:customStyle="1" w:styleId="Tabla3titulo">
    <w:name w:val="Tabla3 titulo"/>
    <w:basedOn w:val="Titulo1Toc3"/>
    <w:link w:val="Tabla3tituloCar"/>
    <w:qFormat/>
    <w:rsid w:val="00BA4FEC"/>
    <w:rPr>
      <w:bCs/>
    </w:rPr>
  </w:style>
  <w:style w:type="character" w:customStyle="1" w:styleId="Heading1-ClausenameCar">
    <w:name w:val="Heading 1- Clause name Car"/>
    <w:basedOn w:val="Fuentedeprrafopredeter"/>
    <w:link w:val="Heading1-Clausename"/>
    <w:rsid w:val="00BA4FEC"/>
    <w:rPr>
      <w:b/>
      <w:sz w:val="24"/>
      <w:szCs w:val="24"/>
      <w:lang w:val="es-PE" w:eastAsia="en-US" w:bidi="ar-SA"/>
    </w:rPr>
  </w:style>
  <w:style w:type="character" w:customStyle="1" w:styleId="Sec1-ClausesCar">
    <w:name w:val="Sec1-Clauses Car"/>
    <w:basedOn w:val="Heading1-ClausenameCar"/>
    <w:link w:val="Sec1-Clauses"/>
    <w:rsid w:val="00BA4FEC"/>
    <w:rPr>
      <w:b/>
      <w:sz w:val="24"/>
      <w:szCs w:val="24"/>
      <w:lang w:val="es-PE" w:eastAsia="en-US" w:bidi="ar-SA"/>
    </w:rPr>
  </w:style>
  <w:style w:type="character" w:customStyle="1" w:styleId="Titulo2Toc2Car">
    <w:name w:val="Titulo 2 Toc 2 Car"/>
    <w:basedOn w:val="Sec1-ClausesAfter10pt1Car"/>
    <w:link w:val="Titulo2Toc2"/>
    <w:rsid w:val="00BA4FEC"/>
    <w:rPr>
      <w:b/>
      <w:bCs/>
      <w:sz w:val="24"/>
      <w:szCs w:val="24"/>
      <w:lang w:val="es-PE" w:eastAsia="en-US" w:bidi="ar-SA"/>
    </w:rPr>
  </w:style>
  <w:style w:type="character" w:customStyle="1" w:styleId="Tabla2SubtitulosCar">
    <w:name w:val="Tabla 2 Subtitulos Car"/>
    <w:basedOn w:val="Titulo2Toc2Car"/>
    <w:link w:val="Tabla2Subtitulos"/>
    <w:rsid w:val="00BA4FEC"/>
    <w:rPr>
      <w:b/>
      <w:bCs/>
      <w:sz w:val="24"/>
      <w:szCs w:val="24"/>
      <w:lang w:val="es-PE" w:eastAsia="en-US" w:bidi="ar-SA"/>
    </w:rPr>
  </w:style>
  <w:style w:type="paragraph" w:customStyle="1" w:styleId="Tanla4titulo">
    <w:name w:val="Tanla4 titulo"/>
    <w:basedOn w:val="Titulo1Toc4"/>
    <w:link w:val="Tanla4tituloCar"/>
    <w:qFormat/>
    <w:rsid w:val="00BA4FEC"/>
    <w:rPr>
      <w:bCs/>
    </w:rPr>
  </w:style>
  <w:style w:type="character" w:customStyle="1" w:styleId="Titulo1Toc3Car">
    <w:name w:val="Titulo 1 Toc 3 Car"/>
    <w:basedOn w:val="SectionIIIHeading1Car"/>
    <w:link w:val="Titulo1Toc3"/>
    <w:rsid w:val="00BA4FEC"/>
    <w:rPr>
      <w:b/>
      <w:sz w:val="24"/>
      <w:szCs w:val="24"/>
      <w:lang w:val="en-US" w:eastAsia="en-US" w:bidi="ar-SA"/>
    </w:rPr>
  </w:style>
  <w:style w:type="character" w:customStyle="1" w:styleId="Tabla3tituloCar">
    <w:name w:val="Tabla3 titulo Car"/>
    <w:basedOn w:val="Titulo1Toc3Car"/>
    <w:link w:val="Tabla3titulo"/>
    <w:rsid w:val="00BA4FEC"/>
    <w:rPr>
      <w:b/>
      <w:bCs/>
      <w:sz w:val="24"/>
      <w:szCs w:val="24"/>
      <w:lang w:val="en-US" w:eastAsia="en-US" w:bidi="ar-SA"/>
    </w:rPr>
  </w:style>
  <w:style w:type="paragraph" w:customStyle="1" w:styleId="Tabla6titulo">
    <w:name w:val="Tabla6 titulo"/>
    <w:basedOn w:val="Titulo1Toc5"/>
    <w:link w:val="Tabla6tituloCar"/>
    <w:qFormat/>
    <w:rsid w:val="00BA4FEC"/>
    <w:rPr>
      <w:bCs/>
    </w:rPr>
  </w:style>
  <w:style w:type="character" w:customStyle="1" w:styleId="Titulo1Toc4Car">
    <w:name w:val="Titulo 1 Toc 4 Car"/>
    <w:basedOn w:val="SectionVHeaderCar"/>
    <w:link w:val="Titulo1Toc4"/>
    <w:rsid w:val="00BA4FEC"/>
    <w:rPr>
      <w:rFonts w:ascii="Arial" w:hAnsi="Arial"/>
      <w:b/>
      <w:sz w:val="32"/>
      <w:szCs w:val="24"/>
      <w:lang w:val="es-ES_tradnl" w:eastAsia="en-US" w:bidi="ar-SA"/>
    </w:rPr>
  </w:style>
  <w:style w:type="character" w:customStyle="1" w:styleId="Tanla4tituloCar">
    <w:name w:val="Tanla4 titulo Car"/>
    <w:basedOn w:val="Titulo1Toc4Car"/>
    <w:link w:val="Tanla4titulo"/>
    <w:rsid w:val="00BA4FEC"/>
    <w:rPr>
      <w:rFonts w:ascii="Arial" w:hAnsi="Arial"/>
      <w:b/>
      <w:bCs/>
      <w:sz w:val="32"/>
      <w:szCs w:val="24"/>
      <w:lang w:val="es-ES_tradnl" w:eastAsia="en-US" w:bidi="ar-SA"/>
    </w:rPr>
  </w:style>
  <w:style w:type="paragraph" w:customStyle="1" w:styleId="Tabla7Titulos">
    <w:name w:val="Tabla7 Titulos"/>
    <w:basedOn w:val="Titulo1TOC6"/>
    <w:link w:val="Tabla7TitulosCar"/>
    <w:qFormat/>
    <w:rsid w:val="00BA4FEC"/>
  </w:style>
  <w:style w:type="character" w:customStyle="1" w:styleId="SectionVIHeaderCar">
    <w:name w:val="Section VI. Header Car"/>
    <w:basedOn w:val="SectionVHeaderCar"/>
    <w:link w:val="SectionVIHeader"/>
    <w:rsid w:val="00BA4FEC"/>
    <w:rPr>
      <w:b/>
      <w:sz w:val="36"/>
    </w:rPr>
  </w:style>
  <w:style w:type="character" w:customStyle="1" w:styleId="Titulo1Toc5Car">
    <w:name w:val="Titulo 1 Toc 5 Car"/>
    <w:basedOn w:val="SectionVIHeaderCar"/>
    <w:link w:val="Titulo1Toc5"/>
    <w:rsid w:val="00BA4FEC"/>
    <w:rPr>
      <w:rFonts w:ascii="Arial" w:hAnsi="Arial"/>
      <w:b/>
      <w:sz w:val="36"/>
      <w:lang w:val="es-ES_tradnl" w:eastAsia="en-US" w:bidi="ar-SA"/>
    </w:rPr>
  </w:style>
  <w:style w:type="character" w:customStyle="1" w:styleId="Tabla6tituloCar">
    <w:name w:val="Tabla6 titulo Car"/>
    <w:basedOn w:val="Titulo1Toc5Car"/>
    <w:link w:val="Tabla6titulo"/>
    <w:rsid w:val="00BA4FEC"/>
    <w:rPr>
      <w:rFonts w:ascii="Arial" w:hAnsi="Arial"/>
      <w:b/>
      <w:bCs/>
      <w:sz w:val="36"/>
      <w:lang w:val="es-ES_tradnl" w:eastAsia="en-US" w:bidi="ar-SA"/>
    </w:rPr>
  </w:style>
  <w:style w:type="paragraph" w:customStyle="1" w:styleId="Tabla8titulo">
    <w:name w:val="Tabla8 titulo"/>
    <w:basedOn w:val="S9Header"/>
    <w:link w:val="Tabla8tituloCar"/>
    <w:qFormat/>
    <w:rsid w:val="00BA4FEC"/>
    <w:rPr>
      <w:lang w:eastAsia="en-US" w:bidi="ar-SA"/>
    </w:rPr>
  </w:style>
  <w:style w:type="character" w:customStyle="1" w:styleId="Sec8ClausesCar">
    <w:name w:val="Sec 8 Clauses Car"/>
    <w:basedOn w:val="Sec1-ClausesAfter10pt1Car"/>
    <w:link w:val="Sec8Clauses"/>
    <w:rsid w:val="00BA4FEC"/>
    <w:rPr>
      <w:b/>
      <w:bCs/>
      <w:sz w:val="24"/>
      <w:szCs w:val="24"/>
      <w:lang w:val="es-PE" w:eastAsia="en-US" w:bidi="ar-SA"/>
    </w:rPr>
  </w:style>
  <w:style w:type="character" w:customStyle="1" w:styleId="Titulo1TOC6Car">
    <w:name w:val="Titulo 1 TOC 6 Car"/>
    <w:basedOn w:val="Sec8ClausesCar"/>
    <w:link w:val="Titulo1TOC6"/>
    <w:rsid w:val="00BA4FEC"/>
    <w:rPr>
      <w:b/>
      <w:bCs/>
      <w:sz w:val="24"/>
      <w:szCs w:val="24"/>
      <w:lang w:val="es-PE" w:eastAsia="en-US" w:bidi="ar-SA"/>
    </w:rPr>
  </w:style>
  <w:style w:type="character" w:customStyle="1" w:styleId="Tabla7TitulosCar">
    <w:name w:val="Tabla7 Titulos Car"/>
    <w:basedOn w:val="Titulo1TOC6Car"/>
    <w:link w:val="Tabla7Titulos"/>
    <w:rsid w:val="00BA4FEC"/>
    <w:rPr>
      <w:b/>
      <w:bCs/>
      <w:sz w:val="24"/>
      <w:szCs w:val="24"/>
      <w:lang w:val="es-PE" w:eastAsia="en-US" w:bidi="ar-SA"/>
    </w:rPr>
  </w:style>
  <w:style w:type="character" w:customStyle="1" w:styleId="S9HeaderCar">
    <w:name w:val="S9 Header Car"/>
    <w:basedOn w:val="Fuentedeprrafopredeter"/>
    <w:link w:val="S9Header"/>
    <w:rsid w:val="00BA4FEC"/>
    <w:rPr>
      <w:b/>
      <w:sz w:val="36"/>
    </w:rPr>
  </w:style>
  <w:style w:type="character" w:customStyle="1" w:styleId="Tabla8tituloCar">
    <w:name w:val="Tabla8 titulo Car"/>
    <w:basedOn w:val="S9HeaderCar"/>
    <w:link w:val="Tabla8titulo"/>
    <w:rsid w:val="00BA4FEC"/>
    <w:rPr>
      <w:b/>
      <w:sz w:val="36"/>
      <w:lang w:eastAsia="en-US" w:bidi="ar-SA"/>
    </w:rPr>
  </w:style>
  <w:style w:type="character" w:customStyle="1" w:styleId="Mencinsinresolver10">
    <w:name w:val="Mención sin resolver1"/>
    <w:basedOn w:val="Fuentedeprrafopredeter"/>
    <w:uiPriority w:val="99"/>
    <w:semiHidden/>
    <w:unhideWhenUsed/>
    <w:rsid w:val="00BA4FEC"/>
    <w:rPr>
      <w:color w:val="605E5C"/>
      <w:shd w:val="clear" w:color="auto" w:fill="E1DFDD"/>
    </w:rPr>
  </w:style>
  <w:style w:type="paragraph" w:customStyle="1" w:styleId="SectionIVH2">
    <w:name w:val="Section IV H2"/>
    <w:basedOn w:val="Ttulo2"/>
    <w:uiPriority w:val="99"/>
    <w:rsid w:val="00BA4FEC"/>
    <w:pPr>
      <w:keepNext/>
      <w:pBdr>
        <w:bottom w:val="none" w:sz="0" w:space="0" w:color="auto"/>
      </w:pBdr>
      <w:spacing w:before="120" w:after="200"/>
    </w:pPr>
    <w:rPr>
      <w:rFonts w:ascii="Times New Roman Bold" w:hAnsi="Times New Roman Bold"/>
      <w:noProof/>
      <w:lang w:val="es-P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472">
      <w:bodyDiv w:val="1"/>
      <w:marLeft w:val="0"/>
      <w:marRight w:val="0"/>
      <w:marTop w:val="0"/>
      <w:marBottom w:val="0"/>
      <w:divBdr>
        <w:top w:val="none" w:sz="0" w:space="0" w:color="auto"/>
        <w:left w:val="none" w:sz="0" w:space="0" w:color="auto"/>
        <w:bottom w:val="none" w:sz="0" w:space="0" w:color="auto"/>
        <w:right w:val="none" w:sz="0" w:space="0" w:color="auto"/>
      </w:divBdr>
    </w:div>
    <w:div w:id="132606078">
      <w:bodyDiv w:val="1"/>
      <w:marLeft w:val="0"/>
      <w:marRight w:val="0"/>
      <w:marTop w:val="0"/>
      <w:marBottom w:val="0"/>
      <w:divBdr>
        <w:top w:val="none" w:sz="0" w:space="0" w:color="auto"/>
        <w:left w:val="none" w:sz="0" w:space="0" w:color="auto"/>
        <w:bottom w:val="none" w:sz="0" w:space="0" w:color="auto"/>
        <w:right w:val="none" w:sz="0" w:space="0" w:color="auto"/>
      </w:divBdr>
    </w:div>
    <w:div w:id="338627465">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449475085">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975836312">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sunat.gob.pe/cuentassunat/adquisiciones/contratosBID/cprestamo_bid_4725-lpn.htm" TargetMode="Externa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image" Target="media/image7.png"/><Relationship Id="rId50"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1.bin"/><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numbering" Target="numbering.xml"/><Relationship Id="rId8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s://bit.ly/3qxEtBj" TargetMode="Externa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image" Target="media/image8.png"/><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image" Target="media/image6.png"/><Relationship Id="rId20" Type="http://schemas.openxmlformats.org/officeDocument/2006/relationships/footer" Target="footer6.xml"/><Relationship Id="rId41" Type="http://schemas.openxmlformats.org/officeDocument/2006/relationships/footer" Target="footer15.xm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wmf"/><Relationship Id="rId36" Type="http://schemas.openxmlformats.org/officeDocument/2006/relationships/header" Target="header10.xml"/><Relationship Id="rId49" Type="http://schemas.openxmlformats.org/officeDocument/2006/relationships/header" Target="header15.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14.xml.rels><?xml version="1.0" encoding="UTF-8" standalone="yes"?>
<Relationships xmlns="http://schemas.openxmlformats.org/package/2006/relationships"><Relationship Id="rId1" Type="http://schemas.openxmlformats.org/officeDocument/2006/relationships/image" Target="media/image4.png"/></Relationships>
</file>

<file path=word/_rels/footer18.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27894a-ef8d-467d-890e-5c442535e41f">
      <Terms xmlns="http://schemas.microsoft.com/office/infopath/2007/PartnerControls"/>
    </lcf76f155ced4ddcb4097134ff3c332f>
    <TaxCatchAll xmlns="cdc7663a-08f0-4737-9e8c-148ce897a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12" ma:contentTypeDescription="Create a new document." ma:contentTypeScope="" ma:versionID="c98ede394810b0f772800622d23d542c">
  <xsd:schema xmlns:xsd="http://www.w3.org/2001/XMLSchema" xmlns:xs="http://www.w3.org/2001/XMLSchema" xmlns:p="http://schemas.microsoft.com/office/2006/metadata/properties" xmlns:ns2="6027894a-ef8d-467d-890e-5c442535e41f" xmlns:ns3="5e0e1a3d-92f5-4f1a-acb5-5d320d072d09" xmlns:ns4="cdc7663a-08f0-4737-9e8c-148ce897a09c" targetNamespace="http://schemas.microsoft.com/office/2006/metadata/properties" ma:root="true" ma:fieldsID="a8b1799e71f00313d185e971f318ca18" ns2:_="" ns3:_="" ns4:_="">
    <xsd:import namespace="6027894a-ef8d-467d-890e-5c442535e41f"/>
    <xsd:import namespace="5e0e1a3d-92f5-4f1a-acb5-5d320d072d09"/>
    <xsd:import namespace="cdc7663a-08f0-4737-9e8c-148ce897a0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64893-e3ce-4132-938f-1c9d3e828dca}" ma:internalName="TaxCatchAll" ma:showField="CatchAllData" ma:web="5e0e1a3d-92f5-4f1a-acb5-5d320d07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F4E7-8418-4452-A536-F0B97C6C02FA}">
  <ds:schemaRefs>
    <ds:schemaRef ds:uri="http://schemas.microsoft.com/office/2006/metadata/properties"/>
    <ds:schemaRef ds:uri="http://schemas.microsoft.com/office/infopath/2007/PartnerControls"/>
    <ds:schemaRef ds:uri="6027894a-ef8d-467d-890e-5c442535e41f"/>
    <ds:schemaRef ds:uri="cdc7663a-08f0-4737-9e8c-148ce897a09c"/>
  </ds:schemaRefs>
</ds:datastoreItem>
</file>

<file path=customXml/itemProps2.xml><?xml version="1.0" encoding="utf-8"?>
<ds:datastoreItem xmlns:ds="http://schemas.openxmlformats.org/officeDocument/2006/customXml" ds:itemID="{5A64BF49-9C1B-4229-A1F6-7968D4D76FC3}">
  <ds:schemaRefs>
    <ds:schemaRef ds:uri="http://schemas.microsoft.com/sharepoint/v3/contenttype/forms"/>
  </ds:schemaRefs>
</ds:datastoreItem>
</file>

<file path=customXml/itemProps3.xml><?xml version="1.0" encoding="utf-8"?>
<ds:datastoreItem xmlns:ds="http://schemas.openxmlformats.org/officeDocument/2006/customXml" ds:itemID="{A131B01B-8B3C-4939-BF71-602414A2F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F588D-D1A7-4179-9056-11A83991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157</Pages>
  <Words>40978</Words>
  <Characters>233578</Characters>
  <Application>Microsoft Office Word</Application>
  <DocSecurity>0</DocSecurity>
  <Lines>1946</Lines>
  <Paragraphs>548</Paragraphs>
  <ScaleCrop>false</ScaleCrop>
  <HeadingPairs>
    <vt:vector size="2" baseType="variant">
      <vt:variant>
        <vt:lpstr>Título</vt:lpstr>
      </vt:variant>
      <vt:variant>
        <vt:i4>1</vt:i4>
      </vt:variant>
    </vt:vector>
  </HeadingPairs>
  <TitlesOfParts>
    <vt:vector size="1" baseType="lpstr">
      <vt:lpstr>Sistemas Informáticos</vt:lpstr>
    </vt:vector>
  </TitlesOfParts>
  <Manager>María Eugenia Roca, Asesora Técnica de Adquisiciones</Manager>
  <Company>Inter-American Development Bank</Company>
  <LinksUpToDate>false</LinksUpToDate>
  <CharactersWithSpaces>274008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Informáticos</dc:title>
  <dc:subject>Documento Estándar de Licitación</dc:subject>
  <dc:creator>Efraim Jimenez, consultant</dc:creator>
  <cp:keywords/>
  <dc:description>Basado en el DEA de Sistemas Informáticos del Banco Mundial, pero con dos sobres</dc:description>
  <cp:lastModifiedBy>Sara Valdivia</cp:lastModifiedBy>
  <cp:revision>4</cp:revision>
  <cp:lastPrinted>2023-08-23T20:04:00Z</cp:lastPrinted>
  <dcterms:created xsi:type="dcterms:W3CDTF">2023-08-28T22:16:00Z</dcterms:created>
  <dcterms:modified xsi:type="dcterms:W3CDTF">2023-08-29T15:41:00Z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a440a11a-048e-4996-bca0-0f402384593a</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0x01010057E28DCD58A7B14381C5CD71A5D35F69</vt:lpwstr>
  </property>
</Properties>
</file>