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395E4882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24233285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EB0F65">
        <w:rPr>
          <w:b/>
          <w:bCs/>
          <w:sz w:val="19"/>
          <w:szCs w:val="19"/>
        </w:rPr>
        <w:t>Contratación de una Empresa Consultora para el Servicio de Capacitación en Modalidad No Presencial para el Curso de Arquitectura de Procesos</w:t>
      </w:r>
      <w:r w:rsidR="00FA3EFC" w:rsidRPr="00FA3EFC">
        <w:rPr>
          <w:b/>
          <w:bCs/>
          <w:sz w:val="19"/>
          <w:szCs w:val="19"/>
        </w:rPr>
        <w:t>.</w:t>
      </w:r>
      <w:r>
        <w:rPr>
          <w:b/>
          <w:bCs/>
          <w:sz w:val="19"/>
          <w:szCs w:val="19"/>
        </w:rPr>
        <w:t>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335FD65" w14:textId="77777777" w:rsidR="00730ED9" w:rsidRDefault="00730ED9" w:rsidP="00730ED9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una firma consultora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1DF452FC" w14:textId="58F03CE8" w:rsidR="00EB0F65" w:rsidRDefault="00EB0F65" w:rsidP="00EB0F65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EB0F65">
        <w:rPr>
          <w:sz w:val="19"/>
          <w:szCs w:val="19"/>
        </w:rPr>
        <w:t>Fortalecer las competencias de los colaboradores del área Intendencia Nacional de Sistemas de Información de la SUNAT a través de la capacitación en el curso de Arquitectura de Procesos.</w:t>
      </w:r>
    </w:p>
    <w:p w14:paraId="29A1C67B" w14:textId="71E94B22" w:rsidR="00EB0F65" w:rsidRDefault="00EB0F65" w:rsidP="00EB0F65">
      <w:pPr>
        <w:pStyle w:val="Default"/>
        <w:numPr>
          <w:ilvl w:val="0"/>
          <w:numId w:val="2"/>
        </w:numPr>
        <w:jc w:val="both"/>
        <w:rPr>
          <w:sz w:val="19"/>
          <w:szCs w:val="19"/>
        </w:rPr>
      </w:pPr>
      <w:r w:rsidRPr="00EB0F65">
        <w:rPr>
          <w:sz w:val="19"/>
          <w:szCs w:val="19"/>
        </w:rPr>
        <w:t>Fortalecer las capacidades técnicas, conocimientos, habilidades sobre el BPM, características de procesos, control de procesos, mejora continua, entre otros temas necesarios para llevar a cabo una arquitectura y transformación de procesos exitosa que genere múltiples beneficios para la SUNAT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64D7F018" w:rsidR="00AE2AAD" w:rsidRDefault="00730ED9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hasta </w:t>
      </w:r>
      <w:r w:rsidR="003E67B9">
        <w:rPr>
          <w:sz w:val="19"/>
          <w:szCs w:val="19"/>
        </w:rPr>
        <w:t>280</w:t>
      </w:r>
      <w:r w:rsidR="00D80F8F" w:rsidRPr="00D80F8F">
        <w:rPr>
          <w:sz w:val="19"/>
          <w:szCs w:val="19"/>
        </w:rPr>
        <w:t xml:space="preserve"> días calendario, </w:t>
      </w:r>
      <w:r w:rsidR="003E67B9">
        <w:rPr>
          <w:sz w:val="19"/>
          <w:szCs w:val="19"/>
        </w:rPr>
        <w:t xml:space="preserve">luego de la firma del contrato, </w:t>
      </w:r>
      <w:r w:rsidR="00D80F8F" w:rsidRPr="00D80F8F">
        <w:rPr>
          <w:sz w:val="19"/>
          <w:szCs w:val="19"/>
        </w:rPr>
        <w:t>plazo que incluye las revisiones, emisión de conformidades y levantamiento de observaciones</w:t>
      </w:r>
      <w:r w:rsidR="00AE2AAD">
        <w:rPr>
          <w:sz w:val="19"/>
          <w:szCs w:val="19"/>
        </w:rPr>
        <w:t xml:space="preserve">; de modo indicativo el costo estimado es de </w:t>
      </w:r>
      <w:r w:rsidR="003E67B9">
        <w:rPr>
          <w:sz w:val="19"/>
          <w:szCs w:val="19"/>
        </w:rPr>
        <w:t>S</w:t>
      </w:r>
      <w:r w:rsidR="003E67B9" w:rsidRPr="003E67B9">
        <w:rPr>
          <w:color w:val="00B0F0"/>
          <w:sz w:val="19"/>
          <w:szCs w:val="19"/>
        </w:rPr>
        <w:t>/</w:t>
      </w:r>
      <w:r w:rsidR="003E67B9" w:rsidRPr="00682E00">
        <w:rPr>
          <w:color w:val="0070C0"/>
          <w:sz w:val="19"/>
          <w:szCs w:val="19"/>
        </w:rPr>
        <w:t>530,595.00</w:t>
      </w:r>
      <w:r w:rsidR="00810342" w:rsidRPr="00682E00">
        <w:rPr>
          <w:color w:val="0070C0"/>
          <w:sz w:val="19"/>
          <w:szCs w:val="19"/>
        </w:rPr>
        <w:t xml:space="preserve"> </w:t>
      </w:r>
      <w:r w:rsidR="00AE2AAD" w:rsidRPr="00682E00">
        <w:rPr>
          <w:color w:val="0070C0"/>
          <w:sz w:val="19"/>
          <w:szCs w:val="19"/>
        </w:rPr>
        <w:t>(</w:t>
      </w:r>
      <w:r w:rsidR="00AE2AAD">
        <w:rPr>
          <w:sz w:val="19"/>
          <w:szCs w:val="19"/>
        </w:rPr>
        <w:t xml:space="preserve">incluidos impuestos locales), 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0511CB1F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1929DD">
        <w:rPr>
          <w:i/>
          <w:color w:val="auto"/>
          <w:sz w:val="19"/>
          <w:szCs w:val="19"/>
        </w:rPr>
        <w:t>SUNAT rinde cuentas</w:t>
      </w:r>
      <w:r w:rsidRPr="001929DD">
        <w:rPr>
          <w:color w:val="auto"/>
          <w:sz w:val="19"/>
          <w:szCs w:val="19"/>
        </w:rPr>
        <w:t>”, índice “</w:t>
      </w:r>
      <w:r w:rsidRPr="001929DD">
        <w:rPr>
          <w:i/>
          <w:color w:val="auto"/>
          <w:sz w:val="19"/>
          <w:szCs w:val="19"/>
        </w:rPr>
        <w:t>Contrataciones</w:t>
      </w:r>
      <w:r w:rsidRPr="001929DD">
        <w:rPr>
          <w:color w:val="auto"/>
          <w:sz w:val="19"/>
          <w:szCs w:val="19"/>
        </w:rPr>
        <w:t>”, opción “</w:t>
      </w:r>
      <w:r w:rsidRPr="001929DD">
        <w:rPr>
          <w:i/>
          <w:color w:val="auto"/>
          <w:sz w:val="19"/>
          <w:szCs w:val="19"/>
        </w:rPr>
        <w:t>Contrataciones BID”</w:t>
      </w:r>
      <w:r w:rsidRPr="001929DD">
        <w:rPr>
          <w:color w:val="auto"/>
          <w:sz w:val="19"/>
          <w:szCs w:val="19"/>
        </w:rPr>
        <w:t xml:space="preserve"> o 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3E67B9" w:rsidRPr="001929DD">
        <w:rPr>
          <w:color w:val="auto"/>
          <w:sz w:val="19"/>
          <w:szCs w:val="19"/>
        </w:rPr>
        <w:t>svaldivia</w:t>
      </w:r>
      <w:r w:rsidRPr="001929DD">
        <w:rPr>
          <w:color w:val="auto"/>
          <w:sz w:val="19"/>
          <w:szCs w:val="19"/>
        </w:rPr>
        <w:t>@</w:t>
      </w:r>
      <w:r w:rsidR="003E67B9" w:rsidRPr="001929DD">
        <w:rPr>
          <w:color w:val="auto"/>
          <w:sz w:val="19"/>
          <w:szCs w:val="19"/>
        </w:rPr>
        <w:t>proyectobid3.com</w:t>
      </w:r>
      <w:r w:rsidRPr="001929DD">
        <w:rPr>
          <w:color w:val="auto"/>
          <w:sz w:val="19"/>
          <w:szCs w:val="19"/>
        </w:rPr>
        <w:t>, como respuesta recibirán electrónicamente los formatos e información a presentar. Las firmas se podrán asociar con el fin de mejorar sus calificaciones</w:t>
      </w:r>
      <w:r>
        <w:rPr>
          <w:sz w:val="19"/>
          <w:szCs w:val="19"/>
        </w:rPr>
        <w:t xml:space="preserve">. 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Default="002E171C" w:rsidP="00B02E83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>
        <w:rPr>
          <w:sz w:val="19"/>
          <w:szCs w:val="19"/>
        </w:rPr>
        <w:t>15</w:t>
      </w:r>
      <w:r>
        <w:rPr>
          <w:sz w:val="19"/>
          <w:szCs w:val="19"/>
        </w:rPr>
        <w:t xml:space="preserve">, y podrán participar en ella </w:t>
      </w:r>
      <w:r w:rsidR="00EE7725">
        <w:rPr>
          <w:sz w:val="19"/>
          <w:szCs w:val="19"/>
        </w:rPr>
        <w:t>todas las firmas consultoras</w:t>
      </w:r>
      <w:r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77777777" w:rsidR="001929DD" w:rsidRPr="00EE0688" w:rsidRDefault="001929DD" w:rsidP="001929DD">
      <w:pPr>
        <w:pStyle w:val="Default"/>
        <w:jc w:val="both"/>
        <w:rPr>
          <w:color w:val="auto"/>
          <w:sz w:val="19"/>
          <w:szCs w:val="19"/>
        </w:rPr>
      </w:pPr>
      <w:r>
        <w:rPr>
          <w:sz w:val="19"/>
          <w:szCs w:val="19"/>
        </w:rPr>
        <w:t xml:space="preserve">Las expresiones de interés con los formularios debidamente llenados deberán ser enviadas vía correo electrónico a la dirección: </w:t>
      </w:r>
      <w:hyperlink r:id="rId6" w:history="1">
        <w:r w:rsidRPr="00EE0688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Pr="00EE0688">
        <w:rPr>
          <w:color w:val="auto"/>
          <w:sz w:val="19"/>
          <w:szCs w:val="19"/>
        </w:rPr>
        <w:t xml:space="preserve"> con copia a: svaldivia@proyectobid3.com</w:t>
      </w:r>
      <w:r>
        <w:rPr>
          <w:sz w:val="19"/>
          <w:szCs w:val="19"/>
        </w:rPr>
        <w:t xml:space="preserve">, a más tardar </w:t>
      </w:r>
      <w:r w:rsidRPr="00EE0688">
        <w:rPr>
          <w:color w:val="auto"/>
          <w:sz w:val="19"/>
          <w:szCs w:val="19"/>
        </w:rPr>
        <w:t xml:space="preserve">el día </w:t>
      </w:r>
      <w:r w:rsidRPr="00EE0688">
        <w:rPr>
          <w:b/>
          <w:bCs/>
          <w:color w:val="auto"/>
          <w:sz w:val="19"/>
          <w:szCs w:val="19"/>
        </w:rPr>
        <w:t xml:space="preserve">22 </w:t>
      </w:r>
      <w:r>
        <w:rPr>
          <w:b/>
          <w:bCs/>
          <w:color w:val="auto"/>
          <w:sz w:val="19"/>
          <w:szCs w:val="19"/>
        </w:rPr>
        <w:t xml:space="preserve">de </w:t>
      </w:r>
      <w:r w:rsidRPr="00EE0688">
        <w:rPr>
          <w:b/>
          <w:bCs/>
          <w:color w:val="auto"/>
          <w:sz w:val="19"/>
          <w:szCs w:val="19"/>
        </w:rPr>
        <w:t>marzo</w:t>
      </w:r>
      <w:r w:rsidRPr="00EE0688">
        <w:rPr>
          <w:b/>
          <w:color w:val="auto"/>
          <w:sz w:val="19"/>
          <w:szCs w:val="19"/>
        </w:rPr>
        <w:t xml:space="preserve"> del 2023.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2994E7E8" w14:textId="569C8699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 xml:space="preserve">Es importante indicar en el asunto del correo de respuesta lo siguiente: “Consultoría: </w:t>
      </w:r>
      <w:r w:rsidR="00E722B3">
        <w:rPr>
          <w:b/>
          <w:bCs/>
          <w:sz w:val="19"/>
          <w:szCs w:val="19"/>
        </w:rPr>
        <w:t>Servicio de Capacitación en Modalidad No Presencial para el Curso de Arquitectura de Procesos</w:t>
      </w:r>
      <w:r w:rsidR="00810342">
        <w:rPr>
          <w:sz w:val="19"/>
          <w:szCs w:val="19"/>
        </w:rPr>
        <w:t>”</w:t>
      </w:r>
    </w:p>
    <w:p w14:paraId="509185BF" w14:textId="77777777" w:rsidR="006E3E87" w:rsidRDefault="006E3E87" w:rsidP="002E171C">
      <w:pPr>
        <w:pStyle w:val="Default"/>
        <w:rPr>
          <w:b/>
          <w:bCs/>
          <w:sz w:val="16"/>
          <w:szCs w:val="16"/>
        </w:rPr>
      </w:pPr>
    </w:p>
    <w:p w14:paraId="23236240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8EBDC61" w14:textId="77777777" w:rsidR="001929DD" w:rsidRDefault="001929DD" w:rsidP="002E171C">
      <w:pPr>
        <w:pStyle w:val="Default"/>
        <w:rPr>
          <w:sz w:val="19"/>
          <w:szCs w:val="19"/>
        </w:rPr>
      </w:pPr>
    </w:p>
    <w:p w14:paraId="55D0034E" w14:textId="77777777" w:rsidR="001929DD" w:rsidRDefault="001929DD" w:rsidP="002E171C">
      <w:pPr>
        <w:pStyle w:val="Default"/>
        <w:rPr>
          <w:sz w:val="19"/>
          <w:szCs w:val="19"/>
        </w:rPr>
      </w:pP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79C4E1C0" w14:textId="281BB92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A5788D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252288">
    <w:abstractNumId w:val="2"/>
  </w:num>
  <w:num w:numId="2" w16cid:durableId="165830066">
    <w:abstractNumId w:val="0"/>
  </w:num>
  <w:num w:numId="3" w16cid:durableId="329912761">
    <w:abstractNumId w:val="3"/>
  </w:num>
  <w:num w:numId="4" w16cid:durableId="1135026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64837"/>
    <w:rsid w:val="00066200"/>
    <w:rsid w:val="000F5FD6"/>
    <w:rsid w:val="0010112F"/>
    <w:rsid w:val="001929DD"/>
    <w:rsid w:val="002725A3"/>
    <w:rsid w:val="00276AEC"/>
    <w:rsid w:val="002B2E96"/>
    <w:rsid w:val="002E171C"/>
    <w:rsid w:val="002E4125"/>
    <w:rsid w:val="002E443C"/>
    <w:rsid w:val="0032296E"/>
    <w:rsid w:val="00337C1A"/>
    <w:rsid w:val="00387CBD"/>
    <w:rsid w:val="003C2984"/>
    <w:rsid w:val="003E67B9"/>
    <w:rsid w:val="003F1CD5"/>
    <w:rsid w:val="004C7510"/>
    <w:rsid w:val="004D3434"/>
    <w:rsid w:val="004E61DD"/>
    <w:rsid w:val="00547DD1"/>
    <w:rsid w:val="00593B78"/>
    <w:rsid w:val="0067176B"/>
    <w:rsid w:val="00682E00"/>
    <w:rsid w:val="006E3E87"/>
    <w:rsid w:val="007037C9"/>
    <w:rsid w:val="00730ED9"/>
    <w:rsid w:val="00795C79"/>
    <w:rsid w:val="007E6A10"/>
    <w:rsid w:val="008073CA"/>
    <w:rsid w:val="00810342"/>
    <w:rsid w:val="0084487D"/>
    <w:rsid w:val="00851930"/>
    <w:rsid w:val="0092646C"/>
    <w:rsid w:val="009F5B78"/>
    <w:rsid w:val="009F7882"/>
    <w:rsid w:val="00A23CEB"/>
    <w:rsid w:val="00A5442F"/>
    <w:rsid w:val="00A5788D"/>
    <w:rsid w:val="00A8375A"/>
    <w:rsid w:val="00AA6A27"/>
    <w:rsid w:val="00AE2AAD"/>
    <w:rsid w:val="00B02782"/>
    <w:rsid w:val="00B02E83"/>
    <w:rsid w:val="00B97D2D"/>
    <w:rsid w:val="00BD2A3B"/>
    <w:rsid w:val="00C4619D"/>
    <w:rsid w:val="00C976E3"/>
    <w:rsid w:val="00D32C84"/>
    <w:rsid w:val="00D80F8F"/>
    <w:rsid w:val="00DA4BA6"/>
    <w:rsid w:val="00E107D1"/>
    <w:rsid w:val="00E24341"/>
    <w:rsid w:val="00E46E8A"/>
    <w:rsid w:val="00E722B3"/>
    <w:rsid w:val="00EB0F65"/>
    <w:rsid w:val="00EC5524"/>
    <w:rsid w:val="00EE258A"/>
    <w:rsid w:val="00EE7725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Patricia Zavala Chacón</cp:lastModifiedBy>
  <cp:revision>3</cp:revision>
  <dcterms:created xsi:type="dcterms:W3CDTF">2023-03-03T02:58:00Z</dcterms:created>
  <dcterms:modified xsi:type="dcterms:W3CDTF">2023-03-03T03:13:00Z</dcterms:modified>
</cp:coreProperties>
</file>