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1056" w14:textId="77777777" w:rsidR="00FF24A5" w:rsidRPr="00B660AF" w:rsidRDefault="00FF24A5" w:rsidP="00FF24A5">
      <w:pPr>
        <w:jc w:val="center"/>
        <w:rPr>
          <w:rFonts w:ascii="Arial" w:hAnsi="Arial" w:cs="Arial"/>
          <w:b/>
          <w:sz w:val="20"/>
          <w:szCs w:val="20"/>
        </w:rPr>
      </w:pPr>
      <w:r w:rsidRPr="00B660AF">
        <w:rPr>
          <w:rFonts w:ascii="Arial" w:hAnsi="Arial" w:cs="Arial"/>
          <w:b/>
          <w:sz w:val="20"/>
          <w:szCs w:val="20"/>
        </w:rPr>
        <w:t>INVITACIÓN A PRESENTAR EXPRESIONES DE INTERÉS</w:t>
      </w:r>
    </w:p>
    <w:p w14:paraId="417BA150" w14:textId="3962F67B" w:rsidR="00FF24A5" w:rsidRPr="00B660AF" w:rsidRDefault="00FF24A5" w:rsidP="00FF24A5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B660AF">
        <w:rPr>
          <w:rFonts w:ascii="Arial" w:hAnsi="Arial" w:cs="Arial"/>
          <w:b/>
          <w:sz w:val="20"/>
          <w:szCs w:val="20"/>
        </w:rPr>
        <w:t>Selección Basada en las Calificaciones de los Consultores</w:t>
      </w:r>
      <w:r w:rsidR="00B660AF" w:rsidRPr="00B660AF">
        <w:rPr>
          <w:rFonts w:ascii="Arial" w:hAnsi="Arial" w:cs="Arial"/>
          <w:b/>
          <w:sz w:val="20"/>
          <w:szCs w:val="20"/>
        </w:rPr>
        <w:t xml:space="preserve"> - </w:t>
      </w:r>
      <w:r w:rsidR="00B660AF" w:rsidRPr="00B660AF">
        <w:rPr>
          <w:rFonts w:ascii="Arial" w:hAnsi="Arial" w:cs="Arial"/>
          <w:b/>
          <w:color w:val="000000"/>
          <w:sz w:val="20"/>
          <w:szCs w:val="20"/>
        </w:rPr>
        <w:t>SCC N° 00</w:t>
      </w:r>
      <w:r w:rsidR="00B660AF">
        <w:rPr>
          <w:rFonts w:ascii="Arial" w:hAnsi="Arial" w:cs="Arial"/>
          <w:b/>
          <w:color w:val="000000"/>
          <w:sz w:val="20"/>
          <w:szCs w:val="20"/>
        </w:rPr>
        <w:t>7</w:t>
      </w:r>
      <w:r w:rsidR="00B660AF" w:rsidRPr="00B660AF">
        <w:rPr>
          <w:rFonts w:ascii="Arial" w:hAnsi="Arial" w:cs="Arial"/>
          <w:b/>
          <w:color w:val="000000"/>
          <w:sz w:val="20"/>
          <w:szCs w:val="20"/>
        </w:rPr>
        <w:t>-2023-SUNAT/BID-3)</w:t>
      </w:r>
    </w:p>
    <w:p w14:paraId="3EE84D75" w14:textId="77777777" w:rsidR="00FF24A5" w:rsidRPr="00AD4D4B" w:rsidRDefault="00FF24A5" w:rsidP="00FF24A5">
      <w:pPr>
        <w:ind w:firstLine="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F061B6" w14:textId="77777777" w:rsidR="00FF24A5" w:rsidRPr="00AD4D4B" w:rsidRDefault="00FF24A5" w:rsidP="00FF24A5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="Arial" w:hAnsi="Arial" w:cs="Arial"/>
          <w:b/>
          <w:bCs/>
          <w:w w:val="103"/>
          <w:sz w:val="20"/>
          <w:szCs w:val="20"/>
        </w:rPr>
      </w:pPr>
      <w:r w:rsidRPr="00AD4D4B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Pr="00AD4D4B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Pr="00AD4D4B">
        <w:rPr>
          <w:rFonts w:ascii="Arial" w:hAnsi="Arial" w:cs="Arial"/>
          <w:b/>
          <w:bCs/>
          <w:sz w:val="20"/>
          <w:szCs w:val="20"/>
        </w:rPr>
        <w:t>PÚB</w:t>
      </w:r>
      <w:r w:rsidRPr="00AD4D4B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AD4D4B">
        <w:rPr>
          <w:rFonts w:ascii="Arial" w:hAnsi="Arial" w:cs="Arial"/>
          <w:b/>
          <w:bCs/>
          <w:sz w:val="20"/>
          <w:szCs w:val="20"/>
        </w:rPr>
        <w:t>I</w:t>
      </w:r>
      <w:r w:rsidRPr="00AD4D4B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AD4D4B">
        <w:rPr>
          <w:rFonts w:ascii="Arial" w:hAnsi="Arial" w:cs="Arial"/>
          <w:b/>
          <w:bCs/>
          <w:sz w:val="20"/>
          <w:szCs w:val="20"/>
        </w:rPr>
        <w:t>A</w:t>
      </w:r>
      <w:r w:rsidRPr="00AD4D4B">
        <w:rPr>
          <w:rFonts w:ascii="Arial" w:hAnsi="Arial" w:cs="Arial"/>
          <w:b/>
          <w:bCs/>
          <w:spacing w:val="29"/>
          <w:sz w:val="20"/>
          <w:szCs w:val="20"/>
        </w:rPr>
        <w:t xml:space="preserve"> </w:t>
      </w:r>
      <w:r w:rsidRPr="00AD4D4B">
        <w:rPr>
          <w:rFonts w:ascii="Arial" w:hAnsi="Arial" w:cs="Arial"/>
          <w:b/>
          <w:bCs/>
          <w:sz w:val="20"/>
          <w:szCs w:val="20"/>
        </w:rPr>
        <w:t>D</w:t>
      </w:r>
      <w:r w:rsidRPr="00AD4D4B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Pr="00AD4D4B">
        <w:rPr>
          <w:rFonts w:ascii="Arial" w:hAnsi="Arial" w:cs="Arial"/>
          <w:b/>
          <w:bCs/>
          <w:sz w:val="20"/>
          <w:szCs w:val="20"/>
        </w:rPr>
        <w:t>L</w:t>
      </w:r>
      <w:r w:rsidRPr="00AD4D4B"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 w:rsidRPr="00AD4D4B">
        <w:rPr>
          <w:rFonts w:ascii="Arial" w:hAnsi="Arial" w:cs="Arial"/>
          <w:b/>
          <w:bCs/>
          <w:w w:val="103"/>
          <w:sz w:val="20"/>
          <w:szCs w:val="20"/>
        </w:rPr>
        <w:t>P</w:t>
      </w:r>
      <w:r w:rsidRPr="00AD4D4B">
        <w:rPr>
          <w:rFonts w:ascii="Arial" w:hAnsi="Arial" w:cs="Arial"/>
          <w:b/>
          <w:bCs/>
          <w:spacing w:val="3"/>
          <w:w w:val="103"/>
          <w:sz w:val="20"/>
          <w:szCs w:val="20"/>
        </w:rPr>
        <w:t>E</w:t>
      </w:r>
      <w:r w:rsidRPr="00AD4D4B">
        <w:rPr>
          <w:rFonts w:ascii="Arial" w:hAnsi="Arial" w:cs="Arial"/>
          <w:b/>
          <w:bCs/>
          <w:spacing w:val="-1"/>
          <w:w w:val="103"/>
          <w:sz w:val="20"/>
          <w:szCs w:val="20"/>
        </w:rPr>
        <w:t>R</w:t>
      </w:r>
      <w:r w:rsidRPr="00AD4D4B">
        <w:rPr>
          <w:rFonts w:ascii="Arial" w:hAnsi="Arial" w:cs="Arial"/>
          <w:b/>
          <w:bCs/>
          <w:w w:val="103"/>
          <w:sz w:val="20"/>
          <w:szCs w:val="20"/>
        </w:rPr>
        <w:t>Ú</w:t>
      </w:r>
    </w:p>
    <w:p w14:paraId="50E165A6" w14:textId="77777777" w:rsidR="00FF24A5" w:rsidRPr="00AD4D4B" w:rsidRDefault="00FF24A5" w:rsidP="00FF24A5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="Arial" w:hAnsi="Arial" w:cs="Arial"/>
          <w:w w:val="103"/>
          <w:sz w:val="20"/>
          <w:szCs w:val="20"/>
        </w:rPr>
      </w:pPr>
    </w:p>
    <w:p w14:paraId="720565BF" w14:textId="77777777" w:rsidR="00FF24A5" w:rsidRPr="00AD4D4B" w:rsidRDefault="00FF24A5" w:rsidP="00FF24A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4D4B">
        <w:rPr>
          <w:rFonts w:ascii="Arial" w:hAnsi="Arial" w:cs="Arial"/>
          <w:b/>
          <w:bCs/>
          <w:sz w:val="20"/>
          <w:szCs w:val="20"/>
        </w:rPr>
        <w:t>Unidad Ejecutora “Mejoramiento del Sistema de Información de la SUNAT”</w:t>
      </w:r>
    </w:p>
    <w:p w14:paraId="541D456C" w14:textId="77777777" w:rsidR="00FF24A5" w:rsidRPr="00AD4D4B" w:rsidRDefault="00FF24A5" w:rsidP="00FF24A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1FD35F3" w14:textId="3A57345D" w:rsidR="00FF24A5" w:rsidRPr="00AD4D4B" w:rsidRDefault="00FF24A5" w:rsidP="00FF24A5">
      <w:pPr>
        <w:pStyle w:val="Textoindependiente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D4D4B">
        <w:rPr>
          <w:rFonts w:ascii="Arial" w:hAnsi="Arial" w:cs="Arial"/>
          <w:b/>
          <w:sz w:val="20"/>
          <w:szCs w:val="20"/>
        </w:rPr>
        <w:t xml:space="preserve">Proyecto Mejoramiento de los Servicios de Recaudación Tributaria y Aduanera a través de la Transformación Digital </w:t>
      </w:r>
    </w:p>
    <w:p w14:paraId="6A0B6C76" w14:textId="77777777" w:rsidR="00FF24A5" w:rsidRPr="00AD4D4B" w:rsidRDefault="00FF24A5" w:rsidP="00FF24A5">
      <w:pPr>
        <w:pStyle w:val="Textoindependiente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D4D4B">
        <w:rPr>
          <w:rFonts w:ascii="Arial" w:hAnsi="Arial" w:cs="Arial"/>
          <w:b/>
          <w:sz w:val="20"/>
          <w:szCs w:val="20"/>
        </w:rPr>
        <w:t xml:space="preserve">Contrato de Préstamo BID Nº </w:t>
      </w:r>
      <w:r w:rsidRPr="00AD4D4B">
        <w:rPr>
          <w:rFonts w:ascii="Arial" w:hAnsi="Arial" w:cs="Arial"/>
          <w:sz w:val="20"/>
          <w:szCs w:val="20"/>
        </w:rPr>
        <w:t>4725/OC-PE</w:t>
      </w:r>
    </w:p>
    <w:p w14:paraId="534CEC1F" w14:textId="77777777" w:rsidR="00FF24A5" w:rsidRPr="00AD4D4B" w:rsidRDefault="00FF24A5" w:rsidP="00FF24A5">
      <w:pPr>
        <w:pStyle w:val="Textoindependiente"/>
        <w:spacing w:line="276" w:lineRule="auto"/>
        <w:jc w:val="center"/>
        <w:rPr>
          <w:rFonts w:ascii="Arial" w:hAnsi="Arial" w:cs="Arial"/>
          <w:b/>
          <w:sz w:val="20"/>
          <w:szCs w:val="20"/>
          <w:shd w:val="clear" w:color="auto" w:fill="CCFFFF"/>
        </w:rPr>
      </w:pPr>
    </w:p>
    <w:p w14:paraId="490B3867" w14:textId="77777777" w:rsidR="00FF24A5" w:rsidRPr="00AD4D4B" w:rsidRDefault="00FF24A5" w:rsidP="00FF24A5">
      <w:pPr>
        <w:spacing w:after="12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D4D4B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AD4D4B">
        <w:rPr>
          <w:rFonts w:ascii="Arial" w:hAnsi="Arial" w:cs="Arial"/>
          <w:position w:val="-1"/>
          <w:sz w:val="20"/>
          <w:szCs w:val="20"/>
        </w:rPr>
        <w:t xml:space="preserve">l </w:t>
      </w:r>
      <w:r w:rsidRPr="00AD4D4B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AD4D4B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AD4D4B">
        <w:rPr>
          <w:rFonts w:ascii="Arial" w:hAnsi="Arial" w:cs="Arial"/>
          <w:position w:val="-1"/>
          <w:sz w:val="20"/>
          <w:szCs w:val="20"/>
        </w:rPr>
        <w:t>b</w:t>
      </w:r>
      <w:r w:rsidRPr="00AD4D4B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AD4D4B">
        <w:rPr>
          <w:rFonts w:ascii="Arial" w:hAnsi="Arial" w:cs="Arial"/>
          <w:position w:val="-1"/>
          <w:sz w:val="20"/>
          <w:szCs w:val="20"/>
        </w:rPr>
        <w:t>er</w:t>
      </w:r>
      <w:r w:rsidRPr="00AD4D4B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AD4D4B">
        <w:rPr>
          <w:rFonts w:ascii="Arial" w:hAnsi="Arial" w:cs="Arial"/>
          <w:position w:val="-1"/>
          <w:sz w:val="20"/>
          <w:szCs w:val="20"/>
        </w:rPr>
        <w:t>o del</w:t>
      </w:r>
      <w:r w:rsidRPr="00AD4D4B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AD4D4B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AD4D4B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AD4D4B">
        <w:rPr>
          <w:rFonts w:ascii="Arial" w:hAnsi="Arial" w:cs="Arial"/>
          <w:position w:val="-1"/>
          <w:sz w:val="20"/>
          <w:szCs w:val="20"/>
        </w:rPr>
        <w:t xml:space="preserve">a </w:t>
      </w:r>
      <w:r w:rsidRPr="00AD4D4B">
        <w:rPr>
          <w:rFonts w:ascii="Arial" w:hAnsi="Arial" w:cs="Arial"/>
          <w:spacing w:val="-2"/>
          <w:position w:val="-1"/>
          <w:sz w:val="20"/>
          <w:szCs w:val="20"/>
        </w:rPr>
        <w:t xml:space="preserve">suscrito un préstamo con el Banco Interamericano de Desarrollo (BID) y se propone utilizar una parte de los fondos para contratar el siguiente servicio de consultoría de Firma: </w:t>
      </w:r>
    </w:p>
    <w:p w14:paraId="4E7FAAC6" w14:textId="77777777" w:rsidR="00FF24A5" w:rsidRPr="00AD4D4B" w:rsidRDefault="00FF24A5" w:rsidP="00FF24A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D4D4B">
        <w:rPr>
          <w:rFonts w:ascii="Arial" w:hAnsi="Arial" w:cs="Arial"/>
          <w:b/>
          <w:caps/>
          <w:sz w:val="20"/>
          <w:szCs w:val="20"/>
        </w:rPr>
        <w:t>"CONTRATACIÓN DE UNA CONSULTORÍA PARA LA EVALUACIÓN Y ELABORACIÓN DE ESTRATEGIAS PARA EL INCREMENTO DE SEGUIDORES Y EL POSICIONAMIENTO DE LA SUNAT EN LAS REDES SOCIALES”</w:t>
      </w:r>
    </w:p>
    <w:p w14:paraId="12C7423A" w14:textId="0F7C3B78" w:rsidR="00FF24A5" w:rsidRPr="00AD4D4B" w:rsidRDefault="00FF24A5" w:rsidP="00FF24A5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z w:val="20"/>
          <w:szCs w:val="20"/>
        </w:rPr>
      </w:pPr>
      <w:r w:rsidRPr="00AD4D4B">
        <w:rPr>
          <w:rFonts w:ascii="Arial" w:hAnsi="Arial" w:cs="Arial"/>
          <w:spacing w:val="-2"/>
          <w:position w:val="-1"/>
          <w:sz w:val="20"/>
          <w:szCs w:val="20"/>
        </w:rPr>
        <w:t xml:space="preserve">El objetivo del </w:t>
      </w:r>
      <w:r w:rsidRPr="00AD4D4B">
        <w:rPr>
          <w:rFonts w:ascii="Arial" w:hAnsi="Arial" w:cs="Arial"/>
          <w:sz w:val="20"/>
          <w:szCs w:val="20"/>
        </w:rPr>
        <w:t xml:space="preserve">servicio de consultoría </w:t>
      </w:r>
      <w:r w:rsidR="0000589E">
        <w:rPr>
          <w:rFonts w:ascii="Arial" w:hAnsi="Arial" w:cs="Arial"/>
          <w:sz w:val="20"/>
          <w:szCs w:val="20"/>
        </w:rPr>
        <w:t>es</w:t>
      </w:r>
      <w:r w:rsidRPr="00AD4D4B">
        <w:rPr>
          <w:rFonts w:ascii="Arial" w:hAnsi="Arial" w:cs="Arial"/>
          <w:sz w:val="20"/>
          <w:szCs w:val="20"/>
        </w:rPr>
        <w:t xml:space="preserve"> la evaluación y elaboración de estrategias para el incremento de seguidores y el posicionamiento de la SUNAT en las redes sociales y comprende:</w:t>
      </w:r>
    </w:p>
    <w:p w14:paraId="01446BD0" w14:textId="77777777" w:rsidR="00FF24A5" w:rsidRPr="00AD4D4B" w:rsidRDefault="00FF24A5" w:rsidP="00FF24A5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z w:val="20"/>
          <w:szCs w:val="20"/>
        </w:rPr>
      </w:pPr>
      <w:r w:rsidRPr="00AD4D4B">
        <w:rPr>
          <w:rFonts w:ascii="Arial" w:hAnsi="Arial" w:cs="Arial"/>
          <w:sz w:val="20"/>
          <w:szCs w:val="20"/>
        </w:rPr>
        <w:t>• Evaluar el nivel de satisfacción actual de los usuarios en las redes sociales.</w:t>
      </w:r>
    </w:p>
    <w:p w14:paraId="38E8BBA4" w14:textId="77777777" w:rsidR="00FF24A5" w:rsidRPr="00AD4D4B" w:rsidRDefault="00FF24A5" w:rsidP="00FF24A5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z w:val="20"/>
          <w:szCs w:val="20"/>
        </w:rPr>
      </w:pPr>
      <w:r w:rsidRPr="00AD4D4B">
        <w:rPr>
          <w:rFonts w:ascii="Arial" w:hAnsi="Arial" w:cs="Arial"/>
          <w:sz w:val="20"/>
          <w:szCs w:val="20"/>
        </w:rPr>
        <w:t xml:space="preserve">• Elaborar estrategias para lograr el incremento de seguidores y el posicionamiento </w:t>
      </w:r>
    </w:p>
    <w:p w14:paraId="53735B72" w14:textId="77777777" w:rsidR="00FF24A5" w:rsidRPr="00AD4D4B" w:rsidRDefault="00FF24A5" w:rsidP="00FF24A5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z w:val="20"/>
          <w:szCs w:val="20"/>
        </w:rPr>
      </w:pPr>
      <w:r w:rsidRPr="00AD4D4B">
        <w:rPr>
          <w:rFonts w:ascii="Arial" w:hAnsi="Arial" w:cs="Arial"/>
          <w:sz w:val="20"/>
          <w:szCs w:val="20"/>
        </w:rPr>
        <w:t>de la SUNAT en las redes sociales.</w:t>
      </w:r>
    </w:p>
    <w:p w14:paraId="0B87F3B1" w14:textId="77777777" w:rsidR="00FF24A5" w:rsidRPr="00AD4D4B" w:rsidRDefault="00FF24A5" w:rsidP="00FF24A5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z w:val="20"/>
          <w:szCs w:val="20"/>
        </w:rPr>
      </w:pPr>
      <w:r w:rsidRPr="00AD4D4B">
        <w:rPr>
          <w:rFonts w:ascii="Arial" w:hAnsi="Arial" w:cs="Arial"/>
          <w:sz w:val="20"/>
          <w:szCs w:val="20"/>
        </w:rPr>
        <w:t>• Optimizar la gestión de las cuentas oficiales de la institución en las redes sociales.</w:t>
      </w:r>
    </w:p>
    <w:p w14:paraId="799C8784" w14:textId="77777777" w:rsidR="00FF24A5" w:rsidRPr="00AD4D4B" w:rsidRDefault="00FF24A5" w:rsidP="00FF24A5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z w:val="20"/>
          <w:szCs w:val="20"/>
        </w:rPr>
      </w:pPr>
      <w:r w:rsidRPr="00AD4D4B">
        <w:rPr>
          <w:rFonts w:ascii="Arial" w:hAnsi="Arial" w:cs="Arial"/>
          <w:sz w:val="20"/>
          <w:szCs w:val="20"/>
        </w:rPr>
        <w:t xml:space="preserve">• Organizar talleres de capacitación para el traslado de conocimientos al equipo de </w:t>
      </w:r>
    </w:p>
    <w:p w14:paraId="0507D854" w14:textId="77777777" w:rsidR="00FF24A5" w:rsidRPr="00AD4D4B" w:rsidRDefault="00FF24A5" w:rsidP="00FF24A5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z w:val="20"/>
          <w:szCs w:val="20"/>
        </w:rPr>
      </w:pPr>
      <w:r w:rsidRPr="00AD4D4B">
        <w:rPr>
          <w:rFonts w:ascii="Arial" w:hAnsi="Arial" w:cs="Arial"/>
          <w:sz w:val="20"/>
          <w:szCs w:val="20"/>
        </w:rPr>
        <w:t>la SUNAT.</w:t>
      </w:r>
    </w:p>
    <w:p w14:paraId="1902CE48" w14:textId="77777777" w:rsidR="00FF24A5" w:rsidRPr="00AD4D4B" w:rsidRDefault="00FF24A5" w:rsidP="00FF24A5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z w:val="20"/>
          <w:szCs w:val="20"/>
        </w:rPr>
      </w:pPr>
    </w:p>
    <w:p w14:paraId="1BB069BD" w14:textId="68D11F95" w:rsidR="00FF24A5" w:rsidRPr="00AD4D4B" w:rsidRDefault="00FF24A5" w:rsidP="00FF24A5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D4D4B">
        <w:rPr>
          <w:rFonts w:ascii="Arial" w:hAnsi="Arial" w:cs="Arial"/>
          <w:spacing w:val="-2"/>
          <w:position w:val="-1"/>
          <w:sz w:val="20"/>
          <w:szCs w:val="20"/>
        </w:rPr>
        <w:t xml:space="preserve">El plazo estimado de los servicios es </w:t>
      </w:r>
      <w:r w:rsidR="00AD4D4B" w:rsidRPr="00AD4D4B">
        <w:rPr>
          <w:rFonts w:ascii="Arial" w:hAnsi="Arial" w:cs="Arial"/>
          <w:spacing w:val="-2"/>
          <w:position w:val="-1"/>
          <w:sz w:val="20"/>
          <w:szCs w:val="20"/>
        </w:rPr>
        <w:t>de 225</w:t>
      </w:r>
      <w:r w:rsidRPr="00AD4D4B">
        <w:rPr>
          <w:rFonts w:ascii="Arial" w:hAnsi="Arial" w:cs="Arial"/>
          <w:spacing w:val="-2"/>
          <w:position w:val="-1"/>
          <w:sz w:val="20"/>
          <w:szCs w:val="20"/>
        </w:rPr>
        <w:t xml:space="preserve"> días calendario, y de modo indicativo el costo estimado es de </w:t>
      </w:r>
      <w:r w:rsidRPr="00AD4D4B">
        <w:rPr>
          <w:rFonts w:ascii="Arial" w:hAnsi="Arial" w:cs="Arial"/>
          <w:b/>
          <w:sz w:val="20"/>
          <w:szCs w:val="20"/>
        </w:rPr>
        <w:t xml:space="preserve">S/ 298,440.45; </w:t>
      </w:r>
      <w:r w:rsidRPr="00AD4D4B">
        <w:rPr>
          <w:rFonts w:ascii="Arial" w:hAnsi="Arial" w:cs="Arial"/>
          <w:spacing w:val="-2"/>
          <w:position w:val="-1"/>
          <w:sz w:val="20"/>
          <w:szCs w:val="20"/>
        </w:rPr>
        <w:t>sin embargo</w:t>
      </w:r>
      <w:r w:rsidR="00CD2AD7">
        <w:rPr>
          <w:rFonts w:ascii="Arial" w:hAnsi="Arial" w:cs="Arial"/>
          <w:spacing w:val="-2"/>
          <w:position w:val="-1"/>
          <w:sz w:val="20"/>
          <w:szCs w:val="20"/>
        </w:rPr>
        <w:t>,</w:t>
      </w:r>
      <w:r w:rsidRPr="00AD4D4B">
        <w:rPr>
          <w:rFonts w:ascii="Arial" w:hAnsi="Arial" w:cs="Arial"/>
          <w:spacing w:val="-2"/>
          <w:position w:val="-1"/>
          <w:sz w:val="20"/>
          <w:szCs w:val="20"/>
        </w:rPr>
        <w:t xml:space="preserve"> no existen límites superior ni inferior al monto, la firma formulará su propuesta en base a sus propias estimaciones.</w:t>
      </w:r>
    </w:p>
    <w:p w14:paraId="59D5395F" w14:textId="6806835B" w:rsidR="00FF24A5" w:rsidRPr="00AD4D4B" w:rsidRDefault="00FF24A5" w:rsidP="00FF24A5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r w:rsidRPr="00AD4D4B">
        <w:rPr>
          <w:rFonts w:ascii="Arial" w:hAnsi="Arial" w:cs="Arial"/>
          <w:color w:val="auto"/>
          <w:sz w:val="20"/>
          <w:szCs w:val="20"/>
        </w:rPr>
        <w:t xml:space="preserve">La “Unidad Ejecutora “Mejoramiento del Sistema de Información de la SUNAT” – MSI- invita a las firmas elegibles y que cuenten con experiencia en el objeto de la consultoría indicada a expresar su interés en prestar los servicios solicitados. Para ello deberán solicitar información al correo electrónico </w:t>
      </w:r>
      <w:hyperlink r:id="rId4" w:history="1">
        <w:r w:rsidRPr="00AD4D4B">
          <w:rPr>
            <w:rStyle w:val="Hipervnculo"/>
            <w:rFonts w:ascii="Arial" w:hAnsi="Arial" w:cs="Arial"/>
            <w:color w:val="auto"/>
            <w:sz w:val="20"/>
            <w:szCs w:val="20"/>
          </w:rPr>
          <w:t>proyectobid4@sunat.gob.pe</w:t>
        </w:r>
      </w:hyperlink>
      <w:r w:rsidRPr="00AD4D4B">
        <w:rPr>
          <w:rFonts w:ascii="Arial" w:hAnsi="Arial" w:cs="Arial"/>
          <w:color w:val="auto"/>
          <w:sz w:val="20"/>
          <w:szCs w:val="20"/>
        </w:rPr>
        <w:t>, como respuesta recibirán electrónicamente los formatos e información a presentar. Las firmas se podrán asociar con el fin de mejorar sus calificaciones.</w:t>
      </w:r>
    </w:p>
    <w:p w14:paraId="6406D6D0" w14:textId="77777777" w:rsidR="00FF24A5" w:rsidRPr="00AD4D4B" w:rsidRDefault="00FF24A5" w:rsidP="00FF24A5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56BD994" w14:textId="77777777" w:rsidR="00FF24A5" w:rsidRPr="00AD4D4B" w:rsidRDefault="00FF24A5" w:rsidP="00FF24A5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D4D4B">
        <w:rPr>
          <w:rFonts w:ascii="Arial" w:hAnsi="Arial" w:cs="Arial"/>
          <w:spacing w:val="-2"/>
          <w:position w:val="-1"/>
          <w:sz w:val="20"/>
          <w:szCs w:val="20"/>
        </w:rPr>
        <w:t>Las firmas consultoras serán seleccionadas conforme a los procedimientos indicados en las Políticas para la Selección y Contratación de Consultores financiados por el Banco Interamericano de Desarrollo, edición actual; y podrán participar en ella todas las firmas consultoras de países de origen que sean elegibles, según se especifica en dichas políticas.</w:t>
      </w:r>
    </w:p>
    <w:p w14:paraId="4586F1CF" w14:textId="77777777" w:rsidR="00FF24A5" w:rsidRPr="00AD4D4B" w:rsidRDefault="00FF24A5" w:rsidP="00FF24A5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4F77387" w14:textId="5C294590" w:rsidR="00FF24A5" w:rsidRPr="00AD4D4B" w:rsidRDefault="00FF24A5" w:rsidP="00FF24A5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D4D4B">
        <w:rPr>
          <w:rFonts w:ascii="Arial" w:hAnsi="Arial" w:cs="Arial"/>
          <w:spacing w:val="-2"/>
          <w:position w:val="-1"/>
          <w:sz w:val="20"/>
          <w:szCs w:val="20"/>
        </w:rPr>
        <w:t xml:space="preserve">Las expresiones de interés deberán ser enviadas vía correo electrónico a la dirección indicada líneas abajo, a más tardar a las </w:t>
      </w:r>
      <w:r w:rsidRPr="00AD4D4B">
        <w:rPr>
          <w:rFonts w:ascii="Arial" w:hAnsi="Arial" w:cs="Arial"/>
          <w:sz w:val="20"/>
          <w:szCs w:val="20"/>
          <w:shd w:val="clear" w:color="auto" w:fill="CCFFFF"/>
        </w:rPr>
        <w:t xml:space="preserve">11:00 horas </w:t>
      </w:r>
      <w:r w:rsidRPr="00AD4D4B">
        <w:rPr>
          <w:rFonts w:ascii="Arial" w:hAnsi="Arial" w:cs="Arial"/>
          <w:spacing w:val="-2"/>
          <w:position w:val="-1"/>
          <w:sz w:val="20"/>
          <w:szCs w:val="20"/>
        </w:rPr>
        <w:t xml:space="preserve">del día </w:t>
      </w:r>
      <w:r w:rsidR="00AD4D4B" w:rsidRPr="00AD4D4B">
        <w:rPr>
          <w:rFonts w:ascii="Arial" w:hAnsi="Arial" w:cs="Arial"/>
          <w:sz w:val="20"/>
          <w:szCs w:val="20"/>
          <w:shd w:val="clear" w:color="auto" w:fill="CCFFFF"/>
        </w:rPr>
        <w:t>2</w:t>
      </w:r>
      <w:r w:rsidR="0000589E">
        <w:rPr>
          <w:rFonts w:ascii="Arial" w:hAnsi="Arial" w:cs="Arial"/>
          <w:sz w:val="20"/>
          <w:szCs w:val="20"/>
          <w:shd w:val="clear" w:color="auto" w:fill="CCFFFF"/>
        </w:rPr>
        <w:t>8</w:t>
      </w:r>
      <w:r w:rsidR="00AD4D4B" w:rsidRPr="00AD4D4B">
        <w:rPr>
          <w:rFonts w:ascii="Arial" w:hAnsi="Arial" w:cs="Arial"/>
          <w:sz w:val="20"/>
          <w:szCs w:val="20"/>
          <w:shd w:val="clear" w:color="auto" w:fill="CCFFFF"/>
        </w:rPr>
        <w:t xml:space="preserve"> de noviembre de 2023.</w:t>
      </w:r>
    </w:p>
    <w:p w14:paraId="04180060" w14:textId="77777777" w:rsidR="00FF24A5" w:rsidRPr="00AD4D4B" w:rsidRDefault="00FF24A5" w:rsidP="00FF24A5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27D31FCB" w14:textId="77777777" w:rsidR="00FF24A5" w:rsidRPr="00AD4D4B" w:rsidRDefault="00FF24A5" w:rsidP="00FF24A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D4D4B">
        <w:rPr>
          <w:rFonts w:ascii="Arial" w:hAnsi="Arial" w:cs="Arial"/>
          <w:spacing w:val="-2"/>
          <w:position w:val="-1"/>
          <w:sz w:val="20"/>
          <w:szCs w:val="20"/>
        </w:rPr>
        <w:t xml:space="preserve">Es importante indicar en el asunto del correo de respuesta lo siguiente: </w:t>
      </w:r>
      <w:r w:rsidRPr="00AD4D4B">
        <w:rPr>
          <w:rFonts w:ascii="Arial" w:hAnsi="Arial" w:cs="Arial"/>
          <w:b/>
          <w:caps/>
          <w:sz w:val="20"/>
          <w:szCs w:val="20"/>
        </w:rPr>
        <w:t>"CONTRATACIÓN DE UNA CONSULTORÍA PARA LA EVALUACIÓN Y ELABORACIÓN DE ESTRATEGIAS PARA EL INCREMENTO DE SEGUIDORES Y EL POSICIONAMIENTO DE LA SUNAT EN LAS REDES SOCIALES”</w:t>
      </w:r>
    </w:p>
    <w:p w14:paraId="69777C12" w14:textId="77777777" w:rsidR="00FF24A5" w:rsidRPr="00AD4D4B" w:rsidRDefault="00FF24A5" w:rsidP="00FF24A5">
      <w:pPr>
        <w:widowControl w:val="0"/>
        <w:autoSpaceDE w:val="0"/>
        <w:autoSpaceDN w:val="0"/>
        <w:adjustRightInd w:val="0"/>
        <w:spacing w:before="8" w:line="276" w:lineRule="auto"/>
        <w:ind w:left="20" w:right="270"/>
        <w:jc w:val="both"/>
        <w:rPr>
          <w:rFonts w:ascii="Arial" w:hAnsi="Arial" w:cs="Arial"/>
          <w:sz w:val="20"/>
          <w:szCs w:val="20"/>
          <w:shd w:val="clear" w:color="auto" w:fill="CCFFFF"/>
        </w:rPr>
      </w:pPr>
      <w:r w:rsidRPr="00AD4D4B">
        <w:rPr>
          <w:rFonts w:ascii="Arial" w:hAnsi="Arial" w:cs="Arial"/>
          <w:sz w:val="20"/>
          <w:szCs w:val="20"/>
        </w:rPr>
        <w:t>Unidad Ejecutora “Mejoramiento del Sistema de Información de la SUNAT”</w:t>
      </w:r>
      <w:r w:rsidRPr="00AD4D4B">
        <w:rPr>
          <w:rFonts w:ascii="Arial" w:hAnsi="Arial" w:cs="Arial"/>
          <w:sz w:val="20"/>
          <w:szCs w:val="20"/>
          <w:shd w:val="clear" w:color="auto" w:fill="CCFFFF"/>
        </w:rPr>
        <w:t xml:space="preserve"> </w:t>
      </w:r>
    </w:p>
    <w:p w14:paraId="27DFA9C3" w14:textId="77777777" w:rsidR="00FF24A5" w:rsidRPr="00AD4D4B" w:rsidRDefault="00FF24A5" w:rsidP="00FF24A5">
      <w:pPr>
        <w:widowControl w:val="0"/>
        <w:autoSpaceDE w:val="0"/>
        <w:autoSpaceDN w:val="0"/>
        <w:adjustRightInd w:val="0"/>
        <w:spacing w:before="8" w:line="276" w:lineRule="auto"/>
        <w:ind w:left="20" w:right="-20"/>
        <w:jc w:val="both"/>
        <w:rPr>
          <w:rFonts w:ascii="Arial" w:hAnsi="Arial" w:cs="Arial"/>
          <w:sz w:val="20"/>
          <w:szCs w:val="20"/>
          <w:shd w:val="clear" w:color="auto" w:fill="CCFFFF"/>
        </w:rPr>
      </w:pPr>
      <w:r w:rsidRPr="00AD4D4B">
        <w:rPr>
          <w:rFonts w:ascii="Arial" w:hAnsi="Arial" w:cs="Arial"/>
          <w:sz w:val="20"/>
          <w:szCs w:val="20"/>
          <w:shd w:val="clear" w:color="auto" w:fill="CCFFFF"/>
        </w:rPr>
        <w:t xml:space="preserve">Proyecto Mejoramiento de los Servicios de Recaudación Tributaria y Aduanera a través de la Transformación Digital </w:t>
      </w:r>
    </w:p>
    <w:p w14:paraId="4A8074E8" w14:textId="77777777" w:rsidR="00FF24A5" w:rsidRPr="00AD4D4B" w:rsidRDefault="00FF24A5" w:rsidP="00FF24A5">
      <w:pPr>
        <w:pStyle w:val="Ttulo2"/>
        <w:rPr>
          <w:rFonts w:ascii="Arial" w:hAnsi="Arial" w:cs="Arial"/>
          <w:color w:val="auto"/>
          <w:sz w:val="20"/>
          <w:szCs w:val="20"/>
          <w:shd w:val="clear" w:color="auto" w:fill="CCFFFF"/>
        </w:rPr>
      </w:pPr>
      <w:r w:rsidRPr="00AD4D4B">
        <w:rPr>
          <w:rFonts w:ascii="Arial" w:hAnsi="Arial" w:cs="Arial"/>
          <w:color w:val="auto"/>
          <w:spacing w:val="1"/>
          <w:sz w:val="20"/>
          <w:szCs w:val="20"/>
        </w:rPr>
        <w:lastRenderedPageBreak/>
        <w:t>C</w:t>
      </w:r>
      <w:r w:rsidRPr="00AD4D4B">
        <w:rPr>
          <w:rFonts w:ascii="Arial" w:hAnsi="Arial" w:cs="Arial"/>
          <w:color w:val="auto"/>
          <w:spacing w:val="2"/>
          <w:sz w:val="20"/>
          <w:szCs w:val="20"/>
        </w:rPr>
        <w:t>o</w:t>
      </w:r>
      <w:r w:rsidRPr="00AD4D4B">
        <w:rPr>
          <w:rFonts w:ascii="Arial" w:hAnsi="Arial" w:cs="Arial"/>
          <w:color w:val="auto"/>
          <w:sz w:val="20"/>
          <w:szCs w:val="20"/>
        </w:rPr>
        <w:t>rreo</w:t>
      </w:r>
      <w:r w:rsidRPr="00AD4D4B">
        <w:rPr>
          <w:rFonts w:ascii="Arial" w:hAnsi="Arial" w:cs="Arial"/>
          <w:color w:val="auto"/>
          <w:spacing w:val="21"/>
          <w:sz w:val="20"/>
          <w:szCs w:val="20"/>
        </w:rPr>
        <w:t xml:space="preserve"> </w:t>
      </w:r>
      <w:r w:rsidRPr="00AD4D4B">
        <w:rPr>
          <w:rFonts w:ascii="Arial" w:hAnsi="Arial" w:cs="Arial"/>
          <w:color w:val="auto"/>
          <w:sz w:val="20"/>
          <w:szCs w:val="20"/>
        </w:rPr>
        <w:t>e</w:t>
      </w:r>
      <w:r w:rsidRPr="00AD4D4B">
        <w:rPr>
          <w:rFonts w:ascii="Arial" w:hAnsi="Arial" w:cs="Arial"/>
          <w:color w:val="auto"/>
          <w:spacing w:val="1"/>
          <w:sz w:val="20"/>
          <w:szCs w:val="20"/>
        </w:rPr>
        <w:t>l</w:t>
      </w:r>
      <w:r w:rsidRPr="00AD4D4B">
        <w:rPr>
          <w:rFonts w:ascii="Arial" w:hAnsi="Arial" w:cs="Arial"/>
          <w:color w:val="auto"/>
          <w:spacing w:val="2"/>
          <w:sz w:val="20"/>
          <w:szCs w:val="20"/>
        </w:rPr>
        <w:t>e</w:t>
      </w:r>
      <w:r w:rsidRPr="00AD4D4B">
        <w:rPr>
          <w:rFonts w:ascii="Arial" w:hAnsi="Arial" w:cs="Arial"/>
          <w:color w:val="auto"/>
          <w:spacing w:val="-2"/>
          <w:sz w:val="20"/>
          <w:szCs w:val="20"/>
        </w:rPr>
        <w:t>c</w:t>
      </w:r>
      <w:r w:rsidRPr="00AD4D4B">
        <w:rPr>
          <w:rFonts w:ascii="Arial" w:hAnsi="Arial" w:cs="Arial"/>
          <w:color w:val="auto"/>
          <w:spacing w:val="2"/>
          <w:sz w:val="20"/>
          <w:szCs w:val="20"/>
        </w:rPr>
        <w:t>t</w:t>
      </w:r>
      <w:r w:rsidRPr="00AD4D4B">
        <w:rPr>
          <w:rFonts w:ascii="Arial" w:hAnsi="Arial" w:cs="Arial"/>
          <w:color w:val="auto"/>
          <w:sz w:val="20"/>
          <w:szCs w:val="20"/>
        </w:rPr>
        <w:t>r</w:t>
      </w:r>
      <w:r w:rsidRPr="00AD4D4B">
        <w:rPr>
          <w:rFonts w:ascii="Arial" w:hAnsi="Arial" w:cs="Arial"/>
          <w:color w:val="auto"/>
          <w:spacing w:val="-1"/>
          <w:sz w:val="20"/>
          <w:szCs w:val="20"/>
        </w:rPr>
        <w:t>ón</w:t>
      </w:r>
      <w:r w:rsidRPr="00AD4D4B">
        <w:rPr>
          <w:rFonts w:ascii="Arial" w:hAnsi="Arial" w:cs="Arial"/>
          <w:color w:val="auto"/>
          <w:spacing w:val="1"/>
          <w:sz w:val="20"/>
          <w:szCs w:val="20"/>
        </w:rPr>
        <w:t>i</w:t>
      </w:r>
      <w:r w:rsidRPr="00AD4D4B">
        <w:rPr>
          <w:rFonts w:ascii="Arial" w:hAnsi="Arial" w:cs="Arial"/>
          <w:color w:val="auto"/>
          <w:sz w:val="20"/>
          <w:szCs w:val="20"/>
        </w:rPr>
        <w:t>c</w:t>
      </w:r>
      <w:r w:rsidRPr="00AD4D4B">
        <w:rPr>
          <w:rFonts w:ascii="Arial" w:hAnsi="Arial" w:cs="Arial"/>
          <w:color w:val="auto"/>
          <w:spacing w:val="-1"/>
          <w:sz w:val="20"/>
          <w:szCs w:val="20"/>
        </w:rPr>
        <w:t>o</w:t>
      </w:r>
      <w:r w:rsidRPr="00AD4D4B">
        <w:rPr>
          <w:rFonts w:ascii="Arial" w:hAnsi="Arial" w:cs="Arial"/>
          <w:color w:val="auto"/>
          <w:sz w:val="20"/>
          <w:szCs w:val="20"/>
        </w:rPr>
        <w:t xml:space="preserve">: </w:t>
      </w:r>
      <w:r w:rsidRPr="00AD4D4B">
        <w:rPr>
          <w:rFonts w:ascii="Arial" w:hAnsi="Arial" w:cs="Arial"/>
          <w:color w:val="auto"/>
          <w:spacing w:val="-52"/>
          <w:sz w:val="20"/>
          <w:szCs w:val="20"/>
        </w:rPr>
        <w:t xml:space="preserve"> </w:t>
      </w:r>
      <w:hyperlink r:id="rId5" w:history="1">
        <w:r w:rsidRPr="00AD4D4B">
          <w:rPr>
            <w:rStyle w:val="Hipervnculo"/>
            <w:rFonts w:ascii="Arial" w:hAnsi="Arial" w:cs="Arial"/>
            <w:color w:val="auto"/>
            <w:sz w:val="20"/>
            <w:szCs w:val="20"/>
            <w:shd w:val="clear" w:color="auto" w:fill="CCFFFF"/>
          </w:rPr>
          <w:t>proyectobid4@sunat.gob.pe</w:t>
        </w:r>
      </w:hyperlink>
      <w:r w:rsidRPr="00AD4D4B">
        <w:rPr>
          <w:rFonts w:ascii="Arial" w:hAnsi="Arial" w:cs="Arial"/>
          <w:color w:val="auto"/>
          <w:sz w:val="20"/>
          <w:szCs w:val="20"/>
          <w:shd w:val="clear" w:color="auto" w:fill="CCFFFF"/>
        </w:rPr>
        <w:t xml:space="preserve"> y tdelgado@proyectobid3.com.</w:t>
      </w:r>
    </w:p>
    <w:p w14:paraId="265EAB58" w14:textId="77777777" w:rsidR="00294108" w:rsidRPr="00AD4D4B" w:rsidRDefault="00294108">
      <w:pPr>
        <w:rPr>
          <w:rFonts w:ascii="Arial" w:hAnsi="Arial" w:cs="Arial"/>
          <w:sz w:val="20"/>
          <w:szCs w:val="20"/>
        </w:rPr>
      </w:pPr>
    </w:p>
    <w:sectPr w:rsidR="00294108" w:rsidRPr="00AD4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A5"/>
    <w:rsid w:val="0000589E"/>
    <w:rsid w:val="00294108"/>
    <w:rsid w:val="004D238D"/>
    <w:rsid w:val="00927FBF"/>
    <w:rsid w:val="00AD4D4B"/>
    <w:rsid w:val="00B660AF"/>
    <w:rsid w:val="00CD2AD7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31F97"/>
  <w15:chartTrackingRefBased/>
  <w15:docId w15:val="{232F7960-6D47-4F78-91E0-DDC0705D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4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24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24A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_tradnl"/>
      <w14:ligatures w14:val="none"/>
    </w:rPr>
  </w:style>
  <w:style w:type="paragraph" w:styleId="Textoindependiente">
    <w:name w:val="Body Text"/>
    <w:basedOn w:val="Normal"/>
    <w:link w:val="TextoindependienteCar"/>
    <w:rsid w:val="00FF24A5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FF24A5"/>
    <w:rPr>
      <w:rFonts w:ascii="Times New Roman" w:eastAsia="Times New Roman" w:hAnsi="Times New Roman" w:cs="Times New Roman"/>
      <w:bCs/>
      <w:iCs/>
      <w:kern w:val="0"/>
      <w:sz w:val="24"/>
      <w:szCs w:val="24"/>
      <w:lang w:val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F24A5"/>
    <w:rPr>
      <w:color w:val="0563C1" w:themeColor="hyperlink"/>
      <w:u w:val="single"/>
    </w:rPr>
  </w:style>
  <w:style w:type="paragraph" w:styleId="Encabezado">
    <w:name w:val="header"/>
    <w:aliases w:val="h,Chapter Name,page-header,ph,body,*Header,MCraftDes Doc Header,Section Header,Header Char,h Char"/>
    <w:basedOn w:val="Normal"/>
    <w:link w:val="EncabezadoCar"/>
    <w:rsid w:val="00FF24A5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aliases w:val="h Car,Chapter Name Car,page-header Car,ph Car,body Car,*Header Car,MCraftDes Doc Header Car,Section Header Car,Header Char Car,h Char Car"/>
    <w:basedOn w:val="Fuentedeprrafopredeter"/>
    <w:link w:val="Encabezado"/>
    <w:rsid w:val="00FF24A5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FF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4@sunat.gob.pe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Delgado Ortega</dc:creator>
  <cp:keywords/>
  <dc:description/>
  <cp:lastModifiedBy>Tania Delgado Ortega</cp:lastModifiedBy>
  <cp:revision>5</cp:revision>
  <dcterms:created xsi:type="dcterms:W3CDTF">2023-11-09T17:14:00Z</dcterms:created>
  <dcterms:modified xsi:type="dcterms:W3CDTF">2023-11-09T20:26:00Z</dcterms:modified>
</cp:coreProperties>
</file>