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1638D370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8030A6">
        <w:rPr>
          <w:sz w:val="20"/>
          <w:szCs w:val="20"/>
        </w:rPr>
        <w:t xml:space="preserve">los </w:t>
      </w:r>
      <w:r w:rsidRPr="00CD5986">
        <w:rPr>
          <w:sz w:val="20"/>
          <w:szCs w:val="20"/>
        </w:rPr>
        <w:t>siguiente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Servicio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251"/>
        <w:gridCol w:w="19"/>
      </w:tblGrid>
      <w:tr w:rsidR="008F44A3" w14:paraId="227D12B7" w14:textId="77777777" w:rsidTr="00F63577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04673DEB" w14:textId="77777777" w:rsidTr="00F63577">
        <w:trPr>
          <w:gridAfter w:val="1"/>
          <w:wAfter w:w="19" w:type="dxa"/>
          <w:trHeight w:val="253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FC72" w14:textId="54681AE4" w:rsidR="00E759CC" w:rsidRPr="002D5EE2" w:rsidRDefault="00E759CC" w:rsidP="00E759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B4A94" w14:textId="64998E61" w:rsidR="008F44A3" w:rsidRPr="008030A6" w:rsidRDefault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0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E21C" w14:textId="1B5EC5D6" w:rsidR="008F44A3" w:rsidRPr="00F63577" w:rsidRDefault="008F44A3">
            <w:pPr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F6357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Contratación de Consultores Especializados como Agile Coach, para la Gestión Ágil de los Requerimientos Relacionados al Sistema de Gestión de Saldos de los Contribuyentes</w:t>
            </w:r>
          </w:p>
        </w:tc>
      </w:tr>
      <w:tr w:rsidR="008F44A3" w14:paraId="7301161F" w14:textId="77777777" w:rsidTr="00F63577">
        <w:trPr>
          <w:gridAfter w:val="1"/>
          <w:wAfter w:w="19" w:type="dxa"/>
          <w:trHeight w:val="44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B77EBC" w14:textId="61AA4C40" w:rsidR="008F44A3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F09A9" w14:textId="19432C1E" w:rsidR="008F44A3" w:rsidRPr="008030A6" w:rsidRDefault="008430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E24F18" w14:textId="129DEF6B" w:rsidR="008F44A3" w:rsidRPr="00F63577" w:rsidRDefault="008F44A3">
            <w:pPr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F6357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Contratación de Consultores Especializados como Arquitecto de Soluciones para los Requerimientos Relacionados al Sistema de Gestión de Saldos y a la Rearquitectura de los Sistemas Legados de la SUNAT</w:t>
            </w:r>
          </w:p>
        </w:tc>
      </w:tr>
      <w:tr w:rsidR="008F44A3" w14:paraId="7BFF259F" w14:textId="77777777" w:rsidTr="00D40602">
        <w:trPr>
          <w:gridAfter w:val="1"/>
          <w:wAfter w:w="19" w:type="dxa"/>
          <w:trHeight w:val="7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CB59C" w14:textId="77777777" w:rsidR="008F44A3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CCI-17</w:t>
            </w:r>
          </w:p>
          <w:p w14:paraId="1609F987" w14:textId="46EAA304" w:rsidR="002D5EE2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8B44" w14:textId="397C701A" w:rsidR="008F44A3" w:rsidRPr="008030A6" w:rsidRDefault="008430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D67AE" w14:textId="453DD43C" w:rsidR="008F44A3" w:rsidRPr="00F63577" w:rsidRDefault="008F44A3">
            <w:pPr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F6357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Contratación de Consultores Especializados como Analistas de Sistemas Especializados para los Requerimientos Relacionados al Sistema de Gestión de Saldos y a la Rearquitectura de los Sistemas Legados de la SUNAT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4D6532AE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C73EFE">
        <w:rPr>
          <w:rStyle w:val="Hipervnculo"/>
          <w:sz w:val="20"/>
          <w:szCs w:val="20"/>
        </w:rPr>
        <w:t>rramos</w:t>
      </w:r>
      <w:r w:rsidR="001B1E97" w:rsidRPr="002D5EE2">
        <w:rPr>
          <w:rStyle w:val="Hipervnculo"/>
          <w:sz w:val="20"/>
          <w:szCs w:val="20"/>
        </w:rPr>
        <w:t>@proyectobid3</w:t>
      </w:r>
      <w:r w:rsidRPr="002D5EE2">
        <w:rPr>
          <w:rStyle w:val="Hipervnculo"/>
          <w:sz w:val="20"/>
          <w:szCs w:val="20"/>
        </w:rPr>
        <w:t>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553C3039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enviadas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2D5EE2">
        <w:rPr>
          <w:sz w:val="20"/>
          <w:szCs w:val="20"/>
        </w:rPr>
        <w:t xml:space="preserve">proyectobid4@sunat.gob.pe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2D5EE2">
        <w:rPr>
          <w:rStyle w:val="Hipervnculo"/>
          <w:color w:val="FF0000"/>
          <w:sz w:val="20"/>
          <w:szCs w:val="20"/>
          <w:u w:val="none"/>
        </w:rPr>
        <w:t xml:space="preserve">: </w:t>
      </w:r>
      <w:r w:rsidR="00C73EFE">
        <w:rPr>
          <w:rStyle w:val="Hipervnculo"/>
          <w:sz w:val="20"/>
          <w:szCs w:val="20"/>
        </w:rPr>
        <w:t>rramos</w:t>
      </w:r>
      <w:r w:rsidR="002D5EE2" w:rsidRPr="002D5EE2">
        <w:rPr>
          <w:rStyle w:val="Hipervnculo"/>
          <w:sz w:val="20"/>
          <w:szCs w:val="20"/>
        </w:rPr>
        <w:t>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67041C">
        <w:rPr>
          <w:b/>
          <w:sz w:val="20"/>
          <w:szCs w:val="20"/>
          <w:highlight w:val="yellow"/>
        </w:rPr>
        <w:t>28</w:t>
      </w:r>
      <w:r w:rsidR="00542185" w:rsidRPr="000B0A2B">
        <w:rPr>
          <w:b/>
          <w:sz w:val="20"/>
          <w:szCs w:val="20"/>
          <w:highlight w:val="yellow"/>
        </w:rPr>
        <w:t xml:space="preserve"> de </w:t>
      </w:r>
      <w:r w:rsidR="00247B9A" w:rsidRPr="000B0A2B">
        <w:rPr>
          <w:b/>
          <w:sz w:val="20"/>
          <w:szCs w:val="20"/>
          <w:highlight w:val="yellow"/>
        </w:rPr>
        <w:t>abril</w:t>
      </w:r>
      <w:r w:rsidR="00542185" w:rsidRPr="000B0A2B">
        <w:rPr>
          <w:b/>
          <w:sz w:val="20"/>
          <w:szCs w:val="20"/>
          <w:highlight w:val="yellow"/>
        </w:rPr>
        <w:t xml:space="preserve"> 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6FEF1566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F63577">
        <w:rPr>
          <w:b/>
          <w:sz w:val="20"/>
          <w:szCs w:val="20"/>
        </w:rPr>
        <w:t>UEMSI CCI-X</w:t>
      </w:r>
      <w:r w:rsidRPr="00CD5986">
        <w:rPr>
          <w:sz w:val="20"/>
          <w:szCs w:val="20"/>
        </w:rPr>
        <w:t>”</w:t>
      </w:r>
      <w:r w:rsidR="00CD5986" w:rsidRPr="00CD5986">
        <w:rPr>
          <w:sz w:val="20"/>
          <w:szCs w:val="20"/>
        </w:rPr>
        <w:t>.</w:t>
      </w:r>
      <w:r w:rsidR="00247B9A">
        <w:rPr>
          <w:sz w:val="20"/>
          <w:szCs w:val="20"/>
        </w:rPr>
        <w:t xml:space="preserve"> (</w:t>
      </w:r>
      <w:r w:rsidR="00247B9A" w:rsidRPr="00247B9A">
        <w:rPr>
          <w:color w:val="FF0000"/>
          <w:sz w:val="20"/>
          <w:szCs w:val="20"/>
        </w:rPr>
        <w:t>reemplazar “x” por el número indicado en el código del proceso</w:t>
      </w:r>
      <w:r w:rsidR="00247B9A">
        <w:rPr>
          <w:sz w:val="20"/>
          <w:szCs w:val="20"/>
        </w:rPr>
        <w:t>)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33F81408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1968657308">
    <w:abstractNumId w:val="3"/>
  </w:num>
  <w:num w:numId="2" w16cid:durableId="1247572002">
    <w:abstractNumId w:val="1"/>
  </w:num>
  <w:num w:numId="3" w16cid:durableId="1220366491">
    <w:abstractNumId w:val="9"/>
  </w:num>
  <w:num w:numId="4" w16cid:durableId="672538507">
    <w:abstractNumId w:val="0"/>
  </w:num>
  <w:num w:numId="5" w16cid:durableId="1710765770">
    <w:abstractNumId w:val="15"/>
  </w:num>
  <w:num w:numId="6" w16cid:durableId="694892456">
    <w:abstractNumId w:val="10"/>
  </w:num>
  <w:num w:numId="7" w16cid:durableId="1496990784">
    <w:abstractNumId w:val="14"/>
  </w:num>
  <w:num w:numId="8" w16cid:durableId="2066902641">
    <w:abstractNumId w:val="7"/>
  </w:num>
  <w:num w:numId="9" w16cid:durableId="1540555940">
    <w:abstractNumId w:val="6"/>
  </w:num>
  <w:num w:numId="10" w16cid:durableId="135609957">
    <w:abstractNumId w:val="16"/>
  </w:num>
  <w:num w:numId="11" w16cid:durableId="1296763513">
    <w:abstractNumId w:val="2"/>
  </w:num>
  <w:num w:numId="12" w16cid:durableId="1494762301">
    <w:abstractNumId w:val="4"/>
  </w:num>
  <w:num w:numId="13" w16cid:durableId="733889803">
    <w:abstractNumId w:val="5"/>
  </w:num>
  <w:num w:numId="14" w16cid:durableId="329648411">
    <w:abstractNumId w:val="12"/>
  </w:num>
  <w:num w:numId="15" w16cid:durableId="1653173346">
    <w:abstractNumId w:val="13"/>
  </w:num>
  <w:num w:numId="16" w16cid:durableId="1320575041">
    <w:abstractNumId w:val="6"/>
  </w:num>
  <w:num w:numId="17" w16cid:durableId="1502968836">
    <w:abstractNumId w:val="11"/>
  </w:num>
  <w:num w:numId="18" w16cid:durableId="306672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15CE8"/>
    <w:rsid w:val="0002375B"/>
    <w:rsid w:val="00032343"/>
    <w:rsid w:val="00045260"/>
    <w:rsid w:val="00064837"/>
    <w:rsid w:val="000666BD"/>
    <w:rsid w:val="00081183"/>
    <w:rsid w:val="000B0A2B"/>
    <w:rsid w:val="000D1A6B"/>
    <w:rsid w:val="0010112F"/>
    <w:rsid w:val="00110BC4"/>
    <w:rsid w:val="001B1E97"/>
    <w:rsid w:val="001F2726"/>
    <w:rsid w:val="00247B9A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53CD"/>
    <w:rsid w:val="004E0BB0"/>
    <w:rsid w:val="0051742F"/>
    <w:rsid w:val="00542185"/>
    <w:rsid w:val="00570277"/>
    <w:rsid w:val="00593B78"/>
    <w:rsid w:val="00594528"/>
    <w:rsid w:val="005E63B9"/>
    <w:rsid w:val="00610B02"/>
    <w:rsid w:val="006313FD"/>
    <w:rsid w:val="00631CB6"/>
    <w:rsid w:val="0065615A"/>
    <w:rsid w:val="0067041C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8030A6"/>
    <w:rsid w:val="00837B2D"/>
    <w:rsid w:val="00843061"/>
    <w:rsid w:val="00846D05"/>
    <w:rsid w:val="008779F9"/>
    <w:rsid w:val="00885E4D"/>
    <w:rsid w:val="00887FDC"/>
    <w:rsid w:val="008E18CE"/>
    <w:rsid w:val="008F44A3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73EFE"/>
    <w:rsid w:val="00C904D5"/>
    <w:rsid w:val="00C976E3"/>
    <w:rsid w:val="00CC33E6"/>
    <w:rsid w:val="00CC5F54"/>
    <w:rsid w:val="00CD5986"/>
    <w:rsid w:val="00CE0ABC"/>
    <w:rsid w:val="00CF5EBF"/>
    <w:rsid w:val="00D32F0F"/>
    <w:rsid w:val="00D33854"/>
    <w:rsid w:val="00D40602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  <w15:docId w15:val="{45F96BC9-3025-4A9B-A689-E5083196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15E7-C04D-4BA4-8870-30B50994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Torres Vera Martha Gladys</cp:lastModifiedBy>
  <cp:revision>2</cp:revision>
  <dcterms:created xsi:type="dcterms:W3CDTF">2023-04-14T14:37:00Z</dcterms:created>
  <dcterms:modified xsi:type="dcterms:W3CDTF">2023-04-14T14:37:00Z</dcterms:modified>
</cp:coreProperties>
</file>