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  <w:rPr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64952A88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DENOMINACI</w:t>
            </w:r>
            <w:r w:rsidR="00B53BF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 </w:t>
            </w:r>
          </w:p>
        </w:tc>
      </w:tr>
      <w:tr w:rsidR="00B37B16" w14:paraId="2A0FB400" w14:textId="77777777" w:rsidTr="00B37B16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1D912" w14:textId="4559E510" w:rsidR="00B37B16" w:rsidRPr="002D5EE2" w:rsidRDefault="00B37B16" w:rsidP="007C62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F15B3B" w14:textId="3A328BA3" w:rsidR="00B37B16" w:rsidRDefault="00B37B16" w:rsidP="007C62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5E285" w14:textId="22F2083B" w:rsidR="00B37B16" w:rsidRPr="007C62CD" w:rsidRDefault="00B37B16" w:rsidP="007C62C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consultores especializados como Arquitecto de Soluciones para los requerimientos relacionados al Sistema de Gestión de Saldos y a la Re-arquitectura de los Sistemas Legados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0D66B66D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 SUNAT invita a los consultores que cuenten con experiencia en el objeto de la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consultoría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indicada</w:t>
      </w:r>
      <w:r w:rsidR="00B37B1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71DB8566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DE5E7E">
        <w:rPr>
          <w:b/>
          <w:sz w:val="20"/>
          <w:szCs w:val="20"/>
          <w:highlight w:val="yellow"/>
        </w:rPr>
        <w:t xml:space="preserve">5 </w:t>
      </w:r>
      <w:r w:rsidR="00542185" w:rsidRPr="00B8509A">
        <w:rPr>
          <w:b/>
          <w:sz w:val="20"/>
          <w:szCs w:val="20"/>
          <w:highlight w:val="yellow"/>
        </w:rPr>
        <w:t xml:space="preserve">de </w:t>
      </w:r>
      <w:r w:rsidR="00DE5E7E">
        <w:rPr>
          <w:b/>
          <w:sz w:val="20"/>
          <w:szCs w:val="20"/>
          <w:highlight w:val="yellow"/>
        </w:rPr>
        <w:t>febre</w:t>
      </w:r>
      <w:r w:rsidR="00B8509A">
        <w:rPr>
          <w:b/>
          <w:sz w:val="20"/>
          <w:szCs w:val="20"/>
          <w:highlight w:val="yellow"/>
        </w:rPr>
        <w:t>ro</w:t>
      </w:r>
      <w:r w:rsidR="008F44A3" w:rsidRPr="00B8509A">
        <w:rPr>
          <w:b/>
          <w:sz w:val="20"/>
          <w:szCs w:val="20"/>
          <w:highlight w:val="yellow"/>
        </w:rPr>
        <w:t xml:space="preserve"> </w:t>
      </w:r>
      <w:r w:rsidR="00542185" w:rsidRPr="00B8509A">
        <w:rPr>
          <w:b/>
          <w:sz w:val="20"/>
          <w:szCs w:val="20"/>
          <w:highlight w:val="yellow"/>
        </w:rPr>
        <w:t>de 202</w:t>
      </w:r>
      <w:r w:rsidR="00B8509A">
        <w:rPr>
          <w:b/>
          <w:sz w:val="20"/>
          <w:szCs w:val="20"/>
          <w:highlight w:val="yellow"/>
        </w:rPr>
        <w:t>4</w:t>
      </w:r>
      <w:r w:rsidR="00542185" w:rsidRPr="00B8509A">
        <w:rPr>
          <w:b/>
          <w:sz w:val="20"/>
          <w:szCs w:val="20"/>
          <w:highlight w:val="yellow"/>
        </w:rPr>
        <w:t>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6C8AED66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B37B16">
        <w:rPr>
          <w:b/>
          <w:sz w:val="20"/>
          <w:szCs w:val="20"/>
        </w:rPr>
        <w:t>UEMSI CCI-31</w:t>
      </w:r>
      <w:r w:rsidR="00B37B16"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F3219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4837"/>
    <w:rsid w:val="0006743C"/>
    <w:rsid w:val="00081183"/>
    <w:rsid w:val="000D1A6B"/>
    <w:rsid w:val="0010112F"/>
    <w:rsid w:val="00110BC4"/>
    <w:rsid w:val="001B1E97"/>
    <w:rsid w:val="001D7FA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D6FF1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26CD4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D65"/>
    <w:rsid w:val="00885E4D"/>
    <w:rsid w:val="00887FDC"/>
    <w:rsid w:val="008C702E"/>
    <w:rsid w:val="008E18CE"/>
    <w:rsid w:val="008F44A3"/>
    <w:rsid w:val="00911471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37B16"/>
    <w:rsid w:val="00B40F1F"/>
    <w:rsid w:val="00B53BFB"/>
    <w:rsid w:val="00B611EE"/>
    <w:rsid w:val="00B8509A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5E7E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219C"/>
    <w:rsid w:val="00F345E3"/>
    <w:rsid w:val="00F63577"/>
    <w:rsid w:val="00F94B9B"/>
    <w:rsid w:val="00FC25F5"/>
    <w:rsid w:val="00FD6167"/>
    <w:rsid w:val="00FD6C0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16</cp:revision>
  <dcterms:created xsi:type="dcterms:W3CDTF">2023-03-08T15:52:00Z</dcterms:created>
  <dcterms:modified xsi:type="dcterms:W3CDTF">2024-01-23T14:08:00Z</dcterms:modified>
</cp:coreProperties>
</file>