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B57E" w14:textId="77777777" w:rsidR="00E22B66" w:rsidRDefault="00E22B66">
      <w:pPr>
        <w:jc w:val="both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Intercambio Comercial</w:t>
      </w:r>
    </w:p>
    <w:p w14:paraId="25966BE8" w14:textId="77777777" w:rsidR="00E22B66" w:rsidRDefault="00E22B66">
      <w:pPr>
        <w:jc w:val="both"/>
        <w:rPr>
          <w:rFonts w:ascii="Arial" w:hAnsi="Arial"/>
        </w:rPr>
      </w:pPr>
    </w:p>
    <w:p w14:paraId="16B66FF0" w14:textId="77777777" w:rsidR="00E22B66" w:rsidRDefault="00E22B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</w:t>
      </w:r>
      <w:r w:rsidR="00546469">
        <w:rPr>
          <w:rFonts w:ascii="Arial" w:hAnsi="Arial"/>
          <w:sz w:val="22"/>
        </w:rPr>
        <w:t>alcanzó ni</w:t>
      </w:r>
      <w:r w:rsidR="00EE7872">
        <w:rPr>
          <w:rFonts w:ascii="Arial" w:hAnsi="Arial"/>
          <w:sz w:val="22"/>
        </w:rPr>
        <w:t>veles sin precedentes en el 200</w:t>
      </w:r>
      <w:r w:rsidR="00D00AE9">
        <w:rPr>
          <w:rFonts w:ascii="Arial" w:hAnsi="Arial"/>
          <w:sz w:val="22"/>
        </w:rPr>
        <w:t>5</w:t>
      </w:r>
      <w:r w:rsidR="00546469">
        <w:rPr>
          <w:rFonts w:ascii="Arial" w:hAnsi="Arial"/>
          <w:sz w:val="22"/>
        </w:rPr>
        <w:t xml:space="preserve"> con un monto ascendente 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US$</w:t>
      </w:r>
      <w:r w:rsidR="00546469">
        <w:rPr>
          <w:rFonts w:ascii="Arial" w:hAnsi="Arial" w:cs="Arial"/>
          <w:b/>
          <w:bCs/>
          <w:iCs/>
          <w:color w:val="FF0000"/>
          <w:sz w:val="22"/>
          <w:lang w:val="es-ES_tradnl"/>
        </w:rPr>
        <w:t xml:space="preserve"> </w:t>
      </w:r>
      <w:r w:rsidR="002D73FD">
        <w:rPr>
          <w:rFonts w:ascii="Arial" w:hAnsi="Arial" w:cs="Arial"/>
          <w:bCs/>
          <w:iCs/>
          <w:sz w:val="22"/>
          <w:lang w:val="es-ES_tradnl"/>
        </w:rPr>
        <w:t>29 7</w:t>
      </w:r>
      <w:r w:rsidR="00903DB2">
        <w:rPr>
          <w:rFonts w:ascii="Arial" w:hAnsi="Arial" w:cs="Arial"/>
          <w:bCs/>
          <w:iCs/>
          <w:sz w:val="22"/>
          <w:lang w:val="es-ES_tradnl"/>
        </w:rPr>
        <w:t>76</w:t>
      </w:r>
      <w:r w:rsidR="00546469">
        <w:rPr>
          <w:rFonts w:ascii="Arial" w:hAnsi="Arial"/>
          <w:sz w:val="22"/>
        </w:rPr>
        <w:t xml:space="preserve"> millones </w:t>
      </w:r>
      <w:r w:rsidR="00546469" w:rsidRPr="00294C33">
        <w:rPr>
          <w:rFonts w:ascii="Arial" w:hAnsi="Arial" w:cs="Arial"/>
          <w:bCs/>
          <w:iCs/>
          <w:sz w:val="22"/>
          <w:lang w:val="es-ES_tradnl"/>
        </w:rPr>
        <w:t xml:space="preserve">y un crecimiento de </w:t>
      </w:r>
      <w:r w:rsidR="00903DB2">
        <w:rPr>
          <w:rFonts w:ascii="Arial" w:hAnsi="Arial" w:cs="Arial"/>
          <w:bCs/>
          <w:iCs/>
          <w:sz w:val="22"/>
          <w:lang w:val="es-ES_tradnl"/>
        </w:rPr>
        <w:t>31,1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%.</w:t>
      </w:r>
      <w:r>
        <w:rPr>
          <w:rFonts w:ascii="Arial" w:hAnsi="Arial"/>
          <w:sz w:val="22"/>
        </w:rPr>
        <w:t xml:space="preserve"> </w:t>
      </w:r>
      <w:r w:rsidR="00CD2E6B" w:rsidRPr="00294C33">
        <w:rPr>
          <w:rFonts w:ascii="Arial" w:hAnsi="Arial" w:cs="Arial"/>
          <w:bCs/>
          <w:iCs/>
          <w:sz w:val="22"/>
          <w:lang w:val="es-ES_tradnl"/>
        </w:rPr>
        <w:t xml:space="preserve">En este período las importaciones crecieron </w:t>
      </w:r>
      <w:r w:rsidR="002D73FD">
        <w:rPr>
          <w:rFonts w:ascii="Arial" w:hAnsi="Arial"/>
          <w:sz w:val="22"/>
        </w:rPr>
        <w:t>2</w:t>
      </w:r>
      <w:r w:rsidR="00903DB2">
        <w:rPr>
          <w:rFonts w:ascii="Arial" w:hAnsi="Arial"/>
          <w:sz w:val="22"/>
        </w:rPr>
        <w:t>5</w:t>
      </w:r>
      <w:r w:rsidR="002D73FD">
        <w:rPr>
          <w:rFonts w:ascii="Arial" w:hAnsi="Arial"/>
          <w:sz w:val="22"/>
        </w:rPr>
        <w:t>,</w:t>
      </w:r>
      <w:r w:rsidR="00903DB2">
        <w:rPr>
          <w:rFonts w:ascii="Arial" w:hAnsi="Arial"/>
          <w:sz w:val="22"/>
        </w:rPr>
        <w:t>2</w:t>
      </w:r>
      <w:r w:rsidRPr="00546469">
        <w:rPr>
          <w:rFonts w:ascii="Arial" w:hAnsi="Arial"/>
          <w:sz w:val="22"/>
        </w:rPr>
        <w:t>%</w:t>
      </w:r>
      <w:r w:rsidR="0054646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CD2E6B">
        <w:rPr>
          <w:rFonts w:ascii="Arial" w:hAnsi="Arial"/>
          <w:sz w:val="22"/>
        </w:rPr>
        <w:t>mientras que las</w:t>
      </w:r>
      <w:r>
        <w:rPr>
          <w:rFonts w:ascii="Arial" w:hAnsi="Arial"/>
          <w:sz w:val="22"/>
        </w:rPr>
        <w:t xml:space="preserve"> exportaciones </w:t>
      </w:r>
      <w:r w:rsidR="002D73FD">
        <w:rPr>
          <w:rFonts w:ascii="Arial" w:hAnsi="Arial"/>
          <w:sz w:val="22"/>
        </w:rPr>
        <w:t>35,8</w:t>
      </w:r>
      <w:r w:rsidR="00EE7872">
        <w:rPr>
          <w:rFonts w:ascii="Arial" w:hAnsi="Arial"/>
          <w:sz w:val="22"/>
        </w:rPr>
        <w:t>%.</w:t>
      </w:r>
      <w:r>
        <w:rPr>
          <w:rFonts w:ascii="Arial" w:hAnsi="Arial"/>
          <w:sz w:val="22"/>
        </w:rPr>
        <w:t xml:space="preserve"> </w:t>
      </w:r>
    </w:p>
    <w:p w14:paraId="6FF0F6B1" w14:textId="77777777" w:rsidR="00E22B66" w:rsidRDefault="00E22B66">
      <w:pPr>
        <w:jc w:val="both"/>
        <w:rPr>
          <w:rFonts w:ascii="Arial" w:hAnsi="Arial"/>
          <w:sz w:val="22"/>
        </w:rPr>
      </w:pPr>
    </w:p>
    <w:p w14:paraId="0A34E076" w14:textId="77777777" w:rsidR="00E22B66" w:rsidRDefault="00E22B66">
      <w:pPr>
        <w:jc w:val="both"/>
        <w:rPr>
          <w:rFonts w:ascii="Helvetica" w:hAnsi="Helvetica" w:cs="Arial"/>
          <w:b/>
          <w:bCs/>
          <w:u w:val="single"/>
        </w:rPr>
      </w:pPr>
      <w:r>
        <w:rPr>
          <w:rFonts w:ascii="Helvetica" w:hAnsi="Helvetica" w:cs="Arial"/>
          <w:b/>
          <w:bCs/>
          <w:u w:val="single"/>
        </w:rPr>
        <w:t>Exportaciones</w:t>
      </w:r>
    </w:p>
    <w:p w14:paraId="2993C198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476BCF0" w14:textId="77777777" w:rsidR="007F0B59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294C33">
        <w:rPr>
          <w:rFonts w:ascii="Arial" w:hAnsi="Arial" w:cs="Arial"/>
          <w:sz w:val="22"/>
        </w:rPr>
        <w:t>n el período enero-diciembre de 20</w:t>
      </w:r>
      <w:r w:rsidR="007201B4">
        <w:rPr>
          <w:rFonts w:ascii="Arial" w:hAnsi="Arial" w:cs="Arial"/>
          <w:sz w:val="22"/>
        </w:rPr>
        <w:t>0</w:t>
      </w:r>
      <w:r w:rsidR="001367BB">
        <w:rPr>
          <w:rFonts w:ascii="Arial" w:hAnsi="Arial" w:cs="Arial"/>
          <w:sz w:val="22"/>
        </w:rPr>
        <w:t>5</w:t>
      </w:r>
      <w:r w:rsidRPr="00294C33">
        <w:rPr>
          <w:rFonts w:ascii="Arial" w:hAnsi="Arial" w:cs="Arial"/>
          <w:sz w:val="22"/>
        </w:rPr>
        <w:t xml:space="preserve"> las exportaciones peruanas sumaron US$ </w:t>
      </w:r>
      <w:r w:rsidR="001367BB">
        <w:rPr>
          <w:rFonts w:ascii="Arial" w:hAnsi="Arial" w:cs="Arial"/>
          <w:sz w:val="22"/>
        </w:rPr>
        <w:t>17 30</w:t>
      </w:r>
      <w:r w:rsidR="00903DB2">
        <w:rPr>
          <w:rFonts w:ascii="Arial" w:hAnsi="Arial" w:cs="Arial"/>
          <w:sz w:val="22"/>
        </w:rPr>
        <w:t>1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294C33">
        <w:rPr>
          <w:rFonts w:ascii="Arial" w:hAnsi="Arial" w:cs="Arial"/>
          <w:sz w:val="22"/>
        </w:rPr>
        <w:t xml:space="preserve">millones, monto que representó un crecimiento de </w:t>
      </w:r>
      <w:r w:rsidR="001367BB">
        <w:rPr>
          <w:rFonts w:ascii="Arial" w:hAnsi="Arial" w:cs="Arial"/>
          <w:sz w:val="22"/>
        </w:rPr>
        <w:t>35,8</w:t>
      </w:r>
      <w:r w:rsidRPr="00F33764">
        <w:rPr>
          <w:rFonts w:ascii="Arial" w:hAnsi="Arial" w:cs="Arial"/>
          <w:sz w:val="22"/>
        </w:rPr>
        <w:t>%</w:t>
      </w:r>
      <w:r w:rsidR="00AA69E4">
        <w:rPr>
          <w:rFonts w:ascii="Arial" w:hAnsi="Arial" w:cs="Arial"/>
          <w:sz w:val="22"/>
        </w:rPr>
        <w:t>, respecto del 200</w:t>
      </w:r>
      <w:r w:rsidR="00903DB2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7201B4">
        <w:rPr>
          <w:rFonts w:ascii="Arial" w:hAnsi="Arial" w:cs="Arial"/>
          <w:sz w:val="22"/>
        </w:rPr>
        <w:t xml:space="preserve"> Las no tradicionales (</w:t>
      </w:r>
      <w:r w:rsidR="001367BB">
        <w:rPr>
          <w:rFonts w:ascii="Arial" w:hAnsi="Arial" w:cs="Arial"/>
          <w:sz w:val="22"/>
        </w:rPr>
        <w:t>23,1</w:t>
      </w:r>
      <w:r w:rsidR="007F0B59">
        <w:rPr>
          <w:rFonts w:ascii="Arial" w:hAnsi="Arial" w:cs="Arial"/>
          <w:sz w:val="22"/>
        </w:rPr>
        <w:t>%), y las tradicionales (</w:t>
      </w:r>
      <w:r w:rsidR="001367BB">
        <w:rPr>
          <w:rFonts w:ascii="Arial" w:hAnsi="Arial" w:cs="Arial"/>
          <w:sz w:val="22"/>
        </w:rPr>
        <w:t>40,6</w:t>
      </w:r>
      <w:r w:rsidR="007F0B59">
        <w:rPr>
          <w:rFonts w:ascii="Arial" w:hAnsi="Arial" w:cs="Arial"/>
          <w:sz w:val="22"/>
        </w:rPr>
        <w:t>%).</w:t>
      </w:r>
    </w:p>
    <w:p w14:paraId="7A3AF90F" w14:textId="77777777" w:rsidR="00F33764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371A54B" w14:textId="0D794A8B" w:rsidR="007F0B59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su parte, en el ac</w:t>
      </w:r>
      <w:r w:rsidR="00C9385A">
        <w:rPr>
          <w:rFonts w:ascii="Arial" w:hAnsi="Arial" w:cs="Arial"/>
          <w:sz w:val="22"/>
        </w:rPr>
        <w:t>umulado enero-diciembre de 200</w:t>
      </w:r>
      <w:r w:rsidR="001367BB">
        <w:rPr>
          <w:rFonts w:ascii="Arial" w:hAnsi="Arial" w:cs="Arial"/>
          <w:sz w:val="22"/>
        </w:rPr>
        <w:t>5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las </w:t>
      </w:r>
      <w:r w:rsidRPr="00C9385A">
        <w:rPr>
          <w:rFonts w:ascii="Arial" w:hAnsi="Arial" w:cs="Arial"/>
          <w:sz w:val="22"/>
        </w:rPr>
        <w:t>exportaciones tradicionales</w:t>
      </w:r>
      <w:r>
        <w:rPr>
          <w:rFonts w:ascii="Arial" w:hAnsi="Arial" w:cs="Arial"/>
          <w:sz w:val="22"/>
        </w:rPr>
        <w:t xml:space="preserve"> sumaron </w:t>
      </w:r>
      <w:r w:rsidRPr="00C9385A">
        <w:rPr>
          <w:rFonts w:ascii="Arial" w:hAnsi="Arial" w:cs="Arial"/>
          <w:sz w:val="22"/>
        </w:rPr>
        <w:t xml:space="preserve">US$ </w:t>
      </w:r>
      <w:r w:rsidR="001367BB">
        <w:rPr>
          <w:rFonts w:ascii="Arial" w:hAnsi="Arial" w:cs="Arial"/>
          <w:sz w:val="22"/>
        </w:rPr>
        <w:t>1</w:t>
      </w:r>
      <w:r w:rsidR="00D00AE9">
        <w:rPr>
          <w:rFonts w:ascii="Arial" w:hAnsi="Arial" w:cs="Arial"/>
          <w:sz w:val="22"/>
        </w:rPr>
        <w:t>2</w:t>
      </w:r>
      <w:r w:rsidR="001367BB">
        <w:rPr>
          <w:rFonts w:ascii="Arial" w:hAnsi="Arial" w:cs="Arial"/>
          <w:sz w:val="22"/>
        </w:rPr>
        <w:t xml:space="preserve"> </w:t>
      </w:r>
      <w:r w:rsidR="00D00AE9">
        <w:rPr>
          <w:rFonts w:ascii="Arial" w:hAnsi="Arial" w:cs="Arial"/>
          <w:sz w:val="22"/>
        </w:rPr>
        <w:t>950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millones, </w:t>
      </w:r>
      <w:r w:rsidR="00C9385A" w:rsidRPr="00294C33">
        <w:rPr>
          <w:rFonts w:ascii="Arial" w:hAnsi="Arial" w:cs="Arial"/>
          <w:sz w:val="22"/>
        </w:rPr>
        <w:t>monto que representó un crecimiento de</w:t>
      </w:r>
      <w:r w:rsidR="00C9385A">
        <w:rPr>
          <w:rFonts w:ascii="Arial" w:hAnsi="Arial" w:cs="Arial"/>
          <w:sz w:val="22"/>
        </w:rPr>
        <w:t xml:space="preserve"> (</w:t>
      </w:r>
      <w:r w:rsidR="001367BB">
        <w:rPr>
          <w:rFonts w:ascii="Arial" w:hAnsi="Arial" w:cs="Arial"/>
          <w:sz w:val="22"/>
        </w:rPr>
        <w:t>40,6</w:t>
      </w:r>
      <w:r w:rsidR="00C9385A">
        <w:rPr>
          <w:rFonts w:ascii="Arial" w:hAnsi="Arial" w:cs="Arial"/>
          <w:sz w:val="22"/>
        </w:rPr>
        <w:t xml:space="preserve">%), </w:t>
      </w:r>
      <w:proofErr w:type="gramStart"/>
      <w:r>
        <w:rPr>
          <w:rFonts w:ascii="Arial" w:hAnsi="Arial" w:cs="Arial"/>
          <w:sz w:val="22"/>
        </w:rPr>
        <w:t>en relación a</w:t>
      </w:r>
      <w:proofErr w:type="gramEnd"/>
      <w:r>
        <w:rPr>
          <w:rFonts w:ascii="Arial" w:hAnsi="Arial" w:cs="Arial"/>
          <w:sz w:val="22"/>
        </w:rPr>
        <w:t xml:space="preserve"> similar período del año anterior.</w:t>
      </w:r>
      <w:r w:rsidR="00C9385A">
        <w:rPr>
          <w:rFonts w:ascii="Arial" w:hAnsi="Arial" w:cs="Arial"/>
          <w:sz w:val="22"/>
        </w:rPr>
        <w:t xml:space="preserve"> </w:t>
      </w:r>
      <w:r w:rsidR="007F0B59" w:rsidRPr="00294C33">
        <w:rPr>
          <w:rFonts w:ascii="Arial" w:hAnsi="Arial" w:cs="Arial"/>
          <w:sz w:val="22"/>
        </w:rPr>
        <w:t xml:space="preserve">El aumento de las exportaciones </w:t>
      </w:r>
      <w:r w:rsidR="00B34A28">
        <w:rPr>
          <w:rFonts w:ascii="Arial" w:hAnsi="Arial" w:cs="Arial"/>
          <w:sz w:val="22"/>
        </w:rPr>
        <w:t xml:space="preserve">fue </w:t>
      </w:r>
      <w:r w:rsidR="00E45995">
        <w:rPr>
          <w:rFonts w:ascii="Arial" w:hAnsi="Arial" w:cs="Arial"/>
          <w:sz w:val="22"/>
        </w:rPr>
        <w:t>liderado</w:t>
      </w:r>
      <w:r w:rsidR="00B34A28">
        <w:rPr>
          <w:rFonts w:ascii="Arial" w:hAnsi="Arial" w:cs="Arial"/>
          <w:sz w:val="22"/>
        </w:rPr>
        <w:t xml:space="preserve"> por el sector </w:t>
      </w:r>
      <w:r w:rsidR="001367BB">
        <w:rPr>
          <w:rFonts w:ascii="Arial" w:hAnsi="Arial" w:cs="Arial"/>
          <w:sz w:val="22"/>
        </w:rPr>
        <w:t xml:space="preserve">petróleo y </w:t>
      </w:r>
      <w:r w:rsidR="001367BB" w:rsidRPr="00B34A28">
        <w:rPr>
          <w:rFonts w:ascii="Arial" w:hAnsi="Arial" w:cs="Arial"/>
          <w:sz w:val="22"/>
        </w:rPr>
        <w:t>derivados</w:t>
      </w:r>
      <w:r w:rsidR="001367BB">
        <w:rPr>
          <w:rFonts w:ascii="Arial" w:hAnsi="Arial" w:cs="Arial"/>
          <w:sz w:val="22"/>
        </w:rPr>
        <w:t xml:space="preserve"> </w:t>
      </w:r>
      <w:r w:rsidR="00B34A28" w:rsidRPr="00B34A28">
        <w:rPr>
          <w:rFonts w:ascii="Arial" w:hAnsi="Arial" w:cs="Arial"/>
          <w:sz w:val="22"/>
        </w:rPr>
        <w:t>(</w:t>
      </w:r>
      <w:r w:rsidR="001367BB">
        <w:rPr>
          <w:rFonts w:ascii="Arial" w:hAnsi="Arial" w:cs="Arial"/>
          <w:sz w:val="22"/>
        </w:rPr>
        <w:t>136,2</w:t>
      </w:r>
      <w:r w:rsidR="00B34A28" w:rsidRPr="00B34A28">
        <w:rPr>
          <w:rFonts w:ascii="Arial" w:hAnsi="Arial" w:cs="Arial"/>
          <w:sz w:val="22"/>
        </w:rPr>
        <w:t>%), seguido por el minero (</w:t>
      </w:r>
      <w:r w:rsidR="001367BB">
        <w:rPr>
          <w:rFonts w:ascii="Arial" w:hAnsi="Arial" w:cs="Arial"/>
          <w:sz w:val="22"/>
        </w:rPr>
        <w:t>37,2</w:t>
      </w:r>
      <w:r w:rsidR="00B34A28" w:rsidRPr="00B34A28">
        <w:rPr>
          <w:rFonts w:ascii="Arial" w:hAnsi="Arial" w:cs="Arial"/>
          <w:sz w:val="22"/>
        </w:rPr>
        <w:t>%),</w:t>
      </w:r>
      <w:r w:rsidR="00B34A28">
        <w:rPr>
          <w:rFonts w:ascii="Arial" w:hAnsi="Arial" w:cs="Arial"/>
          <w:sz w:val="22"/>
        </w:rPr>
        <w:t xml:space="preserve"> </w:t>
      </w:r>
      <w:r w:rsidR="001367BB">
        <w:rPr>
          <w:rFonts w:ascii="Arial" w:hAnsi="Arial" w:cs="Arial"/>
          <w:sz w:val="22"/>
        </w:rPr>
        <w:t>pesquero</w:t>
      </w:r>
      <w:r w:rsidR="001367BB" w:rsidRPr="00662C42">
        <w:rPr>
          <w:rFonts w:ascii="Arial" w:hAnsi="Arial" w:cs="Arial"/>
          <w:sz w:val="22"/>
        </w:rPr>
        <w:t xml:space="preserve"> </w:t>
      </w:r>
      <w:r w:rsidR="00B34A28" w:rsidRPr="00B34A28">
        <w:rPr>
          <w:rFonts w:ascii="Arial" w:hAnsi="Arial" w:cs="Arial"/>
          <w:sz w:val="22"/>
        </w:rPr>
        <w:t>(</w:t>
      </w:r>
      <w:r w:rsidR="001367BB">
        <w:rPr>
          <w:rFonts w:ascii="Arial" w:hAnsi="Arial" w:cs="Arial"/>
          <w:sz w:val="22"/>
        </w:rPr>
        <w:t>18,1</w:t>
      </w:r>
      <w:r w:rsidR="00B34A28" w:rsidRPr="00B34A28">
        <w:rPr>
          <w:rFonts w:ascii="Arial" w:hAnsi="Arial" w:cs="Arial"/>
          <w:sz w:val="22"/>
        </w:rPr>
        <w:t>%)</w:t>
      </w:r>
      <w:r w:rsidR="00B34A28">
        <w:rPr>
          <w:rFonts w:ascii="Arial" w:hAnsi="Arial" w:cs="Arial"/>
          <w:sz w:val="22"/>
        </w:rPr>
        <w:t xml:space="preserve"> </w:t>
      </w:r>
      <w:r w:rsidR="00662C42" w:rsidRPr="00662C42">
        <w:rPr>
          <w:rFonts w:ascii="Arial" w:hAnsi="Arial" w:cs="Arial"/>
          <w:sz w:val="22"/>
        </w:rPr>
        <w:t xml:space="preserve">y </w:t>
      </w:r>
      <w:r w:rsidR="001367BB" w:rsidRPr="00662C42">
        <w:rPr>
          <w:rFonts w:ascii="Arial" w:hAnsi="Arial" w:cs="Arial"/>
          <w:sz w:val="22"/>
        </w:rPr>
        <w:t>agrícola</w:t>
      </w:r>
      <w:r w:rsidR="00662C42" w:rsidRPr="00662C42">
        <w:rPr>
          <w:rFonts w:ascii="Arial" w:hAnsi="Arial" w:cs="Arial"/>
          <w:sz w:val="22"/>
        </w:rPr>
        <w:t xml:space="preserve"> (</w:t>
      </w:r>
      <w:r w:rsidR="001367BB">
        <w:rPr>
          <w:rFonts w:ascii="Arial" w:hAnsi="Arial" w:cs="Arial"/>
          <w:sz w:val="22"/>
        </w:rPr>
        <w:t>1,8</w:t>
      </w:r>
      <w:r w:rsidR="00B34A28" w:rsidRPr="00662C42">
        <w:rPr>
          <w:rFonts w:ascii="Arial" w:hAnsi="Arial" w:cs="Arial"/>
          <w:sz w:val="22"/>
        </w:rPr>
        <w:t>%).</w:t>
      </w:r>
    </w:p>
    <w:p w14:paraId="79DEF700" w14:textId="77777777" w:rsidR="00B34A28" w:rsidRDefault="00B34A2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9B6A326" w14:textId="77777777" w:rsidR="00973661" w:rsidRPr="00D00AE9" w:rsidRDefault="008558A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Durante el 200</w:t>
      </w:r>
      <w:r w:rsidR="009033FC">
        <w:rPr>
          <w:rFonts w:ascii="Arial" w:hAnsi="Arial" w:cs="Arial"/>
          <w:sz w:val="22"/>
        </w:rPr>
        <w:t>5</w:t>
      </w:r>
      <w:r w:rsidR="009E155B" w:rsidRPr="00294C33">
        <w:rPr>
          <w:rFonts w:ascii="Arial" w:hAnsi="Arial" w:cs="Arial"/>
          <w:sz w:val="22"/>
        </w:rPr>
        <w:t xml:space="preserve"> las </w:t>
      </w:r>
      <w:r w:rsidR="009E155B" w:rsidRPr="009E155B">
        <w:rPr>
          <w:rFonts w:ascii="Arial" w:hAnsi="Arial" w:cs="Arial"/>
          <w:sz w:val="22"/>
        </w:rPr>
        <w:t xml:space="preserve">exportaciones no tradicionales ascendieron a US$ </w:t>
      </w:r>
      <w:r w:rsidR="00807F03">
        <w:rPr>
          <w:rFonts w:ascii="Arial" w:hAnsi="Arial" w:cs="Arial"/>
          <w:sz w:val="22"/>
        </w:rPr>
        <w:t>4</w:t>
      </w:r>
      <w:r w:rsidR="00903DB2">
        <w:rPr>
          <w:rFonts w:ascii="Arial" w:hAnsi="Arial" w:cs="Arial"/>
          <w:sz w:val="22"/>
        </w:rPr>
        <w:t xml:space="preserve"> </w:t>
      </w:r>
      <w:r w:rsidR="00807F03">
        <w:rPr>
          <w:rFonts w:ascii="Arial" w:hAnsi="Arial" w:cs="Arial"/>
          <w:sz w:val="22"/>
        </w:rPr>
        <w:t>28</w:t>
      </w:r>
      <w:r w:rsidR="00903DB2">
        <w:rPr>
          <w:rFonts w:ascii="Arial" w:hAnsi="Arial" w:cs="Arial"/>
          <w:sz w:val="22"/>
        </w:rPr>
        <w:t>5</w:t>
      </w:r>
      <w:r w:rsidR="00801749">
        <w:rPr>
          <w:rFonts w:ascii="Arial" w:hAnsi="Arial"/>
          <w:sz w:val="22"/>
        </w:rPr>
        <w:t xml:space="preserve"> </w:t>
      </w:r>
      <w:r w:rsidR="00E22B66">
        <w:rPr>
          <w:rFonts w:ascii="Arial" w:hAnsi="Arial" w:cs="Arial"/>
          <w:sz w:val="22"/>
        </w:rPr>
        <w:t xml:space="preserve">millones, </w:t>
      </w:r>
      <w:r w:rsidR="00384495" w:rsidRPr="00294C33">
        <w:rPr>
          <w:rFonts w:ascii="Arial" w:hAnsi="Arial" w:cs="Arial"/>
          <w:sz w:val="22"/>
        </w:rPr>
        <w:t xml:space="preserve">monto que representó un crecimiento de </w:t>
      </w:r>
      <w:r w:rsidR="00807F03">
        <w:rPr>
          <w:rFonts w:ascii="Arial" w:hAnsi="Arial" w:cs="Arial"/>
          <w:sz w:val="22"/>
        </w:rPr>
        <w:t>23,1</w:t>
      </w:r>
      <w:r w:rsidR="00384495">
        <w:rPr>
          <w:rFonts w:ascii="Arial" w:hAnsi="Arial" w:cs="Arial"/>
          <w:sz w:val="22"/>
        </w:rPr>
        <w:t>%</w:t>
      </w:r>
      <w:r w:rsidR="00E22B66">
        <w:rPr>
          <w:rFonts w:ascii="Arial" w:hAnsi="Arial" w:cs="Arial"/>
          <w:sz w:val="22"/>
        </w:rPr>
        <w:t xml:space="preserve"> </w:t>
      </w:r>
      <w:r w:rsidR="00384495" w:rsidRPr="00D00AE9">
        <w:rPr>
          <w:rFonts w:ascii="Arial" w:hAnsi="Arial" w:cs="Arial"/>
          <w:sz w:val="22"/>
        </w:rPr>
        <w:t>respecto del nivel alcanzado en similar mes del año anterior.</w:t>
      </w:r>
    </w:p>
    <w:p w14:paraId="6E9DD539" w14:textId="77777777" w:rsidR="00384495" w:rsidRDefault="0038449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809E59E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el </w:t>
      </w:r>
      <w:r w:rsidR="005F22F2">
        <w:rPr>
          <w:rFonts w:ascii="Arial" w:hAnsi="Arial" w:cs="Arial"/>
          <w:sz w:val="22"/>
        </w:rPr>
        <w:t>período enero-diciembre del 200</w:t>
      </w:r>
      <w:r w:rsidR="00807F0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, </w:t>
      </w:r>
      <w:r w:rsidR="00536227">
        <w:rPr>
          <w:rFonts w:ascii="Arial" w:hAnsi="Arial" w:cs="Arial"/>
          <w:sz w:val="22"/>
        </w:rPr>
        <w:t>Estados Unidos</w:t>
      </w:r>
      <w:r w:rsidR="00DB5C51">
        <w:rPr>
          <w:rFonts w:ascii="Arial" w:hAnsi="Arial" w:cs="Arial"/>
          <w:b/>
          <w:color w:val="0070C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sigue liderando la lista de principales </w:t>
      </w:r>
      <w:r>
        <w:rPr>
          <w:rFonts w:ascii="Arial" w:hAnsi="Arial" w:cs="Arial"/>
          <w:sz w:val="22"/>
          <w:u w:val="single"/>
        </w:rPr>
        <w:t>destinos de las exportaciones</w:t>
      </w:r>
      <w:r>
        <w:rPr>
          <w:rFonts w:ascii="Arial" w:hAnsi="Arial" w:cs="Arial"/>
          <w:sz w:val="22"/>
        </w:rPr>
        <w:t xml:space="preserve"> peruanas con una participación </w:t>
      </w:r>
      <w:r w:rsidRPr="00DB5C51">
        <w:rPr>
          <w:rFonts w:ascii="Arial" w:hAnsi="Arial" w:cs="Arial"/>
          <w:sz w:val="22"/>
        </w:rPr>
        <w:t xml:space="preserve">del </w:t>
      </w:r>
      <w:r w:rsidR="00807F03">
        <w:rPr>
          <w:rFonts w:ascii="Arial" w:hAnsi="Arial" w:cs="Arial"/>
          <w:sz w:val="22"/>
        </w:rPr>
        <w:t>31</w:t>
      </w:r>
      <w:r w:rsidRPr="00DB5C51">
        <w:rPr>
          <w:rFonts w:ascii="Arial" w:hAnsi="Arial" w:cs="Arial"/>
          <w:sz w:val="22"/>
        </w:rPr>
        <w:t>%</w:t>
      </w:r>
      <w:r>
        <w:rPr>
          <w:rFonts w:ascii="Arial" w:hAnsi="Arial" w:cs="Arial"/>
          <w:sz w:val="22"/>
        </w:rPr>
        <w:t xml:space="preserve"> del total. Luego, se ubican </w:t>
      </w:r>
      <w:r w:rsidR="00846B39">
        <w:rPr>
          <w:rFonts w:ascii="Arial" w:hAnsi="Arial" w:cs="Arial"/>
          <w:sz w:val="22"/>
        </w:rPr>
        <w:t>China</w:t>
      </w:r>
      <w:r>
        <w:rPr>
          <w:rFonts w:ascii="Arial" w:hAnsi="Arial" w:cs="Arial"/>
          <w:sz w:val="22"/>
        </w:rPr>
        <w:t>,</w:t>
      </w:r>
      <w:r w:rsidR="00846B39">
        <w:rPr>
          <w:rFonts w:ascii="Arial" w:hAnsi="Arial" w:cs="Arial"/>
          <w:sz w:val="22"/>
        </w:rPr>
        <w:t xml:space="preserve"> </w:t>
      </w:r>
      <w:r w:rsidR="00807F03">
        <w:rPr>
          <w:rFonts w:ascii="Arial" w:hAnsi="Arial" w:cs="Arial"/>
          <w:sz w:val="22"/>
        </w:rPr>
        <w:t>Chile</w:t>
      </w:r>
      <w:r w:rsidR="00973661">
        <w:rPr>
          <w:rFonts w:ascii="Arial" w:hAnsi="Arial" w:cs="Arial"/>
          <w:sz w:val="22"/>
        </w:rPr>
        <w:t>, s</w:t>
      </w:r>
      <w:r>
        <w:rPr>
          <w:rFonts w:ascii="Arial" w:hAnsi="Arial" w:cs="Arial"/>
          <w:sz w:val="22"/>
        </w:rPr>
        <w:t>iguen más atrás,</w:t>
      </w:r>
      <w:r w:rsidR="005F22F2" w:rsidRPr="005F22F2">
        <w:rPr>
          <w:rFonts w:ascii="Arial" w:hAnsi="Arial" w:cs="Arial"/>
          <w:sz w:val="22"/>
        </w:rPr>
        <w:t xml:space="preserve"> </w:t>
      </w:r>
      <w:r w:rsidR="00EA4A12">
        <w:rPr>
          <w:rFonts w:ascii="Arial" w:hAnsi="Arial" w:cs="Arial"/>
          <w:sz w:val="22"/>
        </w:rPr>
        <w:t xml:space="preserve">Canadá, </w:t>
      </w:r>
      <w:r w:rsidR="00807F03">
        <w:rPr>
          <w:rFonts w:ascii="Arial" w:hAnsi="Arial" w:cs="Arial"/>
          <w:sz w:val="22"/>
        </w:rPr>
        <w:t>Suiza</w:t>
      </w:r>
      <w:r w:rsidR="0097366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6EBAA641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988ECE0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4F3F828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A2F16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Importaciones</w:t>
      </w:r>
    </w:p>
    <w:p w14:paraId="7E840BDE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AC82EB9" w14:textId="77777777" w:rsidR="0065064F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</w:t>
      </w:r>
      <w:r w:rsidRPr="0065064F">
        <w:rPr>
          <w:rFonts w:ascii="Arial" w:hAnsi="Arial" w:cs="Arial"/>
          <w:sz w:val="22"/>
        </w:rPr>
        <w:t>importaciones del</w:t>
      </w:r>
      <w:r>
        <w:rPr>
          <w:rFonts w:ascii="Arial" w:hAnsi="Arial" w:cs="Arial"/>
          <w:sz w:val="22"/>
        </w:rPr>
        <w:t xml:space="preserve"> período enero-diciembre </w:t>
      </w:r>
      <w:r w:rsidR="0065064F" w:rsidRPr="00294C33">
        <w:rPr>
          <w:rFonts w:ascii="Arial" w:hAnsi="Arial" w:cs="Arial"/>
          <w:sz w:val="22"/>
        </w:rPr>
        <w:t>de 20</w:t>
      </w:r>
      <w:r w:rsidR="0065064F">
        <w:rPr>
          <w:rFonts w:ascii="Arial" w:hAnsi="Arial" w:cs="Arial"/>
          <w:sz w:val="22"/>
        </w:rPr>
        <w:t>0</w:t>
      </w:r>
      <w:r w:rsidR="002B07EE">
        <w:rPr>
          <w:rFonts w:ascii="Arial" w:hAnsi="Arial" w:cs="Arial"/>
          <w:sz w:val="22"/>
        </w:rPr>
        <w:t>5</w:t>
      </w:r>
      <w:r w:rsidR="0065064F" w:rsidRPr="00294C33">
        <w:rPr>
          <w:rFonts w:ascii="Arial" w:hAnsi="Arial" w:cs="Arial"/>
          <w:sz w:val="22"/>
        </w:rPr>
        <w:t xml:space="preserve"> sumaron US$ </w:t>
      </w:r>
      <w:r w:rsidR="002B07EE">
        <w:rPr>
          <w:rFonts w:ascii="Arial" w:hAnsi="Arial" w:cs="Arial"/>
          <w:sz w:val="22"/>
        </w:rPr>
        <w:t>12 4</w:t>
      </w:r>
      <w:r w:rsidR="007C30DE">
        <w:rPr>
          <w:rFonts w:ascii="Arial" w:hAnsi="Arial" w:cs="Arial"/>
          <w:sz w:val="22"/>
        </w:rPr>
        <w:t>76</w:t>
      </w:r>
      <w:r w:rsidR="0065064F">
        <w:rPr>
          <w:rFonts w:ascii="Arial" w:hAnsi="Arial" w:cs="Arial"/>
          <w:b/>
          <w:color w:val="FF0000"/>
          <w:sz w:val="22"/>
        </w:rPr>
        <w:t xml:space="preserve"> </w:t>
      </w:r>
      <w:r w:rsidR="0065064F" w:rsidRPr="00294C33">
        <w:rPr>
          <w:rFonts w:ascii="Arial" w:hAnsi="Arial" w:cs="Arial"/>
          <w:sz w:val="22"/>
        </w:rPr>
        <w:t xml:space="preserve">millones, monto que representó un </w:t>
      </w:r>
      <w:r w:rsidR="002234E3">
        <w:rPr>
          <w:rFonts w:ascii="Arial" w:hAnsi="Arial" w:cs="Arial"/>
          <w:sz w:val="22"/>
        </w:rPr>
        <w:t>aumento</w:t>
      </w:r>
      <w:r w:rsidR="0065064F" w:rsidRPr="00294C33">
        <w:rPr>
          <w:rFonts w:ascii="Arial" w:hAnsi="Arial" w:cs="Arial"/>
          <w:sz w:val="22"/>
        </w:rPr>
        <w:t xml:space="preserve"> de </w:t>
      </w:r>
      <w:r w:rsidR="002B07EE">
        <w:rPr>
          <w:rFonts w:ascii="Arial" w:hAnsi="Arial" w:cs="Arial"/>
          <w:sz w:val="22"/>
        </w:rPr>
        <w:t>2</w:t>
      </w:r>
      <w:r w:rsidR="007C30DE">
        <w:rPr>
          <w:rFonts w:ascii="Arial" w:hAnsi="Arial" w:cs="Arial"/>
          <w:sz w:val="22"/>
        </w:rPr>
        <w:t>5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2</w:t>
      </w:r>
      <w:r w:rsidR="0065064F" w:rsidRPr="00F33764">
        <w:rPr>
          <w:rFonts w:ascii="Arial" w:hAnsi="Arial" w:cs="Arial"/>
          <w:sz w:val="22"/>
        </w:rPr>
        <w:t>%</w:t>
      </w:r>
      <w:r w:rsidR="002234E3">
        <w:rPr>
          <w:rFonts w:ascii="Arial" w:hAnsi="Arial" w:cs="Arial"/>
          <w:sz w:val="22"/>
        </w:rPr>
        <w:t xml:space="preserve">. </w:t>
      </w:r>
      <w:r w:rsidR="002234E3" w:rsidRPr="001B6A28">
        <w:rPr>
          <w:rFonts w:ascii="Arial" w:hAnsi="Arial" w:cs="Arial"/>
          <w:sz w:val="22"/>
        </w:rPr>
        <w:t xml:space="preserve">En este período, </w:t>
      </w:r>
      <w:proofErr w:type="gramStart"/>
      <w:r w:rsidR="002234E3" w:rsidRPr="001B6A28">
        <w:rPr>
          <w:rFonts w:ascii="Arial" w:hAnsi="Arial" w:cs="Arial"/>
          <w:sz w:val="22"/>
        </w:rPr>
        <w:t xml:space="preserve">los </w:t>
      </w:r>
      <w:r w:rsidR="00D00AE9">
        <w:rPr>
          <w:rFonts w:ascii="Arial" w:hAnsi="Arial" w:cs="Arial"/>
          <w:sz w:val="22"/>
        </w:rPr>
        <w:t xml:space="preserve"> </w:t>
      </w:r>
      <w:r w:rsidR="002234E3" w:rsidRPr="001B6A28">
        <w:rPr>
          <w:rFonts w:ascii="Arial" w:hAnsi="Arial" w:cs="Arial"/>
          <w:sz w:val="22"/>
        </w:rPr>
        <w:t>bienes</w:t>
      </w:r>
      <w:proofErr w:type="gramEnd"/>
      <w:r w:rsidR="002234E3" w:rsidRPr="001B6A28">
        <w:rPr>
          <w:rFonts w:ascii="Arial" w:hAnsi="Arial" w:cs="Arial"/>
          <w:sz w:val="22"/>
        </w:rPr>
        <w:t xml:space="preserve"> de capital y materiales de construcción (</w:t>
      </w:r>
      <w:r w:rsidR="002B07EE">
        <w:rPr>
          <w:rFonts w:ascii="Arial" w:hAnsi="Arial" w:cs="Arial"/>
          <w:sz w:val="22"/>
        </w:rPr>
        <w:t>3</w:t>
      </w:r>
      <w:r w:rsidR="007C30DE">
        <w:rPr>
          <w:rFonts w:ascii="Arial" w:hAnsi="Arial" w:cs="Arial"/>
          <w:sz w:val="22"/>
        </w:rPr>
        <w:t>3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1</w:t>
      </w:r>
      <w:r w:rsidR="002234E3" w:rsidRPr="001B6A28">
        <w:rPr>
          <w:rFonts w:ascii="Arial" w:hAnsi="Arial" w:cs="Arial"/>
          <w:sz w:val="22"/>
        </w:rPr>
        <w:t>%) lideraron el ritmo de crecimiento de</w:t>
      </w:r>
      <w:r w:rsidR="002234E3">
        <w:rPr>
          <w:rFonts w:ascii="Arial" w:hAnsi="Arial" w:cs="Arial"/>
          <w:sz w:val="22"/>
        </w:rPr>
        <w:t xml:space="preserve"> las importaciones, seguido de </w:t>
      </w:r>
      <w:r w:rsidR="00527CB1">
        <w:rPr>
          <w:rFonts w:ascii="Arial" w:hAnsi="Arial" w:cs="Arial"/>
          <w:sz w:val="22"/>
        </w:rPr>
        <w:t xml:space="preserve">las </w:t>
      </w:r>
      <w:r w:rsidR="00527CB1" w:rsidRPr="001B6A28">
        <w:rPr>
          <w:rFonts w:ascii="Arial" w:hAnsi="Arial" w:cs="Arial"/>
          <w:sz w:val="22"/>
        </w:rPr>
        <w:t>materias primas y productos intermedios</w:t>
      </w:r>
      <w:r w:rsidR="00527CB1">
        <w:rPr>
          <w:rFonts w:ascii="Arial" w:hAnsi="Arial" w:cs="Arial"/>
          <w:sz w:val="22"/>
        </w:rPr>
        <w:t xml:space="preserve"> </w:t>
      </w:r>
      <w:r w:rsidR="002234E3" w:rsidRPr="001B6A28">
        <w:rPr>
          <w:rFonts w:ascii="Arial" w:hAnsi="Arial" w:cs="Arial"/>
          <w:sz w:val="22"/>
        </w:rPr>
        <w:t>(</w:t>
      </w:r>
      <w:r w:rsidR="002B07EE">
        <w:rPr>
          <w:rFonts w:ascii="Arial" w:hAnsi="Arial" w:cs="Arial"/>
          <w:sz w:val="22"/>
        </w:rPr>
        <w:t>2</w:t>
      </w:r>
      <w:r w:rsidR="007C30DE">
        <w:rPr>
          <w:rFonts w:ascii="Arial" w:hAnsi="Arial" w:cs="Arial"/>
          <w:sz w:val="22"/>
        </w:rPr>
        <w:t>3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8</w:t>
      </w:r>
      <w:r w:rsidR="002234E3" w:rsidRPr="001B6A28">
        <w:rPr>
          <w:rFonts w:ascii="Arial" w:hAnsi="Arial" w:cs="Arial"/>
          <w:sz w:val="22"/>
        </w:rPr>
        <w:t xml:space="preserve">%) y </w:t>
      </w:r>
      <w:r w:rsidR="00527CB1">
        <w:rPr>
          <w:rFonts w:ascii="Arial" w:hAnsi="Arial" w:cs="Arial"/>
          <w:sz w:val="22"/>
        </w:rPr>
        <w:t>bienes de consumo</w:t>
      </w:r>
      <w:r w:rsidR="00527CB1" w:rsidRPr="001B6A28">
        <w:rPr>
          <w:rFonts w:ascii="Arial" w:hAnsi="Arial" w:cs="Arial"/>
          <w:sz w:val="22"/>
        </w:rPr>
        <w:t xml:space="preserve"> </w:t>
      </w:r>
      <w:r w:rsidR="008D31D6">
        <w:rPr>
          <w:rFonts w:ascii="Arial" w:hAnsi="Arial" w:cs="Arial"/>
          <w:sz w:val="22"/>
        </w:rPr>
        <w:t>(</w:t>
      </w:r>
      <w:r w:rsidR="002B07EE">
        <w:rPr>
          <w:rFonts w:ascii="Arial" w:hAnsi="Arial" w:cs="Arial"/>
          <w:sz w:val="22"/>
        </w:rPr>
        <w:t>1</w:t>
      </w:r>
      <w:r w:rsidR="007C30DE">
        <w:rPr>
          <w:rFonts w:ascii="Arial" w:hAnsi="Arial" w:cs="Arial"/>
          <w:sz w:val="22"/>
        </w:rPr>
        <w:t>9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2</w:t>
      </w:r>
      <w:r w:rsidR="002234E3" w:rsidRPr="001B6A28">
        <w:rPr>
          <w:rFonts w:ascii="Arial" w:hAnsi="Arial" w:cs="Arial"/>
          <w:sz w:val="22"/>
        </w:rPr>
        <w:t>%).</w:t>
      </w:r>
    </w:p>
    <w:p w14:paraId="5CB53869" w14:textId="77777777" w:rsidR="0065064F" w:rsidRDefault="0065064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F41FFBE" w14:textId="77777777" w:rsidR="00D00AE9" w:rsidRDefault="0085791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Por su parte, en el período enero-diciembre las importaciones de </w:t>
      </w:r>
      <w:r w:rsidR="00B50F8B">
        <w:rPr>
          <w:rFonts w:ascii="Arial" w:hAnsi="Arial" w:cs="Arial"/>
          <w:sz w:val="22"/>
        </w:rPr>
        <w:t xml:space="preserve">bienes de capital </w:t>
      </w:r>
      <w:r w:rsidR="00B50F8B" w:rsidRPr="001B6A28">
        <w:rPr>
          <w:rFonts w:ascii="Arial" w:hAnsi="Arial" w:cs="Arial"/>
          <w:sz w:val="22"/>
        </w:rPr>
        <w:t xml:space="preserve">acumuladas </w:t>
      </w:r>
      <w:r w:rsidRPr="001B6A28">
        <w:rPr>
          <w:rFonts w:ascii="Arial" w:hAnsi="Arial" w:cs="Arial"/>
          <w:sz w:val="22"/>
        </w:rPr>
        <w:t xml:space="preserve">US$ </w:t>
      </w:r>
      <w:r w:rsidR="002B07EE">
        <w:rPr>
          <w:rFonts w:ascii="Arial" w:hAnsi="Arial" w:cs="Arial"/>
          <w:sz w:val="22"/>
        </w:rPr>
        <w:t>3 23</w:t>
      </w:r>
      <w:r w:rsidR="007C30DE">
        <w:rPr>
          <w:rFonts w:ascii="Arial" w:hAnsi="Arial" w:cs="Arial"/>
          <w:sz w:val="22"/>
        </w:rPr>
        <w:t>3</w:t>
      </w:r>
      <w:r w:rsidRPr="001B6A28">
        <w:rPr>
          <w:rFonts w:ascii="Arial" w:hAnsi="Arial" w:cs="Arial"/>
          <w:sz w:val="22"/>
        </w:rPr>
        <w:t xml:space="preserve"> millones, monto que representa un incremento de </w:t>
      </w:r>
      <w:r w:rsidR="002B07EE">
        <w:rPr>
          <w:rFonts w:ascii="Arial" w:hAnsi="Arial" w:cs="Arial"/>
          <w:sz w:val="22"/>
        </w:rPr>
        <w:t>3</w:t>
      </w:r>
      <w:r w:rsidR="007C30DE">
        <w:rPr>
          <w:rFonts w:ascii="Arial" w:hAnsi="Arial" w:cs="Arial"/>
          <w:sz w:val="22"/>
        </w:rPr>
        <w:t>3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1</w:t>
      </w:r>
      <w:r w:rsidRPr="001B6A28">
        <w:rPr>
          <w:rFonts w:ascii="Arial" w:hAnsi="Arial" w:cs="Arial"/>
          <w:sz w:val="22"/>
        </w:rPr>
        <w:t>% resp</w:t>
      </w:r>
      <w:r>
        <w:rPr>
          <w:rFonts w:ascii="Arial" w:hAnsi="Arial" w:cs="Arial"/>
          <w:sz w:val="22"/>
        </w:rPr>
        <w:t>ecto de similar período del 200</w:t>
      </w:r>
      <w:r w:rsidR="002B07EE">
        <w:rPr>
          <w:rFonts w:ascii="Arial" w:hAnsi="Arial" w:cs="Arial"/>
          <w:sz w:val="22"/>
        </w:rPr>
        <w:t>4</w:t>
      </w:r>
      <w:r w:rsidR="00D00AE9">
        <w:rPr>
          <w:rFonts w:ascii="Arial" w:hAnsi="Arial" w:cs="Arial"/>
          <w:sz w:val="22"/>
        </w:rPr>
        <w:t>.</w:t>
      </w:r>
    </w:p>
    <w:p w14:paraId="11FCEF92" w14:textId="77777777" w:rsidR="00E22B66" w:rsidRDefault="00D00AE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F7F7BD2" w14:textId="77777777" w:rsidR="00E22B66" w:rsidRDefault="0085791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>En el a</w:t>
      </w:r>
      <w:r w:rsidR="00854F5B">
        <w:rPr>
          <w:rFonts w:ascii="Arial" w:hAnsi="Arial" w:cs="Arial"/>
          <w:sz w:val="22"/>
        </w:rPr>
        <w:t>cumulado enero-diciembre de 200</w:t>
      </w:r>
      <w:r w:rsidR="002B07EE">
        <w:rPr>
          <w:rFonts w:ascii="Arial" w:hAnsi="Arial" w:cs="Arial"/>
          <w:sz w:val="22"/>
        </w:rPr>
        <w:t>5</w:t>
      </w:r>
      <w:r w:rsidRPr="001B6A28">
        <w:rPr>
          <w:rFonts w:ascii="Arial" w:hAnsi="Arial" w:cs="Arial"/>
          <w:sz w:val="22"/>
        </w:rPr>
        <w:t xml:space="preserve"> las importaciones de materias primas y productos intermedios sumaron US$ </w:t>
      </w:r>
      <w:r w:rsidR="002B07EE">
        <w:rPr>
          <w:rFonts w:ascii="Arial" w:hAnsi="Arial" w:cs="Arial"/>
          <w:sz w:val="22"/>
        </w:rPr>
        <w:t>6 9</w:t>
      </w:r>
      <w:r w:rsidR="007C30DE">
        <w:rPr>
          <w:rFonts w:ascii="Arial" w:hAnsi="Arial" w:cs="Arial"/>
          <w:sz w:val="22"/>
        </w:rPr>
        <w:t>09</w:t>
      </w:r>
      <w:r w:rsidRPr="001B6A28">
        <w:rPr>
          <w:rFonts w:ascii="Arial" w:hAnsi="Arial" w:cs="Arial"/>
          <w:sz w:val="22"/>
        </w:rPr>
        <w:t xml:space="preserve"> millones, </w:t>
      </w:r>
      <w:r w:rsidR="00854F5B">
        <w:rPr>
          <w:rFonts w:ascii="Arial" w:hAnsi="Arial" w:cs="Arial"/>
          <w:sz w:val="22"/>
        </w:rPr>
        <w:t xml:space="preserve">registrando un incremento de </w:t>
      </w:r>
      <w:r w:rsidR="002B07EE">
        <w:rPr>
          <w:rFonts w:ascii="Arial" w:hAnsi="Arial" w:cs="Arial"/>
          <w:sz w:val="22"/>
        </w:rPr>
        <w:t>2</w:t>
      </w:r>
      <w:r w:rsidR="007C30DE">
        <w:rPr>
          <w:rFonts w:ascii="Arial" w:hAnsi="Arial" w:cs="Arial"/>
          <w:sz w:val="22"/>
        </w:rPr>
        <w:t>3</w:t>
      </w:r>
      <w:r w:rsidR="002B07EE">
        <w:rPr>
          <w:rFonts w:ascii="Arial" w:hAnsi="Arial" w:cs="Arial"/>
          <w:sz w:val="22"/>
        </w:rPr>
        <w:t>,</w:t>
      </w:r>
      <w:r w:rsidR="007C30DE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>% respecto de similar período</w:t>
      </w:r>
      <w:r>
        <w:rPr>
          <w:rFonts w:ascii="Arial" w:hAnsi="Arial" w:cs="Arial"/>
          <w:sz w:val="22"/>
        </w:rPr>
        <w:t xml:space="preserve"> del 200</w:t>
      </w:r>
      <w:r w:rsidR="002B07EE">
        <w:rPr>
          <w:rFonts w:ascii="Arial" w:hAnsi="Arial" w:cs="Arial"/>
          <w:sz w:val="22"/>
        </w:rPr>
        <w:t>4</w:t>
      </w:r>
      <w:r w:rsidRPr="001B6A28">
        <w:rPr>
          <w:rFonts w:ascii="Arial" w:hAnsi="Arial" w:cs="Arial"/>
          <w:sz w:val="22"/>
        </w:rPr>
        <w:t>.</w:t>
      </w:r>
      <w:r w:rsidR="00E22B66">
        <w:rPr>
          <w:rFonts w:ascii="Arial" w:hAnsi="Arial" w:cs="Arial"/>
          <w:sz w:val="22"/>
        </w:rPr>
        <w:t xml:space="preserve"> </w:t>
      </w:r>
    </w:p>
    <w:p w14:paraId="48BE0194" w14:textId="77777777" w:rsidR="00D00AE9" w:rsidRDefault="00D00AE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C4F5FE2" w14:textId="77777777" w:rsidR="00F4429C" w:rsidRPr="00F4429C" w:rsidRDefault="00F4429C" w:rsidP="00F4429C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</w:rPr>
      </w:pPr>
      <w:r w:rsidRPr="001B6A28">
        <w:rPr>
          <w:rFonts w:ascii="Arial" w:hAnsi="Arial" w:cs="Arial"/>
          <w:sz w:val="22"/>
        </w:rPr>
        <w:t xml:space="preserve">Con el resultado de diciembre, las importaciones </w:t>
      </w:r>
      <w:r w:rsidR="00B50F8B" w:rsidRPr="001B6A28">
        <w:rPr>
          <w:rFonts w:ascii="Arial" w:hAnsi="Arial" w:cs="Arial"/>
          <w:sz w:val="22"/>
        </w:rPr>
        <w:t xml:space="preserve">bienes de consumo </w:t>
      </w:r>
      <w:r w:rsidRPr="001B6A28">
        <w:rPr>
          <w:rFonts w:ascii="Arial" w:hAnsi="Arial" w:cs="Arial"/>
          <w:sz w:val="22"/>
        </w:rPr>
        <w:t>en el</w:t>
      </w:r>
      <w:r w:rsidR="00B50F8B">
        <w:rPr>
          <w:rFonts w:ascii="Arial" w:hAnsi="Arial" w:cs="Arial"/>
          <w:sz w:val="22"/>
        </w:rPr>
        <w:t xml:space="preserve"> perío</w:t>
      </w:r>
      <w:r w:rsidR="002B07EE">
        <w:rPr>
          <w:rFonts w:ascii="Arial" w:hAnsi="Arial" w:cs="Arial"/>
          <w:sz w:val="22"/>
        </w:rPr>
        <w:t>do enero-diciembre de 2005</w:t>
      </w:r>
      <w:r w:rsidRPr="001B6A28">
        <w:rPr>
          <w:rFonts w:ascii="Arial" w:hAnsi="Arial" w:cs="Arial"/>
          <w:sz w:val="22"/>
        </w:rPr>
        <w:t xml:space="preserve"> sumaron US$ </w:t>
      </w:r>
      <w:r w:rsidR="002B07EE">
        <w:rPr>
          <w:rFonts w:ascii="Arial" w:hAnsi="Arial" w:cs="Arial"/>
          <w:sz w:val="22"/>
        </w:rPr>
        <w:t>2 33</w:t>
      </w:r>
      <w:r w:rsidR="00154B0D">
        <w:rPr>
          <w:rFonts w:ascii="Arial" w:hAnsi="Arial" w:cs="Arial"/>
          <w:sz w:val="22"/>
        </w:rPr>
        <w:t>1</w:t>
      </w:r>
      <w:r w:rsidRPr="001B6A28">
        <w:rPr>
          <w:rFonts w:ascii="Arial" w:hAnsi="Arial" w:cs="Arial"/>
          <w:sz w:val="22"/>
        </w:rPr>
        <w:t xml:space="preserve"> millones, registrando un crecimiento de </w:t>
      </w:r>
      <w:r w:rsidR="00154B0D">
        <w:rPr>
          <w:rFonts w:ascii="Arial" w:hAnsi="Arial" w:cs="Arial"/>
          <w:sz w:val="22"/>
        </w:rPr>
        <w:t>19,2</w:t>
      </w:r>
      <w:r w:rsidRPr="001B6A28">
        <w:rPr>
          <w:rFonts w:ascii="Arial" w:hAnsi="Arial" w:cs="Arial"/>
          <w:sz w:val="22"/>
        </w:rPr>
        <w:t>% resp</w:t>
      </w:r>
      <w:r w:rsidR="000A2C0C">
        <w:rPr>
          <w:rFonts w:ascii="Arial" w:hAnsi="Arial" w:cs="Arial"/>
          <w:sz w:val="22"/>
        </w:rPr>
        <w:t>ecto de similar período del 200</w:t>
      </w:r>
      <w:r w:rsidR="002B07EE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F4429C">
        <w:rPr>
          <w:rFonts w:ascii="Arial" w:hAnsi="Arial" w:cs="Arial"/>
          <w:sz w:val="22"/>
        </w:rPr>
        <w:t xml:space="preserve"> </w:t>
      </w:r>
    </w:p>
    <w:p w14:paraId="4C1E4821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0C1EA76" w14:textId="77777777" w:rsidR="00F4429C" w:rsidRDefault="00F442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A4C8DDA" w14:textId="77777777" w:rsidR="00B278C1" w:rsidRPr="001B6A28" w:rsidRDefault="00B278C1" w:rsidP="00B278C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lastRenderedPageBreak/>
        <w:t>En e</w:t>
      </w:r>
      <w:r>
        <w:rPr>
          <w:rFonts w:ascii="Arial" w:hAnsi="Arial" w:cs="Arial"/>
          <w:sz w:val="22"/>
        </w:rPr>
        <w:t>l período enero-diciembre de 20</w:t>
      </w:r>
      <w:r w:rsidRPr="001B6A28">
        <w:rPr>
          <w:rFonts w:ascii="Arial" w:hAnsi="Arial" w:cs="Arial"/>
          <w:sz w:val="22"/>
        </w:rPr>
        <w:t>0</w:t>
      </w:r>
      <w:r w:rsidR="00625B6F">
        <w:rPr>
          <w:rFonts w:ascii="Arial" w:hAnsi="Arial" w:cs="Arial"/>
          <w:sz w:val="22"/>
        </w:rPr>
        <w:t>5</w:t>
      </w:r>
      <w:r w:rsidRPr="001B6A28">
        <w:rPr>
          <w:rFonts w:ascii="Arial" w:hAnsi="Arial" w:cs="Arial"/>
          <w:sz w:val="22"/>
        </w:rPr>
        <w:t xml:space="preserve">, Estados Unidos se mantuvo como el </w:t>
      </w:r>
      <w:r w:rsidRPr="001B6A28">
        <w:rPr>
          <w:rFonts w:ascii="Arial" w:hAnsi="Arial" w:cs="Arial"/>
          <w:sz w:val="22"/>
          <w:u w:val="single"/>
        </w:rPr>
        <w:t>principal proveedor de bienes</w:t>
      </w:r>
      <w:r w:rsidRPr="001B6A28">
        <w:rPr>
          <w:rFonts w:ascii="Arial" w:hAnsi="Arial" w:cs="Arial"/>
          <w:sz w:val="22"/>
        </w:rPr>
        <w:t xml:space="preserve"> al registrar una participación del 1</w:t>
      </w:r>
      <w:r w:rsidR="00625B6F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 xml:space="preserve">% sobre el total importado, seguido por </w:t>
      </w:r>
      <w:r w:rsidR="00625B6F" w:rsidRPr="001B6A28">
        <w:rPr>
          <w:rFonts w:ascii="Arial" w:hAnsi="Arial" w:cs="Arial"/>
          <w:sz w:val="22"/>
        </w:rPr>
        <w:t xml:space="preserve">China </w:t>
      </w:r>
      <w:r w:rsidR="000617B7">
        <w:rPr>
          <w:rFonts w:ascii="Arial" w:hAnsi="Arial" w:cs="Arial"/>
          <w:sz w:val="22"/>
        </w:rPr>
        <w:t>(</w:t>
      </w:r>
      <w:r w:rsidR="00625B6F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 xml:space="preserve">%), </w:t>
      </w:r>
      <w:r w:rsidR="00625B6F" w:rsidRPr="001B6A28">
        <w:rPr>
          <w:rFonts w:ascii="Arial" w:hAnsi="Arial" w:cs="Arial"/>
          <w:sz w:val="22"/>
        </w:rPr>
        <w:t>Brasil</w:t>
      </w:r>
      <w:r w:rsidRPr="001B6A28">
        <w:rPr>
          <w:rFonts w:ascii="Arial" w:hAnsi="Arial" w:cs="Arial"/>
          <w:sz w:val="22"/>
        </w:rPr>
        <w:t xml:space="preserve"> (</w:t>
      </w:r>
      <w:r w:rsidR="00625B6F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>%), Ecuador (</w:t>
      </w:r>
      <w:r w:rsidR="000617B7">
        <w:rPr>
          <w:rFonts w:ascii="Arial" w:hAnsi="Arial" w:cs="Arial"/>
          <w:sz w:val="22"/>
        </w:rPr>
        <w:t>7</w:t>
      </w:r>
      <w:r w:rsidRPr="001B6A28">
        <w:rPr>
          <w:rFonts w:ascii="Arial" w:hAnsi="Arial" w:cs="Arial"/>
          <w:sz w:val="22"/>
        </w:rPr>
        <w:t xml:space="preserve">%) y </w:t>
      </w:r>
      <w:r w:rsidR="000617B7">
        <w:rPr>
          <w:rFonts w:ascii="Arial" w:hAnsi="Arial" w:cs="Arial"/>
          <w:sz w:val="22"/>
        </w:rPr>
        <w:t>Colombia</w:t>
      </w:r>
      <w:r w:rsidRPr="001B6A28">
        <w:rPr>
          <w:rFonts w:ascii="Arial" w:hAnsi="Arial" w:cs="Arial"/>
          <w:sz w:val="22"/>
        </w:rPr>
        <w:t xml:space="preserve"> (</w:t>
      </w:r>
      <w:r w:rsidR="000617B7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%), entre otros. </w:t>
      </w:r>
    </w:p>
    <w:p w14:paraId="15EACDFF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BED7565" w14:textId="77777777" w:rsidR="00A95B73" w:rsidRPr="00D00AE9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Las importaciones originarias de Estados Unidos sumaron US$ </w:t>
      </w:r>
      <w:r w:rsidR="00625B6F">
        <w:rPr>
          <w:rFonts w:ascii="Arial" w:hAnsi="Arial" w:cs="Arial"/>
          <w:sz w:val="22"/>
        </w:rPr>
        <w:t>2 20</w:t>
      </w:r>
      <w:r w:rsidR="00154B0D">
        <w:rPr>
          <w:rFonts w:ascii="Arial" w:hAnsi="Arial" w:cs="Arial"/>
          <w:sz w:val="22"/>
        </w:rPr>
        <w:t>1</w:t>
      </w:r>
      <w:r w:rsidRPr="001B6A28">
        <w:rPr>
          <w:rFonts w:ascii="Arial" w:hAnsi="Arial" w:cs="Arial"/>
          <w:sz w:val="22"/>
        </w:rPr>
        <w:t xml:space="preserve"> millones. </w:t>
      </w:r>
      <w:r w:rsidRPr="00D00AE9">
        <w:rPr>
          <w:rFonts w:ascii="Arial" w:hAnsi="Arial" w:cs="Arial"/>
          <w:sz w:val="22"/>
        </w:rPr>
        <w:t>Los productos que más se importan de dicho país fueron aceites de petróleo, los demás trigos, volquetes automotores para ser utilizados fuera de la red de carreteras, maíz amarillo duro y policloruro de vinilo, entre otros.</w:t>
      </w:r>
    </w:p>
    <w:p w14:paraId="0FBD81A8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423B51D" w14:textId="77777777" w:rsidR="00A95B73" w:rsidRPr="00D00AE9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En el caso de las importaciones desde </w:t>
      </w:r>
      <w:r w:rsidR="00625B6F">
        <w:rPr>
          <w:rFonts w:ascii="Arial" w:hAnsi="Arial" w:cs="Arial"/>
          <w:sz w:val="22"/>
        </w:rPr>
        <w:t>China</w:t>
      </w:r>
      <w:r w:rsidRPr="001B6A28">
        <w:rPr>
          <w:rFonts w:ascii="Arial" w:hAnsi="Arial" w:cs="Arial"/>
          <w:sz w:val="22"/>
        </w:rPr>
        <w:t xml:space="preserve">, éstas totalizaron US$ </w:t>
      </w:r>
      <w:r w:rsidR="00625B6F">
        <w:rPr>
          <w:rFonts w:ascii="Arial" w:hAnsi="Arial" w:cs="Arial"/>
          <w:sz w:val="22"/>
        </w:rPr>
        <w:t>1 05</w:t>
      </w:r>
      <w:r w:rsidR="00DA4D48">
        <w:rPr>
          <w:rFonts w:ascii="Arial" w:hAnsi="Arial" w:cs="Arial"/>
          <w:sz w:val="22"/>
        </w:rPr>
        <w:t>7</w:t>
      </w:r>
      <w:r w:rsidRPr="001B6A28">
        <w:rPr>
          <w:rFonts w:ascii="Arial" w:hAnsi="Arial" w:cs="Arial"/>
          <w:sz w:val="22"/>
        </w:rPr>
        <w:t xml:space="preserve"> millones</w:t>
      </w:r>
      <w:r w:rsidRPr="00D00AE9">
        <w:rPr>
          <w:rFonts w:ascii="Arial" w:hAnsi="Arial" w:cs="Arial"/>
          <w:sz w:val="22"/>
        </w:rPr>
        <w:t>. Los teléfonos móviles celulares, máquinas automáticas para el tratamiento de o procesamiento de datos digitales, motocicleta, televisión en colores y aparatos de telecomunicación por corriente portadora, fueron los principales productos importados.</w:t>
      </w:r>
    </w:p>
    <w:p w14:paraId="18E80463" w14:textId="77777777" w:rsidR="00A95B73" w:rsidRPr="00D00AE9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7FCFE58" w14:textId="77777777" w:rsidR="00A95B73" w:rsidRPr="001B6A28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FB6282B" w14:textId="77777777" w:rsidR="00A95B73" w:rsidRPr="00D00AE9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Por su parte, las importaciones originarias de </w:t>
      </w:r>
      <w:r w:rsidR="00625B6F" w:rsidRPr="001B6A28">
        <w:rPr>
          <w:rFonts w:ascii="Arial" w:hAnsi="Arial" w:cs="Arial"/>
          <w:sz w:val="22"/>
        </w:rPr>
        <w:t>Brasil</w:t>
      </w:r>
      <w:r w:rsidRPr="001B6A28">
        <w:rPr>
          <w:rFonts w:ascii="Arial" w:hAnsi="Arial" w:cs="Arial"/>
          <w:sz w:val="22"/>
        </w:rPr>
        <w:t xml:space="preserve"> ascendieron a US$ </w:t>
      </w:r>
      <w:r w:rsidR="000617B7">
        <w:rPr>
          <w:rFonts w:ascii="Arial" w:hAnsi="Arial" w:cs="Arial"/>
          <w:sz w:val="22"/>
        </w:rPr>
        <w:t xml:space="preserve">1 </w:t>
      </w:r>
      <w:r w:rsidR="00625B6F">
        <w:rPr>
          <w:rFonts w:ascii="Arial" w:hAnsi="Arial" w:cs="Arial"/>
          <w:sz w:val="22"/>
        </w:rPr>
        <w:t>02</w:t>
      </w:r>
      <w:r w:rsidR="00DA4D48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 xml:space="preserve"> millones. </w:t>
      </w:r>
      <w:r w:rsidRPr="00D00AE9">
        <w:rPr>
          <w:rFonts w:ascii="Arial" w:hAnsi="Arial" w:cs="Arial"/>
          <w:sz w:val="22"/>
        </w:rPr>
        <w:t>Los aceites crudos de petróleo, vehículos diesel para el transporte de mercancía con carga superior a 20 toneladas, productos intermedios de hierro o acero y tubos utilizados en oleoductos o gasoductos, fueron los principales productos importados.</w:t>
      </w:r>
    </w:p>
    <w:p w14:paraId="6A2FEE48" w14:textId="77777777" w:rsidR="00E22B66" w:rsidRPr="00D00AE9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E22B66" w:rsidRPr="00D00AE9">
      <w:headerReference w:type="default" r:id="rId7"/>
      <w:footerReference w:type="even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139B" w14:textId="77777777" w:rsidR="00E630AF" w:rsidRDefault="00E630AF">
      <w:r>
        <w:separator/>
      </w:r>
    </w:p>
  </w:endnote>
  <w:endnote w:type="continuationSeparator" w:id="0">
    <w:p w14:paraId="2065E00F" w14:textId="77777777" w:rsidR="00E630AF" w:rsidRDefault="00E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0199" w14:textId="77777777" w:rsidR="00E22B66" w:rsidRDefault="00E22B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2A4037" w14:textId="77777777" w:rsidR="00E22B66" w:rsidRDefault="00E22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572E" w14:textId="77777777" w:rsidR="00E22B66" w:rsidRDefault="00E22B66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D00AE9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6E136CCE" w14:textId="77777777" w:rsidR="00E22B66" w:rsidRDefault="00E22B66">
    <w:pPr>
      <w:pStyle w:val="Piedepgina"/>
      <w:pBdr>
        <w:top w:val="single" w:sz="4" w:space="1" w:color="auto"/>
      </w:pBdr>
      <w:ind w:right="360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FDCF" w14:textId="77777777" w:rsidR="00E630AF" w:rsidRDefault="00E630AF">
      <w:r>
        <w:separator/>
      </w:r>
    </w:p>
  </w:footnote>
  <w:footnote w:type="continuationSeparator" w:id="0">
    <w:p w14:paraId="77E4C28B" w14:textId="77777777" w:rsidR="00E630AF" w:rsidRDefault="00E6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6062" w14:textId="1BDB0990" w:rsidR="00E22B66" w:rsidRDefault="00E22B66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EVOLUCION DEL COMERCIO EXT</w:t>
    </w:r>
    <w:r w:rsidR="002C5244">
      <w:rPr>
        <w:rFonts w:ascii="Arial" w:hAnsi="Arial" w:cs="Arial"/>
        <w:b/>
        <w:bCs/>
        <w:sz w:val="18"/>
      </w:rPr>
      <w:t>ERIOR DICIEMBRE 200</w:t>
    </w:r>
    <w:r w:rsidR="00D00AE9">
      <w:rPr>
        <w:rFonts w:ascii="Arial" w:hAnsi="Arial" w:cs="Arial"/>
        <w:b/>
        <w:bCs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1845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0573096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4"/>
    <w:rsid w:val="00004C4F"/>
    <w:rsid w:val="00021B3A"/>
    <w:rsid w:val="00026592"/>
    <w:rsid w:val="000617B7"/>
    <w:rsid w:val="00094FC5"/>
    <w:rsid w:val="00096D56"/>
    <w:rsid w:val="000A2C0C"/>
    <w:rsid w:val="000C3BD1"/>
    <w:rsid w:val="000E19B1"/>
    <w:rsid w:val="000E6E2F"/>
    <w:rsid w:val="000F3C1E"/>
    <w:rsid w:val="0010256E"/>
    <w:rsid w:val="001367BB"/>
    <w:rsid w:val="001379C5"/>
    <w:rsid w:val="00154B0D"/>
    <w:rsid w:val="00160F90"/>
    <w:rsid w:val="001B1807"/>
    <w:rsid w:val="001D1EB5"/>
    <w:rsid w:val="001D501F"/>
    <w:rsid w:val="002234E3"/>
    <w:rsid w:val="00270A27"/>
    <w:rsid w:val="002B07EE"/>
    <w:rsid w:val="002C5244"/>
    <w:rsid w:val="002D73FD"/>
    <w:rsid w:val="00372CAF"/>
    <w:rsid w:val="00384495"/>
    <w:rsid w:val="003B20AE"/>
    <w:rsid w:val="003B5860"/>
    <w:rsid w:val="003D4CF0"/>
    <w:rsid w:val="00430D49"/>
    <w:rsid w:val="00434044"/>
    <w:rsid w:val="004A458D"/>
    <w:rsid w:val="004B18A6"/>
    <w:rsid w:val="00525338"/>
    <w:rsid w:val="00527CB1"/>
    <w:rsid w:val="00536227"/>
    <w:rsid w:val="00546469"/>
    <w:rsid w:val="0055288B"/>
    <w:rsid w:val="005A7851"/>
    <w:rsid w:val="005F22F2"/>
    <w:rsid w:val="00625B6F"/>
    <w:rsid w:val="00643C3B"/>
    <w:rsid w:val="0065064F"/>
    <w:rsid w:val="00662C42"/>
    <w:rsid w:val="00677343"/>
    <w:rsid w:val="0069354B"/>
    <w:rsid w:val="006F4D82"/>
    <w:rsid w:val="007201B4"/>
    <w:rsid w:val="007C30DE"/>
    <w:rsid w:val="007F0B59"/>
    <w:rsid w:val="00801749"/>
    <w:rsid w:val="00807F03"/>
    <w:rsid w:val="00846B39"/>
    <w:rsid w:val="00854F5B"/>
    <w:rsid w:val="008558AD"/>
    <w:rsid w:val="00857912"/>
    <w:rsid w:val="008D31D6"/>
    <w:rsid w:val="008D78B6"/>
    <w:rsid w:val="008D7BD4"/>
    <w:rsid w:val="009033FC"/>
    <w:rsid w:val="00903DB2"/>
    <w:rsid w:val="00973661"/>
    <w:rsid w:val="009E155B"/>
    <w:rsid w:val="009E7653"/>
    <w:rsid w:val="00A246EB"/>
    <w:rsid w:val="00A95B73"/>
    <w:rsid w:val="00AA69E4"/>
    <w:rsid w:val="00AC29F7"/>
    <w:rsid w:val="00B20D4B"/>
    <w:rsid w:val="00B278C1"/>
    <w:rsid w:val="00B34A28"/>
    <w:rsid w:val="00B404C1"/>
    <w:rsid w:val="00B50F8B"/>
    <w:rsid w:val="00B645E0"/>
    <w:rsid w:val="00BB0246"/>
    <w:rsid w:val="00BD3912"/>
    <w:rsid w:val="00BD49E7"/>
    <w:rsid w:val="00C10ADC"/>
    <w:rsid w:val="00C243A1"/>
    <w:rsid w:val="00C9385A"/>
    <w:rsid w:val="00CA0484"/>
    <w:rsid w:val="00CD2E6B"/>
    <w:rsid w:val="00CF2686"/>
    <w:rsid w:val="00D00AE9"/>
    <w:rsid w:val="00D879C8"/>
    <w:rsid w:val="00DA2F16"/>
    <w:rsid w:val="00DA4D48"/>
    <w:rsid w:val="00DB5C51"/>
    <w:rsid w:val="00E22B66"/>
    <w:rsid w:val="00E43842"/>
    <w:rsid w:val="00E45995"/>
    <w:rsid w:val="00E630AF"/>
    <w:rsid w:val="00E74E28"/>
    <w:rsid w:val="00E82A08"/>
    <w:rsid w:val="00EA4A12"/>
    <w:rsid w:val="00EC3CAE"/>
    <w:rsid w:val="00EE7872"/>
    <w:rsid w:val="00F33764"/>
    <w:rsid w:val="00F4429C"/>
    <w:rsid w:val="00F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09A568"/>
  <w15:chartTrackingRefBased/>
  <w15:docId w15:val="{BEF8AD0F-CB8B-42BC-9057-E7BC8257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540" w:hanging="360"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ind w:left="180"/>
      <w:jc w:val="both"/>
      <w:outlineLvl w:val="1"/>
    </w:pPr>
    <w:rPr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ind w:left="540" w:hanging="36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ind w:left="539"/>
      <w:jc w:val="both"/>
      <w:outlineLvl w:val="6"/>
    </w:pPr>
    <w:rPr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ind w:left="540"/>
      <w:jc w:val="both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540"/>
      <w:jc w:val="center"/>
    </w:pPr>
    <w:rPr>
      <w:b/>
      <w:bCs/>
      <w:sz w:val="22"/>
      <w:u w:val="single"/>
    </w:rPr>
  </w:style>
  <w:style w:type="paragraph" w:styleId="Sangradetextonormal">
    <w:name w:val="Body Text Indent"/>
    <w:basedOn w:val="Normal"/>
    <w:semiHidden/>
    <w:pPr>
      <w:ind w:left="540" w:hanging="360"/>
      <w:jc w:val="both"/>
    </w:pPr>
    <w:rPr>
      <w:sz w:val="22"/>
    </w:rPr>
  </w:style>
  <w:style w:type="paragraph" w:styleId="Sangra2detindependiente">
    <w:name w:val="Body Text Indent 2"/>
    <w:basedOn w:val="Normal"/>
    <w:semiHidden/>
    <w:pPr>
      <w:ind w:left="540" w:hanging="180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ind w:left="540"/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lang w:val="es-P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P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</w:pPr>
    <w:rPr>
      <w:color w:val="000000"/>
      <w:lang w:val="es-PE"/>
    </w:rPr>
  </w:style>
  <w:style w:type="paragraph" w:styleId="Textoindependiente">
    <w:name w:val="Body Text"/>
    <w:basedOn w:val="Normal"/>
    <w:semiHidden/>
    <w:pPr>
      <w:jc w:val="center"/>
    </w:pPr>
    <w:rPr>
      <w:b/>
      <w:sz w:val="30"/>
      <w:szCs w:val="20"/>
    </w:rPr>
  </w:style>
  <w:style w:type="paragraph" w:styleId="Fecha">
    <w:name w:val="Date"/>
    <w:basedOn w:val="Normal"/>
    <w:next w:val="Normal"/>
    <w:semiHidden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Pr>
      <w:sz w:val="20"/>
      <w:szCs w:val="20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  <w:ind w:left="540"/>
      <w:jc w:val="both"/>
    </w:pPr>
    <w:rPr>
      <w:b/>
      <w:bCs/>
      <w:sz w:val="22"/>
      <w:szCs w:val="20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b w:val="0"/>
      <w:sz w:val="22"/>
      <w:lang w:val="es-ES_tradnl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PERU</vt:lpstr>
    </vt:vector>
  </TitlesOfParts>
  <Company>ADUANAS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subject/>
  <dc:creator>Intendencia Nacional de Sistemas</dc:creator>
  <cp:keywords/>
  <cp:lastModifiedBy>Atilio Condezo Kennedy David</cp:lastModifiedBy>
  <cp:revision>3</cp:revision>
  <cp:lastPrinted>2007-06-04T15:56:00Z</cp:lastPrinted>
  <dcterms:created xsi:type="dcterms:W3CDTF">2025-06-12T20:50:00Z</dcterms:created>
  <dcterms:modified xsi:type="dcterms:W3CDTF">2025-06-12T20:50:00Z</dcterms:modified>
</cp:coreProperties>
</file>