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94029" w14:textId="77777777" w:rsidR="001217A3" w:rsidRDefault="001217A3">
      <w:pPr>
        <w:pStyle w:val="jose"/>
        <w:ind w:left="284" w:right="0"/>
        <w:jc w:val="center"/>
        <w:rPr>
          <w:rFonts w:ascii="Arial" w:hAnsi="Arial" w:cs="Arial"/>
          <w:b/>
        </w:rPr>
      </w:pPr>
    </w:p>
    <w:p w14:paraId="4C6F1B24" w14:textId="77777777" w:rsidR="00163F62" w:rsidRDefault="00163F62" w:rsidP="00163F62">
      <w:pPr>
        <w:pStyle w:val="jose"/>
        <w:ind w:left="0" w:right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PRESENTACIÓN</w:t>
      </w:r>
    </w:p>
    <w:p w14:paraId="5D712166" w14:textId="77777777" w:rsidR="00163F62" w:rsidRDefault="00163F62" w:rsidP="00163F62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581B206B" w14:textId="77777777" w:rsidR="00163F62" w:rsidRDefault="00163F62" w:rsidP="00163F62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23B784F6" w14:textId="77777777" w:rsidR="00163F62" w:rsidRPr="001E38FD" w:rsidRDefault="00773632" w:rsidP="00163F6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En términos acumulados, el intercambio comercial del período enero-diciembre</w:t>
      </w:r>
      <w:r w:rsidR="00C36539">
        <w:rPr>
          <w:rFonts w:ascii="Arial" w:hAnsi="Arial"/>
          <w:sz w:val="22"/>
        </w:rPr>
        <w:t xml:space="preserve"> 200</w:t>
      </w:r>
      <w:r w:rsidR="008B59B1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 </w:t>
      </w:r>
      <w:r w:rsidR="00606306">
        <w:rPr>
          <w:rFonts w:ascii="Arial" w:hAnsi="Arial"/>
          <w:sz w:val="22"/>
        </w:rPr>
        <w:t xml:space="preserve">aumentó </w:t>
      </w:r>
      <w:r w:rsidR="00C36539">
        <w:rPr>
          <w:rFonts w:ascii="Arial" w:hAnsi="Arial"/>
          <w:sz w:val="22"/>
        </w:rPr>
        <w:t>31</w:t>
      </w:r>
      <w:r>
        <w:rPr>
          <w:rFonts w:ascii="Arial" w:hAnsi="Arial"/>
          <w:sz w:val="22"/>
        </w:rPr>
        <w:t>,</w:t>
      </w:r>
      <w:r w:rsidR="001E38FD">
        <w:rPr>
          <w:rFonts w:ascii="Arial" w:hAnsi="Arial"/>
          <w:sz w:val="22"/>
        </w:rPr>
        <w:t>1</w:t>
      </w:r>
      <w:r>
        <w:rPr>
          <w:rFonts w:ascii="Arial" w:hAnsi="Arial"/>
          <w:sz w:val="22"/>
        </w:rPr>
        <w:t>%</w:t>
      </w:r>
      <w:r w:rsidR="00606306">
        <w:rPr>
          <w:rFonts w:ascii="Arial" w:hAnsi="Arial"/>
          <w:sz w:val="22"/>
        </w:rPr>
        <w:t xml:space="preserve"> respecto al 200</w:t>
      </w:r>
      <w:r w:rsidR="008B59B1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 xml:space="preserve">, destacando el mayor </w:t>
      </w:r>
      <w:r w:rsidR="00606306">
        <w:rPr>
          <w:rFonts w:ascii="Arial" w:hAnsi="Arial"/>
          <w:sz w:val="22"/>
        </w:rPr>
        <w:t xml:space="preserve">aumento </w:t>
      </w:r>
      <w:r>
        <w:rPr>
          <w:rFonts w:ascii="Arial" w:hAnsi="Arial"/>
          <w:sz w:val="22"/>
        </w:rPr>
        <w:t xml:space="preserve">de las </w:t>
      </w:r>
      <w:r w:rsidR="00C36539">
        <w:rPr>
          <w:rFonts w:ascii="Arial" w:hAnsi="Arial"/>
          <w:sz w:val="22"/>
        </w:rPr>
        <w:t>ex</w:t>
      </w:r>
      <w:r>
        <w:rPr>
          <w:rFonts w:ascii="Arial" w:hAnsi="Arial"/>
          <w:sz w:val="22"/>
        </w:rPr>
        <w:t>portaciones (</w:t>
      </w:r>
      <w:r w:rsidR="00C36539">
        <w:rPr>
          <w:rFonts w:ascii="Arial" w:hAnsi="Arial"/>
          <w:sz w:val="22"/>
        </w:rPr>
        <w:t>3</w:t>
      </w:r>
      <w:r w:rsidR="008B59B1">
        <w:rPr>
          <w:rFonts w:ascii="Arial" w:hAnsi="Arial"/>
          <w:sz w:val="22"/>
        </w:rPr>
        <w:t>5</w:t>
      </w:r>
      <w:r w:rsidR="00C36539">
        <w:rPr>
          <w:rFonts w:ascii="Arial" w:hAnsi="Arial"/>
          <w:sz w:val="22"/>
        </w:rPr>
        <w:t>,</w:t>
      </w:r>
      <w:r w:rsidR="001E38FD">
        <w:rPr>
          <w:rFonts w:ascii="Arial" w:hAnsi="Arial"/>
          <w:sz w:val="22"/>
        </w:rPr>
        <w:t>8</w:t>
      </w:r>
      <w:r>
        <w:rPr>
          <w:rFonts w:ascii="Arial" w:hAnsi="Arial"/>
          <w:sz w:val="22"/>
        </w:rPr>
        <w:t>%)</w:t>
      </w:r>
      <w:r w:rsidR="00C36539">
        <w:rPr>
          <w:rFonts w:ascii="Arial" w:hAnsi="Arial"/>
          <w:sz w:val="22"/>
        </w:rPr>
        <w:t xml:space="preserve"> r</w:t>
      </w:r>
      <w:r>
        <w:rPr>
          <w:rFonts w:ascii="Arial" w:hAnsi="Arial"/>
          <w:sz w:val="22"/>
        </w:rPr>
        <w:t xml:space="preserve">especto de las </w:t>
      </w:r>
      <w:r w:rsidR="00C36539">
        <w:rPr>
          <w:rFonts w:ascii="Arial" w:hAnsi="Arial"/>
          <w:sz w:val="22"/>
        </w:rPr>
        <w:t>im</w:t>
      </w:r>
      <w:r>
        <w:rPr>
          <w:rFonts w:ascii="Arial" w:hAnsi="Arial"/>
          <w:sz w:val="22"/>
        </w:rPr>
        <w:t>portaciones (</w:t>
      </w:r>
      <w:r w:rsidR="00C36539">
        <w:rPr>
          <w:rFonts w:ascii="Arial" w:hAnsi="Arial"/>
          <w:sz w:val="22"/>
        </w:rPr>
        <w:t>2</w:t>
      </w:r>
      <w:r w:rsidR="001E38FD">
        <w:rPr>
          <w:rFonts w:ascii="Arial" w:hAnsi="Arial"/>
          <w:sz w:val="22"/>
        </w:rPr>
        <w:t>5</w:t>
      </w:r>
      <w:r w:rsidR="00606306">
        <w:rPr>
          <w:rFonts w:ascii="Arial" w:hAnsi="Arial"/>
          <w:sz w:val="22"/>
        </w:rPr>
        <w:t>,</w:t>
      </w:r>
      <w:r w:rsidR="001E38FD">
        <w:rPr>
          <w:rFonts w:ascii="Arial" w:hAnsi="Arial"/>
          <w:sz w:val="22"/>
        </w:rPr>
        <w:t>2</w:t>
      </w:r>
      <w:r>
        <w:rPr>
          <w:rFonts w:ascii="Arial" w:hAnsi="Arial"/>
          <w:sz w:val="22"/>
        </w:rPr>
        <w:t>%), debido al contexto internacional favorable que caracterizó a la mayor parte del 200</w:t>
      </w:r>
      <w:r w:rsidR="008B59B1">
        <w:rPr>
          <w:rFonts w:ascii="Arial" w:hAnsi="Arial"/>
          <w:sz w:val="22"/>
        </w:rPr>
        <w:t>5</w:t>
      </w:r>
      <w:r w:rsidR="00163F62" w:rsidRPr="00E75F90">
        <w:rPr>
          <w:rFonts w:ascii="Arial" w:hAnsi="Arial" w:cs="Arial"/>
          <w:bCs/>
          <w:iCs/>
          <w:sz w:val="22"/>
          <w:szCs w:val="19"/>
          <w:lang w:val="es-ES_tradnl"/>
        </w:rPr>
        <w:t xml:space="preserve">. </w:t>
      </w:r>
    </w:p>
    <w:p w14:paraId="52748DE9" w14:textId="77777777" w:rsidR="00163F62" w:rsidRPr="001E38FD" w:rsidRDefault="00163F62" w:rsidP="00163F62">
      <w:pPr>
        <w:jc w:val="both"/>
        <w:rPr>
          <w:rFonts w:ascii="Arial" w:hAnsi="Arial" w:cs="Arial"/>
        </w:rPr>
      </w:pPr>
    </w:p>
    <w:p w14:paraId="5C74F47E" w14:textId="77777777" w:rsidR="00773632" w:rsidRDefault="00773632" w:rsidP="00773632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 enero-diciembre de 200</w:t>
      </w:r>
      <w:r w:rsidR="008B59B1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 xml:space="preserve"> las exportaciones sumaron US$ </w:t>
      </w:r>
      <w:r w:rsidR="008B59B1">
        <w:rPr>
          <w:rFonts w:ascii="Arial" w:hAnsi="Arial" w:cs="Arial"/>
          <w:sz w:val="22"/>
        </w:rPr>
        <w:t>17</w:t>
      </w:r>
      <w:r w:rsidR="00D36515">
        <w:rPr>
          <w:rFonts w:ascii="Arial" w:hAnsi="Arial" w:cs="Arial"/>
          <w:sz w:val="22"/>
        </w:rPr>
        <w:t xml:space="preserve"> </w:t>
      </w:r>
      <w:r w:rsidR="006F659E">
        <w:rPr>
          <w:rFonts w:ascii="Arial" w:hAnsi="Arial" w:cs="Arial"/>
          <w:sz w:val="22"/>
        </w:rPr>
        <w:t>301</w:t>
      </w:r>
      <w:r>
        <w:rPr>
          <w:rFonts w:ascii="Arial" w:hAnsi="Arial" w:cs="Arial"/>
          <w:sz w:val="22"/>
        </w:rPr>
        <w:t xml:space="preserve"> millones, monto que representó un </w:t>
      </w:r>
      <w:r w:rsidR="00606306">
        <w:rPr>
          <w:rFonts w:ascii="Arial" w:hAnsi="Arial" w:cs="Arial"/>
          <w:sz w:val="22"/>
        </w:rPr>
        <w:t xml:space="preserve">aumento </w:t>
      </w:r>
      <w:r>
        <w:rPr>
          <w:rFonts w:ascii="Arial" w:hAnsi="Arial" w:cs="Arial"/>
          <w:sz w:val="22"/>
        </w:rPr>
        <w:t xml:space="preserve">de </w:t>
      </w:r>
      <w:r w:rsidR="00C36539">
        <w:rPr>
          <w:rFonts w:ascii="Arial" w:hAnsi="Arial" w:cs="Arial"/>
          <w:sz w:val="22"/>
        </w:rPr>
        <w:t>3</w:t>
      </w:r>
      <w:r w:rsidR="008B59B1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>,</w:t>
      </w:r>
      <w:r w:rsidR="008B59B1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 xml:space="preserve">% </w:t>
      </w:r>
      <w:proofErr w:type="gramStart"/>
      <w:r>
        <w:rPr>
          <w:rFonts w:ascii="Arial" w:hAnsi="Arial" w:cs="Arial"/>
          <w:sz w:val="22"/>
        </w:rPr>
        <w:t>en relación a</w:t>
      </w:r>
      <w:proofErr w:type="gramEnd"/>
      <w:r>
        <w:rPr>
          <w:rFonts w:ascii="Arial" w:hAnsi="Arial" w:cs="Arial"/>
          <w:sz w:val="22"/>
        </w:rPr>
        <w:t xml:space="preserve"> similar período del año anterior. </w:t>
      </w:r>
      <w:r w:rsidR="006F659E">
        <w:rPr>
          <w:rFonts w:ascii="Arial" w:hAnsi="Arial" w:cs="Arial"/>
          <w:sz w:val="22"/>
        </w:rPr>
        <w:t>El incremento</w:t>
      </w:r>
      <w:r w:rsidR="0060630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del valor exportado en el período fue liderad</w:t>
      </w:r>
      <w:r w:rsidR="00606306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por el sector </w:t>
      </w:r>
      <w:r w:rsidR="008B59B1">
        <w:rPr>
          <w:rFonts w:ascii="Arial" w:hAnsi="Arial" w:cs="Arial"/>
          <w:sz w:val="22"/>
        </w:rPr>
        <w:t>petróleo (136,2</w:t>
      </w:r>
      <w:r w:rsidR="006F659E">
        <w:rPr>
          <w:rFonts w:ascii="Arial" w:hAnsi="Arial" w:cs="Arial"/>
          <w:sz w:val="22"/>
        </w:rPr>
        <w:t>%)</w:t>
      </w:r>
      <w:r w:rsidR="00C36539">
        <w:rPr>
          <w:rFonts w:ascii="Arial" w:hAnsi="Arial" w:cs="Arial"/>
          <w:sz w:val="22"/>
        </w:rPr>
        <w:t xml:space="preserve"> seguido del minero (</w:t>
      </w:r>
      <w:r w:rsidR="008B59B1">
        <w:rPr>
          <w:rFonts w:ascii="Arial" w:hAnsi="Arial" w:cs="Arial"/>
          <w:sz w:val="22"/>
        </w:rPr>
        <w:t>37,2</w:t>
      </w:r>
      <w:r w:rsidR="00C36539">
        <w:rPr>
          <w:rFonts w:ascii="Arial" w:hAnsi="Arial" w:cs="Arial"/>
          <w:sz w:val="22"/>
        </w:rPr>
        <w:t xml:space="preserve">%), </w:t>
      </w:r>
      <w:r w:rsidR="008B59B1">
        <w:rPr>
          <w:rFonts w:ascii="Arial" w:hAnsi="Arial" w:cs="Arial"/>
          <w:sz w:val="22"/>
        </w:rPr>
        <w:t>pesquero</w:t>
      </w:r>
      <w:r w:rsidR="0060630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(</w:t>
      </w:r>
      <w:r w:rsidR="00C36539">
        <w:rPr>
          <w:rFonts w:ascii="Arial" w:hAnsi="Arial" w:cs="Arial"/>
          <w:sz w:val="22"/>
        </w:rPr>
        <w:t>1</w:t>
      </w:r>
      <w:r w:rsidR="008B59B1">
        <w:rPr>
          <w:rFonts w:ascii="Arial" w:hAnsi="Arial" w:cs="Arial"/>
          <w:sz w:val="22"/>
        </w:rPr>
        <w:t>8</w:t>
      </w:r>
      <w:r w:rsidR="00606306">
        <w:rPr>
          <w:rFonts w:ascii="Arial" w:hAnsi="Arial" w:cs="Arial"/>
          <w:sz w:val="22"/>
        </w:rPr>
        <w:t>,</w:t>
      </w:r>
      <w:r w:rsidR="008B59B1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 xml:space="preserve">%) y </w:t>
      </w:r>
      <w:r w:rsidR="008B59B1">
        <w:rPr>
          <w:rFonts w:ascii="Arial" w:hAnsi="Arial" w:cs="Arial"/>
          <w:sz w:val="22"/>
        </w:rPr>
        <w:t>agrícola</w:t>
      </w:r>
      <w:r w:rsidR="00C3653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(</w:t>
      </w:r>
      <w:r w:rsidR="006F659E">
        <w:rPr>
          <w:rFonts w:ascii="Arial" w:hAnsi="Arial" w:cs="Arial"/>
          <w:sz w:val="22"/>
        </w:rPr>
        <w:t>1</w:t>
      </w:r>
      <w:r w:rsidR="00C36539">
        <w:rPr>
          <w:rFonts w:ascii="Arial" w:hAnsi="Arial" w:cs="Arial"/>
          <w:sz w:val="22"/>
        </w:rPr>
        <w:t>,</w:t>
      </w:r>
      <w:r w:rsidR="006F659E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>%)</w:t>
      </w:r>
      <w:r w:rsidR="00C36539">
        <w:rPr>
          <w:rFonts w:ascii="Arial" w:hAnsi="Arial" w:cs="Arial"/>
          <w:sz w:val="22"/>
        </w:rPr>
        <w:t>.</w:t>
      </w:r>
      <w:r w:rsidR="004B4E6E">
        <w:rPr>
          <w:rFonts w:ascii="Arial" w:hAnsi="Arial" w:cs="Arial"/>
          <w:sz w:val="22"/>
        </w:rPr>
        <w:t xml:space="preserve"> </w:t>
      </w:r>
    </w:p>
    <w:p w14:paraId="0DD45F3E" w14:textId="77777777" w:rsidR="00773632" w:rsidRDefault="00773632" w:rsidP="00773632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27567C5B" w14:textId="77777777" w:rsidR="00773632" w:rsidRDefault="00773632" w:rsidP="00773632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En términos acumulados las importaciones del período enero-diciembre </w:t>
      </w:r>
      <w:r w:rsidR="00C36539">
        <w:rPr>
          <w:rFonts w:ascii="Arial" w:hAnsi="Arial" w:cs="Arial"/>
          <w:sz w:val="22"/>
        </w:rPr>
        <w:t>sumaron 1</w:t>
      </w:r>
      <w:r w:rsidR="008B59B1">
        <w:rPr>
          <w:rFonts w:ascii="Arial" w:hAnsi="Arial" w:cs="Arial"/>
          <w:sz w:val="22"/>
        </w:rPr>
        <w:t>2</w:t>
      </w:r>
      <w:r w:rsidR="00C36539">
        <w:rPr>
          <w:rFonts w:ascii="Arial" w:hAnsi="Arial" w:cs="Arial"/>
          <w:sz w:val="22"/>
        </w:rPr>
        <w:t> </w:t>
      </w:r>
      <w:r w:rsidR="008B59B1">
        <w:rPr>
          <w:rFonts w:ascii="Arial" w:hAnsi="Arial" w:cs="Arial"/>
          <w:sz w:val="22"/>
        </w:rPr>
        <w:t>4</w:t>
      </w:r>
      <w:r w:rsidR="006F659E">
        <w:rPr>
          <w:rFonts w:ascii="Arial" w:hAnsi="Arial" w:cs="Arial"/>
          <w:sz w:val="22"/>
        </w:rPr>
        <w:t>76</w:t>
      </w:r>
      <w:r w:rsidR="00C36539">
        <w:rPr>
          <w:rFonts w:ascii="Arial" w:hAnsi="Arial" w:cs="Arial"/>
          <w:sz w:val="22"/>
        </w:rPr>
        <w:t xml:space="preserve"> millones aumentando en 2</w:t>
      </w:r>
      <w:r w:rsidR="006F659E">
        <w:rPr>
          <w:rFonts w:ascii="Arial" w:hAnsi="Arial" w:cs="Arial"/>
          <w:sz w:val="22"/>
        </w:rPr>
        <w:t>5</w:t>
      </w:r>
      <w:r w:rsidR="00C36539">
        <w:rPr>
          <w:rFonts w:ascii="Arial" w:hAnsi="Arial" w:cs="Arial"/>
          <w:sz w:val="22"/>
        </w:rPr>
        <w:t>,</w:t>
      </w:r>
      <w:r w:rsidR="008B59B1">
        <w:rPr>
          <w:rFonts w:ascii="Arial" w:hAnsi="Arial" w:cs="Arial"/>
          <w:sz w:val="22"/>
        </w:rPr>
        <w:t>2</w:t>
      </w:r>
      <w:r w:rsidR="006F659E">
        <w:rPr>
          <w:rFonts w:ascii="Arial" w:hAnsi="Arial" w:cs="Arial"/>
          <w:sz w:val="22"/>
        </w:rPr>
        <w:t>%</w:t>
      </w:r>
      <w:r w:rsidR="00771FA8">
        <w:rPr>
          <w:rFonts w:ascii="Arial" w:hAnsi="Arial" w:cs="Arial"/>
          <w:sz w:val="22"/>
        </w:rPr>
        <w:t xml:space="preserve"> respecto al año anterior</w:t>
      </w:r>
      <w:r>
        <w:rPr>
          <w:rFonts w:ascii="Arial" w:hAnsi="Arial" w:cs="Arial"/>
          <w:sz w:val="22"/>
        </w:rPr>
        <w:t xml:space="preserve">, destacando </w:t>
      </w:r>
      <w:r w:rsidR="008B59B1">
        <w:rPr>
          <w:rFonts w:ascii="Arial" w:hAnsi="Arial" w:cs="Arial"/>
          <w:sz w:val="22"/>
        </w:rPr>
        <w:t xml:space="preserve">productos </w:t>
      </w:r>
      <w:r w:rsidR="00C36539">
        <w:rPr>
          <w:rFonts w:ascii="Arial" w:hAnsi="Arial" w:cs="Arial"/>
          <w:sz w:val="22"/>
        </w:rPr>
        <w:t>diversos (</w:t>
      </w:r>
      <w:r w:rsidR="006F659E">
        <w:rPr>
          <w:rFonts w:ascii="Arial" w:hAnsi="Arial" w:cs="Arial"/>
          <w:sz w:val="22"/>
        </w:rPr>
        <w:t>219</w:t>
      </w:r>
      <w:r w:rsidR="00C36539">
        <w:rPr>
          <w:rFonts w:ascii="Arial" w:hAnsi="Arial" w:cs="Arial"/>
          <w:sz w:val="22"/>
        </w:rPr>
        <w:t>,</w:t>
      </w:r>
      <w:r w:rsidR="006F659E">
        <w:rPr>
          <w:rFonts w:ascii="Arial" w:hAnsi="Arial" w:cs="Arial"/>
          <w:sz w:val="22"/>
        </w:rPr>
        <w:t>33</w:t>
      </w:r>
      <w:r w:rsidR="00C36539">
        <w:rPr>
          <w:rFonts w:ascii="Arial" w:hAnsi="Arial" w:cs="Arial"/>
          <w:sz w:val="22"/>
        </w:rPr>
        <w:t xml:space="preserve">%) seguido de </w:t>
      </w:r>
      <w:r w:rsidR="00A7075C">
        <w:rPr>
          <w:rFonts w:ascii="Arial" w:hAnsi="Arial" w:cs="Arial"/>
          <w:sz w:val="22"/>
        </w:rPr>
        <w:t>bienes de capital y materiales de construcción (</w:t>
      </w:r>
      <w:r w:rsidR="00C36539">
        <w:rPr>
          <w:rFonts w:ascii="Arial" w:hAnsi="Arial" w:cs="Arial"/>
          <w:sz w:val="22"/>
        </w:rPr>
        <w:t>3</w:t>
      </w:r>
      <w:r w:rsidR="006F659E">
        <w:rPr>
          <w:rFonts w:ascii="Arial" w:hAnsi="Arial" w:cs="Arial"/>
          <w:sz w:val="22"/>
        </w:rPr>
        <w:t>3</w:t>
      </w:r>
      <w:r w:rsidR="00A7075C">
        <w:rPr>
          <w:rFonts w:ascii="Arial" w:hAnsi="Arial" w:cs="Arial"/>
          <w:sz w:val="22"/>
        </w:rPr>
        <w:t>,</w:t>
      </w:r>
      <w:r w:rsidR="006F659E">
        <w:rPr>
          <w:rFonts w:ascii="Arial" w:hAnsi="Arial" w:cs="Arial"/>
          <w:sz w:val="22"/>
        </w:rPr>
        <w:t>1</w:t>
      </w:r>
      <w:r w:rsidR="008B59B1">
        <w:rPr>
          <w:rFonts w:ascii="Arial" w:hAnsi="Arial" w:cs="Arial"/>
          <w:sz w:val="22"/>
        </w:rPr>
        <w:t>%</w:t>
      </w:r>
      <w:r w:rsidR="00A7075C">
        <w:rPr>
          <w:rFonts w:ascii="Arial" w:hAnsi="Arial" w:cs="Arial"/>
          <w:sz w:val="22"/>
        </w:rPr>
        <w:t xml:space="preserve">), </w:t>
      </w:r>
      <w:r>
        <w:rPr>
          <w:rFonts w:ascii="Arial" w:hAnsi="Arial" w:cs="Arial"/>
          <w:sz w:val="22"/>
        </w:rPr>
        <w:t>materias primas y productos intermedios (</w:t>
      </w:r>
      <w:r w:rsidR="008B59B1">
        <w:rPr>
          <w:rFonts w:ascii="Arial" w:hAnsi="Arial" w:cs="Arial"/>
          <w:sz w:val="22"/>
        </w:rPr>
        <w:t>2</w:t>
      </w:r>
      <w:r w:rsidR="006F659E">
        <w:rPr>
          <w:rFonts w:ascii="Arial" w:hAnsi="Arial" w:cs="Arial"/>
          <w:sz w:val="22"/>
        </w:rPr>
        <w:t>3</w:t>
      </w:r>
      <w:r w:rsidR="00C36539">
        <w:rPr>
          <w:rFonts w:ascii="Arial" w:hAnsi="Arial" w:cs="Arial"/>
          <w:sz w:val="22"/>
        </w:rPr>
        <w:t>,</w:t>
      </w:r>
      <w:r w:rsidR="006F659E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>%)</w:t>
      </w:r>
      <w:r w:rsidR="00C3653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y bienes de consumo (</w:t>
      </w:r>
      <w:r w:rsidR="00C36539">
        <w:rPr>
          <w:rFonts w:ascii="Arial" w:hAnsi="Arial" w:cs="Arial"/>
          <w:sz w:val="22"/>
        </w:rPr>
        <w:t>1</w:t>
      </w:r>
      <w:r w:rsidR="006F659E">
        <w:rPr>
          <w:rFonts w:ascii="Arial" w:hAnsi="Arial" w:cs="Arial"/>
          <w:sz w:val="22"/>
        </w:rPr>
        <w:t>9</w:t>
      </w:r>
      <w:r w:rsidR="00A7075C">
        <w:rPr>
          <w:rFonts w:ascii="Arial" w:hAnsi="Arial" w:cs="Arial"/>
          <w:sz w:val="22"/>
        </w:rPr>
        <w:t>,</w:t>
      </w:r>
      <w:r w:rsidR="006F659E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>%).</w:t>
      </w:r>
    </w:p>
    <w:p w14:paraId="3BED76B1" w14:textId="77777777" w:rsidR="00773632" w:rsidRDefault="00773632" w:rsidP="00773632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1FEF30A8" w14:textId="77777777" w:rsidR="00163F62" w:rsidRDefault="00163F62" w:rsidP="00163F62">
      <w:pPr>
        <w:pStyle w:val="jose"/>
        <w:ind w:left="284" w:righ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Lima, </w:t>
      </w:r>
      <w:proofErr w:type="gramStart"/>
      <w:r w:rsidR="001E38FD">
        <w:rPr>
          <w:rFonts w:ascii="Arial" w:hAnsi="Arial" w:cs="Arial"/>
          <w:sz w:val="24"/>
          <w:szCs w:val="24"/>
        </w:rPr>
        <w:t>Febrero</w:t>
      </w:r>
      <w:proofErr w:type="gramEnd"/>
      <w:r w:rsidR="001E38FD">
        <w:rPr>
          <w:rFonts w:ascii="Arial" w:hAnsi="Arial" w:cs="Arial"/>
          <w:sz w:val="24"/>
          <w:szCs w:val="24"/>
        </w:rPr>
        <w:t xml:space="preserve"> 2025</w:t>
      </w:r>
      <w:r>
        <w:rPr>
          <w:rFonts w:ascii="Arial" w:hAnsi="Arial" w:cs="Arial"/>
          <w:sz w:val="24"/>
          <w:szCs w:val="24"/>
        </w:rPr>
        <w:t>.</w:t>
      </w:r>
    </w:p>
    <w:p w14:paraId="362A5408" w14:textId="77777777" w:rsidR="00163F62" w:rsidRDefault="00163F62" w:rsidP="00163F62"/>
    <w:p w14:paraId="10E676D3" w14:textId="77777777" w:rsidR="001217A3" w:rsidRDefault="001217A3" w:rsidP="00163F62">
      <w:pPr>
        <w:pStyle w:val="jose"/>
        <w:ind w:left="142" w:right="0"/>
        <w:jc w:val="center"/>
        <w:rPr>
          <w:rFonts w:ascii="Arial" w:hAnsi="Arial" w:cs="Arial"/>
          <w:bCs/>
        </w:rPr>
      </w:pPr>
    </w:p>
    <w:sectPr w:rsidR="001217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2FD08826"/>
    <w:lvl w:ilvl="0">
      <w:start w:val="1"/>
      <w:numFmt w:val="bullet"/>
      <w:pStyle w:val="Normal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6A8E05E3"/>
    <w:multiLevelType w:val="hybridMultilevel"/>
    <w:tmpl w:val="F036F864"/>
    <w:lvl w:ilvl="0" w:tplc="79ECDCB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EA23DA"/>
    <w:multiLevelType w:val="hybridMultilevel"/>
    <w:tmpl w:val="2312D0BC"/>
    <w:lvl w:ilvl="0" w:tplc="79ECDCB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2668FD"/>
    <w:multiLevelType w:val="multilevel"/>
    <w:tmpl w:val="200CC03A"/>
    <w:lvl w:ilvl="0">
      <w:start w:val="1"/>
      <w:numFmt w:val="decimal"/>
      <w:pStyle w:val="Ttulo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455829033">
    <w:abstractNumId w:val="3"/>
  </w:num>
  <w:num w:numId="2" w16cid:durableId="15159207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3754623">
    <w:abstractNumId w:val="0"/>
  </w:num>
  <w:num w:numId="4" w16cid:durableId="1391466497">
    <w:abstractNumId w:val="0"/>
  </w:num>
  <w:num w:numId="5" w16cid:durableId="233707981">
    <w:abstractNumId w:val="0"/>
    <w:lvlOverride w:ilvl="0"/>
  </w:num>
  <w:num w:numId="6" w16cid:durableId="141972323">
    <w:abstractNumId w:val="1"/>
  </w:num>
  <w:num w:numId="7" w16cid:durableId="136455209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7386799">
    <w:abstractNumId w:val="2"/>
  </w:num>
  <w:num w:numId="9" w16cid:durableId="194753955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73"/>
    <w:rsid w:val="001217A3"/>
    <w:rsid w:val="00163F62"/>
    <w:rsid w:val="001C125E"/>
    <w:rsid w:val="001E38FD"/>
    <w:rsid w:val="00204BAD"/>
    <w:rsid w:val="00496F3E"/>
    <w:rsid w:val="004B4E6E"/>
    <w:rsid w:val="005047D7"/>
    <w:rsid w:val="00567515"/>
    <w:rsid w:val="005D6485"/>
    <w:rsid w:val="00606306"/>
    <w:rsid w:val="006F659E"/>
    <w:rsid w:val="00770833"/>
    <w:rsid w:val="00771FA8"/>
    <w:rsid w:val="00773632"/>
    <w:rsid w:val="008454B6"/>
    <w:rsid w:val="008923B9"/>
    <w:rsid w:val="008B59B1"/>
    <w:rsid w:val="00A20593"/>
    <w:rsid w:val="00A7075C"/>
    <w:rsid w:val="00C36539"/>
    <w:rsid w:val="00CC49FD"/>
    <w:rsid w:val="00D36515"/>
    <w:rsid w:val="00DE5A50"/>
    <w:rsid w:val="00DF7573"/>
    <w:rsid w:val="00E75F90"/>
    <w:rsid w:val="00F8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80BE140"/>
  <w15:chartTrackingRefBased/>
  <w15:docId w15:val="{DFEC0A98-700E-4371-AA21-191F14DE0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numPr>
        <w:numId w:val="2"/>
      </w:numPr>
      <w:tabs>
        <w:tab w:val="left" w:pos="425"/>
      </w:tabs>
      <w:jc w:val="both"/>
      <w:outlineLvl w:val="0"/>
    </w:pPr>
    <w:rPr>
      <w:rFonts w:ascii="Helvetica" w:hAnsi="Helvetica"/>
      <w:b/>
      <w:sz w:val="28"/>
      <w:szCs w:val="20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sz w:val="22"/>
      <w:lang w:val="es-PE"/>
    </w:rPr>
  </w:style>
  <w:style w:type="paragraph" w:styleId="Ttulo4">
    <w:name w:val="heading 4"/>
    <w:basedOn w:val="Normal"/>
    <w:next w:val="Normal"/>
    <w:link w:val="Ttulo4Car"/>
    <w:uiPriority w:val="9"/>
    <w:qFormat/>
    <w:pPr>
      <w:keepNext/>
      <w:numPr>
        <w:ilvl w:val="3"/>
        <w:numId w:val="2"/>
      </w:numPr>
      <w:jc w:val="both"/>
      <w:outlineLvl w:val="3"/>
    </w:pPr>
    <w:rPr>
      <w:rFonts w:ascii="Arial" w:hAnsi="Arial"/>
      <w:szCs w:val="20"/>
    </w:rPr>
  </w:style>
  <w:style w:type="paragraph" w:styleId="Ttulo5">
    <w:name w:val="heading 5"/>
    <w:basedOn w:val="Normal"/>
    <w:next w:val="Normal"/>
    <w:link w:val="Ttulo5Car"/>
    <w:uiPriority w:val="9"/>
    <w:qFormat/>
    <w:pPr>
      <w:keepNext/>
      <w:numPr>
        <w:ilvl w:val="4"/>
        <w:numId w:val="2"/>
      </w:numPr>
      <w:jc w:val="both"/>
      <w:outlineLvl w:val="4"/>
    </w:pPr>
    <w:rPr>
      <w:rFonts w:ascii="Arial" w:hAnsi="Arial"/>
      <w:sz w:val="28"/>
      <w:szCs w:val="20"/>
    </w:rPr>
  </w:style>
  <w:style w:type="paragraph" w:styleId="Ttulo6">
    <w:name w:val="heading 6"/>
    <w:basedOn w:val="Normal"/>
    <w:next w:val="Normal"/>
    <w:link w:val="Ttulo6Car"/>
    <w:uiPriority w:val="9"/>
    <w:qFormat/>
    <w:pPr>
      <w:keepNext/>
      <w:numPr>
        <w:ilvl w:val="5"/>
        <w:numId w:val="2"/>
      </w:numPr>
      <w:jc w:val="both"/>
      <w:outlineLvl w:val="5"/>
    </w:pPr>
    <w:rPr>
      <w:rFonts w:ascii="Arial" w:hAnsi="Arial"/>
      <w:sz w:val="36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qFormat/>
    <w:pPr>
      <w:keepNext/>
      <w:numPr>
        <w:ilvl w:val="6"/>
        <w:numId w:val="2"/>
      </w:numPr>
      <w:jc w:val="right"/>
      <w:outlineLvl w:val="6"/>
    </w:pPr>
    <w:rPr>
      <w:rFonts w:ascii="Arial" w:hAnsi="Arial"/>
      <w:b/>
      <w:sz w:val="28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qFormat/>
    <w:pPr>
      <w:keepNext/>
      <w:numPr>
        <w:ilvl w:val="7"/>
        <w:numId w:val="2"/>
      </w:numPr>
      <w:ind w:right="-284"/>
      <w:jc w:val="right"/>
      <w:outlineLvl w:val="7"/>
    </w:pPr>
    <w:rPr>
      <w:rFonts w:ascii="Arial" w:hAnsi="Arial"/>
      <w:b/>
      <w:sz w:val="32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qFormat/>
    <w:pPr>
      <w:keepNext/>
      <w:numPr>
        <w:ilvl w:val="8"/>
        <w:numId w:val="2"/>
      </w:numPr>
      <w:jc w:val="center"/>
      <w:outlineLvl w:val="8"/>
    </w:pPr>
    <w:rPr>
      <w:rFonts w:ascii="Arial" w:hAnsi="Arial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Pr>
      <w:color w:val="800080"/>
      <w:u w:val="single"/>
    </w:rPr>
  </w:style>
  <w:style w:type="character" w:customStyle="1" w:styleId="Ttulo1Car">
    <w:name w:val="Título 1 Car"/>
    <w:link w:val="Ttulo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val="es-ES" w:eastAsia="es-ES"/>
    </w:rPr>
  </w:style>
  <w:style w:type="character" w:customStyle="1" w:styleId="Ttulo2Car">
    <w:name w:val="Título 2 Car"/>
    <w:link w:val="Ttulo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val="es-ES" w:eastAsia="es-ES"/>
    </w:rPr>
  </w:style>
  <w:style w:type="character" w:customStyle="1" w:styleId="Ttulo3Car">
    <w:name w:val="Título 3 Car"/>
    <w:link w:val="Ttulo3"/>
    <w:uiPriority w:val="9"/>
    <w:rPr>
      <w:rFonts w:ascii="Cambria" w:eastAsia="Times New Roman" w:hAnsi="Cambria" w:cs="Times New Roman"/>
      <w:b/>
      <w:bCs/>
      <w:color w:val="4F81BD"/>
      <w:sz w:val="24"/>
      <w:szCs w:val="24"/>
      <w:lang w:val="es-ES" w:eastAsia="es-ES"/>
    </w:rPr>
  </w:style>
  <w:style w:type="character" w:customStyle="1" w:styleId="Ttulo4Car">
    <w:name w:val="Título 4 Car"/>
    <w:link w:val="Ttulo4"/>
    <w:uiPriority w:val="9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s-ES" w:eastAsia="es-ES"/>
    </w:rPr>
  </w:style>
  <w:style w:type="character" w:customStyle="1" w:styleId="Ttulo5Car">
    <w:name w:val="Título 5 Car"/>
    <w:link w:val="Ttulo5"/>
    <w:uiPriority w:val="9"/>
    <w:rPr>
      <w:rFonts w:ascii="Cambria" w:eastAsia="Times New Roman" w:hAnsi="Cambria" w:cs="Times New Roman"/>
      <w:color w:val="243F60"/>
      <w:sz w:val="24"/>
      <w:szCs w:val="24"/>
      <w:lang w:val="es-ES" w:eastAsia="es-ES"/>
    </w:rPr>
  </w:style>
  <w:style w:type="character" w:customStyle="1" w:styleId="Ttulo6Car">
    <w:name w:val="Título 6 Car"/>
    <w:link w:val="Ttulo6"/>
    <w:uiPriority w:val="9"/>
    <w:rPr>
      <w:rFonts w:ascii="Cambria" w:eastAsia="Times New Roman" w:hAnsi="Cambria" w:cs="Times New Roman"/>
      <w:i/>
      <w:iCs/>
      <w:color w:val="243F6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tulo7Car">
    <w:name w:val="Título 7 Car"/>
    <w:link w:val="Ttulo7"/>
    <w:uiPriority w:val="9"/>
    <w:rPr>
      <w:rFonts w:ascii="Cambria" w:eastAsia="Times New Roman" w:hAnsi="Cambria" w:cs="Times New Roman"/>
      <w:i/>
      <w:iCs/>
      <w:color w:val="404040"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"/>
    <w:rPr>
      <w:rFonts w:ascii="Cambria" w:eastAsia="Times New Roman" w:hAnsi="Cambria" w:cs="Times New Roman"/>
      <w:color w:val="404040"/>
      <w:lang w:val="es-ES" w:eastAsia="es-ES"/>
    </w:rPr>
  </w:style>
  <w:style w:type="character" w:customStyle="1" w:styleId="Ttulo9Car">
    <w:name w:val="Título 9 Car"/>
    <w:link w:val="Ttulo9"/>
    <w:uiPriority w:val="9"/>
    <w:rPr>
      <w:rFonts w:ascii="Cambria" w:eastAsia="Times New Roman" w:hAnsi="Cambria" w:cs="Times New Roman"/>
      <w:i/>
      <w:iCs/>
      <w:color w:val="40404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Pr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locked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sz w:val="24"/>
      <w:szCs w:val="24"/>
      <w:lang w:val="es-ES" w:eastAsia="es-ES"/>
    </w:rPr>
  </w:style>
  <w:style w:type="paragraph" w:styleId="Epgrafe">
    <w:name w:val="Epígrafe"/>
    <w:basedOn w:val="Normal"/>
    <w:next w:val="Normal"/>
    <w:semiHidden/>
    <w:qFormat/>
    <w:pPr>
      <w:spacing w:before="120" w:after="120"/>
    </w:pPr>
    <w:rPr>
      <w:b/>
      <w:bCs/>
      <w:sz w:val="20"/>
      <w:szCs w:val="20"/>
    </w:rPr>
  </w:style>
  <w:style w:type="paragraph" w:styleId="Listaconvietas2">
    <w:name w:val="List Bullet 2"/>
    <w:basedOn w:val="Normal"/>
    <w:autoRedefine/>
    <w:uiPriority w:val="99"/>
    <w:semiHidden/>
    <w:unhideWhenUsed/>
    <w:pPr>
      <w:numPr>
        <w:numId w:val="5"/>
      </w:numPr>
    </w:pPr>
  </w:style>
  <w:style w:type="paragraph" w:styleId="Ttulo">
    <w:name w:val="Title"/>
    <w:basedOn w:val="Normal"/>
    <w:link w:val="TtuloCar"/>
    <w:uiPriority w:val="10"/>
    <w:semiHidden/>
    <w:qFormat/>
    <w:pPr>
      <w:jc w:val="center"/>
    </w:pPr>
    <w:rPr>
      <w:rFonts w:ascii="Arial" w:hAnsi="Arial" w:cs="Arial"/>
      <w:b/>
      <w:bCs/>
    </w:rPr>
  </w:style>
  <w:style w:type="character" w:customStyle="1" w:styleId="TtuloCar">
    <w:name w:val="Título Car"/>
    <w:link w:val="Ttulo"/>
    <w:uiPriority w:val="10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pPr>
      <w:jc w:val="center"/>
    </w:pPr>
    <w:rPr>
      <w:rFonts w:ascii="Arial" w:hAnsi="Arial" w:cs="Arial"/>
      <w:sz w:val="20"/>
    </w:rPr>
  </w:style>
  <w:style w:type="character" w:customStyle="1" w:styleId="TextoindependienteCar">
    <w:name w:val="Texto independiente Car"/>
    <w:link w:val="Textoindependiente"/>
    <w:uiPriority w:val="99"/>
    <w:semiHidden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pPr>
      <w:ind w:left="992" w:hanging="992"/>
      <w:jc w:val="both"/>
    </w:pPr>
    <w:rPr>
      <w:rFonts w:ascii="Arial" w:hAnsi="Arial"/>
      <w:sz w:val="20"/>
      <w:szCs w:val="20"/>
    </w:rPr>
  </w:style>
  <w:style w:type="character" w:customStyle="1" w:styleId="SangradetextonormalCar">
    <w:name w:val="Sangría de texto normal Car"/>
    <w:link w:val="Sangradetextonormal"/>
    <w:uiPriority w:val="99"/>
    <w:semiHidden/>
    <w:rPr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semiHidden/>
    <w:qFormat/>
    <w:pPr>
      <w:ind w:left="1440"/>
      <w:jc w:val="both"/>
    </w:pPr>
    <w:rPr>
      <w:rFonts w:ascii="Arial" w:hAnsi="Arial" w:cs="Arial"/>
      <w:b/>
      <w:bCs/>
    </w:rPr>
  </w:style>
  <w:style w:type="character" w:customStyle="1" w:styleId="SubttuloCar">
    <w:name w:val="Subtítulo Car"/>
    <w:link w:val="Subttulo"/>
    <w:locked/>
    <w:rPr>
      <w:rFonts w:ascii="Arial" w:hAnsi="Arial" w:cs="Arial" w:hint="default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pPr>
      <w:autoSpaceDE w:val="0"/>
      <w:autoSpaceDN w:val="0"/>
      <w:adjustRightInd w:val="0"/>
      <w:jc w:val="both"/>
    </w:pPr>
    <w:rPr>
      <w:rFonts w:ascii="Arial" w:hAnsi="Arial" w:cs="Arial"/>
      <w:sz w:val="22"/>
      <w:szCs w:val="19"/>
    </w:rPr>
  </w:style>
  <w:style w:type="character" w:customStyle="1" w:styleId="Textoindependiente2Car">
    <w:name w:val="Texto independiente 2 Car"/>
    <w:link w:val="Textoindependiente2"/>
    <w:semiHidden/>
    <w:rPr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pPr>
      <w:jc w:val="center"/>
    </w:pPr>
    <w:rPr>
      <w:rFonts w:ascii="Arial" w:hAnsi="Arial"/>
      <w:b/>
      <w:sz w:val="28"/>
      <w:szCs w:val="20"/>
    </w:rPr>
  </w:style>
  <w:style w:type="character" w:customStyle="1" w:styleId="Textoindependiente3Car">
    <w:name w:val="Texto independiente 3 Car"/>
    <w:link w:val="Textoindependiente3"/>
    <w:uiPriority w:val="99"/>
    <w:semiHidden/>
    <w:rPr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pPr>
      <w:tabs>
        <w:tab w:val="left" w:pos="360"/>
      </w:tabs>
      <w:ind w:left="360"/>
      <w:jc w:val="both"/>
    </w:pPr>
    <w:rPr>
      <w:rFonts w:ascii="Arial" w:hAnsi="Arial"/>
      <w:sz w:val="20"/>
      <w:szCs w:val="20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Pr>
      <w:sz w:val="16"/>
      <w:szCs w:val="16"/>
      <w:lang w:val="es-ES" w:eastAsia="es-ES"/>
    </w:rPr>
  </w:style>
  <w:style w:type="paragraph" w:styleId="Textodebloque">
    <w:name w:val="Block Text"/>
    <w:basedOn w:val="Normal"/>
    <w:semiHidden/>
    <w:unhideWhenUsed/>
    <w:pPr>
      <w:ind w:left="284" w:right="335"/>
      <w:jc w:val="both"/>
    </w:pPr>
    <w:rPr>
      <w:rFonts w:ascii="Arial" w:hAnsi="Arial" w:cs="Arial"/>
      <w:sz w:val="20"/>
      <w:szCs w:val="20"/>
    </w:rPr>
  </w:style>
  <w:style w:type="paragraph" w:customStyle="1" w:styleId="jose">
    <w:name w:val="jose"/>
    <w:basedOn w:val="Textoindependiente"/>
    <w:semiHidden/>
    <w:pPr>
      <w:ind w:left="567" w:right="567"/>
      <w:jc w:val="both"/>
    </w:pPr>
    <w:rPr>
      <w:rFonts w:ascii="Times New Roman" w:hAnsi="Times New Roman" w:cs="Times New Roman"/>
      <w:sz w:val="22"/>
      <w:szCs w:val="20"/>
      <w:lang w:val="es-ES_tradnl"/>
    </w:rPr>
  </w:style>
  <w:style w:type="paragraph" w:customStyle="1" w:styleId="para05">
    <w:name w:val="para05"/>
    <w:basedOn w:val="Normal"/>
    <w:semiHidden/>
    <w:pPr>
      <w:autoSpaceDE w:val="0"/>
      <w:autoSpaceDN w:val="0"/>
      <w:spacing w:line="360" w:lineRule="auto"/>
      <w:ind w:left="284"/>
      <w:jc w:val="both"/>
    </w:pPr>
    <w:rPr>
      <w:rFonts w:ascii="Arial" w:hAnsi="Arial"/>
      <w:sz w:val="22"/>
      <w:szCs w:val="20"/>
      <w:lang w:val="es-ES_tradnl"/>
    </w:rPr>
  </w:style>
  <w:style w:type="character" w:styleId="Refdenotaalpie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</vt:lpstr>
    </vt:vector>
  </TitlesOfParts>
  <Company>SUNAT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</dc:title>
  <dc:subject/>
  <dc:creator>SUNAT</dc:creator>
  <cp:keywords/>
  <cp:lastModifiedBy>Atilio Condezo Kennedy David</cp:lastModifiedBy>
  <cp:revision>2</cp:revision>
  <cp:lastPrinted>2012-03-30T15:46:00Z</cp:lastPrinted>
  <dcterms:created xsi:type="dcterms:W3CDTF">2025-06-12T20:52:00Z</dcterms:created>
  <dcterms:modified xsi:type="dcterms:W3CDTF">2025-06-12T20:52:00Z</dcterms:modified>
</cp:coreProperties>
</file>