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6F81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2AEF5486" w14:textId="77777777" w:rsidR="00D74FF1" w:rsidRDefault="00D74FF1" w:rsidP="00D74FF1">
      <w:pPr>
        <w:pStyle w:val="Ttulo"/>
        <w:rPr>
          <w:bCs w:val="0"/>
          <w:sz w:val="28"/>
          <w:szCs w:val="28"/>
          <w:u w:val="single"/>
          <w:lang w:val="es-ES_tradnl"/>
        </w:rPr>
      </w:pPr>
      <w:r>
        <w:rPr>
          <w:bCs w:val="0"/>
          <w:sz w:val="28"/>
          <w:szCs w:val="28"/>
          <w:u w:val="single"/>
          <w:lang w:val="es-ES_tradnl"/>
        </w:rPr>
        <w:t>INTERCAMBIO COMERCIAL</w:t>
      </w:r>
    </w:p>
    <w:p w14:paraId="3A8A560C" w14:textId="77777777" w:rsidR="00D74FF1" w:rsidRDefault="00D74FF1" w:rsidP="00D74FF1">
      <w:pPr>
        <w:pStyle w:val="Ttulo"/>
        <w:jc w:val="both"/>
        <w:rPr>
          <w:b w:val="0"/>
          <w:bCs w:val="0"/>
          <w:lang w:val="es-ES_tradnl"/>
        </w:rPr>
      </w:pPr>
    </w:p>
    <w:p w14:paraId="6813DB21" w14:textId="77777777" w:rsidR="00D74FF1" w:rsidRDefault="00D74FF1" w:rsidP="00D74FF1">
      <w:pPr>
        <w:pStyle w:val="Ttulo"/>
        <w:jc w:val="both"/>
        <w:rPr>
          <w:b w:val="0"/>
          <w:bCs w:val="0"/>
          <w:lang w:val="es-ES_tradnl"/>
        </w:rPr>
      </w:pPr>
    </w:p>
    <w:p w14:paraId="5CCA79D9" w14:textId="77777777" w:rsidR="00D74FF1" w:rsidRDefault="00D74FF1" w:rsidP="00D74FF1">
      <w:pPr>
        <w:pStyle w:val="Ttulo"/>
        <w:jc w:val="both"/>
        <w:rPr>
          <w:b w:val="0"/>
          <w:bCs w:val="0"/>
        </w:rPr>
      </w:pPr>
      <w:r>
        <w:rPr>
          <w:b w:val="0"/>
          <w:bCs w:val="0"/>
          <w:lang w:val="es-ES_tradnl"/>
        </w:rPr>
        <w:t>En 2011, el intercambio comercial del Perú con el resto del mundo ascendió a US$ 84 2</w:t>
      </w:r>
      <w:r w:rsidR="002761A3">
        <w:rPr>
          <w:b w:val="0"/>
          <w:bCs w:val="0"/>
          <w:lang w:val="es-ES_tradnl"/>
        </w:rPr>
        <w:t>42</w:t>
      </w:r>
      <w:r>
        <w:rPr>
          <w:b w:val="0"/>
          <w:bCs w:val="0"/>
          <w:lang w:val="es-ES_tradnl"/>
        </w:rPr>
        <w:t xml:space="preserve"> millones, monto que representó un crecimiento de 28</w:t>
      </w:r>
      <w:r w:rsidR="002761A3">
        <w:rPr>
          <w:b w:val="0"/>
          <w:bCs w:val="0"/>
          <w:lang w:val="es-ES_tradnl"/>
        </w:rPr>
        <w:t>,06</w:t>
      </w:r>
      <w:r>
        <w:rPr>
          <w:b w:val="0"/>
          <w:bCs w:val="0"/>
          <w:lang w:val="es-ES_tradnl"/>
        </w:rPr>
        <w:t xml:space="preserve">% respecto de lo registrado en el año anterior. </w:t>
      </w:r>
    </w:p>
    <w:p w14:paraId="5EB15325" w14:textId="77777777" w:rsidR="00D74FF1" w:rsidRDefault="00D74FF1" w:rsidP="00D74FF1">
      <w:pPr>
        <w:pStyle w:val="Ttulo"/>
        <w:jc w:val="both"/>
        <w:rPr>
          <w:b w:val="0"/>
          <w:bCs w:val="0"/>
          <w:lang w:val="es-ES_tradnl"/>
        </w:rPr>
      </w:pPr>
    </w:p>
    <w:p w14:paraId="53CFA010" w14:textId="77777777" w:rsidR="00D74FF1" w:rsidRDefault="00D74FF1" w:rsidP="00D74FF1">
      <w:pPr>
        <w:pStyle w:val="Ttulo"/>
        <w:jc w:val="both"/>
        <w:rPr>
          <w:b w:val="0"/>
          <w:lang w:val="es-PE"/>
        </w:rPr>
      </w:pPr>
      <w:r>
        <w:rPr>
          <w:b w:val="0"/>
          <w:lang w:val="es-PE"/>
        </w:rPr>
        <w:t>Según bloques comerciales, el intercambio comercial peruano mantuvo tasas de crecimiento positivas de dos dígitos con los principales bloques comerciales</w:t>
      </w:r>
      <w:r>
        <w:rPr>
          <w:rStyle w:val="Refdenotaalpie"/>
          <w:b w:val="0"/>
          <w:lang w:val="es-PE"/>
        </w:rPr>
        <w:footnoteReference w:id="1"/>
      </w:r>
      <w:r>
        <w:rPr>
          <w:b w:val="0"/>
          <w:lang w:val="es-PE"/>
        </w:rPr>
        <w:t xml:space="preserve">, caso de APEC, Unión Europea (UE), Comunidad Andina (CAN) y MERCOSUR. </w:t>
      </w:r>
    </w:p>
    <w:p w14:paraId="5F3C55AF" w14:textId="77777777" w:rsidR="00D74FF1" w:rsidRDefault="00D74FF1" w:rsidP="00D74FF1">
      <w:pPr>
        <w:pStyle w:val="Ttulo"/>
        <w:jc w:val="both"/>
        <w:rPr>
          <w:b w:val="0"/>
          <w:lang w:val="es-PE"/>
        </w:rPr>
      </w:pPr>
    </w:p>
    <w:p w14:paraId="28B00C8B" w14:textId="77777777" w:rsidR="00D74FF1" w:rsidRDefault="00D74FF1" w:rsidP="00D74FF1">
      <w:pPr>
        <w:pStyle w:val="Ttulo"/>
        <w:jc w:val="both"/>
        <w:rPr>
          <w:b w:val="0"/>
          <w:bCs w:val="0"/>
          <w:lang w:val="es-ES_tradnl"/>
        </w:rPr>
      </w:pPr>
    </w:p>
    <w:p w14:paraId="04DDEE8A" w14:textId="77777777" w:rsidR="00D74FF1" w:rsidRDefault="00D74FF1" w:rsidP="00D74FF1">
      <w:pPr>
        <w:pStyle w:val="Ttulo"/>
        <w:jc w:val="both"/>
        <w:rPr>
          <w:b w:val="0"/>
          <w:bCs w:val="0"/>
          <w:lang w:val="es-ES_tradnl"/>
        </w:rPr>
      </w:pPr>
    </w:p>
    <w:p w14:paraId="5114E6E5" w14:textId="77777777" w:rsidR="00D74FF1" w:rsidRDefault="00D74FF1" w:rsidP="00D74FF1">
      <w:pPr>
        <w:pStyle w:val="Textoindependiente2"/>
        <w:autoSpaceDE/>
        <w:adjustRight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EXPORTACIONES</w:t>
      </w:r>
    </w:p>
    <w:p w14:paraId="29EAB2F7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2BE0640E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En 2011 el valor de las exportaciones ascendió a US$ 46 3</w:t>
      </w:r>
      <w:r w:rsidR="002761A3">
        <w:rPr>
          <w:sz w:val="24"/>
          <w:szCs w:val="24"/>
        </w:rPr>
        <w:t>61</w:t>
      </w:r>
      <w:r>
        <w:rPr>
          <w:sz w:val="24"/>
          <w:szCs w:val="24"/>
        </w:rPr>
        <w:t xml:space="preserve"> millones, monto que representó un crecimiento de 29,</w:t>
      </w:r>
      <w:r w:rsidR="002761A3">
        <w:rPr>
          <w:sz w:val="24"/>
          <w:szCs w:val="24"/>
        </w:rPr>
        <w:t>4</w:t>
      </w:r>
      <w:r>
        <w:rPr>
          <w:sz w:val="24"/>
          <w:szCs w:val="24"/>
        </w:rPr>
        <w:t>% respecto del año anterior, en línea con el comportamiento positivo de todos los sectores económicos.</w:t>
      </w:r>
    </w:p>
    <w:p w14:paraId="5A6B3B03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C3B855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Las exportaciones peruanas se caracterizan también por estar claramente concentradas en productos primarios, que en el año 2011 mantuvieron una participación del 77% del total exportado, mientras que las no tradicionales representaron el 22% del total y el restante 1% es explicado por el rubro Otros.</w:t>
      </w:r>
    </w:p>
    <w:p w14:paraId="15837158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6E9FF5FD" w14:textId="77777777" w:rsidR="00D74FF1" w:rsidRDefault="00D74FF1" w:rsidP="00D74FF1">
      <w:pPr>
        <w:pStyle w:val="Textoindependiente2"/>
        <w:rPr>
          <w:sz w:val="24"/>
          <w:szCs w:val="24"/>
        </w:rPr>
      </w:pPr>
      <w:proofErr w:type="gramStart"/>
      <w:r>
        <w:rPr>
          <w:sz w:val="24"/>
          <w:szCs w:val="24"/>
        </w:rPr>
        <w:t>En relación a</w:t>
      </w:r>
      <w:proofErr w:type="gramEnd"/>
      <w:r>
        <w:rPr>
          <w:sz w:val="24"/>
          <w:szCs w:val="24"/>
        </w:rPr>
        <w:t xml:space="preserve"> las </w:t>
      </w:r>
      <w:r>
        <w:rPr>
          <w:b/>
          <w:sz w:val="24"/>
          <w:szCs w:val="24"/>
        </w:rPr>
        <w:t xml:space="preserve">exportaciones tradicionales, </w:t>
      </w:r>
      <w:r>
        <w:rPr>
          <w:sz w:val="24"/>
          <w:szCs w:val="24"/>
        </w:rPr>
        <w:t>éstas ascendieron a US$ 35 8</w:t>
      </w:r>
      <w:r w:rsidR="002761A3">
        <w:rPr>
          <w:sz w:val="24"/>
          <w:szCs w:val="24"/>
        </w:rPr>
        <w:t>6</w:t>
      </w:r>
      <w:r>
        <w:rPr>
          <w:sz w:val="24"/>
          <w:szCs w:val="24"/>
        </w:rPr>
        <w:t>6 millones, monto que representó un crecimiento de 28,</w:t>
      </w:r>
      <w:r w:rsidR="002761A3">
        <w:rPr>
          <w:sz w:val="24"/>
          <w:szCs w:val="24"/>
        </w:rPr>
        <w:t>8</w:t>
      </w:r>
      <w:r>
        <w:rPr>
          <w:sz w:val="24"/>
          <w:szCs w:val="24"/>
        </w:rPr>
        <w:t>% si se le compara con el 2010. El aumento de las exportaciones tradicionales fue liderado por el sector agrícola (73,2%), seguido del petróleo y gas natural (47,9%), minero (25,</w:t>
      </w:r>
      <w:r w:rsidR="002761A3">
        <w:rPr>
          <w:sz w:val="24"/>
          <w:szCs w:val="24"/>
        </w:rPr>
        <w:t>5</w:t>
      </w:r>
      <w:r>
        <w:rPr>
          <w:sz w:val="24"/>
          <w:szCs w:val="24"/>
        </w:rPr>
        <w:t xml:space="preserve">%) y pesquero (12,2%). </w:t>
      </w:r>
    </w:p>
    <w:p w14:paraId="09ACCD85" w14:textId="77777777" w:rsidR="00D74FF1" w:rsidRDefault="00D74FF1" w:rsidP="00D74FF1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551C4A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Cabe señalar la enorme dependencia de los minerales en la estructura de las exportaciones peruanas, ya que el sector minero explicó el 7</w:t>
      </w:r>
      <w:r w:rsidR="0097215C">
        <w:rPr>
          <w:sz w:val="24"/>
          <w:szCs w:val="24"/>
        </w:rPr>
        <w:t>7</w:t>
      </w:r>
      <w:r>
        <w:rPr>
          <w:sz w:val="24"/>
          <w:szCs w:val="24"/>
        </w:rPr>
        <w:t>% de las exportaciones tradicionales registradas en el 2011. Asimismo, el cobre, que es el principal producto exportado con US$ 10 7</w:t>
      </w:r>
      <w:r w:rsidR="0097215C">
        <w:rPr>
          <w:sz w:val="24"/>
          <w:szCs w:val="24"/>
        </w:rPr>
        <w:t>17</w:t>
      </w:r>
      <w:r>
        <w:rPr>
          <w:sz w:val="24"/>
          <w:szCs w:val="24"/>
        </w:rPr>
        <w:t xml:space="preserve"> millones, superó al monto total de las exportaciones no tradicionales del país, que llegó a US$ 10 </w:t>
      </w:r>
      <w:r w:rsidR="0097215C">
        <w:rPr>
          <w:sz w:val="24"/>
          <w:szCs w:val="24"/>
        </w:rPr>
        <w:t>201</w:t>
      </w:r>
      <w:r>
        <w:rPr>
          <w:sz w:val="24"/>
          <w:szCs w:val="24"/>
        </w:rPr>
        <w:t xml:space="preserve"> millones.</w:t>
      </w:r>
    </w:p>
    <w:p w14:paraId="6D2B2CD4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2C63BB13" w14:textId="77777777" w:rsidR="00D74FF1" w:rsidRDefault="0097215C" w:rsidP="00D74FF1">
      <w:pPr>
        <w:pStyle w:val="Textoindependiente2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Las</w:t>
      </w:r>
      <w:r w:rsidR="00D74FF1">
        <w:rPr>
          <w:sz w:val="24"/>
          <w:szCs w:val="24"/>
        </w:rPr>
        <w:t xml:space="preserve"> exportaciones de estaño ascendieron a US$ </w:t>
      </w:r>
      <w:r>
        <w:rPr>
          <w:sz w:val="24"/>
          <w:szCs w:val="24"/>
        </w:rPr>
        <w:t>776</w:t>
      </w:r>
      <w:r w:rsidR="00D74FF1">
        <w:rPr>
          <w:sz w:val="24"/>
          <w:szCs w:val="24"/>
        </w:rPr>
        <w:t xml:space="preserve"> millones, debido a </w:t>
      </w:r>
      <w:r>
        <w:rPr>
          <w:sz w:val="24"/>
          <w:szCs w:val="24"/>
        </w:rPr>
        <w:t>que,</w:t>
      </w:r>
      <w:r w:rsidR="00D74FF1">
        <w:rPr>
          <w:sz w:val="24"/>
          <w:szCs w:val="24"/>
        </w:rPr>
        <w:t xml:space="preserve"> en un espacio de un año, MINSUR la principal empresa exportadora regularizó las ventas temporales de estaño a ventas definitivas</w:t>
      </w:r>
      <w:r>
        <w:rPr>
          <w:sz w:val="24"/>
          <w:szCs w:val="24"/>
        </w:rPr>
        <w:t>.</w:t>
      </w:r>
    </w:p>
    <w:p w14:paraId="090C9DB3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440A8EAE" w14:textId="77777777" w:rsidR="00D74FF1" w:rsidRDefault="00D74FF1" w:rsidP="00D74FF1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 xml:space="preserve">Por su parte, las </w:t>
      </w:r>
      <w:r>
        <w:rPr>
          <w:b/>
          <w:sz w:val="24"/>
          <w:szCs w:val="24"/>
        </w:rPr>
        <w:t>exportaciones no tradicionales</w:t>
      </w:r>
      <w:r>
        <w:rPr>
          <w:sz w:val="24"/>
          <w:szCs w:val="24"/>
        </w:rPr>
        <w:t xml:space="preserve"> ascendieron a US$ 10 </w:t>
      </w:r>
      <w:r w:rsidR="0097215C">
        <w:rPr>
          <w:sz w:val="24"/>
          <w:szCs w:val="24"/>
        </w:rPr>
        <w:t>201</w:t>
      </w:r>
      <w:r>
        <w:rPr>
          <w:sz w:val="24"/>
          <w:szCs w:val="24"/>
        </w:rPr>
        <w:t xml:space="preserve"> millones, monto que representó un crecimiento de 32,2% respecto del nivel alcanzado en el año precedente. Según sectores económicos, las exportaciones </w:t>
      </w:r>
      <w:r>
        <w:rPr>
          <w:sz w:val="24"/>
          <w:szCs w:val="24"/>
        </w:rPr>
        <w:lastRenderedPageBreak/>
        <w:t>del sector minero no metálico fueron las que más crecieron (95,5%), seguido del sector pesquero (61,</w:t>
      </w:r>
      <w:r w:rsidR="00652C5F">
        <w:rPr>
          <w:sz w:val="24"/>
          <w:szCs w:val="24"/>
        </w:rPr>
        <w:t>9</w:t>
      </w:r>
      <w:r>
        <w:rPr>
          <w:sz w:val="24"/>
          <w:szCs w:val="24"/>
        </w:rPr>
        <w:t>%), químico (34,8%), agropecuario (28,</w:t>
      </w:r>
      <w:r w:rsidR="00652C5F">
        <w:rPr>
          <w:sz w:val="24"/>
          <w:szCs w:val="24"/>
        </w:rPr>
        <w:t>7</w:t>
      </w:r>
      <w:r>
        <w:rPr>
          <w:sz w:val="24"/>
          <w:szCs w:val="24"/>
        </w:rPr>
        <w:t>%), textil (27,</w:t>
      </w:r>
      <w:r w:rsidR="00652C5F">
        <w:rPr>
          <w:sz w:val="24"/>
          <w:szCs w:val="24"/>
        </w:rPr>
        <w:t>5</w:t>
      </w:r>
      <w:r>
        <w:rPr>
          <w:sz w:val="24"/>
          <w:szCs w:val="24"/>
        </w:rPr>
        <w:t>%), metal mecánico (2</w:t>
      </w:r>
      <w:r w:rsidR="00652C5F">
        <w:rPr>
          <w:sz w:val="24"/>
          <w:szCs w:val="24"/>
        </w:rPr>
        <w:t>2</w:t>
      </w:r>
      <w:r>
        <w:rPr>
          <w:sz w:val="24"/>
          <w:szCs w:val="24"/>
        </w:rPr>
        <w:t>,8%), siderúrgico-metalúrgico (19,8%) y el sector denominado otros (20,4%).</w:t>
      </w:r>
    </w:p>
    <w:p w14:paraId="64107AF5" w14:textId="77777777" w:rsidR="00D74FF1" w:rsidRDefault="00D74FF1" w:rsidP="00D74FF1">
      <w:pPr>
        <w:pStyle w:val="Textoindependiente2"/>
        <w:rPr>
          <w:sz w:val="24"/>
          <w:szCs w:val="24"/>
        </w:rPr>
      </w:pPr>
    </w:p>
    <w:p w14:paraId="6749E95C" w14:textId="77777777" w:rsidR="00D74FF1" w:rsidRDefault="00D74FF1" w:rsidP="00D74FF1">
      <w:pPr>
        <w:pStyle w:val="Textoindependiente"/>
        <w:widowControl w:val="0"/>
        <w:jc w:val="both"/>
        <w:rPr>
          <w:sz w:val="24"/>
        </w:rPr>
      </w:pPr>
      <w:r>
        <w:rPr>
          <w:sz w:val="24"/>
        </w:rPr>
        <w:t xml:space="preserve">Según </w:t>
      </w:r>
      <w:r>
        <w:rPr>
          <w:b/>
          <w:sz w:val="24"/>
        </w:rPr>
        <w:t>países de destino</w:t>
      </w:r>
      <w:r>
        <w:rPr>
          <w:sz w:val="24"/>
        </w:rPr>
        <w:t xml:space="preserve">, en 2011 China fue el principal destino de las exportaciones peruanas con una participación del 15% del total; mientras que Estados Unidos se ubicó en segundo lugar con una participación del 13% del total. Por su parte </w:t>
      </w:r>
      <w:proofErr w:type="gramStart"/>
      <w:r>
        <w:rPr>
          <w:sz w:val="24"/>
        </w:rPr>
        <w:t>Suiza</w:t>
      </w:r>
      <w:proofErr w:type="gramEnd"/>
      <w:r>
        <w:rPr>
          <w:sz w:val="24"/>
        </w:rPr>
        <w:t>, se ubicó en tercer lugar con también el 13% del total. Le siguen en orden de importancia Canadá (9% del total) y Japón (5% del total), en una lista de los cinco más importantes destinos.</w:t>
      </w:r>
    </w:p>
    <w:p w14:paraId="198A5EE4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6C671CF4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4ACEAB76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75949A37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60ED33B4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06E566D2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29A64561" w14:textId="77777777" w:rsidR="00D74FF1" w:rsidRDefault="00D74FF1" w:rsidP="00D74FF1">
      <w:pPr>
        <w:pStyle w:val="Textoindependiente2"/>
        <w:autoSpaceDE/>
        <w:adjustRightInd/>
        <w:rPr>
          <w:sz w:val="24"/>
          <w:szCs w:val="24"/>
        </w:rPr>
      </w:pPr>
    </w:p>
    <w:p w14:paraId="6AC071D4" w14:textId="77777777" w:rsidR="00D74FF1" w:rsidRDefault="00D74FF1" w:rsidP="00D74FF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IMPORTACIONES</w:t>
      </w:r>
    </w:p>
    <w:p w14:paraId="73DBB8D0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</w:rPr>
      </w:pPr>
    </w:p>
    <w:p w14:paraId="4F4E0BDB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</w:rPr>
      </w:pPr>
    </w:p>
    <w:p w14:paraId="0029B9FD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2011 el valor de las importaciones totales ascendió a US$ 37 8</w:t>
      </w:r>
      <w:r w:rsidR="00D01FA9">
        <w:rPr>
          <w:rFonts w:ascii="Arial" w:hAnsi="Arial" w:cs="Arial"/>
          <w:bCs/>
        </w:rPr>
        <w:t>82</w:t>
      </w:r>
      <w:r>
        <w:rPr>
          <w:rFonts w:ascii="Arial" w:hAnsi="Arial" w:cs="Arial"/>
          <w:bCs/>
        </w:rPr>
        <w:t xml:space="preserve"> millones, monto que representó un crecimiento de 26,</w:t>
      </w:r>
      <w:r w:rsidR="00D01FA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% respecto a lo registrado en el año anterior</w:t>
      </w:r>
      <w:r w:rsidR="00D01FA9">
        <w:rPr>
          <w:rFonts w:ascii="Arial" w:hAnsi="Arial" w:cs="Arial"/>
          <w:bCs/>
        </w:rPr>
        <w:t>.</w:t>
      </w:r>
    </w:p>
    <w:p w14:paraId="5BD0C1D3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2A8AE37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Todos los rubros registraron tasas de crecimiento de dos dígitos: las materias primas y productos intermedios (27,8%), los bienes de capital y materiales de construcción (2</w:t>
      </w:r>
      <w:r w:rsidR="00762E5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,</w:t>
      </w:r>
      <w:r w:rsidR="00762E5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%) y los bienes de consumo (</w:t>
      </w:r>
      <w:r w:rsidR="00762E58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,</w:t>
      </w:r>
      <w:r w:rsidR="00762E5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%).</w:t>
      </w:r>
    </w:p>
    <w:p w14:paraId="4C307827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A7E59E3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En relación a</w:t>
      </w:r>
      <w:proofErr w:type="gramEnd"/>
      <w:r>
        <w:rPr>
          <w:rFonts w:ascii="Arial" w:hAnsi="Arial" w:cs="Arial"/>
          <w:bCs/>
        </w:rPr>
        <w:t xml:space="preserve"> las importaciones de </w:t>
      </w:r>
      <w:r>
        <w:rPr>
          <w:rFonts w:ascii="Arial" w:hAnsi="Arial" w:cs="Arial"/>
          <w:b/>
          <w:bCs/>
        </w:rPr>
        <w:t>bienes de consumo</w:t>
      </w:r>
      <w:r>
        <w:rPr>
          <w:rFonts w:ascii="Arial" w:hAnsi="Arial" w:cs="Arial"/>
          <w:bCs/>
        </w:rPr>
        <w:t>, éstas ascendieron a US$ 6 85</w:t>
      </w:r>
      <w:r w:rsidR="00762E5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millones, monto que representó crecimiento de </w:t>
      </w:r>
      <w:r w:rsidR="00762E58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,</w:t>
      </w:r>
      <w:r w:rsidR="00762E5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% respecto del año anterior, explicado por un aumento en las compras de bienes de consumo no duradero (23,0%) y bienes de consumo duradero (1</w:t>
      </w:r>
      <w:r w:rsidR="00762E58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,</w:t>
      </w:r>
      <w:r w:rsidR="00762E5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%). </w:t>
      </w:r>
    </w:p>
    <w:p w14:paraId="5C4B64FB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36DD36A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nivel desagregado destacaron las importaciones de vestuarios y otras confecciones, otros bienes no duraderos, objetos de adorno, instrumentos musicales y otros, muebles para el hogar y utensilios domésticos, entre otros.</w:t>
      </w:r>
    </w:p>
    <w:p w14:paraId="3754685E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C34B657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las importaciones de </w:t>
      </w:r>
      <w:r>
        <w:rPr>
          <w:rFonts w:ascii="Arial" w:hAnsi="Arial" w:cs="Arial"/>
          <w:b/>
          <w:bCs/>
        </w:rPr>
        <w:t>materias primas y productos intermedios</w:t>
      </w:r>
      <w:r>
        <w:rPr>
          <w:rFonts w:ascii="Arial" w:hAnsi="Arial" w:cs="Arial"/>
          <w:bCs/>
        </w:rPr>
        <w:t xml:space="preserve"> sumaron US$ 18 51</w:t>
      </w:r>
      <w:r w:rsidR="00762E5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millones, monto que representó un crecimiento de 27,8% si se le compara con el año anterior. </w:t>
      </w:r>
    </w:p>
    <w:p w14:paraId="4D43F96D" w14:textId="77777777" w:rsidR="00D74FF1" w:rsidRDefault="00D74FF1" w:rsidP="00D74FF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43C4B1ED" w14:textId="77777777" w:rsidR="001217A3" w:rsidRPr="00D74FF1" w:rsidRDefault="00D74FF1" w:rsidP="00C21A7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Respecto al </w:t>
      </w:r>
      <w:r>
        <w:rPr>
          <w:rFonts w:ascii="Arial" w:hAnsi="Arial" w:cs="Arial"/>
          <w:b/>
          <w:bCs/>
        </w:rPr>
        <w:t>origen de nuestras importaciones</w:t>
      </w:r>
      <w:r>
        <w:rPr>
          <w:rFonts w:ascii="Arial" w:hAnsi="Arial" w:cs="Arial"/>
          <w:bCs/>
        </w:rPr>
        <w:t>, Estados Unidos se mantuvo como el principal proveedor de bienes al mercado nacional al registrar una participación del 19% sobre el total importado. Otros mercados de origen de las importaciones peruanas fueron China (17%), Brasil (6%), Ecuador (5%) y Argentina (5%).</w:t>
      </w:r>
    </w:p>
    <w:sectPr w:rsidR="001217A3" w:rsidRPr="00D74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3C49" w14:textId="77777777" w:rsidR="00B14792" w:rsidRDefault="00B14792" w:rsidP="00D74FF1">
      <w:r>
        <w:separator/>
      </w:r>
    </w:p>
  </w:endnote>
  <w:endnote w:type="continuationSeparator" w:id="0">
    <w:p w14:paraId="451CF7D1" w14:textId="77777777" w:rsidR="00B14792" w:rsidRDefault="00B14792" w:rsidP="00D7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FE23" w14:textId="77777777" w:rsidR="00B14792" w:rsidRDefault="00B14792" w:rsidP="00D74FF1">
      <w:r>
        <w:separator/>
      </w:r>
    </w:p>
  </w:footnote>
  <w:footnote w:type="continuationSeparator" w:id="0">
    <w:p w14:paraId="1CB95A37" w14:textId="77777777" w:rsidR="00B14792" w:rsidRDefault="00B14792" w:rsidP="00D74FF1">
      <w:r>
        <w:continuationSeparator/>
      </w:r>
    </w:p>
  </w:footnote>
  <w:footnote w:id="1">
    <w:p w14:paraId="2DF245B0" w14:textId="77777777" w:rsidR="00D74FF1" w:rsidRDefault="00D74FF1" w:rsidP="00D74FF1">
      <w:pPr>
        <w:pStyle w:val="Textonotapie"/>
        <w:ind w:left="567" w:hanging="567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8"/>
          <w:szCs w:val="18"/>
          <w:lang w:val="es-PE"/>
        </w:rPr>
        <w:t>El comercio con los países no agrupados en ningún bloque explicó el 15% del total. A nivel de países, sobresale la actividad comercial con Suiza, Venezuela, India, entre otros.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96561195">
    <w:abstractNumId w:val="3"/>
  </w:num>
  <w:num w:numId="2" w16cid:durableId="1448546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850138">
    <w:abstractNumId w:val="0"/>
  </w:num>
  <w:num w:numId="4" w16cid:durableId="546181730">
    <w:abstractNumId w:val="0"/>
  </w:num>
  <w:num w:numId="5" w16cid:durableId="1920408046">
    <w:abstractNumId w:val="0"/>
    <w:lvlOverride w:ilvl="0"/>
  </w:num>
  <w:num w:numId="6" w16cid:durableId="2131776230">
    <w:abstractNumId w:val="1"/>
  </w:num>
  <w:num w:numId="7" w16cid:durableId="21060732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173954">
    <w:abstractNumId w:val="2"/>
  </w:num>
  <w:num w:numId="9" w16cid:durableId="11088891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2761A3"/>
    <w:rsid w:val="003503C1"/>
    <w:rsid w:val="004F184C"/>
    <w:rsid w:val="005450B6"/>
    <w:rsid w:val="00553671"/>
    <w:rsid w:val="00652C5F"/>
    <w:rsid w:val="00762E58"/>
    <w:rsid w:val="007C79E0"/>
    <w:rsid w:val="0097215C"/>
    <w:rsid w:val="00B14792"/>
    <w:rsid w:val="00C21A70"/>
    <w:rsid w:val="00D01FA9"/>
    <w:rsid w:val="00D74FF1"/>
    <w:rsid w:val="00D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76A601"/>
  <w15:chartTrackingRefBased/>
  <w15:docId w15:val="{C18986B5-3099-49E5-A817-7D7C2BD1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2025-06-12T21:06:00Z</dcterms:created>
  <dcterms:modified xsi:type="dcterms:W3CDTF">2025-06-12T21:06:00Z</dcterms:modified>
</cp:coreProperties>
</file>