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A351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00032B21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149A3628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7B1C539A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8C03605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0E50B72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DF50600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>un contexto de menor ritmo de crecimiento de la economía mundial, el intercambio comercial del Perú con el resto del mundo se contrajo durante el año 201</w:t>
      </w:r>
      <w:r w:rsidR="00A723B0">
        <w:rPr>
          <w:rFonts w:ascii="Arial" w:hAnsi="Arial" w:cs="Arial"/>
          <w:sz w:val="24"/>
          <w:szCs w:val="24"/>
        </w:rPr>
        <w:t>4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3BF43C4A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3B9BA54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fueron las más afectadas,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mineros</w:t>
      </w:r>
      <w:r>
        <w:rPr>
          <w:rFonts w:ascii="Arial" w:hAnsi="Arial" w:cs="Arial"/>
          <w:lang w:val="es-ES_tradnl"/>
        </w:rPr>
        <w:t xml:space="preserve">, pesqueros </w:t>
      </w:r>
      <w:r w:rsidR="00F55288">
        <w:rPr>
          <w:rFonts w:ascii="Arial" w:hAnsi="Arial" w:cs="Arial"/>
          <w:lang w:val="es-ES_tradnl"/>
        </w:rPr>
        <w:t>y agrícolas</w:t>
      </w:r>
      <w:r w:rsidR="00EE6D7E">
        <w:rPr>
          <w:rFonts w:ascii="Arial" w:hAnsi="Arial" w:cs="Arial"/>
          <w:lang w:val="es-ES_tradnl"/>
        </w:rPr>
        <w:t>, los que más redujeron sus valores exportados</w:t>
      </w:r>
      <w:r w:rsidR="00B51944">
        <w:rPr>
          <w:rFonts w:ascii="Arial" w:hAnsi="Arial" w:cs="Arial"/>
          <w:lang w:val="es-ES_tradnl"/>
        </w:rPr>
        <w:t>.</w:t>
      </w:r>
      <w:r w:rsidR="00F33209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A diferencia del comportamiento de las exportaciones, las importaciones crecieron durante el 2013, </w:t>
      </w:r>
      <w:r w:rsidR="00EE6D7E">
        <w:rPr>
          <w:rFonts w:ascii="Arial" w:hAnsi="Arial" w:cs="Arial"/>
          <w:lang w:val="es-ES_tradnl"/>
        </w:rPr>
        <w:t xml:space="preserve">al </w:t>
      </w:r>
      <w:r>
        <w:rPr>
          <w:rFonts w:ascii="Arial" w:hAnsi="Arial" w:cs="Arial"/>
          <w:lang w:val="es-ES_tradnl"/>
        </w:rPr>
        <w:t xml:space="preserve">registrar una evolución positiva en todos sus </w:t>
      </w:r>
      <w:r w:rsidR="00EE6D7E">
        <w:rPr>
          <w:rFonts w:ascii="Arial" w:hAnsi="Arial" w:cs="Arial"/>
          <w:lang w:val="es-ES_tradnl"/>
        </w:rPr>
        <w:t xml:space="preserve">principales </w:t>
      </w:r>
      <w:r>
        <w:rPr>
          <w:rFonts w:ascii="Arial" w:hAnsi="Arial" w:cs="Arial"/>
          <w:lang w:val="es-ES_tradnl"/>
        </w:rPr>
        <w:t>rubros</w:t>
      </w:r>
      <w:r w:rsidR="00B51944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272DDB05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253812A1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 xml:space="preserve">oportuna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A723B0">
        <w:rPr>
          <w:rFonts w:ascii="Arial" w:hAnsi="Arial" w:cs="Arial"/>
          <w:sz w:val="24"/>
          <w:szCs w:val="24"/>
        </w:rPr>
        <w:t>4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732F6CB9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D6AE4EC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08DD2B59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7D4A151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A723B0">
        <w:rPr>
          <w:rFonts w:ascii="Arial" w:hAnsi="Arial" w:cs="Arial"/>
          <w:sz w:val="24"/>
          <w:szCs w:val="24"/>
        </w:rPr>
        <w:t>4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233D6BCE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65D8D57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E03EB5E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076947CC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6CF41DFF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6C2FA503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7ADA5B26" w14:textId="5DB9705E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920483">
        <w:rPr>
          <w:rFonts w:ascii="Arial" w:hAnsi="Arial" w:cs="Arial"/>
          <w:sz w:val="24"/>
          <w:szCs w:val="24"/>
        </w:rPr>
        <w:t xml:space="preserve">febrero </w:t>
      </w:r>
      <w:r w:rsidRPr="009A72D2">
        <w:rPr>
          <w:rFonts w:ascii="Arial" w:hAnsi="Arial" w:cs="Arial"/>
          <w:sz w:val="24"/>
          <w:szCs w:val="24"/>
        </w:rPr>
        <w:t>20</w:t>
      </w:r>
      <w:r w:rsidR="00920483">
        <w:rPr>
          <w:rFonts w:ascii="Arial" w:hAnsi="Arial" w:cs="Arial"/>
          <w:sz w:val="24"/>
          <w:szCs w:val="24"/>
        </w:rPr>
        <w:t>2</w:t>
      </w:r>
      <w:r w:rsidR="00A723B0">
        <w:rPr>
          <w:rFonts w:ascii="Arial" w:hAnsi="Arial" w:cs="Arial"/>
          <w:sz w:val="24"/>
          <w:szCs w:val="24"/>
        </w:rPr>
        <w:t>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7E7E" w14:textId="77777777" w:rsidR="00D51CB8" w:rsidRDefault="00D51CB8" w:rsidP="006A47E2">
      <w:r>
        <w:separator/>
      </w:r>
    </w:p>
  </w:endnote>
  <w:endnote w:type="continuationSeparator" w:id="0">
    <w:p w14:paraId="50BB0F42" w14:textId="77777777" w:rsidR="00D51CB8" w:rsidRDefault="00D51CB8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C5FE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FC271F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661C81DB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C0B0" w14:textId="77777777" w:rsidR="00D51CB8" w:rsidRDefault="00D51CB8" w:rsidP="006A47E2">
      <w:r>
        <w:separator/>
      </w:r>
    </w:p>
  </w:footnote>
  <w:footnote w:type="continuationSeparator" w:id="0">
    <w:p w14:paraId="266C9BBE" w14:textId="77777777" w:rsidR="00D51CB8" w:rsidRDefault="00D51CB8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03044157">
    <w:abstractNumId w:val="0"/>
  </w:num>
  <w:num w:numId="2" w16cid:durableId="709769436">
    <w:abstractNumId w:val="3"/>
  </w:num>
  <w:num w:numId="3" w16cid:durableId="174926209">
    <w:abstractNumId w:val="1"/>
  </w:num>
  <w:num w:numId="4" w16cid:durableId="17432606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A682C"/>
    <w:rsid w:val="000A6F58"/>
    <w:rsid w:val="000A72CE"/>
    <w:rsid w:val="000B11D0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705DC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0483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3B0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1E1C"/>
    <w:rsid w:val="00C0305B"/>
    <w:rsid w:val="00C05FB1"/>
    <w:rsid w:val="00C113CD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CB8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52A9"/>
    <w:rsid w:val="00E258AA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3209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C1373"/>
  <w15:chartTrackingRefBased/>
  <w15:docId w15:val="{2B63DE76-31C6-4D72-B1EF-F5E62A0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138E-9AF9-4592-B4C8-2FE647BF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2014-03-27T19:24:00Z</cp:lastPrinted>
  <dcterms:created xsi:type="dcterms:W3CDTF">2025-06-17T15:41:00Z</dcterms:created>
  <dcterms:modified xsi:type="dcterms:W3CDTF">2025-06-17T15:41:00Z</dcterms:modified>
</cp:coreProperties>
</file>