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3C82F" w14:textId="77777777" w:rsidR="00D53EA4" w:rsidRDefault="00D53EA4" w:rsidP="00585A95">
      <w:pPr>
        <w:pStyle w:val="Textoindependiente"/>
        <w:tabs>
          <w:tab w:val="left" w:pos="4860"/>
        </w:tabs>
        <w:jc w:val="center"/>
        <w:rPr>
          <w:rFonts w:cs="Arial"/>
          <w:b/>
          <w:bCs/>
          <w:szCs w:val="22"/>
        </w:rPr>
      </w:pPr>
    </w:p>
    <w:p w14:paraId="078388CC" w14:textId="77777777" w:rsidR="007054E5" w:rsidRPr="00D36DA6" w:rsidRDefault="00585A95" w:rsidP="00585A95">
      <w:pPr>
        <w:pStyle w:val="Textoindependiente"/>
        <w:tabs>
          <w:tab w:val="left" w:pos="4860"/>
        </w:tabs>
        <w:jc w:val="center"/>
        <w:rPr>
          <w:rFonts w:cs="Arial"/>
          <w:b/>
          <w:bCs/>
          <w:szCs w:val="22"/>
        </w:rPr>
      </w:pPr>
      <w:r w:rsidRPr="00D36DA6">
        <w:rPr>
          <w:rFonts w:cs="Arial"/>
          <w:b/>
          <w:bCs/>
          <w:szCs w:val="22"/>
        </w:rPr>
        <w:t xml:space="preserve">EVOLUCIÓN DEL COMERCIO </w:t>
      </w:r>
      <w:r w:rsidR="00E95CC4" w:rsidRPr="00D36DA6">
        <w:rPr>
          <w:rFonts w:cs="Arial"/>
          <w:b/>
          <w:bCs/>
          <w:szCs w:val="22"/>
        </w:rPr>
        <w:t>EXTERIOR</w:t>
      </w:r>
    </w:p>
    <w:p w14:paraId="5C23A5CB" w14:textId="77777777" w:rsidR="007054E5" w:rsidRPr="00D36DA6" w:rsidRDefault="007054E5" w:rsidP="00F758C7">
      <w:pPr>
        <w:pStyle w:val="Textoindependiente"/>
        <w:tabs>
          <w:tab w:val="left" w:pos="4860"/>
        </w:tabs>
        <w:jc w:val="center"/>
        <w:rPr>
          <w:rFonts w:cs="Arial"/>
          <w:b/>
          <w:bCs/>
          <w:szCs w:val="22"/>
        </w:rPr>
      </w:pPr>
    </w:p>
    <w:p w14:paraId="5E9C329D" w14:textId="77777777" w:rsidR="00585A95" w:rsidRPr="00D36DA6" w:rsidRDefault="00585A95" w:rsidP="00585A95">
      <w:pPr>
        <w:pStyle w:val="Textoindependiente"/>
        <w:tabs>
          <w:tab w:val="left" w:pos="4860"/>
        </w:tabs>
        <w:rPr>
          <w:rFonts w:cs="Arial"/>
          <w:b/>
          <w:bCs/>
          <w:szCs w:val="22"/>
        </w:rPr>
      </w:pPr>
    </w:p>
    <w:p w14:paraId="294E9105" w14:textId="07B1E4B0" w:rsidR="00F758C7" w:rsidRPr="00D36DA6" w:rsidRDefault="00576142" w:rsidP="00585A95">
      <w:pPr>
        <w:pStyle w:val="Textoindependiente"/>
        <w:tabs>
          <w:tab w:val="left" w:pos="4860"/>
        </w:tabs>
        <w:rPr>
          <w:rFonts w:cs="Arial"/>
          <w:b/>
          <w:bCs/>
          <w:szCs w:val="22"/>
        </w:rPr>
      </w:pPr>
      <w:r w:rsidRPr="00D36DA6">
        <w:rPr>
          <w:rFonts w:cs="Arial"/>
          <w:b/>
          <w:bCs/>
          <w:szCs w:val="22"/>
        </w:rPr>
        <w:t xml:space="preserve">LAS </w:t>
      </w:r>
      <w:r w:rsidR="00F758C7" w:rsidRPr="00D36DA6">
        <w:rPr>
          <w:rFonts w:cs="Arial"/>
          <w:b/>
          <w:bCs/>
          <w:szCs w:val="22"/>
        </w:rPr>
        <w:t xml:space="preserve">EXPORTACIONES DEL AÑO </w:t>
      </w:r>
      <w:r w:rsidR="00667487">
        <w:rPr>
          <w:rFonts w:cs="Arial"/>
          <w:b/>
          <w:bCs/>
          <w:szCs w:val="22"/>
        </w:rPr>
        <w:t>2024</w:t>
      </w:r>
      <w:r w:rsidR="00F758C7" w:rsidRPr="00D36DA6">
        <w:rPr>
          <w:rFonts w:cs="Arial"/>
          <w:b/>
          <w:bCs/>
          <w:szCs w:val="22"/>
        </w:rPr>
        <w:t xml:space="preserve"> CRECIERON (+</w:t>
      </w:r>
      <w:r w:rsidR="006100BC">
        <w:rPr>
          <w:rFonts w:cs="Arial"/>
          <w:b/>
          <w:bCs/>
          <w:szCs w:val="22"/>
        </w:rPr>
        <w:t>1</w:t>
      </w:r>
      <w:r w:rsidR="00A55620">
        <w:rPr>
          <w:rFonts w:cs="Arial"/>
          <w:b/>
          <w:bCs/>
          <w:szCs w:val="22"/>
        </w:rPr>
        <w:t>5</w:t>
      </w:r>
      <w:r w:rsidR="00F758C7" w:rsidRPr="00D36DA6">
        <w:rPr>
          <w:rFonts w:cs="Arial"/>
          <w:b/>
          <w:bCs/>
          <w:szCs w:val="22"/>
        </w:rPr>
        <w:t>,</w:t>
      </w:r>
      <w:r w:rsidR="00A55620">
        <w:rPr>
          <w:rFonts w:cs="Arial"/>
          <w:b/>
          <w:bCs/>
          <w:szCs w:val="22"/>
        </w:rPr>
        <w:t>5</w:t>
      </w:r>
      <w:r w:rsidR="00F758C7" w:rsidRPr="00D36DA6">
        <w:rPr>
          <w:rFonts w:cs="Arial"/>
          <w:b/>
          <w:bCs/>
          <w:szCs w:val="22"/>
        </w:rPr>
        <w:t>%)</w:t>
      </w:r>
    </w:p>
    <w:p w14:paraId="461E3A71" w14:textId="77777777" w:rsidR="00F758C7" w:rsidRPr="00D36DA6" w:rsidRDefault="00F758C7" w:rsidP="00F758C7">
      <w:pPr>
        <w:pStyle w:val="Textoindependiente"/>
        <w:tabs>
          <w:tab w:val="left" w:pos="4860"/>
        </w:tabs>
        <w:jc w:val="center"/>
        <w:rPr>
          <w:rFonts w:cs="Arial"/>
          <w:b/>
          <w:szCs w:val="22"/>
        </w:rPr>
      </w:pPr>
    </w:p>
    <w:p w14:paraId="10B4E1C9" w14:textId="5670850D" w:rsidR="006100BC" w:rsidRDefault="006100BC" w:rsidP="006100BC">
      <w:pPr>
        <w:pStyle w:val="Textoindependiente"/>
        <w:tabs>
          <w:tab w:val="left" w:pos="486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Las </w:t>
      </w:r>
      <w:r w:rsidRPr="005C3873">
        <w:rPr>
          <w:rFonts w:cs="Arial"/>
          <w:szCs w:val="22"/>
        </w:rPr>
        <w:t xml:space="preserve">exportaciones </w:t>
      </w:r>
      <w:r>
        <w:rPr>
          <w:rFonts w:cs="Arial"/>
          <w:szCs w:val="22"/>
        </w:rPr>
        <w:t xml:space="preserve">del año </w:t>
      </w:r>
      <w:r w:rsidR="00667487">
        <w:rPr>
          <w:rFonts w:cs="Arial"/>
          <w:szCs w:val="22"/>
        </w:rPr>
        <w:t>2024</w:t>
      </w:r>
      <w:r>
        <w:rPr>
          <w:rFonts w:cs="Arial"/>
          <w:szCs w:val="22"/>
        </w:rPr>
        <w:t xml:space="preserve"> en valor FOB ascendieron </w:t>
      </w:r>
      <w:r w:rsidRPr="005C3873">
        <w:rPr>
          <w:rFonts w:cs="Arial"/>
          <w:szCs w:val="22"/>
        </w:rPr>
        <w:t xml:space="preserve">a US$ </w:t>
      </w:r>
      <w:r w:rsidR="00A55620">
        <w:rPr>
          <w:rFonts w:cs="Arial"/>
          <w:szCs w:val="22"/>
        </w:rPr>
        <w:t>74</w:t>
      </w:r>
      <w:r w:rsidRPr="005C3873">
        <w:rPr>
          <w:rFonts w:cs="Arial"/>
          <w:szCs w:val="22"/>
        </w:rPr>
        <w:t xml:space="preserve"> </w:t>
      </w:r>
      <w:r w:rsidR="00A55620">
        <w:rPr>
          <w:rFonts w:cs="Arial"/>
          <w:szCs w:val="22"/>
        </w:rPr>
        <w:t>259</w:t>
      </w:r>
      <w:r w:rsidRPr="005C3873">
        <w:rPr>
          <w:rFonts w:cs="Arial"/>
          <w:szCs w:val="22"/>
        </w:rPr>
        <w:t xml:space="preserve"> millones, </w:t>
      </w:r>
      <w:r>
        <w:rPr>
          <w:rFonts w:cs="Arial"/>
          <w:szCs w:val="22"/>
        </w:rPr>
        <w:t>cifra superior al año anterior (+1</w:t>
      </w:r>
      <w:r w:rsidR="00A55620">
        <w:rPr>
          <w:rFonts w:cs="Arial"/>
          <w:szCs w:val="22"/>
        </w:rPr>
        <w:t>5</w:t>
      </w:r>
      <w:r w:rsidRPr="00044017">
        <w:rPr>
          <w:rFonts w:cs="Arial"/>
          <w:szCs w:val="22"/>
        </w:rPr>
        <w:t>,</w:t>
      </w:r>
      <w:r w:rsidR="00A55620">
        <w:rPr>
          <w:rFonts w:cs="Arial"/>
          <w:szCs w:val="22"/>
        </w:rPr>
        <w:t>5</w:t>
      </w:r>
      <w:r>
        <w:rPr>
          <w:rFonts w:cs="Arial"/>
          <w:szCs w:val="22"/>
        </w:rPr>
        <w:t>%)</w:t>
      </w:r>
      <w:r w:rsidRPr="005C3873">
        <w:rPr>
          <w:rFonts w:cs="Arial"/>
          <w:szCs w:val="22"/>
        </w:rPr>
        <w:t>.</w:t>
      </w:r>
    </w:p>
    <w:p w14:paraId="0646A29B" w14:textId="77777777" w:rsidR="00F758C7" w:rsidRPr="00D36DA6" w:rsidRDefault="00F758C7" w:rsidP="00F758C7">
      <w:pPr>
        <w:pStyle w:val="Textoindependiente"/>
        <w:tabs>
          <w:tab w:val="left" w:pos="4860"/>
        </w:tabs>
        <w:rPr>
          <w:rFonts w:cs="Arial"/>
          <w:szCs w:val="22"/>
        </w:rPr>
      </w:pPr>
      <w:r w:rsidRPr="00D36DA6">
        <w:rPr>
          <w:rFonts w:cs="Arial"/>
          <w:szCs w:val="22"/>
        </w:rPr>
        <w:t xml:space="preserve"> </w:t>
      </w:r>
    </w:p>
    <w:p w14:paraId="5ED8CBD4" w14:textId="77777777" w:rsidR="00F758C7" w:rsidRPr="00D36DA6" w:rsidRDefault="00F758C7" w:rsidP="00F758C7">
      <w:pPr>
        <w:pStyle w:val="Textoindependiente"/>
        <w:tabs>
          <w:tab w:val="left" w:pos="4860"/>
        </w:tabs>
        <w:rPr>
          <w:rFonts w:cs="Arial"/>
          <w:b/>
          <w:szCs w:val="22"/>
        </w:rPr>
      </w:pPr>
    </w:p>
    <w:p w14:paraId="3E1074B5" w14:textId="77777777" w:rsidR="00F758C7" w:rsidRPr="00D36DA6" w:rsidRDefault="00F758C7" w:rsidP="00F758C7">
      <w:pPr>
        <w:pStyle w:val="Textoindependiente"/>
        <w:tabs>
          <w:tab w:val="left" w:pos="4860"/>
        </w:tabs>
        <w:rPr>
          <w:rFonts w:cs="Arial"/>
          <w:b/>
          <w:szCs w:val="22"/>
          <w:u w:val="single"/>
        </w:rPr>
      </w:pPr>
      <w:r w:rsidRPr="00D36DA6">
        <w:rPr>
          <w:rFonts w:cs="Arial"/>
          <w:b/>
          <w:szCs w:val="22"/>
          <w:u w:val="single"/>
        </w:rPr>
        <w:t>Exportaciones Tradicionales</w:t>
      </w:r>
    </w:p>
    <w:p w14:paraId="185A24CA" w14:textId="77777777" w:rsidR="00F758C7" w:rsidRPr="00D36DA6" w:rsidRDefault="00F758C7" w:rsidP="00F758C7">
      <w:pPr>
        <w:pStyle w:val="Textoindependiente"/>
        <w:tabs>
          <w:tab w:val="left" w:pos="4860"/>
        </w:tabs>
        <w:rPr>
          <w:rFonts w:cs="Arial"/>
          <w:szCs w:val="22"/>
        </w:rPr>
      </w:pPr>
    </w:p>
    <w:p w14:paraId="55421579" w14:textId="5A70FFE5" w:rsidR="006100BC" w:rsidRPr="005C3873" w:rsidRDefault="006100BC" w:rsidP="006100BC">
      <w:pPr>
        <w:pStyle w:val="Textoindependiente"/>
        <w:tabs>
          <w:tab w:val="left" w:pos="4860"/>
        </w:tabs>
        <w:rPr>
          <w:rFonts w:cs="Arial"/>
          <w:szCs w:val="22"/>
        </w:rPr>
      </w:pPr>
      <w:r w:rsidRPr="005C3873">
        <w:rPr>
          <w:rFonts w:cs="Arial"/>
          <w:szCs w:val="22"/>
        </w:rPr>
        <w:t xml:space="preserve">Las exportaciones tradicionales </w:t>
      </w:r>
      <w:r>
        <w:rPr>
          <w:rFonts w:cs="Arial"/>
          <w:szCs w:val="22"/>
        </w:rPr>
        <w:t xml:space="preserve">registraron un valor FOB de </w:t>
      </w:r>
      <w:r w:rsidRPr="005C3873">
        <w:rPr>
          <w:rFonts w:cs="Arial"/>
          <w:szCs w:val="22"/>
        </w:rPr>
        <w:t xml:space="preserve">US$ </w:t>
      </w:r>
      <w:r w:rsidR="004C5725">
        <w:rPr>
          <w:rFonts w:cs="Arial"/>
          <w:szCs w:val="22"/>
        </w:rPr>
        <w:t>53</w:t>
      </w:r>
      <w:r w:rsidR="00B64958">
        <w:rPr>
          <w:rFonts w:cs="Arial"/>
          <w:szCs w:val="22"/>
        </w:rPr>
        <w:t xml:space="preserve"> </w:t>
      </w:r>
      <w:r w:rsidR="004C5725">
        <w:rPr>
          <w:rFonts w:cs="Arial"/>
          <w:szCs w:val="22"/>
        </w:rPr>
        <w:t>589</w:t>
      </w:r>
      <w:r w:rsidRPr="005C3873">
        <w:rPr>
          <w:rFonts w:cs="Arial"/>
          <w:szCs w:val="22"/>
        </w:rPr>
        <w:t xml:space="preserve"> millones, lo que </w:t>
      </w:r>
      <w:r>
        <w:rPr>
          <w:rFonts w:cs="Arial"/>
          <w:szCs w:val="22"/>
        </w:rPr>
        <w:t xml:space="preserve">significó </w:t>
      </w:r>
      <w:r w:rsidRPr="005C3873">
        <w:rPr>
          <w:rFonts w:cs="Arial"/>
          <w:szCs w:val="22"/>
        </w:rPr>
        <w:t>un</w:t>
      </w:r>
      <w:r>
        <w:rPr>
          <w:rFonts w:cs="Arial"/>
          <w:szCs w:val="22"/>
        </w:rPr>
        <w:t xml:space="preserve"> crecimiento de los envíos al exterior de (+1</w:t>
      </w:r>
      <w:r w:rsidR="004C5725">
        <w:rPr>
          <w:rFonts w:cs="Arial"/>
          <w:szCs w:val="22"/>
        </w:rPr>
        <w:t>7</w:t>
      </w:r>
      <w:r>
        <w:rPr>
          <w:rFonts w:cs="Arial"/>
          <w:szCs w:val="22"/>
        </w:rPr>
        <w:t>,</w:t>
      </w:r>
      <w:r w:rsidR="004C5725">
        <w:rPr>
          <w:rFonts w:cs="Arial"/>
          <w:szCs w:val="22"/>
        </w:rPr>
        <w:t>4</w:t>
      </w:r>
      <w:r w:rsidRPr="005C3873">
        <w:rPr>
          <w:rFonts w:cs="Arial"/>
          <w:szCs w:val="22"/>
        </w:rPr>
        <w:t>%</w:t>
      </w:r>
      <w:r>
        <w:rPr>
          <w:rFonts w:cs="Arial"/>
          <w:szCs w:val="22"/>
        </w:rPr>
        <w:t>)</w:t>
      </w:r>
      <w:r w:rsidRPr="005C3873">
        <w:rPr>
          <w:rFonts w:cs="Arial"/>
          <w:szCs w:val="22"/>
        </w:rPr>
        <w:t xml:space="preserve"> en comparación con el año </w:t>
      </w:r>
      <w:r w:rsidR="00667487">
        <w:rPr>
          <w:rFonts w:cs="Arial"/>
          <w:szCs w:val="22"/>
        </w:rPr>
        <w:t>2023</w:t>
      </w:r>
      <w:r w:rsidRPr="005C3873">
        <w:rPr>
          <w:rFonts w:cs="Arial"/>
          <w:szCs w:val="22"/>
        </w:rPr>
        <w:t xml:space="preserve">. </w:t>
      </w:r>
    </w:p>
    <w:p w14:paraId="633EB6B8" w14:textId="77777777" w:rsidR="006100BC" w:rsidRPr="005C3873" w:rsidRDefault="006100BC" w:rsidP="006100BC">
      <w:pPr>
        <w:pStyle w:val="Textoindependiente"/>
        <w:tabs>
          <w:tab w:val="left" w:pos="4860"/>
        </w:tabs>
        <w:ind w:left="1134"/>
        <w:rPr>
          <w:rFonts w:cs="Arial"/>
          <w:szCs w:val="22"/>
        </w:rPr>
      </w:pPr>
    </w:p>
    <w:p w14:paraId="77F4A308" w14:textId="51E5D82E" w:rsidR="006100BC" w:rsidRDefault="006100BC" w:rsidP="006100BC">
      <w:pPr>
        <w:pStyle w:val="Textoindependiente"/>
        <w:numPr>
          <w:ilvl w:val="0"/>
          <w:numId w:val="1"/>
        </w:numPr>
        <w:ind w:left="567" w:hanging="284"/>
        <w:rPr>
          <w:rFonts w:cs="Arial"/>
          <w:szCs w:val="22"/>
        </w:rPr>
      </w:pPr>
      <w:r w:rsidRPr="0087207E">
        <w:rPr>
          <w:rFonts w:cs="Arial"/>
          <w:szCs w:val="22"/>
        </w:rPr>
        <w:t xml:space="preserve">Las exportaciones del sector minero </w:t>
      </w:r>
      <w:r>
        <w:rPr>
          <w:rFonts w:cs="Arial"/>
          <w:szCs w:val="22"/>
        </w:rPr>
        <w:t>crecieron (+1</w:t>
      </w:r>
      <w:r w:rsidR="004C5725">
        <w:rPr>
          <w:rFonts w:cs="Arial"/>
          <w:szCs w:val="22"/>
        </w:rPr>
        <w:t>6</w:t>
      </w:r>
      <w:r>
        <w:rPr>
          <w:rFonts w:cs="Arial"/>
          <w:szCs w:val="22"/>
        </w:rPr>
        <w:t>,</w:t>
      </w:r>
      <w:r w:rsidR="004C5725">
        <w:rPr>
          <w:rFonts w:cs="Arial"/>
          <w:szCs w:val="22"/>
        </w:rPr>
        <w:t>8</w:t>
      </w:r>
      <w:r>
        <w:rPr>
          <w:rFonts w:cs="Arial"/>
          <w:szCs w:val="22"/>
        </w:rPr>
        <w:t xml:space="preserve">%) y </w:t>
      </w:r>
      <w:r w:rsidRPr="0087207E">
        <w:rPr>
          <w:rFonts w:cs="Arial"/>
          <w:szCs w:val="22"/>
        </w:rPr>
        <w:t xml:space="preserve">sumaron US$ </w:t>
      </w:r>
      <w:r w:rsidR="004C5725">
        <w:rPr>
          <w:rFonts w:cs="Arial"/>
          <w:szCs w:val="22"/>
        </w:rPr>
        <w:t>46</w:t>
      </w:r>
      <w:r>
        <w:rPr>
          <w:rFonts w:cs="Arial"/>
          <w:szCs w:val="22"/>
        </w:rPr>
        <w:t> </w:t>
      </w:r>
      <w:r w:rsidR="004C5725">
        <w:rPr>
          <w:rFonts w:cs="Arial"/>
          <w:szCs w:val="22"/>
        </w:rPr>
        <w:t>238</w:t>
      </w:r>
      <w:r>
        <w:rPr>
          <w:rFonts w:cs="Arial"/>
          <w:szCs w:val="22"/>
        </w:rPr>
        <w:t xml:space="preserve"> </w:t>
      </w:r>
      <w:r w:rsidRPr="0087207E">
        <w:rPr>
          <w:rFonts w:cs="Arial"/>
          <w:szCs w:val="22"/>
        </w:rPr>
        <w:t xml:space="preserve">millones. </w:t>
      </w:r>
      <w:r w:rsidRPr="0037155A">
        <w:rPr>
          <w:rFonts w:cs="Arial"/>
          <w:szCs w:val="22"/>
        </w:rPr>
        <w:t xml:space="preserve">resultado </w:t>
      </w:r>
      <w:r>
        <w:rPr>
          <w:rFonts w:cs="Arial"/>
          <w:szCs w:val="22"/>
        </w:rPr>
        <w:t xml:space="preserve">que </w:t>
      </w:r>
      <w:r w:rsidRPr="0037155A">
        <w:rPr>
          <w:rFonts w:cs="Arial"/>
          <w:szCs w:val="22"/>
        </w:rPr>
        <w:t xml:space="preserve">se </w:t>
      </w:r>
      <w:r>
        <w:rPr>
          <w:rFonts w:cs="Arial"/>
          <w:szCs w:val="22"/>
        </w:rPr>
        <w:t xml:space="preserve">sustenta </w:t>
      </w:r>
      <w:r w:rsidRPr="0037155A">
        <w:rPr>
          <w:rFonts w:cs="Arial"/>
          <w:szCs w:val="22"/>
        </w:rPr>
        <w:t xml:space="preserve">en </w:t>
      </w:r>
      <w:r>
        <w:rPr>
          <w:rFonts w:cs="Arial"/>
          <w:szCs w:val="22"/>
        </w:rPr>
        <w:t>los mayores envíos de</w:t>
      </w:r>
      <w:r w:rsidR="00684431">
        <w:rPr>
          <w:rFonts w:cs="Arial"/>
          <w:szCs w:val="22"/>
        </w:rPr>
        <w:t xml:space="preserve"> oro (+60,8%),</w:t>
      </w:r>
      <w:r>
        <w:rPr>
          <w:rFonts w:cs="Arial"/>
          <w:szCs w:val="22"/>
        </w:rPr>
        <w:t xml:space="preserve"> </w:t>
      </w:r>
      <w:r w:rsidR="00684431">
        <w:rPr>
          <w:rFonts w:cs="Arial"/>
          <w:szCs w:val="22"/>
        </w:rPr>
        <w:t xml:space="preserve">estaño (+40,5%), </w:t>
      </w:r>
      <w:r w:rsidR="004C5725">
        <w:rPr>
          <w:rFonts w:cs="Arial"/>
          <w:szCs w:val="22"/>
        </w:rPr>
        <w:t>plata</w:t>
      </w:r>
      <w:r>
        <w:rPr>
          <w:rFonts w:cs="Arial"/>
          <w:szCs w:val="22"/>
        </w:rPr>
        <w:t xml:space="preserve"> (+</w:t>
      </w:r>
      <w:r w:rsidR="00684431">
        <w:rPr>
          <w:rFonts w:cs="Arial"/>
          <w:szCs w:val="22"/>
        </w:rPr>
        <w:t>31</w:t>
      </w:r>
      <w:r>
        <w:rPr>
          <w:rFonts w:cs="Arial"/>
          <w:szCs w:val="22"/>
        </w:rPr>
        <w:t>,</w:t>
      </w:r>
      <w:r w:rsidR="00684431">
        <w:rPr>
          <w:rFonts w:cs="Arial"/>
          <w:szCs w:val="22"/>
        </w:rPr>
        <w:t>4</w:t>
      </w:r>
      <w:r>
        <w:rPr>
          <w:rFonts w:cs="Arial"/>
          <w:szCs w:val="22"/>
        </w:rPr>
        <w:t xml:space="preserve">%), </w:t>
      </w:r>
      <w:r w:rsidR="00684431">
        <w:rPr>
          <w:rFonts w:cs="Arial"/>
          <w:szCs w:val="22"/>
        </w:rPr>
        <w:t>plomo</w:t>
      </w:r>
      <w:r>
        <w:rPr>
          <w:rFonts w:cs="Arial"/>
          <w:szCs w:val="22"/>
        </w:rPr>
        <w:t xml:space="preserve"> (+</w:t>
      </w:r>
      <w:r w:rsidR="00684431">
        <w:rPr>
          <w:rFonts w:cs="Arial"/>
          <w:szCs w:val="22"/>
        </w:rPr>
        <w:t>28</w:t>
      </w:r>
      <w:r>
        <w:rPr>
          <w:rFonts w:cs="Arial"/>
          <w:szCs w:val="22"/>
        </w:rPr>
        <w:t>,</w:t>
      </w:r>
      <w:r w:rsidR="00684431">
        <w:rPr>
          <w:rFonts w:cs="Arial"/>
          <w:szCs w:val="22"/>
        </w:rPr>
        <w:t>0</w:t>
      </w:r>
      <w:r>
        <w:rPr>
          <w:rFonts w:cs="Arial"/>
          <w:szCs w:val="22"/>
        </w:rPr>
        <w:t xml:space="preserve">%), </w:t>
      </w:r>
      <w:r w:rsidR="00684431">
        <w:rPr>
          <w:rFonts w:cs="Arial"/>
          <w:szCs w:val="22"/>
        </w:rPr>
        <w:t>cobre</w:t>
      </w:r>
      <w:r>
        <w:rPr>
          <w:rFonts w:cs="Arial"/>
          <w:szCs w:val="22"/>
        </w:rPr>
        <w:t xml:space="preserve"> (+</w:t>
      </w:r>
      <w:r w:rsidR="00684431">
        <w:rPr>
          <w:rFonts w:cs="Arial"/>
          <w:szCs w:val="22"/>
        </w:rPr>
        <w:t>1</w:t>
      </w:r>
      <w:r>
        <w:rPr>
          <w:rFonts w:cs="Arial"/>
          <w:szCs w:val="22"/>
        </w:rPr>
        <w:t>,</w:t>
      </w:r>
      <w:r w:rsidR="00684431">
        <w:rPr>
          <w:rFonts w:cs="Arial"/>
          <w:szCs w:val="22"/>
        </w:rPr>
        <w:t>2</w:t>
      </w:r>
      <w:r>
        <w:rPr>
          <w:rFonts w:cs="Arial"/>
          <w:szCs w:val="22"/>
        </w:rPr>
        <w:t>%), entre otros.</w:t>
      </w:r>
    </w:p>
    <w:p w14:paraId="7F1F6336" w14:textId="77777777" w:rsidR="006100BC" w:rsidRPr="0087207E" w:rsidRDefault="006100BC" w:rsidP="006100BC">
      <w:pPr>
        <w:pStyle w:val="Textoindependiente"/>
        <w:ind w:left="567" w:hanging="284"/>
        <w:rPr>
          <w:rFonts w:cs="Arial"/>
          <w:szCs w:val="22"/>
        </w:rPr>
      </w:pPr>
      <w:r w:rsidRPr="0087207E">
        <w:rPr>
          <w:rFonts w:cs="Arial"/>
          <w:szCs w:val="22"/>
        </w:rPr>
        <w:t xml:space="preserve"> </w:t>
      </w:r>
    </w:p>
    <w:p w14:paraId="722E11D0" w14:textId="6AB50D59" w:rsidR="006100BC" w:rsidRPr="007939E0" w:rsidRDefault="006100BC" w:rsidP="006100BC">
      <w:pPr>
        <w:pStyle w:val="Textoindependiente"/>
        <w:numPr>
          <w:ilvl w:val="0"/>
          <w:numId w:val="1"/>
        </w:numPr>
        <w:ind w:left="567" w:hanging="284"/>
        <w:rPr>
          <w:rFonts w:cs="Arial"/>
          <w:szCs w:val="22"/>
        </w:rPr>
      </w:pPr>
      <w:r>
        <w:rPr>
          <w:rFonts w:cs="Arial"/>
          <w:szCs w:val="22"/>
        </w:rPr>
        <w:t xml:space="preserve">Los envíos al exterior </w:t>
      </w:r>
      <w:r w:rsidRPr="005C3873">
        <w:rPr>
          <w:rFonts w:cs="Arial"/>
          <w:szCs w:val="22"/>
        </w:rPr>
        <w:t>del sector pesquero ascendi</w:t>
      </w:r>
      <w:r>
        <w:rPr>
          <w:rFonts w:cs="Arial"/>
          <w:szCs w:val="22"/>
        </w:rPr>
        <w:t xml:space="preserve">eron </w:t>
      </w:r>
      <w:r w:rsidRPr="005C3873">
        <w:rPr>
          <w:rFonts w:cs="Arial"/>
          <w:szCs w:val="22"/>
        </w:rPr>
        <w:t xml:space="preserve">a US$ </w:t>
      </w:r>
      <w:r w:rsidR="00405A0F">
        <w:rPr>
          <w:rFonts w:cs="Arial"/>
          <w:szCs w:val="22"/>
        </w:rPr>
        <w:t>2</w:t>
      </w:r>
      <w:r w:rsidRPr="005C3873">
        <w:rPr>
          <w:rFonts w:cs="Arial"/>
          <w:szCs w:val="22"/>
        </w:rPr>
        <w:t xml:space="preserve"> </w:t>
      </w:r>
      <w:r w:rsidR="00405A0F">
        <w:rPr>
          <w:rFonts w:cs="Arial"/>
          <w:szCs w:val="22"/>
        </w:rPr>
        <w:t>288</w:t>
      </w:r>
      <w:r w:rsidRPr="005C3873">
        <w:rPr>
          <w:rFonts w:cs="Arial"/>
          <w:szCs w:val="22"/>
        </w:rPr>
        <w:t xml:space="preserve"> millones en el </w:t>
      </w:r>
      <w:r w:rsidR="00667487">
        <w:rPr>
          <w:rFonts w:cs="Arial"/>
          <w:szCs w:val="22"/>
        </w:rPr>
        <w:t>2024</w:t>
      </w:r>
      <w:r w:rsidRPr="005C3873">
        <w:rPr>
          <w:rFonts w:cs="Arial"/>
          <w:szCs w:val="22"/>
        </w:rPr>
        <w:t xml:space="preserve">, </w:t>
      </w:r>
      <w:r w:rsidR="00046C9D">
        <w:rPr>
          <w:rFonts w:cs="Arial"/>
          <w:szCs w:val="22"/>
        </w:rPr>
        <w:t>incrementa</w:t>
      </w:r>
      <w:r>
        <w:rPr>
          <w:rFonts w:cs="Arial"/>
          <w:szCs w:val="22"/>
        </w:rPr>
        <w:t>ndo (</w:t>
      </w:r>
      <w:r w:rsidR="00046C9D">
        <w:rPr>
          <w:rFonts w:cs="Arial"/>
          <w:szCs w:val="22"/>
        </w:rPr>
        <w:t>+100</w:t>
      </w:r>
      <w:r>
        <w:rPr>
          <w:rFonts w:cs="Arial"/>
          <w:szCs w:val="22"/>
        </w:rPr>
        <w:t>,</w:t>
      </w:r>
      <w:r w:rsidR="00046C9D">
        <w:rPr>
          <w:rFonts w:cs="Arial"/>
          <w:szCs w:val="22"/>
        </w:rPr>
        <w:t>3</w:t>
      </w:r>
      <w:r>
        <w:rPr>
          <w:rFonts w:cs="Arial"/>
          <w:szCs w:val="22"/>
        </w:rPr>
        <w:t xml:space="preserve">%), </w:t>
      </w:r>
      <w:r w:rsidRPr="005C3873">
        <w:rPr>
          <w:rFonts w:cs="Arial"/>
          <w:szCs w:val="22"/>
        </w:rPr>
        <w:t>respecto al año anterior</w:t>
      </w:r>
      <w:r>
        <w:rPr>
          <w:rFonts w:cs="Arial"/>
          <w:szCs w:val="22"/>
        </w:rPr>
        <w:t xml:space="preserve">. Este crecimiento se debe a los </w:t>
      </w:r>
      <w:r w:rsidR="00046C9D">
        <w:rPr>
          <w:rFonts w:cs="Arial"/>
          <w:szCs w:val="22"/>
        </w:rPr>
        <w:t>may</w:t>
      </w:r>
      <w:r>
        <w:rPr>
          <w:rFonts w:cs="Arial"/>
          <w:szCs w:val="22"/>
        </w:rPr>
        <w:t>ores envíos de Harina de pescado (</w:t>
      </w:r>
      <w:r w:rsidR="00046C9D">
        <w:rPr>
          <w:rFonts w:cs="Arial"/>
          <w:szCs w:val="22"/>
        </w:rPr>
        <w:t>+78</w:t>
      </w:r>
      <w:r>
        <w:rPr>
          <w:rFonts w:cs="Arial"/>
          <w:szCs w:val="22"/>
        </w:rPr>
        <w:t>,</w:t>
      </w:r>
      <w:r w:rsidR="00046C9D">
        <w:rPr>
          <w:rFonts w:cs="Arial"/>
          <w:szCs w:val="22"/>
        </w:rPr>
        <w:t>4</w:t>
      </w:r>
      <w:r>
        <w:rPr>
          <w:rFonts w:cs="Arial"/>
          <w:szCs w:val="22"/>
        </w:rPr>
        <w:t xml:space="preserve">%) y </w:t>
      </w:r>
      <w:r w:rsidRPr="007939E0">
        <w:rPr>
          <w:rFonts w:cs="Arial"/>
          <w:szCs w:val="22"/>
        </w:rPr>
        <w:t>aceite de pescado (</w:t>
      </w:r>
      <w:r w:rsidR="00046C9D">
        <w:rPr>
          <w:rFonts w:cs="Arial"/>
          <w:szCs w:val="22"/>
        </w:rPr>
        <w:t>+183</w:t>
      </w:r>
      <w:r w:rsidRPr="007939E0">
        <w:rPr>
          <w:rFonts w:cs="Arial"/>
          <w:szCs w:val="22"/>
        </w:rPr>
        <w:t>,</w:t>
      </w:r>
      <w:r w:rsidR="00046C9D">
        <w:rPr>
          <w:rFonts w:cs="Arial"/>
          <w:szCs w:val="22"/>
        </w:rPr>
        <w:t>9</w:t>
      </w:r>
      <w:r w:rsidRPr="007939E0">
        <w:rPr>
          <w:rFonts w:cs="Arial"/>
          <w:szCs w:val="22"/>
        </w:rPr>
        <w:t xml:space="preserve">%). </w:t>
      </w:r>
    </w:p>
    <w:p w14:paraId="6C6E5ADC" w14:textId="77777777" w:rsidR="006100BC" w:rsidRPr="00607192" w:rsidRDefault="006100BC" w:rsidP="006100BC">
      <w:pPr>
        <w:pStyle w:val="Textoindependiente"/>
        <w:tabs>
          <w:tab w:val="left" w:pos="4860"/>
        </w:tabs>
        <w:ind w:left="567" w:hanging="284"/>
        <w:rPr>
          <w:rFonts w:cs="Arial"/>
          <w:szCs w:val="22"/>
        </w:rPr>
      </w:pPr>
    </w:p>
    <w:p w14:paraId="60A0A554" w14:textId="4B9E0DBF" w:rsidR="006100BC" w:rsidRPr="00465867" w:rsidRDefault="006100BC" w:rsidP="006100BC">
      <w:pPr>
        <w:pStyle w:val="Textoindependiente"/>
        <w:numPr>
          <w:ilvl w:val="0"/>
          <w:numId w:val="1"/>
        </w:numPr>
        <w:ind w:left="567" w:hanging="284"/>
        <w:rPr>
          <w:rFonts w:cs="Arial"/>
          <w:szCs w:val="22"/>
        </w:rPr>
      </w:pPr>
      <w:r w:rsidRPr="00465867">
        <w:rPr>
          <w:rFonts w:cs="Arial"/>
          <w:szCs w:val="22"/>
        </w:rPr>
        <w:t xml:space="preserve">Las exportaciones de petróleo y gas natural ascendieron a US$ 3 </w:t>
      </w:r>
      <w:r w:rsidR="00046C9D">
        <w:rPr>
          <w:rFonts w:cs="Arial"/>
          <w:szCs w:val="22"/>
        </w:rPr>
        <w:t>833</w:t>
      </w:r>
      <w:r w:rsidRPr="00465867">
        <w:rPr>
          <w:rFonts w:cs="Arial"/>
          <w:szCs w:val="22"/>
        </w:rPr>
        <w:t xml:space="preserve"> millones en el </w:t>
      </w:r>
      <w:r w:rsidR="00667487">
        <w:rPr>
          <w:rFonts w:cs="Arial"/>
          <w:szCs w:val="22"/>
        </w:rPr>
        <w:t>2024</w:t>
      </w:r>
      <w:r w:rsidRPr="00465867">
        <w:rPr>
          <w:rFonts w:cs="Arial"/>
          <w:szCs w:val="22"/>
        </w:rPr>
        <w:t>, cifra que significó una</w:t>
      </w:r>
      <w:r w:rsidR="00046C9D">
        <w:rPr>
          <w:rFonts w:cs="Arial"/>
          <w:szCs w:val="22"/>
        </w:rPr>
        <w:t xml:space="preserve"> </w:t>
      </w:r>
      <w:r w:rsidRPr="00465867">
        <w:rPr>
          <w:rFonts w:cs="Arial"/>
          <w:szCs w:val="22"/>
        </w:rPr>
        <w:t>disminución (-</w:t>
      </w:r>
      <w:r w:rsidR="00046C9D">
        <w:rPr>
          <w:rFonts w:cs="Arial"/>
          <w:szCs w:val="22"/>
        </w:rPr>
        <w:t>2</w:t>
      </w:r>
      <w:r w:rsidRPr="00465867">
        <w:rPr>
          <w:rFonts w:cs="Arial"/>
          <w:szCs w:val="22"/>
        </w:rPr>
        <w:t>,</w:t>
      </w:r>
      <w:r w:rsidR="00046C9D">
        <w:rPr>
          <w:rFonts w:cs="Arial"/>
          <w:szCs w:val="22"/>
        </w:rPr>
        <w:t>6</w:t>
      </w:r>
      <w:r w:rsidRPr="00465867">
        <w:rPr>
          <w:rFonts w:cs="Arial"/>
          <w:szCs w:val="22"/>
        </w:rPr>
        <w:t>%) respecto al año anterior. Debido a la menor exportación</w:t>
      </w:r>
      <w:r w:rsidR="0031557F">
        <w:rPr>
          <w:rFonts w:cs="Arial"/>
          <w:szCs w:val="22"/>
        </w:rPr>
        <w:t xml:space="preserve"> de gas natural (-13,8%)</w:t>
      </w:r>
      <w:r w:rsidR="00DB21A8">
        <w:rPr>
          <w:rFonts w:cs="Arial"/>
          <w:szCs w:val="22"/>
        </w:rPr>
        <w:t>, pese a una mayor exportación</w:t>
      </w:r>
      <w:r w:rsidRPr="00465867">
        <w:rPr>
          <w:rFonts w:cs="Arial"/>
          <w:szCs w:val="22"/>
        </w:rPr>
        <w:t xml:space="preserve"> de petróleo crudo (</w:t>
      </w:r>
      <w:r w:rsidR="00DB21A8">
        <w:rPr>
          <w:rFonts w:cs="Arial"/>
          <w:szCs w:val="22"/>
        </w:rPr>
        <w:t>+43</w:t>
      </w:r>
      <w:r>
        <w:rPr>
          <w:rFonts w:cs="Arial"/>
          <w:szCs w:val="22"/>
        </w:rPr>
        <w:t>,</w:t>
      </w:r>
      <w:r w:rsidR="00DB21A8">
        <w:rPr>
          <w:rFonts w:cs="Arial"/>
          <w:szCs w:val="22"/>
        </w:rPr>
        <w:t>3</w:t>
      </w:r>
      <w:r w:rsidRPr="00465867">
        <w:rPr>
          <w:rFonts w:cs="Arial"/>
          <w:szCs w:val="22"/>
        </w:rPr>
        <w:t>%)</w:t>
      </w:r>
      <w:r w:rsidR="00DB21A8">
        <w:rPr>
          <w:rFonts w:cs="Arial"/>
          <w:szCs w:val="22"/>
        </w:rPr>
        <w:t xml:space="preserve"> y </w:t>
      </w:r>
      <w:r w:rsidRPr="00465867">
        <w:rPr>
          <w:rFonts w:cs="Arial"/>
          <w:szCs w:val="22"/>
        </w:rPr>
        <w:t>derivados</w:t>
      </w:r>
      <w:r>
        <w:rPr>
          <w:rFonts w:cs="Arial"/>
          <w:szCs w:val="22"/>
        </w:rPr>
        <w:t xml:space="preserve"> de petróleo</w:t>
      </w:r>
      <w:r w:rsidRPr="00465867">
        <w:rPr>
          <w:rFonts w:cs="Arial"/>
          <w:szCs w:val="22"/>
        </w:rPr>
        <w:t xml:space="preserve"> (</w:t>
      </w:r>
      <w:r w:rsidR="00DB21A8">
        <w:rPr>
          <w:rFonts w:cs="Arial"/>
          <w:szCs w:val="22"/>
        </w:rPr>
        <w:t>+0</w:t>
      </w:r>
      <w:r w:rsidRPr="00465867">
        <w:rPr>
          <w:rFonts w:cs="Arial"/>
          <w:szCs w:val="22"/>
        </w:rPr>
        <w:t>,</w:t>
      </w:r>
      <w:r w:rsidR="00DB21A8">
        <w:rPr>
          <w:rFonts w:cs="Arial"/>
          <w:szCs w:val="22"/>
        </w:rPr>
        <w:t>6</w:t>
      </w:r>
      <w:r w:rsidRPr="00465867">
        <w:rPr>
          <w:rFonts w:cs="Arial"/>
          <w:szCs w:val="22"/>
        </w:rPr>
        <w:t>%).</w:t>
      </w:r>
    </w:p>
    <w:p w14:paraId="0DF367A7" w14:textId="77777777" w:rsidR="006100BC" w:rsidRPr="00607192" w:rsidRDefault="006100BC" w:rsidP="006100BC">
      <w:pPr>
        <w:pStyle w:val="Textoindependiente"/>
        <w:tabs>
          <w:tab w:val="left" w:pos="4860"/>
        </w:tabs>
        <w:ind w:left="567" w:hanging="284"/>
        <w:rPr>
          <w:rFonts w:cs="Arial"/>
          <w:szCs w:val="22"/>
        </w:rPr>
      </w:pPr>
    </w:p>
    <w:p w14:paraId="4DDC26DE" w14:textId="4D43418C" w:rsidR="006100BC" w:rsidRPr="00607192" w:rsidRDefault="006100BC" w:rsidP="006100BC">
      <w:pPr>
        <w:pStyle w:val="Textoindependiente"/>
        <w:numPr>
          <w:ilvl w:val="0"/>
          <w:numId w:val="1"/>
        </w:numPr>
        <w:ind w:left="567" w:hanging="284"/>
        <w:rPr>
          <w:rFonts w:cs="Arial"/>
          <w:szCs w:val="22"/>
        </w:rPr>
      </w:pPr>
      <w:r>
        <w:rPr>
          <w:rFonts w:cs="Arial"/>
          <w:szCs w:val="22"/>
        </w:rPr>
        <w:t>L</w:t>
      </w:r>
      <w:r w:rsidRPr="00607192">
        <w:rPr>
          <w:rFonts w:cs="Arial"/>
          <w:szCs w:val="22"/>
        </w:rPr>
        <w:t xml:space="preserve">as exportaciones agrícolas </w:t>
      </w:r>
      <w:r w:rsidR="00E657A6">
        <w:rPr>
          <w:rFonts w:cs="Arial"/>
          <w:szCs w:val="22"/>
        </w:rPr>
        <w:t>se incrementaron</w:t>
      </w:r>
      <w:r>
        <w:rPr>
          <w:rFonts w:cs="Arial"/>
          <w:szCs w:val="22"/>
        </w:rPr>
        <w:t xml:space="preserve"> en (</w:t>
      </w:r>
      <w:r w:rsidR="00E657A6">
        <w:rPr>
          <w:rFonts w:cs="Arial"/>
          <w:szCs w:val="22"/>
        </w:rPr>
        <w:t>+</w:t>
      </w:r>
      <w:r>
        <w:rPr>
          <w:rFonts w:cs="Arial"/>
          <w:szCs w:val="22"/>
        </w:rPr>
        <w:t>2</w:t>
      </w:r>
      <w:r w:rsidR="00E657A6">
        <w:rPr>
          <w:rFonts w:cs="Arial"/>
          <w:szCs w:val="22"/>
        </w:rPr>
        <w:t>7</w:t>
      </w:r>
      <w:r>
        <w:rPr>
          <w:rFonts w:cs="Arial"/>
          <w:szCs w:val="22"/>
        </w:rPr>
        <w:t>,</w:t>
      </w:r>
      <w:r w:rsidR="00E657A6">
        <w:rPr>
          <w:rFonts w:cs="Arial"/>
          <w:szCs w:val="22"/>
        </w:rPr>
        <w:t>9</w:t>
      </w:r>
      <w:r>
        <w:rPr>
          <w:rFonts w:cs="Arial"/>
          <w:szCs w:val="22"/>
        </w:rPr>
        <w:t xml:space="preserve">%) </w:t>
      </w:r>
      <w:r w:rsidR="00B64958">
        <w:rPr>
          <w:rFonts w:cs="Arial"/>
          <w:szCs w:val="22"/>
        </w:rPr>
        <w:t xml:space="preserve">en </w:t>
      </w:r>
      <w:r>
        <w:rPr>
          <w:rFonts w:cs="Arial"/>
          <w:szCs w:val="22"/>
        </w:rPr>
        <w:t xml:space="preserve">el año </w:t>
      </w:r>
      <w:r w:rsidR="00667487">
        <w:rPr>
          <w:rFonts w:cs="Arial"/>
          <w:szCs w:val="22"/>
        </w:rPr>
        <w:t>2024</w:t>
      </w:r>
      <w:r>
        <w:rPr>
          <w:rFonts w:cs="Arial"/>
          <w:szCs w:val="22"/>
        </w:rPr>
        <w:t xml:space="preserve"> con un valor FOB de </w:t>
      </w:r>
      <w:r w:rsidRPr="00607192">
        <w:rPr>
          <w:rFonts w:cs="Arial"/>
          <w:szCs w:val="22"/>
        </w:rPr>
        <w:t xml:space="preserve">US$ </w:t>
      </w:r>
      <w:r w:rsidR="00E657A6">
        <w:rPr>
          <w:rFonts w:cs="Arial"/>
          <w:szCs w:val="22"/>
        </w:rPr>
        <w:t xml:space="preserve">1 229 </w:t>
      </w:r>
      <w:r w:rsidRPr="00607192">
        <w:rPr>
          <w:rFonts w:cs="Arial"/>
          <w:szCs w:val="22"/>
        </w:rPr>
        <w:t>millones</w:t>
      </w:r>
      <w:r>
        <w:rPr>
          <w:rFonts w:cs="Arial"/>
          <w:szCs w:val="22"/>
        </w:rPr>
        <w:t>.</w:t>
      </w:r>
      <w:r w:rsidRPr="00607192">
        <w:rPr>
          <w:rFonts w:cs="Arial"/>
          <w:szCs w:val="22"/>
        </w:rPr>
        <w:t xml:space="preserve"> </w:t>
      </w:r>
    </w:p>
    <w:p w14:paraId="11CBEB24" w14:textId="77777777" w:rsidR="006100BC" w:rsidRPr="00607192" w:rsidRDefault="006100BC" w:rsidP="006100BC">
      <w:pPr>
        <w:pStyle w:val="Textoindependiente"/>
        <w:tabs>
          <w:tab w:val="left" w:pos="4860"/>
        </w:tabs>
        <w:ind w:left="1134"/>
        <w:rPr>
          <w:rFonts w:cs="Arial"/>
          <w:szCs w:val="22"/>
        </w:rPr>
      </w:pPr>
    </w:p>
    <w:p w14:paraId="57088B69" w14:textId="77777777" w:rsidR="006100BC" w:rsidRPr="00607192" w:rsidRDefault="006100BC" w:rsidP="006100BC">
      <w:pPr>
        <w:pStyle w:val="Textoindependiente"/>
        <w:tabs>
          <w:tab w:val="left" w:pos="4860"/>
        </w:tabs>
        <w:rPr>
          <w:rFonts w:cs="Arial"/>
          <w:b/>
          <w:szCs w:val="22"/>
          <w:u w:val="single"/>
        </w:rPr>
      </w:pPr>
      <w:r w:rsidRPr="00607192">
        <w:rPr>
          <w:rFonts w:cs="Arial"/>
          <w:b/>
          <w:szCs w:val="22"/>
          <w:u w:val="single"/>
        </w:rPr>
        <w:t>Exportaciones No Tradicionales</w:t>
      </w:r>
    </w:p>
    <w:p w14:paraId="7DD911FC" w14:textId="77777777" w:rsidR="006100BC" w:rsidRPr="00607192" w:rsidRDefault="006100BC" w:rsidP="006100BC">
      <w:pPr>
        <w:pStyle w:val="Textoindependiente"/>
        <w:tabs>
          <w:tab w:val="left" w:pos="4860"/>
        </w:tabs>
        <w:rPr>
          <w:rFonts w:cs="Arial"/>
          <w:szCs w:val="22"/>
        </w:rPr>
      </w:pPr>
    </w:p>
    <w:p w14:paraId="0B93DE65" w14:textId="1B228841" w:rsidR="006100BC" w:rsidRPr="00607192" w:rsidRDefault="006100BC" w:rsidP="006100BC">
      <w:pPr>
        <w:pStyle w:val="Textoindependiente"/>
        <w:tabs>
          <w:tab w:val="left" w:pos="4860"/>
        </w:tabs>
        <w:rPr>
          <w:rFonts w:cs="Arial"/>
          <w:szCs w:val="22"/>
        </w:rPr>
      </w:pPr>
      <w:r w:rsidRPr="00607192">
        <w:rPr>
          <w:rFonts w:cs="Arial"/>
          <w:szCs w:val="22"/>
        </w:rPr>
        <w:t xml:space="preserve">Las exportaciones no tradicionales </w:t>
      </w:r>
      <w:r>
        <w:rPr>
          <w:rFonts w:cs="Arial"/>
          <w:szCs w:val="22"/>
        </w:rPr>
        <w:t xml:space="preserve">en el año </w:t>
      </w:r>
      <w:r w:rsidR="00667487">
        <w:rPr>
          <w:rFonts w:cs="Arial"/>
          <w:szCs w:val="22"/>
        </w:rPr>
        <w:t>2024</w:t>
      </w:r>
      <w:r>
        <w:rPr>
          <w:rFonts w:cs="Arial"/>
          <w:szCs w:val="22"/>
        </w:rPr>
        <w:t xml:space="preserve"> totalizaron un valor de </w:t>
      </w:r>
      <w:r w:rsidRPr="00607192">
        <w:rPr>
          <w:rFonts w:cs="Arial"/>
          <w:szCs w:val="22"/>
        </w:rPr>
        <w:t xml:space="preserve">US$ </w:t>
      </w:r>
      <w:r w:rsidR="002C2C68">
        <w:rPr>
          <w:rFonts w:cs="Arial"/>
          <w:szCs w:val="22"/>
        </w:rPr>
        <w:t>20</w:t>
      </w:r>
      <w:r>
        <w:rPr>
          <w:rFonts w:cs="Arial"/>
          <w:szCs w:val="22"/>
        </w:rPr>
        <w:t> 4</w:t>
      </w:r>
      <w:r w:rsidR="002C2C68">
        <w:rPr>
          <w:rFonts w:cs="Arial"/>
          <w:szCs w:val="22"/>
        </w:rPr>
        <w:t>65</w:t>
      </w:r>
      <w:r>
        <w:rPr>
          <w:rFonts w:cs="Arial"/>
          <w:szCs w:val="22"/>
        </w:rPr>
        <w:t xml:space="preserve"> </w:t>
      </w:r>
      <w:r w:rsidRPr="00607192">
        <w:rPr>
          <w:rFonts w:cs="Arial"/>
          <w:szCs w:val="22"/>
        </w:rPr>
        <w:t xml:space="preserve">millones, monto </w:t>
      </w:r>
      <w:r>
        <w:rPr>
          <w:rFonts w:cs="Arial"/>
          <w:szCs w:val="22"/>
        </w:rPr>
        <w:t xml:space="preserve">superior en </w:t>
      </w:r>
      <w:r w:rsidRPr="00607192">
        <w:rPr>
          <w:rFonts w:cs="Arial"/>
          <w:szCs w:val="22"/>
        </w:rPr>
        <w:t>(</w:t>
      </w:r>
      <w:r>
        <w:rPr>
          <w:rFonts w:cs="Arial"/>
          <w:szCs w:val="22"/>
        </w:rPr>
        <w:t>+1</w:t>
      </w:r>
      <w:r w:rsidR="002C2C68">
        <w:rPr>
          <w:rFonts w:cs="Arial"/>
          <w:szCs w:val="22"/>
        </w:rPr>
        <w:t>0</w:t>
      </w:r>
      <w:r w:rsidRPr="00607192">
        <w:rPr>
          <w:rFonts w:cs="Arial"/>
          <w:szCs w:val="22"/>
        </w:rPr>
        <w:t>,</w:t>
      </w:r>
      <w:r w:rsidR="002C2C68">
        <w:rPr>
          <w:rFonts w:cs="Arial"/>
          <w:szCs w:val="22"/>
        </w:rPr>
        <w:t>9</w:t>
      </w:r>
      <w:r w:rsidRPr="00607192">
        <w:rPr>
          <w:rFonts w:cs="Arial"/>
          <w:szCs w:val="22"/>
        </w:rPr>
        <w:t>%), respecto al año anterior.</w:t>
      </w:r>
    </w:p>
    <w:p w14:paraId="42C78742" w14:textId="77777777" w:rsidR="006100BC" w:rsidRPr="00607192" w:rsidRDefault="006100BC" w:rsidP="006100BC">
      <w:pPr>
        <w:pStyle w:val="Textoindependiente"/>
        <w:tabs>
          <w:tab w:val="left" w:pos="4860"/>
        </w:tabs>
        <w:ind w:left="1134"/>
        <w:rPr>
          <w:rFonts w:cs="Arial"/>
          <w:szCs w:val="22"/>
        </w:rPr>
      </w:pPr>
      <w:r w:rsidRPr="00607192">
        <w:rPr>
          <w:rFonts w:cs="Arial"/>
          <w:szCs w:val="22"/>
        </w:rPr>
        <w:t xml:space="preserve"> </w:t>
      </w:r>
    </w:p>
    <w:p w14:paraId="7B9CBC26" w14:textId="6A720020" w:rsidR="006100BC" w:rsidRPr="00607192" w:rsidRDefault="006100BC" w:rsidP="00F82C8D">
      <w:pPr>
        <w:pStyle w:val="Textoindependiente"/>
        <w:numPr>
          <w:ilvl w:val="0"/>
          <w:numId w:val="2"/>
        </w:numPr>
        <w:ind w:left="567" w:hanging="283"/>
        <w:rPr>
          <w:rFonts w:cs="Arial"/>
          <w:szCs w:val="22"/>
        </w:rPr>
      </w:pPr>
      <w:r w:rsidRPr="00607192">
        <w:rPr>
          <w:rFonts w:cs="Arial"/>
          <w:szCs w:val="22"/>
        </w:rPr>
        <w:t xml:space="preserve">Las exportaciones del sector agropecuario ascendieron a US$ </w:t>
      </w:r>
      <w:r w:rsidR="002C2C68">
        <w:rPr>
          <w:rFonts w:cs="Arial"/>
          <w:szCs w:val="22"/>
        </w:rPr>
        <w:t>11</w:t>
      </w:r>
      <w:r>
        <w:rPr>
          <w:rFonts w:cs="Arial"/>
          <w:szCs w:val="22"/>
        </w:rPr>
        <w:t xml:space="preserve"> 1</w:t>
      </w:r>
      <w:r w:rsidR="002C2C68">
        <w:rPr>
          <w:rFonts w:cs="Arial"/>
          <w:szCs w:val="22"/>
        </w:rPr>
        <w:t>12</w:t>
      </w:r>
      <w:r w:rsidRPr="00607192">
        <w:rPr>
          <w:rFonts w:cs="Arial"/>
          <w:szCs w:val="22"/>
        </w:rPr>
        <w:t xml:space="preserve"> millones, monto superior en (</w:t>
      </w:r>
      <w:r>
        <w:rPr>
          <w:rFonts w:cs="Arial"/>
          <w:szCs w:val="22"/>
        </w:rPr>
        <w:t>+</w:t>
      </w:r>
      <w:r w:rsidR="002C2C68">
        <w:rPr>
          <w:rFonts w:cs="Arial"/>
          <w:szCs w:val="22"/>
        </w:rPr>
        <w:t>21</w:t>
      </w:r>
      <w:r w:rsidRPr="00607192">
        <w:rPr>
          <w:rFonts w:cs="Arial"/>
          <w:szCs w:val="22"/>
        </w:rPr>
        <w:t>,</w:t>
      </w:r>
      <w:r w:rsidR="002C2C68">
        <w:rPr>
          <w:rFonts w:cs="Arial"/>
          <w:szCs w:val="22"/>
        </w:rPr>
        <w:t>2</w:t>
      </w:r>
      <w:r w:rsidRPr="00607192">
        <w:rPr>
          <w:rFonts w:cs="Arial"/>
          <w:szCs w:val="22"/>
        </w:rPr>
        <w:t xml:space="preserve">%) respecto al </w:t>
      </w:r>
      <w:r>
        <w:rPr>
          <w:rFonts w:cs="Arial"/>
          <w:szCs w:val="22"/>
        </w:rPr>
        <w:t xml:space="preserve">año </w:t>
      </w:r>
      <w:r w:rsidR="00667487">
        <w:rPr>
          <w:rFonts w:cs="Arial"/>
          <w:szCs w:val="22"/>
        </w:rPr>
        <w:t>2023</w:t>
      </w:r>
      <w:r w:rsidRPr="00607192">
        <w:rPr>
          <w:rFonts w:cs="Arial"/>
          <w:szCs w:val="22"/>
        </w:rPr>
        <w:t xml:space="preserve">. </w:t>
      </w:r>
    </w:p>
    <w:p w14:paraId="46EB0174" w14:textId="77777777" w:rsidR="006100BC" w:rsidRPr="00607192" w:rsidRDefault="006100BC" w:rsidP="006100BC">
      <w:pPr>
        <w:pStyle w:val="Textoindependiente"/>
        <w:ind w:left="709" w:hanging="283"/>
        <w:rPr>
          <w:rFonts w:cs="Arial"/>
          <w:szCs w:val="22"/>
        </w:rPr>
      </w:pPr>
    </w:p>
    <w:p w14:paraId="40A39E86" w14:textId="098C2A60" w:rsidR="006100BC" w:rsidRPr="00607192" w:rsidRDefault="006100BC" w:rsidP="00F82C8D">
      <w:pPr>
        <w:pStyle w:val="Textoindependiente"/>
        <w:numPr>
          <w:ilvl w:val="0"/>
          <w:numId w:val="2"/>
        </w:numPr>
        <w:ind w:left="567" w:hanging="283"/>
        <w:rPr>
          <w:rFonts w:cs="Arial"/>
          <w:szCs w:val="22"/>
        </w:rPr>
      </w:pPr>
      <w:r w:rsidRPr="00607192">
        <w:rPr>
          <w:rFonts w:cs="Arial"/>
          <w:szCs w:val="22"/>
        </w:rPr>
        <w:t xml:space="preserve">El monto exportado </w:t>
      </w:r>
      <w:r>
        <w:rPr>
          <w:rFonts w:cs="Arial"/>
          <w:szCs w:val="22"/>
        </w:rPr>
        <w:t>d</w:t>
      </w:r>
      <w:r w:rsidRPr="00607192">
        <w:rPr>
          <w:rFonts w:cs="Arial"/>
          <w:szCs w:val="22"/>
        </w:rPr>
        <w:t>el sector textil fue de US$ 1 </w:t>
      </w:r>
      <w:r>
        <w:rPr>
          <w:rFonts w:cs="Arial"/>
          <w:szCs w:val="22"/>
        </w:rPr>
        <w:t>6</w:t>
      </w:r>
      <w:r w:rsidR="002C2C68">
        <w:rPr>
          <w:rFonts w:cs="Arial"/>
          <w:szCs w:val="22"/>
        </w:rPr>
        <w:t>37</w:t>
      </w:r>
      <w:r w:rsidRPr="00607192">
        <w:rPr>
          <w:rFonts w:cs="Arial"/>
          <w:szCs w:val="22"/>
        </w:rPr>
        <w:t xml:space="preserve"> millones en </w:t>
      </w:r>
      <w:r w:rsidR="00667487">
        <w:rPr>
          <w:rFonts w:cs="Arial"/>
          <w:szCs w:val="22"/>
        </w:rPr>
        <w:t>2024</w:t>
      </w:r>
      <w:r w:rsidRPr="00607192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 xml:space="preserve">con un </w:t>
      </w:r>
      <w:r w:rsidR="002C2C68">
        <w:rPr>
          <w:rFonts w:cs="Arial"/>
          <w:szCs w:val="22"/>
        </w:rPr>
        <w:t>leve crecimiento</w:t>
      </w:r>
      <w:r>
        <w:rPr>
          <w:rFonts w:cs="Arial"/>
          <w:szCs w:val="22"/>
        </w:rPr>
        <w:t xml:space="preserve"> de </w:t>
      </w:r>
      <w:r w:rsidRPr="00607192">
        <w:rPr>
          <w:rFonts w:cs="Arial"/>
          <w:szCs w:val="22"/>
        </w:rPr>
        <w:t>(</w:t>
      </w:r>
      <w:r w:rsidR="002C2C68">
        <w:rPr>
          <w:rFonts w:cs="Arial"/>
          <w:szCs w:val="22"/>
        </w:rPr>
        <w:t>+2</w:t>
      </w:r>
      <w:r>
        <w:rPr>
          <w:rFonts w:cs="Arial"/>
          <w:szCs w:val="22"/>
        </w:rPr>
        <w:t>,</w:t>
      </w:r>
      <w:r w:rsidR="002C2C68">
        <w:rPr>
          <w:rFonts w:cs="Arial"/>
          <w:szCs w:val="22"/>
        </w:rPr>
        <w:t>2</w:t>
      </w:r>
      <w:r w:rsidRPr="00607192">
        <w:rPr>
          <w:rFonts w:cs="Arial"/>
          <w:szCs w:val="22"/>
        </w:rPr>
        <w:t xml:space="preserve">%) con relación al </w:t>
      </w:r>
      <w:r w:rsidR="00667487">
        <w:rPr>
          <w:rFonts w:cs="Arial"/>
          <w:szCs w:val="22"/>
        </w:rPr>
        <w:t>2023</w:t>
      </w:r>
      <w:r w:rsidRPr="00607192">
        <w:rPr>
          <w:rFonts w:cs="Arial"/>
          <w:szCs w:val="22"/>
        </w:rPr>
        <w:t xml:space="preserve">. </w:t>
      </w:r>
    </w:p>
    <w:p w14:paraId="60055D49" w14:textId="77777777" w:rsidR="006100BC" w:rsidRPr="00607192" w:rsidRDefault="006100BC" w:rsidP="00F82C8D">
      <w:pPr>
        <w:pStyle w:val="Textoindependiente"/>
        <w:ind w:left="567"/>
        <w:rPr>
          <w:rFonts w:cs="Arial"/>
          <w:szCs w:val="22"/>
        </w:rPr>
      </w:pPr>
    </w:p>
    <w:p w14:paraId="48D894DB" w14:textId="6F69854B" w:rsidR="006100BC" w:rsidRPr="00607192" w:rsidRDefault="006100BC" w:rsidP="00F82C8D">
      <w:pPr>
        <w:pStyle w:val="Textoindependiente"/>
        <w:numPr>
          <w:ilvl w:val="0"/>
          <w:numId w:val="2"/>
        </w:numPr>
        <w:ind w:left="567" w:hanging="283"/>
        <w:rPr>
          <w:rFonts w:cs="Arial"/>
          <w:szCs w:val="22"/>
        </w:rPr>
      </w:pPr>
      <w:r w:rsidRPr="00607192">
        <w:rPr>
          <w:rFonts w:cs="Arial"/>
          <w:szCs w:val="22"/>
        </w:rPr>
        <w:t xml:space="preserve">Las exportaciones del sector pesquero </w:t>
      </w:r>
      <w:r>
        <w:rPr>
          <w:rFonts w:cs="Arial"/>
          <w:szCs w:val="22"/>
        </w:rPr>
        <w:t xml:space="preserve">sumaron </w:t>
      </w:r>
      <w:r w:rsidRPr="00607192">
        <w:rPr>
          <w:rFonts w:cs="Arial"/>
          <w:szCs w:val="22"/>
        </w:rPr>
        <w:t xml:space="preserve">US$ 1 </w:t>
      </w:r>
      <w:r w:rsidR="002C2C68">
        <w:rPr>
          <w:rFonts w:cs="Arial"/>
          <w:szCs w:val="22"/>
        </w:rPr>
        <w:t>316</w:t>
      </w:r>
      <w:r w:rsidRPr="00607192">
        <w:rPr>
          <w:rFonts w:cs="Arial"/>
          <w:szCs w:val="22"/>
        </w:rPr>
        <w:t xml:space="preserve"> millones, </w:t>
      </w:r>
      <w:r>
        <w:rPr>
          <w:rFonts w:cs="Arial"/>
          <w:szCs w:val="22"/>
        </w:rPr>
        <w:t xml:space="preserve">cifra </w:t>
      </w:r>
      <w:r w:rsidR="002C2C68">
        <w:rPr>
          <w:rFonts w:cs="Arial"/>
          <w:szCs w:val="22"/>
        </w:rPr>
        <w:t>inferior</w:t>
      </w:r>
      <w:r>
        <w:rPr>
          <w:rFonts w:cs="Arial"/>
          <w:szCs w:val="22"/>
        </w:rPr>
        <w:t xml:space="preserve"> en </w:t>
      </w:r>
      <w:r w:rsidRPr="00607192">
        <w:rPr>
          <w:rFonts w:cs="Arial"/>
          <w:szCs w:val="22"/>
        </w:rPr>
        <w:t>(</w:t>
      </w:r>
      <w:r w:rsidR="002C2C68">
        <w:rPr>
          <w:rFonts w:cs="Arial"/>
          <w:szCs w:val="22"/>
        </w:rPr>
        <w:t>-26</w:t>
      </w:r>
      <w:r w:rsidRPr="00607192">
        <w:rPr>
          <w:rFonts w:cs="Arial"/>
          <w:szCs w:val="22"/>
        </w:rPr>
        <w:t>,</w:t>
      </w:r>
      <w:r w:rsidR="002C2C68">
        <w:rPr>
          <w:rFonts w:cs="Arial"/>
          <w:szCs w:val="22"/>
        </w:rPr>
        <w:t>0</w:t>
      </w:r>
      <w:r w:rsidRPr="00607192">
        <w:rPr>
          <w:rFonts w:cs="Arial"/>
          <w:szCs w:val="22"/>
        </w:rPr>
        <w:t xml:space="preserve">%) respecto al </w:t>
      </w:r>
      <w:r>
        <w:rPr>
          <w:rFonts w:cs="Arial"/>
          <w:szCs w:val="22"/>
        </w:rPr>
        <w:t>año anterior</w:t>
      </w:r>
      <w:r w:rsidRPr="00607192">
        <w:rPr>
          <w:rFonts w:cs="Arial"/>
          <w:szCs w:val="22"/>
        </w:rPr>
        <w:t xml:space="preserve">. </w:t>
      </w:r>
    </w:p>
    <w:p w14:paraId="37D37F82" w14:textId="77777777" w:rsidR="006100BC" w:rsidRPr="00607192" w:rsidRDefault="006100BC" w:rsidP="00F82C8D">
      <w:pPr>
        <w:pStyle w:val="Textoindependiente"/>
        <w:ind w:left="567"/>
        <w:rPr>
          <w:rFonts w:cs="Arial"/>
          <w:szCs w:val="22"/>
        </w:rPr>
      </w:pPr>
    </w:p>
    <w:p w14:paraId="47CF71EC" w14:textId="65301D18" w:rsidR="006100BC" w:rsidRPr="00F82C8D" w:rsidRDefault="006100BC" w:rsidP="00F82C8D">
      <w:pPr>
        <w:pStyle w:val="Textoindependiente"/>
        <w:numPr>
          <w:ilvl w:val="0"/>
          <w:numId w:val="2"/>
        </w:numPr>
        <w:ind w:left="567" w:hanging="283"/>
        <w:rPr>
          <w:rFonts w:cs="Arial"/>
          <w:szCs w:val="22"/>
        </w:rPr>
      </w:pPr>
      <w:r>
        <w:rPr>
          <w:rFonts w:cs="Arial"/>
          <w:szCs w:val="22"/>
        </w:rPr>
        <w:t xml:space="preserve">El </w:t>
      </w:r>
      <w:r w:rsidRPr="00607192">
        <w:rPr>
          <w:rFonts w:cs="Arial"/>
          <w:szCs w:val="22"/>
        </w:rPr>
        <w:t xml:space="preserve">sector químico </w:t>
      </w:r>
      <w:r>
        <w:rPr>
          <w:rFonts w:cs="Arial"/>
          <w:szCs w:val="22"/>
        </w:rPr>
        <w:t>export</w:t>
      </w:r>
      <w:r w:rsidR="002C2C68">
        <w:rPr>
          <w:rFonts w:cs="Arial"/>
          <w:szCs w:val="22"/>
        </w:rPr>
        <w:t>ó</w:t>
      </w:r>
      <w:r>
        <w:rPr>
          <w:rFonts w:cs="Arial"/>
          <w:szCs w:val="22"/>
        </w:rPr>
        <w:t xml:space="preserve"> en el </w:t>
      </w:r>
      <w:r w:rsidR="00667487">
        <w:rPr>
          <w:rFonts w:cs="Arial"/>
          <w:szCs w:val="22"/>
        </w:rPr>
        <w:t>2024</w:t>
      </w:r>
      <w:r>
        <w:rPr>
          <w:rFonts w:cs="Arial"/>
          <w:szCs w:val="22"/>
        </w:rPr>
        <w:t xml:space="preserve"> </w:t>
      </w:r>
      <w:r w:rsidRPr="00607192">
        <w:rPr>
          <w:rFonts w:cs="Arial"/>
          <w:szCs w:val="22"/>
        </w:rPr>
        <w:t xml:space="preserve">US$ </w:t>
      </w:r>
      <w:r w:rsidR="002C2C68">
        <w:rPr>
          <w:rFonts w:cs="Arial"/>
          <w:szCs w:val="22"/>
        </w:rPr>
        <w:t>2</w:t>
      </w:r>
      <w:r w:rsidRPr="00607192">
        <w:rPr>
          <w:rFonts w:cs="Arial"/>
          <w:szCs w:val="22"/>
        </w:rPr>
        <w:t> </w:t>
      </w:r>
      <w:r w:rsidR="002C2C68">
        <w:rPr>
          <w:rFonts w:cs="Arial"/>
          <w:szCs w:val="22"/>
        </w:rPr>
        <w:t>193</w:t>
      </w:r>
      <w:r w:rsidRPr="00607192">
        <w:rPr>
          <w:rFonts w:cs="Arial"/>
          <w:szCs w:val="22"/>
        </w:rPr>
        <w:t xml:space="preserve"> millones, monto </w:t>
      </w:r>
      <w:r w:rsidR="002C2C68">
        <w:rPr>
          <w:rFonts w:cs="Arial"/>
          <w:szCs w:val="22"/>
        </w:rPr>
        <w:t>sup</w:t>
      </w:r>
      <w:r>
        <w:rPr>
          <w:rFonts w:cs="Arial"/>
          <w:szCs w:val="22"/>
        </w:rPr>
        <w:t>er</w:t>
      </w:r>
      <w:r w:rsidRPr="00607192">
        <w:rPr>
          <w:rFonts w:cs="Arial"/>
          <w:szCs w:val="22"/>
        </w:rPr>
        <w:t>ior en (</w:t>
      </w:r>
      <w:r w:rsidR="002C2C68">
        <w:rPr>
          <w:rFonts w:cs="Arial"/>
          <w:szCs w:val="22"/>
        </w:rPr>
        <w:t>+9</w:t>
      </w:r>
      <w:r w:rsidRPr="00607192">
        <w:rPr>
          <w:rFonts w:cs="Arial"/>
          <w:szCs w:val="22"/>
        </w:rPr>
        <w:t>,</w:t>
      </w:r>
      <w:r w:rsidR="002C2C68">
        <w:rPr>
          <w:rFonts w:cs="Arial"/>
          <w:szCs w:val="22"/>
        </w:rPr>
        <w:t>8</w:t>
      </w:r>
      <w:r w:rsidRPr="00607192">
        <w:rPr>
          <w:rFonts w:cs="Arial"/>
          <w:szCs w:val="22"/>
        </w:rPr>
        <w:t xml:space="preserve">%) respecto al </w:t>
      </w:r>
      <w:r w:rsidR="00667487">
        <w:rPr>
          <w:rFonts w:cs="Arial"/>
          <w:szCs w:val="22"/>
        </w:rPr>
        <w:t>2023</w:t>
      </w:r>
      <w:r w:rsidRPr="00607192">
        <w:rPr>
          <w:rFonts w:cs="Arial"/>
          <w:szCs w:val="22"/>
        </w:rPr>
        <w:t xml:space="preserve">. </w:t>
      </w:r>
    </w:p>
    <w:p w14:paraId="7C524073" w14:textId="77777777" w:rsidR="006100BC" w:rsidRPr="00607192" w:rsidRDefault="006100BC" w:rsidP="00F82C8D">
      <w:pPr>
        <w:pStyle w:val="Textoindependiente"/>
        <w:ind w:left="567"/>
        <w:rPr>
          <w:rFonts w:cs="Arial"/>
          <w:szCs w:val="22"/>
        </w:rPr>
      </w:pPr>
    </w:p>
    <w:p w14:paraId="7A7F742F" w14:textId="554AE985" w:rsidR="006100BC" w:rsidRPr="00607192" w:rsidRDefault="006100BC" w:rsidP="00F82C8D">
      <w:pPr>
        <w:pStyle w:val="Textoindependiente"/>
        <w:numPr>
          <w:ilvl w:val="0"/>
          <w:numId w:val="2"/>
        </w:numPr>
        <w:ind w:left="567" w:hanging="283"/>
        <w:rPr>
          <w:rFonts w:cs="Arial"/>
          <w:szCs w:val="22"/>
        </w:rPr>
      </w:pPr>
      <w:r w:rsidRPr="00607192">
        <w:rPr>
          <w:rFonts w:cs="Arial"/>
          <w:szCs w:val="22"/>
        </w:rPr>
        <w:t xml:space="preserve">El valor exportado del sector </w:t>
      </w:r>
      <w:proofErr w:type="gramStart"/>
      <w:r w:rsidRPr="00607192">
        <w:rPr>
          <w:rFonts w:cs="Arial"/>
          <w:szCs w:val="22"/>
        </w:rPr>
        <w:t>metal-me</w:t>
      </w:r>
      <w:r>
        <w:rPr>
          <w:rFonts w:cs="Arial"/>
          <w:szCs w:val="22"/>
        </w:rPr>
        <w:t>c</w:t>
      </w:r>
      <w:r w:rsidRPr="00607192">
        <w:rPr>
          <w:rFonts w:cs="Arial"/>
          <w:szCs w:val="22"/>
        </w:rPr>
        <w:t>á</w:t>
      </w:r>
      <w:r>
        <w:rPr>
          <w:rFonts w:cs="Arial"/>
          <w:szCs w:val="22"/>
        </w:rPr>
        <w:t>n</w:t>
      </w:r>
      <w:r w:rsidRPr="00607192">
        <w:rPr>
          <w:rFonts w:cs="Arial"/>
          <w:szCs w:val="22"/>
        </w:rPr>
        <w:t>ica</w:t>
      </w:r>
      <w:proofErr w:type="gramEnd"/>
      <w:r w:rsidRPr="00607192">
        <w:rPr>
          <w:rFonts w:cs="Arial"/>
          <w:szCs w:val="22"/>
        </w:rPr>
        <w:t xml:space="preserve"> ascendió a US$ </w:t>
      </w:r>
      <w:r>
        <w:rPr>
          <w:rFonts w:cs="Arial"/>
          <w:szCs w:val="22"/>
        </w:rPr>
        <w:t>7</w:t>
      </w:r>
      <w:r w:rsidR="002C2C68">
        <w:rPr>
          <w:rFonts w:cs="Arial"/>
          <w:szCs w:val="22"/>
        </w:rPr>
        <w:t>43</w:t>
      </w:r>
      <w:r w:rsidRPr="00607192">
        <w:rPr>
          <w:rFonts w:cs="Arial"/>
          <w:szCs w:val="22"/>
        </w:rPr>
        <w:t xml:space="preserve"> millones</w:t>
      </w:r>
      <w:r>
        <w:rPr>
          <w:rFonts w:cs="Arial"/>
          <w:szCs w:val="22"/>
        </w:rPr>
        <w:t xml:space="preserve"> en el </w:t>
      </w:r>
      <w:r w:rsidR="00667487">
        <w:rPr>
          <w:rFonts w:cs="Arial"/>
          <w:szCs w:val="22"/>
        </w:rPr>
        <w:t>2024</w:t>
      </w:r>
      <w:r w:rsidRPr="00607192">
        <w:rPr>
          <w:rFonts w:cs="Arial"/>
          <w:szCs w:val="22"/>
        </w:rPr>
        <w:t>, monto que representó un</w:t>
      </w:r>
      <w:r w:rsidR="002C2C68">
        <w:rPr>
          <w:rFonts w:cs="Arial"/>
          <w:szCs w:val="22"/>
        </w:rPr>
        <w:t xml:space="preserve"> leve</w:t>
      </w:r>
      <w:r>
        <w:rPr>
          <w:rFonts w:cs="Arial"/>
          <w:szCs w:val="22"/>
        </w:rPr>
        <w:t xml:space="preserve"> crecimiento de </w:t>
      </w:r>
      <w:r w:rsidRPr="00607192">
        <w:rPr>
          <w:rFonts w:cs="Arial"/>
          <w:szCs w:val="22"/>
        </w:rPr>
        <w:t>(</w:t>
      </w:r>
      <w:r>
        <w:rPr>
          <w:rFonts w:cs="Arial"/>
          <w:szCs w:val="22"/>
        </w:rPr>
        <w:t>+</w:t>
      </w:r>
      <w:r w:rsidR="002C2C68">
        <w:rPr>
          <w:rFonts w:cs="Arial"/>
          <w:szCs w:val="22"/>
        </w:rPr>
        <w:t>2</w:t>
      </w:r>
      <w:r>
        <w:rPr>
          <w:rFonts w:cs="Arial"/>
          <w:szCs w:val="22"/>
        </w:rPr>
        <w:t>,</w:t>
      </w:r>
      <w:r w:rsidR="002C2C68">
        <w:rPr>
          <w:rFonts w:cs="Arial"/>
          <w:szCs w:val="22"/>
        </w:rPr>
        <w:t>7</w:t>
      </w:r>
      <w:r w:rsidRPr="00607192">
        <w:rPr>
          <w:rFonts w:cs="Arial"/>
          <w:szCs w:val="22"/>
        </w:rPr>
        <w:t>%).</w:t>
      </w:r>
    </w:p>
    <w:p w14:paraId="06992B62" w14:textId="77777777" w:rsidR="006100BC" w:rsidRPr="00607192" w:rsidRDefault="006100BC" w:rsidP="00F82C8D">
      <w:pPr>
        <w:pStyle w:val="Textoindependiente"/>
        <w:ind w:left="567"/>
        <w:rPr>
          <w:rFonts w:cs="Arial"/>
          <w:szCs w:val="22"/>
        </w:rPr>
      </w:pPr>
    </w:p>
    <w:p w14:paraId="3D220F44" w14:textId="730C7A00" w:rsidR="006100BC" w:rsidRPr="00607192" w:rsidRDefault="006100BC" w:rsidP="00F82C8D">
      <w:pPr>
        <w:pStyle w:val="Textoindependiente"/>
        <w:numPr>
          <w:ilvl w:val="0"/>
          <w:numId w:val="2"/>
        </w:numPr>
        <w:ind w:left="567" w:hanging="283"/>
        <w:rPr>
          <w:rFonts w:cs="Arial"/>
          <w:szCs w:val="22"/>
        </w:rPr>
      </w:pPr>
      <w:r w:rsidRPr="00607192">
        <w:rPr>
          <w:rFonts w:cs="Arial"/>
          <w:szCs w:val="22"/>
        </w:rPr>
        <w:t>El valor exportado del sector sider</w:t>
      </w:r>
      <w:r>
        <w:rPr>
          <w:rFonts w:cs="Arial"/>
          <w:szCs w:val="22"/>
        </w:rPr>
        <w:t>úrgico</w:t>
      </w:r>
      <w:r w:rsidRPr="00607192">
        <w:rPr>
          <w:rFonts w:cs="Arial"/>
          <w:szCs w:val="22"/>
        </w:rPr>
        <w:t xml:space="preserve">-metalúrgico </w:t>
      </w:r>
      <w:r>
        <w:rPr>
          <w:rFonts w:cs="Arial"/>
          <w:szCs w:val="22"/>
        </w:rPr>
        <w:t xml:space="preserve">en </w:t>
      </w:r>
      <w:r w:rsidR="00667487">
        <w:rPr>
          <w:rFonts w:cs="Arial"/>
          <w:szCs w:val="22"/>
        </w:rPr>
        <w:t>2024</w:t>
      </w:r>
      <w:r>
        <w:rPr>
          <w:rFonts w:cs="Arial"/>
          <w:szCs w:val="22"/>
        </w:rPr>
        <w:t xml:space="preserve"> fue de</w:t>
      </w:r>
      <w:r w:rsidRPr="00607192">
        <w:rPr>
          <w:rFonts w:cs="Arial"/>
          <w:szCs w:val="22"/>
        </w:rPr>
        <w:t xml:space="preserve"> US$ 1 </w:t>
      </w:r>
      <w:r w:rsidR="002C2C68">
        <w:rPr>
          <w:rFonts w:cs="Arial"/>
          <w:szCs w:val="22"/>
        </w:rPr>
        <w:t>802</w:t>
      </w:r>
      <w:r w:rsidRPr="00607192">
        <w:rPr>
          <w:rFonts w:cs="Arial"/>
          <w:szCs w:val="22"/>
        </w:rPr>
        <w:t xml:space="preserve"> millones, monto </w:t>
      </w:r>
      <w:r w:rsidR="002C2C68">
        <w:rPr>
          <w:rFonts w:cs="Arial"/>
          <w:szCs w:val="22"/>
        </w:rPr>
        <w:t>superior</w:t>
      </w:r>
      <w:r>
        <w:rPr>
          <w:rFonts w:cs="Arial"/>
          <w:szCs w:val="22"/>
        </w:rPr>
        <w:t xml:space="preserve"> en </w:t>
      </w:r>
      <w:r w:rsidRPr="00607192">
        <w:rPr>
          <w:rFonts w:cs="Arial"/>
          <w:szCs w:val="22"/>
        </w:rPr>
        <w:t>(</w:t>
      </w:r>
      <w:r w:rsidR="002C2C68">
        <w:rPr>
          <w:rFonts w:cs="Arial"/>
          <w:szCs w:val="22"/>
        </w:rPr>
        <w:t>+24</w:t>
      </w:r>
      <w:r>
        <w:rPr>
          <w:rFonts w:cs="Arial"/>
          <w:szCs w:val="22"/>
        </w:rPr>
        <w:t>,</w:t>
      </w:r>
      <w:r w:rsidR="002C2C68">
        <w:rPr>
          <w:rFonts w:cs="Arial"/>
          <w:szCs w:val="22"/>
        </w:rPr>
        <w:t>1</w:t>
      </w:r>
      <w:r w:rsidRPr="00607192">
        <w:rPr>
          <w:rFonts w:cs="Arial"/>
          <w:szCs w:val="22"/>
        </w:rPr>
        <w:t xml:space="preserve">%) respecto al </w:t>
      </w:r>
      <w:r w:rsidR="00667487">
        <w:rPr>
          <w:rFonts w:cs="Arial"/>
          <w:szCs w:val="22"/>
        </w:rPr>
        <w:t>2023</w:t>
      </w:r>
      <w:r w:rsidRPr="00607192">
        <w:rPr>
          <w:rFonts w:cs="Arial"/>
          <w:szCs w:val="22"/>
        </w:rPr>
        <w:t>.</w:t>
      </w:r>
    </w:p>
    <w:p w14:paraId="5EB0742D" w14:textId="77777777" w:rsidR="006100BC" w:rsidRPr="00607192" w:rsidRDefault="006100BC" w:rsidP="00F82C8D">
      <w:pPr>
        <w:pStyle w:val="Textoindependiente"/>
        <w:ind w:left="567"/>
        <w:rPr>
          <w:rFonts w:cs="Arial"/>
          <w:szCs w:val="22"/>
        </w:rPr>
      </w:pPr>
    </w:p>
    <w:p w14:paraId="3265BF56" w14:textId="54D533A7" w:rsidR="006100BC" w:rsidRPr="00607192" w:rsidRDefault="006100BC" w:rsidP="00F82C8D">
      <w:pPr>
        <w:pStyle w:val="Textoindependiente"/>
        <w:numPr>
          <w:ilvl w:val="0"/>
          <w:numId w:val="2"/>
        </w:numPr>
        <w:ind w:left="567" w:hanging="283"/>
        <w:rPr>
          <w:rFonts w:cs="Arial"/>
          <w:szCs w:val="22"/>
        </w:rPr>
      </w:pPr>
      <w:r>
        <w:rPr>
          <w:rFonts w:cs="Arial"/>
          <w:szCs w:val="22"/>
        </w:rPr>
        <w:t xml:space="preserve">En </w:t>
      </w:r>
      <w:r w:rsidRPr="00607192">
        <w:rPr>
          <w:rFonts w:cs="Arial"/>
          <w:szCs w:val="22"/>
        </w:rPr>
        <w:t>M</w:t>
      </w:r>
      <w:r>
        <w:rPr>
          <w:rFonts w:cs="Arial"/>
          <w:szCs w:val="22"/>
        </w:rPr>
        <w:t xml:space="preserve">inería no metálica se exporto por </w:t>
      </w:r>
      <w:r w:rsidRPr="00607192">
        <w:rPr>
          <w:rFonts w:cs="Arial"/>
          <w:szCs w:val="22"/>
        </w:rPr>
        <w:t xml:space="preserve">US$ </w:t>
      </w:r>
      <w:r>
        <w:rPr>
          <w:rFonts w:cs="Arial"/>
          <w:szCs w:val="22"/>
        </w:rPr>
        <w:t>1</w:t>
      </w:r>
      <w:r w:rsidR="002C2C68">
        <w:rPr>
          <w:rFonts w:cs="Arial"/>
          <w:szCs w:val="22"/>
        </w:rPr>
        <w:t xml:space="preserve"> 049</w:t>
      </w:r>
      <w:r w:rsidRPr="00607192">
        <w:rPr>
          <w:rFonts w:cs="Arial"/>
          <w:szCs w:val="22"/>
        </w:rPr>
        <w:t xml:space="preserve"> millones, </w:t>
      </w:r>
      <w:r>
        <w:rPr>
          <w:rFonts w:cs="Arial"/>
          <w:szCs w:val="22"/>
        </w:rPr>
        <w:t xml:space="preserve">monto </w:t>
      </w:r>
      <w:r w:rsidR="002C2C68">
        <w:rPr>
          <w:rFonts w:cs="Arial"/>
          <w:szCs w:val="22"/>
        </w:rPr>
        <w:t>inferior</w:t>
      </w:r>
      <w:r>
        <w:rPr>
          <w:rFonts w:cs="Arial"/>
          <w:szCs w:val="22"/>
        </w:rPr>
        <w:t xml:space="preserve"> en </w:t>
      </w:r>
      <w:r w:rsidRPr="00607192">
        <w:rPr>
          <w:rFonts w:cs="Arial"/>
          <w:szCs w:val="22"/>
        </w:rPr>
        <w:t>(</w:t>
      </w:r>
      <w:r w:rsidR="002C2C68">
        <w:rPr>
          <w:rFonts w:cs="Arial"/>
          <w:szCs w:val="22"/>
        </w:rPr>
        <w:t>-12</w:t>
      </w:r>
      <w:r>
        <w:rPr>
          <w:rFonts w:cs="Arial"/>
          <w:szCs w:val="22"/>
        </w:rPr>
        <w:t>,1</w:t>
      </w:r>
      <w:r w:rsidRPr="00607192">
        <w:rPr>
          <w:rFonts w:cs="Arial"/>
          <w:szCs w:val="22"/>
        </w:rPr>
        <w:t>%) con relación al año pasado.</w:t>
      </w:r>
    </w:p>
    <w:p w14:paraId="046A09AE" w14:textId="77777777" w:rsidR="006100BC" w:rsidRPr="00607192" w:rsidRDefault="006100BC" w:rsidP="00F82C8D">
      <w:pPr>
        <w:pStyle w:val="Textoindependiente"/>
        <w:ind w:left="567"/>
        <w:rPr>
          <w:rFonts w:cs="Arial"/>
          <w:szCs w:val="22"/>
        </w:rPr>
      </w:pPr>
    </w:p>
    <w:p w14:paraId="73021DF7" w14:textId="1A80E15F" w:rsidR="006100BC" w:rsidRPr="00607192" w:rsidRDefault="006100BC" w:rsidP="00F82C8D">
      <w:pPr>
        <w:pStyle w:val="Textoindependiente"/>
        <w:numPr>
          <w:ilvl w:val="0"/>
          <w:numId w:val="2"/>
        </w:numPr>
        <w:ind w:left="567" w:hanging="283"/>
        <w:rPr>
          <w:rFonts w:cs="Arial"/>
          <w:szCs w:val="22"/>
        </w:rPr>
      </w:pPr>
      <w:r w:rsidRPr="00607192">
        <w:rPr>
          <w:rFonts w:cs="Arial"/>
          <w:szCs w:val="22"/>
        </w:rPr>
        <w:t xml:space="preserve">El rubro </w:t>
      </w:r>
      <w:r w:rsidR="00425767">
        <w:rPr>
          <w:rFonts w:cs="Arial"/>
          <w:szCs w:val="22"/>
        </w:rPr>
        <w:t xml:space="preserve">otros </w:t>
      </w:r>
      <w:r w:rsidR="00425767" w:rsidRPr="00607192">
        <w:rPr>
          <w:rFonts w:cs="Arial"/>
          <w:szCs w:val="22"/>
        </w:rPr>
        <w:t>ascendi</w:t>
      </w:r>
      <w:r w:rsidR="00425767">
        <w:rPr>
          <w:rFonts w:cs="Arial"/>
          <w:szCs w:val="22"/>
        </w:rPr>
        <w:t>eron</w:t>
      </w:r>
      <w:r w:rsidRPr="00607192">
        <w:rPr>
          <w:rFonts w:cs="Arial"/>
          <w:szCs w:val="22"/>
        </w:rPr>
        <w:t xml:space="preserve"> a US$ </w:t>
      </w:r>
      <w:r>
        <w:rPr>
          <w:rFonts w:cs="Arial"/>
          <w:szCs w:val="22"/>
        </w:rPr>
        <w:t>20</w:t>
      </w:r>
      <w:r w:rsidR="00B42F52">
        <w:rPr>
          <w:rFonts w:cs="Arial"/>
          <w:szCs w:val="22"/>
        </w:rPr>
        <w:t>5</w:t>
      </w:r>
      <w:r w:rsidRPr="00607192">
        <w:rPr>
          <w:rFonts w:cs="Arial"/>
          <w:szCs w:val="22"/>
        </w:rPr>
        <w:t xml:space="preserve"> millones, lo que significó un </w:t>
      </w:r>
      <w:r>
        <w:rPr>
          <w:rFonts w:cs="Arial"/>
          <w:szCs w:val="22"/>
        </w:rPr>
        <w:t>decrecimiento de (-</w:t>
      </w:r>
      <w:r w:rsidR="00B42F52">
        <w:rPr>
          <w:rFonts w:cs="Arial"/>
          <w:szCs w:val="22"/>
        </w:rPr>
        <w:t>0</w:t>
      </w:r>
      <w:r w:rsidRPr="00607192">
        <w:rPr>
          <w:rFonts w:cs="Arial"/>
          <w:szCs w:val="22"/>
        </w:rPr>
        <w:t>,</w:t>
      </w:r>
      <w:r>
        <w:rPr>
          <w:rFonts w:cs="Arial"/>
          <w:szCs w:val="22"/>
        </w:rPr>
        <w:t>9</w:t>
      </w:r>
      <w:r w:rsidRPr="00607192">
        <w:rPr>
          <w:rFonts w:cs="Arial"/>
          <w:szCs w:val="22"/>
        </w:rPr>
        <w:t xml:space="preserve">%) con relación al </w:t>
      </w:r>
      <w:r w:rsidR="00667487">
        <w:rPr>
          <w:rFonts w:cs="Arial"/>
          <w:szCs w:val="22"/>
        </w:rPr>
        <w:t>2023</w:t>
      </w:r>
      <w:r w:rsidRPr="00607192">
        <w:rPr>
          <w:rFonts w:cs="Arial"/>
          <w:szCs w:val="22"/>
        </w:rPr>
        <w:t>.</w:t>
      </w:r>
    </w:p>
    <w:p w14:paraId="3344910E" w14:textId="77777777" w:rsidR="006100BC" w:rsidRPr="00607192" w:rsidRDefault="006100BC" w:rsidP="00F82C8D">
      <w:pPr>
        <w:pStyle w:val="Textoindependiente"/>
        <w:ind w:left="567"/>
        <w:rPr>
          <w:rFonts w:cs="Arial"/>
          <w:szCs w:val="22"/>
        </w:rPr>
      </w:pPr>
    </w:p>
    <w:p w14:paraId="687D9788" w14:textId="0C5A43CC" w:rsidR="006100BC" w:rsidRPr="0037155A" w:rsidRDefault="006100BC" w:rsidP="00F82C8D">
      <w:pPr>
        <w:pStyle w:val="Textoindependiente"/>
        <w:numPr>
          <w:ilvl w:val="0"/>
          <w:numId w:val="2"/>
        </w:numPr>
        <w:ind w:left="567" w:hanging="283"/>
        <w:rPr>
          <w:rFonts w:cs="Arial"/>
          <w:szCs w:val="22"/>
        </w:rPr>
      </w:pPr>
      <w:r w:rsidRPr="0037155A">
        <w:rPr>
          <w:rFonts w:cs="Arial"/>
          <w:szCs w:val="22"/>
        </w:rPr>
        <w:t xml:space="preserve">Finalmente, en el </w:t>
      </w:r>
      <w:r>
        <w:rPr>
          <w:rFonts w:cs="Arial"/>
          <w:szCs w:val="22"/>
        </w:rPr>
        <w:t xml:space="preserve">año </w:t>
      </w:r>
      <w:r w:rsidR="00667487">
        <w:rPr>
          <w:rFonts w:cs="Arial"/>
          <w:szCs w:val="22"/>
        </w:rPr>
        <w:t>2024</w:t>
      </w:r>
      <w:r w:rsidRPr="0037155A">
        <w:rPr>
          <w:rFonts w:cs="Arial"/>
          <w:szCs w:val="22"/>
        </w:rPr>
        <w:t xml:space="preserve">, China fue el principal destino de las exportaciones peruanas con una participación del </w:t>
      </w:r>
      <w:r>
        <w:rPr>
          <w:rFonts w:cs="Arial"/>
          <w:szCs w:val="22"/>
        </w:rPr>
        <w:t>(3</w:t>
      </w:r>
      <w:r w:rsidR="008856FD">
        <w:rPr>
          <w:rFonts w:cs="Arial"/>
          <w:szCs w:val="22"/>
        </w:rPr>
        <w:t>3</w:t>
      </w:r>
      <w:r w:rsidRPr="0037155A">
        <w:rPr>
          <w:rFonts w:cs="Arial"/>
          <w:szCs w:val="22"/>
        </w:rPr>
        <w:t>,</w:t>
      </w:r>
      <w:r w:rsidR="008856FD">
        <w:rPr>
          <w:rFonts w:cs="Arial"/>
          <w:szCs w:val="22"/>
        </w:rPr>
        <w:t>6</w:t>
      </w:r>
      <w:r w:rsidRPr="0037155A">
        <w:rPr>
          <w:rFonts w:cs="Arial"/>
          <w:szCs w:val="22"/>
        </w:rPr>
        <w:t>%</w:t>
      </w:r>
      <w:r>
        <w:rPr>
          <w:rFonts w:cs="Arial"/>
          <w:szCs w:val="22"/>
        </w:rPr>
        <w:t>)</w:t>
      </w:r>
      <w:r w:rsidRPr="0037155A">
        <w:rPr>
          <w:rFonts w:cs="Arial"/>
          <w:szCs w:val="22"/>
        </w:rPr>
        <w:t xml:space="preserve"> del total, seguido de Estados Unidos (1</w:t>
      </w:r>
      <w:r w:rsidR="008856FD">
        <w:rPr>
          <w:rFonts w:cs="Arial"/>
          <w:szCs w:val="22"/>
        </w:rPr>
        <w:t>2</w:t>
      </w:r>
      <w:r w:rsidRPr="0037155A">
        <w:rPr>
          <w:rFonts w:cs="Arial"/>
          <w:szCs w:val="22"/>
        </w:rPr>
        <w:t>,</w:t>
      </w:r>
      <w:r w:rsidR="008856FD">
        <w:rPr>
          <w:rFonts w:cs="Arial"/>
          <w:szCs w:val="22"/>
        </w:rPr>
        <w:t>8</w:t>
      </w:r>
      <w:r w:rsidRPr="0037155A">
        <w:rPr>
          <w:rFonts w:cs="Arial"/>
          <w:szCs w:val="22"/>
        </w:rPr>
        <w:t xml:space="preserve">%), </w:t>
      </w:r>
      <w:r w:rsidR="008856FD">
        <w:rPr>
          <w:rFonts w:cs="Arial"/>
          <w:szCs w:val="22"/>
        </w:rPr>
        <w:t>India</w:t>
      </w:r>
      <w:r>
        <w:rPr>
          <w:rFonts w:cs="Arial"/>
          <w:szCs w:val="22"/>
        </w:rPr>
        <w:t xml:space="preserve"> (</w:t>
      </w:r>
      <w:r w:rsidR="008856FD">
        <w:rPr>
          <w:rFonts w:cs="Arial"/>
          <w:szCs w:val="22"/>
        </w:rPr>
        <w:t>6</w:t>
      </w:r>
      <w:r>
        <w:rPr>
          <w:rFonts w:cs="Arial"/>
          <w:szCs w:val="22"/>
        </w:rPr>
        <w:t>,</w:t>
      </w:r>
      <w:r w:rsidR="008856FD">
        <w:rPr>
          <w:rFonts w:cs="Arial"/>
          <w:szCs w:val="22"/>
        </w:rPr>
        <w:t>3</w:t>
      </w:r>
      <w:r>
        <w:rPr>
          <w:rFonts w:cs="Arial"/>
          <w:szCs w:val="22"/>
        </w:rPr>
        <w:t xml:space="preserve">%), </w:t>
      </w:r>
      <w:r w:rsidR="008856FD">
        <w:rPr>
          <w:rFonts w:cs="Arial"/>
          <w:szCs w:val="22"/>
        </w:rPr>
        <w:t>Canadá</w:t>
      </w:r>
      <w:r>
        <w:rPr>
          <w:rFonts w:cs="Arial"/>
          <w:szCs w:val="22"/>
        </w:rPr>
        <w:t xml:space="preserve"> (</w:t>
      </w:r>
      <w:r w:rsidR="008856FD">
        <w:rPr>
          <w:rFonts w:cs="Arial"/>
          <w:szCs w:val="22"/>
        </w:rPr>
        <w:t>5</w:t>
      </w:r>
      <w:r>
        <w:rPr>
          <w:rFonts w:cs="Arial"/>
          <w:szCs w:val="22"/>
        </w:rPr>
        <w:t>,</w:t>
      </w:r>
      <w:r w:rsidR="008856FD">
        <w:rPr>
          <w:rFonts w:cs="Arial"/>
          <w:szCs w:val="22"/>
        </w:rPr>
        <w:t>2</w:t>
      </w:r>
      <w:r>
        <w:rPr>
          <w:rFonts w:cs="Arial"/>
          <w:szCs w:val="22"/>
        </w:rPr>
        <w:t>%)</w:t>
      </w:r>
      <w:r w:rsidR="008856FD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 w:rsidR="008856FD">
        <w:rPr>
          <w:rFonts w:cs="Arial"/>
          <w:szCs w:val="22"/>
        </w:rPr>
        <w:t xml:space="preserve">Japón </w:t>
      </w:r>
      <w:r w:rsidRPr="0037155A">
        <w:rPr>
          <w:rFonts w:cs="Arial"/>
          <w:szCs w:val="22"/>
        </w:rPr>
        <w:t>(</w:t>
      </w:r>
      <w:r w:rsidR="008856FD">
        <w:rPr>
          <w:rFonts w:cs="Arial"/>
          <w:szCs w:val="22"/>
        </w:rPr>
        <w:t>4</w:t>
      </w:r>
      <w:r w:rsidRPr="0037155A">
        <w:rPr>
          <w:rFonts w:cs="Arial"/>
          <w:szCs w:val="22"/>
        </w:rPr>
        <w:t>,</w:t>
      </w:r>
      <w:r w:rsidR="008856FD">
        <w:rPr>
          <w:rFonts w:cs="Arial"/>
          <w:szCs w:val="22"/>
        </w:rPr>
        <w:t>5</w:t>
      </w:r>
      <w:r w:rsidRPr="0037155A">
        <w:rPr>
          <w:rFonts w:cs="Arial"/>
          <w:szCs w:val="22"/>
        </w:rPr>
        <w:t xml:space="preserve">%), </w:t>
      </w:r>
      <w:r w:rsidR="00FA00FF">
        <w:rPr>
          <w:rFonts w:cs="Arial"/>
          <w:szCs w:val="22"/>
        </w:rPr>
        <w:t>Suiza</w:t>
      </w:r>
      <w:r>
        <w:rPr>
          <w:rFonts w:cs="Arial"/>
          <w:szCs w:val="22"/>
        </w:rPr>
        <w:t xml:space="preserve"> (3,6%), </w:t>
      </w:r>
      <w:r w:rsidRPr="0037155A">
        <w:rPr>
          <w:rFonts w:cs="Arial"/>
          <w:szCs w:val="22"/>
        </w:rPr>
        <w:t xml:space="preserve">entre otros destinos. </w:t>
      </w:r>
    </w:p>
    <w:p w14:paraId="352B2741" w14:textId="77777777" w:rsidR="006100BC" w:rsidRPr="005C3873" w:rsidRDefault="006100BC" w:rsidP="00F82C8D">
      <w:pPr>
        <w:pStyle w:val="Textoindependiente"/>
        <w:ind w:left="567"/>
        <w:rPr>
          <w:rFonts w:cs="Arial"/>
          <w:szCs w:val="22"/>
        </w:rPr>
      </w:pPr>
    </w:p>
    <w:p w14:paraId="538DC333" w14:textId="77777777" w:rsidR="00F758C7" w:rsidRDefault="00F758C7" w:rsidP="00F758C7">
      <w:pPr>
        <w:pStyle w:val="Textoindependiente"/>
        <w:tabs>
          <w:tab w:val="left" w:pos="4860"/>
        </w:tabs>
        <w:ind w:left="567"/>
        <w:rPr>
          <w:rFonts w:cs="Arial"/>
          <w:szCs w:val="22"/>
        </w:rPr>
      </w:pPr>
    </w:p>
    <w:p w14:paraId="6A5771DD" w14:textId="77777777" w:rsidR="006A20C4" w:rsidRPr="00D36DA6" w:rsidRDefault="006A20C4" w:rsidP="00F758C7">
      <w:pPr>
        <w:pStyle w:val="Textoindependiente"/>
        <w:tabs>
          <w:tab w:val="left" w:pos="4860"/>
        </w:tabs>
        <w:ind w:left="567"/>
        <w:rPr>
          <w:rFonts w:cs="Arial"/>
          <w:szCs w:val="22"/>
        </w:rPr>
      </w:pPr>
    </w:p>
    <w:p w14:paraId="00866C86" w14:textId="77777777" w:rsidR="00F758C7" w:rsidRPr="00D36DA6" w:rsidRDefault="00F758C7" w:rsidP="00F758C7">
      <w:pPr>
        <w:jc w:val="center"/>
        <w:rPr>
          <w:rFonts w:cs="Arial"/>
          <w:b/>
          <w:bCs/>
          <w:sz w:val="22"/>
          <w:szCs w:val="22"/>
        </w:rPr>
      </w:pPr>
    </w:p>
    <w:p w14:paraId="3FFE00DC" w14:textId="1BDD633E" w:rsidR="00F758C7" w:rsidRPr="00D36DA6" w:rsidRDefault="00F758C7" w:rsidP="006742B7">
      <w:pPr>
        <w:jc w:val="both"/>
        <w:rPr>
          <w:rFonts w:cs="Arial"/>
          <w:b/>
          <w:bCs/>
          <w:sz w:val="22"/>
          <w:szCs w:val="22"/>
        </w:rPr>
      </w:pPr>
      <w:r w:rsidRPr="00C650D1">
        <w:rPr>
          <w:rFonts w:cs="Arial"/>
          <w:b/>
          <w:bCs/>
          <w:sz w:val="22"/>
          <w:szCs w:val="22"/>
        </w:rPr>
        <w:t xml:space="preserve">LAS IMPORTACIONES </w:t>
      </w:r>
      <w:r w:rsidR="0053682C" w:rsidRPr="00C650D1">
        <w:rPr>
          <w:rFonts w:cs="Arial"/>
          <w:b/>
          <w:bCs/>
          <w:sz w:val="22"/>
          <w:szCs w:val="22"/>
        </w:rPr>
        <w:t xml:space="preserve">EN EL </w:t>
      </w:r>
      <w:r w:rsidR="00667487" w:rsidRPr="00C650D1">
        <w:rPr>
          <w:rFonts w:cs="Arial"/>
          <w:b/>
          <w:bCs/>
          <w:sz w:val="22"/>
          <w:szCs w:val="22"/>
        </w:rPr>
        <w:t>2024</w:t>
      </w:r>
      <w:r w:rsidR="0053682C" w:rsidRPr="00C650D1">
        <w:rPr>
          <w:rFonts w:cs="Arial"/>
          <w:b/>
          <w:bCs/>
          <w:sz w:val="22"/>
          <w:szCs w:val="22"/>
        </w:rPr>
        <w:t xml:space="preserve"> RESULTARON CON UNA VARIACIÓN </w:t>
      </w:r>
      <w:r w:rsidR="000713C9">
        <w:rPr>
          <w:rFonts w:cs="Arial"/>
          <w:b/>
          <w:bCs/>
          <w:sz w:val="22"/>
          <w:szCs w:val="22"/>
        </w:rPr>
        <w:t>POSITIVA</w:t>
      </w:r>
      <w:r w:rsidR="0053682C" w:rsidRPr="00C650D1">
        <w:rPr>
          <w:rFonts w:cs="Arial"/>
          <w:b/>
          <w:bCs/>
          <w:sz w:val="22"/>
          <w:szCs w:val="22"/>
        </w:rPr>
        <w:t xml:space="preserve"> DE</w:t>
      </w:r>
      <w:r w:rsidRPr="00C650D1">
        <w:rPr>
          <w:rFonts w:cs="Arial"/>
          <w:b/>
          <w:bCs/>
          <w:sz w:val="22"/>
          <w:szCs w:val="22"/>
        </w:rPr>
        <w:t xml:space="preserve"> (</w:t>
      </w:r>
      <w:r w:rsidR="000713C9">
        <w:rPr>
          <w:rFonts w:cs="Arial"/>
          <w:b/>
          <w:bCs/>
          <w:sz w:val="22"/>
          <w:szCs w:val="22"/>
        </w:rPr>
        <w:t>+5</w:t>
      </w:r>
      <w:r w:rsidRPr="00C650D1">
        <w:rPr>
          <w:rFonts w:cs="Arial"/>
          <w:b/>
          <w:bCs/>
          <w:sz w:val="22"/>
          <w:szCs w:val="22"/>
        </w:rPr>
        <w:t>,</w:t>
      </w:r>
      <w:r w:rsidR="000713C9">
        <w:rPr>
          <w:rFonts w:cs="Arial"/>
          <w:b/>
          <w:bCs/>
          <w:sz w:val="22"/>
          <w:szCs w:val="22"/>
        </w:rPr>
        <w:t>6</w:t>
      </w:r>
      <w:r w:rsidRPr="00C650D1">
        <w:rPr>
          <w:rFonts w:cs="Arial"/>
          <w:b/>
          <w:bCs/>
          <w:sz w:val="22"/>
          <w:szCs w:val="22"/>
        </w:rPr>
        <w:t>%)</w:t>
      </w:r>
    </w:p>
    <w:p w14:paraId="0E73C9E6" w14:textId="77777777" w:rsidR="00F758C7" w:rsidRPr="00D36DA6" w:rsidRDefault="00F758C7" w:rsidP="00F758C7">
      <w:pPr>
        <w:ind w:left="1134"/>
        <w:jc w:val="center"/>
        <w:rPr>
          <w:rFonts w:cs="Arial"/>
          <w:b/>
          <w:bCs/>
          <w:sz w:val="22"/>
          <w:szCs w:val="22"/>
        </w:rPr>
      </w:pPr>
      <w:r w:rsidRPr="00D36DA6">
        <w:rPr>
          <w:rFonts w:cs="Arial"/>
          <w:b/>
          <w:bCs/>
          <w:sz w:val="22"/>
          <w:szCs w:val="22"/>
        </w:rPr>
        <w:t xml:space="preserve"> </w:t>
      </w:r>
    </w:p>
    <w:p w14:paraId="0B15308F" w14:textId="77777777" w:rsidR="00F758C7" w:rsidRPr="00D36DA6" w:rsidRDefault="00F758C7" w:rsidP="00F758C7">
      <w:pPr>
        <w:pStyle w:val="Textoindependiente"/>
        <w:tabs>
          <w:tab w:val="left" w:pos="4860"/>
        </w:tabs>
        <w:rPr>
          <w:rFonts w:cs="Arial"/>
          <w:szCs w:val="22"/>
        </w:rPr>
      </w:pPr>
    </w:p>
    <w:p w14:paraId="46F493AC" w14:textId="496BF4C0" w:rsidR="003321CC" w:rsidRPr="005C3873" w:rsidRDefault="003321CC" w:rsidP="003321CC">
      <w:pPr>
        <w:pStyle w:val="Textoindependiente"/>
        <w:tabs>
          <w:tab w:val="left" w:pos="4860"/>
        </w:tabs>
        <w:rPr>
          <w:rFonts w:cs="Arial"/>
        </w:rPr>
      </w:pPr>
      <w:r w:rsidRPr="005C3873">
        <w:rPr>
          <w:rFonts w:cs="Arial"/>
        </w:rPr>
        <w:t xml:space="preserve">En el </w:t>
      </w:r>
      <w:r>
        <w:rPr>
          <w:rFonts w:cs="Arial"/>
        </w:rPr>
        <w:t xml:space="preserve">año </w:t>
      </w:r>
      <w:r w:rsidR="00667487">
        <w:rPr>
          <w:rFonts w:cs="Arial"/>
        </w:rPr>
        <w:t>2024</w:t>
      </w:r>
      <w:r w:rsidRPr="005C3873">
        <w:rPr>
          <w:rFonts w:cs="Arial"/>
        </w:rPr>
        <w:t xml:space="preserve">, el valor </w:t>
      </w:r>
      <w:r>
        <w:rPr>
          <w:rFonts w:cs="Arial"/>
        </w:rPr>
        <w:t xml:space="preserve">CIF </w:t>
      </w:r>
      <w:r w:rsidRPr="005C3873">
        <w:rPr>
          <w:rFonts w:cs="Arial"/>
        </w:rPr>
        <w:t xml:space="preserve">total de las </w:t>
      </w:r>
      <w:r>
        <w:rPr>
          <w:rFonts w:cs="Arial"/>
        </w:rPr>
        <w:t xml:space="preserve">importaciones ascendieron a </w:t>
      </w:r>
      <w:r w:rsidRPr="005C3873">
        <w:rPr>
          <w:rFonts w:cs="Arial"/>
        </w:rPr>
        <w:t xml:space="preserve">US$ </w:t>
      </w:r>
      <w:r>
        <w:rPr>
          <w:rFonts w:cs="Arial"/>
        </w:rPr>
        <w:t>5</w:t>
      </w:r>
      <w:r w:rsidR="000713C9">
        <w:rPr>
          <w:rFonts w:cs="Arial"/>
        </w:rPr>
        <w:t>5</w:t>
      </w:r>
      <w:r>
        <w:rPr>
          <w:rFonts w:cs="Arial"/>
        </w:rPr>
        <w:t xml:space="preserve"> </w:t>
      </w:r>
      <w:r w:rsidR="000713C9">
        <w:rPr>
          <w:rFonts w:cs="Arial"/>
        </w:rPr>
        <w:t>064</w:t>
      </w:r>
      <w:r w:rsidRPr="005C3873">
        <w:rPr>
          <w:rFonts w:cs="Arial"/>
        </w:rPr>
        <w:t xml:space="preserve"> millones, monto </w:t>
      </w:r>
      <w:r w:rsidR="000713C9">
        <w:rPr>
          <w:rFonts w:cs="Arial"/>
        </w:rPr>
        <w:t>superior</w:t>
      </w:r>
      <w:r>
        <w:rPr>
          <w:rFonts w:cs="Arial"/>
        </w:rPr>
        <w:t xml:space="preserve"> en (</w:t>
      </w:r>
      <w:r w:rsidR="000713C9">
        <w:rPr>
          <w:rFonts w:cs="Arial"/>
        </w:rPr>
        <w:t>+5</w:t>
      </w:r>
      <w:r>
        <w:rPr>
          <w:rFonts w:cs="Arial"/>
        </w:rPr>
        <w:t>,6</w:t>
      </w:r>
      <w:r w:rsidRPr="005C3873">
        <w:rPr>
          <w:rFonts w:cs="Arial"/>
        </w:rPr>
        <w:t>%</w:t>
      </w:r>
      <w:r>
        <w:rPr>
          <w:rFonts w:cs="Arial"/>
        </w:rPr>
        <w:t>)</w:t>
      </w:r>
      <w:r w:rsidRPr="005C3873">
        <w:rPr>
          <w:rFonts w:cs="Arial"/>
        </w:rPr>
        <w:t xml:space="preserve"> en relación con el año </w:t>
      </w:r>
      <w:r>
        <w:rPr>
          <w:rFonts w:cs="Arial"/>
        </w:rPr>
        <w:t>anterior;</w:t>
      </w:r>
      <w:r w:rsidRPr="005C3873">
        <w:rPr>
          <w:rFonts w:cs="Arial"/>
        </w:rPr>
        <w:t xml:space="preserve"> </w:t>
      </w:r>
      <w:r>
        <w:rPr>
          <w:rFonts w:cs="Arial"/>
        </w:rPr>
        <w:t>debido, a los m</w:t>
      </w:r>
      <w:r w:rsidR="000713C9">
        <w:rPr>
          <w:rFonts w:cs="Arial"/>
        </w:rPr>
        <w:t>ayores</w:t>
      </w:r>
      <w:r>
        <w:rPr>
          <w:rFonts w:cs="Arial"/>
        </w:rPr>
        <w:t xml:space="preserve"> ingresos </w:t>
      </w:r>
      <w:r w:rsidR="000713C9">
        <w:rPr>
          <w:rFonts w:cs="Arial"/>
        </w:rPr>
        <w:t xml:space="preserve">de </w:t>
      </w:r>
      <w:r w:rsidR="000713C9">
        <w:rPr>
          <w:rFonts w:cs="Arial"/>
        </w:rPr>
        <w:t>bienes de capital (</w:t>
      </w:r>
      <w:r w:rsidR="000713C9">
        <w:rPr>
          <w:rFonts w:cs="Arial"/>
        </w:rPr>
        <w:t>+9</w:t>
      </w:r>
      <w:r w:rsidR="000713C9">
        <w:rPr>
          <w:rFonts w:cs="Arial"/>
        </w:rPr>
        <w:t>,</w:t>
      </w:r>
      <w:r w:rsidR="000713C9">
        <w:rPr>
          <w:rFonts w:cs="Arial"/>
        </w:rPr>
        <w:t>5</w:t>
      </w:r>
      <w:r w:rsidR="000713C9">
        <w:rPr>
          <w:rFonts w:cs="Arial"/>
        </w:rPr>
        <w:t>%)</w:t>
      </w:r>
      <w:r w:rsidR="000713C9">
        <w:rPr>
          <w:rFonts w:cs="Arial"/>
        </w:rPr>
        <w:t xml:space="preserve">, </w:t>
      </w:r>
      <w:r w:rsidRPr="005C3873">
        <w:rPr>
          <w:rFonts w:cs="Arial"/>
        </w:rPr>
        <w:t>materia prima y productos intermedios (</w:t>
      </w:r>
      <w:r w:rsidR="000713C9">
        <w:rPr>
          <w:rFonts w:cs="Arial"/>
        </w:rPr>
        <w:t>+4</w:t>
      </w:r>
      <w:r>
        <w:rPr>
          <w:rFonts w:cs="Arial"/>
        </w:rPr>
        <w:t>,</w:t>
      </w:r>
      <w:r w:rsidR="000713C9">
        <w:rPr>
          <w:rFonts w:cs="Arial"/>
        </w:rPr>
        <w:t>2</w:t>
      </w:r>
      <w:r>
        <w:rPr>
          <w:rFonts w:cs="Arial"/>
        </w:rPr>
        <w:t>%</w:t>
      </w:r>
      <w:r w:rsidRPr="005C3873">
        <w:rPr>
          <w:rFonts w:cs="Arial"/>
        </w:rPr>
        <w:t>)</w:t>
      </w:r>
      <w:r w:rsidR="000713C9">
        <w:rPr>
          <w:rFonts w:cs="Arial"/>
        </w:rPr>
        <w:t xml:space="preserve"> </w:t>
      </w:r>
      <w:r>
        <w:rPr>
          <w:rFonts w:cs="Arial"/>
        </w:rPr>
        <w:t xml:space="preserve">y </w:t>
      </w:r>
      <w:r w:rsidRPr="005C3873">
        <w:rPr>
          <w:rFonts w:cs="Arial"/>
        </w:rPr>
        <w:t>bienes</w:t>
      </w:r>
      <w:r>
        <w:rPr>
          <w:rFonts w:cs="Arial"/>
        </w:rPr>
        <w:t xml:space="preserve"> de consumo </w:t>
      </w:r>
      <w:r w:rsidRPr="005C3873">
        <w:rPr>
          <w:rFonts w:cs="Arial"/>
        </w:rPr>
        <w:t>(</w:t>
      </w:r>
      <w:r w:rsidR="000713C9">
        <w:rPr>
          <w:rFonts w:cs="Arial"/>
        </w:rPr>
        <w:t>+3</w:t>
      </w:r>
      <w:r>
        <w:rPr>
          <w:rFonts w:cs="Arial"/>
        </w:rPr>
        <w:t>,</w:t>
      </w:r>
      <w:r w:rsidR="000713C9">
        <w:rPr>
          <w:rFonts w:cs="Arial"/>
        </w:rPr>
        <w:t>9</w:t>
      </w:r>
      <w:r w:rsidRPr="005C3873">
        <w:rPr>
          <w:rFonts w:cs="Arial"/>
        </w:rPr>
        <w:t xml:space="preserve">%). </w:t>
      </w:r>
    </w:p>
    <w:p w14:paraId="2FD21064" w14:textId="77777777" w:rsidR="003321CC" w:rsidRPr="005C3873" w:rsidRDefault="003321CC" w:rsidP="003321CC">
      <w:pPr>
        <w:pStyle w:val="Textoindependiente"/>
        <w:tabs>
          <w:tab w:val="left" w:pos="4860"/>
        </w:tabs>
        <w:rPr>
          <w:rFonts w:cs="Arial"/>
        </w:rPr>
      </w:pPr>
    </w:p>
    <w:p w14:paraId="28CB9D2D" w14:textId="77777777" w:rsidR="003321CC" w:rsidRPr="005C3873" w:rsidRDefault="003321CC" w:rsidP="003321CC">
      <w:pPr>
        <w:pStyle w:val="Textoindependiente"/>
        <w:tabs>
          <w:tab w:val="left" w:pos="4860"/>
        </w:tabs>
        <w:rPr>
          <w:rFonts w:cs="Arial"/>
          <w:b/>
        </w:rPr>
      </w:pPr>
      <w:r w:rsidRPr="005C3873">
        <w:rPr>
          <w:rFonts w:cs="Arial"/>
          <w:b/>
        </w:rPr>
        <w:t>Bienes de consumo</w:t>
      </w:r>
    </w:p>
    <w:p w14:paraId="2659A0D0" w14:textId="77777777" w:rsidR="003321CC" w:rsidRPr="005C3873" w:rsidRDefault="003321CC" w:rsidP="003321CC">
      <w:pPr>
        <w:pStyle w:val="Textoindependiente"/>
        <w:tabs>
          <w:tab w:val="left" w:pos="4860"/>
        </w:tabs>
        <w:rPr>
          <w:rFonts w:cs="Arial"/>
        </w:rPr>
      </w:pPr>
    </w:p>
    <w:p w14:paraId="577B20C1" w14:textId="2A7B4319" w:rsidR="003321CC" w:rsidRPr="005C3873" w:rsidRDefault="003321CC" w:rsidP="003321CC">
      <w:pPr>
        <w:pStyle w:val="Textoindependiente"/>
        <w:tabs>
          <w:tab w:val="left" w:pos="4860"/>
        </w:tabs>
        <w:rPr>
          <w:rFonts w:cs="Arial"/>
        </w:rPr>
      </w:pPr>
      <w:r w:rsidRPr="005C3873">
        <w:rPr>
          <w:rFonts w:cs="Arial"/>
        </w:rPr>
        <w:t xml:space="preserve">Las importaciones de bienes de consumo </w:t>
      </w:r>
      <w:r>
        <w:rPr>
          <w:rFonts w:cs="Arial"/>
        </w:rPr>
        <w:t xml:space="preserve">en el </w:t>
      </w:r>
      <w:r w:rsidR="00667487">
        <w:rPr>
          <w:rFonts w:cs="Arial"/>
        </w:rPr>
        <w:t>2024</w:t>
      </w:r>
      <w:r>
        <w:rPr>
          <w:rFonts w:cs="Arial"/>
        </w:rPr>
        <w:t xml:space="preserve"> registraron un valor CIF de </w:t>
      </w:r>
      <w:r w:rsidRPr="005C3873">
        <w:rPr>
          <w:rFonts w:cs="Arial"/>
        </w:rPr>
        <w:t xml:space="preserve">US$ </w:t>
      </w:r>
      <w:r>
        <w:rPr>
          <w:rFonts w:cs="Arial"/>
        </w:rPr>
        <w:t xml:space="preserve">11 </w:t>
      </w:r>
      <w:r w:rsidR="0009547D">
        <w:rPr>
          <w:rFonts w:cs="Arial"/>
        </w:rPr>
        <w:t>909</w:t>
      </w:r>
      <w:r w:rsidRPr="005C3873">
        <w:rPr>
          <w:rFonts w:cs="Arial"/>
        </w:rPr>
        <w:t xml:space="preserve"> millones, </w:t>
      </w:r>
      <w:r>
        <w:rPr>
          <w:rFonts w:cs="Arial"/>
        </w:rPr>
        <w:t xml:space="preserve">cifra </w:t>
      </w:r>
      <w:r w:rsidR="0009547D">
        <w:rPr>
          <w:rFonts w:cs="Arial"/>
        </w:rPr>
        <w:t>superior</w:t>
      </w:r>
      <w:r>
        <w:rPr>
          <w:rFonts w:cs="Arial"/>
        </w:rPr>
        <w:t xml:space="preserve"> en (</w:t>
      </w:r>
      <w:r w:rsidR="0009547D">
        <w:rPr>
          <w:rFonts w:cs="Arial"/>
        </w:rPr>
        <w:t>+3</w:t>
      </w:r>
      <w:r>
        <w:rPr>
          <w:rFonts w:cs="Arial"/>
        </w:rPr>
        <w:t>,</w:t>
      </w:r>
      <w:r w:rsidR="0009547D">
        <w:rPr>
          <w:rFonts w:cs="Arial"/>
        </w:rPr>
        <w:t>9</w:t>
      </w:r>
      <w:r>
        <w:rPr>
          <w:rFonts w:cs="Arial"/>
        </w:rPr>
        <w:t xml:space="preserve">%) </w:t>
      </w:r>
      <w:r w:rsidRPr="005C3873">
        <w:rPr>
          <w:rFonts w:cs="Arial"/>
        </w:rPr>
        <w:t xml:space="preserve">respecto al año </w:t>
      </w:r>
      <w:r>
        <w:rPr>
          <w:rFonts w:cs="Arial"/>
        </w:rPr>
        <w:t>anterior</w:t>
      </w:r>
      <w:r w:rsidRPr="005C3873">
        <w:rPr>
          <w:rFonts w:cs="Arial"/>
        </w:rPr>
        <w:t xml:space="preserve">. </w:t>
      </w:r>
    </w:p>
    <w:p w14:paraId="29A47A1C" w14:textId="77777777" w:rsidR="003321CC" w:rsidRPr="005C3873" w:rsidRDefault="003321CC" w:rsidP="003321CC">
      <w:pPr>
        <w:pStyle w:val="Textoindependiente"/>
        <w:tabs>
          <w:tab w:val="left" w:pos="4860"/>
        </w:tabs>
        <w:rPr>
          <w:rFonts w:cs="Arial"/>
        </w:rPr>
      </w:pPr>
    </w:p>
    <w:p w14:paraId="25ED5087" w14:textId="04D03E16" w:rsidR="003321CC" w:rsidRDefault="003321CC" w:rsidP="003321CC">
      <w:pPr>
        <w:pStyle w:val="Textoindependiente"/>
        <w:tabs>
          <w:tab w:val="left" w:pos="4860"/>
        </w:tabs>
        <w:rPr>
          <w:rFonts w:cs="Arial"/>
        </w:rPr>
      </w:pPr>
      <w:r>
        <w:rPr>
          <w:rFonts w:cs="Arial"/>
        </w:rPr>
        <w:t xml:space="preserve">En el detalle </w:t>
      </w:r>
      <w:r w:rsidRPr="005C3873">
        <w:rPr>
          <w:rFonts w:cs="Arial"/>
        </w:rPr>
        <w:t xml:space="preserve">de este rubro, </w:t>
      </w:r>
      <w:r>
        <w:rPr>
          <w:rFonts w:cs="Arial"/>
        </w:rPr>
        <w:t xml:space="preserve">disminuyeron </w:t>
      </w:r>
      <w:r w:rsidR="0009547D">
        <w:rPr>
          <w:rFonts w:cs="Arial"/>
        </w:rPr>
        <w:t xml:space="preserve">levemente </w:t>
      </w:r>
      <w:r>
        <w:rPr>
          <w:rFonts w:cs="Arial"/>
        </w:rPr>
        <w:t>las importaciones de bienes de consumo duradero (-</w:t>
      </w:r>
      <w:r w:rsidR="0009547D">
        <w:rPr>
          <w:rFonts w:cs="Arial"/>
        </w:rPr>
        <w:t>0</w:t>
      </w:r>
      <w:r>
        <w:rPr>
          <w:rFonts w:cs="Arial"/>
        </w:rPr>
        <w:t xml:space="preserve">,1%) sustentado en los menores ingresos de </w:t>
      </w:r>
      <w:r w:rsidR="001C68D0">
        <w:rPr>
          <w:rFonts w:cs="Arial"/>
        </w:rPr>
        <w:t xml:space="preserve">vehículos de transporte particular (-13,0%), pese al crecimiento de </w:t>
      </w:r>
      <w:r w:rsidR="001C68D0">
        <w:rPr>
          <w:rFonts w:cs="Arial"/>
        </w:rPr>
        <w:t>muebles para el hogar (</w:t>
      </w:r>
      <w:r w:rsidR="001C68D0">
        <w:rPr>
          <w:rFonts w:cs="Arial"/>
        </w:rPr>
        <w:t>+</w:t>
      </w:r>
      <w:r w:rsidR="001C68D0">
        <w:rPr>
          <w:rFonts w:cs="Arial"/>
        </w:rPr>
        <w:t>14,</w:t>
      </w:r>
      <w:r w:rsidR="001C68D0">
        <w:rPr>
          <w:rFonts w:cs="Arial"/>
        </w:rPr>
        <w:t>5</w:t>
      </w:r>
      <w:r w:rsidR="001C68D0">
        <w:rPr>
          <w:rFonts w:cs="Arial"/>
        </w:rPr>
        <w:t>%)</w:t>
      </w:r>
      <w:r w:rsidR="001C68D0">
        <w:rPr>
          <w:rFonts w:cs="Arial"/>
        </w:rPr>
        <w:t>,</w:t>
      </w:r>
      <w:r w:rsidR="001C68D0">
        <w:rPr>
          <w:rFonts w:cs="Arial"/>
        </w:rPr>
        <w:t xml:space="preserve"> </w:t>
      </w:r>
      <w:r>
        <w:rPr>
          <w:rFonts w:cs="Arial"/>
        </w:rPr>
        <w:t>utensilios domésticos (</w:t>
      </w:r>
      <w:r w:rsidR="001C68D0">
        <w:rPr>
          <w:rFonts w:cs="Arial"/>
        </w:rPr>
        <w:t>+</w:t>
      </w:r>
      <w:r w:rsidR="00B64958">
        <w:rPr>
          <w:rFonts w:cs="Arial"/>
        </w:rPr>
        <w:t>1</w:t>
      </w:r>
      <w:r w:rsidR="001C68D0">
        <w:rPr>
          <w:rFonts w:cs="Arial"/>
        </w:rPr>
        <w:t>4</w:t>
      </w:r>
      <w:r>
        <w:rPr>
          <w:rFonts w:cs="Arial"/>
        </w:rPr>
        <w:t>,2%), máquina</w:t>
      </w:r>
      <w:r w:rsidR="001C68D0">
        <w:rPr>
          <w:rFonts w:cs="Arial"/>
        </w:rPr>
        <w:t>s</w:t>
      </w:r>
      <w:r>
        <w:rPr>
          <w:rFonts w:cs="Arial"/>
        </w:rPr>
        <w:t xml:space="preserve"> y aparato de uso doméstico (</w:t>
      </w:r>
      <w:r w:rsidR="001C68D0">
        <w:rPr>
          <w:rFonts w:cs="Arial"/>
        </w:rPr>
        <w:t>+9</w:t>
      </w:r>
      <w:r>
        <w:rPr>
          <w:rFonts w:cs="Arial"/>
        </w:rPr>
        <w:t>,7%), entre otros.</w:t>
      </w:r>
    </w:p>
    <w:p w14:paraId="1C37020B" w14:textId="77777777" w:rsidR="003321CC" w:rsidRPr="005C3873" w:rsidRDefault="003321CC" w:rsidP="003321CC">
      <w:pPr>
        <w:pStyle w:val="Textoindependiente"/>
        <w:tabs>
          <w:tab w:val="left" w:pos="4860"/>
        </w:tabs>
        <w:rPr>
          <w:rFonts w:cs="Arial"/>
        </w:rPr>
      </w:pPr>
      <w:r w:rsidRPr="005C3873">
        <w:rPr>
          <w:rFonts w:cs="Arial"/>
        </w:rPr>
        <w:t xml:space="preserve"> </w:t>
      </w:r>
    </w:p>
    <w:p w14:paraId="05561FEA" w14:textId="4B7812B8" w:rsidR="003321CC" w:rsidRPr="005C3873" w:rsidRDefault="001C68D0" w:rsidP="003321CC">
      <w:pPr>
        <w:pStyle w:val="Textoindependiente"/>
        <w:tabs>
          <w:tab w:val="left" w:pos="4860"/>
        </w:tabs>
        <w:rPr>
          <w:rFonts w:cs="Arial"/>
        </w:rPr>
      </w:pPr>
      <w:r>
        <w:rPr>
          <w:rFonts w:cs="Arial"/>
        </w:rPr>
        <w:t xml:space="preserve">Por otro lado, los bienes de consumo no duradero se incrementaron (+6,6%), debido al incremento de las importaciones de productos alimenticios (+8,6%), </w:t>
      </w:r>
      <w:r w:rsidR="00F42001">
        <w:rPr>
          <w:rFonts w:cs="Arial"/>
        </w:rPr>
        <w:t>vestuarios y otras confecciones textiles (+6,9%) y productos farmacéuticos y de tocador (+5,8%); mientras que las importaciones de tabaco disminuyeron (-13,8%).</w:t>
      </w:r>
    </w:p>
    <w:p w14:paraId="54130529" w14:textId="77777777" w:rsidR="003321CC" w:rsidRPr="005C3873" w:rsidRDefault="003321CC" w:rsidP="003321CC">
      <w:pPr>
        <w:pStyle w:val="Textoindependiente"/>
        <w:tabs>
          <w:tab w:val="left" w:pos="4860"/>
        </w:tabs>
        <w:rPr>
          <w:rFonts w:cs="Arial"/>
        </w:rPr>
      </w:pPr>
    </w:p>
    <w:p w14:paraId="78B9D5BA" w14:textId="77777777" w:rsidR="003321CC" w:rsidRPr="005C3873" w:rsidRDefault="003321CC" w:rsidP="003321CC">
      <w:pPr>
        <w:pStyle w:val="Textoindependiente"/>
        <w:tabs>
          <w:tab w:val="left" w:pos="4860"/>
        </w:tabs>
        <w:rPr>
          <w:rFonts w:cs="Arial"/>
          <w:b/>
        </w:rPr>
      </w:pPr>
      <w:r w:rsidRPr="005C3873">
        <w:rPr>
          <w:rFonts w:cs="Arial"/>
          <w:b/>
        </w:rPr>
        <w:t>Materias primas y productos intermedios</w:t>
      </w:r>
    </w:p>
    <w:p w14:paraId="0C4926A0" w14:textId="77777777" w:rsidR="003321CC" w:rsidRPr="005C3873" w:rsidRDefault="003321CC" w:rsidP="003321CC">
      <w:pPr>
        <w:pStyle w:val="Textoindependiente"/>
        <w:tabs>
          <w:tab w:val="left" w:pos="4860"/>
        </w:tabs>
        <w:rPr>
          <w:rFonts w:cs="Arial"/>
        </w:rPr>
      </w:pPr>
    </w:p>
    <w:p w14:paraId="6D5B8AE2" w14:textId="33B10C02" w:rsidR="003321CC" w:rsidRPr="005C3873" w:rsidRDefault="003321CC" w:rsidP="003321CC">
      <w:pPr>
        <w:pStyle w:val="Textoindependiente"/>
        <w:tabs>
          <w:tab w:val="left" w:pos="4860"/>
        </w:tabs>
        <w:rPr>
          <w:rFonts w:cs="Arial"/>
        </w:rPr>
      </w:pPr>
      <w:r w:rsidRPr="005C3873">
        <w:rPr>
          <w:rFonts w:cs="Arial"/>
        </w:rPr>
        <w:t>E</w:t>
      </w:r>
      <w:r>
        <w:rPr>
          <w:rFonts w:cs="Arial"/>
        </w:rPr>
        <w:t xml:space="preserve">n el año </w:t>
      </w:r>
      <w:r w:rsidR="00667487">
        <w:rPr>
          <w:rFonts w:cs="Arial"/>
        </w:rPr>
        <w:t>2024</w:t>
      </w:r>
      <w:r>
        <w:rPr>
          <w:rFonts w:cs="Arial"/>
        </w:rPr>
        <w:t xml:space="preserve"> e</w:t>
      </w:r>
      <w:r w:rsidRPr="005C3873">
        <w:rPr>
          <w:rFonts w:cs="Arial"/>
        </w:rPr>
        <w:t xml:space="preserve">l valor importado del rubro materias primas y productos intermedios ascendió a US$ </w:t>
      </w:r>
      <w:r>
        <w:rPr>
          <w:rFonts w:cs="Arial"/>
        </w:rPr>
        <w:t>2</w:t>
      </w:r>
      <w:r w:rsidR="00B67A85">
        <w:rPr>
          <w:rFonts w:cs="Arial"/>
        </w:rPr>
        <w:t>7</w:t>
      </w:r>
      <w:r>
        <w:rPr>
          <w:rFonts w:cs="Arial"/>
        </w:rPr>
        <w:t xml:space="preserve"> </w:t>
      </w:r>
      <w:r w:rsidR="00B67A85">
        <w:rPr>
          <w:rFonts w:cs="Arial"/>
        </w:rPr>
        <w:t>394</w:t>
      </w:r>
      <w:r w:rsidRPr="005C3873">
        <w:rPr>
          <w:rFonts w:cs="Arial"/>
        </w:rPr>
        <w:t xml:space="preserve"> millones, </w:t>
      </w:r>
      <w:r>
        <w:rPr>
          <w:rFonts w:cs="Arial"/>
        </w:rPr>
        <w:t xml:space="preserve">monto </w:t>
      </w:r>
      <w:r w:rsidR="00B67A85">
        <w:rPr>
          <w:rFonts w:cs="Arial"/>
        </w:rPr>
        <w:t>sup</w:t>
      </w:r>
      <w:r>
        <w:rPr>
          <w:rFonts w:cs="Arial"/>
        </w:rPr>
        <w:t>erior en (</w:t>
      </w:r>
      <w:r w:rsidR="00B67A85">
        <w:rPr>
          <w:rFonts w:cs="Arial"/>
        </w:rPr>
        <w:t>+4</w:t>
      </w:r>
      <w:r>
        <w:rPr>
          <w:rFonts w:cs="Arial"/>
        </w:rPr>
        <w:t>,</w:t>
      </w:r>
      <w:r w:rsidR="00B67A85">
        <w:rPr>
          <w:rFonts w:cs="Arial"/>
        </w:rPr>
        <w:t>2</w:t>
      </w:r>
      <w:r w:rsidRPr="005C3873">
        <w:rPr>
          <w:rFonts w:cs="Arial"/>
        </w:rPr>
        <w:t>%</w:t>
      </w:r>
      <w:r>
        <w:rPr>
          <w:rFonts w:cs="Arial"/>
        </w:rPr>
        <w:t xml:space="preserve">) </w:t>
      </w:r>
      <w:r w:rsidRPr="005C3873">
        <w:rPr>
          <w:rFonts w:cs="Arial"/>
        </w:rPr>
        <w:t>frente a lo obtenido en el año anterior.</w:t>
      </w:r>
    </w:p>
    <w:p w14:paraId="6BEBFA3B" w14:textId="77777777" w:rsidR="003321CC" w:rsidRPr="005C3873" w:rsidRDefault="003321CC" w:rsidP="003321CC">
      <w:pPr>
        <w:pStyle w:val="Textoindependiente"/>
        <w:tabs>
          <w:tab w:val="left" w:pos="4860"/>
        </w:tabs>
        <w:rPr>
          <w:rFonts w:cs="Arial"/>
        </w:rPr>
      </w:pPr>
    </w:p>
    <w:p w14:paraId="2A4A9ECA" w14:textId="6656C06C" w:rsidR="003321CC" w:rsidRDefault="003321CC" w:rsidP="003321CC">
      <w:pPr>
        <w:pStyle w:val="Textoindependiente"/>
        <w:tabs>
          <w:tab w:val="left" w:pos="4860"/>
        </w:tabs>
        <w:rPr>
          <w:rFonts w:cs="Arial"/>
        </w:rPr>
      </w:pPr>
      <w:r w:rsidRPr="005C3873">
        <w:rPr>
          <w:rFonts w:cs="Arial"/>
        </w:rPr>
        <w:t>E</w:t>
      </w:r>
      <w:r>
        <w:rPr>
          <w:rFonts w:cs="Arial"/>
        </w:rPr>
        <w:t>l</w:t>
      </w:r>
      <w:r w:rsidRPr="005C3873">
        <w:rPr>
          <w:rFonts w:cs="Arial"/>
        </w:rPr>
        <w:t xml:space="preserve"> </w:t>
      </w:r>
      <w:r>
        <w:rPr>
          <w:rFonts w:cs="Arial"/>
        </w:rPr>
        <w:t xml:space="preserve">resultado </w:t>
      </w:r>
      <w:r w:rsidR="00B67A85">
        <w:rPr>
          <w:rFonts w:cs="Arial"/>
        </w:rPr>
        <w:t>posi</w:t>
      </w:r>
      <w:r>
        <w:rPr>
          <w:rFonts w:cs="Arial"/>
        </w:rPr>
        <w:t>tivo se debe a las m</w:t>
      </w:r>
      <w:r w:rsidR="00B67A85">
        <w:rPr>
          <w:rFonts w:cs="Arial"/>
        </w:rPr>
        <w:t>ay</w:t>
      </w:r>
      <w:r>
        <w:rPr>
          <w:rFonts w:cs="Arial"/>
        </w:rPr>
        <w:t xml:space="preserve">ores importaciones de: </w:t>
      </w:r>
      <w:r w:rsidR="00B67A85">
        <w:rPr>
          <w:rFonts w:cs="Arial"/>
        </w:rPr>
        <w:t xml:space="preserve">otras materias primas para la agricultura (+28,3%), lubricantes (+22,7%), </w:t>
      </w:r>
      <w:r>
        <w:rPr>
          <w:rFonts w:cs="Arial"/>
        </w:rPr>
        <w:t>productos agropecuarios no alimenticios (</w:t>
      </w:r>
      <w:r w:rsidR="00B67A85">
        <w:rPr>
          <w:rFonts w:cs="Arial"/>
        </w:rPr>
        <w:t>+13</w:t>
      </w:r>
      <w:r>
        <w:rPr>
          <w:rFonts w:cs="Arial"/>
        </w:rPr>
        <w:t>,</w:t>
      </w:r>
      <w:r w:rsidR="00B67A85">
        <w:rPr>
          <w:rFonts w:cs="Arial"/>
        </w:rPr>
        <w:t>8</w:t>
      </w:r>
      <w:r>
        <w:rPr>
          <w:rFonts w:cs="Arial"/>
        </w:rPr>
        <w:t>%), productos mineros (</w:t>
      </w:r>
      <w:r w:rsidR="00B67A85">
        <w:rPr>
          <w:rFonts w:cs="Arial"/>
        </w:rPr>
        <w:t>+</w:t>
      </w:r>
      <w:r>
        <w:rPr>
          <w:rFonts w:cs="Arial"/>
        </w:rPr>
        <w:t>1</w:t>
      </w:r>
      <w:r w:rsidR="00B67A85">
        <w:rPr>
          <w:rFonts w:cs="Arial"/>
        </w:rPr>
        <w:t>2</w:t>
      </w:r>
      <w:r>
        <w:rPr>
          <w:rFonts w:cs="Arial"/>
        </w:rPr>
        <w:t>,</w:t>
      </w:r>
      <w:r w:rsidR="00B67A85">
        <w:rPr>
          <w:rFonts w:cs="Arial"/>
        </w:rPr>
        <w:t>2</w:t>
      </w:r>
      <w:r>
        <w:rPr>
          <w:rFonts w:cs="Arial"/>
        </w:rPr>
        <w:t xml:space="preserve">%), entre otros; </w:t>
      </w:r>
      <w:r w:rsidR="00B67A85">
        <w:rPr>
          <w:rFonts w:cs="Arial"/>
        </w:rPr>
        <w:t xml:space="preserve">los rubros con </w:t>
      </w:r>
      <w:r w:rsidR="00B67A85">
        <w:rPr>
          <w:rFonts w:cs="Arial"/>
        </w:rPr>
        <w:lastRenderedPageBreak/>
        <w:t>variación negativa fueron electricidad (-100,0%), alimentos para animales (-7,2%), combustibles (-4,0%) y productos alimenticios (-3,2%).</w:t>
      </w:r>
    </w:p>
    <w:p w14:paraId="0CDAD5CA" w14:textId="77777777" w:rsidR="003321CC" w:rsidRPr="005C3873" w:rsidRDefault="003321CC" w:rsidP="003321CC">
      <w:pPr>
        <w:pStyle w:val="Textoindependiente"/>
        <w:tabs>
          <w:tab w:val="left" w:pos="4860"/>
        </w:tabs>
        <w:rPr>
          <w:rFonts w:cs="Arial"/>
        </w:rPr>
      </w:pPr>
    </w:p>
    <w:p w14:paraId="424858BC" w14:textId="77777777" w:rsidR="003321CC" w:rsidRPr="005C3873" w:rsidRDefault="003321CC" w:rsidP="003321CC">
      <w:pPr>
        <w:pStyle w:val="Textoindependiente"/>
        <w:tabs>
          <w:tab w:val="left" w:pos="4860"/>
        </w:tabs>
        <w:rPr>
          <w:rFonts w:cs="Arial"/>
          <w:b/>
        </w:rPr>
      </w:pPr>
      <w:r w:rsidRPr="005C3873">
        <w:rPr>
          <w:rFonts w:cs="Arial"/>
          <w:b/>
        </w:rPr>
        <w:t>Bienes de capital y materiales de construcción</w:t>
      </w:r>
    </w:p>
    <w:p w14:paraId="6C810088" w14:textId="77777777" w:rsidR="003321CC" w:rsidRDefault="003321CC" w:rsidP="003321CC">
      <w:pPr>
        <w:pStyle w:val="Textoindependiente"/>
        <w:tabs>
          <w:tab w:val="left" w:pos="4860"/>
        </w:tabs>
        <w:rPr>
          <w:rFonts w:cs="Arial"/>
        </w:rPr>
      </w:pPr>
    </w:p>
    <w:p w14:paraId="2BFE5240" w14:textId="6455A1D6" w:rsidR="003321CC" w:rsidRDefault="003321CC" w:rsidP="003321CC">
      <w:pPr>
        <w:pStyle w:val="Textoindependiente"/>
        <w:tabs>
          <w:tab w:val="left" w:pos="4860"/>
        </w:tabs>
        <w:rPr>
          <w:rFonts w:cs="Arial"/>
        </w:rPr>
      </w:pPr>
      <w:r>
        <w:rPr>
          <w:rFonts w:cs="Arial"/>
        </w:rPr>
        <w:t xml:space="preserve">Durante el año </w:t>
      </w:r>
      <w:r w:rsidR="00667487">
        <w:rPr>
          <w:rFonts w:cs="Arial"/>
        </w:rPr>
        <w:t>2024</w:t>
      </w:r>
      <w:r>
        <w:rPr>
          <w:rFonts w:cs="Arial"/>
        </w:rPr>
        <w:t xml:space="preserve"> las importaciones de </w:t>
      </w:r>
      <w:r w:rsidRPr="005C3873">
        <w:rPr>
          <w:rFonts w:cs="Arial"/>
        </w:rPr>
        <w:t>bienes de capital y materiales de construcción</w:t>
      </w:r>
      <w:r>
        <w:rPr>
          <w:rFonts w:cs="Arial"/>
        </w:rPr>
        <w:t xml:space="preserve"> sumaron </w:t>
      </w:r>
      <w:r w:rsidRPr="005C3873">
        <w:rPr>
          <w:rFonts w:cs="Arial"/>
        </w:rPr>
        <w:t>US$ 1</w:t>
      </w:r>
      <w:r w:rsidR="001D0A06">
        <w:rPr>
          <w:rFonts w:cs="Arial"/>
        </w:rPr>
        <w:t>5</w:t>
      </w:r>
      <w:r>
        <w:rPr>
          <w:rFonts w:cs="Arial"/>
        </w:rPr>
        <w:t xml:space="preserve"> </w:t>
      </w:r>
      <w:r w:rsidR="001D0A06">
        <w:rPr>
          <w:rFonts w:cs="Arial"/>
        </w:rPr>
        <w:t>743</w:t>
      </w:r>
      <w:r w:rsidRPr="005C3873">
        <w:rPr>
          <w:rFonts w:cs="Arial"/>
        </w:rPr>
        <w:t xml:space="preserve"> millones, monto </w:t>
      </w:r>
      <w:r w:rsidR="001D0A06">
        <w:rPr>
          <w:rFonts w:cs="Arial"/>
        </w:rPr>
        <w:t>sup</w:t>
      </w:r>
      <w:r>
        <w:rPr>
          <w:rFonts w:cs="Arial"/>
        </w:rPr>
        <w:t xml:space="preserve">erior </w:t>
      </w:r>
      <w:r w:rsidRPr="005C3873">
        <w:rPr>
          <w:rFonts w:cs="Arial"/>
        </w:rPr>
        <w:t xml:space="preserve">en </w:t>
      </w:r>
      <w:r>
        <w:rPr>
          <w:rFonts w:cs="Arial"/>
        </w:rPr>
        <w:t>(</w:t>
      </w:r>
      <w:r w:rsidR="001D0A06">
        <w:rPr>
          <w:rFonts w:cs="Arial"/>
        </w:rPr>
        <w:t>+9</w:t>
      </w:r>
      <w:r>
        <w:rPr>
          <w:rFonts w:cs="Arial"/>
        </w:rPr>
        <w:t>,</w:t>
      </w:r>
      <w:r w:rsidR="001D0A06">
        <w:rPr>
          <w:rFonts w:cs="Arial"/>
        </w:rPr>
        <w:t>5</w:t>
      </w:r>
      <w:r w:rsidRPr="005C3873">
        <w:rPr>
          <w:rFonts w:cs="Arial"/>
        </w:rPr>
        <w:t>%</w:t>
      </w:r>
      <w:r>
        <w:rPr>
          <w:rFonts w:cs="Arial"/>
        </w:rPr>
        <w:t>)</w:t>
      </w:r>
      <w:r w:rsidRPr="005C3873">
        <w:rPr>
          <w:rFonts w:cs="Arial"/>
        </w:rPr>
        <w:t xml:space="preserve">, </w:t>
      </w:r>
      <w:r>
        <w:rPr>
          <w:rFonts w:cs="Arial"/>
        </w:rPr>
        <w:t>respecto al año anterior</w:t>
      </w:r>
      <w:r w:rsidRPr="005C3873">
        <w:rPr>
          <w:rFonts w:cs="Arial"/>
        </w:rPr>
        <w:t xml:space="preserve">. </w:t>
      </w:r>
      <w:r>
        <w:rPr>
          <w:rFonts w:cs="Arial"/>
        </w:rPr>
        <w:t>Los rubros con m</w:t>
      </w:r>
      <w:r w:rsidR="001D0A06">
        <w:rPr>
          <w:rFonts w:cs="Arial"/>
        </w:rPr>
        <w:t>ay</w:t>
      </w:r>
      <w:r>
        <w:rPr>
          <w:rFonts w:cs="Arial"/>
        </w:rPr>
        <w:t>ores ingresos fueron: materiales de construcción (</w:t>
      </w:r>
      <w:r w:rsidR="001D0A06">
        <w:rPr>
          <w:rFonts w:cs="Arial"/>
        </w:rPr>
        <w:t>+16</w:t>
      </w:r>
      <w:r>
        <w:rPr>
          <w:rFonts w:cs="Arial"/>
        </w:rPr>
        <w:t>,</w:t>
      </w:r>
      <w:r w:rsidR="001D0A06">
        <w:rPr>
          <w:rFonts w:cs="Arial"/>
        </w:rPr>
        <w:t>5</w:t>
      </w:r>
      <w:r>
        <w:rPr>
          <w:rFonts w:cs="Arial"/>
        </w:rPr>
        <w:t xml:space="preserve">%), </w:t>
      </w:r>
      <w:r w:rsidR="001D0A06">
        <w:rPr>
          <w:rFonts w:cs="Arial"/>
        </w:rPr>
        <w:t xml:space="preserve">equipos de transporte (+11,6%), </w:t>
      </w:r>
      <w:r>
        <w:rPr>
          <w:rFonts w:cs="Arial"/>
        </w:rPr>
        <w:t>bienes de capital para la agricultura (</w:t>
      </w:r>
      <w:r w:rsidR="001D0A06">
        <w:rPr>
          <w:rFonts w:cs="Arial"/>
        </w:rPr>
        <w:t>+9</w:t>
      </w:r>
      <w:r>
        <w:rPr>
          <w:rFonts w:cs="Arial"/>
        </w:rPr>
        <w:t>,</w:t>
      </w:r>
      <w:r w:rsidR="001D0A06">
        <w:rPr>
          <w:rFonts w:cs="Arial"/>
        </w:rPr>
        <w:t>9</w:t>
      </w:r>
      <w:r>
        <w:rPr>
          <w:rFonts w:cs="Arial"/>
        </w:rPr>
        <w:t>%), bienes de capital para la industria (</w:t>
      </w:r>
      <w:r w:rsidR="001D0A06">
        <w:rPr>
          <w:rFonts w:cs="Arial"/>
        </w:rPr>
        <w:t>+7</w:t>
      </w:r>
      <w:r>
        <w:rPr>
          <w:rFonts w:cs="Arial"/>
        </w:rPr>
        <w:t>,</w:t>
      </w:r>
      <w:r w:rsidR="001D0A06">
        <w:rPr>
          <w:rFonts w:cs="Arial"/>
        </w:rPr>
        <w:t>7</w:t>
      </w:r>
      <w:r>
        <w:rPr>
          <w:rFonts w:cs="Arial"/>
        </w:rPr>
        <w:t>%), entre otros</w:t>
      </w:r>
      <w:r w:rsidR="001D0A06">
        <w:rPr>
          <w:rFonts w:cs="Arial"/>
        </w:rPr>
        <w:t>.</w:t>
      </w:r>
    </w:p>
    <w:p w14:paraId="56A62A01" w14:textId="77777777" w:rsidR="003321CC" w:rsidRPr="005C3873" w:rsidRDefault="003321CC" w:rsidP="003321CC">
      <w:pPr>
        <w:pStyle w:val="Textoindependiente"/>
        <w:tabs>
          <w:tab w:val="left" w:pos="4860"/>
        </w:tabs>
        <w:rPr>
          <w:rFonts w:cs="Arial"/>
        </w:rPr>
      </w:pPr>
      <w:r w:rsidRPr="005C3873">
        <w:rPr>
          <w:rFonts w:cs="Arial"/>
        </w:rPr>
        <w:t xml:space="preserve"> </w:t>
      </w:r>
    </w:p>
    <w:p w14:paraId="3FA65084" w14:textId="77777777" w:rsidR="003321CC" w:rsidRPr="005C3873" w:rsidRDefault="003321CC" w:rsidP="003321CC">
      <w:pPr>
        <w:pStyle w:val="Textoindependiente"/>
        <w:tabs>
          <w:tab w:val="left" w:pos="4860"/>
        </w:tabs>
        <w:rPr>
          <w:rFonts w:cs="Arial"/>
          <w:b/>
        </w:rPr>
      </w:pPr>
      <w:r w:rsidRPr="005C3873">
        <w:rPr>
          <w:rFonts w:cs="Arial"/>
          <w:b/>
        </w:rPr>
        <w:t>Origen de importaciones</w:t>
      </w:r>
    </w:p>
    <w:p w14:paraId="6A6B9DDC" w14:textId="77777777" w:rsidR="003321CC" w:rsidRPr="005C3873" w:rsidRDefault="003321CC" w:rsidP="003321CC">
      <w:pPr>
        <w:pStyle w:val="Textoindependiente"/>
        <w:tabs>
          <w:tab w:val="left" w:pos="4860"/>
        </w:tabs>
        <w:rPr>
          <w:rFonts w:cs="Arial"/>
        </w:rPr>
      </w:pPr>
    </w:p>
    <w:p w14:paraId="3D93ECD2" w14:textId="2E3A2841" w:rsidR="003321CC" w:rsidRDefault="003321CC" w:rsidP="003321CC">
      <w:pPr>
        <w:pStyle w:val="Textoindependiente"/>
        <w:tabs>
          <w:tab w:val="left" w:pos="4860"/>
        </w:tabs>
        <w:rPr>
          <w:rFonts w:cs="Arial"/>
        </w:rPr>
      </w:pPr>
      <w:r w:rsidRPr="00FC51D4">
        <w:rPr>
          <w:rFonts w:cs="Arial"/>
        </w:rPr>
        <w:t xml:space="preserve">En el período enero-diciembre del </w:t>
      </w:r>
      <w:r w:rsidR="00667487">
        <w:rPr>
          <w:rFonts w:cs="Arial"/>
        </w:rPr>
        <w:t>2024</w:t>
      </w:r>
      <w:r w:rsidRPr="00FC51D4">
        <w:rPr>
          <w:rFonts w:cs="Arial"/>
        </w:rPr>
        <w:t xml:space="preserve">, China se </w:t>
      </w:r>
      <w:r>
        <w:rPr>
          <w:rFonts w:cs="Arial"/>
        </w:rPr>
        <w:t xml:space="preserve">mantiene como </w:t>
      </w:r>
      <w:r w:rsidRPr="00FC51D4">
        <w:rPr>
          <w:rFonts w:cs="Arial"/>
        </w:rPr>
        <w:t xml:space="preserve">principal proveedor de bienes al registrar una participación del </w:t>
      </w:r>
      <w:r>
        <w:rPr>
          <w:rFonts w:cs="Arial"/>
        </w:rPr>
        <w:t>(</w:t>
      </w:r>
      <w:r w:rsidRPr="00FC51D4">
        <w:rPr>
          <w:rFonts w:cs="Arial"/>
        </w:rPr>
        <w:t>2</w:t>
      </w:r>
      <w:r w:rsidR="00B14DF3">
        <w:rPr>
          <w:rFonts w:cs="Arial"/>
        </w:rPr>
        <w:t>8</w:t>
      </w:r>
      <w:r w:rsidRPr="00FC51D4">
        <w:rPr>
          <w:rFonts w:cs="Arial"/>
        </w:rPr>
        <w:t>,</w:t>
      </w:r>
      <w:r w:rsidR="00B14DF3">
        <w:rPr>
          <w:rFonts w:cs="Arial"/>
        </w:rPr>
        <w:t>8</w:t>
      </w:r>
      <w:r w:rsidRPr="00FC51D4">
        <w:rPr>
          <w:rFonts w:cs="Arial"/>
        </w:rPr>
        <w:t>%</w:t>
      </w:r>
      <w:r>
        <w:rPr>
          <w:rFonts w:cs="Arial"/>
        </w:rPr>
        <w:t>)</w:t>
      </w:r>
      <w:r w:rsidRPr="00FC51D4">
        <w:rPr>
          <w:rFonts w:cs="Arial"/>
        </w:rPr>
        <w:t xml:space="preserve"> sobre el total importado, le sigue Estados Unidos (</w:t>
      </w:r>
      <w:r w:rsidR="00B14DF3">
        <w:rPr>
          <w:rFonts w:cs="Arial"/>
        </w:rPr>
        <w:t>18</w:t>
      </w:r>
      <w:r w:rsidRPr="00FC51D4">
        <w:rPr>
          <w:rFonts w:cs="Arial"/>
        </w:rPr>
        <w:t>,</w:t>
      </w:r>
      <w:r>
        <w:rPr>
          <w:rFonts w:cs="Arial"/>
        </w:rPr>
        <w:t>1</w:t>
      </w:r>
      <w:r w:rsidRPr="00FC51D4">
        <w:rPr>
          <w:rFonts w:cs="Arial"/>
        </w:rPr>
        <w:t>%), Brasil (</w:t>
      </w:r>
      <w:r w:rsidR="00B14DF3">
        <w:rPr>
          <w:rFonts w:cs="Arial"/>
        </w:rPr>
        <w:t>6</w:t>
      </w:r>
      <w:r w:rsidRPr="00FC51D4">
        <w:rPr>
          <w:rFonts w:cs="Arial"/>
        </w:rPr>
        <w:t>,</w:t>
      </w:r>
      <w:r w:rsidR="00B14DF3">
        <w:rPr>
          <w:rFonts w:cs="Arial"/>
        </w:rPr>
        <w:t>3</w:t>
      </w:r>
      <w:r w:rsidRPr="00FC51D4">
        <w:rPr>
          <w:rFonts w:cs="Arial"/>
        </w:rPr>
        <w:t>%), Argentina (</w:t>
      </w:r>
      <w:r>
        <w:rPr>
          <w:rFonts w:cs="Arial"/>
        </w:rPr>
        <w:t>5</w:t>
      </w:r>
      <w:r w:rsidRPr="00FC51D4">
        <w:rPr>
          <w:rFonts w:cs="Arial"/>
        </w:rPr>
        <w:t>,</w:t>
      </w:r>
      <w:r w:rsidR="00B14DF3">
        <w:rPr>
          <w:rFonts w:cs="Arial"/>
        </w:rPr>
        <w:t>2</w:t>
      </w:r>
      <w:r w:rsidRPr="00FC51D4">
        <w:rPr>
          <w:rFonts w:cs="Arial"/>
        </w:rPr>
        <w:t>%), México (</w:t>
      </w:r>
      <w:r>
        <w:rPr>
          <w:rFonts w:cs="Arial"/>
        </w:rPr>
        <w:t>3</w:t>
      </w:r>
      <w:r w:rsidRPr="00FC51D4">
        <w:rPr>
          <w:rFonts w:cs="Arial"/>
        </w:rPr>
        <w:t>,</w:t>
      </w:r>
      <w:r w:rsidR="00B14DF3">
        <w:rPr>
          <w:rFonts w:cs="Arial"/>
        </w:rPr>
        <w:t>1</w:t>
      </w:r>
      <w:r w:rsidRPr="00FC51D4">
        <w:rPr>
          <w:rFonts w:cs="Arial"/>
        </w:rPr>
        <w:t>%) entre los más importantes</w:t>
      </w:r>
      <w:r w:rsidRPr="005C3873">
        <w:rPr>
          <w:rFonts w:cs="Arial"/>
        </w:rPr>
        <w:t>.</w:t>
      </w:r>
    </w:p>
    <w:p w14:paraId="6EF0FD57" w14:textId="77777777" w:rsidR="003321CC" w:rsidRDefault="003321CC" w:rsidP="003321CC">
      <w:pPr>
        <w:pStyle w:val="Textoindependiente"/>
        <w:tabs>
          <w:tab w:val="left" w:pos="4860"/>
        </w:tabs>
        <w:rPr>
          <w:rFonts w:cs="Arial"/>
        </w:rPr>
      </w:pPr>
    </w:p>
    <w:p w14:paraId="2E33F6A1" w14:textId="77777777" w:rsidR="00D36DA6" w:rsidRPr="00D36DA6" w:rsidRDefault="00D36DA6">
      <w:pPr>
        <w:rPr>
          <w:rFonts w:cs="Arial"/>
          <w:sz w:val="22"/>
          <w:szCs w:val="22"/>
        </w:rPr>
      </w:pPr>
    </w:p>
    <w:sectPr w:rsidR="00D36DA6" w:rsidRPr="00D36DA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FC055" w14:textId="77777777" w:rsidR="004200A4" w:rsidRDefault="004200A4" w:rsidP="00D53EA4">
      <w:r>
        <w:separator/>
      </w:r>
    </w:p>
  </w:endnote>
  <w:endnote w:type="continuationSeparator" w:id="0">
    <w:p w14:paraId="1E69F173" w14:textId="77777777" w:rsidR="004200A4" w:rsidRDefault="004200A4" w:rsidP="00D5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3D2EA" w14:textId="77777777" w:rsidR="002332C7" w:rsidRDefault="002332C7">
    <w:pPr>
      <w:pStyle w:val="Piedepgina"/>
    </w:pPr>
  </w:p>
  <w:p w14:paraId="796F4554" w14:textId="77777777" w:rsidR="002332C7" w:rsidRDefault="002332C7">
    <w:pPr>
      <w:pStyle w:val="Piedepgina"/>
    </w:pPr>
  </w:p>
  <w:p w14:paraId="3CC39E0D" w14:textId="77777777" w:rsidR="002332C7" w:rsidRPr="00FD24B4" w:rsidRDefault="002332C7" w:rsidP="002332C7">
    <w:pPr>
      <w:pStyle w:val="Piedepgina"/>
      <w:pBdr>
        <w:top w:val="single" w:sz="6" w:space="1" w:color="auto"/>
      </w:pBdr>
      <w:rPr>
        <w:rFonts w:cs="Arial"/>
        <w:sz w:val="18"/>
        <w:szCs w:val="18"/>
      </w:rPr>
    </w:pPr>
    <w:r w:rsidRPr="00FD24B4">
      <w:rPr>
        <w:rFonts w:cs="Arial"/>
        <w:sz w:val="18"/>
        <w:szCs w:val="18"/>
      </w:rPr>
      <w:t>SUNAT</w:t>
    </w:r>
  </w:p>
  <w:p w14:paraId="37934059" w14:textId="77777777" w:rsidR="002332C7" w:rsidRDefault="002332C7">
    <w:pPr>
      <w:pStyle w:val="Piedepgina"/>
    </w:pPr>
  </w:p>
  <w:p w14:paraId="27187831" w14:textId="77777777" w:rsidR="002332C7" w:rsidRDefault="002332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82C47" w14:textId="77777777" w:rsidR="004200A4" w:rsidRDefault="004200A4" w:rsidP="00D53EA4">
      <w:r>
        <w:separator/>
      </w:r>
    </w:p>
  </w:footnote>
  <w:footnote w:type="continuationSeparator" w:id="0">
    <w:p w14:paraId="6AA9D065" w14:textId="77777777" w:rsidR="004200A4" w:rsidRDefault="004200A4" w:rsidP="00D53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F5398" w14:textId="77777777" w:rsidR="00425767" w:rsidRDefault="00425767" w:rsidP="00D53EA4">
    <w:pPr>
      <w:pStyle w:val="Encabezado"/>
      <w:pBdr>
        <w:bottom w:val="single" w:sz="6" w:space="1" w:color="auto"/>
      </w:pBdr>
      <w:rPr>
        <w:b/>
        <w:sz w:val="18"/>
        <w:szCs w:val="18"/>
      </w:rPr>
    </w:pPr>
  </w:p>
  <w:p w14:paraId="5A46B300" w14:textId="389760FA" w:rsidR="00D53EA4" w:rsidRPr="00425767" w:rsidRDefault="00D53EA4" w:rsidP="00D53EA4">
    <w:pPr>
      <w:pStyle w:val="Encabezado"/>
      <w:pBdr>
        <w:bottom w:val="single" w:sz="6" w:space="1" w:color="auto"/>
      </w:pBdr>
      <w:rPr>
        <w:sz w:val="18"/>
        <w:szCs w:val="18"/>
      </w:rPr>
    </w:pPr>
    <w:r w:rsidRPr="00425767">
      <w:rPr>
        <w:b/>
        <w:sz w:val="18"/>
        <w:szCs w:val="18"/>
      </w:rPr>
      <w:t xml:space="preserve">Anuario Estadístico </w:t>
    </w:r>
    <w:r w:rsidR="00667487">
      <w:rPr>
        <w:b/>
        <w:sz w:val="18"/>
        <w:szCs w:val="18"/>
      </w:rPr>
      <w:t>2024</w:t>
    </w:r>
  </w:p>
  <w:p w14:paraId="654DFD76" w14:textId="77777777" w:rsidR="00D53EA4" w:rsidRDefault="00D53E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F737C"/>
    <w:multiLevelType w:val="hybridMultilevel"/>
    <w:tmpl w:val="FC8C2878"/>
    <w:lvl w:ilvl="0" w:tplc="06FEB3D8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b w:val="0"/>
        <w:color w:val="auto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2126696C"/>
    <w:multiLevelType w:val="hybridMultilevel"/>
    <w:tmpl w:val="4C8AD638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52010885">
    <w:abstractNumId w:val="1"/>
  </w:num>
  <w:num w:numId="2" w16cid:durableId="107087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58C7"/>
    <w:rsid w:val="00013569"/>
    <w:rsid w:val="00046C9D"/>
    <w:rsid w:val="000713C9"/>
    <w:rsid w:val="0009547D"/>
    <w:rsid w:val="000B53BD"/>
    <w:rsid w:val="00103302"/>
    <w:rsid w:val="001969E7"/>
    <w:rsid w:val="001C68D0"/>
    <w:rsid w:val="001D0A06"/>
    <w:rsid w:val="002332C7"/>
    <w:rsid w:val="00233CC3"/>
    <w:rsid w:val="002A1EC0"/>
    <w:rsid w:val="002C2C68"/>
    <w:rsid w:val="002F0A2F"/>
    <w:rsid w:val="0031557F"/>
    <w:rsid w:val="003321CC"/>
    <w:rsid w:val="00350B91"/>
    <w:rsid w:val="00405A0F"/>
    <w:rsid w:val="004200A4"/>
    <w:rsid w:val="00425767"/>
    <w:rsid w:val="00463E30"/>
    <w:rsid w:val="004C5725"/>
    <w:rsid w:val="0053682C"/>
    <w:rsid w:val="00576142"/>
    <w:rsid w:val="00585A95"/>
    <w:rsid w:val="00605814"/>
    <w:rsid w:val="006100BC"/>
    <w:rsid w:val="00667487"/>
    <w:rsid w:val="006742B7"/>
    <w:rsid w:val="00684431"/>
    <w:rsid w:val="006A0679"/>
    <w:rsid w:val="006A20C4"/>
    <w:rsid w:val="007054E5"/>
    <w:rsid w:val="00737BD6"/>
    <w:rsid w:val="00780107"/>
    <w:rsid w:val="007A4B70"/>
    <w:rsid w:val="008740AD"/>
    <w:rsid w:val="008856FD"/>
    <w:rsid w:val="008E2324"/>
    <w:rsid w:val="00903879"/>
    <w:rsid w:val="009413AD"/>
    <w:rsid w:val="00950856"/>
    <w:rsid w:val="00A01F0D"/>
    <w:rsid w:val="00A55620"/>
    <w:rsid w:val="00AC2A35"/>
    <w:rsid w:val="00B14DF3"/>
    <w:rsid w:val="00B42F52"/>
    <w:rsid w:val="00B64958"/>
    <w:rsid w:val="00B67A85"/>
    <w:rsid w:val="00BB1322"/>
    <w:rsid w:val="00BB6397"/>
    <w:rsid w:val="00BE2656"/>
    <w:rsid w:val="00C1241D"/>
    <w:rsid w:val="00C5469A"/>
    <w:rsid w:val="00C650D1"/>
    <w:rsid w:val="00C9688B"/>
    <w:rsid w:val="00CB77DA"/>
    <w:rsid w:val="00D36DA6"/>
    <w:rsid w:val="00D53EA4"/>
    <w:rsid w:val="00DB21A8"/>
    <w:rsid w:val="00DD7AE3"/>
    <w:rsid w:val="00E52CC6"/>
    <w:rsid w:val="00E657A6"/>
    <w:rsid w:val="00E95CC4"/>
    <w:rsid w:val="00EA0E00"/>
    <w:rsid w:val="00EC07D0"/>
    <w:rsid w:val="00EE7F9B"/>
    <w:rsid w:val="00F1273A"/>
    <w:rsid w:val="00F42001"/>
    <w:rsid w:val="00F46782"/>
    <w:rsid w:val="00F758C7"/>
    <w:rsid w:val="00F82C8D"/>
    <w:rsid w:val="00F97E53"/>
    <w:rsid w:val="00FA00FF"/>
    <w:rsid w:val="00FB19AD"/>
    <w:rsid w:val="00FD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239B1A"/>
  <w15:chartTrackingRefBased/>
  <w15:docId w15:val="{7B3F754D-86CA-4D8E-A732-0D7F47F4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8C7"/>
    <w:rPr>
      <w:rFonts w:ascii="Arial" w:eastAsia="Times New Roman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F758C7"/>
    <w:pPr>
      <w:widowControl w:val="0"/>
      <w:jc w:val="both"/>
    </w:pPr>
    <w:rPr>
      <w:snapToGrid w:val="0"/>
      <w:sz w:val="22"/>
      <w:szCs w:val="20"/>
    </w:rPr>
  </w:style>
  <w:style w:type="character" w:customStyle="1" w:styleId="TextoindependienteCar">
    <w:name w:val="Texto independiente Car"/>
    <w:link w:val="Textoindependiente"/>
    <w:semiHidden/>
    <w:rsid w:val="00F758C7"/>
    <w:rPr>
      <w:rFonts w:ascii="Arial" w:eastAsia="Times New Roman" w:hAnsi="Arial" w:cs="Times New Roman"/>
      <w:snapToGrid w:val="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F758C7"/>
    <w:pPr>
      <w:ind w:left="708"/>
    </w:pPr>
  </w:style>
  <w:style w:type="paragraph" w:styleId="Encabezado">
    <w:name w:val="header"/>
    <w:basedOn w:val="Normal"/>
    <w:link w:val="EncabezadoCar"/>
    <w:unhideWhenUsed/>
    <w:rsid w:val="00D53E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53E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53E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53EA4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4115C-71A3-4602-92D7-167F3F059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3</Pages>
  <Words>810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 Tuanama Telma Rosa</dc:creator>
  <cp:keywords/>
  <dc:description/>
  <cp:lastModifiedBy>Atilio Condezo Kennedy David</cp:lastModifiedBy>
  <cp:revision>33</cp:revision>
  <dcterms:created xsi:type="dcterms:W3CDTF">2024-10-21T16:34:00Z</dcterms:created>
  <dcterms:modified xsi:type="dcterms:W3CDTF">2025-09-15T23:42:00Z</dcterms:modified>
</cp:coreProperties>
</file>