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150D6A" w14:textId="61FF20F9" w:rsidR="00FE633D" w:rsidRDefault="000A7466" w:rsidP="007625A7">
      <w:pPr>
        <w:ind w:left="2127" w:hanging="1701"/>
        <w:rPr>
          <w:rFonts w:cs="Arial"/>
          <w:b/>
          <w:sz w:val="22"/>
          <w:szCs w:val="22"/>
        </w:rPr>
      </w:pPr>
      <w:r w:rsidRPr="00CC09F5">
        <w:rPr>
          <w:rFonts w:cs="Arial"/>
          <w:noProof/>
          <w:sz w:val="22"/>
          <w:szCs w:val="22"/>
        </w:rPr>
        <mc:AlternateContent>
          <mc:Choice Requires="wps">
            <w:drawing>
              <wp:anchor distT="0" distB="0" distL="114300" distR="114300" simplePos="0" relativeHeight="251646976" behindDoc="0" locked="0" layoutInCell="1" allowOverlap="1" wp14:anchorId="008A8237" wp14:editId="42C94156">
                <wp:simplePos x="0" y="0"/>
                <wp:positionH relativeFrom="column">
                  <wp:posOffset>4228131</wp:posOffset>
                </wp:positionH>
                <wp:positionV relativeFrom="paragraph">
                  <wp:posOffset>-358441</wp:posOffset>
                </wp:positionV>
                <wp:extent cx="1389707" cy="478155"/>
                <wp:effectExtent l="0" t="0" r="20320" b="17145"/>
                <wp:wrapNone/>
                <wp:docPr id="1" name="Diagrama de flujo: 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707" cy="478155"/>
                        </a:xfrm>
                        <a:prstGeom prst="flowChartAlternateProcess">
                          <a:avLst/>
                        </a:prstGeom>
                        <a:solidFill>
                          <a:srgbClr val="FFFFFF"/>
                        </a:solidFill>
                        <a:ln w="9525">
                          <a:solidFill>
                            <a:srgbClr val="000000"/>
                          </a:solidFill>
                          <a:miter lim="800000"/>
                          <a:headEnd/>
                          <a:tailEnd/>
                        </a:ln>
                      </wps:spPr>
                      <wps:txbx>
                        <w:txbxContent>
                          <w:p w14:paraId="2591C858" w14:textId="49444915" w:rsidR="000C67C8" w:rsidRPr="00872797" w:rsidRDefault="000C67C8" w:rsidP="00373963">
                            <w:pPr>
                              <w:tabs>
                                <w:tab w:val="left" w:pos="567"/>
                              </w:tabs>
                              <w:ind w:left="-142" w:right="-197"/>
                              <w:rPr>
                                <w:rFonts w:cs="Arial"/>
                                <w:sz w:val="14"/>
                                <w:szCs w:val="24"/>
                              </w:rPr>
                            </w:pPr>
                            <w:r w:rsidRPr="00872797">
                              <w:rPr>
                                <w:rFonts w:cs="Arial"/>
                                <w:sz w:val="14"/>
                                <w:szCs w:val="24"/>
                              </w:rPr>
                              <w:t>CÓDIGO</w:t>
                            </w:r>
                            <w:r w:rsidR="00082D04" w:rsidRPr="00872797">
                              <w:rPr>
                                <w:rFonts w:cs="Arial"/>
                                <w:sz w:val="14"/>
                                <w:szCs w:val="24"/>
                              </w:rPr>
                              <w:t xml:space="preserve"> </w:t>
                            </w:r>
                            <w:proofErr w:type="gramStart"/>
                            <w:r w:rsidR="00082D04" w:rsidRPr="00872797">
                              <w:rPr>
                                <w:rFonts w:cs="Arial"/>
                                <w:sz w:val="14"/>
                                <w:szCs w:val="24"/>
                              </w:rPr>
                              <w:t xml:space="preserve"> </w:t>
                            </w:r>
                            <w:r w:rsidR="00373963" w:rsidRPr="00872797">
                              <w:rPr>
                                <w:rFonts w:cs="Arial"/>
                                <w:sz w:val="14"/>
                                <w:szCs w:val="24"/>
                              </w:rPr>
                              <w:t xml:space="preserve"> </w:t>
                            </w:r>
                            <w:r w:rsidRPr="00872797">
                              <w:rPr>
                                <w:rFonts w:cs="Arial"/>
                                <w:sz w:val="14"/>
                                <w:szCs w:val="24"/>
                              </w:rPr>
                              <w:t>:</w:t>
                            </w:r>
                            <w:proofErr w:type="gramEnd"/>
                            <w:r w:rsidR="00082D04" w:rsidRPr="00872797">
                              <w:rPr>
                                <w:rFonts w:cs="Arial"/>
                                <w:sz w:val="14"/>
                                <w:szCs w:val="24"/>
                              </w:rPr>
                              <w:t xml:space="preserve"> </w:t>
                            </w:r>
                            <w:bookmarkStart w:id="0" w:name="_Hlk197348640"/>
                            <w:r w:rsidRPr="00872797">
                              <w:rPr>
                                <w:rFonts w:cs="Arial"/>
                                <w:color w:val="000000"/>
                                <w:sz w:val="14"/>
                              </w:rPr>
                              <w:t>DESPA-PE.01.</w:t>
                            </w:r>
                            <w:r w:rsidR="00033482" w:rsidRPr="00872797">
                              <w:rPr>
                                <w:rFonts w:cs="Arial"/>
                                <w:color w:val="000000"/>
                                <w:sz w:val="14"/>
                              </w:rPr>
                              <w:t>15</w:t>
                            </w:r>
                            <w:bookmarkEnd w:id="0"/>
                          </w:p>
                          <w:p w14:paraId="64BF9D6D" w14:textId="224CED83" w:rsidR="000C67C8" w:rsidRPr="00872797" w:rsidRDefault="000C67C8" w:rsidP="00373963">
                            <w:pPr>
                              <w:tabs>
                                <w:tab w:val="left" w:pos="567"/>
                              </w:tabs>
                              <w:ind w:left="-142" w:right="-197"/>
                              <w:rPr>
                                <w:rFonts w:cs="Arial"/>
                                <w:sz w:val="14"/>
                                <w:szCs w:val="24"/>
                              </w:rPr>
                            </w:pPr>
                            <w:r w:rsidRPr="00872797">
                              <w:rPr>
                                <w:rFonts w:cs="Arial"/>
                                <w:sz w:val="14"/>
                                <w:szCs w:val="24"/>
                              </w:rPr>
                              <w:t>VERSIÓN</w:t>
                            </w:r>
                            <w:r w:rsidR="00082D04" w:rsidRPr="00872797">
                              <w:rPr>
                                <w:rFonts w:cs="Arial"/>
                                <w:sz w:val="14"/>
                                <w:szCs w:val="24"/>
                              </w:rPr>
                              <w:t xml:space="preserve"> </w:t>
                            </w:r>
                            <w:r w:rsidR="00373963" w:rsidRPr="00872797">
                              <w:rPr>
                                <w:rFonts w:cs="Arial"/>
                                <w:sz w:val="14"/>
                                <w:szCs w:val="24"/>
                              </w:rPr>
                              <w:t xml:space="preserve"> </w:t>
                            </w:r>
                            <w:r w:rsidRPr="00872797">
                              <w:rPr>
                                <w:rFonts w:cs="Arial"/>
                                <w:sz w:val="14"/>
                                <w:szCs w:val="24"/>
                              </w:rPr>
                              <w:t xml:space="preserve">: </w:t>
                            </w:r>
                            <w:r w:rsidR="001C6E0F" w:rsidRPr="00872797">
                              <w:rPr>
                                <w:rFonts w:cs="Arial"/>
                                <w:sz w:val="14"/>
                                <w:szCs w:val="24"/>
                              </w:rPr>
                              <w:t>3</w:t>
                            </w:r>
                          </w:p>
                          <w:p w14:paraId="2607470D" w14:textId="1F6A8B01" w:rsidR="000C67C8" w:rsidRPr="0031478F" w:rsidRDefault="000C67C8" w:rsidP="00082D04">
                            <w:pPr>
                              <w:tabs>
                                <w:tab w:val="left" w:pos="709"/>
                              </w:tabs>
                              <w:ind w:left="-142" w:right="-197"/>
                              <w:rPr>
                                <w:rFonts w:cs="Arial"/>
                                <w:color w:val="C00000"/>
                                <w:sz w:val="14"/>
                                <w:szCs w:val="24"/>
                              </w:rPr>
                            </w:pPr>
                            <w:r w:rsidRPr="00872797">
                              <w:rPr>
                                <w:rFonts w:cs="Arial"/>
                                <w:sz w:val="14"/>
                                <w:szCs w:val="24"/>
                              </w:rPr>
                              <w:t>PÁGINA</w:t>
                            </w:r>
                            <w:r w:rsidR="00082D04">
                              <w:rPr>
                                <w:rFonts w:cs="Arial"/>
                                <w:b/>
                                <w:bCs/>
                                <w:sz w:val="14"/>
                                <w:szCs w:val="24"/>
                              </w:rPr>
                              <w:t xml:space="preserve">  </w:t>
                            </w:r>
                            <w:proofErr w:type="gramStart"/>
                            <w:r w:rsidR="00082D04">
                              <w:rPr>
                                <w:rFonts w:cs="Arial"/>
                                <w:b/>
                                <w:bCs/>
                                <w:sz w:val="14"/>
                                <w:szCs w:val="24"/>
                              </w:rPr>
                              <w:t xml:space="preserve"> </w:t>
                            </w:r>
                            <w:r w:rsidR="00373963">
                              <w:rPr>
                                <w:rFonts w:cs="Arial"/>
                                <w:b/>
                                <w:bCs/>
                                <w:sz w:val="14"/>
                                <w:szCs w:val="24"/>
                              </w:rPr>
                              <w:t xml:space="preserve"> </w:t>
                            </w:r>
                            <w:r w:rsidRPr="00082D04">
                              <w:rPr>
                                <w:rFonts w:cs="Arial"/>
                                <w:b/>
                                <w:bCs/>
                                <w:color w:val="000000" w:themeColor="text1"/>
                                <w:sz w:val="14"/>
                                <w:szCs w:val="24"/>
                              </w:rPr>
                              <w:t>:</w:t>
                            </w:r>
                            <w:proofErr w:type="gramEnd"/>
                            <w:r w:rsidRPr="00082D04">
                              <w:rPr>
                                <w:rFonts w:cs="Arial"/>
                                <w:b/>
                                <w:bCs/>
                                <w:color w:val="000000" w:themeColor="text1"/>
                                <w:sz w:val="14"/>
                                <w:szCs w:val="24"/>
                              </w:rPr>
                              <w:t xml:space="preserve"> </w:t>
                            </w:r>
                            <w:r w:rsidRPr="00B7261F">
                              <w:rPr>
                                <w:rFonts w:cs="Arial"/>
                                <w:sz w:val="14"/>
                                <w:szCs w:val="24"/>
                              </w:rPr>
                              <w:t>1/</w:t>
                            </w:r>
                            <w:r w:rsidR="000A7466">
                              <w:rPr>
                                <w:rFonts w:cs="Arial"/>
                                <w:sz w:val="14"/>
                                <w:szCs w:val="24"/>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A82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 o:spid="_x0000_s1026" type="#_x0000_t176" style="position:absolute;left:0;text-align:left;margin-left:332.9pt;margin-top:-28.2pt;width:109.45pt;height:3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">
                <v:textbox>
                  <w:txbxContent>
                    <w:p w14:paraId="2591C858" w14:textId="49444915" w:rsidR="000C67C8" w:rsidRPr="00872797" w:rsidRDefault="000C67C8" w:rsidP="00373963">
                      <w:pPr>
                        <w:tabs>
                          <w:tab w:val="left" w:pos="567"/>
                        </w:tabs>
                        <w:ind w:left="-142" w:right="-197"/>
                        <w:rPr>
                          <w:rFonts w:cs="Arial"/>
                          <w:sz w:val="14"/>
                          <w:szCs w:val="24"/>
                        </w:rPr>
                      </w:pPr>
                      <w:r w:rsidRPr="00872797">
                        <w:rPr>
                          <w:rFonts w:cs="Arial"/>
                          <w:sz w:val="14"/>
                          <w:szCs w:val="24"/>
                        </w:rPr>
                        <w:t>CÓDIGO</w:t>
                      </w:r>
                      <w:r w:rsidR="00082D04" w:rsidRPr="00872797">
                        <w:rPr>
                          <w:rFonts w:cs="Arial"/>
                          <w:sz w:val="14"/>
                          <w:szCs w:val="24"/>
                        </w:rPr>
                        <w:t xml:space="preserve"> </w:t>
                      </w:r>
                      <w:proofErr w:type="gramStart"/>
                      <w:r w:rsidR="00082D04" w:rsidRPr="00872797">
                        <w:rPr>
                          <w:rFonts w:cs="Arial"/>
                          <w:sz w:val="14"/>
                          <w:szCs w:val="24"/>
                        </w:rPr>
                        <w:t xml:space="preserve"> </w:t>
                      </w:r>
                      <w:r w:rsidR="00373963" w:rsidRPr="00872797">
                        <w:rPr>
                          <w:rFonts w:cs="Arial"/>
                          <w:sz w:val="14"/>
                          <w:szCs w:val="24"/>
                        </w:rPr>
                        <w:t xml:space="preserve"> </w:t>
                      </w:r>
                      <w:r w:rsidRPr="00872797">
                        <w:rPr>
                          <w:rFonts w:cs="Arial"/>
                          <w:sz w:val="14"/>
                          <w:szCs w:val="24"/>
                        </w:rPr>
                        <w:t>:</w:t>
                      </w:r>
                      <w:proofErr w:type="gramEnd"/>
                      <w:r w:rsidR="00082D04" w:rsidRPr="00872797">
                        <w:rPr>
                          <w:rFonts w:cs="Arial"/>
                          <w:sz w:val="14"/>
                          <w:szCs w:val="24"/>
                        </w:rPr>
                        <w:t xml:space="preserve"> </w:t>
                      </w:r>
                      <w:bookmarkStart w:id="1" w:name="_Hlk197348640"/>
                      <w:r w:rsidRPr="00872797">
                        <w:rPr>
                          <w:rFonts w:cs="Arial"/>
                          <w:color w:val="000000"/>
                          <w:sz w:val="14"/>
                        </w:rPr>
                        <w:t>DESPA-PE.01.</w:t>
                      </w:r>
                      <w:r w:rsidR="00033482" w:rsidRPr="00872797">
                        <w:rPr>
                          <w:rFonts w:cs="Arial"/>
                          <w:color w:val="000000"/>
                          <w:sz w:val="14"/>
                        </w:rPr>
                        <w:t>15</w:t>
                      </w:r>
                      <w:bookmarkEnd w:id="1"/>
                    </w:p>
                    <w:p w14:paraId="64BF9D6D" w14:textId="224CED83" w:rsidR="000C67C8" w:rsidRPr="00872797" w:rsidRDefault="000C67C8" w:rsidP="00373963">
                      <w:pPr>
                        <w:tabs>
                          <w:tab w:val="left" w:pos="567"/>
                        </w:tabs>
                        <w:ind w:left="-142" w:right="-197"/>
                        <w:rPr>
                          <w:rFonts w:cs="Arial"/>
                          <w:sz w:val="14"/>
                          <w:szCs w:val="24"/>
                        </w:rPr>
                      </w:pPr>
                      <w:r w:rsidRPr="00872797">
                        <w:rPr>
                          <w:rFonts w:cs="Arial"/>
                          <w:sz w:val="14"/>
                          <w:szCs w:val="24"/>
                        </w:rPr>
                        <w:t>VERSIÓN</w:t>
                      </w:r>
                      <w:r w:rsidR="00082D04" w:rsidRPr="00872797">
                        <w:rPr>
                          <w:rFonts w:cs="Arial"/>
                          <w:sz w:val="14"/>
                          <w:szCs w:val="24"/>
                        </w:rPr>
                        <w:t xml:space="preserve"> </w:t>
                      </w:r>
                      <w:r w:rsidR="00373963" w:rsidRPr="00872797">
                        <w:rPr>
                          <w:rFonts w:cs="Arial"/>
                          <w:sz w:val="14"/>
                          <w:szCs w:val="24"/>
                        </w:rPr>
                        <w:t xml:space="preserve"> </w:t>
                      </w:r>
                      <w:r w:rsidRPr="00872797">
                        <w:rPr>
                          <w:rFonts w:cs="Arial"/>
                          <w:sz w:val="14"/>
                          <w:szCs w:val="24"/>
                        </w:rPr>
                        <w:t xml:space="preserve">: </w:t>
                      </w:r>
                      <w:r w:rsidR="001C6E0F" w:rsidRPr="00872797">
                        <w:rPr>
                          <w:rFonts w:cs="Arial"/>
                          <w:sz w:val="14"/>
                          <w:szCs w:val="24"/>
                        </w:rPr>
                        <w:t>3</w:t>
                      </w:r>
                    </w:p>
                    <w:p w14:paraId="2607470D" w14:textId="1F6A8B01" w:rsidR="000C67C8" w:rsidRPr="0031478F" w:rsidRDefault="000C67C8" w:rsidP="00082D04">
                      <w:pPr>
                        <w:tabs>
                          <w:tab w:val="left" w:pos="709"/>
                        </w:tabs>
                        <w:ind w:left="-142" w:right="-197"/>
                        <w:rPr>
                          <w:rFonts w:cs="Arial"/>
                          <w:color w:val="C00000"/>
                          <w:sz w:val="14"/>
                          <w:szCs w:val="24"/>
                        </w:rPr>
                      </w:pPr>
                      <w:r w:rsidRPr="00872797">
                        <w:rPr>
                          <w:rFonts w:cs="Arial"/>
                          <w:sz w:val="14"/>
                          <w:szCs w:val="24"/>
                        </w:rPr>
                        <w:t>PÁGINA</w:t>
                      </w:r>
                      <w:r w:rsidR="00082D04">
                        <w:rPr>
                          <w:rFonts w:cs="Arial"/>
                          <w:b/>
                          <w:bCs/>
                          <w:sz w:val="14"/>
                          <w:szCs w:val="24"/>
                        </w:rPr>
                        <w:t xml:space="preserve">  </w:t>
                      </w:r>
                      <w:proofErr w:type="gramStart"/>
                      <w:r w:rsidR="00082D04">
                        <w:rPr>
                          <w:rFonts w:cs="Arial"/>
                          <w:b/>
                          <w:bCs/>
                          <w:sz w:val="14"/>
                          <w:szCs w:val="24"/>
                        </w:rPr>
                        <w:t xml:space="preserve"> </w:t>
                      </w:r>
                      <w:r w:rsidR="00373963">
                        <w:rPr>
                          <w:rFonts w:cs="Arial"/>
                          <w:b/>
                          <w:bCs/>
                          <w:sz w:val="14"/>
                          <w:szCs w:val="24"/>
                        </w:rPr>
                        <w:t xml:space="preserve"> </w:t>
                      </w:r>
                      <w:r w:rsidRPr="00082D04">
                        <w:rPr>
                          <w:rFonts w:cs="Arial"/>
                          <w:b/>
                          <w:bCs/>
                          <w:color w:val="000000" w:themeColor="text1"/>
                          <w:sz w:val="14"/>
                          <w:szCs w:val="24"/>
                        </w:rPr>
                        <w:t>:</w:t>
                      </w:r>
                      <w:proofErr w:type="gramEnd"/>
                      <w:r w:rsidRPr="00082D04">
                        <w:rPr>
                          <w:rFonts w:cs="Arial"/>
                          <w:b/>
                          <w:bCs/>
                          <w:color w:val="000000" w:themeColor="text1"/>
                          <w:sz w:val="14"/>
                          <w:szCs w:val="24"/>
                        </w:rPr>
                        <w:t xml:space="preserve"> </w:t>
                      </w:r>
                      <w:r w:rsidRPr="00B7261F">
                        <w:rPr>
                          <w:rFonts w:cs="Arial"/>
                          <w:sz w:val="14"/>
                          <w:szCs w:val="24"/>
                        </w:rPr>
                        <w:t>1/</w:t>
                      </w:r>
                      <w:r w:rsidR="000A7466">
                        <w:rPr>
                          <w:rFonts w:cs="Arial"/>
                          <w:sz w:val="14"/>
                          <w:szCs w:val="24"/>
                        </w:rPr>
                        <w:t>39</w:t>
                      </w:r>
                    </w:p>
                  </w:txbxContent>
                </v:textbox>
              </v:shape>
            </w:pict>
          </mc:Fallback>
        </mc:AlternateContent>
      </w:r>
      <w:r w:rsidRPr="00CC09F5">
        <w:rPr>
          <w:rFonts w:cs="Arial"/>
          <w:noProof/>
          <w:sz w:val="22"/>
          <w:szCs w:val="22"/>
        </w:rPr>
        <mc:AlternateContent>
          <mc:Choice Requires="wps">
            <w:drawing>
              <wp:anchor distT="0" distB="0" distL="114300" distR="114300" simplePos="0" relativeHeight="251645952" behindDoc="0" locked="0" layoutInCell="1" allowOverlap="1" wp14:anchorId="5DF77F91" wp14:editId="4B73D75D">
                <wp:simplePos x="0" y="0"/>
                <wp:positionH relativeFrom="column">
                  <wp:posOffset>774867</wp:posOffset>
                </wp:positionH>
                <wp:positionV relativeFrom="paragraph">
                  <wp:posOffset>-368032</wp:posOffset>
                </wp:positionV>
                <wp:extent cx="3456749" cy="478155"/>
                <wp:effectExtent l="0" t="0" r="10795" b="17145"/>
                <wp:wrapNone/>
                <wp:docPr id="2" name="Diagrama de flujo: 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749" cy="478155"/>
                        </a:xfrm>
                        <a:prstGeom prst="flowChartAlternateProcess">
                          <a:avLst/>
                        </a:prstGeom>
                        <a:solidFill>
                          <a:srgbClr val="FFFFFF"/>
                        </a:solidFill>
                        <a:ln w="9525">
                          <a:solidFill>
                            <a:srgbClr val="000000"/>
                          </a:solidFill>
                          <a:miter lim="800000"/>
                          <a:headEnd/>
                          <a:tailEnd/>
                        </a:ln>
                      </wps:spPr>
                      <wps:txbx>
                        <w:txbxContent>
                          <w:p w14:paraId="5E47CBBC" w14:textId="77777777" w:rsidR="000C67C8" w:rsidRPr="00375AFE" w:rsidRDefault="000C67C8" w:rsidP="00375AFE">
                            <w:pPr>
                              <w:contextualSpacing/>
                              <w:jc w:val="center"/>
                              <w:rPr>
                                <w:rFonts w:cs="Arial"/>
                                <w:b/>
                                <w:bCs/>
                                <w:color w:val="000000"/>
                                <w:sz w:val="6"/>
                                <w:szCs w:val="6"/>
                              </w:rPr>
                            </w:pPr>
                          </w:p>
                          <w:p w14:paraId="08CBFFA4" w14:textId="77777777" w:rsidR="005801DE" w:rsidRDefault="00FE633D" w:rsidP="00375AFE">
                            <w:pPr>
                              <w:contextualSpacing/>
                              <w:jc w:val="center"/>
                              <w:rPr>
                                <w:rFonts w:cs="Arial"/>
                                <w:b/>
                                <w:sz w:val="16"/>
                                <w:szCs w:val="16"/>
                              </w:rPr>
                            </w:pPr>
                            <w:bookmarkStart w:id="1" w:name="_Hlk197348659"/>
                            <w:bookmarkStart w:id="2" w:name="_Hlk197348660"/>
                            <w:r w:rsidRPr="0031478F">
                              <w:rPr>
                                <w:rFonts w:cs="Arial"/>
                                <w:b/>
                                <w:sz w:val="16"/>
                                <w:szCs w:val="16"/>
                              </w:rPr>
                              <w:t>EXONERACIÓN</w:t>
                            </w:r>
                            <w:r w:rsidR="001C6E0F" w:rsidRPr="0031478F">
                              <w:rPr>
                                <w:rFonts w:cs="Arial"/>
                                <w:b/>
                                <w:sz w:val="16"/>
                                <w:szCs w:val="16"/>
                              </w:rPr>
                              <w:t xml:space="preserve"> </w:t>
                            </w:r>
                            <w:r w:rsidR="00481334" w:rsidRPr="0031478F">
                              <w:rPr>
                                <w:rFonts w:cs="Arial"/>
                                <w:b/>
                                <w:sz w:val="16"/>
                                <w:szCs w:val="16"/>
                              </w:rPr>
                              <w:t>DEL</w:t>
                            </w:r>
                            <w:r w:rsidR="001C6E0F" w:rsidRPr="0031478F">
                              <w:rPr>
                                <w:rFonts w:cs="Arial"/>
                                <w:b/>
                                <w:sz w:val="16"/>
                                <w:szCs w:val="16"/>
                              </w:rPr>
                              <w:t xml:space="preserve"> IGV E IPM A LA IMPORTACIÓN DE </w:t>
                            </w:r>
                          </w:p>
                          <w:p w14:paraId="7FD9ED53" w14:textId="624193B2" w:rsidR="000C67C8" w:rsidRPr="001C6E0F" w:rsidRDefault="001C6E0F" w:rsidP="00375AFE">
                            <w:pPr>
                              <w:contextualSpacing/>
                              <w:jc w:val="center"/>
                              <w:rPr>
                                <w:rFonts w:cs="Arial"/>
                                <w:b/>
                                <w:sz w:val="16"/>
                                <w:szCs w:val="16"/>
                              </w:rPr>
                            </w:pPr>
                            <w:r w:rsidRPr="0031478F">
                              <w:rPr>
                                <w:rFonts w:cs="Arial"/>
                                <w:b/>
                                <w:sz w:val="16"/>
                                <w:szCs w:val="16"/>
                              </w:rPr>
                              <w:t>BIENES PARA EL CONSUMO EN LA AMAZO</w:t>
                            </w:r>
                            <w:r w:rsidR="00A83DFE">
                              <w:rPr>
                                <w:rFonts w:cs="Arial"/>
                                <w:b/>
                                <w:sz w:val="16"/>
                                <w:szCs w:val="16"/>
                              </w:rPr>
                              <w:t>NÍ</w:t>
                            </w:r>
                            <w:r w:rsidRPr="0031478F">
                              <w:rPr>
                                <w:rFonts w:cs="Arial"/>
                                <w:b/>
                                <w:sz w:val="16"/>
                                <w:szCs w:val="16"/>
                              </w:rPr>
                              <w:t xml:space="preserve">A </w:t>
                            </w:r>
                            <w:r w:rsidR="00481334" w:rsidRPr="0031478F">
                              <w:rPr>
                                <w:rFonts w:cs="Arial"/>
                                <w:b/>
                                <w:sz w:val="16"/>
                                <w:szCs w:val="16"/>
                              </w:rPr>
                              <w:t>-</w:t>
                            </w:r>
                            <w:r w:rsidRPr="0031478F">
                              <w:rPr>
                                <w:rFonts w:cs="Arial"/>
                                <w:b/>
                                <w:sz w:val="16"/>
                                <w:szCs w:val="16"/>
                              </w:rPr>
                              <w:t xml:space="preserve"> LEY </w:t>
                            </w:r>
                            <w:r w:rsidR="005D1AEE">
                              <w:rPr>
                                <w:rFonts w:cs="Arial"/>
                                <w:b/>
                                <w:sz w:val="16"/>
                                <w:szCs w:val="16"/>
                              </w:rPr>
                              <w:t>N.°</w:t>
                            </w:r>
                            <w:r w:rsidRPr="0031478F">
                              <w:rPr>
                                <w:rFonts w:cs="Arial"/>
                                <w:b/>
                                <w:sz w:val="16"/>
                                <w:szCs w:val="16"/>
                              </w:rPr>
                              <w:t xml:space="preserve"> 27037</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7F91" id="Diagrama de flujo: proceso alternativo 2" o:spid="_x0000_s1027" type="#_x0000_t176" style="position:absolute;left:0;text-align:left;margin-left:61pt;margin-top:-29pt;width:272.2pt;height:3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">
                <v:textbox>
                  <w:txbxContent>
                    <w:p w14:paraId="5E47CBBC" w14:textId="77777777" w:rsidR="000C67C8" w:rsidRPr="00375AFE" w:rsidRDefault="000C67C8" w:rsidP="00375AFE">
                      <w:pPr>
                        <w:contextualSpacing/>
                        <w:jc w:val="center"/>
                        <w:rPr>
                          <w:rFonts w:cs="Arial"/>
                          <w:b/>
                          <w:bCs/>
                          <w:color w:val="000000"/>
                          <w:sz w:val="6"/>
                          <w:szCs w:val="6"/>
                        </w:rPr>
                      </w:pPr>
                    </w:p>
                    <w:p w14:paraId="08CBFFA4" w14:textId="77777777" w:rsidR="005801DE" w:rsidRDefault="00FE633D" w:rsidP="00375AFE">
                      <w:pPr>
                        <w:contextualSpacing/>
                        <w:jc w:val="center"/>
                        <w:rPr>
                          <w:rFonts w:cs="Arial"/>
                          <w:b/>
                          <w:sz w:val="16"/>
                          <w:szCs w:val="16"/>
                        </w:rPr>
                      </w:pPr>
                      <w:bookmarkStart w:id="4" w:name="_Hlk197348659"/>
                      <w:bookmarkStart w:id="5" w:name="_Hlk197348660"/>
                      <w:r w:rsidRPr="0031478F">
                        <w:rPr>
                          <w:rFonts w:cs="Arial"/>
                          <w:b/>
                          <w:sz w:val="16"/>
                          <w:szCs w:val="16"/>
                        </w:rPr>
                        <w:t>EXONERACIÓN</w:t>
                      </w:r>
                      <w:r w:rsidR="001C6E0F" w:rsidRPr="0031478F">
                        <w:rPr>
                          <w:rFonts w:cs="Arial"/>
                          <w:b/>
                          <w:sz w:val="16"/>
                          <w:szCs w:val="16"/>
                        </w:rPr>
                        <w:t xml:space="preserve"> </w:t>
                      </w:r>
                      <w:r w:rsidR="00481334" w:rsidRPr="0031478F">
                        <w:rPr>
                          <w:rFonts w:cs="Arial"/>
                          <w:b/>
                          <w:sz w:val="16"/>
                          <w:szCs w:val="16"/>
                        </w:rPr>
                        <w:t>DEL</w:t>
                      </w:r>
                      <w:r w:rsidR="001C6E0F" w:rsidRPr="0031478F">
                        <w:rPr>
                          <w:rFonts w:cs="Arial"/>
                          <w:b/>
                          <w:sz w:val="16"/>
                          <w:szCs w:val="16"/>
                        </w:rPr>
                        <w:t xml:space="preserve"> IGV E IPM A LA IMPORTACIÓN DE </w:t>
                      </w:r>
                    </w:p>
                    <w:p w14:paraId="7FD9ED53" w14:textId="624193B2" w:rsidR="000C67C8" w:rsidRPr="001C6E0F" w:rsidRDefault="001C6E0F" w:rsidP="00375AFE">
                      <w:pPr>
                        <w:contextualSpacing/>
                        <w:jc w:val="center"/>
                        <w:rPr>
                          <w:rFonts w:cs="Arial"/>
                          <w:b/>
                          <w:sz w:val="16"/>
                          <w:szCs w:val="16"/>
                        </w:rPr>
                      </w:pPr>
                      <w:r w:rsidRPr="0031478F">
                        <w:rPr>
                          <w:rFonts w:cs="Arial"/>
                          <w:b/>
                          <w:sz w:val="16"/>
                          <w:szCs w:val="16"/>
                        </w:rPr>
                        <w:t>BIENES PARA EL CONSUMO EN LA AMAZO</w:t>
                      </w:r>
                      <w:r w:rsidR="00A83DFE">
                        <w:rPr>
                          <w:rFonts w:cs="Arial"/>
                          <w:b/>
                          <w:sz w:val="16"/>
                          <w:szCs w:val="16"/>
                        </w:rPr>
                        <w:t>NÍ</w:t>
                      </w:r>
                      <w:r w:rsidRPr="0031478F">
                        <w:rPr>
                          <w:rFonts w:cs="Arial"/>
                          <w:b/>
                          <w:sz w:val="16"/>
                          <w:szCs w:val="16"/>
                        </w:rPr>
                        <w:t xml:space="preserve">A </w:t>
                      </w:r>
                      <w:r w:rsidR="00481334" w:rsidRPr="0031478F">
                        <w:rPr>
                          <w:rFonts w:cs="Arial"/>
                          <w:b/>
                          <w:sz w:val="16"/>
                          <w:szCs w:val="16"/>
                        </w:rPr>
                        <w:t>-</w:t>
                      </w:r>
                      <w:r w:rsidRPr="0031478F">
                        <w:rPr>
                          <w:rFonts w:cs="Arial"/>
                          <w:b/>
                          <w:sz w:val="16"/>
                          <w:szCs w:val="16"/>
                        </w:rPr>
                        <w:t xml:space="preserve"> LEY </w:t>
                      </w:r>
                      <w:r w:rsidR="005D1AEE">
                        <w:rPr>
                          <w:rFonts w:cs="Arial"/>
                          <w:b/>
                          <w:sz w:val="16"/>
                          <w:szCs w:val="16"/>
                        </w:rPr>
                        <w:t>N.°</w:t>
                      </w:r>
                      <w:r w:rsidRPr="0031478F">
                        <w:rPr>
                          <w:rFonts w:cs="Arial"/>
                          <w:b/>
                          <w:sz w:val="16"/>
                          <w:szCs w:val="16"/>
                        </w:rPr>
                        <w:t xml:space="preserve"> 27037</w:t>
                      </w:r>
                      <w:bookmarkEnd w:id="4"/>
                      <w:bookmarkEnd w:id="5"/>
                    </w:p>
                  </w:txbxContent>
                </v:textbox>
              </v:shape>
            </w:pict>
          </mc:Fallback>
        </mc:AlternateContent>
      </w:r>
      <w:r w:rsidRPr="00CC09F5">
        <w:rPr>
          <w:rFonts w:cs="Arial"/>
          <w:noProof/>
          <w:sz w:val="22"/>
          <w:szCs w:val="22"/>
        </w:rPr>
        <mc:AlternateContent>
          <mc:Choice Requires="wps">
            <w:drawing>
              <wp:anchor distT="0" distB="0" distL="114300" distR="114300" simplePos="0" relativeHeight="251644928" behindDoc="0" locked="0" layoutInCell="1" allowOverlap="1" wp14:anchorId="0E0DD847" wp14:editId="5EC2C96B">
                <wp:simplePos x="0" y="0"/>
                <wp:positionH relativeFrom="column">
                  <wp:posOffset>-117475</wp:posOffset>
                </wp:positionH>
                <wp:positionV relativeFrom="paragraph">
                  <wp:posOffset>-381735</wp:posOffset>
                </wp:positionV>
                <wp:extent cx="882075" cy="478516"/>
                <wp:effectExtent l="0" t="0" r="13335" b="17145"/>
                <wp:wrapNone/>
                <wp:docPr id="5" name="Diagrama de flujo: 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75" cy="478516"/>
                        </a:xfrm>
                        <a:prstGeom prst="flowChartAlternateProcess">
                          <a:avLst/>
                        </a:prstGeom>
                        <a:solidFill>
                          <a:srgbClr val="FFFFFF"/>
                        </a:solidFill>
                        <a:ln w="9525">
                          <a:solidFill>
                            <a:srgbClr val="000000"/>
                          </a:solidFill>
                          <a:miter lim="800000"/>
                          <a:headEnd/>
                          <a:tailEnd/>
                        </a:ln>
                      </wps:spPr>
                      <wps:txbx>
                        <w:txbxContent>
                          <w:p w14:paraId="71457C5A" w14:textId="77777777" w:rsidR="001C6E0F" w:rsidRPr="001C6E0F" w:rsidRDefault="001C6E0F" w:rsidP="001C6E0F">
                            <w:pPr>
                              <w:ind w:right="31"/>
                              <w:jc w:val="right"/>
                              <w:rPr>
                                <w:noProof/>
                                <w:sz w:val="6"/>
                                <w:szCs w:val="6"/>
                              </w:rPr>
                            </w:pPr>
                          </w:p>
                          <w:p w14:paraId="24A82618" w14:textId="093FD7C6" w:rsidR="000C67C8" w:rsidRDefault="000C67C8" w:rsidP="00082D04">
                            <w:pPr>
                              <w:ind w:right="24"/>
                              <w:jc w:val="right"/>
                              <w:rPr>
                                <w:sz w:val="16"/>
                              </w:rPr>
                            </w:pPr>
                            <w:r>
                              <w:rPr>
                                <w:noProof/>
                              </w:rPr>
                              <w:drawing>
                                <wp:inline distT="0" distB="0" distL="0" distR="0" wp14:anchorId="26A8EE6C" wp14:editId="3AE44541">
                                  <wp:extent cx="612775" cy="264788"/>
                                  <wp:effectExtent l="0" t="0" r="0" b="254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50" cy="31321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D847" id="Diagrama de flujo: proceso alternativo 5" o:spid="_x0000_s1028" type="#_x0000_t176" style="position:absolute;left:0;text-align:left;margin-left:-9.25pt;margin-top:-30.05pt;width:69.45pt;height:37.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">
                <v:textbox>
                  <w:txbxContent>
                    <w:p w14:paraId="71457C5A" w14:textId="77777777" w:rsidR="001C6E0F" w:rsidRPr="001C6E0F" w:rsidRDefault="001C6E0F" w:rsidP="001C6E0F">
                      <w:pPr>
                        <w:ind w:right="31"/>
                        <w:jc w:val="right"/>
                        <w:rPr>
                          <w:noProof/>
                          <w:sz w:val="6"/>
                          <w:szCs w:val="6"/>
                        </w:rPr>
                      </w:pPr>
                    </w:p>
                    <w:p w14:paraId="24A82618" w14:textId="093FD7C6" w:rsidR="000C67C8" w:rsidRDefault="000C67C8" w:rsidP="00082D04">
                      <w:pPr>
                        <w:ind w:right="24"/>
                        <w:jc w:val="right"/>
                        <w:rPr>
                          <w:sz w:val="16"/>
                        </w:rPr>
                      </w:pPr>
                      <w:r>
                        <w:rPr>
                          <w:noProof/>
                        </w:rPr>
                        <w:drawing>
                          <wp:inline distT="0" distB="0" distL="0" distR="0" wp14:anchorId="26A8EE6C" wp14:editId="3AE44541">
                            <wp:extent cx="612775" cy="264788"/>
                            <wp:effectExtent l="0" t="0" r="0" b="254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850" cy="313217"/>
                                    </a:xfrm>
                                    <a:prstGeom prst="rect">
                                      <a:avLst/>
                                    </a:prstGeom>
                                    <a:noFill/>
                                    <a:ln>
                                      <a:noFill/>
                                    </a:ln>
                                  </pic:spPr>
                                </pic:pic>
                              </a:graphicData>
                            </a:graphic>
                          </wp:inline>
                        </w:drawing>
                      </w:r>
                    </w:p>
                  </w:txbxContent>
                </v:textbox>
              </v:shape>
            </w:pict>
          </mc:Fallback>
        </mc:AlternateContent>
      </w:r>
      <w:r w:rsidR="00835112" w:rsidRPr="00CC09F5">
        <w:rPr>
          <w:rFonts w:cs="Arial"/>
          <w:b/>
          <w:sz w:val="22"/>
          <w:szCs w:val="22"/>
        </w:rPr>
        <w:tab/>
      </w:r>
    </w:p>
    <w:p w14:paraId="659A20C8" w14:textId="77777777" w:rsidR="000A7466" w:rsidRPr="00CC09F5" w:rsidRDefault="000A7466" w:rsidP="00F7152E">
      <w:pPr>
        <w:ind w:left="1844" w:hanging="1418"/>
        <w:rPr>
          <w:rFonts w:cs="Arial"/>
          <w:b/>
          <w:sz w:val="22"/>
          <w:szCs w:val="22"/>
          <w:lang w:val="es-419"/>
        </w:rPr>
      </w:pPr>
    </w:p>
    <w:p w14:paraId="0A2A04BC" w14:textId="77777777" w:rsidR="00FE633D" w:rsidRPr="00CC09F5" w:rsidRDefault="00FE633D" w:rsidP="00F7152E">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 xml:space="preserve">OBJETIVO </w:t>
      </w:r>
    </w:p>
    <w:p w14:paraId="05D98369" w14:textId="77777777" w:rsidR="00481334" w:rsidRPr="00CC09F5" w:rsidRDefault="00481334" w:rsidP="00F7152E">
      <w:pPr>
        <w:ind w:left="426"/>
        <w:rPr>
          <w:rFonts w:cs="Arial"/>
          <w:sz w:val="22"/>
          <w:szCs w:val="22"/>
        </w:rPr>
      </w:pPr>
    </w:p>
    <w:p w14:paraId="66D53C4B" w14:textId="6A0F5F34" w:rsidR="002059EF" w:rsidRPr="00CC09F5" w:rsidRDefault="00FE633D" w:rsidP="00F7152E">
      <w:pPr>
        <w:ind w:left="426"/>
        <w:rPr>
          <w:rFonts w:cs="Arial"/>
          <w:sz w:val="22"/>
          <w:szCs w:val="22"/>
          <w:lang w:val="es-ES_tradnl"/>
        </w:rPr>
      </w:pPr>
      <w:r w:rsidRPr="00CC09F5">
        <w:rPr>
          <w:rFonts w:cs="Arial"/>
          <w:sz w:val="22"/>
          <w:szCs w:val="22"/>
        </w:rPr>
        <w:t xml:space="preserve">Establecer las pautas a seguir para el despacho aduanero de </w:t>
      </w:r>
      <w:r w:rsidR="00547AD4" w:rsidRPr="00CC09F5">
        <w:rPr>
          <w:rFonts w:cs="Arial"/>
          <w:sz w:val="22"/>
          <w:szCs w:val="22"/>
        </w:rPr>
        <w:t xml:space="preserve">mercancías </w:t>
      </w:r>
      <w:r w:rsidRPr="00CC09F5">
        <w:rPr>
          <w:rFonts w:cs="Arial"/>
          <w:sz w:val="22"/>
          <w:szCs w:val="22"/>
        </w:rPr>
        <w:t>destinad</w:t>
      </w:r>
      <w:r w:rsidR="00547AD4" w:rsidRPr="00CC09F5">
        <w:rPr>
          <w:rFonts w:cs="Arial"/>
          <w:sz w:val="22"/>
          <w:szCs w:val="22"/>
        </w:rPr>
        <w:t>a</w:t>
      </w:r>
      <w:r w:rsidRPr="00CC09F5">
        <w:rPr>
          <w:rFonts w:cs="Arial"/>
          <w:sz w:val="22"/>
          <w:szCs w:val="22"/>
        </w:rPr>
        <w:t xml:space="preserve">s al régimen de importación para el consumo que realicen las empresas ubicadas en la Amazonía para obtener la exoneración del </w:t>
      </w:r>
      <w:r w:rsidR="00373963" w:rsidRPr="00CC09F5">
        <w:rPr>
          <w:rFonts w:cs="Arial"/>
          <w:sz w:val="22"/>
          <w:szCs w:val="22"/>
        </w:rPr>
        <w:t>Impuesto General a las Ventas (IGV) e Impuesto de Promoción Municipal (IPM)</w:t>
      </w:r>
      <w:r w:rsidRPr="00CC09F5">
        <w:rPr>
          <w:rFonts w:cs="Arial"/>
          <w:sz w:val="22"/>
          <w:szCs w:val="22"/>
        </w:rPr>
        <w:t xml:space="preserve">, </w:t>
      </w:r>
      <w:r w:rsidR="004715CA" w:rsidRPr="00CC09F5">
        <w:rPr>
          <w:rFonts w:cs="Arial"/>
          <w:sz w:val="22"/>
          <w:szCs w:val="22"/>
        </w:rPr>
        <w:t>al amparo de</w:t>
      </w:r>
      <w:r w:rsidRPr="00CC09F5">
        <w:rPr>
          <w:rFonts w:cs="Arial"/>
          <w:sz w:val="22"/>
          <w:szCs w:val="22"/>
        </w:rPr>
        <w:t xml:space="preserve"> la </w:t>
      </w:r>
      <w:r w:rsidR="00373963" w:rsidRPr="00CC09F5">
        <w:rPr>
          <w:rFonts w:cs="Arial"/>
          <w:sz w:val="22"/>
          <w:szCs w:val="22"/>
        </w:rPr>
        <w:t xml:space="preserve">Ley </w:t>
      </w:r>
      <w:r w:rsidRPr="00CC09F5">
        <w:rPr>
          <w:rFonts w:cs="Arial"/>
          <w:sz w:val="22"/>
          <w:szCs w:val="22"/>
        </w:rPr>
        <w:t>de Promoción de la Inversión en la Amazonía</w:t>
      </w:r>
      <w:r w:rsidR="00732AF0" w:rsidRPr="00CC09F5">
        <w:rPr>
          <w:rFonts w:cs="Arial"/>
          <w:sz w:val="22"/>
          <w:szCs w:val="22"/>
        </w:rPr>
        <w:t xml:space="preserve"> - </w:t>
      </w:r>
      <w:r w:rsidR="007973B2" w:rsidRPr="00CC09F5">
        <w:rPr>
          <w:rFonts w:cs="Arial"/>
          <w:sz w:val="22"/>
          <w:szCs w:val="22"/>
        </w:rPr>
        <w:t>Ley N.° 27037,</w:t>
      </w:r>
      <w:r w:rsidR="002059EF" w:rsidRPr="00CC09F5">
        <w:rPr>
          <w:rFonts w:cs="Arial"/>
          <w:sz w:val="22"/>
          <w:szCs w:val="22"/>
          <w:lang w:val="es-PE" w:eastAsia="es-PE"/>
        </w:rPr>
        <w:t xml:space="preserve"> </w:t>
      </w:r>
      <w:r w:rsidR="002059EF" w:rsidRPr="00CC09F5">
        <w:rPr>
          <w:rFonts w:cs="Arial"/>
          <w:sz w:val="22"/>
          <w:szCs w:val="22"/>
          <w:lang w:val="es-PE"/>
        </w:rPr>
        <w:t>con la finalidad de lograr</w:t>
      </w:r>
      <w:r w:rsidR="002059EF" w:rsidRPr="00CC09F5">
        <w:rPr>
          <w:rFonts w:cs="Arial"/>
          <w:sz w:val="22"/>
          <w:szCs w:val="22"/>
          <w:lang w:val="es-ES_tradnl"/>
        </w:rPr>
        <w:t xml:space="preserve"> el cumplimiento de las normas que los regulan.</w:t>
      </w:r>
    </w:p>
    <w:p w14:paraId="0810D179" w14:textId="77777777" w:rsidR="00FE633D" w:rsidRPr="00CC09F5" w:rsidRDefault="00FE633D" w:rsidP="00F7152E">
      <w:pPr>
        <w:ind w:left="426"/>
        <w:rPr>
          <w:rFonts w:cs="Arial"/>
          <w:sz w:val="22"/>
          <w:szCs w:val="22"/>
        </w:rPr>
      </w:pPr>
    </w:p>
    <w:p w14:paraId="0840BE88" w14:textId="43532B5E" w:rsidR="00FE633D" w:rsidRPr="00CC09F5" w:rsidRDefault="00FE633D" w:rsidP="00F7152E">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ALCANCE</w:t>
      </w:r>
    </w:p>
    <w:p w14:paraId="68B39D12" w14:textId="77777777" w:rsidR="00481334" w:rsidRPr="00CC09F5" w:rsidRDefault="00481334" w:rsidP="00F7152E">
      <w:pPr>
        <w:contextualSpacing/>
        <w:rPr>
          <w:rFonts w:cs="Arial"/>
          <w:b/>
          <w:bCs/>
          <w:sz w:val="22"/>
          <w:szCs w:val="22"/>
        </w:rPr>
      </w:pPr>
    </w:p>
    <w:p w14:paraId="36DA18BD" w14:textId="102923B6" w:rsidR="00FE633D" w:rsidRPr="00CC09F5" w:rsidRDefault="00FE633D" w:rsidP="00F7152E">
      <w:pPr>
        <w:ind w:left="426"/>
        <w:rPr>
          <w:rFonts w:cs="Arial"/>
          <w:strike/>
          <w:sz w:val="22"/>
          <w:szCs w:val="22"/>
        </w:rPr>
      </w:pPr>
      <w:r w:rsidRPr="00CC09F5">
        <w:rPr>
          <w:rFonts w:cs="Arial"/>
          <w:sz w:val="22"/>
          <w:szCs w:val="22"/>
        </w:rPr>
        <w:t>Está dirigido al personal de la Superintendencia Nacional de Aduanas y de Administración Tributaria - SUNAT, a</w:t>
      </w:r>
      <w:r w:rsidR="00F863E6" w:rsidRPr="00CC09F5">
        <w:rPr>
          <w:rFonts w:cs="Arial"/>
          <w:sz w:val="22"/>
          <w:szCs w:val="22"/>
        </w:rPr>
        <w:t xml:space="preserve"> </w:t>
      </w:r>
      <w:r w:rsidRPr="00CC09F5">
        <w:rPr>
          <w:rFonts w:cs="Arial"/>
          <w:sz w:val="22"/>
          <w:szCs w:val="22"/>
        </w:rPr>
        <w:t>l</w:t>
      </w:r>
      <w:r w:rsidR="00F863E6" w:rsidRPr="00CC09F5">
        <w:rPr>
          <w:rFonts w:cs="Arial"/>
          <w:sz w:val="22"/>
          <w:szCs w:val="22"/>
        </w:rPr>
        <w:t>os</w:t>
      </w:r>
      <w:r w:rsidRPr="00CC09F5">
        <w:rPr>
          <w:rFonts w:cs="Arial"/>
          <w:sz w:val="22"/>
          <w:szCs w:val="22"/>
        </w:rPr>
        <w:t xml:space="preserve"> operador</w:t>
      </w:r>
      <w:r w:rsidR="00F863E6" w:rsidRPr="00CC09F5">
        <w:rPr>
          <w:rFonts w:cs="Arial"/>
          <w:sz w:val="22"/>
          <w:szCs w:val="22"/>
        </w:rPr>
        <w:t>es</w:t>
      </w:r>
      <w:r w:rsidRPr="00CC09F5">
        <w:rPr>
          <w:rFonts w:cs="Arial"/>
          <w:sz w:val="22"/>
          <w:szCs w:val="22"/>
        </w:rPr>
        <w:t xml:space="preserve"> de comercio exterior (OCE) y </w:t>
      </w:r>
      <w:r w:rsidR="004E3BD1" w:rsidRPr="00CC09F5">
        <w:rPr>
          <w:rFonts w:cs="Arial"/>
          <w:sz w:val="22"/>
          <w:szCs w:val="22"/>
        </w:rPr>
        <w:t xml:space="preserve">a los operadores intervinientes </w:t>
      </w:r>
      <w:r w:rsidR="000D3609" w:rsidRPr="00CC09F5">
        <w:rPr>
          <w:rFonts w:cs="Arial"/>
          <w:sz w:val="22"/>
          <w:szCs w:val="22"/>
        </w:rPr>
        <w:t xml:space="preserve">(OI) </w:t>
      </w:r>
      <w:r w:rsidRPr="00CC09F5">
        <w:rPr>
          <w:rFonts w:cs="Arial"/>
          <w:sz w:val="22"/>
          <w:szCs w:val="22"/>
        </w:rPr>
        <w:t>que participa</w:t>
      </w:r>
      <w:r w:rsidR="004E3BD1" w:rsidRPr="00CC09F5">
        <w:rPr>
          <w:rFonts w:cs="Arial"/>
          <w:sz w:val="22"/>
          <w:szCs w:val="22"/>
        </w:rPr>
        <w:t>n</w:t>
      </w:r>
      <w:r w:rsidRPr="00CC09F5">
        <w:rPr>
          <w:rFonts w:cs="Arial"/>
          <w:sz w:val="22"/>
          <w:szCs w:val="22"/>
        </w:rPr>
        <w:t xml:space="preserve"> en este procedimiento.</w:t>
      </w:r>
    </w:p>
    <w:p w14:paraId="67F3D979" w14:textId="0653F67F" w:rsidR="00FE633D" w:rsidRPr="00CC09F5" w:rsidRDefault="00FE633D" w:rsidP="00F7152E">
      <w:pPr>
        <w:ind w:left="426"/>
        <w:rPr>
          <w:rFonts w:cs="Arial"/>
          <w:sz w:val="22"/>
          <w:szCs w:val="22"/>
        </w:rPr>
      </w:pPr>
    </w:p>
    <w:p w14:paraId="10EAEB2D" w14:textId="1237ABFE" w:rsidR="00FE633D" w:rsidRPr="00CC09F5" w:rsidRDefault="00FE633D" w:rsidP="00F7152E">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RESPONSABILIDAD</w:t>
      </w:r>
    </w:p>
    <w:p w14:paraId="7CCDF8B3" w14:textId="77777777" w:rsidR="00481334" w:rsidRPr="00CC09F5" w:rsidRDefault="00481334" w:rsidP="00F7152E">
      <w:pPr>
        <w:contextualSpacing/>
        <w:rPr>
          <w:rFonts w:cs="Arial"/>
          <w:b/>
          <w:bCs/>
          <w:sz w:val="22"/>
          <w:szCs w:val="22"/>
        </w:rPr>
      </w:pPr>
    </w:p>
    <w:p w14:paraId="2CD2877A" w14:textId="2F68CC73" w:rsidR="00BE7F0A" w:rsidRPr="00CC09F5" w:rsidRDefault="00FE633D" w:rsidP="00F7152E">
      <w:pPr>
        <w:ind w:left="426"/>
        <w:rPr>
          <w:rFonts w:cs="Arial"/>
        </w:rPr>
      </w:pPr>
      <w:r w:rsidRPr="00CC09F5">
        <w:rPr>
          <w:rFonts w:cs="Arial"/>
          <w:sz w:val="22"/>
          <w:szCs w:val="22"/>
        </w:rPr>
        <w:t xml:space="preserve">La aplicación, cumplimiento y seguimiento de lo establecido en el presente procedimiento es de responsabilidad del Intendente Nacional de Desarrollo e Innovación Aduanera, del Intendente Nacional de Sistemas de Información, del Intendente Nacional de Control Aduanero, de los intendentes de aduana de la República, </w:t>
      </w:r>
      <w:r w:rsidR="00BE7F0A" w:rsidRPr="00CC09F5">
        <w:rPr>
          <w:rFonts w:cs="Arial"/>
          <w:sz w:val="22"/>
          <w:szCs w:val="22"/>
        </w:rPr>
        <w:t>así como de las jefaturas y personal de las distintas unidades de la organización que intervienen.</w:t>
      </w:r>
    </w:p>
    <w:p w14:paraId="0307BE5F" w14:textId="5B1EE8F3" w:rsidR="00BE7F0A" w:rsidRPr="00CC09F5" w:rsidRDefault="00BE7F0A" w:rsidP="00F7152E">
      <w:pPr>
        <w:ind w:left="426"/>
        <w:rPr>
          <w:rFonts w:cs="Arial"/>
          <w:sz w:val="22"/>
          <w:szCs w:val="22"/>
        </w:rPr>
      </w:pPr>
    </w:p>
    <w:p w14:paraId="4EF4F6F5" w14:textId="72421BAE" w:rsidR="00FE633D" w:rsidRPr="00CC09F5" w:rsidRDefault="00FE633D" w:rsidP="00F7152E">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DEFINICIONES Y ABREVIATURAS</w:t>
      </w:r>
    </w:p>
    <w:p w14:paraId="6D2CC45D" w14:textId="77777777" w:rsidR="00A407FD" w:rsidRPr="00CC09F5" w:rsidRDefault="00A407FD" w:rsidP="00F7152E">
      <w:pPr>
        <w:contextualSpacing/>
        <w:rPr>
          <w:rFonts w:cs="Arial"/>
          <w:b/>
          <w:bCs/>
          <w:sz w:val="22"/>
          <w:szCs w:val="22"/>
        </w:rPr>
      </w:pPr>
    </w:p>
    <w:p w14:paraId="26B2FB22" w14:textId="0EB677A0" w:rsidR="00FE633D" w:rsidRPr="00CC09F5" w:rsidRDefault="00FE633D" w:rsidP="00F7152E">
      <w:pPr>
        <w:ind w:left="426"/>
        <w:rPr>
          <w:rFonts w:cs="Arial"/>
          <w:sz w:val="22"/>
          <w:szCs w:val="22"/>
        </w:rPr>
      </w:pPr>
      <w:r w:rsidRPr="00CC09F5">
        <w:rPr>
          <w:rFonts w:cs="Arial"/>
          <w:sz w:val="22"/>
          <w:szCs w:val="22"/>
        </w:rPr>
        <w:t>Para efectos del presente procedimiento se entiende por:</w:t>
      </w:r>
    </w:p>
    <w:p w14:paraId="0917FB90" w14:textId="77777777" w:rsidR="00A407FD" w:rsidRPr="00CC09F5" w:rsidRDefault="00A407FD" w:rsidP="00F7152E">
      <w:pPr>
        <w:ind w:left="426"/>
        <w:rPr>
          <w:rFonts w:cs="Arial"/>
          <w:sz w:val="22"/>
          <w:szCs w:val="22"/>
        </w:rPr>
      </w:pPr>
    </w:p>
    <w:p w14:paraId="62EB6289" w14:textId="26D3C4AE" w:rsidR="00FE633D" w:rsidRPr="00CC09F5" w:rsidRDefault="007973B2" w:rsidP="00CF2D0D">
      <w:pPr>
        <w:pStyle w:val="Prrafodelista"/>
        <w:numPr>
          <w:ilvl w:val="0"/>
          <w:numId w:val="9"/>
        </w:numPr>
        <w:ind w:left="850" w:hanging="425"/>
        <w:contextualSpacing/>
        <w:jc w:val="both"/>
        <w:rPr>
          <w:rFonts w:ascii="Arial" w:hAnsi="Arial" w:cs="Arial"/>
          <w:strike/>
          <w:sz w:val="22"/>
          <w:szCs w:val="22"/>
        </w:rPr>
      </w:pPr>
      <w:r w:rsidRPr="00CC09F5">
        <w:rPr>
          <w:rFonts w:ascii="Arial" w:hAnsi="Arial" w:cs="Arial"/>
          <w:b/>
          <w:bCs/>
          <w:sz w:val="22"/>
          <w:szCs w:val="22"/>
        </w:rPr>
        <w:t>Aduana de destino</w:t>
      </w:r>
      <w:r w:rsidRPr="00CC09F5">
        <w:rPr>
          <w:rFonts w:ascii="Arial" w:hAnsi="Arial" w:cs="Arial"/>
          <w:sz w:val="22"/>
          <w:szCs w:val="22"/>
        </w:rPr>
        <w:t xml:space="preserve">: A las intendencias de aduana a las que corresponde la circunscripción de los departamentos, provincias o distritos ubicados dentro de la zona de aplicación de la </w:t>
      </w:r>
      <w:r w:rsidR="00732AF0" w:rsidRPr="00CC09F5">
        <w:rPr>
          <w:rFonts w:ascii="Arial" w:hAnsi="Arial" w:cs="Arial"/>
          <w:sz w:val="22"/>
          <w:szCs w:val="22"/>
        </w:rPr>
        <w:t xml:space="preserve">Ley de Promoción de la Inversión en la Amazonía - Ley N.° 27037, </w:t>
      </w:r>
      <w:r w:rsidRPr="00CC09F5">
        <w:rPr>
          <w:rFonts w:ascii="Arial" w:hAnsi="Arial" w:cs="Arial"/>
          <w:sz w:val="22"/>
          <w:szCs w:val="22"/>
        </w:rPr>
        <w:t xml:space="preserve">a la cual se destinan las mercancías ingresadas por la aduana de ingreso indirecto. </w:t>
      </w:r>
    </w:p>
    <w:p w14:paraId="73E9B26D" w14:textId="7464C866" w:rsidR="001405BA" w:rsidRPr="008A4BC7" w:rsidRDefault="00FE633D" w:rsidP="00CF2D0D">
      <w:pPr>
        <w:pStyle w:val="Prrafodelista"/>
        <w:numPr>
          <w:ilvl w:val="0"/>
          <w:numId w:val="9"/>
        </w:numPr>
        <w:ind w:left="850" w:hanging="425"/>
        <w:contextualSpacing/>
        <w:jc w:val="both"/>
        <w:rPr>
          <w:rFonts w:ascii="Arial" w:hAnsi="Arial" w:cs="Arial"/>
          <w:sz w:val="22"/>
          <w:szCs w:val="22"/>
        </w:rPr>
      </w:pPr>
      <w:r w:rsidRPr="00CC09F5">
        <w:rPr>
          <w:rFonts w:ascii="Arial" w:hAnsi="Arial" w:cs="Arial"/>
          <w:b/>
          <w:bCs/>
          <w:sz w:val="22"/>
          <w:szCs w:val="22"/>
        </w:rPr>
        <w:t>Aduana de ingreso directo</w:t>
      </w:r>
      <w:r w:rsidRPr="00CC09F5">
        <w:rPr>
          <w:rFonts w:ascii="Arial" w:hAnsi="Arial" w:cs="Arial"/>
          <w:sz w:val="22"/>
          <w:szCs w:val="22"/>
        </w:rPr>
        <w:t>: A la</w:t>
      </w:r>
      <w:r w:rsidR="0098152B" w:rsidRPr="00CC09F5">
        <w:rPr>
          <w:rFonts w:ascii="Arial" w:hAnsi="Arial" w:cs="Arial"/>
          <w:sz w:val="22"/>
          <w:szCs w:val="22"/>
        </w:rPr>
        <w:t>s</w:t>
      </w:r>
      <w:r w:rsidR="005D536A" w:rsidRPr="00CC09F5">
        <w:rPr>
          <w:rFonts w:ascii="Arial" w:hAnsi="Arial" w:cs="Arial"/>
          <w:sz w:val="22"/>
          <w:szCs w:val="22"/>
        </w:rPr>
        <w:t xml:space="preserve"> </w:t>
      </w:r>
      <w:r w:rsidR="00BD0696">
        <w:rPr>
          <w:rFonts w:ascii="Arial" w:hAnsi="Arial" w:cs="Arial"/>
          <w:sz w:val="22"/>
          <w:szCs w:val="22"/>
        </w:rPr>
        <w:t>I</w:t>
      </w:r>
      <w:r w:rsidRPr="00CC09F5">
        <w:rPr>
          <w:rFonts w:ascii="Arial" w:hAnsi="Arial" w:cs="Arial"/>
          <w:sz w:val="22"/>
          <w:szCs w:val="22"/>
        </w:rPr>
        <w:t>ntendencia</w:t>
      </w:r>
      <w:r w:rsidR="00E11A41" w:rsidRPr="00CC09F5">
        <w:rPr>
          <w:rFonts w:ascii="Arial" w:hAnsi="Arial" w:cs="Arial"/>
          <w:sz w:val="22"/>
          <w:szCs w:val="22"/>
        </w:rPr>
        <w:t>s</w:t>
      </w:r>
      <w:r w:rsidRPr="00CC09F5">
        <w:rPr>
          <w:rFonts w:ascii="Arial" w:hAnsi="Arial" w:cs="Arial"/>
          <w:sz w:val="22"/>
          <w:szCs w:val="22"/>
        </w:rPr>
        <w:t xml:space="preserve"> de </w:t>
      </w:r>
      <w:r w:rsidR="00BD0696">
        <w:rPr>
          <w:rFonts w:ascii="Arial" w:hAnsi="Arial" w:cs="Arial"/>
          <w:sz w:val="22"/>
          <w:szCs w:val="22"/>
        </w:rPr>
        <w:t>A</w:t>
      </w:r>
      <w:r w:rsidRPr="00CC09F5">
        <w:rPr>
          <w:rFonts w:ascii="Arial" w:hAnsi="Arial" w:cs="Arial"/>
          <w:sz w:val="22"/>
          <w:szCs w:val="22"/>
        </w:rPr>
        <w:t xml:space="preserve">duana de Iquitos, Pucallpa, Tarapoto, Puerto Maldonado, Cusco </w:t>
      </w:r>
      <w:r w:rsidR="00F25033" w:rsidRPr="00CC09F5">
        <w:rPr>
          <w:rFonts w:ascii="Arial" w:hAnsi="Arial" w:cs="Arial"/>
          <w:sz w:val="22"/>
          <w:szCs w:val="22"/>
        </w:rPr>
        <w:t>o</w:t>
      </w:r>
      <w:r w:rsidRPr="00CC09F5">
        <w:rPr>
          <w:rFonts w:ascii="Arial" w:hAnsi="Arial" w:cs="Arial"/>
          <w:sz w:val="22"/>
          <w:szCs w:val="22"/>
        </w:rPr>
        <w:t xml:space="preserve"> Puno</w:t>
      </w:r>
      <w:r w:rsidR="001405BA" w:rsidRPr="00CC09F5">
        <w:rPr>
          <w:rFonts w:ascii="Arial" w:hAnsi="Arial" w:cs="Arial"/>
          <w:sz w:val="22"/>
          <w:szCs w:val="22"/>
        </w:rPr>
        <w:t xml:space="preserve"> por donde ingresen mercancías</w:t>
      </w:r>
      <w:r w:rsidR="00BB6CFB" w:rsidRPr="00CC09F5">
        <w:rPr>
          <w:rFonts w:ascii="Arial" w:hAnsi="Arial" w:cs="Arial"/>
          <w:sz w:val="22"/>
          <w:szCs w:val="22"/>
        </w:rPr>
        <w:t xml:space="preserve"> de manera directa a través de </w:t>
      </w:r>
      <w:r w:rsidR="001405BA" w:rsidRPr="00CC09F5">
        <w:rPr>
          <w:rFonts w:ascii="Arial" w:hAnsi="Arial" w:cs="Arial"/>
          <w:sz w:val="22"/>
          <w:szCs w:val="22"/>
          <w:lang w:val="es-PE" w:eastAsia="es-PE"/>
        </w:rPr>
        <w:t xml:space="preserve">los terminales terrestres, fluviales o aéreos </w:t>
      </w:r>
      <w:r w:rsidR="00BB6CFB" w:rsidRPr="00CC09F5">
        <w:rPr>
          <w:rFonts w:ascii="Arial" w:hAnsi="Arial" w:cs="Arial"/>
          <w:sz w:val="22"/>
          <w:szCs w:val="22"/>
          <w:lang w:val="es-PE" w:eastAsia="es-PE"/>
        </w:rPr>
        <w:t>habilitados para e</w:t>
      </w:r>
      <w:r w:rsidR="001405BA" w:rsidRPr="00CC09F5">
        <w:rPr>
          <w:rFonts w:ascii="Arial" w:hAnsi="Arial" w:cs="Arial"/>
          <w:sz w:val="22"/>
          <w:szCs w:val="22"/>
          <w:lang w:val="es-PE" w:eastAsia="es-PE"/>
        </w:rPr>
        <w:t xml:space="preserve">l tráfico internacional de </w:t>
      </w:r>
      <w:r w:rsidR="001405BA" w:rsidRPr="008A4BC7">
        <w:rPr>
          <w:rFonts w:ascii="Arial" w:hAnsi="Arial" w:cs="Arial"/>
          <w:sz w:val="22"/>
          <w:szCs w:val="22"/>
          <w:lang w:val="es-PE" w:eastAsia="es-PE"/>
        </w:rPr>
        <w:t xml:space="preserve">mercancías </w:t>
      </w:r>
      <w:r w:rsidR="00346376" w:rsidRPr="008A4BC7">
        <w:rPr>
          <w:rFonts w:ascii="Arial" w:hAnsi="Arial" w:cs="Arial"/>
          <w:sz w:val="22"/>
          <w:szCs w:val="22"/>
          <w:lang w:val="es-PE" w:eastAsia="es-PE"/>
        </w:rPr>
        <w:t xml:space="preserve">ubicados dentro de su </w:t>
      </w:r>
      <w:r w:rsidR="001043C0" w:rsidRPr="008A4BC7">
        <w:rPr>
          <w:rFonts w:ascii="Arial" w:hAnsi="Arial" w:cs="Arial"/>
          <w:sz w:val="22"/>
          <w:szCs w:val="22"/>
          <w:lang w:val="es-PE" w:eastAsia="es-PE"/>
        </w:rPr>
        <w:t>circunscripción</w:t>
      </w:r>
      <w:r w:rsidR="00346376" w:rsidRPr="008A4BC7">
        <w:rPr>
          <w:rFonts w:ascii="Arial" w:hAnsi="Arial" w:cs="Arial"/>
          <w:sz w:val="22"/>
          <w:szCs w:val="22"/>
          <w:lang w:val="es-PE" w:eastAsia="es-PE"/>
        </w:rPr>
        <w:t>.</w:t>
      </w:r>
    </w:p>
    <w:p w14:paraId="0168B5D4" w14:textId="78A45BAF" w:rsidR="004754D9" w:rsidRPr="008D4A7A" w:rsidRDefault="004754D9" w:rsidP="00CF2D0D">
      <w:pPr>
        <w:pStyle w:val="Prrafodelista"/>
        <w:numPr>
          <w:ilvl w:val="0"/>
          <w:numId w:val="9"/>
        </w:numPr>
        <w:ind w:left="850" w:hanging="425"/>
        <w:contextualSpacing/>
        <w:jc w:val="both"/>
        <w:rPr>
          <w:rFonts w:ascii="Arial" w:hAnsi="Arial" w:cs="Arial"/>
          <w:strike/>
          <w:sz w:val="22"/>
          <w:szCs w:val="22"/>
        </w:rPr>
      </w:pPr>
      <w:r w:rsidRPr="008A4BC7">
        <w:rPr>
          <w:rFonts w:ascii="Arial" w:hAnsi="Arial" w:cs="Arial"/>
          <w:b/>
          <w:bCs/>
          <w:sz w:val="22"/>
          <w:szCs w:val="22"/>
        </w:rPr>
        <w:t>Aduana de ingreso indirecto</w:t>
      </w:r>
      <w:r w:rsidRPr="008A4BC7">
        <w:rPr>
          <w:rFonts w:ascii="Arial" w:hAnsi="Arial" w:cs="Arial"/>
          <w:sz w:val="22"/>
          <w:szCs w:val="22"/>
        </w:rPr>
        <w:t xml:space="preserve">: </w:t>
      </w:r>
      <w:r w:rsidR="003F3E7C" w:rsidRPr="008A4BC7">
        <w:rPr>
          <w:rFonts w:ascii="Arial" w:hAnsi="Arial" w:cs="Arial"/>
          <w:sz w:val="22"/>
          <w:szCs w:val="22"/>
        </w:rPr>
        <w:t xml:space="preserve">A la </w:t>
      </w:r>
      <w:r w:rsidR="008D4A7A" w:rsidRPr="008A4BC7">
        <w:rPr>
          <w:rFonts w:ascii="Arial" w:hAnsi="Arial" w:cs="Arial"/>
          <w:sz w:val="22"/>
          <w:szCs w:val="22"/>
        </w:rPr>
        <w:t>I</w:t>
      </w:r>
      <w:r w:rsidR="003F3E7C" w:rsidRPr="008A4BC7">
        <w:rPr>
          <w:rFonts w:ascii="Arial" w:hAnsi="Arial" w:cs="Arial"/>
          <w:sz w:val="22"/>
          <w:szCs w:val="22"/>
        </w:rPr>
        <w:t>ntendencia</w:t>
      </w:r>
      <w:r w:rsidR="008B6A32" w:rsidRPr="008A4BC7">
        <w:rPr>
          <w:rFonts w:ascii="Arial" w:hAnsi="Arial" w:cs="Arial"/>
          <w:sz w:val="22"/>
          <w:szCs w:val="22"/>
        </w:rPr>
        <w:t>s</w:t>
      </w:r>
      <w:r w:rsidR="003F3E7C" w:rsidRPr="008A4BC7">
        <w:rPr>
          <w:rFonts w:ascii="Arial" w:hAnsi="Arial" w:cs="Arial"/>
          <w:sz w:val="22"/>
          <w:szCs w:val="22"/>
        </w:rPr>
        <w:t xml:space="preserve"> de </w:t>
      </w:r>
      <w:r w:rsidR="008D4A7A" w:rsidRPr="008A4BC7">
        <w:rPr>
          <w:rFonts w:ascii="Arial" w:hAnsi="Arial" w:cs="Arial"/>
          <w:sz w:val="22"/>
          <w:szCs w:val="22"/>
        </w:rPr>
        <w:t>A</w:t>
      </w:r>
      <w:r w:rsidR="003F3E7C" w:rsidRPr="008A4BC7">
        <w:rPr>
          <w:rFonts w:ascii="Arial" w:hAnsi="Arial" w:cs="Arial"/>
          <w:sz w:val="22"/>
          <w:szCs w:val="22"/>
        </w:rPr>
        <w:t>duana Marítima del Callao, Paita</w:t>
      </w:r>
      <w:r w:rsidR="001043C0" w:rsidRPr="008A4BC7">
        <w:rPr>
          <w:rFonts w:ascii="Arial" w:hAnsi="Arial" w:cs="Arial"/>
          <w:sz w:val="22"/>
          <w:szCs w:val="22"/>
        </w:rPr>
        <w:t xml:space="preserve"> (vía marítima)</w:t>
      </w:r>
      <w:r w:rsidR="003F3E7C" w:rsidRPr="008A4BC7">
        <w:rPr>
          <w:rFonts w:ascii="Arial" w:hAnsi="Arial" w:cs="Arial"/>
          <w:sz w:val="22"/>
          <w:szCs w:val="22"/>
        </w:rPr>
        <w:t xml:space="preserve">, Chancay </w:t>
      </w:r>
      <w:r w:rsidR="00EA02F8" w:rsidRPr="008A4BC7">
        <w:rPr>
          <w:rFonts w:ascii="Arial" w:hAnsi="Arial" w:cs="Arial"/>
          <w:sz w:val="22"/>
          <w:szCs w:val="22"/>
        </w:rPr>
        <w:t>y</w:t>
      </w:r>
      <w:r w:rsidR="003F3E7C" w:rsidRPr="008A4BC7">
        <w:rPr>
          <w:rFonts w:ascii="Arial" w:hAnsi="Arial" w:cs="Arial"/>
          <w:sz w:val="22"/>
          <w:szCs w:val="22"/>
        </w:rPr>
        <w:t xml:space="preserve"> Aére</w:t>
      </w:r>
      <w:r w:rsidR="00F863E6" w:rsidRPr="008A4BC7">
        <w:rPr>
          <w:rFonts w:ascii="Arial" w:hAnsi="Arial" w:cs="Arial"/>
          <w:sz w:val="22"/>
          <w:szCs w:val="22"/>
        </w:rPr>
        <w:t>a y Postal</w:t>
      </w:r>
      <w:r w:rsidR="003F3E7C" w:rsidRPr="008A4BC7">
        <w:rPr>
          <w:rFonts w:ascii="Arial" w:hAnsi="Arial" w:cs="Arial"/>
          <w:sz w:val="22"/>
          <w:szCs w:val="22"/>
        </w:rPr>
        <w:t xml:space="preserve"> del Callao </w:t>
      </w:r>
      <w:r w:rsidR="001043C0" w:rsidRPr="008A4BC7">
        <w:rPr>
          <w:rFonts w:ascii="Arial" w:hAnsi="Arial" w:cs="Arial"/>
          <w:sz w:val="22"/>
          <w:szCs w:val="22"/>
        </w:rPr>
        <w:t xml:space="preserve">habilitadas para el ingreso de mercancías con destino a la zona especial </w:t>
      </w:r>
      <w:r w:rsidR="001043C0" w:rsidRPr="008D4A7A">
        <w:rPr>
          <w:rFonts w:ascii="Arial" w:hAnsi="Arial" w:cs="Arial"/>
          <w:sz w:val="22"/>
          <w:szCs w:val="22"/>
        </w:rPr>
        <w:t xml:space="preserve">de aplicación de la </w:t>
      </w:r>
      <w:r w:rsidR="00732AF0" w:rsidRPr="008D4A7A">
        <w:rPr>
          <w:rFonts w:ascii="Arial" w:hAnsi="Arial" w:cs="Arial"/>
          <w:sz w:val="22"/>
          <w:szCs w:val="22"/>
        </w:rPr>
        <w:t>Ley de Promoción de la Inversión en la Amazonía - Ley N.° 27037</w:t>
      </w:r>
      <w:r w:rsidR="001043C0" w:rsidRPr="008D4A7A">
        <w:rPr>
          <w:rFonts w:ascii="Arial" w:hAnsi="Arial" w:cs="Arial"/>
          <w:sz w:val="22"/>
          <w:szCs w:val="22"/>
        </w:rPr>
        <w:t>.</w:t>
      </w:r>
    </w:p>
    <w:p w14:paraId="46A67E46" w14:textId="213A625B" w:rsidR="00FE633D" w:rsidRPr="008D4A7A" w:rsidRDefault="00FE633D" w:rsidP="00CF2D0D">
      <w:pPr>
        <w:pStyle w:val="Prrafodelista"/>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Buzón electrónico</w:t>
      </w:r>
      <w:r w:rsidRPr="008D4A7A">
        <w:rPr>
          <w:rFonts w:ascii="Arial" w:hAnsi="Arial" w:cs="Arial"/>
          <w:sz w:val="22"/>
          <w:szCs w:val="22"/>
        </w:rPr>
        <w:t xml:space="preserve">: </w:t>
      </w:r>
      <w:r w:rsidR="0031210A" w:rsidRPr="008D4A7A">
        <w:rPr>
          <w:rFonts w:ascii="Arial" w:hAnsi="Arial" w:cs="Arial"/>
          <w:sz w:val="22"/>
          <w:szCs w:val="22"/>
        </w:rPr>
        <w:t>A la sección ubicada en SUNAT Operaciones en Línea (</w:t>
      </w:r>
      <w:hyperlink r:id="rId10" w:history="1">
        <w:r w:rsidR="0031210A" w:rsidRPr="008D4A7A">
          <w:rPr>
            <w:rFonts w:ascii="Arial" w:hAnsi="Arial" w:cs="Arial"/>
            <w:sz w:val="22"/>
            <w:szCs w:val="22"/>
          </w:rPr>
          <w:t>www.sunat.gob.pe</w:t>
        </w:r>
      </w:hyperlink>
      <w:r w:rsidR="0031210A" w:rsidRPr="008D4A7A">
        <w:rPr>
          <w:rFonts w:ascii="Arial" w:hAnsi="Arial" w:cs="Arial"/>
          <w:sz w:val="22"/>
          <w:szCs w:val="22"/>
        </w:rPr>
        <w:t>) asignada al administrado, en la que se pueden depositar los actos administrativos y las comunicaciones, entre otros, a que se refiere el artículo 2 de la Resolución de Superintendencia N</w:t>
      </w:r>
      <w:r w:rsidR="00C15794" w:rsidRPr="008D4A7A">
        <w:rPr>
          <w:rFonts w:ascii="Arial" w:hAnsi="Arial" w:cs="Arial"/>
          <w:sz w:val="22"/>
          <w:szCs w:val="22"/>
        </w:rPr>
        <w:t>.</w:t>
      </w:r>
      <w:r w:rsidR="0031210A" w:rsidRPr="008D4A7A">
        <w:rPr>
          <w:rFonts w:ascii="Arial" w:hAnsi="Arial" w:cs="Arial"/>
          <w:sz w:val="22"/>
          <w:szCs w:val="22"/>
        </w:rPr>
        <w:t>° 014-2008</w:t>
      </w:r>
      <w:r w:rsidR="00144E86" w:rsidRPr="008D4A7A">
        <w:rPr>
          <w:rFonts w:ascii="Arial" w:hAnsi="Arial" w:cs="Arial"/>
          <w:sz w:val="22"/>
          <w:szCs w:val="22"/>
        </w:rPr>
        <w:t>/</w:t>
      </w:r>
      <w:r w:rsidR="0031210A" w:rsidRPr="008D4A7A">
        <w:rPr>
          <w:rFonts w:ascii="Arial" w:hAnsi="Arial" w:cs="Arial"/>
          <w:sz w:val="22"/>
          <w:szCs w:val="22"/>
        </w:rPr>
        <w:t>SUNAT.</w:t>
      </w:r>
    </w:p>
    <w:p w14:paraId="7C472B34" w14:textId="12FD2D52" w:rsidR="00FE633D" w:rsidRPr="008D4A7A" w:rsidRDefault="00FE633D" w:rsidP="00CF2D0D">
      <w:pPr>
        <w:pStyle w:val="Prrafodelista"/>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Convenio</w:t>
      </w:r>
      <w:r w:rsidRPr="008D4A7A">
        <w:rPr>
          <w:rFonts w:ascii="Arial" w:hAnsi="Arial" w:cs="Arial"/>
          <w:sz w:val="22"/>
          <w:szCs w:val="22"/>
        </w:rPr>
        <w:t>: Al Convenio de Cooperación Aduanera Peruano-Colombiano de 1938 y su Protocolo Modificatorio.</w:t>
      </w:r>
    </w:p>
    <w:p w14:paraId="515159AF" w14:textId="2A01EAD7" w:rsidR="00FE633D" w:rsidRPr="008D4A7A" w:rsidRDefault="00FE633D" w:rsidP="00CF2D0D">
      <w:pPr>
        <w:pStyle w:val="Prrafodelista"/>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Cuentas definitivas</w:t>
      </w:r>
      <w:r w:rsidRPr="008D4A7A">
        <w:rPr>
          <w:rFonts w:ascii="Arial" w:hAnsi="Arial" w:cs="Arial"/>
          <w:sz w:val="22"/>
          <w:szCs w:val="22"/>
        </w:rPr>
        <w:t>: A las cuentas corrientes de los beneficiarios de la recaudación, según la definición establecida en el procedimiento general “Control de ingresos” RECA-PG.02.</w:t>
      </w:r>
    </w:p>
    <w:p w14:paraId="38EA68B7" w14:textId="79188FE4" w:rsidR="00FE633D" w:rsidRPr="008D4A7A"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Declaración</w:t>
      </w:r>
      <w:r w:rsidRPr="008D4A7A">
        <w:rPr>
          <w:rFonts w:ascii="Arial" w:hAnsi="Arial" w:cs="Arial"/>
          <w:sz w:val="22"/>
          <w:szCs w:val="22"/>
        </w:rPr>
        <w:t>: A la declaración aduanera de mercancías</w:t>
      </w:r>
      <w:r w:rsidR="00072481" w:rsidRPr="008D4A7A">
        <w:rPr>
          <w:rFonts w:ascii="Arial" w:hAnsi="Arial" w:cs="Arial"/>
          <w:sz w:val="22"/>
          <w:szCs w:val="22"/>
        </w:rPr>
        <w:t xml:space="preserve"> </w:t>
      </w:r>
      <w:r w:rsidR="006067A7" w:rsidRPr="008D4A7A">
        <w:rPr>
          <w:rFonts w:ascii="Arial" w:hAnsi="Arial" w:cs="Arial"/>
          <w:sz w:val="22"/>
          <w:szCs w:val="22"/>
        </w:rPr>
        <w:t>(</w:t>
      </w:r>
      <w:r w:rsidR="00072481" w:rsidRPr="008D4A7A">
        <w:rPr>
          <w:rFonts w:ascii="Arial" w:hAnsi="Arial" w:cs="Arial"/>
          <w:sz w:val="22"/>
          <w:szCs w:val="22"/>
        </w:rPr>
        <w:t>DAM</w:t>
      </w:r>
      <w:r w:rsidR="006067A7" w:rsidRPr="008D4A7A">
        <w:rPr>
          <w:rFonts w:ascii="Arial" w:hAnsi="Arial" w:cs="Arial"/>
          <w:sz w:val="22"/>
          <w:szCs w:val="22"/>
        </w:rPr>
        <w:t>)</w:t>
      </w:r>
      <w:r w:rsidR="00AF3980" w:rsidRPr="008D4A7A">
        <w:rPr>
          <w:rFonts w:ascii="Arial" w:hAnsi="Arial" w:cs="Arial"/>
          <w:sz w:val="22"/>
          <w:szCs w:val="22"/>
        </w:rPr>
        <w:t xml:space="preserve"> </w:t>
      </w:r>
      <w:r w:rsidR="00B7673E" w:rsidRPr="008D4A7A">
        <w:rPr>
          <w:rFonts w:ascii="Arial" w:hAnsi="Arial" w:cs="Arial"/>
          <w:sz w:val="22"/>
          <w:szCs w:val="22"/>
        </w:rPr>
        <w:t>para e</w:t>
      </w:r>
      <w:r w:rsidR="00AF3980" w:rsidRPr="008D4A7A">
        <w:rPr>
          <w:rFonts w:ascii="Arial" w:hAnsi="Arial" w:cs="Arial"/>
          <w:sz w:val="22"/>
          <w:szCs w:val="22"/>
        </w:rPr>
        <w:t xml:space="preserve">l régimen de </w:t>
      </w:r>
      <w:r w:rsidR="00AA3F1A" w:rsidRPr="008D4A7A">
        <w:rPr>
          <w:rFonts w:ascii="Arial" w:hAnsi="Arial" w:cs="Arial"/>
          <w:sz w:val="22"/>
          <w:szCs w:val="22"/>
        </w:rPr>
        <w:lastRenderedPageBreak/>
        <w:t>importación para</w:t>
      </w:r>
      <w:r w:rsidR="00AF3980" w:rsidRPr="008D4A7A">
        <w:rPr>
          <w:rFonts w:ascii="Arial" w:hAnsi="Arial" w:cs="Arial"/>
          <w:sz w:val="22"/>
          <w:szCs w:val="22"/>
        </w:rPr>
        <w:t xml:space="preserve"> el consumo </w:t>
      </w:r>
      <w:r w:rsidR="000A1176" w:rsidRPr="008D4A7A">
        <w:rPr>
          <w:rFonts w:ascii="Arial" w:hAnsi="Arial" w:cs="Arial"/>
          <w:sz w:val="22"/>
          <w:szCs w:val="22"/>
        </w:rPr>
        <w:t>o</w:t>
      </w:r>
      <w:r w:rsidRPr="008D4A7A">
        <w:rPr>
          <w:rFonts w:ascii="Arial" w:hAnsi="Arial" w:cs="Arial"/>
          <w:sz w:val="22"/>
          <w:szCs w:val="22"/>
        </w:rPr>
        <w:t xml:space="preserve"> a la declaración simplificada de importación </w:t>
      </w:r>
      <w:r w:rsidR="00AF60BA" w:rsidRPr="008D4A7A">
        <w:rPr>
          <w:rFonts w:ascii="Arial" w:hAnsi="Arial" w:cs="Arial"/>
          <w:sz w:val="22"/>
          <w:szCs w:val="22"/>
        </w:rPr>
        <w:t>(</w:t>
      </w:r>
      <w:r w:rsidRPr="008D4A7A">
        <w:rPr>
          <w:rFonts w:ascii="Arial" w:hAnsi="Arial" w:cs="Arial"/>
          <w:sz w:val="22"/>
          <w:szCs w:val="22"/>
        </w:rPr>
        <w:t>DSI</w:t>
      </w:r>
      <w:r w:rsidR="00AF60BA" w:rsidRPr="008D4A7A">
        <w:rPr>
          <w:rFonts w:ascii="Arial" w:hAnsi="Arial" w:cs="Arial"/>
          <w:sz w:val="22"/>
          <w:szCs w:val="22"/>
        </w:rPr>
        <w:t>)</w:t>
      </w:r>
      <w:r w:rsidRPr="008D4A7A">
        <w:rPr>
          <w:rFonts w:ascii="Arial" w:hAnsi="Arial" w:cs="Arial"/>
          <w:sz w:val="22"/>
          <w:szCs w:val="22"/>
        </w:rPr>
        <w:t>.</w:t>
      </w:r>
    </w:p>
    <w:p w14:paraId="13BFFBAA" w14:textId="2F437805" w:rsidR="00FE633D" w:rsidRPr="008D4A7A"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Diligencia de culminación</w:t>
      </w:r>
      <w:r w:rsidRPr="008D4A7A">
        <w:rPr>
          <w:rFonts w:ascii="Arial" w:hAnsi="Arial" w:cs="Arial"/>
          <w:sz w:val="22"/>
          <w:szCs w:val="22"/>
        </w:rPr>
        <w:t>: A la diligencia registrada en el sistema informático de modo automático o por el funcionario aduanero de la aduana de ingreso indirecto, para confirmar o desvirtuar las observaciones realizadas en la diligencia de destino.</w:t>
      </w:r>
    </w:p>
    <w:p w14:paraId="472671AA" w14:textId="545E4F85" w:rsidR="00FE633D" w:rsidRPr="008A4BC7"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Diligencia de destino</w:t>
      </w:r>
      <w:r w:rsidRPr="008D4A7A">
        <w:rPr>
          <w:rFonts w:ascii="Arial" w:hAnsi="Arial" w:cs="Arial"/>
          <w:sz w:val="22"/>
          <w:szCs w:val="22"/>
        </w:rPr>
        <w:t xml:space="preserve">: A la diligencia </w:t>
      </w:r>
      <w:r w:rsidRPr="008A4BC7">
        <w:rPr>
          <w:rFonts w:ascii="Arial" w:hAnsi="Arial" w:cs="Arial"/>
          <w:sz w:val="22"/>
          <w:szCs w:val="22"/>
        </w:rPr>
        <w:t xml:space="preserve">registrada en el sistema informático por el funcionario aduanero de la aduana de destino en </w:t>
      </w:r>
      <w:r w:rsidR="001A32ED" w:rsidRPr="008A4BC7">
        <w:rPr>
          <w:rFonts w:ascii="Arial" w:hAnsi="Arial" w:cs="Arial"/>
          <w:sz w:val="22"/>
          <w:szCs w:val="22"/>
        </w:rPr>
        <w:t xml:space="preserve">el caso </w:t>
      </w:r>
      <w:r w:rsidRPr="008A4BC7">
        <w:rPr>
          <w:rFonts w:ascii="Arial" w:hAnsi="Arial" w:cs="Arial"/>
          <w:sz w:val="22"/>
          <w:szCs w:val="22"/>
        </w:rPr>
        <w:t>de ingreso indirecto que sustenta el resultado de su evaluación.</w:t>
      </w:r>
    </w:p>
    <w:p w14:paraId="561D1C79" w14:textId="0BFFBBA1" w:rsidR="008A3E4D" w:rsidRPr="008D4A7A" w:rsidRDefault="008A3E4D" w:rsidP="008D4A7A">
      <w:pPr>
        <w:pStyle w:val="Prrafodelista"/>
        <w:widowControl w:val="0"/>
        <w:numPr>
          <w:ilvl w:val="0"/>
          <w:numId w:val="9"/>
        </w:numPr>
        <w:ind w:left="850" w:hanging="425"/>
        <w:contextualSpacing/>
        <w:jc w:val="both"/>
        <w:rPr>
          <w:rFonts w:ascii="Arial" w:hAnsi="Arial" w:cs="Arial"/>
          <w:sz w:val="22"/>
          <w:szCs w:val="22"/>
        </w:rPr>
      </w:pPr>
      <w:r w:rsidRPr="008A4BC7">
        <w:rPr>
          <w:rFonts w:ascii="Arial" w:hAnsi="Arial" w:cs="Arial"/>
          <w:b/>
          <w:bCs/>
          <w:sz w:val="22"/>
          <w:szCs w:val="22"/>
        </w:rPr>
        <w:t>Empresa:</w:t>
      </w:r>
      <w:r w:rsidRPr="008A4BC7">
        <w:rPr>
          <w:rFonts w:ascii="Arial" w:hAnsi="Arial" w:cs="Arial"/>
          <w:sz w:val="22"/>
          <w:szCs w:val="22"/>
        </w:rPr>
        <w:t xml:space="preserve"> A la persona natural, sociedad conyugal, sucesión indivisa y persona jurídica </w:t>
      </w:r>
      <w:r w:rsidR="001043C0" w:rsidRPr="008A4BC7">
        <w:rPr>
          <w:rFonts w:ascii="Arial" w:hAnsi="Arial" w:cs="Arial"/>
          <w:sz w:val="22"/>
          <w:szCs w:val="22"/>
        </w:rPr>
        <w:t>generadora de rentas de tercera categoría de acuerdo con la</w:t>
      </w:r>
      <w:r w:rsidRPr="008A4BC7">
        <w:rPr>
          <w:rFonts w:ascii="Arial" w:hAnsi="Arial" w:cs="Arial"/>
          <w:sz w:val="22"/>
          <w:szCs w:val="22"/>
        </w:rPr>
        <w:t xml:space="preserve"> Ley del Impuesto a la Renta, ubicadas en la Amazonía. La sociedad conyugal </w:t>
      </w:r>
      <w:r w:rsidR="00F863E6" w:rsidRPr="008A4BC7">
        <w:rPr>
          <w:rFonts w:ascii="Arial" w:hAnsi="Arial" w:cs="Arial"/>
          <w:sz w:val="22"/>
          <w:szCs w:val="22"/>
        </w:rPr>
        <w:t xml:space="preserve">es </w:t>
      </w:r>
      <w:r w:rsidRPr="008A4BC7">
        <w:rPr>
          <w:rFonts w:ascii="Arial" w:hAnsi="Arial" w:cs="Arial"/>
          <w:sz w:val="22"/>
          <w:szCs w:val="22"/>
        </w:rPr>
        <w:t>aqu</w:t>
      </w:r>
      <w:r w:rsidR="008A4BC7" w:rsidRPr="008A4BC7">
        <w:rPr>
          <w:rFonts w:ascii="Arial" w:hAnsi="Arial" w:cs="Arial"/>
          <w:sz w:val="22"/>
          <w:szCs w:val="22"/>
        </w:rPr>
        <w:t>e</w:t>
      </w:r>
      <w:r w:rsidRPr="008A4BC7">
        <w:rPr>
          <w:rFonts w:ascii="Arial" w:hAnsi="Arial" w:cs="Arial"/>
          <w:sz w:val="22"/>
          <w:szCs w:val="22"/>
        </w:rPr>
        <w:t>lla</w:t>
      </w:r>
      <w:r w:rsidRPr="008D4A7A">
        <w:rPr>
          <w:rFonts w:ascii="Arial" w:hAnsi="Arial" w:cs="Arial"/>
          <w:sz w:val="22"/>
          <w:szCs w:val="22"/>
        </w:rPr>
        <w:t xml:space="preserve"> que </w:t>
      </w:r>
      <w:r w:rsidR="001A77C0" w:rsidRPr="008D4A7A">
        <w:rPr>
          <w:rFonts w:ascii="Arial" w:hAnsi="Arial" w:cs="Arial"/>
          <w:sz w:val="22"/>
          <w:szCs w:val="22"/>
        </w:rPr>
        <w:t xml:space="preserve">se encuentra regulada </w:t>
      </w:r>
      <w:r w:rsidRPr="008D4A7A">
        <w:rPr>
          <w:rFonts w:ascii="Arial" w:hAnsi="Arial" w:cs="Arial"/>
          <w:sz w:val="22"/>
          <w:szCs w:val="22"/>
        </w:rPr>
        <w:t xml:space="preserve">en el </w:t>
      </w:r>
      <w:r w:rsidR="002C65D5" w:rsidRPr="008D4A7A">
        <w:rPr>
          <w:rFonts w:ascii="Arial" w:hAnsi="Arial" w:cs="Arial"/>
          <w:sz w:val="22"/>
          <w:szCs w:val="22"/>
        </w:rPr>
        <w:t>a</w:t>
      </w:r>
      <w:r w:rsidRPr="008D4A7A">
        <w:rPr>
          <w:rFonts w:ascii="Arial" w:hAnsi="Arial" w:cs="Arial"/>
          <w:sz w:val="22"/>
          <w:szCs w:val="22"/>
        </w:rPr>
        <w:t>rtículo 16 de la Ley del Impuesto a la Renta.</w:t>
      </w:r>
    </w:p>
    <w:p w14:paraId="0A421176" w14:textId="06776BA8" w:rsidR="009E5964" w:rsidRPr="008D4A7A" w:rsidRDefault="00702A26"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Exoneración:</w:t>
      </w:r>
      <w:r w:rsidRPr="008D4A7A">
        <w:rPr>
          <w:rFonts w:ascii="Arial" w:hAnsi="Arial" w:cs="Arial"/>
          <w:sz w:val="22"/>
          <w:szCs w:val="22"/>
        </w:rPr>
        <w:t xml:space="preserve"> A la </w:t>
      </w:r>
      <w:r w:rsidR="00C025C4" w:rsidRPr="008D4A7A">
        <w:rPr>
          <w:rFonts w:ascii="Arial" w:eastAsiaTheme="minorHAnsi" w:hAnsi="Arial" w:cs="Arial"/>
          <w:sz w:val="22"/>
          <w:szCs w:val="22"/>
        </w:rPr>
        <w:t xml:space="preserve">exoneración del IGV e IPM </w:t>
      </w:r>
      <w:r w:rsidR="006F2C7E" w:rsidRPr="008D4A7A">
        <w:rPr>
          <w:rFonts w:ascii="Arial" w:eastAsiaTheme="minorHAnsi" w:hAnsi="Arial" w:cs="Arial"/>
          <w:sz w:val="22"/>
          <w:szCs w:val="22"/>
        </w:rPr>
        <w:t>a</w:t>
      </w:r>
      <w:r w:rsidR="00732AF0" w:rsidRPr="008D4A7A">
        <w:rPr>
          <w:rFonts w:ascii="Arial" w:eastAsiaTheme="minorHAnsi" w:hAnsi="Arial" w:cs="Arial"/>
          <w:sz w:val="22"/>
          <w:szCs w:val="22"/>
        </w:rPr>
        <w:t xml:space="preserve"> la </w:t>
      </w:r>
      <w:r w:rsidR="00C025C4" w:rsidRPr="008D4A7A">
        <w:rPr>
          <w:rFonts w:ascii="Arial" w:eastAsiaTheme="minorHAnsi" w:hAnsi="Arial" w:cs="Arial"/>
          <w:sz w:val="22"/>
          <w:szCs w:val="22"/>
        </w:rPr>
        <w:t>importación</w:t>
      </w:r>
      <w:r w:rsidR="00732AF0" w:rsidRPr="008D4A7A">
        <w:rPr>
          <w:rFonts w:ascii="Arial" w:eastAsiaTheme="minorHAnsi" w:hAnsi="Arial" w:cs="Arial"/>
          <w:sz w:val="22"/>
          <w:szCs w:val="22"/>
        </w:rPr>
        <w:t xml:space="preserve"> </w:t>
      </w:r>
      <w:r w:rsidR="009E5964" w:rsidRPr="008D4A7A">
        <w:rPr>
          <w:rFonts w:ascii="Arial" w:eastAsiaTheme="minorHAnsi" w:hAnsi="Arial" w:cs="Arial"/>
          <w:sz w:val="22"/>
          <w:szCs w:val="22"/>
        </w:rPr>
        <w:t xml:space="preserve">de mercancías que se destine al consumo en la Amazonía efectuada por una empresa ubicada en la zona de tributación especial </w:t>
      </w:r>
      <w:r w:rsidR="00C025C4" w:rsidRPr="008D4A7A">
        <w:rPr>
          <w:rFonts w:ascii="Arial" w:eastAsiaTheme="minorHAnsi" w:hAnsi="Arial" w:cs="Arial"/>
          <w:sz w:val="22"/>
          <w:szCs w:val="22"/>
        </w:rPr>
        <w:t xml:space="preserve">establecida en la </w:t>
      </w:r>
      <w:r w:rsidR="00C025C4" w:rsidRPr="008D4A7A">
        <w:rPr>
          <w:rFonts w:ascii="Arial" w:hAnsi="Arial" w:cs="Arial"/>
          <w:sz w:val="22"/>
          <w:szCs w:val="22"/>
        </w:rPr>
        <w:t>Ley de Promoción de la Inversión en la Amazonía -</w:t>
      </w:r>
      <w:r w:rsidR="00646371" w:rsidRPr="008D4A7A">
        <w:rPr>
          <w:rFonts w:ascii="Arial" w:hAnsi="Arial" w:cs="Arial"/>
          <w:sz w:val="22"/>
          <w:szCs w:val="22"/>
        </w:rPr>
        <w:t xml:space="preserve"> </w:t>
      </w:r>
      <w:r w:rsidR="00C025C4" w:rsidRPr="008D4A7A">
        <w:rPr>
          <w:rFonts w:ascii="Arial" w:hAnsi="Arial" w:cs="Arial"/>
          <w:sz w:val="22"/>
          <w:szCs w:val="22"/>
        </w:rPr>
        <w:t xml:space="preserve">Ley </w:t>
      </w:r>
      <w:r w:rsidR="005D1AEE" w:rsidRPr="008D4A7A">
        <w:rPr>
          <w:rFonts w:ascii="Arial" w:hAnsi="Arial" w:cs="Arial"/>
          <w:sz w:val="22"/>
          <w:szCs w:val="22"/>
        </w:rPr>
        <w:t>N.°</w:t>
      </w:r>
      <w:r w:rsidR="00C025C4" w:rsidRPr="008D4A7A">
        <w:rPr>
          <w:rFonts w:ascii="Arial" w:hAnsi="Arial" w:cs="Arial"/>
          <w:sz w:val="22"/>
          <w:szCs w:val="22"/>
        </w:rPr>
        <w:t xml:space="preserve"> 27037</w:t>
      </w:r>
      <w:r w:rsidR="005222D1" w:rsidRPr="008D4A7A">
        <w:rPr>
          <w:rFonts w:ascii="Arial" w:eastAsiaTheme="minorHAnsi" w:hAnsi="Arial" w:cs="Arial"/>
          <w:sz w:val="22"/>
          <w:szCs w:val="22"/>
        </w:rPr>
        <w:t xml:space="preserve">. </w:t>
      </w:r>
    </w:p>
    <w:p w14:paraId="28E3567C" w14:textId="2E38051C" w:rsidR="00FE633D" w:rsidRPr="008D4A7A"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Funcionario aduanero</w:t>
      </w:r>
      <w:r w:rsidRPr="008D4A7A">
        <w:rPr>
          <w:rFonts w:ascii="Arial" w:hAnsi="Arial" w:cs="Arial"/>
          <w:sz w:val="22"/>
          <w:szCs w:val="22"/>
        </w:rPr>
        <w:t>: Al personal de la SUNAT que ha sido designado o encargado para desempeñar actividades o funciones en su representación, ejerciendo la potestad aduanera de acuerdo con su competencia.</w:t>
      </w:r>
    </w:p>
    <w:p w14:paraId="52F25B37" w14:textId="65EE071F" w:rsidR="00FE633D" w:rsidRPr="008D4A7A"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Ley de Amazonía</w:t>
      </w:r>
      <w:r w:rsidRPr="008D4A7A">
        <w:rPr>
          <w:rFonts w:ascii="Arial" w:hAnsi="Arial" w:cs="Arial"/>
          <w:sz w:val="22"/>
          <w:szCs w:val="22"/>
        </w:rPr>
        <w:t xml:space="preserve">: A la Ley de Promoción de la Inversión en la Amazonía - Ley </w:t>
      </w:r>
      <w:r w:rsidR="005D1AEE" w:rsidRPr="008D4A7A">
        <w:rPr>
          <w:rFonts w:ascii="Arial" w:hAnsi="Arial" w:cs="Arial"/>
          <w:sz w:val="22"/>
          <w:szCs w:val="22"/>
        </w:rPr>
        <w:t>N.°</w:t>
      </w:r>
      <w:r w:rsidRPr="008D4A7A">
        <w:rPr>
          <w:rFonts w:ascii="Arial" w:hAnsi="Arial" w:cs="Arial"/>
          <w:sz w:val="22"/>
          <w:szCs w:val="22"/>
        </w:rPr>
        <w:t xml:space="preserve"> 27037</w:t>
      </w:r>
      <w:r w:rsidR="004E5302" w:rsidRPr="008D4A7A">
        <w:rPr>
          <w:rFonts w:ascii="Arial" w:hAnsi="Arial" w:cs="Arial"/>
          <w:sz w:val="22"/>
          <w:szCs w:val="22"/>
        </w:rPr>
        <w:t>, así como sus</w:t>
      </w:r>
      <w:r w:rsidRPr="008D4A7A">
        <w:rPr>
          <w:rFonts w:ascii="Arial" w:hAnsi="Arial" w:cs="Arial"/>
          <w:sz w:val="22"/>
          <w:szCs w:val="22"/>
        </w:rPr>
        <w:t xml:space="preserve"> </w:t>
      </w:r>
      <w:r w:rsidR="004E5302" w:rsidRPr="008D4A7A">
        <w:rPr>
          <w:rFonts w:ascii="Arial" w:hAnsi="Arial" w:cs="Arial"/>
          <w:sz w:val="22"/>
          <w:szCs w:val="22"/>
        </w:rPr>
        <w:t xml:space="preserve">normas reglamentarias, </w:t>
      </w:r>
      <w:r w:rsidRPr="008D4A7A">
        <w:rPr>
          <w:rFonts w:ascii="Arial" w:hAnsi="Arial" w:cs="Arial"/>
          <w:sz w:val="22"/>
          <w:szCs w:val="22"/>
        </w:rPr>
        <w:t>modificatorias y complementarias.</w:t>
      </w:r>
    </w:p>
    <w:p w14:paraId="72C818CD" w14:textId="77777777" w:rsidR="00574C39" w:rsidRPr="008D4A7A" w:rsidRDefault="000A1176" w:rsidP="008D4A7A">
      <w:pPr>
        <w:pStyle w:val="Prrafodelista"/>
        <w:widowControl w:val="0"/>
        <w:numPr>
          <w:ilvl w:val="0"/>
          <w:numId w:val="9"/>
        </w:numPr>
        <w:ind w:left="850" w:hanging="425"/>
        <w:contextualSpacing/>
        <w:jc w:val="both"/>
        <w:rPr>
          <w:rFonts w:ascii="Arial" w:hAnsi="Arial" w:cs="Arial"/>
          <w:b/>
          <w:bCs/>
          <w:sz w:val="22"/>
          <w:szCs w:val="22"/>
        </w:rPr>
      </w:pPr>
      <w:r w:rsidRPr="008D4A7A">
        <w:rPr>
          <w:rFonts w:ascii="Arial" w:hAnsi="Arial" w:cs="Arial"/>
          <w:b/>
          <w:bCs/>
          <w:sz w:val="22"/>
          <w:szCs w:val="22"/>
        </w:rPr>
        <w:t xml:space="preserve">MPV-SUNAT: </w:t>
      </w:r>
      <w:r w:rsidRPr="008D4A7A">
        <w:rPr>
          <w:rFonts w:ascii="Arial" w:hAnsi="Arial" w:cs="Arial"/>
          <w:sz w:val="22"/>
          <w:szCs w:val="22"/>
        </w:rPr>
        <w:t>A la mesa de partes virtual de la SUNAT consistente en una plataforma informática disponible en el portal de la SUNAT que facilita la presentación virtual de los documentos.</w:t>
      </w:r>
    </w:p>
    <w:p w14:paraId="676E868C" w14:textId="35ED7C58" w:rsidR="00574C39" w:rsidRPr="008D4A7A" w:rsidRDefault="00574C39" w:rsidP="008D4A7A">
      <w:pPr>
        <w:pStyle w:val="Prrafodelista"/>
        <w:widowControl w:val="0"/>
        <w:numPr>
          <w:ilvl w:val="0"/>
          <w:numId w:val="9"/>
        </w:numPr>
        <w:ind w:left="850" w:hanging="425"/>
        <w:contextualSpacing/>
        <w:jc w:val="both"/>
        <w:rPr>
          <w:rFonts w:ascii="Arial" w:hAnsi="Arial" w:cs="Arial"/>
          <w:b/>
          <w:bCs/>
          <w:sz w:val="22"/>
          <w:szCs w:val="22"/>
        </w:rPr>
      </w:pPr>
      <w:r w:rsidRPr="008D4A7A">
        <w:rPr>
          <w:rStyle w:val="Textoennegrita"/>
          <w:rFonts w:ascii="Arial" w:hAnsi="Arial" w:cs="Arial"/>
          <w:sz w:val="22"/>
          <w:szCs w:val="22"/>
          <w:shd w:val="clear" w:color="auto" w:fill="FFFFFF"/>
        </w:rPr>
        <w:t>OCE</w:t>
      </w:r>
      <w:r w:rsidRPr="008D4A7A">
        <w:rPr>
          <w:rFonts w:ascii="Arial" w:hAnsi="Arial" w:cs="Arial"/>
          <w:sz w:val="22"/>
          <w:szCs w:val="22"/>
          <w:shd w:val="clear" w:color="auto" w:fill="FFFFFF"/>
        </w:rPr>
        <w:t>: Al operador de comercio exterior.</w:t>
      </w:r>
    </w:p>
    <w:p w14:paraId="17E2116C" w14:textId="6E9B414D" w:rsidR="000C5E6A" w:rsidRPr="008D4A7A" w:rsidRDefault="000C5E6A"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OI:</w:t>
      </w:r>
      <w:r w:rsidRPr="008D4A7A">
        <w:rPr>
          <w:rFonts w:ascii="Arial" w:hAnsi="Arial" w:cs="Arial"/>
          <w:sz w:val="22"/>
          <w:szCs w:val="22"/>
        </w:rPr>
        <w:t xml:space="preserve"> A la empresa, persona natural o persona jurídica que solicita el traslado de la mercancía que ingresó con exoneración a la zona de tributación especial de la Ley de Amazonía hacia otra zona.</w:t>
      </w:r>
    </w:p>
    <w:p w14:paraId="36A227CB" w14:textId="37076AFA" w:rsidR="00FE633D" w:rsidRPr="008D4A7A"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 xml:space="preserve">Subcuenta especial: </w:t>
      </w:r>
      <w:r w:rsidRPr="008D4A7A">
        <w:rPr>
          <w:rFonts w:ascii="Arial" w:hAnsi="Arial" w:cs="Arial"/>
          <w:sz w:val="22"/>
          <w:szCs w:val="22"/>
        </w:rPr>
        <w:t xml:space="preserve">A la subcuenta corriente </w:t>
      </w:r>
      <w:r w:rsidR="005D1AEE" w:rsidRPr="008D4A7A">
        <w:rPr>
          <w:rFonts w:ascii="Arial" w:hAnsi="Arial" w:cs="Arial"/>
          <w:sz w:val="22"/>
          <w:szCs w:val="22"/>
        </w:rPr>
        <w:t>N.°</w:t>
      </w:r>
      <w:r w:rsidRPr="008D4A7A">
        <w:rPr>
          <w:rFonts w:ascii="Arial" w:hAnsi="Arial" w:cs="Arial"/>
          <w:sz w:val="22"/>
          <w:szCs w:val="22"/>
        </w:rPr>
        <w:t xml:space="preserve"> 0000-263605 “Subcuenta Especial Tesoro Público Ley </w:t>
      </w:r>
      <w:r w:rsidR="005D1AEE" w:rsidRPr="008D4A7A">
        <w:rPr>
          <w:rFonts w:ascii="Arial" w:hAnsi="Arial" w:cs="Arial"/>
          <w:sz w:val="22"/>
          <w:szCs w:val="22"/>
        </w:rPr>
        <w:t>N.°</w:t>
      </w:r>
      <w:r w:rsidRPr="008D4A7A">
        <w:rPr>
          <w:rFonts w:ascii="Arial" w:hAnsi="Arial" w:cs="Arial"/>
          <w:sz w:val="22"/>
          <w:szCs w:val="22"/>
        </w:rPr>
        <w:t xml:space="preserve"> 27037”.</w:t>
      </w:r>
    </w:p>
    <w:p w14:paraId="1C0F7256" w14:textId="6234E4CB" w:rsidR="00FE633D" w:rsidRPr="008D4A7A" w:rsidRDefault="00FE633D"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Zona de tributación común</w:t>
      </w:r>
      <w:r w:rsidRPr="008D4A7A">
        <w:rPr>
          <w:rFonts w:ascii="Arial" w:hAnsi="Arial" w:cs="Arial"/>
          <w:sz w:val="22"/>
          <w:szCs w:val="22"/>
        </w:rPr>
        <w:t>: A la parte del territorio nacional no comprendida en la zona de tributación especial.</w:t>
      </w:r>
    </w:p>
    <w:p w14:paraId="7A7B9DF0" w14:textId="08A6AB05" w:rsidR="00A407FD" w:rsidRPr="008D4A7A" w:rsidRDefault="009B1760" w:rsidP="008D4A7A">
      <w:pPr>
        <w:pStyle w:val="Prrafodelista"/>
        <w:widowControl w:val="0"/>
        <w:numPr>
          <w:ilvl w:val="0"/>
          <w:numId w:val="9"/>
        </w:numPr>
        <w:ind w:left="850" w:hanging="425"/>
        <w:contextualSpacing/>
        <w:jc w:val="both"/>
        <w:rPr>
          <w:rFonts w:ascii="Arial" w:hAnsi="Arial" w:cs="Arial"/>
          <w:sz w:val="22"/>
          <w:szCs w:val="22"/>
        </w:rPr>
      </w:pPr>
      <w:r w:rsidRPr="008D4A7A">
        <w:rPr>
          <w:rFonts w:ascii="Arial" w:hAnsi="Arial" w:cs="Arial"/>
          <w:b/>
          <w:bCs/>
          <w:sz w:val="22"/>
          <w:szCs w:val="22"/>
        </w:rPr>
        <w:t>Zona de tributación especial</w:t>
      </w:r>
      <w:r w:rsidRPr="008D4A7A">
        <w:rPr>
          <w:rFonts w:ascii="Arial" w:hAnsi="Arial" w:cs="Arial"/>
          <w:sz w:val="22"/>
          <w:szCs w:val="22"/>
        </w:rPr>
        <w:t xml:space="preserve">: A la parte del territorio nacional </w:t>
      </w:r>
      <w:r w:rsidR="00AF60BA" w:rsidRPr="008D4A7A">
        <w:rPr>
          <w:rFonts w:ascii="Arial" w:hAnsi="Arial" w:cs="Arial"/>
          <w:sz w:val="22"/>
          <w:szCs w:val="22"/>
        </w:rPr>
        <w:t>comprendida en</w:t>
      </w:r>
      <w:r w:rsidR="00345EDD" w:rsidRPr="008D4A7A">
        <w:rPr>
          <w:rFonts w:ascii="Arial" w:hAnsi="Arial" w:cs="Arial"/>
          <w:sz w:val="22"/>
          <w:szCs w:val="22"/>
        </w:rPr>
        <w:t xml:space="preserve"> el artículo 3 de la Ley de Amazonía</w:t>
      </w:r>
      <w:r w:rsidRPr="008D4A7A">
        <w:rPr>
          <w:rFonts w:ascii="Arial" w:hAnsi="Arial" w:cs="Arial"/>
          <w:sz w:val="22"/>
          <w:szCs w:val="22"/>
        </w:rPr>
        <w:t>.</w:t>
      </w:r>
      <w:r w:rsidR="00E64E7E" w:rsidRPr="008D4A7A">
        <w:rPr>
          <w:rFonts w:ascii="Arial" w:hAnsi="Arial" w:cs="Arial"/>
          <w:sz w:val="22"/>
          <w:szCs w:val="22"/>
        </w:rPr>
        <w:t xml:space="preserve"> </w:t>
      </w:r>
    </w:p>
    <w:p w14:paraId="2C9A1424" w14:textId="77777777" w:rsidR="00BD7D25" w:rsidRPr="008D4A7A" w:rsidRDefault="00BD7D25" w:rsidP="008D4A7A">
      <w:pPr>
        <w:widowControl w:val="0"/>
        <w:ind w:left="425"/>
        <w:contextualSpacing/>
        <w:rPr>
          <w:rFonts w:cs="Arial"/>
          <w:sz w:val="22"/>
          <w:szCs w:val="22"/>
        </w:rPr>
      </w:pPr>
    </w:p>
    <w:p w14:paraId="17A22057" w14:textId="15B926DE" w:rsidR="00FE633D" w:rsidRPr="008D4A7A" w:rsidRDefault="00FE633D" w:rsidP="008D4A7A">
      <w:pPr>
        <w:pStyle w:val="Prrafodelista"/>
        <w:widowControl w:val="0"/>
        <w:numPr>
          <w:ilvl w:val="0"/>
          <w:numId w:val="4"/>
        </w:numPr>
        <w:ind w:left="426" w:hanging="437"/>
        <w:contextualSpacing/>
        <w:jc w:val="both"/>
        <w:rPr>
          <w:rFonts w:ascii="Arial" w:hAnsi="Arial" w:cs="Arial"/>
          <w:b/>
          <w:bCs/>
          <w:sz w:val="22"/>
          <w:szCs w:val="22"/>
        </w:rPr>
      </w:pPr>
      <w:r w:rsidRPr="008D4A7A">
        <w:rPr>
          <w:rFonts w:ascii="Arial" w:hAnsi="Arial" w:cs="Arial"/>
          <w:b/>
          <w:bCs/>
          <w:sz w:val="22"/>
          <w:szCs w:val="22"/>
        </w:rPr>
        <w:t>BASE LEGAL</w:t>
      </w:r>
    </w:p>
    <w:p w14:paraId="7B14DE19" w14:textId="77777777" w:rsidR="00A407FD" w:rsidRPr="008D4A7A" w:rsidRDefault="00A407FD" w:rsidP="008D4A7A">
      <w:pPr>
        <w:widowControl w:val="0"/>
        <w:tabs>
          <w:tab w:val="left" w:pos="709"/>
        </w:tabs>
        <w:ind w:left="709" w:hanging="283"/>
        <w:contextualSpacing/>
        <w:rPr>
          <w:rFonts w:cs="Arial"/>
          <w:b/>
          <w:bCs/>
          <w:sz w:val="22"/>
          <w:szCs w:val="22"/>
        </w:rPr>
      </w:pPr>
    </w:p>
    <w:p w14:paraId="41BF6DF1" w14:textId="34EC16E6" w:rsidR="00FE633D" w:rsidRPr="008D4A7A" w:rsidRDefault="00FE633D" w:rsidP="008D4A7A">
      <w:pPr>
        <w:pStyle w:val="Prrafodelista"/>
        <w:widowControl w:val="0"/>
        <w:numPr>
          <w:ilvl w:val="0"/>
          <w:numId w:val="5"/>
        </w:numPr>
        <w:tabs>
          <w:tab w:val="left" w:pos="709"/>
        </w:tabs>
        <w:ind w:left="709" w:hanging="284"/>
        <w:contextualSpacing/>
        <w:jc w:val="both"/>
        <w:rPr>
          <w:rFonts w:ascii="Arial" w:hAnsi="Arial" w:cs="Arial"/>
          <w:sz w:val="22"/>
          <w:szCs w:val="22"/>
        </w:rPr>
      </w:pPr>
      <w:r w:rsidRPr="008D4A7A">
        <w:rPr>
          <w:rFonts w:ascii="Arial" w:hAnsi="Arial" w:cs="Arial"/>
          <w:sz w:val="22"/>
          <w:szCs w:val="22"/>
        </w:rPr>
        <w:t xml:space="preserve">Apéndice del Decreto Ley </w:t>
      </w:r>
      <w:r w:rsidR="005D1AEE" w:rsidRPr="008D4A7A">
        <w:rPr>
          <w:rFonts w:ascii="Arial" w:hAnsi="Arial" w:cs="Arial"/>
          <w:sz w:val="22"/>
          <w:szCs w:val="22"/>
        </w:rPr>
        <w:t>N.°</w:t>
      </w:r>
      <w:r w:rsidRPr="008D4A7A">
        <w:rPr>
          <w:rFonts w:ascii="Arial" w:hAnsi="Arial" w:cs="Arial"/>
          <w:sz w:val="22"/>
          <w:szCs w:val="22"/>
        </w:rPr>
        <w:t xml:space="preserve"> 21503 que dicta nuevas medidas en la aplicación de los regímenes especiales del Impuesto a los Bienes y Servicios, publicado el 26.</w:t>
      </w:r>
      <w:r w:rsidR="00502C45" w:rsidRPr="008D4A7A">
        <w:rPr>
          <w:rFonts w:ascii="Arial" w:hAnsi="Arial" w:cs="Arial"/>
          <w:sz w:val="22"/>
          <w:szCs w:val="22"/>
        </w:rPr>
        <w:t>0</w:t>
      </w:r>
      <w:r w:rsidRPr="008D4A7A">
        <w:rPr>
          <w:rFonts w:ascii="Arial" w:hAnsi="Arial" w:cs="Arial"/>
          <w:sz w:val="22"/>
          <w:szCs w:val="22"/>
        </w:rPr>
        <w:t>5.1976, y modificatorias.</w:t>
      </w:r>
      <w:r w:rsidR="00D84782" w:rsidRPr="008D4A7A">
        <w:rPr>
          <w:rFonts w:ascii="Arial" w:hAnsi="Arial" w:cs="Arial"/>
          <w:sz w:val="22"/>
          <w:szCs w:val="22"/>
        </w:rPr>
        <w:t xml:space="preserve"> </w:t>
      </w:r>
    </w:p>
    <w:p w14:paraId="604B67B8" w14:textId="455AE273" w:rsidR="00B36F67" w:rsidRPr="008D4A7A" w:rsidRDefault="00B36F67" w:rsidP="008D4A7A">
      <w:pPr>
        <w:pStyle w:val="Prrafodelista"/>
        <w:widowControl w:val="0"/>
        <w:numPr>
          <w:ilvl w:val="0"/>
          <w:numId w:val="5"/>
        </w:numPr>
        <w:tabs>
          <w:tab w:val="left" w:pos="709"/>
        </w:tabs>
        <w:ind w:left="709" w:hanging="284"/>
        <w:contextualSpacing/>
        <w:jc w:val="both"/>
        <w:rPr>
          <w:rFonts w:ascii="Arial" w:hAnsi="Arial" w:cs="Arial"/>
          <w:sz w:val="22"/>
          <w:szCs w:val="22"/>
        </w:rPr>
      </w:pPr>
      <w:r w:rsidRPr="008D4A7A">
        <w:rPr>
          <w:rFonts w:ascii="Arial" w:hAnsi="Arial" w:cs="Arial"/>
          <w:sz w:val="22"/>
          <w:szCs w:val="22"/>
        </w:rPr>
        <w:t xml:space="preserve">Ley de Promoción de la Inversión en la Amazonía - Ley </w:t>
      </w:r>
      <w:r w:rsidR="005D1AEE" w:rsidRPr="008D4A7A">
        <w:rPr>
          <w:rFonts w:ascii="Arial" w:hAnsi="Arial" w:cs="Arial"/>
          <w:sz w:val="22"/>
          <w:szCs w:val="22"/>
        </w:rPr>
        <w:t>N.°</w:t>
      </w:r>
      <w:r w:rsidRPr="008D4A7A">
        <w:rPr>
          <w:rFonts w:ascii="Arial" w:hAnsi="Arial" w:cs="Arial"/>
          <w:sz w:val="22"/>
          <w:szCs w:val="22"/>
        </w:rPr>
        <w:t xml:space="preserve"> 27037, publicada el 30.12.1998, y modificatorias.</w:t>
      </w:r>
    </w:p>
    <w:p w14:paraId="0589C9FA" w14:textId="16DB9848" w:rsidR="000C6DEE" w:rsidRPr="008D4A7A" w:rsidRDefault="000C6DEE" w:rsidP="008D4A7A">
      <w:pPr>
        <w:pStyle w:val="Prrafodelista"/>
        <w:widowControl w:val="0"/>
        <w:numPr>
          <w:ilvl w:val="0"/>
          <w:numId w:val="5"/>
        </w:numPr>
        <w:tabs>
          <w:tab w:val="left" w:pos="709"/>
        </w:tabs>
        <w:ind w:left="709" w:hanging="284"/>
        <w:contextualSpacing/>
        <w:jc w:val="both"/>
        <w:rPr>
          <w:rFonts w:ascii="Arial" w:hAnsi="Arial" w:cs="Arial"/>
          <w:sz w:val="22"/>
          <w:szCs w:val="22"/>
        </w:rPr>
      </w:pPr>
      <w:r w:rsidRPr="008D4A7A">
        <w:rPr>
          <w:rFonts w:ascii="Arial" w:hAnsi="Arial" w:cs="Arial"/>
          <w:sz w:val="22"/>
          <w:szCs w:val="22"/>
        </w:rPr>
        <w:t xml:space="preserve">Ley de Títulos Valores, Ley </w:t>
      </w:r>
      <w:r w:rsidR="005D1AEE" w:rsidRPr="008D4A7A">
        <w:rPr>
          <w:rFonts w:ascii="Arial" w:hAnsi="Arial" w:cs="Arial"/>
          <w:sz w:val="22"/>
          <w:szCs w:val="22"/>
        </w:rPr>
        <w:t>N.°</w:t>
      </w:r>
      <w:r w:rsidRPr="008D4A7A">
        <w:rPr>
          <w:rFonts w:ascii="Arial" w:hAnsi="Arial" w:cs="Arial"/>
          <w:sz w:val="22"/>
          <w:szCs w:val="22"/>
        </w:rPr>
        <w:t xml:space="preserve"> 27287, publicada el 19.</w:t>
      </w:r>
      <w:r w:rsidR="00502C45" w:rsidRPr="008D4A7A">
        <w:rPr>
          <w:rFonts w:ascii="Arial" w:hAnsi="Arial" w:cs="Arial"/>
          <w:sz w:val="22"/>
          <w:szCs w:val="22"/>
        </w:rPr>
        <w:t>0</w:t>
      </w:r>
      <w:r w:rsidRPr="008D4A7A">
        <w:rPr>
          <w:rFonts w:ascii="Arial" w:hAnsi="Arial" w:cs="Arial"/>
          <w:sz w:val="22"/>
          <w:szCs w:val="22"/>
        </w:rPr>
        <w:t>6.2000, y modificatorias.</w:t>
      </w:r>
    </w:p>
    <w:p w14:paraId="121621D0" w14:textId="249B241C" w:rsidR="000C6DEE" w:rsidRPr="008D4A7A" w:rsidRDefault="000C6DEE" w:rsidP="008D4A7A">
      <w:pPr>
        <w:pStyle w:val="Prrafodelista"/>
        <w:widowControl w:val="0"/>
        <w:numPr>
          <w:ilvl w:val="0"/>
          <w:numId w:val="5"/>
        </w:numPr>
        <w:tabs>
          <w:tab w:val="left" w:pos="709"/>
        </w:tabs>
        <w:ind w:left="709" w:hanging="284"/>
        <w:contextualSpacing/>
        <w:jc w:val="both"/>
        <w:rPr>
          <w:rFonts w:ascii="Arial" w:hAnsi="Arial" w:cs="Arial"/>
          <w:sz w:val="22"/>
          <w:szCs w:val="22"/>
        </w:rPr>
      </w:pPr>
      <w:r w:rsidRPr="008D4A7A">
        <w:rPr>
          <w:rFonts w:ascii="Arial" w:hAnsi="Arial" w:cs="Arial"/>
          <w:sz w:val="22"/>
          <w:szCs w:val="22"/>
        </w:rPr>
        <w:t xml:space="preserve">Ley de aplicación de garantías para la importación de mercancías destinada a la Amazonía o al amparo del Convenio de Cooperación Aduanera Peruano-Colombiano, Ley </w:t>
      </w:r>
      <w:r w:rsidR="005D1AEE" w:rsidRPr="008D4A7A">
        <w:rPr>
          <w:rFonts w:ascii="Arial" w:hAnsi="Arial" w:cs="Arial"/>
          <w:sz w:val="22"/>
          <w:szCs w:val="22"/>
        </w:rPr>
        <w:t>N.°</w:t>
      </w:r>
      <w:r w:rsidRPr="008D4A7A">
        <w:rPr>
          <w:rFonts w:ascii="Arial" w:hAnsi="Arial" w:cs="Arial"/>
          <w:sz w:val="22"/>
          <w:szCs w:val="22"/>
        </w:rPr>
        <w:t xml:space="preserve"> 27316, publicada el 21.</w:t>
      </w:r>
      <w:r w:rsidR="00502C45" w:rsidRPr="008D4A7A">
        <w:rPr>
          <w:rFonts w:ascii="Arial" w:hAnsi="Arial" w:cs="Arial"/>
          <w:sz w:val="22"/>
          <w:szCs w:val="22"/>
        </w:rPr>
        <w:t>0</w:t>
      </w:r>
      <w:r w:rsidRPr="008D4A7A">
        <w:rPr>
          <w:rFonts w:ascii="Arial" w:hAnsi="Arial" w:cs="Arial"/>
          <w:sz w:val="22"/>
          <w:szCs w:val="22"/>
        </w:rPr>
        <w:t>7.2000.</w:t>
      </w:r>
    </w:p>
    <w:p w14:paraId="201800E4" w14:textId="586F27FF" w:rsidR="003C17EC" w:rsidRPr="003C17EC" w:rsidRDefault="000C6DEE" w:rsidP="003C17EC">
      <w:pPr>
        <w:pStyle w:val="Prrafodelista"/>
        <w:widowControl w:val="0"/>
        <w:numPr>
          <w:ilvl w:val="0"/>
          <w:numId w:val="5"/>
        </w:numPr>
        <w:tabs>
          <w:tab w:val="left" w:pos="709"/>
        </w:tabs>
        <w:ind w:left="709" w:hanging="284"/>
        <w:contextualSpacing/>
        <w:jc w:val="both"/>
        <w:rPr>
          <w:rFonts w:ascii="Arial" w:hAnsi="Arial" w:cs="Arial"/>
          <w:sz w:val="22"/>
          <w:szCs w:val="22"/>
        </w:rPr>
      </w:pPr>
      <w:r w:rsidRPr="008D4A7A">
        <w:rPr>
          <w:rFonts w:ascii="Arial" w:hAnsi="Arial" w:cs="Arial"/>
          <w:sz w:val="22"/>
          <w:szCs w:val="22"/>
        </w:rPr>
        <w:t xml:space="preserve">Ley que establece la aplicación del Impuesto General a las Ventas a las importaciones destinadas a la Amazonía y sobre el Reintegro Tributario según la Ley </w:t>
      </w:r>
      <w:r w:rsidR="005D1AEE" w:rsidRPr="008D4A7A">
        <w:rPr>
          <w:rFonts w:ascii="Arial" w:hAnsi="Arial" w:cs="Arial"/>
          <w:sz w:val="22"/>
          <w:szCs w:val="22"/>
        </w:rPr>
        <w:t>N.°</w:t>
      </w:r>
      <w:r w:rsidRPr="008D4A7A">
        <w:rPr>
          <w:rFonts w:ascii="Arial" w:hAnsi="Arial" w:cs="Arial"/>
          <w:sz w:val="22"/>
          <w:szCs w:val="22"/>
        </w:rPr>
        <w:t xml:space="preserve"> 27255, Ley </w:t>
      </w:r>
      <w:r w:rsidR="005D1AEE" w:rsidRPr="008D4A7A">
        <w:rPr>
          <w:rFonts w:ascii="Arial" w:hAnsi="Arial" w:cs="Arial"/>
          <w:sz w:val="22"/>
          <w:szCs w:val="22"/>
        </w:rPr>
        <w:t>N.°</w:t>
      </w:r>
      <w:r w:rsidRPr="008D4A7A">
        <w:rPr>
          <w:rFonts w:ascii="Arial" w:hAnsi="Arial" w:cs="Arial"/>
          <w:sz w:val="22"/>
          <w:szCs w:val="22"/>
        </w:rPr>
        <w:t xml:space="preserve"> 27392, publicada </w:t>
      </w:r>
      <w:r w:rsidR="006D4732" w:rsidRPr="008D4A7A">
        <w:rPr>
          <w:rFonts w:ascii="Arial" w:hAnsi="Arial" w:cs="Arial"/>
          <w:sz w:val="22"/>
          <w:szCs w:val="22"/>
        </w:rPr>
        <w:t xml:space="preserve">el </w:t>
      </w:r>
      <w:r w:rsidRPr="008D4A7A">
        <w:rPr>
          <w:rFonts w:ascii="Arial" w:hAnsi="Arial" w:cs="Arial"/>
          <w:sz w:val="22"/>
          <w:szCs w:val="22"/>
        </w:rPr>
        <w:t>30.12.2000.</w:t>
      </w:r>
    </w:p>
    <w:p w14:paraId="5EA8ED18" w14:textId="7D16C1E4" w:rsidR="000C6DEE" w:rsidRPr="008D4A7A" w:rsidRDefault="000C6DEE" w:rsidP="008D4A7A">
      <w:pPr>
        <w:pStyle w:val="Prrafodelista"/>
        <w:widowControl w:val="0"/>
        <w:numPr>
          <w:ilvl w:val="0"/>
          <w:numId w:val="5"/>
        </w:numPr>
        <w:tabs>
          <w:tab w:val="left" w:pos="709"/>
        </w:tabs>
        <w:ind w:left="709" w:hanging="284"/>
        <w:contextualSpacing/>
        <w:jc w:val="both"/>
        <w:rPr>
          <w:rFonts w:ascii="Arial" w:hAnsi="Arial" w:cs="Arial"/>
          <w:sz w:val="22"/>
          <w:szCs w:val="22"/>
        </w:rPr>
      </w:pPr>
      <w:r w:rsidRPr="008D4A7A">
        <w:rPr>
          <w:rFonts w:ascii="Arial" w:hAnsi="Arial" w:cs="Arial"/>
          <w:sz w:val="22"/>
          <w:szCs w:val="22"/>
        </w:rPr>
        <w:t xml:space="preserve">Ley de los Delitos Aduaneros, Ley </w:t>
      </w:r>
      <w:r w:rsidR="005D1AEE" w:rsidRPr="008D4A7A">
        <w:rPr>
          <w:rFonts w:ascii="Arial" w:hAnsi="Arial" w:cs="Arial"/>
          <w:sz w:val="22"/>
          <w:szCs w:val="22"/>
        </w:rPr>
        <w:t>N.°</w:t>
      </w:r>
      <w:r w:rsidRPr="008D4A7A">
        <w:rPr>
          <w:rFonts w:ascii="Arial" w:hAnsi="Arial" w:cs="Arial"/>
          <w:sz w:val="22"/>
          <w:szCs w:val="22"/>
        </w:rPr>
        <w:t xml:space="preserve"> 28008, publicada el 19.</w:t>
      </w:r>
      <w:r w:rsidR="00502C45" w:rsidRPr="008D4A7A">
        <w:rPr>
          <w:rFonts w:ascii="Arial" w:hAnsi="Arial" w:cs="Arial"/>
          <w:sz w:val="22"/>
          <w:szCs w:val="22"/>
        </w:rPr>
        <w:t>0</w:t>
      </w:r>
      <w:r w:rsidRPr="008D4A7A">
        <w:rPr>
          <w:rFonts w:ascii="Arial" w:hAnsi="Arial" w:cs="Arial"/>
          <w:sz w:val="22"/>
          <w:szCs w:val="22"/>
        </w:rPr>
        <w:t xml:space="preserve">6.2003, y </w:t>
      </w:r>
      <w:r w:rsidRPr="008D4A7A">
        <w:rPr>
          <w:rFonts w:ascii="Arial" w:hAnsi="Arial" w:cs="Arial"/>
          <w:sz w:val="22"/>
          <w:szCs w:val="22"/>
        </w:rPr>
        <w:lastRenderedPageBreak/>
        <w:t>modificatorias.</w:t>
      </w:r>
    </w:p>
    <w:p w14:paraId="60D5875D" w14:textId="38370C58"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Ley General de Aduanas, Decreto Legislativo </w:t>
      </w:r>
      <w:r w:rsidR="005D1AEE" w:rsidRPr="00CC09F5">
        <w:rPr>
          <w:rFonts w:ascii="Arial" w:hAnsi="Arial" w:cs="Arial"/>
          <w:sz w:val="22"/>
          <w:szCs w:val="22"/>
        </w:rPr>
        <w:t>N.°</w:t>
      </w:r>
      <w:r w:rsidRPr="00CC09F5">
        <w:rPr>
          <w:rFonts w:ascii="Arial" w:hAnsi="Arial" w:cs="Arial"/>
          <w:sz w:val="22"/>
          <w:szCs w:val="22"/>
        </w:rPr>
        <w:t xml:space="preserve"> 1053, publicado el 27.</w:t>
      </w:r>
      <w:r w:rsidR="00502C45" w:rsidRPr="00CC09F5">
        <w:rPr>
          <w:rFonts w:ascii="Arial" w:hAnsi="Arial" w:cs="Arial"/>
          <w:sz w:val="22"/>
          <w:szCs w:val="22"/>
        </w:rPr>
        <w:t>0</w:t>
      </w:r>
      <w:r w:rsidRPr="00CC09F5">
        <w:rPr>
          <w:rFonts w:ascii="Arial" w:hAnsi="Arial" w:cs="Arial"/>
          <w:sz w:val="22"/>
          <w:szCs w:val="22"/>
        </w:rPr>
        <w:t xml:space="preserve">6.2008, y modificatorias. En adelante, </w:t>
      </w:r>
      <w:r w:rsidR="000120E0" w:rsidRPr="00CC09F5">
        <w:rPr>
          <w:rFonts w:ascii="Arial" w:hAnsi="Arial" w:cs="Arial"/>
          <w:sz w:val="22"/>
          <w:szCs w:val="22"/>
        </w:rPr>
        <w:t>LGA</w:t>
      </w:r>
      <w:r w:rsidR="00C15794" w:rsidRPr="00CC09F5">
        <w:rPr>
          <w:rFonts w:ascii="Arial" w:hAnsi="Arial" w:cs="Arial"/>
          <w:sz w:val="22"/>
          <w:szCs w:val="22"/>
        </w:rPr>
        <w:t>.</w:t>
      </w:r>
    </w:p>
    <w:p w14:paraId="0E5A6B67" w14:textId="4A70ABF8"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Ley que promueve la inversión y desarrollo de la región amazónica, Ley </w:t>
      </w:r>
      <w:r w:rsidR="005D1AEE" w:rsidRPr="00CC09F5">
        <w:rPr>
          <w:rFonts w:ascii="Arial" w:hAnsi="Arial" w:cs="Arial"/>
          <w:sz w:val="22"/>
          <w:szCs w:val="22"/>
        </w:rPr>
        <w:t>N.°</w:t>
      </w:r>
      <w:r w:rsidRPr="00CC09F5">
        <w:rPr>
          <w:rFonts w:ascii="Arial" w:hAnsi="Arial" w:cs="Arial"/>
          <w:sz w:val="22"/>
          <w:szCs w:val="22"/>
        </w:rPr>
        <w:t xml:space="preserve"> 30896, publicada el 28.12.2018.</w:t>
      </w:r>
    </w:p>
    <w:p w14:paraId="3DD70830" w14:textId="211AFEA0"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Ley de promoción de la inversión y desarrollo del departamento de Loreto, Ley </w:t>
      </w:r>
      <w:r w:rsidR="005D1AEE" w:rsidRPr="00CC09F5">
        <w:rPr>
          <w:rFonts w:ascii="Arial" w:hAnsi="Arial" w:cs="Arial"/>
          <w:sz w:val="22"/>
          <w:szCs w:val="22"/>
        </w:rPr>
        <w:t>N.°</w:t>
      </w:r>
      <w:r w:rsidRPr="00CC09F5">
        <w:rPr>
          <w:rFonts w:ascii="Arial" w:hAnsi="Arial" w:cs="Arial"/>
          <w:sz w:val="22"/>
          <w:szCs w:val="22"/>
        </w:rPr>
        <w:t xml:space="preserve"> 30897, publicada el 28.12.2018</w:t>
      </w:r>
      <w:r w:rsidR="00BC1E46" w:rsidRPr="00CC09F5">
        <w:rPr>
          <w:rFonts w:ascii="Arial" w:hAnsi="Arial" w:cs="Arial"/>
          <w:sz w:val="22"/>
          <w:szCs w:val="22"/>
        </w:rPr>
        <w:t>, y modificatorias.</w:t>
      </w:r>
    </w:p>
    <w:p w14:paraId="67E98333" w14:textId="2CC0E6B5"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Arancel Común Anexo al Protocolo Modificatorio del Convenio de Cooperación Aduanera Peruano-Colombiano de 1938, puesto en vigencia por Decreto Supremo </w:t>
      </w:r>
      <w:r w:rsidR="005D1AEE" w:rsidRPr="00CC09F5">
        <w:rPr>
          <w:rFonts w:ascii="Arial" w:hAnsi="Arial" w:cs="Arial"/>
          <w:sz w:val="22"/>
          <w:szCs w:val="22"/>
        </w:rPr>
        <w:t>N.°</w:t>
      </w:r>
      <w:r w:rsidRPr="00CC09F5">
        <w:rPr>
          <w:rFonts w:ascii="Arial" w:hAnsi="Arial" w:cs="Arial"/>
          <w:sz w:val="22"/>
          <w:szCs w:val="22"/>
        </w:rPr>
        <w:t xml:space="preserve"> 069-82-EFC, publicado el </w:t>
      </w:r>
      <w:r w:rsidR="00502C45" w:rsidRPr="00CC09F5">
        <w:rPr>
          <w:rFonts w:ascii="Arial" w:hAnsi="Arial" w:cs="Arial"/>
          <w:sz w:val="22"/>
          <w:szCs w:val="22"/>
        </w:rPr>
        <w:t>0</w:t>
      </w:r>
      <w:r w:rsidRPr="00CC09F5">
        <w:rPr>
          <w:rFonts w:ascii="Arial" w:hAnsi="Arial" w:cs="Arial"/>
          <w:sz w:val="22"/>
          <w:szCs w:val="22"/>
        </w:rPr>
        <w:t>4.</w:t>
      </w:r>
      <w:r w:rsidR="00502C45" w:rsidRPr="00CC09F5">
        <w:rPr>
          <w:rFonts w:ascii="Arial" w:hAnsi="Arial" w:cs="Arial"/>
          <w:sz w:val="22"/>
          <w:szCs w:val="22"/>
        </w:rPr>
        <w:t>0</w:t>
      </w:r>
      <w:r w:rsidRPr="00CC09F5">
        <w:rPr>
          <w:rFonts w:ascii="Arial" w:hAnsi="Arial" w:cs="Arial"/>
          <w:sz w:val="22"/>
          <w:szCs w:val="22"/>
        </w:rPr>
        <w:t>3.1982, y modificatorias. En adelante, Arancel Común Anexo al Protocolo Modificatorio del Convenio.</w:t>
      </w:r>
    </w:p>
    <w:p w14:paraId="045B34C4" w14:textId="1C362FA8"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Disposiciones referidas a la emisión de notas de crédito negociables para la devolución de los impuestos a la importación de mercancías a que se refiere el Convenio de Cooperación Aduanera Peruano Colombiano, aprobadas por Resolución Ministerial </w:t>
      </w:r>
      <w:r w:rsidR="005D1AEE" w:rsidRPr="00CC09F5">
        <w:rPr>
          <w:rFonts w:ascii="Arial" w:hAnsi="Arial" w:cs="Arial"/>
          <w:sz w:val="22"/>
          <w:szCs w:val="22"/>
        </w:rPr>
        <w:t>N.°</w:t>
      </w:r>
      <w:r w:rsidRPr="00CC09F5">
        <w:rPr>
          <w:rFonts w:ascii="Arial" w:hAnsi="Arial" w:cs="Arial"/>
          <w:sz w:val="22"/>
          <w:szCs w:val="22"/>
        </w:rPr>
        <w:t xml:space="preserve"> 107-94-EF/10, publicada el </w:t>
      </w:r>
      <w:r w:rsidR="00502C45" w:rsidRPr="00CC09F5">
        <w:rPr>
          <w:rFonts w:ascii="Arial" w:hAnsi="Arial" w:cs="Arial"/>
          <w:sz w:val="22"/>
          <w:szCs w:val="22"/>
        </w:rPr>
        <w:t>0</w:t>
      </w:r>
      <w:r w:rsidRPr="00CC09F5">
        <w:rPr>
          <w:rFonts w:ascii="Arial" w:hAnsi="Arial" w:cs="Arial"/>
          <w:sz w:val="22"/>
          <w:szCs w:val="22"/>
        </w:rPr>
        <w:t>7.</w:t>
      </w:r>
      <w:r w:rsidR="00502C45" w:rsidRPr="00CC09F5">
        <w:rPr>
          <w:rFonts w:ascii="Arial" w:hAnsi="Arial" w:cs="Arial"/>
          <w:sz w:val="22"/>
          <w:szCs w:val="22"/>
        </w:rPr>
        <w:t>0</w:t>
      </w:r>
      <w:r w:rsidRPr="00CC09F5">
        <w:rPr>
          <w:rFonts w:ascii="Arial" w:hAnsi="Arial" w:cs="Arial"/>
          <w:sz w:val="22"/>
          <w:szCs w:val="22"/>
        </w:rPr>
        <w:t>6.1994, y modificatoria.</w:t>
      </w:r>
    </w:p>
    <w:p w14:paraId="3A03F2A2" w14:textId="5209D53F"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Reglamento de notas de crédito negociables, aprobado por Decreto Supremo </w:t>
      </w:r>
      <w:r w:rsidR="005D1AEE" w:rsidRPr="00CC09F5">
        <w:rPr>
          <w:rFonts w:ascii="Arial" w:hAnsi="Arial" w:cs="Arial"/>
          <w:sz w:val="22"/>
          <w:szCs w:val="22"/>
        </w:rPr>
        <w:t>N.°</w:t>
      </w:r>
      <w:r w:rsidRPr="00CC09F5">
        <w:rPr>
          <w:rFonts w:ascii="Arial" w:hAnsi="Arial" w:cs="Arial"/>
          <w:sz w:val="22"/>
          <w:szCs w:val="22"/>
        </w:rPr>
        <w:t xml:space="preserve"> 126-94-EF, publicado el 29.</w:t>
      </w:r>
      <w:r w:rsidR="00502C45" w:rsidRPr="00CC09F5">
        <w:rPr>
          <w:rFonts w:ascii="Arial" w:hAnsi="Arial" w:cs="Arial"/>
          <w:sz w:val="22"/>
          <w:szCs w:val="22"/>
        </w:rPr>
        <w:t>0</w:t>
      </w:r>
      <w:r w:rsidRPr="00CC09F5">
        <w:rPr>
          <w:rFonts w:ascii="Arial" w:hAnsi="Arial" w:cs="Arial"/>
          <w:sz w:val="22"/>
          <w:szCs w:val="22"/>
        </w:rPr>
        <w:t>9.1994, y modificatorias.</w:t>
      </w:r>
    </w:p>
    <w:p w14:paraId="584A120C" w14:textId="5B41CD32"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Texto Único Ordenado de la Ley del Impuesto General a las Ventas e Impuesto Selectivo al Consumo, aprobado por Decreto Supremo </w:t>
      </w:r>
      <w:r w:rsidR="005D1AEE" w:rsidRPr="00CC09F5">
        <w:rPr>
          <w:rFonts w:ascii="Arial" w:hAnsi="Arial" w:cs="Arial"/>
          <w:sz w:val="22"/>
          <w:szCs w:val="22"/>
        </w:rPr>
        <w:t>N.°</w:t>
      </w:r>
      <w:r w:rsidRPr="00CC09F5">
        <w:rPr>
          <w:rFonts w:ascii="Arial" w:hAnsi="Arial" w:cs="Arial"/>
          <w:sz w:val="22"/>
          <w:szCs w:val="22"/>
        </w:rPr>
        <w:t xml:space="preserve"> 055-99-EF, publicado el 15.</w:t>
      </w:r>
      <w:r w:rsidR="00502C45" w:rsidRPr="00CC09F5">
        <w:rPr>
          <w:rFonts w:ascii="Arial" w:hAnsi="Arial" w:cs="Arial"/>
          <w:sz w:val="22"/>
          <w:szCs w:val="22"/>
        </w:rPr>
        <w:t>0</w:t>
      </w:r>
      <w:r w:rsidRPr="00CC09F5">
        <w:rPr>
          <w:rFonts w:ascii="Arial" w:hAnsi="Arial" w:cs="Arial"/>
          <w:sz w:val="22"/>
          <w:szCs w:val="22"/>
        </w:rPr>
        <w:t>4.1999, y modificatorias.</w:t>
      </w:r>
    </w:p>
    <w:p w14:paraId="2CA346FA" w14:textId="79FD0F43"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Reglamento de las disposiciones tributarias contenidas en la </w:t>
      </w:r>
      <w:r w:rsidR="00553EED" w:rsidRPr="00CC09F5">
        <w:rPr>
          <w:rFonts w:ascii="Arial" w:hAnsi="Arial" w:cs="Arial"/>
          <w:sz w:val="22"/>
          <w:szCs w:val="22"/>
        </w:rPr>
        <w:t xml:space="preserve">Ley N.° 27037, </w:t>
      </w:r>
      <w:r w:rsidRPr="00CC09F5">
        <w:rPr>
          <w:rFonts w:ascii="Arial" w:hAnsi="Arial" w:cs="Arial"/>
          <w:sz w:val="22"/>
          <w:szCs w:val="22"/>
        </w:rPr>
        <w:t xml:space="preserve">Ley de </w:t>
      </w:r>
      <w:bookmarkStart w:id="3" w:name="_Hlk199170272"/>
      <w:r w:rsidRPr="00CC09F5">
        <w:rPr>
          <w:rFonts w:ascii="Arial" w:hAnsi="Arial" w:cs="Arial"/>
          <w:sz w:val="22"/>
          <w:szCs w:val="22"/>
        </w:rPr>
        <w:t>Promoción de la Inversión en la</w:t>
      </w:r>
      <w:bookmarkEnd w:id="3"/>
      <w:r w:rsidRPr="00CC09F5">
        <w:rPr>
          <w:rFonts w:ascii="Arial" w:hAnsi="Arial" w:cs="Arial"/>
          <w:sz w:val="22"/>
          <w:szCs w:val="22"/>
        </w:rPr>
        <w:t xml:space="preserve"> Amazonía, aprobado por</w:t>
      </w:r>
      <w:r w:rsidR="00041C4B" w:rsidRPr="00CC09F5">
        <w:rPr>
          <w:rFonts w:ascii="Arial" w:hAnsi="Arial" w:cs="Arial"/>
          <w:sz w:val="22"/>
          <w:szCs w:val="22"/>
        </w:rPr>
        <w:t xml:space="preserve"> Decreto Supremo </w:t>
      </w:r>
      <w:r w:rsidR="005D1AEE" w:rsidRPr="00CC09F5">
        <w:rPr>
          <w:rFonts w:ascii="Arial" w:hAnsi="Arial" w:cs="Arial"/>
          <w:sz w:val="22"/>
          <w:szCs w:val="22"/>
        </w:rPr>
        <w:t>N.°</w:t>
      </w:r>
      <w:r w:rsidR="00041C4B" w:rsidRPr="00CC09F5">
        <w:rPr>
          <w:rFonts w:ascii="Arial" w:hAnsi="Arial" w:cs="Arial"/>
          <w:sz w:val="22"/>
          <w:szCs w:val="22"/>
        </w:rPr>
        <w:t xml:space="preserve"> 103-99-EF,</w:t>
      </w:r>
      <w:r w:rsidRPr="00CC09F5">
        <w:rPr>
          <w:rFonts w:ascii="Arial" w:hAnsi="Arial" w:cs="Arial"/>
          <w:sz w:val="22"/>
          <w:szCs w:val="22"/>
        </w:rPr>
        <w:t xml:space="preserve"> publicado el 26.</w:t>
      </w:r>
      <w:r w:rsidR="00502C45" w:rsidRPr="00CC09F5">
        <w:rPr>
          <w:rFonts w:ascii="Arial" w:hAnsi="Arial" w:cs="Arial"/>
          <w:sz w:val="22"/>
          <w:szCs w:val="22"/>
        </w:rPr>
        <w:t>0</w:t>
      </w:r>
      <w:r w:rsidRPr="00CC09F5">
        <w:rPr>
          <w:rFonts w:ascii="Arial" w:hAnsi="Arial" w:cs="Arial"/>
          <w:sz w:val="22"/>
          <w:szCs w:val="22"/>
        </w:rPr>
        <w:t>6.1999, y modificatorias. En adelante, Reglamento de la Ley de Amazonía.</w:t>
      </w:r>
    </w:p>
    <w:p w14:paraId="0EE6BEE3" w14:textId="6FDC2E22"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Medidas complementarias a fin de permitir aplicación de la exoneración del IGV a la importación de bienes para consumo en la Amazonía, aprobadas por Resolución Ministerial </w:t>
      </w:r>
      <w:r w:rsidR="005D1AEE" w:rsidRPr="00CC09F5">
        <w:rPr>
          <w:rFonts w:ascii="Arial" w:hAnsi="Arial" w:cs="Arial"/>
          <w:sz w:val="22"/>
          <w:szCs w:val="22"/>
        </w:rPr>
        <w:t>N.°</w:t>
      </w:r>
      <w:r w:rsidRPr="00CC09F5">
        <w:rPr>
          <w:rFonts w:ascii="Arial" w:hAnsi="Arial" w:cs="Arial"/>
          <w:sz w:val="22"/>
          <w:szCs w:val="22"/>
        </w:rPr>
        <w:t xml:space="preserve"> 245-99-EF/15, publicada el </w:t>
      </w:r>
      <w:r w:rsidR="00502C45" w:rsidRPr="00CC09F5">
        <w:rPr>
          <w:rFonts w:ascii="Arial" w:hAnsi="Arial" w:cs="Arial"/>
          <w:sz w:val="22"/>
          <w:szCs w:val="22"/>
        </w:rPr>
        <w:t>0</w:t>
      </w:r>
      <w:r w:rsidRPr="00CC09F5">
        <w:rPr>
          <w:rFonts w:ascii="Arial" w:hAnsi="Arial" w:cs="Arial"/>
          <w:sz w:val="22"/>
          <w:szCs w:val="22"/>
        </w:rPr>
        <w:t>8.12.1999, y modificatoria.</w:t>
      </w:r>
    </w:p>
    <w:p w14:paraId="2147400B" w14:textId="38C21356"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Texto Único Ordenado de la Ley </w:t>
      </w:r>
      <w:r w:rsidR="005D1AEE" w:rsidRPr="00CC09F5">
        <w:rPr>
          <w:rFonts w:ascii="Arial" w:hAnsi="Arial" w:cs="Arial"/>
          <w:sz w:val="22"/>
          <w:szCs w:val="22"/>
        </w:rPr>
        <w:t>N.°</w:t>
      </w:r>
      <w:r w:rsidRPr="00CC09F5">
        <w:rPr>
          <w:rFonts w:ascii="Arial" w:hAnsi="Arial" w:cs="Arial"/>
          <w:sz w:val="22"/>
          <w:szCs w:val="22"/>
        </w:rPr>
        <w:t xml:space="preserve"> 27444 - Ley del Procedimiento Administrativo General, aprobado por Decreto Supremo </w:t>
      </w:r>
      <w:r w:rsidR="005D1AEE" w:rsidRPr="00CC09F5">
        <w:rPr>
          <w:rFonts w:ascii="Arial" w:hAnsi="Arial" w:cs="Arial"/>
          <w:sz w:val="22"/>
          <w:szCs w:val="22"/>
        </w:rPr>
        <w:t>N.°</w:t>
      </w:r>
      <w:r w:rsidRPr="00CC09F5">
        <w:rPr>
          <w:rFonts w:ascii="Arial" w:hAnsi="Arial" w:cs="Arial"/>
          <w:sz w:val="22"/>
          <w:szCs w:val="22"/>
        </w:rPr>
        <w:t xml:space="preserve"> 004-2019-JUS, publicado el 25.</w:t>
      </w:r>
      <w:r w:rsidR="00502C45" w:rsidRPr="00CC09F5">
        <w:rPr>
          <w:rFonts w:ascii="Arial" w:hAnsi="Arial" w:cs="Arial"/>
          <w:sz w:val="22"/>
          <w:szCs w:val="22"/>
        </w:rPr>
        <w:t>0</w:t>
      </w:r>
      <w:r w:rsidRPr="00CC09F5">
        <w:rPr>
          <w:rFonts w:ascii="Arial" w:hAnsi="Arial" w:cs="Arial"/>
          <w:sz w:val="22"/>
          <w:szCs w:val="22"/>
        </w:rPr>
        <w:t>1.2019, y modificatorias.</w:t>
      </w:r>
    </w:p>
    <w:p w14:paraId="4570A4DC" w14:textId="1ADABA7C"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Tabla de </w:t>
      </w:r>
      <w:r w:rsidR="006979F0" w:rsidRPr="00CC09F5">
        <w:rPr>
          <w:rFonts w:ascii="Arial" w:hAnsi="Arial" w:cs="Arial"/>
          <w:sz w:val="22"/>
          <w:szCs w:val="22"/>
        </w:rPr>
        <w:t>s</w:t>
      </w:r>
      <w:r w:rsidRPr="00CC09F5">
        <w:rPr>
          <w:rFonts w:ascii="Arial" w:hAnsi="Arial" w:cs="Arial"/>
          <w:sz w:val="22"/>
          <w:szCs w:val="22"/>
        </w:rPr>
        <w:t xml:space="preserve">anciones aplicables a las infracciones previstas en la Ley General de Aduanas, aprobada por Decreto Supremo </w:t>
      </w:r>
      <w:r w:rsidR="005D1AEE" w:rsidRPr="00CC09F5">
        <w:rPr>
          <w:rFonts w:ascii="Arial" w:hAnsi="Arial" w:cs="Arial"/>
          <w:sz w:val="22"/>
          <w:szCs w:val="22"/>
        </w:rPr>
        <w:t>N.°</w:t>
      </w:r>
      <w:r w:rsidRPr="00CC09F5">
        <w:rPr>
          <w:rFonts w:ascii="Arial" w:hAnsi="Arial" w:cs="Arial"/>
          <w:sz w:val="22"/>
          <w:szCs w:val="22"/>
        </w:rPr>
        <w:t xml:space="preserve"> 418-2019-EF, publicado el 31.12.2019, y modificatoria</w:t>
      </w:r>
      <w:r w:rsidR="00B22C56" w:rsidRPr="00CC09F5">
        <w:rPr>
          <w:rFonts w:ascii="Arial" w:hAnsi="Arial" w:cs="Arial"/>
          <w:sz w:val="22"/>
          <w:szCs w:val="22"/>
        </w:rPr>
        <w:t>s</w:t>
      </w:r>
      <w:r w:rsidRPr="00CC09F5">
        <w:rPr>
          <w:rFonts w:ascii="Arial" w:hAnsi="Arial" w:cs="Arial"/>
          <w:sz w:val="22"/>
          <w:szCs w:val="22"/>
        </w:rPr>
        <w:t>.</w:t>
      </w:r>
    </w:p>
    <w:p w14:paraId="4535CAAE" w14:textId="01003789"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Precisan aplicación del Impuesto de Promoción Municipal para empresas industriales ubicadas en la Zona de Frontera y en la Amazonía, aprobada por Decreto Supremo </w:t>
      </w:r>
      <w:r w:rsidR="005D1AEE" w:rsidRPr="00CC09F5">
        <w:rPr>
          <w:rFonts w:ascii="Arial" w:hAnsi="Arial" w:cs="Arial"/>
          <w:sz w:val="22"/>
          <w:szCs w:val="22"/>
        </w:rPr>
        <w:t>N.°</w:t>
      </w:r>
      <w:r w:rsidRPr="00CC09F5">
        <w:rPr>
          <w:rFonts w:ascii="Arial" w:hAnsi="Arial" w:cs="Arial"/>
          <w:sz w:val="22"/>
          <w:szCs w:val="22"/>
        </w:rPr>
        <w:t xml:space="preserve"> 036-2000-EF, publicado el 19.</w:t>
      </w:r>
      <w:r w:rsidR="00502C45" w:rsidRPr="00CC09F5">
        <w:rPr>
          <w:rFonts w:ascii="Arial" w:hAnsi="Arial" w:cs="Arial"/>
          <w:sz w:val="22"/>
          <w:szCs w:val="22"/>
        </w:rPr>
        <w:t>0</w:t>
      </w:r>
      <w:r w:rsidRPr="00CC09F5">
        <w:rPr>
          <w:rFonts w:ascii="Arial" w:hAnsi="Arial" w:cs="Arial"/>
          <w:sz w:val="22"/>
          <w:szCs w:val="22"/>
        </w:rPr>
        <w:t>4.2000.</w:t>
      </w:r>
    </w:p>
    <w:p w14:paraId="52212992" w14:textId="4DBD001A"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Requisitos de presentación de carta fianza para la importación de bienes cuyo destino final sea la Amazonía o territorio comprendido en Convenio de Cooperación Aduanera Peruano-Colombiano, aprobados por Decreto Supremo </w:t>
      </w:r>
      <w:r w:rsidR="005D1AEE" w:rsidRPr="00CC09F5">
        <w:rPr>
          <w:rFonts w:ascii="Arial" w:hAnsi="Arial" w:cs="Arial"/>
          <w:sz w:val="22"/>
          <w:szCs w:val="22"/>
        </w:rPr>
        <w:t>N.°</w:t>
      </w:r>
      <w:r w:rsidRPr="00CC09F5">
        <w:rPr>
          <w:rFonts w:ascii="Arial" w:hAnsi="Arial" w:cs="Arial"/>
          <w:sz w:val="22"/>
          <w:szCs w:val="22"/>
        </w:rPr>
        <w:t xml:space="preserve"> 029-2001-EF, publicado el 22.</w:t>
      </w:r>
      <w:r w:rsidR="00502C45" w:rsidRPr="00CC09F5">
        <w:rPr>
          <w:rFonts w:ascii="Arial" w:hAnsi="Arial" w:cs="Arial"/>
          <w:sz w:val="22"/>
          <w:szCs w:val="22"/>
        </w:rPr>
        <w:t>0</w:t>
      </w:r>
      <w:r w:rsidRPr="00CC09F5">
        <w:rPr>
          <w:rFonts w:ascii="Arial" w:hAnsi="Arial" w:cs="Arial"/>
          <w:sz w:val="22"/>
          <w:szCs w:val="22"/>
        </w:rPr>
        <w:t>2.2001</w:t>
      </w:r>
      <w:r w:rsidR="001F678D" w:rsidRPr="00CC09F5">
        <w:rPr>
          <w:rFonts w:ascii="Arial" w:hAnsi="Arial" w:cs="Arial"/>
          <w:sz w:val="22"/>
          <w:szCs w:val="22"/>
        </w:rPr>
        <w:t xml:space="preserve"> y modificatoria</w:t>
      </w:r>
      <w:r w:rsidRPr="00CC09F5">
        <w:rPr>
          <w:rFonts w:ascii="Arial" w:hAnsi="Arial" w:cs="Arial"/>
          <w:sz w:val="22"/>
          <w:szCs w:val="22"/>
        </w:rPr>
        <w:t>.</w:t>
      </w:r>
    </w:p>
    <w:p w14:paraId="101ACB54" w14:textId="5749A9DC"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Reglamento de la Ley de los Delitos Aduaneros, aprobado por Decreto Supremo </w:t>
      </w:r>
      <w:r w:rsidR="005D1AEE" w:rsidRPr="00CC09F5">
        <w:rPr>
          <w:rFonts w:ascii="Arial" w:hAnsi="Arial" w:cs="Arial"/>
          <w:sz w:val="22"/>
          <w:szCs w:val="22"/>
        </w:rPr>
        <w:t>N.°</w:t>
      </w:r>
      <w:r w:rsidRPr="00CC09F5">
        <w:rPr>
          <w:rFonts w:ascii="Arial" w:hAnsi="Arial" w:cs="Arial"/>
          <w:sz w:val="22"/>
          <w:szCs w:val="22"/>
        </w:rPr>
        <w:t xml:space="preserve"> 121-2003-EF, publicado el 27.</w:t>
      </w:r>
      <w:r w:rsidR="00502C45" w:rsidRPr="00CC09F5">
        <w:rPr>
          <w:rFonts w:ascii="Arial" w:hAnsi="Arial" w:cs="Arial"/>
          <w:sz w:val="22"/>
          <w:szCs w:val="22"/>
        </w:rPr>
        <w:t>0</w:t>
      </w:r>
      <w:r w:rsidRPr="00CC09F5">
        <w:rPr>
          <w:rFonts w:ascii="Arial" w:hAnsi="Arial" w:cs="Arial"/>
          <w:sz w:val="22"/>
          <w:szCs w:val="22"/>
        </w:rPr>
        <w:t>8.2003, y modificatorias.</w:t>
      </w:r>
    </w:p>
    <w:p w14:paraId="6EF71F3E" w14:textId="49220C01"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Texto Único Ordenado de la Ley de Tributación Municipal, aprobado por Decreto Supremo </w:t>
      </w:r>
      <w:r w:rsidR="005D1AEE" w:rsidRPr="00CC09F5">
        <w:rPr>
          <w:rFonts w:ascii="Arial" w:hAnsi="Arial" w:cs="Arial"/>
          <w:sz w:val="22"/>
          <w:szCs w:val="22"/>
        </w:rPr>
        <w:t>N.°</w:t>
      </w:r>
      <w:r w:rsidRPr="00CC09F5">
        <w:rPr>
          <w:rFonts w:ascii="Arial" w:hAnsi="Arial" w:cs="Arial"/>
          <w:sz w:val="22"/>
          <w:szCs w:val="22"/>
        </w:rPr>
        <w:t xml:space="preserve"> 156-2004-EF, publicado el 15.11.2004, y modificatorias.</w:t>
      </w:r>
    </w:p>
    <w:p w14:paraId="72A0FBE7" w14:textId="6F74E9EA"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Reglamento del Decreto Legislativo N</w:t>
      </w:r>
      <w:r w:rsidR="005D1AEE" w:rsidRPr="00CC09F5">
        <w:rPr>
          <w:rFonts w:ascii="Arial" w:hAnsi="Arial" w:cs="Arial"/>
          <w:sz w:val="22"/>
          <w:szCs w:val="22"/>
        </w:rPr>
        <w:t>.</w:t>
      </w:r>
      <w:r w:rsidRPr="00CC09F5">
        <w:rPr>
          <w:rFonts w:ascii="Arial" w:hAnsi="Arial" w:cs="Arial"/>
          <w:sz w:val="22"/>
          <w:szCs w:val="22"/>
        </w:rPr>
        <w:t xml:space="preserve">° 1053, Ley General de Aduanas, aprobado por Decreto Supremo </w:t>
      </w:r>
      <w:r w:rsidR="005D1AEE" w:rsidRPr="00CC09F5">
        <w:rPr>
          <w:rFonts w:ascii="Arial" w:hAnsi="Arial" w:cs="Arial"/>
          <w:sz w:val="22"/>
          <w:szCs w:val="22"/>
        </w:rPr>
        <w:t>N.°</w:t>
      </w:r>
      <w:r w:rsidRPr="00CC09F5">
        <w:rPr>
          <w:rFonts w:ascii="Arial" w:hAnsi="Arial" w:cs="Arial"/>
          <w:sz w:val="22"/>
          <w:szCs w:val="22"/>
        </w:rPr>
        <w:t xml:space="preserve"> 010-2009-EF, publicado el 16.</w:t>
      </w:r>
      <w:r w:rsidR="00502C45" w:rsidRPr="00CC09F5">
        <w:rPr>
          <w:rFonts w:ascii="Arial" w:hAnsi="Arial" w:cs="Arial"/>
          <w:sz w:val="22"/>
          <w:szCs w:val="22"/>
        </w:rPr>
        <w:t>0</w:t>
      </w:r>
      <w:r w:rsidRPr="00CC09F5">
        <w:rPr>
          <w:rFonts w:ascii="Arial" w:hAnsi="Arial" w:cs="Arial"/>
          <w:sz w:val="22"/>
          <w:szCs w:val="22"/>
        </w:rPr>
        <w:t>1.2009, y modificatorias.</w:t>
      </w:r>
      <w:r w:rsidR="00DC71A6" w:rsidRPr="00CC09F5">
        <w:rPr>
          <w:rFonts w:ascii="Arial" w:hAnsi="Arial" w:cs="Arial"/>
          <w:sz w:val="22"/>
          <w:szCs w:val="22"/>
        </w:rPr>
        <w:t xml:space="preserve"> En adelante, RLGA</w:t>
      </w:r>
      <w:r w:rsidR="004C20C6">
        <w:rPr>
          <w:rFonts w:ascii="Arial" w:hAnsi="Arial" w:cs="Arial"/>
          <w:sz w:val="22"/>
          <w:szCs w:val="22"/>
        </w:rPr>
        <w:t>.</w:t>
      </w:r>
    </w:p>
    <w:p w14:paraId="24ECC4A8" w14:textId="41A63793" w:rsidR="00FE633D" w:rsidRPr="00CC09F5" w:rsidRDefault="00FE633D"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Texto Único Ordenado del Código Tributario, aprobado por Decreto Supremo N</w:t>
      </w:r>
      <w:r w:rsidR="005D1AEE" w:rsidRPr="00CC09F5">
        <w:rPr>
          <w:rFonts w:ascii="Arial" w:hAnsi="Arial" w:cs="Arial"/>
          <w:sz w:val="22"/>
          <w:szCs w:val="22"/>
        </w:rPr>
        <w:t>.</w:t>
      </w:r>
      <w:r w:rsidRPr="00CC09F5">
        <w:rPr>
          <w:rFonts w:ascii="Arial" w:hAnsi="Arial" w:cs="Arial"/>
          <w:sz w:val="22"/>
          <w:szCs w:val="22"/>
        </w:rPr>
        <w:t>° 133-2013-EF, publicado el 22.</w:t>
      </w:r>
      <w:r w:rsidR="00502C45" w:rsidRPr="00CC09F5">
        <w:rPr>
          <w:rFonts w:ascii="Arial" w:hAnsi="Arial" w:cs="Arial"/>
          <w:sz w:val="22"/>
          <w:szCs w:val="22"/>
        </w:rPr>
        <w:t>0</w:t>
      </w:r>
      <w:r w:rsidRPr="00CC09F5">
        <w:rPr>
          <w:rFonts w:ascii="Arial" w:hAnsi="Arial" w:cs="Arial"/>
          <w:sz w:val="22"/>
          <w:szCs w:val="22"/>
        </w:rPr>
        <w:t>6.2013, y modificatorias.</w:t>
      </w:r>
    </w:p>
    <w:p w14:paraId="2A411EB3" w14:textId="21CFF2E6" w:rsidR="00FE633D" w:rsidRPr="00CC09F5" w:rsidRDefault="00FE633D" w:rsidP="00F7152E">
      <w:pPr>
        <w:pStyle w:val="Prrafodelista"/>
        <w:numPr>
          <w:ilvl w:val="0"/>
          <w:numId w:val="5"/>
        </w:numPr>
        <w:tabs>
          <w:tab w:val="left" w:pos="709"/>
        </w:tabs>
        <w:ind w:left="709" w:hanging="283"/>
        <w:contextualSpacing/>
        <w:jc w:val="both"/>
        <w:rPr>
          <w:rFonts w:ascii="Arial" w:hAnsi="Arial" w:cs="Arial"/>
          <w:sz w:val="22"/>
          <w:szCs w:val="22"/>
        </w:rPr>
      </w:pPr>
      <w:r w:rsidRPr="00CC09F5">
        <w:rPr>
          <w:rFonts w:ascii="Arial" w:hAnsi="Arial" w:cs="Arial"/>
          <w:sz w:val="22"/>
          <w:szCs w:val="22"/>
        </w:rPr>
        <w:t>Arancel de Aduanas 2022, aprobado por Decreto Supremo N</w:t>
      </w:r>
      <w:r w:rsidR="005D1AEE" w:rsidRPr="00CC09F5">
        <w:rPr>
          <w:rFonts w:ascii="Arial" w:hAnsi="Arial" w:cs="Arial"/>
          <w:sz w:val="22"/>
          <w:szCs w:val="22"/>
        </w:rPr>
        <w:t>.</w:t>
      </w:r>
      <w:r w:rsidRPr="00CC09F5">
        <w:rPr>
          <w:rFonts w:ascii="Arial" w:hAnsi="Arial" w:cs="Arial"/>
          <w:sz w:val="22"/>
          <w:szCs w:val="22"/>
        </w:rPr>
        <w:t>° 404-2021-EF, publicado el 31.12.2021 y modificatorias.</w:t>
      </w:r>
    </w:p>
    <w:p w14:paraId="5FCFD6F3" w14:textId="4C14CD0F" w:rsidR="000C6DEE" w:rsidRPr="00CC09F5" w:rsidRDefault="000C6DEE" w:rsidP="00F7152E">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lastRenderedPageBreak/>
        <w:t xml:space="preserve">Circunscripciones territoriales de las intendencias de aduana, aprobadas por Resolución de Superintendencia de Aduanas </w:t>
      </w:r>
      <w:r w:rsidR="005D1AEE" w:rsidRPr="00CC09F5">
        <w:rPr>
          <w:rFonts w:ascii="Arial" w:hAnsi="Arial" w:cs="Arial"/>
          <w:sz w:val="22"/>
          <w:szCs w:val="22"/>
        </w:rPr>
        <w:t>N.°</w:t>
      </w:r>
      <w:r w:rsidRPr="00CC09F5">
        <w:rPr>
          <w:rFonts w:ascii="Arial" w:hAnsi="Arial" w:cs="Arial"/>
          <w:sz w:val="22"/>
          <w:szCs w:val="22"/>
        </w:rPr>
        <w:t xml:space="preserve"> 000980, publicada el 11.</w:t>
      </w:r>
      <w:r w:rsidR="00502C45" w:rsidRPr="00CC09F5">
        <w:rPr>
          <w:rFonts w:ascii="Arial" w:hAnsi="Arial" w:cs="Arial"/>
          <w:sz w:val="22"/>
          <w:szCs w:val="22"/>
        </w:rPr>
        <w:t>0</w:t>
      </w:r>
      <w:r w:rsidRPr="00CC09F5">
        <w:rPr>
          <w:rFonts w:ascii="Arial" w:hAnsi="Arial" w:cs="Arial"/>
          <w:sz w:val="22"/>
          <w:szCs w:val="22"/>
        </w:rPr>
        <w:t>3.1997, y modificatorias.</w:t>
      </w:r>
    </w:p>
    <w:p w14:paraId="67342410" w14:textId="74585487" w:rsidR="00DE27C2" w:rsidRPr="00CC09F5" w:rsidRDefault="00DE27C2" w:rsidP="00F7152E">
      <w:pPr>
        <w:pStyle w:val="Prrafodelista"/>
        <w:numPr>
          <w:ilvl w:val="0"/>
          <w:numId w:val="5"/>
        </w:numPr>
        <w:tabs>
          <w:tab w:val="left" w:pos="709"/>
        </w:tabs>
        <w:ind w:left="709" w:hanging="284"/>
        <w:contextualSpacing/>
        <w:jc w:val="both"/>
        <w:rPr>
          <w:rFonts w:ascii="Arial" w:hAnsi="Arial" w:cs="Arial"/>
          <w:sz w:val="22"/>
          <w:szCs w:val="22"/>
        </w:rPr>
      </w:pPr>
      <w:bookmarkStart w:id="4" w:name="_Hlk182047726"/>
      <w:r w:rsidRPr="00CC09F5">
        <w:rPr>
          <w:rFonts w:ascii="Arial" w:hAnsi="Arial" w:cs="Arial"/>
          <w:sz w:val="22"/>
          <w:szCs w:val="22"/>
        </w:rPr>
        <w:t xml:space="preserve">Resolución de Superintendencia </w:t>
      </w:r>
      <w:r w:rsidR="005D1AEE" w:rsidRPr="00CC09F5">
        <w:rPr>
          <w:rFonts w:ascii="Arial" w:hAnsi="Arial" w:cs="Arial"/>
          <w:sz w:val="22"/>
          <w:szCs w:val="22"/>
        </w:rPr>
        <w:t>N.°</w:t>
      </w:r>
      <w:r w:rsidRPr="00CC09F5">
        <w:rPr>
          <w:rFonts w:ascii="Arial" w:hAnsi="Arial" w:cs="Arial"/>
          <w:sz w:val="22"/>
          <w:szCs w:val="22"/>
        </w:rPr>
        <w:t xml:space="preserve"> 007-99/SUNAT, que aprueba el Reglamento de Comprobantes de Pago, publicad</w:t>
      </w:r>
      <w:r w:rsidR="00B22C56" w:rsidRPr="00CC09F5">
        <w:rPr>
          <w:rFonts w:ascii="Arial" w:hAnsi="Arial" w:cs="Arial"/>
          <w:sz w:val="22"/>
          <w:szCs w:val="22"/>
        </w:rPr>
        <w:t>a</w:t>
      </w:r>
      <w:r w:rsidRPr="00CC09F5">
        <w:rPr>
          <w:rFonts w:ascii="Arial" w:hAnsi="Arial" w:cs="Arial"/>
          <w:sz w:val="22"/>
          <w:szCs w:val="22"/>
        </w:rPr>
        <w:t xml:space="preserve"> el 24.01.1999 y modificatorias</w:t>
      </w:r>
      <w:bookmarkEnd w:id="4"/>
      <w:r w:rsidRPr="00CC09F5">
        <w:rPr>
          <w:rFonts w:ascii="Arial" w:hAnsi="Arial" w:cs="Arial"/>
          <w:sz w:val="22"/>
          <w:szCs w:val="22"/>
        </w:rPr>
        <w:t>.</w:t>
      </w:r>
    </w:p>
    <w:p w14:paraId="2F5AF4A2" w14:textId="29CE67C9" w:rsidR="00FE633D" w:rsidRPr="00CC09F5" w:rsidRDefault="00FE633D" w:rsidP="00381A2C">
      <w:pPr>
        <w:pStyle w:val="Prrafodelista"/>
        <w:numPr>
          <w:ilvl w:val="0"/>
          <w:numId w:val="5"/>
        </w:numPr>
        <w:tabs>
          <w:tab w:val="left" w:pos="709"/>
        </w:tabs>
        <w:ind w:left="709" w:hanging="284"/>
        <w:contextualSpacing/>
        <w:jc w:val="both"/>
        <w:rPr>
          <w:rFonts w:ascii="Arial" w:hAnsi="Arial" w:cs="Arial"/>
          <w:sz w:val="22"/>
          <w:szCs w:val="22"/>
        </w:rPr>
      </w:pPr>
      <w:r w:rsidRPr="00CC09F5">
        <w:rPr>
          <w:rFonts w:ascii="Arial" w:hAnsi="Arial" w:cs="Arial"/>
          <w:sz w:val="22"/>
          <w:szCs w:val="22"/>
        </w:rPr>
        <w:t xml:space="preserve">Resolución de Superintendencia </w:t>
      </w:r>
      <w:r w:rsidR="005D1AEE" w:rsidRPr="00CC09F5">
        <w:rPr>
          <w:rFonts w:ascii="Arial" w:hAnsi="Arial" w:cs="Arial"/>
          <w:sz w:val="22"/>
          <w:szCs w:val="22"/>
        </w:rPr>
        <w:t>N.°</w:t>
      </w:r>
      <w:r w:rsidRPr="00CC09F5">
        <w:rPr>
          <w:rFonts w:ascii="Arial" w:hAnsi="Arial" w:cs="Arial"/>
          <w:sz w:val="22"/>
          <w:szCs w:val="22"/>
        </w:rPr>
        <w:t xml:space="preserve"> 077-2020/SUNAT, que aprueba la creación de la mesa de partes virtual de la SUNAT, publicada el </w:t>
      </w:r>
      <w:r w:rsidR="00502C45" w:rsidRPr="00CC09F5">
        <w:rPr>
          <w:rFonts w:ascii="Arial" w:hAnsi="Arial" w:cs="Arial"/>
          <w:sz w:val="22"/>
          <w:szCs w:val="22"/>
        </w:rPr>
        <w:t>0</w:t>
      </w:r>
      <w:r w:rsidRPr="00CC09F5">
        <w:rPr>
          <w:rFonts w:ascii="Arial" w:hAnsi="Arial" w:cs="Arial"/>
          <w:sz w:val="22"/>
          <w:szCs w:val="22"/>
        </w:rPr>
        <w:t>8.</w:t>
      </w:r>
      <w:r w:rsidR="00502C45" w:rsidRPr="00CC09F5">
        <w:rPr>
          <w:rFonts w:ascii="Arial" w:hAnsi="Arial" w:cs="Arial"/>
          <w:sz w:val="22"/>
          <w:szCs w:val="22"/>
        </w:rPr>
        <w:t>0</w:t>
      </w:r>
      <w:r w:rsidRPr="00CC09F5">
        <w:rPr>
          <w:rFonts w:ascii="Arial" w:hAnsi="Arial" w:cs="Arial"/>
          <w:sz w:val="22"/>
          <w:szCs w:val="22"/>
        </w:rPr>
        <w:t>5.2020 y modificatoria.</w:t>
      </w:r>
    </w:p>
    <w:p w14:paraId="4F67BDF2" w14:textId="77777777" w:rsidR="00FE633D" w:rsidRPr="000A7466" w:rsidRDefault="00FE633D" w:rsidP="00381A2C">
      <w:pPr>
        <w:ind w:left="131"/>
        <w:rPr>
          <w:rFonts w:cs="Arial"/>
          <w:sz w:val="28"/>
          <w:szCs w:val="28"/>
        </w:rPr>
      </w:pPr>
    </w:p>
    <w:p w14:paraId="59EED79C" w14:textId="29E85829" w:rsidR="00FE633D" w:rsidRPr="00CC09F5" w:rsidRDefault="00FE633D" w:rsidP="00381A2C">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DISPOSICIONES GENERALES</w:t>
      </w:r>
    </w:p>
    <w:p w14:paraId="518AD6E3" w14:textId="77777777" w:rsidR="006D4732" w:rsidRPr="000A7466" w:rsidRDefault="006D4732" w:rsidP="00381A2C">
      <w:pPr>
        <w:pStyle w:val="Prrafodelista"/>
        <w:ind w:left="426"/>
        <w:contextualSpacing/>
        <w:jc w:val="both"/>
        <w:rPr>
          <w:rFonts w:ascii="Arial" w:hAnsi="Arial" w:cs="Arial"/>
          <w:b/>
          <w:bCs/>
          <w:sz w:val="28"/>
          <w:szCs w:val="28"/>
        </w:rPr>
      </w:pPr>
    </w:p>
    <w:p w14:paraId="3AD26EB0" w14:textId="22798CE3" w:rsidR="00FE633D" w:rsidRPr="00CC09F5" w:rsidRDefault="00FE633D" w:rsidP="00381A2C">
      <w:pPr>
        <w:pStyle w:val="Sinespaciado"/>
        <w:numPr>
          <w:ilvl w:val="0"/>
          <w:numId w:val="12"/>
        </w:numPr>
        <w:ind w:left="709" w:hanging="283"/>
        <w:rPr>
          <w:rFonts w:eastAsiaTheme="minorHAnsi"/>
          <w:b/>
          <w:bCs/>
          <w:sz w:val="22"/>
          <w:szCs w:val="22"/>
        </w:rPr>
      </w:pPr>
      <w:r w:rsidRPr="00CC09F5">
        <w:rPr>
          <w:rFonts w:eastAsiaTheme="minorHAnsi"/>
          <w:b/>
          <w:bCs/>
          <w:sz w:val="22"/>
          <w:szCs w:val="22"/>
        </w:rPr>
        <w:t>A</w:t>
      </w:r>
      <w:r w:rsidR="009D11A0" w:rsidRPr="00CC09F5">
        <w:rPr>
          <w:rFonts w:eastAsiaTheme="minorHAnsi"/>
          <w:b/>
          <w:bCs/>
          <w:sz w:val="22"/>
          <w:szCs w:val="22"/>
        </w:rPr>
        <w:t>COGIMI</w:t>
      </w:r>
      <w:r w:rsidR="001137C8" w:rsidRPr="00CC09F5">
        <w:rPr>
          <w:rFonts w:eastAsiaTheme="minorHAnsi"/>
          <w:b/>
          <w:bCs/>
          <w:sz w:val="22"/>
          <w:szCs w:val="22"/>
        </w:rPr>
        <w:t>E</w:t>
      </w:r>
      <w:r w:rsidR="009D11A0" w:rsidRPr="00CC09F5">
        <w:rPr>
          <w:rFonts w:eastAsiaTheme="minorHAnsi"/>
          <w:b/>
          <w:bCs/>
          <w:sz w:val="22"/>
          <w:szCs w:val="22"/>
        </w:rPr>
        <w:t>NTO</w:t>
      </w:r>
      <w:r w:rsidRPr="00CC09F5">
        <w:rPr>
          <w:rFonts w:eastAsiaTheme="minorHAnsi"/>
          <w:b/>
          <w:bCs/>
          <w:sz w:val="22"/>
          <w:szCs w:val="22"/>
        </w:rPr>
        <w:t xml:space="preserve"> </w:t>
      </w:r>
      <w:r w:rsidR="00591753" w:rsidRPr="00CC09F5">
        <w:rPr>
          <w:rFonts w:eastAsiaTheme="minorHAnsi"/>
          <w:b/>
          <w:bCs/>
          <w:sz w:val="22"/>
          <w:szCs w:val="22"/>
        </w:rPr>
        <w:t>A</w:t>
      </w:r>
      <w:r w:rsidR="00A83A00" w:rsidRPr="00CC09F5">
        <w:rPr>
          <w:rFonts w:eastAsiaTheme="minorHAnsi"/>
          <w:b/>
          <w:bCs/>
          <w:sz w:val="22"/>
          <w:szCs w:val="22"/>
        </w:rPr>
        <w:t xml:space="preserve"> </w:t>
      </w:r>
      <w:r w:rsidRPr="00CC09F5">
        <w:rPr>
          <w:rFonts w:eastAsiaTheme="minorHAnsi"/>
          <w:b/>
          <w:bCs/>
          <w:sz w:val="22"/>
          <w:szCs w:val="22"/>
        </w:rPr>
        <w:t>L</w:t>
      </w:r>
      <w:r w:rsidR="004A725B" w:rsidRPr="00CC09F5">
        <w:rPr>
          <w:rFonts w:eastAsiaTheme="minorHAnsi"/>
          <w:b/>
          <w:bCs/>
          <w:sz w:val="22"/>
          <w:szCs w:val="22"/>
        </w:rPr>
        <w:t>A EXONERACIÓN</w:t>
      </w:r>
    </w:p>
    <w:p w14:paraId="205552CD" w14:textId="01EBE71E" w:rsidR="006D4732" w:rsidRPr="000A7466" w:rsidRDefault="006D4732" w:rsidP="00381A2C">
      <w:pPr>
        <w:pStyle w:val="Sinespaciado"/>
        <w:ind w:left="851"/>
        <w:rPr>
          <w:rFonts w:eastAsiaTheme="minorHAnsi"/>
          <w:b/>
          <w:bCs/>
          <w:sz w:val="24"/>
          <w:szCs w:val="24"/>
        </w:rPr>
      </w:pPr>
    </w:p>
    <w:p w14:paraId="0C90AA42" w14:textId="77777777" w:rsidR="001A77C0" w:rsidRPr="00CC09F5" w:rsidRDefault="00105B62" w:rsidP="00381A2C">
      <w:pPr>
        <w:pStyle w:val="Ttulo3"/>
        <w:numPr>
          <w:ilvl w:val="0"/>
          <w:numId w:val="6"/>
        </w:numPr>
        <w:ind w:left="1134" w:hanging="425"/>
        <w:jc w:val="both"/>
        <w:rPr>
          <w:rFonts w:eastAsiaTheme="minorHAnsi"/>
          <w:b w:val="0"/>
          <w:bCs w:val="0"/>
          <w:sz w:val="22"/>
          <w:szCs w:val="22"/>
          <w:u w:val="none"/>
        </w:rPr>
      </w:pPr>
      <w:r w:rsidRPr="00CC09F5">
        <w:rPr>
          <w:rFonts w:eastAsiaTheme="minorHAnsi"/>
          <w:b w:val="0"/>
          <w:bCs w:val="0"/>
          <w:sz w:val="22"/>
          <w:szCs w:val="22"/>
          <w:u w:val="none"/>
        </w:rPr>
        <w:t>La e</w:t>
      </w:r>
      <w:r w:rsidR="002C0247" w:rsidRPr="00CC09F5">
        <w:rPr>
          <w:rFonts w:eastAsiaTheme="minorHAnsi"/>
          <w:b w:val="0"/>
          <w:bCs w:val="0"/>
          <w:sz w:val="22"/>
          <w:szCs w:val="22"/>
          <w:u w:val="none"/>
        </w:rPr>
        <w:t xml:space="preserve">xoneración del </w:t>
      </w:r>
      <w:r w:rsidR="004C54EB" w:rsidRPr="00CC09F5">
        <w:rPr>
          <w:rFonts w:eastAsiaTheme="minorHAnsi"/>
          <w:b w:val="0"/>
          <w:bCs w:val="0"/>
          <w:sz w:val="22"/>
          <w:szCs w:val="22"/>
          <w:u w:val="none"/>
        </w:rPr>
        <w:t>IGV e IPM a</w:t>
      </w:r>
      <w:r w:rsidR="002C0247" w:rsidRPr="00CC09F5">
        <w:rPr>
          <w:rFonts w:eastAsiaTheme="minorHAnsi"/>
          <w:b w:val="0"/>
          <w:bCs w:val="0"/>
          <w:sz w:val="22"/>
          <w:szCs w:val="22"/>
          <w:u w:val="none"/>
        </w:rPr>
        <w:t xml:space="preserve"> la importación </w:t>
      </w:r>
      <w:r w:rsidR="006F2C7E" w:rsidRPr="00CC09F5">
        <w:rPr>
          <w:b w:val="0"/>
          <w:bCs w:val="0"/>
          <w:sz w:val="22"/>
          <w:szCs w:val="22"/>
          <w:u w:val="none"/>
          <w:shd w:val="clear" w:color="auto" w:fill="FFFFFF"/>
        </w:rPr>
        <w:t>de</w:t>
      </w:r>
      <w:r w:rsidR="000D3609" w:rsidRPr="00CC09F5">
        <w:rPr>
          <w:b w:val="0"/>
          <w:bCs w:val="0"/>
          <w:sz w:val="22"/>
          <w:szCs w:val="22"/>
          <w:u w:val="none"/>
          <w:shd w:val="clear" w:color="auto" w:fill="FFFFFF"/>
        </w:rPr>
        <w:t xml:space="preserve"> </w:t>
      </w:r>
      <w:r w:rsidR="00547AD4" w:rsidRPr="00CC09F5">
        <w:rPr>
          <w:b w:val="0"/>
          <w:bCs w:val="0"/>
          <w:sz w:val="22"/>
          <w:szCs w:val="22"/>
          <w:u w:val="none"/>
          <w:shd w:val="clear" w:color="auto" w:fill="FFFFFF"/>
        </w:rPr>
        <w:t xml:space="preserve">mercancías </w:t>
      </w:r>
      <w:r w:rsidR="006F2C7E" w:rsidRPr="00CC09F5">
        <w:rPr>
          <w:b w:val="0"/>
          <w:bCs w:val="0"/>
          <w:sz w:val="22"/>
          <w:szCs w:val="22"/>
          <w:u w:val="none"/>
          <w:shd w:val="clear" w:color="auto" w:fill="FFFFFF"/>
        </w:rPr>
        <w:t>que se destine</w:t>
      </w:r>
      <w:r w:rsidR="00547AD4" w:rsidRPr="00CC09F5">
        <w:rPr>
          <w:b w:val="0"/>
          <w:bCs w:val="0"/>
          <w:sz w:val="22"/>
          <w:szCs w:val="22"/>
          <w:u w:val="none"/>
          <w:shd w:val="clear" w:color="auto" w:fill="FFFFFF"/>
        </w:rPr>
        <w:t>n</w:t>
      </w:r>
      <w:r w:rsidR="006F2C7E" w:rsidRPr="00CC09F5">
        <w:rPr>
          <w:b w:val="0"/>
          <w:bCs w:val="0"/>
          <w:sz w:val="22"/>
          <w:szCs w:val="22"/>
          <w:u w:val="none"/>
          <w:shd w:val="clear" w:color="auto" w:fill="FFFFFF"/>
        </w:rPr>
        <w:t xml:space="preserve"> al consumo en la Amazonía</w:t>
      </w:r>
      <w:r w:rsidR="00466D34" w:rsidRPr="00CC09F5">
        <w:rPr>
          <w:b w:val="0"/>
          <w:bCs w:val="0"/>
          <w:sz w:val="22"/>
          <w:szCs w:val="22"/>
          <w:u w:val="none"/>
          <w:shd w:val="clear" w:color="auto" w:fill="FFFFFF"/>
        </w:rPr>
        <w:t xml:space="preserve"> </w:t>
      </w:r>
      <w:r w:rsidR="002C0247" w:rsidRPr="00CC09F5">
        <w:rPr>
          <w:rFonts w:eastAsiaTheme="minorHAnsi"/>
          <w:b w:val="0"/>
          <w:bCs w:val="0"/>
          <w:sz w:val="22"/>
          <w:szCs w:val="22"/>
          <w:u w:val="none"/>
        </w:rPr>
        <w:t xml:space="preserve">es aplicable a la empresa ubicada en la zona de tributación especial. </w:t>
      </w:r>
    </w:p>
    <w:p w14:paraId="4FD151EC" w14:textId="77777777" w:rsidR="001A77C0" w:rsidRPr="000A7466" w:rsidRDefault="001A77C0" w:rsidP="00381A2C">
      <w:pPr>
        <w:pStyle w:val="Ttulo3"/>
        <w:ind w:left="1134"/>
        <w:jc w:val="both"/>
        <w:rPr>
          <w:rFonts w:eastAsiaTheme="minorHAnsi"/>
          <w:b w:val="0"/>
          <w:bCs w:val="0"/>
          <w:sz w:val="24"/>
          <w:szCs w:val="24"/>
          <w:u w:val="none"/>
        </w:rPr>
      </w:pPr>
    </w:p>
    <w:p w14:paraId="0CF36540" w14:textId="24E066B7" w:rsidR="002C0247" w:rsidRPr="00CC09F5" w:rsidRDefault="00E10F58" w:rsidP="00381A2C">
      <w:pPr>
        <w:pStyle w:val="Ttulo3"/>
        <w:ind w:left="1134"/>
        <w:jc w:val="both"/>
        <w:rPr>
          <w:rFonts w:eastAsiaTheme="minorHAnsi"/>
          <w:b w:val="0"/>
          <w:bCs w:val="0"/>
          <w:sz w:val="22"/>
          <w:szCs w:val="22"/>
          <w:u w:val="none"/>
        </w:rPr>
      </w:pPr>
      <w:r w:rsidRPr="00CC09F5">
        <w:rPr>
          <w:rFonts w:eastAsiaTheme="minorHAnsi"/>
          <w:b w:val="0"/>
          <w:bCs w:val="0"/>
          <w:sz w:val="22"/>
          <w:szCs w:val="22"/>
          <w:u w:val="none"/>
        </w:rPr>
        <w:t xml:space="preserve">La empresa puede acogerse </w:t>
      </w:r>
      <w:r w:rsidR="002C0247" w:rsidRPr="00CC09F5">
        <w:rPr>
          <w:rFonts w:eastAsiaTheme="minorHAnsi"/>
          <w:b w:val="0"/>
          <w:bCs w:val="0"/>
          <w:sz w:val="22"/>
          <w:szCs w:val="22"/>
          <w:u w:val="none"/>
        </w:rPr>
        <w:t xml:space="preserve">en la misma declaración a </w:t>
      </w:r>
      <w:r w:rsidR="002C0247" w:rsidRPr="00A61E9D">
        <w:rPr>
          <w:rFonts w:eastAsiaTheme="minorHAnsi"/>
          <w:b w:val="0"/>
          <w:bCs w:val="0"/>
          <w:sz w:val="22"/>
          <w:szCs w:val="22"/>
          <w:u w:val="none"/>
        </w:rPr>
        <w:t>cualquier convenio internacional o norma nacional que establezca beneficios tributarios respecto a los derechos arancelarios</w:t>
      </w:r>
      <w:r w:rsidR="009F60EA" w:rsidRPr="00A61E9D">
        <w:rPr>
          <w:rFonts w:eastAsiaTheme="minorHAnsi"/>
          <w:b w:val="0"/>
          <w:bCs w:val="0"/>
          <w:sz w:val="22"/>
          <w:szCs w:val="22"/>
          <w:u w:val="none"/>
        </w:rPr>
        <w:t xml:space="preserve"> a la importación</w:t>
      </w:r>
      <w:r w:rsidR="002C0247" w:rsidRPr="00A61E9D">
        <w:rPr>
          <w:rFonts w:eastAsiaTheme="minorHAnsi"/>
          <w:b w:val="0"/>
          <w:bCs w:val="0"/>
          <w:sz w:val="22"/>
          <w:szCs w:val="22"/>
          <w:u w:val="none"/>
        </w:rPr>
        <w:t>.</w:t>
      </w:r>
    </w:p>
    <w:p w14:paraId="3D69E351" w14:textId="224269ED" w:rsidR="007D79C3" w:rsidRPr="000A7466" w:rsidRDefault="007D79C3" w:rsidP="00381A2C">
      <w:pPr>
        <w:rPr>
          <w:rFonts w:eastAsiaTheme="minorHAnsi"/>
          <w:sz w:val="24"/>
          <w:szCs w:val="24"/>
        </w:rPr>
      </w:pPr>
    </w:p>
    <w:p w14:paraId="632B79BE" w14:textId="235087D8" w:rsidR="00BD7D25" w:rsidRPr="00CC09F5" w:rsidRDefault="00BD7D25" w:rsidP="00381A2C">
      <w:pPr>
        <w:pStyle w:val="Ttulo3"/>
        <w:numPr>
          <w:ilvl w:val="0"/>
          <w:numId w:val="6"/>
        </w:numPr>
        <w:ind w:left="1134" w:hanging="425"/>
        <w:jc w:val="both"/>
        <w:rPr>
          <w:rFonts w:eastAsiaTheme="minorHAnsi"/>
          <w:b w:val="0"/>
          <w:bCs w:val="0"/>
          <w:sz w:val="22"/>
          <w:szCs w:val="22"/>
          <w:u w:val="none"/>
          <w:lang w:val="es-PE"/>
        </w:rPr>
      </w:pPr>
      <w:r w:rsidRPr="00CC09F5">
        <w:rPr>
          <w:rFonts w:eastAsiaTheme="minorHAnsi"/>
          <w:b w:val="0"/>
          <w:bCs w:val="0"/>
          <w:sz w:val="22"/>
          <w:szCs w:val="22"/>
          <w:u w:val="none"/>
          <w:lang w:val="es-PE"/>
        </w:rPr>
        <w:t>La mercancía extranjera importada para el consumo en la zona de tributación especial se considera nacionalizada solo respecto a dicho territorio.</w:t>
      </w:r>
    </w:p>
    <w:p w14:paraId="19581507" w14:textId="77777777" w:rsidR="00BD7D25" w:rsidRPr="000A7466" w:rsidRDefault="00BD7D25" w:rsidP="00387725">
      <w:pPr>
        <w:ind w:left="993" w:hanging="284"/>
        <w:rPr>
          <w:rFonts w:eastAsiaTheme="minorHAnsi" w:cs="Arial"/>
          <w:sz w:val="24"/>
          <w:szCs w:val="24"/>
          <w:lang w:val="es-PE"/>
        </w:rPr>
      </w:pPr>
    </w:p>
    <w:p w14:paraId="4E4A09C8" w14:textId="5833B332" w:rsidR="00C268CA" w:rsidRPr="00CC09F5" w:rsidRDefault="00C268CA" w:rsidP="00DC0DA4">
      <w:pPr>
        <w:pStyle w:val="Ttulo3"/>
        <w:numPr>
          <w:ilvl w:val="0"/>
          <w:numId w:val="6"/>
        </w:numPr>
        <w:ind w:left="1134" w:hanging="425"/>
        <w:jc w:val="both"/>
        <w:rPr>
          <w:b w:val="0"/>
          <w:bCs w:val="0"/>
          <w:sz w:val="22"/>
          <w:szCs w:val="22"/>
          <w:u w:val="none"/>
        </w:rPr>
      </w:pPr>
      <w:r w:rsidRPr="00CC09F5">
        <w:rPr>
          <w:b w:val="0"/>
          <w:bCs w:val="0"/>
          <w:sz w:val="22"/>
          <w:szCs w:val="22"/>
          <w:u w:val="none"/>
        </w:rPr>
        <w:t xml:space="preserve">Se </w:t>
      </w:r>
      <w:r w:rsidR="00E4504E" w:rsidRPr="00CC09F5">
        <w:rPr>
          <w:b w:val="0"/>
          <w:bCs w:val="0"/>
          <w:sz w:val="22"/>
          <w:szCs w:val="22"/>
          <w:u w:val="none"/>
        </w:rPr>
        <w:t>considera</w:t>
      </w:r>
      <w:r w:rsidRPr="00CC09F5">
        <w:rPr>
          <w:b w:val="0"/>
          <w:bCs w:val="0"/>
          <w:sz w:val="22"/>
          <w:szCs w:val="22"/>
          <w:u w:val="none"/>
        </w:rPr>
        <w:t xml:space="preserve"> que una empresa </w:t>
      </w:r>
      <w:r w:rsidR="00E4504E" w:rsidRPr="00CC09F5">
        <w:rPr>
          <w:b w:val="0"/>
          <w:bCs w:val="0"/>
          <w:sz w:val="22"/>
          <w:szCs w:val="22"/>
          <w:u w:val="none"/>
        </w:rPr>
        <w:t xml:space="preserve">se encuentra </w:t>
      </w:r>
      <w:r w:rsidRPr="00CC09F5">
        <w:rPr>
          <w:b w:val="0"/>
          <w:bCs w:val="0"/>
          <w:sz w:val="22"/>
          <w:szCs w:val="22"/>
          <w:u w:val="none"/>
        </w:rPr>
        <w:t>ubicada en la Amazonía cuando cump</w:t>
      </w:r>
      <w:r w:rsidR="00BC7BA3" w:rsidRPr="00CC09F5">
        <w:rPr>
          <w:b w:val="0"/>
          <w:bCs w:val="0"/>
          <w:sz w:val="22"/>
          <w:szCs w:val="22"/>
          <w:u w:val="none"/>
        </w:rPr>
        <w:t>le</w:t>
      </w:r>
      <w:r w:rsidRPr="00CC09F5">
        <w:rPr>
          <w:b w:val="0"/>
          <w:bCs w:val="0"/>
          <w:sz w:val="22"/>
          <w:szCs w:val="22"/>
          <w:u w:val="none"/>
        </w:rPr>
        <w:t xml:space="preserve"> </w:t>
      </w:r>
      <w:r w:rsidR="00E4504E" w:rsidRPr="00CC09F5">
        <w:rPr>
          <w:b w:val="0"/>
          <w:bCs w:val="0"/>
          <w:sz w:val="22"/>
          <w:szCs w:val="22"/>
          <w:u w:val="none"/>
        </w:rPr>
        <w:t xml:space="preserve">de </w:t>
      </w:r>
      <w:r w:rsidR="00E4504E" w:rsidRPr="00001C12">
        <w:rPr>
          <w:b w:val="0"/>
          <w:bCs w:val="0"/>
          <w:color w:val="000000" w:themeColor="text1"/>
          <w:sz w:val="22"/>
          <w:szCs w:val="22"/>
          <w:u w:val="none"/>
        </w:rPr>
        <w:t xml:space="preserve">manera </w:t>
      </w:r>
      <w:r w:rsidR="00E80FFD" w:rsidRPr="00001C12">
        <w:rPr>
          <w:b w:val="0"/>
          <w:bCs w:val="0"/>
          <w:color w:val="000000" w:themeColor="text1"/>
          <w:sz w:val="22"/>
          <w:szCs w:val="22"/>
          <w:u w:val="none"/>
        </w:rPr>
        <w:t xml:space="preserve">concurrente </w:t>
      </w:r>
      <w:r w:rsidRPr="00CC09F5">
        <w:rPr>
          <w:b w:val="0"/>
          <w:bCs w:val="0"/>
          <w:sz w:val="22"/>
          <w:szCs w:val="22"/>
          <w:u w:val="none"/>
        </w:rPr>
        <w:t xml:space="preserve">con los requisitos </w:t>
      </w:r>
      <w:r w:rsidR="00E4504E" w:rsidRPr="00CC09F5">
        <w:rPr>
          <w:b w:val="0"/>
          <w:bCs w:val="0"/>
          <w:sz w:val="22"/>
          <w:szCs w:val="22"/>
          <w:u w:val="none"/>
        </w:rPr>
        <w:t xml:space="preserve">establecidos en </w:t>
      </w:r>
      <w:r w:rsidR="00C95BBF" w:rsidRPr="00CC09F5">
        <w:rPr>
          <w:b w:val="0"/>
          <w:bCs w:val="0"/>
          <w:sz w:val="22"/>
          <w:szCs w:val="22"/>
          <w:u w:val="none"/>
        </w:rPr>
        <w:t>el artículo 2 del Reglamento de la Ley de Amazonía</w:t>
      </w:r>
      <w:r w:rsidR="007053A8" w:rsidRPr="00CC09F5">
        <w:rPr>
          <w:b w:val="0"/>
          <w:bCs w:val="0"/>
          <w:sz w:val="22"/>
          <w:szCs w:val="22"/>
          <w:u w:val="none"/>
        </w:rPr>
        <w:t>, en la siguiente forma</w:t>
      </w:r>
      <w:r w:rsidR="00C95BBF" w:rsidRPr="00CC09F5">
        <w:rPr>
          <w:b w:val="0"/>
          <w:bCs w:val="0"/>
          <w:sz w:val="22"/>
          <w:szCs w:val="22"/>
          <w:u w:val="none"/>
        </w:rPr>
        <w:t>:</w:t>
      </w:r>
    </w:p>
    <w:p w14:paraId="14251749" w14:textId="5C654F3C" w:rsidR="000569BF" w:rsidRPr="00275A99" w:rsidRDefault="007053A8" w:rsidP="000569BF">
      <w:pPr>
        <w:pStyle w:val="Ttulo3"/>
        <w:numPr>
          <w:ilvl w:val="1"/>
          <w:numId w:val="13"/>
        </w:numPr>
        <w:ind w:left="1418" w:hanging="283"/>
        <w:jc w:val="both"/>
        <w:rPr>
          <w:b w:val="0"/>
          <w:bCs w:val="0"/>
          <w:color w:val="000000" w:themeColor="text1"/>
          <w:sz w:val="22"/>
          <w:szCs w:val="22"/>
          <w:u w:val="none"/>
        </w:rPr>
      </w:pPr>
      <w:r w:rsidRPr="00CC09F5">
        <w:rPr>
          <w:rFonts w:eastAsiaTheme="minorHAnsi"/>
          <w:b w:val="0"/>
          <w:bCs w:val="0"/>
          <w:sz w:val="22"/>
          <w:szCs w:val="22"/>
          <w:u w:val="none"/>
        </w:rPr>
        <w:t>Tener d</w:t>
      </w:r>
      <w:r w:rsidR="006A6932" w:rsidRPr="00CC09F5">
        <w:rPr>
          <w:rFonts w:eastAsiaTheme="minorHAnsi"/>
          <w:b w:val="0"/>
          <w:bCs w:val="0"/>
          <w:sz w:val="22"/>
          <w:szCs w:val="22"/>
          <w:u w:val="none"/>
        </w:rPr>
        <w:t>omicilio</w:t>
      </w:r>
      <w:r w:rsidR="005278EB" w:rsidRPr="00CC09F5">
        <w:rPr>
          <w:rFonts w:eastAsiaTheme="minorHAnsi"/>
          <w:b w:val="0"/>
          <w:bCs w:val="0"/>
          <w:sz w:val="22"/>
          <w:szCs w:val="22"/>
          <w:u w:val="none"/>
        </w:rPr>
        <w:t xml:space="preserve"> fiscal</w:t>
      </w:r>
      <w:r w:rsidR="00CC7774" w:rsidRPr="00CC09F5">
        <w:rPr>
          <w:rFonts w:eastAsiaTheme="minorHAnsi"/>
          <w:b w:val="0"/>
          <w:bCs w:val="0"/>
          <w:sz w:val="22"/>
          <w:szCs w:val="22"/>
          <w:u w:val="none"/>
        </w:rPr>
        <w:t xml:space="preserve"> </w:t>
      </w:r>
      <w:r w:rsidR="00B41F10" w:rsidRPr="00CC09F5">
        <w:rPr>
          <w:rFonts w:eastAsiaTheme="minorHAnsi"/>
          <w:b w:val="0"/>
          <w:bCs w:val="0"/>
          <w:sz w:val="22"/>
          <w:szCs w:val="22"/>
          <w:u w:val="none"/>
        </w:rPr>
        <w:t>ubicado en la Amazonía</w:t>
      </w:r>
      <w:r w:rsidR="00E4504E" w:rsidRPr="00CC09F5">
        <w:rPr>
          <w:rFonts w:eastAsiaTheme="minorHAnsi"/>
          <w:b w:val="0"/>
          <w:bCs w:val="0"/>
          <w:sz w:val="22"/>
          <w:szCs w:val="22"/>
          <w:u w:val="none"/>
        </w:rPr>
        <w:t xml:space="preserve">, </w:t>
      </w:r>
      <w:r w:rsidRPr="00CC09F5">
        <w:rPr>
          <w:rFonts w:eastAsiaTheme="minorHAnsi"/>
          <w:b w:val="0"/>
          <w:bCs w:val="0"/>
          <w:sz w:val="22"/>
          <w:szCs w:val="22"/>
          <w:u w:val="none"/>
        </w:rPr>
        <w:t xml:space="preserve">el cual </w:t>
      </w:r>
      <w:r w:rsidR="00E4504E" w:rsidRPr="00CC09F5">
        <w:rPr>
          <w:rFonts w:eastAsiaTheme="minorHAnsi"/>
          <w:b w:val="0"/>
          <w:bCs w:val="0"/>
          <w:sz w:val="22"/>
          <w:szCs w:val="22"/>
          <w:u w:val="none"/>
        </w:rPr>
        <w:t>debe</w:t>
      </w:r>
      <w:r w:rsidR="00B41F10" w:rsidRPr="00CC09F5">
        <w:rPr>
          <w:rFonts w:eastAsiaTheme="minorHAnsi"/>
          <w:b w:val="0"/>
          <w:bCs w:val="0"/>
          <w:sz w:val="22"/>
          <w:szCs w:val="22"/>
          <w:u w:val="none"/>
        </w:rPr>
        <w:t xml:space="preserve"> coincidir con el lugar donde se encuentre su sede central.</w:t>
      </w:r>
      <w:r w:rsidR="000569BF">
        <w:rPr>
          <w:rFonts w:eastAsiaTheme="minorHAnsi"/>
          <w:b w:val="0"/>
          <w:bCs w:val="0"/>
          <w:sz w:val="22"/>
          <w:szCs w:val="22"/>
          <w:u w:val="none"/>
        </w:rPr>
        <w:t xml:space="preserve"> </w:t>
      </w:r>
      <w:r w:rsidR="000569BF" w:rsidRPr="00275A99">
        <w:rPr>
          <w:b w:val="0"/>
          <w:bCs w:val="0"/>
          <w:color w:val="000000" w:themeColor="text1"/>
          <w:sz w:val="22"/>
          <w:szCs w:val="22"/>
          <w:u w:val="none"/>
        </w:rPr>
        <w:t>Se entenderá por sede central el lugar donde tenga su administración y lleve su contabilidad. A estos efectos:</w:t>
      </w:r>
    </w:p>
    <w:p w14:paraId="56F8646C" w14:textId="7B1F31A5" w:rsidR="00555DC5" w:rsidRPr="00275A99" w:rsidRDefault="000569BF" w:rsidP="008666FF">
      <w:pPr>
        <w:pStyle w:val="Ttulo3"/>
        <w:ind w:left="1985" w:hanging="567"/>
        <w:jc w:val="both"/>
        <w:rPr>
          <w:b w:val="0"/>
          <w:bCs w:val="0"/>
          <w:color w:val="000000" w:themeColor="text1"/>
          <w:sz w:val="22"/>
          <w:szCs w:val="22"/>
          <w:u w:val="none"/>
        </w:rPr>
      </w:pPr>
      <w:r w:rsidRPr="00275A99">
        <w:rPr>
          <w:b w:val="0"/>
          <w:bCs w:val="0"/>
          <w:color w:val="000000" w:themeColor="text1"/>
          <w:sz w:val="22"/>
          <w:szCs w:val="22"/>
          <w:u w:val="none"/>
        </w:rPr>
        <w:t>a.1</w:t>
      </w:r>
      <w:r w:rsidR="008666FF">
        <w:rPr>
          <w:b w:val="0"/>
          <w:bCs w:val="0"/>
          <w:color w:val="000000" w:themeColor="text1"/>
          <w:sz w:val="22"/>
          <w:szCs w:val="22"/>
          <w:u w:val="none"/>
        </w:rPr>
        <w:t>)</w:t>
      </w:r>
      <w:r w:rsidRPr="00275A99">
        <w:rPr>
          <w:b w:val="0"/>
          <w:bCs w:val="0"/>
          <w:color w:val="000000" w:themeColor="text1"/>
          <w:sz w:val="22"/>
          <w:szCs w:val="22"/>
          <w:u w:val="none"/>
        </w:rPr>
        <w:t xml:space="preserve"> </w:t>
      </w:r>
      <w:r w:rsidRPr="00275A99">
        <w:rPr>
          <w:b w:val="0"/>
          <w:bCs w:val="0"/>
          <w:color w:val="000000" w:themeColor="text1"/>
          <w:sz w:val="22"/>
          <w:szCs w:val="22"/>
          <w:u w:val="none"/>
        </w:rPr>
        <w:tab/>
        <w:t xml:space="preserve">Se considera que la empresa tiene su administración en la Amazonía siempre que la SUNAT pueda verificar fehacientemente que en ella está ubicado el centro de operaciones y labores permanente de quien o quienes dirigen la empresa, así como la información que permita efectuar la referida labor de dirección. El requisito establecido en este inciso no implica la residencia permanente en la Amazonía de los directivos de la empresa.  </w:t>
      </w:r>
    </w:p>
    <w:p w14:paraId="71E74F49" w14:textId="76C06E1D" w:rsidR="000569BF" w:rsidRPr="00275A99" w:rsidRDefault="000569BF" w:rsidP="008666FF">
      <w:pPr>
        <w:pStyle w:val="Ttulo3"/>
        <w:ind w:left="1985" w:hanging="567"/>
        <w:jc w:val="both"/>
        <w:rPr>
          <w:b w:val="0"/>
          <w:bCs w:val="0"/>
          <w:color w:val="000000" w:themeColor="text1"/>
          <w:sz w:val="22"/>
          <w:szCs w:val="22"/>
          <w:u w:val="none"/>
        </w:rPr>
      </w:pPr>
      <w:r w:rsidRPr="00275A99">
        <w:rPr>
          <w:b w:val="0"/>
          <w:bCs w:val="0"/>
          <w:color w:val="000000" w:themeColor="text1"/>
          <w:sz w:val="22"/>
          <w:szCs w:val="22"/>
          <w:u w:val="none"/>
        </w:rPr>
        <w:t>a.2</w:t>
      </w:r>
      <w:r w:rsidR="008666FF">
        <w:rPr>
          <w:b w:val="0"/>
          <w:bCs w:val="0"/>
          <w:color w:val="000000" w:themeColor="text1"/>
          <w:sz w:val="22"/>
          <w:szCs w:val="22"/>
          <w:u w:val="none"/>
        </w:rPr>
        <w:t>)</w:t>
      </w:r>
      <w:r w:rsidRPr="00275A99">
        <w:rPr>
          <w:b w:val="0"/>
          <w:bCs w:val="0"/>
          <w:color w:val="000000" w:themeColor="text1"/>
          <w:sz w:val="22"/>
          <w:szCs w:val="22"/>
          <w:u w:val="none"/>
        </w:rPr>
        <w:t xml:space="preserve"> </w:t>
      </w:r>
      <w:r w:rsidR="00555DC5" w:rsidRPr="00275A99">
        <w:rPr>
          <w:b w:val="0"/>
          <w:bCs w:val="0"/>
          <w:color w:val="000000" w:themeColor="text1"/>
          <w:sz w:val="22"/>
          <w:szCs w:val="22"/>
          <w:u w:val="none"/>
        </w:rPr>
        <w:tab/>
      </w:r>
      <w:r w:rsidRPr="00275A99">
        <w:rPr>
          <w:b w:val="0"/>
          <w:bCs w:val="0"/>
          <w:color w:val="000000" w:themeColor="text1"/>
          <w:sz w:val="22"/>
          <w:szCs w:val="22"/>
          <w:u w:val="none"/>
        </w:rPr>
        <w:t>Se considera que la contabilidad es llevada en la Amazonía siempre que en el domicilio fiscal de la empresa se encuentren los libros y registros contables,</w:t>
      </w:r>
      <w:r w:rsidR="00555DC5" w:rsidRPr="00275A99">
        <w:rPr>
          <w:b w:val="0"/>
          <w:bCs w:val="0"/>
          <w:color w:val="000000" w:themeColor="text1"/>
          <w:sz w:val="22"/>
          <w:szCs w:val="22"/>
          <w:u w:val="none"/>
        </w:rPr>
        <w:t xml:space="preserve"> </w:t>
      </w:r>
      <w:r w:rsidRPr="00275A99">
        <w:rPr>
          <w:b w:val="0"/>
          <w:bCs w:val="0"/>
          <w:color w:val="000000" w:themeColor="text1"/>
          <w:sz w:val="22"/>
          <w:szCs w:val="22"/>
          <w:u w:val="none"/>
        </w:rPr>
        <w:t xml:space="preserve">los documentos sustentatorios que el contribuyente esté obligado a proporcionar a la SUNAT, así como el responsable de </w:t>
      </w:r>
      <w:proofErr w:type="gramStart"/>
      <w:r w:rsidRPr="00275A99">
        <w:rPr>
          <w:b w:val="0"/>
          <w:bCs w:val="0"/>
          <w:color w:val="000000" w:themeColor="text1"/>
          <w:sz w:val="22"/>
          <w:szCs w:val="22"/>
          <w:u w:val="none"/>
        </w:rPr>
        <w:t>los mismos</w:t>
      </w:r>
      <w:proofErr w:type="gramEnd"/>
      <w:r w:rsidRPr="00275A99">
        <w:rPr>
          <w:b w:val="0"/>
          <w:bCs w:val="0"/>
          <w:color w:val="000000" w:themeColor="text1"/>
          <w:sz w:val="22"/>
          <w:szCs w:val="22"/>
          <w:u w:val="none"/>
        </w:rPr>
        <w:t>. El requisito establecido en este inciso no implica la residencia permanente en la Amazonía del citado responsable.</w:t>
      </w:r>
    </w:p>
    <w:p w14:paraId="18235D09" w14:textId="7C4A61A6" w:rsidR="00B41F10" w:rsidRDefault="00B41F10" w:rsidP="00DC0DA4">
      <w:pPr>
        <w:pStyle w:val="Ttulo3"/>
        <w:numPr>
          <w:ilvl w:val="1"/>
          <w:numId w:val="13"/>
        </w:numPr>
        <w:ind w:left="1418" w:hanging="283"/>
        <w:jc w:val="both"/>
        <w:rPr>
          <w:rFonts w:eastAsiaTheme="minorHAnsi"/>
          <w:b w:val="0"/>
          <w:bCs w:val="0"/>
          <w:sz w:val="22"/>
          <w:szCs w:val="22"/>
          <w:u w:val="none"/>
        </w:rPr>
      </w:pPr>
      <w:r w:rsidRPr="00CC09F5">
        <w:rPr>
          <w:rFonts w:eastAsiaTheme="minorHAnsi"/>
          <w:b w:val="0"/>
          <w:bCs w:val="0"/>
          <w:sz w:val="22"/>
          <w:szCs w:val="22"/>
          <w:u w:val="none"/>
        </w:rPr>
        <w:t xml:space="preserve">La persona jurídica debe </w:t>
      </w:r>
      <w:r w:rsidR="007053A8" w:rsidRPr="00CC09F5">
        <w:rPr>
          <w:rFonts w:eastAsiaTheme="minorHAnsi"/>
          <w:b w:val="0"/>
          <w:bCs w:val="0"/>
          <w:sz w:val="22"/>
          <w:szCs w:val="22"/>
          <w:u w:val="none"/>
        </w:rPr>
        <w:t xml:space="preserve">encontrarse </w:t>
      </w:r>
      <w:r w:rsidRPr="00CC09F5">
        <w:rPr>
          <w:rFonts w:eastAsiaTheme="minorHAnsi"/>
          <w:b w:val="0"/>
          <w:bCs w:val="0"/>
          <w:sz w:val="22"/>
          <w:szCs w:val="22"/>
          <w:u w:val="none"/>
        </w:rPr>
        <w:t xml:space="preserve">inscrita en las Oficinas Registrales de la Amazonía. </w:t>
      </w:r>
    </w:p>
    <w:p w14:paraId="4B853475" w14:textId="4D4A7C2D" w:rsidR="00B41F10" w:rsidRPr="00CC09F5" w:rsidRDefault="007053A8" w:rsidP="00DC0DA4">
      <w:pPr>
        <w:pStyle w:val="Ttulo3"/>
        <w:numPr>
          <w:ilvl w:val="1"/>
          <w:numId w:val="13"/>
        </w:numPr>
        <w:ind w:left="1418" w:hanging="283"/>
        <w:jc w:val="both"/>
        <w:rPr>
          <w:rFonts w:eastAsiaTheme="minorHAnsi"/>
          <w:b w:val="0"/>
          <w:bCs w:val="0"/>
          <w:sz w:val="22"/>
          <w:szCs w:val="22"/>
          <w:u w:val="none"/>
        </w:rPr>
      </w:pPr>
      <w:r w:rsidRPr="00CC09F5">
        <w:rPr>
          <w:rFonts w:eastAsiaTheme="minorHAnsi"/>
          <w:b w:val="0"/>
          <w:bCs w:val="0"/>
          <w:sz w:val="22"/>
          <w:szCs w:val="22"/>
          <w:u w:val="none"/>
        </w:rPr>
        <w:t xml:space="preserve">Tener como mínimo el </w:t>
      </w:r>
      <w:r w:rsidR="00CF2D0D" w:rsidRPr="00CC09F5">
        <w:rPr>
          <w:rFonts w:eastAsiaTheme="minorHAnsi"/>
          <w:b w:val="0"/>
          <w:bCs w:val="0"/>
          <w:sz w:val="22"/>
          <w:szCs w:val="22"/>
          <w:u w:val="none"/>
        </w:rPr>
        <w:t>setenta por ciento (</w:t>
      </w:r>
      <w:r w:rsidRPr="00CC09F5">
        <w:rPr>
          <w:rFonts w:eastAsiaTheme="minorHAnsi"/>
          <w:b w:val="0"/>
          <w:bCs w:val="0"/>
          <w:sz w:val="22"/>
          <w:szCs w:val="22"/>
          <w:u w:val="none"/>
        </w:rPr>
        <w:t>70%</w:t>
      </w:r>
      <w:r w:rsidR="00CF2D0D" w:rsidRPr="00CC09F5">
        <w:rPr>
          <w:rFonts w:eastAsiaTheme="minorHAnsi"/>
          <w:b w:val="0"/>
          <w:bCs w:val="0"/>
          <w:sz w:val="22"/>
          <w:szCs w:val="22"/>
          <w:u w:val="none"/>
        </w:rPr>
        <w:t xml:space="preserve">) </w:t>
      </w:r>
      <w:r w:rsidR="00627819" w:rsidRPr="00CC09F5">
        <w:rPr>
          <w:rFonts w:eastAsiaTheme="minorHAnsi"/>
          <w:b w:val="0"/>
          <w:bCs w:val="0"/>
          <w:sz w:val="22"/>
          <w:szCs w:val="22"/>
          <w:u w:val="none"/>
        </w:rPr>
        <w:t xml:space="preserve">de sus </w:t>
      </w:r>
      <w:r w:rsidR="00627819" w:rsidRPr="00001C12">
        <w:rPr>
          <w:rFonts w:eastAsiaTheme="minorHAnsi"/>
          <w:b w:val="0"/>
          <w:bCs w:val="0"/>
          <w:color w:val="000000" w:themeColor="text1"/>
          <w:sz w:val="22"/>
          <w:szCs w:val="22"/>
          <w:u w:val="none"/>
        </w:rPr>
        <w:t xml:space="preserve">activos </w:t>
      </w:r>
      <w:r w:rsidR="002C6DDE" w:rsidRPr="00001C12">
        <w:rPr>
          <w:rFonts w:eastAsiaTheme="minorHAnsi"/>
          <w:b w:val="0"/>
          <w:bCs w:val="0"/>
          <w:color w:val="000000" w:themeColor="text1"/>
          <w:sz w:val="22"/>
          <w:szCs w:val="22"/>
          <w:u w:val="none"/>
        </w:rPr>
        <w:t xml:space="preserve">fijos </w:t>
      </w:r>
      <w:r w:rsidR="00627819" w:rsidRPr="00001C12">
        <w:rPr>
          <w:rFonts w:eastAsiaTheme="minorHAnsi"/>
          <w:b w:val="0"/>
          <w:bCs w:val="0"/>
          <w:color w:val="000000" w:themeColor="text1"/>
          <w:sz w:val="22"/>
          <w:szCs w:val="22"/>
          <w:u w:val="none"/>
        </w:rPr>
        <w:t xml:space="preserve">en la </w:t>
      </w:r>
      <w:r w:rsidR="00F311D7" w:rsidRPr="00CC09F5">
        <w:rPr>
          <w:rFonts w:eastAsiaTheme="minorHAnsi"/>
          <w:b w:val="0"/>
          <w:bCs w:val="0"/>
          <w:sz w:val="22"/>
          <w:szCs w:val="22"/>
          <w:u w:val="none"/>
        </w:rPr>
        <w:t xml:space="preserve">Amazonía. Dentro de este porcentaje debe estar incluida la totalidad de los medios de producción, entendiéndose por tal los inmuebles, maquinaria y </w:t>
      </w:r>
      <w:r w:rsidR="00F311D7" w:rsidRPr="00CC09F5">
        <w:rPr>
          <w:rFonts w:eastAsiaTheme="minorHAnsi"/>
          <w:b w:val="0"/>
          <w:bCs w:val="0"/>
          <w:sz w:val="22"/>
          <w:szCs w:val="22"/>
          <w:u w:val="none"/>
        </w:rPr>
        <w:lastRenderedPageBreak/>
        <w:t>equipos utilizados directamente en la generación de la producción de bienes, servicios o contratos de construcción.</w:t>
      </w:r>
    </w:p>
    <w:p w14:paraId="28BB9BF6" w14:textId="733A0F36" w:rsidR="006A6932" w:rsidRPr="00CC09F5" w:rsidRDefault="00F311D7" w:rsidP="00DC0DA4">
      <w:pPr>
        <w:pStyle w:val="Ttulo3"/>
        <w:numPr>
          <w:ilvl w:val="1"/>
          <w:numId w:val="13"/>
        </w:numPr>
        <w:ind w:left="1418" w:hanging="283"/>
        <w:jc w:val="both"/>
        <w:rPr>
          <w:rFonts w:eastAsiaTheme="minorHAnsi"/>
          <w:b w:val="0"/>
          <w:bCs w:val="0"/>
          <w:sz w:val="22"/>
          <w:szCs w:val="22"/>
          <w:u w:val="none"/>
        </w:rPr>
      </w:pPr>
      <w:r w:rsidRPr="00CC09F5">
        <w:rPr>
          <w:rFonts w:eastAsiaTheme="minorHAnsi"/>
          <w:b w:val="0"/>
          <w:bCs w:val="0"/>
          <w:sz w:val="22"/>
          <w:szCs w:val="22"/>
          <w:u w:val="none"/>
        </w:rPr>
        <w:t>No tener producción fuera de la Amazonía.</w:t>
      </w:r>
      <w:r w:rsidRPr="00CC09F5">
        <w:rPr>
          <w:u w:val="none"/>
        </w:rPr>
        <w:t xml:space="preserve"> </w:t>
      </w:r>
      <w:r w:rsidR="00D2176C" w:rsidRPr="00CC09F5">
        <w:rPr>
          <w:rFonts w:eastAsiaTheme="minorHAnsi"/>
          <w:b w:val="0"/>
          <w:bCs w:val="0"/>
          <w:sz w:val="22"/>
          <w:szCs w:val="22"/>
          <w:u w:val="none"/>
        </w:rPr>
        <w:t>E</w:t>
      </w:r>
      <w:r w:rsidR="006A6932" w:rsidRPr="00CC09F5">
        <w:rPr>
          <w:rFonts w:eastAsiaTheme="minorHAnsi"/>
          <w:b w:val="0"/>
          <w:bCs w:val="0"/>
          <w:sz w:val="22"/>
          <w:szCs w:val="22"/>
          <w:u w:val="none"/>
        </w:rPr>
        <w:t>ste requisito no es aplicable a las empresas de comercialización.</w:t>
      </w:r>
    </w:p>
    <w:p w14:paraId="5802BC9B" w14:textId="7C0A76B3" w:rsidR="0003554E" w:rsidRPr="00CC09F5" w:rsidRDefault="0003554E" w:rsidP="00F7152E">
      <w:pPr>
        <w:rPr>
          <w:rFonts w:eastAsiaTheme="minorHAnsi"/>
        </w:rPr>
      </w:pPr>
      <w:bookmarkStart w:id="5" w:name="_Hlk191980466"/>
    </w:p>
    <w:p w14:paraId="061A99E1" w14:textId="1826107C" w:rsidR="0003554E" w:rsidRPr="00CC09F5" w:rsidRDefault="0003554E" w:rsidP="00DC0DA4">
      <w:pPr>
        <w:pStyle w:val="Ttulo3"/>
        <w:numPr>
          <w:ilvl w:val="0"/>
          <w:numId w:val="6"/>
        </w:numPr>
        <w:ind w:left="1134" w:hanging="425"/>
        <w:jc w:val="both"/>
        <w:rPr>
          <w:rFonts w:eastAsiaTheme="minorHAnsi"/>
          <w:b w:val="0"/>
          <w:bCs w:val="0"/>
          <w:sz w:val="22"/>
          <w:szCs w:val="22"/>
          <w:u w:val="none"/>
        </w:rPr>
      </w:pPr>
      <w:r w:rsidRPr="00CC09F5">
        <w:rPr>
          <w:rFonts w:eastAsiaTheme="minorHAnsi"/>
          <w:b w:val="0"/>
          <w:bCs w:val="0"/>
          <w:sz w:val="22"/>
          <w:szCs w:val="22"/>
          <w:u w:val="none"/>
        </w:rPr>
        <w:t>L</w:t>
      </w:r>
      <w:r w:rsidR="00BB76BF" w:rsidRPr="00CC09F5">
        <w:rPr>
          <w:rFonts w:eastAsiaTheme="minorHAnsi"/>
          <w:b w:val="0"/>
          <w:bCs w:val="0"/>
          <w:sz w:val="22"/>
          <w:szCs w:val="22"/>
          <w:u w:val="none"/>
        </w:rPr>
        <w:t xml:space="preserve">a verificación de los </w:t>
      </w:r>
      <w:r w:rsidRPr="00CC09F5">
        <w:rPr>
          <w:b w:val="0"/>
          <w:bCs w:val="0"/>
          <w:sz w:val="22"/>
          <w:szCs w:val="22"/>
          <w:u w:val="none"/>
        </w:rPr>
        <w:t>requisitos</w:t>
      </w:r>
      <w:r w:rsidRPr="00CC09F5">
        <w:rPr>
          <w:rFonts w:eastAsiaTheme="minorHAnsi"/>
          <w:b w:val="0"/>
          <w:bCs w:val="0"/>
          <w:sz w:val="22"/>
          <w:szCs w:val="22"/>
          <w:u w:val="none"/>
        </w:rPr>
        <w:t xml:space="preserve"> </w:t>
      </w:r>
      <w:r w:rsidR="00BB76BF" w:rsidRPr="00CC09F5">
        <w:rPr>
          <w:rFonts w:eastAsiaTheme="minorHAnsi"/>
          <w:b w:val="0"/>
          <w:bCs w:val="0"/>
          <w:sz w:val="22"/>
          <w:szCs w:val="22"/>
          <w:u w:val="none"/>
        </w:rPr>
        <w:t xml:space="preserve">mencionados </w:t>
      </w:r>
      <w:r w:rsidR="008D3187" w:rsidRPr="00CC09F5">
        <w:rPr>
          <w:rFonts w:eastAsiaTheme="minorHAnsi"/>
          <w:b w:val="0"/>
          <w:bCs w:val="0"/>
          <w:sz w:val="22"/>
          <w:szCs w:val="22"/>
          <w:u w:val="none"/>
        </w:rPr>
        <w:t xml:space="preserve">en el numeral precedente </w:t>
      </w:r>
      <w:r w:rsidR="00BB76BF" w:rsidRPr="00CC09F5">
        <w:rPr>
          <w:rFonts w:eastAsiaTheme="minorHAnsi"/>
          <w:b w:val="0"/>
          <w:bCs w:val="0"/>
          <w:sz w:val="22"/>
          <w:szCs w:val="22"/>
          <w:u w:val="none"/>
        </w:rPr>
        <w:t>corresponde a</w:t>
      </w:r>
      <w:r w:rsidRPr="00CC09F5">
        <w:rPr>
          <w:rFonts w:eastAsiaTheme="minorHAnsi"/>
          <w:b w:val="0"/>
          <w:bCs w:val="0"/>
          <w:sz w:val="22"/>
          <w:szCs w:val="22"/>
          <w:u w:val="none"/>
        </w:rPr>
        <w:t xml:space="preserve">: </w:t>
      </w:r>
    </w:p>
    <w:p w14:paraId="458DF93F" w14:textId="42411109" w:rsidR="0003554E" w:rsidRPr="00CC09F5" w:rsidRDefault="0003554E" w:rsidP="00DC0DA4">
      <w:pPr>
        <w:pStyle w:val="Ttulo3"/>
        <w:numPr>
          <w:ilvl w:val="0"/>
          <w:numId w:val="37"/>
        </w:numPr>
        <w:ind w:left="1418" w:hanging="284"/>
        <w:jc w:val="both"/>
        <w:rPr>
          <w:rFonts w:eastAsiaTheme="minorHAnsi"/>
          <w:b w:val="0"/>
          <w:bCs w:val="0"/>
          <w:sz w:val="22"/>
          <w:szCs w:val="22"/>
          <w:u w:val="none"/>
        </w:rPr>
      </w:pPr>
      <w:r w:rsidRPr="00CC09F5">
        <w:rPr>
          <w:rFonts w:eastAsiaTheme="minorHAnsi"/>
          <w:b w:val="0"/>
          <w:bCs w:val="0"/>
          <w:sz w:val="22"/>
          <w:szCs w:val="22"/>
          <w:u w:val="none"/>
        </w:rPr>
        <w:t xml:space="preserve">La aduana de ingreso directo, cuando la declaración </w:t>
      </w:r>
      <w:r w:rsidR="00BB76BF" w:rsidRPr="00CC09F5">
        <w:rPr>
          <w:rFonts w:eastAsiaTheme="minorHAnsi"/>
          <w:b w:val="0"/>
          <w:bCs w:val="0"/>
          <w:sz w:val="22"/>
          <w:szCs w:val="22"/>
          <w:u w:val="none"/>
        </w:rPr>
        <w:t>haya sido</w:t>
      </w:r>
      <w:r w:rsidRPr="00CC09F5">
        <w:rPr>
          <w:rFonts w:eastAsiaTheme="minorHAnsi"/>
          <w:b w:val="0"/>
          <w:bCs w:val="0"/>
          <w:sz w:val="22"/>
          <w:szCs w:val="22"/>
          <w:u w:val="none"/>
        </w:rPr>
        <w:t xml:space="preserve"> numerada </w:t>
      </w:r>
      <w:r w:rsidR="00BB76BF" w:rsidRPr="00CC09F5">
        <w:rPr>
          <w:rFonts w:eastAsiaTheme="minorHAnsi"/>
          <w:b w:val="0"/>
          <w:bCs w:val="0"/>
          <w:sz w:val="22"/>
          <w:szCs w:val="22"/>
          <w:u w:val="none"/>
        </w:rPr>
        <w:t>dentro de</w:t>
      </w:r>
      <w:r w:rsidRPr="00CC09F5">
        <w:rPr>
          <w:rFonts w:eastAsiaTheme="minorHAnsi"/>
          <w:b w:val="0"/>
          <w:bCs w:val="0"/>
          <w:sz w:val="22"/>
          <w:szCs w:val="22"/>
          <w:u w:val="none"/>
        </w:rPr>
        <w:t xml:space="preserve"> su</w:t>
      </w:r>
      <w:r w:rsidR="00BB76BF" w:rsidRPr="00CC09F5">
        <w:rPr>
          <w:rFonts w:eastAsiaTheme="minorHAnsi"/>
          <w:b w:val="0"/>
          <w:bCs w:val="0"/>
          <w:sz w:val="22"/>
          <w:szCs w:val="22"/>
          <w:u w:val="none"/>
        </w:rPr>
        <w:t xml:space="preserve"> respectiva</w:t>
      </w:r>
      <w:r w:rsidRPr="00CC09F5">
        <w:rPr>
          <w:rFonts w:eastAsiaTheme="minorHAnsi"/>
          <w:b w:val="0"/>
          <w:bCs w:val="0"/>
          <w:sz w:val="22"/>
          <w:szCs w:val="22"/>
          <w:u w:val="none"/>
        </w:rPr>
        <w:t xml:space="preserve"> circunscr</w:t>
      </w:r>
      <w:r w:rsidR="00105B62" w:rsidRPr="00CC09F5">
        <w:rPr>
          <w:rFonts w:eastAsiaTheme="minorHAnsi"/>
          <w:b w:val="0"/>
          <w:bCs w:val="0"/>
          <w:sz w:val="22"/>
          <w:szCs w:val="22"/>
          <w:u w:val="none"/>
        </w:rPr>
        <w:t>ipción a</w:t>
      </w:r>
      <w:r w:rsidRPr="00CC09F5">
        <w:rPr>
          <w:rFonts w:eastAsiaTheme="minorHAnsi"/>
          <w:b w:val="0"/>
          <w:bCs w:val="0"/>
          <w:sz w:val="22"/>
          <w:szCs w:val="22"/>
          <w:u w:val="none"/>
        </w:rPr>
        <w:t>duanera.</w:t>
      </w:r>
    </w:p>
    <w:p w14:paraId="729FBBAD" w14:textId="5C26EF11" w:rsidR="0003554E" w:rsidRDefault="0003554E" w:rsidP="00DC0DA4">
      <w:pPr>
        <w:pStyle w:val="Ttulo3"/>
        <w:numPr>
          <w:ilvl w:val="0"/>
          <w:numId w:val="37"/>
        </w:numPr>
        <w:ind w:left="1418" w:hanging="284"/>
        <w:jc w:val="both"/>
        <w:rPr>
          <w:rFonts w:eastAsiaTheme="minorHAnsi"/>
          <w:b w:val="0"/>
          <w:bCs w:val="0"/>
          <w:sz w:val="22"/>
          <w:szCs w:val="22"/>
          <w:u w:val="none"/>
        </w:rPr>
      </w:pPr>
      <w:r w:rsidRPr="00CC09F5">
        <w:rPr>
          <w:rFonts w:eastAsiaTheme="minorHAnsi"/>
          <w:b w:val="0"/>
          <w:bCs w:val="0"/>
          <w:sz w:val="22"/>
          <w:szCs w:val="22"/>
          <w:u w:val="none"/>
        </w:rPr>
        <w:t xml:space="preserve">La aduana de destino, cuando la declaración </w:t>
      </w:r>
      <w:r w:rsidR="00BB76BF" w:rsidRPr="00CC09F5">
        <w:rPr>
          <w:rFonts w:eastAsiaTheme="minorHAnsi"/>
          <w:b w:val="0"/>
          <w:bCs w:val="0"/>
          <w:sz w:val="22"/>
          <w:szCs w:val="22"/>
          <w:u w:val="none"/>
        </w:rPr>
        <w:t>haya sido</w:t>
      </w:r>
      <w:r w:rsidRPr="00CC09F5">
        <w:rPr>
          <w:rFonts w:eastAsiaTheme="minorHAnsi"/>
          <w:b w:val="0"/>
          <w:bCs w:val="0"/>
          <w:sz w:val="22"/>
          <w:szCs w:val="22"/>
          <w:u w:val="none"/>
        </w:rPr>
        <w:t xml:space="preserve"> numerada en </w:t>
      </w:r>
      <w:r w:rsidR="00BB76BF" w:rsidRPr="00CC09F5">
        <w:rPr>
          <w:rFonts w:eastAsiaTheme="minorHAnsi"/>
          <w:b w:val="0"/>
          <w:bCs w:val="0"/>
          <w:sz w:val="22"/>
          <w:szCs w:val="22"/>
          <w:u w:val="none"/>
        </w:rPr>
        <w:t>una</w:t>
      </w:r>
      <w:r w:rsidRPr="00CC09F5">
        <w:rPr>
          <w:rFonts w:eastAsiaTheme="minorHAnsi"/>
          <w:b w:val="0"/>
          <w:bCs w:val="0"/>
          <w:sz w:val="22"/>
          <w:szCs w:val="22"/>
          <w:u w:val="none"/>
        </w:rPr>
        <w:t xml:space="preserve"> aduana de ingreso indirecto.</w:t>
      </w:r>
    </w:p>
    <w:bookmarkEnd w:id="5"/>
    <w:p w14:paraId="38789C8D" w14:textId="44B953F5" w:rsidR="0003554E" w:rsidRDefault="0003554E" w:rsidP="00F7152E">
      <w:pPr>
        <w:rPr>
          <w:rFonts w:eastAsiaTheme="minorHAnsi"/>
        </w:rPr>
      </w:pPr>
    </w:p>
    <w:p w14:paraId="39371E3E" w14:textId="0B78EB1E" w:rsidR="00F44AC5" w:rsidRPr="00352EF0" w:rsidRDefault="00F44AC5" w:rsidP="00F44AC5">
      <w:pPr>
        <w:ind w:left="1134"/>
        <w:rPr>
          <w:rFonts w:eastAsiaTheme="minorHAnsi"/>
          <w:color w:val="000000" w:themeColor="text1"/>
          <w:sz w:val="22"/>
          <w:szCs w:val="22"/>
        </w:rPr>
      </w:pPr>
      <w:r w:rsidRPr="00352EF0">
        <w:rPr>
          <w:rFonts w:eastAsiaTheme="minorHAnsi"/>
          <w:color w:val="000000" w:themeColor="text1"/>
          <w:sz w:val="22"/>
          <w:szCs w:val="22"/>
        </w:rPr>
        <w:t>En ambos casos, cuando la verificación de uno o varios requisitos haya sido encargada a una aduana de destino diferente a la declarada, se aplica lo dispuesto en el inciso d) del numeral 4 del subliteral C.2 del literal C de la sección VII.</w:t>
      </w:r>
    </w:p>
    <w:p w14:paraId="520FCAF3" w14:textId="77777777" w:rsidR="00F44AC5" w:rsidRDefault="00F44AC5" w:rsidP="00870DD3">
      <w:pPr>
        <w:ind w:left="1134"/>
        <w:rPr>
          <w:rFonts w:eastAsiaTheme="minorHAnsi"/>
          <w:color w:val="C00000"/>
          <w:sz w:val="22"/>
          <w:szCs w:val="22"/>
        </w:rPr>
      </w:pPr>
    </w:p>
    <w:p w14:paraId="3762565D" w14:textId="09B6DC45" w:rsidR="0038510B" w:rsidRPr="00352EF0" w:rsidRDefault="0038510B" w:rsidP="0033664A">
      <w:pPr>
        <w:pStyle w:val="Ttulo3"/>
        <w:numPr>
          <w:ilvl w:val="0"/>
          <w:numId w:val="6"/>
        </w:numPr>
        <w:ind w:left="1134" w:hanging="425"/>
        <w:jc w:val="both"/>
        <w:rPr>
          <w:rFonts w:eastAsiaTheme="minorHAnsi"/>
          <w:b w:val="0"/>
          <w:bCs w:val="0"/>
          <w:color w:val="000000" w:themeColor="text1"/>
          <w:sz w:val="22"/>
          <w:szCs w:val="22"/>
          <w:u w:val="none"/>
        </w:rPr>
      </w:pPr>
      <w:r w:rsidRPr="00352EF0">
        <w:rPr>
          <w:rFonts w:eastAsiaTheme="minorHAnsi"/>
          <w:b w:val="0"/>
          <w:bCs w:val="0"/>
          <w:color w:val="000000" w:themeColor="text1"/>
          <w:sz w:val="22"/>
          <w:szCs w:val="22"/>
          <w:u w:val="none"/>
        </w:rPr>
        <w:t>A la empresa que incumple total o parcialmente alguno de los requisitos establecidos en el numeral 3 se le denegará la exoneración para las declaraciones que se encuentren en proceso de trámite al momento de detectarse el hecho y por el resto del ejercicio gravable.</w:t>
      </w:r>
    </w:p>
    <w:p w14:paraId="29A38241" w14:textId="77777777" w:rsidR="0038510B" w:rsidRDefault="0038510B" w:rsidP="0038510B">
      <w:pPr>
        <w:pStyle w:val="Ttulo3"/>
        <w:ind w:left="1134"/>
        <w:jc w:val="both"/>
        <w:rPr>
          <w:rFonts w:eastAsiaTheme="minorHAnsi"/>
          <w:b w:val="0"/>
          <w:bCs w:val="0"/>
          <w:sz w:val="22"/>
          <w:szCs w:val="22"/>
          <w:highlight w:val="yellow"/>
          <w:u w:val="none"/>
        </w:rPr>
      </w:pPr>
    </w:p>
    <w:p w14:paraId="36CAF728" w14:textId="3AD403CE" w:rsidR="00D9686F" w:rsidRDefault="005F14EA" w:rsidP="00DC0DA4">
      <w:pPr>
        <w:pStyle w:val="Ttulo3"/>
        <w:ind w:left="1134"/>
        <w:jc w:val="both"/>
        <w:rPr>
          <w:rFonts w:eastAsiaTheme="minorHAnsi"/>
          <w:b w:val="0"/>
          <w:bCs w:val="0"/>
          <w:sz w:val="22"/>
          <w:szCs w:val="22"/>
          <w:u w:val="none"/>
        </w:rPr>
      </w:pPr>
      <w:r w:rsidRPr="00CC09F5">
        <w:rPr>
          <w:rFonts w:eastAsiaTheme="minorHAnsi"/>
          <w:b w:val="0"/>
          <w:bCs w:val="0"/>
          <w:sz w:val="22"/>
          <w:szCs w:val="22"/>
          <w:u w:val="none"/>
        </w:rPr>
        <w:t>E</w:t>
      </w:r>
      <w:r w:rsidR="00D9686F" w:rsidRPr="00CC09F5">
        <w:rPr>
          <w:rFonts w:eastAsiaTheme="minorHAnsi"/>
          <w:b w:val="0"/>
          <w:bCs w:val="0"/>
          <w:sz w:val="22"/>
          <w:szCs w:val="22"/>
          <w:u w:val="none"/>
        </w:rPr>
        <w:t>n</w:t>
      </w:r>
      <w:r w:rsidRPr="00CC09F5">
        <w:rPr>
          <w:rFonts w:eastAsiaTheme="minorHAnsi"/>
          <w:b w:val="0"/>
          <w:bCs w:val="0"/>
          <w:sz w:val="22"/>
          <w:szCs w:val="22"/>
          <w:u w:val="none"/>
        </w:rPr>
        <w:t xml:space="preserve"> tal caso, </w:t>
      </w:r>
      <w:r w:rsidR="00D9686F" w:rsidRPr="00CC09F5">
        <w:rPr>
          <w:rFonts w:eastAsiaTheme="minorHAnsi"/>
          <w:b w:val="0"/>
          <w:bCs w:val="0"/>
          <w:sz w:val="22"/>
          <w:szCs w:val="22"/>
          <w:u w:val="none"/>
        </w:rPr>
        <w:t>el</w:t>
      </w:r>
      <w:r w:rsidR="00643605" w:rsidRPr="00CC09F5">
        <w:rPr>
          <w:rFonts w:eastAsiaTheme="minorHAnsi"/>
          <w:b w:val="0"/>
          <w:bCs w:val="0"/>
          <w:sz w:val="22"/>
          <w:szCs w:val="22"/>
          <w:u w:val="none"/>
        </w:rPr>
        <w:t xml:space="preserve"> </w:t>
      </w:r>
      <w:r w:rsidR="00273E4B" w:rsidRPr="00CC09F5">
        <w:rPr>
          <w:rFonts w:eastAsiaTheme="minorHAnsi"/>
          <w:b w:val="0"/>
          <w:bCs w:val="0"/>
          <w:sz w:val="22"/>
          <w:szCs w:val="22"/>
          <w:u w:val="none"/>
        </w:rPr>
        <w:t>i</w:t>
      </w:r>
      <w:r w:rsidR="00643605" w:rsidRPr="00CC09F5">
        <w:rPr>
          <w:rFonts w:eastAsiaTheme="minorHAnsi"/>
          <w:b w:val="0"/>
          <w:bCs w:val="0"/>
          <w:sz w:val="22"/>
          <w:szCs w:val="22"/>
          <w:u w:val="none"/>
        </w:rPr>
        <w:t>ntendente</w:t>
      </w:r>
      <w:r w:rsidR="00D9686F" w:rsidRPr="00CC09F5">
        <w:rPr>
          <w:rFonts w:eastAsiaTheme="minorHAnsi"/>
          <w:b w:val="0"/>
          <w:bCs w:val="0"/>
          <w:sz w:val="22"/>
          <w:szCs w:val="22"/>
          <w:u w:val="none"/>
        </w:rPr>
        <w:t xml:space="preserve"> de la aduana de destino</w:t>
      </w:r>
      <w:r w:rsidR="00927FFE" w:rsidRPr="00CC09F5">
        <w:rPr>
          <w:rFonts w:eastAsiaTheme="minorHAnsi"/>
          <w:b w:val="0"/>
          <w:bCs w:val="0"/>
          <w:sz w:val="22"/>
          <w:szCs w:val="22"/>
          <w:u w:val="none"/>
        </w:rPr>
        <w:t>,</w:t>
      </w:r>
      <w:r w:rsidR="00D9686F" w:rsidRPr="00CC09F5">
        <w:rPr>
          <w:rFonts w:eastAsiaTheme="minorHAnsi"/>
          <w:b w:val="0"/>
          <w:bCs w:val="0"/>
          <w:sz w:val="22"/>
          <w:szCs w:val="22"/>
          <w:u w:val="none"/>
        </w:rPr>
        <w:t xml:space="preserve"> </w:t>
      </w:r>
      <w:r w:rsidRPr="00CC09F5">
        <w:rPr>
          <w:rFonts w:eastAsiaTheme="minorHAnsi"/>
          <w:b w:val="0"/>
          <w:bCs w:val="0"/>
          <w:sz w:val="22"/>
          <w:szCs w:val="22"/>
          <w:u w:val="none"/>
        </w:rPr>
        <w:t>responsable</w:t>
      </w:r>
      <w:r w:rsidR="00D9686F" w:rsidRPr="00CC09F5">
        <w:rPr>
          <w:rFonts w:eastAsiaTheme="minorHAnsi"/>
          <w:b w:val="0"/>
          <w:bCs w:val="0"/>
          <w:sz w:val="22"/>
          <w:szCs w:val="22"/>
          <w:u w:val="none"/>
        </w:rPr>
        <w:t xml:space="preserve"> de la </w:t>
      </w:r>
      <w:r w:rsidR="00643605" w:rsidRPr="00CC09F5">
        <w:rPr>
          <w:rFonts w:eastAsiaTheme="minorHAnsi"/>
          <w:b w:val="0"/>
          <w:bCs w:val="0"/>
          <w:sz w:val="22"/>
          <w:szCs w:val="22"/>
          <w:u w:val="none"/>
        </w:rPr>
        <w:t xml:space="preserve">atención de la </w:t>
      </w:r>
      <w:r w:rsidR="00D9686F" w:rsidRPr="00CC09F5">
        <w:rPr>
          <w:rFonts w:eastAsiaTheme="minorHAnsi"/>
          <w:b w:val="0"/>
          <w:bCs w:val="0"/>
          <w:sz w:val="22"/>
          <w:szCs w:val="22"/>
          <w:u w:val="none"/>
        </w:rPr>
        <w:t>solicitud de regularización</w:t>
      </w:r>
      <w:r w:rsidR="00927FFE" w:rsidRPr="00CC09F5">
        <w:rPr>
          <w:rFonts w:eastAsiaTheme="minorHAnsi"/>
          <w:b w:val="0"/>
          <w:bCs w:val="0"/>
          <w:sz w:val="22"/>
          <w:szCs w:val="22"/>
          <w:u w:val="none"/>
        </w:rPr>
        <w:t>,</w:t>
      </w:r>
      <w:r w:rsidR="00D9686F" w:rsidRPr="00CC09F5">
        <w:rPr>
          <w:rFonts w:eastAsiaTheme="minorHAnsi"/>
          <w:b w:val="0"/>
          <w:bCs w:val="0"/>
          <w:sz w:val="22"/>
          <w:szCs w:val="22"/>
          <w:u w:val="none"/>
        </w:rPr>
        <w:t xml:space="preserve"> emite </w:t>
      </w:r>
      <w:r w:rsidR="00222F83" w:rsidRPr="00CC09F5">
        <w:rPr>
          <w:rFonts w:eastAsiaTheme="minorHAnsi"/>
          <w:b w:val="0"/>
          <w:bCs w:val="0"/>
          <w:sz w:val="22"/>
          <w:szCs w:val="22"/>
          <w:u w:val="none"/>
        </w:rPr>
        <w:t xml:space="preserve">el </w:t>
      </w:r>
      <w:r w:rsidR="00D9686F" w:rsidRPr="00CC09F5">
        <w:rPr>
          <w:rFonts w:eastAsiaTheme="minorHAnsi"/>
          <w:b w:val="0"/>
          <w:bCs w:val="0"/>
          <w:sz w:val="22"/>
          <w:szCs w:val="22"/>
          <w:u w:val="none"/>
        </w:rPr>
        <w:t>acto resolutivo</w:t>
      </w:r>
      <w:r w:rsidR="005F4376" w:rsidRPr="00CC09F5">
        <w:rPr>
          <w:rFonts w:eastAsiaTheme="minorHAnsi"/>
          <w:b w:val="0"/>
          <w:bCs w:val="0"/>
          <w:sz w:val="22"/>
          <w:szCs w:val="22"/>
          <w:u w:val="none"/>
        </w:rPr>
        <w:t xml:space="preserve"> </w:t>
      </w:r>
      <w:r w:rsidRPr="00CC09F5">
        <w:rPr>
          <w:rFonts w:eastAsiaTheme="minorHAnsi"/>
          <w:b w:val="0"/>
          <w:bCs w:val="0"/>
          <w:sz w:val="22"/>
          <w:szCs w:val="22"/>
          <w:u w:val="none"/>
        </w:rPr>
        <w:t>que declare</w:t>
      </w:r>
      <w:r w:rsidR="00D9686F" w:rsidRPr="00CC09F5">
        <w:rPr>
          <w:rFonts w:eastAsiaTheme="minorHAnsi"/>
          <w:b w:val="0"/>
          <w:bCs w:val="0"/>
          <w:sz w:val="22"/>
          <w:szCs w:val="22"/>
          <w:u w:val="none"/>
        </w:rPr>
        <w:t xml:space="preserve"> el incumplimiento de los requisitos</w:t>
      </w:r>
      <w:r w:rsidRPr="00CC09F5">
        <w:rPr>
          <w:rFonts w:eastAsiaTheme="minorHAnsi"/>
          <w:b w:val="0"/>
          <w:bCs w:val="0"/>
          <w:sz w:val="22"/>
          <w:szCs w:val="22"/>
          <w:u w:val="none"/>
        </w:rPr>
        <w:t xml:space="preserve">. Dicho acto se </w:t>
      </w:r>
      <w:r w:rsidR="00D9686F" w:rsidRPr="00CC09F5">
        <w:rPr>
          <w:rFonts w:eastAsiaTheme="minorHAnsi"/>
          <w:b w:val="0"/>
          <w:bCs w:val="0"/>
          <w:sz w:val="22"/>
          <w:szCs w:val="22"/>
          <w:u w:val="none"/>
        </w:rPr>
        <w:t>comunica</w:t>
      </w:r>
      <w:r w:rsidRPr="00CC09F5">
        <w:rPr>
          <w:rFonts w:eastAsiaTheme="minorHAnsi"/>
          <w:b w:val="0"/>
          <w:bCs w:val="0"/>
          <w:sz w:val="22"/>
          <w:szCs w:val="22"/>
          <w:u w:val="none"/>
        </w:rPr>
        <w:t>,</w:t>
      </w:r>
      <w:r w:rsidR="00D9686F" w:rsidRPr="00CC09F5">
        <w:rPr>
          <w:rFonts w:eastAsiaTheme="minorHAnsi"/>
          <w:b w:val="0"/>
          <w:bCs w:val="0"/>
          <w:sz w:val="22"/>
          <w:szCs w:val="22"/>
          <w:u w:val="none"/>
        </w:rPr>
        <w:t xml:space="preserve"> </w:t>
      </w:r>
      <w:r w:rsidR="002821CD" w:rsidRPr="00CC09F5">
        <w:rPr>
          <w:rFonts w:eastAsiaTheme="minorHAnsi"/>
          <w:b w:val="0"/>
          <w:bCs w:val="0"/>
          <w:sz w:val="22"/>
          <w:szCs w:val="22"/>
          <w:u w:val="none"/>
        </w:rPr>
        <w:t>bajo responsabilidad</w:t>
      </w:r>
      <w:r w:rsidRPr="00CC09F5">
        <w:rPr>
          <w:rFonts w:eastAsiaTheme="minorHAnsi"/>
          <w:b w:val="0"/>
          <w:bCs w:val="0"/>
          <w:sz w:val="22"/>
          <w:szCs w:val="22"/>
          <w:u w:val="none"/>
        </w:rPr>
        <w:t>,</w:t>
      </w:r>
      <w:r w:rsidR="002821CD" w:rsidRPr="00CC09F5">
        <w:rPr>
          <w:rFonts w:eastAsiaTheme="minorHAnsi"/>
          <w:b w:val="0"/>
          <w:bCs w:val="0"/>
          <w:sz w:val="22"/>
          <w:szCs w:val="22"/>
          <w:u w:val="none"/>
        </w:rPr>
        <w:t xml:space="preserve"> </w:t>
      </w:r>
      <w:r w:rsidR="00D9686F" w:rsidRPr="00CC09F5">
        <w:rPr>
          <w:rFonts w:eastAsiaTheme="minorHAnsi"/>
          <w:b w:val="0"/>
          <w:bCs w:val="0"/>
          <w:sz w:val="22"/>
          <w:szCs w:val="22"/>
          <w:u w:val="none"/>
        </w:rPr>
        <w:t>a las intendencias de aduana de ingreso directo</w:t>
      </w:r>
      <w:r w:rsidR="001C19AB" w:rsidRPr="00CC09F5">
        <w:rPr>
          <w:rFonts w:eastAsiaTheme="minorHAnsi"/>
          <w:b w:val="0"/>
          <w:bCs w:val="0"/>
          <w:sz w:val="22"/>
          <w:szCs w:val="22"/>
          <w:u w:val="none"/>
        </w:rPr>
        <w:t xml:space="preserve"> e </w:t>
      </w:r>
      <w:r w:rsidR="00D9686F" w:rsidRPr="00CC09F5">
        <w:rPr>
          <w:rFonts w:eastAsiaTheme="minorHAnsi"/>
          <w:b w:val="0"/>
          <w:bCs w:val="0"/>
          <w:sz w:val="22"/>
          <w:szCs w:val="22"/>
          <w:u w:val="none"/>
        </w:rPr>
        <w:t>indirecto</w:t>
      </w:r>
      <w:r w:rsidR="00083391" w:rsidRPr="00CC09F5">
        <w:rPr>
          <w:rFonts w:eastAsiaTheme="minorHAnsi"/>
          <w:b w:val="0"/>
          <w:bCs w:val="0"/>
          <w:sz w:val="22"/>
          <w:szCs w:val="22"/>
          <w:u w:val="none"/>
        </w:rPr>
        <w:t>, así como a la Intendencia Nacional de Control Aduanero</w:t>
      </w:r>
      <w:r w:rsidR="00CD5DD9" w:rsidRPr="00CC09F5">
        <w:rPr>
          <w:rFonts w:eastAsiaTheme="minorHAnsi"/>
          <w:b w:val="0"/>
          <w:bCs w:val="0"/>
          <w:sz w:val="22"/>
          <w:szCs w:val="22"/>
          <w:u w:val="none"/>
        </w:rPr>
        <w:t xml:space="preserve"> - INCA</w:t>
      </w:r>
      <w:r w:rsidR="00D9686F" w:rsidRPr="00CC09F5">
        <w:rPr>
          <w:rFonts w:eastAsiaTheme="minorHAnsi"/>
          <w:b w:val="0"/>
          <w:bCs w:val="0"/>
          <w:sz w:val="22"/>
          <w:szCs w:val="22"/>
          <w:u w:val="none"/>
        </w:rPr>
        <w:t>.</w:t>
      </w:r>
    </w:p>
    <w:p w14:paraId="72A2CCAD" w14:textId="6A92F6B1" w:rsidR="00464A39" w:rsidRDefault="00464A39" w:rsidP="00464A39">
      <w:pPr>
        <w:rPr>
          <w:rFonts w:eastAsiaTheme="minorHAnsi"/>
        </w:rPr>
      </w:pPr>
    </w:p>
    <w:p w14:paraId="7AD29FCF" w14:textId="76C601EE" w:rsidR="00FA739F" w:rsidRPr="002C7559" w:rsidRDefault="003F72E0" w:rsidP="00D57939">
      <w:pPr>
        <w:pStyle w:val="Ttulo3"/>
        <w:keepNext w:val="0"/>
        <w:widowControl w:val="0"/>
        <w:numPr>
          <w:ilvl w:val="0"/>
          <w:numId w:val="6"/>
        </w:numPr>
        <w:ind w:left="1134" w:hanging="425"/>
        <w:jc w:val="both"/>
        <w:rPr>
          <w:rFonts w:eastAsiaTheme="minorHAnsi"/>
          <w:b w:val="0"/>
          <w:bCs w:val="0"/>
          <w:sz w:val="22"/>
          <w:szCs w:val="22"/>
          <w:u w:val="none"/>
        </w:rPr>
      </w:pPr>
      <w:r w:rsidRPr="002C7559">
        <w:rPr>
          <w:rFonts w:eastAsiaTheme="minorHAnsi"/>
          <w:b w:val="0"/>
          <w:bCs w:val="0"/>
          <w:sz w:val="22"/>
          <w:szCs w:val="22"/>
          <w:u w:val="none"/>
        </w:rPr>
        <w:t xml:space="preserve">Para </w:t>
      </w:r>
      <w:r w:rsidR="00C839C2" w:rsidRPr="002C7559">
        <w:rPr>
          <w:rFonts w:eastAsiaTheme="minorHAnsi"/>
          <w:b w:val="0"/>
          <w:bCs w:val="0"/>
          <w:sz w:val="22"/>
          <w:szCs w:val="22"/>
          <w:u w:val="none"/>
        </w:rPr>
        <w:t xml:space="preserve">el acogimiento a la exoneración, </w:t>
      </w:r>
      <w:r w:rsidR="00A023EE" w:rsidRPr="002C7559">
        <w:rPr>
          <w:rFonts w:eastAsiaTheme="minorHAnsi"/>
          <w:b w:val="0"/>
          <w:bCs w:val="0"/>
          <w:sz w:val="22"/>
          <w:szCs w:val="22"/>
          <w:u w:val="none"/>
        </w:rPr>
        <w:t xml:space="preserve">además de cumplir con </w:t>
      </w:r>
      <w:r w:rsidR="002271C5" w:rsidRPr="002C7559">
        <w:rPr>
          <w:rFonts w:eastAsiaTheme="minorHAnsi"/>
          <w:b w:val="0"/>
          <w:bCs w:val="0"/>
          <w:sz w:val="22"/>
          <w:szCs w:val="22"/>
          <w:u w:val="none"/>
        </w:rPr>
        <w:t xml:space="preserve">los </w:t>
      </w:r>
      <w:r w:rsidR="00C839C2" w:rsidRPr="002C7559">
        <w:rPr>
          <w:b w:val="0"/>
          <w:bCs w:val="0"/>
          <w:sz w:val="22"/>
          <w:szCs w:val="22"/>
          <w:u w:val="none"/>
        </w:rPr>
        <w:t>requisitos del</w:t>
      </w:r>
      <w:r w:rsidR="00105B62" w:rsidRPr="002C7559">
        <w:rPr>
          <w:rFonts w:eastAsiaTheme="minorHAnsi"/>
          <w:b w:val="0"/>
          <w:bCs w:val="0"/>
          <w:sz w:val="22"/>
          <w:szCs w:val="22"/>
          <w:u w:val="none"/>
        </w:rPr>
        <w:t xml:space="preserve"> numeral 3 del presente literal</w:t>
      </w:r>
      <w:r w:rsidR="00C839C2" w:rsidRPr="002C7559">
        <w:rPr>
          <w:b w:val="0"/>
          <w:bCs w:val="0"/>
          <w:sz w:val="22"/>
          <w:szCs w:val="22"/>
          <w:u w:val="none"/>
        </w:rPr>
        <w:t xml:space="preserve">, </w:t>
      </w:r>
      <w:r w:rsidR="00A023EE" w:rsidRPr="002C7559">
        <w:rPr>
          <w:b w:val="0"/>
          <w:bCs w:val="0"/>
          <w:sz w:val="22"/>
          <w:szCs w:val="22"/>
          <w:u w:val="none"/>
        </w:rPr>
        <w:t>se requiere</w:t>
      </w:r>
      <w:r w:rsidRPr="002C7559">
        <w:rPr>
          <w:rFonts w:eastAsiaTheme="minorHAnsi"/>
          <w:b w:val="0"/>
          <w:bCs w:val="0"/>
          <w:sz w:val="22"/>
          <w:szCs w:val="22"/>
          <w:u w:val="none"/>
        </w:rPr>
        <w:t xml:space="preserve"> que</w:t>
      </w:r>
      <w:r w:rsidR="00FA739F" w:rsidRPr="002C7559">
        <w:rPr>
          <w:rFonts w:eastAsiaTheme="minorHAnsi"/>
          <w:b w:val="0"/>
          <w:bCs w:val="0"/>
          <w:sz w:val="22"/>
          <w:szCs w:val="22"/>
          <w:u w:val="none"/>
        </w:rPr>
        <w:t>:</w:t>
      </w:r>
    </w:p>
    <w:p w14:paraId="35ED28CF" w14:textId="7D8ECFAD" w:rsidR="00FE633D" w:rsidRPr="002C7559" w:rsidRDefault="00144EBE" w:rsidP="00D57939">
      <w:pPr>
        <w:pStyle w:val="Ttulo3"/>
        <w:keepNext w:val="0"/>
        <w:widowControl w:val="0"/>
        <w:numPr>
          <w:ilvl w:val="1"/>
          <w:numId w:val="12"/>
        </w:numPr>
        <w:ind w:left="1418" w:hanging="284"/>
        <w:jc w:val="both"/>
        <w:rPr>
          <w:rFonts w:eastAsiaTheme="minorHAnsi"/>
          <w:b w:val="0"/>
          <w:bCs w:val="0"/>
          <w:sz w:val="22"/>
          <w:szCs w:val="22"/>
          <w:u w:val="none"/>
        </w:rPr>
      </w:pPr>
      <w:r w:rsidRPr="002C7559">
        <w:rPr>
          <w:rFonts w:eastAsiaTheme="minorHAnsi"/>
          <w:b w:val="0"/>
          <w:bCs w:val="0"/>
          <w:sz w:val="22"/>
          <w:szCs w:val="22"/>
          <w:u w:val="none"/>
        </w:rPr>
        <w:t>La mercancía i</w:t>
      </w:r>
      <w:r w:rsidR="00C839C2" w:rsidRPr="002C7559">
        <w:rPr>
          <w:rFonts w:eastAsiaTheme="minorHAnsi"/>
          <w:b w:val="0"/>
          <w:bCs w:val="0"/>
          <w:sz w:val="22"/>
          <w:szCs w:val="22"/>
          <w:u w:val="none"/>
        </w:rPr>
        <w:t xml:space="preserve">ngrese </w:t>
      </w:r>
      <w:r w:rsidR="003F72E0" w:rsidRPr="002C7559">
        <w:rPr>
          <w:rFonts w:eastAsiaTheme="minorHAnsi"/>
          <w:b w:val="0"/>
          <w:bCs w:val="0"/>
          <w:sz w:val="22"/>
          <w:szCs w:val="22"/>
          <w:u w:val="none"/>
        </w:rPr>
        <w:t xml:space="preserve">al país para </w:t>
      </w:r>
      <w:r w:rsidR="00A023EE" w:rsidRPr="002C7559">
        <w:rPr>
          <w:rFonts w:eastAsiaTheme="minorHAnsi"/>
          <w:b w:val="0"/>
          <w:bCs w:val="0"/>
          <w:sz w:val="22"/>
          <w:szCs w:val="22"/>
          <w:u w:val="none"/>
        </w:rPr>
        <w:t xml:space="preserve">destinarse exclusivamente </w:t>
      </w:r>
      <w:r w:rsidR="00627819" w:rsidRPr="002C7559">
        <w:rPr>
          <w:rFonts w:eastAsiaTheme="minorHAnsi"/>
          <w:b w:val="0"/>
          <w:bCs w:val="0"/>
          <w:sz w:val="22"/>
          <w:szCs w:val="22"/>
          <w:u w:val="none"/>
        </w:rPr>
        <w:t>al</w:t>
      </w:r>
      <w:r w:rsidR="00A023EE" w:rsidRPr="002C7559">
        <w:rPr>
          <w:rFonts w:eastAsiaTheme="minorHAnsi"/>
          <w:b w:val="0"/>
          <w:bCs w:val="0"/>
          <w:sz w:val="22"/>
          <w:szCs w:val="22"/>
          <w:u w:val="none"/>
        </w:rPr>
        <w:t xml:space="preserve"> </w:t>
      </w:r>
      <w:r w:rsidR="003F72E0" w:rsidRPr="002C7559">
        <w:rPr>
          <w:rFonts w:eastAsiaTheme="minorHAnsi"/>
          <w:b w:val="0"/>
          <w:bCs w:val="0"/>
          <w:sz w:val="22"/>
          <w:szCs w:val="22"/>
          <w:u w:val="none"/>
        </w:rPr>
        <w:t>uso y consumo en la zona de tributación especial</w:t>
      </w:r>
      <w:r w:rsidR="00C839C2" w:rsidRPr="002C7559">
        <w:rPr>
          <w:rFonts w:eastAsiaTheme="minorHAnsi"/>
          <w:b w:val="0"/>
          <w:bCs w:val="0"/>
          <w:sz w:val="22"/>
          <w:szCs w:val="22"/>
          <w:u w:val="none"/>
        </w:rPr>
        <w:t xml:space="preserve"> en forma</w:t>
      </w:r>
      <w:r w:rsidR="003F72E0" w:rsidRPr="002C7559">
        <w:rPr>
          <w:rFonts w:eastAsiaTheme="minorHAnsi"/>
          <w:b w:val="0"/>
          <w:bCs w:val="0"/>
          <w:sz w:val="22"/>
          <w:szCs w:val="22"/>
          <w:u w:val="none"/>
        </w:rPr>
        <w:t>:</w:t>
      </w:r>
    </w:p>
    <w:p w14:paraId="664362FD" w14:textId="7D6F9024" w:rsidR="00FE633D" w:rsidRPr="00D57939" w:rsidRDefault="00FE633D" w:rsidP="00D57939">
      <w:pPr>
        <w:widowControl w:val="0"/>
        <w:ind w:left="1843" w:hanging="425"/>
        <w:rPr>
          <w:rFonts w:cs="Arial"/>
          <w:sz w:val="22"/>
          <w:szCs w:val="22"/>
        </w:rPr>
      </w:pPr>
      <w:r w:rsidRPr="002C7559">
        <w:rPr>
          <w:rFonts w:cs="Arial"/>
          <w:sz w:val="22"/>
          <w:szCs w:val="22"/>
        </w:rPr>
        <w:t>a</w:t>
      </w:r>
      <w:r w:rsidR="00FA739F" w:rsidRPr="002C7559">
        <w:rPr>
          <w:rFonts w:cs="Arial"/>
          <w:sz w:val="22"/>
          <w:szCs w:val="22"/>
        </w:rPr>
        <w:t>.1</w:t>
      </w:r>
      <w:r w:rsidRPr="002C7559">
        <w:rPr>
          <w:rFonts w:cs="Arial"/>
          <w:sz w:val="22"/>
          <w:szCs w:val="22"/>
        </w:rPr>
        <w:t>)</w:t>
      </w:r>
      <w:r w:rsidR="00D2176C" w:rsidRPr="002C7559">
        <w:rPr>
          <w:rFonts w:cs="Arial"/>
          <w:sz w:val="22"/>
          <w:szCs w:val="22"/>
        </w:rPr>
        <w:tab/>
      </w:r>
      <w:r w:rsidR="00C839C2" w:rsidRPr="002C7559">
        <w:rPr>
          <w:rFonts w:cs="Arial"/>
          <w:sz w:val="22"/>
          <w:szCs w:val="22"/>
        </w:rPr>
        <w:t>D</w:t>
      </w:r>
      <w:r w:rsidRPr="002C7559">
        <w:rPr>
          <w:rFonts w:cs="Arial"/>
          <w:sz w:val="22"/>
          <w:szCs w:val="22"/>
        </w:rPr>
        <w:t>irect</w:t>
      </w:r>
      <w:r w:rsidR="00C839C2" w:rsidRPr="002C7559">
        <w:rPr>
          <w:rFonts w:cs="Arial"/>
          <w:sz w:val="22"/>
          <w:szCs w:val="22"/>
        </w:rPr>
        <w:t>a</w:t>
      </w:r>
      <w:r w:rsidRPr="002C7559">
        <w:rPr>
          <w:rFonts w:cs="Arial"/>
          <w:sz w:val="22"/>
          <w:szCs w:val="22"/>
        </w:rPr>
        <w:t xml:space="preserve"> por los terminales terrestres, fluviales o aéreos ubicados en la zona de tributación especial en</w:t>
      </w:r>
      <w:r w:rsidRPr="00D57939">
        <w:rPr>
          <w:rFonts w:cs="Arial"/>
          <w:sz w:val="22"/>
          <w:szCs w:val="22"/>
        </w:rPr>
        <w:t xml:space="preserve"> los que ejerce jurisdicción la intendencia de aduana de destino, o</w:t>
      </w:r>
    </w:p>
    <w:p w14:paraId="4239834A" w14:textId="0A0BA6E4" w:rsidR="00FE633D" w:rsidRPr="00D57939" w:rsidRDefault="00FA739F" w:rsidP="00D57939">
      <w:pPr>
        <w:widowControl w:val="0"/>
        <w:ind w:left="1843" w:hanging="425"/>
        <w:rPr>
          <w:rFonts w:cs="Arial"/>
          <w:sz w:val="22"/>
          <w:szCs w:val="22"/>
        </w:rPr>
      </w:pPr>
      <w:r w:rsidRPr="00D57939">
        <w:rPr>
          <w:rFonts w:cs="Arial"/>
          <w:sz w:val="22"/>
          <w:szCs w:val="22"/>
        </w:rPr>
        <w:t>a.2</w:t>
      </w:r>
      <w:r w:rsidR="00FE633D" w:rsidRPr="00D57939">
        <w:rPr>
          <w:rFonts w:cs="Arial"/>
          <w:sz w:val="22"/>
          <w:szCs w:val="22"/>
        </w:rPr>
        <w:t>)</w:t>
      </w:r>
      <w:r w:rsidR="005417B6" w:rsidRPr="00D57939">
        <w:rPr>
          <w:rFonts w:cs="Arial"/>
          <w:sz w:val="22"/>
          <w:szCs w:val="22"/>
        </w:rPr>
        <w:tab/>
      </w:r>
      <w:r w:rsidR="00C839C2" w:rsidRPr="00D57939">
        <w:rPr>
          <w:rFonts w:cs="Arial"/>
          <w:sz w:val="22"/>
          <w:szCs w:val="22"/>
        </w:rPr>
        <w:t>I</w:t>
      </w:r>
      <w:r w:rsidR="001C2CDF" w:rsidRPr="00D57939">
        <w:rPr>
          <w:rFonts w:cs="Arial"/>
          <w:sz w:val="22"/>
          <w:szCs w:val="22"/>
        </w:rPr>
        <w:t>n</w:t>
      </w:r>
      <w:r w:rsidR="00FE633D" w:rsidRPr="00D57939">
        <w:rPr>
          <w:rFonts w:cs="Arial"/>
          <w:sz w:val="22"/>
          <w:szCs w:val="22"/>
        </w:rPr>
        <w:t>direct</w:t>
      </w:r>
      <w:r w:rsidR="00C839C2" w:rsidRPr="00D57939">
        <w:rPr>
          <w:rFonts w:cs="Arial"/>
          <w:sz w:val="22"/>
          <w:szCs w:val="22"/>
        </w:rPr>
        <w:t>a</w:t>
      </w:r>
      <w:r w:rsidR="007A0D20" w:rsidRPr="00D57939">
        <w:rPr>
          <w:rFonts w:cs="Arial"/>
          <w:sz w:val="22"/>
          <w:szCs w:val="22"/>
        </w:rPr>
        <w:t xml:space="preserve"> </w:t>
      </w:r>
      <w:r w:rsidR="00FE633D" w:rsidRPr="00D57939">
        <w:rPr>
          <w:rFonts w:cs="Arial"/>
          <w:sz w:val="22"/>
          <w:szCs w:val="22"/>
        </w:rPr>
        <w:t xml:space="preserve">por </w:t>
      </w:r>
      <w:r w:rsidR="005417B6" w:rsidRPr="00D57939">
        <w:rPr>
          <w:rFonts w:cs="Arial"/>
          <w:sz w:val="22"/>
          <w:szCs w:val="22"/>
        </w:rPr>
        <w:t>los puertos del Callao, Chancay o</w:t>
      </w:r>
      <w:r w:rsidR="005417B6" w:rsidRPr="00D57939">
        <w:rPr>
          <w:rFonts w:cs="Arial"/>
          <w:sz w:val="22"/>
          <w:szCs w:val="22"/>
        </w:rPr>
        <w:br/>
        <w:t xml:space="preserve">Paita, o </w:t>
      </w:r>
      <w:r w:rsidR="00D96B9F" w:rsidRPr="00D57939">
        <w:rPr>
          <w:rFonts w:cs="Arial"/>
          <w:sz w:val="22"/>
          <w:szCs w:val="22"/>
        </w:rPr>
        <w:t xml:space="preserve">por </w:t>
      </w:r>
      <w:r w:rsidR="005417B6" w:rsidRPr="00D57939">
        <w:rPr>
          <w:rFonts w:cs="Arial"/>
          <w:sz w:val="22"/>
          <w:szCs w:val="22"/>
        </w:rPr>
        <w:t>el Aeropuerto Internacional Jorge Chávez</w:t>
      </w:r>
      <w:r w:rsidR="00FE633D" w:rsidRPr="00D57939">
        <w:rPr>
          <w:rFonts w:cs="Arial"/>
          <w:sz w:val="22"/>
          <w:szCs w:val="22"/>
        </w:rPr>
        <w:t>.</w:t>
      </w:r>
    </w:p>
    <w:p w14:paraId="54CC5D4C" w14:textId="62350C3B" w:rsidR="00FA739F" w:rsidRDefault="00144EBE" w:rsidP="00D57939">
      <w:pPr>
        <w:pStyle w:val="Ttulo3"/>
        <w:keepNext w:val="0"/>
        <w:widowControl w:val="0"/>
        <w:numPr>
          <w:ilvl w:val="1"/>
          <w:numId w:val="12"/>
        </w:numPr>
        <w:ind w:left="1418" w:hanging="284"/>
        <w:jc w:val="both"/>
        <w:rPr>
          <w:rFonts w:eastAsiaTheme="minorHAnsi"/>
          <w:b w:val="0"/>
          <w:bCs w:val="0"/>
          <w:sz w:val="22"/>
          <w:szCs w:val="22"/>
          <w:u w:val="none"/>
        </w:rPr>
      </w:pPr>
      <w:r w:rsidRPr="00D57939">
        <w:rPr>
          <w:rFonts w:eastAsiaTheme="minorHAnsi"/>
          <w:b w:val="0"/>
          <w:bCs w:val="0"/>
          <w:sz w:val="22"/>
          <w:szCs w:val="22"/>
          <w:u w:val="none"/>
        </w:rPr>
        <w:t>La mercancía d</w:t>
      </w:r>
      <w:r w:rsidR="00A023EE" w:rsidRPr="00D57939">
        <w:rPr>
          <w:rFonts w:eastAsiaTheme="minorHAnsi"/>
          <w:b w:val="0"/>
          <w:bCs w:val="0"/>
          <w:sz w:val="22"/>
          <w:szCs w:val="22"/>
          <w:u w:val="none"/>
        </w:rPr>
        <w:t xml:space="preserve">ebe estar </w:t>
      </w:r>
      <w:r w:rsidR="00FA739F" w:rsidRPr="00D57939">
        <w:rPr>
          <w:rFonts w:eastAsiaTheme="minorHAnsi"/>
          <w:b w:val="0"/>
          <w:bCs w:val="0"/>
          <w:sz w:val="22"/>
          <w:szCs w:val="22"/>
          <w:u w:val="none"/>
        </w:rPr>
        <w:t xml:space="preserve">totalmente liberada </w:t>
      </w:r>
      <w:r w:rsidR="00A023EE" w:rsidRPr="00D57939">
        <w:rPr>
          <w:rFonts w:eastAsiaTheme="minorHAnsi"/>
          <w:b w:val="0"/>
          <w:bCs w:val="0"/>
          <w:sz w:val="22"/>
          <w:szCs w:val="22"/>
          <w:u w:val="none"/>
        </w:rPr>
        <w:t>conforme a</w:t>
      </w:r>
      <w:r w:rsidR="00FA739F" w:rsidRPr="00D57939">
        <w:rPr>
          <w:rFonts w:eastAsiaTheme="minorHAnsi"/>
          <w:b w:val="0"/>
          <w:bCs w:val="0"/>
          <w:sz w:val="22"/>
          <w:szCs w:val="22"/>
          <w:u w:val="none"/>
        </w:rPr>
        <w:t>l Arancel Común Anexo al Protocolo Modificatorio del Convenio</w:t>
      </w:r>
      <w:r w:rsidR="00A023EE" w:rsidRPr="00D57939">
        <w:rPr>
          <w:rFonts w:eastAsiaTheme="minorHAnsi"/>
          <w:b w:val="0"/>
          <w:bCs w:val="0"/>
          <w:sz w:val="22"/>
          <w:szCs w:val="22"/>
          <w:u w:val="none"/>
        </w:rPr>
        <w:t>,</w:t>
      </w:r>
      <w:r w:rsidR="00FA739F" w:rsidRPr="00D57939">
        <w:rPr>
          <w:rFonts w:eastAsiaTheme="minorHAnsi"/>
          <w:b w:val="0"/>
          <w:bCs w:val="0"/>
          <w:sz w:val="22"/>
          <w:szCs w:val="22"/>
          <w:u w:val="none"/>
        </w:rPr>
        <w:t xml:space="preserve"> o corresponder a</w:t>
      </w:r>
      <w:r w:rsidR="00A023EE" w:rsidRPr="00D57939">
        <w:rPr>
          <w:rFonts w:eastAsiaTheme="minorHAnsi"/>
          <w:b w:val="0"/>
          <w:bCs w:val="0"/>
          <w:sz w:val="22"/>
          <w:szCs w:val="22"/>
          <w:u w:val="none"/>
        </w:rPr>
        <w:t xml:space="preserve"> los bienes</w:t>
      </w:r>
      <w:r w:rsidR="00FA739F" w:rsidRPr="00D57939">
        <w:rPr>
          <w:rFonts w:eastAsiaTheme="minorHAnsi"/>
          <w:b w:val="0"/>
          <w:bCs w:val="0"/>
          <w:sz w:val="22"/>
          <w:szCs w:val="22"/>
          <w:u w:val="none"/>
        </w:rPr>
        <w:t xml:space="preserve"> contenido</w:t>
      </w:r>
      <w:r w:rsidR="00A023EE" w:rsidRPr="00D57939">
        <w:rPr>
          <w:rFonts w:eastAsiaTheme="minorHAnsi"/>
          <w:b w:val="0"/>
          <w:bCs w:val="0"/>
          <w:sz w:val="22"/>
          <w:szCs w:val="22"/>
          <w:u w:val="none"/>
        </w:rPr>
        <w:t>s</w:t>
      </w:r>
      <w:r w:rsidR="00FA739F" w:rsidRPr="00D57939">
        <w:rPr>
          <w:rFonts w:eastAsiaTheme="minorHAnsi"/>
          <w:b w:val="0"/>
          <w:bCs w:val="0"/>
          <w:sz w:val="22"/>
          <w:szCs w:val="22"/>
          <w:u w:val="none"/>
        </w:rPr>
        <w:t xml:space="preserve"> en el Apéndice del Decreto Ley </w:t>
      </w:r>
      <w:r w:rsidR="005D1AEE" w:rsidRPr="00D57939">
        <w:rPr>
          <w:rFonts w:eastAsiaTheme="minorHAnsi"/>
          <w:b w:val="0"/>
          <w:bCs w:val="0"/>
          <w:sz w:val="22"/>
          <w:szCs w:val="22"/>
          <w:u w:val="none"/>
        </w:rPr>
        <w:t>N.°</w:t>
      </w:r>
      <w:r w:rsidR="00FA739F" w:rsidRPr="00D57939">
        <w:rPr>
          <w:rFonts w:eastAsiaTheme="minorHAnsi"/>
          <w:b w:val="0"/>
          <w:bCs w:val="0"/>
          <w:sz w:val="22"/>
          <w:szCs w:val="22"/>
          <w:u w:val="none"/>
        </w:rPr>
        <w:t xml:space="preserve"> 21503</w:t>
      </w:r>
      <w:r w:rsidR="00A023EE" w:rsidRPr="00D57939">
        <w:rPr>
          <w:rFonts w:eastAsiaTheme="minorHAnsi"/>
          <w:b w:val="0"/>
          <w:bCs w:val="0"/>
          <w:sz w:val="22"/>
          <w:szCs w:val="22"/>
          <w:u w:val="none"/>
        </w:rPr>
        <w:t xml:space="preserve">. En </w:t>
      </w:r>
      <w:r w:rsidR="00FA739F" w:rsidRPr="00D57939">
        <w:rPr>
          <w:rFonts w:eastAsiaTheme="minorHAnsi"/>
          <w:b w:val="0"/>
          <w:bCs w:val="0"/>
          <w:sz w:val="22"/>
          <w:szCs w:val="22"/>
          <w:u w:val="none"/>
        </w:rPr>
        <w:t xml:space="preserve">ambos </w:t>
      </w:r>
      <w:r w:rsidR="00A95D80" w:rsidRPr="00D57939">
        <w:rPr>
          <w:rFonts w:eastAsiaTheme="minorHAnsi"/>
          <w:b w:val="0"/>
          <w:bCs w:val="0"/>
          <w:sz w:val="22"/>
          <w:szCs w:val="22"/>
          <w:u w:val="none"/>
        </w:rPr>
        <w:t>casos, la mercancía de</w:t>
      </w:r>
      <w:r w:rsidR="00C54B9B" w:rsidRPr="00D57939">
        <w:rPr>
          <w:rFonts w:eastAsiaTheme="minorHAnsi"/>
          <w:b w:val="0"/>
          <w:bCs w:val="0"/>
          <w:sz w:val="22"/>
          <w:szCs w:val="22"/>
          <w:u w:val="none"/>
        </w:rPr>
        <w:t>be</w:t>
      </w:r>
      <w:r w:rsidR="00A95D80" w:rsidRPr="00D57939">
        <w:rPr>
          <w:rFonts w:eastAsiaTheme="minorHAnsi"/>
          <w:b w:val="0"/>
          <w:bCs w:val="0"/>
          <w:sz w:val="22"/>
          <w:szCs w:val="22"/>
          <w:u w:val="none"/>
        </w:rPr>
        <w:t xml:space="preserve"> estar </w:t>
      </w:r>
      <w:r w:rsidR="00FA739F" w:rsidRPr="00D57939">
        <w:rPr>
          <w:rFonts w:eastAsiaTheme="minorHAnsi"/>
          <w:b w:val="0"/>
          <w:bCs w:val="0"/>
          <w:sz w:val="22"/>
          <w:szCs w:val="22"/>
          <w:u w:val="none"/>
        </w:rPr>
        <w:t>c</w:t>
      </w:r>
      <w:r w:rsidR="00C54B9B" w:rsidRPr="00D57939">
        <w:rPr>
          <w:rFonts w:eastAsiaTheme="minorHAnsi"/>
          <w:b w:val="0"/>
          <w:bCs w:val="0"/>
          <w:sz w:val="22"/>
          <w:szCs w:val="22"/>
          <w:u w:val="none"/>
        </w:rPr>
        <w:t>las</w:t>
      </w:r>
      <w:r w:rsidR="00FA739F" w:rsidRPr="00D57939">
        <w:rPr>
          <w:rFonts w:eastAsiaTheme="minorHAnsi"/>
          <w:b w:val="0"/>
          <w:bCs w:val="0"/>
          <w:sz w:val="22"/>
          <w:szCs w:val="22"/>
          <w:u w:val="none"/>
        </w:rPr>
        <w:t>ificad</w:t>
      </w:r>
      <w:r w:rsidR="00C839C2" w:rsidRPr="00D57939">
        <w:rPr>
          <w:rFonts w:eastAsiaTheme="minorHAnsi"/>
          <w:b w:val="0"/>
          <w:bCs w:val="0"/>
          <w:sz w:val="22"/>
          <w:szCs w:val="22"/>
          <w:u w:val="none"/>
        </w:rPr>
        <w:t>a</w:t>
      </w:r>
      <w:r w:rsidR="00FA739F" w:rsidRPr="00D57939">
        <w:rPr>
          <w:rFonts w:eastAsiaTheme="minorHAnsi"/>
          <w:b w:val="0"/>
          <w:bCs w:val="0"/>
          <w:sz w:val="22"/>
          <w:szCs w:val="22"/>
          <w:u w:val="none"/>
        </w:rPr>
        <w:t xml:space="preserve"> </w:t>
      </w:r>
      <w:r w:rsidR="00A95D80" w:rsidRPr="00D57939">
        <w:rPr>
          <w:rFonts w:eastAsiaTheme="minorHAnsi"/>
          <w:b w:val="0"/>
          <w:bCs w:val="0"/>
          <w:sz w:val="22"/>
          <w:szCs w:val="22"/>
          <w:u w:val="none"/>
        </w:rPr>
        <w:t>dentro de</w:t>
      </w:r>
      <w:r w:rsidR="00FA739F" w:rsidRPr="00D57939">
        <w:rPr>
          <w:rFonts w:eastAsiaTheme="minorHAnsi"/>
          <w:b w:val="0"/>
          <w:bCs w:val="0"/>
          <w:sz w:val="22"/>
          <w:szCs w:val="22"/>
          <w:u w:val="none"/>
        </w:rPr>
        <w:t xml:space="preserve"> los capítulos 84, 85 o 87 del Arancel de Aduanas.</w:t>
      </w:r>
    </w:p>
    <w:p w14:paraId="048D41D5" w14:textId="5D672DCE" w:rsidR="00917B95" w:rsidRPr="008921C2" w:rsidRDefault="00144EBE" w:rsidP="005A6804">
      <w:pPr>
        <w:pStyle w:val="Ttulo3"/>
        <w:keepNext w:val="0"/>
        <w:widowControl w:val="0"/>
        <w:numPr>
          <w:ilvl w:val="1"/>
          <w:numId w:val="12"/>
        </w:numPr>
        <w:ind w:left="1418" w:hanging="284"/>
        <w:jc w:val="both"/>
        <w:rPr>
          <w:rFonts w:eastAsiaTheme="minorHAnsi"/>
          <w:strike/>
          <w:color w:val="C00000"/>
          <w:sz w:val="22"/>
          <w:szCs w:val="22"/>
          <w:u w:val="none"/>
        </w:rPr>
      </w:pPr>
      <w:r w:rsidRPr="00917B95">
        <w:rPr>
          <w:rFonts w:eastAsiaTheme="minorHAnsi"/>
          <w:b w:val="0"/>
          <w:bCs w:val="0"/>
          <w:sz w:val="22"/>
          <w:szCs w:val="22"/>
          <w:u w:val="none"/>
        </w:rPr>
        <w:t xml:space="preserve">Se numere una </w:t>
      </w:r>
      <w:bookmarkStart w:id="6" w:name="_Hlk182048574"/>
      <w:r w:rsidRPr="00917B95">
        <w:rPr>
          <w:rFonts w:eastAsiaTheme="minorHAnsi"/>
          <w:b w:val="0"/>
          <w:bCs w:val="0"/>
          <w:sz w:val="22"/>
          <w:szCs w:val="22"/>
          <w:u w:val="none"/>
        </w:rPr>
        <w:t>declaración en la que manifieste la voluntad expresa, correcta y completa del importador de acogerse a</w:t>
      </w:r>
      <w:r w:rsidR="00210FD6" w:rsidRPr="00917B95">
        <w:rPr>
          <w:rFonts w:eastAsiaTheme="minorHAnsi"/>
          <w:b w:val="0"/>
          <w:bCs w:val="0"/>
          <w:sz w:val="22"/>
          <w:szCs w:val="22"/>
          <w:u w:val="none"/>
        </w:rPr>
        <w:t xml:space="preserve"> la exoneración</w:t>
      </w:r>
      <w:bookmarkEnd w:id="6"/>
      <w:r w:rsidRPr="00917B95">
        <w:rPr>
          <w:rFonts w:eastAsiaTheme="minorHAnsi"/>
          <w:b w:val="0"/>
          <w:bCs w:val="0"/>
          <w:sz w:val="22"/>
          <w:szCs w:val="22"/>
          <w:u w:val="none"/>
        </w:rPr>
        <w:t>.</w:t>
      </w:r>
    </w:p>
    <w:p w14:paraId="541FC77E" w14:textId="7E119A34" w:rsidR="00917B95" w:rsidRPr="008A4BC7" w:rsidRDefault="00917B95" w:rsidP="00917B95">
      <w:pPr>
        <w:pStyle w:val="Ttulo3"/>
        <w:keepNext w:val="0"/>
        <w:widowControl w:val="0"/>
        <w:ind w:left="1418"/>
        <w:jc w:val="both"/>
        <w:rPr>
          <w:rFonts w:eastAsiaTheme="minorHAnsi"/>
          <w:b w:val="0"/>
          <w:bCs w:val="0"/>
          <w:sz w:val="22"/>
          <w:szCs w:val="22"/>
          <w:u w:val="none"/>
        </w:rPr>
      </w:pPr>
      <w:r w:rsidRPr="008A4BC7">
        <w:rPr>
          <w:rFonts w:eastAsiaTheme="minorHAnsi"/>
          <w:b w:val="0"/>
          <w:bCs w:val="0"/>
          <w:sz w:val="22"/>
          <w:szCs w:val="22"/>
          <w:u w:val="none"/>
        </w:rPr>
        <w:t>La empresa puede acogerse en la misma declaración a cualquier convenio internacional o norma nacional que establezca beneficios tributarios respecto a los derechos arancelarios a la importación.</w:t>
      </w:r>
    </w:p>
    <w:p w14:paraId="4132C797" w14:textId="77777777" w:rsidR="00917B95" w:rsidRDefault="00917B95" w:rsidP="00D57939">
      <w:pPr>
        <w:widowControl w:val="0"/>
        <w:rPr>
          <w:rFonts w:eastAsiaTheme="minorHAnsi" w:cs="Arial"/>
          <w:sz w:val="22"/>
          <w:szCs w:val="22"/>
        </w:rPr>
      </w:pPr>
    </w:p>
    <w:p w14:paraId="700A38F3" w14:textId="50252A3C" w:rsidR="00C060B9" w:rsidRPr="00D57939" w:rsidRDefault="00A158C6" w:rsidP="002D1684">
      <w:pPr>
        <w:pStyle w:val="Ttulo3"/>
        <w:keepNext w:val="0"/>
        <w:widowControl w:val="0"/>
        <w:numPr>
          <w:ilvl w:val="0"/>
          <w:numId w:val="6"/>
        </w:numPr>
        <w:ind w:left="1134" w:hanging="425"/>
        <w:jc w:val="both"/>
        <w:rPr>
          <w:rFonts w:eastAsiaTheme="minorHAnsi"/>
          <w:b w:val="0"/>
          <w:bCs w:val="0"/>
          <w:sz w:val="22"/>
          <w:szCs w:val="22"/>
          <w:u w:val="none"/>
        </w:rPr>
      </w:pPr>
      <w:r w:rsidRPr="00D57939">
        <w:rPr>
          <w:b w:val="0"/>
          <w:bCs w:val="0"/>
          <w:sz w:val="22"/>
          <w:szCs w:val="22"/>
          <w:u w:val="none"/>
        </w:rPr>
        <w:t>La empresa</w:t>
      </w:r>
      <w:r w:rsidR="00C060B9" w:rsidRPr="00D57939">
        <w:rPr>
          <w:b w:val="0"/>
          <w:bCs w:val="0"/>
          <w:sz w:val="22"/>
          <w:szCs w:val="22"/>
          <w:u w:val="none"/>
        </w:rPr>
        <w:t xml:space="preserve"> adopta</w:t>
      </w:r>
      <w:r w:rsidR="00C97ACC" w:rsidRPr="00D57939">
        <w:rPr>
          <w:b w:val="0"/>
          <w:bCs w:val="0"/>
          <w:sz w:val="22"/>
          <w:szCs w:val="22"/>
          <w:u w:val="none"/>
        </w:rPr>
        <w:t xml:space="preserve"> </w:t>
      </w:r>
      <w:r w:rsidR="00C060B9" w:rsidRPr="00D57939">
        <w:rPr>
          <w:b w:val="0"/>
          <w:bCs w:val="0"/>
          <w:sz w:val="22"/>
          <w:szCs w:val="22"/>
          <w:u w:val="none"/>
        </w:rPr>
        <w:t xml:space="preserve">todas las medidas de seguridad </w:t>
      </w:r>
      <w:r w:rsidR="003820FF" w:rsidRPr="00D57939">
        <w:rPr>
          <w:b w:val="0"/>
          <w:bCs w:val="0"/>
          <w:sz w:val="22"/>
          <w:szCs w:val="22"/>
          <w:u w:val="none"/>
        </w:rPr>
        <w:t xml:space="preserve">necesarias </w:t>
      </w:r>
      <w:r w:rsidR="00C060B9" w:rsidRPr="00D57939">
        <w:rPr>
          <w:b w:val="0"/>
          <w:bCs w:val="0"/>
          <w:sz w:val="22"/>
          <w:szCs w:val="22"/>
          <w:u w:val="none"/>
        </w:rPr>
        <w:t>para el traslado de las mercancías hasta el local ubicado dentro de la zona de tributación especial.</w:t>
      </w:r>
    </w:p>
    <w:p w14:paraId="4290AD30" w14:textId="7EF05BCD" w:rsidR="00C060B9" w:rsidRPr="002D1684" w:rsidRDefault="00C060B9" w:rsidP="002D1684">
      <w:pPr>
        <w:widowControl w:val="0"/>
        <w:rPr>
          <w:rFonts w:eastAsiaTheme="minorHAnsi" w:cs="Arial"/>
          <w:sz w:val="18"/>
          <w:szCs w:val="18"/>
        </w:rPr>
      </w:pPr>
    </w:p>
    <w:p w14:paraId="499E80CA" w14:textId="48B9C28D" w:rsidR="000221B8" w:rsidRPr="00D57939" w:rsidRDefault="00A158C6" w:rsidP="002D1684">
      <w:pPr>
        <w:pStyle w:val="Ttulo3"/>
        <w:keepNext w:val="0"/>
        <w:widowControl w:val="0"/>
        <w:numPr>
          <w:ilvl w:val="0"/>
          <w:numId w:val="6"/>
        </w:numPr>
        <w:ind w:left="1134" w:hanging="425"/>
        <w:jc w:val="both"/>
        <w:rPr>
          <w:rFonts w:eastAsiaTheme="minorHAnsi"/>
          <w:b w:val="0"/>
          <w:bCs w:val="0"/>
          <w:sz w:val="22"/>
          <w:szCs w:val="22"/>
          <w:u w:val="none"/>
        </w:rPr>
      </w:pPr>
      <w:r w:rsidRPr="00D57939">
        <w:rPr>
          <w:rFonts w:eastAsiaTheme="minorHAnsi"/>
          <w:b w:val="0"/>
          <w:bCs w:val="0"/>
          <w:sz w:val="22"/>
          <w:szCs w:val="22"/>
          <w:u w:val="none"/>
        </w:rPr>
        <w:lastRenderedPageBreak/>
        <w:t>La declaración que sustenta la importación de la mercancía acogida a la exoneración debe comprender</w:t>
      </w:r>
      <w:r w:rsidR="000221B8" w:rsidRPr="00D57939">
        <w:rPr>
          <w:rFonts w:eastAsiaTheme="minorHAnsi"/>
          <w:b w:val="0"/>
          <w:bCs w:val="0"/>
          <w:sz w:val="22"/>
          <w:szCs w:val="22"/>
          <w:u w:val="none"/>
        </w:rPr>
        <w:t xml:space="preserve"> en el rubro de la descripción de la mercancía,</w:t>
      </w:r>
      <w:r w:rsidRPr="00D57939">
        <w:rPr>
          <w:rFonts w:eastAsiaTheme="minorHAnsi"/>
          <w:b w:val="0"/>
          <w:bCs w:val="0"/>
          <w:sz w:val="22"/>
          <w:szCs w:val="22"/>
          <w:u w:val="none"/>
        </w:rPr>
        <w:t xml:space="preserve"> la </w:t>
      </w:r>
      <w:r w:rsidR="000A3C9A" w:rsidRPr="00D57939">
        <w:rPr>
          <w:rFonts w:eastAsiaTheme="minorHAnsi"/>
          <w:b w:val="0"/>
          <w:bCs w:val="0"/>
          <w:sz w:val="22"/>
          <w:szCs w:val="22"/>
          <w:u w:val="none"/>
        </w:rPr>
        <w:t xml:space="preserve">información de la </w:t>
      </w:r>
      <w:r w:rsidRPr="00D57939">
        <w:rPr>
          <w:rFonts w:eastAsiaTheme="minorHAnsi"/>
          <w:b w:val="0"/>
          <w:bCs w:val="0"/>
          <w:sz w:val="22"/>
          <w:szCs w:val="22"/>
          <w:u w:val="none"/>
        </w:rPr>
        <w:t>calidad, marca, modelo, serie</w:t>
      </w:r>
      <w:r w:rsidR="008D752C" w:rsidRPr="00D57939">
        <w:rPr>
          <w:rFonts w:eastAsiaTheme="minorHAnsi"/>
          <w:b w:val="0"/>
          <w:bCs w:val="0"/>
          <w:sz w:val="22"/>
          <w:szCs w:val="22"/>
          <w:u w:val="none"/>
        </w:rPr>
        <w:t>,</w:t>
      </w:r>
      <w:r w:rsidRPr="00D57939">
        <w:rPr>
          <w:rFonts w:eastAsiaTheme="minorHAnsi"/>
          <w:b w:val="0"/>
          <w:bCs w:val="0"/>
          <w:sz w:val="22"/>
          <w:szCs w:val="22"/>
          <w:u w:val="none"/>
        </w:rPr>
        <w:t xml:space="preserve"> número de parte, c</w:t>
      </w:r>
      <w:r w:rsidR="000A3C9A" w:rsidRPr="00D57939">
        <w:rPr>
          <w:rFonts w:eastAsiaTheme="minorHAnsi"/>
          <w:b w:val="0"/>
          <w:bCs w:val="0"/>
          <w:sz w:val="22"/>
          <w:szCs w:val="22"/>
          <w:u w:val="none"/>
        </w:rPr>
        <w:t>ó</w:t>
      </w:r>
      <w:r w:rsidRPr="00D57939">
        <w:rPr>
          <w:rFonts w:eastAsiaTheme="minorHAnsi"/>
          <w:b w:val="0"/>
          <w:bCs w:val="0"/>
          <w:sz w:val="22"/>
          <w:szCs w:val="22"/>
          <w:u w:val="none"/>
        </w:rPr>
        <w:t>digo o clave del lote de producción</w:t>
      </w:r>
      <w:r w:rsidR="008D752C" w:rsidRPr="00D57939">
        <w:rPr>
          <w:rFonts w:eastAsiaTheme="minorHAnsi"/>
          <w:b w:val="0"/>
          <w:bCs w:val="0"/>
          <w:sz w:val="22"/>
          <w:szCs w:val="22"/>
          <w:u w:val="none"/>
        </w:rPr>
        <w:t>,</w:t>
      </w:r>
      <w:r w:rsidRPr="00D57939">
        <w:rPr>
          <w:rFonts w:eastAsiaTheme="minorHAnsi"/>
          <w:b w:val="0"/>
          <w:bCs w:val="0"/>
          <w:sz w:val="22"/>
          <w:szCs w:val="22"/>
          <w:u w:val="none"/>
        </w:rPr>
        <w:t xml:space="preserve"> y cualquier otra característica o código que permita </w:t>
      </w:r>
      <w:r w:rsidR="008D752C" w:rsidRPr="00D57939">
        <w:rPr>
          <w:rFonts w:eastAsiaTheme="minorHAnsi"/>
          <w:b w:val="0"/>
          <w:bCs w:val="0"/>
          <w:sz w:val="22"/>
          <w:szCs w:val="22"/>
          <w:u w:val="none"/>
        </w:rPr>
        <w:t xml:space="preserve">la </w:t>
      </w:r>
      <w:r w:rsidRPr="00D57939">
        <w:rPr>
          <w:rFonts w:eastAsiaTheme="minorHAnsi"/>
          <w:b w:val="0"/>
          <w:bCs w:val="0"/>
          <w:sz w:val="22"/>
          <w:szCs w:val="22"/>
          <w:u w:val="none"/>
        </w:rPr>
        <w:t>individualización o mejor identificación de la mercancía</w:t>
      </w:r>
      <w:r w:rsidR="000A3C9A" w:rsidRPr="00D57939">
        <w:rPr>
          <w:rFonts w:eastAsiaTheme="minorHAnsi"/>
          <w:b w:val="0"/>
          <w:bCs w:val="0"/>
          <w:sz w:val="22"/>
          <w:szCs w:val="22"/>
          <w:u w:val="none"/>
        </w:rPr>
        <w:t xml:space="preserve"> para su </w:t>
      </w:r>
      <w:r w:rsidR="00EA02F8" w:rsidRPr="00D57939">
        <w:rPr>
          <w:rFonts w:eastAsiaTheme="minorHAnsi"/>
          <w:b w:val="0"/>
          <w:bCs w:val="0"/>
          <w:sz w:val="22"/>
          <w:szCs w:val="22"/>
          <w:u w:val="none"/>
        </w:rPr>
        <w:t xml:space="preserve">reconocimiento físico </w:t>
      </w:r>
      <w:r w:rsidR="00215BE5" w:rsidRPr="00D57939">
        <w:rPr>
          <w:rFonts w:eastAsiaTheme="minorHAnsi"/>
          <w:b w:val="0"/>
          <w:bCs w:val="0"/>
          <w:sz w:val="22"/>
          <w:szCs w:val="22"/>
          <w:u w:val="none"/>
        </w:rPr>
        <w:t>por el funcionario aduanero designado</w:t>
      </w:r>
      <w:r w:rsidR="000A3C9A" w:rsidRPr="00D57939">
        <w:rPr>
          <w:rFonts w:eastAsiaTheme="minorHAnsi"/>
          <w:b w:val="0"/>
          <w:bCs w:val="0"/>
          <w:sz w:val="22"/>
          <w:szCs w:val="22"/>
          <w:u w:val="none"/>
        </w:rPr>
        <w:t>.</w:t>
      </w:r>
    </w:p>
    <w:p w14:paraId="3587FA22" w14:textId="2B126DC3" w:rsidR="000221B8" w:rsidRPr="002D1684" w:rsidRDefault="000221B8" w:rsidP="002D1684">
      <w:pPr>
        <w:pStyle w:val="Ttulo3"/>
        <w:keepNext w:val="0"/>
        <w:widowControl w:val="0"/>
        <w:ind w:left="993"/>
        <w:jc w:val="both"/>
        <w:rPr>
          <w:rFonts w:eastAsiaTheme="minorHAnsi"/>
          <w:b w:val="0"/>
          <w:bCs w:val="0"/>
          <w:strike/>
          <w:sz w:val="18"/>
          <w:szCs w:val="18"/>
          <w:u w:val="none"/>
        </w:rPr>
      </w:pPr>
    </w:p>
    <w:p w14:paraId="0CC4FFA2" w14:textId="0AFD54C9" w:rsidR="005F73DD" w:rsidRPr="00CC09F5" w:rsidRDefault="005F73DD" w:rsidP="002D1684">
      <w:pPr>
        <w:pStyle w:val="Ttulo3"/>
        <w:keepNext w:val="0"/>
        <w:widowControl w:val="0"/>
        <w:numPr>
          <w:ilvl w:val="0"/>
          <w:numId w:val="6"/>
        </w:numPr>
        <w:ind w:left="1134" w:hanging="425"/>
        <w:jc w:val="both"/>
        <w:rPr>
          <w:rFonts w:eastAsiaTheme="minorHAnsi"/>
          <w:b w:val="0"/>
          <w:bCs w:val="0"/>
          <w:sz w:val="22"/>
          <w:szCs w:val="22"/>
          <w:u w:val="none"/>
        </w:rPr>
      </w:pPr>
      <w:r w:rsidRPr="00CC09F5">
        <w:rPr>
          <w:rFonts w:eastAsiaTheme="minorHAnsi"/>
          <w:b w:val="0"/>
          <w:bCs w:val="0"/>
          <w:sz w:val="22"/>
          <w:szCs w:val="22"/>
          <w:u w:val="none"/>
        </w:rPr>
        <w:t>El reconocimiento físico de las mercancías en la zona de tributación especial se realiza en el local designado por la empresa ubicado en dicha zona</w:t>
      </w:r>
      <w:r w:rsidR="00927FFE" w:rsidRPr="00CC09F5">
        <w:rPr>
          <w:rFonts w:eastAsiaTheme="minorHAnsi"/>
          <w:b w:val="0"/>
          <w:bCs w:val="0"/>
          <w:sz w:val="22"/>
          <w:szCs w:val="22"/>
          <w:u w:val="none"/>
        </w:rPr>
        <w:t xml:space="preserve">, el cual </w:t>
      </w:r>
      <w:r w:rsidRPr="00CC09F5">
        <w:rPr>
          <w:rFonts w:eastAsiaTheme="minorHAnsi"/>
          <w:b w:val="0"/>
          <w:bCs w:val="0"/>
          <w:sz w:val="22"/>
          <w:szCs w:val="22"/>
          <w:u w:val="none"/>
        </w:rPr>
        <w:t>debe c</w:t>
      </w:r>
      <w:r w:rsidR="00927FFE" w:rsidRPr="00CC09F5">
        <w:rPr>
          <w:rFonts w:eastAsiaTheme="minorHAnsi"/>
          <w:b w:val="0"/>
          <w:bCs w:val="0"/>
          <w:sz w:val="22"/>
          <w:szCs w:val="22"/>
          <w:u w:val="none"/>
        </w:rPr>
        <w:t xml:space="preserve">umplir </w:t>
      </w:r>
      <w:r w:rsidRPr="00CC09F5">
        <w:rPr>
          <w:rFonts w:eastAsiaTheme="minorHAnsi"/>
          <w:b w:val="0"/>
          <w:bCs w:val="0"/>
          <w:sz w:val="22"/>
          <w:szCs w:val="22"/>
          <w:u w:val="none"/>
        </w:rPr>
        <w:t>con los siguientes requisitos específicos:</w:t>
      </w:r>
    </w:p>
    <w:p w14:paraId="7C8FA557" w14:textId="6E52DD51" w:rsidR="005F73DD" w:rsidRPr="00CC09F5" w:rsidRDefault="0037753B" w:rsidP="00D21DE4">
      <w:pPr>
        <w:pStyle w:val="Prrafodelista"/>
        <w:widowControl w:val="0"/>
        <w:numPr>
          <w:ilvl w:val="0"/>
          <w:numId w:val="64"/>
        </w:numPr>
        <w:tabs>
          <w:tab w:val="left" w:pos="709"/>
        </w:tabs>
        <w:ind w:left="1494"/>
        <w:jc w:val="both"/>
        <w:rPr>
          <w:rFonts w:ascii="Arial" w:eastAsiaTheme="minorHAnsi" w:hAnsi="Arial" w:cs="Arial"/>
          <w:sz w:val="22"/>
          <w:szCs w:val="22"/>
        </w:rPr>
      </w:pPr>
      <w:r w:rsidRPr="00CC09F5">
        <w:rPr>
          <w:rFonts w:ascii="Arial" w:eastAsiaTheme="minorHAnsi" w:hAnsi="Arial" w:cs="Arial"/>
          <w:sz w:val="22"/>
          <w:szCs w:val="22"/>
        </w:rPr>
        <w:t>T</w:t>
      </w:r>
      <w:r w:rsidR="005F73DD" w:rsidRPr="00CC09F5">
        <w:rPr>
          <w:rFonts w:ascii="Arial" w:eastAsiaTheme="minorHAnsi" w:hAnsi="Arial" w:cs="Arial"/>
          <w:sz w:val="22"/>
          <w:szCs w:val="22"/>
        </w:rPr>
        <w:t>ener las dimensiones necesarias para el almacenamiento de las mercancías, la infraestructura adecuada para el ingreso y salida de las mercancías, así como para permitir el reconocimiento físico de manera ágil, eficiente, sin contratiempo y con la debida seguridad.</w:t>
      </w:r>
    </w:p>
    <w:p w14:paraId="2DC7035A" w14:textId="77777777" w:rsidR="005F73DD" w:rsidRPr="00CC09F5" w:rsidRDefault="005F73DD" w:rsidP="00D21DE4">
      <w:pPr>
        <w:pStyle w:val="Prrafodelista"/>
        <w:widowControl w:val="0"/>
        <w:numPr>
          <w:ilvl w:val="0"/>
          <w:numId w:val="64"/>
        </w:numPr>
        <w:tabs>
          <w:tab w:val="left" w:pos="709"/>
        </w:tabs>
        <w:ind w:left="1494"/>
        <w:jc w:val="both"/>
        <w:rPr>
          <w:rFonts w:ascii="Arial" w:eastAsiaTheme="minorHAnsi" w:hAnsi="Arial" w:cs="Arial"/>
          <w:sz w:val="22"/>
          <w:szCs w:val="22"/>
        </w:rPr>
      </w:pPr>
      <w:r w:rsidRPr="00CC09F5">
        <w:rPr>
          <w:rFonts w:ascii="Arial" w:eastAsiaTheme="minorHAnsi" w:hAnsi="Arial" w:cs="Arial"/>
          <w:sz w:val="22"/>
          <w:szCs w:val="22"/>
        </w:rPr>
        <w:t>Maquinarias y herramientas adecuadas para el manipuleo de la carga.</w:t>
      </w:r>
    </w:p>
    <w:p w14:paraId="46D85A34" w14:textId="081F4F14" w:rsidR="005F73DD" w:rsidRPr="00352EF0" w:rsidRDefault="005F73DD" w:rsidP="00D21DE4">
      <w:pPr>
        <w:pStyle w:val="Prrafodelista"/>
        <w:widowControl w:val="0"/>
        <w:numPr>
          <w:ilvl w:val="0"/>
          <w:numId w:val="64"/>
        </w:numPr>
        <w:tabs>
          <w:tab w:val="left" w:pos="709"/>
        </w:tabs>
        <w:ind w:left="1494"/>
        <w:jc w:val="both"/>
        <w:rPr>
          <w:rFonts w:ascii="Arial" w:eastAsiaTheme="minorHAnsi" w:hAnsi="Arial" w:cs="Arial"/>
          <w:color w:val="000000" w:themeColor="text1"/>
          <w:sz w:val="22"/>
          <w:szCs w:val="22"/>
        </w:rPr>
      </w:pPr>
      <w:r w:rsidRPr="00CC09F5">
        <w:rPr>
          <w:rFonts w:ascii="Arial" w:eastAsiaTheme="minorHAnsi" w:hAnsi="Arial" w:cs="Arial"/>
          <w:sz w:val="22"/>
          <w:szCs w:val="22"/>
        </w:rPr>
        <w:t xml:space="preserve">Balanza o instrumentos de medición con calibración vigente certificado por entidades </w:t>
      </w:r>
      <w:r w:rsidRPr="00352EF0">
        <w:rPr>
          <w:rFonts w:ascii="Arial" w:eastAsiaTheme="minorHAnsi" w:hAnsi="Arial" w:cs="Arial"/>
          <w:color w:val="000000" w:themeColor="text1"/>
          <w:sz w:val="22"/>
          <w:szCs w:val="22"/>
        </w:rPr>
        <w:t>prestadoras de servicios de calibración acreditadas por el</w:t>
      </w:r>
      <w:r w:rsidR="00072E0B" w:rsidRPr="00352EF0">
        <w:rPr>
          <w:rFonts w:ascii="Arial" w:eastAsiaTheme="minorHAnsi" w:hAnsi="Arial" w:cs="Arial"/>
          <w:color w:val="000000" w:themeColor="text1"/>
          <w:sz w:val="22"/>
          <w:szCs w:val="22"/>
        </w:rPr>
        <w:t xml:space="preserve"> Instituto Nacional de Calidad </w:t>
      </w:r>
      <w:r w:rsidR="00352EF0">
        <w:rPr>
          <w:rFonts w:ascii="Arial" w:eastAsiaTheme="minorHAnsi" w:hAnsi="Arial" w:cs="Arial"/>
          <w:color w:val="000000" w:themeColor="text1"/>
          <w:sz w:val="22"/>
          <w:szCs w:val="22"/>
        </w:rPr>
        <w:t>-</w:t>
      </w:r>
      <w:r w:rsidRPr="00352EF0">
        <w:rPr>
          <w:rFonts w:ascii="Arial" w:eastAsiaTheme="minorHAnsi" w:hAnsi="Arial" w:cs="Arial"/>
          <w:color w:val="000000" w:themeColor="text1"/>
          <w:sz w:val="22"/>
          <w:szCs w:val="22"/>
        </w:rPr>
        <w:t xml:space="preserve"> INACAL</w:t>
      </w:r>
      <w:r w:rsidR="00AD667E" w:rsidRPr="00352EF0">
        <w:rPr>
          <w:rFonts w:ascii="Arial" w:eastAsiaTheme="minorHAnsi" w:hAnsi="Arial" w:cs="Arial"/>
          <w:color w:val="000000" w:themeColor="text1"/>
          <w:sz w:val="22"/>
          <w:szCs w:val="22"/>
        </w:rPr>
        <w:t>, de corresponder</w:t>
      </w:r>
      <w:r w:rsidR="000E27CD" w:rsidRPr="00352EF0">
        <w:rPr>
          <w:rFonts w:ascii="Arial" w:eastAsiaTheme="minorHAnsi" w:hAnsi="Arial" w:cs="Arial"/>
          <w:color w:val="000000" w:themeColor="text1"/>
          <w:sz w:val="22"/>
          <w:szCs w:val="22"/>
        </w:rPr>
        <w:t xml:space="preserve"> según </w:t>
      </w:r>
      <w:r w:rsidR="00B518DB" w:rsidRPr="00352EF0">
        <w:rPr>
          <w:rFonts w:ascii="Arial" w:eastAsiaTheme="minorHAnsi" w:hAnsi="Arial" w:cs="Arial"/>
          <w:color w:val="000000" w:themeColor="text1"/>
          <w:sz w:val="22"/>
          <w:szCs w:val="22"/>
        </w:rPr>
        <w:t>la naturaleza de la mercancía</w:t>
      </w:r>
      <w:r w:rsidR="00FC08FA" w:rsidRPr="00352EF0">
        <w:rPr>
          <w:rFonts w:ascii="Arial" w:eastAsiaTheme="minorHAnsi" w:hAnsi="Arial" w:cs="Arial"/>
          <w:color w:val="000000" w:themeColor="text1"/>
          <w:sz w:val="22"/>
          <w:szCs w:val="22"/>
        </w:rPr>
        <w:t>.</w:t>
      </w:r>
    </w:p>
    <w:p w14:paraId="7AC09889" w14:textId="75B0C0BE" w:rsidR="00B518DB" w:rsidRPr="00CC09F5" w:rsidRDefault="005F73DD" w:rsidP="00D21DE4">
      <w:pPr>
        <w:pStyle w:val="Prrafodelista"/>
        <w:widowControl w:val="0"/>
        <w:numPr>
          <w:ilvl w:val="0"/>
          <w:numId w:val="64"/>
        </w:numPr>
        <w:tabs>
          <w:tab w:val="left" w:pos="709"/>
        </w:tabs>
        <w:ind w:left="1494"/>
        <w:jc w:val="both"/>
        <w:rPr>
          <w:rFonts w:ascii="Arial" w:eastAsiaTheme="minorHAnsi" w:hAnsi="Arial" w:cs="Arial"/>
          <w:sz w:val="22"/>
          <w:szCs w:val="22"/>
        </w:rPr>
      </w:pPr>
      <w:r w:rsidRPr="00352EF0">
        <w:rPr>
          <w:rFonts w:ascii="Arial" w:eastAsiaTheme="minorHAnsi" w:hAnsi="Arial" w:cs="Arial"/>
          <w:color w:val="000000" w:themeColor="text1"/>
          <w:sz w:val="22"/>
          <w:szCs w:val="22"/>
        </w:rPr>
        <w:t>Contar con licencia de funcionamiento vigente para el almacenamiento de explosivos, emitido por la Superintendencia Nacional de Control de Servicios de Seguridad, Armas, Municiones y Explosivos de Uso Civil - SUCAMEC, de corresponder</w:t>
      </w:r>
      <w:r w:rsidR="00B518DB" w:rsidRPr="00352EF0">
        <w:rPr>
          <w:rFonts w:ascii="Arial" w:eastAsiaTheme="minorHAnsi" w:hAnsi="Arial" w:cs="Arial"/>
          <w:color w:val="000000" w:themeColor="text1"/>
          <w:sz w:val="22"/>
          <w:szCs w:val="22"/>
        </w:rPr>
        <w:t xml:space="preserve"> </w:t>
      </w:r>
      <w:r w:rsidR="000E27CD" w:rsidRPr="00352EF0">
        <w:rPr>
          <w:rFonts w:ascii="Arial" w:eastAsiaTheme="minorHAnsi" w:hAnsi="Arial" w:cs="Arial"/>
          <w:color w:val="000000" w:themeColor="text1"/>
          <w:sz w:val="22"/>
          <w:szCs w:val="22"/>
        </w:rPr>
        <w:t xml:space="preserve">según </w:t>
      </w:r>
      <w:r w:rsidR="00B518DB" w:rsidRPr="00352EF0">
        <w:rPr>
          <w:rFonts w:ascii="Arial" w:eastAsiaTheme="minorHAnsi" w:hAnsi="Arial" w:cs="Arial"/>
          <w:color w:val="000000" w:themeColor="text1"/>
          <w:sz w:val="22"/>
          <w:szCs w:val="22"/>
        </w:rPr>
        <w:t>la naturaleza de la mercancía</w:t>
      </w:r>
      <w:r w:rsidR="00B518DB">
        <w:rPr>
          <w:rFonts w:ascii="Arial" w:eastAsiaTheme="minorHAnsi" w:hAnsi="Arial" w:cs="Arial"/>
          <w:color w:val="C00000"/>
          <w:sz w:val="22"/>
          <w:szCs w:val="22"/>
        </w:rPr>
        <w:t>.</w:t>
      </w:r>
    </w:p>
    <w:p w14:paraId="20051F93" w14:textId="77777777" w:rsidR="005F73DD" w:rsidRPr="002D1684" w:rsidRDefault="005F73DD" w:rsidP="002D1684">
      <w:pPr>
        <w:widowControl w:val="0"/>
        <w:rPr>
          <w:rFonts w:eastAsiaTheme="minorHAnsi"/>
          <w:sz w:val="16"/>
          <w:szCs w:val="16"/>
        </w:rPr>
      </w:pPr>
    </w:p>
    <w:p w14:paraId="0BF2E48F" w14:textId="268C4BFD" w:rsidR="004E3149" w:rsidRPr="00CC09F5" w:rsidRDefault="00EA71A6" w:rsidP="002D1684">
      <w:pPr>
        <w:pStyle w:val="Ttulo3"/>
        <w:keepNext w:val="0"/>
        <w:widowControl w:val="0"/>
        <w:numPr>
          <w:ilvl w:val="0"/>
          <w:numId w:val="6"/>
        </w:numPr>
        <w:ind w:left="1134" w:hanging="425"/>
        <w:jc w:val="both"/>
        <w:rPr>
          <w:rFonts w:eastAsiaTheme="minorHAnsi"/>
          <w:b w:val="0"/>
          <w:bCs w:val="0"/>
          <w:sz w:val="22"/>
          <w:szCs w:val="22"/>
          <w:u w:val="none"/>
        </w:rPr>
      </w:pPr>
      <w:r w:rsidRPr="00CC09F5">
        <w:rPr>
          <w:rFonts w:eastAsiaTheme="minorHAnsi"/>
          <w:b w:val="0"/>
          <w:bCs w:val="0"/>
          <w:sz w:val="22"/>
          <w:szCs w:val="22"/>
          <w:u w:val="none"/>
        </w:rPr>
        <w:t xml:space="preserve">Con el fin de verificar </w:t>
      </w:r>
      <w:r w:rsidR="00B949FB" w:rsidRPr="00CC09F5">
        <w:rPr>
          <w:rFonts w:eastAsiaTheme="minorHAnsi"/>
          <w:b w:val="0"/>
          <w:bCs w:val="0"/>
          <w:sz w:val="22"/>
          <w:szCs w:val="22"/>
          <w:u w:val="none"/>
        </w:rPr>
        <w:t>el correcto acogimiento a</w:t>
      </w:r>
      <w:r w:rsidR="00333A03" w:rsidRPr="00CC09F5">
        <w:rPr>
          <w:rFonts w:eastAsiaTheme="minorHAnsi"/>
          <w:b w:val="0"/>
          <w:bCs w:val="0"/>
          <w:sz w:val="22"/>
          <w:szCs w:val="22"/>
          <w:u w:val="none"/>
        </w:rPr>
        <w:t xml:space="preserve"> la</w:t>
      </w:r>
      <w:r w:rsidR="00B949FB" w:rsidRPr="00CC09F5">
        <w:rPr>
          <w:rFonts w:eastAsiaTheme="minorHAnsi"/>
          <w:b w:val="0"/>
          <w:bCs w:val="0"/>
          <w:sz w:val="22"/>
          <w:szCs w:val="22"/>
          <w:u w:val="none"/>
        </w:rPr>
        <w:t xml:space="preserve"> exoneración, la Administración Aduanera</w:t>
      </w:r>
      <w:r w:rsidRPr="00CC09F5">
        <w:rPr>
          <w:rFonts w:eastAsiaTheme="minorHAnsi"/>
          <w:b w:val="0"/>
          <w:bCs w:val="0"/>
          <w:sz w:val="22"/>
          <w:szCs w:val="22"/>
          <w:u w:val="none"/>
        </w:rPr>
        <w:t xml:space="preserve">, además de las </w:t>
      </w:r>
      <w:r w:rsidR="00B949FB" w:rsidRPr="00CC09F5">
        <w:rPr>
          <w:rFonts w:eastAsiaTheme="minorHAnsi"/>
          <w:b w:val="0"/>
          <w:bCs w:val="0"/>
          <w:sz w:val="22"/>
          <w:szCs w:val="22"/>
          <w:u w:val="none"/>
        </w:rPr>
        <w:t xml:space="preserve">acciones de control ordinario, </w:t>
      </w:r>
      <w:r w:rsidRPr="00CC09F5">
        <w:rPr>
          <w:rFonts w:eastAsiaTheme="minorHAnsi"/>
          <w:b w:val="0"/>
          <w:bCs w:val="0"/>
          <w:sz w:val="22"/>
          <w:szCs w:val="22"/>
          <w:u w:val="none"/>
        </w:rPr>
        <w:t xml:space="preserve">puede ejecutar </w:t>
      </w:r>
      <w:r w:rsidR="00B949FB" w:rsidRPr="00CC09F5">
        <w:rPr>
          <w:rFonts w:eastAsiaTheme="minorHAnsi"/>
          <w:b w:val="0"/>
          <w:bCs w:val="0"/>
          <w:sz w:val="22"/>
          <w:szCs w:val="22"/>
          <w:u w:val="none"/>
        </w:rPr>
        <w:t>acciones de control extraordinario</w:t>
      </w:r>
      <w:r w:rsidRPr="00CC09F5">
        <w:rPr>
          <w:rFonts w:eastAsiaTheme="minorHAnsi"/>
          <w:b w:val="0"/>
          <w:bCs w:val="0"/>
          <w:sz w:val="22"/>
          <w:szCs w:val="22"/>
          <w:u w:val="none"/>
        </w:rPr>
        <w:t>. Estas acciones incluyen</w:t>
      </w:r>
      <w:r w:rsidR="00B949FB" w:rsidRPr="00CC09F5">
        <w:rPr>
          <w:rFonts w:eastAsiaTheme="minorHAnsi"/>
          <w:b w:val="0"/>
          <w:bCs w:val="0"/>
          <w:sz w:val="22"/>
          <w:szCs w:val="22"/>
          <w:u w:val="none"/>
        </w:rPr>
        <w:t>,</w:t>
      </w:r>
      <w:r w:rsidRPr="00CC09F5">
        <w:rPr>
          <w:rFonts w:eastAsiaTheme="minorHAnsi"/>
          <w:b w:val="0"/>
          <w:bCs w:val="0"/>
          <w:sz w:val="22"/>
          <w:szCs w:val="22"/>
          <w:u w:val="none"/>
        </w:rPr>
        <w:t xml:space="preserve"> la realización de </w:t>
      </w:r>
      <w:r w:rsidR="00B949FB" w:rsidRPr="00CC09F5">
        <w:rPr>
          <w:rFonts w:eastAsiaTheme="minorHAnsi"/>
          <w:b w:val="0"/>
          <w:bCs w:val="0"/>
          <w:sz w:val="22"/>
          <w:szCs w:val="22"/>
          <w:u w:val="none"/>
        </w:rPr>
        <w:t xml:space="preserve">operativos especiales, </w:t>
      </w:r>
      <w:r w:rsidRPr="00CC09F5">
        <w:rPr>
          <w:rFonts w:eastAsiaTheme="minorHAnsi"/>
          <w:b w:val="0"/>
          <w:bCs w:val="0"/>
          <w:sz w:val="22"/>
          <w:szCs w:val="22"/>
          <w:u w:val="none"/>
        </w:rPr>
        <w:t>fiscalizaciones posteriores o cualquier otra medida que resulte necesaria para garantizar el cumplimiento de la normativa aplicable</w:t>
      </w:r>
      <w:r w:rsidR="00B949FB" w:rsidRPr="00CC09F5">
        <w:rPr>
          <w:rFonts w:eastAsiaTheme="minorHAnsi"/>
          <w:b w:val="0"/>
          <w:bCs w:val="0"/>
          <w:sz w:val="22"/>
          <w:szCs w:val="22"/>
          <w:u w:val="none"/>
        </w:rPr>
        <w:t>.</w:t>
      </w:r>
    </w:p>
    <w:p w14:paraId="17E4BA02" w14:textId="7FC0641B" w:rsidR="00EB325A" w:rsidRPr="00CC09F5" w:rsidRDefault="00EB325A" w:rsidP="002D1684">
      <w:pPr>
        <w:widowControl w:val="0"/>
        <w:rPr>
          <w:rFonts w:eastAsiaTheme="minorHAnsi"/>
        </w:rPr>
      </w:pPr>
    </w:p>
    <w:p w14:paraId="042E487F" w14:textId="0AC27BE6" w:rsidR="00EB325A" w:rsidRPr="00CC09F5" w:rsidRDefault="00EB325A" w:rsidP="002D1684">
      <w:pPr>
        <w:pStyle w:val="Sinespaciado"/>
        <w:widowControl w:val="0"/>
        <w:numPr>
          <w:ilvl w:val="0"/>
          <w:numId w:val="12"/>
        </w:numPr>
        <w:ind w:left="709" w:hanging="283"/>
        <w:rPr>
          <w:rFonts w:cs="Arial"/>
          <w:b/>
          <w:sz w:val="22"/>
          <w:szCs w:val="22"/>
        </w:rPr>
      </w:pPr>
      <w:r w:rsidRPr="00CC09F5">
        <w:rPr>
          <w:rFonts w:cs="Arial"/>
          <w:b/>
          <w:sz w:val="22"/>
          <w:szCs w:val="22"/>
        </w:rPr>
        <w:t>NOTA DE CRÉDITO NEGOCIABLE</w:t>
      </w:r>
      <w:r w:rsidRPr="00CC09F5">
        <w:rPr>
          <w:rFonts w:eastAsiaTheme="minorHAnsi" w:cs="Arial"/>
          <w:b/>
          <w:sz w:val="22"/>
          <w:szCs w:val="22"/>
        </w:rPr>
        <w:t xml:space="preserve"> - NCN</w:t>
      </w:r>
    </w:p>
    <w:p w14:paraId="7E9FEFBF" w14:textId="77777777" w:rsidR="00EB325A" w:rsidRPr="002D1684" w:rsidRDefault="00EB325A" w:rsidP="002D1684">
      <w:pPr>
        <w:pStyle w:val="Sinespaciado"/>
        <w:widowControl w:val="0"/>
        <w:ind w:left="851"/>
        <w:rPr>
          <w:rFonts w:cs="Arial"/>
          <w:b/>
          <w:sz w:val="18"/>
          <w:szCs w:val="18"/>
        </w:rPr>
      </w:pPr>
    </w:p>
    <w:p w14:paraId="743C5F5F" w14:textId="77777777" w:rsidR="00D043D9" w:rsidRDefault="00EB325A" w:rsidP="002D1684">
      <w:pPr>
        <w:pStyle w:val="Prrafodelista"/>
        <w:widowControl w:val="0"/>
        <w:numPr>
          <w:ilvl w:val="3"/>
          <w:numId w:val="57"/>
        </w:numPr>
        <w:ind w:left="993" w:hanging="284"/>
        <w:jc w:val="both"/>
        <w:rPr>
          <w:rFonts w:ascii="Arial" w:hAnsi="Arial" w:cs="Arial"/>
          <w:sz w:val="22"/>
          <w:szCs w:val="22"/>
        </w:rPr>
      </w:pPr>
      <w:r w:rsidRPr="00CC09F5">
        <w:rPr>
          <w:rFonts w:ascii="Arial" w:hAnsi="Arial" w:cs="Arial"/>
          <w:sz w:val="22"/>
          <w:szCs w:val="22"/>
        </w:rPr>
        <w:t>La NCN es emitida a la orden de la empresa registrada en la declaración</w:t>
      </w:r>
      <w:r w:rsidR="00E83C67" w:rsidRPr="00CC09F5">
        <w:rPr>
          <w:rFonts w:ascii="Arial" w:hAnsi="Arial" w:cs="Arial"/>
          <w:sz w:val="22"/>
          <w:szCs w:val="22"/>
        </w:rPr>
        <w:t xml:space="preserve"> como </w:t>
      </w:r>
      <w:r w:rsidR="00E83C67" w:rsidRPr="00C746FF">
        <w:rPr>
          <w:rFonts w:ascii="Arial" w:hAnsi="Arial" w:cs="Arial"/>
          <w:sz w:val="22"/>
          <w:szCs w:val="22"/>
        </w:rPr>
        <w:t>importador</w:t>
      </w:r>
      <w:r w:rsidR="001605FB" w:rsidRPr="00C746FF">
        <w:rPr>
          <w:rFonts w:ascii="Arial" w:hAnsi="Arial" w:cs="Arial"/>
          <w:sz w:val="22"/>
          <w:szCs w:val="22"/>
        </w:rPr>
        <w:t>a</w:t>
      </w:r>
      <w:r w:rsidRPr="00C746FF">
        <w:rPr>
          <w:rFonts w:ascii="Arial" w:hAnsi="Arial" w:cs="Arial"/>
          <w:sz w:val="22"/>
          <w:szCs w:val="22"/>
        </w:rPr>
        <w:t xml:space="preserve">, es </w:t>
      </w:r>
      <w:r w:rsidRPr="00CC09F5">
        <w:rPr>
          <w:rFonts w:ascii="Arial" w:hAnsi="Arial" w:cs="Arial"/>
          <w:sz w:val="22"/>
          <w:szCs w:val="22"/>
        </w:rPr>
        <w:t xml:space="preserve">transferible, tiene poder cancelatorio para el pago de tributos, y puede ser redimida, endosada o cambiada por otra en caso de vencimiento, pérdida o destrucción parcial o total de acuerdo con la Resolución Ministerial N.° 107-94-EF/10. </w:t>
      </w:r>
    </w:p>
    <w:p w14:paraId="58BD7AC1" w14:textId="1B5703E0" w:rsidR="00EB325A" w:rsidRPr="00CC09F5" w:rsidRDefault="00EB325A" w:rsidP="00D043D9">
      <w:pPr>
        <w:pStyle w:val="Prrafodelista"/>
        <w:widowControl w:val="0"/>
        <w:ind w:left="993"/>
        <w:jc w:val="both"/>
        <w:rPr>
          <w:rFonts w:ascii="Arial" w:hAnsi="Arial" w:cs="Arial"/>
          <w:sz w:val="22"/>
          <w:szCs w:val="22"/>
        </w:rPr>
      </w:pPr>
      <w:r w:rsidRPr="00CC09F5">
        <w:rPr>
          <w:rFonts w:ascii="Arial" w:hAnsi="Arial" w:cs="Arial"/>
          <w:sz w:val="22"/>
          <w:szCs w:val="22"/>
        </w:rPr>
        <w:t>La NCN tiene una vigencia de ciento ochenta (180) días calendario contados a partir de la fecha de su emisión.</w:t>
      </w:r>
    </w:p>
    <w:p w14:paraId="781B2E6D" w14:textId="77777777" w:rsidR="00EB325A" w:rsidRPr="002D1684" w:rsidRDefault="00EB325A" w:rsidP="002D1684">
      <w:pPr>
        <w:widowControl w:val="0"/>
        <w:ind w:left="993" w:hanging="284"/>
        <w:rPr>
          <w:rFonts w:cs="Arial"/>
          <w:sz w:val="18"/>
          <w:szCs w:val="18"/>
        </w:rPr>
      </w:pPr>
    </w:p>
    <w:p w14:paraId="64FB0FEF" w14:textId="1526E562" w:rsidR="00EB325A" w:rsidRPr="00C746FF" w:rsidRDefault="00EB325A" w:rsidP="00A61E9D">
      <w:pPr>
        <w:pStyle w:val="Prrafodelista"/>
        <w:widowControl w:val="0"/>
        <w:numPr>
          <w:ilvl w:val="3"/>
          <w:numId w:val="57"/>
        </w:numPr>
        <w:ind w:left="993" w:hanging="284"/>
        <w:jc w:val="both"/>
        <w:rPr>
          <w:rFonts w:ascii="Arial" w:hAnsi="Arial" w:cs="Arial"/>
          <w:sz w:val="22"/>
          <w:szCs w:val="22"/>
        </w:rPr>
      </w:pPr>
      <w:r w:rsidRPr="00CC09F5">
        <w:rPr>
          <w:rFonts w:ascii="Arial" w:hAnsi="Arial" w:cs="Arial"/>
          <w:sz w:val="22"/>
          <w:szCs w:val="22"/>
        </w:rPr>
        <w:t xml:space="preserve">Para el </w:t>
      </w:r>
      <w:r w:rsidRPr="00C746FF">
        <w:rPr>
          <w:rFonts w:ascii="Arial" w:hAnsi="Arial" w:cs="Arial"/>
          <w:sz w:val="22"/>
          <w:szCs w:val="22"/>
        </w:rPr>
        <w:t>endose de la NCN se utiliza el anexo III. Una vez efectuado el endose</w:t>
      </w:r>
      <w:r w:rsidR="00A61E9D" w:rsidRPr="00C746FF">
        <w:rPr>
          <w:rFonts w:ascii="Arial" w:hAnsi="Arial" w:cs="Arial"/>
          <w:sz w:val="22"/>
          <w:szCs w:val="22"/>
        </w:rPr>
        <w:t xml:space="preserve"> por </w:t>
      </w:r>
      <w:r w:rsidRPr="00C746FF">
        <w:rPr>
          <w:rFonts w:ascii="Arial" w:hAnsi="Arial" w:cs="Arial"/>
          <w:sz w:val="22"/>
          <w:szCs w:val="22"/>
        </w:rPr>
        <w:t>el representante legal de la empresa</w:t>
      </w:r>
      <w:r w:rsidR="00A61E9D" w:rsidRPr="00C746FF">
        <w:rPr>
          <w:rFonts w:ascii="Arial" w:hAnsi="Arial" w:cs="Arial"/>
          <w:sz w:val="22"/>
          <w:szCs w:val="22"/>
        </w:rPr>
        <w:t xml:space="preserve"> o por la persona facultada legalmente para ello,</w:t>
      </w:r>
      <w:r w:rsidRPr="00C746FF">
        <w:rPr>
          <w:rFonts w:ascii="Arial" w:hAnsi="Arial" w:cs="Arial"/>
          <w:sz w:val="22"/>
          <w:szCs w:val="22"/>
        </w:rPr>
        <w:t xml:space="preserve"> </w:t>
      </w:r>
      <w:r w:rsidR="00A61E9D" w:rsidRPr="00C746FF">
        <w:rPr>
          <w:rFonts w:ascii="Arial" w:hAnsi="Arial" w:cs="Arial"/>
          <w:sz w:val="22"/>
          <w:szCs w:val="22"/>
        </w:rPr>
        <w:t xml:space="preserve">se </w:t>
      </w:r>
      <w:r w:rsidR="007F17EB" w:rsidRPr="00C746FF">
        <w:rPr>
          <w:rFonts w:ascii="Arial" w:hAnsi="Arial" w:cs="Arial"/>
          <w:sz w:val="22"/>
          <w:szCs w:val="22"/>
        </w:rPr>
        <w:t>remite el citado anexo</w:t>
      </w:r>
      <w:r w:rsidR="00933EB4" w:rsidRPr="00C746FF">
        <w:rPr>
          <w:rFonts w:ascii="Arial" w:hAnsi="Arial" w:cs="Arial"/>
          <w:sz w:val="22"/>
          <w:szCs w:val="22"/>
        </w:rPr>
        <w:t xml:space="preserve"> </w:t>
      </w:r>
      <w:r w:rsidR="007F17EB" w:rsidRPr="00C746FF">
        <w:rPr>
          <w:rFonts w:ascii="Arial" w:hAnsi="Arial" w:cs="Arial"/>
          <w:sz w:val="22"/>
          <w:szCs w:val="22"/>
        </w:rPr>
        <w:t xml:space="preserve">y </w:t>
      </w:r>
      <w:r w:rsidR="00A61E9D" w:rsidRPr="00C746FF">
        <w:rPr>
          <w:rFonts w:ascii="Arial" w:hAnsi="Arial" w:cs="Arial"/>
          <w:sz w:val="22"/>
          <w:szCs w:val="22"/>
        </w:rPr>
        <w:t xml:space="preserve">se </w:t>
      </w:r>
      <w:r w:rsidRPr="00C746FF">
        <w:rPr>
          <w:rFonts w:ascii="Arial" w:hAnsi="Arial" w:cs="Arial"/>
          <w:sz w:val="22"/>
          <w:szCs w:val="22"/>
        </w:rPr>
        <w:t>comunica a la intendencia de aduana emisora, a través de la MPV-SUNAT, los siguientes datos:</w:t>
      </w:r>
    </w:p>
    <w:p w14:paraId="0E9F3F63" w14:textId="2F86FF97" w:rsidR="00EB325A" w:rsidRPr="00CC09F5" w:rsidRDefault="00EB325A" w:rsidP="002D1684">
      <w:pPr>
        <w:pStyle w:val="Ttulo3"/>
        <w:keepNext w:val="0"/>
        <w:widowControl w:val="0"/>
        <w:numPr>
          <w:ilvl w:val="0"/>
          <w:numId w:val="15"/>
        </w:numPr>
        <w:ind w:left="1276" w:hanging="283"/>
        <w:jc w:val="both"/>
        <w:rPr>
          <w:rFonts w:eastAsiaTheme="minorHAnsi"/>
          <w:b w:val="0"/>
          <w:bCs w:val="0"/>
          <w:sz w:val="22"/>
          <w:szCs w:val="22"/>
          <w:u w:val="none"/>
        </w:rPr>
      </w:pPr>
      <w:r w:rsidRPr="00C746FF">
        <w:rPr>
          <w:rFonts w:eastAsiaTheme="minorHAnsi"/>
          <w:b w:val="0"/>
          <w:bCs w:val="0"/>
          <w:sz w:val="22"/>
          <w:szCs w:val="22"/>
          <w:u w:val="none"/>
        </w:rPr>
        <w:t xml:space="preserve">El número de la </w:t>
      </w:r>
      <w:r w:rsidRPr="00CC09F5">
        <w:rPr>
          <w:rFonts w:eastAsiaTheme="minorHAnsi"/>
          <w:b w:val="0"/>
          <w:bCs w:val="0"/>
          <w:sz w:val="22"/>
          <w:szCs w:val="22"/>
          <w:u w:val="none"/>
        </w:rPr>
        <w:t>NCN,</w:t>
      </w:r>
    </w:p>
    <w:p w14:paraId="0E4F65B3" w14:textId="77777777" w:rsidR="00EB325A" w:rsidRPr="00CC09F5" w:rsidRDefault="00EB325A" w:rsidP="002D1684">
      <w:pPr>
        <w:pStyle w:val="Ttulo3"/>
        <w:keepNext w:val="0"/>
        <w:widowControl w:val="0"/>
        <w:numPr>
          <w:ilvl w:val="0"/>
          <w:numId w:val="15"/>
        </w:numPr>
        <w:ind w:left="1276" w:hanging="283"/>
        <w:jc w:val="both"/>
        <w:rPr>
          <w:rFonts w:eastAsiaTheme="minorHAnsi"/>
          <w:b w:val="0"/>
          <w:bCs w:val="0"/>
          <w:sz w:val="22"/>
          <w:szCs w:val="22"/>
          <w:u w:val="none"/>
        </w:rPr>
      </w:pPr>
      <w:r w:rsidRPr="00CC09F5">
        <w:rPr>
          <w:rFonts w:eastAsiaTheme="minorHAnsi"/>
          <w:b w:val="0"/>
          <w:bCs w:val="0"/>
          <w:sz w:val="22"/>
          <w:szCs w:val="22"/>
          <w:u w:val="none"/>
        </w:rPr>
        <w:t>El número de la resolución que autorizó su emisión, y</w:t>
      </w:r>
    </w:p>
    <w:p w14:paraId="16FD485D" w14:textId="77777777" w:rsidR="00EB325A" w:rsidRDefault="00EB325A" w:rsidP="002D1684">
      <w:pPr>
        <w:pStyle w:val="Ttulo3"/>
        <w:keepNext w:val="0"/>
        <w:widowControl w:val="0"/>
        <w:numPr>
          <w:ilvl w:val="0"/>
          <w:numId w:val="15"/>
        </w:numPr>
        <w:ind w:left="1276" w:hanging="283"/>
        <w:jc w:val="both"/>
        <w:rPr>
          <w:rFonts w:eastAsiaTheme="minorHAnsi"/>
          <w:b w:val="0"/>
          <w:bCs w:val="0"/>
          <w:sz w:val="22"/>
          <w:szCs w:val="22"/>
          <w:u w:val="none"/>
        </w:rPr>
      </w:pPr>
      <w:r w:rsidRPr="00CC09F5">
        <w:rPr>
          <w:rFonts w:eastAsiaTheme="minorHAnsi"/>
          <w:b w:val="0"/>
          <w:bCs w:val="0"/>
          <w:sz w:val="22"/>
          <w:szCs w:val="22"/>
          <w:u w:val="none"/>
        </w:rPr>
        <w:t>El documento de identidad del endosatario, así como su nombre, para el registro en el sistema correspondiente.</w:t>
      </w:r>
    </w:p>
    <w:p w14:paraId="1B18D04D" w14:textId="77777777" w:rsidR="000A7466" w:rsidRDefault="000A7466" w:rsidP="000A7466">
      <w:pPr>
        <w:rPr>
          <w:rFonts w:eastAsiaTheme="minorHAnsi"/>
        </w:rPr>
      </w:pPr>
    </w:p>
    <w:p w14:paraId="1F51E444" w14:textId="77777777" w:rsidR="000D12B8" w:rsidRDefault="000D12B8" w:rsidP="000D12B8">
      <w:pPr>
        <w:pStyle w:val="Sinespaciado"/>
        <w:widowControl w:val="0"/>
        <w:ind w:left="709"/>
        <w:rPr>
          <w:rFonts w:cs="Arial"/>
          <w:b/>
          <w:sz w:val="22"/>
          <w:szCs w:val="22"/>
        </w:rPr>
      </w:pPr>
    </w:p>
    <w:p w14:paraId="01274B06" w14:textId="77777777" w:rsidR="000D12B8" w:rsidRDefault="000D12B8" w:rsidP="000D12B8">
      <w:pPr>
        <w:pStyle w:val="Sinespaciado"/>
        <w:widowControl w:val="0"/>
        <w:ind w:left="709"/>
        <w:rPr>
          <w:rFonts w:cs="Arial"/>
          <w:b/>
          <w:sz w:val="22"/>
          <w:szCs w:val="22"/>
        </w:rPr>
      </w:pPr>
    </w:p>
    <w:p w14:paraId="01231D1F" w14:textId="23AEBA21" w:rsidR="00FE633D" w:rsidRPr="00CC09F5" w:rsidRDefault="00FE633D" w:rsidP="002D1684">
      <w:pPr>
        <w:pStyle w:val="Sinespaciado"/>
        <w:widowControl w:val="0"/>
        <w:numPr>
          <w:ilvl w:val="0"/>
          <w:numId w:val="12"/>
        </w:numPr>
        <w:ind w:left="709" w:hanging="283"/>
        <w:rPr>
          <w:rFonts w:cs="Arial"/>
          <w:b/>
          <w:sz w:val="22"/>
          <w:szCs w:val="22"/>
        </w:rPr>
      </w:pPr>
      <w:r w:rsidRPr="00CC09F5">
        <w:rPr>
          <w:rFonts w:cs="Arial"/>
          <w:b/>
          <w:sz w:val="22"/>
          <w:szCs w:val="22"/>
        </w:rPr>
        <w:lastRenderedPageBreak/>
        <w:t>NOTIFICACIONES Y COMUNICACIONES</w:t>
      </w:r>
    </w:p>
    <w:p w14:paraId="6002EE80" w14:textId="77777777" w:rsidR="004E2E25" w:rsidRPr="000D12B8" w:rsidRDefault="004E2E25" w:rsidP="002D1684">
      <w:pPr>
        <w:pStyle w:val="Sinespaciado"/>
        <w:widowControl w:val="0"/>
        <w:ind w:left="851"/>
        <w:rPr>
          <w:rFonts w:cs="Arial"/>
          <w:b/>
        </w:rPr>
      </w:pPr>
    </w:p>
    <w:p w14:paraId="3B20ECD4" w14:textId="2112C4C8" w:rsidR="00FE633D" w:rsidRPr="00CC09F5" w:rsidRDefault="001A709E" w:rsidP="002D1684">
      <w:pPr>
        <w:pStyle w:val="Prrafodelista"/>
        <w:widowControl w:val="0"/>
        <w:ind w:left="1134" w:hanging="425"/>
        <w:rPr>
          <w:rFonts w:ascii="Arial" w:hAnsi="Arial" w:cs="Arial"/>
          <w:b/>
          <w:bCs/>
          <w:sz w:val="22"/>
          <w:szCs w:val="22"/>
        </w:rPr>
      </w:pPr>
      <w:r w:rsidRPr="00CC09F5">
        <w:rPr>
          <w:rFonts w:ascii="Arial" w:hAnsi="Arial" w:cs="Arial"/>
          <w:b/>
          <w:bCs/>
          <w:sz w:val="22"/>
          <w:szCs w:val="22"/>
        </w:rPr>
        <w:t>C</w:t>
      </w:r>
      <w:r w:rsidR="00805346" w:rsidRPr="00CC09F5">
        <w:rPr>
          <w:rFonts w:ascii="Arial" w:hAnsi="Arial" w:cs="Arial"/>
          <w:b/>
          <w:bCs/>
          <w:sz w:val="22"/>
          <w:szCs w:val="22"/>
        </w:rPr>
        <w:t xml:space="preserve">.1 </w:t>
      </w:r>
      <w:r w:rsidR="00CC7B1F" w:rsidRPr="00CC09F5">
        <w:rPr>
          <w:rFonts w:ascii="Arial" w:hAnsi="Arial" w:cs="Arial"/>
          <w:b/>
          <w:bCs/>
          <w:sz w:val="22"/>
          <w:szCs w:val="22"/>
        </w:rPr>
        <w:tab/>
      </w:r>
      <w:r w:rsidR="00FE633D" w:rsidRPr="00CC09F5">
        <w:rPr>
          <w:rFonts w:ascii="Arial" w:hAnsi="Arial" w:cs="Arial"/>
          <w:b/>
          <w:bCs/>
          <w:sz w:val="22"/>
          <w:szCs w:val="22"/>
        </w:rPr>
        <w:t>Notificaciones a través del buzón electrónico</w:t>
      </w:r>
    </w:p>
    <w:p w14:paraId="59518B86" w14:textId="77777777" w:rsidR="002F6A69" w:rsidRPr="000D12B8" w:rsidRDefault="002F6A69" w:rsidP="002D1684">
      <w:pPr>
        <w:widowControl w:val="0"/>
        <w:ind w:left="709"/>
        <w:rPr>
          <w:rFonts w:cs="Arial"/>
          <w:b/>
          <w:bCs/>
          <w:sz w:val="18"/>
          <w:szCs w:val="18"/>
        </w:rPr>
      </w:pPr>
    </w:p>
    <w:p w14:paraId="792A4E31" w14:textId="77777777" w:rsidR="00FE633D" w:rsidRPr="00CC09F5" w:rsidRDefault="00FE633D" w:rsidP="002D1684">
      <w:pPr>
        <w:pStyle w:val="Ttulo3"/>
        <w:keepNext w:val="0"/>
        <w:widowControl w:val="0"/>
        <w:numPr>
          <w:ilvl w:val="0"/>
          <w:numId w:val="8"/>
        </w:numPr>
        <w:ind w:left="1418" w:hanging="284"/>
        <w:jc w:val="both"/>
        <w:rPr>
          <w:b w:val="0"/>
          <w:bCs w:val="0"/>
          <w:sz w:val="22"/>
          <w:szCs w:val="22"/>
          <w:u w:val="none"/>
        </w:rPr>
      </w:pPr>
      <w:r w:rsidRPr="00CC09F5">
        <w:rPr>
          <w:b w:val="0"/>
          <w:bCs w:val="0"/>
          <w:sz w:val="22"/>
          <w:szCs w:val="22"/>
          <w:u w:val="none"/>
        </w:rPr>
        <w:t>Los siguientes actos administrativos pueden ser notificados a través del buzón electrónico:</w:t>
      </w:r>
    </w:p>
    <w:p w14:paraId="6706968C" w14:textId="336C1131" w:rsidR="00FE633D" w:rsidRPr="00CC09F5" w:rsidRDefault="00FE633D" w:rsidP="00CF2D0D">
      <w:pPr>
        <w:pStyle w:val="Prrafodelista"/>
        <w:numPr>
          <w:ilvl w:val="0"/>
          <w:numId w:val="16"/>
        </w:numPr>
        <w:ind w:left="1701" w:hanging="283"/>
        <w:jc w:val="both"/>
        <w:rPr>
          <w:rFonts w:ascii="Arial" w:hAnsi="Arial" w:cs="Arial"/>
          <w:sz w:val="22"/>
          <w:szCs w:val="22"/>
        </w:rPr>
      </w:pPr>
      <w:r w:rsidRPr="00CC09F5">
        <w:rPr>
          <w:rFonts w:ascii="Arial" w:hAnsi="Arial" w:cs="Arial"/>
          <w:sz w:val="22"/>
          <w:szCs w:val="22"/>
        </w:rPr>
        <w:t>Requerimiento de información o documentación.</w:t>
      </w:r>
    </w:p>
    <w:p w14:paraId="02CA76AB" w14:textId="3402D4E0" w:rsidR="00FE633D" w:rsidRPr="00CC09F5" w:rsidRDefault="00FE633D" w:rsidP="00CF2D0D">
      <w:pPr>
        <w:pStyle w:val="Prrafodelista"/>
        <w:numPr>
          <w:ilvl w:val="0"/>
          <w:numId w:val="16"/>
        </w:numPr>
        <w:ind w:left="1701" w:hanging="283"/>
        <w:jc w:val="both"/>
        <w:rPr>
          <w:rFonts w:ascii="Arial" w:hAnsi="Arial" w:cs="Arial"/>
          <w:sz w:val="22"/>
          <w:szCs w:val="22"/>
        </w:rPr>
      </w:pPr>
      <w:r w:rsidRPr="00CC09F5">
        <w:rPr>
          <w:rFonts w:ascii="Arial" w:hAnsi="Arial" w:cs="Arial"/>
          <w:sz w:val="22"/>
          <w:szCs w:val="22"/>
        </w:rPr>
        <w:t>Resolución de determinación o multa.</w:t>
      </w:r>
    </w:p>
    <w:p w14:paraId="2C3730A0" w14:textId="4823D754" w:rsidR="00FE633D" w:rsidRPr="00CC09F5" w:rsidRDefault="00FE633D" w:rsidP="002D1684">
      <w:pPr>
        <w:pStyle w:val="Prrafodelista"/>
        <w:widowControl w:val="0"/>
        <w:numPr>
          <w:ilvl w:val="0"/>
          <w:numId w:val="16"/>
        </w:numPr>
        <w:ind w:left="1701" w:hanging="283"/>
        <w:jc w:val="both"/>
        <w:rPr>
          <w:rFonts w:ascii="Arial" w:hAnsi="Arial" w:cs="Arial"/>
          <w:sz w:val="22"/>
          <w:szCs w:val="22"/>
        </w:rPr>
      </w:pPr>
      <w:r w:rsidRPr="00CC09F5">
        <w:rPr>
          <w:rFonts w:ascii="Arial" w:hAnsi="Arial" w:cs="Arial"/>
          <w:sz w:val="22"/>
          <w:szCs w:val="22"/>
        </w:rPr>
        <w:t>El que declara la procedencia en parte o improcedencia de una solicitud.</w:t>
      </w:r>
    </w:p>
    <w:p w14:paraId="5C512DF0" w14:textId="7DE9FC71" w:rsidR="00FE633D" w:rsidRPr="00CC09F5" w:rsidRDefault="00FE633D" w:rsidP="002D1684">
      <w:pPr>
        <w:pStyle w:val="Prrafodelista"/>
        <w:widowControl w:val="0"/>
        <w:numPr>
          <w:ilvl w:val="0"/>
          <w:numId w:val="16"/>
        </w:numPr>
        <w:ind w:left="1701" w:hanging="283"/>
        <w:jc w:val="both"/>
        <w:rPr>
          <w:rFonts w:ascii="Arial" w:hAnsi="Arial" w:cs="Arial"/>
          <w:sz w:val="22"/>
          <w:szCs w:val="22"/>
        </w:rPr>
      </w:pPr>
      <w:r w:rsidRPr="00CC09F5">
        <w:rPr>
          <w:rFonts w:ascii="Arial" w:hAnsi="Arial" w:cs="Arial"/>
          <w:sz w:val="22"/>
          <w:szCs w:val="22"/>
        </w:rPr>
        <w:t>El que declara la procedencia cuya ejecución se encuentra sujeta al cumplimiento de requerimientos de la Administración Aduanera.</w:t>
      </w:r>
    </w:p>
    <w:p w14:paraId="315C296E" w14:textId="2217297E" w:rsidR="00FE633D" w:rsidRPr="00CC09F5" w:rsidRDefault="00FE633D" w:rsidP="002D1684">
      <w:pPr>
        <w:pStyle w:val="Prrafodelista"/>
        <w:widowControl w:val="0"/>
        <w:numPr>
          <w:ilvl w:val="0"/>
          <w:numId w:val="16"/>
        </w:numPr>
        <w:ind w:left="1701" w:hanging="283"/>
        <w:jc w:val="both"/>
        <w:rPr>
          <w:rFonts w:ascii="Arial" w:hAnsi="Arial" w:cs="Arial"/>
          <w:sz w:val="22"/>
          <w:szCs w:val="22"/>
        </w:rPr>
      </w:pPr>
      <w:r w:rsidRPr="00CC09F5">
        <w:rPr>
          <w:rFonts w:ascii="Arial" w:hAnsi="Arial" w:cs="Arial"/>
          <w:sz w:val="22"/>
          <w:szCs w:val="22"/>
        </w:rPr>
        <w:t>El emitido de oficio por la Administración Aduanera.</w:t>
      </w:r>
    </w:p>
    <w:p w14:paraId="0A63ED57" w14:textId="3694E54B" w:rsidR="00C9259E" w:rsidRPr="000D12B8" w:rsidRDefault="00C9259E" w:rsidP="002D1684">
      <w:pPr>
        <w:widowControl w:val="0"/>
        <w:ind w:left="1844" w:hanging="284"/>
        <w:rPr>
          <w:rFonts w:cs="Arial"/>
        </w:rPr>
      </w:pPr>
    </w:p>
    <w:p w14:paraId="37AE2140" w14:textId="2774E435" w:rsidR="00FE633D" w:rsidRPr="00CC09F5" w:rsidRDefault="00FE633D" w:rsidP="002D1684">
      <w:pPr>
        <w:pStyle w:val="Ttulo3"/>
        <w:keepNext w:val="0"/>
        <w:widowControl w:val="0"/>
        <w:numPr>
          <w:ilvl w:val="0"/>
          <w:numId w:val="8"/>
        </w:numPr>
        <w:ind w:left="1418" w:hanging="284"/>
        <w:jc w:val="both"/>
        <w:rPr>
          <w:b w:val="0"/>
          <w:bCs w:val="0"/>
          <w:sz w:val="22"/>
          <w:szCs w:val="22"/>
          <w:u w:val="none"/>
        </w:rPr>
      </w:pPr>
      <w:r w:rsidRPr="00CC09F5">
        <w:rPr>
          <w:b w:val="0"/>
          <w:bCs w:val="0"/>
          <w:sz w:val="22"/>
          <w:szCs w:val="22"/>
          <w:u w:val="none"/>
        </w:rPr>
        <w:t>Para la notificación a través del buzón electrónico se considera que:</w:t>
      </w:r>
    </w:p>
    <w:p w14:paraId="2E3E683F" w14:textId="02E9E733" w:rsidR="00FE633D" w:rsidRPr="00CC09F5" w:rsidRDefault="00FE633D" w:rsidP="002D1684">
      <w:pPr>
        <w:pStyle w:val="Prrafodelista"/>
        <w:widowControl w:val="0"/>
        <w:numPr>
          <w:ilvl w:val="3"/>
          <w:numId w:val="8"/>
        </w:numPr>
        <w:ind w:left="1701" w:hanging="283"/>
        <w:jc w:val="both"/>
        <w:rPr>
          <w:rFonts w:ascii="Arial" w:hAnsi="Arial" w:cs="Arial"/>
          <w:sz w:val="22"/>
          <w:szCs w:val="22"/>
        </w:rPr>
      </w:pPr>
      <w:r w:rsidRPr="00CC09F5">
        <w:rPr>
          <w:rFonts w:ascii="Arial" w:hAnsi="Arial" w:cs="Arial"/>
          <w:sz w:val="22"/>
          <w:szCs w:val="22"/>
        </w:rPr>
        <w:t xml:space="preserve">El </w:t>
      </w:r>
      <w:r w:rsidR="00D02F7C" w:rsidRPr="00CC09F5">
        <w:rPr>
          <w:rFonts w:ascii="Arial" w:hAnsi="Arial" w:cs="Arial"/>
          <w:sz w:val="22"/>
          <w:szCs w:val="22"/>
        </w:rPr>
        <w:t>agente de aduanas</w:t>
      </w:r>
      <w:r w:rsidRPr="00CC09F5">
        <w:rPr>
          <w:rFonts w:ascii="Arial" w:hAnsi="Arial" w:cs="Arial"/>
          <w:sz w:val="22"/>
          <w:szCs w:val="22"/>
        </w:rPr>
        <w:t xml:space="preserve"> o </w:t>
      </w:r>
      <w:r w:rsidR="00C27A91" w:rsidRPr="00CC09F5">
        <w:rPr>
          <w:rFonts w:ascii="Arial" w:hAnsi="Arial" w:cs="Arial"/>
          <w:sz w:val="22"/>
          <w:szCs w:val="22"/>
        </w:rPr>
        <w:t xml:space="preserve">la empresa </w:t>
      </w:r>
      <w:r w:rsidRPr="00CC09F5">
        <w:rPr>
          <w:rFonts w:ascii="Arial" w:hAnsi="Arial" w:cs="Arial"/>
          <w:sz w:val="22"/>
          <w:szCs w:val="22"/>
        </w:rPr>
        <w:t xml:space="preserve">cuente con número de </w:t>
      </w:r>
      <w:r w:rsidR="001F4E8D" w:rsidRPr="00CC09F5">
        <w:rPr>
          <w:rFonts w:ascii="Arial" w:hAnsi="Arial" w:cs="Arial"/>
          <w:sz w:val="22"/>
          <w:szCs w:val="22"/>
        </w:rPr>
        <w:t>Registro Único de Contribuyentes (</w:t>
      </w:r>
      <w:r w:rsidRPr="00CC09F5">
        <w:rPr>
          <w:rFonts w:ascii="Arial" w:hAnsi="Arial" w:cs="Arial"/>
          <w:sz w:val="22"/>
          <w:szCs w:val="22"/>
        </w:rPr>
        <w:t>RUC</w:t>
      </w:r>
      <w:r w:rsidR="001F4E8D" w:rsidRPr="00CC09F5">
        <w:rPr>
          <w:rFonts w:ascii="Arial" w:hAnsi="Arial" w:cs="Arial"/>
          <w:sz w:val="22"/>
          <w:szCs w:val="22"/>
        </w:rPr>
        <w:t>)</w:t>
      </w:r>
      <w:r w:rsidRPr="00CC09F5">
        <w:rPr>
          <w:rFonts w:ascii="Arial" w:hAnsi="Arial" w:cs="Arial"/>
          <w:sz w:val="22"/>
          <w:szCs w:val="22"/>
        </w:rPr>
        <w:t xml:space="preserve"> y clave SOL.</w:t>
      </w:r>
    </w:p>
    <w:p w14:paraId="2B32041E" w14:textId="4FAB0D45" w:rsidR="00FE633D" w:rsidRPr="00CC09F5" w:rsidRDefault="00FE633D" w:rsidP="002D1684">
      <w:pPr>
        <w:pStyle w:val="Prrafodelista"/>
        <w:widowControl w:val="0"/>
        <w:numPr>
          <w:ilvl w:val="3"/>
          <w:numId w:val="8"/>
        </w:numPr>
        <w:ind w:left="1701" w:hanging="283"/>
        <w:jc w:val="both"/>
        <w:rPr>
          <w:rFonts w:ascii="Arial" w:hAnsi="Arial" w:cs="Arial"/>
          <w:sz w:val="22"/>
          <w:szCs w:val="22"/>
        </w:rPr>
      </w:pPr>
      <w:r w:rsidRPr="00CC09F5">
        <w:rPr>
          <w:rFonts w:ascii="Arial" w:hAnsi="Arial" w:cs="Arial"/>
          <w:sz w:val="22"/>
          <w:szCs w:val="22"/>
        </w:rPr>
        <w:t>El acto administrativo que se genera automáticamente por el sistema informático sea transmitido al buzón electrónico del OCE o de</w:t>
      </w:r>
      <w:r w:rsidR="00C27A91" w:rsidRPr="00CC09F5">
        <w:rPr>
          <w:rFonts w:ascii="Arial" w:hAnsi="Arial" w:cs="Arial"/>
          <w:sz w:val="22"/>
          <w:szCs w:val="22"/>
        </w:rPr>
        <w:t xml:space="preserve"> la empresa</w:t>
      </w:r>
      <w:r w:rsidRPr="00CC09F5">
        <w:rPr>
          <w:rFonts w:ascii="Arial" w:hAnsi="Arial" w:cs="Arial"/>
          <w:sz w:val="22"/>
          <w:szCs w:val="22"/>
        </w:rPr>
        <w:t>, según corresponda.</w:t>
      </w:r>
    </w:p>
    <w:p w14:paraId="38D4B476" w14:textId="018188EF" w:rsidR="00FE633D" w:rsidRPr="00CC09F5" w:rsidRDefault="00FE633D" w:rsidP="002D1684">
      <w:pPr>
        <w:pStyle w:val="Prrafodelista"/>
        <w:widowControl w:val="0"/>
        <w:numPr>
          <w:ilvl w:val="3"/>
          <w:numId w:val="8"/>
        </w:numPr>
        <w:ind w:left="1701" w:hanging="283"/>
        <w:jc w:val="both"/>
        <w:rPr>
          <w:rFonts w:ascii="Arial" w:hAnsi="Arial" w:cs="Arial"/>
          <w:sz w:val="22"/>
          <w:szCs w:val="22"/>
        </w:rPr>
      </w:pPr>
      <w:r w:rsidRPr="00CC09F5">
        <w:rPr>
          <w:rFonts w:ascii="Arial" w:hAnsi="Arial" w:cs="Arial"/>
          <w:sz w:val="22"/>
          <w:szCs w:val="22"/>
        </w:rPr>
        <w:t xml:space="preserve">Cuando el acto administrativo no se genera automáticamente, el funcionario aduanero deposita en el buzón electrónico del OCE o </w:t>
      </w:r>
      <w:r w:rsidR="00C27A91" w:rsidRPr="00CC09F5">
        <w:rPr>
          <w:rFonts w:ascii="Arial" w:hAnsi="Arial" w:cs="Arial"/>
          <w:sz w:val="22"/>
          <w:szCs w:val="22"/>
        </w:rPr>
        <w:t>de la empresa</w:t>
      </w:r>
      <w:r w:rsidRPr="00CC09F5">
        <w:rPr>
          <w:rFonts w:ascii="Arial" w:hAnsi="Arial" w:cs="Arial"/>
          <w:sz w:val="22"/>
          <w:szCs w:val="22"/>
        </w:rPr>
        <w:t xml:space="preserve"> un archivo en formato digital.</w:t>
      </w:r>
    </w:p>
    <w:p w14:paraId="1B8E8767" w14:textId="58D969B1" w:rsidR="00661FEF" w:rsidRPr="00CC09F5" w:rsidRDefault="00661FEF" w:rsidP="002D1684">
      <w:pPr>
        <w:pStyle w:val="Prrafodelista"/>
        <w:widowControl w:val="0"/>
        <w:numPr>
          <w:ilvl w:val="3"/>
          <w:numId w:val="8"/>
        </w:numPr>
        <w:ind w:left="1701" w:hanging="283"/>
        <w:jc w:val="both"/>
        <w:rPr>
          <w:rFonts w:ascii="Arial" w:hAnsi="Arial" w:cs="Arial"/>
          <w:sz w:val="22"/>
          <w:szCs w:val="22"/>
        </w:rPr>
      </w:pPr>
      <w:r w:rsidRPr="00CC09F5">
        <w:rPr>
          <w:rFonts w:ascii="Arial" w:hAnsi="Arial" w:cs="Arial"/>
          <w:sz w:val="22"/>
          <w:szCs w:val="22"/>
        </w:rPr>
        <w:t>La notificación ha sido efectuada en la fecha del depósito del documento y surte efecto desde el día hábil siguiente</w:t>
      </w:r>
      <w:r w:rsidR="00195C28" w:rsidRPr="00CC09F5">
        <w:rPr>
          <w:rFonts w:ascii="Arial" w:hAnsi="Arial" w:cs="Arial"/>
          <w:sz w:val="22"/>
          <w:szCs w:val="22"/>
        </w:rPr>
        <w:t xml:space="preserve"> al de su depósito</w:t>
      </w:r>
      <w:r w:rsidRPr="00CC09F5">
        <w:rPr>
          <w:rFonts w:ascii="Arial" w:hAnsi="Arial" w:cs="Arial"/>
          <w:sz w:val="22"/>
          <w:szCs w:val="22"/>
        </w:rPr>
        <w:t>. La confirmación de la entrega se realiza por la misma vía electrónica.</w:t>
      </w:r>
    </w:p>
    <w:p w14:paraId="45ED34B6" w14:textId="69B8769B" w:rsidR="00661FEF" w:rsidRPr="00CC09F5" w:rsidRDefault="00661FEF" w:rsidP="002D1684">
      <w:pPr>
        <w:pStyle w:val="Prrafodelista"/>
        <w:widowControl w:val="0"/>
        <w:ind w:left="1418"/>
        <w:jc w:val="both"/>
        <w:rPr>
          <w:rFonts w:ascii="Arial" w:hAnsi="Arial" w:cs="Arial"/>
          <w:sz w:val="22"/>
          <w:szCs w:val="22"/>
        </w:rPr>
      </w:pPr>
      <w:r w:rsidRPr="002C7559">
        <w:rPr>
          <w:rFonts w:ascii="Arial" w:hAnsi="Arial" w:cs="Arial"/>
          <w:sz w:val="22"/>
          <w:szCs w:val="22"/>
        </w:rPr>
        <w:t>En tanto</w:t>
      </w:r>
      <w:r w:rsidR="00B67A18" w:rsidRPr="002C7559">
        <w:rPr>
          <w:rStyle w:val="Refdecomentario"/>
        </w:rPr>
        <w:t xml:space="preserve"> </w:t>
      </w:r>
      <w:r w:rsidR="00B67A18" w:rsidRPr="002C7559">
        <w:rPr>
          <w:rFonts w:ascii="Arial" w:hAnsi="Arial" w:cs="Arial"/>
          <w:sz w:val="22"/>
          <w:szCs w:val="22"/>
        </w:rPr>
        <w:t>no</w:t>
      </w:r>
      <w:r w:rsidRPr="002C7559">
        <w:rPr>
          <w:rFonts w:ascii="Arial" w:hAnsi="Arial" w:cs="Arial"/>
          <w:sz w:val="22"/>
          <w:szCs w:val="22"/>
        </w:rPr>
        <w:t xml:space="preserve"> se habilite a</w:t>
      </w:r>
      <w:r w:rsidR="00C27A91" w:rsidRPr="002C7559">
        <w:rPr>
          <w:rFonts w:ascii="Arial" w:hAnsi="Arial" w:cs="Arial"/>
          <w:sz w:val="22"/>
          <w:szCs w:val="22"/>
        </w:rPr>
        <w:t xml:space="preserve"> la empresa</w:t>
      </w:r>
      <w:r w:rsidRPr="002C7559">
        <w:rPr>
          <w:rFonts w:ascii="Arial" w:hAnsi="Arial" w:cs="Arial"/>
          <w:sz w:val="22"/>
          <w:szCs w:val="22"/>
        </w:rPr>
        <w:t xml:space="preserve"> la atención de la notificación </w:t>
      </w:r>
      <w:r w:rsidR="002C7559" w:rsidRPr="002C7559">
        <w:rPr>
          <w:rFonts w:ascii="Arial" w:hAnsi="Arial" w:cs="Arial"/>
          <w:sz w:val="22"/>
          <w:szCs w:val="22"/>
        </w:rPr>
        <w:t xml:space="preserve">mediante </w:t>
      </w:r>
      <w:r w:rsidRPr="002C7559">
        <w:rPr>
          <w:rFonts w:ascii="Arial" w:hAnsi="Arial" w:cs="Arial"/>
          <w:sz w:val="22"/>
          <w:szCs w:val="22"/>
        </w:rPr>
        <w:t>el buzón electrónico, la remisión de la documentación solicitada se realiza a través de la MPV-SUNAT.</w:t>
      </w:r>
    </w:p>
    <w:p w14:paraId="09E6DE4B" w14:textId="380C1018" w:rsidR="00C9259E" w:rsidRPr="000D12B8" w:rsidRDefault="00C9259E" w:rsidP="002D1684">
      <w:pPr>
        <w:widowControl w:val="0"/>
        <w:ind w:left="1844" w:hanging="284"/>
        <w:rPr>
          <w:rFonts w:cs="Arial"/>
        </w:rPr>
      </w:pPr>
    </w:p>
    <w:p w14:paraId="217A6199" w14:textId="7EE6EB47" w:rsidR="00FE633D" w:rsidRPr="00CC09F5" w:rsidRDefault="00FE633D" w:rsidP="002D1684">
      <w:pPr>
        <w:pStyle w:val="Ttulo3"/>
        <w:keepNext w:val="0"/>
        <w:widowControl w:val="0"/>
        <w:numPr>
          <w:ilvl w:val="0"/>
          <w:numId w:val="8"/>
        </w:numPr>
        <w:ind w:left="1418" w:hanging="284"/>
        <w:jc w:val="both"/>
        <w:rPr>
          <w:b w:val="0"/>
          <w:bCs w:val="0"/>
          <w:sz w:val="22"/>
          <w:szCs w:val="22"/>
          <w:u w:val="none"/>
        </w:rPr>
      </w:pPr>
      <w:r w:rsidRPr="00CC09F5">
        <w:rPr>
          <w:b w:val="0"/>
          <w:bCs w:val="0"/>
          <w:sz w:val="22"/>
          <w:szCs w:val="22"/>
          <w:u w:val="none"/>
        </w:rPr>
        <w:t>La Administración Aduanera puede utilizar, indistintamente, las otras formas de notificación establecidas en el artículo 104 del Código Tributario.</w:t>
      </w:r>
    </w:p>
    <w:p w14:paraId="7BDD0C95" w14:textId="6A38B1D4" w:rsidR="00C9259E" w:rsidRPr="000D12B8" w:rsidRDefault="00C9259E" w:rsidP="002D1684">
      <w:pPr>
        <w:widowControl w:val="0"/>
        <w:rPr>
          <w:sz w:val="18"/>
          <w:szCs w:val="18"/>
        </w:rPr>
      </w:pPr>
    </w:p>
    <w:p w14:paraId="6EFEEC71" w14:textId="45E29637" w:rsidR="00FE633D" w:rsidRPr="00CC09F5" w:rsidRDefault="001A709E" w:rsidP="002D1684">
      <w:pPr>
        <w:pStyle w:val="Prrafodelista"/>
        <w:widowControl w:val="0"/>
        <w:ind w:left="1134" w:hanging="425"/>
        <w:jc w:val="both"/>
        <w:rPr>
          <w:rFonts w:ascii="Arial" w:hAnsi="Arial" w:cs="Arial"/>
          <w:b/>
          <w:bCs/>
          <w:sz w:val="22"/>
          <w:szCs w:val="22"/>
        </w:rPr>
      </w:pPr>
      <w:r w:rsidRPr="00CC09F5">
        <w:rPr>
          <w:rFonts w:ascii="Arial" w:hAnsi="Arial" w:cs="Arial"/>
          <w:b/>
          <w:bCs/>
          <w:sz w:val="22"/>
          <w:szCs w:val="22"/>
        </w:rPr>
        <w:t>C</w:t>
      </w:r>
      <w:r w:rsidR="00805346" w:rsidRPr="00CC09F5">
        <w:rPr>
          <w:rFonts w:ascii="Arial" w:hAnsi="Arial" w:cs="Arial"/>
          <w:b/>
          <w:bCs/>
          <w:sz w:val="22"/>
          <w:szCs w:val="22"/>
        </w:rPr>
        <w:t xml:space="preserve">.2 </w:t>
      </w:r>
      <w:r w:rsidR="00FE633D" w:rsidRPr="00CC09F5">
        <w:rPr>
          <w:rFonts w:ascii="Arial" w:hAnsi="Arial" w:cs="Arial"/>
          <w:b/>
          <w:bCs/>
          <w:sz w:val="22"/>
          <w:szCs w:val="22"/>
        </w:rPr>
        <w:t>Comunicaciones a la dirección del correo electrónico consignado en</w:t>
      </w:r>
      <w:r w:rsidR="00634782" w:rsidRPr="00CC09F5">
        <w:rPr>
          <w:rFonts w:ascii="Arial" w:hAnsi="Arial" w:cs="Arial"/>
          <w:b/>
          <w:bCs/>
          <w:sz w:val="22"/>
          <w:szCs w:val="22"/>
        </w:rPr>
        <w:t xml:space="preserve"> </w:t>
      </w:r>
      <w:r w:rsidR="00FE633D" w:rsidRPr="00CC09F5">
        <w:rPr>
          <w:rFonts w:ascii="Arial" w:hAnsi="Arial" w:cs="Arial"/>
          <w:b/>
          <w:bCs/>
          <w:sz w:val="22"/>
          <w:szCs w:val="22"/>
        </w:rPr>
        <w:t>la MPV-SUNAT</w:t>
      </w:r>
    </w:p>
    <w:p w14:paraId="0C6D2901" w14:textId="77777777" w:rsidR="00C9259E" w:rsidRPr="000D12B8" w:rsidRDefault="00C9259E" w:rsidP="002D1684">
      <w:pPr>
        <w:widowControl w:val="0"/>
        <w:ind w:left="1276" w:hanging="425"/>
        <w:rPr>
          <w:rFonts w:cs="Arial"/>
          <w:b/>
          <w:bCs/>
          <w:sz w:val="18"/>
          <w:szCs w:val="18"/>
        </w:rPr>
      </w:pPr>
    </w:p>
    <w:p w14:paraId="44C19E4A" w14:textId="7D461A3F" w:rsidR="00FE633D" w:rsidRPr="00CC09F5" w:rsidRDefault="00FE633D" w:rsidP="002D1684">
      <w:pPr>
        <w:pStyle w:val="Ttulo3"/>
        <w:keepNext w:val="0"/>
        <w:widowControl w:val="0"/>
        <w:numPr>
          <w:ilvl w:val="2"/>
          <w:numId w:val="7"/>
        </w:numPr>
        <w:ind w:left="1418" w:hanging="284"/>
        <w:jc w:val="both"/>
        <w:rPr>
          <w:b w:val="0"/>
          <w:bCs w:val="0"/>
          <w:sz w:val="22"/>
          <w:szCs w:val="22"/>
          <w:u w:val="none"/>
        </w:rPr>
      </w:pPr>
      <w:r w:rsidRPr="00CC09F5">
        <w:rPr>
          <w:b w:val="0"/>
          <w:bCs w:val="0"/>
          <w:sz w:val="22"/>
          <w:szCs w:val="22"/>
          <w:u w:val="none"/>
        </w:rPr>
        <w:t xml:space="preserve">Cuando el </w:t>
      </w:r>
      <w:r w:rsidR="00D02F7C" w:rsidRPr="00CC09F5">
        <w:rPr>
          <w:b w:val="0"/>
          <w:bCs w:val="0"/>
          <w:sz w:val="22"/>
          <w:szCs w:val="22"/>
          <w:u w:val="none"/>
        </w:rPr>
        <w:t>agente de aduanas</w:t>
      </w:r>
      <w:r w:rsidRPr="00CC09F5">
        <w:rPr>
          <w:b w:val="0"/>
          <w:bCs w:val="0"/>
          <w:sz w:val="22"/>
          <w:szCs w:val="22"/>
          <w:u w:val="none"/>
        </w:rPr>
        <w:t xml:space="preserve"> o </w:t>
      </w:r>
      <w:r w:rsidR="00C27A91" w:rsidRPr="00CC09F5">
        <w:rPr>
          <w:b w:val="0"/>
          <w:bCs w:val="0"/>
          <w:sz w:val="22"/>
          <w:szCs w:val="22"/>
          <w:u w:val="none"/>
        </w:rPr>
        <w:t>la empresa</w:t>
      </w:r>
      <w:r w:rsidRPr="00CC09F5">
        <w:rPr>
          <w:b w:val="0"/>
          <w:bCs w:val="0"/>
          <w:sz w:val="22"/>
          <w:szCs w:val="22"/>
          <w:u w:val="none"/>
        </w:rPr>
        <w:t xml:space="preserve"> presenta su solicitud a través de</w:t>
      </w:r>
      <w:r w:rsidRPr="009A7DFF">
        <w:rPr>
          <w:b w:val="0"/>
          <w:bCs w:val="0"/>
          <w:sz w:val="16"/>
          <w:szCs w:val="16"/>
          <w:u w:val="none"/>
        </w:rPr>
        <w:t xml:space="preserve"> </w:t>
      </w:r>
      <w:r w:rsidRPr="00CC09F5">
        <w:rPr>
          <w:b w:val="0"/>
          <w:bCs w:val="0"/>
          <w:sz w:val="22"/>
          <w:szCs w:val="22"/>
          <w:u w:val="none"/>
        </w:rPr>
        <w:t>la</w:t>
      </w:r>
      <w:r w:rsidRPr="009A7DFF">
        <w:rPr>
          <w:b w:val="0"/>
          <w:bCs w:val="0"/>
          <w:sz w:val="16"/>
          <w:szCs w:val="16"/>
          <w:u w:val="none"/>
        </w:rPr>
        <w:t xml:space="preserve"> </w:t>
      </w:r>
      <w:r w:rsidRPr="00CC09F5">
        <w:rPr>
          <w:b w:val="0"/>
          <w:bCs w:val="0"/>
          <w:sz w:val="22"/>
          <w:szCs w:val="22"/>
          <w:u w:val="none"/>
        </w:rPr>
        <w:t>MPV-SUNAT</w:t>
      </w:r>
      <w:r w:rsidRPr="009A7DFF">
        <w:rPr>
          <w:b w:val="0"/>
          <w:bCs w:val="0"/>
          <w:sz w:val="16"/>
          <w:szCs w:val="16"/>
          <w:u w:val="none"/>
        </w:rPr>
        <w:t xml:space="preserve"> </w:t>
      </w:r>
      <w:r w:rsidRPr="00CC09F5">
        <w:rPr>
          <w:b w:val="0"/>
          <w:bCs w:val="0"/>
          <w:sz w:val="22"/>
          <w:szCs w:val="22"/>
          <w:u w:val="none"/>
        </w:rPr>
        <w:t>y</w:t>
      </w:r>
      <w:r w:rsidRPr="009A7DFF">
        <w:rPr>
          <w:b w:val="0"/>
          <w:bCs w:val="0"/>
          <w:sz w:val="16"/>
          <w:szCs w:val="16"/>
          <w:u w:val="none"/>
        </w:rPr>
        <w:t xml:space="preserve"> </w:t>
      </w:r>
      <w:r w:rsidRPr="00CC09F5">
        <w:rPr>
          <w:b w:val="0"/>
          <w:bCs w:val="0"/>
          <w:sz w:val="22"/>
          <w:szCs w:val="22"/>
          <w:u w:val="none"/>
        </w:rPr>
        <w:t>registra</w:t>
      </w:r>
      <w:r w:rsidRPr="009A7DFF">
        <w:rPr>
          <w:b w:val="0"/>
          <w:bCs w:val="0"/>
          <w:sz w:val="18"/>
          <w:szCs w:val="18"/>
          <w:u w:val="none"/>
        </w:rPr>
        <w:t xml:space="preserve"> </w:t>
      </w:r>
      <w:r w:rsidRPr="00CC09F5">
        <w:rPr>
          <w:b w:val="0"/>
          <w:bCs w:val="0"/>
          <w:sz w:val="22"/>
          <w:szCs w:val="22"/>
          <w:u w:val="none"/>
        </w:rPr>
        <w:t>una dirección de correo electrónico, se obliga a:</w:t>
      </w:r>
    </w:p>
    <w:p w14:paraId="52E264CF" w14:textId="7E79B631" w:rsidR="00FE633D" w:rsidRPr="00CC09F5" w:rsidRDefault="00FE633D" w:rsidP="002D1684">
      <w:pPr>
        <w:pStyle w:val="Prrafodelista"/>
        <w:widowControl w:val="0"/>
        <w:numPr>
          <w:ilvl w:val="0"/>
          <w:numId w:val="17"/>
        </w:numPr>
        <w:ind w:left="1701" w:hanging="283"/>
        <w:jc w:val="both"/>
        <w:rPr>
          <w:rFonts w:ascii="Arial" w:hAnsi="Arial" w:cs="Arial"/>
          <w:sz w:val="22"/>
          <w:szCs w:val="22"/>
        </w:rPr>
      </w:pPr>
      <w:proofErr w:type="gramStart"/>
      <w:r w:rsidRPr="00CC09F5">
        <w:rPr>
          <w:rFonts w:ascii="Arial" w:hAnsi="Arial" w:cs="Arial"/>
          <w:sz w:val="22"/>
          <w:szCs w:val="22"/>
        </w:rPr>
        <w:t>Asegurar</w:t>
      </w:r>
      <w:proofErr w:type="gramEnd"/>
      <w:r w:rsidRPr="00CC09F5">
        <w:rPr>
          <w:rFonts w:ascii="Arial" w:hAnsi="Arial" w:cs="Arial"/>
          <w:sz w:val="22"/>
          <w:szCs w:val="22"/>
        </w:rPr>
        <w:t xml:space="preserve"> que la capacidad del buzón del correo electrónico permita recibir las comunicaciones que la Administración Aduanera envíe.</w:t>
      </w:r>
    </w:p>
    <w:p w14:paraId="52423091" w14:textId="31F6CC40" w:rsidR="00FE633D" w:rsidRPr="00CC09F5" w:rsidRDefault="00FE633D" w:rsidP="002D1684">
      <w:pPr>
        <w:pStyle w:val="Prrafodelista"/>
        <w:widowControl w:val="0"/>
        <w:numPr>
          <w:ilvl w:val="0"/>
          <w:numId w:val="17"/>
        </w:numPr>
        <w:ind w:left="1701" w:hanging="283"/>
        <w:jc w:val="both"/>
        <w:rPr>
          <w:rFonts w:ascii="Arial" w:hAnsi="Arial" w:cs="Arial"/>
          <w:sz w:val="22"/>
          <w:szCs w:val="22"/>
        </w:rPr>
      </w:pPr>
      <w:r w:rsidRPr="00CC09F5">
        <w:rPr>
          <w:rFonts w:ascii="Arial" w:hAnsi="Arial" w:cs="Arial"/>
          <w:sz w:val="22"/>
          <w:szCs w:val="22"/>
        </w:rPr>
        <w:t>Activar la opción de respuesta automática de recepción.</w:t>
      </w:r>
    </w:p>
    <w:p w14:paraId="504DFC92" w14:textId="34BEF439" w:rsidR="00FE633D" w:rsidRPr="00CC09F5" w:rsidRDefault="00FE633D" w:rsidP="002D1684">
      <w:pPr>
        <w:pStyle w:val="Prrafodelista"/>
        <w:widowControl w:val="0"/>
        <w:numPr>
          <w:ilvl w:val="0"/>
          <w:numId w:val="17"/>
        </w:numPr>
        <w:ind w:left="1701" w:hanging="283"/>
        <w:jc w:val="both"/>
        <w:rPr>
          <w:rFonts w:ascii="Arial" w:hAnsi="Arial" w:cs="Arial"/>
          <w:sz w:val="22"/>
          <w:szCs w:val="22"/>
        </w:rPr>
      </w:pPr>
      <w:r w:rsidRPr="00CC09F5">
        <w:rPr>
          <w:rFonts w:ascii="Arial" w:hAnsi="Arial" w:cs="Arial"/>
          <w:sz w:val="22"/>
          <w:szCs w:val="22"/>
        </w:rPr>
        <w:t>Mantener activa la dirección del correo electrónico hasta la culminación del trámite.</w:t>
      </w:r>
    </w:p>
    <w:p w14:paraId="5ADF5B55" w14:textId="786EC8AC" w:rsidR="00FE633D" w:rsidRPr="00CC09F5" w:rsidRDefault="00661FEF" w:rsidP="002D1684">
      <w:pPr>
        <w:pStyle w:val="Prrafodelista"/>
        <w:widowControl w:val="0"/>
        <w:numPr>
          <w:ilvl w:val="0"/>
          <w:numId w:val="17"/>
        </w:numPr>
        <w:ind w:left="1701" w:hanging="283"/>
        <w:jc w:val="both"/>
        <w:rPr>
          <w:rFonts w:ascii="Arial" w:hAnsi="Arial" w:cs="Arial"/>
          <w:sz w:val="22"/>
          <w:szCs w:val="22"/>
        </w:rPr>
      </w:pPr>
      <w:r w:rsidRPr="00CC09F5">
        <w:rPr>
          <w:rFonts w:ascii="Arial" w:hAnsi="Arial" w:cs="Arial"/>
          <w:sz w:val="22"/>
          <w:szCs w:val="22"/>
        </w:rPr>
        <w:t>Revisar continuamente el correo electrónico, incluyendo la bandeja de spam o de correo no deseado.</w:t>
      </w:r>
    </w:p>
    <w:p w14:paraId="7B8A4155" w14:textId="77777777" w:rsidR="00FE6BA7" w:rsidRPr="000D12B8" w:rsidRDefault="00FE6BA7" w:rsidP="002D1684">
      <w:pPr>
        <w:widowControl w:val="0"/>
        <w:tabs>
          <w:tab w:val="left" w:pos="2127"/>
        </w:tabs>
        <w:ind w:left="2127" w:hanging="426"/>
        <w:rPr>
          <w:rFonts w:cs="Arial"/>
        </w:rPr>
      </w:pPr>
    </w:p>
    <w:p w14:paraId="58AD6F0A" w14:textId="42D5DAB5" w:rsidR="00661FEF" w:rsidRPr="00CC09F5" w:rsidRDefault="00661FEF" w:rsidP="002D1684">
      <w:pPr>
        <w:pStyle w:val="Ttulo3"/>
        <w:keepNext w:val="0"/>
        <w:widowControl w:val="0"/>
        <w:numPr>
          <w:ilvl w:val="2"/>
          <w:numId w:val="7"/>
        </w:numPr>
        <w:ind w:left="1418" w:hanging="284"/>
        <w:jc w:val="both"/>
        <w:rPr>
          <w:b w:val="0"/>
          <w:bCs w:val="0"/>
          <w:sz w:val="22"/>
          <w:szCs w:val="22"/>
          <w:u w:val="none"/>
        </w:rPr>
      </w:pPr>
      <w:r w:rsidRPr="00CC09F5">
        <w:rPr>
          <w:b w:val="0"/>
          <w:bCs w:val="0"/>
          <w:sz w:val="22"/>
          <w:szCs w:val="22"/>
          <w:u w:val="none"/>
        </w:rPr>
        <w:t>Con el registro de la dirección del correo electrónico en la MPV-SUNAT, se autoriza expresamente a la Administración Aduanera a enviar, a través de esta</w:t>
      </w:r>
      <w:r w:rsidR="00680D8A" w:rsidRPr="00CC09F5">
        <w:rPr>
          <w:b w:val="0"/>
          <w:bCs w:val="0"/>
          <w:sz w:val="22"/>
          <w:szCs w:val="22"/>
          <w:u w:val="none"/>
        </w:rPr>
        <w:t xml:space="preserve"> dirección</w:t>
      </w:r>
      <w:r w:rsidRPr="00CC09F5">
        <w:rPr>
          <w:b w:val="0"/>
          <w:bCs w:val="0"/>
          <w:sz w:val="22"/>
          <w:szCs w:val="22"/>
          <w:u w:val="none"/>
        </w:rPr>
        <w:t>, las comunicaciones que se generen en el trámite de su solicitud.</w:t>
      </w:r>
    </w:p>
    <w:p w14:paraId="0FFD423E" w14:textId="77777777" w:rsidR="002D1684" w:rsidRPr="000D12B8" w:rsidRDefault="002D1684" w:rsidP="002D1684">
      <w:pPr>
        <w:widowControl w:val="0"/>
        <w:rPr>
          <w:sz w:val="16"/>
          <w:szCs w:val="16"/>
          <w:lang w:val="es-PE"/>
        </w:rPr>
      </w:pPr>
    </w:p>
    <w:p w14:paraId="666D3CAF" w14:textId="2DBD1EDA" w:rsidR="00FE633D" w:rsidRPr="002D1684" w:rsidRDefault="00FE633D" w:rsidP="002D1684">
      <w:pPr>
        <w:pStyle w:val="Ttulo3"/>
        <w:keepNext w:val="0"/>
        <w:widowControl w:val="0"/>
        <w:numPr>
          <w:ilvl w:val="2"/>
          <w:numId w:val="7"/>
        </w:numPr>
        <w:ind w:left="1418" w:hanging="284"/>
        <w:jc w:val="both"/>
        <w:rPr>
          <w:b w:val="0"/>
          <w:bCs w:val="0"/>
          <w:sz w:val="22"/>
          <w:szCs w:val="22"/>
          <w:u w:val="none"/>
        </w:rPr>
      </w:pPr>
      <w:r w:rsidRPr="002D1684">
        <w:rPr>
          <w:b w:val="0"/>
          <w:bCs w:val="0"/>
          <w:sz w:val="22"/>
          <w:szCs w:val="22"/>
          <w:u w:val="none"/>
        </w:rPr>
        <w:t xml:space="preserve">La respuesta del </w:t>
      </w:r>
      <w:r w:rsidR="00D02F7C" w:rsidRPr="002D1684">
        <w:rPr>
          <w:b w:val="0"/>
          <w:bCs w:val="0"/>
          <w:sz w:val="22"/>
          <w:szCs w:val="22"/>
          <w:u w:val="none"/>
        </w:rPr>
        <w:t>agente de aduanas</w:t>
      </w:r>
      <w:r w:rsidRPr="002D1684">
        <w:rPr>
          <w:b w:val="0"/>
          <w:bCs w:val="0"/>
          <w:sz w:val="22"/>
          <w:szCs w:val="22"/>
          <w:u w:val="none"/>
        </w:rPr>
        <w:t xml:space="preserve"> o </w:t>
      </w:r>
      <w:r w:rsidR="00C27A91" w:rsidRPr="002D1684">
        <w:rPr>
          <w:b w:val="0"/>
          <w:bCs w:val="0"/>
          <w:sz w:val="22"/>
          <w:szCs w:val="22"/>
          <w:u w:val="none"/>
        </w:rPr>
        <w:t xml:space="preserve">de la empresa </w:t>
      </w:r>
      <w:r w:rsidRPr="002D1684">
        <w:rPr>
          <w:b w:val="0"/>
          <w:bCs w:val="0"/>
          <w:sz w:val="22"/>
          <w:szCs w:val="22"/>
          <w:u w:val="none"/>
        </w:rPr>
        <w:t>a las comunicaciones realizadas por la Administración Aduanera se presenta a través de la MPV-SUNAT.</w:t>
      </w:r>
    </w:p>
    <w:p w14:paraId="7269D8B0" w14:textId="34295A34" w:rsidR="00661FEF" w:rsidRPr="002D1684" w:rsidRDefault="00661FEF" w:rsidP="002D1684">
      <w:pPr>
        <w:pStyle w:val="Ttulo3"/>
        <w:keepNext w:val="0"/>
        <w:widowControl w:val="0"/>
        <w:numPr>
          <w:ilvl w:val="2"/>
          <w:numId w:val="7"/>
        </w:numPr>
        <w:ind w:left="1418" w:hanging="284"/>
        <w:jc w:val="both"/>
        <w:rPr>
          <w:b w:val="0"/>
          <w:bCs w:val="0"/>
          <w:sz w:val="22"/>
          <w:szCs w:val="22"/>
          <w:u w:val="none"/>
        </w:rPr>
      </w:pPr>
      <w:r w:rsidRPr="002D1684">
        <w:rPr>
          <w:b w:val="0"/>
          <w:bCs w:val="0"/>
          <w:sz w:val="22"/>
          <w:szCs w:val="22"/>
          <w:u w:val="none"/>
        </w:rPr>
        <w:lastRenderedPageBreak/>
        <w:t>En tanto no se implemente la transmisión de documentos digitalizados por el portal de la SUNAT (www.sunat.gob.pe), la remisión de la documentación se realiza a través de la MPV-SUNAT.</w:t>
      </w:r>
    </w:p>
    <w:p w14:paraId="3E444BA8" w14:textId="77777777" w:rsidR="00C9259E" w:rsidRPr="002D1684" w:rsidRDefault="00C9259E" w:rsidP="002D1684">
      <w:pPr>
        <w:widowControl w:val="0"/>
        <w:rPr>
          <w:rFonts w:cs="Arial"/>
          <w:sz w:val="22"/>
          <w:szCs w:val="22"/>
          <w:lang w:val="es-PE"/>
        </w:rPr>
      </w:pPr>
    </w:p>
    <w:p w14:paraId="1C475F21" w14:textId="08D759A6" w:rsidR="00FE633D" w:rsidRPr="002D1684" w:rsidRDefault="00FE633D" w:rsidP="002D1684">
      <w:pPr>
        <w:pStyle w:val="Sinespaciado"/>
        <w:widowControl w:val="0"/>
        <w:numPr>
          <w:ilvl w:val="0"/>
          <w:numId w:val="12"/>
        </w:numPr>
        <w:ind w:left="709" w:hanging="283"/>
        <w:rPr>
          <w:rFonts w:cs="Arial"/>
          <w:b/>
          <w:sz w:val="22"/>
          <w:szCs w:val="22"/>
        </w:rPr>
      </w:pPr>
      <w:r w:rsidRPr="002D1684">
        <w:rPr>
          <w:rFonts w:cs="Arial"/>
          <w:b/>
          <w:sz w:val="22"/>
          <w:szCs w:val="22"/>
        </w:rPr>
        <w:t>APLICACIÓN DE OTROS PROCEDIMIENTOS</w:t>
      </w:r>
    </w:p>
    <w:p w14:paraId="1C1892A0" w14:textId="77777777" w:rsidR="004E2E25" w:rsidRPr="002D1684" w:rsidRDefault="004E2E25" w:rsidP="002D1684">
      <w:pPr>
        <w:pStyle w:val="Sinespaciado"/>
        <w:widowControl w:val="0"/>
        <w:ind w:left="851"/>
        <w:rPr>
          <w:rFonts w:cs="Arial"/>
          <w:b/>
          <w:sz w:val="22"/>
          <w:szCs w:val="22"/>
        </w:rPr>
      </w:pPr>
    </w:p>
    <w:p w14:paraId="791928C3" w14:textId="7F760F94" w:rsidR="00FE633D" w:rsidRPr="00C746FF" w:rsidRDefault="00FE633D" w:rsidP="002D1684">
      <w:pPr>
        <w:widowControl w:val="0"/>
        <w:ind w:left="709"/>
        <w:rPr>
          <w:rFonts w:cs="Arial"/>
          <w:sz w:val="22"/>
          <w:szCs w:val="22"/>
        </w:rPr>
      </w:pPr>
      <w:bookmarkStart w:id="7" w:name="_Hlk191912610"/>
      <w:r w:rsidRPr="00C746FF">
        <w:rPr>
          <w:rFonts w:cs="Arial"/>
          <w:sz w:val="22"/>
          <w:szCs w:val="22"/>
        </w:rPr>
        <w:t>En lo no previsto por el presente procedimiento</w:t>
      </w:r>
      <w:r w:rsidR="00B06E4E" w:rsidRPr="00C746FF">
        <w:rPr>
          <w:rFonts w:cs="Arial"/>
          <w:sz w:val="22"/>
          <w:szCs w:val="22"/>
        </w:rPr>
        <w:t xml:space="preserve">, se aplica de manera </w:t>
      </w:r>
      <w:r w:rsidRPr="00C746FF">
        <w:rPr>
          <w:rFonts w:cs="Arial"/>
          <w:sz w:val="22"/>
          <w:szCs w:val="22"/>
        </w:rPr>
        <w:t>supletoria lo dispuesto en</w:t>
      </w:r>
      <w:r w:rsidR="00933EB4" w:rsidRPr="00C746FF">
        <w:rPr>
          <w:rFonts w:cs="Arial"/>
          <w:sz w:val="22"/>
          <w:szCs w:val="22"/>
        </w:rPr>
        <w:t xml:space="preserve"> el</w:t>
      </w:r>
      <w:r w:rsidRPr="00C746FF">
        <w:rPr>
          <w:rFonts w:cs="Arial"/>
          <w:sz w:val="22"/>
          <w:szCs w:val="22"/>
        </w:rPr>
        <w:t>:</w:t>
      </w:r>
    </w:p>
    <w:p w14:paraId="553DAE62" w14:textId="730FB450" w:rsidR="00FE633D" w:rsidRPr="00C746FF" w:rsidRDefault="008D16F0" w:rsidP="002D1684">
      <w:pPr>
        <w:pStyle w:val="Prrafodelista"/>
        <w:widowControl w:val="0"/>
        <w:numPr>
          <w:ilvl w:val="3"/>
          <w:numId w:val="52"/>
        </w:numPr>
        <w:ind w:left="993" w:hanging="284"/>
        <w:jc w:val="both"/>
        <w:rPr>
          <w:rFonts w:ascii="Arial" w:hAnsi="Arial" w:cs="Arial"/>
          <w:sz w:val="22"/>
          <w:szCs w:val="22"/>
        </w:rPr>
      </w:pPr>
      <w:bookmarkStart w:id="8" w:name="_Hlk191912677"/>
      <w:bookmarkEnd w:id="7"/>
      <w:r w:rsidRPr="00C746FF">
        <w:rPr>
          <w:rFonts w:ascii="Arial" w:hAnsi="Arial" w:cs="Arial"/>
          <w:sz w:val="22"/>
          <w:szCs w:val="22"/>
        </w:rPr>
        <w:t>P</w:t>
      </w:r>
      <w:r w:rsidR="00FE633D" w:rsidRPr="00C746FF">
        <w:rPr>
          <w:rFonts w:ascii="Arial" w:hAnsi="Arial" w:cs="Arial"/>
          <w:sz w:val="22"/>
          <w:szCs w:val="22"/>
        </w:rPr>
        <w:t xml:space="preserve">rocedimiento general </w:t>
      </w:r>
      <w:r w:rsidR="007122B6" w:rsidRPr="00C746FF">
        <w:rPr>
          <w:rFonts w:ascii="Arial" w:hAnsi="Arial" w:cs="Arial"/>
          <w:sz w:val="22"/>
          <w:szCs w:val="22"/>
        </w:rPr>
        <w:t>“</w:t>
      </w:r>
      <w:r w:rsidR="00FE633D" w:rsidRPr="00C746FF">
        <w:rPr>
          <w:rFonts w:ascii="Arial" w:hAnsi="Arial" w:cs="Arial"/>
          <w:sz w:val="22"/>
          <w:szCs w:val="22"/>
        </w:rPr>
        <w:t>Importación para el consumo</w:t>
      </w:r>
      <w:r w:rsidR="007122B6" w:rsidRPr="00C746FF">
        <w:rPr>
          <w:rFonts w:ascii="Arial" w:hAnsi="Arial" w:cs="Arial"/>
          <w:sz w:val="22"/>
          <w:szCs w:val="22"/>
        </w:rPr>
        <w:t>”</w:t>
      </w:r>
      <w:r w:rsidR="00FE633D" w:rsidRPr="00C746FF">
        <w:rPr>
          <w:rFonts w:ascii="Arial" w:hAnsi="Arial" w:cs="Arial"/>
          <w:sz w:val="22"/>
          <w:szCs w:val="22"/>
        </w:rPr>
        <w:t xml:space="preserve"> DESPA-PG.01.</w:t>
      </w:r>
    </w:p>
    <w:p w14:paraId="0D1694D9" w14:textId="4B8D6404" w:rsidR="003E352F"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F41CD0" w:rsidRPr="00C746FF">
        <w:rPr>
          <w:rFonts w:ascii="Arial" w:hAnsi="Arial" w:cs="Arial"/>
          <w:sz w:val="22"/>
          <w:szCs w:val="22"/>
        </w:rPr>
        <w:t xml:space="preserve">rocedimiento específico </w:t>
      </w:r>
      <w:r w:rsidR="00877B9A" w:rsidRPr="00C746FF">
        <w:rPr>
          <w:rFonts w:ascii="Arial" w:hAnsi="Arial" w:cs="Arial"/>
          <w:sz w:val="22"/>
          <w:szCs w:val="22"/>
        </w:rPr>
        <w:t>“Despacho simplificado de importación”</w:t>
      </w:r>
      <w:r w:rsidR="003E352F" w:rsidRPr="00C746FF">
        <w:rPr>
          <w:rFonts w:ascii="Arial" w:hAnsi="Arial" w:cs="Arial"/>
          <w:sz w:val="22"/>
          <w:szCs w:val="22"/>
        </w:rPr>
        <w:t xml:space="preserve"> </w:t>
      </w:r>
      <w:r w:rsidR="00877B9A" w:rsidRPr="00C746FF">
        <w:rPr>
          <w:rFonts w:ascii="Arial" w:hAnsi="Arial" w:cs="Arial"/>
          <w:sz w:val="22"/>
          <w:szCs w:val="22"/>
        </w:rPr>
        <w:t>DESPA-PE.01.01.</w:t>
      </w:r>
    </w:p>
    <w:p w14:paraId="5693FE7A" w14:textId="244CC08B" w:rsidR="00FE633D"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FE633D" w:rsidRPr="00C746FF">
        <w:rPr>
          <w:rFonts w:ascii="Arial" w:hAnsi="Arial" w:cs="Arial"/>
          <w:sz w:val="22"/>
          <w:szCs w:val="22"/>
        </w:rPr>
        <w:t xml:space="preserve">rocedimiento específico </w:t>
      </w:r>
      <w:r w:rsidR="007122B6" w:rsidRPr="00C746FF">
        <w:rPr>
          <w:rFonts w:ascii="Arial" w:hAnsi="Arial" w:cs="Arial"/>
          <w:sz w:val="22"/>
          <w:szCs w:val="22"/>
        </w:rPr>
        <w:t>“</w:t>
      </w:r>
      <w:r w:rsidR="00FE633D" w:rsidRPr="00C746FF">
        <w:rPr>
          <w:rFonts w:ascii="Arial" w:hAnsi="Arial" w:cs="Arial"/>
          <w:sz w:val="22"/>
          <w:szCs w:val="22"/>
        </w:rPr>
        <w:t>Reconocimiento físico - extracción y análisis de muestras</w:t>
      </w:r>
      <w:r w:rsidR="007122B6" w:rsidRPr="00C746FF">
        <w:rPr>
          <w:rFonts w:ascii="Arial" w:hAnsi="Arial" w:cs="Arial"/>
          <w:sz w:val="22"/>
          <w:szCs w:val="22"/>
        </w:rPr>
        <w:t>”</w:t>
      </w:r>
      <w:r w:rsidR="00FE633D" w:rsidRPr="00C746FF">
        <w:rPr>
          <w:rFonts w:ascii="Arial" w:hAnsi="Arial" w:cs="Arial"/>
          <w:sz w:val="22"/>
          <w:szCs w:val="22"/>
        </w:rPr>
        <w:t xml:space="preserve"> DESPA-PE.00.03.</w:t>
      </w:r>
    </w:p>
    <w:p w14:paraId="06966A1C" w14:textId="5EBF553D" w:rsidR="00FE633D"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FE633D" w:rsidRPr="00C746FF">
        <w:rPr>
          <w:rFonts w:ascii="Arial" w:hAnsi="Arial" w:cs="Arial"/>
          <w:sz w:val="22"/>
          <w:szCs w:val="22"/>
        </w:rPr>
        <w:t xml:space="preserve">rocedimiento específico </w:t>
      </w:r>
      <w:r w:rsidR="007122B6" w:rsidRPr="00C746FF">
        <w:rPr>
          <w:rFonts w:ascii="Arial" w:hAnsi="Arial" w:cs="Arial"/>
          <w:sz w:val="22"/>
          <w:szCs w:val="22"/>
        </w:rPr>
        <w:t>“</w:t>
      </w:r>
      <w:r w:rsidR="00FE633D" w:rsidRPr="00C746FF">
        <w:rPr>
          <w:rFonts w:ascii="Arial" w:hAnsi="Arial" w:cs="Arial"/>
          <w:sz w:val="22"/>
          <w:szCs w:val="22"/>
        </w:rPr>
        <w:t>Solicitud de rectificación electrónica de declaración</w:t>
      </w:r>
      <w:r w:rsidR="007122B6" w:rsidRPr="00C746FF">
        <w:rPr>
          <w:rFonts w:ascii="Arial" w:hAnsi="Arial" w:cs="Arial"/>
          <w:sz w:val="22"/>
          <w:szCs w:val="22"/>
        </w:rPr>
        <w:t>”</w:t>
      </w:r>
      <w:r w:rsidR="00FE633D" w:rsidRPr="00C746FF">
        <w:rPr>
          <w:rFonts w:ascii="Arial" w:hAnsi="Arial" w:cs="Arial"/>
          <w:sz w:val="22"/>
          <w:szCs w:val="22"/>
        </w:rPr>
        <w:t xml:space="preserve"> DESPA-PE.00.11.</w:t>
      </w:r>
    </w:p>
    <w:p w14:paraId="533967FA" w14:textId="31C4BB47" w:rsidR="0033449F"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33449F" w:rsidRPr="00C746FF">
        <w:rPr>
          <w:rFonts w:ascii="Arial" w:hAnsi="Arial" w:cs="Arial"/>
          <w:sz w:val="22"/>
          <w:szCs w:val="22"/>
        </w:rPr>
        <w:t>rocedimiento general “Devoluciones por pagos indebidos o en exceso y/o compensaciones de deudas tributarias aduaneras” RECA-PG.05.</w:t>
      </w:r>
    </w:p>
    <w:p w14:paraId="0835FF61" w14:textId="408CF0ED" w:rsidR="0033449F"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33449F" w:rsidRPr="00C746FF">
        <w:rPr>
          <w:rFonts w:ascii="Arial" w:hAnsi="Arial" w:cs="Arial"/>
          <w:sz w:val="22"/>
          <w:szCs w:val="22"/>
        </w:rPr>
        <w:t>rocedimiento específico “Documentos valorados” RECA-PE.02.02.</w:t>
      </w:r>
    </w:p>
    <w:p w14:paraId="53717B34" w14:textId="2B4553B6" w:rsidR="00FE633D"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FE633D" w:rsidRPr="00C746FF">
        <w:rPr>
          <w:rFonts w:ascii="Arial" w:hAnsi="Arial" w:cs="Arial"/>
          <w:sz w:val="22"/>
          <w:szCs w:val="22"/>
        </w:rPr>
        <w:t xml:space="preserve">rocedimiento específico </w:t>
      </w:r>
      <w:r w:rsidR="004525D4" w:rsidRPr="00C746FF">
        <w:rPr>
          <w:rFonts w:ascii="Arial" w:hAnsi="Arial" w:cs="Arial"/>
          <w:sz w:val="22"/>
          <w:szCs w:val="22"/>
        </w:rPr>
        <w:t>“</w:t>
      </w:r>
      <w:r w:rsidR="00FE633D" w:rsidRPr="00C746FF">
        <w:rPr>
          <w:rFonts w:ascii="Arial" w:hAnsi="Arial" w:cs="Arial"/>
          <w:sz w:val="22"/>
          <w:szCs w:val="22"/>
        </w:rPr>
        <w:t>Garantías de aduanas operativas</w:t>
      </w:r>
      <w:r w:rsidR="004525D4" w:rsidRPr="00C746FF">
        <w:rPr>
          <w:rFonts w:ascii="Arial" w:hAnsi="Arial" w:cs="Arial"/>
          <w:sz w:val="22"/>
          <w:szCs w:val="22"/>
        </w:rPr>
        <w:t>”</w:t>
      </w:r>
      <w:r w:rsidR="00FE633D" w:rsidRPr="00C746FF">
        <w:rPr>
          <w:rFonts w:ascii="Arial" w:hAnsi="Arial" w:cs="Arial"/>
          <w:sz w:val="22"/>
          <w:szCs w:val="22"/>
        </w:rPr>
        <w:t xml:space="preserve"> RECA-PE.03.03.</w:t>
      </w:r>
    </w:p>
    <w:p w14:paraId="43905B39" w14:textId="39B51AFB" w:rsidR="00FE633D" w:rsidRPr="00C746FF"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P</w:t>
      </w:r>
      <w:r w:rsidR="00FE633D" w:rsidRPr="00C746FF">
        <w:rPr>
          <w:rFonts w:ascii="Arial" w:hAnsi="Arial" w:cs="Arial"/>
          <w:sz w:val="22"/>
          <w:szCs w:val="22"/>
        </w:rPr>
        <w:t xml:space="preserve">rocedimiento específico </w:t>
      </w:r>
      <w:r w:rsidR="004525D4" w:rsidRPr="00C746FF">
        <w:rPr>
          <w:rFonts w:ascii="Arial" w:hAnsi="Arial" w:cs="Arial"/>
          <w:sz w:val="22"/>
          <w:szCs w:val="22"/>
        </w:rPr>
        <w:t>“</w:t>
      </w:r>
      <w:r w:rsidR="00FE633D" w:rsidRPr="00C746FF">
        <w:rPr>
          <w:rFonts w:ascii="Arial" w:hAnsi="Arial" w:cs="Arial"/>
          <w:sz w:val="22"/>
          <w:szCs w:val="22"/>
        </w:rPr>
        <w:t>Sistema de garantías previas a la numeración de la declaración</w:t>
      </w:r>
      <w:r w:rsidR="004525D4" w:rsidRPr="00C746FF">
        <w:rPr>
          <w:rFonts w:ascii="Arial" w:hAnsi="Arial" w:cs="Arial"/>
          <w:sz w:val="22"/>
          <w:szCs w:val="22"/>
        </w:rPr>
        <w:t>”</w:t>
      </w:r>
      <w:r w:rsidR="00FE633D" w:rsidRPr="00C746FF">
        <w:rPr>
          <w:rFonts w:ascii="Arial" w:hAnsi="Arial" w:cs="Arial"/>
          <w:sz w:val="22"/>
          <w:szCs w:val="22"/>
        </w:rPr>
        <w:t xml:space="preserve"> RECA-PE.03.06.</w:t>
      </w:r>
    </w:p>
    <w:p w14:paraId="1C823CFA" w14:textId="2DE49F2C" w:rsidR="00FE6BA7" w:rsidRPr="002D1684" w:rsidRDefault="008D16F0" w:rsidP="002D1684">
      <w:pPr>
        <w:pStyle w:val="Prrafodelista"/>
        <w:widowControl w:val="0"/>
        <w:numPr>
          <w:ilvl w:val="3"/>
          <w:numId w:val="52"/>
        </w:numPr>
        <w:ind w:left="993" w:hanging="284"/>
        <w:jc w:val="both"/>
        <w:rPr>
          <w:rFonts w:ascii="Arial" w:hAnsi="Arial" w:cs="Arial"/>
          <w:sz w:val="22"/>
          <w:szCs w:val="22"/>
        </w:rPr>
      </w:pPr>
      <w:r w:rsidRPr="00C746FF">
        <w:rPr>
          <w:rFonts w:ascii="Arial" w:hAnsi="Arial" w:cs="Arial"/>
          <w:sz w:val="22"/>
          <w:szCs w:val="22"/>
        </w:rPr>
        <w:t>I</w:t>
      </w:r>
      <w:r w:rsidR="00FE6BA7" w:rsidRPr="00C746FF">
        <w:rPr>
          <w:rFonts w:ascii="Arial" w:hAnsi="Arial" w:cs="Arial"/>
          <w:sz w:val="22"/>
          <w:szCs w:val="22"/>
        </w:rPr>
        <w:t xml:space="preserve">nstructivo </w:t>
      </w:r>
      <w:r w:rsidR="004525D4" w:rsidRPr="008D16F0">
        <w:rPr>
          <w:rFonts w:ascii="Arial" w:hAnsi="Arial" w:cs="Arial"/>
          <w:sz w:val="22"/>
          <w:szCs w:val="22"/>
        </w:rPr>
        <w:t>“</w:t>
      </w:r>
      <w:r w:rsidR="00FE6BA7" w:rsidRPr="008D16F0">
        <w:rPr>
          <w:rFonts w:ascii="Arial" w:hAnsi="Arial" w:cs="Arial"/>
          <w:sz w:val="22"/>
          <w:szCs w:val="22"/>
        </w:rPr>
        <w:t>Declaración aduanera de mercancías</w:t>
      </w:r>
      <w:r w:rsidR="00FE6BA7" w:rsidRPr="002D1684">
        <w:rPr>
          <w:rFonts w:ascii="Arial" w:hAnsi="Arial" w:cs="Arial"/>
          <w:sz w:val="22"/>
          <w:szCs w:val="22"/>
        </w:rPr>
        <w:t xml:space="preserve"> (DAM)</w:t>
      </w:r>
      <w:r w:rsidR="004525D4" w:rsidRPr="002D1684">
        <w:rPr>
          <w:rFonts w:ascii="Arial" w:hAnsi="Arial" w:cs="Arial"/>
          <w:sz w:val="22"/>
          <w:szCs w:val="22"/>
        </w:rPr>
        <w:t>”</w:t>
      </w:r>
      <w:r w:rsidR="00FE6BA7" w:rsidRPr="002D1684">
        <w:rPr>
          <w:rFonts w:ascii="Arial" w:hAnsi="Arial" w:cs="Arial"/>
          <w:sz w:val="22"/>
          <w:szCs w:val="22"/>
        </w:rPr>
        <w:t xml:space="preserve"> DESPA-IT.00.04.</w:t>
      </w:r>
    </w:p>
    <w:bookmarkEnd w:id="8"/>
    <w:p w14:paraId="1FA3ADDE" w14:textId="77777777" w:rsidR="00575D2A" w:rsidRPr="002D1684" w:rsidRDefault="00575D2A" w:rsidP="002D1684">
      <w:pPr>
        <w:widowControl w:val="0"/>
        <w:ind w:left="1559" w:hanging="283"/>
        <w:rPr>
          <w:rFonts w:cs="Arial"/>
          <w:sz w:val="22"/>
          <w:szCs w:val="22"/>
        </w:rPr>
      </w:pPr>
    </w:p>
    <w:p w14:paraId="49B7C98A" w14:textId="77777777" w:rsidR="002407DA" w:rsidRPr="002D1684" w:rsidRDefault="00FE633D" w:rsidP="002D1684">
      <w:pPr>
        <w:pStyle w:val="Prrafodelista"/>
        <w:widowControl w:val="0"/>
        <w:numPr>
          <w:ilvl w:val="0"/>
          <w:numId w:val="4"/>
        </w:numPr>
        <w:ind w:left="426" w:hanging="437"/>
        <w:jc w:val="both"/>
        <w:rPr>
          <w:rFonts w:ascii="Arial" w:hAnsi="Arial" w:cs="Arial"/>
          <w:b/>
          <w:bCs/>
          <w:sz w:val="22"/>
          <w:szCs w:val="22"/>
        </w:rPr>
      </w:pPr>
      <w:r w:rsidRPr="002D1684">
        <w:rPr>
          <w:rFonts w:ascii="Arial" w:hAnsi="Arial" w:cs="Arial"/>
          <w:b/>
          <w:bCs/>
          <w:sz w:val="22"/>
          <w:szCs w:val="22"/>
        </w:rPr>
        <w:t>DESCRIPCIÓN</w:t>
      </w:r>
    </w:p>
    <w:p w14:paraId="78AE9788" w14:textId="77777777" w:rsidR="002407DA" w:rsidRPr="002D1684" w:rsidRDefault="002407DA" w:rsidP="002D1684">
      <w:pPr>
        <w:pStyle w:val="Prrafodelista"/>
        <w:widowControl w:val="0"/>
        <w:ind w:left="426"/>
        <w:jc w:val="both"/>
        <w:rPr>
          <w:rFonts w:ascii="Arial" w:hAnsi="Arial" w:cs="Arial"/>
          <w:b/>
          <w:bCs/>
          <w:sz w:val="22"/>
          <w:szCs w:val="22"/>
        </w:rPr>
      </w:pPr>
    </w:p>
    <w:p w14:paraId="4E8D0844" w14:textId="2F2BED0C" w:rsidR="00FE633D" w:rsidRPr="002D1684" w:rsidRDefault="00F26FC8" w:rsidP="002D1684">
      <w:pPr>
        <w:pStyle w:val="Prrafodelista"/>
        <w:widowControl w:val="0"/>
        <w:numPr>
          <w:ilvl w:val="1"/>
          <w:numId w:val="8"/>
        </w:numPr>
        <w:ind w:left="709" w:hanging="283"/>
        <w:rPr>
          <w:rFonts w:ascii="Arial" w:hAnsi="Arial" w:cs="Arial"/>
          <w:b/>
          <w:bCs/>
          <w:sz w:val="22"/>
          <w:szCs w:val="22"/>
        </w:rPr>
      </w:pPr>
      <w:r w:rsidRPr="002D1684">
        <w:rPr>
          <w:rFonts w:ascii="Arial" w:eastAsiaTheme="minorHAnsi" w:hAnsi="Arial" w:cs="Arial"/>
          <w:b/>
          <w:bCs/>
          <w:sz w:val="22"/>
          <w:szCs w:val="22"/>
        </w:rPr>
        <w:t>TRAMITACIÓN DEL RÉGIMEN</w:t>
      </w:r>
    </w:p>
    <w:p w14:paraId="40423CF2" w14:textId="4828ED0D" w:rsidR="00F26FC8" w:rsidRPr="002D1684" w:rsidRDefault="00F26FC8" w:rsidP="002D1684">
      <w:pPr>
        <w:pStyle w:val="Prrafodelista"/>
        <w:widowControl w:val="0"/>
        <w:ind w:left="851"/>
        <w:rPr>
          <w:rFonts w:ascii="Arial" w:eastAsiaTheme="minorHAnsi" w:hAnsi="Arial" w:cs="Arial"/>
          <w:b/>
          <w:bCs/>
          <w:sz w:val="22"/>
          <w:szCs w:val="22"/>
        </w:rPr>
      </w:pPr>
    </w:p>
    <w:p w14:paraId="5D9FC420" w14:textId="6BFD48D6" w:rsidR="008F7BB3" w:rsidRPr="002D1684" w:rsidRDefault="00A971DF" w:rsidP="002D1684">
      <w:pPr>
        <w:pStyle w:val="Prrafodelista"/>
        <w:widowControl w:val="0"/>
        <w:numPr>
          <w:ilvl w:val="2"/>
          <w:numId w:val="8"/>
        </w:numPr>
        <w:ind w:left="993" w:hanging="284"/>
        <w:jc w:val="both"/>
        <w:rPr>
          <w:rFonts w:ascii="Arial" w:hAnsi="Arial" w:cs="Arial"/>
          <w:sz w:val="22"/>
          <w:szCs w:val="22"/>
        </w:rPr>
      </w:pPr>
      <w:r w:rsidRPr="002D1684">
        <w:rPr>
          <w:rFonts w:ascii="Arial" w:hAnsi="Arial" w:cs="Arial"/>
          <w:sz w:val="22"/>
          <w:szCs w:val="22"/>
        </w:rPr>
        <w:t>El agente de aduana</w:t>
      </w:r>
      <w:r w:rsidR="002C66DB" w:rsidRPr="002D1684">
        <w:rPr>
          <w:rFonts w:ascii="Arial" w:hAnsi="Arial" w:cs="Arial"/>
          <w:sz w:val="22"/>
          <w:szCs w:val="22"/>
        </w:rPr>
        <w:t>s</w:t>
      </w:r>
      <w:r w:rsidRPr="002D1684">
        <w:rPr>
          <w:rFonts w:ascii="Arial" w:hAnsi="Arial" w:cs="Arial"/>
          <w:sz w:val="22"/>
          <w:szCs w:val="22"/>
        </w:rPr>
        <w:t xml:space="preserve">, </w:t>
      </w:r>
      <w:r w:rsidR="0058055C" w:rsidRPr="002D1684">
        <w:rPr>
          <w:rFonts w:ascii="Arial" w:hAnsi="Arial" w:cs="Arial"/>
          <w:sz w:val="22"/>
          <w:szCs w:val="22"/>
        </w:rPr>
        <w:t xml:space="preserve">actuando </w:t>
      </w:r>
      <w:r w:rsidRPr="002D1684">
        <w:rPr>
          <w:rFonts w:ascii="Arial" w:hAnsi="Arial" w:cs="Arial"/>
          <w:sz w:val="22"/>
          <w:szCs w:val="22"/>
        </w:rPr>
        <w:t>en representación de l</w:t>
      </w:r>
      <w:r w:rsidR="00BD2901" w:rsidRPr="002D1684">
        <w:rPr>
          <w:rFonts w:ascii="Arial" w:hAnsi="Arial" w:cs="Arial"/>
          <w:sz w:val="22"/>
          <w:szCs w:val="22"/>
        </w:rPr>
        <w:t>a empresa</w:t>
      </w:r>
      <w:r w:rsidR="0058055C" w:rsidRPr="002D1684">
        <w:rPr>
          <w:rFonts w:ascii="Arial" w:hAnsi="Arial" w:cs="Arial"/>
          <w:sz w:val="22"/>
          <w:szCs w:val="22"/>
        </w:rPr>
        <w:t>,</w:t>
      </w:r>
      <w:r w:rsidR="00FE633D" w:rsidRPr="002D1684">
        <w:rPr>
          <w:rFonts w:ascii="Arial" w:hAnsi="Arial" w:cs="Arial"/>
          <w:sz w:val="22"/>
          <w:szCs w:val="22"/>
        </w:rPr>
        <w:t xml:space="preserve"> transmite los datos </w:t>
      </w:r>
      <w:r w:rsidR="0058055C" w:rsidRPr="002D1684">
        <w:rPr>
          <w:rFonts w:ascii="Arial" w:hAnsi="Arial" w:cs="Arial"/>
          <w:sz w:val="22"/>
          <w:szCs w:val="22"/>
        </w:rPr>
        <w:t>necesarios</w:t>
      </w:r>
      <w:r w:rsidR="00FE633D" w:rsidRPr="002D1684">
        <w:rPr>
          <w:rFonts w:ascii="Arial" w:hAnsi="Arial" w:cs="Arial"/>
          <w:sz w:val="22"/>
          <w:szCs w:val="22"/>
        </w:rPr>
        <w:t xml:space="preserve"> para numerar </w:t>
      </w:r>
      <w:r w:rsidR="00536DB9" w:rsidRPr="002D1684">
        <w:rPr>
          <w:rFonts w:ascii="Arial" w:hAnsi="Arial" w:cs="Arial"/>
          <w:sz w:val="22"/>
          <w:szCs w:val="22"/>
        </w:rPr>
        <w:t>la</w:t>
      </w:r>
      <w:r w:rsidR="00FE633D" w:rsidRPr="002D1684">
        <w:rPr>
          <w:rFonts w:ascii="Arial" w:hAnsi="Arial" w:cs="Arial"/>
          <w:sz w:val="22"/>
          <w:szCs w:val="22"/>
        </w:rPr>
        <w:t xml:space="preserve"> declaración</w:t>
      </w:r>
      <w:r w:rsidR="008F7BB3" w:rsidRPr="002D1684">
        <w:rPr>
          <w:rFonts w:ascii="Arial" w:hAnsi="Arial" w:cs="Arial"/>
          <w:sz w:val="22"/>
          <w:szCs w:val="22"/>
        </w:rPr>
        <w:t xml:space="preserve"> y</w:t>
      </w:r>
      <w:r w:rsidR="0058055C" w:rsidRPr="002D1684">
        <w:rPr>
          <w:rFonts w:ascii="Arial" w:hAnsi="Arial" w:cs="Arial"/>
          <w:sz w:val="22"/>
          <w:szCs w:val="22"/>
        </w:rPr>
        <w:t>,</w:t>
      </w:r>
      <w:r w:rsidR="008F7BB3" w:rsidRPr="002D1684">
        <w:rPr>
          <w:rFonts w:ascii="Arial" w:hAnsi="Arial" w:cs="Arial"/>
          <w:sz w:val="22"/>
          <w:szCs w:val="22"/>
        </w:rPr>
        <w:t xml:space="preserve"> adicionalmente</w:t>
      </w:r>
      <w:r w:rsidR="0058055C" w:rsidRPr="002D1684">
        <w:rPr>
          <w:rFonts w:ascii="Arial" w:hAnsi="Arial" w:cs="Arial"/>
          <w:sz w:val="22"/>
          <w:szCs w:val="22"/>
        </w:rPr>
        <w:t>,</w:t>
      </w:r>
      <w:r w:rsidR="008F7BB3" w:rsidRPr="002D1684">
        <w:rPr>
          <w:rFonts w:ascii="Arial" w:hAnsi="Arial" w:cs="Arial"/>
          <w:sz w:val="22"/>
          <w:szCs w:val="22"/>
        </w:rPr>
        <w:t xml:space="preserve"> consigna</w:t>
      </w:r>
      <w:r w:rsidR="0058055C" w:rsidRPr="002D1684">
        <w:rPr>
          <w:rFonts w:ascii="Arial" w:hAnsi="Arial" w:cs="Arial"/>
          <w:sz w:val="22"/>
          <w:szCs w:val="22"/>
        </w:rPr>
        <w:t xml:space="preserve"> la siguiente información</w:t>
      </w:r>
      <w:r w:rsidR="008F7BB3" w:rsidRPr="002D1684">
        <w:rPr>
          <w:rFonts w:ascii="Arial" w:hAnsi="Arial" w:cs="Arial"/>
          <w:sz w:val="22"/>
          <w:szCs w:val="22"/>
        </w:rPr>
        <w:t>:</w:t>
      </w:r>
    </w:p>
    <w:p w14:paraId="213814D3" w14:textId="6932B294" w:rsidR="00FE633D" w:rsidRPr="002D1684" w:rsidRDefault="00877720" w:rsidP="002D1684">
      <w:pPr>
        <w:pStyle w:val="Prrafodelista"/>
        <w:widowControl w:val="0"/>
        <w:numPr>
          <w:ilvl w:val="0"/>
          <w:numId w:val="18"/>
        </w:numPr>
        <w:ind w:left="1276" w:hanging="283"/>
        <w:jc w:val="both"/>
        <w:rPr>
          <w:rFonts w:ascii="Arial" w:hAnsi="Arial" w:cs="Arial"/>
          <w:sz w:val="22"/>
          <w:szCs w:val="22"/>
        </w:rPr>
      </w:pPr>
      <w:r w:rsidRPr="002D1684">
        <w:rPr>
          <w:rFonts w:ascii="Arial" w:hAnsi="Arial" w:cs="Arial"/>
          <w:sz w:val="22"/>
          <w:szCs w:val="22"/>
        </w:rPr>
        <w:t>El d</w:t>
      </w:r>
      <w:r w:rsidR="00FE633D" w:rsidRPr="002D1684">
        <w:rPr>
          <w:rFonts w:ascii="Arial" w:hAnsi="Arial" w:cs="Arial"/>
          <w:sz w:val="22"/>
          <w:szCs w:val="22"/>
        </w:rPr>
        <w:t>omicilio fiscal de</w:t>
      </w:r>
      <w:r w:rsidR="00BD2901" w:rsidRPr="002D1684">
        <w:rPr>
          <w:rFonts w:ascii="Arial" w:hAnsi="Arial" w:cs="Arial"/>
          <w:sz w:val="22"/>
          <w:szCs w:val="22"/>
        </w:rPr>
        <w:t xml:space="preserve"> la empresa</w:t>
      </w:r>
      <w:r w:rsidR="00371649" w:rsidRPr="002D1684">
        <w:rPr>
          <w:rFonts w:ascii="Arial" w:hAnsi="Arial" w:cs="Arial"/>
          <w:sz w:val="22"/>
          <w:szCs w:val="22"/>
        </w:rPr>
        <w:t xml:space="preserve"> </w:t>
      </w:r>
      <w:r w:rsidR="0058055C" w:rsidRPr="002D1684">
        <w:rPr>
          <w:rFonts w:ascii="Arial" w:hAnsi="Arial" w:cs="Arial"/>
          <w:sz w:val="22"/>
          <w:szCs w:val="22"/>
        </w:rPr>
        <w:t xml:space="preserve">ubicado </w:t>
      </w:r>
      <w:r w:rsidR="00371649" w:rsidRPr="002D1684">
        <w:rPr>
          <w:rFonts w:ascii="Arial" w:hAnsi="Arial" w:cs="Arial"/>
          <w:sz w:val="22"/>
          <w:szCs w:val="22"/>
        </w:rPr>
        <w:t>en la Amazonía</w:t>
      </w:r>
      <w:r w:rsidR="00FE633D" w:rsidRPr="002D1684">
        <w:rPr>
          <w:rFonts w:ascii="Arial" w:hAnsi="Arial" w:cs="Arial"/>
          <w:sz w:val="22"/>
          <w:szCs w:val="22"/>
        </w:rPr>
        <w:t>.</w:t>
      </w:r>
    </w:p>
    <w:p w14:paraId="7F83B6F1" w14:textId="4B12DD9C" w:rsidR="00FE633D" w:rsidRPr="002D1684" w:rsidRDefault="00FE633D" w:rsidP="002D1684">
      <w:pPr>
        <w:pStyle w:val="Prrafodelista"/>
        <w:widowControl w:val="0"/>
        <w:numPr>
          <w:ilvl w:val="0"/>
          <w:numId w:val="18"/>
        </w:numPr>
        <w:ind w:left="1276" w:hanging="283"/>
        <w:jc w:val="both"/>
        <w:rPr>
          <w:rFonts w:ascii="Arial" w:hAnsi="Arial" w:cs="Arial"/>
          <w:sz w:val="22"/>
          <w:szCs w:val="22"/>
        </w:rPr>
      </w:pPr>
      <w:r w:rsidRPr="002D1684">
        <w:rPr>
          <w:rFonts w:ascii="Arial" w:hAnsi="Arial" w:cs="Arial"/>
          <w:sz w:val="22"/>
          <w:szCs w:val="22"/>
        </w:rPr>
        <w:t>La subpartida nacional correlacionada con la subpartida NABANDINA</w:t>
      </w:r>
      <w:r w:rsidR="0058055C" w:rsidRPr="002D1684">
        <w:rPr>
          <w:rFonts w:ascii="Arial" w:hAnsi="Arial" w:cs="Arial"/>
          <w:sz w:val="22"/>
          <w:szCs w:val="22"/>
        </w:rPr>
        <w:t xml:space="preserve"> correspondiente</w:t>
      </w:r>
      <w:r w:rsidRPr="002D1684">
        <w:rPr>
          <w:rFonts w:ascii="Arial" w:hAnsi="Arial" w:cs="Arial"/>
          <w:sz w:val="22"/>
          <w:szCs w:val="22"/>
        </w:rPr>
        <w:t>.</w:t>
      </w:r>
    </w:p>
    <w:p w14:paraId="250468DB" w14:textId="28B26696" w:rsidR="00371649" w:rsidRPr="002D1684" w:rsidRDefault="00FE633D" w:rsidP="002D1684">
      <w:pPr>
        <w:pStyle w:val="Prrafodelista"/>
        <w:widowControl w:val="0"/>
        <w:numPr>
          <w:ilvl w:val="0"/>
          <w:numId w:val="18"/>
        </w:numPr>
        <w:ind w:left="1276" w:hanging="283"/>
        <w:jc w:val="both"/>
        <w:rPr>
          <w:rFonts w:ascii="Arial" w:hAnsi="Arial" w:cs="Arial"/>
          <w:sz w:val="22"/>
          <w:szCs w:val="22"/>
        </w:rPr>
      </w:pPr>
      <w:r w:rsidRPr="002D1684">
        <w:rPr>
          <w:rFonts w:ascii="Arial" w:hAnsi="Arial" w:cs="Arial"/>
          <w:sz w:val="22"/>
          <w:szCs w:val="22"/>
        </w:rPr>
        <w:t>La subpartida NABANDINA</w:t>
      </w:r>
      <w:r w:rsidR="00371649" w:rsidRPr="002D1684">
        <w:rPr>
          <w:rFonts w:ascii="Arial" w:hAnsi="Arial" w:cs="Arial"/>
          <w:sz w:val="22"/>
          <w:szCs w:val="22"/>
        </w:rPr>
        <w:t xml:space="preserve"> negociada </w:t>
      </w:r>
      <w:r w:rsidR="0058055C" w:rsidRPr="002D1684">
        <w:rPr>
          <w:rFonts w:ascii="Arial" w:hAnsi="Arial" w:cs="Arial"/>
          <w:sz w:val="22"/>
          <w:szCs w:val="22"/>
        </w:rPr>
        <w:t>conforme a</w:t>
      </w:r>
      <w:r w:rsidR="00371649" w:rsidRPr="002D1684">
        <w:rPr>
          <w:rFonts w:ascii="Arial" w:hAnsi="Arial" w:cs="Arial"/>
          <w:sz w:val="22"/>
          <w:szCs w:val="22"/>
        </w:rPr>
        <w:t>l Arancel Común Anexo al Protocolo Modificatorio del Convenio.</w:t>
      </w:r>
    </w:p>
    <w:p w14:paraId="6E13F5E4" w14:textId="3E55128F" w:rsidR="00FE633D" w:rsidRPr="002D1684" w:rsidRDefault="00FE633D" w:rsidP="002D1684">
      <w:pPr>
        <w:pStyle w:val="Prrafodelista"/>
        <w:widowControl w:val="0"/>
        <w:numPr>
          <w:ilvl w:val="0"/>
          <w:numId w:val="18"/>
        </w:numPr>
        <w:ind w:left="1276" w:hanging="283"/>
        <w:jc w:val="both"/>
        <w:rPr>
          <w:rFonts w:ascii="Arial" w:hAnsi="Arial" w:cs="Arial"/>
          <w:sz w:val="22"/>
          <w:szCs w:val="22"/>
        </w:rPr>
      </w:pPr>
      <w:r w:rsidRPr="002D1684">
        <w:rPr>
          <w:rFonts w:ascii="Arial" w:hAnsi="Arial" w:cs="Arial"/>
          <w:sz w:val="22"/>
          <w:szCs w:val="22"/>
        </w:rPr>
        <w:t xml:space="preserve">La información que permita la individualización </w:t>
      </w:r>
      <w:r w:rsidR="003478EA" w:rsidRPr="002D1684">
        <w:rPr>
          <w:rFonts w:ascii="Arial" w:hAnsi="Arial" w:cs="Arial"/>
          <w:sz w:val="22"/>
          <w:szCs w:val="22"/>
        </w:rPr>
        <w:t>e</w:t>
      </w:r>
      <w:r w:rsidRPr="002D1684">
        <w:rPr>
          <w:rFonts w:ascii="Arial" w:hAnsi="Arial" w:cs="Arial"/>
          <w:sz w:val="22"/>
          <w:szCs w:val="22"/>
        </w:rPr>
        <w:t xml:space="preserve"> identificación de la mercancía en el campo </w:t>
      </w:r>
      <w:r w:rsidR="003478EA" w:rsidRPr="002D1684">
        <w:rPr>
          <w:rFonts w:ascii="Arial" w:hAnsi="Arial" w:cs="Arial"/>
          <w:sz w:val="22"/>
          <w:szCs w:val="22"/>
        </w:rPr>
        <w:t>“</w:t>
      </w:r>
      <w:r w:rsidRPr="002D1684">
        <w:rPr>
          <w:rFonts w:ascii="Arial" w:hAnsi="Arial" w:cs="Arial"/>
          <w:sz w:val="22"/>
          <w:szCs w:val="22"/>
        </w:rPr>
        <w:t>descripción de mercancías</w:t>
      </w:r>
      <w:r w:rsidR="003478EA" w:rsidRPr="002D1684">
        <w:rPr>
          <w:rFonts w:ascii="Arial" w:hAnsi="Arial" w:cs="Arial"/>
          <w:sz w:val="22"/>
          <w:szCs w:val="22"/>
        </w:rPr>
        <w:t>”</w:t>
      </w:r>
      <w:r w:rsidRPr="002D1684">
        <w:rPr>
          <w:rFonts w:ascii="Arial" w:hAnsi="Arial" w:cs="Arial"/>
          <w:sz w:val="22"/>
          <w:szCs w:val="22"/>
        </w:rPr>
        <w:t>.</w:t>
      </w:r>
    </w:p>
    <w:p w14:paraId="0ECD2B22" w14:textId="6B3B4FF8" w:rsidR="00FE633D" w:rsidRPr="00C746FF" w:rsidRDefault="00FE633D" w:rsidP="002D1684">
      <w:pPr>
        <w:widowControl w:val="0"/>
        <w:ind w:left="1276"/>
        <w:rPr>
          <w:rFonts w:cs="Arial"/>
          <w:sz w:val="22"/>
          <w:szCs w:val="22"/>
        </w:rPr>
      </w:pPr>
      <w:r w:rsidRPr="002D1684">
        <w:rPr>
          <w:rFonts w:cs="Arial"/>
          <w:sz w:val="22"/>
          <w:szCs w:val="22"/>
        </w:rPr>
        <w:t xml:space="preserve">Cuando las características, cantidad o diversidad de las mercancías lo </w:t>
      </w:r>
      <w:r w:rsidR="0058055C" w:rsidRPr="002D1684">
        <w:rPr>
          <w:rFonts w:cs="Arial"/>
          <w:sz w:val="22"/>
          <w:szCs w:val="22"/>
        </w:rPr>
        <w:t>justifiquen</w:t>
      </w:r>
      <w:r w:rsidRPr="002D1684">
        <w:rPr>
          <w:rFonts w:cs="Arial"/>
          <w:sz w:val="22"/>
          <w:szCs w:val="22"/>
        </w:rPr>
        <w:t xml:space="preserve">, la Administración Aduanera </w:t>
      </w:r>
      <w:r w:rsidRPr="00C746FF">
        <w:rPr>
          <w:rFonts w:cs="Arial"/>
          <w:sz w:val="22"/>
          <w:szCs w:val="22"/>
        </w:rPr>
        <w:t>puede solicitar información adicional que sustente lo declarado</w:t>
      </w:r>
      <w:r w:rsidR="0058055C" w:rsidRPr="00C746FF">
        <w:rPr>
          <w:rFonts w:cs="Arial"/>
          <w:sz w:val="22"/>
          <w:szCs w:val="22"/>
        </w:rPr>
        <w:t xml:space="preserve">. Dicha </w:t>
      </w:r>
      <w:r w:rsidRPr="00C746FF">
        <w:rPr>
          <w:rFonts w:cs="Arial"/>
          <w:sz w:val="22"/>
          <w:szCs w:val="22"/>
        </w:rPr>
        <w:t xml:space="preserve">información </w:t>
      </w:r>
      <w:r w:rsidR="007B7C06" w:rsidRPr="00C746FF">
        <w:rPr>
          <w:rFonts w:cs="Arial"/>
          <w:sz w:val="22"/>
          <w:szCs w:val="22"/>
        </w:rPr>
        <w:t xml:space="preserve">se adjunta </w:t>
      </w:r>
      <w:r w:rsidRPr="00C746FF">
        <w:rPr>
          <w:rFonts w:cs="Arial"/>
          <w:sz w:val="22"/>
          <w:szCs w:val="22"/>
        </w:rPr>
        <w:t>como documento digitalizado asociado a la declaración.</w:t>
      </w:r>
    </w:p>
    <w:p w14:paraId="07AAE41B" w14:textId="72AD2A32" w:rsidR="00176A67" w:rsidRPr="002D1684" w:rsidRDefault="00176A67" w:rsidP="002D1684">
      <w:pPr>
        <w:pStyle w:val="Prrafodelista"/>
        <w:widowControl w:val="0"/>
        <w:numPr>
          <w:ilvl w:val="0"/>
          <w:numId w:val="18"/>
        </w:numPr>
        <w:ind w:left="1276" w:hanging="283"/>
        <w:jc w:val="both"/>
        <w:rPr>
          <w:rFonts w:ascii="Arial" w:hAnsi="Arial" w:cs="Arial"/>
          <w:sz w:val="22"/>
          <w:szCs w:val="22"/>
        </w:rPr>
      </w:pPr>
      <w:bookmarkStart w:id="9" w:name="_Hlk191913118"/>
      <w:r w:rsidRPr="002D1684">
        <w:rPr>
          <w:rFonts w:ascii="Arial" w:hAnsi="Arial" w:cs="Arial"/>
          <w:sz w:val="22"/>
          <w:szCs w:val="22"/>
        </w:rPr>
        <w:t>El código liberatorio correspondiente a la forma de ingreso de la mercancía a la zona de tr</w:t>
      </w:r>
      <w:r w:rsidR="0073259C" w:rsidRPr="002D1684">
        <w:rPr>
          <w:rFonts w:ascii="Arial" w:hAnsi="Arial" w:cs="Arial"/>
          <w:sz w:val="22"/>
          <w:szCs w:val="22"/>
        </w:rPr>
        <w:t>ibutación</w:t>
      </w:r>
      <w:r w:rsidRPr="002D1684">
        <w:rPr>
          <w:rFonts w:ascii="Arial" w:hAnsi="Arial" w:cs="Arial"/>
          <w:sz w:val="22"/>
          <w:szCs w:val="22"/>
        </w:rPr>
        <w:t xml:space="preserve"> especial según el siguiente detalle: </w:t>
      </w:r>
    </w:p>
    <w:p w14:paraId="3A8EF798" w14:textId="77777777" w:rsidR="00176A67" w:rsidRPr="002D1684" w:rsidRDefault="00176A67" w:rsidP="002D1684">
      <w:pPr>
        <w:pStyle w:val="Prrafodelista"/>
        <w:widowControl w:val="0"/>
        <w:ind w:left="1418"/>
        <w:jc w:val="both"/>
        <w:rPr>
          <w:rFonts w:ascii="Arial" w:hAnsi="Arial" w:cs="Arial"/>
          <w:sz w:val="22"/>
          <w:szCs w:val="22"/>
        </w:rPr>
      </w:pPr>
    </w:p>
    <w:tbl>
      <w:tblPr>
        <w:tblStyle w:val="Tablaconcuadrcula"/>
        <w:tblW w:w="0" w:type="auto"/>
        <w:tblInd w:w="2689" w:type="dxa"/>
        <w:tblLook w:val="04A0" w:firstRow="1" w:lastRow="0" w:firstColumn="1" w:lastColumn="0" w:noHBand="0" w:noVBand="1"/>
      </w:tblPr>
      <w:tblGrid>
        <w:gridCol w:w="1979"/>
        <w:gridCol w:w="2127"/>
      </w:tblGrid>
      <w:tr w:rsidR="00CC09F5" w:rsidRPr="00CC09F5" w14:paraId="6FF61125" w14:textId="77777777" w:rsidTr="0073259C">
        <w:tc>
          <w:tcPr>
            <w:tcW w:w="1979" w:type="dxa"/>
          </w:tcPr>
          <w:p w14:paraId="7D9CFE87" w14:textId="613CBE66" w:rsidR="00176A67" w:rsidRPr="00CC09F5" w:rsidRDefault="00176A67" w:rsidP="00F7152E">
            <w:pPr>
              <w:pStyle w:val="Prrafodelista"/>
              <w:ind w:left="0"/>
              <w:jc w:val="center"/>
              <w:rPr>
                <w:rFonts w:ascii="Arial" w:hAnsi="Arial" w:cs="Arial"/>
                <w:b/>
                <w:bCs/>
                <w:sz w:val="18"/>
                <w:szCs w:val="18"/>
              </w:rPr>
            </w:pPr>
            <w:r w:rsidRPr="00CC09F5">
              <w:rPr>
                <w:rFonts w:ascii="Arial" w:hAnsi="Arial" w:cs="Arial"/>
                <w:b/>
                <w:bCs/>
                <w:sz w:val="18"/>
                <w:szCs w:val="18"/>
              </w:rPr>
              <w:t>Tipo de ingreso</w:t>
            </w:r>
          </w:p>
        </w:tc>
        <w:tc>
          <w:tcPr>
            <w:tcW w:w="2127" w:type="dxa"/>
          </w:tcPr>
          <w:p w14:paraId="0ADD89A4" w14:textId="0F294B8A" w:rsidR="00176A67" w:rsidRPr="00CC09F5" w:rsidRDefault="00176A67" w:rsidP="00F7152E">
            <w:pPr>
              <w:pStyle w:val="Prrafodelista"/>
              <w:ind w:left="0"/>
              <w:jc w:val="center"/>
              <w:rPr>
                <w:rFonts w:ascii="Arial" w:hAnsi="Arial" w:cs="Arial"/>
                <w:b/>
                <w:bCs/>
                <w:sz w:val="18"/>
                <w:szCs w:val="18"/>
              </w:rPr>
            </w:pPr>
            <w:r w:rsidRPr="00CC09F5">
              <w:rPr>
                <w:rFonts w:ascii="Arial" w:hAnsi="Arial" w:cs="Arial"/>
                <w:b/>
                <w:bCs/>
                <w:sz w:val="18"/>
                <w:szCs w:val="18"/>
              </w:rPr>
              <w:t>Código liberatorio</w:t>
            </w:r>
          </w:p>
        </w:tc>
      </w:tr>
      <w:tr w:rsidR="00CC09F5" w:rsidRPr="00CC09F5" w14:paraId="373B7567" w14:textId="77777777" w:rsidTr="0073259C">
        <w:tc>
          <w:tcPr>
            <w:tcW w:w="1979" w:type="dxa"/>
          </w:tcPr>
          <w:p w14:paraId="4DFCBDF7" w14:textId="59931D9C" w:rsidR="00176A67" w:rsidRPr="00CC09F5" w:rsidRDefault="00176A67" w:rsidP="00F7152E">
            <w:pPr>
              <w:pStyle w:val="Prrafodelista"/>
              <w:ind w:left="0"/>
              <w:jc w:val="center"/>
              <w:rPr>
                <w:rFonts w:ascii="Arial" w:hAnsi="Arial" w:cs="Arial"/>
                <w:sz w:val="18"/>
                <w:szCs w:val="18"/>
              </w:rPr>
            </w:pPr>
            <w:r w:rsidRPr="00CC09F5">
              <w:rPr>
                <w:rFonts w:ascii="Arial" w:hAnsi="Arial" w:cs="Arial"/>
                <w:sz w:val="18"/>
                <w:szCs w:val="18"/>
              </w:rPr>
              <w:t>Ingreso directo</w:t>
            </w:r>
          </w:p>
        </w:tc>
        <w:tc>
          <w:tcPr>
            <w:tcW w:w="2127" w:type="dxa"/>
          </w:tcPr>
          <w:p w14:paraId="74107A94" w14:textId="221B2E82" w:rsidR="00176A67" w:rsidRPr="00CC09F5" w:rsidRDefault="00176A67" w:rsidP="00F7152E">
            <w:pPr>
              <w:pStyle w:val="Prrafodelista"/>
              <w:ind w:left="0"/>
              <w:jc w:val="center"/>
              <w:rPr>
                <w:rFonts w:ascii="Arial" w:hAnsi="Arial" w:cs="Arial"/>
                <w:sz w:val="18"/>
                <w:szCs w:val="18"/>
              </w:rPr>
            </w:pPr>
            <w:r w:rsidRPr="00CC09F5">
              <w:rPr>
                <w:rFonts w:ascii="Arial" w:hAnsi="Arial" w:cs="Arial"/>
                <w:sz w:val="18"/>
                <w:szCs w:val="18"/>
              </w:rPr>
              <w:t>4437</w:t>
            </w:r>
          </w:p>
        </w:tc>
      </w:tr>
      <w:tr w:rsidR="00CC09F5" w:rsidRPr="00CC09F5" w14:paraId="0B3D22CA" w14:textId="77777777" w:rsidTr="0073259C">
        <w:tc>
          <w:tcPr>
            <w:tcW w:w="1979" w:type="dxa"/>
          </w:tcPr>
          <w:p w14:paraId="7F13D126" w14:textId="444B3362" w:rsidR="00176A67" w:rsidRPr="00CC09F5" w:rsidRDefault="00176A67" w:rsidP="00F7152E">
            <w:pPr>
              <w:pStyle w:val="Prrafodelista"/>
              <w:ind w:left="0"/>
              <w:jc w:val="center"/>
              <w:rPr>
                <w:rFonts w:ascii="Arial" w:hAnsi="Arial" w:cs="Arial"/>
                <w:sz w:val="18"/>
                <w:szCs w:val="18"/>
              </w:rPr>
            </w:pPr>
            <w:r w:rsidRPr="00CC09F5">
              <w:rPr>
                <w:rFonts w:ascii="Arial" w:hAnsi="Arial" w:cs="Arial"/>
                <w:sz w:val="18"/>
                <w:szCs w:val="18"/>
              </w:rPr>
              <w:t>Ingreso indirecto</w:t>
            </w:r>
          </w:p>
        </w:tc>
        <w:tc>
          <w:tcPr>
            <w:tcW w:w="2127" w:type="dxa"/>
          </w:tcPr>
          <w:p w14:paraId="364B8BC0" w14:textId="329BF3C3" w:rsidR="00176A67" w:rsidRPr="00CC09F5" w:rsidRDefault="00176A67" w:rsidP="00F7152E">
            <w:pPr>
              <w:pStyle w:val="Prrafodelista"/>
              <w:ind w:left="0"/>
              <w:jc w:val="center"/>
              <w:rPr>
                <w:rFonts w:ascii="Arial" w:hAnsi="Arial" w:cs="Arial"/>
                <w:sz w:val="18"/>
                <w:szCs w:val="18"/>
              </w:rPr>
            </w:pPr>
            <w:r w:rsidRPr="00CC09F5">
              <w:rPr>
                <w:rFonts w:ascii="Arial" w:hAnsi="Arial" w:cs="Arial"/>
                <w:sz w:val="18"/>
                <w:szCs w:val="18"/>
              </w:rPr>
              <w:t>4438</w:t>
            </w:r>
          </w:p>
        </w:tc>
      </w:tr>
      <w:bookmarkEnd w:id="9"/>
    </w:tbl>
    <w:p w14:paraId="6CF1ACEF" w14:textId="77777777" w:rsidR="007B7C06" w:rsidRDefault="007B7C06" w:rsidP="007B7C06">
      <w:pPr>
        <w:pStyle w:val="Prrafodelista"/>
        <w:ind w:left="993"/>
        <w:jc w:val="both"/>
        <w:rPr>
          <w:rFonts w:ascii="Arial" w:hAnsi="Arial" w:cs="Arial"/>
          <w:sz w:val="22"/>
          <w:szCs w:val="22"/>
        </w:rPr>
      </w:pPr>
    </w:p>
    <w:p w14:paraId="74EBD470" w14:textId="711926C8" w:rsidR="00BB2A8D" w:rsidRPr="009F56FE" w:rsidRDefault="00FE633D" w:rsidP="00CC7B1F">
      <w:pPr>
        <w:pStyle w:val="Prrafodelista"/>
        <w:numPr>
          <w:ilvl w:val="2"/>
          <w:numId w:val="8"/>
        </w:numPr>
        <w:ind w:left="993" w:hanging="284"/>
        <w:jc w:val="both"/>
        <w:rPr>
          <w:rFonts w:ascii="Arial" w:hAnsi="Arial" w:cs="Arial"/>
          <w:sz w:val="22"/>
          <w:szCs w:val="22"/>
        </w:rPr>
      </w:pPr>
      <w:r w:rsidRPr="009F56FE">
        <w:rPr>
          <w:rFonts w:ascii="Arial" w:hAnsi="Arial" w:cs="Arial"/>
          <w:sz w:val="22"/>
          <w:szCs w:val="22"/>
        </w:rPr>
        <w:t xml:space="preserve">La liquidación de la deuda tributaria aduanera y recargos </w:t>
      </w:r>
      <w:r w:rsidR="001C2937" w:rsidRPr="009F56FE">
        <w:rPr>
          <w:rFonts w:ascii="Arial" w:hAnsi="Arial" w:cs="Arial"/>
          <w:sz w:val="22"/>
          <w:szCs w:val="22"/>
        </w:rPr>
        <w:t>comprende</w:t>
      </w:r>
      <w:r w:rsidR="008864B6" w:rsidRPr="009F56FE">
        <w:rPr>
          <w:rFonts w:ascii="Arial" w:hAnsi="Arial" w:cs="Arial"/>
          <w:sz w:val="22"/>
          <w:szCs w:val="22"/>
        </w:rPr>
        <w:t xml:space="preserve"> los siguientes conceptos</w:t>
      </w:r>
      <w:r w:rsidR="00BB2A8D" w:rsidRPr="009F56FE">
        <w:rPr>
          <w:rFonts w:ascii="Arial" w:hAnsi="Arial" w:cs="Arial"/>
          <w:sz w:val="22"/>
          <w:szCs w:val="22"/>
        </w:rPr>
        <w:t>:</w:t>
      </w:r>
    </w:p>
    <w:p w14:paraId="0B278D05" w14:textId="5D77C791" w:rsidR="00BB2A8D" w:rsidRPr="009F56FE" w:rsidRDefault="00BB2A8D" w:rsidP="00CF2D0D">
      <w:pPr>
        <w:pStyle w:val="Prrafodelista"/>
        <w:numPr>
          <w:ilvl w:val="0"/>
          <w:numId w:val="36"/>
        </w:numPr>
        <w:ind w:left="1276" w:hanging="283"/>
        <w:jc w:val="both"/>
        <w:rPr>
          <w:rFonts w:ascii="Arial" w:hAnsi="Arial" w:cs="Arial"/>
          <w:sz w:val="22"/>
          <w:szCs w:val="22"/>
        </w:rPr>
      </w:pPr>
      <w:r w:rsidRPr="009F56FE">
        <w:rPr>
          <w:rFonts w:ascii="Arial" w:hAnsi="Arial" w:cs="Arial"/>
          <w:sz w:val="22"/>
          <w:szCs w:val="22"/>
        </w:rPr>
        <w:t>e</w:t>
      </w:r>
      <w:r w:rsidR="00FE633D" w:rsidRPr="009F56FE">
        <w:rPr>
          <w:rFonts w:ascii="Arial" w:hAnsi="Arial" w:cs="Arial"/>
          <w:sz w:val="22"/>
          <w:szCs w:val="22"/>
        </w:rPr>
        <w:t xml:space="preserve">l monto </w:t>
      </w:r>
      <w:r w:rsidR="008864B6" w:rsidRPr="009F56FE">
        <w:rPr>
          <w:rFonts w:ascii="Arial" w:hAnsi="Arial" w:cs="Arial"/>
          <w:sz w:val="22"/>
          <w:szCs w:val="22"/>
        </w:rPr>
        <w:t>a</w:t>
      </w:r>
      <w:r w:rsidR="00FE633D" w:rsidRPr="009F56FE">
        <w:rPr>
          <w:rFonts w:ascii="Arial" w:hAnsi="Arial" w:cs="Arial"/>
          <w:sz w:val="22"/>
          <w:szCs w:val="22"/>
        </w:rPr>
        <w:t xml:space="preserve">l IGV e </w:t>
      </w:r>
      <w:r w:rsidR="00466D34" w:rsidRPr="009F56FE">
        <w:rPr>
          <w:rFonts w:ascii="Arial" w:hAnsi="Arial" w:cs="Arial"/>
          <w:sz w:val="22"/>
          <w:szCs w:val="22"/>
        </w:rPr>
        <w:t>IPM,</w:t>
      </w:r>
      <w:r w:rsidR="00FE633D" w:rsidRPr="009F56FE">
        <w:rPr>
          <w:rFonts w:ascii="Arial" w:hAnsi="Arial" w:cs="Arial"/>
          <w:sz w:val="22"/>
          <w:szCs w:val="22"/>
        </w:rPr>
        <w:t xml:space="preserve"> </w:t>
      </w:r>
      <w:r w:rsidR="0073259C" w:rsidRPr="009F56FE">
        <w:rPr>
          <w:rFonts w:ascii="Arial" w:hAnsi="Arial" w:cs="Arial"/>
          <w:sz w:val="22"/>
          <w:szCs w:val="22"/>
        </w:rPr>
        <w:t xml:space="preserve">así como de los demás tributos y recargos </w:t>
      </w:r>
      <w:r w:rsidR="00FE633D" w:rsidRPr="009F56FE">
        <w:rPr>
          <w:rFonts w:ascii="Arial" w:hAnsi="Arial" w:cs="Arial"/>
          <w:sz w:val="22"/>
          <w:szCs w:val="22"/>
        </w:rPr>
        <w:t>liquidado</w:t>
      </w:r>
      <w:r w:rsidR="0073259C" w:rsidRPr="009F56FE">
        <w:rPr>
          <w:rFonts w:ascii="Arial" w:hAnsi="Arial" w:cs="Arial"/>
          <w:sz w:val="22"/>
          <w:szCs w:val="22"/>
        </w:rPr>
        <w:t>s</w:t>
      </w:r>
      <w:r w:rsidR="00905557" w:rsidRPr="009F56FE">
        <w:rPr>
          <w:rFonts w:ascii="Arial" w:hAnsi="Arial" w:cs="Arial"/>
          <w:sz w:val="22"/>
          <w:szCs w:val="22"/>
        </w:rPr>
        <w:t>,</w:t>
      </w:r>
    </w:p>
    <w:p w14:paraId="1EE11A49" w14:textId="1742E469" w:rsidR="00BB2A8D" w:rsidRPr="00CC09F5" w:rsidRDefault="00FE633D" w:rsidP="00CF2D0D">
      <w:pPr>
        <w:pStyle w:val="Prrafodelista"/>
        <w:numPr>
          <w:ilvl w:val="0"/>
          <w:numId w:val="36"/>
        </w:numPr>
        <w:ind w:left="1276" w:hanging="283"/>
        <w:jc w:val="both"/>
        <w:rPr>
          <w:rFonts w:ascii="Arial" w:hAnsi="Arial" w:cs="Arial"/>
          <w:sz w:val="22"/>
          <w:szCs w:val="22"/>
        </w:rPr>
      </w:pPr>
      <w:r w:rsidRPr="009F56FE">
        <w:rPr>
          <w:rFonts w:ascii="Arial" w:hAnsi="Arial" w:cs="Arial"/>
          <w:sz w:val="22"/>
          <w:szCs w:val="22"/>
        </w:rPr>
        <w:t>el monto del IGV e IPM</w:t>
      </w:r>
      <w:r w:rsidR="00287731" w:rsidRPr="009F56FE">
        <w:rPr>
          <w:rFonts w:ascii="Arial" w:hAnsi="Arial" w:cs="Arial"/>
          <w:sz w:val="22"/>
          <w:szCs w:val="22"/>
        </w:rPr>
        <w:t xml:space="preserve"> </w:t>
      </w:r>
      <w:r w:rsidR="008864B6" w:rsidRPr="009F56FE">
        <w:rPr>
          <w:rFonts w:ascii="Arial" w:hAnsi="Arial" w:cs="Arial"/>
          <w:sz w:val="22"/>
          <w:szCs w:val="22"/>
        </w:rPr>
        <w:t xml:space="preserve">que se encuentra </w:t>
      </w:r>
      <w:r w:rsidR="00287731" w:rsidRPr="009F56FE">
        <w:rPr>
          <w:rFonts w:ascii="Arial" w:hAnsi="Arial" w:cs="Arial"/>
          <w:sz w:val="22"/>
          <w:szCs w:val="22"/>
        </w:rPr>
        <w:t>sujeto a</w:t>
      </w:r>
      <w:r w:rsidR="00877B9A" w:rsidRPr="009F56FE">
        <w:rPr>
          <w:rFonts w:ascii="Arial" w:hAnsi="Arial" w:cs="Arial"/>
          <w:sz w:val="22"/>
          <w:szCs w:val="22"/>
        </w:rPr>
        <w:t xml:space="preserve"> </w:t>
      </w:r>
      <w:r w:rsidR="00877720" w:rsidRPr="009F56FE">
        <w:rPr>
          <w:rFonts w:ascii="Arial" w:hAnsi="Arial" w:cs="Arial"/>
          <w:sz w:val="22"/>
          <w:szCs w:val="22"/>
        </w:rPr>
        <w:t>exonera</w:t>
      </w:r>
      <w:r w:rsidR="00287731" w:rsidRPr="009F56FE">
        <w:rPr>
          <w:rFonts w:ascii="Arial" w:hAnsi="Arial" w:cs="Arial"/>
          <w:sz w:val="22"/>
          <w:szCs w:val="22"/>
        </w:rPr>
        <w:t>ción</w:t>
      </w:r>
      <w:r w:rsidR="00BB2A8D" w:rsidRPr="00CC09F5">
        <w:rPr>
          <w:rFonts w:ascii="Arial" w:hAnsi="Arial" w:cs="Arial"/>
          <w:sz w:val="22"/>
          <w:szCs w:val="22"/>
        </w:rPr>
        <w:t>,</w:t>
      </w:r>
      <w:r w:rsidR="00096D03" w:rsidRPr="00CC09F5">
        <w:rPr>
          <w:rFonts w:ascii="Arial" w:hAnsi="Arial" w:cs="Arial"/>
          <w:sz w:val="22"/>
          <w:szCs w:val="22"/>
        </w:rPr>
        <w:t xml:space="preserve"> y</w:t>
      </w:r>
    </w:p>
    <w:p w14:paraId="6FFC8234" w14:textId="480E41FD" w:rsidR="00FE633D" w:rsidRDefault="00FE633D" w:rsidP="00CF2D0D">
      <w:pPr>
        <w:pStyle w:val="Prrafodelista"/>
        <w:numPr>
          <w:ilvl w:val="0"/>
          <w:numId w:val="36"/>
        </w:numPr>
        <w:ind w:left="1276" w:hanging="283"/>
        <w:jc w:val="both"/>
        <w:rPr>
          <w:rFonts w:ascii="Arial" w:hAnsi="Arial" w:cs="Arial"/>
          <w:sz w:val="22"/>
          <w:szCs w:val="22"/>
        </w:rPr>
      </w:pPr>
      <w:r w:rsidRPr="00CC09F5">
        <w:rPr>
          <w:rFonts w:ascii="Arial" w:hAnsi="Arial" w:cs="Arial"/>
          <w:sz w:val="22"/>
          <w:szCs w:val="22"/>
        </w:rPr>
        <w:lastRenderedPageBreak/>
        <w:t xml:space="preserve">el </w:t>
      </w:r>
      <w:r w:rsidR="00021CAF" w:rsidRPr="00CC09F5">
        <w:rPr>
          <w:rFonts w:ascii="Arial" w:hAnsi="Arial" w:cs="Arial"/>
          <w:sz w:val="22"/>
          <w:szCs w:val="22"/>
        </w:rPr>
        <w:t>monto de</w:t>
      </w:r>
      <w:r w:rsidRPr="00CC09F5">
        <w:rPr>
          <w:rFonts w:ascii="Arial" w:hAnsi="Arial" w:cs="Arial"/>
          <w:sz w:val="22"/>
          <w:szCs w:val="22"/>
        </w:rPr>
        <w:t>l IGV e IPM</w:t>
      </w:r>
      <w:r w:rsidR="008864B6" w:rsidRPr="00CC09F5">
        <w:rPr>
          <w:rFonts w:ascii="Arial" w:hAnsi="Arial" w:cs="Arial"/>
          <w:sz w:val="22"/>
          <w:szCs w:val="22"/>
        </w:rPr>
        <w:t xml:space="preserve">, así como de los </w:t>
      </w:r>
      <w:r w:rsidR="00BB2A8D" w:rsidRPr="00CC09F5">
        <w:rPr>
          <w:rFonts w:ascii="Arial" w:hAnsi="Arial" w:cs="Arial"/>
          <w:sz w:val="22"/>
          <w:szCs w:val="22"/>
        </w:rPr>
        <w:t>d</w:t>
      </w:r>
      <w:r w:rsidRPr="00CC09F5">
        <w:rPr>
          <w:rFonts w:ascii="Arial" w:hAnsi="Arial" w:cs="Arial"/>
          <w:sz w:val="22"/>
          <w:szCs w:val="22"/>
        </w:rPr>
        <w:t xml:space="preserve">emás tributos </w:t>
      </w:r>
      <w:r w:rsidR="0073259C" w:rsidRPr="00CC09F5">
        <w:rPr>
          <w:rFonts w:ascii="Arial" w:hAnsi="Arial" w:cs="Arial"/>
          <w:sz w:val="22"/>
          <w:szCs w:val="22"/>
        </w:rPr>
        <w:t xml:space="preserve">y recargos </w:t>
      </w:r>
      <w:r w:rsidR="008864B6" w:rsidRPr="00CC09F5">
        <w:rPr>
          <w:rFonts w:ascii="Arial" w:hAnsi="Arial" w:cs="Arial"/>
          <w:sz w:val="22"/>
          <w:szCs w:val="22"/>
        </w:rPr>
        <w:t xml:space="preserve">que </w:t>
      </w:r>
      <w:r w:rsidRPr="00CC09F5">
        <w:rPr>
          <w:rFonts w:ascii="Arial" w:hAnsi="Arial" w:cs="Arial"/>
          <w:sz w:val="22"/>
          <w:szCs w:val="22"/>
        </w:rPr>
        <w:t xml:space="preserve">no </w:t>
      </w:r>
      <w:r w:rsidR="00575053" w:rsidRPr="00CC09F5">
        <w:rPr>
          <w:rFonts w:ascii="Arial" w:hAnsi="Arial" w:cs="Arial"/>
          <w:sz w:val="22"/>
          <w:szCs w:val="22"/>
        </w:rPr>
        <w:t>se encuentran</w:t>
      </w:r>
      <w:r w:rsidR="008864B6" w:rsidRPr="00CC09F5">
        <w:rPr>
          <w:rFonts w:ascii="Arial" w:hAnsi="Arial" w:cs="Arial"/>
          <w:sz w:val="22"/>
          <w:szCs w:val="22"/>
        </w:rPr>
        <w:t xml:space="preserve"> comprendidos en la </w:t>
      </w:r>
      <w:r w:rsidR="00021CAF" w:rsidRPr="00CC09F5">
        <w:rPr>
          <w:rFonts w:ascii="Arial" w:hAnsi="Arial" w:cs="Arial"/>
          <w:sz w:val="22"/>
          <w:szCs w:val="22"/>
        </w:rPr>
        <w:t>exonera</w:t>
      </w:r>
      <w:r w:rsidR="008864B6" w:rsidRPr="00CC09F5">
        <w:rPr>
          <w:rFonts w:ascii="Arial" w:hAnsi="Arial" w:cs="Arial"/>
          <w:sz w:val="22"/>
          <w:szCs w:val="22"/>
        </w:rPr>
        <w:t>ción</w:t>
      </w:r>
      <w:r w:rsidRPr="00CC09F5">
        <w:rPr>
          <w:rFonts w:ascii="Arial" w:hAnsi="Arial" w:cs="Arial"/>
          <w:sz w:val="22"/>
          <w:szCs w:val="22"/>
        </w:rPr>
        <w:t>.</w:t>
      </w:r>
    </w:p>
    <w:p w14:paraId="66B0AAC1" w14:textId="77777777" w:rsidR="008864B6" w:rsidRPr="00CC09F5" w:rsidRDefault="008864B6" w:rsidP="00F7152E">
      <w:pPr>
        <w:rPr>
          <w:rFonts w:cs="Arial"/>
          <w:sz w:val="22"/>
          <w:szCs w:val="22"/>
        </w:rPr>
      </w:pPr>
    </w:p>
    <w:p w14:paraId="451BF056" w14:textId="0909F3F7" w:rsidR="00FE633D" w:rsidRPr="00CC09F5" w:rsidRDefault="00950D33" w:rsidP="00CC7B1F">
      <w:pPr>
        <w:pStyle w:val="Prrafodelista"/>
        <w:numPr>
          <w:ilvl w:val="1"/>
          <w:numId w:val="8"/>
        </w:numPr>
        <w:ind w:left="709" w:hanging="283"/>
        <w:contextualSpacing/>
        <w:rPr>
          <w:rFonts w:ascii="Arial" w:hAnsi="Arial" w:cs="Arial"/>
          <w:b/>
          <w:bCs/>
          <w:sz w:val="22"/>
          <w:szCs w:val="22"/>
        </w:rPr>
      </w:pPr>
      <w:bookmarkStart w:id="10" w:name="_Hlk191913414"/>
      <w:r w:rsidRPr="00CC09F5">
        <w:rPr>
          <w:rFonts w:ascii="Arial" w:eastAsiaTheme="minorHAnsi" w:hAnsi="Arial" w:cs="Arial"/>
          <w:b/>
          <w:bCs/>
          <w:sz w:val="22"/>
          <w:szCs w:val="22"/>
        </w:rPr>
        <w:t>INGRESO DIRECTO A LA ZONA DE TRIBUTACIÓN ESPECIAL</w:t>
      </w:r>
    </w:p>
    <w:p w14:paraId="361FFD73" w14:textId="77777777" w:rsidR="00141DE6" w:rsidRPr="00CC09F5" w:rsidRDefault="00141DE6" w:rsidP="00F7152E">
      <w:pPr>
        <w:pStyle w:val="Sinespaciado"/>
        <w:ind w:left="851"/>
        <w:rPr>
          <w:rFonts w:eastAsiaTheme="minorHAnsi"/>
          <w:b/>
          <w:bCs/>
          <w:sz w:val="22"/>
          <w:szCs w:val="22"/>
        </w:rPr>
      </w:pPr>
    </w:p>
    <w:bookmarkEnd w:id="10"/>
    <w:p w14:paraId="10C31046" w14:textId="165208D5" w:rsidR="00BF2B6B" w:rsidRPr="007610B2" w:rsidRDefault="00950D33" w:rsidP="00BF2B6B">
      <w:pPr>
        <w:pStyle w:val="Prrafodelista"/>
        <w:ind w:left="709"/>
        <w:jc w:val="both"/>
        <w:rPr>
          <w:rFonts w:ascii="Arial" w:hAnsi="Arial" w:cs="Arial"/>
          <w:color w:val="C00000"/>
          <w:sz w:val="22"/>
          <w:szCs w:val="22"/>
        </w:rPr>
      </w:pPr>
      <w:r w:rsidRPr="00CC09F5">
        <w:rPr>
          <w:rFonts w:ascii="Arial" w:hAnsi="Arial" w:cs="Arial"/>
          <w:sz w:val="22"/>
          <w:szCs w:val="22"/>
        </w:rPr>
        <w:t>Cuando las mercancías ingres</w:t>
      </w:r>
      <w:r w:rsidR="00E83C67" w:rsidRPr="00CC09F5">
        <w:rPr>
          <w:rFonts w:ascii="Arial" w:hAnsi="Arial" w:cs="Arial"/>
          <w:sz w:val="22"/>
          <w:szCs w:val="22"/>
        </w:rPr>
        <w:t>a</w:t>
      </w:r>
      <w:r w:rsidRPr="00CC09F5">
        <w:rPr>
          <w:rFonts w:ascii="Arial" w:hAnsi="Arial" w:cs="Arial"/>
          <w:sz w:val="22"/>
          <w:szCs w:val="22"/>
        </w:rPr>
        <w:t>n en forma directa a la zona de tributación especial, la aduana de ingreso directo ante la cual se numeró la declaración es responsable de realizar la atención y tramitación del despacho aduanero correspondiente</w:t>
      </w:r>
      <w:r w:rsidR="00F112C9">
        <w:rPr>
          <w:rFonts w:ascii="Arial" w:hAnsi="Arial" w:cs="Arial"/>
          <w:color w:val="C00000"/>
          <w:sz w:val="22"/>
          <w:szCs w:val="22"/>
        </w:rPr>
        <w:t xml:space="preserve">, </w:t>
      </w:r>
      <w:r w:rsidR="00F112C9" w:rsidRPr="00951440">
        <w:rPr>
          <w:rFonts w:ascii="Arial" w:hAnsi="Arial" w:cs="Arial"/>
          <w:sz w:val="22"/>
          <w:szCs w:val="22"/>
        </w:rPr>
        <w:t>así como de la verificación de requisitos del artículo 2 del Reglamento de la Ley de Amazonía</w:t>
      </w:r>
      <w:r w:rsidRPr="00951440">
        <w:rPr>
          <w:rFonts w:ascii="Arial" w:hAnsi="Arial" w:cs="Arial"/>
          <w:sz w:val="22"/>
          <w:szCs w:val="22"/>
        </w:rPr>
        <w:t>.</w:t>
      </w:r>
    </w:p>
    <w:p w14:paraId="7E2407ED" w14:textId="77777777" w:rsidR="00BF2B6B" w:rsidRDefault="00BF2B6B" w:rsidP="00BF2B6B">
      <w:pPr>
        <w:pStyle w:val="Prrafodelista"/>
        <w:ind w:left="709"/>
        <w:jc w:val="both"/>
        <w:rPr>
          <w:rFonts w:ascii="Arial" w:hAnsi="Arial" w:cs="Arial"/>
          <w:sz w:val="22"/>
          <w:szCs w:val="22"/>
        </w:rPr>
      </w:pPr>
    </w:p>
    <w:p w14:paraId="6F0AF766" w14:textId="6BC19F11" w:rsidR="00F26FC8" w:rsidRPr="00CC09F5" w:rsidRDefault="00F26FC8" w:rsidP="00CC7B1F">
      <w:pPr>
        <w:pStyle w:val="Prrafodelista"/>
        <w:numPr>
          <w:ilvl w:val="1"/>
          <w:numId w:val="8"/>
        </w:numPr>
        <w:ind w:left="709" w:hanging="283"/>
        <w:contextualSpacing/>
        <w:rPr>
          <w:rFonts w:ascii="Arial" w:hAnsi="Arial" w:cs="Arial"/>
          <w:b/>
          <w:bCs/>
          <w:sz w:val="22"/>
          <w:szCs w:val="22"/>
        </w:rPr>
      </w:pPr>
      <w:r w:rsidRPr="00CC09F5">
        <w:rPr>
          <w:rFonts w:ascii="Arial" w:eastAsiaTheme="minorHAnsi" w:hAnsi="Arial" w:cs="Arial"/>
          <w:b/>
          <w:bCs/>
          <w:sz w:val="22"/>
          <w:szCs w:val="22"/>
        </w:rPr>
        <w:t>INGRESO INDIRECTO A LA ZONA DE TRIBUTACIÓN ESPECIAL</w:t>
      </w:r>
    </w:p>
    <w:p w14:paraId="10AEE62D" w14:textId="77777777" w:rsidR="00F26FC8" w:rsidRPr="00CC09F5" w:rsidRDefault="00F26FC8" w:rsidP="00F7152E">
      <w:pPr>
        <w:ind w:firstLine="709"/>
        <w:contextualSpacing/>
        <w:rPr>
          <w:rFonts w:eastAsiaTheme="minorHAnsi" w:cs="Arial"/>
          <w:b/>
          <w:bCs/>
          <w:sz w:val="22"/>
          <w:szCs w:val="22"/>
        </w:rPr>
      </w:pPr>
    </w:p>
    <w:p w14:paraId="1BD0B67D" w14:textId="5B6EE226" w:rsidR="00FE633D" w:rsidRPr="00CC09F5" w:rsidRDefault="00950D33" w:rsidP="00CC7DD8">
      <w:pPr>
        <w:ind w:left="1134" w:hanging="425"/>
        <w:rPr>
          <w:rFonts w:cs="Arial"/>
          <w:b/>
          <w:bCs/>
          <w:sz w:val="22"/>
          <w:szCs w:val="22"/>
        </w:rPr>
      </w:pPr>
      <w:r w:rsidRPr="00CC09F5">
        <w:rPr>
          <w:rFonts w:cs="Arial"/>
          <w:b/>
          <w:bCs/>
          <w:sz w:val="22"/>
          <w:szCs w:val="22"/>
        </w:rPr>
        <w:t xml:space="preserve">C.1 </w:t>
      </w:r>
      <w:r w:rsidR="00CC7DD8" w:rsidRPr="00CC09F5">
        <w:rPr>
          <w:rFonts w:cs="Arial"/>
          <w:b/>
          <w:bCs/>
          <w:sz w:val="22"/>
          <w:szCs w:val="22"/>
        </w:rPr>
        <w:tab/>
      </w:r>
      <w:r w:rsidR="00FE633D" w:rsidRPr="00CC09F5">
        <w:rPr>
          <w:rFonts w:cs="Arial"/>
          <w:b/>
          <w:bCs/>
          <w:sz w:val="22"/>
          <w:szCs w:val="22"/>
        </w:rPr>
        <w:t xml:space="preserve">Despacho aduanero </w:t>
      </w:r>
    </w:p>
    <w:p w14:paraId="24B85800" w14:textId="77777777" w:rsidR="00575D2A" w:rsidRPr="00CC09F5" w:rsidRDefault="00575D2A" w:rsidP="00F7152E">
      <w:pPr>
        <w:ind w:left="851"/>
        <w:rPr>
          <w:rFonts w:cs="Arial"/>
          <w:b/>
          <w:bCs/>
          <w:sz w:val="22"/>
          <w:szCs w:val="22"/>
        </w:rPr>
      </w:pPr>
    </w:p>
    <w:p w14:paraId="30F595E1" w14:textId="1BC4D862" w:rsidR="00FE633D" w:rsidRPr="00CC09F5" w:rsidRDefault="00FE633D" w:rsidP="00CF2D0D">
      <w:pPr>
        <w:pStyle w:val="Prrafodelista"/>
        <w:numPr>
          <w:ilvl w:val="0"/>
          <w:numId w:val="19"/>
        </w:numPr>
        <w:ind w:left="1418" w:hanging="284"/>
        <w:jc w:val="both"/>
        <w:rPr>
          <w:rFonts w:ascii="Arial" w:hAnsi="Arial" w:cs="Arial"/>
          <w:sz w:val="22"/>
          <w:szCs w:val="22"/>
        </w:rPr>
      </w:pPr>
      <w:r w:rsidRPr="00CC09F5">
        <w:rPr>
          <w:rFonts w:ascii="Arial" w:hAnsi="Arial" w:cs="Arial"/>
          <w:sz w:val="22"/>
          <w:szCs w:val="22"/>
        </w:rPr>
        <w:t>Ad</w:t>
      </w:r>
      <w:r w:rsidR="00E537AD" w:rsidRPr="00CC09F5">
        <w:rPr>
          <w:rFonts w:ascii="Arial" w:hAnsi="Arial" w:cs="Arial"/>
          <w:sz w:val="22"/>
          <w:szCs w:val="22"/>
        </w:rPr>
        <w:t>emás de</w:t>
      </w:r>
      <w:r w:rsidRPr="00CC09F5">
        <w:rPr>
          <w:rFonts w:ascii="Arial" w:hAnsi="Arial" w:cs="Arial"/>
          <w:sz w:val="22"/>
          <w:szCs w:val="22"/>
        </w:rPr>
        <w:t xml:space="preserve"> los datos </w:t>
      </w:r>
      <w:r w:rsidR="00E537AD" w:rsidRPr="00CC09F5">
        <w:rPr>
          <w:rFonts w:ascii="Arial" w:hAnsi="Arial" w:cs="Arial"/>
          <w:sz w:val="22"/>
          <w:szCs w:val="22"/>
        </w:rPr>
        <w:t>señalados</w:t>
      </w:r>
      <w:r w:rsidRPr="00CC09F5">
        <w:rPr>
          <w:rFonts w:ascii="Arial" w:hAnsi="Arial" w:cs="Arial"/>
          <w:sz w:val="22"/>
          <w:szCs w:val="22"/>
        </w:rPr>
        <w:t xml:space="preserve"> en el </w:t>
      </w:r>
      <w:r w:rsidR="00232E61" w:rsidRPr="00CC09F5">
        <w:rPr>
          <w:rFonts w:ascii="Arial" w:hAnsi="Arial" w:cs="Arial"/>
          <w:sz w:val="22"/>
          <w:szCs w:val="22"/>
        </w:rPr>
        <w:t xml:space="preserve">numeral 1 del </w:t>
      </w:r>
      <w:r w:rsidRPr="00CC09F5">
        <w:rPr>
          <w:rFonts w:ascii="Arial" w:hAnsi="Arial" w:cs="Arial"/>
          <w:sz w:val="22"/>
          <w:szCs w:val="22"/>
        </w:rPr>
        <w:t>literal A, el agente de aduana</w:t>
      </w:r>
      <w:r w:rsidR="00A43FDC" w:rsidRPr="00CC09F5">
        <w:rPr>
          <w:rFonts w:ascii="Arial" w:hAnsi="Arial" w:cs="Arial"/>
          <w:sz w:val="22"/>
          <w:szCs w:val="22"/>
        </w:rPr>
        <w:t>s</w:t>
      </w:r>
      <w:r w:rsidRPr="00CC09F5">
        <w:rPr>
          <w:rFonts w:ascii="Arial" w:hAnsi="Arial" w:cs="Arial"/>
          <w:sz w:val="22"/>
          <w:szCs w:val="22"/>
        </w:rPr>
        <w:t xml:space="preserve"> </w:t>
      </w:r>
      <w:bookmarkStart w:id="11" w:name="_Hlk191913854"/>
      <w:r w:rsidR="00D24C09" w:rsidRPr="00CC09F5">
        <w:rPr>
          <w:rFonts w:ascii="Arial" w:hAnsi="Arial" w:cs="Arial"/>
          <w:sz w:val="22"/>
          <w:szCs w:val="22"/>
        </w:rPr>
        <w:t>transmite</w:t>
      </w:r>
      <w:r w:rsidR="00E537AD" w:rsidRPr="00CC09F5">
        <w:rPr>
          <w:rFonts w:ascii="Arial" w:hAnsi="Arial" w:cs="Arial"/>
          <w:sz w:val="22"/>
          <w:szCs w:val="22"/>
        </w:rPr>
        <w:t xml:space="preserve"> la siguiente información</w:t>
      </w:r>
      <w:r w:rsidRPr="00CC09F5">
        <w:rPr>
          <w:rFonts w:ascii="Arial" w:hAnsi="Arial" w:cs="Arial"/>
          <w:sz w:val="22"/>
          <w:szCs w:val="22"/>
        </w:rPr>
        <w:t>:</w:t>
      </w:r>
      <w:bookmarkEnd w:id="11"/>
    </w:p>
    <w:p w14:paraId="2EBDC4A8" w14:textId="332C295C" w:rsidR="00C0343C" w:rsidRPr="00CC09F5" w:rsidRDefault="00FE633D" w:rsidP="00CF2D0D">
      <w:pPr>
        <w:pStyle w:val="Prrafodelista"/>
        <w:numPr>
          <w:ilvl w:val="2"/>
          <w:numId w:val="20"/>
        </w:numPr>
        <w:ind w:left="1701" w:hanging="283"/>
        <w:jc w:val="both"/>
        <w:rPr>
          <w:rFonts w:ascii="Arial" w:hAnsi="Arial" w:cs="Arial"/>
          <w:sz w:val="22"/>
          <w:szCs w:val="22"/>
        </w:rPr>
      </w:pPr>
      <w:r w:rsidRPr="00CC09F5">
        <w:rPr>
          <w:rFonts w:ascii="Arial" w:hAnsi="Arial" w:cs="Arial"/>
          <w:sz w:val="22"/>
          <w:szCs w:val="22"/>
        </w:rPr>
        <w:t xml:space="preserve">En el campo “Aduana Destino/Salida”: </w:t>
      </w:r>
      <w:r w:rsidR="009D71BD" w:rsidRPr="00CC09F5">
        <w:rPr>
          <w:rFonts w:ascii="Arial" w:hAnsi="Arial" w:cs="Arial"/>
          <w:sz w:val="22"/>
          <w:szCs w:val="22"/>
        </w:rPr>
        <w:t>e</w:t>
      </w:r>
      <w:r w:rsidRPr="00CC09F5">
        <w:rPr>
          <w:rFonts w:ascii="Arial" w:hAnsi="Arial" w:cs="Arial"/>
          <w:sz w:val="22"/>
          <w:szCs w:val="22"/>
        </w:rPr>
        <w:t>l nombre y código de la intendencia de aduana de destino</w:t>
      </w:r>
      <w:r w:rsidR="00604FCC" w:rsidRPr="00CC09F5">
        <w:rPr>
          <w:rFonts w:ascii="Arial" w:hAnsi="Arial" w:cs="Arial"/>
          <w:sz w:val="22"/>
          <w:szCs w:val="22"/>
        </w:rPr>
        <w:t xml:space="preserve"> correspondiente</w:t>
      </w:r>
      <w:r w:rsidRPr="00CC09F5">
        <w:rPr>
          <w:rFonts w:ascii="Arial" w:hAnsi="Arial" w:cs="Arial"/>
          <w:sz w:val="22"/>
          <w:szCs w:val="22"/>
        </w:rPr>
        <w:t>:</w:t>
      </w:r>
    </w:p>
    <w:p w14:paraId="403B6BB7" w14:textId="14424E26" w:rsidR="007F17EB" w:rsidRPr="00CC09F5" w:rsidRDefault="007F17EB" w:rsidP="007F17EB">
      <w:pPr>
        <w:pStyle w:val="Prrafodelista"/>
        <w:ind w:left="1800"/>
        <w:jc w:val="both"/>
        <w:rPr>
          <w:rFonts w:ascii="Arial" w:hAnsi="Arial" w:cs="Arial"/>
          <w:sz w:val="22"/>
          <w:szCs w:val="22"/>
        </w:rPr>
      </w:pPr>
    </w:p>
    <w:tbl>
      <w:tblPr>
        <w:tblStyle w:val="Tablaconcuadrcula"/>
        <w:tblW w:w="0" w:type="auto"/>
        <w:tblInd w:w="3256" w:type="dxa"/>
        <w:tblLook w:val="04A0" w:firstRow="1" w:lastRow="0" w:firstColumn="1" w:lastColumn="0" w:noHBand="0" w:noVBand="1"/>
      </w:tblPr>
      <w:tblGrid>
        <w:gridCol w:w="2187"/>
        <w:gridCol w:w="936"/>
      </w:tblGrid>
      <w:tr w:rsidR="00CC09F5" w:rsidRPr="00CC09F5" w14:paraId="5A6058AB" w14:textId="77777777" w:rsidTr="007F6A3E">
        <w:tc>
          <w:tcPr>
            <w:tcW w:w="0" w:type="auto"/>
            <w:hideMark/>
          </w:tcPr>
          <w:p w14:paraId="39ABA7DB" w14:textId="77777777" w:rsidR="007F17EB" w:rsidRPr="00CC09F5" w:rsidRDefault="007F17EB" w:rsidP="007F6A3E">
            <w:pPr>
              <w:spacing w:before="100" w:beforeAutospacing="1" w:after="100" w:afterAutospacing="1"/>
              <w:jc w:val="center"/>
              <w:rPr>
                <w:rFonts w:cs="Arial"/>
                <w:sz w:val="18"/>
                <w:szCs w:val="18"/>
                <w:lang w:val="es-419" w:eastAsia="es-419"/>
              </w:rPr>
            </w:pPr>
            <w:r w:rsidRPr="00CC09F5">
              <w:rPr>
                <w:rFonts w:cs="Arial"/>
                <w:b/>
                <w:bCs/>
                <w:sz w:val="18"/>
                <w:szCs w:val="18"/>
                <w:lang w:val="es-419" w:eastAsia="es-419"/>
              </w:rPr>
              <w:t>Intendencia de Aduana</w:t>
            </w:r>
          </w:p>
        </w:tc>
        <w:tc>
          <w:tcPr>
            <w:tcW w:w="0" w:type="auto"/>
            <w:hideMark/>
          </w:tcPr>
          <w:p w14:paraId="095343E5" w14:textId="77777777" w:rsidR="007F17EB" w:rsidRPr="00CC09F5" w:rsidRDefault="007F17EB" w:rsidP="007F6A3E">
            <w:pPr>
              <w:spacing w:before="100" w:beforeAutospacing="1" w:after="100" w:afterAutospacing="1"/>
              <w:jc w:val="left"/>
              <w:rPr>
                <w:rFonts w:cs="Arial"/>
                <w:sz w:val="18"/>
                <w:szCs w:val="18"/>
                <w:lang w:val="es-419" w:eastAsia="es-419"/>
              </w:rPr>
            </w:pPr>
            <w:r w:rsidRPr="00CC09F5">
              <w:rPr>
                <w:rFonts w:cs="Arial"/>
                <w:b/>
                <w:bCs/>
                <w:sz w:val="18"/>
                <w:szCs w:val="18"/>
                <w:lang w:val="es-419" w:eastAsia="es-419"/>
              </w:rPr>
              <w:t>Código  </w:t>
            </w:r>
          </w:p>
        </w:tc>
      </w:tr>
      <w:tr w:rsidR="00CC09F5" w:rsidRPr="00CC09F5" w14:paraId="2266B462" w14:textId="77777777" w:rsidTr="007F6A3E">
        <w:tc>
          <w:tcPr>
            <w:tcW w:w="0" w:type="auto"/>
          </w:tcPr>
          <w:p w14:paraId="04ED5BD7" w14:textId="7E511C89" w:rsidR="007F17EB" w:rsidRPr="00CC09F5" w:rsidRDefault="007F17EB" w:rsidP="007F17EB">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Paita</w:t>
            </w:r>
          </w:p>
        </w:tc>
        <w:tc>
          <w:tcPr>
            <w:tcW w:w="0" w:type="auto"/>
          </w:tcPr>
          <w:p w14:paraId="20E8EA06" w14:textId="08C09EB2" w:rsidR="007F17EB" w:rsidRPr="00CC09F5" w:rsidRDefault="007F17EB" w:rsidP="007F17EB">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046</w:t>
            </w:r>
          </w:p>
        </w:tc>
      </w:tr>
      <w:tr w:rsidR="00CC09F5" w:rsidRPr="00CC09F5" w14:paraId="73ADF566" w14:textId="77777777" w:rsidTr="007F6A3E">
        <w:tc>
          <w:tcPr>
            <w:tcW w:w="0" w:type="auto"/>
          </w:tcPr>
          <w:p w14:paraId="6C1D3DE4" w14:textId="0A58EB8E" w:rsidR="007F17EB" w:rsidRPr="00CC09F5" w:rsidRDefault="007F17EB" w:rsidP="007F17EB">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Salaverry</w:t>
            </w:r>
          </w:p>
        </w:tc>
        <w:tc>
          <w:tcPr>
            <w:tcW w:w="0" w:type="auto"/>
          </w:tcPr>
          <w:p w14:paraId="38DC3A1B" w14:textId="10514F93" w:rsidR="007F17EB" w:rsidRPr="00CC09F5" w:rsidRDefault="007F17EB" w:rsidP="007F17EB">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082</w:t>
            </w:r>
          </w:p>
        </w:tc>
      </w:tr>
      <w:tr w:rsidR="00CC09F5" w:rsidRPr="00CC09F5" w14:paraId="2305F654" w14:textId="77777777" w:rsidTr="007F6A3E">
        <w:tc>
          <w:tcPr>
            <w:tcW w:w="0" w:type="auto"/>
          </w:tcPr>
          <w:p w14:paraId="09212730" w14:textId="1DE757B9" w:rsidR="006641CC" w:rsidRPr="00CC09F5" w:rsidRDefault="006641CC" w:rsidP="006641CC">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Marítima del Callao</w:t>
            </w:r>
          </w:p>
        </w:tc>
        <w:tc>
          <w:tcPr>
            <w:tcW w:w="0" w:type="auto"/>
          </w:tcPr>
          <w:p w14:paraId="57E90F8A" w14:textId="4F1D03B6" w:rsidR="006641CC" w:rsidRPr="00CC09F5" w:rsidRDefault="006641CC" w:rsidP="006641CC">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118</w:t>
            </w:r>
          </w:p>
        </w:tc>
      </w:tr>
      <w:tr w:rsidR="00CC09F5" w:rsidRPr="00CC09F5" w14:paraId="22807EDB" w14:textId="77777777" w:rsidTr="007F6A3E">
        <w:tc>
          <w:tcPr>
            <w:tcW w:w="0" w:type="auto"/>
          </w:tcPr>
          <w:p w14:paraId="3AABD6D2" w14:textId="56DB3512" w:rsidR="006641CC" w:rsidRPr="00CC09F5" w:rsidRDefault="006641CC" w:rsidP="006641CC">
            <w:pPr>
              <w:spacing w:before="100" w:beforeAutospacing="1" w:after="100" w:afterAutospacing="1"/>
              <w:jc w:val="left"/>
              <w:rPr>
                <w:rFonts w:cs="Arial"/>
                <w:sz w:val="18"/>
                <w:szCs w:val="18"/>
                <w:lang w:val="es-419" w:eastAsia="es-419"/>
              </w:rPr>
            </w:pPr>
            <w:r w:rsidRPr="00CC09F5">
              <w:rPr>
                <w:rFonts w:cs="Arial"/>
                <w:sz w:val="18"/>
                <w:szCs w:val="18"/>
                <w:lang w:val="es-419" w:eastAsia="es-419"/>
              </w:rPr>
              <w:t>Pisco</w:t>
            </w:r>
          </w:p>
        </w:tc>
        <w:tc>
          <w:tcPr>
            <w:tcW w:w="0" w:type="auto"/>
          </w:tcPr>
          <w:p w14:paraId="6D5CF719" w14:textId="328FCEE1" w:rsidR="006641CC" w:rsidRPr="00CC09F5" w:rsidRDefault="006641CC" w:rsidP="006641CC">
            <w:pPr>
              <w:spacing w:before="100" w:beforeAutospacing="1" w:after="100" w:afterAutospacing="1"/>
              <w:jc w:val="center"/>
              <w:rPr>
                <w:rFonts w:cs="Arial"/>
                <w:sz w:val="18"/>
                <w:szCs w:val="18"/>
                <w:lang w:val="es-419" w:eastAsia="es-419"/>
              </w:rPr>
            </w:pPr>
            <w:r w:rsidRPr="00CC09F5">
              <w:rPr>
                <w:rFonts w:cs="Arial"/>
                <w:sz w:val="18"/>
                <w:szCs w:val="18"/>
                <w:lang w:val="es-419" w:eastAsia="es-419"/>
              </w:rPr>
              <w:t>127</w:t>
            </w:r>
          </w:p>
        </w:tc>
      </w:tr>
      <w:tr w:rsidR="00CC09F5" w:rsidRPr="00CC09F5" w14:paraId="1B182C79" w14:textId="77777777" w:rsidTr="007F6A3E">
        <w:tc>
          <w:tcPr>
            <w:tcW w:w="0" w:type="auto"/>
          </w:tcPr>
          <w:p w14:paraId="5B4CDC78" w14:textId="0D3FA5A3" w:rsidR="006641CC" w:rsidRPr="00CC09F5" w:rsidRDefault="006641CC" w:rsidP="006641CC">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Puno</w:t>
            </w:r>
          </w:p>
        </w:tc>
        <w:tc>
          <w:tcPr>
            <w:tcW w:w="0" w:type="auto"/>
          </w:tcPr>
          <w:p w14:paraId="2EB2C40F" w14:textId="5DC20DA5" w:rsidR="006641CC" w:rsidRPr="00CC09F5" w:rsidRDefault="006641CC" w:rsidP="006641CC">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181</w:t>
            </w:r>
          </w:p>
        </w:tc>
      </w:tr>
      <w:tr w:rsidR="00CC09F5" w:rsidRPr="00CC09F5" w14:paraId="244A6EFE" w14:textId="77777777" w:rsidTr="007F6A3E">
        <w:tc>
          <w:tcPr>
            <w:tcW w:w="0" w:type="auto"/>
          </w:tcPr>
          <w:p w14:paraId="272A41D9" w14:textId="6B7FA676" w:rsidR="006641CC" w:rsidRPr="00CC09F5" w:rsidRDefault="006641CC" w:rsidP="006641CC">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Cusco</w:t>
            </w:r>
          </w:p>
        </w:tc>
        <w:tc>
          <w:tcPr>
            <w:tcW w:w="0" w:type="auto"/>
          </w:tcPr>
          <w:p w14:paraId="1B2CE499" w14:textId="1B21EC10" w:rsidR="006641CC" w:rsidRPr="00CC09F5" w:rsidRDefault="006641CC" w:rsidP="006641CC">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190</w:t>
            </w:r>
          </w:p>
        </w:tc>
      </w:tr>
      <w:tr w:rsidR="00CC09F5" w:rsidRPr="00CC09F5" w14:paraId="49E9908E" w14:textId="77777777" w:rsidTr="007F6A3E">
        <w:tc>
          <w:tcPr>
            <w:tcW w:w="0" w:type="auto"/>
          </w:tcPr>
          <w:p w14:paraId="2F37AA83" w14:textId="3D4FD7BC" w:rsidR="006641CC" w:rsidRPr="00CC09F5" w:rsidRDefault="006641CC" w:rsidP="006641CC">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Pucallpa  </w:t>
            </w:r>
          </w:p>
        </w:tc>
        <w:tc>
          <w:tcPr>
            <w:tcW w:w="0" w:type="auto"/>
          </w:tcPr>
          <w:p w14:paraId="059540F4" w14:textId="3B142D93" w:rsidR="006641CC" w:rsidRPr="00CC09F5" w:rsidRDefault="006641CC" w:rsidP="006641CC">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217</w:t>
            </w:r>
          </w:p>
        </w:tc>
      </w:tr>
      <w:tr w:rsidR="00CC09F5" w:rsidRPr="00CC09F5" w14:paraId="4F88D055" w14:textId="77777777" w:rsidTr="007F6A3E">
        <w:tc>
          <w:tcPr>
            <w:tcW w:w="0" w:type="auto"/>
          </w:tcPr>
          <w:p w14:paraId="1A53B690" w14:textId="30BFFE1B" w:rsidR="006641CC" w:rsidRPr="00CC09F5" w:rsidRDefault="006641CC" w:rsidP="006641CC">
            <w:pPr>
              <w:spacing w:before="100" w:beforeAutospacing="1" w:after="100" w:afterAutospacing="1"/>
              <w:jc w:val="left"/>
              <w:rPr>
                <w:rFonts w:cs="Arial"/>
                <w:b/>
                <w:bCs/>
                <w:sz w:val="18"/>
                <w:szCs w:val="18"/>
                <w:lang w:val="es-419" w:eastAsia="es-419"/>
              </w:rPr>
            </w:pPr>
            <w:r w:rsidRPr="00CC09F5">
              <w:rPr>
                <w:rFonts w:cs="Arial"/>
                <w:sz w:val="18"/>
                <w:szCs w:val="18"/>
                <w:lang w:val="es-419" w:eastAsia="es-419"/>
              </w:rPr>
              <w:t>Iquitos</w:t>
            </w:r>
          </w:p>
        </w:tc>
        <w:tc>
          <w:tcPr>
            <w:tcW w:w="0" w:type="auto"/>
          </w:tcPr>
          <w:p w14:paraId="188F60FF" w14:textId="78ED3816" w:rsidR="006641CC" w:rsidRPr="00CC09F5" w:rsidRDefault="006641CC" w:rsidP="006641CC">
            <w:pPr>
              <w:spacing w:before="100" w:beforeAutospacing="1" w:after="100" w:afterAutospacing="1"/>
              <w:jc w:val="center"/>
              <w:rPr>
                <w:rFonts w:cs="Arial"/>
                <w:b/>
                <w:bCs/>
                <w:sz w:val="18"/>
                <w:szCs w:val="18"/>
                <w:lang w:val="es-419" w:eastAsia="es-419"/>
              </w:rPr>
            </w:pPr>
            <w:r w:rsidRPr="00CC09F5">
              <w:rPr>
                <w:rFonts w:cs="Arial"/>
                <w:sz w:val="18"/>
                <w:szCs w:val="18"/>
                <w:lang w:val="es-419" w:eastAsia="es-419"/>
              </w:rPr>
              <w:t>226</w:t>
            </w:r>
          </w:p>
        </w:tc>
      </w:tr>
      <w:tr w:rsidR="00CC09F5" w:rsidRPr="00CC09F5" w14:paraId="38CC938B" w14:textId="77777777" w:rsidTr="007F6A3E">
        <w:tc>
          <w:tcPr>
            <w:tcW w:w="0" w:type="auto"/>
            <w:hideMark/>
          </w:tcPr>
          <w:p w14:paraId="6C77BC45" w14:textId="77777777" w:rsidR="006641CC" w:rsidRPr="00CC09F5" w:rsidRDefault="006641CC" w:rsidP="006641CC">
            <w:pPr>
              <w:spacing w:before="100" w:beforeAutospacing="1" w:after="100" w:afterAutospacing="1"/>
              <w:jc w:val="left"/>
              <w:rPr>
                <w:rFonts w:cs="Arial"/>
                <w:sz w:val="18"/>
                <w:szCs w:val="18"/>
                <w:lang w:val="es-419" w:eastAsia="es-419"/>
              </w:rPr>
            </w:pPr>
            <w:r w:rsidRPr="00CC09F5">
              <w:rPr>
                <w:rFonts w:cs="Arial"/>
                <w:sz w:val="18"/>
                <w:szCs w:val="18"/>
                <w:lang w:val="es-419" w:eastAsia="es-419"/>
              </w:rPr>
              <w:t>Tarapoto  </w:t>
            </w:r>
          </w:p>
        </w:tc>
        <w:tc>
          <w:tcPr>
            <w:tcW w:w="0" w:type="auto"/>
            <w:hideMark/>
          </w:tcPr>
          <w:p w14:paraId="487E854C" w14:textId="77777777" w:rsidR="006641CC" w:rsidRPr="00CC09F5" w:rsidRDefault="006641CC" w:rsidP="006641CC">
            <w:pPr>
              <w:spacing w:before="100" w:beforeAutospacing="1" w:after="100" w:afterAutospacing="1"/>
              <w:jc w:val="center"/>
              <w:rPr>
                <w:rFonts w:cs="Arial"/>
                <w:sz w:val="18"/>
                <w:szCs w:val="18"/>
                <w:lang w:val="es-419" w:eastAsia="es-419"/>
              </w:rPr>
            </w:pPr>
            <w:r w:rsidRPr="00CC09F5">
              <w:rPr>
                <w:rFonts w:cs="Arial"/>
                <w:sz w:val="18"/>
                <w:szCs w:val="18"/>
                <w:lang w:val="es-419" w:eastAsia="es-419"/>
              </w:rPr>
              <w:t>271</w:t>
            </w:r>
          </w:p>
        </w:tc>
      </w:tr>
      <w:tr w:rsidR="00CC09F5" w:rsidRPr="00CC09F5" w14:paraId="6E8429A2" w14:textId="77777777" w:rsidTr="007F6A3E">
        <w:tc>
          <w:tcPr>
            <w:tcW w:w="0" w:type="auto"/>
            <w:hideMark/>
          </w:tcPr>
          <w:p w14:paraId="1B451AA8" w14:textId="77777777" w:rsidR="006641CC" w:rsidRPr="00CC09F5" w:rsidRDefault="006641CC" w:rsidP="006641CC">
            <w:pPr>
              <w:spacing w:before="100" w:beforeAutospacing="1" w:after="100" w:afterAutospacing="1"/>
              <w:jc w:val="left"/>
              <w:rPr>
                <w:rFonts w:cs="Arial"/>
                <w:sz w:val="18"/>
                <w:szCs w:val="18"/>
                <w:lang w:val="es-419" w:eastAsia="es-419"/>
              </w:rPr>
            </w:pPr>
            <w:r w:rsidRPr="00CC09F5">
              <w:rPr>
                <w:rFonts w:cs="Arial"/>
                <w:sz w:val="18"/>
                <w:szCs w:val="18"/>
                <w:lang w:val="es-419" w:eastAsia="es-419"/>
              </w:rPr>
              <w:t>Puerto Maldonado</w:t>
            </w:r>
          </w:p>
        </w:tc>
        <w:tc>
          <w:tcPr>
            <w:tcW w:w="0" w:type="auto"/>
            <w:hideMark/>
          </w:tcPr>
          <w:p w14:paraId="451C6CBB" w14:textId="77777777" w:rsidR="006641CC" w:rsidRPr="00CC09F5" w:rsidRDefault="006641CC" w:rsidP="006641CC">
            <w:pPr>
              <w:spacing w:before="100" w:beforeAutospacing="1" w:after="100" w:afterAutospacing="1"/>
              <w:jc w:val="center"/>
              <w:rPr>
                <w:rFonts w:cs="Arial"/>
                <w:sz w:val="18"/>
                <w:szCs w:val="18"/>
                <w:lang w:val="es-419" w:eastAsia="es-419"/>
              </w:rPr>
            </w:pPr>
            <w:r w:rsidRPr="00CC09F5">
              <w:rPr>
                <w:rFonts w:cs="Arial"/>
                <w:sz w:val="18"/>
                <w:szCs w:val="18"/>
                <w:lang w:val="es-419" w:eastAsia="es-419"/>
              </w:rPr>
              <w:t>280</w:t>
            </w:r>
          </w:p>
        </w:tc>
      </w:tr>
    </w:tbl>
    <w:p w14:paraId="289463DB" w14:textId="77777777" w:rsidR="003776F2" w:rsidRDefault="003776F2" w:rsidP="003776F2">
      <w:pPr>
        <w:pStyle w:val="Prrafodelista"/>
        <w:ind w:left="1701"/>
        <w:jc w:val="both"/>
        <w:rPr>
          <w:rFonts w:ascii="Arial" w:hAnsi="Arial" w:cs="Arial"/>
          <w:sz w:val="22"/>
          <w:szCs w:val="22"/>
        </w:rPr>
      </w:pPr>
    </w:p>
    <w:p w14:paraId="2980B01E" w14:textId="688F748E" w:rsidR="00E2480F" w:rsidRPr="00CC09F5" w:rsidRDefault="00FE633D" w:rsidP="00CF2D0D">
      <w:pPr>
        <w:pStyle w:val="Prrafodelista"/>
        <w:numPr>
          <w:ilvl w:val="2"/>
          <w:numId w:val="20"/>
        </w:numPr>
        <w:ind w:left="1701" w:hanging="283"/>
        <w:jc w:val="both"/>
        <w:rPr>
          <w:rFonts w:ascii="Arial" w:hAnsi="Arial" w:cs="Arial"/>
          <w:sz w:val="22"/>
          <w:szCs w:val="22"/>
        </w:rPr>
      </w:pPr>
      <w:r w:rsidRPr="00CC09F5">
        <w:rPr>
          <w:rFonts w:ascii="Arial" w:hAnsi="Arial" w:cs="Arial"/>
          <w:sz w:val="22"/>
          <w:szCs w:val="22"/>
        </w:rPr>
        <w:t>En el campo “Información complementaria”</w:t>
      </w:r>
      <w:r w:rsidR="001A5579">
        <w:rPr>
          <w:rFonts w:ascii="Arial" w:hAnsi="Arial" w:cs="Arial"/>
          <w:sz w:val="22"/>
          <w:szCs w:val="22"/>
        </w:rPr>
        <w:t>,</w:t>
      </w:r>
      <w:r w:rsidRPr="00CC09F5">
        <w:rPr>
          <w:rFonts w:ascii="Arial" w:hAnsi="Arial" w:cs="Arial"/>
          <w:sz w:val="22"/>
          <w:szCs w:val="22"/>
        </w:rPr>
        <w:t xml:space="preserve"> </w:t>
      </w:r>
      <w:r w:rsidR="00747DF8" w:rsidRPr="00CC09F5">
        <w:rPr>
          <w:rFonts w:ascii="Arial" w:hAnsi="Arial" w:cs="Arial"/>
          <w:sz w:val="22"/>
          <w:szCs w:val="22"/>
        </w:rPr>
        <w:t>e</w:t>
      </w:r>
      <w:r w:rsidRPr="00CC09F5">
        <w:rPr>
          <w:rFonts w:ascii="Arial" w:hAnsi="Arial" w:cs="Arial"/>
          <w:sz w:val="22"/>
          <w:szCs w:val="22"/>
        </w:rPr>
        <w:t xml:space="preserve">l </w:t>
      </w:r>
      <w:r w:rsidR="008D5FD2" w:rsidRPr="00CC09F5">
        <w:rPr>
          <w:rFonts w:ascii="Arial" w:eastAsiaTheme="minorHAnsi" w:hAnsi="Arial" w:cs="Arial"/>
          <w:sz w:val="22"/>
          <w:szCs w:val="22"/>
        </w:rPr>
        <w:t xml:space="preserve">local designado por </w:t>
      </w:r>
      <w:r w:rsidR="00BD2901" w:rsidRPr="00CC09F5">
        <w:rPr>
          <w:rFonts w:ascii="Arial" w:hAnsi="Arial" w:cs="Arial"/>
          <w:sz w:val="22"/>
          <w:szCs w:val="22"/>
        </w:rPr>
        <w:t>la empresa</w:t>
      </w:r>
      <w:r w:rsidRPr="00CC09F5">
        <w:rPr>
          <w:rFonts w:ascii="Arial" w:hAnsi="Arial" w:cs="Arial"/>
          <w:sz w:val="22"/>
          <w:szCs w:val="22"/>
        </w:rPr>
        <w:t xml:space="preserve"> donde se realizará el reconocimiento físico</w:t>
      </w:r>
      <w:r w:rsidR="00E537AD" w:rsidRPr="00CC09F5">
        <w:rPr>
          <w:rFonts w:ascii="Arial" w:hAnsi="Arial" w:cs="Arial"/>
          <w:sz w:val="22"/>
          <w:szCs w:val="22"/>
        </w:rPr>
        <w:t xml:space="preserve"> de las mercancías</w:t>
      </w:r>
      <w:r w:rsidR="004A5CE6" w:rsidRPr="00CC09F5">
        <w:rPr>
          <w:rFonts w:ascii="Arial" w:hAnsi="Arial" w:cs="Arial"/>
          <w:sz w:val="22"/>
          <w:szCs w:val="22"/>
        </w:rPr>
        <w:t>.</w:t>
      </w:r>
      <w:r w:rsidR="00E2480F" w:rsidRPr="00CC09F5">
        <w:rPr>
          <w:rFonts w:ascii="Arial" w:hAnsi="Arial" w:cs="Arial"/>
          <w:sz w:val="22"/>
          <w:szCs w:val="22"/>
        </w:rPr>
        <w:t xml:space="preserve"> </w:t>
      </w:r>
      <w:r w:rsidR="00667151" w:rsidRPr="00CC09F5">
        <w:rPr>
          <w:rFonts w:ascii="Arial" w:hAnsi="Arial" w:cs="Arial"/>
          <w:sz w:val="22"/>
          <w:szCs w:val="22"/>
        </w:rPr>
        <w:t xml:space="preserve">con el siguiente </w:t>
      </w:r>
      <w:r w:rsidR="00667151" w:rsidRPr="001A5579">
        <w:rPr>
          <w:rFonts w:ascii="Arial" w:hAnsi="Arial" w:cs="Arial"/>
          <w:sz w:val="22"/>
          <w:szCs w:val="22"/>
        </w:rPr>
        <w:t>texto:</w:t>
      </w:r>
      <w:r w:rsidR="00667151" w:rsidRPr="00CC09F5">
        <w:rPr>
          <w:rFonts w:ascii="Arial" w:hAnsi="Arial" w:cs="Arial"/>
          <w:sz w:val="22"/>
          <w:szCs w:val="22"/>
        </w:rPr>
        <w:t xml:space="preserve"> “</w:t>
      </w:r>
      <w:r w:rsidR="00827D12" w:rsidRPr="00CC09F5">
        <w:rPr>
          <w:rFonts w:ascii="Arial" w:hAnsi="Arial" w:cs="Arial"/>
          <w:sz w:val="22"/>
          <w:szCs w:val="22"/>
        </w:rPr>
        <w:t>Ley de Amazonía</w:t>
      </w:r>
      <w:r w:rsidR="00667151" w:rsidRPr="00CC09F5">
        <w:rPr>
          <w:rFonts w:ascii="Arial" w:hAnsi="Arial" w:cs="Arial"/>
          <w:sz w:val="22"/>
          <w:szCs w:val="22"/>
        </w:rPr>
        <w:t xml:space="preserve">: </w:t>
      </w:r>
      <w:r w:rsidR="00747DF8" w:rsidRPr="00CC09F5">
        <w:rPr>
          <w:rFonts w:ascii="Arial" w:hAnsi="Arial" w:cs="Arial"/>
          <w:sz w:val="22"/>
          <w:szCs w:val="22"/>
        </w:rPr>
        <w:t>a</w:t>
      </w:r>
      <w:r w:rsidR="00667151" w:rsidRPr="00CC09F5">
        <w:rPr>
          <w:rFonts w:ascii="Arial" w:hAnsi="Arial" w:cs="Arial"/>
          <w:sz w:val="22"/>
          <w:szCs w:val="22"/>
        </w:rPr>
        <w:t>lmacén ubicado en …”</w:t>
      </w:r>
    </w:p>
    <w:p w14:paraId="29185695" w14:textId="797A88D5" w:rsidR="00E537AD" w:rsidRPr="00CC09F5" w:rsidRDefault="00387BCD" w:rsidP="00F7152E">
      <w:pPr>
        <w:ind w:left="1984"/>
        <w:rPr>
          <w:rFonts w:cs="Arial"/>
          <w:sz w:val="22"/>
          <w:szCs w:val="22"/>
        </w:rPr>
      </w:pPr>
      <w:r w:rsidRPr="00CC09F5">
        <w:rPr>
          <w:rFonts w:cs="Arial"/>
          <w:sz w:val="22"/>
          <w:szCs w:val="22"/>
        </w:rPr>
        <w:t xml:space="preserve"> </w:t>
      </w:r>
    </w:p>
    <w:p w14:paraId="595F7401" w14:textId="6E6276E0" w:rsidR="00FE633D" w:rsidRPr="00CC09F5" w:rsidRDefault="00885EEC" w:rsidP="00CF2D0D">
      <w:pPr>
        <w:pStyle w:val="Prrafodelista"/>
        <w:numPr>
          <w:ilvl w:val="0"/>
          <w:numId w:val="19"/>
        </w:numPr>
        <w:ind w:left="1418" w:hanging="284"/>
        <w:jc w:val="both"/>
        <w:rPr>
          <w:rFonts w:ascii="Arial" w:hAnsi="Arial" w:cs="Arial"/>
          <w:sz w:val="22"/>
          <w:szCs w:val="22"/>
        </w:rPr>
      </w:pPr>
      <w:bookmarkStart w:id="12" w:name="_Hlk191914058"/>
      <w:r w:rsidRPr="00CC09F5">
        <w:rPr>
          <w:rFonts w:ascii="Arial" w:hAnsi="Arial" w:cs="Arial"/>
          <w:sz w:val="22"/>
          <w:szCs w:val="22"/>
          <w:shd w:val="clear" w:color="auto" w:fill="FFFFFF" w:themeFill="background1"/>
        </w:rPr>
        <w:t>Para el otorgamiento del levante</w:t>
      </w:r>
      <w:r w:rsidRPr="00CC09F5">
        <w:rPr>
          <w:rFonts w:ascii="Arial" w:hAnsi="Arial" w:cs="Arial"/>
          <w:sz w:val="22"/>
          <w:szCs w:val="22"/>
        </w:rPr>
        <w:t>, l</w:t>
      </w:r>
      <w:r w:rsidR="00FE633D" w:rsidRPr="00CC09F5">
        <w:rPr>
          <w:rFonts w:ascii="Arial" w:hAnsi="Arial" w:cs="Arial"/>
          <w:sz w:val="22"/>
          <w:szCs w:val="22"/>
        </w:rPr>
        <w:t xml:space="preserve">a deuda tributaria aduanera </w:t>
      </w:r>
      <w:r w:rsidR="00B43FA7" w:rsidRPr="00CC09F5">
        <w:rPr>
          <w:rFonts w:ascii="Arial" w:hAnsi="Arial" w:cs="Arial"/>
          <w:sz w:val="22"/>
          <w:szCs w:val="22"/>
        </w:rPr>
        <w:t xml:space="preserve">y recargos, de corresponder, </w:t>
      </w:r>
      <w:r w:rsidRPr="00CC09F5">
        <w:rPr>
          <w:rFonts w:ascii="Arial" w:hAnsi="Arial" w:cs="Arial"/>
          <w:sz w:val="22"/>
          <w:szCs w:val="22"/>
        </w:rPr>
        <w:t>debe</w:t>
      </w:r>
      <w:r w:rsidR="00B43FA7" w:rsidRPr="00CC09F5">
        <w:rPr>
          <w:rFonts w:ascii="Arial" w:hAnsi="Arial" w:cs="Arial"/>
          <w:sz w:val="22"/>
          <w:szCs w:val="22"/>
        </w:rPr>
        <w:t>n encontrarse en algun</w:t>
      </w:r>
      <w:r w:rsidR="00905557" w:rsidRPr="00CC09F5">
        <w:rPr>
          <w:rFonts w:ascii="Arial" w:hAnsi="Arial" w:cs="Arial"/>
          <w:sz w:val="22"/>
          <w:szCs w:val="22"/>
        </w:rPr>
        <w:t>o</w:t>
      </w:r>
      <w:r w:rsidR="00B43FA7" w:rsidRPr="00CC09F5">
        <w:rPr>
          <w:rFonts w:ascii="Arial" w:hAnsi="Arial" w:cs="Arial"/>
          <w:sz w:val="22"/>
          <w:szCs w:val="22"/>
        </w:rPr>
        <w:t xml:space="preserve"> de l</w:t>
      </w:r>
      <w:r w:rsidR="00905557" w:rsidRPr="00CC09F5">
        <w:rPr>
          <w:rFonts w:ascii="Arial" w:hAnsi="Arial" w:cs="Arial"/>
          <w:sz w:val="22"/>
          <w:szCs w:val="22"/>
        </w:rPr>
        <w:t>o</w:t>
      </w:r>
      <w:r w:rsidR="00B43FA7" w:rsidRPr="00CC09F5">
        <w:rPr>
          <w:rFonts w:ascii="Arial" w:hAnsi="Arial" w:cs="Arial"/>
          <w:sz w:val="22"/>
          <w:szCs w:val="22"/>
        </w:rPr>
        <w:t xml:space="preserve">s siguientes </w:t>
      </w:r>
      <w:r w:rsidR="009A0868" w:rsidRPr="00CC09F5">
        <w:rPr>
          <w:rFonts w:ascii="Arial" w:hAnsi="Arial" w:cs="Arial"/>
          <w:sz w:val="22"/>
          <w:szCs w:val="22"/>
        </w:rPr>
        <w:t>supuestos</w:t>
      </w:r>
      <w:r w:rsidR="00B43FA7" w:rsidRPr="00CC09F5">
        <w:rPr>
          <w:rFonts w:ascii="Arial" w:hAnsi="Arial" w:cs="Arial"/>
          <w:sz w:val="22"/>
          <w:szCs w:val="22"/>
        </w:rPr>
        <w:t xml:space="preserve">: </w:t>
      </w:r>
      <w:r w:rsidRPr="00CC09F5">
        <w:rPr>
          <w:rFonts w:ascii="Arial" w:hAnsi="Arial" w:cs="Arial"/>
          <w:sz w:val="22"/>
          <w:szCs w:val="22"/>
        </w:rPr>
        <w:t xml:space="preserve"> </w:t>
      </w:r>
    </w:p>
    <w:p w14:paraId="49FB7036" w14:textId="01F16746" w:rsidR="003F64CB" w:rsidRPr="00CC09F5" w:rsidRDefault="003F64CB" w:rsidP="00CF2D0D">
      <w:pPr>
        <w:pStyle w:val="Prrafodelista"/>
        <w:numPr>
          <w:ilvl w:val="0"/>
          <w:numId w:val="56"/>
        </w:numPr>
        <w:ind w:left="1701" w:hanging="283"/>
        <w:jc w:val="both"/>
        <w:rPr>
          <w:rFonts w:ascii="Arial" w:hAnsi="Arial" w:cs="Arial"/>
          <w:sz w:val="22"/>
          <w:szCs w:val="22"/>
        </w:rPr>
      </w:pPr>
      <w:bookmarkStart w:id="13" w:name="_Hlk191914126"/>
      <w:bookmarkEnd w:id="12"/>
      <w:r w:rsidRPr="00CC09F5">
        <w:rPr>
          <w:rFonts w:ascii="Arial" w:hAnsi="Arial" w:cs="Arial"/>
          <w:sz w:val="22"/>
          <w:szCs w:val="22"/>
        </w:rPr>
        <w:t>El monto liquidado en la declaración c</w:t>
      </w:r>
      <w:r w:rsidR="00B43FA7" w:rsidRPr="00CC09F5">
        <w:rPr>
          <w:rFonts w:ascii="Arial" w:hAnsi="Arial" w:cs="Arial"/>
          <w:sz w:val="22"/>
          <w:szCs w:val="22"/>
        </w:rPr>
        <w:t>ancelado</w:t>
      </w:r>
      <w:r w:rsidRPr="00CC09F5">
        <w:rPr>
          <w:rFonts w:ascii="Arial" w:hAnsi="Arial" w:cs="Arial"/>
          <w:sz w:val="22"/>
          <w:szCs w:val="22"/>
        </w:rPr>
        <w:t>,</w:t>
      </w:r>
      <w:r w:rsidR="00466D34" w:rsidRPr="00CC09F5">
        <w:rPr>
          <w:rFonts w:ascii="Arial" w:hAnsi="Arial" w:cs="Arial"/>
          <w:sz w:val="22"/>
          <w:szCs w:val="22"/>
        </w:rPr>
        <w:t xml:space="preserve"> </w:t>
      </w:r>
      <w:r w:rsidR="009417A3" w:rsidRPr="00CC09F5">
        <w:rPr>
          <w:rFonts w:ascii="Arial" w:hAnsi="Arial" w:cs="Arial"/>
          <w:sz w:val="22"/>
          <w:szCs w:val="22"/>
        </w:rPr>
        <w:t>así como</w:t>
      </w:r>
      <w:r w:rsidR="00FE633D" w:rsidRPr="00CC09F5">
        <w:rPr>
          <w:rFonts w:ascii="Arial" w:hAnsi="Arial" w:cs="Arial"/>
          <w:sz w:val="22"/>
          <w:szCs w:val="22"/>
        </w:rPr>
        <w:t xml:space="preserve"> las liquidaciones de cobranza </w:t>
      </w:r>
      <w:r w:rsidR="001C2937" w:rsidRPr="00CC09F5">
        <w:rPr>
          <w:rFonts w:ascii="Arial" w:hAnsi="Arial" w:cs="Arial"/>
          <w:sz w:val="22"/>
          <w:szCs w:val="22"/>
        </w:rPr>
        <w:t>ISC (</w:t>
      </w:r>
      <w:r w:rsidR="00FE633D" w:rsidRPr="00CC09F5">
        <w:rPr>
          <w:rFonts w:ascii="Arial" w:hAnsi="Arial" w:cs="Arial"/>
          <w:sz w:val="22"/>
          <w:szCs w:val="22"/>
        </w:rPr>
        <w:t>tipo 0022</w:t>
      </w:r>
      <w:r w:rsidR="001C2937" w:rsidRPr="00CC09F5">
        <w:rPr>
          <w:rFonts w:ascii="Arial" w:hAnsi="Arial" w:cs="Arial"/>
          <w:sz w:val="22"/>
          <w:szCs w:val="22"/>
        </w:rPr>
        <w:t>)</w:t>
      </w:r>
      <w:r w:rsidR="00FE633D" w:rsidRPr="00CC09F5">
        <w:rPr>
          <w:rFonts w:ascii="Arial" w:hAnsi="Arial" w:cs="Arial"/>
          <w:sz w:val="22"/>
          <w:szCs w:val="22"/>
        </w:rPr>
        <w:t xml:space="preserve"> y </w:t>
      </w:r>
      <w:r w:rsidR="001C2937" w:rsidRPr="00CC09F5">
        <w:rPr>
          <w:rFonts w:ascii="Arial" w:hAnsi="Arial" w:cs="Arial"/>
          <w:sz w:val="22"/>
          <w:szCs w:val="22"/>
        </w:rPr>
        <w:t xml:space="preserve">percepción del IGV (tipo </w:t>
      </w:r>
      <w:r w:rsidR="00FE633D" w:rsidRPr="00CC09F5">
        <w:rPr>
          <w:rFonts w:ascii="Arial" w:hAnsi="Arial" w:cs="Arial"/>
          <w:sz w:val="22"/>
          <w:szCs w:val="22"/>
        </w:rPr>
        <w:t>0038</w:t>
      </w:r>
      <w:r w:rsidR="001C2937" w:rsidRPr="00CC09F5">
        <w:rPr>
          <w:rFonts w:ascii="Arial" w:hAnsi="Arial" w:cs="Arial"/>
          <w:sz w:val="22"/>
          <w:szCs w:val="22"/>
        </w:rPr>
        <w:t>)</w:t>
      </w:r>
      <w:r w:rsidR="006F2F78" w:rsidRPr="00CC09F5">
        <w:rPr>
          <w:rFonts w:ascii="Arial" w:hAnsi="Arial" w:cs="Arial"/>
          <w:sz w:val="22"/>
          <w:szCs w:val="22"/>
        </w:rPr>
        <w:t xml:space="preserve">, </w:t>
      </w:r>
      <w:r w:rsidR="008E3615" w:rsidRPr="00CC09F5">
        <w:rPr>
          <w:rFonts w:ascii="Arial" w:hAnsi="Arial" w:cs="Arial"/>
          <w:sz w:val="22"/>
          <w:szCs w:val="22"/>
        </w:rPr>
        <w:t xml:space="preserve">según </w:t>
      </w:r>
      <w:r w:rsidR="00FE633D" w:rsidRPr="00CC09F5">
        <w:rPr>
          <w:rFonts w:ascii="Arial" w:hAnsi="Arial" w:cs="Arial"/>
          <w:sz w:val="22"/>
          <w:szCs w:val="22"/>
        </w:rPr>
        <w:t>correspond</w:t>
      </w:r>
      <w:r w:rsidR="00B67A18" w:rsidRPr="00CC09F5">
        <w:rPr>
          <w:rFonts w:ascii="Arial" w:hAnsi="Arial" w:cs="Arial"/>
          <w:sz w:val="22"/>
          <w:szCs w:val="22"/>
        </w:rPr>
        <w:t>a</w:t>
      </w:r>
      <w:r w:rsidRPr="00CC09F5">
        <w:rPr>
          <w:rFonts w:ascii="Arial" w:hAnsi="Arial" w:cs="Arial"/>
          <w:sz w:val="22"/>
          <w:szCs w:val="22"/>
        </w:rPr>
        <w:t>.</w:t>
      </w:r>
    </w:p>
    <w:p w14:paraId="48591BF5" w14:textId="375299EB" w:rsidR="003F64CB" w:rsidRPr="00CC09F5" w:rsidRDefault="00FE633D" w:rsidP="00CC7DD8">
      <w:pPr>
        <w:pStyle w:val="Prrafodelista"/>
        <w:ind w:left="1701"/>
        <w:jc w:val="both"/>
        <w:rPr>
          <w:rFonts w:ascii="Arial" w:hAnsi="Arial" w:cs="Arial"/>
          <w:sz w:val="22"/>
          <w:szCs w:val="22"/>
        </w:rPr>
      </w:pPr>
      <w:r w:rsidRPr="00CC09F5">
        <w:rPr>
          <w:rFonts w:ascii="Arial" w:hAnsi="Arial" w:cs="Arial"/>
          <w:sz w:val="22"/>
          <w:szCs w:val="22"/>
        </w:rPr>
        <w:t xml:space="preserve">El monto sujeto a </w:t>
      </w:r>
      <w:r w:rsidR="000D6FDA" w:rsidRPr="00CC09F5">
        <w:rPr>
          <w:rFonts w:ascii="Arial" w:hAnsi="Arial" w:cs="Arial"/>
          <w:sz w:val="22"/>
          <w:szCs w:val="22"/>
        </w:rPr>
        <w:t xml:space="preserve">exoneración </w:t>
      </w:r>
      <w:r w:rsidR="00387BCD" w:rsidRPr="00CC09F5">
        <w:rPr>
          <w:rFonts w:ascii="Arial" w:hAnsi="Arial" w:cs="Arial"/>
          <w:sz w:val="22"/>
          <w:szCs w:val="22"/>
        </w:rPr>
        <w:t xml:space="preserve">se </w:t>
      </w:r>
      <w:r w:rsidRPr="00CC09F5">
        <w:rPr>
          <w:rFonts w:ascii="Arial" w:hAnsi="Arial" w:cs="Arial"/>
          <w:sz w:val="22"/>
          <w:szCs w:val="22"/>
        </w:rPr>
        <w:t>deposita</w:t>
      </w:r>
      <w:r w:rsidR="007F17EB" w:rsidRPr="00CC09F5">
        <w:rPr>
          <w:rFonts w:ascii="Arial" w:hAnsi="Arial" w:cs="Arial"/>
          <w:sz w:val="22"/>
          <w:szCs w:val="22"/>
        </w:rPr>
        <w:t xml:space="preserve"> </w:t>
      </w:r>
      <w:r w:rsidRPr="00CC09F5">
        <w:rPr>
          <w:rFonts w:ascii="Arial" w:hAnsi="Arial" w:cs="Arial"/>
          <w:sz w:val="22"/>
          <w:szCs w:val="22"/>
        </w:rPr>
        <w:t>como pago a cuenta en la subcuenta especial</w:t>
      </w:r>
      <w:r w:rsidR="003F64CB" w:rsidRPr="00CC09F5">
        <w:rPr>
          <w:rFonts w:ascii="Arial" w:hAnsi="Arial" w:cs="Arial"/>
          <w:sz w:val="22"/>
          <w:szCs w:val="22"/>
        </w:rPr>
        <w:t xml:space="preserve"> de la Ley </w:t>
      </w:r>
      <w:r w:rsidR="00905557" w:rsidRPr="00CC09F5">
        <w:rPr>
          <w:rFonts w:ascii="Arial" w:hAnsi="Arial" w:cs="Arial"/>
          <w:sz w:val="22"/>
          <w:szCs w:val="22"/>
        </w:rPr>
        <w:t xml:space="preserve">de </w:t>
      </w:r>
      <w:r w:rsidR="003F64CB" w:rsidRPr="00CC09F5">
        <w:rPr>
          <w:rFonts w:ascii="Arial" w:hAnsi="Arial" w:cs="Arial"/>
          <w:sz w:val="22"/>
          <w:szCs w:val="22"/>
        </w:rPr>
        <w:t>Amazonía</w:t>
      </w:r>
      <w:r w:rsidR="004B18DC" w:rsidRPr="00CC09F5">
        <w:rPr>
          <w:rFonts w:ascii="Arial" w:hAnsi="Arial" w:cs="Arial"/>
          <w:sz w:val="22"/>
          <w:szCs w:val="22"/>
        </w:rPr>
        <w:t xml:space="preserve">, mientras que </w:t>
      </w:r>
      <w:r w:rsidRPr="00CC09F5">
        <w:rPr>
          <w:rFonts w:ascii="Arial" w:hAnsi="Arial" w:cs="Arial"/>
          <w:sz w:val="22"/>
          <w:szCs w:val="22"/>
        </w:rPr>
        <w:t xml:space="preserve">el monto no </w:t>
      </w:r>
      <w:r w:rsidR="00B511B5" w:rsidRPr="00CC09F5">
        <w:rPr>
          <w:rFonts w:ascii="Arial" w:hAnsi="Arial" w:cs="Arial"/>
          <w:sz w:val="22"/>
          <w:szCs w:val="22"/>
        </w:rPr>
        <w:t xml:space="preserve">exonerado </w:t>
      </w:r>
      <w:r w:rsidR="003F64CB" w:rsidRPr="00CC09F5">
        <w:rPr>
          <w:rFonts w:ascii="Arial" w:hAnsi="Arial" w:cs="Arial"/>
          <w:sz w:val="22"/>
          <w:szCs w:val="22"/>
        </w:rPr>
        <w:t xml:space="preserve">se deposita </w:t>
      </w:r>
      <w:r w:rsidRPr="00CC09F5">
        <w:rPr>
          <w:rFonts w:ascii="Arial" w:hAnsi="Arial" w:cs="Arial"/>
          <w:sz w:val="22"/>
          <w:szCs w:val="22"/>
        </w:rPr>
        <w:t>en las cuentas definitivas</w:t>
      </w:r>
      <w:r w:rsidR="003F64CB" w:rsidRPr="00CC09F5">
        <w:rPr>
          <w:rFonts w:ascii="Arial" w:hAnsi="Arial" w:cs="Arial"/>
          <w:sz w:val="22"/>
          <w:szCs w:val="22"/>
        </w:rPr>
        <w:t xml:space="preserve"> del Tesoro Público</w:t>
      </w:r>
      <w:r w:rsidRPr="00CC09F5">
        <w:rPr>
          <w:rFonts w:ascii="Arial" w:hAnsi="Arial" w:cs="Arial"/>
          <w:sz w:val="22"/>
          <w:szCs w:val="22"/>
        </w:rPr>
        <w:t xml:space="preserve">. </w:t>
      </w:r>
    </w:p>
    <w:p w14:paraId="3DF22CD2" w14:textId="596267FB" w:rsidR="00FE633D" w:rsidRPr="00CC09F5" w:rsidRDefault="00FE633D" w:rsidP="00CC7DD8">
      <w:pPr>
        <w:pStyle w:val="Prrafodelista"/>
        <w:ind w:left="1701"/>
        <w:jc w:val="both"/>
        <w:rPr>
          <w:rFonts w:ascii="Arial" w:hAnsi="Arial" w:cs="Arial"/>
          <w:sz w:val="22"/>
          <w:szCs w:val="22"/>
        </w:rPr>
      </w:pPr>
      <w:r w:rsidRPr="00CC09F5">
        <w:rPr>
          <w:rFonts w:ascii="Arial" w:hAnsi="Arial" w:cs="Arial"/>
          <w:sz w:val="22"/>
          <w:szCs w:val="22"/>
        </w:rPr>
        <w:t>Con la cancelación de la deuda tributaria aduanera</w:t>
      </w:r>
      <w:r w:rsidR="004B18DC" w:rsidRPr="00CC09F5">
        <w:rPr>
          <w:rFonts w:ascii="Arial" w:hAnsi="Arial" w:cs="Arial"/>
          <w:sz w:val="22"/>
          <w:szCs w:val="22"/>
        </w:rPr>
        <w:t xml:space="preserve">, se procede a </w:t>
      </w:r>
      <w:r w:rsidRPr="00CC09F5">
        <w:rPr>
          <w:rFonts w:ascii="Arial" w:hAnsi="Arial" w:cs="Arial"/>
          <w:sz w:val="22"/>
          <w:szCs w:val="22"/>
        </w:rPr>
        <w:t>anula</w:t>
      </w:r>
      <w:r w:rsidR="004B18DC" w:rsidRPr="00CC09F5">
        <w:rPr>
          <w:rFonts w:ascii="Arial" w:hAnsi="Arial" w:cs="Arial"/>
          <w:sz w:val="22"/>
          <w:szCs w:val="22"/>
        </w:rPr>
        <w:t>r</w:t>
      </w:r>
      <w:r w:rsidRPr="00CC09F5">
        <w:rPr>
          <w:rFonts w:ascii="Arial" w:hAnsi="Arial" w:cs="Arial"/>
          <w:sz w:val="22"/>
          <w:szCs w:val="22"/>
        </w:rPr>
        <w:t xml:space="preserve"> la liquidación de cobranza </w:t>
      </w:r>
      <w:r w:rsidR="005A20D8" w:rsidRPr="00CC09F5">
        <w:rPr>
          <w:rFonts w:ascii="Arial" w:hAnsi="Arial" w:cs="Arial"/>
          <w:sz w:val="22"/>
          <w:szCs w:val="22"/>
        </w:rPr>
        <w:t>por el monto no exonerado (</w:t>
      </w:r>
      <w:r w:rsidRPr="00CC09F5">
        <w:rPr>
          <w:rFonts w:ascii="Arial" w:hAnsi="Arial" w:cs="Arial"/>
          <w:sz w:val="22"/>
          <w:szCs w:val="22"/>
        </w:rPr>
        <w:t>tipo 0006</w:t>
      </w:r>
      <w:r w:rsidR="005A20D8" w:rsidRPr="00CC09F5">
        <w:rPr>
          <w:rFonts w:ascii="Arial" w:hAnsi="Arial" w:cs="Arial"/>
          <w:sz w:val="22"/>
          <w:szCs w:val="22"/>
        </w:rPr>
        <w:t>)</w:t>
      </w:r>
      <w:r w:rsidRPr="00CC09F5">
        <w:rPr>
          <w:rFonts w:ascii="Arial" w:hAnsi="Arial" w:cs="Arial"/>
          <w:sz w:val="22"/>
          <w:szCs w:val="22"/>
        </w:rPr>
        <w:t>.</w:t>
      </w:r>
    </w:p>
    <w:p w14:paraId="0EAE41B1" w14:textId="01C0B9C3" w:rsidR="00FE633D" w:rsidRPr="00951440" w:rsidRDefault="003F64CB" w:rsidP="00CF2D0D">
      <w:pPr>
        <w:pStyle w:val="Prrafodelista"/>
        <w:numPr>
          <w:ilvl w:val="0"/>
          <w:numId w:val="56"/>
        </w:numPr>
        <w:ind w:left="1701" w:hanging="283"/>
        <w:jc w:val="both"/>
        <w:rPr>
          <w:rFonts w:ascii="Arial" w:hAnsi="Arial" w:cs="Arial"/>
          <w:sz w:val="22"/>
          <w:szCs w:val="22"/>
        </w:rPr>
      </w:pPr>
      <w:r w:rsidRPr="00CC09F5">
        <w:rPr>
          <w:rFonts w:ascii="Arial" w:hAnsi="Arial" w:cs="Arial"/>
          <w:sz w:val="22"/>
          <w:szCs w:val="22"/>
        </w:rPr>
        <w:t xml:space="preserve">El monto no exonerado contenido en las liquidaciones de cobranza tipo 0006, 0022 y 0038, </w:t>
      </w:r>
      <w:r w:rsidR="005A20D8" w:rsidRPr="00CC09F5">
        <w:rPr>
          <w:rFonts w:ascii="Arial" w:hAnsi="Arial" w:cs="Arial"/>
          <w:sz w:val="22"/>
          <w:szCs w:val="22"/>
        </w:rPr>
        <w:t xml:space="preserve">cancelado </w:t>
      </w:r>
      <w:r w:rsidRPr="00CC09F5">
        <w:rPr>
          <w:rFonts w:ascii="Arial" w:hAnsi="Arial" w:cs="Arial"/>
          <w:sz w:val="22"/>
          <w:szCs w:val="22"/>
        </w:rPr>
        <w:t>según corresponda</w:t>
      </w:r>
      <w:r w:rsidR="005A20D8" w:rsidRPr="00CC09F5">
        <w:rPr>
          <w:rFonts w:ascii="Arial" w:hAnsi="Arial" w:cs="Arial"/>
          <w:sz w:val="22"/>
          <w:szCs w:val="22"/>
        </w:rPr>
        <w:t>,</w:t>
      </w:r>
      <w:r w:rsidRPr="00CC09F5">
        <w:rPr>
          <w:rFonts w:ascii="Arial" w:hAnsi="Arial" w:cs="Arial"/>
          <w:sz w:val="22"/>
          <w:szCs w:val="22"/>
        </w:rPr>
        <w:t xml:space="preserve"> y el monto sujeto a exoneración </w:t>
      </w:r>
      <w:r w:rsidR="00FE633D" w:rsidRPr="00CC09F5">
        <w:rPr>
          <w:rFonts w:ascii="Arial" w:hAnsi="Arial" w:cs="Arial"/>
          <w:sz w:val="22"/>
          <w:szCs w:val="22"/>
        </w:rPr>
        <w:t>garantizad</w:t>
      </w:r>
      <w:r w:rsidRPr="00CC09F5">
        <w:rPr>
          <w:rFonts w:ascii="Arial" w:hAnsi="Arial" w:cs="Arial"/>
          <w:sz w:val="22"/>
          <w:szCs w:val="22"/>
        </w:rPr>
        <w:t>o</w:t>
      </w:r>
      <w:r w:rsidR="00FE633D" w:rsidRPr="00CC09F5">
        <w:rPr>
          <w:rFonts w:ascii="Arial" w:hAnsi="Arial" w:cs="Arial"/>
          <w:sz w:val="22"/>
          <w:szCs w:val="22"/>
        </w:rPr>
        <w:t xml:space="preserve"> </w:t>
      </w:r>
      <w:r w:rsidR="00C25572" w:rsidRPr="00951440">
        <w:rPr>
          <w:rFonts w:ascii="Arial" w:hAnsi="Arial" w:cs="Arial"/>
          <w:sz w:val="22"/>
          <w:szCs w:val="22"/>
        </w:rPr>
        <w:t xml:space="preserve">mediante </w:t>
      </w:r>
      <w:r w:rsidR="00FE633D" w:rsidRPr="00951440">
        <w:rPr>
          <w:rFonts w:ascii="Arial" w:hAnsi="Arial" w:cs="Arial"/>
          <w:sz w:val="22"/>
          <w:szCs w:val="22"/>
        </w:rPr>
        <w:t>una carta fianza bancaria o financiera.</w:t>
      </w:r>
    </w:p>
    <w:p w14:paraId="4E1AEF21" w14:textId="1F199922" w:rsidR="00FE633D" w:rsidRPr="00CC09F5" w:rsidRDefault="00FE633D" w:rsidP="00CC7DD8">
      <w:pPr>
        <w:pStyle w:val="Prrafodelista"/>
        <w:ind w:left="1701"/>
        <w:jc w:val="both"/>
        <w:rPr>
          <w:rFonts w:ascii="Arial" w:hAnsi="Arial" w:cs="Arial"/>
          <w:sz w:val="22"/>
          <w:szCs w:val="22"/>
        </w:rPr>
      </w:pPr>
      <w:r w:rsidRPr="00951440">
        <w:rPr>
          <w:rFonts w:ascii="Arial" w:hAnsi="Arial" w:cs="Arial"/>
          <w:sz w:val="22"/>
          <w:szCs w:val="22"/>
        </w:rPr>
        <w:t xml:space="preserve">El funcionario aduanero </w:t>
      </w:r>
      <w:r w:rsidR="00C25572" w:rsidRPr="00951440">
        <w:rPr>
          <w:rFonts w:ascii="Arial" w:hAnsi="Arial" w:cs="Arial"/>
          <w:sz w:val="22"/>
          <w:szCs w:val="22"/>
        </w:rPr>
        <w:t>encargado de evaluar</w:t>
      </w:r>
      <w:r w:rsidRPr="00951440">
        <w:rPr>
          <w:rFonts w:ascii="Arial" w:hAnsi="Arial" w:cs="Arial"/>
          <w:sz w:val="22"/>
          <w:szCs w:val="22"/>
        </w:rPr>
        <w:t xml:space="preserve"> la garantía presentada </w:t>
      </w:r>
      <w:r w:rsidR="00E54A1B" w:rsidRPr="00951440">
        <w:rPr>
          <w:rFonts w:ascii="Arial" w:hAnsi="Arial" w:cs="Arial"/>
          <w:sz w:val="22"/>
          <w:szCs w:val="22"/>
        </w:rPr>
        <w:t xml:space="preserve">verifica </w:t>
      </w:r>
      <w:r w:rsidRPr="00951440">
        <w:rPr>
          <w:rFonts w:ascii="Arial" w:hAnsi="Arial" w:cs="Arial"/>
          <w:sz w:val="22"/>
          <w:szCs w:val="22"/>
        </w:rPr>
        <w:t xml:space="preserve">que se haya consignado el código de trámite </w:t>
      </w:r>
      <w:r w:rsidR="00D76F3C" w:rsidRPr="00951440">
        <w:rPr>
          <w:rFonts w:ascii="Arial" w:hAnsi="Arial" w:cs="Arial"/>
          <w:sz w:val="22"/>
          <w:szCs w:val="22"/>
        </w:rPr>
        <w:t>“</w:t>
      </w:r>
      <w:r w:rsidRPr="00951440">
        <w:rPr>
          <w:rFonts w:ascii="Arial" w:hAnsi="Arial" w:cs="Arial"/>
          <w:sz w:val="22"/>
          <w:szCs w:val="22"/>
        </w:rPr>
        <w:t>3039</w:t>
      </w:r>
      <w:r w:rsidR="00D76F3C" w:rsidRPr="00951440">
        <w:rPr>
          <w:rFonts w:ascii="Arial" w:hAnsi="Arial" w:cs="Arial"/>
          <w:sz w:val="22"/>
          <w:szCs w:val="22"/>
        </w:rPr>
        <w:t>”</w:t>
      </w:r>
      <w:r w:rsidRPr="00951440">
        <w:rPr>
          <w:rFonts w:ascii="Arial" w:hAnsi="Arial" w:cs="Arial"/>
          <w:sz w:val="22"/>
          <w:szCs w:val="22"/>
        </w:rPr>
        <w:t xml:space="preserve"> en el expediente; </w:t>
      </w:r>
      <w:r w:rsidR="00C25572" w:rsidRPr="00951440">
        <w:rPr>
          <w:rFonts w:ascii="Arial" w:hAnsi="Arial" w:cs="Arial"/>
          <w:sz w:val="22"/>
          <w:szCs w:val="22"/>
        </w:rPr>
        <w:t>de no ser así</w:t>
      </w:r>
      <w:r w:rsidRPr="00951440">
        <w:rPr>
          <w:rFonts w:ascii="Arial" w:hAnsi="Arial" w:cs="Arial"/>
          <w:sz w:val="22"/>
          <w:szCs w:val="22"/>
        </w:rPr>
        <w:t xml:space="preserve">, </w:t>
      </w:r>
      <w:r w:rsidR="00A07B2D" w:rsidRPr="00951440">
        <w:rPr>
          <w:rFonts w:ascii="Arial" w:hAnsi="Arial" w:cs="Arial"/>
          <w:sz w:val="22"/>
          <w:szCs w:val="22"/>
        </w:rPr>
        <w:t xml:space="preserve">se realiza </w:t>
      </w:r>
      <w:r w:rsidRPr="00951440">
        <w:rPr>
          <w:rFonts w:ascii="Arial" w:hAnsi="Arial" w:cs="Arial"/>
          <w:sz w:val="22"/>
          <w:szCs w:val="22"/>
        </w:rPr>
        <w:t xml:space="preserve">la actualización </w:t>
      </w:r>
      <w:r w:rsidR="00C25572" w:rsidRPr="00CC09F5">
        <w:rPr>
          <w:rFonts w:ascii="Arial" w:hAnsi="Arial" w:cs="Arial"/>
          <w:sz w:val="22"/>
          <w:szCs w:val="22"/>
        </w:rPr>
        <w:t>correspondiente</w:t>
      </w:r>
      <w:r w:rsidRPr="00CC09F5">
        <w:rPr>
          <w:rFonts w:ascii="Arial" w:hAnsi="Arial" w:cs="Arial"/>
          <w:sz w:val="22"/>
          <w:szCs w:val="22"/>
        </w:rPr>
        <w:t>.</w:t>
      </w:r>
    </w:p>
    <w:p w14:paraId="7A5497EE" w14:textId="5908F782" w:rsidR="00FE633D" w:rsidRPr="00CC09F5" w:rsidRDefault="009C4F6B" w:rsidP="00CF2D0D">
      <w:pPr>
        <w:pStyle w:val="Prrafodelista"/>
        <w:numPr>
          <w:ilvl w:val="0"/>
          <w:numId w:val="56"/>
        </w:numPr>
        <w:ind w:left="1701" w:hanging="283"/>
        <w:jc w:val="both"/>
        <w:rPr>
          <w:rFonts w:ascii="Arial" w:hAnsi="Arial" w:cs="Arial"/>
          <w:sz w:val="22"/>
          <w:szCs w:val="22"/>
        </w:rPr>
      </w:pPr>
      <w:r w:rsidRPr="00CC09F5">
        <w:rPr>
          <w:rFonts w:ascii="Arial" w:hAnsi="Arial" w:cs="Arial"/>
          <w:sz w:val="22"/>
          <w:szCs w:val="22"/>
        </w:rPr>
        <w:lastRenderedPageBreak/>
        <w:t>Haber sido g</w:t>
      </w:r>
      <w:r w:rsidR="00FE633D" w:rsidRPr="00CC09F5">
        <w:rPr>
          <w:rFonts w:ascii="Arial" w:hAnsi="Arial" w:cs="Arial"/>
          <w:sz w:val="22"/>
          <w:szCs w:val="22"/>
        </w:rPr>
        <w:t xml:space="preserve">arantizada </w:t>
      </w:r>
      <w:r w:rsidRPr="00CC09F5">
        <w:rPr>
          <w:rFonts w:ascii="Arial" w:hAnsi="Arial" w:cs="Arial"/>
          <w:sz w:val="22"/>
          <w:szCs w:val="22"/>
        </w:rPr>
        <w:t>mediante una</w:t>
      </w:r>
      <w:r w:rsidR="00FE633D" w:rsidRPr="00CC09F5">
        <w:rPr>
          <w:rFonts w:ascii="Arial" w:hAnsi="Arial" w:cs="Arial"/>
          <w:sz w:val="22"/>
          <w:szCs w:val="22"/>
        </w:rPr>
        <w:t xml:space="preserve"> carta fianza bancaria o financiera, </w:t>
      </w:r>
      <w:r w:rsidRPr="00CC09F5">
        <w:rPr>
          <w:rFonts w:ascii="Arial" w:hAnsi="Arial" w:cs="Arial"/>
          <w:sz w:val="22"/>
          <w:szCs w:val="22"/>
        </w:rPr>
        <w:t>de conformidad con lo dispuesto</w:t>
      </w:r>
      <w:r w:rsidR="00FE633D" w:rsidRPr="00CC09F5">
        <w:rPr>
          <w:rFonts w:ascii="Arial" w:hAnsi="Arial" w:cs="Arial"/>
          <w:sz w:val="22"/>
          <w:szCs w:val="22"/>
        </w:rPr>
        <w:t xml:space="preserve"> en el artículo 160 de </w:t>
      </w:r>
      <w:r w:rsidR="00D6335A" w:rsidRPr="00CC09F5">
        <w:rPr>
          <w:rFonts w:ascii="Arial" w:hAnsi="Arial" w:cs="Arial"/>
          <w:sz w:val="22"/>
          <w:szCs w:val="22"/>
        </w:rPr>
        <w:t>la LGA</w:t>
      </w:r>
      <w:r w:rsidR="00404FCA" w:rsidRPr="00CC09F5">
        <w:rPr>
          <w:rFonts w:ascii="Arial" w:hAnsi="Arial" w:cs="Arial"/>
          <w:sz w:val="22"/>
          <w:szCs w:val="22"/>
        </w:rPr>
        <w:t xml:space="preserve">. </w:t>
      </w:r>
      <w:bookmarkStart w:id="14" w:name="_Hlk193699954"/>
      <w:r w:rsidR="00404FCA" w:rsidRPr="00CC09F5">
        <w:rPr>
          <w:rFonts w:ascii="Arial" w:hAnsi="Arial" w:cs="Arial"/>
          <w:sz w:val="22"/>
          <w:szCs w:val="22"/>
        </w:rPr>
        <w:t xml:space="preserve">La afectación de la </w:t>
      </w:r>
      <w:r w:rsidR="00FE633D" w:rsidRPr="00CC09F5">
        <w:rPr>
          <w:rFonts w:ascii="Arial" w:hAnsi="Arial" w:cs="Arial"/>
          <w:sz w:val="22"/>
          <w:szCs w:val="22"/>
        </w:rPr>
        <w:t xml:space="preserve">garantía previa </w:t>
      </w:r>
      <w:r w:rsidR="00404FCA" w:rsidRPr="00CC09F5">
        <w:rPr>
          <w:rFonts w:ascii="Arial" w:hAnsi="Arial" w:cs="Arial"/>
          <w:sz w:val="22"/>
          <w:szCs w:val="22"/>
        </w:rPr>
        <w:t xml:space="preserve">cubre el </w:t>
      </w:r>
      <w:r w:rsidR="00FE633D" w:rsidRPr="00CC09F5">
        <w:rPr>
          <w:rFonts w:ascii="Arial" w:hAnsi="Arial" w:cs="Arial"/>
          <w:sz w:val="22"/>
          <w:szCs w:val="22"/>
        </w:rPr>
        <w:t xml:space="preserve">monto sujeto a </w:t>
      </w:r>
      <w:r w:rsidR="00877B9A" w:rsidRPr="00CC09F5">
        <w:rPr>
          <w:rFonts w:ascii="Arial" w:hAnsi="Arial" w:cs="Arial"/>
          <w:sz w:val="22"/>
          <w:szCs w:val="22"/>
        </w:rPr>
        <w:t>exoneración</w:t>
      </w:r>
      <w:r w:rsidR="00232E61" w:rsidRPr="00CC09F5">
        <w:rPr>
          <w:rFonts w:ascii="Arial" w:hAnsi="Arial" w:cs="Arial"/>
          <w:sz w:val="22"/>
          <w:szCs w:val="22"/>
        </w:rPr>
        <w:t xml:space="preserve"> registrado en el formato C de la declaración</w:t>
      </w:r>
      <w:r w:rsidR="00404FCA" w:rsidRPr="00CC09F5">
        <w:rPr>
          <w:rFonts w:ascii="Arial" w:hAnsi="Arial" w:cs="Arial"/>
          <w:sz w:val="22"/>
          <w:szCs w:val="22"/>
        </w:rPr>
        <w:t>; así como e</w:t>
      </w:r>
      <w:r w:rsidR="00FE633D" w:rsidRPr="00CC09F5">
        <w:rPr>
          <w:rFonts w:ascii="Arial" w:hAnsi="Arial" w:cs="Arial"/>
          <w:sz w:val="22"/>
          <w:szCs w:val="22"/>
        </w:rPr>
        <w:t xml:space="preserve">l monto no </w:t>
      </w:r>
      <w:r w:rsidR="00877B9A" w:rsidRPr="00CC09F5">
        <w:rPr>
          <w:rFonts w:ascii="Arial" w:hAnsi="Arial" w:cs="Arial"/>
          <w:sz w:val="22"/>
          <w:szCs w:val="22"/>
        </w:rPr>
        <w:t>exonerado</w:t>
      </w:r>
      <w:r w:rsidR="00FE633D" w:rsidRPr="00CC09F5">
        <w:rPr>
          <w:rFonts w:ascii="Arial" w:hAnsi="Arial" w:cs="Arial"/>
          <w:sz w:val="22"/>
          <w:szCs w:val="22"/>
        </w:rPr>
        <w:t xml:space="preserve"> contenido en las liquidaciones de cobranza tipo 0006, </w:t>
      </w:r>
      <w:r w:rsidR="007F2B2E" w:rsidRPr="00CC09F5">
        <w:rPr>
          <w:rFonts w:ascii="Arial" w:hAnsi="Arial" w:cs="Arial"/>
          <w:sz w:val="22"/>
          <w:szCs w:val="22"/>
        </w:rPr>
        <w:t xml:space="preserve">0022 y </w:t>
      </w:r>
      <w:r w:rsidR="00FE633D" w:rsidRPr="00CC09F5">
        <w:rPr>
          <w:rFonts w:ascii="Arial" w:hAnsi="Arial" w:cs="Arial"/>
          <w:sz w:val="22"/>
          <w:szCs w:val="22"/>
        </w:rPr>
        <w:t xml:space="preserve">0038, según corresponda. Ambos montos </w:t>
      </w:r>
      <w:r w:rsidR="00404FCA" w:rsidRPr="00CC09F5">
        <w:rPr>
          <w:rFonts w:ascii="Arial" w:hAnsi="Arial" w:cs="Arial"/>
          <w:sz w:val="22"/>
          <w:szCs w:val="22"/>
        </w:rPr>
        <w:t xml:space="preserve">deben reflejarse </w:t>
      </w:r>
      <w:r w:rsidR="00FE633D" w:rsidRPr="00CC09F5">
        <w:rPr>
          <w:rFonts w:ascii="Arial" w:hAnsi="Arial" w:cs="Arial"/>
          <w:sz w:val="22"/>
          <w:szCs w:val="22"/>
        </w:rPr>
        <w:t>en la cuenta corriente de control de la garantía asociada a la declaración.</w:t>
      </w:r>
    </w:p>
    <w:bookmarkEnd w:id="13"/>
    <w:bookmarkEnd w:id="14"/>
    <w:p w14:paraId="0E52A727" w14:textId="19B5D7D9" w:rsidR="00575D2A" w:rsidRPr="00CC09F5" w:rsidRDefault="00575D2A" w:rsidP="00F7152E">
      <w:pPr>
        <w:ind w:left="1843" w:hanging="283"/>
        <w:rPr>
          <w:rFonts w:cs="Arial"/>
          <w:sz w:val="22"/>
          <w:szCs w:val="22"/>
        </w:rPr>
      </w:pPr>
    </w:p>
    <w:p w14:paraId="1A558897" w14:textId="3A310E3C" w:rsidR="00FE633D" w:rsidRPr="00CC09F5" w:rsidRDefault="00824031" w:rsidP="00CF2D0D">
      <w:pPr>
        <w:pStyle w:val="Prrafodelista"/>
        <w:numPr>
          <w:ilvl w:val="0"/>
          <w:numId w:val="19"/>
        </w:numPr>
        <w:ind w:left="1418" w:hanging="284"/>
        <w:jc w:val="both"/>
        <w:rPr>
          <w:rFonts w:ascii="Arial" w:hAnsi="Arial" w:cs="Arial"/>
          <w:sz w:val="22"/>
          <w:szCs w:val="22"/>
          <w:shd w:val="clear" w:color="auto" w:fill="FFFFFF" w:themeFill="background1"/>
        </w:rPr>
      </w:pPr>
      <w:bookmarkStart w:id="15" w:name="_Hlk191914152"/>
      <w:r w:rsidRPr="00CC09F5">
        <w:rPr>
          <w:rFonts w:ascii="Arial" w:hAnsi="Arial" w:cs="Arial"/>
          <w:sz w:val="22"/>
          <w:szCs w:val="22"/>
          <w:shd w:val="clear" w:color="auto" w:fill="FFFFFF" w:themeFill="background1"/>
        </w:rPr>
        <w:t>Una vez c</w:t>
      </w:r>
      <w:r w:rsidR="00692144" w:rsidRPr="00CC09F5">
        <w:rPr>
          <w:rFonts w:ascii="Arial" w:hAnsi="Arial" w:cs="Arial"/>
          <w:sz w:val="22"/>
          <w:szCs w:val="22"/>
          <w:shd w:val="clear" w:color="auto" w:fill="FFFFFF" w:themeFill="background1"/>
        </w:rPr>
        <w:t>oncedi</w:t>
      </w:r>
      <w:r w:rsidR="00D26267" w:rsidRPr="00CC09F5">
        <w:rPr>
          <w:rFonts w:ascii="Arial" w:hAnsi="Arial" w:cs="Arial"/>
          <w:sz w:val="22"/>
          <w:szCs w:val="22"/>
          <w:shd w:val="clear" w:color="auto" w:fill="FFFFFF" w:themeFill="background1"/>
        </w:rPr>
        <w:t>do</w:t>
      </w:r>
      <w:r w:rsidR="00692144" w:rsidRPr="00CC09F5">
        <w:rPr>
          <w:rFonts w:ascii="Arial" w:hAnsi="Arial" w:cs="Arial"/>
          <w:sz w:val="22"/>
          <w:szCs w:val="22"/>
          <w:shd w:val="clear" w:color="auto" w:fill="FFFFFF" w:themeFill="background1"/>
        </w:rPr>
        <w:t xml:space="preserve"> e</w:t>
      </w:r>
      <w:r w:rsidR="00FE633D" w:rsidRPr="00CC09F5">
        <w:rPr>
          <w:rFonts w:ascii="Arial" w:hAnsi="Arial" w:cs="Arial"/>
          <w:sz w:val="22"/>
          <w:szCs w:val="22"/>
          <w:shd w:val="clear" w:color="auto" w:fill="FFFFFF" w:themeFill="background1"/>
        </w:rPr>
        <w:t xml:space="preserve">l levante de la mercancía, el sistema informático </w:t>
      </w:r>
      <w:r w:rsidRPr="00CC09F5">
        <w:rPr>
          <w:rFonts w:ascii="Arial" w:hAnsi="Arial" w:cs="Arial"/>
          <w:sz w:val="22"/>
          <w:szCs w:val="22"/>
          <w:shd w:val="clear" w:color="auto" w:fill="FFFFFF" w:themeFill="background1"/>
        </w:rPr>
        <w:t xml:space="preserve">envía automáticamente </w:t>
      </w:r>
      <w:r w:rsidR="00FE633D" w:rsidRPr="00CC09F5">
        <w:rPr>
          <w:rFonts w:ascii="Arial" w:hAnsi="Arial" w:cs="Arial"/>
          <w:sz w:val="22"/>
          <w:szCs w:val="22"/>
          <w:shd w:val="clear" w:color="auto" w:fill="FFFFFF" w:themeFill="background1"/>
        </w:rPr>
        <w:t xml:space="preserve">un aviso al correo electrónico del jefe del área </w:t>
      </w:r>
      <w:r w:rsidRPr="00CC09F5">
        <w:rPr>
          <w:rFonts w:ascii="Arial" w:hAnsi="Arial" w:cs="Arial"/>
          <w:sz w:val="22"/>
          <w:szCs w:val="22"/>
          <w:shd w:val="clear" w:color="auto" w:fill="FFFFFF" w:themeFill="background1"/>
        </w:rPr>
        <w:t xml:space="preserve">responsable </w:t>
      </w:r>
      <w:r w:rsidR="00575D2A" w:rsidRPr="00CC09F5">
        <w:rPr>
          <w:rFonts w:ascii="Arial" w:hAnsi="Arial" w:cs="Arial"/>
          <w:sz w:val="22"/>
          <w:szCs w:val="22"/>
          <w:shd w:val="clear" w:color="auto" w:fill="FFFFFF" w:themeFill="background1"/>
        </w:rPr>
        <w:t>de</w:t>
      </w:r>
      <w:r w:rsidR="00B75148" w:rsidRPr="00CC09F5">
        <w:rPr>
          <w:rFonts w:ascii="Arial" w:hAnsi="Arial" w:cs="Arial"/>
          <w:sz w:val="22"/>
          <w:szCs w:val="22"/>
          <w:shd w:val="clear" w:color="auto" w:fill="FFFFFF" w:themeFill="background1"/>
        </w:rPr>
        <w:t xml:space="preserve"> la</w:t>
      </w:r>
      <w:r w:rsidR="00FE633D" w:rsidRPr="00CC09F5">
        <w:rPr>
          <w:rFonts w:ascii="Arial" w:hAnsi="Arial" w:cs="Arial"/>
          <w:sz w:val="22"/>
          <w:szCs w:val="22"/>
          <w:shd w:val="clear" w:color="auto" w:fill="FFFFFF" w:themeFill="background1"/>
        </w:rPr>
        <w:t xml:space="preserve"> </w:t>
      </w:r>
      <w:r w:rsidR="007F17EB" w:rsidRPr="00CC09F5">
        <w:rPr>
          <w:rFonts w:ascii="Arial" w:hAnsi="Arial" w:cs="Arial"/>
          <w:sz w:val="22"/>
          <w:szCs w:val="22"/>
          <w:shd w:val="clear" w:color="auto" w:fill="FFFFFF" w:themeFill="background1"/>
        </w:rPr>
        <w:t xml:space="preserve">atención de la solicitud de </w:t>
      </w:r>
      <w:r w:rsidR="00D26267" w:rsidRPr="00CC09F5">
        <w:rPr>
          <w:rFonts w:ascii="Arial" w:hAnsi="Arial" w:cs="Arial"/>
          <w:sz w:val="22"/>
          <w:szCs w:val="22"/>
          <w:shd w:val="clear" w:color="auto" w:fill="FFFFFF" w:themeFill="background1"/>
        </w:rPr>
        <w:t xml:space="preserve">regularización/reconocimiento físico </w:t>
      </w:r>
      <w:r w:rsidR="00FE633D" w:rsidRPr="00CC09F5">
        <w:rPr>
          <w:rFonts w:ascii="Arial" w:hAnsi="Arial" w:cs="Arial"/>
          <w:sz w:val="22"/>
          <w:szCs w:val="22"/>
          <w:shd w:val="clear" w:color="auto" w:fill="FFFFFF" w:themeFill="background1"/>
        </w:rPr>
        <w:t>en la aduana de destino</w:t>
      </w:r>
      <w:r w:rsidR="00F23C45">
        <w:rPr>
          <w:rFonts w:ascii="Arial" w:hAnsi="Arial" w:cs="Arial"/>
          <w:sz w:val="22"/>
          <w:szCs w:val="22"/>
          <w:shd w:val="clear" w:color="auto" w:fill="FFFFFF" w:themeFill="background1"/>
        </w:rPr>
        <w:t>.</w:t>
      </w:r>
    </w:p>
    <w:bookmarkEnd w:id="15"/>
    <w:p w14:paraId="05C48EED" w14:textId="4E05871D" w:rsidR="00575D2A" w:rsidRPr="00CC09F5" w:rsidRDefault="00575D2A" w:rsidP="00D6335A">
      <w:pPr>
        <w:pStyle w:val="Prrafodelista"/>
        <w:ind w:left="1560"/>
        <w:jc w:val="both"/>
        <w:rPr>
          <w:rFonts w:ascii="Arial" w:hAnsi="Arial" w:cs="Arial"/>
          <w:sz w:val="22"/>
          <w:szCs w:val="22"/>
          <w:shd w:val="clear" w:color="auto" w:fill="FFFFFF" w:themeFill="background1"/>
        </w:rPr>
      </w:pPr>
    </w:p>
    <w:p w14:paraId="02594CC0" w14:textId="77EDCDA1" w:rsidR="009A06E0" w:rsidRPr="00CC09F5" w:rsidRDefault="009A06E0" w:rsidP="00CF2D0D">
      <w:pPr>
        <w:pStyle w:val="Prrafodelista"/>
        <w:numPr>
          <w:ilvl w:val="0"/>
          <w:numId w:val="19"/>
        </w:numPr>
        <w:ind w:left="1418" w:hanging="284"/>
        <w:jc w:val="both"/>
        <w:rPr>
          <w:rFonts w:ascii="Arial" w:hAnsi="Arial" w:cs="Arial"/>
          <w:sz w:val="22"/>
          <w:szCs w:val="22"/>
        </w:rPr>
      </w:pPr>
      <w:r w:rsidRPr="00CC09F5">
        <w:rPr>
          <w:rFonts w:ascii="Arial" w:hAnsi="Arial" w:cs="Arial"/>
          <w:sz w:val="22"/>
          <w:szCs w:val="22"/>
          <w:shd w:val="clear" w:color="auto" w:fill="FFFFFF" w:themeFill="background1"/>
        </w:rPr>
        <w:t xml:space="preserve">El área de contabilidad de la aduana de ingreso indirecto </w:t>
      </w:r>
      <w:r w:rsidR="00E54A1B" w:rsidRPr="00CC09F5">
        <w:rPr>
          <w:rFonts w:ascii="Arial" w:hAnsi="Arial" w:cs="Arial"/>
          <w:sz w:val="22"/>
          <w:szCs w:val="22"/>
          <w:shd w:val="clear" w:color="auto" w:fill="FFFFFF" w:themeFill="background1"/>
        </w:rPr>
        <w:t>remite</w:t>
      </w:r>
      <w:r w:rsidR="00E54A1B" w:rsidRPr="00CC09F5">
        <w:rPr>
          <w:rFonts w:ascii="Arial" w:hAnsi="Arial" w:cs="Arial"/>
          <w:sz w:val="22"/>
          <w:szCs w:val="22"/>
        </w:rPr>
        <w:t xml:space="preserve"> </w:t>
      </w:r>
      <w:r w:rsidRPr="00CC09F5">
        <w:rPr>
          <w:rFonts w:ascii="Arial" w:hAnsi="Arial" w:cs="Arial"/>
          <w:sz w:val="22"/>
          <w:szCs w:val="22"/>
        </w:rPr>
        <w:t>diariamente a la aduana de destino, a través de medios electrónicos, un reporte que contenga todas las declaraciones y liquidaciones de cobranza canceladas al amparo de la Ley de Amazonía. El citado reporte incluye la siguiente información:</w:t>
      </w:r>
    </w:p>
    <w:p w14:paraId="36E2244A" w14:textId="77777777" w:rsidR="009A06E0" w:rsidRPr="00CC09F5" w:rsidRDefault="009A06E0" w:rsidP="00D33F42">
      <w:pPr>
        <w:pStyle w:val="Prrafodelista"/>
        <w:ind w:left="1560" w:hanging="141"/>
        <w:jc w:val="both"/>
        <w:rPr>
          <w:rFonts w:ascii="Arial" w:hAnsi="Arial" w:cs="Arial"/>
          <w:sz w:val="22"/>
          <w:szCs w:val="22"/>
        </w:rPr>
      </w:pPr>
      <w:r w:rsidRPr="00CC09F5">
        <w:rPr>
          <w:rFonts w:ascii="Arial" w:hAnsi="Arial" w:cs="Arial"/>
          <w:sz w:val="22"/>
          <w:szCs w:val="22"/>
        </w:rPr>
        <w:t>a) El monto sujeto a exoneración, expresado en dólares americanos.</w:t>
      </w:r>
    </w:p>
    <w:p w14:paraId="1C96E9C1" w14:textId="77777777" w:rsidR="009A06E0" w:rsidRPr="00CC09F5" w:rsidRDefault="009A06E0" w:rsidP="00D33F42">
      <w:pPr>
        <w:pStyle w:val="Prrafodelista"/>
        <w:ind w:left="1560" w:hanging="141"/>
        <w:jc w:val="both"/>
        <w:rPr>
          <w:rFonts w:ascii="Arial" w:hAnsi="Arial" w:cs="Arial"/>
          <w:sz w:val="22"/>
          <w:szCs w:val="22"/>
        </w:rPr>
      </w:pPr>
      <w:r w:rsidRPr="00CC09F5">
        <w:rPr>
          <w:rFonts w:ascii="Arial" w:hAnsi="Arial" w:cs="Arial"/>
          <w:sz w:val="22"/>
          <w:szCs w:val="22"/>
        </w:rPr>
        <w:t>b) El tipo de cambio vigente a la fecha de pago.</w:t>
      </w:r>
    </w:p>
    <w:p w14:paraId="64924470" w14:textId="77777777" w:rsidR="009A06E0" w:rsidRPr="00CC09F5" w:rsidRDefault="009A06E0" w:rsidP="00D33F42">
      <w:pPr>
        <w:pStyle w:val="Prrafodelista"/>
        <w:ind w:left="1560" w:hanging="141"/>
        <w:jc w:val="both"/>
        <w:rPr>
          <w:rFonts w:ascii="Arial" w:hAnsi="Arial" w:cs="Arial"/>
          <w:sz w:val="22"/>
          <w:szCs w:val="22"/>
        </w:rPr>
      </w:pPr>
      <w:r w:rsidRPr="00CC09F5">
        <w:rPr>
          <w:rFonts w:ascii="Arial" w:hAnsi="Arial" w:cs="Arial"/>
          <w:sz w:val="22"/>
          <w:szCs w:val="22"/>
        </w:rPr>
        <w:t>c) El monto exonerado convertido a moneda nacional.</w:t>
      </w:r>
    </w:p>
    <w:p w14:paraId="5A5866C9" w14:textId="77777777" w:rsidR="009A06E0" w:rsidRPr="00CC09F5" w:rsidRDefault="009A06E0" w:rsidP="00D33F42">
      <w:pPr>
        <w:pStyle w:val="Prrafodelista"/>
        <w:ind w:left="1560" w:hanging="141"/>
        <w:jc w:val="both"/>
        <w:rPr>
          <w:rFonts w:ascii="Arial" w:hAnsi="Arial" w:cs="Arial"/>
          <w:sz w:val="22"/>
          <w:szCs w:val="22"/>
        </w:rPr>
      </w:pPr>
      <w:r w:rsidRPr="00CC09F5">
        <w:rPr>
          <w:rFonts w:ascii="Arial" w:hAnsi="Arial" w:cs="Arial"/>
          <w:sz w:val="22"/>
          <w:szCs w:val="22"/>
        </w:rPr>
        <w:t>d) La fecha de pago.</w:t>
      </w:r>
    </w:p>
    <w:p w14:paraId="080F7CD0" w14:textId="77777777" w:rsidR="00824031" w:rsidRPr="00745576" w:rsidRDefault="00824031" w:rsidP="00F7152E">
      <w:pPr>
        <w:ind w:left="1560" w:hanging="284"/>
        <w:rPr>
          <w:rFonts w:cs="Arial"/>
          <w:sz w:val="22"/>
          <w:szCs w:val="22"/>
        </w:rPr>
      </w:pPr>
    </w:p>
    <w:p w14:paraId="479FF55B" w14:textId="7B3BC542" w:rsidR="00C578A7" w:rsidRPr="00CC09F5" w:rsidRDefault="00570B3A" w:rsidP="00CC7DD8">
      <w:pPr>
        <w:ind w:left="1134" w:hanging="425"/>
        <w:rPr>
          <w:rFonts w:cs="Arial"/>
          <w:b/>
          <w:bCs/>
          <w:sz w:val="22"/>
          <w:szCs w:val="22"/>
        </w:rPr>
      </w:pPr>
      <w:r w:rsidRPr="00CC09F5">
        <w:rPr>
          <w:rFonts w:cs="Arial"/>
          <w:b/>
          <w:bCs/>
          <w:sz w:val="22"/>
          <w:szCs w:val="22"/>
        </w:rPr>
        <w:t>C.2</w:t>
      </w:r>
      <w:r w:rsidR="00CC7DD8" w:rsidRPr="00CC09F5">
        <w:rPr>
          <w:rFonts w:cs="Arial"/>
          <w:b/>
          <w:bCs/>
          <w:sz w:val="22"/>
          <w:szCs w:val="22"/>
        </w:rPr>
        <w:tab/>
      </w:r>
      <w:r w:rsidR="00C578A7" w:rsidRPr="00CC09F5">
        <w:rPr>
          <w:rFonts w:cs="Arial"/>
          <w:b/>
          <w:bCs/>
          <w:sz w:val="22"/>
          <w:szCs w:val="22"/>
        </w:rPr>
        <w:t>Regularización</w:t>
      </w:r>
      <w:r w:rsidR="00FC4B79" w:rsidRPr="00CC09F5">
        <w:rPr>
          <w:rFonts w:cs="Arial"/>
          <w:b/>
          <w:bCs/>
          <w:sz w:val="22"/>
          <w:szCs w:val="22"/>
        </w:rPr>
        <w:t>/r</w:t>
      </w:r>
      <w:r w:rsidR="005008C0" w:rsidRPr="00CC09F5">
        <w:rPr>
          <w:rFonts w:cs="Arial"/>
          <w:b/>
          <w:bCs/>
          <w:sz w:val="22"/>
          <w:szCs w:val="22"/>
        </w:rPr>
        <w:t>econocimiento físico</w:t>
      </w:r>
      <w:r w:rsidR="00C578A7" w:rsidRPr="00CC09F5">
        <w:rPr>
          <w:rFonts w:cs="Arial"/>
          <w:b/>
          <w:bCs/>
          <w:sz w:val="22"/>
          <w:szCs w:val="22"/>
        </w:rPr>
        <w:t xml:space="preserve"> </w:t>
      </w:r>
    </w:p>
    <w:p w14:paraId="4F74FFBB" w14:textId="77777777" w:rsidR="00575D2A" w:rsidRPr="00745576" w:rsidRDefault="00575D2A" w:rsidP="00F7152E">
      <w:pPr>
        <w:rPr>
          <w:rFonts w:cs="Arial"/>
          <w:b/>
          <w:bCs/>
          <w:sz w:val="22"/>
          <w:szCs w:val="22"/>
        </w:rPr>
      </w:pPr>
    </w:p>
    <w:p w14:paraId="162166AF" w14:textId="77777777" w:rsidR="009A06E0" w:rsidRPr="00CC09F5" w:rsidRDefault="009A06E0" w:rsidP="00CF2D0D">
      <w:pPr>
        <w:pStyle w:val="Prrafodelista"/>
        <w:numPr>
          <w:ilvl w:val="2"/>
          <w:numId w:val="29"/>
        </w:numPr>
        <w:ind w:left="1560" w:hanging="426"/>
        <w:jc w:val="both"/>
        <w:rPr>
          <w:rFonts w:ascii="Arial" w:hAnsi="Arial" w:cs="Arial"/>
          <w:sz w:val="22"/>
          <w:szCs w:val="22"/>
        </w:rPr>
      </w:pPr>
      <w:r w:rsidRPr="00CC09F5">
        <w:rPr>
          <w:rFonts w:ascii="Arial" w:hAnsi="Arial" w:cs="Arial"/>
          <w:sz w:val="22"/>
          <w:szCs w:val="22"/>
        </w:rPr>
        <w:t>Para el trámite de la solicitud de regularización/reconocimiento físico en la aduana de destino, se debe considerar lo siguiente:</w:t>
      </w:r>
    </w:p>
    <w:p w14:paraId="2BF7EFDB" w14:textId="6946B1FA" w:rsidR="00A450C2" w:rsidRPr="00CC09F5" w:rsidRDefault="00BD2901" w:rsidP="00CF2D0D">
      <w:pPr>
        <w:pStyle w:val="Prrafodelista"/>
        <w:numPr>
          <w:ilvl w:val="3"/>
          <w:numId w:val="58"/>
        </w:numPr>
        <w:ind w:left="1843" w:hanging="283"/>
        <w:rPr>
          <w:rFonts w:ascii="Arial" w:hAnsi="Arial" w:cs="Arial"/>
          <w:sz w:val="22"/>
          <w:szCs w:val="22"/>
        </w:rPr>
      </w:pPr>
      <w:r w:rsidRPr="00CC09F5">
        <w:rPr>
          <w:rFonts w:ascii="Arial" w:hAnsi="Arial" w:cs="Arial"/>
          <w:sz w:val="22"/>
          <w:szCs w:val="22"/>
        </w:rPr>
        <w:t>La empresa</w:t>
      </w:r>
      <w:r w:rsidR="00FE633D" w:rsidRPr="00CC09F5">
        <w:rPr>
          <w:rFonts w:ascii="Arial" w:hAnsi="Arial" w:cs="Arial"/>
          <w:sz w:val="22"/>
          <w:szCs w:val="22"/>
        </w:rPr>
        <w:t xml:space="preserve"> </w:t>
      </w:r>
      <w:bookmarkStart w:id="16" w:name="_Hlk191914433"/>
      <w:r w:rsidR="00FE633D" w:rsidRPr="00CC09F5">
        <w:rPr>
          <w:rFonts w:ascii="Arial" w:hAnsi="Arial" w:cs="Arial"/>
          <w:sz w:val="22"/>
          <w:szCs w:val="22"/>
        </w:rPr>
        <w:t>registra la solicitud de regularización/reconocimiento físico</w:t>
      </w:r>
      <w:r w:rsidR="00A4540A" w:rsidRPr="00CC09F5">
        <w:rPr>
          <w:rFonts w:ascii="Arial" w:hAnsi="Arial" w:cs="Arial"/>
          <w:sz w:val="22"/>
          <w:szCs w:val="22"/>
        </w:rPr>
        <w:t xml:space="preserve"> por cada declaración</w:t>
      </w:r>
      <w:r w:rsidR="00477B0B" w:rsidRPr="00CC09F5">
        <w:rPr>
          <w:rFonts w:ascii="Arial" w:hAnsi="Arial" w:cs="Arial"/>
          <w:sz w:val="22"/>
          <w:szCs w:val="22"/>
        </w:rPr>
        <w:t>, a través del portal de la SUNAT,</w:t>
      </w:r>
      <w:r w:rsidR="00FE633D" w:rsidRPr="00CC09F5">
        <w:rPr>
          <w:rFonts w:ascii="Arial" w:hAnsi="Arial" w:cs="Arial"/>
          <w:sz w:val="22"/>
          <w:szCs w:val="22"/>
        </w:rPr>
        <w:t xml:space="preserve"> </w:t>
      </w:r>
      <w:r w:rsidR="00A450C2" w:rsidRPr="00CC09F5">
        <w:rPr>
          <w:rFonts w:ascii="Arial" w:hAnsi="Arial" w:cs="Arial"/>
          <w:sz w:val="22"/>
          <w:szCs w:val="22"/>
        </w:rPr>
        <w:t>dentro del plazo de treinta (30) días hábiles contados a partir del día siguiente de:</w:t>
      </w:r>
    </w:p>
    <w:p w14:paraId="25164B59" w14:textId="600F0038" w:rsidR="00FE633D" w:rsidRPr="00CC09F5" w:rsidRDefault="00FE633D" w:rsidP="00745576">
      <w:pPr>
        <w:ind w:left="2268" w:hanging="425"/>
        <w:rPr>
          <w:rFonts w:cs="Arial"/>
          <w:sz w:val="22"/>
          <w:szCs w:val="22"/>
        </w:rPr>
      </w:pPr>
      <w:r w:rsidRPr="00CC09F5">
        <w:rPr>
          <w:rFonts w:cs="Arial"/>
          <w:sz w:val="22"/>
          <w:szCs w:val="22"/>
        </w:rPr>
        <w:t>a.1</w:t>
      </w:r>
      <w:r w:rsidR="00A26CE0" w:rsidRPr="00CC09F5">
        <w:rPr>
          <w:rFonts w:cs="Arial"/>
          <w:sz w:val="22"/>
          <w:szCs w:val="22"/>
        </w:rPr>
        <w:t>)</w:t>
      </w:r>
      <w:r w:rsidR="005872C3" w:rsidRPr="00CC09F5">
        <w:rPr>
          <w:rFonts w:cs="Arial"/>
          <w:sz w:val="22"/>
          <w:szCs w:val="22"/>
        </w:rPr>
        <w:tab/>
      </w:r>
      <w:r w:rsidR="00477B0B" w:rsidRPr="00CC09F5">
        <w:rPr>
          <w:rFonts w:cs="Arial"/>
          <w:sz w:val="22"/>
          <w:szCs w:val="22"/>
        </w:rPr>
        <w:t>El p</w:t>
      </w:r>
      <w:r w:rsidRPr="00CC09F5">
        <w:rPr>
          <w:rFonts w:cs="Arial"/>
          <w:sz w:val="22"/>
          <w:szCs w:val="22"/>
        </w:rPr>
        <w:t>ago</w:t>
      </w:r>
      <w:r w:rsidR="0077373F" w:rsidRPr="00CC09F5">
        <w:rPr>
          <w:rFonts w:cs="Arial"/>
          <w:sz w:val="22"/>
          <w:szCs w:val="22"/>
        </w:rPr>
        <w:t xml:space="preserve">; </w:t>
      </w:r>
    </w:p>
    <w:p w14:paraId="63556B93" w14:textId="3C4A2447" w:rsidR="00FE633D" w:rsidRPr="00CC09F5" w:rsidRDefault="00FE633D" w:rsidP="00745576">
      <w:pPr>
        <w:ind w:left="2268" w:hanging="425"/>
        <w:rPr>
          <w:rFonts w:cs="Arial"/>
          <w:sz w:val="22"/>
          <w:szCs w:val="22"/>
        </w:rPr>
      </w:pPr>
      <w:r w:rsidRPr="00CC09F5">
        <w:rPr>
          <w:rFonts w:cs="Arial"/>
          <w:sz w:val="22"/>
          <w:szCs w:val="22"/>
        </w:rPr>
        <w:t>a.2</w:t>
      </w:r>
      <w:r w:rsidR="00A26CE0" w:rsidRPr="00CC09F5">
        <w:rPr>
          <w:rFonts w:cs="Arial"/>
          <w:sz w:val="22"/>
          <w:szCs w:val="22"/>
        </w:rPr>
        <w:t>)</w:t>
      </w:r>
      <w:r w:rsidR="004A45B6" w:rsidRPr="00CC09F5">
        <w:rPr>
          <w:rFonts w:cs="Arial"/>
          <w:sz w:val="22"/>
          <w:szCs w:val="22"/>
        </w:rPr>
        <w:tab/>
      </w:r>
      <w:r w:rsidR="00477B0B" w:rsidRPr="00CC09F5">
        <w:rPr>
          <w:rFonts w:cs="Arial"/>
          <w:sz w:val="22"/>
          <w:szCs w:val="22"/>
        </w:rPr>
        <w:t xml:space="preserve">La </w:t>
      </w:r>
      <w:r w:rsidR="00FC4B79" w:rsidRPr="00CC09F5">
        <w:rPr>
          <w:rFonts w:cs="Arial"/>
          <w:sz w:val="22"/>
          <w:szCs w:val="22"/>
        </w:rPr>
        <w:t>p</w:t>
      </w:r>
      <w:r w:rsidRPr="00CC09F5">
        <w:rPr>
          <w:rFonts w:cs="Arial"/>
          <w:sz w:val="22"/>
          <w:szCs w:val="22"/>
        </w:rPr>
        <w:t xml:space="preserve">resentación del expediente </w:t>
      </w:r>
      <w:r w:rsidR="0077373F" w:rsidRPr="00CC09F5">
        <w:rPr>
          <w:rFonts w:cs="Arial"/>
          <w:sz w:val="22"/>
          <w:szCs w:val="22"/>
        </w:rPr>
        <w:t>a través de la MPV-SUNAT</w:t>
      </w:r>
      <w:r w:rsidR="00477B0B" w:rsidRPr="00CC09F5">
        <w:rPr>
          <w:rFonts w:cs="Arial"/>
          <w:sz w:val="22"/>
          <w:szCs w:val="22"/>
        </w:rPr>
        <w:t>, en</w:t>
      </w:r>
      <w:r w:rsidR="0077373F" w:rsidRPr="00CC09F5">
        <w:rPr>
          <w:rFonts w:cs="Arial"/>
          <w:sz w:val="22"/>
          <w:szCs w:val="22"/>
        </w:rPr>
        <w:t xml:space="preserve"> el cual </w:t>
      </w:r>
      <w:r w:rsidRPr="00CC09F5">
        <w:rPr>
          <w:rFonts w:cs="Arial"/>
          <w:sz w:val="22"/>
          <w:szCs w:val="22"/>
        </w:rPr>
        <w:t>solicita la aceptación de la carta fianza en la aduana de ingreso indirecto</w:t>
      </w:r>
      <w:r w:rsidR="0077373F" w:rsidRPr="00CC09F5">
        <w:rPr>
          <w:rFonts w:cs="Arial"/>
          <w:sz w:val="22"/>
          <w:szCs w:val="22"/>
        </w:rPr>
        <w:t>; o</w:t>
      </w:r>
    </w:p>
    <w:p w14:paraId="079C77AC" w14:textId="38DA25CC" w:rsidR="00FE633D" w:rsidRPr="00CC09F5" w:rsidRDefault="00FE633D" w:rsidP="00745576">
      <w:pPr>
        <w:ind w:left="2268" w:hanging="425"/>
        <w:rPr>
          <w:rFonts w:cs="Arial"/>
          <w:sz w:val="22"/>
          <w:szCs w:val="22"/>
        </w:rPr>
      </w:pPr>
      <w:r w:rsidRPr="00CC09F5">
        <w:rPr>
          <w:rFonts w:cs="Arial"/>
          <w:sz w:val="22"/>
          <w:szCs w:val="22"/>
        </w:rPr>
        <w:t>a.3</w:t>
      </w:r>
      <w:r w:rsidR="00A26CE0" w:rsidRPr="00CC09F5">
        <w:rPr>
          <w:rFonts w:cs="Arial"/>
          <w:sz w:val="22"/>
          <w:szCs w:val="22"/>
        </w:rPr>
        <w:t>)</w:t>
      </w:r>
      <w:r w:rsidR="004A45B6" w:rsidRPr="00CC09F5">
        <w:rPr>
          <w:rFonts w:cs="Arial"/>
          <w:sz w:val="22"/>
          <w:szCs w:val="22"/>
        </w:rPr>
        <w:tab/>
      </w:r>
      <w:r w:rsidR="00477B0B" w:rsidRPr="00CC09F5">
        <w:rPr>
          <w:rFonts w:cs="Arial"/>
          <w:sz w:val="22"/>
          <w:szCs w:val="22"/>
        </w:rPr>
        <w:t xml:space="preserve">La </w:t>
      </w:r>
      <w:r w:rsidR="00FC4B79" w:rsidRPr="00CC09F5">
        <w:rPr>
          <w:rFonts w:cs="Arial"/>
          <w:sz w:val="22"/>
          <w:szCs w:val="22"/>
        </w:rPr>
        <w:t>n</w:t>
      </w:r>
      <w:r w:rsidRPr="00CC09F5">
        <w:rPr>
          <w:rFonts w:cs="Arial"/>
          <w:sz w:val="22"/>
          <w:szCs w:val="22"/>
        </w:rPr>
        <w:t>umeración de la declaración que cuenta con garantía previa.</w:t>
      </w:r>
      <w:r w:rsidR="00A4540A" w:rsidRPr="00CC09F5">
        <w:rPr>
          <w:rFonts w:cs="Arial"/>
          <w:sz w:val="22"/>
          <w:szCs w:val="22"/>
        </w:rPr>
        <w:t xml:space="preserve"> </w:t>
      </w:r>
      <w:r w:rsidR="0077373F" w:rsidRPr="00CC09F5">
        <w:rPr>
          <w:rFonts w:cs="Arial"/>
          <w:sz w:val="22"/>
          <w:szCs w:val="22"/>
        </w:rPr>
        <w:t>Cuand</w:t>
      </w:r>
      <w:r w:rsidR="00B67A18" w:rsidRPr="00CC09F5">
        <w:rPr>
          <w:rFonts w:cs="Arial"/>
          <w:sz w:val="22"/>
          <w:szCs w:val="22"/>
        </w:rPr>
        <w:t>o s</w:t>
      </w:r>
      <w:r w:rsidRPr="00CC09F5">
        <w:rPr>
          <w:rFonts w:cs="Arial"/>
          <w:sz w:val="22"/>
          <w:szCs w:val="22"/>
        </w:rPr>
        <w:t xml:space="preserve">e incluya el número de la cuenta corriente asignada a la garantía previa con posterioridad a la numeración de la declaración, el plazo se </w:t>
      </w:r>
      <w:r w:rsidR="0077373F" w:rsidRPr="00CC09F5">
        <w:rPr>
          <w:rFonts w:cs="Arial"/>
          <w:sz w:val="22"/>
          <w:szCs w:val="22"/>
        </w:rPr>
        <w:t>computa</w:t>
      </w:r>
      <w:r w:rsidRPr="00CC09F5">
        <w:rPr>
          <w:rFonts w:cs="Arial"/>
          <w:sz w:val="22"/>
          <w:szCs w:val="22"/>
        </w:rPr>
        <w:t xml:space="preserve"> a partir del día hábil siguiente de su inclusión.</w:t>
      </w:r>
    </w:p>
    <w:p w14:paraId="23E8D9F4" w14:textId="3FF2C04A" w:rsidR="00EF0817" w:rsidRPr="00352EF0" w:rsidRDefault="00EF0817" w:rsidP="00FD47CB">
      <w:pPr>
        <w:ind w:left="2410" w:hanging="567"/>
        <w:rPr>
          <w:rFonts w:cs="Arial"/>
          <w:color w:val="000000" w:themeColor="text1"/>
          <w:sz w:val="22"/>
          <w:szCs w:val="22"/>
        </w:rPr>
      </w:pPr>
    </w:p>
    <w:p w14:paraId="35C2808E" w14:textId="3AC4E297" w:rsidR="000C1BAC" w:rsidRPr="00352EF0" w:rsidRDefault="00FD1114" w:rsidP="00745576">
      <w:pPr>
        <w:pStyle w:val="Sinespaciado"/>
        <w:ind w:left="1843"/>
        <w:rPr>
          <w:rFonts w:cs="Arial"/>
          <w:color w:val="000000" w:themeColor="text1"/>
          <w:sz w:val="22"/>
          <w:szCs w:val="22"/>
        </w:rPr>
      </w:pPr>
      <w:r w:rsidRPr="00352EF0">
        <w:rPr>
          <w:rFonts w:cs="Arial"/>
          <w:color w:val="000000" w:themeColor="text1"/>
          <w:sz w:val="22"/>
          <w:szCs w:val="22"/>
        </w:rPr>
        <w:t>Excepcionalmente, cuando no se realice el registro electrónico de la solicitud de regularización/reconocimiento físico por causas atribuibles a la Administración Aduanera, la empresa a través de la MPV-SUNAT, presenta la solicitud por cada declaración conforme al anexo I, la cual es derivada a</w:t>
      </w:r>
      <w:r w:rsidR="000C1BAC" w:rsidRPr="00352EF0">
        <w:rPr>
          <w:rFonts w:cs="Arial"/>
          <w:color w:val="000000" w:themeColor="text1"/>
          <w:sz w:val="22"/>
          <w:szCs w:val="22"/>
        </w:rPr>
        <w:t xml:space="preserve"> </w:t>
      </w:r>
      <w:r w:rsidR="00A452AE" w:rsidRPr="00352EF0">
        <w:rPr>
          <w:rFonts w:cs="Arial"/>
          <w:color w:val="000000" w:themeColor="text1"/>
          <w:sz w:val="22"/>
          <w:szCs w:val="22"/>
        </w:rPr>
        <w:t>l</w:t>
      </w:r>
      <w:r w:rsidR="000C1BAC" w:rsidRPr="00352EF0">
        <w:rPr>
          <w:rFonts w:cs="Arial"/>
          <w:color w:val="000000" w:themeColor="text1"/>
          <w:sz w:val="22"/>
          <w:szCs w:val="22"/>
        </w:rPr>
        <w:t>a aduana de destino.</w:t>
      </w:r>
    </w:p>
    <w:p w14:paraId="38095C54" w14:textId="77777777" w:rsidR="00FD1114" w:rsidRPr="00352EF0" w:rsidRDefault="00FD1114" w:rsidP="00745576">
      <w:pPr>
        <w:pStyle w:val="Sinespaciado"/>
        <w:ind w:left="1843"/>
        <w:rPr>
          <w:rFonts w:cs="Arial"/>
          <w:color w:val="000000" w:themeColor="text1"/>
          <w:sz w:val="22"/>
          <w:szCs w:val="22"/>
        </w:rPr>
      </w:pPr>
      <w:bookmarkStart w:id="17" w:name="_Hlk191914521"/>
      <w:bookmarkEnd w:id="16"/>
    </w:p>
    <w:p w14:paraId="5F45BFE5" w14:textId="745FB800" w:rsidR="00946918" w:rsidRPr="00352EF0" w:rsidRDefault="00741344" w:rsidP="00745576">
      <w:pPr>
        <w:pStyle w:val="Sinespaciado"/>
        <w:ind w:left="1843"/>
        <w:rPr>
          <w:rFonts w:cs="Arial"/>
          <w:color w:val="000000" w:themeColor="text1"/>
          <w:sz w:val="22"/>
          <w:szCs w:val="22"/>
        </w:rPr>
      </w:pPr>
      <w:r w:rsidRPr="00352EF0">
        <w:rPr>
          <w:rFonts w:cs="Arial"/>
          <w:color w:val="000000" w:themeColor="text1"/>
          <w:sz w:val="22"/>
          <w:szCs w:val="22"/>
        </w:rPr>
        <w:t xml:space="preserve">Si la </w:t>
      </w:r>
      <w:r w:rsidR="0092492D" w:rsidRPr="00352EF0">
        <w:rPr>
          <w:rFonts w:cs="Arial"/>
          <w:color w:val="000000" w:themeColor="text1"/>
          <w:sz w:val="22"/>
          <w:szCs w:val="22"/>
        </w:rPr>
        <w:t xml:space="preserve">solicitud de regularización/reconocimiento físico </w:t>
      </w:r>
      <w:r w:rsidRPr="00352EF0">
        <w:rPr>
          <w:rFonts w:cs="Arial"/>
          <w:color w:val="000000" w:themeColor="text1"/>
          <w:sz w:val="22"/>
          <w:szCs w:val="22"/>
        </w:rPr>
        <w:t xml:space="preserve">se presenta </w:t>
      </w:r>
      <w:r w:rsidR="001E3B10" w:rsidRPr="00352EF0">
        <w:rPr>
          <w:rFonts w:cs="Arial"/>
          <w:color w:val="000000" w:themeColor="text1"/>
          <w:sz w:val="22"/>
          <w:szCs w:val="22"/>
        </w:rPr>
        <w:t xml:space="preserve">fuera </w:t>
      </w:r>
      <w:r w:rsidR="0092492D" w:rsidRPr="00352EF0">
        <w:rPr>
          <w:rFonts w:cs="Arial"/>
          <w:color w:val="000000" w:themeColor="text1"/>
          <w:sz w:val="22"/>
          <w:szCs w:val="22"/>
        </w:rPr>
        <w:t xml:space="preserve">del plazo señalado, la aduana de destino emite el acto resolutivo que </w:t>
      </w:r>
      <w:r w:rsidRPr="00352EF0">
        <w:rPr>
          <w:rFonts w:cs="Arial"/>
          <w:color w:val="000000" w:themeColor="text1"/>
          <w:sz w:val="22"/>
          <w:szCs w:val="22"/>
        </w:rPr>
        <w:t>declare</w:t>
      </w:r>
      <w:r w:rsidR="0092492D" w:rsidRPr="00352EF0">
        <w:rPr>
          <w:rFonts w:cs="Arial"/>
          <w:color w:val="000000" w:themeColor="text1"/>
          <w:sz w:val="22"/>
          <w:szCs w:val="22"/>
        </w:rPr>
        <w:t xml:space="preserve"> la improcedencia de la solicitud</w:t>
      </w:r>
      <w:r w:rsidR="00946918" w:rsidRPr="00352EF0">
        <w:rPr>
          <w:rFonts w:cs="Arial"/>
          <w:color w:val="000000" w:themeColor="text1"/>
          <w:sz w:val="22"/>
          <w:szCs w:val="22"/>
        </w:rPr>
        <w:t>.</w:t>
      </w:r>
    </w:p>
    <w:p w14:paraId="377C2A8F" w14:textId="2DDD056B" w:rsidR="005872C3" w:rsidRPr="00352EF0" w:rsidRDefault="003F33C7" w:rsidP="00745576">
      <w:pPr>
        <w:pStyle w:val="Sinespaciado"/>
        <w:ind w:left="1843"/>
        <w:rPr>
          <w:rFonts w:cs="Arial"/>
          <w:color w:val="000000" w:themeColor="text1"/>
          <w:sz w:val="22"/>
          <w:szCs w:val="22"/>
        </w:rPr>
      </w:pPr>
      <w:r w:rsidRPr="00352EF0">
        <w:rPr>
          <w:rFonts w:cs="Arial"/>
          <w:color w:val="000000" w:themeColor="text1"/>
          <w:sz w:val="22"/>
          <w:szCs w:val="22"/>
        </w:rPr>
        <w:t xml:space="preserve">En caso de no presentarse </w:t>
      </w:r>
      <w:r w:rsidR="004874C1" w:rsidRPr="00352EF0">
        <w:rPr>
          <w:rFonts w:cs="Arial"/>
          <w:color w:val="000000" w:themeColor="text1"/>
          <w:sz w:val="22"/>
          <w:szCs w:val="22"/>
        </w:rPr>
        <w:t xml:space="preserve">la solicitud de regularización/reconocimiento físico dentro del plazo señalado, la aduana de </w:t>
      </w:r>
      <w:r w:rsidRPr="00352EF0">
        <w:rPr>
          <w:rFonts w:cs="Arial"/>
          <w:color w:val="000000" w:themeColor="text1"/>
          <w:sz w:val="22"/>
          <w:szCs w:val="22"/>
        </w:rPr>
        <w:t>destino registra en la diligencia de destino: SIN SOLICITUD</w:t>
      </w:r>
      <w:r w:rsidR="004874C1" w:rsidRPr="00352EF0">
        <w:rPr>
          <w:rFonts w:cs="Arial"/>
          <w:color w:val="000000" w:themeColor="text1"/>
          <w:sz w:val="22"/>
          <w:szCs w:val="22"/>
        </w:rPr>
        <w:t>.</w:t>
      </w:r>
    </w:p>
    <w:bookmarkEnd w:id="17"/>
    <w:p w14:paraId="07769C48" w14:textId="62775023" w:rsidR="00FE633D" w:rsidRPr="00352EF0" w:rsidRDefault="007A12BE" w:rsidP="00D33F42">
      <w:pPr>
        <w:pStyle w:val="Prrafodelista"/>
        <w:numPr>
          <w:ilvl w:val="3"/>
          <w:numId w:val="58"/>
        </w:numPr>
        <w:ind w:left="1843" w:hanging="283"/>
        <w:jc w:val="both"/>
        <w:rPr>
          <w:rFonts w:ascii="Arial" w:hAnsi="Arial" w:cs="Arial"/>
          <w:color w:val="000000" w:themeColor="text1"/>
          <w:sz w:val="22"/>
          <w:szCs w:val="22"/>
        </w:rPr>
      </w:pPr>
      <w:r w:rsidRPr="00CC09F5">
        <w:rPr>
          <w:rFonts w:ascii="Arial" w:hAnsi="Arial" w:cs="Arial"/>
          <w:sz w:val="22"/>
          <w:szCs w:val="22"/>
        </w:rPr>
        <w:lastRenderedPageBreak/>
        <w:t>La empresa puede confirmar la llegada de las mercancías a la dirección consignada en el campo “información complementaria” de la declaración</w:t>
      </w:r>
      <w:r w:rsidR="00682E60" w:rsidRPr="00CC09F5">
        <w:rPr>
          <w:rFonts w:ascii="Arial" w:hAnsi="Arial" w:cs="Arial"/>
          <w:sz w:val="22"/>
          <w:szCs w:val="22"/>
        </w:rPr>
        <w:t>, a</w:t>
      </w:r>
      <w:r w:rsidR="00FE633D" w:rsidRPr="00CC09F5">
        <w:rPr>
          <w:rFonts w:ascii="Arial" w:hAnsi="Arial" w:cs="Arial"/>
          <w:sz w:val="22"/>
          <w:szCs w:val="22"/>
        </w:rPr>
        <w:t>ntes de concluir con la numeración de la solicitud de regularización/reconocimiento físico</w:t>
      </w:r>
      <w:r w:rsidR="00682E60" w:rsidRPr="00CC09F5">
        <w:rPr>
          <w:rFonts w:ascii="Arial" w:hAnsi="Arial" w:cs="Arial"/>
          <w:sz w:val="22"/>
          <w:szCs w:val="22"/>
        </w:rPr>
        <w:t>.</w:t>
      </w:r>
      <w:r w:rsidR="00926A18" w:rsidRPr="00CC09F5">
        <w:rPr>
          <w:rFonts w:ascii="Arial" w:hAnsi="Arial" w:cs="Arial"/>
          <w:sz w:val="22"/>
          <w:szCs w:val="22"/>
        </w:rPr>
        <w:t xml:space="preserve"> En</w:t>
      </w:r>
      <w:r w:rsidR="00AE25A6" w:rsidRPr="00CC09F5">
        <w:rPr>
          <w:rFonts w:ascii="Arial" w:hAnsi="Arial" w:cs="Arial"/>
          <w:sz w:val="22"/>
          <w:szCs w:val="22"/>
        </w:rPr>
        <w:t xml:space="preserve"> </w:t>
      </w:r>
      <w:r w:rsidR="00783746" w:rsidRPr="00CC09F5">
        <w:rPr>
          <w:rFonts w:ascii="Arial" w:hAnsi="Arial" w:cs="Arial"/>
          <w:sz w:val="22"/>
          <w:szCs w:val="22"/>
        </w:rPr>
        <w:t xml:space="preserve">este </w:t>
      </w:r>
      <w:r w:rsidR="00F070E0" w:rsidRPr="00CC09F5">
        <w:rPr>
          <w:rFonts w:ascii="Arial" w:hAnsi="Arial" w:cs="Arial"/>
          <w:sz w:val="22"/>
          <w:szCs w:val="22"/>
        </w:rPr>
        <w:t>caso</w:t>
      </w:r>
      <w:r w:rsidR="0030545A" w:rsidRPr="00CC09F5">
        <w:rPr>
          <w:rFonts w:ascii="Arial" w:hAnsi="Arial" w:cs="Arial"/>
          <w:sz w:val="22"/>
          <w:szCs w:val="22"/>
        </w:rPr>
        <w:t xml:space="preserve">, </w:t>
      </w:r>
      <w:r w:rsidR="00FE633D" w:rsidRPr="00CC09F5">
        <w:rPr>
          <w:rFonts w:ascii="Arial" w:hAnsi="Arial" w:cs="Arial"/>
          <w:sz w:val="22"/>
          <w:szCs w:val="22"/>
        </w:rPr>
        <w:t xml:space="preserve">el sistema informático solicita la transmisión </w:t>
      </w:r>
      <w:r w:rsidR="00FE633D" w:rsidRPr="00352EF0">
        <w:rPr>
          <w:rFonts w:ascii="Arial" w:hAnsi="Arial" w:cs="Arial"/>
          <w:color w:val="000000" w:themeColor="text1"/>
          <w:sz w:val="22"/>
          <w:szCs w:val="22"/>
        </w:rPr>
        <w:t xml:space="preserve">de </w:t>
      </w:r>
      <w:r w:rsidR="009E5EDC" w:rsidRPr="00352EF0">
        <w:rPr>
          <w:rFonts w:ascii="Arial" w:hAnsi="Arial" w:cs="Arial"/>
          <w:color w:val="000000" w:themeColor="text1"/>
          <w:sz w:val="22"/>
          <w:szCs w:val="22"/>
        </w:rPr>
        <w:t>la siguiente información</w:t>
      </w:r>
      <w:r w:rsidR="0038510B" w:rsidRPr="00352EF0">
        <w:rPr>
          <w:rFonts w:ascii="Arial" w:hAnsi="Arial" w:cs="Arial"/>
          <w:color w:val="000000" w:themeColor="text1"/>
          <w:sz w:val="22"/>
          <w:szCs w:val="22"/>
        </w:rPr>
        <w:t xml:space="preserve"> </w:t>
      </w:r>
      <w:r w:rsidR="00FE633D" w:rsidRPr="00352EF0">
        <w:rPr>
          <w:rFonts w:ascii="Arial" w:hAnsi="Arial" w:cs="Arial"/>
          <w:color w:val="000000" w:themeColor="text1"/>
          <w:sz w:val="22"/>
          <w:szCs w:val="22"/>
        </w:rPr>
        <w:t>que sustent</w:t>
      </w:r>
      <w:r w:rsidR="00AE1B08" w:rsidRPr="00352EF0">
        <w:rPr>
          <w:rFonts w:ascii="Arial" w:hAnsi="Arial" w:cs="Arial"/>
          <w:color w:val="000000" w:themeColor="text1"/>
          <w:sz w:val="22"/>
          <w:szCs w:val="22"/>
        </w:rPr>
        <w:t>e</w:t>
      </w:r>
      <w:r w:rsidR="00FE633D" w:rsidRPr="00352EF0">
        <w:rPr>
          <w:rFonts w:ascii="Arial" w:hAnsi="Arial" w:cs="Arial"/>
          <w:color w:val="000000" w:themeColor="text1"/>
          <w:sz w:val="22"/>
          <w:szCs w:val="22"/>
        </w:rPr>
        <w:t xml:space="preserve"> el traslado de las mercancías:</w:t>
      </w:r>
    </w:p>
    <w:p w14:paraId="6C563372" w14:textId="0D75BE94" w:rsidR="00FE633D" w:rsidRPr="00352EF0" w:rsidRDefault="008134CA" w:rsidP="00745576">
      <w:pPr>
        <w:ind w:left="2268" w:hanging="425"/>
        <w:rPr>
          <w:rFonts w:cs="Arial"/>
          <w:color w:val="000000" w:themeColor="text1"/>
          <w:sz w:val="22"/>
          <w:szCs w:val="22"/>
        </w:rPr>
      </w:pPr>
      <w:r w:rsidRPr="00352EF0">
        <w:rPr>
          <w:rFonts w:cs="Arial"/>
          <w:color w:val="000000" w:themeColor="text1"/>
          <w:sz w:val="22"/>
          <w:szCs w:val="22"/>
        </w:rPr>
        <w:t>b</w:t>
      </w:r>
      <w:r w:rsidR="00FE633D" w:rsidRPr="00352EF0">
        <w:rPr>
          <w:rFonts w:cs="Arial"/>
          <w:color w:val="000000" w:themeColor="text1"/>
          <w:sz w:val="22"/>
          <w:szCs w:val="22"/>
        </w:rPr>
        <w:t>.1</w:t>
      </w:r>
      <w:r w:rsidR="00A26CE0" w:rsidRPr="00352EF0">
        <w:rPr>
          <w:rFonts w:cs="Arial"/>
          <w:color w:val="000000" w:themeColor="text1"/>
          <w:sz w:val="22"/>
          <w:szCs w:val="22"/>
        </w:rPr>
        <w:t>)</w:t>
      </w:r>
      <w:r w:rsidR="00124304" w:rsidRPr="00352EF0">
        <w:rPr>
          <w:rFonts w:cs="Arial"/>
          <w:color w:val="000000" w:themeColor="text1"/>
          <w:sz w:val="22"/>
          <w:szCs w:val="22"/>
        </w:rPr>
        <w:tab/>
      </w:r>
      <w:bookmarkStart w:id="18" w:name="_Hlk191914765"/>
      <w:r w:rsidR="00AE1B08" w:rsidRPr="00352EF0">
        <w:rPr>
          <w:rFonts w:cs="Arial"/>
          <w:color w:val="000000" w:themeColor="text1"/>
          <w:sz w:val="22"/>
          <w:szCs w:val="22"/>
        </w:rPr>
        <w:t xml:space="preserve">El </w:t>
      </w:r>
      <w:proofErr w:type="gramStart"/>
      <w:r w:rsidR="00AE1B08" w:rsidRPr="00352EF0">
        <w:rPr>
          <w:rFonts w:cs="Arial"/>
          <w:color w:val="000000" w:themeColor="text1"/>
          <w:sz w:val="22"/>
          <w:szCs w:val="22"/>
        </w:rPr>
        <w:t>t</w:t>
      </w:r>
      <w:r w:rsidR="00FE633D" w:rsidRPr="00352EF0">
        <w:rPr>
          <w:rFonts w:cs="Arial"/>
          <w:color w:val="000000" w:themeColor="text1"/>
          <w:sz w:val="22"/>
          <w:szCs w:val="22"/>
        </w:rPr>
        <w:t>icket</w:t>
      </w:r>
      <w:proofErr w:type="gramEnd"/>
      <w:r w:rsidR="00FE633D" w:rsidRPr="00352EF0">
        <w:rPr>
          <w:rFonts w:cs="Arial"/>
          <w:color w:val="000000" w:themeColor="text1"/>
          <w:sz w:val="22"/>
          <w:szCs w:val="22"/>
        </w:rPr>
        <w:t xml:space="preserve"> de pesaje de salida </w:t>
      </w:r>
      <w:r w:rsidR="00AE1B08" w:rsidRPr="00352EF0">
        <w:rPr>
          <w:rFonts w:cs="Arial"/>
          <w:color w:val="000000" w:themeColor="text1"/>
          <w:sz w:val="22"/>
          <w:szCs w:val="22"/>
        </w:rPr>
        <w:t>emitido por e</w:t>
      </w:r>
      <w:r w:rsidR="00FE633D" w:rsidRPr="00352EF0">
        <w:rPr>
          <w:rFonts w:cs="Arial"/>
          <w:color w:val="000000" w:themeColor="text1"/>
          <w:sz w:val="22"/>
          <w:szCs w:val="22"/>
        </w:rPr>
        <w:t>l terminal portuario,</w:t>
      </w:r>
      <w:r w:rsidR="007E211E" w:rsidRPr="00352EF0">
        <w:rPr>
          <w:rFonts w:cs="Arial"/>
          <w:color w:val="000000" w:themeColor="text1"/>
          <w:sz w:val="22"/>
          <w:szCs w:val="22"/>
        </w:rPr>
        <w:t xml:space="preserve"> del</w:t>
      </w:r>
      <w:r w:rsidR="00FE633D" w:rsidRPr="00352EF0">
        <w:rPr>
          <w:rFonts w:cs="Arial"/>
          <w:color w:val="000000" w:themeColor="text1"/>
          <w:sz w:val="22"/>
          <w:szCs w:val="22"/>
        </w:rPr>
        <w:t xml:space="preserve"> terminal </w:t>
      </w:r>
      <w:r w:rsidR="00740DBF" w:rsidRPr="00352EF0">
        <w:rPr>
          <w:rFonts w:cs="Arial"/>
          <w:color w:val="000000" w:themeColor="text1"/>
          <w:sz w:val="22"/>
          <w:szCs w:val="22"/>
        </w:rPr>
        <w:t xml:space="preserve">de carga </w:t>
      </w:r>
      <w:r w:rsidR="00FE633D" w:rsidRPr="00352EF0">
        <w:rPr>
          <w:rFonts w:cs="Arial"/>
          <w:color w:val="000000" w:themeColor="text1"/>
          <w:sz w:val="22"/>
          <w:szCs w:val="22"/>
        </w:rPr>
        <w:t xml:space="preserve">aéreo, </w:t>
      </w:r>
      <w:r w:rsidR="007E211E" w:rsidRPr="00352EF0">
        <w:rPr>
          <w:rFonts w:cs="Arial"/>
          <w:color w:val="000000" w:themeColor="text1"/>
          <w:sz w:val="22"/>
          <w:szCs w:val="22"/>
        </w:rPr>
        <w:t xml:space="preserve">del </w:t>
      </w:r>
      <w:r w:rsidR="00FE633D" w:rsidRPr="00352EF0">
        <w:rPr>
          <w:rFonts w:cs="Arial"/>
          <w:color w:val="000000" w:themeColor="text1"/>
          <w:sz w:val="22"/>
          <w:szCs w:val="22"/>
        </w:rPr>
        <w:t xml:space="preserve">depósito temporal o </w:t>
      </w:r>
      <w:r w:rsidR="007E211E" w:rsidRPr="00352EF0">
        <w:rPr>
          <w:rFonts w:cs="Arial"/>
          <w:color w:val="000000" w:themeColor="text1"/>
          <w:sz w:val="22"/>
          <w:szCs w:val="22"/>
        </w:rPr>
        <w:t xml:space="preserve">del </w:t>
      </w:r>
      <w:r w:rsidR="00FE633D" w:rsidRPr="00352EF0">
        <w:rPr>
          <w:rFonts w:cs="Arial"/>
          <w:color w:val="000000" w:themeColor="text1"/>
          <w:sz w:val="22"/>
          <w:szCs w:val="22"/>
        </w:rPr>
        <w:t>depósito aduanero</w:t>
      </w:r>
      <w:r w:rsidR="00683DD5" w:rsidRPr="00352EF0">
        <w:rPr>
          <w:rFonts w:cs="Arial"/>
          <w:color w:val="000000" w:themeColor="text1"/>
          <w:sz w:val="22"/>
          <w:szCs w:val="22"/>
        </w:rPr>
        <w:t xml:space="preserve"> </w:t>
      </w:r>
      <w:r w:rsidR="00AE1B08" w:rsidRPr="00352EF0">
        <w:rPr>
          <w:rFonts w:cs="Arial"/>
          <w:color w:val="000000" w:themeColor="text1"/>
          <w:sz w:val="22"/>
          <w:szCs w:val="22"/>
        </w:rPr>
        <w:t>ubicado en</w:t>
      </w:r>
      <w:r w:rsidR="00683DD5" w:rsidRPr="00352EF0">
        <w:rPr>
          <w:rFonts w:cs="Arial"/>
          <w:color w:val="000000" w:themeColor="text1"/>
          <w:sz w:val="22"/>
          <w:szCs w:val="22"/>
        </w:rPr>
        <w:t xml:space="preserve"> la circunscripción de la aduana de ingreso indirecto</w:t>
      </w:r>
      <w:r w:rsidR="009E5EDC" w:rsidRPr="00352EF0">
        <w:rPr>
          <w:rFonts w:cs="Arial"/>
          <w:color w:val="000000" w:themeColor="text1"/>
          <w:sz w:val="22"/>
          <w:szCs w:val="22"/>
        </w:rPr>
        <w:t>, el cual se adjunta de manera digitalizada</w:t>
      </w:r>
      <w:r w:rsidR="00FE633D" w:rsidRPr="00352EF0">
        <w:rPr>
          <w:rFonts w:cs="Arial"/>
          <w:color w:val="000000" w:themeColor="text1"/>
          <w:sz w:val="22"/>
          <w:szCs w:val="22"/>
        </w:rPr>
        <w:t>.</w:t>
      </w:r>
      <w:bookmarkEnd w:id="18"/>
    </w:p>
    <w:p w14:paraId="2BE05246" w14:textId="09BE974E" w:rsidR="00A66C58" w:rsidRPr="00951440" w:rsidRDefault="008134CA" w:rsidP="00745576">
      <w:pPr>
        <w:ind w:left="2268" w:hanging="425"/>
        <w:rPr>
          <w:rFonts w:cs="Arial"/>
          <w:sz w:val="22"/>
          <w:szCs w:val="22"/>
        </w:rPr>
      </w:pPr>
      <w:r w:rsidRPr="00352EF0">
        <w:rPr>
          <w:rFonts w:cs="Arial"/>
          <w:color w:val="000000" w:themeColor="text1"/>
          <w:sz w:val="22"/>
          <w:szCs w:val="22"/>
        </w:rPr>
        <w:t>b</w:t>
      </w:r>
      <w:r w:rsidR="00FE633D" w:rsidRPr="00352EF0">
        <w:rPr>
          <w:rFonts w:cs="Arial"/>
          <w:color w:val="000000" w:themeColor="text1"/>
          <w:sz w:val="22"/>
          <w:szCs w:val="22"/>
        </w:rPr>
        <w:t>.2</w:t>
      </w:r>
      <w:r w:rsidR="00A26CE0" w:rsidRPr="00352EF0">
        <w:rPr>
          <w:rFonts w:cs="Arial"/>
          <w:color w:val="000000" w:themeColor="text1"/>
          <w:sz w:val="22"/>
          <w:szCs w:val="22"/>
        </w:rPr>
        <w:t>)</w:t>
      </w:r>
      <w:r w:rsidR="00232C1D" w:rsidRPr="00352EF0">
        <w:rPr>
          <w:rFonts w:cs="Arial"/>
          <w:color w:val="000000" w:themeColor="text1"/>
          <w:sz w:val="22"/>
          <w:szCs w:val="22"/>
        </w:rPr>
        <w:tab/>
      </w:r>
      <w:r w:rsidR="00FE633D" w:rsidRPr="00352EF0">
        <w:rPr>
          <w:rFonts w:cs="Arial"/>
          <w:color w:val="000000" w:themeColor="text1"/>
          <w:sz w:val="22"/>
          <w:szCs w:val="22"/>
        </w:rPr>
        <w:t xml:space="preserve">El número de las guías de remisión </w:t>
      </w:r>
      <w:r w:rsidR="00CF7BAC" w:rsidRPr="00352EF0">
        <w:rPr>
          <w:rFonts w:cs="Arial"/>
          <w:color w:val="000000" w:themeColor="text1"/>
          <w:sz w:val="22"/>
          <w:szCs w:val="22"/>
        </w:rPr>
        <w:t>de</w:t>
      </w:r>
      <w:r w:rsidR="00FE633D" w:rsidRPr="00352EF0">
        <w:rPr>
          <w:rFonts w:cs="Arial"/>
          <w:color w:val="000000" w:themeColor="text1"/>
          <w:sz w:val="22"/>
          <w:szCs w:val="22"/>
        </w:rPr>
        <w:t>l transportista y del remitente, según corresponda,</w:t>
      </w:r>
      <w:r w:rsidR="007E211E" w:rsidRPr="00352EF0">
        <w:rPr>
          <w:rFonts w:cs="Arial"/>
          <w:color w:val="000000" w:themeColor="text1"/>
          <w:sz w:val="22"/>
          <w:szCs w:val="22"/>
        </w:rPr>
        <w:t xml:space="preserve"> </w:t>
      </w:r>
      <w:r w:rsidR="00FE633D" w:rsidRPr="00352EF0">
        <w:rPr>
          <w:rFonts w:cs="Arial"/>
          <w:color w:val="000000" w:themeColor="text1"/>
          <w:sz w:val="22"/>
          <w:szCs w:val="22"/>
        </w:rPr>
        <w:t xml:space="preserve">que </w:t>
      </w:r>
      <w:r w:rsidR="00AE1B08" w:rsidRPr="00352EF0">
        <w:rPr>
          <w:rFonts w:cs="Arial"/>
          <w:color w:val="000000" w:themeColor="text1"/>
          <w:sz w:val="22"/>
          <w:szCs w:val="22"/>
        </w:rPr>
        <w:t xml:space="preserve">acrediten </w:t>
      </w:r>
      <w:r w:rsidR="00FE633D" w:rsidRPr="00352EF0">
        <w:rPr>
          <w:rFonts w:cs="Arial"/>
          <w:color w:val="000000" w:themeColor="text1"/>
          <w:sz w:val="22"/>
          <w:szCs w:val="22"/>
        </w:rPr>
        <w:t>el tra</w:t>
      </w:r>
      <w:r w:rsidR="00D46EA0" w:rsidRPr="00352EF0">
        <w:rPr>
          <w:rFonts w:cs="Arial"/>
          <w:color w:val="000000" w:themeColor="text1"/>
          <w:sz w:val="22"/>
          <w:szCs w:val="22"/>
        </w:rPr>
        <w:t>slado</w:t>
      </w:r>
      <w:r w:rsidR="00FE633D" w:rsidRPr="00352EF0">
        <w:rPr>
          <w:rFonts w:cs="Arial"/>
          <w:color w:val="000000" w:themeColor="text1"/>
          <w:sz w:val="22"/>
          <w:szCs w:val="22"/>
        </w:rPr>
        <w:t xml:space="preserve"> desde el </w:t>
      </w:r>
      <w:r w:rsidR="00057283" w:rsidRPr="00352EF0">
        <w:rPr>
          <w:rFonts w:cs="Arial"/>
          <w:color w:val="000000" w:themeColor="text1"/>
          <w:sz w:val="22"/>
          <w:szCs w:val="22"/>
        </w:rPr>
        <w:t xml:space="preserve">terminal portuario, terminal de carga aéreo, depósito temporal o depósito aduanero </w:t>
      </w:r>
      <w:r w:rsidR="00FE633D" w:rsidRPr="00352EF0">
        <w:rPr>
          <w:rFonts w:cs="Arial"/>
          <w:color w:val="000000" w:themeColor="text1"/>
          <w:sz w:val="22"/>
          <w:szCs w:val="22"/>
        </w:rPr>
        <w:t xml:space="preserve">en la </w:t>
      </w:r>
      <w:r w:rsidR="00057283" w:rsidRPr="00352EF0">
        <w:rPr>
          <w:rFonts w:cs="Arial"/>
          <w:color w:val="000000" w:themeColor="text1"/>
          <w:sz w:val="22"/>
          <w:szCs w:val="22"/>
        </w:rPr>
        <w:t xml:space="preserve">circunscripción </w:t>
      </w:r>
      <w:r w:rsidR="00FE633D" w:rsidRPr="00352EF0">
        <w:rPr>
          <w:rFonts w:cs="Arial"/>
          <w:color w:val="000000" w:themeColor="text1"/>
          <w:sz w:val="22"/>
          <w:szCs w:val="22"/>
        </w:rPr>
        <w:t>de la aduana de ingreso</w:t>
      </w:r>
      <w:r w:rsidR="007F2B2E" w:rsidRPr="00352EF0">
        <w:rPr>
          <w:rFonts w:cs="Arial"/>
          <w:color w:val="000000" w:themeColor="text1"/>
          <w:sz w:val="22"/>
          <w:szCs w:val="22"/>
        </w:rPr>
        <w:t xml:space="preserve"> indirecto</w:t>
      </w:r>
      <w:r w:rsidR="00FE633D" w:rsidRPr="00352EF0">
        <w:rPr>
          <w:rFonts w:cs="Arial"/>
          <w:color w:val="000000" w:themeColor="text1"/>
          <w:sz w:val="22"/>
          <w:szCs w:val="22"/>
        </w:rPr>
        <w:t xml:space="preserve"> ha</w:t>
      </w:r>
      <w:r w:rsidR="00AE1B08" w:rsidRPr="00352EF0">
        <w:rPr>
          <w:rFonts w:cs="Arial"/>
          <w:color w:val="000000" w:themeColor="text1"/>
          <w:sz w:val="22"/>
          <w:szCs w:val="22"/>
        </w:rPr>
        <w:t>sta</w:t>
      </w:r>
      <w:r w:rsidR="00FE633D" w:rsidRPr="00352EF0">
        <w:rPr>
          <w:rFonts w:cs="Arial"/>
          <w:color w:val="000000" w:themeColor="text1"/>
          <w:sz w:val="22"/>
          <w:szCs w:val="22"/>
        </w:rPr>
        <w:t xml:space="preserve"> el </w:t>
      </w:r>
      <w:r w:rsidR="008D5FD2" w:rsidRPr="00352EF0">
        <w:rPr>
          <w:rFonts w:eastAsiaTheme="minorHAnsi"/>
          <w:color w:val="000000" w:themeColor="text1"/>
          <w:sz w:val="22"/>
          <w:szCs w:val="22"/>
        </w:rPr>
        <w:t>local designado por la empresa</w:t>
      </w:r>
      <w:r w:rsidR="00AE1B08" w:rsidRPr="00352EF0">
        <w:rPr>
          <w:rFonts w:cs="Arial"/>
          <w:color w:val="000000" w:themeColor="text1"/>
          <w:sz w:val="22"/>
          <w:szCs w:val="22"/>
        </w:rPr>
        <w:t>,</w:t>
      </w:r>
      <w:r w:rsidR="00417D0F" w:rsidRPr="00352EF0">
        <w:rPr>
          <w:rFonts w:cs="Arial"/>
          <w:color w:val="000000" w:themeColor="text1"/>
          <w:sz w:val="22"/>
          <w:szCs w:val="22"/>
        </w:rPr>
        <w:t xml:space="preserve"> donde se realizará el reconocimiento físico</w:t>
      </w:r>
      <w:r w:rsidR="00417D0F" w:rsidRPr="00951440">
        <w:rPr>
          <w:rFonts w:cs="Arial"/>
          <w:sz w:val="22"/>
          <w:szCs w:val="22"/>
        </w:rPr>
        <w:t xml:space="preserve">. </w:t>
      </w:r>
      <w:r w:rsidR="004756C2" w:rsidRPr="00951440">
        <w:rPr>
          <w:rFonts w:cs="Arial"/>
          <w:sz w:val="22"/>
          <w:szCs w:val="22"/>
        </w:rPr>
        <w:t xml:space="preserve">Las guías deben ser </w:t>
      </w:r>
      <w:r w:rsidR="00A07B2D" w:rsidRPr="00951440">
        <w:rPr>
          <w:rFonts w:cs="Arial"/>
          <w:sz w:val="22"/>
          <w:szCs w:val="22"/>
        </w:rPr>
        <w:t>emitidas de conformidad con el Reglamento de Comprobantes de Pago y otras normas tributarias que regulen el traslado de bienes.</w:t>
      </w:r>
    </w:p>
    <w:p w14:paraId="54B2252B" w14:textId="20C10FCE" w:rsidR="00A07987" w:rsidRPr="00951440" w:rsidRDefault="005B3F52" w:rsidP="00745576">
      <w:pPr>
        <w:ind w:left="2268"/>
        <w:rPr>
          <w:rFonts w:cs="Arial"/>
          <w:sz w:val="22"/>
          <w:szCs w:val="22"/>
        </w:rPr>
      </w:pPr>
      <w:r w:rsidRPr="00951440">
        <w:rPr>
          <w:sz w:val="22"/>
          <w:szCs w:val="22"/>
        </w:rPr>
        <w:t xml:space="preserve">El </w:t>
      </w:r>
      <w:r w:rsidR="00A07987" w:rsidRPr="00951440">
        <w:rPr>
          <w:sz w:val="22"/>
          <w:szCs w:val="22"/>
        </w:rPr>
        <w:t>tra</w:t>
      </w:r>
      <w:r w:rsidR="00672028" w:rsidRPr="00951440">
        <w:rPr>
          <w:sz w:val="22"/>
          <w:szCs w:val="22"/>
        </w:rPr>
        <w:t xml:space="preserve">slado de </w:t>
      </w:r>
      <w:r w:rsidR="00A07987" w:rsidRPr="00951440">
        <w:rPr>
          <w:sz w:val="22"/>
          <w:szCs w:val="22"/>
        </w:rPr>
        <w:t>mercancías por vía aérea</w:t>
      </w:r>
      <w:r w:rsidR="00A66C58" w:rsidRPr="00951440">
        <w:rPr>
          <w:sz w:val="22"/>
          <w:szCs w:val="22"/>
        </w:rPr>
        <w:t xml:space="preserve"> se suste</w:t>
      </w:r>
      <w:r w:rsidR="00A07987" w:rsidRPr="00951440">
        <w:rPr>
          <w:sz w:val="22"/>
          <w:szCs w:val="22"/>
        </w:rPr>
        <w:t>nta con el comprobante de pago respectivo</w:t>
      </w:r>
      <w:r w:rsidR="00A66C58" w:rsidRPr="00951440">
        <w:rPr>
          <w:sz w:val="22"/>
          <w:szCs w:val="22"/>
        </w:rPr>
        <w:t xml:space="preserve">, </w:t>
      </w:r>
      <w:r w:rsidR="00A66C58" w:rsidRPr="00951440">
        <w:rPr>
          <w:rFonts w:cs="Arial"/>
          <w:sz w:val="22"/>
          <w:szCs w:val="22"/>
        </w:rPr>
        <w:t>el cual se adjunta de manera digitalizada.</w:t>
      </w:r>
    </w:p>
    <w:p w14:paraId="53A950E2" w14:textId="5148B5A4" w:rsidR="00417D0F" w:rsidRDefault="00417D0F" w:rsidP="00FD47CB">
      <w:pPr>
        <w:ind w:left="2410" w:hanging="567"/>
        <w:rPr>
          <w:rFonts w:cs="Arial"/>
          <w:sz w:val="22"/>
          <w:szCs w:val="22"/>
        </w:rPr>
      </w:pPr>
    </w:p>
    <w:p w14:paraId="691AC7B9" w14:textId="043EBA5A" w:rsidR="00F47F5B" w:rsidRPr="00CC09F5" w:rsidRDefault="00F47F5B" w:rsidP="00FD47CB">
      <w:pPr>
        <w:ind w:left="1843"/>
        <w:rPr>
          <w:rFonts w:cs="Arial"/>
          <w:sz w:val="22"/>
          <w:szCs w:val="22"/>
        </w:rPr>
      </w:pPr>
      <w:r w:rsidRPr="00CC09F5">
        <w:rPr>
          <w:rFonts w:cs="Arial"/>
          <w:sz w:val="22"/>
          <w:szCs w:val="22"/>
        </w:rPr>
        <w:t xml:space="preserve">De ser conforme, el sistema informático </w:t>
      </w:r>
      <w:r w:rsidR="00AE1B08" w:rsidRPr="00CC09F5">
        <w:rPr>
          <w:rFonts w:cs="Arial"/>
          <w:sz w:val="22"/>
          <w:szCs w:val="22"/>
        </w:rPr>
        <w:t xml:space="preserve">procede a </w:t>
      </w:r>
      <w:r w:rsidRPr="00CC09F5">
        <w:rPr>
          <w:rFonts w:cs="Arial"/>
          <w:sz w:val="22"/>
          <w:szCs w:val="22"/>
        </w:rPr>
        <w:t>numera</w:t>
      </w:r>
      <w:r w:rsidR="00AE1B08" w:rsidRPr="00CC09F5">
        <w:rPr>
          <w:rFonts w:cs="Arial"/>
          <w:sz w:val="22"/>
          <w:szCs w:val="22"/>
        </w:rPr>
        <w:t>r</w:t>
      </w:r>
      <w:r w:rsidRPr="00CC09F5">
        <w:rPr>
          <w:rFonts w:cs="Arial"/>
          <w:sz w:val="22"/>
          <w:szCs w:val="22"/>
        </w:rPr>
        <w:t xml:space="preserve"> la solicitud de regularización/reconocimiento físico y comunica su registro a</w:t>
      </w:r>
      <w:r w:rsidR="00AE1B08" w:rsidRPr="00CC09F5">
        <w:rPr>
          <w:rFonts w:cs="Arial"/>
          <w:sz w:val="22"/>
          <w:szCs w:val="22"/>
        </w:rPr>
        <w:t xml:space="preserve"> los siguientes destinatarios</w:t>
      </w:r>
      <w:r w:rsidRPr="00CC09F5">
        <w:rPr>
          <w:rFonts w:cs="Arial"/>
          <w:sz w:val="22"/>
          <w:szCs w:val="22"/>
        </w:rPr>
        <w:t>:</w:t>
      </w:r>
    </w:p>
    <w:p w14:paraId="7FF3D69A" w14:textId="63B50E26" w:rsidR="00F47F5B" w:rsidRPr="00352EF0" w:rsidRDefault="00F47F5B" w:rsidP="00CF2D0D">
      <w:pPr>
        <w:pStyle w:val="Prrafodelista"/>
        <w:numPr>
          <w:ilvl w:val="0"/>
          <w:numId w:val="53"/>
        </w:numPr>
        <w:ind w:left="2127" w:hanging="284"/>
        <w:jc w:val="both"/>
        <w:rPr>
          <w:rFonts w:ascii="Arial" w:hAnsi="Arial" w:cs="Arial"/>
          <w:color w:val="000000" w:themeColor="text1"/>
          <w:sz w:val="22"/>
          <w:szCs w:val="22"/>
        </w:rPr>
      </w:pPr>
      <w:r w:rsidRPr="00CC09F5">
        <w:rPr>
          <w:rFonts w:ascii="Arial" w:hAnsi="Arial" w:cs="Arial"/>
          <w:sz w:val="22"/>
          <w:szCs w:val="22"/>
        </w:rPr>
        <w:t>Buzón electrónico de la empresa</w:t>
      </w:r>
      <w:r w:rsidR="000E0081" w:rsidRPr="00CC09F5">
        <w:rPr>
          <w:rFonts w:ascii="Arial" w:hAnsi="Arial" w:cs="Arial"/>
          <w:sz w:val="22"/>
          <w:szCs w:val="22"/>
        </w:rPr>
        <w:t xml:space="preserve">: </w:t>
      </w:r>
      <w:r w:rsidR="008E4DAF" w:rsidRPr="00CC09F5">
        <w:rPr>
          <w:rFonts w:ascii="Arial" w:hAnsi="Arial" w:cs="Arial"/>
          <w:sz w:val="22"/>
          <w:szCs w:val="22"/>
        </w:rPr>
        <w:t>s</w:t>
      </w:r>
      <w:r w:rsidR="000E0081" w:rsidRPr="00CC09F5">
        <w:rPr>
          <w:rFonts w:ascii="Arial" w:hAnsi="Arial" w:cs="Arial"/>
          <w:sz w:val="22"/>
          <w:szCs w:val="22"/>
        </w:rPr>
        <w:t xml:space="preserve">e envía </w:t>
      </w:r>
      <w:r w:rsidRPr="00CC09F5">
        <w:rPr>
          <w:rFonts w:ascii="Arial" w:hAnsi="Arial" w:cs="Arial"/>
          <w:sz w:val="22"/>
          <w:szCs w:val="22"/>
        </w:rPr>
        <w:t xml:space="preserve">el número de la </w:t>
      </w:r>
      <w:r w:rsidR="00BD7D25" w:rsidRPr="00CC09F5">
        <w:rPr>
          <w:rFonts w:ascii="Arial" w:hAnsi="Arial" w:cs="Arial"/>
          <w:sz w:val="22"/>
          <w:szCs w:val="22"/>
        </w:rPr>
        <w:t>s</w:t>
      </w:r>
      <w:r w:rsidRPr="00CC09F5">
        <w:rPr>
          <w:rFonts w:ascii="Arial" w:hAnsi="Arial" w:cs="Arial"/>
          <w:sz w:val="22"/>
          <w:szCs w:val="22"/>
        </w:rPr>
        <w:t xml:space="preserve">olicitud y la fecha de </w:t>
      </w:r>
      <w:r w:rsidRPr="00352EF0">
        <w:rPr>
          <w:rFonts w:ascii="Arial" w:hAnsi="Arial" w:cs="Arial"/>
          <w:color w:val="000000" w:themeColor="text1"/>
          <w:sz w:val="22"/>
          <w:szCs w:val="22"/>
        </w:rPr>
        <w:t>presentación, y</w:t>
      </w:r>
    </w:p>
    <w:p w14:paraId="3A706E07" w14:textId="3BE1B86E" w:rsidR="00F47F5B" w:rsidRPr="00352EF0" w:rsidRDefault="00F47F5B" w:rsidP="00CF2D0D">
      <w:pPr>
        <w:pStyle w:val="Prrafodelista"/>
        <w:numPr>
          <w:ilvl w:val="0"/>
          <w:numId w:val="53"/>
        </w:numPr>
        <w:ind w:left="2127" w:hanging="284"/>
        <w:jc w:val="both"/>
        <w:rPr>
          <w:rFonts w:ascii="Arial" w:hAnsi="Arial" w:cs="Arial"/>
          <w:color w:val="000000" w:themeColor="text1"/>
          <w:sz w:val="22"/>
          <w:szCs w:val="22"/>
        </w:rPr>
      </w:pPr>
      <w:r w:rsidRPr="00352EF0">
        <w:rPr>
          <w:rFonts w:ascii="Arial" w:hAnsi="Arial" w:cs="Arial"/>
          <w:color w:val="000000" w:themeColor="text1"/>
          <w:sz w:val="22"/>
          <w:szCs w:val="22"/>
        </w:rPr>
        <w:t>Correo electrónico del jefe del área a cargo del proceso de regularización en la aduana de destino</w:t>
      </w:r>
      <w:r w:rsidR="000E0081" w:rsidRPr="00352EF0">
        <w:rPr>
          <w:rFonts w:ascii="Arial" w:hAnsi="Arial" w:cs="Arial"/>
          <w:color w:val="000000" w:themeColor="text1"/>
          <w:sz w:val="22"/>
          <w:szCs w:val="22"/>
        </w:rPr>
        <w:t xml:space="preserve">: </w:t>
      </w:r>
      <w:r w:rsidR="008E4DAF" w:rsidRPr="00352EF0">
        <w:rPr>
          <w:rFonts w:ascii="Arial" w:hAnsi="Arial" w:cs="Arial"/>
          <w:color w:val="000000" w:themeColor="text1"/>
          <w:sz w:val="22"/>
          <w:szCs w:val="22"/>
        </w:rPr>
        <w:t>p</w:t>
      </w:r>
      <w:r w:rsidRPr="00352EF0">
        <w:rPr>
          <w:rFonts w:ascii="Arial" w:hAnsi="Arial" w:cs="Arial"/>
          <w:color w:val="000000" w:themeColor="text1"/>
          <w:sz w:val="22"/>
          <w:szCs w:val="22"/>
        </w:rPr>
        <w:t xml:space="preserve">ara </w:t>
      </w:r>
      <w:r w:rsidR="00976F28" w:rsidRPr="00352EF0">
        <w:rPr>
          <w:rFonts w:ascii="Arial" w:hAnsi="Arial" w:cs="Arial"/>
          <w:color w:val="000000" w:themeColor="text1"/>
          <w:sz w:val="22"/>
          <w:szCs w:val="22"/>
        </w:rPr>
        <w:t xml:space="preserve">la </w:t>
      </w:r>
      <w:r w:rsidRPr="00352EF0">
        <w:rPr>
          <w:rFonts w:ascii="Arial" w:hAnsi="Arial" w:cs="Arial"/>
          <w:color w:val="000000" w:themeColor="text1"/>
          <w:sz w:val="22"/>
          <w:szCs w:val="22"/>
        </w:rPr>
        <w:t>asignación</w:t>
      </w:r>
      <w:r w:rsidR="00976F28" w:rsidRPr="00352EF0">
        <w:rPr>
          <w:rFonts w:ascii="Arial" w:hAnsi="Arial" w:cs="Arial"/>
          <w:color w:val="000000" w:themeColor="text1"/>
          <w:sz w:val="22"/>
          <w:szCs w:val="22"/>
        </w:rPr>
        <w:t xml:space="preserve"> de la declaración</w:t>
      </w:r>
      <w:r w:rsidRPr="00352EF0">
        <w:rPr>
          <w:rFonts w:ascii="Arial" w:hAnsi="Arial" w:cs="Arial"/>
          <w:color w:val="000000" w:themeColor="text1"/>
          <w:sz w:val="22"/>
          <w:szCs w:val="22"/>
        </w:rPr>
        <w:t>.</w:t>
      </w:r>
    </w:p>
    <w:p w14:paraId="25326CF4" w14:textId="3C1777BC" w:rsidR="008134CA" w:rsidRPr="00352EF0" w:rsidRDefault="008134CA" w:rsidP="00F7152E">
      <w:pPr>
        <w:ind w:left="1276"/>
        <w:rPr>
          <w:rFonts w:cs="Arial"/>
          <w:b/>
          <w:bCs/>
          <w:color w:val="000000" w:themeColor="text1"/>
          <w:sz w:val="22"/>
          <w:szCs w:val="22"/>
        </w:rPr>
      </w:pPr>
    </w:p>
    <w:p w14:paraId="74427B01" w14:textId="62D33923" w:rsidR="00404EA3" w:rsidRDefault="009E0DC6" w:rsidP="00CF2D0D">
      <w:pPr>
        <w:pStyle w:val="Prrafodelista"/>
        <w:numPr>
          <w:ilvl w:val="2"/>
          <w:numId w:val="29"/>
        </w:numPr>
        <w:ind w:left="1560" w:hanging="426"/>
        <w:jc w:val="both"/>
        <w:rPr>
          <w:rFonts w:ascii="Arial" w:hAnsi="Arial" w:cs="Arial"/>
          <w:sz w:val="22"/>
          <w:szCs w:val="22"/>
        </w:rPr>
      </w:pPr>
      <w:r w:rsidRPr="00352EF0">
        <w:rPr>
          <w:rFonts w:ascii="Arial" w:hAnsi="Arial" w:cs="Arial"/>
          <w:color w:val="000000" w:themeColor="text1"/>
          <w:sz w:val="22"/>
          <w:szCs w:val="22"/>
        </w:rPr>
        <w:t xml:space="preserve">Cuando </w:t>
      </w:r>
      <w:r w:rsidR="00E055C2" w:rsidRPr="00352EF0">
        <w:rPr>
          <w:rFonts w:ascii="Arial" w:hAnsi="Arial" w:cs="Arial"/>
          <w:color w:val="000000" w:themeColor="text1"/>
          <w:sz w:val="22"/>
          <w:szCs w:val="22"/>
        </w:rPr>
        <w:t xml:space="preserve">no </w:t>
      </w:r>
      <w:r w:rsidRPr="00352EF0">
        <w:rPr>
          <w:rFonts w:ascii="Arial" w:hAnsi="Arial" w:cs="Arial"/>
          <w:color w:val="000000" w:themeColor="text1"/>
          <w:sz w:val="22"/>
          <w:szCs w:val="22"/>
        </w:rPr>
        <w:t xml:space="preserve">se </w:t>
      </w:r>
      <w:r w:rsidR="008977DB" w:rsidRPr="00352EF0">
        <w:rPr>
          <w:rFonts w:ascii="Arial" w:hAnsi="Arial" w:cs="Arial"/>
          <w:color w:val="000000" w:themeColor="text1"/>
          <w:sz w:val="22"/>
          <w:szCs w:val="22"/>
        </w:rPr>
        <w:t>confirma la llegada de las mercancías</w:t>
      </w:r>
      <w:r w:rsidRPr="00352EF0">
        <w:rPr>
          <w:rFonts w:ascii="Arial" w:hAnsi="Arial" w:cs="Arial"/>
          <w:color w:val="000000" w:themeColor="text1"/>
          <w:sz w:val="22"/>
          <w:szCs w:val="22"/>
        </w:rPr>
        <w:t xml:space="preserve"> </w:t>
      </w:r>
      <w:r w:rsidR="00153000" w:rsidRPr="00352EF0">
        <w:rPr>
          <w:rFonts w:ascii="Arial" w:hAnsi="Arial" w:cs="Arial"/>
          <w:color w:val="000000" w:themeColor="text1"/>
          <w:sz w:val="22"/>
          <w:szCs w:val="22"/>
        </w:rPr>
        <w:t xml:space="preserve">en </w:t>
      </w:r>
      <w:r w:rsidRPr="00352EF0">
        <w:rPr>
          <w:rFonts w:ascii="Arial" w:hAnsi="Arial" w:cs="Arial"/>
          <w:color w:val="000000" w:themeColor="text1"/>
          <w:sz w:val="22"/>
          <w:szCs w:val="22"/>
        </w:rPr>
        <w:t>la solicitud de regularización/reconocimiento físico</w:t>
      </w:r>
      <w:r w:rsidR="00E055C2" w:rsidRPr="00352EF0">
        <w:rPr>
          <w:rFonts w:ascii="Arial" w:hAnsi="Arial" w:cs="Arial"/>
          <w:color w:val="000000" w:themeColor="text1"/>
          <w:sz w:val="22"/>
          <w:szCs w:val="22"/>
        </w:rPr>
        <w:t>, la</w:t>
      </w:r>
      <w:r w:rsidR="00153000" w:rsidRPr="00352EF0">
        <w:rPr>
          <w:rFonts w:ascii="Arial" w:hAnsi="Arial" w:cs="Arial"/>
          <w:color w:val="000000" w:themeColor="text1"/>
          <w:sz w:val="22"/>
          <w:szCs w:val="22"/>
        </w:rPr>
        <w:t xml:space="preserve"> empresa transmite</w:t>
      </w:r>
      <w:r w:rsidR="00E055C2" w:rsidRPr="00352EF0">
        <w:rPr>
          <w:rFonts w:ascii="Arial" w:hAnsi="Arial" w:cs="Arial"/>
          <w:color w:val="000000" w:themeColor="text1"/>
          <w:sz w:val="22"/>
          <w:szCs w:val="22"/>
        </w:rPr>
        <w:t xml:space="preserve"> los documentos detallados </w:t>
      </w:r>
      <w:r w:rsidR="008134CA" w:rsidRPr="00352EF0">
        <w:rPr>
          <w:rFonts w:ascii="Arial" w:hAnsi="Arial" w:cs="Arial"/>
          <w:color w:val="000000" w:themeColor="text1"/>
          <w:sz w:val="22"/>
          <w:szCs w:val="22"/>
        </w:rPr>
        <w:t>en</w:t>
      </w:r>
      <w:r w:rsidR="00682E60" w:rsidRPr="00352EF0">
        <w:rPr>
          <w:rFonts w:ascii="Arial" w:hAnsi="Arial" w:cs="Arial"/>
          <w:color w:val="000000" w:themeColor="text1"/>
          <w:sz w:val="22"/>
          <w:szCs w:val="22"/>
        </w:rPr>
        <w:t xml:space="preserve"> el </w:t>
      </w:r>
      <w:r w:rsidR="008134CA" w:rsidRPr="00352EF0">
        <w:rPr>
          <w:rFonts w:ascii="Arial" w:hAnsi="Arial" w:cs="Arial"/>
          <w:color w:val="000000" w:themeColor="text1"/>
          <w:sz w:val="22"/>
          <w:szCs w:val="22"/>
        </w:rPr>
        <w:t xml:space="preserve">inciso b) del numeral </w:t>
      </w:r>
      <w:r w:rsidR="008134CA" w:rsidRPr="00951440">
        <w:rPr>
          <w:rFonts w:ascii="Arial" w:hAnsi="Arial" w:cs="Arial"/>
          <w:sz w:val="22"/>
          <w:szCs w:val="22"/>
        </w:rPr>
        <w:t xml:space="preserve">1 </w:t>
      </w:r>
      <w:bookmarkStart w:id="19" w:name="_Hlk193641754"/>
      <w:r w:rsidR="00AA57CE" w:rsidRPr="00951440">
        <w:rPr>
          <w:rFonts w:ascii="Arial" w:hAnsi="Arial" w:cs="Arial"/>
          <w:sz w:val="22"/>
          <w:szCs w:val="22"/>
        </w:rPr>
        <w:t>precedente</w:t>
      </w:r>
      <w:bookmarkEnd w:id="19"/>
      <w:r w:rsidR="008134CA" w:rsidRPr="00951440">
        <w:rPr>
          <w:rFonts w:ascii="Arial" w:hAnsi="Arial" w:cs="Arial"/>
          <w:sz w:val="22"/>
          <w:szCs w:val="22"/>
        </w:rPr>
        <w:t xml:space="preserve">, </w:t>
      </w:r>
      <w:r w:rsidR="00E055C2" w:rsidRPr="00951440">
        <w:rPr>
          <w:rFonts w:ascii="Arial" w:hAnsi="Arial" w:cs="Arial"/>
          <w:sz w:val="22"/>
          <w:szCs w:val="22"/>
        </w:rPr>
        <w:t xml:space="preserve">con </w:t>
      </w:r>
      <w:r w:rsidR="00E055C2" w:rsidRPr="00352EF0">
        <w:rPr>
          <w:rFonts w:ascii="Arial" w:hAnsi="Arial" w:cs="Arial"/>
          <w:color w:val="000000" w:themeColor="text1"/>
          <w:sz w:val="22"/>
          <w:szCs w:val="22"/>
        </w:rPr>
        <w:t>la solicitud de conf</w:t>
      </w:r>
      <w:r w:rsidR="00117164" w:rsidRPr="00352EF0">
        <w:rPr>
          <w:rFonts w:ascii="Arial" w:hAnsi="Arial" w:cs="Arial"/>
          <w:color w:val="000000" w:themeColor="text1"/>
          <w:sz w:val="22"/>
          <w:szCs w:val="22"/>
        </w:rPr>
        <w:t>i</w:t>
      </w:r>
      <w:r w:rsidR="00E055C2" w:rsidRPr="00352EF0">
        <w:rPr>
          <w:rFonts w:ascii="Arial" w:hAnsi="Arial" w:cs="Arial"/>
          <w:color w:val="000000" w:themeColor="text1"/>
          <w:sz w:val="22"/>
          <w:szCs w:val="22"/>
        </w:rPr>
        <w:t>rmación de llegada</w:t>
      </w:r>
      <w:r w:rsidR="006B562A" w:rsidRPr="00CC09F5">
        <w:rPr>
          <w:rFonts w:ascii="Arial" w:hAnsi="Arial" w:cs="Arial"/>
          <w:sz w:val="22"/>
          <w:szCs w:val="22"/>
        </w:rPr>
        <w:t xml:space="preserve">, </w:t>
      </w:r>
      <w:r w:rsidR="006D7078" w:rsidRPr="00CC09F5">
        <w:rPr>
          <w:rFonts w:ascii="Arial" w:hAnsi="Arial" w:cs="Arial"/>
          <w:sz w:val="22"/>
          <w:szCs w:val="22"/>
        </w:rPr>
        <w:t>considerando lo siguiente</w:t>
      </w:r>
      <w:r w:rsidR="00404EA3" w:rsidRPr="00CC09F5">
        <w:rPr>
          <w:rFonts w:ascii="Arial" w:hAnsi="Arial" w:cs="Arial"/>
          <w:sz w:val="22"/>
          <w:szCs w:val="22"/>
        </w:rPr>
        <w:t>:</w:t>
      </w:r>
    </w:p>
    <w:p w14:paraId="3034022F" w14:textId="1A18F661" w:rsidR="00404EA3" w:rsidRPr="00CC09F5" w:rsidRDefault="00404EA3" w:rsidP="00CF2D0D">
      <w:pPr>
        <w:pStyle w:val="Sinespaciado"/>
        <w:numPr>
          <w:ilvl w:val="3"/>
          <w:numId w:val="55"/>
        </w:numPr>
        <w:ind w:left="1843" w:hanging="283"/>
        <w:rPr>
          <w:sz w:val="22"/>
          <w:szCs w:val="22"/>
        </w:rPr>
      </w:pPr>
      <w:r w:rsidRPr="00CC09F5">
        <w:rPr>
          <w:sz w:val="22"/>
          <w:szCs w:val="22"/>
        </w:rPr>
        <w:t>La mercancía acogida a la exoneración debe encontrarse en el establecimiento</w:t>
      </w:r>
      <w:r w:rsidRPr="00CC09F5">
        <w:rPr>
          <w:rFonts w:cs="Arial"/>
          <w:sz w:val="22"/>
          <w:szCs w:val="22"/>
        </w:rPr>
        <w:t xml:space="preserve"> donde se llevará a cabo el reconocimiento físico</w:t>
      </w:r>
      <w:r w:rsidR="006D7078" w:rsidRPr="00CC09F5">
        <w:rPr>
          <w:rFonts w:cs="Arial"/>
          <w:sz w:val="22"/>
          <w:szCs w:val="22"/>
        </w:rPr>
        <w:t>, ubicado dentro de</w:t>
      </w:r>
      <w:r w:rsidRPr="00CC09F5">
        <w:rPr>
          <w:rFonts w:cs="Arial"/>
          <w:sz w:val="22"/>
          <w:szCs w:val="22"/>
        </w:rPr>
        <w:t xml:space="preserve"> la circunscripción de la aduana de destino consignada en la declaración, y</w:t>
      </w:r>
    </w:p>
    <w:p w14:paraId="1B4973B2" w14:textId="0FA94B8D" w:rsidR="00F47F5B" w:rsidRPr="00CC09F5" w:rsidRDefault="00FC4B79" w:rsidP="00CF2D0D">
      <w:pPr>
        <w:pStyle w:val="Sinespaciado"/>
        <w:numPr>
          <w:ilvl w:val="3"/>
          <w:numId w:val="55"/>
        </w:numPr>
        <w:ind w:left="1843" w:hanging="283"/>
        <w:rPr>
          <w:sz w:val="22"/>
          <w:szCs w:val="22"/>
        </w:rPr>
      </w:pPr>
      <w:r w:rsidRPr="00CC09F5">
        <w:rPr>
          <w:sz w:val="22"/>
          <w:szCs w:val="22"/>
        </w:rPr>
        <w:t>E</w:t>
      </w:r>
      <w:r w:rsidR="00404EA3" w:rsidRPr="00CC09F5">
        <w:rPr>
          <w:sz w:val="22"/>
          <w:szCs w:val="22"/>
        </w:rPr>
        <w:t xml:space="preserve">n la solicitud de regularización/reconocimiento físico no </w:t>
      </w:r>
      <w:r w:rsidR="00232B5E" w:rsidRPr="00CC09F5">
        <w:rPr>
          <w:sz w:val="22"/>
          <w:szCs w:val="22"/>
        </w:rPr>
        <w:t xml:space="preserve">debe estar </w:t>
      </w:r>
      <w:r w:rsidR="00404EA3" w:rsidRPr="00CC09F5">
        <w:rPr>
          <w:sz w:val="22"/>
          <w:szCs w:val="22"/>
        </w:rPr>
        <w:t>marcada la confirmación de llegada.</w:t>
      </w:r>
    </w:p>
    <w:p w14:paraId="031027AF" w14:textId="77777777" w:rsidR="00233BE9" w:rsidRDefault="00233BE9" w:rsidP="00FD47CB">
      <w:pPr>
        <w:pStyle w:val="Sinespaciado"/>
        <w:ind w:left="1560"/>
        <w:rPr>
          <w:rFonts w:cs="Arial"/>
          <w:sz w:val="22"/>
          <w:szCs w:val="22"/>
        </w:rPr>
      </w:pPr>
    </w:p>
    <w:p w14:paraId="0BE42400" w14:textId="21CAFB1C" w:rsidR="00F47F5B" w:rsidRPr="00CC09F5" w:rsidRDefault="008134CA" w:rsidP="00FD47CB">
      <w:pPr>
        <w:pStyle w:val="Sinespaciado"/>
        <w:ind w:left="1560"/>
        <w:rPr>
          <w:sz w:val="22"/>
          <w:szCs w:val="22"/>
        </w:rPr>
      </w:pPr>
      <w:r w:rsidRPr="00CC09F5">
        <w:rPr>
          <w:rFonts w:cs="Arial"/>
          <w:sz w:val="22"/>
          <w:szCs w:val="22"/>
        </w:rPr>
        <w:t xml:space="preserve">De ser conforme, el sistema informático numera la solicitud de </w:t>
      </w:r>
      <w:r w:rsidR="00F47F5B" w:rsidRPr="00CC09F5">
        <w:rPr>
          <w:rFonts w:cs="Arial"/>
          <w:sz w:val="22"/>
          <w:szCs w:val="22"/>
        </w:rPr>
        <w:t xml:space="preserve">confirmación de llegada </w:t>
      </w:r>
      <w:r w:rsidRPr="00CC09F5">
        <w:rPr>
          <w:rFonts w:cs="Arial"/>
          <w:sz w:val="22"/>
          <w:szCs w:val="22"/>
        </w:rPr>
        <w:t>y comunica su registro a</w:t>
      </w:r>
      <w:r w:rsidR="00232B5E" w:rsidRPr="00CC09F5">
        <w:rPr>
          <w:rFonts w:cs="Arial"/>
          <w:sz w:val="22"/>
          <w:szCs w:val="22"/>
        </w:rPr>
        <w:t xml:space="preserve"> los siguientes destinatarios:</w:t>
      </w:r>
    </w:p>
    <w:p w14:paraId="7324D8B0" w14:textId="0E2AFC05" w:rsidR="00F47F5B" w:rsidRPr="00CC09F5" w:rsidRDefault="008134CA" w:rsidP="004A699C">
      <w:pPr>
        <w:pStyle w:val="Sinespaciado"/>
        <w:numPr>
          <w:ilvl w:val="0"/>
          <w:numId w:val="54"/>
        </w:numPr>
        <w:ind w:left="1843" w:hanging="283"/>
        <w:rPr>
          <w:rFonts w:cs="Arial"/>
          <w:sz w:val="22"/>
          <w:szCs w:val="22"/>
        </w:rPr>
      </w:pPr>
      <w:r w:rsidRPr="00CC09F5">
        <w:rPr>
          <w:rFonts w:cs="Arial"/>
          <w:sz w:val="22"/>
          <w:szCs w:val="22"/>
        </w:rPr>
        <w:t>Buzón electrónico de la empresa</w:t>
      </w:r>
      <w:r w:rsidR="00232B5E" w:rsidRPr="00CC09F5">
        <w:rPr>
          <w:rFonts w:cs="Arial"/>
          <w:sz w:val="22"/>
          <w:szCs w:val="22"/>
        </w:rPr>
        <w:t xml:space="preserve">: </w:t>
      </w:r>
      <w:r w:rsidR="00871F40" w:rsidRPr="00CC09F5">
        <w:rPr>
          <w:rFonts w:cs="Arial"/>
          <w:sz w:val="22"/>
          <w:szCs w:val="22"/>
        </w:rPr>
        <w:t>s</w:t>
      </w:r>
      <w:r w:rsidR="00232B5E" w:rsidRPr="00CC09F5">
        <w:rPr>
          <w:rFonts w:cs="Arial"/>
          <w:sz w:val="22"/>
          <w:szCs w:val="22"/>
        </w:rPr>
        <w:t xml:space="preserve">e envía </w:t>
      </w:r>
      <w:r w:rsidRPr="00CC09F5">
        <w:rPr>
          <w:rFonts w:cs="Arial"/>
          <w:sz w:val="22"/>
          <w:szCs w:val="22"/>
        </w:rPr>
        <w:t>el número de la solicitud</w:t>
      </w:r>
      <w:r w:rsidR="006B562A" w:rsidRPr="00CC09F5">
        <w:rPr>
          <w:rFonts w:cs="Arial"/>
          <w:sz w:val="22"/>
          <w:szCs w:val="22"/>
        </w:rPr>
        <w:t xml:space="preserve"> </w:t>
      </w:r>
      <w:r w:rsidRPr="00CC09F5">
        <w:rPr>
          <w:rFonts w:cs="Arial"/>
          <w:sz w:val="22"/>
          <w:szCs w:val="22"/>
        </w:rPr>
        <w:t>y la fecha de presentación, y</w:t>
      </w:r>
    </w:p>
    <w:p w14:paraId="05D4ED57" w14:textId="35EB39C5" w:rsidR="00A12903" w:rsidRPr="00A12903" w:rsidRDefault="008134CA" w:rsidP="00A12903">
      <w:pPr>
        <w:pStyle w:val="Sinespaciado"/>
        <w:numPr>
          <w:ilvl w:val="0"/>
          <w:numId w:val="54"/>
        </w:numPr>
        <w:ind w:left="1843" w:hanging="283"/>
        <w:rPr>
          <w:sz w:val="22"/>
          <w:szCs w:val="22"/>
        </w:rPr>
      </w:pPr>
      <w:r w:rsidRPr="00CC09F5">
        <w:rPr>
          <w:rFonts w:cs="Arial"/>
          <w:sz w:val="22"/>
          <w:szCs w:val="22"/>
        </w:rPr>
        <w:t>Correo electrónico del jefe del área a cargo del proceso de regularización en la aduana de destino</w:t>
      </w:r>
      <w:r w:rsidR="00A12903" w:rsidRPr="00A12903">
        <w:rPr>
          <w:rFonts w:cs="Arial"/>
          <w:sz w:val="22"/>
          <w:szCs w:val="22"/>
        </w:rPr>
        <w:t>.</w:t>
      </w:r>
    </w:p>
    <w:p w14:paraId="2BA5770D" w14:textId="7547CACC" w:rsidR="00A12903" w:rsidRPr="00352EF0" w:rsidRDefault="00A12903" w:rsidP="007B773C">
      <w:pPr>
        <w:pStyle w:val="Sinespaciado"/>
        <w:ind w:left="1560"/>
        <w:rPr>
          <w:color w:val="000000" w:themeColor="text1"/>
          <w:sz w:val="22"/>
          <w:szCs w:val="22"/>
        </w:rPr>
      </w:pPr>
    </w:p>
    <w:p w14:paraId="7D469DB2" w14:textId="5A364FBE" w:rsidR="00A452AE" w:rsidRPr="00352EF0" w:rsidRDefault="00A452AE" w:rsidP="00A452AE">
      <w:pPr>
        <w:pStyle w:val="Sinespaciado"/>
        <w:ind w:left="1560"/>
        <w:rPr>
          <w:rFonts w:cs="Arial"/>
          <w:color w:val="000000" w:themeColor="text1"/>
          <w:sz w:val="22"/>
          <w:szCs w:val="22"/>
        </w:rPr>
      </w:pPr>
      <w:r w:rsidRPr="00352EF0">
        <w:rPr>
          <w:rFonts w:cs="Arial"/>
          <w:color w:val="000000" w:themeColor="text1"/>
          <w:sz w:val="22"/>
          <w:szCs w:val="22"/>
        </w:rPr>
        <w:lastRenderedPageBreak/>
        <w:t xml:space="preserve">Excepcionalmente, cuando no se realice el registro electrónico de la solicitud de confirmación de llegada por causas atribuibles a la Administración Aduanera, la empresa a través de la MPV-SUNAT, presenta la solicitud por cada declaración conforme al anexo II, </w:t>
      </w:r>
      <w:r w:rsidR="00454997" w:rsidRPr="00352EF0">
        <w:rPr>
          <w:rFonts w:cs="Arial"/>
          <w:color w:val="000000" w:themeColor="text1"/>
          <w:sz w:val="22"/>
          <w:szCs w:val="22"/>
        </w:rPr>
        <w:t>la</w:t>
      </w:r>
      <w:r w:rsidR="009503D8" w:rsidRPr="00352EF0">
        <w:rPr>
          <w:rFonts w:cs="Arial"/>
          <w:color w:val="000000" w:themeColor="text1"/>
          <w:sz w:val="22"/>
          <w:szCs w:val="22"/>
        </w:rPr>
        <w:t xml:space="preserve"> </w:t>
      </w:r>
      <w:r w:rsidRPr="00352EF0">
        <w:rPr>
          <w:rFonts w:cs="Arial"/>
          <w:color w:val="000000" w:themeColor="text1"/>
          <w:sz w:val="22"/>
          <w:szCs w:val="22"/>
        </w:rPr>
        <w:t>cual es derivad</w:t>
      </w:r>
      <w:r w:rsidR="00454997" w:rsidRPr="00352EF0">
        <w:rPr>
          <w:rFonts w:cs="Arial"/>
          <w:color w:val="000000" w:themeColor="text1"/>
          <w:sz w:val="22"/>
          <w:szCs w:val="22"/>
        </w:rPr>
        <w:t>a</w:t>
      </w:r>
      <w:r w:rsidRPr="00352EF0">
        <w:rPr>
          <w:rFonts w:cs="Arial"/>
          <w:color w:val="000000" w:themeColor="text1"/>
          <w:sz w:val="22"/>
          <w:szCs w:val="22"/>
        </w:rPr>
        <w:t xml:space="preserve"> a la aduana de destino.</w:t>
      </w:r>
    </w:p>
    <w:p w14:paraId="2E4D0FC0" w14:textId="5D61F717" w:rsidR="00A452AE" w:rsidRDefault="00A452AE" w:rsidP="00A452AE">
      <w:pPr>
        <w:pStyle w:val="Sinespaciado"/>
        <w:ind w:left="1560"/>
        <w:rPr>
          <w:rFonts w:cs="Arial"/>
          <w:color w:val="C00000"/>
          <w:sz w:val="22"/>
          <w:szCs w:val="22"/>
        </w:rPr>
      </w:pPr>
    </w:p>
    <w:p w14:paraId="73A2EF86" w14:textId="6D6AB2B0" w:rsidR="00C23AEC" w:rsidRPr="00CC09F5" w:rsidRDefault="006827FA" w:rsidP="00CF2D0D">
      <w:pPr>
        <w:pStyle w:val="Prrafodelista"/>
        <w:numPr>
          <w:ilvl w:val="2"/>
          <w:numId w:val="29"/>
        </w:numPr>
        <w:ind w:left="1560" w:hanging="426"/>
        <w:jc w:val="both"/>
        <w:rPr>
          <w:rFonts w:ascii="Arial" w:hAnsi="Arial" w:cs="Arial"/>
          <w:sz w:val="22"/>
          <w:szCs w:val="22"/>
        </w:rPr>
      </w:pPr>
      <w:bookmarkStart w:id="20" w:name="_Hlk192326533"/>
      <w:r w:rsidRPr="00CC09F5">
        <w:rPr>
          <w:rFonts w:ascii="Arial" w:hAnsi="Arial" w:cs="Arial"/>
          <w:sz w:val="22"/>
          <w:szCs w:val="22"/>
        </w:rPr>
        <w:t xml:space="preserve">Una vez numerada la solicitud de regularización/reconocimiento físico, </w:t>
      </w:r>
      <w:r w:rsidR="00FE633D" w:rsidRPr="00CC09F5">
        <w:rPr>
          <w:rFonts w:ascii="Arial" w:hAnsi="Arial" w:cs="Arial"/>
          <w:sz w:val="22"/>
          <w:szCs w:val="22"/>
        </w:rPr>
        <w:t xml:space="preserve">la declaración </w:t>
      </w:r>
      <w:r w:rsidRPr="00CC09F5">
        <w:rPr>
          <w:rFonts w:ascii="Arial" w:hAnsi="Arial" w:cs="Arial"/>
          <w:sz w:val="22"/>
          <w:szCs w:val="22"/>
        </w:rPr>
        <w:t xml:space="preserve">es asignada </w:t>
      </w:r>
      <w:r w:rsidR="00FE633D" w:rsidRPr="00CC09F5">
        <w:rPr>
          <w:rFonts w:ascii="Arial" w:hAnsi="Arial" w:cs="Arial"/>
          <w:sz w:val="22"/>
          <w:szCs w:val="22"/>
        </w:rPr>
        <w:t xml:space="preserve">a un funcionario aduanero </w:t>
      </w:r>
      <w:r w:rsidRPr="00CC09F5">
        <w:rPr>
          <w:rFonts w:ascii="Arial" w:hAnsi="Arial" w:cs="Arial"/>
          <w:sz w:val="22"/>
          <w:szCs w:val="22"/>
        </w:rPr>
        <w:t>de la aduana de destino</w:t>
      </w:r>
      <w:r w:rsidR="007470C3" w:rsidRPr="00CC09F5">
        <w:rPr>
          <w:rFonts w:ascii="Arial" w:hAnsi="Arial" w:cs="Arial"/>
          <w:sz w:val="22"/>
          <w:szCs w:val="22"/>
        </w:rPr>
        <w:t>, qui</w:t>
      </w:r>
      <w:r w:rsidR="00BD7D25" w:rsidRPr="00CC09F5">
        <w:rPr>
          <w:rFonts w:ascii="Arial" w:hAnsi="Arial" w:cs="Arial"/>
          <w:sz w:val="22"/>
          <w:szCs w:val="22"/>
        </w:rPr>
        <w:t>e</w:t>
      </w:r>
      <w:r w:rsidR="007470C3" w:rsidRPr="00CC09F5">
        <w:rPr>
          <w:rFonts w:ascii="Arial" w:hAnsi="Arial" w:cs="Arial"/>
          <w:sz w:val="22"/>
          <w:szCs w:val="22"/>
        </w:rPr>
        <w:t>n es el responsable de</w:t>
      </w:r>
      <w:r w:rsidR="00FE633D" w:rsidRPr="00CC09F5">
        <w:rPr>
          <w:rFonts w:ascii="Arial" w:hAnsi="Arial" w:cs="Arial"/>
          <w:sz w:val="22"/>
          <w:szCs w:val="22"/>
        </w:rPr>
        <w:t xml:space="preserve"> su evaluación y control.</w:t>
      </w:r>
    </w:p>
    <w:bookmarkEnd w:id="20"/>
    <w:p w14:paraId="07A38E5C" w14:textId="3A4B8224" w:rsidR="00232C1D" w:rsidRPr="00352EF0" w:rsidRDefault="00232C1D" w:rsidP="00FD47CB">
      <w:pPr>
        <w:pStyle w:val="Prrafodelista"/>
        <w:ind w:left="1560"/>
        <w:jc w:val="both"/>
        <w:rPr>
          <w:rFonts w:ascii="Arial" w:hAnsi="Arial" w:cs="Arial"/>
          <w:color w:val="000000" w:themeColor="text1"/>
          <w:sz w:val="22"/>
          <w:szCs w:val="22"/>
        </w:rPr>
      </w:pPr>
    </w:p>
    <w:p w14:paraId="7C47C77B" w14:textId="5AF5C9AD" w:rsidR="00DB41D6" w:rsidRPr="00352EF0" w:rsidRDefault="005800FC" w:rsidP="00CF2D0D">
      <w:pPr>
        <w:pStyle w:val="Prrafodelista"/>
        <w:numPr>
          <w:ilvl w:val="2"/>
          <w:numId w:val="29"/>
        </w:numPr>
        <w:ind w:left="1560" w:hanging="426"/>
        <w:jc w:val="both"/>
        <w:rPr>
          <w:rFonts w:ascii="Arial" w:hAnsi="Arial" w:cs="Arial"/>
          <w:color w:val="000000" w:themeColor="text1"/>
          <w:sz w:val="22"/>
          <w:szCs w:val="22"/>
        </w:rPr>
      </w:pPr>
      <w:r w:rsidRPr="00352EF0">
        <w:rPr>
          <w:rFonts w:ascii="Arial" w:hAnsi="Arial" w:cs="Arial"/>
          <w:color w:val="000000" w:themeColor="text1"/>
          <w:sz w:val="22"/>
          <w:szCs w:val="22"/>
        </w:rPr>
        <w:t xml:space="preserve">El funcionario aduanero </w:t>
      </w:r>
      <w:r w:rsidR="009E0DC6" w:rsidRPr="00352EF0">
        <w:rPr>
          <w:rFonts w:ascii="Arial" w:hAnsi="Arial" w:cs="Arial"/>
          <w:color w:val="000000" w:themeColor="text1"/>
          <w:sz w:val="22"/>
          <w:szCs w:val="22"/>
        </w:rPr>
        <w:t>designado verifica</w:t>
      </w:r>
      <w:r w:rsidRPr="00352EF0">
        <w:rPr>
          <w:rFonts w:ascii="Arial" w:hAnsi="Arial" w:cs="Arial"/>
          <w:color w:val="000000" w:themeColor="text1"/>
          <w:sz w:val="22"/>
          <w:szCs w:val="22"/>
        </w:rPr>
        <w:t xml:space="preserve"> </w:t>
      </w:r>
      <w:r w:rsidR="008A1863" w:rsidRPr="00352EF0">
        <w:rPr>
          <w:rFonts w:ascii="Arial" w:hAnsi="Arial" w:cs="Arial"/>
          <w:color w:val="000000" w:themeColor="text1"/>
          <w:sz w:val="22"/>
          <w:szCs w:val="22"/>
        </w:rPr>
        <w:t xml:space="preserve">el cumplimiento de </w:t>
      </w:r>
      <w:r w:rsidR="007724C2" w:rsidRPr="00352EF0">
        <w:rPr>
          <w:rFonts w:ascii="Arial" w:hAnsi="Arial" w:cs="Arial"/>
          <w:color w:val="000000" w:themeColor="text1"/>
          <w:sz w:val="22"/>
          <w:szCs w:val="22"/>
        </w:rPr>
        <w:t>los requisitos</w:t>
      </w:r>
      <w:r w:rsidR="00160214" w:rsidRPr="00352EF0">
        <w:rPr>
          <w:rFonts w:ascii="Arial" w:hAnsi="Arial" w:cs="Arial"/>
          <w:color w:val="000000" w:themeColor="text1"/>
          <w:sz w:val="22"/>
          <w:szCs w:val="22"/>
        </w:rPr>
        <w:t xml:space="preserve"> </w:t>
      </w:r>
      <w:r w:rsidR="00761C1A" w:rsidRPr="00352EF0">
        <w:rPr>
          <w:rFonts w:ascii="Arial" w:hAnsi="Arial" w:cs="Arial"/>
          <w:color w:val="000000" w:themeColor="text1"/>
          <w:sz w:val="22"/>
          <w:szCs w:val="22"/>
        </w:rPr>
        <w:t xml:space="preserve">establecidos </w:t>
      </w:r>
      <w:r w:rsidR="00160214" w:rsidRPr="00352EF0">
        <w:rPr>
          <w:rFonts w:ascii="Arial" w:hAnsi="Arial" w:cs="Arial"/>
          <w:color w:val="000000" w:themeColor="text1"/>
          <w:sz w:val="22"/>
          <w:szCs w:val="22"/>
        </w:rPr>
        <w:t xml:space="preserve">en el numeral </w:t>
      </w:r>
      <w:r w:rsidR="003C3340" w:rsidRPr="00352EF0">
        <w:rPr>
          <w:rFonts w:ascii="Arial" w:hAnsi="Arial" w:cs="Arial"/>
          <w:color w:val="000000" w:themeColor="text1"/>
          <w:sz w:val="22"/>
          <w:szCs w:val="22"/>
        </w:rPr>
        <w:t>3</w:t>
      </w:r>
      <w:r w:rsidR="00160214" w:rsidRPr="00352EF0">
        <w:rPr>
          <w:rFonts w:ascii="Arial" w:hAnsi="Arial" w:cs="Arial"/>
          <w:color w:val="000000" w:themeColor="text1"/>
          <w:sz w:val="22"/>
          <w:szCs w:val="22"/>
        </w:rPr>
        <w:t xml:space="preserve"> del literal A de la sección VI</w:t>
      </w:r>
      <w:r w:rsidR="002D41FB" w:rsidRPr="00352EF0">
        <w:rPr>
          <w:rFonts w:ascii="Arial" w:hAnsi="Arial" w:cs="Arial"/>
          <w:color w:val="000000" w:themeColor="text1"/>
          <w:sz w:val="22"/>
          <w:szCs w:val="22"/>
        </w:rPr>
        <w:t xml:space="preserve">, </w:t>
      </w:r>
      <w:r w:rsidRPr="00352EF0">
        <w:rPr>
          <w:rFonts w:ascii="Arial" w:hAnsi="Arial" w:cs="Arial"/>
          <w:color w:val="000000" w:themeColor="text1"/>
          <w:sz w:val="22"/>
          <w:szCs w:val="22"/>
        </w:rPr>
        <w:t xml:space="preserve">para lo cual </w:t>
      </w:r>
      <w:r w:rsidR="00761C1A" w:rsidRPr="00352EF0">
        <w:rPr>
          <w:rFonts w:ascii="Arial" w:hAnsi="Arial" w:cs="Arial"/>
          <w:color w:val="000000" w:themeColor="text1"/>
          <w:sz w:val="22"/>
          <w:szCs w:val="22"/>
        </w:rPr>
        <w:t>realiza lo siguiente</w:t>
      </w:r>
      <w:r w:rsidR="002D41FB" w:rsidRPr="00352EF0">
        <w:rPr>
          <w:rFonts w:ascii="Arial" w:hAnsi="Arial" w:cs="Arial"/>
          <w:color w:val="000000" w:themeColor="text1"/>
          <w:sz w:val="22"/>
          <w:szCs w:val="22"/>
        </w:rPr>
        <w:t>:</w:t>
      </w:r>
    </w:p>
    <w:p w14:paraId="3BCABDE0" w14:textId="77777777" w:rsidR="00F8777A" w:rsidRDefault="00564061" w:rsidP="00564061">
      <w:pPr>
        <w:pStyle w:val="Prrafodelista"/>
        <w:numPr>
          <w:ilvl w:val="3"/>
          <w:numId w:val="59"/>
        </w:numPr>
        <w:ind w:left="1843" w:hanging="283"/>
        <w:jc w:val="both"/>
        <w:rPr>
          <w:rFonts w:ascii="Arial" w:hAnsi="Arial" w:cs="Arial"/>
          <w:color w:val="000000" w:themeColor="text1"/>
          <w:sz w:val="22"/>
          <w:szCs w:val="22"/>
        </w:rPr>
      </w:pPr>
      <w:r w:rsidRPr="00352EF0">
        <w:rPr>
          <w:rFonts w:ascii="Arial" w:hAnsi="Arial" w:cs="Arial"/>
          <w:color w:val="000000" w:themeColor="text1"/>
          <w:sz w:val="22"/>
          <w:szCs w:val="22"/>
        </w:rPr>
        <w:t xml:space="preserve">Verifica que la empresa no cuente con acto resolutivo consentido que declare el incumplimiento de los requisitos en el ejercicio gravable correspondiente a la fecha de numeración de la declaración en cualquier aduana de destino. </w:t>
      </w:r>
    </w:p>
    <w:p w14:paraId="0F20DF9E" w14:textId="5B392EF1" w:rsidR="00564061" w:rsidRPr="00352EF0" w:rsidRDefault="00564061" w:rsidP="00F8777A">
      <w:pPr>
        <w:pStyle w:val="Prrafodelista"/>
        <w:ind w:left="1843"/>
        <w:jc w:val="both"/>
        <w:rPr>
          <w:rFonts w:ascii="Arial" w:hAnsi="Arial" w:cs="Arial"/>
          <w:color w:val="000000" w:themeColor="text1"/>
          <w:sz w:val="22"/>
          <w:szCs w:val="22"/>
        </w:rPr>
      </w:pPr>
      <w:r w:rsidRPr="00352EF0">
        <w:rPr>
          <w:rFonts w:ascii="Arial" w:hAnsi="Arial" w:cs="Arial"/>
          <w:color w:val="000000" w:themeColor="text1"/>
          <w:sz w:val="22"/>
          <w:szCs w:val="22"/>
        </w:rPr>
        <w:t>De existir dicha improcedencia, se emite un acto resolutivo que declare la improcedencia de la nueva solicitud de regularización/reconocimiento físico y registra la diligencia de destino con incidencia dentro del plazo de tres (03) días hábiles siguientes a la emisión del acto resolutivo.</w:t>
      </w:r>
    </w:p>
    <w:p w14:paraId="3848B3DC" w14:textId="727ED8D1" w:rsidR="00D14D17" w:rsidRPr="00352EF0" w:rsidRDefault="00D14D17" w:rsidP="00564061">
      <w:pPr>
        <w:pStyle w:val="Prrafodelista"/>
        <w:ind w:left="1843"/>
        <w:jc w:val="both"/>
        <w:rPr>
          <w:rFonts w:ascii="Arial" w:hAnsi="Arial" w:cs="Arial"/>
          <w:color w:val="000000" w:themeColor="text1"/>
          <w:sz w:val="22"/>
          <w:szCs w:val="22"/>
        </w:rPr>
      </w:pPr>
      <w:r w:rsidRPr="00352EF0">
        <w:rPr>
          <w:rFonts w:ascii="Arial" w:hAnsi="Arial" w:cs="Arial"/>
          <w:color w:val="000000" w:themeColor="text1"/>
          <w:sz w:val="22"/>
          <w:szCs w:val="22"/>
        </w:rPr>
        <w:t xml:space="preserve">En caso el acto resolutivo al que se refiere el párrafo anterior no se encuentre consentido, se realiza la verificación del cumplimiento de requisitos del artículo 2 del Reglamento de la Ley de Amazonía y el reconocimiento físico y se </w:t>
      </w:r>
      <w:r w:rsidRPr="00951440">
        <w:rPr>
          <w:rFonts w:ascii="Arial" w:hAnsi="Arial" w:cs="Arial"/>
          <w:sz w:val="22"/>
          <w:szCs w:val="22"/>
        </w:rPr>
        <w:t xml:space="preserve">suspende el trámite </w:t>
      </w:r>
      <w:r w:rsidR="00CE5F06" w:rsidRPr="00951440">
        <w:rPr>
          <w:rFonts w:ascii="Arial" w:hAnsi="Arial" w:cs="Arial"/>
          <w:sz w:val="22"/>
          <w:szCs w:val="22"/>
        </w:rPr>
        <w:t xml:space="preserve">de la exoneración </w:t>
      </w:r>
      <w:r w:rsidRPr="00951440">
        <w:rPr>
          <w:rFonts w:ascii="Arial" w:hAnsi="Arial" w:cs="Arial"/>
          <w:sz w:val="22"/>
          <w:szCs w:val="22"/>
        </w:rPr>
        <w:t>a la espera de que la resolución que</w:t>
      </w:r>
      <w:r w:rsidRPr="00352EF0">
        <w:rPr>
          <w:rFonts w:ascii="Arial" w:hAnsi="Arial" w:cs="Arial"/>
          <w:color w:val="000000" w:themeColor="text1"/>
          <w:sz w:val="22"/>
          <w:szCs w:val="22"/>
        </w:rPr>
        <w:t xml:space="preserve"> declaró el incumplimiento de los requisitos por el ejercicio gravable adquiera la condición de firme o consentida.</w:t>
      </w:r>
    </w:p>
    <w:p w14:paraId="272684A5" w14:textId="461ED4EF" w:rsidR="008B29C8" w:rsidRPr="00951440" w:rsidRDefault="00E04AFB" w:rsidP="00CF2D0D">
      <w:pPr>
        <w:pStyle w:val="Prrafodelista"/>
        <w:numPr>
          <w:ilvl w:val="3"/>
          <w:numId w:val="59"/>
        </w:numPr>
        <w:ind w:left="1843" w:hanging="283"/>
        <w:jc w:val="both"/>
        <w:rPr>
          <w:rFonts w:ascii="Arial" w:hAnsi="Arial" w:cs="Arial"/>
          <w:sz w:val="22"/>
          <w:szCs w:val="22"/>
        </w:rPr>
      </w:pPr>
      <w:r w:rsidRPr="00352EF0">
        <w:rPr>
          <w:rFonts w:ascii="Arial" w:hAnsi="Arial" w:cs="Arial"/>
          <w:color w:val="000000" w:themeColor="text1"/>
          <w:sz w:val="22"/>
          <w:szCs w:val="22"/>
        </w:rPr>
        <w:t>Notifica</w:t>
      </w:r>
      <w:r w:rsidR="008B29C8" w:rsidRPr="00352EF0">
        <w:rPr>
          <w:rFonts w:ascii="Arial" w:hAnsi="Arial" w:cs="Arial"/>
          <w:color w:val="000000" w:themeColor="text1"/>
          <w:sz w:val="22"/>
          <w:szCs w:val="22"/>
        </w:rPr>
        <w:t xml:space="preserve"> </w:t>
      </w:r>
      <w:r w:rsidR="003E6775" w:rsidRPr="00352EF0">
        <w:rPr>
          <w:rFonts w:ascii="Arial" w:hAnsi="Arial" w:cs="Arial"/>
          <w:color w:val="000000" w:themeColor="text1"/>
          <w:sz w:val="22"/>
          <w:szCs w:val="22"/>
        </w:rPr>
        <w:t xml:space="preserve">a la empresa </w:t>
      </w:r>
      <w:r w:rsidR="008B29C8" w:rsidRPr="00352EF0">
        <w:rPr>
          <w:rFonts w:ascii="Arial" w:hAnsi="Arial" w:cs="Arial"/>
          <w:color w:val="000000" w:themeColor="text1"/>
          <w:sz w:val="22"/>
          <w:szCs w:val="22"/>
        </w:rPr>
        <w:t xml:space="preserve">para que </w:t>
      </w:r>
      <w:r w:rsidR="00985FA1" w:rsidRPr="00352EF0">
        <w:rPr>
          <w:rFonts w:ascii="Arial" w:hAnsi="Arial" w:cs="Arial"/>
          <w:color w:val="000000" w:themeColor="text1"/>
          <w:sz w:val="22"/>
          <w:szCs w:val="22"/>
        </w:rPr>
        <w:t>adjunte</w:t>
      </w:r>
      <w:r w:rsidR="00654DE1" w:rsidRPr="00352EF0">
        <w:rPr>
          <w:rFonts w:ascii="Arial" w:hAnsi="Arial" w:cs="Arial"/>
          <w:color w:val="000000" w:themeColor="text1"/>
          <w:sz w:val="22"/>
          <w:szCs w:val="22"/>
        </w:rPr>
        <w:t>, a través de la MPV-SUNAT,</w:t>
      </w:r>
      <w:r w:rsidR="00985FA1" w:rsidRPr="00352EF0">
        <w:rPr>
          <w:rFonts w:ascii="Arial" w:hAnsi="Arial" w:cs="Arial"/>
          <w:color w:val="000000" w:themeColor="text1"/>
          <w:sz w:val="22"/>
          <w:szCs w:val="22"/>
        </w:rPr>
        <w:t xml:space="preserve"> los documentos sustentatorios que acrediten el cumplimiento de los </w:t>
      </w:r>
      <w:r w:rsidR="00985FA1" w:rsidRPr="00951440">
        <w:rPr>
          <w:rFonts w:ascii="Arial" w:hAnsi="Arial" w:cs="Arial"/>
          <w:sz w:val="22"/>
          <w:szCs w:val="22"/>
        </w:rPr>
        <w:t xml:space="preserve">requisitos establecidos en el </w:t>
      </w:r>
      <w:r w:rsidR="003E6775" w:rsidRPr="00951440">
        <w:rPr>
          <w:rFonts w:ascii="Arial" w:hAnsi="Arial" w:cs="Arial"/>
          <w:sz w:val="22"/>
          <w:szCs w:val="22"/>
        </w:rPr>
        <w:t>artículo 2 del Reglamento de la Ley de Amazonía</w:t>
      </w:r>
      <w:r w:rsidR="008B0C23" w:rsidRPr="00951440">
        <w:rPr>
          <w:rFonts w:ascii="Arial" w:hAnsi="Arial" w:cs="Arial"/>
          <w:sz w:val="22"/>
          <w:szCs w:val="22"/>
        </w:rPr>
        <w:t xml:space="preserve">, dentro del </w:t>
      </w:r>
      <w:r w:rsidR="003E6775" w:rsidRPr="00951440">
        <w:rPr>
          <w:rFonts w:ascii="Arial" w:hAnsi="Arial" w:cs="Arial"/>
          <w:sz w:val="22"/>
          <w:szCs w:val="22"/>
        </w:rPr>
        <w:t>plazo de cinco</w:t>
      </w:r>
      <w:r w:rsidR="008B29C8" w:rsidRPr="00951440">
        <w:rPr>
          <w:rFonts w:ascii="Arial" w:hAnsi="Arial" w:cs="Arial"/>
          <w:sz w:val="22"/>
          <w:szCs w:val="22"/>
        </w:rPr>
        <w:t xml:space="preserve"> </w:t>
      </w:r>
      <w:r w:rsidR="0042649D" w:rsidRPr="00951440">
        <w:rPr>
          <w:rFonts w:ascii="Arial" w:hAnsi="Arial" w:cs="Arial"/>
          <w:sz w:val="22"/>
          <w:szCs w:val="22"/>
        </w:rPr>
        <w:t>(</w:t>
      </w:r>
      <w:r w:rsidR="0087199A" w:rsidRPr="00951440">
        <w:rPr>
          <w:rFonts w:ascii="Arial" w:hAnsi="Arial" w:cs="Arial"/>
          <w:sz w:val="22"/>
          <w:szCs w:val="22"/>
        </w:rPr>
        <w:t>0</w:t>
      </w:r>
      <w:r w:rsidR="003E6775" w:rsidRPr="00951440">
        <w:rPr>
          <w:rFonts w:ascii="Arial" w:hAnsi="Arial" w:cs="Arial"/>
          <w:sz w:val="22"/>
          <w:szCs w:val="22"/>
        </w:rPr>
        <w:t>5</w:t>
      </w:r>
      <w:r w:rsidR="0042649D" w:rsidRPr="00951440">
        <w:rPr>
          <w:rFonts w:ascii="Arial" w:hAnsi="Arial" w:cs="Arial"/>
          <w:sz w:val="22"/>
          <w:szCs w:val="22"/>
        </w:rPr>
        <w:t xml:space="preserve">) </w:t>
      </w:r>
      <w:r w:rsidR="008B29C8" w:rsidRPr="00951440">
        <w:rPr>
          <w:rFonts w:ascii="Arial" w:hAnsi="Arial" w:cs="Arial"/>
          <w:sz w:val="22"/>
          <w:szCs w:val="22"/>
        </w:rPr>
        <w:t xml:space="preserve">días hábiles contados a partir del día hábil siguiente a </w:t>
      </w:r>
      <w:r w:rsidR="00654DE1" w:rsidRPr="00951440">
        <w:rPr>
          <w:rFonts w:ascii="Arial" w:hAnsi="Arial" w:cs="Arial"/>
          <w:sz w:val="22"/>
          <w:szCs w:val="22"/>
        </w:rPr>
        <w:t>la re</w:t>
      </w:r>
      <w:r w:rsidR="008B29C8" w:rsidRPr="00951440">
        <w:rPr>
          <w:rFonts w:ascii="Arial" w:hAnsi="Arial" w:cs="Arial"/>
          <w:sz w:val="22"/>
          <w:szCs w:val="22"/>
        </w:rPr>
        <w:t>cepción</w:t>
      </w:r>
      <w:r w:rsidR="00654DE1" w:rsidRPr="00951440">
        <w:rPr>
          <w:rFonts w:ascii="Arial" w:hAnsi="Arial" w:cs="Arial"/>
          <w:sz w:val="22"/>
          <w:szCs w:val="22"/>
        </w:rPr>
        <w:t xml:space="preserve"> de la notificación</w:t>
      </w:r>
      <w:r w:rsidR="00C62E04" w:rsidRPr="00951440">
        <w:rPr>
          <w:rFonts w:ascii="Arial" w:hAnsi="Arial" w:cs="Arial"/>
          <w:sz w:val="22"/>
          <w:szCs w:val="22"/>
        </w:rPr>
        <w:t>.</w:t>
      </w:r>
    </w:p>
    <w:p w14:paraId="34256FA5" w14:textId="09E8A869" w:rsidR="001D0775" w:rsidRPr="00951440" w:rsidRDefault="00C62E04" w:rsidP="00CF2D0D">
      <w:pPr>
        <w:pStyle w:val="Prrafodelista"/>
        <w:numPr>
          <w:ilvl w:val="3"/>
          <w:numId w:val="59"/>
        </w:numPr>
        <w:ind w:left="1843" w:hanging="283"/>
        <w:jc w:val="both"/>
        <w:rPr>
          <w:rFonts w:ascii="Arial" w:hAnsi="Arial" w:cs="Arial"/>
          <w:sz w:val="22"/>
          <w:szCs w:val="22"/>
        </w:rPr>
      </w:pPr>
      <w:r w:rsidRPr="00951440">
        <w:rPr>
          <w:rFonts w:ascii="Arial" w:hAnsi="Arial" w:cs="Arial"/>
          <w:sz w:val="22"/>
          <w:szCs w:val="22"/>
        </w:rPr>
        <w:t xml:space="preserve">Una vez presentada la documentación sustentatoria, </w:t>
      </w:r>
      <w:r w:rsidR="00802948" w:rsidRPr="00951440">
        <w:rPr>
          <w:rFonts w:ascii="Arial" w:hAnsi="Arial" w:cs="Arial"/>
          <w:sz w:val="22"/>
          <w:szCs w:val="22"/>
        </w:rPr>
        <w:t xml:space="preserve">el funcionario aduanero </w:t>
      </w:r>
      <w:r w:rsidR="00747444" w:rsidRPr="00951440">
        <w:rPr>
          <w:rFonts w:ascii="Arial" w:hAnsi="Arial" w:cs="Arial"/>
          <w:sz w:val="22"/>
          <w:szCs w:val="22"/>
        </w:rPr>
        <w:t>verifica</w:t>
      </w:r>
      <w:r w:rsidRPr="00951440">
        <w:rPr>
          <w:rFonts w:ascii="Arial" w:hAnsi="Arial" w:cs="Arial"/>
          <w:sz w:val="22"/>
          <w:szCs w:val="22"/>
        </w:rPr>
        <w:t xml:space="preserve"> la siguiente información</w:t>
      </w:r>
      <w:r w:rsidR="003D4666" w:rsidRPr="00951440">
        <w:rPr>
          <w:rFonts w:ascii="Arial" w:hAnsi="Arial" w:cs="Arial"/>
          <w:sz w:val="22"/>
          <w:szCs w:val="22"/>
        </w:rPr>
        <w:t>:</w:t>
      </w:r>
    </w:p>
    <w:p w14:paraId="289B6A3A" w14:textId="27DBC00C" w:rsidR="000218B9" w:rsidRDefault="00F043B5" w:rsidP="00FD47CB">
      <w:pPr>
        <w:ind w:left="2268" w:hanging="425"/>
        <w:rPr>
          <w:rFonts w:cs="Arial"/>
          <w:sz w:val="22"/>
          <w:szCs w:val="22"/>
        </w:rPr>
      </w:pPr>
      <w:r w:rsidRPr="00951440">
        <w:rPr>
          <w:rFonts w:cs="Arial"/>
          <w:sz w:val="22"/>
          <w:szCs w:val="22"/>
        </w:rPr>
        <w:t>c.1</w:t>
      </w:r>
      <w:r w:rsidR="00704C40" w:rsidRPr="00951440">
        <w:rPr>
          <w:rFonts w:cs="Arial"/>
          <w:sz w:val="22"/>
          <w:szCs w:val="22"/>
        </w:rPr>
        <w:t>) Domicilio</w:t>
      </w:r>
      <w:r w:rsidR="001D0775" w:rsidRPr="00951440">
        <w:rPr>
          <w:rFonts w:cs="Arial"/>
          <w:sz w:val="22"/>
          <w:szCs w:val="22"/>
        </w:rPr>
        <w:t xml:space="preserve"> fiscal</w:t>
      </w:r>
      <w:r w:rsidR="000E1050" w:rsidRPr="00951440">
        <w:rPr>
          <w:rFonts w:cs="Arial"/>
          <w:sz w:val="22"/>
          <w:szCs w:val="22"/>
        </w:rPr>
        <w:t xml:space="preserve"> en la Amazonía</w:t>
      </w:r>
      <w:r w:rsidR="001D0775" w:rsidRPr="00951440">
        <w:rPr>
          <w:rFonts w:cs="Arial"/>
          <w:sz w:val="22"/>
          <w:szCs w:val="22"/>
        </w:rPr>
        <w:t xml:space="preserve">: </w:t>
      </w:r>
      <w:r w:rsidR="00871F40" w:rsidRPr="00951440">
        <w:rPr>
          <w:rFonts w:cs="Arial"/>
          <w:sz w:val="22"/>
          <w:szCs w:val="22"/>
        </w:rPr>
        <w:t>a</w:t>
      </w:r>
      <w:r w:rsidR="001D0775" w:rsidRPr="00951440">
        <w:rPr>
          <w:rFonts w:cs="Arial"/>
          <w:sz w:val="22"/>
          <w:szCs w:val="22"/>
        </w:rPr>
        <w:t xml:space="preserve"> través </w:t>
      </w:r>
      <w:r w:rsidR="001D0775" w:rsidRPr="00CC09F5">
        <w:rPr>
          <w:rFonts w:cs="Arial"/>
          <w:sz w:val="22"/>
          <w:szCs w:val="22"/>
        </w:rPr>
        <w:t xml:space="preserve">de la consulta del RUC </w:t>
      </w:r>
      <w:r w:rsidR="004E65E1" w:rsidRPr="00CC09F5">
        <w:rPr>
          <w:rFonts w:cs="Arial"/>
          <w:sz w:val="22"/>
          <w:szCs w:val="22"/>
        </w:rPr>
        <w:t xml:space="preserve">en el </w:t>
      </w:r>
      <w:r w:rsidR="004E65E1" w:rsidRPr="00951440">
        <w:rPr>
          <w:rFonts w:cs="Arial"/>
          <w:sz w:val="22"/>
          <w:szCs w:val="22"/>
        </w:rPr>
        <w:t>portal de la SUNAT</w:t>
      </w:r>
      <w:r w:rsidR="003405BF" w:rsidRPr="00951440">
        <w:rPr>
          <w:rFonts w:cs="Arial"/>
          <w:sz w:val="22"/>
          <w:szCs w:val="22"/>
        </w:rPr>
        <w:t xml:space="preserve">, </w:t>
      </w:r>
      <w:r w:rsidR="002236E3" w:rsidRPr="00951440">
        <w:rPr>
          <w:rFonts w:cs="Arial"/>
          <w:sz w:val="22"/>
          <w:szCs w:val="22"/>
        </w:rPr>
        <w:t xml:space="preserve">que </w:t>
      </w:r>
      <w:r w:rsidR="00CF73F7" w:rsidRPr="00951440">
        <w:rPr>
          <w:rFonts w:cs="Arial"/>
          <w:sz w:val="22"/>
          <w:szCs w:val="22"/>
        </w:rPr>
        <w:t xml:space="preserve">el RUC de la empresa </w:t>
      </w:r>
      <w:r w:rsidR="00D4728C" w:rsidRPr="00951440">
        <w:rPr>
          <w:rFonts w:cs="Arial"/>
          <w:sz w:val="22"/>
          <w:szCs w:val="22"/>
        </w:rPr>
        <w:t xml:space="preserve">se encuentre activo y </w:t>
      </w:r>
      <w:r w:rsidR="002236E3" w:rsidRPr="00951440">
        <w:rPr>
          <w:rFonts w:cs="Arial"/>
          <w:sz w:val="22"/>
          <w:szCs w:val="22"/>
        </w:rPr>
        <w:t>no</w:t>
      </w:r>
      <w:r w:rsidR="000218B9" w:rsidRPr="00951440">
        <w:rPr>
          <w:rFonts w:cs="Arial"/>
          <w:sz w:val="22"/>
          <w:szCs w:val="22"/>
        </w:rPr>
        <w:t xml:space="preserve"> tenga</w:t>
      </w:r>
      <w:r w:rsidR="002236E3" w:rsidRPr="00951440">
        <w:rPr>
          <w:rFonts w:cs="Arial"/>
          <w:sz w:val="22"/>
          <w:szCs w:val="22"/>
        </w:rPr>
        <w:t xml:space="preserve"> la condición de no </w:t>
      </w:r>
      <w:r w:rsidR="00D4728C" w:rsidRPr="00951440">
        <w:rPr>
          <w:rFonts w:cs="Arial"/>
          <w:sz w:val="22"/>
          <w:szCs w:val="22"/>
        </w:rPr>
        <w:t xml:space="preserve">habido, y que </w:t>
      </w:r>
      <w:r w:rsidR="003405BF" w:rsidRPr="00951440">
        <w:rPr>
          <w:rFonts w:cs="Arial"/>
          <w:sz w:val="22"/>
          <w:szCs w:val="22"/>
        </w:rPr>
        <w:t>su</w:t>
      </w:r>
      <w:r w:rsidR="001D0775" w:rsidRPr="00951440">
        <w:rPr>
          <w:rFonts w:cs="Arial"/>
          <w:sz w:val="22"/>
          <w:szCs w:val="22"/>
        </w:rPr>
        <w:t xml:space="preserve"> domicilio fiscal </w:t>
      </w:r>
      <w:r w:rsidR="00802948" w:rsidRPr="00951440">
        <w:rPr>
          <w:rFonts w:cs="Arial"/>
          <w:sz w:val="22"/>
          <w:szCs w:val="22"/>
        </w:rPr>
        <w:t>coincida con el c</w:t>
      </w:r>
      <w:r w:rsidR="001D0775" w:rsidRPr="00951440">
        <w:rPr>
          <w:rFonts w:cs="Arial"/>
          <w:sz w:val="22"/>
          <w:szCs w:val="22"/>
        </w:rPr>
        <w:t xml:space="preserve">onsignado </w:t>
      </w:r>
      <w:r w:rsidR="001D0775" w:rsidRPr="00CC09F5">
        <w:rPr>
          <w:rFonts w:cs="Arial"/>
          <w:sz w:val="22"/>
          <w:szCs w:val="22"/>
        </w:rPr>
        <w:t>en la declaración</w:t>
      </w:r>
      <w:r w:rsidR="002236E3" w:rsidRPr="00CC09F5">
        <w:rPr>
          <w:rFonts w:cs="Arial"/>
          <w:sz w:val="22"/>
          <w:szCs w:val="22"/>
        </w:rPr>
        <w:t>.</w:t>
      </w:r>
      <w:r w:rsidR="001D0775" w:rsidRPr="00CC09F5">
        <w:rPr>
          <w:rFonts w:cs="Arial"/>
          <w:sz w:val="22"/>
          <w:szCs w:val="22"/>
        </w:rPr>
        <w:t xml:space="preserve"> </w:t>
      </w:r>
    </w:p>
    <w:p w14:paraId="3A56763A" w14:textId="2F59F1BB" w:rsidR="001D0775" w:rsidRPr="00BF2B6B" w:rsidRDefault="004D6525" w:rsidP="000218B9">
      <w:pPr>
        <w:ind w:left="2268"/>
        <w:rPr>
          <w:rFonts w:cs="Arial"/>
          <w:sz w:val="22"/>
          <w:szCs w:val="22"/>
        </w:rPr>
      </w:pPr>
      <w:r w:rsidRPr="00CC09F5">
        <w:rPr>
          <w:rFonts w:cs="Arial"/>
          <w:sz w:val="22"/>
          <w:szCs w:val="22"/>
        </w:rPr>
        <w:t>E</w:t>
      </w:r>
      <w:r w:rsidR="00823679" w:rsidRPr="00CC09F5">
        <w:rPr>
          <w:rFonts w:cs="Arial"/>
          <w:sz w:val="22"/>
          <w:szCs w:val="22"/>
        </w:rPr>
        <w:t>l domicilio</w:t>
      </w:r>
      <w:r w:rsidR="00C62E04" w:rsidRPr="00CC09F5">
        <w:rPr>
          <w:rFonts w:cs="Arial"/>
          <w:sz w:val="22"/>
          <w:szCs w:val="22"/>
        </w:rPr>
        <w:t xml:space="preserve"> fiscal</w:t>
      </w:r>
      <w:r w:rsidR="00823679" w:rsidRPr="00CC09F5">
        <w:rPr>
          <w:rFonts w:cs="Arial"/>
          <w:sz w:val="22"/>
          <w:szCs w:val="22"/>
        </w:rPr>
        <w:t xml:space="preserve"> </w:t>
      </w:r>
      <w:r w:rsidRPr="00CC09F5">
        <w:rPr>
          <w:rFonts w:cs="Arial"/>
          <w:sz w:val="22"/>
          <w:szCs w:val="22"/>
        </w:rPr>
        <w:t xml:space="preserve">debe </w:t>
      </w:r>
      <w:r w:rsidR="00A0055C" w:rsidRPr="00CC09F5">
        <w:rPr>
          <w:rFonts w:cs="Arial"/>
          <w:sz w:val="22"/>
          <w:szCs w:val="22"/>
        </w:rPr>
        <w:t xml:space="preserve">estar ubicado </w:t>
      </w:r>
      <w:r w:rsidR="00823679" w:rsidRPr="00CC09F5">
        <w:rPr>
          <w:rFonts w:cs="Arial"/>
          <w:sz w:val="22"/>
          <w:szCs w:val="22"/>
        </w:rPr>
        <w:t xml:space="preserve">dentro de la </w:t>
      </w:r>
      <w:r w:rsidR="00823679" w:rsidRPr="00BF2B6B">
        <w:rPr>
          <w:rFonts w:cs="Arial"/>
          <w:sz w:val="22"/>
          <w:szCs w:val="22"/>
        </w:rPr>
        <w:t>zona de tributación especial</w:t>
      </w:r>
      <w:r w:rsidR="00C62E04" w:rsidRPr="00BF2B6B">
        <w:rPr>
          <w:rFonts w:cs="Arial"/>
          <w:sz w:val="22"/>
          <w:szCs w:val="22"/>
        </w:rPr>
        <w:t xml:space="preserve"> y</w:t>
      </w:r>
      <w:r w:rsidRPr="00BF2B6B">
        <w:rPr>
          <w:rFonts w:cs="Arial"/>
          <w:sz w:val="22"/>
          <w:szCs w:val="22"/>
        </w:rPr>
        <w:t xml:space="preserve"> su</w:t>
      </w:r>
      <w:r w:rsidR="00823679" w:rsidRPr="00BF2B6B">
        <w:rPr>
          <w:rFonts w:cs="Arial"/>
          <w:sz w:val="22"/>
          <w:szCs w:val="22"/>
        </w:rPr>
        <w:t xml:space="preserve"> </w:t>
      </w:r>
      <w:r w:rsidR="001D0775" w:rsidRPr="00BF2B6B">
        <w:rPr>
          <w:rFonts w:cs="Arial"/>
          <w:sz w:val="22"/>
          <w:szCs w:val="22"/>
        </w:rPr>
        <w:t>constatación física</w:t>
      </w:r>
      <w:r w:rsidR="00D01DC6" w:rsidRPr="00BF2B6B">
        <w:rPr>
          <w:rFonts w:cs="Arial"/>
          <w:sz w:val="22"/>
          <w:szCs w:val="22"/>
        </w:rPr>
        <w:t xml:space="preserve"> p</w:t>
      </w:r>
      <w:r w:rsidRPr="00BF2B6B">
        <w:rPr>
          <w:rFonts w:cs="Arial"/>
          <w:sz w:val="22"/>
          <w:szCs w:val="22"/>
        </w:rPr>
        <w:t xml:space="preserve">ermitirá </w:t>
      </w:r>
      <w:r w:rsidR="00D01DC6" w:rsidRPr="00BF2B6B">
        <w:rPr>
          <w:rFonts w:cs="Arial"/>
          <w:sz w:val="22"/>
          <w:szCs w:val="22"/>
        </w:rPr>
        <w:t xml:space="preserve">validar que </w:t>
      </w:r>
      <w:r w:rsidR="00A0055C" w:rsidRPr="00BF2B6B">
        <w:rPr>
          <w:rFonts w:cs="Arial"/>
          <w:sz w:val="22"/>
          <w:szCs w:val="22"/>
        </w:rPr>
        <w:t xml:space="preserve">en dicho domicilio </w:t>
      </w:r>
      <w:r w:rsidR="00D01DC6" w:rsidRPr="00BF2B6B">
        <w:rPr>
          <w:rFonts w:cs="Arial"/>
          <w:sz w:val="22"/>
          <w:szCs w:val="22"/>
        </w:rPr>
        <w:t>se encuentra</w:t>
      </w:r>
      <w:r w:rsidR="000D0A51" w:rsidRPr="00BF2B6B">
        <w:rPr>
          <w:rFonts w:cs="Arial"/>
          <w:sz w:val="22"/>
          <w:szCs w:val="22"/>
        </w:rPr>
        <w:t>:</w:t>
      </w:r>
    </w:p>
    <w:p w14:paraId="1D7BAD80" w14:textId="583D469F" w:rsidR="008A0B5E" w:rsidRPr="00BF2B6B" w:rsidRDefault="008A0B5E" w:rsidP="00CF2D0D">
      <w:pPr>
        <w:pStyle w:val="Prrafodelista"/>
        <w:numPr>
          <w:ilvl w:val="3"/>
          <w:numId w:val="20"/>
        </w:numPr>
        <w:autoSpaceDE w:val="0"/>
        <w:autoSpaceDN w:val="0"/>
        <w:adjustRightInd w:val="0"/>
        <w:ind w:left="2552" w:hanging="284"/>
        <w:contextualSpacing/>
        <w:jc w:val="both"/>
        <w:rPr>
          <w:rFonts w:ascii="Arial" w:hAnsi="Arial" w:cs="Arial"/>
          <w:sz w:val="22"/>
          <w:szCs w:val="22"/>
        </w:rPr>
      </w:pPr>
      <w:r w:rsidRPr="00BF2B6B">
        <w:rPr>
          <w:rFonts w:ascii="Arial" w:hAnsi="Arial" w:cs="Arial"/>
          <w:sz w:val="22"/>
          <w:szCs w:val="22"/>
          <w:lang w:val="es-PE" w:eastAsia="es-PE"/>
        </w:rPr>
        <w:t xml:space="preserve">El centro de operaciones y labores permanente de quien o quienes dirigen la empresa, así como la información que permita efectuar la referida labor de dirección. </w:t>
      </w:r>
      <w:r w:rsidR="00783746" w:rsidRPr="00BF2B6B">
        <w:rPr>
          <w:rFonts w:ascii="Arial" w:hAnsi="Arial" w:cs="Arial"/>
          <w:sz w:val="22"/>
          <w:szCs w:val="22"/>
          <w:lang w:val="es-PE" w:eastAsia="es-PE"/>
        </w:rPr>
        <w:t>E</w:t>
      </w:r>
      <w:r w:rsidR="00A0055C" w:rsidRPr="00BF2B6B">
        <w:rPr>
          <w:rFonts w:ascii="Arial" w:hAnsi="Arial" w:cs="Arial"/>
          <w:sz w:val="22"/>
          <w:szCs w:val="22"/>
          <w:lang w:val="es-PE" w:eastAsia="es-PE"/>
        </w:rPr>
        <w:t>ste</w:t>
      </w:r>
      <w:r w:rsidRPr="00BF2B6B">
        <w:rPr>
          <w:rFonts w:ascii="Arial" w:hAnsi="Arial" w:cs="Arial"/>
          <w:sz w:val="22"/>
          <w:szCs w:val="22"/>
          <w:lang w:val="es-PE" w:eastAsia="es-PE"/>
        </w:rPr>
        <w:t xml:space="preserve"> requisito </w:t>
      </w:r>
      <w:r w:rsidR="00A0055C" w:rsidRPr="00BF2B6B">
        <w:rPr>
          <w:rFonts w:ascii="Arial" w:hAnsi="Arial" w:cs="Arial"/>
          <w:sz w:val="22"/>
          <w:szCs w:val="22"/>
          <w:lang w:val="es-PE" w:eastAsia="es-PE"/>
        </w:rPr>
        <w:t xml:space="preserve">no </w:t>
      </w:r>
      <w:r w:rsidRPr="00BF2B6B">
        <w:rPr>
          <w:rFonts w:ascii="Arial" w:hAnsi="Arial" w:cs="Arial"/>
          <w:sz w:val="22"/>
          <w:szCs w:val="22"/>
          <w:lang w:val="es-PE" w:eastAsia="es-PE"/>
        </w:rPr>
        <w:t>implica la residencia permanente en la Amazonía de los directivos de la empresa.</w:t>
      </w:r>
      <w:r w:rsidR="00F56ED0" w:rsidRPr="00BF2B6B">
        <w:rPr>
          <w:rFonts w:ascii="Arial" w:hAnsi="Arial" w:cs="Arial"/>
          <w:sz w:val="22"/>
          <w:szCs w:val="22"/>
        </w:rPr>
        <w:t xml:space="preserve"> </w:t>
      </w:r>
    </w:p>
    <w:p w14:paraId="122B3D9A" w14:textId="6D992EAC" w:rsidR="001D0775" w:rsidRDefault="004D6525" w:rsidP="00CF2D0D">
      <w:pPr>
        <w:pStyle w:val="Prrafodelista"/>
        <w:numPr>
          <w:ilvl w:val="3"/>
          <w:numId w:val="20"/>
        </w:numPr>
        <w:autoSpaceDE w:val="0"/>
        <w:autoSpaceDN w:val="0"/>
        <w:adjustRightInd w:val="0"/>
        <w:ind w:left="2552" w:hanging="284"/>
        <w:contextualSpacing/>
        <w:jc w:val="both"/>
        <w:rPr>
          <w:rFonts w:ascii="Arial" w:hAnsi="Arial" w:cs="Arial"/>
          <w:sz w:val="22"/>
          <w:szCs w:val="22"/>
        </w:rPr>
      </w:pPr>
      <w:r w:rsidRPr="00CC09F5">
        <w:rPr>
          <w:rFonts w:ascii="Arial" w:hAnsi="Arial" w:cs="Arial"/>
          <w:sz w:val="22"/>
          <w:szCs w:val="22"/>
        </w:rPr>
        <w:t>L</w:t>
      </w:r>
      <w:r w:rsidR="001D0775" w:rsidRPr="00CC09F5">
        <w:rPr>
          <w:rFonts w:ascii="Arial" w:hAnsi="Arial" w:cs="Arial"/>
          <w:sz w:val="22"/>
          <w:szCs w:val="22"/>
        </w:rPr>
        <w:t xml:space="preserve">os libros contables legalizados, foliados, obligatorios y vigentes o la constancia de recepción de </w:t>
      </w:r>
      <w:r w:rsidR="008B7C35" w:rsidRPr="00CC09F5">
        <w:rPr>
          <w:rFonts w:ascii="Arial" w:hAnsi="Arial" w:cs="Arial"/>
          <w:sz w:val="22"/>
          <w:szCs w:val="22"/>
        </w:rPr>
        <w:t>estos</w:t>
      </w:r>
      <w:r w:rsidR="00A0055C" w:rsidRPr="00CC09F5">
        <w:rPr>
          <w:rFonts w:ascii="Arial" w:hAnsi="Arial" w:cs="Arial"/>
          <w:sz w:val="22"/>
          <w:szCs w:val="22"/>
        </w:rPr>
        <w:t xml:space="preserve"> otorgada</w:t>
      </w:r>
      <w:r w:rsidR="000D0A51" w:rsidRPr="00CC09F5">
        <w:rPr>
          <w:rFonts w:ascii="Arial" w:hAnsi="Arial" w:cs="Arial"/>
          <w:sz w:val="22"/>
          <w:szCs w:val="22"/>
        </w:rPr>
        <w:t xml:space="preserve"> </w:t>
      </w:r>
      <w:r w:rsidR="00A0055C" w:rsidRPr="00CC09F5">
        <w:rPr>
          <w:rFonts w:ascii="Arial" w:hAnsi="Arial" w:cs="Arial"/>
          <w:sz w:val="22"/>
          <w:szCs w:val="22"/>
        </w:rPr>
        <w:t>por</w:t>
      </w:r>
      <w:r w:rsidR="001D0775" w:rsidRPr="00CC09F5">
        <w:rPr>
          <w:rFonts w:ascii="Arial" w:hAnsi="Arial" w:cs="Arial"/>
          <w:sz w:val="22"/>
          <w:szCs w:val="22"/>
        </w:rPr>
        <w:t xml:space="preserve"> la SUNAT</w:t>
      </w:r>
      <w:r w:rsidR="00A0055C" w:rsidRPr="00CC09F5">
        <w:rPr>
          <w:rFonts w:ascii="Arial" w:hAnsi="Arial" w:cs="Arial"/>
          <w:sz w:val="22"/>
          <w:szCs w:val="22"/>
        </w:rPr>
        <w:t>,</w:t>
      </w:r>
      <w:r w:rsidRPr="00CC09F5">
        <w:rPr>
          <w:rFonts w:ascii="Arial" w:hAnsi="Arial" w:cs="Arial"/>
          <w:sz w:val="22"/>
          <w:szCs w:val="22"/>
        </w:rPr>
        <w:t xml:space="preserve"> de acuerdo </w:t>
      </w:r>
      <w:r w:rsidR="00A0055C" w:rsidRPr="00CC09F5">
        <w:rPr>
          <w:rFonts w:ascii="Arial" w:hAnsi="Arial" w:cs="Arial"/>
          <w:sz w:val="22"/>
          <w:szCs w:val="22"/>
        </w:rPr>
        <w:t>con e</w:t>
      </w:r>
      <w:r w:rsidRPr="00CC09F5">
        <w:rPr>
          <w:rFonts w:ascii="Arial" w:hAnsi="Arial" w:cs="Arial"/>
          <w:sz w:val="22"/>
          <w:szCs w:val="22"/>
        </w:rPr>
        <w:t>l régimen tributario vigente declarado por la empresa.</w:t>
      </w:r>
    </w:p>
    <w:p w14:paraId="38C0BFD3" w14:textId="3E812A30" w:rsidR="001F296A" w:rsidRPr="00352EF0" w:rsidRDefault="001F296A" w:rsidP="001F296A">
      <w:pPr>
        <w:autoSpaceDE w:val="0"/>
        <w:autoSpaceDN w:val="0"/>
        <w:adjustRightInd w:val="0"/>
        <w:ind w:left="2268"/>
        <w:contextualSpacing/>
        <w:rPr>
          <w:rFonts w:cs="Arial"/>
          <w:color w:val="000000" w:themeColor="text1"/>
          <w:sz w:val="22"/>
          <w:szCs w:val="22"/>
        </w:rPr>
      </w:pPr>
      <w:r w:rsidRPr="001F296A">
        <w:rPr>
          <w:rFonts w:cs="Arial"/>
          <w:sz w:val="22"/>
          <w:szCs w:val="22"/>
        </w:rPr>
        <w:lastRenderedPageBreak/>
        <w:t xml:space="preserve">El responsable de llevar los libros contables de la empresa debe acreditar su vínculo laboral o contractual con el respectivo contrato, recibo por </w:t>
      </w:r>
      <w:r w:rsidRPr="00352EF0">
        <w:rPr>
          <w:rFonts w:cs="Arial"/>
          <w:color w:val="000000" w:themeColor="text1"/>
          <w:sz w:val="22"/>
          <w:szCs w:val="22"/>
        </w:rPr>
        <w:t>honorarios o boletas de pago, según el régimen laboral al que pertenezca. Mediante Declaración Jurada la empresa señala el nombre y documento de identidad de</w:t>
      </w:r>
      <w:r w:rsidR="001D0775" w:rsidRPr="00352EF0">
        <w:rPr>
          <w:rFonts w:cs="Arial"/>
          <w:color w:val="000000" w:themeColor="text1"/>
          <w:sz w:val="22"/>
          <w:szCs w:val="22"/>
        </w:rPr>
        <w:t xml:space="preserve">l responsable de llevar los </w:t>
      </w:r>
      <w:r w:rsidRPr="00352EF0">
        <w:rPr>
          <w:rFonts w:cs="Arial"/>
          <w:color w:val="000000" w:themeColor="text1"/>
          <w:sz w:val="22"/>
          <w:szCs w:val="22"/>
        </w:rPr>
        <w:t xml:space="preserve">citados </w:t>
      </w:r>
      <w:r w:rsidR="001D0775" w:rsidRPr="00352EF0">
        <w:rPr>
          <w:rFonts w:cs="Arial"/>
          <w:color w:val="000000" w:themeColor="text1"/>
          <w:sz w:val="22"/>
          <w:szCs w:val="22"/>
        </w:rPr>
        <w:t>libros</w:t>
      </w:r>
      <w:r w:rsidRPr="00352EF0">
        <w:rPr>
          <w:rFonts w:cs="Arial"/>
          <w:color w:val="000000" w:themeColor="text1"/>
          <w:sz w:val="22"/>
          <w:szCs w:val="22"/>
        </w:rPr>
        <w:t>.</w:t>
      </w:r>
    </w:p>
    <w:p w14:paraId="73D1B28B" w14:textId="4F2E4D15" w:rsidR="007F2992" w:rsidRPr="00B04CC4" w:rsidRDefault="00F56ED0" w:rsidP="007F2992">
      <w:pPr>
        <w:ind w:left="2268" w:hanging="425"/>
        <w:rPr>
          <w:rFonts w:cs="Arial"/>
          <w:sz w:val="22"/>
          <w:szCs w:val="22"/>
        </w:rPr>
      </w:pPr>
      <w:r w:rsidRPr="00CC09F5">
        <w:rPr>
          <w:rFonts w:cs="Arial"/>
          <w:sz w:val="22"/>
          <w:szCs w:val="22"/>
        </w:rPr>
        <w:t>c.2)</w:t>
      </w:r>
      <w:r w:rsidR="00C82974" w:rsidRPr="00CC09F5">
        <w:rPr>
          <w:rFonts w:cs="Arial"/>
          <w:sz w:val="22"/>
          <w:szCs w:val="22"/>
        </w:rPr>
        <w:tab/>
      </w:r>
      <w:r w:rsidR="001D0775" w:rsidRPr="00951440">
        <w:rPr>
          <w:rFonts w:cs="Arial"/>
          <w:sz w:val="22"/>
          <w:szCs w:val="22"/>
        </w:rPr>
        <w:t xml:space="preserve">Inscripción </w:t>
      </w:r>
      <w:r w:rsidR="00963295" w:rsidRPr="00951440">
        <w:rPr>
          <w:rFonts w:cs="Arial"/>
          <w:sz w:val="22"/>
          <w:szCs w:val="22"/>
        </w:rPr>
        <w:t>en las oficinas registrales de la Amazonía</w:t>
      </w:r>
      <w:r w:rsidR="001D0775" w:rsidRPr="00CC09F5">
        <w:rPr>
          <w:rFonts w:cs="Arial"/>
          <w:sz w:val="22"/>
          <w:szCs w:val="22"/>
        </w:rPr>
        <w:t xml:space="preserve">: </w:t>
      </w:r>
      <w:r w:rsidR="00871F40" w:rsidRPr="00CC09F5">
        <w:rPr>
          <w:rFonts w:cs="Arial"/>
          <w:sz w:val="22"/>
          <w:szCs w:val="22"/>
        </w:rPr>
        <w:t>a</w:t>
      </w:r>
      <w:r w:rsidR="00415BA5" w:rsidRPr="00CC09F5">
        <w:rPr>
          <w:rFonts w:cs="Arial"/>
          <w:sz w:val="22"/>
          <w:szCs w:val="22"/>
        </w:rPr>
        <w:t xml:space="preserve"> través de la consulta en el portal de la </w:t>
      </w:r>
      <w:r w:rsidR="00B24BB4" w:rsidRPr="00CC09F5">
        <w:rPr>
          <w:rFonts w:cs="Arial"/>
          <w:sz w:val="22"/>
          <w:szCs w:val="22"/>
        </w:rPr>
        <w:t xml:space="preserve">Superintendencia Nacional de los Registros Públicos - </w:t>
      </w:r>
      <w:r w:rsidR="00415BA5" w:rsidRPr="00CC09F5">
        <w:rPr>
          <w:rFonts w:cs="Arial"/>
          <w:sz w:val="22"/>
          <w:szCs w:val="22"/>
        </w:rPr>
        <w:t>SUNARP c</w:t>
      </w:r>
      <w:r w:rsidR="001D0775" w:rsidRPr="00CC09F5">
        <w:rPr>
          <w:rFonts w:cs="Arial"/>
          <w:sz w:val="22"/>
          <w:szCs w:val="22"/>
        </w:rPr>
        <w:t xml:space="preserve">onstata que el número de partida registral de constitución de la empresa se encuentre registrada en la Oficina Registral de Personas Jurídicas de la SUNARP en la jurisdicción de la </w:t>
      </w:r>
      <w:r w:rsidR="001D0775" w:rsidRPr="00352EF0">
        <w:rPr>
          <w:rFonts w:cs="Arial"/>
          <w:color w:val="000000" w:themeColor="text1"/>
          <w:sz w:val="22"/>
          <w:szCs w:val="22"/>
        </w:rPr>
        <w:t>Amazonía.</w:t>
      </w:r>
      <w:r w:rsidR="007F2992" w:rsidRPr="00352EF0">
        <w:rPr>
          <w:rFonts w:cs="Arial"/>
          <w:color w:val="000000" w:themeColor="text1"/>
          <w:sz w:val="22"/>
          <w:szCs w:val="22"/>
        </w:rPr>
        <w:t xml:space="preserve"> Este requisito se considera cumplido tanto si la empresa se inscribió originalmente en los Registros Públicos de la Amazonía como si dicha inscripción se realizó con motivo de </w:t>
      </w:r>
      <w:r w:rsidR="007F2992" w:rsidRPr="00B04CC4">
        <w:rPr>
          <w:rFonts w:cs="Arial"/>
          <w:sz w:val="22"/>
          <w:szCs w:val="22"/>
        </w:rPr>
        <w:t>un posterior cambio domiciliario.</w:t>
      </w:r>
    </w:p>
    <w:p w14:paraId="37754FB1" w14:textId="1DE4BACB" w:rsidR="00860A0D" w:rsidRPr="001A5579" w:rsidRDefault="00F56ED0" w:rsidP="00D920D9">
      <w:pPr>
        <w:ind w:left="2268" w:hanging="425"/>
        <w:rPr>
          <w:rFonts w:cs="Arial"/>
          <w:sz w:val="22"/>
          <w:szCs w:val="22"/>
          <w:lang w:val="es-419"/>
        </w:rPr>
      </w:pPr>
      <w:r w:rsidRPr="00B04CC4">
        <w:rPr>
          <w:rFonts w:cs="Arial"/>
          <w:sz w:val="22"/>
          <w:szCs w:val="22"/>
        </w:rPr>
        <w:t>c.3)</w:t>
      </w:r>
      <w:r w:rsidR="008324A1" w:rsidRPr="00B04CC4">
        <w:rPr>
          <w:rFonts w:cs="Arial"/>
          <w:sz w:val="22"/>
          <w:szCs w:val="22"/>
        </w:rPr>
        <w:tab/>
      </w:r>
      <w:r w:rsidR="006A66D0" w:rsidRPr="00B04CC4">
        <w:rPr>
          <w:rFonts w:cs="Arial"/>
          <w:sz w:val="22"/>
          <w:szCs w:val="22"/>
        </w:rPr>
        <w:t>Activos fijos</w:t>
      </w:r>
      <w:r w:rsidR="00963295" w:rsidRPr="00B04CC4">
        <w:rPr>
          <w:rFonts w:cs="Arial"/>
          <w:sz w:val="22"/>
          <w:szCs w:val="22"/>
        </w:rPr>
        <w:t xml:space="preserve"> en la Amazonía</w:t>
      </w:r>
      <w:r w:rsidR="006A66D0" w:rsidRPr="00B04CC4">
        <w:rPr>
          <w:rFonts w:cs="Arial"/>
          <w:sz w:val="22"/>
          <w:szCs w:val="22"/>
        </w:rPr>
        <w:t xml:space="preserve">: con </w:t>
      </w:r>
      <w:r w:rsidR="006A66D0" w:rsidRPr="00352EF0">
        <w:rPr>
          <w:rFonts w:cs="Arial"/>
          <w:color w:val="000000" w:themeColor="text1"/>
          <w:sz w:val="22"/>
          <w:szCs w:val="22"/>
        </w:rPr>
        <w:t xml:space="preserve">la Declaración Jurada </w:t>
      </w:r>
      <w:r w:rsidR="006A66D0" w:rsidRPr="00CC09F5">
        <w:rPr>
          <w:rFonts w:cs="Arial"/>
          <w:sz w:val="22"/>
          <w:szCs w:val="22"/>
        </w:rPr>
        <w:t xml:space="preserve">firmada </w:t>
      </w:r>
      <w:r w:rsidR="00D97984" w:rsidRPr="00CC09F5">
        <w:rPr>
          <w:rFonts w:cs="Arial"/>
          <w:sz w:val="22"/>
          <w:szCs w:val="22"/>
        </w:rPr>
        <w:t>por el representante legal de la empresa con</w:t>
      </w:r>
      <w:r w:rsidR="006A66D0" w:rsidRPr="00CC09F5">
        <w:rPr>
          <w:rFonts w:cs="Arial"/>
          <w:sz w:val="22"/>
          <w:szCs w:val="22"/>
        </w:rPr>
        <w:t xml:space="preserve"> la ubicación física de los activos fijos indicando que al menos </w:t>
      </w:r>
      <w:r w:rsidR="006A66D0" w:rsidRPr="001A5579">
        <w:rPr>
          <w:rFonts w:cs="Arial"/>
          <w:sz w:val="22"/>
          <w:szCs w:val="22"/>
        </w:rPr>
        <w:t>el setenta por ciento (70%) de dichos activos se encuentran en la zona de tributación especial</w:t>
      </w:r>
      <w:r w:rsidR="00D920D9" w:rsidRPr="001A5579">
        <w:rPr>
          <w:rFonts w:cs="Arial"/>
          <w:sz w:val="22"/>
          <w:szCs w:val="22"/>
        </w:rPr>
        <w:t xml:space="preserve">. </w:t>
      </w:r>
      <w:r w:rsidR="00D920D9" w:rsidRPr="001A5579">
        <w:rPr>
          <w:rFonts w:cs="Arial"/>
          <w:sz w:val="22"/>
          <w:szCs w:val="22"/>
          <w:lang w:val="es-419"/>
        </w:rPr>
        <w:t xml:space="preserve">El porcentaje de los activos fijos se determina en función al valor de </w:t>
      </w:r>
      <w:r w:rsidR="00506D38" w:rsidRPr="001A5579">
        <w:rPr>
          <w:rFonts w:cs="Arial"/>
          <w:sz w:val="22"/>
          <w:szCs w:val="22"/>
          <w:lang w:val="es-419"/>
        </w:rPr>
        <w:t>estos</w:t>
      </w:r>
      <w:r w:rsidR="00D920D9" w:rsidRPr="001A5579">
        <w:rPr>
          <w:rFonts w:cs="Arial"/>
          <w:sz w:val="22"/>
          <w:szCs w:val="22"/>
          <w:lang w:val="es-419"/>
        </w:rPr>
        <w:t xml:space="preserve"> al 31 de diciembre del ejercicio gravable</w:t>
      </w:r>
      <w:r w:rsidR="00670EFA" w:rsidRPr="001A5579">
        <w:rPr>
          <w:rFonts w:cs="Arial"/>
          <w:sz w:val="22"/>
          <w:szCs w:val="22"/>
          <w:lang w:val="es-419"/>
        </w:rPr>
        <w:t xml:space="preserve"> anterior</w:t>
      </w:r>
      <w:r w:rsidR="00860A0D" w:rsidRPr="001A5579">
        <w:rPr>
          <w:rFonts w:cs="Arial"/>
          <w:sz w:val="22"/>
          <w:szCs w:val="22"/>
          <w:lang w:val="es-419"/>
        </w:rPr>
        <w:t>.</w:t>
      </w:r>
    </w:p>
    <w:p w14:paraId="25694B84" w14:textId="55671A5A" w:rsidR="00860A0D" w:rsidRPr="00CC09F5" w:rsidRDefault="00860A0D" w:rsidP="008F5127">
      <w:pPr>
        <w:ind w:left="2268"/>
        <w:rPr>
          <w:rFonts w:cs="Arial"/>
          <w:sz w:val="22"/>
          <w:szCs w:val="22"/>
          <w:lang w:val="es-419"/>
        </w:rPr>
      </w:pPr>
      <w:r w:rsidRPr="001A5579">
        <w:rPr>
          <w:rFonts w:cs="Arial"/>
          <w:sz w:val="22"/>
          <w:szCs w:val="22"/>
          <w:lang w:val="es-419"/>
        </w:rPr>
        <w:t xml:space="preserve">Las empresas que inicien operaciones en el ejercicio considerarán cumplido este requisito siempre </w:t>
      </w:r>
      <w:r w:rsidR="001A5579" w:rsidRPr="001A5579">
        <w:rPr>
          <w:rFonts w:cs="Arial"/>
          <w:sz w:val="22"/>
          <w:szCs w:val="22"/>
          <w:lang w:val="es-419"/>
        </w:rPr>
        <w:t>que,</w:t>
      </w:r>
      <w:r w:rsidRPr="001A5579">
        <w:rPr>
          <w:rFonts w:cs="Arial"/>
          <w:sz w:val="22"/>
          <w:szCs w:val="22"/>
          <w:lang w:val="es-419"/>
        </w:rPr>
        <w:t xml:space="preserve"> al último día del mes de inicio de operaciones, el valor de los activos fijos en la Amazonía, incluidas las unidades por recibir, sea igual o superior al </w:t>
      </w:r>
      <w:r w:rsidR="001A5579" w:rsidRPr="001A5579">
        <w:rPr>
          <w:rFonts w:cs="Arial"/>
          <w:sz w:val="22"/>
          <w:szCs w:val="22"/>
        </w:rPr>
        <w:t xml:space="preserve">setenta por ciento (70%). </w:t>
      </w:r>
      <w:r w:rsidRPr="001A5579">
        <w:rPr>
          <w:rFonts w:cs="Arial"/>
          <w:sz w:val="22"/>
          <w:szCs w:val="22"/>
          <w:lang w:val="es-419"/>
        </w:rPr>
        <w:t>Si a dicha fecha el valor de los activos fijos en la Amazonía no llegara al porcentaje indicado, el</w:t>
      </w:r>
      <w:r w:rsidRPr="00CC09F5">
        <w:rPr>
          <w:rFonts w:cs="Arial"/>
          <w:sz w:val="22"/>
          <w:szCs w:val="22"/>
          <w:lang w:val="es-419"/>
        </w:rPr>
        <w:t xml:space="preserve"> sujeto no podrá acogerse a los beneficios establecidos por todo ese ejercicio.</w:t>
      </w:r>
    </w:p>
    <w:p w14:paraId="7F5F9E06" w14:textId="733E9C6F" w:rsidR="009D1226" w:rsidRPr="00CC09F5" w:rsidRDefault="009D1226" w:rsidP="009D1226">
      <w:pPr>
        <w:ind w:left="2268"/>
        <w:rPr>
          <w:rFonts w:cs="Arial"/>
          <w:sz w:val="22"/>
          <w:szCs w:val="22"/>
        </w:rPr>
      </w:pPr>
      <w:r w:rsidRPr="00CC09F5">
        <w:rPr>
          <w:rFonts w:cs="Arial"/>
          <w:sz w:val="22"/>
          <w:szCs w:val="22"/>
        </w:rPr>
        <w:t xml:space="preserve">Cuando el jefe del área a cargo de la atención de la solicitud de regularización/reconocimiento físico </w:t>
      </w:r>
      <w:r w:rsidR="00DA2899" w:rsidRPr="001A5579">
        <w:rPr>
          <w:rFonts w:cs="Arial"/>
          <w:color w:val="0D0D0D" w:themeColor="text1" w:themeTint="F2"/>
          <w:sz w:val="22"/>
          <w:szCs w:val="22"/>
        </w:rPr>
        <w:t>lo</w:t>
      </w:r>
      <w:r w:rsidR="00DA2899">
        <w:rPr>
          <w:rFonts w:cs="Arial"/>
          <w:color w:val="C00000"/>
          <w:sz w:val="22"/>
          <w:szCs w:val="22"/>
        </w:rPr>
        <w:t xml:space="preserve"> </w:t>
      </w:r>
      <w:r w:rsidRPr="00CC09F5">
        <w:rPr>
          <w:rFonts w:cs="Arial"/>
          <w:sz w:val="22"/>
          <w:szCs w:val="22"/>
        </w:rPr>
        <w:t>determine, el funcionario aduanero realiza la verificación física de los activos fijos declarados.</w:t>
      </w:r>
    </w:p>
    <w:p w14:paraId="6CAED393" w14:textId="1790852C" w:rsidR="00574C39" w:rsidRPr="00CC09F5" w:rsidRDefault="009D1226" w:rsidP="00182737">
      <w:pPr>
        <w:ind w:left="2268"/>
        <w:rPr>
          <w:rFonts w:cs="Arial"/>
          <w:sz w:val="22"/>
          <w:szCs w:val="22"/>
        </w:rPr>
      </w:pPr>
      <w:r w:rsidRPr="00CC09F5">
        <w:rPr>
          <w:rFonts w:cs="Arial"/>
          <w:sz w:val="22"/>
          <w:szCs w:val="22"/>
        </w:rPr>
        <w:t>Asimismo, el jefe del área a cargo de la atención de la solicitud de regularización/reconocimiento físico requiere a la intendencia de tributos internos en cuyo ámbito geográfico se encuentre ubicado el domicilio fiscal de la empresa, la información de las casillas 382 “Inmuebles, Maquinarias y Equipos” y 383 “Depreciación” de la Declaración Jurada Anual del Impuesto a la Renta - Formulario 710; así como el Registro de Activos Fijos, que se lleve de forma electrónica, para su contrastación con lo consignado en la Declaración Jurada por la empresa. Esta información se requiere una vez por cada ejercicio gravable y por empresa.</w:t>
      </w:r>
    </w:p>
    <w:p w14:paraId="7CF74FF6" w14:textId="41052517" w:rsidR="00BF47E4" w:rsidRPr="00E96579" w:rsidRDefault="00F56ED0" w:rsidP="0033045B">
      <w:pPr>
        <w:ind w:left="2268" w:hanging="425"/>
        <w:rPr>
          <w:rFonts w:cs="Arial"/>
          <w:sz w:val="22"/>
          <w:szCs w:val="22"/>
        </w:rPr>
      </w:pPr>
      <w:r w:rsidRPr="00CC09F5">
        <w:rPr>
          <w:rFonts w:cs="Arial"/>
          <w:sz w:val="22"/>
          <w:szCs w:val="22"/>
        </w:rPr>
        <w:t>c.4)</w:t>
      </w:r>
      <w:r w:rsidR="00FD47CB" w:rsidRPr="00B04CC4">
        <w:rPr>
          <w:rFonts w:cs="Arial"/>
          <w:sz w:val="22"/>
          <w:szCs w:val="22"/>
        </w:rPr>
        <w:tab/>
      </w:r>
      <w:r w:rsidR="00963295" w:rsidRPr="00B04CC4">
        <w:rPr>
          <w:rFonts w:cs="Arial"/>
          <w:sz w:val="22"/>
          <w:szCs w:val="22"/>
        </w:rPr>
        <w:t>No tener p</w:t>
      </w:r>
      <w:r w:rsidR="001D0775" w:rsidRPr="00B04CC4">
        <w:rPr>
          <w:rFonts w:cs="Arial"/>
          <w:sz w:val="22"/>
          <w:szCs w:val="22"/>
        </w:rPr>
        <w:t>roducción</w:t>
      </w:r>
      <w:r w:rsidR="00963295" w:rsidRPr="00B04CC4">
        <w:rPr>
          <w:rFonts w:cs="Arial"/>
          <w:sz w:val="22"/>
          <w:szCs w:val="22"/>
        </w:rPr>
        <w:t xml:space="preserve"> fuera de la Amazonía</w:t>
      </w:r>
      <w:r w:rsidR="001D0775" w:rsidRPr="00B04CC4">
        <w:rPr>
          <w:rFonts w:cs="Arial"/>
          <w:sz w:val="22"/>
          <w:szCs w:val="22"/>
        </w:rPr>
        <w:t xml:space="preserve">: </w:t>
      </w:r>
      <w:r w:rsidR="00BF47E4" w:rsidRPr="00B04CC4">
        <w:rPr>
          <w:rFonts w:cs="Arial"/>
          <w:sz w:val="22"/>
          <w:szCs w:val="22"/>
        </w:rPr>
        <w:t xml:space="preserve">Las </w:t>
      </w:r>
      <w:r w:rsidR="00E32D2D" w:rsidRPr="00B04CC4">
        <w:rPr>
          <w:rFonts w:cs="Arial"/>
          <w:sz w:val="22"/>
          <w:szCs w:val="22"/>
        </w:rPr>
        <w:t>e</w:t>
      </w:r>
      <w:r w:rsidR="00BF47E4" w:rsidRPr="00B04CC4">
        <w:rPr>
          <w:rFonts w:cs="Arial"/>
          <w:sz w:val="22"/>
          <w:szCs w:val="22"/>
        </w:rPr>
        <w:t xml:space="preserve">mpresas que inicien operaciones en el transcurso del ejercicio </w:t>
      </w:r>
      <w:r w:rsidR="0013586D" w:rsidRPr="00B04CC4">
        <w:rPr>
          <w:rFonts w:cs="Arial"/>
          <w:sz w:val="22"/>
          <w:szCs w:val="22"/>
        </w:rPr>
        <w:t xml:space="preserve">gravable que corresponda a la fecha de numeración de la declaración, </w:t>
      </w:r>
      <w:r w:rsidR="00182737" w:rsidRPr="00B04CC4">
        <w:rPr>
          <w:rFonts w:cs="Arial"/>
          <w:sz w:val="22"/>
          <w:szCs w:val="22"/>
        </w:rPr>
        <w:t xml:space="preserve">consideran </w:t>
      </w:r>
      <w:r w:rsidR="00BF47E4" w:rsidRPr="00B04CC4">
        <w:rPr>
          <w:rFonts w:cs="Arial"/>
          <w:sz w:val="22"/>
          <w:szCs w:val="22"/>
        </w:rPr>
        <w:t xml:space="preserve">cumplido este requisito siempre que, a partir del primer mes, no tengan producción fuera de la </w:t>
      </w:r>
      <w:r w:rsidR="00E951DF" w:rsidRPr="00B04CC4">
        <w:rPr>
          <w:rFonts w:cs="Arial"/>
          <w:sz w:val="22"/>
          <w:szCs w:val="22"/>
        </w:rPr>
        <w:t>zona de tributación especial</w:t>
      </w:r>
      <w:r w:rsidR="00A30340" w:rsidRPr="00B04CC4">
        <w:rPr>
          <w:rFonts w:cs="Arial"/>
          <w:sz w:val="22"/>
          <w:szCs w:val="22"/>
        </w:rPr>
        <w:t xml:space="preserve">, </w:t>
      </w:r>
      <w:r w:rsidR="000120E0" w:rsidRPr="00B04CC4">
        <w:rPr>
          <w:rFonts w:cs="Arial"/>
          <w:sz w:val="22"/>
          <w:szCs w:val="22"/>
        </w:rPr>
        <w:t xml:space="preserve">en </w:t>
      </w:r>
      <w:r w:rsidR="00BF47E4" w:rsidRPr="00B04CC4">
        <w:rPr>
          <w:rFonts w:cs="Arial"/>
          <w:sz w:val="22"/>
          <w:szCs w:val="22"/>
        </w:rPr>
        <w:t xml:space="preserve">caso contrario, no </w:t>
      </w:r>
      <w:r w:rsidR="002F776F" w:rsidRPr="00B04CC4">
        <w:rPr>
          <w:rFonts w:cs="Arial"/>
          <w:sz w:val="22"/>
          <w:szCs w:val="22"/>
        </w:rPr>
        <w:t xml:space="preserve">pueden </w:t>
      </w:r>
      <w:r w:rsidR="00BF47E4" w:rsidRPr="00B04CC4">
        <w:rPr>
          <w:rFonts w:cs="Arial"/>
          <w:sz w:val="22"/>
          <w:szCs w:val="22"/>
        </w:rPr>
        <w:t xml:space="preserve">acogerse </w:t>
      </w:r>
      <w:r w:rsidR="00BF47E4" w:rsidRPr="00CC09F5">
        <w:rPr>
          <w:rFonts w:cs="Arial"/>
          <w:sz w:val="22"/>
          <w:szCs w:val="22"/>
        </w:rPr>
        <w:t xml:space="preserve">a los </w:t>
      </w:r>
      <w:r w:rsidR="00BF47E4" w:rsidRPr="00E96579">
        <w:rPr>
          <w:rFonts w:cs="Arial"/>
          <w:sz w:val="22"/>
          <w:szCs w:val="22"/>
        </w:rPr>
        <w:t>beneficios establecidos en la Ley por todo ese ejercicio.</w:t>
      </w:r>
    </w:p>
    <w:p w14:paraId="3544ED63" w14:textId="57A2454D" w:rsidR="002A43CB" w:rsidRPr="00E96579" w:rsidRDefault="007146B9" w:rsidP="002A43CB">
      <w:pPr>
        <w:ind w:left="2268"/>
        <w:contextualSpacing/>
        <w:rPr>
          <w:rFonts w:cs="Arial"/>
          <w:color w:val="000000" w:themeColor="text1"/>
          <w:sz w:val="22"/>
          <w:szCs w:val="22"/>
        </w:rPr>
      </w:pPr>
      <w:r w:rsidRPr="00E96579">
        <w:rPr>
          <w:rFonts w:cs="Arial"/>
          <w:sz w:val="22"/>
          <w:szCs w:val="22"/>
        </w:rPr>
        <w:t>El funcionario aduanero asignado verifica físicamente</w:t>
      </w:r>
      <w:r w:rsidR="0013586D" w:rsidRPr="00E96579">
        <w:rPr>
          <w:rFonts w:cs="Arial"/>
          <w:sz w:val="22"/>
          <w:szCs w:val="22"/>
        </w:rPr>
        <w:t xml:space="preserve"> que la ubicación de la planta del proceso productivo se encuentr</w:t>
      </w:r>
      <w:r w:rsidR="00526CD8" w:rsidRPr="00E96579">
        <w:rPr>
          <w:rFonts w:cs="Arial"/>
          <w:sz w:val="22"/>
          <w:szCs w:val="22"/>
        </w:rPr>
        <w:t>e</w:t>
      </w:r>
      <w:r w:rsidR="0013586D" w:rsidRPr="00E96579">
        <w:rPr>
          <w:rFonts w:cs="Arial"/>
          <w:sz w:val="22"/>
          <w:szCs w:val="22"/>
        </w:rPr>
        <w:t xml:space="preserve"> en la zona de tributación especial y </w:t>
      </w:r>
      <w:r w:rsidR="002A43CB" w:rsidRPr="00E96579">
        <w:rPr>
          <w:rFonts w:cs="Arial"/>
          <w:sz w:val="22"/>
          <w:szCs w:val="22"/>
        </w:rPr>
        <w:t xml:space="preserve">adicionalmente, la empresa presenta </w:t>
      </w:r>
      <w:r w:rsidR="002A43CB" w:rsidRPr="00E96579">
        <w:rPr>
          <w:rFonts w:cs="Arial"/>
          <w:sz w:val="22"/>
          <w:szCs w:val="22"/>
        </w:rPr>
        <w:lastRenderedPageBreak/>
        <w:t xml:space="preserve">la declaración jurada del </w:t>
      </w:r>
      <w:r w:rsidR="002A43CB" w:rsidRPr="00E96579">
        <w:rPr>
          <w:rFonts w:cs="Arial"/>
          <w:color w:val="000000" w:themeColor="text1"/>
          <w:sz w:val="22"/>
          <w:szCs w:val="22"/>
        </w:rPr>
        <w:t xml:space="preserve">proceso de producción firmada por su representante legal </w:t>
      </w:r>
      <w:r w:rsidR="003F49EA" w:rsidRPr="00E96579">
        <w:rPr>
          <w:rFonts w:cs="Arial"/>
          <w:color w:val="000000" w:themeColor="text1"/>
          <w:sz w:val="22"/>
          <w:szCs w:val="22"/>
        </w:rPr>
        <w:t xml:space="preserve">indicando que el cien por ciento (100%) de la producción se realiza en dicha zona de tributación especial, para lo cual adjunta </w:t>
      </w:r>
      <w:r w:rsidR="002A43CB" w:rsidRPr="00E96579">
        <w:rPr>
          <w:rFonts w:cs="Arial"/>
          <w:color w:val="000000" w:themeColor="text1"/>
          <w:sz w:val="22"/>
          <w:szCs w:val="22"/>
        </w:rPr>
        <w:t xml:space="preserve">el </w:t>
      </w:r>
      <w:r w:rsidR="001C3C60" w:rsidRPr="00E96579">
        <w:rPr>
          <w:rFonts w:cs="Arial"/>
          <w:color w:val="000000" w:themeColor="text1"/>
          <w:sz w:val="22"/>
          <w:szCs w:val="22"/>
        </w:rPr>
        <w:t>diagrama de operaciones de procesos</w:t>
      </w:r>
      <w:r w:rsidR="003F49EA" w:rsidRPr="00E96579">
        <w:rPr>
          <w:rFonts w:cs="Arial"/>
          <w:color w:val="000000" w:themeColor="text1"/>
          <w:sz w:val="22"/>
          <w:szCs w:val="22"/>
        </w:rPr>
        <w:t>.</w:t>
      </w:r>
    </w:p>
    <w:p w14:paraId="20951BA8" w14:textId="7C0071CB" w:rsidR="004E3149" w:rsidRPr="00E96579" w:rsidRDefault="004A6A5B" w:rsidP="004E3149">
      <w:pPr>
        <w:ind w:left="2268"/>
        <w:contextualSpacing/>
        <w:rPr>
          <w:rFonts w:cs="Arial"/>
          <w:sz w:val="22"/>
          <w:szCs w:val="22"/>
        </w:rPr>
      </w:pPr>
      <w:r w:rsidRPr="00352EF0">
        <w:rPr>
          <w:rFonts w:cs="Arial"/>
          <w:color w:val="000000" w:themeColor="text1"/>
          <w:sz w:val="22"/>
          <w:szCs w:val="22"/>
        </w:rPr>
        <w:t xml:space="preserve">En los casos que determine el jefe del área a cargo </w:t>
      </w:r>
      <w:r w:rsidR="00C10B18" w:rsidRPr="00352EF0">
        <w:rPr>
          <w:rFonts w:cs="Arial"/>
          <w:color w:val="000000" w:themeColor="text1"/>
          <w:sz w:val="22"/>
          <w:szCs w:val="22"/>
        </w:rPr>
        <w:t>del proceso de regularización en la aduana de destino</w:t>
      </w:r>
      <w:r w:rsidRPr="00352EF0">
        <w:rPr>
          <w:rFonts w:cs="Arial"/>
          <w:color w:val="000000" w:themeColor="text1"/>
          <w:sz w:val="22"/>
          <w:szCs w:val="22"/>
        </w:rPr>
        <w:t>, e</w:t>
      </w:r>
      <w:r w:rsidR="00281000" w:rsidRPr="00352EF0">
        <w:rPr>
          <w:rFonts w:cs="Arial"/>
          <w:color w:val="000000" w:themeColor="text1"/>
          <w:sz w:val="22"/>
          <w:szCs w:val="22"/>
        </w:rPr>
        <w:t xml:space="preserve">l funcionario aduanero asignado </w:t>
      </w:r>
      <w:r w:rsidR="00AD2F20" w:rsidRPr="00352EF0">
        <w:rPr>
          <w:rFonts w:cs="Arial"/>
          <w:color w:val="000000" w:themeColor="text1"/>
          <w:sz w:val="22"/>
          <w:szCs w:val="22"/>
        </w:rPr>
        <w:t>verifica</w:t>
      </w:r>
      <w:r w:rsidR="00281000" w:rsidRPr="00352EF0">
        <w:rPr>
          <w:rFonts w:cs="Arial"/>
          <w:color w:val="000000" w:themeColor="text1"/>
          <w:sz w:val="22"/>
          <w:szCs w:val="22"/>
        </w:rPr>
        <w:t xml:space="preserve"> </w:t>
      </w:r>
      <w:r w:rsidR="003F49EA" w:rsidRPr="00352EF0">
        <w:rPr>
          <w:rFonts w:cs="Arial"/>
          <w:color w:val="000000" w:themeColor="text1"/>
          <w:sz w:val="22"/>
          <w:szCs w:val="22"/>
        </w:rPr>
        <w:t xml:space="preserve">físicamente </w:t>
      </w:r>
      <w:r w:rsidR="00281000" w:rsidRPr="00352EF0">
        <w:rPr>
          <w:rFonts w:cs="Arial"/>
          <w:color w:val="000000" w:themeColor="text1"/>
          <w:sz w:val="22"/>
          <w:szCs w:val="22"/>
        </w:rPr>
        <w:t>que</w:t>
      </w:r>
      <w:r w:rsidR="00AD2F20" w:rsidRPr="00352EF0">
        <w:rPr>
          <w:rFonts w:cs="Arial"/>
          <w:color w:val="000000" w:themeColor="text1"/>
          <w:sz w:val="22"/>
          <w:szCs w:val="22"/>
        </w:rPr>
        <w:t xml:space="preserve"> el proceso </w:t>
      </w:r>
      <w:r w:rsidR="00AD2F20" w:rsidRPr="00CC09F5">
        <w:rPr>
          <w:rFonts w:cs="Arial"/>
          <w:sz w:val="22"/>
          <w:szCs w:val="22"/>
        </w:rPr>
        <w:t>productivo se reali</w:t>
      </w:r>
      <w:r w:rsidR="00281000" w:rsidRPr="00CC09F5">
        <w:rPr>
          <w:rFonts w:cs="Arial"/>
          <w:sz w:val="22"/>
          <w:szCs w:val="22"/>
        </w:rPr>
        <w:t xml:space="preserve">ce </w:t>
      </w:r>
      <w:r w:rsidR="00AD2F20" w:rsidRPr="00E96579">
        <w:rPr>
          <w:rFonts w:cs="Arial"/>
          <w:sz w:val="22"/>
          <w:szCs w:val="22"/>
        </w:rPr>
        <w:t xml:space="preserve">dentro de la </w:t>
      </w:r>
      <w:r w:rsidR="00E951DF" w:rsidRPr="00E96579">
        <w:rPr>
          <w:rFonts w:cs="Arial"/>
          <w:sz w:val="22"/>
          <w:szCs w:val="22"/>
        </w:rPr>
        <w:t>zona de tributación especial</w:t>
      </w:r>
      <w:r w:rsidR="00AD2F20" w:rsidRPr="00E96579">
        <w:rPr>
          <w:rFonts w:cs="Arial"/>
          <w:sz w:val="22"/>
          <w:szCs w:val="22"/>
        </w:rPr>
        <w:t xml:space="preserve"> conforme a lo declarado.</w:t>
      </w:r>
      <w:r w:rsidR="00031C0A" w:rsidRPr="00E96579">
        <w:rPr>
          <w:rFonts w:cs="Arial"/>
          <w:sz w:val="22"/>
          <w:szCs w:val="22"/>
        </w:rPr>
        <w:t xml:space="preserve"> </w:t>
      </w:r>
    </w:p>
    <w:p w14:paraId="5D507175" w14:textId="1352C47D" w:rsidR="001D0775" w:rsidRPr="00E96579" w:rsidRDefault="001D0775" w:rsidP="00FD47CB">
      <w:pPr>
        <w:ind w:left="2268"/>
        <w:contextualSpacing/>
        <w:rPr>
          <w:rFonts w:cs="Arial"/>
          <w:sz w:val="22"/>
          <w:szCs w:val="22"/>
        </w:rPr>
      </w:pPr>
      <w:r w:rsidRPr="00E96579">
        <w:rPr>
          <w:rFonts w:cs="Arial"/>
          <w:sz w:val="22"/>
          <w:szCs w:val="22"/>
        </w:rPr>
        <w:t>Este requisito no es exigible para las empresas comercializadoras.</w:t>
      </w:r>
    </w:p>
    <w:p w14:paraId="1F5995E7" w14:textId="2CA28C79" w:rsidR="00AC4935" w:rsidRPr="00E96579" w:rsidRDefault="00AC4935" w:rsidP="00C1036F">
      <w:pPr>
        <w:pStyle w:val="Prrafodelista"/>
        <w:numPr>
          <w:ilvl w:val="3"/>
          <w:numId w:val="59"/>
        </w:numPr>
        <w:ind w:left="1843" w:hanging="283"/>
        <w:jc w:val="both"/>
        <w:rPr>
          <w:rFonts w:ascii="Arial" w:hAnsi="Arial" w:cs="Arial"/>
          <w:sz w:val="22"/>
          <w:szCs w:val="22"/>
        </w:rPr>
      </w:pPr>
      <w:r w:rsidRPr="00E96579">
        <w:rPr>
          <w:rFonts w:ascii="Arial" w:hAnsi="Arial" w:cs="Arial"/>
          <w:sz w:val="22"/>
          <w:szCs w:val="22"/>
        </w:rPr>
        <w:t xml:space="preserve">En caso de que la verificación de uno o varios requisitos haya sido encargada a una aduana de destino diferente a la declarada, esta debe remitir, el informe, las tomas fotográficas y los documentos que sustenten la verificación realizada, en un plazo no mayor a diez (10) días hábiles contado a partir del día </w:t>
      </w:r>
      <w:r w:rsidRPr="00B04CC4">
        <w:rPr>
          <w:rFonts w:ascii="Arial" w:hAnsi="Arial" w:cs="Arial"/>
          <w:sz w:val="22"/>
          <w:szCs w:val="22"/>
        </w:rPr>
        <w:t xml:space="preserve">siguiente </w:t>
      </w:r>
      <w:r w:rsidR="002F776F" w:rsidRPr="00B04CC4">
        <w:rPr>
          <w:rFonts w:ascii="Arial" w:hAnsi="Arial" w:cs="Arial"/>
          <w:sz w:val="22"/>
          <w:szCs w:val="22"/>
        </w:rPr>
        <w:t xml:space="preserve">del </w:t>
      </w:r>
      <w:r w:rsidRPr="00B04CC4">
        <w:rPr>
          <w:rFonts w:ascii="Arial" w:hAnsi="Arial" w:cs="Arial"/>
          <w:sz w:val="22"/>
          <w:szCs w:val="22"/>
        </w:rPr>
        <w:t xml:space="preserve">requerimiento </w:t>
      </w:r>
      <w:r w:rsidRPr="00E96579">
        <w:rPr>
          <w:rFonts w:ascii="Arial" w:hAnsi="Arial" w:cs="Arial"/>
          <w:sz w:val="22"/>
          <w:szCs w:val="22"/>
        </w:rPr>
        <w:t>de la aduana solicitante.</w:t>
      </w:r>
    </w:p>
    <w:p w14:paraId="3DAB7BF4" w14:textId="64702630" w:rsidR="005A225D" w:rsidRPr="00352EF0" w:rsidRDefault="00AF6795" w:rsidP="0024340D">
      <w:pPr>
        <w:pStyle w:val="Prrafodelista"/>
        <w:numPr>
          <w:ilvl w:val="3"/>
          <w:numId w:val="59"/>
        </w:numPr>
        <w:ind w:left="1843" w:hanging="283"/>
        <w:jc w:val="both"/>
        <w:rPr>
          <w:rFonts w:ascii="Arial" w:hAnsi="Arial" w:cs="Arial"/>
          <w:color w:val="000000" w:themeColor="text1"/>
          <w:sz w:val="22"/>
          <w:szCs w:val="22"/>
        </w:rPr>
      </w:pPr>
      <w:r w:rsidRPr="00E96579">
        <w:rPr>
          <w:rFonts w:ascii="Arial" w:hAnsi="Arial" w:cs="Arial"/>
          <w:sz w:val="22"/>
          <w:szCs w:val="22"/>
        </w:rPr>
        <w:t>De encontrar</w:t>
      </w:r>
      <w:r w:rsidR="00B20D8B" w:rsidRPr="00E96579">
        <w:rPr>
          <w:rFonts w:ascii="Arial" w:hAnsi="Arial" w:cs="Arial"/>
          <w:sz w:val="22"/>
          <w:szCs w:val="22"/>
        </w:rPr>
        <w:t>se</w:t>
      </w:r>
      <w:r w:rsidRPr="00E96579">
        <w:rPr>
          <w:rFonts w:ascii="Arial" w:hAnsi="Arial" w:cs="Arial"/>
          <w:sz w:val="22"/>
          <w:szCs w:val="22"/>
        </w:rPr>
        <w:t xml:space="preserve"> conforme la documentación presentada por la empresa, e</w:t>
      </w:r>
      <w:r w:rsidR="00E756FC" w:rsidRPr="00E96579">
        <w:rPr>
          <w:rFonts w:ascii="Arial" w:hAnsi="Arial" w:cs="Arial"/>
          <w:sz w:val="22"/>
          <w:szCs w:val="22"/>
        </w:rPr>
        <w:t xml:space="preserve">l funcionario aduanero asignado </w:t>
      </w:r>
      <w:r w:rsidR="00FF1CE6" w:rsidRPr="00E96579">
        <w:rPr>
          <w:rFonts w:ascii="Arial" w:hAnsi="Arial" w:cs="Arial"/>
          <w:sz w:val="22"/>
          <w:szCs w:val="22"/>
        </w:rPr>
        <w:t xml:space="preserve">emite el informe </w:t>
      </w:r>
      <w:r w:rsidR="00E756FC" w:rsidRPr="00E96579">
        <w:rPr>
          <w:rFonts w:ascii="Arial" w:hAnsi="Arial" w:cs="Arial"/>
          <w:sz w:val="22"/>
          <w:szCs w:val="22"/>
        </w:rPr>
        <w:t>correspondiente</w:t>
      </w:r>
      <w:r w:rsidR="00B549EE" w:rsidRPr="00E96579">
        <w:rPr>
          <w:rFonts w:ascii="Arial" w:hAnsi="Arial" w:cs="Arial"/>
          <w:sz w:val="22"/>
          <w:szCs w:val="22"/>
        </w:rPr>
        <w:t xml:space="preserve"> </w:t>
      </w:r>
      <w:r w:rsidR="00E756FC" w:rsidRPr="00E96579">
        <w:rPr>
          <w:rFonts w:ascii="Arial" w:hAnsi="Arial" w:cs="Arial"/>
          <w:sz w:val="22"/>
          <w:szCs w:val="22"/>
        </w:rPr>
        <w:t>y pro</w:t>
      </w:r>
      <w:r w:rsidR="001648E2" w:rsidRPr="00E96579">
        <w:rPr>
          <w:rFonts w:ascii="Arial" w:hAnsi="Arial" w:cs="Arial"/>
          <w:sz w:val="22"/>
          <w:szCs w:val="22"/>
        </w:rPr>
        <w:t>cede</w:t>
      </w:r>
      <w:r w:rsidR="00E756FC" w:rsidRPr="00E96579">
        <w:rPr>
          <w:rFonts w:ascii="Arial" w:hAnsi="Arial" w:cs="Arial"/>
          <w:sz w:val="22"/>
          <w:szCs w:val="22"/>
        </w:rPr>
        <w:t xml:space="preserve"> con el reconocimiento físico</w:t>
      </w:r>
      <w:r w:rsidR="00B549EE" w:rsidRPr="00E96579">
        <w:rPr>
          <w:rFonts w:ascii="Arial" w:hAnsi="Arial" w:cs="Arial"/>
          <w:sz w:val="22"/>
          <w:szCs w:val="22"/>
        </w:rPr>
        <w:t xml:space="preserve"> de las </w:t>
      </w:r>
      <w:r w:rsidR="00B549EE" w:rsidRPr="00E96579">
        <w:rPr>
          <w:rFonts w:ascii="Arial" w:hAnsi="Arial" w:cs="Arial"/>
          <w:color w:val="000000" w:themeColor="text1"/>
          <w:sz w:val="22"/>
          <w:szCs w:val="22"/>
        </w:rPr>
        <w:t>mercancías</w:t>
      </w:r>
      <w:r w:rsidR="00E756FC" w:rsidRPr="00E96579">
        <w:rPr>
          <w:rFonts w:ascii="Arial" w:hAnsi="Arial" w:cs="Arial"/>
          <w:color w:val="000000" w:themeColor="text1"/>
          <w:sz w:val="22"/>
          <w:szCs w:val="22"/>
        </w:rPr>
        <w:t xml:space="preserve">. </w:t>
      </w:r>
      <w:r w:rsidR="005A225D" w:rsidRPr="00E96579">
        <w:rPr>
          <w:rFonts w:ascii="Arial" w:hAnsi="Arial" w:cs="Arial"/>
          <w:color w:val="000000" w:themeColor="text1"/>
          <w:sz w:val="22"/>
          <w:szCs w:val="22"/>
        </w:rPr>
        <w:t>En los casos</w:t>
      </w:r>
      <w:r w:rsidR="005A225D" w:rsidRPr="00352EF0">
        <w:rPr>
          <w:rFonts w:ascii="Arial" w:hAnsi="Arial" w:cs="Arial"/>
          <w:color w:val="000000" w:themeColor="text1"/>
          <w:sz w:val="22"/>
          <w:szCs w:val="22"/>
        </w:rPr>
        <w:t xml:space="preserve"> que determine el jefe del área a cargo del proceso de regularización en la aduana de destino, el reconocimiento físico de las mercancías se puede realizar en forma simultánea a la verificación del cumplimiento de los requisitos establecidos en el artículo 2 del Reglamento de la Ley de Amazonía. </w:t>
      </w:r>
    </w:p>
    <w:p w14:paraId="477D0BF6" w14:textId="18D880D6" w:rsidR="009617C6" w:rsidRPr="002E4B26" w:rsidRDefault="00712A4D" w:rsidP="009617C6">
      <w:pPr>
        <w:pStyle w:val="Prrafodelista"/>
        <w:numPr>
          <w:ilvl w:val="3"/>
          <w:numId w:val="59"/>
        </w:numPr>
        <w:ind w:left="1843" w:hanging="283"/>
        <w:jc w:val="both"/>
        <w:rPr>
          <w:rFonts w:ascii="Arial" w:hAnsi="Arial" w:cs="Arial"/>
          <w:sz w:val="22"/>
          <w:szCs w:val="22"/>
        </w:rPr>
      </w:pPr>
      <w:r w:rsidRPr="00CC09F5">
        <w:rPr>
          <w:rFonts w:ascii="Arial" w:hAnsi="Arial" w:cs="Arial"/>
          <w:sz w:val="22"/>
          <w:szCs w:val="22"/>
        </w:rPr>
        <w:t xml:space="preserve">Cuando la empresa no </w:t>
      </w:r>
      <w:r w:rsidR="009617C6" w:rsidRPr="00CC09F5">
        <w:rPr>
          <w:rFonts w:ascii="Arial" w:hAnsi="Arial" w:cs="Arial"/>
          <w:sz w:val="22"/>
          <w:szCs w:val="22"/>
        </w:rPr>
        <w:t xml:space="preserve">acredite el cumplimiento </w:t>
      </w:r>
      <w:r w:rsidRPr="00CC09F5">
        <w:rPr>
          <w:rFonts w:ascii="Arial" w:hAnsi="Arial" w:cs="Arial"/>
          <w:sz w:val="22"/>
          <w:szCs w:val="22"/>
        </w:rPr>
        <w:t>de los requisitos establecidos en el numeral 3 del literal A de la sección VI</w:t>
      </w:r>
      <w:r w:rsidR="009617C6" w:rsidRPr="00CC09F5">
        <w:rPr>
          <w:rFonts w:ascii="Arial" w:hAnsi="Arial" w:cs="Arial"/>
          <w:sz w:val="22"/>
          <w:szCs w:val="22"/>
        </w:rPr>
        <w:t xml:space="preserve"> de manera concurrente</w:t>
      </w:r>
      <w:r w:rsidRPr="00CC09F5">
        <w:rPr>
          <w:rFonts w:ascii="Arial" w:hAnsi="Arial" w:cs="Arial"/>
          <w:sz w:val="22"/>
          <w:szCs w:val="22"/>
        </w:rPr>
        <w:t xml:space="preserve">, </w:t>
      </w:r>
      <w:r w:rsidR="009617C6" w:rsidRPr="00CC09F5">
        <w:rPr>
          <w:rFonts w:ascii="Arial" w:eastAsiaTheme="minorHAnsi" w:hAnsi="Arial" w:cs="Arial"/>
          <w:sz w:val="22"/>
          <w:szCs w:val="22"/>
        </w:rPr>
        <w:t xml:space="preserve">el </w:t>
      </w:r>
      <w:r w:rsidR="009617C6" w:rsidRPr="002C7559">
        <w:rPr>
          <w:rFonts w:ascii="Arial" w:eastAsiaTheme="minorHAnsi" w:hAnsi="Arial" w:cs="Arial"/>
          <w:sz w:val="22"/>
          <w:szCs w:val="22"/>
        </w:rPr>
        <w:t>I</w:t>
      </w:r>
      <w:r w:rsidR="009617C6" w:rsidRPr="00CC09F5">
        <w:rPr>
          <w:rFonts w:ascii="Arial" w:eastAsiaTheme="minorHAnsi" w:hAnsi="Arial" w:cs="Arial"/>
          <w:sz w:val="22"/>
          <w:szCs w:val="22"/>
        </w:rPr>
        <w:t xml:space="preserve">ntendente responsable de la atención de la solicitud de regularización </w:t>
      </w:r>
      <w:r w:rsidR="009617C6" w:rsidRPr="002E4B26">
        <w:rPr>
          <w:rFonts w:ascii="Arial" w:eastAsiaTheme="minorHAnsi" w:hAnsi="Arial" w:cs="Arial"/>
          <w:sz w:val="22"/>
          <w:szCs w:val="22"/>
        </w:rPr>
        <w:t>emite el acto resolutivo que declare el incumplimiento de los requisitos.</w:t>
      </w:r>
    </w:p>
    <w:p w14:paraId="2340B695" w14:textId="77777777" w:rsidR="009617C6" w:rsidRPr="00CC09F5" w:rsidRDefault="009617C6" w:rsidP="009617C6">
      <w:pPr>
        <w:pStyle w:val="Prrafodelista"/>
        <w:rPr>
          <w:rFonts w:ascii="Arial" w:hAnsi="Arial" w:cs="Arial"/>
          <w:sz w:val="22"/>
          <w:szCs w:val="22"/>
        </w:rPr>
      </w:pPr>
    </w:p>
    <w:p w14:paraId="46B7B021" w14:textId="253984A3" w:rsidR="00394099" w:rsidRPr="00352EF0" w:rsidRDefault="00394099" w:rsidP="00CF2D0D">
      <w:pPr>
        <w:pStyle w:val="Prrafodelista"/>
        <w:numPr>
          <w:ilvl w:val="2"/>
          <w:numId w:val="29"/>
        </w:numPr>
        <w:ind w:left="1560" w:hanging="426"/>
        <w:jc w:val="both"/>
        <w:rPr>
          <w:rFonts w:ascii="Arial" w:hAnsi="Arial" w:cs="Arial"/>
          <w:color w:val="000000" w:themeColor="text1"/>
          <w:sz w:val="22"/>
          <w:szCs w:val="22"/>
        </w:rPr>
      </w:pPr>
      <w:bookmarkStart w:id="21" w:name="_Hlk192326071"/>
      <w:r w:rsidRPr="00CC09F5">
        <w:rPr>
          <w:rFonts w:ascii="Arial" w:hAnsi="Arial" w:cs="Arial"/>
          <w:sz w:val="22"/>
          <w:szCs w:val="22"/>
        </w:rPr>
        <w:t xml:space="preserve">El funcionario aduanero designado verifica que el traslado </w:t>
      </w:r>
      <w:r w:rsidR="00697269" w:rsidRPr="00CC09F5">
        <w:rPr>
          <w:rFonts w:ascii="Arial" w:hAnsi="Arial" w:cs="Arial"/>
          <w:sz w:val="22"/>
          <w:szCs w:val="22"/>
        </w:rPr>
        <w:t xml:space="preserve">de las mercancías </w:t>
      </w:r>
      <w:r w:rsidRPr="00CC09F5">
        <w:rPr>
          <w:rFonts w:ascii="Arial" w:hAnsi="Arial" w:cs="Arial"/>
          <w:sz w:val="22"/>
          <w:szCs w:val="22"/>
        </w:rPr>
        <w:t>desde el terminal portuario, terminal de carga aéreo, depósito temporal o depósito aduanero</w:t>
      </w:r>
      <w:r w:rsidR="00490D1C" w:rsidRPr="00CC09F5">
        <w:rPr>
          <w:rFonts w:ascii="Arial" w:hAnsi="Arial" w:cs="Arial"/>
          <w:sz w:val="22"/>
          <w:szCs w:val="22"/>
        </w:rPr>
        <w:t>,</w:t>
      </w:r>
      <w:r w:rsidRPr="00CC09F5">
        <w:rPr>
          <w:rFonts w:ascii="Arial" w:hAnsi="Arial" w:cs="Arial"/>
          <w:sz w:val="22"/>
          <w:szCs w:val="22"/>
        </w:rPr>
        <w:t xml:space="preserve"> </w:t>
      </w:r>
      <w:r w:rsidR="00697269" w:rsidRPr="00CC09F5">
        <w:rPr>
          <w:rFonts w:ascii="Arial" w:hAnsi="Arial" w:cs="Arial"/>
          <w:sz w:val="22"/>
          <w:szCs w:val="22"/>
        </w:rPr>
        <w:t xml:space="preserve">ubicado en </w:t>
      </w:r>
      <w:r w:rsidRPr="00CC09F5">
        <w:rPr>
          <w:rFonts w:ascii="Arial" w:hAnsi="Arial" w:cs="Arial"/>
          <w:sz w:val="22"/>
          <w:szCs w:val="22"/>
        </w:rPr>
        <w:t xml:space="preserve">la circunscripción de la aduana de ingreso indirecto </w:t>
      </w:r>
      <w:bookmarkEnd w:id="21"/>
      <w:r w:rsidRPr="00CC09F5">
        <w:rPr>
          <w:rFonts w:ascii="Arial" w:hAnsi="Arial" w:cs="Arial"/>
          <w:sz w:val="22"/>
          <w:szCs w:val="22"/>
        </w:rPr>
        <w:t xml:space="preserve">hasta el </w:t>
      </w:r>
      <w:r w:rsidR="008D5FD2" w:rsidRPr="00CC09F5">
        <w:rPr>
          <w:rFonts w:ascii="Arial" w:eastAsiaTheme="minorHAnsi" w:hAnsi="Arial" w:cs="Arial"/>
          <w:sz w:val="22"/>
          <w:szCs w:val="22"/>
        </w:rPr>
        <w:t>local designado por la empresa</w:t>
      </w:r>
      <w:r w:rsidRPr="00CC09F5">
        <w:rPr>
          <w:rFonts w:ascii="Arial" w:hAnsi="Arial" w:cs="Arial"/>
          <w:sz w:val="22"/>
          <w:szCs w:val="22"/>
        </w:rPr>
        <w:t xml:space="preserve"> donde se realice el reconocimiento físico</w:t>
      </w:r>
      <w:r w:rsidR="00490D1C" w:rsidRPr="00CC09F5">
        <w:rPr>
          <w:rFonts w:ascii="Arial" w:hAnsi="Arial" w:cs="Arial"/>
          <w:sz w:val="22"/>
          <w:szCs w:val="22"/>
        </w:rPr>
        <w:t>,</w:t>
      </w:r>
      <w:r w:rsidRPr="00CC09F5">
        <w:rPr>
          <w:rFonts w:ascii="Arial" w:hAnsi="Arial" w:cs="Arial"/>
          <w:sz w:val="22"/>
          <w:szCs w:val="22"/>
        </w:rPr>
        <w:t xml:space="preserve"> </w:t>
      </w:r>
      <w:bookmarkStart w:id="22" w:name="_Hlk192326145"/>
      <w:r w:rsidR="00697269" w:rsidRPr="00CC09F5">
        <w:rPr>
          <w:rFonts w:ascii="Arial" w:hAnsi="Arial" w:cs="Arial"/>
          <w:sz w:val="22"/>
          <w:szCs w:val="22"/>
        </w:rPr>
        <w:t>esté debidamente s</w:t>
      </w:r>
      <w:r w:rsidRPr="00CC09F5">
        <w:rPr>
          <w:rFonts w:ascii="Arial" w:hAnsi="Arial" w:cs="Arial"/>
          <w:sz w:val="22"/>
          <w:szCs w:val="22"/>
        </w:rPr>
        <w:t xml:space="preserve">ustentado con las guías de remisión emitidas de conformidad con el Reglamento de Comprobantes de </w:t>
      </w:r>
      <w:r w:rsidRPr="00352EF0">
        <w:rPr>
          <w:rFonts w:ascii="Arial" w:hAnsi="Arial" w:cs="Arial"/>
          <w:color w:val="000000" w:themeColor="text1"/>
          <w:sz w:val="22"/>
          <w:szCs w:val="22"/>
        </w:rPr>
        <w:t>Pago</w:t>
      </w:r>
      <w:r w:rsidR="00BA5AB5" w:rsidRPr="00352EF0">
        <w:rPr>
          <w:rFonts w:ascii="Arial" w:hAnsi="Arial" w:cs="Arial"/>
          <w:color w:val="000000" w:themeColor="text1"/>
          <w:sz w:val="22"/>
          <w:szCs w:val="22"/>
        </w:rPr>
        <w:t xml:space="preserve"> y otras normas tributarias que regulen el traslado de bienes</w:t>
      </w:r>
      <w:r w:rsidRPr="00352EF0">
        <w:rPr>
          <w:rFonts w:ascii="Arial" w:hAnsi="Arial" w:cs="Arial"/>
          <w:color w:val="000000" w:themeColor="text1"/>
          <w:sz w:val="22"/>
          <w:szCs w:val="22"/>
        </w:rPr>
        <w:t>.</w:t>
      </w:r>
    </w:p>
    <w:bookmarkEnd w:id="22"/>
    <w:p w14:paraId="0B33DD07" w14:textId="39AAB1FD" w:rsidR="00394099" w:rsidRPr="00352EF0" w:rsidRDefault="00394099" w:rsidP="00FD47CB">
      <w:pPr>
        <w:pStyle w:val="Prrafodelista"/>
        <w:ind w:left="1560"/>
        <w:jc w:val="both"/>
        <w:rPr>
          <w:rFonts w:ascii="Arial" w:hAnsi="Arial" w:cs="Arial"/>
          <w:color w:val="000000" w:themeColor="text1"/>
          <w:sz w:val="22"/>
          <w:szCs w:val="22"/>
        </w:rPr>
      </w:pPr>
    </w:p>
    <w:p w14:paraId="3737CCC2" w14:textId="1F94598B" w:rsidR="00FE633D" w:rsidRPr="00CC09F5" w:rsidRDefault="00DC091D" w:rsidP="00CF2D0D">
      <w:pPr>
        <w:pStyle w:val="Prrafodelista"/>
        <w:numPr>
          <w:ilvl w:val="2"/>
          <w:numId w:val="29"/>
        </w:numPr>
        <w:ind w:left="1560" w:hanging="426"/>
        <w:jc w:val="both"/>
        <w:rPr>
          <w:rFonts w:ascii="Arial" w:hAnsi="Arial" w:cs="Arial"/>
          <w:sz w:val="22"/>
          <w:szCs w:val="22"/>
        </w:rPr>
      </w:pPr>
      <w:r w:rsidRPr="00CC09F5">
        <w:rPr>
          <w:rFonts w:ascii="Arial" w:hAnsi="Arial" w:cs="Arial"/>
          <w:sz w:val="22"/>
          <w:szCs w:val="22"/>
        </w:rPr>
        <w:t xml:space="preserve">Para </w:t>
      </w:r>
      <w:r w:rsidR="00147DBF" w:rsidRPr="00CC09F5">
        <w:rPr>
          <w:rFonts w:ascii="Arial" w:hAnsi="Arial" w:cs="Arial"/>
          <w:sz w:val="22"/>
          <w:szCs w:val="22"/>
        </w:rPr>
        <w:t>el r</w:t>
      </w:r>
      <w:r w:rsidR="00FE633D" w:rsidRPr="00CC09F5">
        <w:rPr>
          <w:rFonts w:ascii="Arial" w:hAnsi="Arial" w:cs="Arial"/>
          <w:sz w:val="22"/>
          <w:szCs w:val="22"/>
        </w:rPr>
        <w:t>econocimiento físico de la mercancía</w:t>
      </w:r>
      <w:r w:rsidR="00625C1B" w:rsidRPr="00CC09F5">
        <w:rPr>
          <w:rFonts w:ascii="Arial" w:hAnsi="Arial" w:cs="Arial"/>
          <w:sz w:val="22"/>
          <w:szCs w:val="22"/>
        </w:rPr>
        <w:t>, se debe considerar lo siguiente</w:t>
      </w:r>
      <w:r w:rsidR="00147DBF" w:rsidRPr="00CC09F5">
        <w:rPr>
          <w:rFonts w:ascii="Arial" w:hAnsi="Arial" w:cs="Arial"/>
          <w:sz w:val="22"/>
          <w:szCs w:val="22"/>
        </w:rPr>
        <w:t>:</w:t>
      </w:r>
    </w:p>
    <w:p w14:paraId="72B6F4E8" w14:textId="66E89001" w:rsidR="00FE633D" w:rsidRPr="00CC09F5" w:rsidRDefault="00FE633D" w:rsidP="00CF2D0D">
      <w:pPr>
        <w:pStyle w:val="Prrafodelista"/>
        <w:numPr>
          <w:ilvl w:val="0"/>
          <w:numId w:val="21"/>
        </w:numPr>
        <w:ind w:left="1843" w:hanging="283"/>
        <w:jc w:val="both"/>
        <w:rPr>
          <w:rFonts w:ascii="Arial" w:hAnsi="Arial" w:cs="Arial"/>
          <w:sz w:val="22"/>
          <w:szCs w:val="22"/>
        </w:rPr>
      </w:pPr>
      <w:r w:rsidRPr="00CC09F5">
        <w:rPr>
          <w:rFonts w:ascii="Arial" w:hAnsi="Arial" w:cs="Arial"/>
          <w:sz w:val="22"/>
          <w:szCs w:val="22"/>
        </w:rPr>
        <w:t xml:space="preserve">El plazo máximo para </w:t>
      </w:r>
      <w:r w:rsidR="004E0A3B" w:rsidRPr="00CC09F5">
        <w:rPr>
          <w:rFonts w:ascii="Arial" w:hAnsi="Arial" w:cs="Arial"/>
          <w:sz w:val="22"/>
          <w:szCs w:val="22"/>
        </w:rPr>
        <w:t xml:space="preserve">que la empresa ponga a disposición las mercancías exoneradas para su </w:t>
      </w:r>
      <w:r w:rsidRPr="00CC09F5">
        <w:rPr>
          <w:rFonts w:ascii="Arial" w:hAnsi="Arial" w:cs="Arial"/>
          <w:sz w:val="22"/>
          <w:szCs w:val="22"/>
        </w:rPr>
        <w:t xml:space="preserve">reconocimiento físico es de sesenta </w:t>
      </w:r>
      <w:r w:rsidR="00A30340" w:rsidRPr="00CC09F5">
        <w:rPr>
          <w:rFonts w:ascii="Arial" w:hAnsi="Arial" w:cs="Arial"/>
          <w:sz w:val="22"/>
          <w:szCs w:val="22"/>
        </w:rPr>
        <w:t xml:space="preserve">(60) </w:t>
      </w:r>
      <w:r w:rsidRPr="00CC09F5">
        <w:rPr>
          <w:rFonts w:ascii="Arial" w:hAnsi="Arial" w:cs="Arial"/>
          <w:sz w:val="22"/>
          <w:szCs w:val="22"/>
        </w:rPr>
        <w:t>días hábiles contado</w:t>
      </w:r>
      <w:r w:rsidR="0056329C" w:rsidRPr="00CC09F5">
        <w:rPr>
          <w:rFonts w:ascii="Arial" w:hAnsi="Arial" w:cs="Arial"/>
          <w:sz w:val="22"/>
          <w:szCs w:val="22"/>
        </w:rPr>
        <w:t>s</w:t>
      </w:r>
      <w:r w:rsidRPr="00CC09F5">
        <w:rPr>
          <w:rFonts w:ascii="Arial" w:hAnsi="Arial" w:cs="Arial"/>
          <w:sz w:val="22"/>
          <w:szCs w:val="22"/>
        </w:rPr>
        <w:t xml:space="preserve"> a partir del día siguiente a la fecha de:</w:t>
      </w:r>
    </w:p>
    <w:p w14:paraId="6FDE5E97" w14:textId="48876E9A" w:rsidR="00FE633D" w:rsidRPr="00CC09F5" w:rsidRDefault="00FE633D" w:rsidP="00FD47CB">
      <w:pPr>
        <w:ind w:left="2268" w:hanging="425"/>
        <w:rPr>
          <w:rFonts w:cs="Arial"/>
          <w:sz w:val="22"/>
          <w:szCs w:val="22"/>
        </w:rPr>
      </w:pPr>
      <w:r w:rsidRPr="00CC09F5">
        <w:rPr>
          <w:rFonts w:cs="Arial"/>
          <w:sz w:val="22"/>
          <w:szCs w:val="22"/>
        </w:rPr>
        <w:t>a.1</w:t>
      </w:r>
      <w:r w:rsidR="005977DA" w:rsidRPr="00CC09F5">
        <w:rPr>
          <w:rFonts w:cs="Arial"/>
          <w:sz w:val="22"/>
          <w:szCs w:val="22"/>
        </w:rPr>
        <w:t>)</w:t>
      </w:r>
      <w:r w:rsidR="00C4021C" w:rsidRPr="00CC09F5">
        <w:rPr>
          <w:rFonts w:cs="Arial"/>
          <w:sz w:val="22"/>
          <w:szCs w:val="22"/>
        </w:rPr>
        <w:tab/>
      </w:r>
      <w:r w:rsidR="00625C1B" w:rsidRPr="00CC09F5">
        <w:rPr>
          <w:rFonts w:cs="Arial"/>
          <w:sz w:val="22"/>
          <w:szCs w:val="22"/>
        </w:rPr>
        <w:t>El p</w:t>
      </w:r>
      <w:r w:rsidRPr="00CC09F5">
        <w:rPr>
          <w:rFonts w:cs="Arial"/>
          <w:sz w:val="22"/>
          <w:szCs w:val="22"/>
        </w:rPr>
        <w:t>ago</w:t>
      </w:r>
      <w:r w:rsidR="00625C1B" w:rsidRPr="00CC09F5">
        <w:rPr>
          <w:rFonts w:cs="Arial"/>
          <w:sz w:val="22"/>
          <w:szCs w:val="22"/>
        </w:rPr>
        <w:t xml:space="preserve">; </w:t>
      </w:r>
    </w:p>
    <w:p w14:paraId="40DFBFDD" w14:textId="369FDCE0" w:rsidR="00FE633D" w:rsidRPr="00CC09F5" w:rsidRDefault="00FE633D" w:rsidP="00FD47CB">
      <w:pPr>
        <w:ind w:left="2268" w:hanging="425"/>
        <w:rPr>
          <w:rFonts w:cs="Arial"/>
          <w:sz w:val="22"/>
          <w:szCs w:val="22"/>
        </w:rPr>
      </w:pPr>
      <w:r w:rsidRPr="00CC09F5">
        <w:rPr>
          <w:rFonts w:cs="Arial"/>
          <w:sz w:val="22"/>
          <w:szCs w:val="22"/>
        </w:rPr>
        <w:t>a.2</w:t>
      </w:r>
      <w:r w:rsidR="005977DA" w:rsidRPr="00CC09F5">
        <w:rPr>
          <w:rFonts w:cs="Arial"/>
          <w:sz w:val="22"/>
          <w:szCs w:val="22"/>
        </w:rPr>
        <w:t>)</w:t>
      </w:r>
      <w:r w:rsidR="00315EF4" w:rsidRPr="00CC09F5">
        <w:rPr>
          <w:rFonts w:cs="Arial"/>
          <w:sz w:val="22"/>
          <w:szCs w:val="22"/>
        </w:rPr>
        <w:tab/>
      </w:r>
      <w:r w:rsidR="00625C1B" w:rsidRPr="00CC09F5">
        <w:rPr>
          <w:rFonts w:cs="Arial"/>
          <w:sz w:val="22"/>
          <w:szCs w:val="22"/>
        </w:rPr>
        <w:t>La p</w:t>
      </w:r>
      <w:r w:rsidRPr="00CC09F5">
        <w:rPr>
          <w:rFonts w:cs="Arial"/>
          <w:sz w:val="22"/>
          <w:szCs w:val="22"/>
        </w:rPr>
        <w:t xml:space="preserve">resentación del expediente </w:t>
      </w:r>
      <w:bookmarkStart w:id="23" w:name="_Hlk192324878"/>
      <w:r w:rsidR="00C61274" w:rsidRPr="00CC09F5">
        <w:rPr>
          <w:rFonts w:cs="Arial"/>
          <w:sz w:val="22"/>
          <w:szCs w:val="22"/>
        </w:rPr>
        <w:t>a través de la MPV-SUNAT</w:t>
      </w:r>
      <w:bookmarkEnd w:id="23"/>
      <w:r w:rsidR="00625C1B" w:rsidRPr="00CC09F5">
        <w:rPr>
          <w:rFonts w:cs="Arial"/>
          <w:sz w:val="22"/>
          <w:szCs w:val="22"/>
        </w:rPr>
        <w:t>,</w:t>
      </w:r>
      <w:r w:rsidR="00C61274" w:rsidRPr="00CC09F5">
        <w:rPr>
          <w:rFonts w:cs="Arial"/>
          <w:sz w:val="22"/>
          <w:szCs w:val="22"/>
        </w:rPr>
        <w:t xml:space="preserve"> </w:t>
      </w:r>
      <w:r w:rsidRPr="00CC09F5">
        <w:rPr>
          <w:rFonts w:cs="Arial"/>
          <w:sz w:val="22"/>
          <w:szCs w:val="22"/>
        </w:rPr>
        <w:t>mediante el cual se solicita la aceptación de la carta fianza en la aduana de ingreso indirecto</w:t>
      </w:r>
      <w:r w:rsidR="00625C1B" w:rsidRPr="00CC09F5">
        <w:rPr>
          <w:rFonts w:cs="Arial"/>
          <w:sz w:val="22"/>
          <w:szCs w:val="22"/>
        </w:rPr>
        <w:t>; o</w:t>
      </w:r>
    </w:p>
    <w:p w14:paraId="704A1504" w14:textId="6D081E17" w:rsidR="00FE633D" w:rsidRPr="002E4B26" w:rsidRDefault="00FE633D" w:rsidP="00FD47CB">
      <w:pPr>
        <w:ind w:left="2268" w:hanging="425"/>
        <w:rPr>
          <w:rFonts w:cs="Arial"/>
          <w:sz w:val="22"/>
          <w:szCs w:val="22"/>
        </w:rPr>
      </w:pPr>
      <w:r w:rsidRPr="00CC09F5">
        <w:rPr>
          <w:rFonts w:cs="Arial"/>
          <w:sz w:val="22"/>
          <w:szCs w:val="22"/>
        </w:rPr>
        <w:t>a.3</w:t>
      </w:r>
      <w:r w:rsidR="005977DA" w:rsidRPr="00CC09F5">
        <w:rPr>
          <w:rFonts w:cs="Arial"/>
          <w:sz w:val="22"/>
          <w:szCs w:val="22"/>
        </w:rPr>
        <w:t>)</w:t>
      </w:r>
      <w:r w:rsidR="00315EF4" w:rsidRPr="00CC09F5">
        <w:rPr>
          <w:rFonts w:cs="Arial"/>
          <w:sz w:val="22"/>
          <w:szCs w:val="22"/>
        </w:rPr>
        <w:tab/>
      </w:r>
      <w:r w:rsidR="00625C1B" w:rsidRPr="00CC09F5">
        <w:rPr>
          <w:rFonts w:cs="Arial"/>
          <w:sz w:val="22"/>
          <w:szCs w:val="22"/>
        </w:rPr>
        <w:t>La n</w:t>
      </w:r>
      <w:r w:rsidRPr="00CC09F5">
        <w:rPr>
          <w:rFonts w:cs="Arial"/>
          <w:sz w:val="22"/>
          <w:szCs w:val="22"/>
        </w:rPr>
        <w:t xml:space="preserve">umeración de la declaración </w:t>
      </w:r>
      <w:r w:rsidR="00625C1B" w:rsidRPr="00CC09F5">
        <w:rPr>
          <w:rFonts w:cs="Arial"/>
          <w:sz w:val="22"/>
          <w:szCs w:val="22"/>
        </w:rPr>
        <w:t xml:space="preserve">que cuenta </w:t>
      </w:r>
      <w:r w:rsidRPr="00CC09F5">
        <w:rPr>
          <w:rFonts w:cs="Arial"/>
          <w:sz w:val="22"/>
          <w:szCs w:val="22"/>
        </w:rPr>
        <w:t>con garantía previa.</w:t>
      </w:r>
      <w:r w:rsidR="00DC091D" w:rsidRPr="00CC09F5">
        <w:rPr>
          <w:rFonts w:cs="Arial"/>
          <w:sz w:val="22"/>
          <w:szCs w:val="22"/>
        </w:rPr>
        <w:t xml:space="preserve"> </w:t>
      </w:r>
      <w:bookmarkStart w:id="24" w:name="_Hlk192324961"/>
      <w:r w:rsidRPr="00CC09F5">
        <w:rPr>
          <w:rFonts w:cs="Arial"/>
          <w:sz w:val="22"/>
          <w:szCs w:val="22"/>
        </w:rPr>
        <w:t xml:space="preserve">En caso </w:t>
      </w:r>
      <w:r w:rsidR="00966C8A" w:rsidRPr="00CC09F5">
        <w:rPr>
          <w:rFonts w:cs="Arial"/>
          <w:sz w:val="22"/>
          <w:szCs w:val="22"/>
        </w:rPr>
        <w:t>de que</w:t>
      </w:r>
      <w:r w:rsidR="008038C7" w:rsidRPr="00CC09F5">
        <w:rPr>
          <w:rFonts w:cs="Arial"/>
          <w:sz w:val="22"/>
          <w:szCs w:val="22"/>
        </w:rPr>
        <w:t xml:space="preserve"> el</w:t>
      </w:r>
      <w:r w:rsidR="00966C8A" w:rsidRPr="00CC09F5">
        <w:rPr>
          <w:rFonts w:cs="Arial"/>
          <w:sz w:val="22"/>
          <w:szCs w:val="22"/>
        </w:rPr>
        <w:t xml:space="preserve"> n</w:t>
      </w:r>
      <w:r w:rsidRPr="00CC09F5">
        <w:rPr>
          <w:rFonts w:cs="Arial"/>
          <w:sz w:val="22"/>
          <w:szCs w:val="22"/>
        </w:rPr>
        <w:t xml:space="preserve">úmero de la cuenta corriente asignada a la garantía previa </w:t>
      </w:r>
      <w:r w:rsidR="00966C8A" w:rsidRPr="00CC09F5">
        <w:rPr>
          <w:rFonts w:cs="Arial"/>
          <w:sz w:val="22"/>
          <w:szCs w:val="22"/>
        </w:rPr>
        <w:t xml:space="preserve">se incluya </w:t>
      </w:r>
      <w:r w:rsidRPr="00CC09F5">
        <w:rPr>
          <w:rFonts w:cs="Arial"/>
          <w:sz w:val="22"/>
          <w:szCs w:val="22"/>
        </w:rPr>
        <w:t xml:space="preserve">con posterioridad a la numeración de la </w:t>
      </w:r>
      <w:r w:rsidRPr="002E4B26">
        <w:rPr>
          <w:rFonts w:cs="Arial"/>
          <w:sz w:val="22"/>
          <w:szCs w:val="22"/>
        </w:rPr>
        <w:lastRenderedPageBreak/>
        <w:t xml:space="preserve">declaración, el plazo se </w:t>
      </w:r>
      <w:r w:rsidR="00966C8A" w:rsidRPr="002E4B26">
        <w:rPr>
          <w:rFonts w:cs="Arial"/>
          <w:sz w:val="22"/>
          <w:szCs w:val="22"/>
        </w:rPr>
        <w:t>computa</w:t>
      </w:r>
      <w:r w:rsidRPr="002E4B26">
        <w:rPr>
          <w:rFonts w:cs="Arial"/>
          <w:sz w:val="22"/>
          <w:szCs w:val="22"/>
        </w:rPr>
        <w:t xml:space="preserve"> a partir del día hábil siguiente de su inclusión</w:t>
      </w:r>
      <w:r w:rsidR="004C20C6">
        <w:rPr>
          <w:rFonts w:cs="Arial"/>
          <w:sz w:val="22"/>
          <w:szCs w:val="22"/>
        </w:rPr>
        <w:t>;</w:t>
      </w:r>
    </w:p>
    <w:bookmarkEnd w:id="24"/>
    <w:p w14:paraId="1E02FB6F" w14:textId="305A7451" w:rsidR="00625C1B" w:rsidRPr="002E4B26" w:rsidRDefault="00435623" w:rsidP="00FD47CB">
      <w:pPr>
        <w:ind w:left="2268" w:hanging="425"/>
        <w:rPr>
          <w:rFonts w:cs="Arial"/>
          <w:sz w:val="22"/>
          <w:szCs w:val="22"/>
        </w:rPr>
      </w:pPr>
      <w:r w:rsidRPr="002E4B26">
        <w:rPr>
          <w:rFonts w:cs="Arial"/>
          <w:sz w:val="22"/>
          <w:szCs w:val="22"/>
        </w:rPr>
        <w:t>a.4)</w:t>
      </w:r>
      <w:r w:rsidRPr="002E4B26">
        <w:rPr>
          <w:rFonts w:cs="Arial"/>
          <w:sz w:val="22"/>
          <w:szCs w:val="22"/>
        </w:rPr>
        <w:tab/>
        <w:t xml:space="preserve">Excepcionalmente, </w:t>
      </w:r>
      <w:r w:rsidR="00DC091D" w:rsidRPr="002E4B26">
        <w:rPr>
          <w:rFonts w:cs="Arial"/>
          <w:sz w:val="22"/>
          <w:szCs w:val="22"/>
        </w:rPr>
        <w:t xml:space="preserve">en el caso </w:t>
      </w:r>
      <w:r w:rsidR="006F3148" w:rsidRPr="002E4B26">
        <w:rPr>
          <w:rFonts w:cs="Arial"/>
          <w:sz w:val="22"/>
          <w:szCs w:val="22"/>
        </w:rPr>
        <w:t xml:space="preserve">de mercancía </w:t>
      </w:r>
      <w:r w:rsidR="00DC091D" w:rsidRPr="002E4B26">
        <w:rPr>
          <w:rFonts w:cs="Arial"/>
          <w:sz w:val="22"/>
          <w:szCs w:val="22"/>
        </w:rPr>
        <w:t>declarada como vigente</w:t>
      </w:r>
      <w:r w:rsidR="00AD4B88" w:rsidRPr="002E4B26">
        <w:rPr>
          <w:rFonts w:cs="Arial"/>
          <w:sz w:val="22"/>
          <w:szCs w:val="22"/>
        </w:rPr>
        <w:t xml:space="preserve"> </w:t>
      </w:r>
      <w:r w:rsidR="00B9257C" w:rsidRPr="002E4B26">
        <w:rPr>
          <w:rFonts w:cs="Arial"/>
          <w:sz w:val="22"/>
          <w:szCs w:val="22"/>
        </w:rPr>
        <w:t xml:space="preserve">conforme </w:t>
      </w:r>
      <w:r w:rsidR="00AD4B88" w:rsidRPr="002E4B26">
        <w:rPr>
          <w:rFonts w:cs="Arial"/>
          <w:sz w:val="22"/>
          <w:szCs w:val="22"/>
        </w:rPr>
        <w:t>el artículo 65 del RLGA,</w:t>
      </w:r>
      <w:r w:rsidR="00DC091D" w:rsidRPr="002E4B26">
        <w:rPr>
          <w:rFonts w:cs="Arial"/>
          <w:sz w:val="22"/>
          <w:szCs w:val="22"/>
        </w:rPr>
        <w:t xml:space="preserve"> cuya declaración</w:t>
      </w:r>
      <w:r w:rsidR="00AD4B88" w:rsidRPr="002E4B26">
        <w:rPr>
          <w:rFonts w:cs="Arial"/>
          <w:sz w:val="22"/>
          <w:szCs w:val="22"/>
        </w:rPr>
        <w:t xml:space="preserve"> de importación</w:t>
      </w:r>
      <w:r w:rsidR="00DC091D" w:rsidRPr="002E4B26">
        <w:rPr>
          <w:rFonts w:cs="Arial"/>
          <w:sz w:val="22"/>
          <w:szCs w:val="22"/>
        </w:rPr>
        <w:t xml:space="preserve"> inicial se acogió a la exoneración, </w:t>
      </w:r>
      <w:r w:rsidRPr="002E4B26">
        <w:rPr>
          <w:rFonts w:cs="Arial"/>
          <w:sz w:val="22"/>
          <w:szCs w:val="22"/>
        </w:rPr>
        <w:t xml:space="preserve">el plazo para realizar el reconocimiento físico en </w:t>
      </w:r>
      <w:r w:rsidR="003824F4" w:rsidRPr="002E4B26">
        <w:rPr>
          <w:rFonts w:cs="Arial"/>
          <w:sz w:val="22"/>
          <w:szCs w:val="22"/>
        </w:rPr>
        <w:t xml:space="preserve">la aduana de </w:t>
      </w:r>
      <w:r w:rsidR="0043224D" w:rsidRPr="002E4B26">
        <w:rPr>
          <w:rFonts w:cs="Arial"/>
          <w:sz w:val="22"/>
          <w:szCs w:val="22"/>
        </w:rPr>
        <w:t>destino</w:t>
      </w:r>
      <w:r w:rsidRPr="002E4B26">
        <w:rPr>
          <w:rFonts w:cs="Arial"/>
          <w:sz w:val="22"/>
          <w:szCs w:val="22"/>
        </w:rPr>
        <w:t xml:space="preserve"> se computa </w:t>
      </w:r>
      <w:r w:rsidR="00966C8A" w:rsidRPr="002E4B26">
        <w:rPr>
          <w:rFonts w:cs="Arial"/>
          <w:sz w:val="22"/>
          <w:szCs w:val="22"/>
        </w:rPr>
        <w:t xml:space="preserve">a partir de </w:t>
      </w:r>
      <w:r w:rsidRPr="002E4B26">
        <w:rPr>
          <w:rFonts w:cs="Arial"/>
          <w:sz w:val="22"/>
          <w:szCs w:val="22"/>
        </w:rPr>
        <w:t xml:space="preserve">la fecha de numeración de la declaración </w:t>
      </w:r>
      <w:r w:rsidR="00AD4B88" w:rsidRPr="002E4B26">
        <w:rPr>
          <w:rFonts w:cs="Arial"/>
          <w:sz w:val="22"/>
          <w:szCs w:val="22"/>
        </w:rPr>
        <w:t xml:space="preserve">de importación </w:t>
      </w:r>
      <w:r w:rsidRPr="002E4B26">
        <w:rPr>
          <w:rFonts w:cs="Arial"/>
          <w:sz w:val="22"/>
          <w:szCs w:val="22"/>
        </w:rPr>
        <w:t>que la contiene.</w:t>
      </w:r>
      <w:bookmarkStart w:id="25" w:name="_Hlk170828990"/>
    </w:p>
    <w:p w14:paraId="26E7C306" w14:textId="07488F1B" w:rsidR="00DF5C1D" w:rsidRPr="002E4B26" w:rsidRDefault="00E66400" w:rsidP="00CF2D0D">
      <w:pPr>
        <w:pStyle w:val="Prrafodelista"/>
        <w:numPr>
          <w:ilvl w:val="0"/>
          <w:numId w:val="21"/>
        </w:numPr>
        <w:ind w:left="1843" w:hanging="283"/>
        <w:jc w:val="both"/>
        <w:rPr>
          <w:rFonts w:ascii="Arial" w:hAnsi="Arial" w:cs="Arial"/>
          <w:sz w:val="22"/>
          <w:szCs w:val="22"/>
        </w:rPr>
      </w:pPr>
      <w:r w:rsidRPr="002E4B26">
        <w:rPr>
          <w:rFonts w:ascii="Arial" w:hAnsi="Arial" w:cs="Arial"/>
          <w:sz w:val="22"/>
          <w:szCs w:val="22"/>
        </w:rPr>
        <w:t>El establecimiento debe</w:t>
      </w:r>
      <w:r w:rsidR="00B05C35" w:rsidRPr="002E4B26">
        <w:rPr>
          <w:rFonts w:ascii="Arial" w:hAnsi="Arial" w:cs="Arial"/>
          <w:sz w:val="22"/>
          <w:szCs w:val="22"/>
        </w:rPr>
        <w:t xml:space="preserve"> </w:t>
      </w:r>
      <w:bookmarkStart w:id="26" w:name="_Hlk192325082"/>
      <w:r w:rsidR="006F214D" w:rsidRPr="002E4B26">
        <w:rPr>
          <w:rFonts w:ascii="Arial" w:hAnsi="Arial" w:cs="Arial"/>
          <w:sz w:val="22"/>
          <w:szCs w:val="22"/>
        </w:rPr>
        <w:t>proporciona</w:t>
      </w:r>
      <w:r w:rsidR="0041152E" w:rsidRPr="002E4B26">
        <w:rPr>
          <w:rFonts w:ascii="Arial" w:hAnsi="Arial" w:cs="Arial"/>
          <w:sz w:val="22"/>
          <w:szCs w:val="22"/>
        </w:rPr>
        <w:t>r</w:t>
      </w:r>
      <w:r w:rsidR="006F214D" w:rsidRPr="002E4B26">
        <w:rPr>
          <w:rFonts w:ascii="Arial" w:hAnsi="Arial" w:cs="Arial"/>
          <w:sz w:val="22"/>
          <w:szCs w:val="22"/>
        </w:rPr>
        <w:t xml:space="preserve"> </w:t>
      </w:r>
      <w:r w:rsidR="00E65C84" w:rsidRPr="002E4B26">
        <w:rPr>
          <w:rFonts w:ascii="Arial" w:hAnsi="Arial" w:cs="Arial"/>
          <w:sz w:val="22"/>
          <w:szCs w:val="22"/>
        </w:rPr>
        <w:t>las herramientas, equipo y personal de desestiba necesario</w:t>
      </w:r>
      <w:r w:rsidR="006F214D" w:rsidRPr="002E4B26">
        <w:rPr>
          <w:rFonts w:ascii="Arial" w:hAnsi="Arial" w:cs="Arial"/>
          <w:sz w:val="22"/>
          <w:szCs w:val="22"/>
        </w:rPr>
        <w:t>s,</w:t>
      </w:r>
      <w:r w:rsidR="00E65C84" w:rsidRPr="002E4B26">
        <w:rPr>
          <w:rFonts w:ascii="Arial" w:hAnsi="Arial" w:cs="Arial"/>
          <w:sz w:val="22"/>
          <w:szCs w:val="22"/>
        </w:rPr>
        <w:t xml:space="preserve"> de acuerdo</w:t>
      </w:r>
      <w:r w:rsidR="006F214D" w:rsidRPr="002E4B26">
        <w:rPr>
          <w:rFonts w:ascii="Arial" w:hAnsi="Arial" w:cs="Arial"/>
          <w:sz w:val="22"/>
          <w:szCs w:val="22"/>
        </w:rPr>
        <w:t xml:space="preserve"> con</w:t>
      </w:r>
      <w:r w:rsidR="00E65C84" w:rsidRPr="002E4B26">
        <w:rPr>
          <w:rFonts w:ascii="Arial" w:hAnsi="Arial" w:cs="Arial"/>
          <w:sz w:val="22"/>
          <w:szCs w:val="22"/>
        </w:rPr>
        <w:t xml:space="preserve"> la naturaleza de la mercancía</w:t>
      </w:r>
      <w:r w:rsidR="006F214D" w:rsidRPr="002E4B26">
        <w:rPr>
          <w:rFonts w:ascii="Arial" w:hAnsi="Arial" w:cs="Arial"/>
          <w:sz w:val="22"/>
          <w:szCs w:val="22"/>
        </w:rPr>
        <w:t>,</w:t>
      </w:r>
      <w:r w:rsidR="00E65C84" w:rsidRPr="002E4B26">
        <w:rPr>
          <w:rFonts w:ascii="Arial" w:hAnsi="Arial" w:cs="Arial"/>
          <w:sz w:val="22"/>
          <w:szCs w:val="22"/>
        </w:rPr>
        <w:t xml:space="preserve"> para que el funcionario aduanero asignado </w:t>
      </w:r>
      <w:r w:rsidR="006F214D" w:rsidRPr="002E4B26">
        <w:rPr>
          <w:rFonts w:ascii="Arial" w:hAnsi="Arial" w:cs="Arial"/>
          <w:sz w:val="22"/>
          <w:szCs w:val="22"/>
        </w:rPr>
        <w:t xml:space="preserve">pueda </w:t>
      </w:r>
      <w:r w:rsidR="00E65C84" w:rsidRPr="002E4B26">
        <w:rPr>
          <w:rFonts w:ascii="Arial" w:hAnsi="Arial" w:cs="Arial"/>
          <w:sz w:val="22"/>
          <w:szCs w:val="22"/>
        </w:rPr>
        <w:t>reali</w:t>
      </w:r>
      <w:r w:rsidR="006F214D" w:rsidRPr="002E4B26">
        <w:rPr>
          <w:rFonts w:ascii="Arial" w:hAnsi="Arial" w:cs="Arial"/>
          <w:sz w:val="22"/>
          <w:szCs w:val="22"/>
        </w:rPr>
        <w:t>zar</w:t>
      </w:r>
      <w:r w:rsidR="00E65C84" w:rsidRPr="002E4B26">
        <w:rPr>
          <w:rFonts w:ascii="Arial" w:hAnsi="Arial" w:cs="Arial"/>
          <w:sz w:val="22"/>
          <w:szCs w:val="22"/>
        </w:rPr>
        <w:t xml:space="preserve"> </w:t>
      </w:r>
      <w:r w:rsidR="006F214D" w:rsidRPr="002E4B26">
        <w:rPr>
          <w:rFonts w:ascii="Arial" w:hAnsi="Arial" w:cs="Arial"/>
          <w:sz w:val="22"/>
          <w:szCs w:val="22"/>
        </w:rPr>
        <w:t>el reconocimiento físico</w:t>
      </w:r>
      <w:r w:rsidR="00E65C84" w:rsidRPr="002E4B26">
        <w:rPr>
          <w:rFonts w:ascii="Arial" w:hAnsi="Arial" w:cs="Arial"/>
          <w:sz w:val="22"/>
          <w:szCs w:val="22"/>
        </w:rPr>
        <w:t>.</w:t>
      </w:r>
      <w:r w:rsidR="00B05C35" w:rsidRPr="002E4B26">
        <w:rPr>
          <w:rFonts w:ascii="Arial" w:hAnsi="Arial" w:cs="Arial"/>
          <w:sz w:val="22"/>
          <w:szCs w:val="22"/>
        </w:rPr>
        <w:t xml:space="preserve"> </w:t>
      </w:r>
      <w:bookmarkEnd w:id="25"/>
      <w:bookmarkEnd w:id="26"/>
    </w:p>
    <w:p w14:paraId="27D1008D" w14:textId="71009ACA" w:rsidR="006E6084" w:rsidRPr="002E4B26" w:rsidRDefault="006E6084" w:rsidP="00CF2D0D">
      <w:pPr>
        <w:pStyle w:val="Prrafodelista"/>
        <w:numPr>
          <w:ilvl w:val="0"/>
          <w:numId w:val="21"/>
        </w:numPr>
        <w:ind w:left="1843" w:hanging="283"/>
        <w:jc w:val="both"/>
        <w:rPr>
          <w:rFonts w:ascii="Arial" w:hAnsi="Arial" w:cs="Arial"/>
          <w:sz w:val="22"/>
          <w:szCs w:val="22"/>
        </w:rPr>
      </w:pPr>
      <w:r w:rsidRPr="002E4B26">
        <w:rPr>
          <w:rFonts w:ascii="Arial" w:hAnsi="Arial" w:cs="Arial"/>
          <w:sz w:val="22"/>
          <w:szCs w:val="22"/>
        </w:rPr>
        <w:t>Los bultos que con</w:t>
      </w:r>
      <w:r w:rsidR="003506C6" w:rsidRPr="002E4B26">
        <w:rPr>
          <w:rFonts w:ascii="Arial" w:hAnsi="Arial" w:cs="Arial"/>
          <w:sz w:val="22"/>
          <w:szCs w:val="22"/>
        </w:rPr>
        <w:t>tengan</w:t>
      </w:r>
      <w:r w:rsidRPr="002E4B26">
        <w:rPr>
          <w:rFonts w:ascii="Arial" w:hAnsi="Arial" w:cs="Arial"/>
          <w:sz w:val="22"/>
          <w:szCs w:val="22"/>
        </w:rPr>
        <w:t xml:space="preserve"> las mercancías acogidas al beneficio no deben ser a</w:t>
      </w:r>
      <w:r w:rsidR="008038C7" w:rsidRPr="002E4B26">
        <w:rPr>
          <w:rFonts w:ascii="Arial" w:hAnsi="Arial" w:cs="Arial"/>
          <w:sz w:val="22"/>
          <w:szCs w:val="22"/>
        </w:rPr>
        <w:t>biertos</w:t>
      </w:r>
      <w:r w:rsidRPr="002E4B26">
        <w:rPr>
          <w:rFonts w:ascii="Arial" w:hAnsi="Arial" w:cs="Arial"/>
          <w:sz w:val="22"/>
          <w:szCs w:val="22"/>
        </w:rPr>
        <w:t xml:space="preserve"> sin la presencia del funcionario aduanero asignado </w:t>
      </w:r>
      <w:r w:rsidR="003506C6" w:rsidRPr="002E4B26">
        <w:rPr>
          <w:rFonts w:ascii="Arial" w:hAnsi="Arial" w:cs="Arial"/>
          <w:sz w:val="22"/>
          <w:szCs w:val="22"/>
        </w:rPr>
        <w:t>para e</w:t>
      </w:r>
      <w:r w:rsidRPr="002E4B26">
        <w:rPr>
          <w:rFonts w:ascii="Arial" w:hAnsi="Arial" w:cs="Arial"/>
          <w:sz w:val="22"/>
          <w:szCs w:val="22"/>
        </w:rPr>
        <w:t>l reconocimiento físico o</w:t>
      </w:r>
      <w:r w:rsidR="001145AC" w:rsidRPr="002E4B26">
        <w:rPr>
          <w:rFonts w:ascii="Arial" w:hAnsi="Arial" w:cs="Arial"/>
          <w:sz w:val="22"/>
          <w:szCs w:val="22"/>
        </w:rPr>
        <w:t xml:space="preserve"> sin</w:t>
      </w:r>
      <w:r w:rsidRPr="002E4B26">
        <w:rPr>
          <w:rFonts w:ascii="Arial" w:hAnsi="Arial" w:cs="Arial"/>
          <w:sz w:val="22"/>
          <w:szCs w:val="22"/>
        </w:rPr>
        <w:t xml:space="preserve"> su autorización</w:t>
      </w:r>
      <w:r w:rsidR="003506C6" w:rsidRPr="002E4B26">
        <w:rPr>
          <w:rFonts w:ascii="Arial" w:hAnsi="Arial" w:cs="Arial"/>
          <w:sz w:val="22"/>
          <w:szCs w:val="22"/>
        </w:rPr>
        <w:t xml:space="preserve"> expresa</w:t>
      </w:r>
      <w:r w:rsidRPr="002E4B26">
        <w:rPr>
          <w:rFonts w:ascii="Arial" w:hAnsi="Arial" w:cs="Arial"/>
          <w:sz w:val="22"/>
          <w:szCs w:val="22"/>
        </w:rPr>
        <w:t xml:space="preserve"> en caso </w:t>
      </w:r>
      <w:r w:rsidR="003506C6" w:rsidRPr="002E4B26">
        <w:rPr>
          <w:rFonts w:ascii="Arial" w:hAnsi="Arial" w:cs="Arial"/>
          <w:sz w:val="22"/>
          <w:szCs w:val="22"/>
        </w:rPr>
        <w:t>de realizarse un</w:t>
      </w:r>
      <w:r w:rsidRPr="002E4B26">
        <w:rPr>
          <w:rFonts w:ascii="Arial" w:hAnsi="Arial" w:cs="Arial"/>
          <w:sz w:val="22"/>
          <w:szCs w:val="22"/>
        </w:rPr>
        <w:t xml:space="preserve"> reconocimiento físico remoto.</w:t>
      </w:r>
    </w:p>
    <w:p w14:paraId="5800937D" w14:textId="77777777" w:rsidR="00C91DAE" w:rsidRPr="00BD0696" w:rsidRDefault="00C91DAE" w:rsidP="00F7152E">
      <w:pPr>
        <w:pStyle w:val="Prrafodelista"/>
        <w:ind w:left="1985"/>
        <w:jc w:val="both"/>
        <w:rPr>
          <w:rFonts w:ascii="Arial" w:hAnsi="Arial" w:cs="Arial"/>
          <w:sz w:val="18"/>
          <w:szCs w:val="18"/>
        </w:rPr>
      </w:pPr>
    </w:p>
    <w:p w14:paraId="6E6C4C6B" w14:textId="0CD33F81" w:rsidR="00F062AD" w:rsidRPr="002E4B26" w:rsidRDefault="00F5016A" w:rsidP="00CF2D0D">
      <w:pPr>
        <w:pStyle w:val="Prrafodelista"/>
        <w:numPr>
          <w:ilvl w:val="2"/>
          <w:numId w:val="29"/>
        </w:numPr>
        <w:ind w:left="1560" w:hanging="426"/>
        <w:jc w:val="both"/>
        <w:rPr>
          <w:rFonts w:ascii="Arial" w:hAnsi="Arial" w:cs="Arial"/>
          <w:sz w:val="22"/>
          <w:szCs w:val="22"/>
        </w:rPr>
      </w:pPr>
      <w:bookmarkStart w:id="27" w:name="_Hlk192325404"/>
      <w:r w:rsidRPr="002E4B26">
        <w:rPr>
          <w:rFonts w:ascii="Arial" w:hAnsi="Arial" w:cs="Arial"/>
          <w:sz w:val="22"/>
          <w:szCs w:val="22"/>
        </w:rPr>
        <w:t>El funcionario aduanero asignado c</w:t>
      </w:r>
      <w:r w:rsidR="00FE633D" w:rsidRPr="002E4B26">
        <w:rPr>
          <w:rFonts w:ascii="Arial" w:hAnsi="Arial" w:cs="Arial"/>
          <w:sz w:val="22"/>
          <w:szCs w:val="22"/>
        </w:rPr>
        <w:t xml:space="preserve">omunica </w:t>
      </w:r>
      <w:r w:rsidR="00C27A91" w:rsidRPr="002E4B26">
        <w:rPr>
          <w:rFonts w:ascii="Arial" w:hAnsi="Arial" w:cs="Arial"/>
          <w:sz w:val="22"/>
          <w:szCs w:val="22"/>
        </w:rPr>
        <w:t>a la empresa</w:t>
      </w:r>
      <w:r w:rsidR="00FE633D" w:rsidRPr="002E4B26">
        <w:rPr>
          <w:rFonts w:ascii="Arial" w:hAnsi="Arial" w:cs="Arial"/>
          <w:sz w:val="22"/>
          <w:szCs w:val="22"/>
        </w:rPr>
        <w:t xml:space="preserve"> la fecha y hora </w:t>
      </w:r>
      <w:r w:rsidR="00DB276B" w:rsidRPr="002E4B26">
        <w:rPr>
          <w:rFonts w:ascii="Arial" w:hAnsi="Arial" w:cs="Arial"/>
          <w:sz w:val="22"/>
          <w:szCs w:val="22"/>
        </w:rPr>
        <w:t xml:space="preserve">programada </w:t>
      </w:r>
      <w:r w:rsidR="00FE633D" w:rsidRPr="002E4B26">
        <w:rPr>
          <w:rFonts w:ascii="Arial" w:hAnsi="Arial" w:cs="Arial"/>
          <w:sz w:val="22"/>
          <w:szCs w:val="22"/>
        </w:rPr>
        <w:t>para el reconocimiento físico</w:t>
      </w:r>
      <w:r w:rsidR="00DB276B" w:rsidRPr="002E4B26">
        <w:rPr>
          <w:rFonts w:ascii="Arial" w:hAnsi="Arial" w:cs="Arial"/>
          <w:sz w:val="22"/>
          <w:szCs w:val="22"/>
        </w:rPr>
        <w:t xml:space="preserve">. </w:t>
      </w:r>
      <w:r w:rsidR="00B9257C" w:rsidRPr="002E4B26">
        <w:rPr>
          <w:rFonts w:ascii="Arial" w:hAnsi="Arial" w:cs="Arial"/>
          <w:sz w:val="22"/>
          <w:szCs w:val="22"/>
        </w:rPr>
        <w:t xml:space="preserve">Esta </w:t>
      </w:r>
      <w:r w:rsidR="00DB276B" w:rsidRPr="002E4B26">
        <w:rPr>
          <w:rFonts w:ascii="Arial" w:hAnsi="Arial" w:cs="Arial"/>
          <w:sz w:val="22"/>
          <w:szCs w:val="22"/>
        </w:rPr>
        <w:t xml:space="preserve">fecha puede </w:t>
      </w:r>
      <w:r w:rsidR="006B27EA" w:rsidRPr="002E4B26">
        <w:rPr>
          <w:rFonts w:ascii="Arial" w:hAnsi="Arial" w:cs="Arial"/>
          <w:sz w:val="22"/>
          <w:szCs w:val="22"/>
        </w:rPr>
        <w:t xml:space="preserve">reprogramarse a solicitud de </w:t>
      </w:r>
      <w:r w:rsidR="00DB276B" w:rsidRPr="002E4B26">
        <w:rPr>
          <w:rFonts w:ascii="Arial" w:hAnsi="Arial" w:cs="Arial"/>
          <w:sz w:val="22"/>
          <w:szCs w:val="22"/>
        </w:rPr>
        <w:t>la empresa</w:t>
      </w:r>
      <w:r w:rsidR="006B27EA" w:rsidRPr="002E4B26">
        <w:rPr>
          <w:rFonts w:ascii="Arial" w:hAnsi="Arial" w:cs="Arial"/>
          <w:sz w:val="22"/>
          <w:szCs w:val="22"/>
        </w:rPr>
        <w:t xml:space="preserve"> por única vez, siempre </w:t>
      </w:r>
      <w:r w:rsidR="00EE62F9" w:rsidRPr="002E4B26">
        <w:rPr>
          <w:rFonts w:ascii="Arial" w:hAnsi="Arial" w:cs="Arial"/>
          <w:sz w:val="22"/>
          <w:szCs w:val="22"/>
        </w:rPr>
        <w:t xml:space="preserve">que </w:t>
      </w:r>
      <w:r w:rsidR="006B27EA" w:rsidRPr="002E4B26">
        <w:rPr>
          <w:rFonts w:ascii="Arial" w:hAnsi="Arial" w:cs="Arial"/>
          <w:sz w:val="22"/>
          <w:szCs w:val="22"/>
        </w:rPr>
        <w:t>la nueva fecha solicitada se encuentre dentro del plazo establecido en el literal a) del numeral</w:t>
      </w:r>
      <w:r w:rsidR="00574C39" w:rsidRPr="002E4B26">
        <w:rPr>
          <w:rFonts w:ascii="Arial" w:hAnsi="Arial" w:cs="Arial"/>
          <w:sz w:val="22"/>
          <w:szCs w:val="22"/>
        </w:rPr>
        <w:t xml:space="preserve"> precedente</w:t>
      </w:r>
      <w:r w:rsidR="007110DC" w:rsidRPr="002E4B26">
        <w:rPr>
          <w:rFonts w:ascii="Arial" w:hAnsi="Arial" w:cs="Arial"/>
          <w:sz w:val="22"/>
          <w:szCs w:val="22"/>
        </w:rPr>
        <w:t>.</w:t>
      </w:r>
    </w:p>
    <w:p w14:paraId="21DEB452" w14:textId="7807D7A4" w:rsidR="00956D6D" w:rsidRPr="00BD0696" w:rsidRDefault="00956D6D" w:rsidP="00956D6D">
      <w:pPr>
        <w:pStyle w:val="Prrafodelista"/>
        <w:ind w:left="1560"/>
        <w:jc w:val="both"/>
        <w:rPr>
          <w:rFonts w:ascii="Arial" w:hAnsi="Arial" w:cs="Arial"/>
          <w:sz w:val="18"/>
          <w:szCs w:val="18"/>
        </w:rPr>
      </w:pPr>
    </w:p>
    <w:p w14:paraId="4EF41B24" w14:textId="27B8763D" w:rsidR="00490D1C" w:rsidRPr="00CC09F5" w:rsidRDefault="00956D6D" w:rsidP="003E256A">
      <w:pPr>
        <w:pStyle w:val="Prrafodelista"/>
        <w:numPr>
          <w:ilvl w:val="2"/>
          <w:numId w:val="29"/>
        </w:numPr>
        <w:ind w:left="1560" w:hanging="426"/>
        <w:jc w:val="both"/>
        <w:rPr>
          <w:rFonts w:ascii="Arial" w:eastAsiaTheme="minorHAnsi" w:hAnsi="Arial" w:cs="Arial"/>
          <w:sz w:val="22"/>
          <w:szCs w:val="22"/>
        </w:rPr>
      </w:pPr>
      <w:r w:rsidRPr="00CC09F5">
        <w:rPr>
          <w:rFonts w:ascii="Arial" w:eastAsiaTheme="minorHAnsi" w:hAnsi="Arial" w:cs="Arial"/>
          <w:sz w:val="22"/>
          <w:szCs w:val="22"/>
        </w:rPr>
        <w:t xml:space="preserve">Si en el reconocimiento físico el funcionario aduanero encargado constata que el local designado por la empresa no reúne los requisitos citados en el numeral 9 </w:t>
      </w:r>
      <w:r w:rsidR="000F66C9" w:rsidRPr="00CC09F5">
        <w:rPr>
          <w:rFonts w:ascii="Arial" w:eastAsiaTheme="minorHAnsi" w:hAnsi="Arial" w:cs="Arial"/>
          <w:sz w:val="22"/>
          <w:szCs w:val="22"/>
        </w:rPr>
        <w:t xml:space="preserve">del literal A </w:t>
      </w:r>
      <w:r w:rsidRPr="00CC09F5">
        <w:rPr>
          <w:rFonts w:ascii="Arial" w:eastAsiaTheme="minorHAnsi" w:hAnsi="Arial" w:cs="Arial"/>
          <w:sz w:val="22"/>
          <w:szCs w:val="22"/>
        </w:rPr>
        <w:t xml:space="preserve">de la sección VI, notifica al </w:t>
      </w:r>
      <w:r w:rsidR="00C12BB7">
        <w:rPr>
          <w:rFonts w:ascii="Arial" w:eastAsiaTheme="minorHAnsi" w:hAnsi="Arial" w:cs="Arial"/>
          <w:sz w:val="22"/>
          <w:szCs w:val="22"/>
        </w:rPr>
        <w:t>b</w:t>
      </w:r>
      <w:r w:rsidRPr="00CC09F5">
        <w:rPr>
          <w:rFonts w:ascii="Arial" w:eastAsiaTheme="minorHAnsi" w:hAnsi="Arial" w:cs="Arial"/>
          <w:sz w:val="22"/>
          <w:szCs w:val="22"/>
        </w:rPr>
        <w:t>uzón electrónico de la empresa para que dentro del plazo de cinco (05) días hábiles contado partir del día hábil siguiente a la recepción de la notificación</w:t>
      </w:r>
      <w:r w:rsidR="003E256A" w:rsidRPr="00CC09F5">
        <w:rPr>
          <w:rFonts w:ascii="Arial" w:eastAsiaTheme="minorHAnsi" w:hAnsi="Arial" w:cs="Arial"/>
          <w:sz w:val="22"/>
          <w:szCs w:val="22"/>
        </w:rPr>
        <w:t xml:space="preserve">, </w:t>
      </w:r>
      <w:r w:rsidRPr="00CC09F5">
        <w:rPr>
          <w:rFonts w:ascii="Arial" w:eastAsiaTheme="minorHAnsi" w:hAnsi="Arial" w:cs="Arial"/>
          <w:sz w:val="22"/>
          <w:szCs w:val="22"/>
        </w:rPr>
        <w:t xml:space="preserve">subsane las observaciones </w:t>
      </w:r>
      <w:r w:rsidR="003E256A" w:rsidRPr="00CC09F5">
        <w:rPr>
          <w:rFonts w:ascii="Arial" w:eastAsiaTheme="minorHAnsi" w:hAnsi="Arial" w:cs="Arial"/>
          <w:sz w:val="22"/>
          <w:szCs w:val="22"/>
        </w:rPr>
        <w:t xml:space="preserve">y </w:t>
      </w:r>
      <w:r w:rsidRPr="00CC09F5">
        <w:rPr>
          <w:rFonts w:ascii="Arial" w:eastAsiaTheme="minorHAnsi" w:hAnsi="Arial" w:cs="Arial"/>
          <w:sz w:val="22"/>
          <w:szCs w:val="22"/>
        </w:rPr>
        <w:t xml:space="preserve">acredite </w:t>
      </w:r>
      <w:r w:rsidR="00490D1C" w:rsidRPr="00CC09F5">
        <w:rPr>
          <w:rFonts w:ascii="Arial" w:eastAsiaTheme="minorHAnsi" w:hAnsi="Arial" w:cs="Arial"/>
          <w:sz w:val="22"/>
          <w:szCs w:val="22"/>
        </w:rPr>
        <w:t>que el local designado cumple con los requisitos antes mencionados para la realización del reconocimiento físico.</w:t>
      </w:r>
    </w:p>
    <w:p w14:paraId="05C21C75" w14:textId="77777777" w:rsidR="00490D1C" w:rsidRPr="00BD0696" w:rsidRDefault="00490D1C" w:rsidP="00490D1C">
      <w:pPr>
        <w:pStyle w:val="Prrafodelista"/>
        <w:rPr>
          <w:rFonts w:ascii="Arial" w:eastAsiaTheme="minorHAnsi" w:hAnsi="Arial" w:cs="Arial"/>
          <w:sz w:val="18"/>
          <w:szCs w:val="18"/>
        </w:rPr>
      </w:pPr>
    </w:p>
    <w:bookmarkEnd w:id="27"/>
    <w:p w14:paraId="411946AE" w14:textId="308299A4" w:rsidR="00FE633D" w:rsidRPr="00CC09F5" w:rsidRDefault="00C27A91" w:rsidP="00CF2D0D">
      <w:pPr>
        <w:pStyle w:val="Prrafodelista"/>
        <w:numPr>
          <w:ilvl w:val="2"/>
          <w:numId w:val="29"/>
        </w:numPr>
        <w:ind w:left="1560" w:hanging="426"/>
        <w:jc w:val="both"/>
        <w:rPr>
          <w:rFonts w:ascii="Arial" w:hAnsi="Arial" w:cs="Arial"/>
          <w:sz w:val="22"/>
          <w:szCs w:val="22"/>
        </w:rPr>
      </w:pPr>
      <w:r w:rsidRPr="00CC09F5">
        <w:rPr>
          <w:rFonts w:ascii="Arial" w:hAnsi="Arial" w:cs="Arial"/>
          <w:sz w:val="22"/>
          <w:szCs w:val="22"/>
        </w:rPr>
        <w:t>La empresa</w:t>
      </w:r>
      <w:r w:rsidR="00FE633D" w:rsidRPr="00CC09F5">
        <w:rPr>
          <w:rFonts w:ascii="Arial" w:hAnsi="Arial" w:cs="Arial"/>
          <w:sz w:val="22"/>
          <w:szCs w:val="22"/>
        </w:rPr>
        <w:t xml:space="preserve"> pone a disposición del funcionario aduanero asignado</w:t>
      </w:r>
      <w:r w:rsidR="00F50B55" w:rsidRPr="00CC09F5">
        <w:rPr>
          <w:rFonts w:ascii="Arial" w:hAnsi="Arial" w:cs="Arial"/>
          <w:sz w:val="22"/>
          <w:szCs w:val="22"/>
        </w:rPr>
        <w:t>,</w:t>
      </w:r>
      <w:r w:rsidR="00FE633D" w:rsidRPr="00CC09F5">
        <w:rPr>
          <w:rFonts w:ascii="Arial" w:hAnsi="Arial" w:cs="Arial"/>
          <w:sz w:val="22"/>
          <w:szCs w:val="22"/>
        </w:rPr>
        <w:t xml:space="preserve"> </w:t>
      </w:r>
      <w:bookmarkStart w:id="28" w:name="_Hlk192325464"/>
      <w:r w:rsidR="00FE633D" w:rsidRPr="00CC09F5">
        <w:rPr>
          <w:rFonts w:ascii="Arial" w:hAnsi="Arial" w:cs="Arial"/>
          <w:sz w:val="22"/>
          <w:szCs w:val="22"/>
        </w:rPr>
        <w:t xml:space="preserve">en la fecha y hora comunicada, </w:t>
      </w:r>
      <w:r w:rsidR="00DF5C1D" w:rsidRPr="00CC09F5">
        <w:rPr>
          <w:rFonts w:ascii="Arial" w:hAnsi="Arial" w:cs="Arial"/>
          <w:sz w:val="22"/>
          <w:szCs w:val="22"/>
        </w:rPr>
        <w:t xml:space="preserve">la totalidad </w:t>
      </w:r>
      <w:r w:rsidR="00FE633D" w:rsidRPr="00CC09F5">
        <w:rPr>
          <w:rFonts w:ascii="Arial" w:hAnsi="Arial" w:cs="Arial"/>
          <w:sz w:val="22"/>
          <w:szCs w:val="22"/>
        </w:rPr>
        <w:t>de la mercancía acogida a</w:t>
      </w:r>
      <w:r w:rsidR="006C59C6" w:rsidRPr="00CC09F5">
        <w:rPr>
          <w:rFonts w:ascii="Arial" w:hAnsi="Arial" w:cs="Arial"/>
          <w:sz w:val="22"/>
          <w:szCs w:val="22"/>
        </w:rPr>
        <w:t xml:space="preserve"> la exoneración</w:t>
      </w:r>
      <w:r w:rsidR="00FE633D" w:rsidRPr="00CC09F5">
        <w:rPr>
          <w:rFonts w:ascii="Arial" w:hAnsi="Arial" w:cs="Arial"/>
          <w:sz w:val="22"/>
          <w:szCs w:val="22"/>
        </w:rPr>
        <w:t xml:space="preserve"> para su reconocimiento físico en la dirección consignada en el campo denominado “Información complementaria”</w:t>
      </w:r>
      <w:r w:rsidR="00E17D11" w:rsidRPr="00CC09F5">
        <w:rPr>
          <w:rFonts w:ascii="Arial" w:hAnsi="Arial" w:cs="Arial"/>
          <w:sz w:val="22"/>
          <w:szCs w:val="22"/>
        </w:rPr>
        <w:t xml:space="preserve"> de la declaración</w:t>
      </w:r>
      <w:r w:rsidR="00FE633D" w:rsidRPr="00CC09F5">
        <w:rPr>
          <w:rFonts w:ascii="Arial" w:hAnsi="Arial" w:cs="Arial"/>
          <w:sz w:val="22"/>
          <w:szCs w:val="22"/>
        </w:rPr>
        <w:t>.</w:t>
      </w:r>
    </w:p>
    <w:bookmarkEnd w:id="28"/>
    <w:p w14:paraId="6F295E83" w14:textId="77777777" w:rsidR="00087B1E" w:rsidRPr="00BD0696" w:rsidRDefault="00087B1E" w:rsidP="00FD47CB">
      <w:pPr>
        <w:ind w:left="1560"/>
        <w:rPr>
          <w:rFonts w:cs="Arial"/>
          <w:sz w:val="18"/>
          <w:szCs w:val="18"/>
        </w:rPr>
      </w:pPr>
    </w:p>
    <w:p w14:paraId="1E0D278D" w14:textId="16F77C44" w:rsidR="00F062AD" w:rsidRPr="00352EF0" w:rsidRDefault="00F50B55" w:rsidP="00FD47CB">
      <w:pPr>
        <w:ind w:left="1560"/>
        <w:rPr>
          <w:rFonts w:cs="Arial"/>
          <w:color w:val="000000" w:themeColor="text1"/>
          <w:sz w:val="22"/>
          <w:szCs w:val="22"/>
        </w:rPr>
      </w:pPr>
      <w:r w:rsidRPr="00CC09F5">
        <w:rPr>
          <w:rFonts w:cs="Arial"/>
          <w:sz w:val="22"/>
          <w:szCs w:val="22"/>
        </w:rPr>
        <w:t xml:space="preserve">En caso de </w:t>
      </w:r>
      <w:r w:rsidR="00E17D11" w:rsidRPr="00CC09F5">
        <w:rPr>
          <w:rFonts w:cs="Arial"/>
          <w:sz w:val="22"/>
          <w:szCs w:val="22"/>
        </w:rPr>
        <w:t>no presentar</w:t>
      </w:r>
      <w:r w:rsidR="00DF5C1D" w:rsidRPr="00CC09F5">
        <w:rPr>
          <w:rFonts w:cs="Arial"/>
          <w:sz w:val="22"/>
          <w:szCs w:val="22"/>
        </w:rPr>
        <w:t>se</w:t>
      </w:r>
      <w:r w:rsidR="00E17D11" w:rsidRPr="00CC09F5">
        <w:rPr>
          <w:rFonts w:cs="Arial"/>
          <w:sz w:val="22"/>
          <w:szCs w:val="22"/>
        </w:rPr>
        <w:t xml:space="preserve"> </w:t>
      </w:r>
      <w:r w:rsidR="00DF5C1D" w:rsidRPr="00CC09F5">
        <w:rPr>
          <w:rFonts w:cs="Arial"/>
          <w:sz w:val="22"/>
          <w:szCs w:val="22"/>
        </w:rPr>
        <w:t xml:space="preserve">la totalidad </w:t>
      </w:r>
      <w:r w:rsidR="00E17D11" w:rsidRPr="00CC09F5">
        <w:rPr>
          <w:rFonts w:cs="Arial"/>
          <w:sz w:val="22"/>
          <w:szCs w:val="22"/>
        </w:rPr>
        <w:t xml:space="preserve">de la mercancía acogida </w:t>
      </w:r>
      <w:r w:rsidR="008038C7" w:rsidRPr="00CC09F5">
        <w:rPr>
          <w:rFonts w:cs="Arial"/>
          <w:sz w:val="22"/>
          <w:szCs w:val="22"/>
        </w:rPr>
        <w:t xml:space="preserve">a la exoneración </w:t>
      </w:r>
      <w:r w:rsidR="00E17D11" w:rsidRPr="00CC09F5">
        <w:rPr>
          <w:rFonts w:cs="Arial"/>
          <w:sz w:val="22"/>
          <w:szCs w:val="22"/>
        </w:rPr>
        <w:t>en la fecha y hora comunicada para su reconocimiento físico</w:t>
      </w:r>
      <w:r w:rsidR="00ED7291" w:rsidRPr="00CC09F5">
        <w:rPr>
          <w:rFonts w:cs="Arial"/>
          <w:sz w:val="22"/>
          <w:szCs w:val="22"/>
        </w:rPr>
        <w:t>,</w:t>
      </w:r>
      <w:r w:rsidR="00E17D11" w:rsidRPr="00CC09F5">
        <w:rPr>
          <w:rFonts w:cs="Arial"/>
          <w:sz w:val="22"/>
          <w:szCs w:val="22"/>
        </w:rPr>
        <w:t xml:space="preserve"> se determina la </w:t>
      </w:r>
      <w:r w:rsidR="00E17D11" w:rsidRPr="00352EF0">
        <w:rPr>
          <w:rFonts w:cs="Arial"/>
          <w:color w:val="000000" w:themeColor="text1"/>
          <w:sz w:val="22"/>
          <w:szCs w:val="22"/>
        </w:rPr>
        <w:t>pérdida total o parcial de la exoneración</w:t>
      </w:r>
      <w:r w:rsidR="00ED7291" w:rsidRPr="00352EF0">
        <w:rPr>
          <w:rFonts w:cs="Arial"/>
          <w:color w:val="000000" w:themeColor="text1"/>
          <w:sz w:val="22"/>
          <w:szCs w:val="22"/>
        </w:rPr>
        <w:t>, según corresponda</w:t>
      </w:r>
      <w:r w:rsidR="00E17D11" w:rsidRPr="00352EF0">
        <w:rPr>
          <w:rFonts w:cs="Arial"/>
          <w:color w:val="000000" w:themeColor="text1"/>
          <w:sz w:val="22"/>
          <w:szCs w:val="22"/>
        </w:rPr>
        <w:t xml:space="preserve">; </w:t>
      </w:r>
      <w:bookmarkStart w:id="29" w:name="_Hlk192325603"/>
      <w:r w:rsidR="00E17D11" w:rsidRPr="00352EF0">
        <w:rPr>
          <w:rFonts w:cs="Arial"/>
          <w:color w:val="000000" w:themeColor="text1"/>
          <w:sz w:val="22"/>
          <w:szCs w:val="22"/>
        </w:rPr>
        <w:t xml:space="preserve">salvo </w:t>
      </w:r>
      <w:r w:rsidRPr="00352EF0">
        <w:rPr>
          <w:rFonts w:cs="Arial"/>
          <w:color w:val="000000" w:themeColor="text1"/>
          <w:sz w:val="22"/>
          <w:szCs w:val="22"/>
        </w:rPr>
        <w:t xml:space="preserve">que se acredite debidamente la ocurrencia de un caso fortuito o </w:t>
      </w:r>
      <w:r w:rsidR="0096237D" w:rsidRPr="00352EF0">
        <w:rPr>
          <w:rFonts w:cs="Arial"/>
          <w:color w:val="000000" w:themeColor="text1"/>
          <w:sz w:val="22"/>
          <w:szCs w:val="22"/>
        </w:rPr>
        <w:t xml:space="preserve">de </w:t>
      </w:r>
      <w:r w:rsidRPr="00352EF0">
        <w:rPr>
          <w:rFonts w:cs="Arial"/>
          <w:color w:val="000000" w:themeColor="text1"/>
          <w:sz w:val="22"/>
          <w:szCs w:val="22"/>
        </w:rPr>
        <w:t>fuerza mayor</w:t>
      </w:r>
      <w:bookmarkEnd w:id="29"/>
      <w:r w:rsidR="001B6A2A" w:rsidRPr="00352EF0">
        <w:rPr>
          <w:rFonts w:cs="Arial"/>
          <w:color w:val="000000" w:themeColor="text1"/>
          <w:sz w:val="22"/>
          <w:szCs w:val="22"/>
        </w:rPr>
        <w:t xml:space="preserve"> a satisfacción de la aduana de destino a cargo de la regularización, en cuyo caso se reprogramará </w:t>
      </w:r>
      <w:r w:rsidR="00E73C02" w:rsidRPr="00352EF0">
        <w:rPr>
          <w:rFonts w:cs="Arial"/>
          <w:color w:val="000000" w:themeColor="text1"/>
          <w:sz w:val="22"/>
          <w:szCs w:val="22"/>
        </w:rPr>
        <w:t xml:space="preserve">la </w:t>
      </w:r>
      <w:r w:rsidR="001B6A2A" w:rsidRPr="00352EF0">
        <w:rPr>
          <w:rFonts w:cs="Arial"/>
          <w:color w:val="000000" w:themeColor="text1"/>
          <w:sz w:val="22"/>
          <w:szCs w:val="22"/>
        </w:rPr>
        <w:t xml:space="preserve">fecha y hora para </w:t>
      </w:r>
      <w:r w:rsidR="00E73C02" w:rsidRPr="00352EF0">
        <w:rPr>
          <w:rFonts w:cs="Arial"/>
          <w:color w:val="000000" w:themeColor="text1"/>
          <w:sz w:val="22"/>
          <w:szCs w:val="22"/>
        </w:rPr>
        <w:t xml:space="preserve">el </w:t>
      </w:r>
      <w:r w:rsidR="001B6A2A" w:rsidRPr="00352EF0">
        <w:rPr>
          <w:rFonts w:cs="Arial"/>
          <w:color w:val="000000" w:themeColor="text1"/>
          <w:sz w:val="22"/>
          <w:szCs w:val="22"/>
        </w:rPr>
        <w:t>reconocimiento físico.</w:t>
      </w:r>
    </w:p>
    <w:p w14:paraId="1253D7DD" w14:textId="1091BF93" w:rsidR="009813F2" w:rsidRPr="00BD0696" w:rsidRDefault="009813F2" w:rsidP="00F7152E">
      <w:pPr>
        <w:ind w:left="1701"/>
        <w:rPr>
          <w:rFonts w:cs="Arial"/>
          <w:color w:val="000000" w:themeColor="text1"/>
          <w:sz w:val="18"/>
          <w:szCs w:val="18"/>
        </w:rPr>
      </w:pPr>
    </w:p>
    <w:p w14:paraId="25499FC7" w14:textId="35EEB642" w:rsidR="001A6430" w:rsidRPr="001A6430" w:rsidRDefault="001A6430" w:rsidP="001A6430">
      <w:pPr>
        <w:pStyle w:val="Prrafodelista"/>
        <w:widowControl w:val="0"/>
        <w:numPr>
          <w:ilvl w:val="2"/>
          <w:numId w:val="29"/>
        </w:numPr>
        <w:ind w:left="1560" w:hanging="426"/>
        <w:jc w:val="both"/>
        <w:rPr>
          <w:rFonts w:ascii="Arial" w:hAnsi="Arial" w:cs="Arial"/>
          <w:sz w:val="22"/>
          <w:szCs w:val="22"/>
        </w:rPr>
      </w:pPr>
      <w:bookmarkStart w:id="30" w:name="_Hlk201842169"/>
      <w:bookmarkStart w:id="31" w:name="_Hlk201801027"/>
      <w:r w:rsidRPr="001A6430">
        <w:rPr>
          <w:rFonts w:ascii="Arial" w:hAnsi="Arial" w:cs="Arial"/>
          <w:sz w:val="22"/>
          <w:szCs w:val="22"/>
        </w:rPr>
        <w:t>El reconocimiento físico de la totalidad de la mercancía acogida al beneficio comprende la verificación de la mercancía y su correspondencia con la consignada en la declaración. De acuerdo a la cantidad y naturaleza o tipo de las mercancías, el jefe del área responsable de la atención de la solicitud de regularización/reconocimiento físico en la aduana de destino puede disponer que el reconocimiento físico se realice sobre un porcentaje menor de la mercancía acogida al beneficio, de conformidad con lo establecido en el procedimiento especifico DESPA-PE.00.03.</w:t>
      </w:r>
    </w:p>
    <w:p w14:paraId="33AF4998" w14:textId="75CDE19C" w:rsidR="00C91DAE" w:rsidRPr="00BD0696" w:rsidRDefault="00F50B55" w:rsidP="00BD0696">
      <w:pPr>
        <w:pStyle w:val="Prrafodelista"/>
        <w:widowControl w:val="0"/>
        <w:numPr>
          <w:ilvl w:val="2"/>
          <w:numId w:val="29"/>
        </w:numPr>
        <w:ind w:left="1560" w:hanging="426"/>
        <w:jc w:val="both"/>
        <w:rPr>
          <w:rFonts w:ascii="Arial" w:hAnsi="Arial" w:cs="Arial"/>
          <w:sz w:val="22"/>
          <w:szCs w:val="22"/>
        </w:rPr>
      </w:pPr>
      <w:bookmarkStart w:id="32" w:name="_Hlk192325703"/>
      <w:bookmarkEnd w:id="30"/>
      <w:bookmarkEnd w:id="31"/>
      <w:r w:rsidRPr="00BD0696">
        <w:rPr>
          <w:rFonts w:ascii="Arial" w:hAnsi="Arial" w:cs="Arial"/>
          <w:sz w:val="22"/>
          <w:szCs w:val="22"/>
        </w:rPr>
        <w:lastRenderedPageBreak/>
        <w:t>Una vez c</w:t>
      </w:r>
      <w:r w:rsidR="001B2F36" w:rsidRPr="00BD0696">
        <w:rPr>
          <w:rFonts w:ascii="Arial" w:hAnsi="Arial" w:cs="Arial"/>
          <w:sz w:val="22"/>
          <w:szCs w:val="22"/>
        </w:rPr>
        <w:t>ulminado el reconocimiento físico</w:t>
      </w:r>
      <w:r w:rsidR="00435623" w:rsidRPr="00BD0696">
        <w:rPr>
          <w:rFonts w:ascii="Arial" w:hAnsi="Arial" w:cs="Arial"/>
          <w:sz w:val="22"/>
          <w:szCs w:val="22"/>
        </w:rPr>
        <w:t xml:space="preserve">, el funcionario aduanero registra la diligencia de destino </w:t>
      </w:r>
      <w:r w:rsidR="00D62437" w:rsidRPr="00BD0696">
        <w:rPr>
          <w:rFonts w:ascii="Arial" w:hAnsi="Arial" w:cs="Arial"/>
          <w:sz w:val="22"/>
          <w:szCs w:val="22"/>
        </w:rPr>
        <w:t xml:space="preserve">con las tomas fotográficas correspondientes </w:t>
      </w:r>
      <w:r w:rsidR="00AA702A" w:rsidRPr="00BD0696">
        <w:rPr>
          <w:rFonts w:ascii="Arial" w:hAnsi="Arial" w:cs="Arial"/>
          <w:sz w:val="22"/>
          <w:szCs w:val="22"/>
        </w:rPr>
        <w:t>que permitan identificar las características de la mercancía</w:t>
      </w:r>
      <w:r w:rsidR="004653CB" w:rsidRPr="00BD0696">
        <w:rPr>
          <w:rFonts w:ascii="Arial" w:hAnsi="Arial" w:cs="Arial"/>
          <w:sz w:val="22"/>
          <w:szCs w:val="22"/>
        </w:rPr>
        <w:t xml:space="preserve"> y sustentar la realización del reconocimiento físico efectuado,</w:t>
      </w:r>
      <w:r w:rsidR="00AA702A" w:rsidRPr="00BD0696">
        <w:rPr>
          <w:rStyle w:val="Textoennegrita"/>
          <w:rFonts w:ascii="Arial" w:hAnsi="Arial" w:cs="Arial"/>
          <w:sz w:val="22"/>
          <w:szCs w:val="22"/>
          <w:shd w:val="clear" w:color="auto" w:fill="FFFFFF"/>
        </w:rPr>
        <w:t xml:space="preserve"> </w:t>
      </w:r>
      <w:r w:rsidR="00435623" w:rsidRPr="00BD0696">
        <w:rPr>
          <w:rFonts w:ascii="Arial" w:hAnsi="Arial" w:cs="Arial"/>
          <w:sz w:val="22"/>
          <w:szCs w:val="22"/>
        </w:rPr>
        <w:t xml:space="preserve">conforme a lo establecido en los </w:t>
      </w:r>
      <w:r w:rsidR="000B2019" w:rsidRPr="00BD0696">
        <w:rPr>
          <w:rFonts w:ascii="Arial" w:hAnsi="Arial" w:cs="Arial"/>
          <w:sz w:val="22"/>
          <w:szCs w:val="22"/>
        </w:rPr>
        <w:t>subliterales</w:t>
      </w:r>
      <w:r w:rsidR="001F21BC" w:rsidRPr="00BD0696">
        <w:rPr>
          <w:rFonts w:ascii="Arial" w:hAnsi="Arial" w:cs="Arial"/>
          <w:sz w:val="22"/>
          <w:szCs w:val="22"/>
        </w:rPr>
        <w:t xml:space="preserve"> C.2.1 y C.2.2</w:t>
      </w:r>
      <w:r w:rsidR="002B4BE1" w:rsidRPr="00BD0696">
        <w:rPr>
          <w:rFonts w:ascii="Arial" w:hAnsi="Arial" w:cs="Arial"/>
          <w:sz w:val="22"/>
          <w:szCs w:val="22"/>
        </w:rPr>
        <w:t>,</w:t>
      </w:r>
      <w:r w:rsidR="00435623" w:rsidRPr="00BD0696">
        <w:rPr>
          <w:rFonts w:ascii="Arial" w:hAnsi="Arial" w:cs="Arial"/>
          <w:sz w:val="22"/>
          <w:szCs w:val="22"/>
        </w:rPr>
        <w:t xml:space="preserve"> según el resultado de la evaluación realizada.</w:t>
      </w:r>
      <w:bookmarkEnd w:id="32"/>
    </w:p>
    <w:p w14:paraId="2D2B292F" w14:textId="77777777" w:rsidR="00C91DAE" w:rsidRPr="002847B8" w:rsidRDefault="00C91DAE" w:rsidP="00BD0696">
      <w:pPr>
        <w:pStyle w:val="Prrafodelista"/>
        <w:widowControl w:val="0"/>
        <w:ind w:left="1843"/>
        <w:jc w:val="both"/>
        <w:rPr>
          <w:rFonts w:ascii="Arial" w:hAnsi="Arial" w:cs="Arial"/>
          <w:sz w:val="18"/>
          <w:szCs w:val="18"/>
        </w:rPr>
      </w:pPr>
    </w:p>
    <w:p w14:paraId="31C4CE5D" w14:textId="77777777" w:rsidR="00963C6E" w:rsidRPr="00BD0696" w:rsidRDefault="00963C6E" w:rsidP="00BD0696">
      <w:pPr>
        <w:pStyle w:val="Prrafodelista"/>
        <w:widowControl w:val="0"/>
        <w:numPr>
          <w:ilvl w:val="2"/>
          <w:numId w:val="29"/>
        </w:numPr>
        <w:ind w:left="1560" w:hanging="426"/>
        <w:jc w:val="both"/>
        <w:rPr>
          <w:rFonts w:ascii="Arial" w:hAnsi="Arial" w:cs="Arial"/>
          <w:sz w:val="22"/>
          <w:szCs w:val="22"/>
        </w:rPr>
      </w:pPr>
      <w:r w:rsidRPr="00BD0696">
        <w:rPr>
          <w:rFonts w:ascii="Arial" w:hAnsi="Arial" w:cs="Arial"/>
          <w:sz w:val="22"/>
          <w:szCs w:val="22"/>
        </w:rPr>
        <w:t>Las incidencias que determinen la pérdida total o parcial de la exoneración o que incidan en la descripción de la mercancía declarada son sustentadas con información técnica suficiente y tomas fotográficas de las mercancías que son adjuntados como documentos digitalizados al registrar la diligencia de destino con incidencia.</w:t>
      </w:r>
    </w:p>
    <w:p w14:paraId="067FBF17" w14:textId="77777777" w:rsidR="00C654DA" w:rsidRPr="002847B8" w:rsidRDefault="00C654DA" w:rsidP="00BD0696">
      <w:pPr>
        <w:pStyle w:val="Prrafodelista"/>
        <w:widowControl w:val="0"/>
        <w:ind w:left="1560"/>
        <w:jc w:val="both"/>
        <w:rPr>
          <w:rFonts w:ascii="Arial" w:hAnsi="Arial" w:cs="Arial"/>
          <w:sz w:val="18"/>
          <w:szCs w:val="18"/>
        </w:rPr>
      </w:pPr>
    </w:p>
    <w:p w14:paraId="662D8300" w14:textId="663869F8" w:rsidR="00963C6E" w:rsidRPr="00BD0696" w:rsidRDefault="00963C6E" w:rsidP="00BD0696">
      <w:pPr>
        <w:pStyle w:val="Prrafodelista"/>
        <w:widowControl w:val="0"/>
        <w:numPr>
          <w:ilvl w:val="2"/>
          <w:numId w:val="29"/>
        </w:numPr>
        <w:ind w:left="1560" w:hanging="426"/>
        <w:jc w:val="both"/>
        <w:rPr>
          <w:rFonts w:ascii="Arial" w:hAnsi="Arial" w:cs="Arial"/>
          <w:sz w:val="22"/>
          <w:szCs w:val="22"/>
        </w:rPr>
      </w:pPr>
      <w:r w:rsidRPr="00BD0696">
        <w:rPr>
          <w:rFonts w:ascii="Arial" w:hAnsi="Arial" w:cs="Arial"/>
          <w:sz w:val="22"/>
          <w:szCs w:val="22"/>
        </w:rPr>
        <w:t xml:space="preserve">El plazo para realizar el reconocimiento físico en destino, de una mercancía declarada como “mercancía vigente” </w:t>
      </w:r>
      <w:r w:rsidR="00C91DAE" w:rsidRPr="00BD0696">
        <w:rPr>
          <w:rFonts w:ascii="Arial" w:hAnsi="Arial" w:cs="Arial"/>
          <w:sz w:val="22"/>
          <w:szCs w:val="22"/>
        </w:rPr>
        <w:t>de conformidad con el</w:t>
      </w:r>
      <w:r w:rsidRPr="00BD0696">
        <w:rPr>
          <w:rFonts w:ascii="Arial" w:hAnsi="Arial" w:cs="Arial"/>
          <w:sz w:val="22"/>
          <w:szCs w:val="22"/>
        </w:rPr>
        <w:t xml:space="preserve"> artículo 65 del RLGA, cuya declaración inicial se acogió a la exoneración se computa desde la fecha de numeración de la declaración que la contiene.</w:t>
      </w:r>
    </w:p>
    <w:p w14:paraId="117EEBEB" w14:textId="77777777" w:rsidR="003E3CEE" w:rsidRPr="002847B8" w:rsidRDefault="003E3CEE" w:rsidP="00BD0696">
      <w:pPr>
        <w:pStyle w:val="Prrafodelista"/>
        <w:widowControl w:val="0"/>
        <w:ind w:left="1701"/>
        <w:jc w:val="both"/>
        <w:rPr>
          <w:rFonts w:ascii="Arial" w:hAnsi="Arial" w:cs="Arial"/>
          <w:sz w:val="18"/>
          <w:szCs w:val="18"/>
        </w:rPr>
      </w:pPr>
    </w:p>
    <w:p w14:paraId="3B71E960" w14:textId="40E0EEB7" w:rsidR="00FE633D" w:rsidRPr="00BD0696" w:rsidRDefault="00C81B02" w:rsidP="00BD0696">
      <w:pPr>
        <w:widowControl w:val="0"/>
        <w:ind w:left="1843" w:hanging="709"/>
        <w:rPr>
          <w:rFonts w:cs="Arial"/>
          <w:b/>
          <w:bCs/>
          <w:sz w:val="22"/>
          <w:szCs w:val="22"/>
        </w:rPr>
      </w:pPr>
      <w:r w:rsidRPr="00BD0696">
        <w:rPr>
          <w:rFonts w:cs="Arial"/>
          <w:b/>
          <w:bCs/>
          <w:sz w:val="22"/>
          <w:szCs w:val="22"/>
        </w:rPr>
        <w:t>C.2.1</w:t>
      </w:r>
      <w:r w:rsidR="000C04C2" w:rsidRPr="00BD0696">
        <w:rPr>
          <w:rFonts w:cs="Arial"/>
          <w:b/>
          <w:bCs/>
          <w:sz w:val="22"/>
          <w:szCs w:val="22"/>
        </w:rPr>
        <w:tab/>
      </w:r>
      <w:r w:rsidRPr="00BD0696">
        <w:rPr>
          <w:rFonts w:cs="Arial"/>
          <w:b/>
          <w:bCs/>
          <w:sz w:val="22"/>
          <w:szCs w:val="22"/>
        </w:rPr>
        <w:t>D</w:t>
      </w:r>
      <w:r w:rsidR="00FE633D" w:rsidRPr="00BD0696">
        <w:rPr>
          <w:rFonts w:cs="Arial"/>
          <w:b/>
          <w:bCs/>
          <w:sz w:val="22"/>
          <w:szCs w:val="22"/>
        </w:rPr>
        <w:t>iligencia de destino sin incidencias</w:t>
      </w:r>
      <w:r w:rsidR="00D002BD" w:rsidRPr="00BD0696">
        <w:rPr>
          <w:rFonts w:cs="Arial"/>
          <w:b/>
          <w:bCs/>
          <w:sz w:val="22"/>
          <w:szCs w:val="22"/>
        </w:rPr>
        <w:t>:</w:t>
      </w:r>
    </w:p>
    <w:p w14:paraId="0D5949B1" w14:textId="77777777" w:rsidR="00697941" w:rsidRPr="002847B8" w:rsidRDefault="00697941" w:rsidP="00BD0696">
      <w:pPr>
        <w:widowControl w:val="0"/>
        <w:ind w:left="3992" w:hanging="2574"/>
        <w:rPr>
          <w:rFonts w:cs="Arial"/>
          <w:b/>
          <w:bCs/>
          <w:sz w:val="18"/>
          <w:szCs w:val="18"/>
        </w:rPr>
      </w:pPr>
    </w:p>
    <w:p w14:paraId="1C12DA86" w14:textId="695DA16F" w:rsidR="00FE633D" w:rsidRPr="00BD0696" w:rsidRDefault="00FE633D" w:rsidP="00BD0696">
      <w:pPr>
        <w:pStyle w:val="Prrafodelista"/>
        <w:widowControl w:val="0"/>
        <w:numPr>
          <w:ilvl w:val="2"/>
          <w:numId w:val="60"/>
        </w:numPr>
        <w:ind w:left="2127" w:hanging="284"/>
        <w:jc w:val="both"/>
        <w:rPr>
          <w:rFonts w:ascii="Arial" w:hAnsi="Arial" w:cs="Arial"/>
          <w:sz w:val="22"/>
          <w:szCs w:val="22"/>
        </w:rPr>
      </w:pPr>
      <w:r w:rsidRPr="00BD0696">
        <w:rPr>
          <w:rFonts w:ascii="Arial" w:hAnsi="Arial" w:cs="Arial"/>
          <w:sz w:val="22"/>
          <w:szCs w:val="22"/>
        </w:rPr>
        <w:t>El funcionario aduanero registra la diligencia de destino</w:t>
      </w:r>
      <w:r w:rsidR="006D68A5" w:rsidRPr="00BD0696">
        <w:rPr>
          <w:rFonts w:ascii="Arial" w:hAnsi="Arial" w:cs="Arial"/>
          <w:sz w:val="22"/>
          <w:szCs w:val="22"/>
        </w:rPr>
        <w:t xml:space="preserve"> sin incidencias</w:t>
      </w:r>
      <w:r w:rsidRPr="00BD0696">
        <w:rPr>
          <w:rFonts w:ascii="Arial" w:hAnsi="Arial" w:cs="Arial"/>
          <w:sz w:val="22"/>
          <w:szCs w:val="22"/>
        </w:rPr>
        <w:t>, cuando</w:t>
      </w:r>
      <w:r w:rsidR="00E83D9B" w:rsidRPr="00BD0696">
        <w:rPr>
          <w:rFonts w:ascii="Arial" w:hAnsi="Arial" w:cs="Arial"/>
          <w:sz w:val="22"/>
          <w:szCs w:val="22"/>
        </w:rPr>
        <w:t>:</w:t>
      </w:r>
    </w:p>
    <w:p w14:paraId="1A560792" w14:textId="3050CB32" w:rsidR="00FE633D" w:rsidRPr="00BD0696" w:rsidRDefault="005277DA" w:rsidP="00BD0696">
      <w:pPr>
        <w:pStyle w:val="Prrafodelista"/>
        <w:widowControl w:val="0"/>
        <w:numPr>
          <w:ilvl w:val="0"/>
          <w:numId w:val="65"/>
        </w:numPr>
        <w:ind w:left="2410" w:hanging="283"/>
        <w:jc w:val="both"/>
        <w:rPr>
          <w:rFonts w:ascii="Arial" w:hAnsi="Arial" w:cs="Arial"/>
          <w:sz w:val="22"/>
          <w:szCs w:val="22"/>
        </w:rPr>
      </w:pPr>
      <w:r w:rsidRPr="00BD0696">
        <w:rPr>
          <w:rFonts w:ascii="Arial" w:hAnsi="Arial" w:cs="Arial"/>
          <w:sz w:val="22"/>
          <w:szCs w:val="22"/>
        </w:rPr>
        <w:t>L</w:t>
      </w:r>
      <w:r w:rsidR="000415AB" w:rsidRPr="00BD0696">
        <w:rPr>
          <w:rFonts w:ascii="Arial" w:hAnsi="Arial" w:cs="Arial"/>
          <w:sz w:val="22"/>
          <w:szCs w:val="22"/>
        </w:rPr>
        <w:t>a empresa</w:t>
      </w:r>
      <w:r w:rsidR="00FE633D" w:rsidRPr="00BD0696">
        <w:rPr>
          <w:rFonts w:ascii="Arial" w:hAnsi="Arial" w:cs="Arial"/>
          <w:sz w:val="22"/>
          <w:szCs w:val="22"/>
        </w:rPr>
        <w:t xml:space="preserve"> cumpl</w:t>
      </w:r>
      <w:r w:rsidR="008829D3" w:rsidRPr="00BD0696">
        <w:rPr>
          <w:rFonts w:ascii="Arial" w:hAnsi="Arial" w:cs="Arial"/>
          <w:sz w:val="22"/>
          <w:szCs w:val="22"/>
        </w:rPr>
        <w:t>a</w:t>
      </w:r>
      <w:r w:rsidR="00FE633D" w:rsidRPr="00BD0696">
        <w:rPr>
          <w:rFonts w:ascii="Arial" w:hAnsi="Arial" w:cs="Arial"/>
          <w:sz w:val="22"/>
          <w:szCs w:val="22"/>
        </w:rPr>
        <w:t xml:space="preserve"> con todos los requisitos establecidos en</w:t>
      </w:r>
      <w:r w:rsidR="00A94825" w:rsidRPr="00BD0696">
        <w:rPr>
          <w:rFonts w:ascii="Arial" w:hAnsi="Arial" w:cs="Arial"/>
          <w:sz w:val="22"/>
          <w:szCs w:val="22"/>
        </w:rPr>
        <w:t xml:space="preserve"> el </w:t>
      </w:r>
      <w:r w:rsidR="00EB44CB" w:rsidRPr="00BD0696">
        <w:rPr>
          <w:rFonts w:ascii="Arial" w:hAnsi="Arial" w:cs="Arial"/>
          <w:sz w:val="22"/>
          <w:szCs w:val="22"/>
        </w:rPr>
        <w:t>numeral 3 del literal A de la sección VI</w:t>
      </w:r>
      <w:r w:rsidR="005076D6" w:rsidRPr="00BD0696">
        <w:rPr>
          <w:rFonts w:ascii="Arial" w:hAnsi="Arial" w:cs="Arial"/>
          <w:sz w:val="22"/>
          <w:szCs w:val="22"/>
        </w:rPr>
        <w:t>.</w:t>
      </w:r>
      <w:r w:rsidR="00FE633D" w:rsidRPr="00BD0696">
        <w:rPr>
          <w:rFonts w:ascii="Arial" w:hAnsi="Arial" w:cs="Arial"/>
          <w:sz w:val="22"/>
          <w:szCs w:val="22"/>
        </w:rPr>
        <w:t xml:space="preserve"> </w:t>
      </w:r>
    </w:p>
    <w:p w14:paraId="716D2B0D" w14:textId="7D758363" w:rsidR="00FE633D" w:rsidRPr="00BD0696" w:rsidRDefault="005277DA" w:rsidP="00BD0696">
      <w:pPr>
        <w:pStyle w:val="Prrafodelista"/>
        <w:widowControl w:val="0"/>
        <w:numPr>
          <w:ilvl w:val="0"/>
          <w:numId w:val="65"/>
        </w:numPr>
        <w:ind w:left="2410" w:hanging="283"/>
        <w:jc w:val="both"/>
        <w:rPr>
          <w:rFonts w:ascii="Arial" w:hAnsi="Arial" w:cs="Arial"/>
          <w:sz w:val="22"/>
          <w:szCs w:val="22"/>
        </w:rPr>
      </w:pPr>
      <w:r w:rsidRPr="00BD0696">
        <w:rPr>
          <w:rFonts w:ascii="Arial" w:hAnsi="Arial" w:cs="Arial"/>
          <w:sz w:val="22"/>
          <w:szCs w:val="22"/>
        </w:rPr>
        <w:t>L</w:t>
      </w:r>
      <w:r w:rsidR="00FE633D" w:rsidRPr="00BD0696">
        <w:rPr>
          <w:rFonts w:ascii="Arial" w:hAnsi="Arial" w:cs="Arial"/>
          <w:sz w:val="22"/>
          <w:szCs w:val="22"/>
        </w:rPr>
        <w:t>a solicitud de regularización/reconocimiento físico se present</w:t>
      </w:r>
      <w:r w:rsidR="005E3CCC" w:rsidRPr="00BD0696">
        <w:rPr>
          <w:rFonts w:ascii="Arial" w:hAnsi="Arial" w:cs="Arial"/>
          <w:sz w:val="22"/>
          <w:szCs w:val="22"/>
        </w:rPr>
        <w:t>a</w:t>
      </w:r>
      <w:r w:rsidR="00FE633D" w:rsidRPr="00BD0696">
        <w:rPr>
          <w:rFonts w:ascii="Arial" w:hAnsi="Arial" w:cs="Arial"/>
          <w:sz w:val="22"/>
          <w:szCs w:val="22"/>
        </w:rPr>
        <w:t xml:space="preserve"> dentro del plazo</w:t>
      </w:r>
      <w:r w:rsidR="00ED3A15" w:rsidRPr="00BD0696">
        <w:rPr>
          <w:rFonts w:ascii="Arial" w:hAnsi="Arial" w:cs="Arial"/>
          <w:sz w:val="22"/>
          <w:szCs w:val="22"/>
        </w:rPr>
        <w:t xml:space="preserve"> </w:t>
      </w:r>
      <w:bookmarkStart w:id="33" w:name="_Hlk191916272"/>
      <w:r w:rsidR="00ED3A15" w:rsidRPr="00BD0696">
        <w:rPr>
          <w:rFonts w:ascii="Arial" w:hAnsi="Arial" w:cs="Arial"/>
          <w:sz w:val="22"/>
          <w:szCs w:val="22"/>
        </w:rPr>
        <w:t>establecido en el inciso a) del numeral 1 del subliteral</w:t>
      </w:r>
      <w:bookmarkEnd w:id="33"/>
      <w:r w:rsidR="002F25AD" w:rsidRPr="00BD0696">
        <w:rPr>
          <w:rFonts w:ascii="Arial" w:hAnsi="Arial" w:cs="Arial"/>
          <w:sz w:val="22"/>
          <w:szCs w:val="22"/>
        </w:rPr>
        <w:t xml:space="preserve"> C.2</w:t>
      </w:r>
      <w:r w:rsidR="00EB44CB" w:rsidRPr="00BD0696">
        <w:rPr>
          <w:rFonts w:ascii="Arial" w:hAnsi="Arial" w:cs="Arial"/>
          <w:sz w:val="22"/>
          <w:szCs w:val="22"/>
        </w:rPr>
        <w:t>.</w:t>
      </w:r>
      <w:r w:rsidR="002F57F6" w:rsidRPr="00BD0696">
        <w:rPr>
          <w:rFonts w:ascii="Arial" w:hAnsi="Arial" w:cs="Arial"/>
          <w:sz w:val="22"/>
          <w:szCs w:val="22"/>
        </w:rPr>
        <w:t xml:space="preserve"> de la presente sección.</w:t>
      </w:r>
    </w:p>
    <w:p w14:paraId="041988B6" w14:textId="1DE7DD44" w:rsidR="00FE633D" w:rsidRPr="00BD0696" w:rsidRDefault="005277DA" w:rsidP="00BD0696">
      <w:pPr>
        <w:pStyle w:val="Prrafodelista"/>
        <w:widowControl w:val="0"/>
        <w:numPr>
          <w:ilvl w:val="0"/>
          <w:numId w:val="65"/>
        </w:numPr>
        <w:ind w:left="2410" w:hanging="283"/>
        <w:jc w:val="both"/>
        <w:rPr>
          <w:rFonts w:ascii="Arial" w:hAnsi="Arial" w:cs="Arial"/>
          <w:sz w:val="22"/>
          <w:szCs w:val="22"/>
        </w:rPr>
      </w:pPr>
      <w:r w:rsidRPr="00BD0696">
        <w:rPr>
          <w:rFonts w:ascii="Arial" w:hAnsi="Arial" w:cs="Arial"/>
          <w:sz w:val="22"/>
          <w:szCs w:val="22"/>
        </w:rPr>
        <w:t>E</w:t>
      </w:r>
      <w:r w:rsidR="00FE633D" w:rsidRPr="00BD0696">
        <w:rPr>
          <w:rFonts w:ascii="Arial" w:hAnsi="Arial" w:cs="Arial"/>
          <w:sz w:val="22"/>
          <w:szCs w:val="22"/>
        </w:rPr>
        <w:t xml:space="preserve">l reconocimiento físico se </w:t>
      </w:r>
      <w:r w:rsidR="005C591F" w:rsidRPr="00BD0696">
        <w:rPr>
          <w:rFonts w:ascii="Arial" w:hAnsi="Arial" w:cs="Arial"/>
          <w:sz w:val="22"/>
          <w:szCs w:val="22"/>
        </w:rPr>
        <w:t xml:space="preserve">haya </w:t>
      </w:r>
      <w:r w:rsidR="00FE633D" w:rsidRPr="00BD0696">
        <w:rPr>
          <w:rFonts w:ascii="Arial" w:hAnsi="Arial" w:cs="Arial"/>
          <w:sz w:val="22"/>
          <w:szCs w:val="22"/>
        </w:rPr>
        <w:t>realiza</w:t>
      </w:r>
      <w:r w:rsidR="005C591F" w:rsidRPr="00BD0696">
        <w:rPr>
          <w:rFonts w:ascii="Arial" w:hAnsi="Arial" w:cs="Arial"/>
          <w:sz w:val="22"/>
          <w:szCs w:val="22"/>
        </w:rPr>
        <w:t>do</w:t>
      </w:r>
      <w:r w:rsidR="00FE633D" w:rsidRPr="00BD0696">
        <w:rPr>
          <w:rFonts w:ascii="Arial" w:hAnsi="Arial" w:cs="Arial"/>
          <w:sz w:val="22"/>
          <w:szCs w:val="22"/>
        </w:rPr>
        <w:t xml:space="preserve"> dentro del plazo</w:t>
      </w:r>
      <w:r w:rsidR="00ED3A15" w:rsidRPr="00BD0696">
        <w:rPr>
          <w:rFonts w:ascii="Arial" w:hAnsi="Arial" w:cs="Arial"/>
          <w:sz w:val="22"/>
          <w:szCs w:val="22"/>
        </w:rPr>
        <w:t xml:space="preserve"> </w:t>
      </w:r>
      <w:bookmarkStart w:id="34" w:name="_Hlk191916287"/>
      <w:r w:rsidR="00ED3A15" w:rsidRPr="00BD0696">
        <w:rPr>
          <w:rFonts w:ascii="Arial" w:hAnsi="Arial" w:cs="Arial"/>
          <w:sz w:val="22"/>
          <w:szCs w:val="22"/>
        </w:rPr>
        <w:t xml:space="preserve">establecido en el inciso a) del numeral </w:t>
      </w:r>
      <w:r w:rsidR="0058078B" w:rsidRPr="00BD0696">
        <w:rPr>
          <w:rFonts w:ascii="Arial" w:hAnsi="Arial" w:cs="Arial"/>
          <w:sz w:val="22"/>
          <w:szCs w:val="22"/>
        </w:rPr>
        <w:t>6</w:t>
      </w:r>
      <w:r w:rsidR="00C53F59" w:rsidRPr="00BD0696">
        <w:rPr>
          <w:rFonts w:ascii="Arial" w:hAnsi="Arial" w:cs="Arial"/>
          <w:sz w:val="22"/>
          <w:szCs w:val="22"/>
        </w:rPr>
        <w:t xml:space="preserve"> </w:t>
      </w:r>
      <w:r w:rsidR="00ED3A15" w:rsidRPr="00BD0696">
        <w:rPr>
          <w:rFonts w:ascii="Arial" w:hAnsi="Arial" w:cs="Arial"/>
          <w:sz w:val="22"/>
          <w:szCs w:val="22"/>
        </w:rPr>
        <w:t xml:space="preserve">del </w:t>
      </w:r>
      <w:r w:rsidR="002F25AD" w:rsidRPr="00BD0696">
        <w:rPr>
          <w:rFonts w:ascii="Arial" w:hAnsi="Arial" w:cs="Arial"/>
          <w:sz w:val="22"/>
          <w:szCs w:val="22"/>
        </w:rPr>
        <w:t>subliteral C.2.</w:t>
      </w:r>
      <w:r w:rsidR="00FE633D" w:rsidRPr="00BD0696">
        <w:rPr>
          <w:rFonts w:ascii="Arial" w:hAnsi="Arial" w:cs="Arial"/>
          <w:sz w:val="22"/>
          <w:szCs w:val="22"/>
        </w:rPr>
        <w:t xml:space="preserve"> </w:t>
      </w:r>
      <w:bookmarkEnd w:id="34"/>
      <w:r w:rsidR="00FB2C6B" w:rsidRPr="00BD0696">
        <w:rPr>
          <w:rFonts w:ascii="Arial" w:hAnsi="Arial" w:cs="Arial"/>
          <w:sz w:val="22"/>
          <w:szCs w:val="22"/>
        </w:rPr>
        <w:t>de la presente sección.</w:t>
      </w:r>
    </w:p>
    <w:p w14:paraId="4613DFE3" w14:textId="04FE84F8" w:rsidR="00DD4940" w:rsidRPr="00BD0696" w:rsidRDefault="005277DA" w:rsidP="00BD0696">
      <w:pPr>
        <w:pStyle w:val="Prrafodelista"/>
        <w:widowControl w:val="0"/>
        <w:numPr>
          <w:ilvl w:val="0"/>
          <w:numId w:val="65"/>
        </w:numPr>
        <w:ind w:left="2410" w:hanging="283"/>
        <w:jc w:val="both"/>
        <w:rPr>
          <w:rFonts w:ascii="Arial" w:hAnsi="Arial" w:cs="Arial"/>
          <w:sz w:val="22"/>
          <w:szCs w:val="22"/>
        </w:rPr>
      </w:pPr>
      <w:r w:rsidRPr="00BD0696">
        <w:rPr>
          <w:rFonts w:ascii="Arial" w:hAnsi="Arial" w:cs="Arial"/>
          <w:sz w:val="22"/>
          <w:szCs w:val="22"/>
        </w:rPr>
        <w:t>L</w:t>
      </w:r>
      <w:r w:rsidR="00FE633D" w:rsidRPr="00BD0696">
        <w:rPr>
          <w:rFonts w:ascii="Arial" w:hAnsi="Arial" w:cs="Arial"/>
          <w:sz w:val="22"/>
          <w:szCs w:val="22"/>
        </w:rPr>
        <w:t xml:space="preserve">os documentos que sustentan el traslado </w:t>
      </w:r>
      <w:r w:rsidR="00DD4940" w:rsidRPr="00BD0696">
        <w:rPr>
          <w:rFonts w:ascii="Arial" w:hAnsi="Arial" w:cs="Arial"/>
          <w:sz w:val="22"/>
          <w:szCs w:val="22"/>
        </w:rPr>
        <w:t>son conformes</w:t>
      </w:r>
      <w:r w:rsidR="002F37AB" w:rsidRPr="00BD0696">
        <w:rPr>
          <w:rFonts w:ascii="Arial" w:hAnsi="Arial" w:cs="Arial"/>
          <w:sz w:val="22"/>
          <w:szCs w:val="22"/>
        </w:rPr>
        <w:t>.</w:t>
      </w:r>
    </w:p>
    <w:p w14:paraId="57ACB04F" w14:textId="0EFB258C" w:rsidR="005277DA" w:rsidRPr="00BD0696" w:rsidRDefault="005277DA" w:rsidP="00BD0696">
      <w:pPr>
        <w:pStyle w:val="Prrafodelista"/>
        <w:widowControl w:val="0"/>
        <w:numPr>
          <w:ilvl w:val="0"/>
          <w:numId w:val="65"/>
        </w:numPr>
        <w:ind w:left="2410" w:hanging="283"/>
        <w:jc w:val="both"/>
        <w:rPr>
          <w:rFonts w:ascii="Arial" w:hAnsi="Arial" w:cs="Arial"/>
          <w:sz w:val="22"/>
          <w:szCs w:val="22"/>
        </w:rPr>
      </w:pPr>
      <w:r w:rsidRPr="00BD0696">
        <w:rPr>
          <w:rFonts w:ascii="Arial" w:hAnsi="Arial" w:cs="Arial"/>
          <w:sz w:val="22"/>
          <w:szCs w:val="22"/>
        </w:rPr>
        <w:t>L</w:t>
      </w:r>
      <w:r w:rsidR="00FE633D" w:rsidRPr="00BD0696">
        <w:rPr>
          <w:rFonts w:ascii="Arial" w:hAnsi="Arial" w:cs="Arial"/>
          <w:sz w:val="22"/>
          <w:szCs w:val="22"/>
        </w:rPr>
        <w:t>a mercancía reconocida físicamente coincid</w:t>
      </w:r>
      <w:r w:rsidR="00C53F59" w:rsidRPr="00BD0696">
        <w:rPr>
          <w:rFonts w:ascii="Arial" w:hAnsi="Arial" w:cs="Arial"/>
          <w:sz w:val="22"/>
          <w:szCs w:val="22"/>
        </w:rPr>
        <w:t>a</w:t>
      </w:r>
      <w:r w:rsidR="00FE633D" w:rsidRPr="00BD0696">
        <w:rPr>
          <w:rFonts w:ascii="Arial" w:hAnsi="Arial" w:cs="Arial"/>
          <w:sz w:val="22"/>
          <w:szCs w:val="22"/>
        </w:rPr>
        <w:t xml:space="preserve"> con los datos consignados en la declaración, </w:t>
      </w:r>
      <w:r w:rsidR="00ED3A15" w:rsidRPr="00BD0696">
        <w:rPr>
          <w:rFonts w:ascii="Arial" w:hAnsi="Arial" w:cs="Arial"/>
          <w:sz w:val="22"/>
          <w:szCs w:val="22"/>
        </w:rPr>
        <w:t>y</w:t>
      </w:r>
    </w:p>
    <w:p w14:paraId="15999717" w14:textId="25A071B2" w:rsidR="0033149D" w:rsidRPr="00BD0696" w:rsidRDefault="0033149D" w:rsidP="00BD0696">
      <w:pPr>
        <w:pStyle w:val="Prrafodelista"/>
        <w:widowControl w:val="0"/>
        <w:numPr>
          <w:ilvl w:val="0"/>
          <w:numId w:val="65"/>
        </w:numPr>
        <w:ind w:left="2410" w:hanging="283"/>
        <w:jc w:val="both"/>
        <w:rPr>
          <w:rFonts w:ascii="Arial" w:hAnsi="Arial" w:cs="Arial"/>
          <w:sz w:val="22"/>
          <w:szCs w:val="22"/>
        </w:rPr>
      </w:pPr>
      <w:r w:rsidRPr="00BD0696">
        <w:rPr>
          <w:rFonts w:ascii="Arial" w:hAnsi="Arial" w:cs="Arial"/>
          <w:sz w:val="22"/>
          <w:szCs w:val="22"/>
        </w:rPr>
        <w:t>No se contravenga cualquier otra disposición aduanera aplicable.</w:t>
      </w:r>
    </w:p>
    <w:p w14:paraId="7A1EDE5F" w14:textId="77777777" w:rsidR="002D1684" w:rsidRPr="00BD0696" w:rsidRDefault="002D1684" w:rsidP="00BD0696">
      <w:pPr>
        <w:widowControl w:val="0"/>
        <w:ind w:left="2835" w:hanging="567"/>
        <w:rPr>
          <w:rFonts w:cs="Arial"/>
          <w:sz w:val="22"/>
          <w:szCs w:val="22"/>
        </w:rPr>
      </w:pPr>
    </w:p>
    <w:p w14:paraId="026EE080" w14:textId="0F33D941" w:rsidR="00202327" w:rsidRPr="00BD0696" w:rsidRDefault="00C81B02" w:rsidP="00BD0696">
      <w:pPr>
        <w:pStyle w:val="Prrafodelista"/>
        <w:widowControl w:val="0"/>
        <w:numPr>
          <w:ilvl w:val="2"/>
          <w:numId w:val="60"/>
        </w:numPr>
        <w:ind w:left="2127" w:hanging="284"/>
        <w:jc w:val="both"/>
        <w:rPr>
          <w:rFonts w:ascii="Arial" w:hAnsi="Arial" w:cs="Arial"/>
          <w:sz w:val="22"/>
          <w:szCs w:val="22"/>
        </w:rPr>
      </w:pPr>
      <w:bookmarkStart w:id="35" w:name="_Hlk191916556"/>
      <w:bookmarkStart w:id="36" w:name="_Hlk168064250"/>
      <w:r w:rsidRPr="00BD0696">
        <w:rPr>
          <w:rFonts w:ascii="Arial" w:hAnsi="Arial" w:cs="Arial"/>
          <w:sz w:val="22"/>
          <w:szCs w:val="22"/>
        </w:rPr>
        <w:t xml:space="preserve">El registro de la </w:t>
      </w:r>
      <w:r w:rsidR="00202327" w:rsidRPr="00BD0696">
        <w:rPr>
          <w:rFonts w:ascii="Arial" w:hAnsi="Arial" w:cs="Arial"/>
          <w:sz w:val="22"/>
          <w:szCs w:val="22"/>
        </w:rPr>
        <w:t xml:space="preserve">diligencia </w:t>
      </w:r>
      <w:r w:rsidRPr="00BD0696">
        <w:rPr>
          <w:rFonts w:ascii="Arial" w:hAnsi="Arial" w:cs="Arial"/>
          <w:sz w:val="22"/>
          <w:szCs w:val="22"/>
        </w:rPr>
        <w:t xml:space="preserve">sin incidencia se efectúa </w:t>
      </w:r>
      <w:r w:rsidR="00612B99" w:rsidRPr="00BD0696">
        <w:rPr>
          <w:rFonts w:ascii="Arial" w:hAnsi="Arial" w:cs="Arial"/>
          <w:sz w:val="22"/>
          <w:szCs w:val="22"/>
        </w:rPr>
        <w:t>el mismo día en que se culmin</w:t>
      </w:r>
      <w:r w:rsidR="001670CA" w:rsidRPr="00BD0696">
        <w:rPr>
          <w:rFonts w:ascii="Arial" w:hAnsi="Arial" w:cs="Arial"/>
          <w:sz w:val="22"/>
          <w:szCs w:val="22"/>
        </w:rPr>
        <w:t>e</w:t>
      </w:r>
      <w:r w:rsidR="00612B99" w:rsidRPr="00BD0696">
        <w:rPr>
          <w:rFonts w:ascii="Arial" w:hAnsi="Arial" w:cs="Arial"/>
          <w:sz w:val="22"/>
          <w:szCs w:val="22"/>
        </w:rPr>
        <w:t xml:space="preserve"> el reconocimiento físico</w:t>
      </w:r>
      <w:r w:rsidR="00202327" w:rsidRPr="00BD0696">
        <w:rPr>
          <w:rFonts w:ascii="Arial" w:hAnsi="Arial" w:cs="Arial"/>
          <w:sz w:val="22"/>
          <w:szCs w:val="22"/>
        </w:rPr>
        <w:t>. Excepcionalmente, en casos debidamente justificados</w:t>
      </w:r>
      <w:r w:rsidR="001670CA" w:rsidRPr="00BD0696">
        <w:rPr>
          <w:rFonts w:ascii="Arial" w:hAnsi="Arial" w:cs="Arial"/>
          <w:sz w:val="22"/>
          <w:szCs w:val="22"/>
        </w:rPr>
        <w:t xml:space="preserve">, puede </w:t>
      </w:r>
      <w:r w:rsidR="00202327" w:rsidRPr="00BD0696">
        <w:rPr>
          <w:rFonts w:ascii="Arial" w:hAnsi="Arial" w:cs="Arial"/>
          <w:sz w:val="22"/>
          <w:szCs w:val="22"/>
        </w:rPr>
        <w:t>registra</w:t>
      </w:r>
      <w:r w:rsidR="001670CA" w:rsidRPr="00BD0696">
        <w:rPr>
          <w:rFonts w:ascii="Arial" w:hAnsi="Arial" w:cs="Arial"/>
          <w:sz w:val="22"/>
          <w:szCs w:val="22"/>
        </w:rPr>
        <w:t>rse</w:t>
      </w:r>
      <w:r w:rsidR="00202327" w:rsidRPr="00BD0696">
        <w:rPr>
          <w:rFonts w:ascii="Arial" w:hAnsi="Arial" w:cs="Arial"/>
          <w:sz w:val="22"/>
          <w:szCs w:val="22"/>
        </w:rPr>
        <w:t xml:space="preserve"> dentro de los tres </w:t>
      </w:r>
      <w:r w:rsidR="001670CA" w:rsidRPr="00BD0696">
        <w:rPr>
          <w:rFonts w:ascii="Arial" w:hAnsi="Arial" w:cs="Arial"/>
          <w:sz w:val="22"/>
          <w:szCs w:val="22"/>
        </w:rPr>
        <w:t xml:space="preserve">(03) </w:t>
      </w:r>
      <w:r w:rsidR="00202327" w:rsidRPr="00BD0696">
        <w:rPr>
          <w:rFonts w:ascii="Arial" w:hAnsi="Arial" w:cs="Arial"/>
          <w:sz w:val="22"/>
          <w:szCs w:val="22"/>
        </w:rPr>
        <w:t xml:space="preserve">días hábiles siguientes a dicha culminación. Este plazo se suspende en caso </w:t>
      </w:r>
      <w:r w:rsidR="001670CA" w:rsidRPr="00BD0696">
        <w:rPr>
          <w:rFonts w:ascii="Arial" w:hAnsi="Arial" w:cs="Arial"/>
          <w:sz w:val="22"/>
          <w:szCs w:val="22"/>
        </w:rPr>
        <w:t xml:space="preserve">de </w:t>
      </w:r>
      <w:r w:rsidR="00202327" w:rsidRPr="00BD0696">
        <w:rPr>
          <w:rFonts w:ascii="Arial" w:hAnsi="Arial" w:cs="Arial"/>
          <w:sz w:val="22"/>
          <w:szCs w:val="22"/>
        </w:rPr>
        <w:t>exist</w:t>
      </w:r>
      <w:r w:rsidR="001670CA" w:rsidRPr="00BD0696">
        <w:rPr>
          <w:rFonts w:ascii="Arial" w:hAnsi="Arial" w:cs="Arial"/>
          <w:sz w:val="22"/>
          <w:szCs w:val="22"/>
        </w:rPr>
        <w:t>ir</w:t>
      </w:r>
      <w:r w:rsidR="00202327" w:rsidRPr="00BD0696">
        <w:rPr>
          <w:rFonts w:ascii="Arial" w:hAnsi="Arial" w:cs="Arial"/>
          <w:sz w:val="22"/>
          <w:szCs w:val="22"/>
        </w:rPr>
        <w:t xml:space="preserve"> notificaciones </w:t>
      </w:r>
      <w:r w:rsidR="001670CA" w:rsidRPr="00BD0696">
        <w:rPr>
          <w:rFonts w:ascii="Arial" w:hAnsi="Arial" w:cs="Arial"/>
          <w:sz w:val="22"/>
          <w:szCs w:val="22"/>
        </w:rPr>
        <w:t xml:space="preserve">pendientes </w:t>
      </w:r>
      <w:bookmarkEnd w:id="35"/>
      <w:r w:rsidR="00202327" w:rsidRPr="00BD0696">
        <w:rPr>
          <w:rFonts w:ascii="Arial" w:hAnsi="Arial" w:cs="Arial"/>
          <w:sz w:val="22"/>
          <w:szCs w:val="22"/>
        </w:rPr>
        <w:t>a</w:t>
      </w:r>
      <w:r w:rsidR="00C27A91" w:rsidRPr="00BD0696">
        <w:rPr>
          <w:rFonts w:ascii="Arial" w:hAnsi="Arial" w:cs="Arial"/>
          <w:sz w:val="22"/>
          <w:szCs w:val="22"/>
        </w:rPr>
        <w:t xml:space="preserve"> la empresa</w:t>
      </w:r>
      <w:r w:rsidR="00202327" w:rsidRPr="00BD0696">
        <w:rPr>
          <w:rFonts w:ascii="Arial" w:hAnsi="Arial" w:cs="Arial"/>
          <w:sz w:val="22"/>
          <w:szCs w:val="22"/>
        </w:rPr>
        <w:t>.</w:t>
      </w:r>
    </w:p>
    <w:p w14:paraId="56F691BE" w14:textId="77777777" w:rsidR="00AF5E38" w:rsidRPr="002847B8" w:rsidRDefault="00AF5E38" w:rsidP="00BD0696">
      <w:pPr>
        <w:widowControl w:val="0"/>
        <w:rPr>
          <w:rFonts w:cs="Arial"/>
          <w:sz w:val="18"/>
          <w:szCs w:val="18"/>
        </w:rPr>
      </w:pPr>
    </w:p>
    <w:bookmarkEnd w:id="36"/>
    <w:p w14:paraId="086AC27F" w14:textId="4A78BDBD" w:rsidR="0061682D" w:rsidRDefault="00202327" w:rsidP="00BD0696">
      <w:pPr>
        <w:pStyle w:val="Prrafodelista"/>
        <w:widowControl w:val="0"/>
        <w:numPr>
          <w:ilvl w:val="2"/>
          <w:numId w:val="60"/>
        </w:numPr>
        <w:ind w:left="2127" w:hanging="284"/>
        <w:jc w:val="both"/>
        <w:rPr>
          <w:rFonts w:ascii="Arial" w:hAnsi="Arial" w:cs="Arial"/>
          <w:sz w:val="22"/>
          <w:szCs w:val="22"/>
        </w:rPr>
      </w:pPr>
      <w:r w:rsidRPr="00BD0696">
        <w:rPr>
          <w:rFonts w:ascii="Arial" w:hAnsi="Arial" w:cs="Arial"/>
          <w:sz w:val="22"/>
          <w:szCs w:val="22"/>
        </w:rPr>
        <w:t xml:space="preserve">El sistema informático remite un aviso al correo electrónico del jefe a cargo del régimen de importación para el consumo en la aduana de ingreso indirecto comunicando el registro </w:t>
      </w:r>
      <w:r w:rsidR="00247188" w:rsidRPr="00BD0696">
        <w:rPr>
          <w:rFonts w:ascii="Arial" w:hAnsi="Arial" w:cs="Arial"/>
          <w:sz w:val="22"/>
          <w:szCs w:val="22"/>
        </w:rPr>
        <w:t>de la diligencia</w:t>
      </w:r>
      <w:r w:rsidRPr="00BD0696">
        <w:rPr>
          <w:rFonts w:ascii="Arial" w:hAnsi="Arial" w:cs="Arial"/>
          <w:sz w:val="22"/>
          <w:szCs w:val="22"/>
        </w:rPr>
        <w:t>.</w:t>
      </w:r>
    </w:p>
    <w:p w14:paraId="02B42BBA" w14:textId="77777777" w:rsidR="0061682D" w:rsidRPr="0061682D" w:rsidRDefault="0061682D" w:rsidP="0061682D">
      <w:pPr>
        <w:pStyle w:val="Prrafodelista"/>
        <w:rPr>
          <w:rFonts w:ascii="Arial" w:hAnsi="Arial" w:cs="Arial"/>
          <w:sz w:val="22"/>
          <w:szCs w:val="22"/>
        </w:rPr>
      </w:pPr>
    </w:p>
    <w:p w14:paraId="72558382" w14:textId="2EC5A795" w:rsidR="00FE633D" w:rsidRPr="00BD0696" w:rsidRDefault="00C81B02" w:rsidP="00BD0696">
      <w:pPr>
        <w:pStyle w:val="Prrafodelista"/>
        <w:widowControl w:val="0"/>
        <w:ind w:left="1843" w:hanging="709"/>
        <w:jc w:val="both"/>
        <w:rPr>
          <w:rFonts w:ascii="Arial" w:hAnsi="Arial" w:cs="Arial"/>
          <w:b/>
          <w:bCs/>
          <w:sz w:val="22"/>
          <w:szCs w:val="22"/>
        </w:rPr>
      </w:pPr>
      <w:r w:rsidRPr="00BD0696">
        <w:rPr>
          <w:rFonts w:ascii="Arial" w:hAnsi="Arial" w:cs="Arial"/>
          <w:b/>
          <w:bCs/>
          <w:sz w:val="22"/>
          <w:szCs w:val="22"/>
        </w:rPr>
        <w:t xml:space="preserve">C.2.2 </w:t>
      </w:r>
      <w:r w:rsidR="00BD133E" w:rsidRPr="00BD0696">
        <w:rPr>
          <w:rFonts w:ascii="Arial" w:hAnsi="Arial" w:cs="Arial"/>
          <w:b/>
          <w:bCs/>
          <w:sz w:val="22"/>
          <w:szCs w:val="22"/>
        </w:rPr>
        <w:tab/>
      </w:r>
      <w:r w:rsidRPr="00BD0696">
        <w:rPr>
          <w:rFonts w:ascii="Arial" w:hAnsi="Arial" w:cs="Arial"/>
          <w:b/>
          <w:bCs/>
          <w:sz w:val="22"/>
          <w:szCs w:val="22"/>
        </w:rPr>
        <w:t>D</w:t>
      </w:r>
      <w:r w:rsidR="00FE633D" w:rsidRPr="00BD0696">
        <w:rPr>
          <w:rFonts w:ascii="Arial" w:hAnsi="Arial" w:cs="Arial"/>
          <w:b/>
          <w:bCs/>
          <w:sz w:val="22"/>
          <w:szCs w:val="22"/>
        </w:rPr>
        <w:t xml:space="preserve">iligencia </w:t>
      </w:r>
      <w:r w:rsidRPr="00BD0696">
        <w:rPr>
          <w:rFonts w:ascii="Arial" w:hAnsi="Arial" w:cs="Arial"/>
          <w:b/>
          <w:bCs/>
          <w:sz w:val="22"/>
          <w:szCs w:val="22"/>
        </w:rPr>
        <w:t>en</w:t>
      </w:r>
      <w:r w:rsidR="00FE633D" w:rsidRPr="00BD0696">
        <w:rPr>
          <w:rFonts w:ascii="Arial" w:hAnsi="Arial" w:cs="Arial"/>
          <w:b/>
          <w:bCs/>
          <w:sz w:val="22"/>
          <w:szCs w:val="22"/>
        </w:rPr>
        <w:t xml:space="preserve"> destino con incidencias</w:t>
      </w:r>
      <w:r w:rsidR="00D002BD" w:rsidRPr="00BD0696">
        <w:rPr>
          <w:rFonts w:ascii="Arial" w:hAnsi="Arial" w:cs="Arial"/>
          <w:b/>
          <w:bCs/>
          <w:sz w:val="22"/>
          <w:szCs w:val="22"/>
        </w:rPr>
        <w:t>:</w:t>
      </w:r>
    </w:p>
    <w:p w14:paraId="76FA56C6" w14:textId="2F76AD3C" w:rsidR="00697941" w:rsidRPr="00BD0696" w:rsidRDefault="00697941" w:rsidP="00BD0696">
      <w:pPr>
        <w:pStyle w:val="Prrafodelista"/>
        <w:widowControl w:val="0"/>
        <w:ind w:left="1985" w:hanging="567"/>
        <w:jc w:val="both"/>
        <w:rPr>
          <w:rFonts w:ascii="Arial" w:hAnsi="Arial" w:cs="Arial"/>
          <w:b/>
          <w:bCs/>
          <w:sz w:val="18"/>
          <w:szCs w:val="18"/>
        </w:rPr>
      </w:pPr>
    </w:p>
    <w:p w14:paraId="7661F3F3" w14:textId="79EF0120" w:rsidR="005239B1" w:rsidRPr="00BD0696" w:rsidRDefault="002D03CC" w:rsidP="00BD0696">
      <w:pPr>
        <w:pStyle w:val="Prrafodelista"/>
        <w:widowControl w:val="0"/>
        <w:numPr>
          <w:ilvl w:val="3"/>
          <w:numId w:val="37"/>
        </w:numPr>
        <w:ind w:left="2127" w:hanging="284"/>
        <w:jc w:val="both"/>
        <w:rPr>
          <w:rFonts w:ascii="Arial" w:hAnsi="Arial" w:cs="Arial"/>
          <w:sz w:val="22"/>
          <w:szCs w:val="22"/>
        </w:rPr>
      </w:pPr>
      <w:bookmarkStart w:id="37" w:name="_Hlk181864096"/>
      <w:r w:rsidRPr="00BD0696">
        <w:rPr>
          <w:rFonts w:ascii="Arial" w:hAnsi="Arial" w:cs="Arial"/>
          <w:sz w:val="22"/>
          <w:szCs w:val="22"/>
        </w:rPr>
        <w:t xml:space="preserve">La diligencia </w:t>
      </w:r>
      <w:r w:rsidR="00C81B02" w:rsidRPr="00BD0696">
        <w:rPr>
          <w:rFonts w:ascii="Arial" w:hAnsi="Arial" w:cs="Arial"/>
          <w:sz w:val="22"/>
          <w:szCs w:val="22"/>
        </w:rPr>
        <w:t>en</w:t>
      </w:r>
      <w:r w:rsidRPr="00BD0696">
        <w:rPr>
          <w:rFonts w:ascii="Arial" w:hAnsi="Arial" w:cs="Arial"/>
          <w:sz w:val="22"/>
          <w:szCs w:val="22"/>
        </w:rPr>
        <w:t xml:space="preserve"> destino </w:t>
      </w:r>
      <w:r w:rsidR="000B2DEE" w:rsidRPr="00BD0696">
        <w:rPr>
          <w:rFonts w:ascii="Arial" w:hAnsi="Arial" w:cs="Arial"/>
          <w:sz w:val="22"/>
          <w:szCs w:val="22"/>
        </w:rPr>
        <w:t xml:space="preserve">con incidencia </w:t>
      </w:r>
      <w:r w:rsidRPr="00BD0696">
        <w:rPr>
          <w:rFonts w:ascii="Arial" w:hAnsi="Arial" w:cs="Arial"/>
          <w:sz w:val="22"/>
          <w:szCs w:val="22"/>
        </w:rPr>
        <w:t>se registr</w:t>
      </w:r>
      <w:r w:rsidR="005141C4" w:rsidRPr="00BD0696">
        <w:rPr>
          <w:rFonts w:ascii="Arial" w:hAnsi="Arial" w:cs="Arial"/>
          <w:sz w:val="22"/>
          <w:szCs w:val="22"/>
        </w:rPr>
        <w:t>a</w:t>
      </w:r>
      <w:r w:rsidR="000B2DEE" w:rsidRPr="00BD0696">
        <w:rPr>
          <w:rFonts w:ascii="Arial" w:hAnsi="Arial" w:cs="Arial"/>
          <w:sz w:val="22"/>
          <w:szCs w:val="22"/>
        </w:rPr>
        <w:t xml:space="preserve"> dentro de los tres (</w:t>
      </w:r>
      <w:r w:rsidR="00765717" w:rsidRPr="00BD0696">
        <w:rPr>
          <w:rFonts w:ascii="Arial" w:hAnsi="Arial" w:cs="Arial"/>
          <w:sz w:val="22"/>
          <w:szCs w:val="22"/>
        </w:rPr>
        <w:t>0</w:t>
      </w:r>
      <w:r w:rsidR="000B2DEE" w:rsidRPr="00BD0696">
        <w:rPr>
          <w:rFonts w:ascii="Arial" w:hAnsi="Arial" w:cs="Arial"/>
          <w:sz w:val="22"/>
          <w:szCs w:val="22"/>
        </w:rPr>
        <w:t>3) días hábiles siguientes</w:t>
      </w:r>
      <w:r w:rsidR="009D1308" w:rsidRPr="00BD0696">
        <w:rPr>
          <w:rFonts w:ascii="Arial" w:hAnsi="Arial" w:cs="Arial"/>
          <w:sz w:val="22"/>
          <w:szCs w:val="22"/>
        </w:rPr>
        <w:t xml:space="preserve"> </w:t>
      </w:r>
      <w:r w:rsidR="00BF4926" w:rsidRPr="00BD0696">
        <w:rPr>
          <w:rFonts w:ascii="Arial" w:hAnsi="Arial" w:cs="Arial"/>
          <w:sz w:val="22"/>
          <w:szCs w:val="22"/>
        </w:rPr>
        <w:t>a</w:t>
      </w:r>
      <w:r w:rsidR="00691A02" w:rsidRPr="00BD0696">
        <w:rPr>
          <w:rFonts w:ascii="Arial" w:hAnsi="Arial" w:cs="Arial"/>
          <w:sz w:val="22"/>
          <w:szCs w:val="22"/>
        </w:rPr>
        <w:t xml:space="preserve">l registro de </w:t>
      </w:r>
      <w:r w:rsidR="00626EF7" w:rsidRPr="00BD0696">
        <w:rPr>
          <w:rFonts w:ascii="Arial" w:hAnsi="Arial" w:cs="Arial"/>
          <w:sz w:val="22"/>
          <w:szCs w:val="22"/>
        </w:rPr>
        <w:t xml:space="preserve">la fecha </w:t>
      </w:r>
      <w:r w:rsidR="00193BDD" w:rsidRPr="00BD0696">
        <w:rPr>
          <w:rFonts w:ascii="Arial" w:hAnsi="Arial" w:cs="Arial"/>
          <w:sz w:val="22"/>
          <w:szCs w:val="22"/>
        </w:rPr>
        <w:t>de</w:t>
      </w:r>
      <w:r w:rsidR="00626EF7" w:rsidRPr="00BD0696">
        <w:rPr>
          <w:rFonts w:ascii="Arial" w:hAnsi="Arial" w:cs="Arial"/>
          <w:sz w:val="22"/>
          <w:szCs w:val="22"/>
        </w:rPr>
        <w:t>l</w:t>
      </w:r>
      <w:r w:rsidR="00193BDD" w:rsidRPr="00BD0696">
        <w:rPr>
          <w:rFonts w:ascii="Arial" w:hAnsi="Arial" w:cs="Arial"/>
          <w:sz w:val="22"/>
          <w:szCs w:val="22"/>
        </w:rPr>
        <w:t xml:space="preserve"> </w:t>
      </w:r>
      <w:r w:rsidR="00626EF7" w:rsidRPr="00BD0696">
        <w:rPr>
          <w:rFonts w:ascii="Arial" w:hAnsi="Arial" w:cs="Arial"/>
          <w:sz w:val="22"/>
          <w:szCs w:val="22"/>
        </w:rPr>
        <w:t>reconocimiento físico</w:t>
      </w:r>
      <w:r w:rsidR="00732B76" w:rsidRPr="00BD0696">
        <w:rPr>
          <w:rFonts w:ascii="Arial" w:hAnsi="Arial" w:cs="Arial"/>
          <w:sz w:val="22"/>
          <w:szCs w:val="22"/>
        </w:rPr>
        <w:t>,</w:t>
      </w:r>
      <w:r w:rsidR="00626EF7" w:rsidRPr="00BD0696">
        <w:rPr>
          <w:rFonts w:ascii="Arial" w:hAnsi="Arial" w:cs="Arial"/>
          <w:sz w:val="22"/>
          <w:szCs w:val="22"/>
        </w:rPr>
        <w:t xml:space="preserve"> </w:t>
      </w:r>
      <w:r w:rsidR="00FD6D94" w:rsidRPr="00BD0696">
        <w:rPr>
          <w:rFonts w:ascii="Arial" w:hAnsi="Arial" w:cs="Arial"/>
          <w:sz w:val="22"/>
          <w:szCs w:val="22"/>
        </w:rPr>
        <w:t xml:space="preserve">cuando el </w:t>
      </w:r>
      <w:r w:rsidR="00193BDD" w:rsidRPr="00BD0696">
        <w:rPr>
          <w:rFonts w:ascii="Arial" w:hAnsi="Arial" w:cs="Arial"/>
          <w:sz w:val="22"/>
          <w:szCs w:val="22"/>
        </w:rPr>
        <w:t>resultado</w:t>
      </w:r>
      <w:r w:rsidR="009E0DB7" w:rsidRPr="00BD0696">
        <w:rPr>
          <w:rFonts w:ascii="Arial" w:hAnsi="Arial" w:cs="Arial"/>
          <w:sz w:val="22"/>
          <w:szCs w:val="22"/>
        </w:rPr>
        <w:t xml:space="preserve"> determin</w:t>
      </w:r>
      <w:r w:rsidR="00FD6D94" w:rsidRPr="00BD0696">
        <w:rPr>
          <w:rFonts w:ascii="Arial" w:hAnsi="Arial" w:cs="Arial"/>
          <w:sz w:val="22"/>
          <w:szCs w:val="22"/>
        </w:rPr>
        <w:t>e</w:t>
      </w:r>
      <w:r w:rsidR="009E0DB7" w:rsidRPr="00BD0696">
        <w:rPr>
          <w:rFonts w:ascii="Arial" w:hAnsi="Arial" w:cs="Arial"/>
          <w:sz w:val="22"/>
          <w:szCs w:val="22"/>
        </w:rPr>
        <w:t xml:space="preserve"> que </w:t>
      </w:r>
      <w:r w:rsidR="00F6194B" w:rsidRPr="00BD0696">
        <w:rPr>
          <w:rFonts w:ascii="Arial" w:hAnsi="Arial" w:cs="Arial"/>
          <w:sz w:val="22"/>
          <w:szCs w:val="22"/>
        </w:rPr>
        <w:t>la mercancía reconocida físicamente no coincide con los datos consignados en la declaración.</w:t>
      </w:r>
    </w:p>
    <w:p w14:paraId="4E35FE26" w14:textId="50FB666C" w:rsidR="00FB1AAC" w:rsidRPr="00BD0696" w:rsidRDefault="00FB1AAC" w:rsidP="00BD0696">
      <w:pPr>
        <w:widowControl w:val="0"/>
        <w:ind w:left="2127"/>
        <w:rPr>
          <w:rFonts w:cs="Arial"/>
          <w:color w:val="000000" w:themeColor="text1"/>
          <w:sz w:val="22"/>
          <w:szCs w:val="22"/>
        </w:rPr>
      </w:pPr>
      <w:r w:rsidRPr="00BD0696">
        <w:rPr>
          <w:rFonts w:cs="Arial"/>
          <w:color w:val="000000" w:themeColor="text1"/>
          <w:sz w:val="22"/>
          <w:szCs w:val="22"/>
        </w:rPr>
        <w:t xml:space="preserve">En </w:t>
      </w:r>
      <w:r w:rsidR="006508CD" w:rsidRPr="00BD0696">
        <w:rPr>
          <w:rFonts w:cs="Arial"/>
          <w:color w:val="000000" w:themeColor="text1"/>
          <w:sz w:val="22"/>
          <w:szCs w:val="22"/>
        </w:rPr>
        <w:t xml:space="preserve">caso no se presente </w:t>
      </w:r>
      <w:r w:rsidRPr="00BD0696">
        <w:rPr>
          <w:rFonts w:cs="Arial"/>
          <w:color w:val="000000" w:themeColor="text1"/>
          <w:sz w:val="22"/>
          <w:szCs w:val="22"/>
        </w:rPr>
        <w:t xml:space="preserve">la solicitud de regularización/reconocimiento, </w:t>
      </w:r>
      <w:r w:rsidRPr="00BD0696">
        <w:rPr>
          <w:rFonts w:cs="Arial"/>
          <w:color w:val="000000" w:themeColor="text1"/>
          <w:sz w:val="22"/>
          <w:szCs w:val="22"/>
        </w:rPr>
        <w:lastRenderedPageBreak/>
        <w:t>la diligencia se registra dentro del primer día hábil siguiente a</w:t>
      </w:r>
      <w:r w:rsidR="006508CD" w:rsidRPr="00BD0696">
        <w:rPr>
          <w:rFonts w:cs="Arial"/>
          <w:color w:val="000000" w:themeColor="text1"/>
          <w:sz w:val="22"/>
          <w:szCs w:val="22"/>
        </w:rPr>
        <w:t xml:space="preserve">l </w:t>
      </w:r>
      <w:r w:rsidRPr="00BD0696">
        <w:rPr>
          <w:rFonts w:cs="Arial"/>
          <w:color w:val="000000" w:themeColor="text1"/>
          <w:sz w:val="22"/>
          <w:szCs w:val="22"/>
        </w:rPr>
        <w:t>vencimiento</w:t>
      </w:r>
      <w:r w:rsidR="006508CD" w:rsidRPr="00BD0696">
        <w:rPr>
          <w:rFonts w:cs="Arial"/>
          <w:color w:val="000000" w:themeColor="text1"/>
          <w:sz w:val="22"/>
          <w:szCs w:val="22"/>
        </w:rPr>
        <w:t xml:space="preserve"> del plazo para su presentación</w:t>
      </w:r>
      <w:r w:rsidRPr="00BD0696">
        <w:rPr>
          <w:rFonts w:cs="Arial"/>
          <w:color w:val="000000" w:themeColor="text1"/>
          <w:sz w:val="22"/>
          <w:szCs w:val="22"/>
        </w:rPr>
        <w:t>.</w:t>
      </w:r>
    </w:p>
    <w:p w14:paraId="7323A133" w14:textId="77777777" w:rsidR="001F21BC" w:rsidRPr="00BD0696" w:rsidRDefault="001F21BC" w:rsidP="00BD0696">
      <w:pPr>
        <w:widowControl w:val="0"/>
        <w:ind w:left="2127" w:hanging="284"/>
        <w:rPr>
          <w:rFonts w:cs="Arial"/>
          <w:color w:val="000000" w:themeColor="text1"/>
          <w:sz w:val="22"/>
          <w:szCs w:val="22"/>
        </w:rPr>
      </w:pPr>
    </w:p>
    <w:p w14:paraId="605BCC99" w14:textId="467E404A" w:rsidR="0019653E" w:rsidRPr="00BD0696" w:rsidRDefault="0019653E" w:rsidP="00BD0696">
      <w:pPr>
        <w:pStyle w:val="Prrafodelista"/>
        <w:widowControl w:val="0"/>
        <w:numPr>
          <w:ilvl w:val="3"/>
          <w:numId w:val="37"/>
        </w:numPr>
        <w:ind w:left="2127" w:hanging="284"/>
        <w:jc w:val="both"/>
        <w:rPr>
          <w:rFonts w:ascii="Arial" w:hAnsi="Arial" w:cs="Arial"/>
          <w:sz w:val="22"/>
          <w:szCs w:val="22"/>
          <w:lang w:val="es-419"/>
        </w:rPr>
      </w:pPr>
      <w:bookmarkStart w:id="38" w:name="_Hlk175816896"/>
      <w:bookmarkStart w:id="39" w:name="_Hlk175816596"/>
      <w:r w:rsidRPr="00BD0696">
        <w:rPr>
          <w:rFonts w:ascii="Arial" w:hAnsi="Arial" w:cs="Arial"/>
          <w:sz w:val="22"/>
          <w:szCs w:val="22"/>
          <w:lang w:val="es-419"/>
        </w:rPr>
        <w:t>Excepcionalmente</w:t>
      </w:r>
      <w:r w:rsidR="00FD6D94" w:rsidRPr="00BD0696">
        <w:rPr>
          <w:rFonts w:ascii="Arial" w:hAnsi="Arial" w:cs="Arial"/>
          <w:sz w:val="22"/>
          <w:szCs w:val="22"/>
          <w:lang w:val="es-419"/>
        </w:rPr>
        <w:t xml:space="preserve">, la diligencia de destino con incidencia </w:t>
      </w:r>
      <w:r w:rsidRPr="00BD0696">
        <w:rPr>
          <w:rFonts w:ascii="Arial" w:hAnsi="Arial" w:cs="Arial"/>
          <w:sz w:val="22"/>
          <w:szCs w:val="22"/>
          <w:lang w:val="es-419"/>
        </w:rPr>
        <w:t>p</w:t>
      </w:r>
      <w:r w:rsidR="0014369C" w:rsidRPr="00BD0696">
        <w:rPr>
          <w:rFonts w:ascii="Arial" w:hAnsi="Arial" w:cs="Arial"/>
          <w:sz w:val="22"/>
          <w:szCs w:val="22"/>
          <w:lang w:val="es-419"/>
        </w:rPr>
        <w:t>uede</w:t>
      </w:r>
      <w:r w:rsidRPr="00BD0696">
        <w:rPr>
          <w:rFonts w:ascii="Arial" w:hAnsi="Arial" w:cs="Arial"/>
          <w:sz w:val="22"/>
          <w:szCs w:val="22"/>
          <w:lang w:val="es-419"/>
        </w:rPr>
        <w:t xml:space="preserve"> registrar</w:t>
      </w:r>
      <w:r w:rsidR="00C81B02" w:rsidRPr="00BD0696">
        <w:rPr>
          <w:rFonts w:ascii="Arial" w:hAnsi="Arial" w:cs="Arial"/>
          <w:sz w:val="22"/>
          <w:szCs w:val="22"/>
          <w:lang w:val="es-419"/>
        </w:rPr>
        <w:t>se</w:t>
      </w:r>
      <w:r w:rsidRPr="00BD0696">
        <w:rPr>
          <w:rFonts w:ascii="Arial" w:hAnsi="Arial" w:cs="Arial"/>
          <w:sz w:val="22"/>
          <w:szCs w:val="22"/>
          <w:lang w:val="es-419"/>
        </w:rPr>
        <w:t xml:space="preserve"> dentro de los tres</w:t>
      </w:r>
      <w:r w:rsidR="00765717" w:rsidRPr="00BD0696">
        <w:rPr>
          <w:rFonts w:ascii="Arial" w:hAnsi="Arial" w:cs="Arial"/>
          <w:sz w:val="22"/>
          <w:szCs w:val="22"/>
          <w:lang w:val="es-419"/>
        </w:rPr>
        <w:t xml:space="preserve"> (03)</w:t>
      </w:r>
      <w:r w:rsidRPr="00BD0696">
        <w:rPr>
          <w:rFonts w:ascii="Arial" w:hAnsi="Arial" w:cs="Arial"/>
          <w:sz w:val="22"/>
          <w:szCs w:val="22"/>
          <w:lang w:val="es-419"/>
        </w:rPr>
        <w:t xml:space="preserve"> días hábiles siguientes</w:t>
      </w:r>
      <w:bookmarkEnd w:id="38"/>
      <w:r w:rsidR="00691A02" w:rsidRPr="00BD0696">
        <w:rPr>
          <w:rFonts w:ascii="Arial" w:hAnsi="Arial" w:cs="Arial"/>
          <w:sz w:val="22"/>
          <w:szCs w:val="22"/>
          <w:lang w:val="es-419"/>
        </w:rPr>
        <w:t xml:space="preserve"> a la emisión del acto resolutivo que declara la pérdida de la exoneración por</w:t>
      </w:r>
      <w:r w:rsidR="00FD6D94" w:rsidRPr="00BD0696">
        <w:rPr>
          <w:rFonts w:ascii="Arial" w:hAnsi="Arial" w:cs="Arial"/>
          <w:sz w:val="22"/>
          <w:szCs w:val="22"/>
          <w:lang w:val="es-419"/>
        </w:rPr>
        <w:t xml:space="preserve"> alguno de los siguientes motivos</w:t>
      </w:r>
      <w:r w:rsidRPr="00BD0696">
        <w:rPr>
          <w:rFonts w:ascii="Arial" w:hAnsi="Arial" w:cs="Arial"/>
          <w:sz w:val="22"/>
          <w:szCs w:val="22"/>
          <w:lang w:val="es-419"/>
        </w:rPr>
        <w:t>:</w:t>
      </w:r>
      <w:r w:rsidR="003F1797" w:rsidRPr="00BD0696">
        <w:rPr>
          <w:rFonts w:ascii="Arial" w:hAnsi="Arial" w:cs="Arial"/>
          <w:sz w:val="22"/>
          <w:szCs w:val="22"/>
          <w:lang w:val="es-419"/>
        </w:rPr>
        <w:t xml:space="preserve"> </w:t>
      </w:r>
    </w:p>
    <w:bookmarkEnd w:id="39"/>
    <w:p w14:paraId="04C317F1" w14:textId="4B7A20DD" w:rsidR="00C81B02" w:rsidRPr="00BD0696" w:rsidRDefault="005260EF" w:rsidP="00BD0696">
      <w:pPr>
        <w:pStyle w:val="Prrafodelista"/>
        <w:widowControl w:val="0"/>
        <w:numPr>
          <w:ilvl w:val="3"/>
          <w:numId w:val="29"/>
        </w:numPr>
        <w:ind w:left="2410" w:hanging="283"/>
        <w:jc w:val="both"/>
        <w:rPr>
          <w:rFonts w:ascii="Arial" w:hAnsi="Arial" w:cs="Arial"/>
          <w:sz w:val="22"/>
          <w:szCs w:val="22"/>
          <w:lang w:val="es-419"/>
        </w:rPr>
      </w:pPr>
      <w:r w:rsidRPr="00BD0696">
        <w:rPr>
          <w:rFonts w:ascii="Arial" w:hAnsi="Arial" w:cs="Arial"/>
          <w:sz w:val="22"/>
          <w:szCs w:val="22"/>
          <w:lang w:val="es-419"/>
        </w:rPr>
        <w:t>I</w:t>
      </w:r>
      <w:r w:rsidR="003F1797" w:rsidRPr="00BD0696">
        <w:rPr>
          <w:rFonts w:ascii="Arial" w:hAnsi="Arial" w:cs="Arial"/>
          <w:sz w:val="22"/>
          <w:szCs w:val="22"/>
          <w:lang w:val="es-419"/>
        </w:rPr>
        <w:t>ncumpli</w:t>
      </w:r>
      <w:r w:rsidRPr="00BD0696">
        <w:rPr>
          <w:rFonts w:ascii="Arial" w:hAnsi="Arial" w:cs="Arial"/>
          <w:sz w:val="22"/>
          <w:szCs w:val="22"/>
          <w:lang w:val="es-419"/>
        </w:rPr>
        <w:t>r</w:t>
      </w:r>
      <w:r w:rsidR="00C81B02" w:rsidRPr="00BD0696">
        <w:rPr>
          <w:rFonts w:ascii="Arial" w:hAnsi="Arial" w:cs="Arial"/>
          <w:sz w:val="22"/>
          <w:szCs w:val="22"/>
          <w:lang w:val="es-419"/>
        </w:rPr>
        <w:t>se</w:t>
      </w:r>
      <w:r w:rsidR="003F1797" w:rsidRPr="00BD0696">
        <w:rPr>
          <w:rFonts w:ascii="Arial" w:hAnsi="Arial" w:cs="Arial"/>
          <w:sz w:val="22"/>
          <w:szCs w:val="22"/>
          <w:lang w:val="es-419"/>
        </w:rPr>
        <w:t xml:space="preserve"> uno </w:t>
      </w:r>
      <w:r w:rsidR="00691A02" w:rsidRPr="00BD0696">
        <w:rPr>
          <w:rFonts w:ascii="Arial" w:hAnsi="Arial" w:cs="Arial"/>
          <w:sz w:val="22"/>
          <w:szCs w:val="22"/>
          <w:lang w:val="es-419"/>
        </w:rPr>
        <w:t xml:space="preserve">o varios </w:t>
      </w:r>
      <w:r w:rsidR="003F1797" w:rsidRPr="00BD0696">
        <w:rPr>
          <w:rFonts w:ascii="Arial" w:hAnsi="Arial" w:cs="Arial"/>
          <w:sz w:val="22"/>
          <w:szCs w:val="22"/>
          <w:lang w:val="es-419"/>
        </w:rPr>
        <w:t xml:space="preserve">de los requisitos establecidos en el numeral </w:t>
      </w:r>
      <w:r w:rsidR="00EB44CB" w:rsidRPr="00BD0696">
        <w:rPr>
          <w:rFonts w:ascii="Arial" w:hAnsi="Arial" w:cs="Arial"/>
          <w:sz w:val="22"/>
          <w:szCs w:val="22"/>
          <w:lang w:val="es-419"/>
        </w:rPr>
        <w:t>3 de la literal A de la sección VI</w:t>
      </w:r>
      <w:r w:rsidR="005C3D48" w:rsidRPr="00BD0696">
        <w:rPr>
          <w:rFonts w:ascii="Arial" w:hAnsi="Arial" w:cs="Arial"/>
          <w:sz w:val="22"/>
          <w:szCs w:val="22"/>
          <w:lang w:val="es-419"/>
        </w:rPr>
        <w:t xml:space="preserve"> sustentad</w:t>
      </w:r>
      <w:r w:rsidR="00FD6D94" w:rsidRPr="00BD0696">
        <w:rPr>
          <w:rFonts w:ascii="Arial" w:hAnsi="Arial" w:cs="Arial"/>
          <w:sz w:val="22"/>
          <w:szCs w:val="22"/>
          <w:lang w:val="es-419"/>
        </w:rPr>
        <w:t>o</w:t>
      </w:r>
      <w:r w:rsidR="005C3D48" w:rsidRPr="00BD0696">
        <w:rPr>
          <w:rFonts w:ascii="Arial" w:hAnsi="Arial" w:cs="Arial"/>
          <w:sz w:val="22"/>
          <w:szCs w:val="22"/>
          <w:lang w:val="es-419"/>
        </w:rPr>
        <w:t xml:space="preserve"> con el informe de verificación, la documentación presentada y tomas fotográficas correspondientes</w:t>
      </w:r>
      <w:r w:rsidR="003F1797" w:rsidRPr="00BD0696">
        <w:rPr>
          <w:rFonts w:ascii="Arial" w:hAnsi="Arial" w:cs="Arial"/>
          <w:sz w:val="22"/>
          <w:szCs w:val="22"/>
          <w:lang w:val="es-419"/>
        </w:rPr>
        <w:t xml:space="preserve">, </w:t>
      </w:r>
    </w:p>
    <w:p w14:paraId="3F535972" w14:textId="60A32DD0" w:rsidR="00C81B02" w:rsidRPr="00BD0696" w:rsidRDefault="005260EF" w:rsidP="00BD0696">
      <w:pPr>
        <w:pStyle w:val="Prrafodelista"/>
        <w:widowControl w:val="0"/>
        <w:numPr>
          <w:ilvl w:val="3"/>
          <w:numId w:val="29"/>
        </w:numPr>
        <w:ind w:left="2410" w:hanging="283"/>
        <w:jc w:val="both"/>
        <w:rPr>
          <w:rFonts w:ascii="Arial" w:hAnsi="Arial" w:cs="Arial"/>
          <w:sz w:val="22"/>
          <w:szCs w:val="22"/>
          <w:lang w:val="es-419"/>
        </w:rPr>
      </w:pPr>
      <w:r w:rsidRPr="00BD0696">
        <w:rPr>
          <w:rFonts w:ascii="Arial" w:hAnsi="Arial" w:cs="Arial"/>
          <w:sz w:val="22"/>
          <w:szCs w:val="22"/>
          <w:lang w:val="es-419"/>
        </w:rPr>
        <w:t>P</w:t>
      </w:r>
      <w:r w:rsidR="002D03CC" w:rsidRPr="00BD0696">
        <w:rPr>
          <w:rFonts w:ascii="Arial" w:hAnsi="Arial" w:cs="Arial"/>
          <w:sz w:val="22"/>
          <w:szCs w:val="22"/>
          <w:lang w:val="es-419"/>
        </w:rPr>
        <w:t xml:space="preserve">resentar extemporáneamente </w:t>
      </w:r>
      <w:r w:rsidR="003F1797" w:rsidRPr="00BD0696">
        <w:rPr>
          <w:rFonts w:ascii="Arial" w:hAnsi="Arial" w:cs="Arial"/>
          <w:sz w:val="22"/>
          <w:szCs w:val="22"/>
          <w:lang w:val="es-419"/>
        </w:rPr>
        <w:t>la solicitud de regularización</w:t>
      </w:r>
      <w:r w:rsidR="003611A5" w:rsidRPr="00BD0696">
        <w:rPr>
          <w:rFonts w:ascii="Arial" w:hAnsi="Arial" w:cs="Arial"/>
          <w:sz w:val="22"/>
          <w:szCs w:val="22"/>
          <w:lang w:val="es-419"/>
        </w:rPr>
        <w:t xml:space="preserve"> </w:t>
      </w:r>
      <w:r w:rsidR="003F1797" w:rsidRPr="00BD0696">
        <w:rPr>
          <w:rFonts w:ascii="Arial" w:hAnsi="Arial" w:cs="Arial"/>
          <w:sz w:val="22"/>
          <w:szCs w:val="22"/>
          <w:lang w:val="es-419"/>
        </w:rPr>
        <w:t xml:space="preserve">/reconocimiento físico, </w:t>
      </w:r>
    </w:p>
    <w:p w14:paraId="24045BFA" w14:textId="56493E51" w:rsidR="00C81B02" w:rsidRPr="00BD0696" w:rsidRDefault="005260EF" w:rsidP="00BD0696">
      <w:pPr>
        <w:pStyle w:val="Prrafodelista"/>
        <w:widowControl w:val="0"/>
        <w:numPr>
          <w:ilvl w:val="3"/>
          <w:numId w:val="29"/>
        </w:numPr>
        <w:ind w:left="2410" w:hanging="283"/>
        <w:jc w:val="both"/>
        <w:rPr>
          <w:rFonts w:ascii="Arial" w:hAnsi="Arial" w:cs="Arial"/>
          <w:sz w:val="22"/>
          <w:szCs w:val="22"/>
          <w:lang w:val="es-419"/>
        </w:rPr>
      </w:pPr>
      <w:r w:rsidRPr="00BD0696">
        <w:rPr>
          <w:rFonts w:ascii="Arial" w:hAnsi="Arial" w:cs="Arial"/>
          <w:sz w:val="22"/>
          <w:szCs w:val="22"/>
          <w:lang w:val="es-419"/>
        </w:rPr>
        <w:t>V</w:t>
      </w:r>
      <w:r w:rsidR="003F1797" w:rsidRPr="00BD0696">
        <w:rPr>
          <w:rFonts w:ascii="Arial" w:hAnsi="Arial" w:cs="Arial"/>
          <w:sz w:val="22"/>
          <w:szCs w:val="22"/>
          <w:lang w:val="es-419"/>
        </w:rPr>
        <w:t xml:space="preserve">encimiento del plazo máximo establecido para </w:t>
      </w:r>
      <w:r w:rsidR="00691A02" w:rsidRPr="00BD0696">
        <w:rPr>
          <w:rFonts w:ascii="Arial" w:hAnsi="Arial" w:cs="Arial"/>
          <w:sz w:val="22"/>
          <w:szCs w:val="22"/>
          <w:lang w:val="es-419"/>
        </w:rPr>
        <w:t xml:space="preserve">poner la mercancía </w:t>
      </w:r>
      <w:r w:rsidRPr="00BD0696">
        <w:rPr>
          <w:rFonts w:ascii="Arial" w:hAnsi="Arial" w:cs="Arial"/>
          <w:sz w:val="22"/>
          <w:szCs w:val="22"/>
          <w:lang w:val="es-419"/>
        </w:rPr>
        <w:t xml:space="preserve">sujeta a exoneración </w:t>
      </w:r>
      <w:r w:rsidR="00691A02" w:rsidRPr="00BD0696">
        <w:rPr>
          <w:rFonts w:ascii="Arial" w:hAnsi="Arial" w:cs="Arial"/>
          <w:sz w:val="22"/>
          <w:szCs w:val="22"/>
          <w:lang w:val="es-419"/>
        </w:rPr>
        <w:t xml:space="preserve">a disposición del funcionario aduanero asignado </w:t>
      </w:r>
      <w:r w:rsidRPr="00BD0696">
        <w:rPr>
          <w:rFonts w:ascii="Arial" w:hAnsi="Arial" w:cs="Arial"/>
          <w:sz w:val="22"/>
          <w:szCs w:val="22"/>
          <w:lang w:val="es-419"/>
        </w:rPr>
        <w:t xml:space="preserve">a </w:t>
      </w:r>
      <w:r w:rsidR="003F1797" w:rsidRPr="00BD0696">
        <w:rPr>
          <w:rFonts w:ascii="Arial" w:hAnsi="Arial" w:cs="Arial"/>
          <w:sz w:val="22"/>
          <w:szCs w:val="22"/>
          <w:lang w:val="es-419"/>
        </w:rPr>
        <w:t xml:space="preserve">realizar el reconocimiento físico, </w:t>
      </w:r>
      <w:r w:rsidR="00C81B02" w:rsidRPr="00BD0696">
        <w:rPr>
          <w:rFonts w:ascii="Arial" w:hAnsi="Arial" w:cs="Arial"/>
          <w:sz w:val="22"/>
          <w:szCs w:val="22"/>
          <w:lang w:val="es-419"/>
        </w:rPr>
        <w:t>o</w:t>
      </w:r>
    </w:p>
    <w:p w14:paraId="0C536C22" w14:textId="01B5D8D3" w:rsidR="00FB1AAC" w:rsidRPr="00BD0696" w:rsidRDefault="005260EF" w:rsidP="00BD0696">
      <w:pPr>
        <w:pStyle w:val="Prrafodelista"/>
        <w:widowControl w:val="0"/>
        <w:numPr>
          <w:ilvl w:val="3"/>
          <w:numId w:val="29"/>
        </w:numPr>
        <w:ind w:left="2410" w:hanging="283"/>
        <w:jc w:val="both"/>
        <w:rPr>
          <w:rFonts w:ascii="Arial" w:hAnsi="Arial" w:cs="Arial"/>
          <w:sz w:val="22"/>
          <w:szCs w:val="22"/>
          <w:lang w:val="es-419"/>
        </w:rPr>
      </w:pPr>
      <w:r w:rsidRPr="00BD0696">
        <w:rPr>
          <w:rFonts w:ascii="Arial" w:hAnsi="Arial" w:cs="Arial"/>
          <w:sz w:val="22"/>
          <w:szCs w:val="22"/>
          <w:lang w:val="es-419"/>
        </w:rPr>
        <w:t>Por</w:t>
      </w:r>
      <w:r w:rsidR="005239B1" w:rsidRPr="00BD0696">
        <w:rPr>
          <w:rFonts w:ascii="Arial" w:hAnsi="Arial" w:cs="Arial"/>
          <w:sz w:val="22"/>
          <w:szCs w:val="22"/>
          <w:lang w:val="es-419"/>
        </w:rPr>
        <w:t xml:space="preserve"> </w:t>
      </w:r>
      <w:r w:rsidR="00FD6D94" w:rsidRPr="00BD0696">
        <w:rPr>
          <w:rFonts w:ascii="Arial" w:hAnsi="Arial" w:cs="Arial"/>
          <w:sz w:val="22"/>
          <w:szCs w:val="22"/>
          <w:lang w:val="es-419"/>
        </w:rPr>
        <w:t>falta de</w:t>
      </w:r>
      <w:r w:rsidR="005239B1" w:rsidRPr="00BD0696">
        <w:rPr>
          <w:rFonts w:ascii="Arial" w:hAnsi="Arial" w:cs="Arial"/>
          <w:sz w:val="22"/>
          <w:szCs w:val="22"/>
          <w:lang w:val="es-419"/>
        </w:rPr>
        <w:t xml:space="preserve"> </w:t>
      </w:r>
      <w:r w:rsidR="0058078B" w:rsidRPr="00BD0696">
        <w:rPr>
          <w:rFonts w:ascii="Arial" w:hAnsi="Arial" w:cs="Arial"/>
          <w:sz w:val="22"/>
          <w:szCs w:val="22"/>
          <w:lang w:val="es-419"/>
        </w:rPr>
        <w:t xml:space="preserve">sustento </w:t>
      </w:r>
      <w:r w:rsidR="00FD6D94" w:rsidRPr="00BD0696">
        <w:rPr>
          <w:rFonts w:ascii="Arial" w:hAnsi="Arial" w:cs="Arial"/>
          <w:sz w:val="22"/>
          <w:szCs w:val="22"/>
          <w:lang w:val="es-419"/>
        </w:rPr>
        <w:t>d</w:t>
      </w:r>
      <w:r w:rsidR="005239B1" w:rsidRPr="00BD0696">
        <w:rPr>
          <w:rFonts w:ascii="Arial" w:hAnsi="Arial" w:cs="Arial"/>
          <w:sz w:val="22"/>
          <w:szCs w:val="22"/>
          <w:lang w:val="es-419"/>
        </w:rPr>
        <w:t xml:space="preserve">el traslado legal de la mercancía con las </w:t>
      </w:r>
      <w:r w:rsidR="00626EF7" w:rsidRPr="00BD0696">
        <w:rPr>
          <w:rFonts w:ascii="Arial" w:hAnsi="Arial" w:cs="Arial"/>
          <w:sz w:val="22"/>
          <w:szCs w:val="22"/>
          <w:lang w:val="es-419"/>
        </w:rPr>
        <w:t xml:space="preserve">guías de </w:t>
      </w:r>
      <w:r w:rsidR="00732045" w:rsidRPr="00BD0696">
        <w:rPr>
          <w:rFonts w:ascii="Arial" w:hAnsi="Arial" w:cs="Arial"/>
          <w:sz w:val="22"/>
          <w:szCs w:val="22"/>
          <w:lang w:val="es-419"/>
        </w:rPr>
        <w:t xml:space="preserve">remisión </w:t>
      </w:r>
      <w:r w:rsidR="00626EF7" w:rsidRPr="00BD0696">
        <w:rPr>
          <w:rFonts w:ascii="Arial" w:hAnsi="Arial" w:cs="Arial"/>
          <w:sz w:val="22"/>
          <w:szCs w:val="22"/>
          <w:lang w:val="es-419"/>
        </w:rPr>
        <w:t>correspondientes.</w:t>
      </w:r>
      <w:bookmarkEnd w:id="37"/>
      <w:r w:rsidR="005239B1" w:rsidRPr="00BD0696">
        <w:rPr>
          <w:rFonts w:ascii="Arial" w:hAnsi="Arial" w:cs="Arial"/>
          <w:sz w:val="22"/>
          <w:szCs w:val="22"/>
          <w:lang w:val="es-419"/>
        </w:rPr>
        <w:t xml:space="preserve"> </w:t>
      </w:r>
    </w:p>
    <w:p w14:paraId="384BBC44" w14:textId="77777777" w:rsidR="00742F01" w:rsidRPr="00BD0696" w:rsidRDefault="00742F01" w:rsidP="00BD0696">
      <w:pPr>
        <w:pStyle w:val="Prrafodelista"/>
        <w:widowControl w:val="0"/>
        <w:ind w:left="2552"/>
        <w:jc w:val="both"/>
        <w:rPr>
          <w:rFonts w:ascii="Arial" w:hAnsi="Arial" w:cs="Arial"/>
          <w:sz w:val="22"/>
          <w:szCs w:val="22"/>
          <w:lang w:val="es-419"/>
        </w:rPr>
      </w:pPr>
    </w:p>
    <w:p w14:paraId="27252A75" w14:textId="77777777" w:rsidR="001F21BC" w:rsidRPr="00BD0696" w:rsidRDefault="00FE633D" w:rsidP="00BD0696">
      <w:pPr>
        <w:pStyle w:val="Prrafodelista"/>
        <w:widowControl w:val="0"/>
        <w:numPr>
          <w:ilvl w:val="3"/>
          <w:numId w:val="37"/>
        </w:numPr>
        <w:ind w:left="2127" w:hanging="284"/>
        <w:jc w:val="both"/>
        <w:rPr>
          <w:rFonts w:ascii="Arial" w:hAnsi="Arial" w:cs="Arial"/>
          <w:sz w:val="22"/>
          <w:szCs w:val="22"/>
          <w:lang w:val="es-419"/>
        </w:rPr>
      </w:pPr>
      <w:r w:rsidRPr="00BD0696">
        <w:rPr>
          <w:rFonts w:ascii="Arial" w:hAnsi="Arial" w:cs="Arial"/>
          <w:sz w:val="22"/>
          <w:szCs w:val="22"/>
          <w:lang w:val="es-419"/>
        </w:rPr>
        <w:t xml:space="preserve">Los plazos de registro </w:t>
      </w:r>
      <w:r w:rsidR="009D187C" w:rsidRPr="00BD0696">
        <w:rPr>
          <w:rFonts w:ascii="Arial" w:hAnsi="Arial" w:cs="Arial"/>
          <w:sz w:val="22"/>
          <w:szCs w:val="22"/>
          <w:lang w:val="es-419"/>
        </w:rPr>
        <w:t>se</w:t>
      </w:r>
      <w:r w:rsidRPr="00BD0696">
        <w:rPr>
          <w:rFonts w:ascii="Arial" w:hAnsi="Arial" w:cs="Arial"/>
          <w:sz w:val="22"/>
          <w:szCs w:val="22"/>
          <w:lang w:val="es-419"/>
        </w:rPr>
        <w:t xml:space="preserve"> suspend</w:t>
      </w:r>
      <w:r w:rsidR="009D187C" w:rsidRPr="00BD0696">
        <w:rPr>
          <w:rFonts w:ascii="Arial" w:hAnsi="Arial" w:cs="Arial"/>
          <w:sz w:val="22"/>
          <w:szCs w:val="22"/>
          <w:lang w:val="es-419"/>
        </w:rPr>
        <w:t>en cuando</w:t>
      </w:r>
      <w:r w:rsidRPr="00BD0696">
        <w:rPr>
          <w:rFonts w:ascii="Arial" w:hAnsi="Arial" w:cs="Arial"/>
          <w:sz w:val="22"/>
          <w:szCs w:val="22"/>
          <w:lang w:val="es-419"/>
        </w:rPr>
        <w:t xml:space="preserve"> existan notificaciones </w:t>
      </w:r>
      <w:r w:rsidR="00732B76" w:rsidRPr="00BD0696">
        <w:rPr>
          <w:rFonts w:ascii="Arial" w:hAnsi="Arial" w:cs="Arial"/>
          <w:sz w:val="22"/>
          <w:szCs w:val="22"/>
          <w:lang w:val="es-419"/>
        </w:rPr>
        <w:t xml:space="preserve">de la Administración Aduanera </w:t>
      </w:r>
      <w:r w:rsidR="00EB3BD8" w:rsidRPr="00BD0696">
        <w:rPr>
          <w:rFonts w:ascii="Arial" w:hAnsi="Arial" w:cs="Arial"/>
          <w:sz w:val="22"/>
          <w:szCs w:val="22"/>
          <w:lang w:val="es-419"/>
        </w:rPr>
        <w:t xml:space="preserve">dirigidas </w:t>
      </w:r>
      <w:r w:rsidRPr="00BD0696">
        <w:rPr>
          <w:rFonts w:ascii="Arial" w:hAnsi="Arial" w:cs="Arial"/>
          <w:sz w:val="22"/>
          <w:szCs w:val="22"/>
          <w:lang w:val="es-419"/>
        </w:rPr>
        <w:t>a</w:t>
      </w:r>
      <w:r w:rsidR="00C27A91" w:rsidRPr="00BD0696">
        <w:rPr>
          <w:rFonts w:ascii="Arial" w:hAnsi="Arial" w:cs="Arial"/>
          <w:sz w:val="22"/>
          <w:szCs w:val="22"/>
          <w:lang w:val="es-419"/>
        </w:rPr>
        <w:t xml:space="preserve"> la empresa</w:t>
      </w:r>
      <w:r w:rsidR="00732B76" w:rsidRPr="00BD0696">
        <w:rPr>
          <w:rFonts w:ascii="Arial" w:hAnsi="Arial" w:cs="Arial"/>
          <w:sz w:val="22"/>
          <w:szCs w:val="22"/>
          <w:lang w:val="es-419"/>
        </w:rPr>
        <w:t xml:space="preserve"> pendientes de atención</w:t>
      </w:r>
      <w:r w:rsidRPr="00BD0696">
        <w:rPr>
          <w:rFonts w:ascii="Arial" w:hAnsi="Arial" w:cs="Arial"/>
          <w:sz w:val="22"/>
          <w:szCs w:val="22"/>
          <w:lang w:val="es-419"/>
        </w:rPr>
        <w:t>.</w:t>
      </w:r>
    </w:p>
    <w:p w14:paraId="751FAC58" w14:textId="77777777" w:rsidR="001F21BC" w:rsidRPr="00BD0696" w:rsidRDefault="001F21BC" w:rsidP="00BD0696">
      <w:pPr>
        <w:pStyle w:val="Prrafodelista"/>
        <w:widowControl w:val="0"/>
        <w:ind w:left="2127" w:hanging="284"/>
        <w:jc w:val="both"/>
        <w:rPr>
          <w:rFonts w:ascii="Arial" w:hAnsi="Arial" w:cs="Arial"/>
          <w:sz w:val="22"/>
          <w:szCs w:val="22"/>
          <w:lang w:val="es-419"/>
        </w:rPr>
      </w:pPr>
    </w:p>
    <w:p w14:paraId="592427C0" w14:textId="77777777" w:rsidR="001F21BC" w:rsidRDefault="008620A0" w:rsidP="00BD0696">
      <w:pPr>
        <w:pStyle w:val="Prrafodelista"/>
        <w:widowControl w:val="0"/>
        <w:numPr>
          <w:ilvl w:val="3"/>
          <w:numId w:val="37"/>
        </w:numPr>
        <w:ind w:left="2127" w:hanging="284"/>
        <w:jc w:val="both"/>
        <w:rPr>
          <w:rFonts w:ascii="Arial" w:hAnsi="Arial" w:cs="Arial"/>
          <w:sz w:val="22"/>
          <w:szCs w:val="22"/>
        </w:rPr>
      </w:pPr>
      <w:r w:rsidRPr="00BD0696">
        <w:rPr>
          <w:rFonts w:ascii="Arial" w:hAnsi="Arial" w:cs="Arial"/>
          <w:sz w:val="22"/>
          <w:szCs w:val="22"/>
          <w:lang w:val="es-419"/>
        </w:rPr>
        <w:t xml:space="preserve">En el caso de verificar </w:t>
      </w:r>
      <w:r w:rsidR="00EB3BD8" w:rsidRPr="00BD0696">
        <w:rPr>
          <w:rFonts w:ascii="Arial" w:hAnsi="Arial" w:cs="Arial"/>
          <w:sz w:val="22"/>
          <w:szCs w:val="22"/>
          <w:lang w:val="es-419"/>
        </w:rPr>
        <w:t xml:space="preserve">la presencia de </w:t>
      </w:r>
      <w:r w:rsidRPr="00BD0696">
        <w:rPr>
          <w:rFonts w:ascii="Arial" w:hAnsi="Arial" w:cs="Arial"/>
          <w:sz w:val="22"/>
          <w:szCs w:val="22"/>
          <w:lang w:val="es-419"/>
        </w:rPr>
        <w:t xml:space="preserve">mercancías no declaradas, </w:t>
      </w:r>
      <w:r w:rsidR="005260EF" w:rsidRPr="00BD0696">
        <w:rPr>
          <w:rFonts w:ascii="Arial" w:hAnsi="Arial" w:cs="Arial"/>
          <w:sz w:val="22"/>
          <w:szCs w:val="22"/>
          <w:lang w:val="es-419"/>
        </w:rPr>
        <w:t xml:space="preserve">prohibidas, </w:t>
      </w:r>
      <w:r w:rsidRPr="00BD0696">
        <w:rPr>
          <w:rFonts w:ascii="Arial" w:hAnsi="Arial" w:cs="Arial"/>
          <w:sz w:val="22"/>
          <w:szCs w:val="22"/>
          <w:lang w:val="es-419"/>
        </w:rPr>
        <w:t>restringidas o sujetas a cumplimiento de requisitos</w:t>
      </w:r>
      <w:r w:rsidRPr="00BD0696">
        <w:rPr>
          <w:rFonts w:ascii="Arial" w:hAnsi="Arial" w:cs="Arial"/>
          <w:sz w:val="22"/>
          <w:szCs w:val="22"/>
        </w:rPr>
        <w:t xml:space="preserve"> sin documento de autorización de ingreso </w:t>
      </w:r>
      <w:r w:rsidR="005260EF" w:rsidRPr="00BD0696">
        <w:rPr>
          <w:rFonts w:ascii="Arial" w:hAnsi="Arial" w:cs="Arial"/>
          <w:sz w:val="22"/>
          <w:szCs w:val="22"/>
        </w:rPr>
        <w:t xml:space="preserve">de </w:t>
      </w:r>
      <w:r w:rsidRPr="00BD0696">
        <w:rPr>
          <w:rFonts w:ascii="Arial" w:hAnsi="Arial" w:cs="Arial"/>
          <w:sz w:val="22"/>
          <w:szCs w:val="22"/>
        </w:rPr>
        <w:t>los sectores competentes</w:t>
      </w:r>
      <w:r w:rsidR="00DD7D0E" w:rsidRPr="00BD0696">
        <w:rPr>
          <w:rFonts w:ascii="Arial" w:hAnsi="Arial" w:cs="Arial"/>
          <w:sz w:val="22"/>
          <w:szCs w:val="22"/>
        </w:rPr>
        <w:t>,</w:t>
      </w:r>
      <w:r w:rsidRPr="00BD0696">
        <w:rPr>
          <w:rFonts w:ascii="Arial" w:hAnsi="Arial" w:cs="Arial"/>
          <w:sz w:val="22"/>
          <w:szCs w:val="22"/>
        </w:rPr>
        <w:t xml:space="preserve"> durante el reconocimiento físico, el funcionario aduanero de la aduana de destino formula el acta de inmovilización-incautación conforme al anexo I del procedimiento específico “Inmovilización-incautación y determinación legal de mercancías” CONTROL.PE.00.</w:t>
      </w:r>
      <w:r w:rsidR="00191E4E" w:rsidRPr="00BD0696">
        <w:rPr>
          <w:rFonts w:ascii="Arial" w:hAnsi="Arial" w:cs="Arial"/>
          <w:sz w:val="22"/>
          <w:szCs w:val="22"/>
        </w:rPr>
        <w:t>01</w:t>
      </w:r>
      <w:r w:rsidR="00AB7EA6" w:rsidRPr="00BD0696">
        <w:rPr>
          <w:rFonts w:ascii="Arial" w:hAnsi="Arial" w:cs="Arial"/>
          <w:sz w:val="22"/>
          <w:szCs w:val="22"/>
        </w:rPr>
        <w:t xml:space="preserve"> y adopta las acciones que ese procedimiento contempla.</w:t>
      </w:r>
    </w:p>
    <w:p w14:paraId="1C98143A" w14:textId="77777777" w:rsidR="002847B8" w:rsidRPr="002847B8" w:rsidRDefault="002847B8" w:rsidP="002847B8">
      <w:pPr>
        <w:pStyle w:val="Prrafodelista"/>
        <w:rPr>
          <w:rFonts w:ascii="Arial" w:hAnsi="Arial" w:cs="Arial"/>
          <w:sz w:val="22"/>
          <w:szCs w:val="22"/>
        </w:rPr>
      </w:pPr>
    </w:p>
    <w:p w14:paraId="212C584F" w14:textId="6369762E" w:rsidR="001F21BC" w:rsidRPr="00BD0696" w:rsidRDefault="00FE633D" w:rsidP="00BD0696">
      <w:pPr>
        <w:pStyle w:val="Prrafodelista"/>
        <w:widowControl w:val="0"/>
        <w:numPr>
          <w:ilvl w:val="3"/>
          <w:numId w:val="37"/>
        </w:numPr>
        <w:ind w:left="2127" w:hanging="284"/>
        <w:jc w:val="both"/>
        <w:rPr>
          <w:rFonts w:ascii="Arial" w:hAnsi="Arial" w:cs="Arial"/>
          <w:sz w:val="22"/>
          <w:szCs w:val="22"/>
          <w:lang w:val="es-419"/>
        </w:rPr>
      </w:pPr>
      <w:r w:rsidRPr="00BD0696">
        <w:rPr>
          <w:rFonts w:ascii="Arial" w:hAnsi="Arial" w:cs="Arial"/>
          <w:sz w:val="22"/>
          <w:szCs w:val="22"/>
          <w:lang w:val="es-419"/>
        </w:rPr>
        <w:t>Las incidencias identificadas y sustentadas en el proceso son comunicadas por el funcionario aduanero de la aduana de destino a</w:t>
      </w:r>
      <w:r w:rsidR="00C27A91" w:rsidRPr="00BD0696">
        <w:rPr>
          <w:rFonts w:ascii="Arial" w:hAnsi="Arial" w:cs="Arial"/>
          <w:sz w:val="22"/>
          <w:szCs w:val="22"/>
          <w:lang w:val="es-419"/>
        </w:rPr>
        <w:t xml:space="preserve"> la empresa</w:t>
      </w:r>
      <w:r w:rsidRPr="00BD0696">
        <w:rPr>
          <w:rFonts w:ascii="Arial" w:hAnsi="Arial" w:cs="Arial"/>
          <w:sz w:val="22"/>
          <w:szCs w:val="22"/>
          <w:lang w:val="es-419"/>
        </w:rPr>
        <w:t xml:space="preserve"> </w:t>
      </w:r>
      <w:r w:rsidR="00AB7EA6" w:rsidRPr="00BD0696">
        <w:rPr>
          <w:rFonts w:ascii="Arial" w:hAnsi="Arial" w:cs="Arial"/>
          <w:sz w:val="22"/>
          <w:szCs w:val="22"/>
          <w:lang w:val="es-419"/>
        </w:rPr>
        <w:t>a través de</w:t>
      </w:r>
      <w:r w:rsidRPr="00BD0696">
        <w:rPr>
          <w:rFonts w:ascii="Arial" w:hAnsi="Arial" w:cs="Arial"/>
          <w:sz w:val="22"/>
          <w:szCs w:val="22"/>
          <w:lang w:val="es-419"/>
        </w:rPr>
        <w:t xml:space="preserve"> una notificación</w:t>
      </w:r>
      <w:r w:rsidR="001F21BC" w:rsidRPr="00BD0696">
        <w:rPr>
          <w:rFonts w:ascii="Arial" w:hAnsi="Arial" w:cs="Arial"/>
          <w:sz w:val="22"/>
          <w:szCs w:val="22"/>
          <w:lang w:val="es-419"/>
        </w:rPr>
        <w:t>.</w:t>
      </w:r>
    </w:p>
    <w:p w14:paraId="3D44955B" w14:textId="77777777" w:rsidR="001F21BC" w:rsidRPr="00BD0696" w:rsidRDefault="001F21BC" w:rsidP="00BD0696">
      <w:pPr>
        <w:pStyle w:val="Prrafodelista"/>
        <w:widowControl w:val="0"/>
        <w:ind w:left="2127" w:hanging="284"/>
        <w:jc w:val="both"/>
        <w:rPr>
          <w:rFonts w:ascii="Arial" w:hAnsi="Arial" w:cs="Arial"/>
          <w:sz w:val="22"/>
          <w:szCs w:val="22"/>
          <w:lang w:val="es-419"/>
        </w:rPr>
      </w:pPr>
    </w:p>
    <w:p w14:paraId="65228367" w14:textId="6AB4479E" w:rsidR="00FE633D" w:rsidRPr="00BD0696" w:rsidRDefault="00FE633D" w:rsidP="00BD0696">
      <w:pPr>
        <w:pStyle w:val="Prrafodelista"/>
        <w:widowControl w:val="0"/>
        <w:numPr>
          <w:ilvl w:val="3"/>
          <w:numId w:val="37"/>
        </w:numPr>
        <w:ind w:left="2127" w:hanging="284"/>
        <w:jc w:val="both"/>
        <w:rPr>
          <w:rFonts w:ascii="Arial" w:hAnsi="Arial" w:cs="Arial"/>
          <w:sz w:val="22"/>
          <w:szCs w:val="22"/>
        </w:rPr>
      </w:pPr>
      <w:r w:rsidRPr="00BD0696">
        <w:rPr>
          <w:rFonts w:ascii="Arial" w:hAnsi="Arial" w:cs="Arial"/>
          <w:sz w:val="22"/>
          <w:szCs w:val="22"/>
          <w:lang w:val="es-419"/>
        </w:rPr>
        <w:t>El sistema informático remite un aviso al correo electrónico del jefe</w:t>
      </w:r>
      <w:r w:rsidRPr="00BD0696">
        <w:rPr>
          <w:rFonts w:ascii="Arial" w:hAnsi="Arial" w:cs="Arial"/>
          <w:sz w:val="22"/>
          <w:szCs w:val="22"/>
        </w:rPr>
        <w:t xml:space="preserve"> a cargo del régimen de importación para el consumo en la aduana de ingreso indirecto comunicando el registro</w:t>
      </w:r>
      <w:r w:rsidR="00EB3BD8" w:rsidRPr="00BD0696">
        <w:rPr>
          <w:rFonts w:ascii="Arial" w:hAnsi="Arial" w:cs="Arial"/>
          <w:sz w:val="22"/>
          <w:szCs w:val="22"/>
        </w:rPr>
        <w:t xml:space="preserve"> de la diligencia</w:t>
      </w:r>
      <w:r w:rsidRPr="00BD0696">
        <w:rPr>
          <w:rFonts w:ascii="Arial" w:hAnsi="Arial" w:cs="Arial"/>
          <w:sz w:val="22"/>
          <w:szCs w:val="22"/>
        </w:rPr>
        <w:t>.</w:t>
      </w:r>
    </w:p>
    <w:p w14:paraId="5B56D3BA" w14:textId="77777777" w:rsidR="00BD0696" w:rsidRPr="00BD0696" w:rsidRDefault="00BD0696" w:rsidP="00BD0696">
      <w:pPr>
        <w:widowControl w:val="0"/>
        <w:rPr>
          <w:rFonts w:cs="Arial"/>
          <w:sz w:val="22"/>
          <w:szCs w:val="22"/>
        </w:rPr>
      </w:pPr>
    </w:p>
    <w:p w14:paraId="1FBD1FB1" w14:textId="6097EEB4" w:rsidR="009D4F80" w:rsidRPr="00BD0696" w:rsidRDefault="00570B3A" w:rsidP="00BD0696">
      <w:pPr>
        <w:widowControl w:val="0"/>
        <w:ind w:left="1134" w:hanging="425"/>
        <w:rPr>
          <w:rFonts w:cs="Arial"/>
          <w:b/>
          <w:bCs/>
          <w:sz w:val="22"/>
          <w:szCs w:val="22"/>
        </w:rPr>
      </w:pPr>
      <w:r w:rsidRPr="00BD0696">
        <w:rPr>
          <w:rFonts w:cs="Arial"/>
          <w:b/>
          <w:bCs/>
          <w:sz w:val="22"/>
          <w:szCs w:val="22"/>
        </w:rPr>
        <w:t>C.3</w:t>
      </w:r>
      <w:r w:rsidR="000C04C2" w:rsidRPr="00BD0696">
        <w:rPr>
          <w:rFonts w:cs="Arial"/>
          <w:b/>
          <w:bCs/>
          <w:sz w:val="22"/>
          <w:szCs w:val="22"/>
        </w:rPr>
        <w:tab/>
      </w:r>
      <w:r w:rsidR="009D4F80" w:rsidRPr="00BD0696">
        <w:rPr>
          <w:rFonts w:cs="Arial"/>
          <w:b/>
          <w:bCs/>
          <w:sz w:val="22"/>
          <w:szCs w:val="22"/>
        </w:rPr>
        <w:t xml:space="preserve">Registro de la diligencia de culminación  </w:t>
      </w:r>
    </w:p>
    <w:p w14:paraId="147676ED" w14:textId="77777777" w:rsidR="009D4F80" w:rsidRPr="00BD0696" w:rsidRDefault="009D4F80" w:rsidP="00BD0696">
      <w:pPr>
        <w:widowControl w:val="0"/>
        <w:rPr>
          <w:rFonts w:cs="Arial"/>
          <w:sz w:val="22"/>
          <w:szCs w:val="22"/>
        </w:rPr>
      </w:pPr>
    </w:p>
    <w:p w14:paraId="4E8B9E77" w14:textId="194DB144" w:rsidR="001F7BEF" w:rsidRPr="00BD0696" w:rsidRDefault="001F7BEF" w:rsidP="00BD0696">
      <w:pPr>
        <w:pStyle w:val="Prrafodelista"/>
        <w:widowControl w:val="0"/>
        <w:numPr>
          <w:ilvl w:val="0"/>
          <w:numId w:val="22"/>
        </w:numPr>
        <w:ind w:left="1418" w:hanging="284"/>
        <w:jc w:val="both"/>
        <w:rPr>
          <w:rFonts w:ascii="Arial" w:hAnsi="Arial" w:cs="Arial"/>
          <w:sz w:val="22"/>
          <w:szCs w:val="22"/>
          <w:lang w:val="es-PE"/>
        </w:rPr>
      </w:pPr>
      <w:r w:rsidRPr="00BD0696">
        <w:rPr>
          <w:rFonts w:ascii="Arial" w:hAnsi="Arial" w:cs="Arial"/>
          <w:sz w:val="22"/>
          <w:szCs w:val="22"/>
          <w:lang w:val="es-PE"/>
        </w:rPr>
        <w:t xml:space="preserve">El jefe del área que administra el régimen en la aduana de ingreso indirecto o el funcionario aduanero designado por </w:t>
      </w:r>
      <w:r w:rsidR="00FC5892" w:rsidRPr="00BD0696">
        <w:rPr>
          <w:rFonts w:ascii="Arial" w:hAnsi="Arial" w:cs="Arial"/>
          <w:sz w:val="22"/>
          <w:szCs w:val="22"/>
          <w:lang w:val="es-PE"/>
        </w:rPr>
        <w:t>este realiza lo siguiente</w:t>
      </w:r>
      <w:r w:rsidRPr="00BD0696">
        <w:rPr>
          <w:rFonts w:ascii="Arial" w:hAnsi="Arial" w:cs="Arial"/>
          <w:sz w:val="22"/>
          <w:szCs w:val="22"/>
          <w:lang w:val="es-PE"/>
        </w:rPr>
        <w:t xml:space="preserve">: </w:t>
      </w:r>
    </w:p>
    <w:p w14:paraId="5D4B27A6" w14:textId="3285E2FE" w:rsidR="001F7BEF" w:rsidRPr="00CC09F5" w:rsidRDefault="001F7BEF" w:rsidP="00CF2D0D">
      <w:pPr>
        <w:pStyle w:val="Prrafodelista"/>
        <w:numPr>
          <w:ilvl w:val="3"/>
          <w:numId w:val="23"/>
        </w:numPr>
        <w:ind w:left="1701" w:hanging="283"/>
        <w:jc w:val="both"/>
        <w:rPr>
          <w:rFonts w:ascii="Arial" w:hAnsi="Arial" w:cs="Arial"/>
          <w:sz w:val="22"/>
          <w:szCs w:val="22"/>
          <w:lang w:val="es-PE"/>
        </w:rPr>
      </w:pPr>
      <w:r w:rsidRPr="00CC09F5">
        <w:rPr>
          <w:rFonts w:ascii="Arial" w:hAnsi="Arial" w:cs="Arial"/>
          <w:sz w:val="22"/>
          <w:szCs w:val="22"/>
          <w:lang w:val="es-PE"/>
        </w:rPr>
        <w:t xml:space="preserve">Ingresa al sistema informático la relación de los funcionarios aduaneros asignados a las labores de culminación de la regularización. </w:t>
      </w:r>
    </w:p>
    <w:p w14:paraId="273D0524" w14:textId="661D7645" w:rsidR="001F7BEF" w:rsidRPr="00CC09F5" w:rsidRDefault="001F7BEF" w:rsidP="00CF2D0D">
      <w:pPr>
        <w:pStyle w:val="Prrafodelista"/>
        <w:numPr>
          <w:ilvl w:val="3"/>
          <w:numId w:val="23"/>
        </w:numPr>
        <w:ind w:left="1701" w:hanging="283"/>
        <w:jc w:val="both"/>
        <w:rPr>
          <w:rFonts w:ascii="Arial" w:hAnsi="Arial" w:cs="Arial"/>
          <w:sz w:val="22"/>
          <w:szCs w:val="22"/>
          <w:lang w:val="es-PE"/>
        </w:rPr>
      </w:pPr>
      <w:r w:rsidRPr="00CC09F5">
        <w:rPr>
          <w:rFonts w:ascii="Arial" w:hAnsi="Arial" w:cs="Arial"/>
          <w:sz w:val="22"/>
          <w:szCs w:val="22"/>
          <w:lang w:val="es-PE"/>
        </w:rPr>
        <w:t xml:space="preserve">Cuando la operatividad del proceso lo </w:t>
      </w:r>
      <w:r w:rsidR="00FC5892" w:rsidRPr="00CC09F5">
        <w:rPr>
          <w:rFonts w:ascii="Arial" w:hAnsi="Arial" w:cs="Arial"/>
          <w:sz w:val="22"/>
          <w:szCs w:val="22"/>
          <w:lang w:val="es-PE"/>
        </w:rPr>
        <w:t>requiera</w:t>
      </w:r>
      <w:r w:rsidRPr="00CC09F5">
        <w:rPr>
          <w:rFonts w:ascii="Arial" w:hAnsi="Arial" w:cs="Arial"/>
          <w:sz w:val="22"/>
          <w:szCs w:val="22"/>
          <w:lang w:val="es-PE"/>
        </w:rPr>
        <w:t xml:space="preserve">, asigna o reasigna la declaración de acuerdo con la disponibilidad del personal </w:t>
      </w:r>
      <w:bookmarkStart w:id="40" w:name="_Hlk191916750"/>
      <w:r w:rsidRPr="00CC09F5">
        <w:rPr>
          <w:rFonts w:ascii="Arial" w:hAnsi="Arial" w:cs="Arial"/>
          <w:sz w:val="22"/>
          <w:szCs w:val="22"/>
          <w:lang w:val="es-PE"/>
        </w:rPr>
        <w:t xml:space="preserve">y registra </w:t>
      </w:r>
      <w:r w:rsidR="009D187C" w:rsidRPr="00CC09F5">
        <w:rPr>
          <w:rFonts w:ascii="Arial" w:hAnsi="Arial" w:cs="Arial"/>
          <w:sz w:val="22"/>
          <w:szCs w:val="22"/>
          <w:lang w:val="es-PE"/>
        </w:rPr>
        <w:t xml:space="preserve">el sustento </w:t>
      </w:r>
      <w:r w:rsidRPr="00CC09F5">
        <w:rPr>
          <w:rFonts w:ascii="Arial" w:hAnsi="Arial" w:cs="Arial"/>
          <w:sz w:val="22"/>
          <w:szCs w:val="22"/>
          <w:lang w:val="es-PE"/>
        </w:rPr>
        <w:t>y la fecha</w:t>
      </w:r>
      <w:r w:rsidR="00157121" w:rsidRPr="00CC09F5">
        <w:rPr>
          <w:rFonts w:ascii="Arial" w:hAnsi="Arial" w:cs="Arial"/>
          <w:sz w:val="22"/>
          <w:szCs w:val="22"/>
          <w:lang w:val="es-PE"/>
        </w:rPr>
        <w:t xml:space="preserve"> </w:t>
      </w:r>
      <w:r w:rsidR="00FC5892" w:rsidRPr="00CC09F5">
        <w:rPr>
          <w:rFonts w:ascii="Arial" w:hAnsi="Arial" w:cs="Arial"/>
          <w:sz w:val="22"/>
          <w:szCs w:val="22"/>
          <w:lang w:val="es-PE"/>
        </w:rPr>
        <w:t xml:space="preserve">correspondiente </w:t>
      </w:r>
      <w:r w:rsidR="00157121" w:rsidRPr="00CC09F5">
        <w:rPr>
          <w:rFonts w:ascii="Arial" w:hAnsi="Arial" w:cs="Arial"/>
          <w:sz w:val="22"/>
          <w:szCs w:val="22"/>
          <w:lang w:val="es-PE"/>
        </w:rPr>
        <w:t>en el sistema informático.</w:t>
      </w:r>
      <w:bookmarkEnd w:id="40"/>
    </w:p>
    <w:p w14:paraId="2AF2293B" w14:textId="378F2A4B" w:rsidR="00FE633D" w:rsidRPr="00CC09F5" w:rsidRDefault="001F7BEF" w:rsidP="00CF2D0D">
      <w:pPr>
        <w:pStyle w:val="Prrafodelista"/>
        <w:numPr>
          <w:ilvl w:val="0"/>
          <w:numId w:val="22"/>
        </w:numPr>
        <w:ind w:left="1418" w:hanging="284"/>
        <w:jc w:val="both"/>
        <w:rPr>
          <w:rFonts w:ascii="Arial" w:hAnsi="Arial" w:cs="Arial"/>
          <w:sz w:val="22"/>
          <w:szCs w:val="22"/>
          <w:lang w:val="es-PE"/>
        </w:rPr>
      </w:pPr>
      <w:r w:rsidRPr="00CC09F5">
        <w:rPr>
          <w:rFonts w:ascii="Arial" w:hAnsi="Arial" w:cs="Arial"/>
          <w:sz w:val="22"/>
          <w:szCs w:val="22"/>
          <w:lang w:val="es-PE"/>
        </w:rPr>
        <w:t>El r</w:t>
      </w:r>
      <w:r w:rsidR="00FE633D" w:rsidRPr="00CC09F5">
        <w:rPr>
          <w:rFonts w:ascii="Arial" w:hAnsi="Arial" w:cs="Arial"/>
          <w:sz w:val="22"/>
          <w:szCs w:val="22"/>
          <w:lang w:val="es-PE"/>
        </w:rPr>
        <w:t>egistro de diligencia de culminación</w:t>
      </w:r>
      <w:r w:rsidRPr="00CC09F5">
        <w:rPr>
          <w:rFonts w:ascii="Arial" w:hAnsi="Arial" w:cs="Arial"/>
          <w:sz w:val="22"/>
          <w:szCs w:val="22"/>
          <w:lang w:val="es-PE"/>
        </w:rPr>
        <w:t xml:space="preserve"> se </w:t>
      </w:r>
      <w:r w:rsidR="00FD068A" w:rsidRPr="00CC09F5">
        <w:rPr>
          <w:rFonts w:ascii="Arial" w:hAnsi="Arial" w:cs="Arial"/>
          <w:sz w:val="22"/>
          <w:szCs w:val="22"/>
          <w:lang w:val="es-PE"/>
        </w:rPr>
        <w:t xml:space="preserve">realiza de la siguiente </w:t>
      </w:r>
      <w:r w:rsidR="009163CA" w:rsidRPr="00CC09F5">
        <w:rPr>
          <w:rFonts w:ascii="Arial" w:hAnsi="Arial" w:cs="Arial"/>
          <w:sz w:val="22"/>
          <w:szCs w:val="22"/>
          <w:lang w:val="es-PE"/>
        </w:rPr>
        <w:t>forma</w:t>
      </w:r>
      <w:r w:rsidR="00FE633D" w:rsidRPr="00CC09F5">
        <w:rPr>
          <w:rFonts w:ascii="Arial" w:hAnsi="Arial" w:cs="Arial"/>
          <w:sz w:val="22"/>
          <w:szCs w:val="22"/>
          <w:lang w:val="es-PE"/>
        </w:rPr>
        <w:t>:</w:t>
      </w:r>
    </w:p>
    <w:p w14:paraId="272493AF" w14:textId="5D0E17DD" w:rsidR="00FE633D" w:rsidRPr="00CC09F5" w:rsidRDefault="00B40288" w:rsidP="00CF2D0D">
      <w:pPr>
        <w:pStyle w:val="Prrafodelista"/>
        <w:numPr>
          <w:ilvl w:val="0"/>
          <w:numId w:val="24"/>
        </w:numPr>
        <w:ind w:left="1701" w:hanging="283"/>
        <w:jc w:val="both"/>
        <w:rPr>
          <w:rFonts w:ascii="Arial" w:hAnsi="Arial" w:cs="Arial"/>
          <w:sz w:val="22"/>
          <w:szCs w:val="22"/>
        </w:rPr>
      </w:pPr>
      <w:r w:rsidRPr="00CC09F5">
        <w:rPr>
          <w:rFonts w:ascii="Arial" w:hAnsi="Arial" w:cs="Arial"/>
          <w:sz w:val="22"/>
          <w:szCs w:val="22"/>
        </w:rPr>
        <w:lastRenderedPageBreak/>
        <w:t>A</w:t>
      </w:r>
      <w:r w:rsidR="00FE633D" w:rsidRPr="00CC09F5">
        <w:rPr>
          <w:rFonts w:ascii="Arial" w:hAnsi="Arial" w:cs="Arial"/>
          <w:sz w:val="22"/>
          <w:szCs w:val="22"/>
        </w:rPr>
        <w:t>utomátic</w:t>
      </w:r>
      <w:r w:rsidRPr="00CC09F5">
        <w:rPr>
          <w:rFonts w:ascii="Arial" w:hAnsi="Arial" w:cs="Arial"/>
          <w:sz w:val="22"/>
          <w:szCs w:val="22"/>
        </w:rPr>
        <w:t xml:space="preserve">a, </w:t>
      </w:r>
      <w:r w:rsidR="0014773B" w:rsidRPr="00CC09F5">
        <w:rPr>
          <w:rFonts w:ascii="Arial" w:hAnsi="Arial" w:cs="Arial"/>
          <w:sz w:val="22"/>
          <w:szCs w:val="22"/>
        </w:rPr>
        <w:t>c</w:t>
      </w:r>
      <w:r w:rsidR="00FE633D" w:rsidRPr="00CC09F5">
        <w:rPr>
          <w:rFonts w:ascii="Arial" w:hAnsi="Arial" w:cs="Arial"/>
          <w:sz w:val="22"/>
          <w:szCs w:val="22"/>
        </w:rPr>
        <w:t xml:space="preserve">uando </w:t>
      </w:r>
      <w:r w:rsidR="009D187C" w:rsidRPr="00CC09F5">
        <w:rPr>
          <w:rFonts w:ascii="Arial" w:hAnsi="Arial" w:cs="Arial"/>
          <w:sz w:val="22"/>
          <w:szCs w:val="22"/>
        </w:rPr>
        <w:t xml:space="preserve">la declaración </w:t>
      </w:r>
      <w:r w:rsidR="00FE633D" w:rsidRPr="00CC09F5">
        <w:rPr>
          <w:rFonts w:ascii="Arial" w:hAnsi="Arial" w:cs="Arial"/>
          <w:sz w:val="22"/>
          <w:szCs w:val="22"/>
        </w:rPr>
        <w:t>cuent</w:t>
      </w:r>
      <w:r w:rsidR="0013392F" w:rsidRPr="00CC09F5">
        <w:rPr>
          <w:rFonts w:ascii="Arial" w:hAnsi="Arial" w:cs="Arial"/>
          <w:sz w:val="22"/>
          <w:szCs w:val="22"/>
        </w:rPr>
        <w:t>e</w:t>
      </w:r>
      <w:r w:rsidR="00FE633D" w:rsidRPr="00CC09F5">
        <w:rPr>
          <w:rFonts w:ascii="Arial" w:hAnsi="Arial" w:cs="Arial"/>
          <w:sz w:val="22"/>
          <w:szCs w:val="22"/>
        </w:rPr>
        <w:t xml:space="preserve"> con diligencia de destino </w:t>
      </w:r>
      <w:r w:rsidR="00982CF3" w:rsidRPr="00CC09F5">
        <w:rPr>
          <w:rFonts w:ascii="Arial" w:hAnsi="Arial" w:cs="Arial"/>
          <w:sz w:val="22"/>
          <w:szCs w:val="22"/>
        </w:rPr>
        <w:t>sin incidencias</w:t>
      </w:r>
      <w:r w:rsidR="00FE633D" w:rsidRPr="00CC09F5">
        <w:rPr>
          <w:rFonts w:ascii="Arial" w:hAnsi="Arial" w:cs="Arial"/>
          <w:sz w:val="22"/>
          <w:szCs w:val="22"/>
        </w:rPr>
        <w:t xml:space="preserve"> y </w:t>
      </w:r>
      <w:bookmarkStart w:id="41" w:name="_Hlk175817201"/>
      <w:r w:rsidR="00693200" w:rsidRPr="00CC09F5">
        <w:rPr>
          <w:rFonts w:ascii="Arial" w:hAnsi="Arial" w:cs="Arial"/>
          <w:sz w:val="22"/>
          <w:szCs w:val="22"/>
        </w:rPr>
        <w:t>la deuda tributaria aduanera y recargos se encuentr</w:t>
      </w:r>
      <w:r w:rsidR="0013392F" w:rsidRPr="00CC09F5">
        <w:rPr>
          <w:rFonts w:ascii="Arial" w:hAnsi="Arial" w:cs="Arial"/>
          <w:sz w:val="22"/>
          <w:szCs w:val="22"/>
        </w:rPr>
        <w:t>e</w:t>
      </w:r>
      <w:r w:rsidR="00693200" w:rsidRPr="00CC09F5">
        <w:rPr>
          <w:rFonts w:ascii="Arial" w:hAnsi="Arial" w:cs="Arial"/>
          <w:sz w:val="22"/>
          <w:szCs w:val="22"/>
        </w:rPr>
        <w:t>n</w:t>
      </w:r>
      <w:r w:rsidR="00FE633D" w:rsidRPr="00CC09F5">
        <w:rPr>
          <w:rFonts w:ascii="Arial" w:hAnsi="Arial" w:cs="Arial"/>
          <w:sz w:val="22"/>
          <w:szCs w:val="22"/>
        </w:rPr>
        <w:t>:</w:t>
      </w:r>
      <w:bookmarkEnd w:id="41"/>
    </w:p>
    <w:p w14:paraId="4142738F" w14:textId="13BF384E" w:rsidR="00FE633D" w:rsidRPr="00CC09F5" w:rsidRDefault="00FE633D" w:rsidP="000C04C2">
      <w:pPr>
        <w:ind w:left="2127" w:hanging="426"/>
        <w:rPr>
          <w:rFonts w:cs="Arial"/>
          <w:sz w:val="22"/>
          <w:szCs w:val="22"/>
        </w:rPr>
      </w:pPr>
      <w:r w:rsidRPr="00CC09F5">
        <w:rPr>
          <w:rFonts w:cs="Arial"/>
          <w:sz w:val="22"/>
          <w:szCs w:val="22"/>
        </w:rPr>
        <w:t>a.1</w:t>
      </w:r>
      <w:r w:rsidR="000A4C41" w:rsidRPr="00CC09F5">
        <w:rPr>
          <w:rFonts w:cs="Arial"/>
          <w:sz w:val="22"/>
          <w:szCs w:val="22"/>
        </w:rPr>
        <w:t>)</w:t>
      </w:r>
      <w:r w:rsidR="0014773B" w:rsidRPr="00CC09F5">
        <w:rPr>
          <w:rFonts w:cs="Arial"/>
          <w:sz w:val="22"/>
          <w:szCs w:val="22"/>
        </w:rPr>
        <w:tab/>
      </w:r>
      <w:r w:rsidR="00CD44FF">
        <w:rPr>
          <w:rFonts w:cs="Arial"/>
          <w:sz w:val="22"/>
          <w:szCs w:val="22"/>
        </w:rPr>
        <w:t>C</w:t>
      </w:r>
      <w:r w:rsidRPr="00CC09F5">
        <w:rPr>
          <w:rFonts w:cs="Arial"/>
          <w:sz w:val="22"/>
          <w:szCs w:val="22"/>
        </w:rPr>
        <w:t>ancelad</w:t>
      </w:r>
      <w:r w:rsidR="00693200" w:rsidRPr="00CC09F5">
        <w:rPr>
          <w:rFonts w:cs="Arial"/>
          <w:sz w:val="22"/>
          <w:szCs w:val="22"/>
        </w:rPr>
        <w:t>os</w:t>
      </w:r>
      <w:r w:rsidRPr="00CC09F5">
        <w:rPr>
          <w:rFonts w:cs="Arial"/>
          <w:sz w:val="22"/>
          <w:szCs w:val="22"/>
        </w:rPr>
        <w:t>, o</w:t>
      </w:r>
    </w:p>
    <w:p w14:paraId="2D580204" w14:textId="079C6795" w:rsidR="00FE633D" w:rsidRPr="00CC09F5" w:rsidRDefault="00FE633D" w:rsidP="000C04C2">
      <w:pPr>
        <w:ind w:left="2127" w:hanging="426"/>
        <w:rPr>
          <w:rFonts w:cs="Arial"/>
          <w:sz w:val="22"/>
          <w:szCs w:val="22"/>
        </w:rPr>
      </w:pPr>
      <w:r w:rsidRPr="00CC09F5">
        <w:rPr>
          <w:rFonts w:cs="Arial"/>
          <w:sz w:val="22"/>
          <w:szCs w:val="22"/>
        </w:rPr>
        <w:t>a.2</w:t>
      </w:r>
      <w:r w:rsidR="000A4C41" w:rsidRPr="00CC09F5">
        <w:rPr>
          <w:rFonts w:cs="Arial"/>
          <w:sz w:val="22"/>
          <w:szCs w:val="22"/>
        </w:rPr>
        <w:t>)</w:t>
      </w:r>
      <w:r w:rsidR="0014773B" w:rsidRPr="00CC09F5">
        <w:rPr>
          <w:rFonts w:cs="Arial"/>
          <w:sz w:val="22"/>
          <w:szCs w:val="22"/>
        </w:rPr>
        <w:tab/>
      </w:r>
      <w:r w:rsidR="00CD44FF">
        <w:rPr>
          <w:rFonts w:cs="Arial"/>
          <w:sz w:val="22"/>
          <w:szCs w:val="22"/>
        </w:rPr>
        <w:t>C</w:t>
      </w:r>
      <w:r w:rsidR="00693200" w:rsidRPr="00CC09F5">
        <w:rPr>
          <w:rFonts w:cs="Arial"/>
          <w:sz w:val="22"/>
          <w:szCs w:val="22"/>
        </w:rPr>
        <w:t>ancelados</w:t>
      </w:r>
      <w:r w:rsidRPr="00CC09F5">
        <w:rPr>
          <w:rFonts w:cs="Arial"/>
          <w:sz w:val="22"/>
          <w:szCs w:val="22"/>
        </w:rPr>
        <w:t xml:space="preserve"> por el monto no </w:t>
      </w:r>
      <w:r w:rsidR="00044BD1" w:rsidRPr="00CC09F5">
        <w:rPr>
          <w:rFonts w:cs="Arial"/>
          <w:sz w:val="22"/>
          <w:szCs w:val="22"/>
        </w:rPr>
        <w:t>exonerado</w:t>
      </w:r>
      <w:r w:rsidRPr="00CC09F5">
        <w:rPr>
          <w:rFonts w:cs="Arial"/>
          <w:sz w:val="22"/>
          <w:szCs w:val="22"/>
        </w:rPr>
        <w:t xml:space="preserve"> y garantizad</w:t>
      </w:r>
      <w:r w:rsidR="00693200" w:rsidRPr="00CC09F5">
        <w:rPr>
          <w:rFonts w:cs="Arial"/>
          <w:sz w:val="22"/>
          <w:szCs w:val="22"/>
        </w:rPr>
        <w:t>os</w:t>
      </w:r>
      <w:r w:rsidRPr="00CC09F5">
        <w:rPr>
          <w:rFonts w:cs="Arial"/>
          <w:sz w:val="22"/>
          <w:szCs w:val="22"/>
        </w:rPr>
        <w:t xml:space="preserve"> por el monto sujeto a </w:t>
      </w:r>
      <w:r w:rsidR="001F7BEF" w:rsidRPr="00CC09F5">
        <w:rPr>
          <w:rFonts w:cs="Arial"/>
          <w:sz w:val="22"/>
          <w:szCs w:val="22"/>
        </w:rPr>
        <w:t>exoneración</w:t>
      </w:r>
      <w:r w:rsidRPr="00CC09F5">
        <w:rPr>
          <w:rFonts w:cs="Arial"/>
          <w:sz w:val="22"/>
          <w:szCs w:val="22"/>
        </w:rPr>
        <w:t>.</w:t>
      </w:r>
    </w:p>
    <w:p w14:paraId="24521325" w14:textId="23B44DAD" w:rsidR="00FE633D" w:rsidRPr="00CC09F5" w:rsidRDefault="00FE633D" w:rsidP="00CF2D0D">
      <w:pPr>
        <w:pStyle w:val="Prrafodelista"/>
        <w:numPr>
          <w:ilvl w:val="0"/>
          <w:numId w:val="24"/>
        </w:numPr>
        <w:ind w:left="1701" w:hanging="283"/>
        <w:jc w:val="both"/>
        <w:rPr>
          <w:rFonts w:ascii="Arial" w:hAnsi="Arial" w:cs="Arial"/>
          <w:sz w:val="22"/>
          <w:szCs w:val="22"/>
        </w:rPr>
      </w:pPr>
      <w:r w:rsidRPr="00CC09F5">
        <w:rPr>
          <w:rFonts w:ascii="Arial" w:hAnsi="Arial" w:cs="Arial"/>
          <w:sz w:val="22"/>
          <w:szCs w:val="22"/>
        </w:rPr>
        <w:t>Manual</w:t>
      </w:r>
      <w:r w:rsidR="00226A87" w:rsidRPr="00CC09F5">
        <w:rPr>
          <w:rFonts w:ascii="Arial" w:hAnsi="Arial" w:cs="Arial"/>
          <w:sz w:val="22"/>
          <w:szCs w:val="22"/>
        </w:rPr>
        <w:t xml:space="preserve">, </w:t>
      </w:r>
      <w:r w:rsidR="0014773B" w:rsidRPr="00CC09F5">
        <w:rPr>
          <w:rFonts w:ascii="Arial" w:hAnsi="Arial" w:cs="Arial"/>
          <w:sz w:val="22"/>
          <w:szCs w:val="22"/>
        </w:rPr>
        <w:t>c</w:t>
      </w:r>
      <w:r w:rsidRPr="00CC09F5">
        <w:rPr>
          <w:rFonts w:ascii="Arial" w:hAnsi="Arial" w:cs="Arial"/>
          <w:sz w:val="22"/>
          <w:szCs w:val="22"/>
        </w:rPr>
        <w:t>uando la declaración cuent</w:t>
      </w:r>
      <w:r w:rsidR="0013392F" w:rsidRPr="00CC09F5">
        <w:rPr>
          <w:rFonts w:ascii="Arial" w:hAnsi="Arial" w:cs="Arial"/>
          <w:sz w:val="22"/>
          <w:szCs w:val="22"/>
        </w:rPr>
        <w:t>e</w:t>
      </w:r>
      <w:r w:rsidRPr="00CC09F5">
        <w:rPr>
          <w:rFonts w:ascii="Arial" w:hAnsi="Arial" w:cs="Arial"/>
          <w:sz w:val="22"/>
          <w:szCs w:val="22"/>
        </w:rPr>
        <w:t xml:space="preserve"> con</w:t>
      </w:r>
      <w:r w:rsidR="00CA5355" w:rsidRPr="00CC09F5">
        <w:rPr>
          <w:rFonts w:ascii="Arial" w:hAnsi="Arial" w:cs="Arial"/>
          <w:sz w:val="22"/>
          <w:szCs w:val="22"/>
        </w:rPr>
        <w:t>:</w:t>
      </w:r>
    </w:p>
    <w:p w14:paraId="7C49D4E1" w14:textId="64E11A04" w:rsidR="00CA5355" w:rsidRPr="00CC09F5" w:rsidRDefault="00FE633D" w:rsidP="000C04C2">
      <w:pPr>
        <w:ind w:left="2127" w:hanging="426"/>
        <w:rPr>
          <w:rFonts w:cs="Arial"/>
          <w:sz w:val="22"/>
          <w:szCs w:val="22"/>
        </w:rPr>
      </w:pPr>
      <w:bookmarkStart w:id="42" w:name="_Hlk191977418"/>
      <w:r w:rsidRPr="00CC09F5">
        <w:rPr>
          <w:rFonts w:cs="Arial"/>
          <w:sz w:val="22"/>
          <w:szCs w:val="22"/>
        </w:rPr>
        <w:t>b.1</w:t>
      </w:r>
      <w:r w:rsidR="000A4C41" w:rsidRPr="00CC09F5">
        <w:rPr>
          <w:rFonts w:cs="Arial"/>
          <w:sz w:val="22"/>
          <w:szCs w:val="22"/>
        </w:rPr>
        <w:t>)</w:t>
      </w:r>
      <w:r w:rsidR="0014773B" w:rsidRPr="00CC09F5">
        <w:rPr>
          <w:rFonts w:cs="Arial"/>
          <w:sz w:val="22"/>
          <w:szCs w:val="22"/>
        </w:rPr>
        <w:tab/>
      </w:r>
      <w:r w:rsidR="00CA5355" w:rsidRPr="00CC09F5">
        <w:rPr>
          <w:rFonts w:cs="Arial"/>
          <w:sz w:val="22"/>
          <w:szCs w:val="22"/>
        </w:rPr>
        <w:t>Diligencia de destino con incidencia, o</w:t>
      </w:r>
      <w:r w:rsidR="00226A87" w:rsidRPr="00CC09F5">
        <w:rPr>
          <w:rFonts w:cs="Arial"/>
          <w:sz w:val="22"/>
          <w:szCs w:val="22"/>
        </w:rPr>
        <w:t xml:space="preserve"> </w:t>
      </w:r>
    </w:p>
    <w:p w14:paraId="253EDA3A" w14:textId="6B6F214A" w:rsidR="00FE633D" w:rsidRPr="00CC09F5" w:rsidRDefault="00FE633D" w:rsidP="000C04C2">
      <w:pPr>
        <w:ind w:left="2127" w:hanging="426"/>
        <w:rPr>
          <w:rFonts w:cs="Arial"/>
          <w:sz w:val="22"/>
          <w:szCs w:val="22"/>
        </w:rPr>
      </w:pPr>
      <w:r w:rsidRPr="00CC09F5">
        <w:rPr>
          <w:rFonts w:cs="Arial"/>
          <w:sz w:val="22"/>
          <w:szCs w:val="22"/>
        </w:rPr>
        <w:t>b.</w:t>
      </w:r>
      <w:r w:rsidR="00274D8B" w:rsidRPr="00CC09F5">
        <w:rPr>
          <w:rFonts w:cs="Arial"/>
          <w:sz w:val="22"/>
          <w:szCs w:val="22"/>
        </w:rPr>
        <w:t>2</w:t>
      </w:r>
      <w:r w:rsidR="000A4C41" w:rsidRPr="00CC09F5">
        <w:rPr>
          <w:rFonts w:cs="Arial"/>
          <w:sz w:val="22"/>
          <w:szCs w:val="22"/>
        </w:rPr>
        <w:t>)</w:t>
      </w:r>
      <w:r w:rsidR="00664128" w:rsidRPr="00CC09F5">
        <w:rPr>
          <w:rFonts w:cs="Arial"/>
          <w:sz w:val="22"/>
          <w:szCs w:val="22"/>
        </w:rPr>
        <w:tab/>
      </w:r>
      <w:r w:rsidR="00274D8B" w:rsidRPr="00CC09F5">
        <w:rPr>
          <w:rFonts w:cs="Arial"/>
          <w:sz w:val="22"/>
          <w:szCs w:val="22"/>
        </w:rPr>
        <w:t>G</w:t>
      </w:r>
      <w:r w:rsidR="00226A87" w:rsidRPr="00CC09F5">
        <w:rPr>
          <w:rFonts w:cs="Arial"/>
          <w:sz w:val="22"/>
          <w:szCs w:val="22"/>
        </w:rPr>
        <w:t>arantía previa y registra diligencia de destino c</w:t>
      </w:r>
      <w:r w:rsidRPr="00CC09F5">
        <w:rPr>
          <w:rFonts w:cs="Arial"/>
          <w:sz w:val="22"/>
          <w:szCs w:val="22"/>
        </w:rPr>
        <w:t>onforme</w:t>
      </w:r>
      <w:r w:rsidR="00226A87" w:rsidRPr="00CC09F5">
        <w:rPr>
          <w:rFonts w:cs="Arial"/>
          <w:sz w:val="22"/>
          <w:szCs w:val="22"/>
        </w:rPr>
        <w:t>.</w:t>
      </w:r>
    </w:p>
    <w:p w14:paraId="7746A0F5" w14:textId="6B818D41" w:rsidR="00FE633D" w:rsidRPr="00CC09F5" w:rsidRDefault="00FE633D" w:rsidP="00CF2D0D">
      <w:pPr>
        <w:pStyle w:val="Prrafodelista"/>
        <w:numPr>
          <w:ilvl w:val="0"/>
          <w:numId w:val="24"/>
        </w:numPr>
        <w:ind w:left="1701" w:hanging="283"/>
        <w:jc w:val="both"/>
        <w:rPr>
          <w:rFonts w:ascii="Arial" w:hAnsi="Arial" w:cs="Arial"/>
          <w:sz w:val="22"/>
          <w:szCs w:val="22"/>
        </w:rPr>
      </w:pPr>
      <w:bookmarkStart w:id="43" w:name="_Hlk181863914"/>
      <w:bookmarkEnd w:id="42"/>
      <w:r w:rsidRPr="00CC09F5">
        <w:rPr>
          <w:rFonts w:ascii="Arial" w:hAnsi="Arial" w:cs="Arial"/>
          <w:sz w:val="22"/>
          <w:szCs w:val="22"/>
        </w:rPr>
        <w:t>Previo al registro manual, el funcionario aduanero de la aduana de ingreso indirecto realiza las siguientes acciones</w:t>
      </w:r>
      <w:r w:rsidR="00C52038" w:rsidRPr="00CC09F5">
        <w:rPr>
          <w:rFonts w:ascii="Arial" w:hAnsi="Arial" w:cs="Arial"/>
          <w:sz w:val="22"/>
          <w:szCs w:val="22"/>
        </w:rPr>
        <w:t>,</w:t>
      </w:r>
      <w:r w:rsidR="00982CF3" w:rsidRPr="00CC09F5">
        <w:rPr>
          <w:rFonts w:ascii="Arial" w:hAnsi="Arial" w:cs="Arial"/>
          <w:sz w:val="22"/>
          <w:szCs w:val="22"/>
        </w:rPr>
        <w:t xml:space="preserve"> en función al resultado registrado en la diligencia de destino con o sin incidencias</w:t>
      </w:r>
      <w:r w:rsidRPr="00CC09F5">
        <w:rPr>
          <w:rFonts w:ascii="Arial" w:hAnsi="Arial" w:cs="Arial"/>
          <w:sz w:val="22"/>
          <w:szCs w:val="22"/>
        </w:rPr>
        <w:t>:</w:t>
      </w:r>
    </w:p>
    <w:p w14:paraId="6B99D88D" w14:textId="19868108" w:rsidR="00FE633D" w:rsidRPr="00CC09F5" w:rsidRDefault="00FE633D" w:rsidP="000C04C2">
      <w:pPr>
        <w:ind w:left="2127" w:hanging="426"/>
        <w:rPr>
          <w:rFonts w:cs="Arial"/>
          <w:sz w:val="22"/>
          <w:szCs w:val="22"/>
        </w:rPr>
      </w:pPr>
      <w:r w:rsidRPr="00CC09F5">
        <w:rPr>
          <w:rFonts w:cs="Arial"/>
          <w:sz w:val="22"/>
          <w:szCs w:val="22"/>
        </w:rPr>
        <w:t>c.1</w:t>
      </w:r>
      <w:r w:rsidR="000A4C41" w:rsidRPr="00CC09F5">
        <w:rPr>
          <w:rFonts w:cs="Arial"/>
          <w:sz w:val="22"/>
          <w:szCs w:val="22"/>
        </w:rPr>
        <w:t>)</w:t>
      </w:r>
      <w:r w:rsidR="00EA4064" w:rsidRPr="00CC09F5">
        <w:rPr>
          <w:rFonts w:cs="Arial"/>
          <w:sz w:val="22"/>
          <w:szCs w:val="22"/>
        </w:rPr>
        <w:tab/>
      </w:r>
      <w:r w:rsidRPr="00CC09F5">
        <w:rPr>
          <w:rFonts w:cs="Arial"/>
          <w:sz w:val="22"/>
          <w:szCs w:val="22"/>
        </w:rPr>
        <w:t xml:space="preserve">Evalúa las incidencias </w:t>
      </w:r>
      <w:r w:rsidR="00274D8B" w:rsidRPr="00CC09F5">
        <w:rPr>
          <w:rFonts w:cs="Arial"/>
          <w:sz w:val="22"/>
          <w:szCs w:val="22"/>
        </w:rPr>
        <w:t xml:space="preserve">registradas </w:t>
      </w:r>
      <w:r w:rsidRPr="00CC09F5">
        <w:rPr>
          <w:rFonts w:cs="Arial"/>
          <w:sz w:val="22"/>
          <w:szCs w:val="22"/>
        </w:rPr>
        <w:t>en la diligencia de destino</w:t>
      </w:r>
      <w:r w:rsidR="00274D8B" w:rsidRPr="00CC09F5">
        <w:rPr>
          <w:rFonts w:cs="Arial"/>
          <w:sz w:val="22"/>
          <w:szCs w:val="22"/>
        </w:rPr>
        <w:t xml:space="preserve"> </w:t>
      </w:r>
      <w:bookmarkStart w:id="44" w:name="_Hlk191917003"/>
      <w:r w:rsidR="00B9437E" w:rsidRPr="00CC09F5">
        <w:rPr>
          <w:rFonts w:cs="Arial"/>
          <w:sz w:val="22"/>
          <w:szCs w:val="22"/>
        </w:rPr>
        <w:t>y</w:t>
      </w:r>
      <w:r w:rsidR="00274D8B" w:rsidRPr="00CC09F5">
        <w:rPr>
          <w:rFonts w:cs="Arial"/>
          <w:sz w:val="22"/>
          <w:szCs w:val="22"/>
        </w:rPr>
        <w:t xml:space="preserve"> en los documentos e imágenes digitalizadas adjunt</w:t>
      </w:r>
      <w:r w:rsidR="00C52038" w:rsidRPr="00CC09F5">
        <w:rPr>
          <w:rFonts w:cs="Arial"/>
          <w:sz w:val="22"/>
          <w:szCs w:val="22"/>
        </w:rPr>
        <w:t>a</w:t>
      </w:r>
      <w:r w:rsidR="00274D8B" w:rsidRPr="00CC09F5">
        <w:rPr>
          <w:rFonts w:cs="Arial"/>
          <w:sz w:val="22"/>
          <w:szCs w:val="22"/>
        </w:rPr>
        <w:t xml:space="preserve">s a la diligencia de destino. </w:t>
      </w:r>
    </w:p>
    <w:bookmarkEnd w:id="44"/>
    <w:p w14:paraId="08159BAD" w14:textId="47C99A46" w:rsidR="00FE633D" w:rsidRPr="00CC09F5" w:rsidRDefault="000A4D1E" w:rsidP="000C04C2">
      <w:pPr>
        <w:ind w:left="2127" w:hanging="426"/>
        <w:rPr>
          <w:rFonts w:cs="Arial"/>
          <w:sz w:val="22"/>
          <w:szCs w:val="22"/>
        </w:rPr>
      </w:pPr>
      <w:r w:rsidRPr="00CC09F5">
        <w:rPr>
          <w:rFonts w:cs="Arial"/>
          <w:sz w:val="22"/>
          <w:szCs w:val="22"/>
        </w:rPr>
        <w:t>c.2)</w:t>
      </w:r>
      <w:r w:rsidRPr="00CC09F5">
        <w:rPr>
          <w:rFonts w:cs="Arial"/>
          <w:sz w:val="22"/>
          <w:szCs w:val="22"/>
        </w:rPr>
        <w:tab/>
      </w:r>
      <w:r w:rsidR="00FE633D" w:rsidRPr="00CC09F5">
        <w:rPr>
          <w:rFonts w:cs="Arial"/>
          <w:sz w:val="22"/>
          <w:szCs w:val="22"/>
        </w:rPr>
        <w:t>Notifica a</w:t>
      </w:r>
      <w:r w:rsidR="00C27A91" w:rsidRPr="00CC09F5">
        <w:rPr>
          <w:rFonts w:cs="Arial"/>
          <w:sz w:val="22"/>
          <w:szCs w:val="22"/>
        </w:rPr>
        <w:t xml:space="preserve"> la empresa</w:t>
      </w:r>
      <w:r w:rsidR="00FE633D" w:rsidRPr="00CC09F5">
        <w:rPr>
          <w:rFonts w:cs="Arial"/>
          <w:sz w:val="22"/>
          <w:szCs w:val="22"/>
        </w:rPr>
        <w:t xml:space="preserve"> las incidencias detectadas </w:t>
      </w:r>
      <w:r w:rsidR="00C52038" w:rsidRPr="00CC09F5">
        <w:rPr>
          <w:rFonts w:cs="Arial"/>
          <w:sz w:val="22"/>
          <w:szCs w:val="22"/>
        </w:rPr>
        <w:t xml:space="preserve">como resultado </w:t>
      </w:r>
      <w:r w:rsidR="00FE633D" w:rsidRPr="00CC09F5">
        <w:rPr>
          <w:rFonts w:cs="Arial"/>
          <w:sz w:val="22"/>
          <w:szCs w:val="22"/>
        </w:rPr>
        <w:t>de su evaluación.</w:t>
      </w:r>
    </w:p>
    <w:p w14:paraId="4001F877" w14:textId="7B32720B" w:rsidR="00FE633D" w:rsidRPr="00CC09F5" w:rsidRDefault="00FE633D" w:rsidP="000C04C2">
      <w:pPr>
        <w:ind w:left="2127" w:hanging="426"/>
        <w:rPr>
          <w:rFonts w:cs="Arial"/>
          <w:sz w:val="22"/>
          <w:szCs w:val="22"/>
        </w:rPr>
      </w:pPr>
      <w:r w:rsidRPr="00CC09F5">
        <w:rPr>
          <w:rFonts w:cs="Arial"/>
          <w:sz w:val="22"/>
          <w:szCs w:val="22"/>
        </w:rPr>
        <w:t>c.</w:t>
      </w:r>
      <w:r w:rsidR="00376C9D" w:rsidRPr="00CC09F5">
        <w:rPr>
          <w:rFonts w:cs="Arial"/>
          <w:sz w:val="22"/>
          <w:szCs w:val="22"/>
        </w:rPr>
        <w:t>3</w:t>
      </w:r>
      <w:r w:rsidR="000A4C41" w:rsidRPr="00CC09F5">
        <w:rPr>
          <w:rFonts w:cs="Arial"/>
          <w:sz w:val="22"/>
          <w:szCs w:val="22"/>
        </w:rPr>
        <w:t>)</w:t>
      </w:r>
      <w:r w:rsidR="00EA4064" w:rsidRPr="00CC09F5">
        <w:rPr>
          <w:rFonts w:cs="Arial"/>
          <w:sz w:val="22"/>
          <w:szCs w:val="22"/>
        </w:rPr>
        <w:tab/>
      </w:r>
      <w:r w:rsidRPr="00CC09F5">
        <w:rPr>
          <w:rFonts w:cs="Arial"/>
          <w:sz w:val="22"/>
          <w:szCs w:val="22"/>
        </w:rPr>
        <w:t xml:space="preserve">Efectúa las rectificaciones que correspondan </w:t>
      </w:r>
      <w:r w:rsidR="005A7D31" w:rsidRPr="00CC09F5">
        <w:rPr>
          <w:rFonts w:cs="Arial"/>
          <w:sz w:val="22"/>
          <w:szCs w:val="22"/>
        </w:rPr>
        <w:t>de acuerdo con</w:t>
      </w:r>
      <w:r w:rsidRPr="00CC09F5">
        <w:rPr>
          <w:rFonts w:cs="Arial"/>
          <w:sz w:val="22"/>
          <w:szCs w:val="22"/>
        </w:rPr>
        <w:t xml:space="preserve"> la evaluación realizada</w:t>
      </w:r>
      <w:r w:rsidR="00B44146" w:rsidRPr="00CC09F5">
        <w:rPr>
          <w:rFonts w:cs="Arial"/>
          <w:sz w:val="22"/>
          <w:szCs w:val="22"/>
        </w:rPr>
        <w:t xml:space="preserve"> </w:t>
      </w:r>
      <w:bookmarkStart w:id="45" w:name="_Hlk191971917"/>
      <w:r w:rsidR="00B44146" w:rsidRPr="00CC09F5">
        <w:rPr>
          <w:rFonts w:cs="Arial"/>
          <w:sz w:val="22"/>
          <w:szCs w:val="22"/>
        </w:rPr>
        <w:t>o al acto resolutivo autorizante</w:t>
      </w:r>
      <w:r w:rsidRPr="00CC09F5">
        <w:rPr>
          <w:rFonts w:cs="Arial"/>
          <w:sz w:val="22"/>
          <w:szCs w:val="22"/>
        </w:rPr>
        <w:t>.</w:t>
      </w:r>
      <w:bookmarkEnd w:id="45"/>
    </w:p>
    <w:p w14:paraId="26A5C50C" w14:textId="67F42E98" w:rsidR="00FE633D" w:rsidRPr="00CC09F5" w:rsidRDefault="00FE633D" w:rsidP="000C04C2">
      <w:pPr>
        <w:ind w:left="2127"/>
        <w:rPr>
          <w:rFonts w:cs="Arial"/>
          <w:sz w:val="22"/>
          <w:szCs w:val="22"/>
        </w:rPr>
      </w:pPr>
      <w:r w:rsidRPr="00CC09F5">
        <w:rPr>
          <w:rFonts w:cs="Arial"/>
          <w:sz w:val="22"/>
          <w:szCs w:val="22"/>
        </w:rPr>
        <w:t xml:space="preserve">En tanto se habilite la modificación de datos distintos al campo </w:t>
      </w:r>
      <w:r w:rsidR="005A7D31" w:rsidRPr="00CC09F5">
        <w:rPr>
          <w:rFonts w:cs="Arial"/>
          <w:sz w:val="22"/>
          <w:szCs w:val="22"/>
        </w:rPr>
        <w:t>“</w:t>
      </w:r>
      <w:r w:rsidR="00EA4064" w:rsidRPr="00CC09F5">
        <w:rPr>
          <w:rFonts w:cs="Arial"/>
          <w:sz w:val="22"/>
          <w:szCs w:val="22"/>
        </w:rPr>
        <w:t>c</w:t>
      </w:r>
      <w:r w:rsidRPr="00CC09F5">
        <w:rPr>
          <w:rFonts w:cs="Arial"/>
          <w:sz w:val="22"/>
          <w:szCs w:val="22"/>
        </w:rPr>
        <w:t>ódigo liberatorio</w:t>
      </w:r>
      <w:r w:rsidR="005A7D31" w:rsidRPr="00CC09F5">
        <w:rPr>
          <w:rFonts w:cs="Arial"/>
          <w:sz w:val="22"/>
          <w:szCs w:val="22"/>
        </w:rPr>
        <w:t>”</w:t>
      </w:r>
      <w:r w:rsidRPr="00CC09F5">
        <w:rPr>
          <w:rFonts w:cs="Arial"/>
          <w:sz w:val="22"/>
          <w:szCs w:val="22"/>
        </w:rPr>
        <w:t xml:space="preserve"> en la misma diligencia de culminación, se utiliza </w:t>
      </w:r>
      <w:r w:rsidR="00B9437E" w:rsidRPr="00CC09F5">
        <w:rPr>
          <w:rFonts w:cs="Arial"/>
          <w:sz w:val="22"/>
          <w:szCs w:val="22"/>
        </w:rPr>
        <w:t xml:space="preserve">previamente </w:t>
      </w:r>
      <w:r w:rsidRPr="00CC09F5">
        <w:rPr>
          <w:rFonts w:cs="Arial"/>
          <w:sz w:val="22"/>
          <w:szCs w:val="22"/>
        </w:rPr>
        <w:t>la diligencia de rectificación de oficio para realizar</w:t>
      </w:r>
      <w:r w:rsidR="00C52038" w:rsidRPr="00CC09F5">
        <w:rPr>
          <w:rFonts w:cs="Arial"/>
          <w:sz w:val="22"/>
          <w:szCs w:val="22"/>
        </w:rPr>
        <w:t xml:space="preserve"> dichas modificaciones</w:t>
      </w:r>
      <w:r w:rsidRPr="00CC09F5">
        <w:rPr>
          <w:rFonts w:cs="Arial"/>
          <w:sz w:val="22"/>
          <w:szCs w:val="22"/>
        </w:rPr>
        <w:t>.</w:t>
      </w:r>
    </w:p>
    <w:p w14:paraId="6CFFA8F0" w14:textId="77777777" w:rsidR="00B40288" w:rsidRPr="00CC09F5" w:rsidRDefault="009219FA" w:rsidP="00CF2D0D">
      <w:pPr>
        <w:pStyle w:val="Prrafodelista"/>
        <w:numPr>
          <w:ilvl w:val="0"/>
          <w:numId w:val="24"/>
        </w:numPr>
        <w:ind w:left="1701" w:hanging="283"/>
        <w:jc w:val="both"/>
        <w:rPr>
          <w:rFonts w:ascii="Arial" w:hAnsi="Arial" w:cs="Arial"/>
          <w:sz w:val="22"/>
          <w:szCs w:val="22"/>
        </w:rPr>
      </w:pPr>
      <w:bookmarkStart w:id="46" w:name="_Hlk191972084"/>
      <w:bookmarkStart w:id="47" w:name="_Hlk191977602"/>
      <w:r w:rsidRPr="00CC09F5">
        <w:rPr>
          <w:rFonts w:ascii="Arial" w:hAnsi="Arial" w:cs="Arial"/>
          <w:sz w:val="22"/>
          <w:szCs w:val="22"/>
        </w:rPr>
        <w:t>Para el registro de la diligencia de culminación</w:t>
      </w:r>
      <w:bookmarkEnd w:id="46"/>
      <w:r w:rsidRPr="00CC09F5">
        <w:rPr>
          <w:rFonts w:ascii="Arial" w:hAnsi="Arial" w:cs="Arial"/>
          <w:sz w:val="22"/>
          <w:szCs w:val="22"/>
        </w:rPr>
        <w:t xml:space="preserve">, </w:t>
      </w:r>
      <w:r w:rsidR="00FE633D" w:rsidRPr="00CC09F5">
        <w:rPr>
          <w:rFonts w:ascii="Arial" w:hAnsi="Arial" w:cs="Arial"/>
          <w:sz w:val="22"/>
          <w:szCs w:val="22"/>
        </w:rPr>
        <w:t xml:space="preserve">el sistema </w:t>
      </w:r>
      <w:r w:rsidR="009D187C" w:rsidRPr="00CC09F5">
        <w:rPr>
          <w:rFonts w:ascii="Arial" w:hAnsi="Arial" w:cs="Arial"/>
          <w:sz w:val="22"/>
          <w:szCs w:val="22"/>
        </w:rPr>
        <w:t xml:space="preserve">informático </w:t>
      </w:r>
      <w:r w:rsidR="00FE633D" w:rsidRPr="00CC09F5">
        <w:rPr>
          <w:rFonts w:ascii="Arial" w:hAnsi="Arial" w:cs="Arial"/>
          <w:sz w:val="22"/>
          <w:szCs w:val="22"/>
        </w:rPr>
        <w:t>verifica que no exista deuda tributaria aduanera o recargos pendientes de pago</w:t>
      </w:r>
      <w:r w:rsidR="00745CBE" w:rsidRPr="00CC09F5">
        <w:rPr>
          <w:rFonts w:ascii="Arial" w:hAnsi="Arial" w:cs="Arial"/>
          <w:sz w:val="22"/>
          <w:szCs w:val="22"/>
        </w:rPr>
        <w:t>. De</w:t>
      </w:r>
      <w:r w:rsidR="00A862D7" w:rsidRPr="00CC09F5">
        <w:rPr>
          <w:rFonts w:ascii="Arial" w:hAnsi="Arial" w:cs="Arial"/>
          <w:sz w:val="22"/>
          <w:szCs w:val="22"/>
        </w:rPr>
        <w:t xml:space="preserve"> no existir</w:t>
      </w:r>
      <w:r w:rsidR="00745CBE" w:rsidRPr="00CC09F5">
        <w:rPr>
          <w:rFonts w:ascii="Arial" w:hAnsi="Arial" w:cs="Arial"/>
          <w:sz w:val="22"/>
          <w:szCs w:val="22"/>
        </w:rPr>
        <w:t>,</w:t>
      </w:r>
      <w:r w:rsidR="00FE633D" w:rsidRPr="00CC09F5">
        <w:rPr>
          <w:rFonts w:ascii="Arial" w:hAnsi="Arial" w:cs="Arial"/>
          <w:sz w:val="22"/>
          <w:szCs w:val="22"/>
        </w:rPr>
        <w:t xml:space="preserve"> permite al funcionario de la aduana de ingreso indirecto registrar la diligencia de culminación.</w:t>
      </w:r>
      <w:bookmarkEnd w:id="47"/>
    </w:p>
    <w:p w14:paraId="50F6F8F5" w14:textId="53D7129B" w:rsidR="00FE633D" w:rsidRPr="00CC09F5" w:rsidRDefault="00FE633D" w:rsidP="00CF2D0D">
      <w:pPr>
        <w:pStyle w:val="Prrafodelista"/>
        <w:numPr>
          <w:ilvl w:val="0"/>
          <w:numId w:val="24"/>
        </w:numPr>
        <w:ind w:left="1701" w:hanging="283"/>
        <w:jc w:val="both"/>
        <w:rPr>
          <w:rFonts w:ascii="Arial" w:hAnsi="Arial" w:cs="Arial"/>
          <w:sz w:val="22"/>
          <w:szCs w:val="22"/>
        </w:rPr>
      </w:pPr>
      <w:r w:rsidRPr="00CC09F5">
        <w:rPr>
          <w:rFonts w:ascii="Arial" w:hAnsi="Arial" w:cs="Arial"/>
          <w:sz w:val="22"/>
          <w:szCs w:val="22"/>
        </w:rPr>
        <w:t>De existir deuda tributaria aduanera o recargos pendientes de pago no cubiert</w:t>
      </w:r>
      <w:r w:rsidR="00745CBE" w:rsidRPr="00CC09F5">
        <w:rPr>
          <w:rFonts w:ascii="Arial" w:hAnsi="Arial" w:cs="Arial"/>
          <w:sz w:val="22"/>
          <w:szCs w:val="22"/>
        </w:rPr>
        <w:t>os</w:t>
      </w:r>
      <w:r w:rsidRPr="00CC09F5">
        <w:rPr>
          <w:rFonts w:ascii="Arial" w:hAnsi="Arial" w:cs="Arial"/>
          <w:sz w:val="22"/>
          <w:szCs w:val="22"/>
        </w:rPr>
        <w:t xml:space="preserve"> por la garantía, el funcionario aduanero </w:t>
      </w:r>
      <w:bookmarkStart w:id="48" w:name="_Hlk191972194"/>
      <w:r w:rsidRPr="00CC09F5">
        <w:rPr>
          <w:rFonts w:ascii="Arial" w:hAnsi="Arial" w:cs="Arial"/>
          <w:sz w:val="22"/>
          <w:szCs w:val="22"/>
        </w:rPr>
        <w:t xml:space="preserve">proyecta la resolución de determinación o de multa </w:t>
      </w:r>
      <w:r w:rsidR="00745CBE" w:rsidRPr="00CC09F5">
        <w:rPr>
          <w:rFonts w:ascii="Arial" w:hAnsi="Arial" w:cs="Arial"/>
          <w:sz w:val="22"/>
          <w:szCs w:val="22"/>
        </w:rPr>
        <w:t xml:space="preserve">según </w:t>
      </w:r>
      <w:r w:rsidRPr="00CC09F5">
        <w:rPr>
          <w:rFonts w:ascii="Arial" w:hAnsi="Arial" w:cs="Arial"/>
          <w:sz w:val="22"/>
          <w:szCs w:val="22"/>
        </w:rPr>
        <w:t>corresponda</w:t>
      </w:r>
      <w:r w:rsidR="00745CBE" w:rsidRPr="00CC09F5">
        <w:rPr>
          <w:rFonts w:ascii="Arial" w:hAnsi="Arial" w:cs="Arial"/>
          <w:sz w:val="22"/>
          <w:szCs w:val="22"/>
        </w:rPr>
        <w:t xml:space="preserve">. </w:t>
      </w:r>
      <w:bookmarkStart w:id="49" w:name="_Hlk191972237"/>
      <w:bookmarkEnd w:id="48"/>
      <w:r w:rsidR="00745CBE" w:rsidRPr="00CC09F5">
        <w:rPr>
          <w:rFonts w:ascii="Arial" w:hAnsi="Arial" w:cs="Arial"/>
          <w:sz w:val="22"/>
          <w:szCs w:val="22"/>
        </w:rPr>
        <w:t>U</w:t>
      </w:r>
      <w:r w:rsidR="00376C9D" w:rsidRPr="00CC09F5">
        <w:rPr>
          <w:rFonts w:ascii="Arial" w:hAnsi="Arial" w:cs="Arial"/>
          <w:sz w:val="22"/>
          <w:szCs w:val="22"/>
        </w:rPr>
        <w:t xml:space="preserve">na vez </w:t>
      </w:r>
      <w:r w:rsidRPr="00CC09F5">
        <w:rPr>
          <w:rFonts w:ascii="Arial" w:hAnsi="Arial" w:cs="Arial"/>
          <w:sz w:val="22"/>
          <w:szCs w:val="22"/>
        </w:rPr>
        <w:t>firmada por el jefe que administra el régimen de la aduana de ingreso</w:t>
      </w:r>
      <w:r w:rsidR="00376C9D" w:rsidRPr="00CC09F5">
        <w:rPr>
          <w:rFonts w:ascii="Arial" w:hAnsi="Arial" w:cs="Arial"/>
          <w:sz w:val="22"/>
          <w:szCs w:val="22"/>
        </w:rPr>
        <w:t xml:space="preserve"> indirecto</w:t>
      </w:r>
      <w:r w:rsidR="00745CBE" w:rsidRPr="00CC09F5">
        <w:rPr>
          <w:rFonts w:ascii="Arial" w:hAnsi="Arial" w:cs="Arial"/>
          <w:sz w:val="22"/>
          <w:szCs w:val="22"/>
        </w:rPr>
        <w:t xml:space="preserve">, se </w:t>
      </w:r>
      <w:r w:rsidR="00376C9D" w:rsidRPr="00CC09F5">
        <w:rPr>
          <w:rFonts w:ascii="Arial" w:hAnsi="Arial" w:cs="Arial"/>
          <w:sz w:val="22"/>
          <w:szCs w:val="22"/>
        </w:rPr>
        <w:t xml:space="preserve">permite el registro de la diligencia de culminación por el funcionario aduanero consignando </w:t>
      </w:r>
      <w:r w:rsidR="00A862D7" w:rsidRPr="00CC09F5">
        <w:rPr>
          <w:rFonts w:ascii="Arial" w:hAnsi="Arial" w:cs="Arial"/>
          <w:sz w:val="22"/>
          <w:szCs w:val="22"/>
        </w:rPr>
        <w:t>el número de la resolución</w:t>
      </w:r>
      <w:r w:rsidR="00745CBE" w:rsidRPr="00CC09F5">
        <w:rPr>
          <w:rFonts w:ascii="Arial" w:hAnsi="Arial" w:cs="Arial"/>
          <w:sz w:val="22"/>
          <w:szCs w:val="22"/>
        </w:rPr>
        <w:t xml:space="preserve"> </w:t>
      </w:r>
      <w:r w:rsidR="00CD44FF">
        <w:rPr>
          <w:rFonts w:ascii="Arial" w:hAnsi="Arial" w:cs="Arial"/>
          <w:sz w:val="22"/>
          <w:szCs w:val="22"/>
        </w:rPr>
        <w:t>respectiva</w:t>
      </w:r>
      <w:r w:rsidRPr="00CC09F5">
        <w:rPr>
          <w:rFonts w:ascii="Arial" w:hAnsi="Arial" w:cs="Arial"/>
          <w:sz w:val="22"/>
          <w:szCs w:val="22"/>
        </w:rPr>
        <w:t>.</w:t>
      </w:r>
      <w:bookmarkEnd w:id="49"/>
    </w:p>
    <w:p w14:paraId="5FD53B5A" w14:textId="4B61A736" w:rsidR="00232C1D" w:rsidRPr="00CC09F5" w:rsidRDefault="009E1D02" w:rsidP="00CF2D0D">
      <w:pPr>
        <w:pStyle w:val="Prrafodelista"/>
        <w:numPr>
          <w:ilvl w:val="0"/>
          <w:numId w:val="24"/>
        </w:numPr>
        <w:ind w:left="1701" w:hanging="283"/>
        <w:jc w:val="both"/>
        <w:rPr>
          <w:rFonts w:cs="Arial"/>
          <w:sz w:val="22"/>
          <w:szCs w:val="22"/>
        </w:rPr>
      </w:pPr>
      <w:r w:rsidRPr="00CC09F5">
        <w:rPr>
          <w:rFonts w:ascii="Arial" w:hAnsi="Arial" w:cs="Arial"/>
          <w:sz w:val="22"/>
          <w:szCs w:val="22"/>
        </w:rPr>
        <w:t>E</w:t>
      </w:r>
      <w:r w:rsidR="001F7BEF" w:rsidRPr="00CC09F5">
        <w:rPr>
          <w:rFonts w:ascii="Arial" w:hAnsi="Arial" w:cs="Arial"/>
          <w:sz w:val="22"/>
          <w:szCs w:val="22"/>
        </w:rPr>
        <w:t>l funcionario aduanero</w:t>
      </w:r>
      <w:r w:rsidRPr="00CC09F5">
        <w:rPr>
          <w:rFonts w:ascii="Arial" w:hAnsi="Arial" w:cs="Arial"/>
          <w:sz w:val="22"/>
          <w:szCs w:val="22"/>
        </w:rPr>
        <w:t xml:space="preserve"> evalúa y</w:t>
      </w:r>
      <w:r w:rsidR="001F7BEF" w:rsidRPr="00CC09F5">
        <w:rPr>
          <w:rFonts w:ascii="Arial" w:hAnsi="Arial" w:cs="Arial"/>
          <w:sz w:val="22"/>
          <w:szCs w:val="22"/>
        </w:rPr>
        <w:t xml:space="preserve"> registra la diligencia de culminación con el resultado </w:t>
      </w:r>
      <w:r w:rsidR="004D16C3" w:rsidRPr="00CC09F5">
        <w:rPr>
          <w:rFonts w:ascii="Arial" w:hAnsi="Arial" w:cs="Arial"/>
          <w:sz w:val="22"/>
          <w:szCs w:val="22"/>
        </w:rPr>
        <w:t>correspondiente</w:t>
      </w:r>
      <w:r w:rsidR="00805EE6" w:rsidRPr="00CC09F5">
        <w:rPr>
          <w:rFonts w:ascii="Arial" w:hAnsi="Arial" w:cs="Arial"/>
          <w:sz w:val="22"/>
          <w:szCs w:val="22"/>
        </w:rPr>
        <w:t>,</w:t>
      </w:r>
      <w:r w:rsidR="001F7BEF" w:rsidRPr="00CC09F5">
        <w:rPr>
          <w:rFonts w:ascii="Arial" w:hAnsi="Arial" w:cs="Arial"/>
          <w:sz w:val="22"/>
          <w:szCs w:val="22"/>
        </w:rPr>
        <w:t xml:space="preserve"> dentro de</w:t>
      </w:r>
      <w:r w:rsidR="004D16C3" w:rsidRPr="00CC09F5">
        <w:rPr>
          <w:rFonts w:ascii="Arial" w:hAnsi="Arial" w:cs="Arial"/>
          <w:sz w:val="22"/>
          <w:szCs w:val="22"/>
        </w:rPr>
        <w:t xml:space="preserve"> los siguientes </w:t>
      </w:r>
      <w:r w:rsidR="001F7BEF" w:rsidRPr="00CC09F5">
        <w:rPr>
          <w:rFonts w:ascii="Arial" w:hAnsi="Arial" w:cs="Arial"/>
          <w:sz w:val="22"/>
          <w:szCs w:val="22"/>
        </w:rPr>
        <w:t>plazo</w:t>
      </w:r>
      <w:r w:rsidR="004D16C3" w:rsidRPr="00CC09F5">
        <w:rPr>
          <w:rFonts w:ascii="Arial" w:hAnsi="Arial" w:cs="Arial"/>
          <w:sz w:val="22"/>
          <w:szCs w:val="22"/>
        </w:rPr>
        <w:t>s</w:t>
      </w:r>
      <w:r w:rsidR="00982CF3" w:rsidRPr="00CC09F5">
        <w:rPr>
          <w:rFonts w:ascii="Arial" w:hAnsi="Arial" w:cs="Arial"/>
          <w:sz w:val="22"/>
          <w:szCs w:val="22"/>
        </w:rPr>
        <w:t>:</w:t>
      </w:r>
      <w:bookmarkEnd w:id="43"/>
    </w:p>
    <w:p w14:paraId="64FC263A" w14:textId="3BE5DE82" w:rsidR="00DF437F" w:rsidRPr="00CC09F5" w:rsidRDefault="00B40288" w:rsidP="000C04C2">
      <w:pPr>
        <w:ind w:left="2127" w:hanging="426"/>
        <w:rPr>
          <w:rFonts w:cs="Arial"/>
          <w:sz w:val="22"/>
          <w:szCs w:val="22"/>
        </w:rPr>
      </w:pPr>
      <w:r w:rsidRPr="00CC09F5">
        <w:rPr>
          <w:rFonts w:cs="Arial"/>
          <w:sz w:val="22"/>
          <w:szCs w:val="22"/>
        </w:rPr>
        <w:t>f</w:t>
      </w:r>
      <w:r w:rsidR="00DF437F" w:rsidRPr="00CC09F5">
        <w:rPr>
          <w:rFonts w:cs="Arial"/>
          <w:sz w:val="22"/>
          <w:szCs w:val="22"/>
        </w:rPr>
        <w:t>.1)</w:t>
      </w:r>
      <w:r w:rsidR="00DF437F" w:rsidRPr="00CC09F5">
        <w:rPr>
          <w:rFonts w:cs="Arial"/>
          <w:sz w:val="22"/>
          <w:szCs w:val="22"/>
        </w:rPr>
        <w:tab/>
        <w:t>En el día de su asignación</w:t>
      </w:r>
      <w:r w:rsidR="004D16C3" w:rsidRPr="00CC09F5">
        <w:rPr>
          <w:rFonts w:cs="Arial"/>
          <w:sz w:val="22"/>
          <w:szCs w:val="22"/>
        </w:rPr>
        <w:t>,</w:t>
      </w:r>
      <w:r w:rsidR="00DF437F" w:rsidRPr="00CC09F5">
        <w:rPr>
          <w:rFonts w:cs="Arial"/>
          <w:sz w:val="22"/>
          <w:szCs w:val="22"/>
        </w:rPr>
        <w:t xml:space="preserve"> cuando la diligencia de destino </w:t>
      </w:r>
      <w:r w:rsidR="004D16C3" w:rsidRPr="00CC09F5">
        <w:rPr>
          <w:rFonts w:cs="Arial"/>
          <w:sz w:val="22"/>
          <w:szCs w:val="22"/>
        </w:rPr>
        <w:t>sea</w:t>
      </w:r>
      <w:r w:rsidR="00DF437F" w:rsidRPr="00CC09F5">
        <w:rPr>
          <w:rFonts w:cs="Arial"/>
          <w:sz w:val="22"/>
          <w:szCs w:val="22"/>
        </w:rPr>
        <w:t xml:space="preserve"> sin incidencia.</w:t>
      </w:r>
    </w:p>
    <w:p w14:paraId="69BA164D" w14:textId="22855910" w:rsidR="00775CEC" w:rsidRPr="00CC09F5" w:rsidRDefault="00B40288" w:rsidP="000C04C2">
      <w:pPr>
        <w:ind w:left="2127" w:hanging="426"/>
        <w:rPr>
          <w:rFonts w:cs="Arial"/>
          <w:sz w:val="22"/>
          <w:szCs w:val="22"/>
          <w:lang w:val="es-419"/>
        </w:rPr>
      </w:pPr>
      <w:r w:rsidRPr="00CC09F5">
        <w:rPr>
          <w:rFonts w:cs="Arial"/>
          <w:sz w:val="22"/>
          <w:szCs w:val="22"/>
        </w:rPr>
        <w:t>f</w:t>
      </w:r>
      <w:r w:rsidR="00775CEC" w:rsidRPr="00CC09F5">
        <w:rPr>
          <w:rFonts w:cs="Arial"/>
          <w:sz w:val="22"/>
          <w:szCs w:val="22"/>
        </w:rPr>
        <w:t>.</w:t>
      </w:r>
      <w:r w:rsidR="00877F1D" w:rsidRPr="00CC09F5">
        <w:rPr>
          <w:rFonts w:cs="Arial"/>
          <w:sz w:val="22"/>
          <w:szCs w:val="22"/>
        </w:rPr>
        <w:t>2</w:t>
      </w:r>
      <w:r w:rsidR="00775CEC" w:rsidRPr="00CC09F5">
        <w:rPr>
          <w:rFonts w:cs="Arial"/>
          <w:sz w:val="22"/>
          <w:szCs w:val="22"/>
        </w:rPr>
        <w:t>)</w:t>
      </w:r>
      <w:r w:rsidR="00775CEC" w:rsidRPr="00CC09F5">
        <w:rPr>
          <w:rFonts w:cs="Arial"/>
          <w:sz w:val="22"/>
          <w:szCs w:val="22"/>
        </w:rPr>
        <w:tab/>
        <w:t>Tres (</w:t>
      </w:r>
      <w:r w:rsidR="00902E0B" w:rsidRPr="00CC09F5">
        <w:rPr>
          <w:rFonts w:cs="Arial"/>
          <w:sz w:val="22"/>
          <w:szCs w:val="22"/>
        </w:rPr>
        <w:t>0</w:t>
      </w:r>
      <w:r w:rsidR="00775CEC" w:rsidRPr="00CC09F5">
        <w:rPr>
          <w:rFonts w:cs="Arial"/>
          <w:sz w:val="22"/>
          <w:szCs w:val="22"/>
        </w:rPr>
        <w:t>3) días hábiles siguientes a la asignación de la declaración</w:t>
      </w:r>
      <w:r w:rsidR="004D16C3" w:rsidRPr="00CC09F5">
        <w:rPr>
          <w:rFonts w:cs="Arial"/>
          <w:sz w:val="22"/>
          <w:szCs w:val="22"/>
        </w:rPr>
        <w:t>,</w:t>
      </w:r>
      <w:r w:rsidR="00775CEC" w:rsidRPr="00CC09F5">
        <w:rPr>
          <w:rFonts w:cs="Arial"/>
          <w:sz w:val="22"/>
          <w:szCs w:val="22"/>
        </w:rPr>
        <w:t xml:space="preserve"> cuando la diligencia de destino adjunt</w:t>
      </w:r>
      <w:r w:rsidR="004D16C3" w:rsidRPr="00CC09F5">
        <w:rPr>
          <w:rFonts w:cs="Arial"/>
          <w:sz w:val="22"/>
          <w:szCs w:val="22"/>
        </w:rPr>
        <w:t>e</w:t>
      </w:r>
      <w:r w:rsidR="00775CEC" w:rsidRPr="00CC09F5">
        <w:rPr>
          <w:rFonts w:cs="Arial"/>
          <w:sz w:val="22"/>
          <w:szCs w:val="22"/>
        </w:rPr>
        <w:t xml:space="preserve"> el acto resolutivo q</w:t>
      </w:r>
      <w:r w:rsidR="00775CEC" w:rsidRPr="00CC09F5">
        <w:rPr>
          <w:rFonts w:cs="Arial"/>
          <w:sz w:val="22"/>
          <w:szCs w:val="22"/>
          <w:lang w:val="es-419"/>
        </w:rPr>
        <w:t>ue declare improcedente la solicitud de regularización/reconocimiento físico, por</w:t>
      </w:r>
      <w:r w:rsidR="00775CEC" w:rsidRPr="00CC09F5">
        <w:rPr>
          <w:rFonts w:cs="Arial"/>
          <w:sz w:val="22"/>
          <w:szCs w:val="22"/>
        </w:rPr>
        <w:t>:</w:t>
      </w:r>
    </w:p>
    <w:p w14:paraId="64BF2FF1" w14:textId="596312CF" w:rsidR="00775CEC" w:rsidRPr="00CC09F5" w:rsidRDefault="00775CEC" w:rsidP="00471B76">
      <w:pPr>
        <w:pStyle w:val="Prrafodelista"/>
        <w:numPr>
          <w:ilvl w:val="3"/>
          <w:numId w:val="61"/>
        </w:numPr>
        <w:ind w:left="2410" w:hanging="283"/>
        <w:jc w:val="both"/>
        <w:rPr>
          <w:rFonts w:ascii="Arial" w:hAnsi="Arial" w:cs="Arial"/>
          <w:strike/>
          <w:sz w:val="22"/>
          <w:szCs w:val="22"/>
          <w:lang w:val="es-419"/>
        </w:rPr>
      </w:pPr>
      <w:r w:rsidRPr="00CC09F5">
        <w:rPr>
          <w:rFonts w:ascii="Arial" w:hAnsi="Arial" w:cs="Arial"/>
          <w:sz w:val="22"/>
          <w:szCs w:val="22"/>
          <w:lang w:val="es-419"/>
        </w:rPr>
        <w:t xml:space="preserve">Incumplimiento de uno o varios de los requisitos establecidos en el numeral </w:t>
      </w:r>
      <w:r w:rsidR="00EB44CB" w:rsidRPr="00CC09F5">
        <w:rPr>
          <w:rFonts w:ascii="Arial" w:hAnsi="Arial" w:cs="Arial"/>
          <w:sz w:val="22"/>
          <w:szCs w:val="22"/>
          <w:lang w:val="es-419"/>
        </w:rPr>
        <w:t>3 del literal A de la sección VI</w:t>
      </w:r>
      <w:r w:rsidR="009E1D02" w:rsidRPr="00CC09F5">
        <w:rPr>
          <w:rFonts w:ascii="Arial" w:hAnsi="Arial" w:cs="Arial"/>
          <w:sz w:val="22"/>
          <w:szCs w:val="22"/>
          <w:lang w:val="es-419"/>
        </w:rPr>
        <w:t xml:space="preserve">. </w:t>
      </w:r>
      <w:r w:rsidR="00015B6C" w:rsidRPr="00CC09F5">
        <w:rPr>
          <w:rFonts w:ascii="Arial" w:hAnsi="Arial" w:cs="Arial"/>
          <w:sz w:val="22"/>
          <w:szCs w:val="22"/>
          <w:lang w:val="es-419"/>
        </w:rPr>
        <w:t>Si el acto resolutivo emitido por la aduana de destino se encuentra impugnado</w:t>
      </w:r>
      <w:r w:rsidRPr="00CC09F5">
        <w:rPr>
          <w:rFonts w:ascii="Arial" w:hAnsi="Arial" w:cs="Arial"/>
          <w:sz w:val="22"/>
          <w:szCs w:val="22"/>
          <w:lang w:val="es-419"/>
        </w:rPr>
        <w:t xml:space="preserve"> no se registra la diligencia de culminación hasta que </w:t>
      </w:r>
      <w:r w:rsidR="003D2D83" w:rsidRPr="00CC09F5">
        <w:rPr>
          <w:rFonts w:ascii="Arial" w:hAnsi="Arial" w:cs="Arial"/>
          <w:sz w:val="22"/>
          <w:szCs w:val="22"/>
          <w:lang w:val="es-419"/>
        </w:rPr>
        <w:t xml:space="preserve">finalice </w:t>
      </w:r>
      <w:r w:rsidRPr="00CC09F5">
        <w:rPr>
          <w:rFonts w:ascii="Arial" w:hAnsi="Arial" w:cs="Arial"/>
          <w:sz w:val="22"/>
          <w:szCs w:val="22"/>
          <w:lang w:val="es-419"/>
        </w:rPr>
        <w:t>el proceso.</w:t>
      </w:r>
      <w:r w:rsidR="003D2D83" w:rsidRPr="00CC09F5">
        <w:rPr>
          <w:rFonts w:ascii="Arial" w:hAnsi="Arial" w:cs="Arial"/>
          <w:sz w:val="22"/>
          <w:szCs w:val="22"/>
          <w:lang w:val="es-419"/>
        </w:rPr>
        <w:t xml:space="preserve"> </w:t>
      </w:r>
      <w:r w:rsidR="004D16C3" w:rsidRPr="00CC09F5">
        <w:rPr>
          <w:rFonts w:ascii="Arial" w:hAnsi="Arial" w:cs="Arial"/>
          <w:sz w:val="22"/>
          <w:szCs w:val="22"/>
          <w:lang w:val="es-419"/>
        </w:rPr>
        <w:t>Una vez f</w:t>
      </w:r>
      <w:r w:rsidR="003D2D83" w:rsidRPr="00CC09F5">
        <w:rPr>
          <w:rFonts w:ascii="Arial" w:hAnsi="Arial" w:cs="Arial"/>
          <w:sz w:val="22"/>
          <w:szCs w:val="22"/>
          <w:lang w:val="es-419"/>
        </w:rPr>
        <w:t>inalizado el proceso impugnatorio</w:t>
      </w:r>
      <w:r w:rsidR="004D16C3" w:rsidRPr="00CC09F5">
        <w:rPr>
          <w:rFonts w:ascii="Arial" w:hAnsi="Arial" w:cs="Arial"/>
          <w:sz w:val="22"/>
          <w:szCs w:val="22"/>
          <w:lang w:val="es-419"/>
        </w:rPr>
        <w:t>,</w:t>
      </w:r>
      <w:r w:rsidR="003D2D83" w:rsidRPr="00CC09F5">
        <w:rPr>
          <w:rFonts w:ascii="Arial" w:hAnsi="Arial" w:cs="Arial"/>
          <w:sz w:val="22"/>
          <w:szCs w:val="22"/>
          <w:lang w:val="es-419"/>
        </w:rPr>
        <w:t xml:space="preserve"> el funcionario aduanero registra la diligencia de culminación en el plazo máximo de tres (</w:t>
      </w:r>
      <w:r w:rsidR="0096237D" w:rsidRPr="00CC09F5">
        <w:rPr>
          <w:rFonts w:ascii="Arial" w:hAnsi="Arial" w:cs="Arial"/>
          <w:sz w:val="22"/>
          <w:szCs w:val="22"/>
          <w:lang w:val="es-419"/>
        </w:rPr>
        <w:t>0</w:t>
      </w:r>
      <w:r w:rsidR="003D2D83" w:rsidRPr="00CC09F5">
        <w:rPr>
          <w:rFonts w:ascii="Arial" w:hAnsi="Arial" w:cs="Arial"/>
          <w:sz w:val="22"/>
          <w:szCs w:val="22"/>
          <w:lang w:val="es-419"/>
        </w:rPr>
        <w:t xml:space="preserve">3) días hábiles </w:t>
      </w:r>
      <w:r w:rsidR="004D16C3" w:rsidRPr="00CC09F5">
        <w:rPr>
          <w:rFonts w:ascii="Arial" w:hAnsi="Arial" w:cs="Arial"/>
          <w:sz w:val="22"/>
          <w:szCs w:val="22"/>
          <w:lang w:val="es-419"/>
        </w:rPr>
        <w:t xml:space="preserve">contados desde la </w:t>
      </w:r>
      <w:r w:rsidR="00574C39" w:rsidRPr="00CC09F5">
        <w:rPr>
          <w:rFonts w:ascii="Arial" w:hAnsi="Arial" w:cs="Arial"/>
          <w:sz w:val="22"/>
          <w:szCs w:val="22"/>
          <w:lang w:val="es-419"/>
        </w:rPr>
        <w:t xml:space="preserve">notificación </w:t>
      </w:r>
      <w:r w:rsidR="004D16C3" w:rsidRPr="00CC09F5">
        <w:rPr>
          <w:rFonts w:ascii="Arial" w:hAnsi="Arial" w:cs="Arial"/>
          <w:sz w:val="22"/>
          <w:szCs w:val="22"/>
          <w:lang w:val="es-419"/>
        </w:rPr>
        <w:t>de</w:t>
      </w:r>
      <w:r w:rsidR="003D2D83" w:rsidRPr="00CC09F5">
        <w:rPr>
          <w:rFonts w:ascii="Arial" w:hAnsi="Arial" w:cs="Arial"/>
          <w:sz w:val="22"/>
          <w:szCs w:val="22"/>
          <w:lang w:val="es-419"/>
        </w:rPr>
        <w:t xml:space="preserve"> la resolución</w:t>
      </w:r>
      <w:r w:rsidR="004D16C3" w:rsidRPr="00CC09F5">
        <w:rPr>
          <w:rFonts w:ascii="Arial" w:hAnsi="Arial" w:cs="Arial"/>
          <w:sz w:val="22"/>
          <w:szCs w:val="22"/>
          <w:lang w:val="es-419"/>
        </w:rPr>
        <w:t xml:space="preserve"> correspondiente</w:t>
      </w:r>
      <w:r w:rsidR="00413122" w:rsidRPr="00CC09F5">
        <w:rPr>
          <w:rFonts w:ascii="Arial" w:hAnsi="Arial" w:cs="Arial"/>
          <w:sz w:val="22"/>
          <w:szCs w:val="22"/>
          <w:lang w:val="es-419"/>
        </w:rPr>
        <w:t>,</w:t>
      </w:r>
      <w:r w:rsidR="003D2D83" w:rsidRPr="00CC09F5">
        <w:rPr>
          <w:rFonts w:ascii="Arial" w:hAnsi="Arial" w:cs="Arial"/>
          <w:strike/>
          <w:sz w:val="22"/>
          <w:szCs w:val="22"/>
          <w:lang w:val="es-419"/>
        </w:rPr>
        <w:t xml:space="preserve"> </w:t>
      </w:r>
    </w:p>
    <w:p w14:paraId="159F2B70" w14:textId="7285D051" w:rsidR="00775CEC" w:rsidRPr="00CC09F5" w:rsidRDefault="00775CEC" w:rsidP="00471B76">
      <w:pPr>
        <w:pStyle w:val="Prrafodelista"/>
        <w:numPr>
          <w:ilvl w:val="3"/>
          <w:numId w:val="61"/>
        </w:numPr>
        <w:ind w:left="2410" w:hanging="283"/>
        <w:jc w:val="both"/>
        <w:rPr>
          <w:rFonts w:ascii="Arial" w:hAnsi="Arial" w:cs="Arial"/>
          <w:sz w:val="22"/>
          <w:szCs w:val="22"/>
          <w:lang w:val="es-419"/>
        </w:rPr>
      </w:pPr>
      <w:r w:rsidRPr="00CC09F5">
        <w:rPr>
          <w:rFonts w:ascii="Arial" w:hAnsi="Arial" w:cs="Arial"/>
          <w:sz w:val="22"/>
          <w:szCs w:val="22"/>
          <w:lang w:val="es-419"/>
        </w:rPr>
        <w:t xml:space="preserve">Presentar extemporáneamente la solicitud de regularización/reconocimiento físico, </w:t>
      </w:r>
    </w:p>
    <w:p w14:paraId="165216F8" w14:textId="69DCD2A2" w:rsidR="00775CEC" w:rsidRPr="00CC09F5" w:rsidRDefault="00775CEC" w:rsidP="00471B76">
      <w:pPr>
        <w:pStyle w:val="Prrafodelista"/>
        <w:numPr>
          <w:ilvl w:val="3"/>
          <w:numId w:val="61"/>
        </w:numPr>
        <w:ind w:left="2410" w:hanging="283"/>
        <w:jc w:val="both"/>
        <w:rPr>
          <w:rFonts w:ascii="Arial" w:hAnsi="Arial" w:cs="Arial"/>
          <w:sz w:val="22"/>
          <w:szCs w:val="22"/>
          <w:lang w:val="es-419"/>
        </w:rPr>
      </w:pPr>
      <w:r w:rsidRPr="00CC09F5">
        <w:rPr>
          <w:rFonts w:ascii="Arial" w:hAnsi="Arial" w:cs="Arial"/>
          <w:sz w:val="22"/>
          <w:szCs w:val="22"/>
          <w:lang w:val="es-419"/>
        </w:rPr>
        <w:lastRenderedPageBreak/>
        <w:t>Vencimiento del plazo máximo establecido para poner la mercancía sujeta a exoneración a disposición del funcionario aduanero asignado a realizar el reconocimiento físico, o</w:t>
      </w:r>
    </w:p>
    <w:p w14:paraId="6647F32B" w14:textId="78071B83" w:rsidR="00775CEC" w:rsidRPr="00CC09F5" w:rsidRDefault="004D16C3" w:rsidP="00471B76">
      <w:pPr>
        <w:pStyle w:val="Prrafodelista"/>
        <w:numPr>
          <w:ilvl w:val="3"/>
          <w:numId w:val="61"/>
        </w:numPr>
        <w:ind w:left="2410" w:hanging="283"/>
        <w:jc w:val="both"/>
        <w:rPr>
          <w:rFonts w:ascii="Arial" w:hAnsi="Arial" w:cs="Arial"/>
          <w:sz w:val="22"/>
          <w:szCs w:val="22"/>
          <w:lang w:val="es-419"/>
        </w:rPr>
      </w:pPr>
      <w:r w:rsidRPr="00CC09F5">
        <w:rPr>
          <w:rFonts w:ascii="Arial" w:hAnsi="Arial" w:cs="Arial"/>
          <w:sz w:val="22"/>
          <w:szCs w:val="22"/>
          <w:lang w:val="es-419"/>
        </w:rPr>
        <w:t>Falta de</w:t>
      </w:r>
      <w:r w:rsidR="00775CEC" w:rsidRPr="00CC09F5">
        <w:rPr>
          <w:rFonts w:ascii="Arial" w:hAnsi="Arial" w:cs="Arial"/>
          <w:sz w:val="22"/>
          <w:szCs w:val="22"/>
          <w:lang w:val="es-419"/>
        </w:rPr>
        <w:t xml:space="preserve"> sustent</w:t>
      </w:r>
      <w:r w:rsidRPr="00CC09F5">
        <w:rPr>
          <w:rFonts w:ascii="Arial" w:hAnsi="Arial" w:cs="Arial"/>
          <w:sz w:val="22"/>
          <w:szCs w:val="22"/>
          <w:lang w:val="es-419"/>
        </w:rPr>
        <w:t>o</w:t>
      </w:r>
      <w:r w:rsidR="00775CEC" w:rsidRPr="00CC09F5">
        <w:rPr>
          <w:rFonts w:ascii="Arial" w:hAnsi="Arial" w:cs="Arial"/>
          <w:sz w:val="22"/>
          <w:szCs w:val="22"/>
          <w:lang w:val="es-419"/>
        </w:rPr>
        <w:t xml:space="preserve"> </w:t>
      </w:r>
      <w:r w:rsidRPr="00CC09F5">
        <w:rPr>
          <w:rFonts w:ascii="Arial" w:hAnsi="Arial" w:cs="Arial"/>
          <w:sz w:val="22"/>
          <w:szCs w:val="22"/>
          <w:lang w:val="es-419"/>
        </w:rPr>
        <w:t>d</w:t>
      </w:r>
      <w:r w:rsidR="00775CEC" w:rsidRPr="00CC09F5">
        <w:rPr>
          <w:rFonts w:ascii="Arial" w:hAnsi="Arial" w:cs="Arial"/>
          <w:sz w:val="22"/>
          <w:szCs w:val="22"/>
          <w:lang w:val="es-419"/>
        </w:rPr>
        <w:t>el traslado legal de la mercancía con las guías de remisión correspondientes.</w:t>
      </w:r>
    </w:p>
    <w:p w14:paraId="483DEFE2" w14:textId="77777777" w:rsidR="00AB5208" w:rsidRDefault="00015B6C" w:rsidP="000C04C2">
      <w:pPr>
        <w:ind w:left="2127" w:hanging="426"/>
        <w:rPr>
          <w:rFonts w:cs="Arial"/>
          <w:color w:val="C00000"/>
          <w:sz w:val="22"/>
          <w:szCs w:val="22"/>
        </w:rPr>
      </w:pPr>
      <w:r w:rsidRPr="00CC09F5">
        <w:rPr>
          <w:rFonts w:cs="Arial"/>
          <w:sz w:val="22"/>
          <w:szCs w:val="22"/>
        </w:rPr>
        <w:t>f</w:t>
      </w:r>
      <w:r w:rsidR="004E20B8" w:rsidRPr="00CC09F5">
        <w:rPr>
          <w:rFonts w:cs="Arial"/>
          <w:sz w:val="22"/>
          <w:szCs w:val="22"/>
        </w:rPr>
        <w:t>.</w:t>
      </w:r>
      <w:r w:rsidR="00877F1D" w:rsidRPr="00CC09F5">
        <w:rPr>
          <w:rFonts w:cs="Arial"/>
          <w:sz w:val="22"/>
          <w:szCs w:val="22"/>
        </w:rPr>
        <w:t>3</w:t>
      </w:r>
      <w:r w:rsidR="004E20B8" w:rsidRPr="00CC09F5">
        <w:rPr>
          <w:rFonts w:cs="Arial"/>
          <w:sz w:val="22"/>
          <w:szCs w:val="22"/>
        </w:rPr>
        <w:t>)</w:t>
      </w:r>
      <w:r w:rsidR="004E20B8" w:rsidRPr="00CC09F5">
        <w:rPr>
          <w:rFonts w:cs="Arial"/>
          <w:sz w:val="22"/>
          <w:szCs w:val="22"/>
        </w:rPr>
        <w:tab/>
        <w:t>C</w:t>
      </w:r>
      <w:r w:rsidR="00775CEC" w:rsidRPr="00CC09F5">
        <w:rPr>
          <w:rFonts w:cs="Arial"/>
          <w:sz w:val="22"/>
          <w:szCs w:val="22"/>
        </w:rPr>
        <w:t>inco (</w:t>
      </w:r>
      <w:r w:rsidR="00FE0827" w:rsidRPr="00CC09F5">
        <w:rPr>
          <w:rFonts w:cs="Arial"/>
          <w:sz w:val="22"/>
          <w:szCs w:val="22"/>
        </w:rPr>
        <w:t>0</w:t>
      </w:r>
      <w:r w:rsidR="00775CEC" w:rsidRPr="00CC09F5">
        <w:rPr>
          <w:rFonts w:cs="Arial"/>
          <w:sz w:val="22"/>
          <w:szCs w:val="22"/>
        </w:rPr>
        <w:t>5) días hábiles siguientes a la asignación de la declaración, cuando la diligencia de destino con incidencia corresponda a</w:t>
      </w:r>
      <w:r w:rsidR="00AB5208">
        <w:rPr>
          <w:rFonts w:cs="Arial"/>
          <w:color w:val="C00000"/>
          <w:sz w:val="22"/>
          <w:szCs w:val="22"/>
        </w:rPr>
        <w:t>:</w:t>
      </w:r>
    </w:p>
    <w:p w14:paraId="69BEAA33" w14:textId="1DED4BF6" w:rsidR="00AB5208" w:rsidRPr="00352EF0" w:rsidRDefault="00AB5208" w:rsidP="00471B76">
      <w:pPr>
        <w:ind w:left="2410" w:hanging="283"/>
        <w:rPr>
          <w:rFonts w:cs="Arial"/>
          <w:color w:val="000000" w:themeColor="text1"/>
          <w:sz w:val="22"/>
          <w:szCs w:val="22"/>
        </w:rPr>
      </w:pPr>
      <w:r w:rsidRPr="00352EF0">
        <w:rPr>
          <w:rFonts w:cs="Arial"/>
          <w:color w:val="000000" w:themeColor="text1"/>
          <w:sz w:val="22"/>
          <w:szCs w:val="22"/>
        </w:rPr>
        <w:t>i.   L</w:t>
      </w:r>
      <w:r w:rsidR="00775CEC" w:rsidRPr="00352EF0">
        <w:rPr>
          <w:rFonts w:cs="Arial"/>
          <w:color w:val="000000" w:themeColor="text1"/>
          <w:sz w:val="22"/>
          <w:szCs w:val="22"/>
        </w:rPr>
        <w:t>os datos de la mercancía sujeta a exoneración</w:t>
      </w:r>
      <w:r w:rsidR="0039791E" w:rsidRPr="00352EF0">
        <w:rPr>
          <w:rFonts w:cs="Arial"/>
          <w:color w:val="000000" w:themeColor="text1"/>
          <w:sz w:val="22"/>
          <w:szCs w:val="22"/>
        </w:rPr>
        <w:t>,</w:t>
      </w:r>
      <w:r w:rsidRPr="00352EF0">
        <w:rPr>
          <w:rFonts w:cs="Arial"/>
          <w:color w:val="000000" w:themeColor="text1"/>
          <w:sz w:val="22"/>
          <w:szCs w:val="22"/>
        </w:rPr>
        <w:t xml:space="preserve"> o</w:t>
      </w:r>
    </w:p>
    <w:p w14:paraId="040E99F3" w14:textId="3387F0AA" w:rsidR="00AB5208" w:rsidRPr="00352EF0" w:rsidRDefault="00AB5208" w:rsidP="00471B76">
      <w:pPr>
        <w:ind w:left="2410" w:hanging="283"/>
        <w:rPr>
          <w:rFonts w:cs="Arial"/>
          <w:color w:val="000000" w:themeColor="text1"/>
          <w:sz w:val="22"/>
          <w:szCs w:val="22"/>
        </w:rPr>
      </w:pPr>
      <w:proofErr w:type="spellStart"/>
      <w:r w:rsidRPr="00352EF0">
        <w:rPr>
          <w:rFonts w:cs="Arial"/>
          <w:color w:val="000000" w:themeColor="text1"/>
          <w:sz w:val="22"/>
          <w:szCs w:val="22"/>
        </w:rPr>
        <w:t>ii</w:t>
      </w:r>
      <w:proofErr w:type="spellEnd"/>
      <w:r w:rsidRPr="00352EF0">
        <w:rPr>
          <w:rFonts w:cs="Arial"/>
          <w:color w:val="000000" w:themeColor="text1"/>
          <w:sz w:val="22"/>
          <w:szCs w:val="22"/>
        </w:rPr>
        <w:t>.</w:t>
      </w:r>
      <w:r w:rsidRPr="00352EF0">
        <w:rPr>
          <w:rFonts w:cs="Arial"/>
          <w:color w:val="000000" w:themeColor="text1"/>
          <w:sz w:val="22"/>
          <w:szCs w:val="22"/>
        </w:rPr>
        <w:tab/>
      </w:r>
      <w:r w:rsidR="005A7486" w:rsidRPr="00352EF0">
        <w:rPr>
          <w:rFonts w:cs="Arial"/>
          <w:color w:val="000000" w:themeColor="text1"/>
          <w:sz w:val="22"/>
          <w:szCs w:val="22"/>
        </w:rPr>
        <w:t>L</w:t>
      </w:r>
      <w:r w:rsidRPr="00352EF0">
        <w:rPr>
          <w:rFonts w:cs="Arial"/>
          <w:color w:val="000000" w:themeColor="text1"/>
          <w:sz w:val="22"/>
          <w:szCs w:val="22"/>
        </w:rPr>
        <w:t>a</w:t>
      </w:r>
      <w:r w:rsidR="005A7486" w:rsidRPr="00352EF0">
        <w:rPr>
          <w:rFonts w:cs="Arial"/>
          <w:color w:val="000000" w:themeColor="text1"/>
          <w:sz w:val="22"/>
          <w:szCs w:val="22"/>
        </w:rPr>
        <w:t xml:space="preserve"> </w:t>
      </w:r>
      <w:r w:rsidRPr="00352EF0">
        <w:rPr>
          <w:rFonts w:cs="Arial"/>
          <w:color w:val="000000" w:themeColor="text1"/>
          <w:sz w:val="22"/>
          <w:szCs w:val="22"/>
        </w:rPr>
        <w:t>no presentación de la solicitud de regularización/</w:t>
      </w:r>
      <w:r w:rsidR="00471B76">
        <w:rPr>
          <w:rFonts w:cs="Arial"/>
          <w:color w:val="000000" w:themeColor="text1"/>
          <w:sz w:val="22"/>
          <w:szCs w:val="22"/>
        </w:rPr>
        <w:t xml:space="preserve"> </w:t>
      </w:r>
      <w:r w:rsidRPr="00352EF0">
        <w:rPr>
          <w:rFonts w:cs="Arial"/>
          <w:color w:val="000000" w:themeColor="text1"/>
          <w:sz w:val="22"/>
          <w:szCs w:val="22"/>
        </w:rPr>
        <w:t>reconocimiento físico.</w:t>
      </w:r>
    </w:p>
    <w:p w14:paraId="136528C6" w14:textId="77777777" w:rsidR="00165166" w:rsidRDefault="00165166" w:rsidP="00F7152E">
      <w:pPr>
        <w:pStyle w:val="Prrafodelista"/>
        <w:ind w:left="2127"/>
        <w:jc w:val="both"/>
        <w:rPr>
          <w:rFonts w:cs="Arial"/>
          <w:color w:val="000000" w:themeColor="text1"/>
          <w:sz w:val="22"/>
          <w:szCs w:val="22"/>
        </w:rPr>
      </w:pPr>
    </w:p>
    <w:p w14:paraId="0303B279" w14:textId="3EF234CB" w:rsidR="00D002BD" w:rsidRPr="00352EF0" w:rsidRDefault="00570B3A" w:rsidP="000C04C2">
      <w:pPr>
        <w:ind w:left="1134" w:hanging="425"/>
        <w:rPr>
          <w:rFonts w:cs="Arial"/>
          <w:b/>
          <w:bCs/>
          <w:color w:val="000000" w:themeColor="text1"/>
          <w:sz w:val="22"/>
          <w:szCs w:val="22"/>
        </w:rPr>
      </w:pPr>
      <w:r w:rsidRPr="00352EF0">
        <w:rPr>
          <w:rFonts w:cs="Arial"/>
          <w:b/>
          <w:bCs/>
          <w:color w:val="000000" w:themeColor="text1"/>
          <w:sz w:val="22"/>
          <w:szCs w:val="22"/>
        </w:rPr>
        <w:t>C</w:t>
      </w:r>
      <w:r w:rsidR="005C57EC" w:rsidRPr="00352EF0">
        <w:rPr>
          <w:rFonts w:cs="Arial"/>
          <w:b/>
          <w:bCs/>
          <w:color w:val="000000" w:themeColor="text1"/>
          <w:sz w:val="22"/>
          <w:szCs w:val="22"/>
        </w:rPr>
        <w:t>.</w:t>
      </w:r>
      <w:r w:rsidR="00FE633D" w:rsidRPr="00352EF0">
        <w:rPr>
          <w:rFonts w:cs="Arial"/>
          <w:b/>
          <w:bCs/>
          <w:color w:val="000000" w:themeColor="text1"/>
          <w:sz w:val="22"/>
          <w:szCs w:val="22"/>
        </w:rPr>
        <w:t>4</w:t>
      </w:r>
      <w:r w:rsidR="000C04C2" w:rsidRPr="00352EF0">
        <w:rPr>
          <w:rFonts w:cs="Arial"/>
          <w:b/>
          <w:bCs/>
          <w:color w:val="000000" w:themeColor="text1"/>
          <w:sz w:val="22"/>
          <w:szCs w:val="22"/>
        </w:rPr>
        <w:tab/>
      </w:r>
      <w:r w:rsidR="00FE633D" w:rsidRPr="00352EF0">
        <w:rPr>
          <w:rFonts w:cs="Arial"/>
          <w:b/>
          <w:bCs/>
          <w:color w:val="000000" w:themeColor="text1"/>
          <w:sz w:val="22"/>
          <w:szCs w:val="22"/>
        </w:rPr>
        <w:t xml:space="preserve">Acciones posteriores al registro </w:t>
      </w:r>
      <w:r w:rsidR="00693200" w:rsidRPr="00352EF0">
        <w:rPr>
          <w:rFonts w:cs="Arial"/>
          <w:b/>
          <w:bCs/>
          <w:color w:val="000000" w:themeColor="text1"/>
          <w:sz w:val="22"/>
          <w:szCs w:val="22"/>
        </w:rPr>
        <w:t>de la diligencia de culminación</w:t>
      </w:r>
    </w:p>
    <w:p w14:paraId="1D5A9B82" w14:textId="77777777" w:rsidR="00E75D30" w:rsidRPr="00352EF0" w:rsidRDefault="00E75D30" w:rsidP="00F7152E">
      <w:pPr>
        <w:ind w:left="851"/>
        <w:rPr>
          <w:rFonts w:cs="Arial"/>
          <w:b/>
          <w:bCs/>
          <w:color w:val="000000" w:themeColor="text1"/>
          <w:sz w:val="22"/>
          <w:szCs w:val="22"/>
        </w:rPr>
      </w:pPr>
    </w:p>
    <w:p w14:paraId="006E5932" w14:textId="3E55B614" w:rsidR="001F7BEF" w:rsidRPr="00352EF0" w:rsidRDefault="003C4250" w:rsidP="00CF2D0D">
      <w:pPr>
        <w:pStyle w:val="Prrafodelista"/>
        <w:numPr>
          <w:ilvl w:val="0"/>
          <w:numId w:val="25"/>
        </w:numPr>
        <w:ind w:left="1418" w:hanging="284"/>
        <w:jc w:val="both"/>
        <w:rPr>
          <w:rFonts w:ascii="Arial" w:hAnsi="Arial" w:cs="Arial"/>
          <w:color w:val="000000" w:themeColor="text1"/>
          <w:sz w:val="22"/>
          <w:szCs w:val="22"/>
          <w:lang w:val="es-PE"/>
        </w:rPr>
      </w:pPr>
      <w:r>
        <w:rPr>
          <w:rFonts w:ascii="Arial" w:hAnsi="Arial" w:cs="Arial"/>
          <w:color w:val="000000" w:themeColor="text1"/>
          <w:sz w:val="22"/>
          <w:szCs w:val="22"/>
          <w:lang w:val="es-PE"/>
        </w:rPr>
        <w:t>Cuando</w:t>
      </w:r>
      <w:r w:rsidR="001F7BEF" w:rsidRPr="00352EF0">
        <w:rPr>
          <w:rFonts w:ascii="Arial" w:hAnsi="Arial" w:cs="Arial"/>
          <w:color w:val="000000" w:themeColor="text1"/>
          <w:sz w:val="22"/>
          <w:szCs w:val="22"/>
          <w:lang w:val="es-PE"/>
        </w:rPr>
        <w:t xml:space="preserve"> la deuda tributaria aduanera y recargos se encuentr</w:t>
      </w:r>
      <w:r w:rsidR="00306E20" w:rsidRPr="00352EF0">
        <w:rPr>
          <w:rFonts w:ascii="Arial" w:hAnsi="Arial" w:cs="Arial"/>
          <w:color w:val="000000" w:themeColor="text1"/>
          <w:sz w:val="22"/>
          <w:szCs w:val="22"/>
          <w:lang w:val="es-PE"/>
        </w:rPr>
        <w:t>e</w:t>
      </w:r>
      <w:r w:rsidR="001F7BEF" w:rsidRPr="00352EF0">
        <w:rPr>
          <w:rFonts w:ascii="Arial" w:hAnsi="Arial" w:cs="Arial"/>
          <w:color w:val="000000" w:themeColor="text1"/>
          <w:sz w:val="22"/>
          <w:szCs w:val="22"/>
          <w:lang w:val="es-PE"/>
        </w:rPr>
        <w:t>n cancelad</w:t>
      </w:r>
      <w:r w:rsidR="00611682" w:rsidRPr="00352EF0">
        <w:rPr>
          <w:rFonts w:ascii="Arial" w:hAnsi="Arial" w:cs="Arial"/>
          <w:color w:val="000000" w:themeColor="text1"/>
          <w:sz w:val="22"/>
          <w:szCs w:val="22"/>
          <w:lang w:val="es-PE"/>
        </w:rPr>
        <w:t>o</w:t>
      </w:r>
      <w:r w:rsidR="001F7BEF" w:rsidRPr="00352EF0">
        <w:rPr>
          <w:rFonts w:ascii="Arial" w:hAnsi="Arial" w:cs="Arial"/>
          <w:color w:val="000000" w:themeColor="text1"/>
          <w:sz w:val="22"/>
          <w:szCs w:val="22"/>
          <w:lang w:val="es-PE"/>
        </w:rPr>
        <w:t>s antes del levante, se realizan las siguientes acciones:</w:t>
      </w:r>
    </w:p>
    <w:p w14:paraId="21128EFC" w14:textId="579514D3" w:rsidR="00162DB1" w:rsidRPr="00CC09F5" w:rsidRDefault="00B07C10" w:rsidP="00CF2D0D">
      <w:pPr>
        <w:pStyle w:val="Prrafodelista"/>
        <w:numPr>
          <w:ilvl w:val="0"/>
          <w:numId w:val="10"/>
        </w:numPr>
        <w:ind w:left="1701" w:hanging="283"/>
        <w:contextualSpacing/>
        <w:jc w:val="both"/>
        <w:rPr>
          <w:rFonts w:ascii="Arial" w:hAnsi="Arial" w:cs="Arial"/>
          <w:sz w:val="22"/>
          <w:szCs w:val="22"/>
        </w:rPr>
      </w:pPr>
      <w:r w:rsidRPr="00352EF0">
        <w:rPr>
          <w:rFonts w:ascii="Arial" w:hAnsi="Arial" w:cs="Arial"/>
          <w:color w:val="000000" w:themeColor="text1"/>
          <w:sz w:val="22"/>
          <w:szCs w:val="22"/>
        </w:rPr>
        <w:t>L</w:t>
      </w:r>
      <w:r w:rsidR="00162DB1" w:rsidRPr="00352EF0">
        <w:rPr>
          <w:rFonts w:ascii="Arial" w:hAnsi="Arial" w:cs="Arial"/>
          <w:color w:val="000000" w:themeColor="text1"/>
          <w:sz w:val="22"/>
          <w:szCs w:val="22"/>
        </w:rPr>
        <w:t>a aduana de destino</w:t>
      </w:r>
      <w:r w:rsidRPr="00352EF0">
        <w:rPr>
          <w:rFonts w:ascii="Arial" w:hAnsi="Arial" w:cs="Arial"/>
          <w:color w:val="000000" w:themeColor="text1"/>
          <w:sz w:val="22"/>
          <w:szCs w:val="22"/>
        </w:rPr>
        <w:t xml:space="preserve"> a cargo de la regularización</w:t>
      </w:r>
      <w:r w:rsidR="00162DB1" w:rsidRPr="00352EF0">
        <w:rPr>
          <w:rFonts w:ascii="Arial" w:hAnsi="Arial" w:cs="Arial"/>
          <w:color w:val="000000" w:themeColor="text1"/>
          <w:sz w:val="22"/>
          <w:szCs w:val="22"/>
        </w:rPr>
        <w:t xml:space="preserve">, dentro de los tres </w:t>
      </w:r>
      <w:r w:rsidR="00FE0827" w:rsidRPr="00352EF0">
        <w:rPr>
          <w:rFonts w:ascii="Arial" w:hAnsi="Arial" w:cs="Arial"/>
          <w:color w:val="000000" w:themeColor="text1"/>
          <w:sz w:val="22"/>
          <w:szCs w:val="22"/>
        </w:rPr>
        <w:t xml:space="preserve">(03) </w:t>
      </w:r>
      <w:r w:rsidR="00162DB1" w:rsidRPr="00352EF0">
        <w:rPr>
          <w:rFonts w:ascii="Arial" w:hAnsi="Arial" w:cs="Arial"/>
          <w:color w:val="000000" w:themeColor="text1"/>
          <w:sz w:val="22"/>
          <w:szCs w:val="22"/>
        </w:rPr>
        <w:t xml:space="preserve">días hábiles siguientes al registro de la diligencia </w:t>
      </w:r>
      <w:r w:rsidR="00162DB1" w:rsidRPr="00CC09F5">
        <w:rPr>
          <w:rFonts w:ascii="Arial" w:hAnsi="Arial" w:cs="Arial"/>
          <w:sz w:val="22"/>
          <w:szCs w:val="22"/>
        </w:rPr>
        <w:t xml:space="preserve">de culminación, </w:t>
      </w:r>
      <w:r w:rsidR="00A615A4" w:rsidRPr="00B07C10">
        <w:rPr>
          <w:rFonts w:ascii="Arial" w:hAnsi="Arial" w:cs="Arial"/>
          <w:sz w:val="22"/>
          <w:szCs w:val="22"/>
        </w:rPr>
        <w:t>emite</w:t>
      </w:r>
      <w:r w:rsidR="00A615A4" w:rsidRPr="00CC09F5">
        <w:rPr>
          <w:rFonts w:ascii="Arial" w:hAnsi="Arial" w:cs="Arial"/>
          <w:sz w:val="22"/>
          <w:szCs w:val="22"/>
        </w:rPr>
        <w:t xml:space="preserve"> </w:t>
      </w:r>
      <w:r w:rsidR="00162DB1" w:rsidRPr="00CC09F5">
        <w:rPr>
          <w:rFonts w:ascii="Arial" w:hAnsi="Arial" w:cs="Arial"/>
          <w:sz w:val="22"/>
          <w:szCs w:val="22"/>
        </w:rPr>
        <w:t>el acto resolutivo que declar</w:t>
      </w:r>
      <w:r w:rsidR="00B116A5" w:rsidRPr="00CC09F5">
        <w:rPr>
          <w:rFonts w:ascii="Arial" w:hAnsi="Arial" w:cs="Arial"/>
          <w:sz w:val="22"/>
          <w:szCs w:val="22"/>
        </w:rPr>
        <w:t>e</w:t>
      </w:r>
      <w:r w:rsidR="00162DB1" w:rsidRPr="00CC09F5">
        <w:rPr>
          <w:rFonts w:ascii="Arial" w:hAnsi="Arial" w:cs="Arial"/>
          <w:sz w:val="22"/>
          <w:szCs w:val="22"/>
        </w:rPr>
        <w:t>:</w:t>
      </w:r>
    </w:p>
    <w:p w14:paraId="105D8781" w14:textId="5424FCFB" w:rsidR="00FE633D" w:rsidRPr="00CC09F5" w:rsidRDefault="00CB3AB7" w:rsidP="000C04C2">
      <w:pPr>
        <w:ind w:left="2127" w:hanging="426"/>
        <w:rPr>
          <w:rFonts w:cs="Arial"/>
          <w:sz w:val="22"/>
          <w:szCs w:val="22"/>
        </w:rPr>
      </w:pPr>
      <w:r w:rsidRPr="00CC09F5">
        <w:rPr>
          <w:rFonts w:cs="Arial"/>
          <w:sz w:val="22"/>
          <w:szCs w:val="22"/>
        </w:rPr>
        <w:t>a</w:t>
      </w:r>
      <w:r w:rsidR="00FE633D" w:rsidRPr="00CC09F5">
        <w:rPr>
          <w:rFonts w:cs="Arial"/>
          <w:sz w:val="22"/>
          <w:szCs w:val="22"/>
        </w:rPr>
        <w:t>.1</w:t>
      </w:r>
      <w:r w:rsidR="000A4C41" w:rsidRPr="00CC09F5">
        <w:rPr>
          <w:rFonts w:cs="Arial"/>
          <w:sz w:val="22"/>
          <w:szCs w:val="22"/>
        </w:rPr>
        <w:t>)</w:t>
      </w:r>
      <w:r w:rsidR="00E96C4B" w:rsidRPr="00CC09F5">
        <w:rPr>
          <w:rFonts w:cs="Arial"/>
          <w:sz w:val="22"/>
          <w:szCs w:val="22"/>
        </w:rPr>
        <w:tab/>
      </w:r>
      <w:r w:rsidR="00FE633D" w:rsidRPr="00CC09F5">
        <w:rPr>
          <w:rFonts w:cs="Arial"/>
          <w:sz w:val="22"/>
          <w:szCs w:val="22"/>
        </w:rPr>
        <w:t>La devolución total del monto depositado en la subcuenta especial autoriza</w:t>
      </w:r>
      <w:r w:rsidR="00E309BA" w:rsidRPr="00CC09F5">
        <w:rPr>
          <w:rFonts w:cs="Arial"/>
          <w:sz w:val="22"/>
          <w:szCs w:val="22"/>
        </w:rPr>
        <w:t>ndo</w:t>
      </w:r>
      <w:r w:rsidR="00FE633D" w:rsidRPr="00CC09F5">
        <w:rPr>
          <w:rFonts w:cs="Arial"/>
          <w:sz w:val="22"/>
          <w:szCs w:val="22"/>
        </w:rPr>
        <w:t xml:space="preserve"> la emisión de la </w:t>
      </w:r>
      <w:r w:rsidR="00BD2901" w:rsidRPr="00CC09F5">
        <w:rPr>
          <w:rFonts w:cs="Arial"/>
          <w:sz w:val="22"/>
          <w:szCs w:val="22"/>
        </w:rPr>
        <w:t xml:space="preserve">NCN </w:t>
      </w:r>
      <w:r w:rsidR="00FE633D" w:rsidRPr="00CC09F5">
        <w:rPr>
          <w:rFonts w:cs="Arial"/>
          <w:sz w:val="22"/>
          <w:szCs w:val="22"/>
        </w:rPr>
        <w:t>a nombre de</w:t>
      </w:r>
      <w:r w:rsidR="000415AB" w:rsidRPr="00CC09F5">
        <w:rPr>
          <w:rFonts w:cs="Arial"/>
          <w:sz w:val="22"/>
          <w:szCs w:val="22"/>
        </w:rPr>
        <w:t xml:space="preserve"> la empresa</w:t>
      </w:r>
      <w:r w:rsidR="00FE633D" w:rsidRPr="00CC09F5">
        <w:rPr>
          <w:rFonts w:cs="Arial"/>
          <w:sz w:val="22"/>
          <w:szCs w:val="22"/>
        </w:rPr>
        <w:t xml:space="preserve">; siempre </w:t>
      </w:r>
      <w:r w:rsidR="00162DB1" w:rsidRPr="00CC09F5">
        <w:rPr>
          <w:rFonts w:cs="Arial"/>
          <w:sz w:val="22"/>
          <w:szCs w:val="22"/>
        </w:rPr>
        <w:t>que</w:t>
      </w:r>
      <w:r w:rsidR="00CB637C" w:rsidRPr="00CC09F5">
        <w:rPr>
          <w:rFonts w:cs="Arial"/>
          <w:sz w:val="22"/>
          <w:szCs w:val="22"/>
        </w:rPr>
        <w:t xml:space="preserve"> </w:t>
      </w:r>
      <w:r w:rsidR="00FE633D" w:rsidRPr="00CC09F5">
        <w:rPr>
          <w:rFonts w:cs="Arial"/>
          <w:sz w:val="22"/>
          <w:szCs w:val="22"/>
        </w:rPr>
        <w:t xml:space="preserve">la diligencia de destino </w:t>
      </w:r>
      <w:r w:rsidR="00CB637C" w:rsidRPr="00CC09F5">
        <w:rPr>
          <w:rFonts w:cs="Arial"/>
          <w:sz w:val="22"/>
          <w:szCs w:val="22"/>
        </w:rPr>
        <w:t>no tenga incidencias</w:t>
      </w:r>
      <w:r w:rsidR="00FE633D" w:rsidRPr="00CC09F5">
        <w:rPr>
          <w:rFonts w:cs="Arial"/>
          <w:sz w:val="22"/>
          <w:szCs w:val="22"/>
        </w:rPr>
        <w:t xml:space="preserve"> o </w:t>
      </w:r>
      <w:r w:rsidR="00B116A5" w:rsidRPr="00CC09F5">
        <w:rPr>
          <w:rFonts w:cs="Arial"/>
          <w:sz w:val="22"/>
          <w:szCs w:val="22"/>
        </w:rPr>
        <w:t xml:space="preserve">que </w:t>
      </w:r>
      <w:r w:rsidR="00FE633D" w:rsidRPr="00CC09F5">
        <w:rPr>
          <w:rFonts w:cs="Arial"/>
          <w:sz w:val="22"/>
          <w:szCs w:val="22"/>
        </w:rPr>
        <w:t>las observaciones registradas en la diligencia de destino con incidencias ha</w:t>
      </w:r>
      <w:r w:rsidR="00306E20" w:rsidRPr="00CC09F5">
        <w:rPr>
          <w:rFonts w:cs="Arial"/>
          <w:sz w:val="22"/>
          <w:szCs w:val="22"/>
        </w:rPr>
        <w:t>ya</w:t>
      </w:r>
      <w:r w:rsidR="00FE633D" w:rsidRPr="00CC09F5">
        <w:rPr>
          <w:rFonts w:cs="Arial"/>
          <w:sz w:val="22"/>
          <w:szCs w:val="22"/>
        </w:rPr>
        <w:t>n sido subsanadas y no determin</w:t>
      </w:r>
      <w:r w:rsidR="00B116A5" w:rsidRPr="00CC09F5">
        <w:rPr>
          <w:rFonts w:cs="Arial"/>
          <w:sz w:val="22"/>
          <w:szCs w:val="22"/>
        </w:rPr>
        <w:t>e</w:t>
      </w:r>
      <w:r w:rsidR="00FE633D" w:rsidRPr="00CC09F5">
        <w:rPr>
          <w:rFonts w:cs="Arial"/>
          <w:sz w:val="22"/>
          <w:szCs w:val="22"/>
        </w:rPr>
        <w:t>n la pérdida total o parcial d</w:t>
      </w:r>
      <w:r w:rsidR="00162DB1" w:rsidRPr="00CC09F5">
        <w:rPr>
          <w:rFonts w:cs="Arial"/>
          <w:sz w:val="22"/>
          <w:szCs w:val="22"/>
        </w:rPr>
        <w:t>e la exoneración</w:t>
      </w:r>
      <w:r w:rsidR="00FE633D" w:rsidRPr="00CC09F5">
        <w:rPr>
          <w:rFonts w:cs="Arial"/>
          <w:sz w:val="22"/>
          <w:szCs w:val="22"/>
        </w:rPr>
        <w:t>, confirmada con el registro de la diligencia de culminación</w:t>
      </w:r>
      <w:r w:rsidR="006D68A5" w:rsidRPr="00CC09F5">
        <w:rPr>
          <w:rFonts w:cs="Arial"/>
          <w:sz w:val="22"/>
          <w:szCs w:val="22"/>
        </w:rPr>
        <w:t>, o</w:t>
      </w:r>
    </w:p>
    <w:p w14:paraId="6F240DF1" w14:textId="317CB218" w:rsidR="00FE633D" w:rsidRPr="00CC09F5" w:rsidRDefault="00CB3AB7" w:rsidP="000C04C2">
      <w:pPr>
        <w:ind w:left="2127" w:hanging="426"/>
        <w:rPr>
          <w:rFonts w:cs="Arial"/>
          <w:sz w:val="22"/>
          <w:szCs w:val="22"/>
        </w:rPr>
      </w:pPr>
      <w:r w:rsidRPr="00CC09F5">
        <w:rPr>
          <w:rFonts w:cs="Arial"/>
          <w:sz w:val="22"/>
          <w:szCs w:val="22"/>
        </w:rPr>
        <w:t>a</w:t>
      </w:r>
      <w:r w:rsidR="00FE633D" w:rsidRPr="00CC09F5">
        <w:rPr>
          <w:rFonts w:cs="Arial"/>
          <w:sz w:val="22"/>
          <w:szCs w:val="22"/>
        </w:rPr>
        <w:t>.</w:t>
      </w:r>
      <w:r w:rsidRPr="00CC09F5">
        <w:rPr>
          <w:rFonts w:cs="Arial"/>
          <w:sz w:val="22"/>
          <w:szCs w:val="22"/>
        </w:rPr>
        <w:t>2</w:t>
      </w:r>
      <w:r w:rsidR="00E96C4B" w:rsidRPr="00CC09F5">
        <w:rPr>
          <w:rFonts w:cs="Arial"/>
          <w:sz w:val="22"/>
          <w:szCs w:val="22"/>
        </w:rPr>
        <w:t>)</w:t>
      </w:r>
      <w:r w:rsidR="00E96C4B" w:rsidRPr="00CC09F5">
        <w:rPr>
          <w:rFonts w:cs="Arial"/>
          <w:sz w:val="22"/>
          <w:szCs w:val="22"/>
        </w:rPr>
        <w:tab/>
      </w:r>
      <w:r w:rsidR="00FE633D" w:rsidRPr="00CC09F5">
        <w:rPr>
          <w:rFonts w:cs="Arial"/>
          <w:sz w:val="22"/>
          <w:szCs w:val="22"/>
        </w:rPr>
        <w:t>La devolución parcial</w:t>
      </w:r>
      <w:r w:rsidR="00162DB1" w:rsidRPr="00CC09F5">
        <w:rPr>
          <w:rFonts w:cs="Arial"/>
          <w:sz w:val="22"/>
          <w:szCs w:val="22"/>
        </w:rPr>
        <w:t xml:space="preserve"> </w:t>
      </w:r>
      <w:r w:rsidR="00CB637C" w:rsidRPr="00CC09F5">
        <w:rPr>
          <w:rFonts w:cs="Arial"/>
          <w:sz w:val="22"/>
          <w:szCs w:val="22"/>
        </w:rPr>
        <w:t xml:space="preserve">del monto depositado en la subcuenta especial </w:t>
      </w:r>
      <w:r w:rsidR="0012038F" w:rsidRPr="00CC09F5">
        <w:rPr>
          <w:rFonts w:cs="Arial"/>
          <w:sz w:val="22"/>
          <w:szCs w:val="22"/>
        </w:rPr>
        <w:t xml:space="preserve">con la </w:t>
      </w:r>
      <w:r w:rsidR="00162DB1" w:rsidRPr="00CC09F5">
        <w:rPr>
          <w:rFonts w:cs="Arial"/>
          <w:sz w:val="22"/>
          <w:szCs w:val="22"/>
        </w:rPr>
        <w:t>autoriza</w:t>
      </w:r>
      <w:r w:rsidR="0012038F" w:rsidRPr="00CC09F5">
        <w:rPr>
          <w:rFonts w:cs="Arial"/>
          <w:sz w:val="22"/>
          <w:szCs w:val="22"/>
        </w:rPr>
        <w:t>ción de</w:t>
      </w:r>
      <w:r w:rsidR="00FE633D" w:rsidRPr="00CC09F5">
        <w:rPr>
          <w:rFonts w:cs="Arial"/>
          <w:sz w:val="22"/>
          <w:szCs w:val="22"/>
        </w:rPr>
        <w:t xml:space="preserve"> la emisión de la </w:t>
      </w:r>
      <w:r w:rsidR="00BD2901" w:rsidRPr="00CC09F5">
        <w:rPr>
          <w:rFonts w:cs="Arial"/>
          <w:sz w:val="22"/>
          <w:szCs w:val="22"/>
        </w:rPr>
        <w:t>NCN</w:t>
      </w:r>
      <w:r w:rsidR="00FE633D" w:rsidRPr="00CC09F5">
        <w:rPr>
          <w:rFonts w:cs="Arial"/>
          <w:sz w:val="22"/>
          <w:szCs w:val="22"/>
        </w:rPr>
        <w:t xml:space="preserve"> a nombre de</w:t>
      </w:r>
      <w:r w:rsidR="000415AB" w:rsidRPr="00CC09F5">
        <w:rPr>
          <w:rFonts w:cs="Arial"/>
          <w:sz w:val="22"/>
          <w:szCs w:val="22"/>
        </w:rPr>
        <w:t xml:space="preserve"> la empresa</w:t>
      </w:r>
      <w:r w:rsidR="00FE633D" w:rsidRPr="00CC09F5">
        <w:rPr>
          <w:rFonts w:cs="Arial"/>
          <w:sz w:val="22"/>
          <w:szCs w:val="22"/>
        </w:rPr>
        <w:t xml:space="preserve"> por el monto a devolver</w:t>
      </w:r>
      <w:r w:rsidR="008F4991" w:rsidRPr="00CC09F5">
        <w:rPr>
          <w:rFonts w:cs="Arial"/>
          <w:sz w:val="22"/>
          <w:szCs w:val="22"/>
        </w:rPr>
        <w:t>, así como el carácter de definitivo d</w:t>
      </w:r>
      <w:r w:rsidR="00FE633D" w:rsidRPr="00CC09F5">
        <w:rPr>
          <w:rFonts w:cs="Arial"/>
          <w:sz w:val="22"/>
          <w:szCs w:val="22"/>
        </w:rPr>
        <w:t xml:space="preserve">el monto </w:t>
      </w:r>
      <w:r w:rsidR="0012038F" w:rsidRPr="00CC09F5">
        <w:rPr>
          <w:rFonts w:cs="Arial"/>
          <w:sz w:val="22"/>
          <w:szCs w:val="22"/>
        </w:rPr>
        <w:t xml:space="preserve">depositado </w:t>
      </w:r>
      <w:r w:rsidR="008F4991" w:rsidRPr="00CC09F5">
        <w:rPr>
          <w:rFonts w:cs="Arial"/>
          <w:sz w:val="22"/>
          <w:szCs w:val="22"/>
        </w:rPr>
        <w:t xml:space="preserve">en la cuenta especial de la Ley de Amazonía </w:t>
      </w:r>
      <w:r w:rsidR="0012038F" w:rsidRPr="00CC09F5">
        <w:rPr>
          <w:rFonts w:cs="Arial"/>
          <w:sz w:val="22"/>
          <w:szCs w:val="22"/>
        </w:rPr>
        <w:t>correspondiente a la mercancía que no cumple con los requisitos</w:t>
      </w:r>
      <w:r w:rsidR="00FE633D" w:rsidRPr="00CC09F5">
        <w:rPr>
          <w:rFonts w:cs="Arial"/>
          <w:sz w:val="22"/>
          <w:szCs w:val="22"/>
        </w:rPr>
        <w:t xml:space="preserve">; siempre </w:t>
      </w:r>
      <w:r w:rsidR="00431CAB" w:rsidRPr="00CC09F5">
        <w:rPr>
          <w:rFonts w:cs="Arial"/>
          <w:sz w:val="22"/>
          <w:szCs w:val="22"/>
        </w:rPr>
        <w:t>que l</w:t>
      </w:r>
      <w:r w:rsidR="00FE633D" w:rsidRPr="00CC09F5">
        <w:rPr>
          <w:rFonts w:cs="Arial"/>
          <w:sz w:val="22"/>
          <w:szCs w:val="22"/>
        </w:rPr>
        <w:t>a declaración cuente con diligencia de destino con incidencia que determin</w:t>
      </w:r>
      <w:r w:rsidR="00431CAB" w:rsidRPr="00CC09F5">
        <w:rPr>
          <w:rFonts w:cs="Arial"/>
          <w:sz w:val="22"/>
          <w:szCs w:val="22"/>
        </w:rPr>
        <w:t>e</w:t>
      </w:r>
      <w:r w:rsidR="00FE633D" w:rsidRPr="00CC09F5">
        <w:rPr>
          <w:rFonts w:cs="Arial"/>
          <w:sz w:val="22"/>
          <w:szCs w:val="22"/>
        </w:rPr>
        <w:t xml:space="preserve"> la pérdida parcial de</w:t>
      </w:r>
      <w:r w:rsidR="006C59C6" w:rsidRPr="00CC09F5">
        <w:rPr>
          <w:rFonts w:cs="Arial"/>
          <w:sz w:val="22"/>
          <w:szCs w:val="22"/>
        </w:rPr>
        <w:t xml:space="preserve"> la exoneración</w:t>
      </w:r>
      <w:r w:rsidR="00FE633D" w:rsidRPr="00CC09F5">
        <w:rPr>
          <w:rFonts w:cs="Arial"/>
          <w:sz w:val="22"/>
          <w:szCs w:val="22"/>
        </w:rPr>
        <w:t xml:space="preserve"> confirmada con el registro de la diligencia de culminación.</w:t>
      </w:r>
    </w:p>
    <w:p w14:paraId="5537CB96" w14:textId="12747C94" w:rsidR="00FE633D" w:rsidRPr="00CC09F5" w:rsidRDefault="00FE633D" w:rsidP="00CF2D0D">
      <w:pPr>
        <w:pStyle w:val="Prrafodelista"/>
        <w:numPr>
          <w:ilvl w:val="0"/>
          <w:numId w:val="10"/>
        </w:numPr>
        <w:ind w:left="1701" w:hanging="283"/>
        <w:contextualSpacing/>
        <w:jc w:val="both"/>
        <w:rPr>
          <w:rFonts w:ascii="Arial" w:hAnsi="Arial" w:cs="Arial"/>
          <w:sz w:val="22"/>
          <w:szCs w:val="22"/>
        </w:rPr>
      </w:pPr>
      <w:r w:rsidRPr="00CC09F5">
        <w:rPr>
          <w:rFonts w:ascii="Arial" w:hAnsi="Arial" w:cs="Arial"/>
          <w:sz w:val="22"/>
          <w:szCs w:val="22"/>
        </w:rPr>
        <w:t xml:space="preserve">El funcionario aduanero de la aduana de destino </w:t>
      </w:r>
      <w:r w:rsidR="00162DB1" w:rsidRPr="00CC09F5">
        <w:rPr>
          <w:rFonts w:ascii="Arial" w:hAnsi="Arial" w:cs="Arial"/>
          <w:sz w:val="22"/>
          <w:szCs w:val="22"/>
        </w:rPr>
        <w:t xml:space="preserve">que </w:t>
      </w:r>
      <w:r w:rsidRPr="00CC09F5">
        <w:rPr>
          <w:rFonts w:ascii="Arial" w:hAnsi="Arial" w:cs="Arial"/>
          <w:sz w:val="22"/>
          <w:szCs w:val="22"/>
        </w:rPr>
        <w:t xml:space="preserve">proyecta el acto resolutivo verifica previamente que el monto a devolver sea igual o menor al monto consignado en el reporte referido en el numeral </w:t>
      </w:r>
      <w:r w:rsidR="004074CB" w:rsidRPr="00CC09F5">
        <w:rPr>
          <w:rFonts w:ascii="Arial" w:hAnsi="Arial" w:cs="Arial"/>
          <w:sz w:val="22"/>
          <w:szCs w:val="22"/>
        </w:rPr>
        <w:t>4</w:t>
      </w:r>
      <w:r w:rsidRPr="00CC09F5">
        <w:rPr>
          <w:rFonts w:ascii="Arial" w:hAnsi="Arial" w:cs="Arial"/>
          <w:sz w:val="22"/>
          <w:szCs w:val="22"/>
        </w:rPr>
        <w:t xml:space="preserve"> del subliteral </w:t>
      </w:r>
      <w:r w:rsidR="00822EAE" w:rsidRPr="00CC09F5">
        <w:rPr>
          <w:rFonts w:ascii="Arial" w:hAnsi="Arial" w:cs="Arial"/>
          <w:sz w:val="22"/>
          <w:szCs w:val="22"/>
        </w:rPr>
        <w:t>C</w:t>
      </w:r>
      <w:r w:rsidR="00FF46A8" w:rsidRPr="00CC09F5">
        <w:rPr>
          <w:rFonts w:ascii="Arial" w:hAnsi="Arial" w:cs="Arial"/>
          <w:sz w:val="22"/>
          <w:szCs w:val="22"/>
        </w:rPr>
        <w:t>.</w:t>
      </w:r>
      <w:r w:rsidR="00D72479" w:rsidRPr="00CC09F5">
        <w:rPr>
          <w:rFonts w:ascii="Arial" w:hAnsi="Arial" w:cs="Arial"/>
          <w:sz w:val="22"/>
          <w:szCs w:val="22"/>
        </w:rPr>
        <w:t>1</w:t>
      </w:r>
      <w:r w:rsidR="009163CA" w:rsidRPr="00CC09F5">
        <w:rPr>
          <w:rFonts w:ascii="Arial" w:hAnsi="Arial" w:cs="Arial"/>
          <w:sz w:val="22"/>
          <w:szCs w:val="22"/>
        </w:rPr>
        <w:t xml:space="preserve"> </w:t>
      </w:r>
      <w:bookmarkStart w:id="50" w:name="_Hlk193643655"/>
      <w:r w:rsidR="009163CA" w:rsidRPr="00CC09F5">
        <w:rPr>
          <w:rFonts w:ascii="Arial" w:hAnsi="Arial" w:cs="Arial"/>
          <w:sz w:val="22"/>
          <w:szCs w:val="22"/>
        </w:rPr>
        <w:t>del literal C</w:t>
      </w:r>
      <w:r w:rsidR="009B4E3A" w:rsidRPr="00CC09F5">
        <w:rPr>
          <w:rFonts w:ascii="Arial" w:hAnsi="Arial" w:cs="Arial"/>
          <w:sz w:val="22"/>
          <w:szCs w:val="22"/>
        </w:rPr>
        <w:t xml:space="preserve"> de la presente sección</w:t>
      </w:r>
      <w:r w:rsidR="00FD2CB1" w:rsidRPr="00CC09F5">
        <w:rPr>
          <w:rFonts w:ascii="Arial" w:hAnsi="Arial" w:cs="Arial"/>
          <w:sz w:val="22"/>
          <w:szCs w:val="22"/>
        </w:rPr>
        <w:t>.</w:t>
      </w:r>
    </w:p>
    <w:p w14:paraId="19DBE334" w14:textId="2B6E85C0" w:rsidR="00EB44CB" w:rsidRPr="00CC09F5" w:rsidRDefault="00EB44CB" w:rsidP="00CF2D0D">
      <w:pPr>
        <w:pStyle w:val="Prrafodelista"/>
        <w:numPr>
          <w:ilvl w:val="0"/>
          <w:numId w:val="10"/>
        </w:numPr>
        <w:ind w:left="1701" w:hanging="283"/>
        <w:contextualSpacing/>
        <w:jc w:val="both"/>
        <w:rPr>
          <w:rFonts w:ascii="Arial" w:hAnsi="Arial" w:cs="Arial"/>
          <w:sz w:val="22"/>
          <w:szCs w:val="22"/>
        </w:rPr>
      </w:pPr>
      <w:bookmarkStart w:id="51" w:name="_Hlk193718871"/>
      <w:r w:rsidRPr="00CC09F5">
        <w:rPr>
          <w:rFonts w:ascii="Arial" w:hAnsi="Arial" w:cs="Arial"/>
          <w:sz w:val="22"/>
          <w:szCs w:val="22"/>
        </w:rPr>
        <w:t xml:space="preserve">El </w:t>
      </w:r>
      <w:r w:rsidR="003530CE" w:rsidRPr="00CC09F5">
        <w:rPr>
          <w:rFonts w:ascii="Arial" w:hAnsi="Arial" w:cs="Arial"/>
          <w:sz w:val="22"/>
          <w:szCs w:val="22"/>
        </w:rPr>
        <w:t xml:space="preserve">Intendente de la aduana de destino </w:t>
      </w:r>
      <w:r w:rsidRPr="00CC09F5">
        <w:rPr>
          <w:rFonts w:ascii="Arial" w:hAnsi="Arial" w:cs="Arial"/>
          <w:sz w:val="22"/>
          <w:szCs w:val="22"/>
        </w:rPr>
        <w:t xml:space="preserve">a cargo de la </w:t>
      </w:r>
      <w:r w:rsidR="003530CE" w:rsidRPr="00CC09F5">
        <w:rPr>
          <w:rFonts w:ascii="Arial" w:hAnsi="Arial" w:cs="Arial"/>
          <w:sz w:val="22"/>
          <w:szCs w:val="22"/>
        </w:rPr>
        <w:t xml:space="preserve">atención de la </w:t>
      </w:r>
      <w:r w:rsidRPr="00CC09F5">
        <w:rPr>
          <w:rFonts w:ascii="Arial" w:hAnsi="Arial" w:cs="Arial"/>
          <w:sz w:val="22"/>
          <w:szCs w:val="22"/>
        </w:rPr>
        <w:t>solicitud de</w:t>
      </w:r>
      <w:r w:rsidR="008F4991" w:rsidRPr="00CC09F5">
        <w:rPr>
          <w:rFonts w:ascii="Arial" w:hAnsi="Arial" w:cs="Arial"/>
          <w:sz w:val="22"/>
          <w:szCs w:val="22"/>
        </w:rPr>
        <w:t xml:space="preserve"> </w:t>
      </w:r>
      <w:r w:rsidRPr="00CC09F5">
        <w:rPr>
          <w:rFonts w:ascii="Arial" w:hAnsi="Arial" w:cs="Arial"/>
          <w:sz w:val="22"/>
          <w:szCs w:val="22"/>
        </w:rPr>
        <w:t>regularización/reconocimiento físico en la aduana de destino firma el acto resolutivo correspondiente.</w:t>
      </w:r>
    </w:p>
    <w:bookmarkEnd w:id="50"/>
    <w:bookmarkEnd w:id="51"/>
    <w:p w14:paraId="3D029643" w14:textId="60A45D8A" w:rsidR="0057278A" w:rsidRPr="00CC09F5" w:rsidRDefault="0057278A" w:rsidP="00CF2D0D">
      <w:pPr>
        <w:pStyle w:val="Prrafodelista"/>
        <w:numPr>
          <w:ilvl w:val="0"/>
          <w:numId w:val="10"/>
        </w:numPr>
        <w:ind w:left="1701" w:hanging="283"/>
        <w:contextualSpacing/>
        <w:jc w:val="both"/>
        <w:rPr>
          <w:rFonts w:ascii="Arial" w:hAnsi="Arial" w:cs="Arial"/>
          <w:sz w:val="22"/>
          <w:szCs w:val="22"/>
        </w:rPr>
      </w:pPr>
      <w:r w:rsidRPr="00CC09F5">
        <w:rPr>
          <w:rFonts w:ascii="Arial" w:hAnsi="Arial" w:cs="Arial"/>
          <w:sz w:val="22"/>
          <w:szCs w:val="22"/>
        </w:rPr>
        <w:t>Dentro del plazo de tres</w:t>
      </w:r>
      <w:r w:rsidR="00FE0827" w:rsidRPr="00CC09F5">
        <w:rPr>
          <w:rFonts w:ascii="Arial" w:hAnsi="Arial" w:cs="Arial"/>
          <w:sz w:val="22"/>
          <w:szCs w:val="22"/>
        </w:rPr>
        <w:t xml:space="preserve"> (03)</w:t>
      </w:r>
      <w:r w:rsidRPr="00CC09F5">
        <w:rPr>
          <w:rFonts w:ascii="Arial" w:hAnsi="Arial" w:cs="Arial"/>
          <w:sz w:val="22"/>
          <w:szCs w:val="22"/>
        </w:rPr>
        <w:t xml:space="preserve"> días hábiles siguientes de emitido el acto resolutivo</w:t>
      </w:r>
      <w:r w:rsidR="00EB44CB" w:rsidRPr="00CC09F5">
        <w:rPr>
          <w:rFonts w:ascii="Arial" w:hAnsi="Arial" w:cs="Arial"/>
          <w:sz w:val="22"/>
          <w:szCs w:val="22"/>
        </w:rPr>
        <w:t xml:space="preserve"> </w:t>
      </w:r>
      <w:bookmarkStart w:id="52" w:name="_Hlk193718982"/>
      <w:r w:rsidR="00EB44CB" w:rsidRPr="00CC09F5">
        <w:rPr>
          <w:rFonts w:ascii="Arial" w:hAnsi="Arial" w:cs="Arial"/>
          <w:sz w:val="22"/>
          <w:szCs w:val="22"/>
        </w:rPr>
        <w:t>y de autorizarse la devolución del monto depositado en la subcuenta especial,</w:t>
      </w:r>
      <w:bookmarkEnd w:id="52"/>
      <w:r w:rsidR="00EB44CB" w:rsidRPr="00CC09F5">
        <w:rPr>
          <w:rFonts w:ascii="Arial" w:hAnsi="Arial" w:cs="Arial"/>
          <w:sz w:val="22"/>
          <w:szCs w:val="22"/>
        </w:rPr>
        <w:t xml:space="preserve"> </w:t>
      </w:r>
      <w:r w:rsidRPr="00CC09F5">
        <w:rPr>
          <w:rFonts w:ascii="Arial" w:hAnsi="Arial" w:cs="Arial"/>
          <w:sz w:val="22"/>
          <w:szCs w:val="22"/>
        </w:rPr>
        <w:t xml:space="preserve">el área de recaudación de la aduana de destino emite la </w:t>
      </w:r>
      <w:r w:rsidR="004324A1" w:rsidRPr="00CC09F5">
        <w:rPr>
          <w:rFonts w:ascii="Arial" w:hAnsi="Arial" w:cs="Arial"/>
          <w:sz w:val="22"/>
          <w:szCs w:val="22"/>
        </w:rPr>
        <w:t xml:space="preserve">NCN </w:t>
      </w:r>
      <w:r w:rsidRPr="00CC09F5">
        <w:rPr>
          <w:rFonts w:ascii="Arial" w:hAnsi="Arial" w:cs="Arial"/>
          <w:sz w:val="22"/>
          <w:szCs w:val="22"/>
        </w:rPr>
        <w:t xml:space="preserve">conforme al anexo III, ambos documentos se notifican dentro de los dos </w:t>
      </w:r>
      <w:r w:rsidR="00431CAB" w:rsidRPr="00CC09F5">
        <w:rPr>
          <w:rFonts w:ascii="Arial" w:hAnsi="Arial" w:cs="Arial"/>
          <w:sz w:val="22"/>
          <w:szCs w:val="22"/>
        </w:rPr>
        <w:t xml:space="preserve">(02) </w:t>
      </w:r>
      <w:r w:rsidRPr="00CC09F5">
        <w:rPr>
          <w:rFonts w:ascii="Arial" w:hAnsi="Arial" w:cs="Arial"/>
          <w:sz w:val="22"/>
          <w:szCs w:val="22"/>
        </w:rPr>
        <w:t xml:space="preserve">días hábiles siguientes a la fecha de emisión de </w:t>
      </w:r>
      <w:r w:rsidR="004324A1" w:rsidRPr="00CC09F5">
        <w:rPr>
          <w:rFonts w:ascii="Arial" w:hAnsi="Arial" w:cs="Arial"/>
          <w:sz w:val="22"/>
          <w:szCs w:val="22"/>
        </w:rPr>
        <w:t>l</w:t>
      </w:r>
      <w:r w:rsidRPr="00CC09F5">
        <w:rPr>
          <w:rFonts w:ascii="Arial" w:hAnsi="Arial" w:cs="Arial"/>
          <w:sz w:val="22"/>
          <w:szCs w:val="22"/>
        </w:rPr>
        <w:t xml:space="preserve">a </w:t>
      </w:r>
      <w:r w:rsidR="004324A1" w:rsidRPr="00CC09F5">
        <w:rPr>
          <w:rFonts w:ascii="Arial" w:hAnsi="Arial" w:cs="Arial"/>
          <w:sz w:val="22"/>
          <w:szCs w:val="22"/>
        </w:rPr>
        <w:t>NCN</w:t>
      </w:r>
      <w:r w:rsidRPr="00CC09F5">
        <w:rPr>
          <w:rFonts w:ascii="Arial" w:hAnsi="Arial" w:cs="Arial"/>
          <w:sz w:val="22"/>
          <w:szCs w:val="22"/>
        </w:rPr>
        <w:t>.</w:t>
      </w:r>
    </w:p>
    <w:p w14:paraId="4841C571" w14:textId="54897ED9" w:rsidR="00FE633D" w:rsidRPr="00CC09F5" w:rsidRDefault="00FE633D" w:rsidP="00CF2D0D">
      <w:pPr>
        <w:pStyle w:val="Prrafodelista"/>
        <w:numPr>
          <w:ilvl w:val="0"/>
          <w:numId w:val="10"/>
        </w:numPr>
        <w:ind w:left="1701" w:hanging="283"/>
        <w:contextualSpacing/>
        <w:jc w:val="both"/>
        <w:rPr>
          <w:rFonts w:ascii="Arial" w:hAnsi="Arial" w:cs="Arial"/>
          <w:sz w:val="22"/>
          <w:szCs w:val="22"/>
        </w:rPr>
      </w:pPr>
      <w:r w:rsidRPr="00CC09F5">
        <w:rPr>
          <w:rFonts w:ascii="Arial" w:hAnsi="Arial" w:cs="Arial"/>
          <w:sz w:val="22"/>
          <w:szCs w:val="22"/>
        </w:rPr>
        <w:t xml:space="preserve">El control de la </w:t>
      </w:r>
      <w:r w:rsidR="004324A1" w:rsidRPr="00CC09F5">
        <w:rPr>
          <w:rFonts w:ascii="Arial" w:hAnsi="Arial" w:cs="Arial"/>
          <w:sz w:val="22"/>
          <w:szCs w:val="22"/>
        </w:rPr>
        <w:t xml:space="preserve">NCN </w:t>
      </w:r>
      <w:r w:rsidRPr="00CC09F5">
        <w:rPr>
          <w:rFonts w:ascii="Arial" w:hAnsi="Arial" w:cs="Arial"/>
          <w:sz w:val="22"/>
          <w:szCs w:val="22"/>
        </w:rPr>
        <w:t xml:space="preserve">emitida corresponde al área de recaudación de la aduana de destino, </w:t>
      </w:r>
      <w:r w:rsidR="00207C18" w:rsidRPr="00CC09F5">
        <w:rPr>
          <w:rFonts w:ascii="Arial" w:hAnsi="Arial" w:cs="Arial"/>
          <w:sz w:val="22"/>
          <w:szCs w:val="22"/>
        </w:rPr>
        <w:t xml:space="preserve">la cual, </w:t>
      </w:r>
      <w:r w:rsidR="00C52AD8" w:rsidRPr="00CC09F5">
        <w:rPr>
          <w:rFonts w:ascii="Arial" w:hAnsi="Arial" w:cs="Arial"/>
          <w:sz w:val="22"/>
          <w:szCs w:val="22"/>
        </w:rPr>
        <w:t>dentro de los tres (</w:t>
      </w:r>
      <w:r w:rsidR="007B52E3" w:rsidRPr="00CC09F5">
        <w:rPr>
          <w:rFonts w:ascii="Arial" w:hAnsi="Arial" w:cs="Arial"/>
          <w:sz w:val="22"/>
          <w:szCs w:val="22"/>
        </w:rPr>
        <w:t>0</w:t>
      </w:r>
      <w:r w:rsidR="00C52AD8" w:rsidRPr="00CC09F5">
        <w:rPr>
          <w:rFonts w:ascii="Arial" w:hAnsi="Arial" w:cs="Arial"/>
          <w:sz w:val="22"/>
          <w:szCs w:val="22"/>
        </w:rPr>
        <w:t xml:space="preserve">3) primeros días hábiles de cada mes, remite copia de los actos resolutivos y de la </w:t>
      </w:r>
      <w:r w:rsidR="004324A1" w:rsidRPr="00CC09F5">
        <w:rPr>
          <w:rFonts w:ascii="Arial" w:hAnsi="Arial" w:cs="Arial"/>
          <w:sz w:val="22"/>
          <w:szCs w:val="22"/>
        </w:rPr>
        <w:t xml:space="preserve">NCN </w:t>
      </w:r>
      <w:r w:rsidR="00C52AD8" w:rsidRPr="00CC09F5">
        <w:rPr>
          <w:rFonts w:ascii="Arial" w:hAnsi="Arial" w:cs="Arial"/>
          <w:sz w:val="22"/>
          <w:szCs w:val="22"/>
        </w:rPr>
        <w:t>emitidos en el mes inmediato anterior al área de contabilidad de la aduana de ingreso indirecto.</w:t>
      </w:r>
    </w:p>
    <w:p w14:paraId="39D423EC" w14:textId="1A72ED74" w:rsidR="00105B62" w:rsidRPr="00CC09F5" w:rsidRDefault="00105B62" w:rsidP="00F7152E">
      <w:pPr>
        <w:pStyle w:val="Prrafodelista"/>
        <w:ind w:left="2127"/>
        <w:contextualSpacing/>
        <w:jc w:val="both"/>
        <w:rPr>
          <w:rFonts w:ascii="Arial" w:hAnsi="Arial" w:cs="Arial"/>
          <w:sz w:val="22"/>
          <w:szCs w:val="22"/>
        </w:rPr>
      </w:pPr>
    </w:p>
    <w:p w14:paraId="1E405AF1" w14:textId="22362780" w:rsidR="008957E4" w:rsidRPr="002847B8" w:rsidRDefault="00FE633D" w:rsidP="002847B8">
      <w:pPr>
        <w:pStyle w:val="Prrafodelista"/>
        <w:widowControl w:val="0"/>
        <w:numPr>
          <w:ilvl w:val="0"/>
          <w:numId w:val="25"/>
        </w:numPr>
        <w:ind w:left="1418" w:hanging="284"/>
        <w:jc w:val="both"/>
        <w:rPr>
          <w:rFonts w:ascii="Arial" w:hAnsi="Arial" w:cs="Arial"/>
          <w:sz w:val="22"/>
          <w:szCs w:val="22"/>
          <w:lang w:val="es-PE"/>
        </w:rPr>
      </w:pPr>
      <w:r w:rsidRPr="00CC09F5">
        <w:rPr>
          <w:rFonts w:ascii="Arial" w:hAnsi="Arial" w:cs="Arial"/>
          <w:sz w:val="22"/>
          <w:szCs w:val="22"/>
          <w:lang w:val="es-PE"/>
        </w:rPr>
        <w:lastRenderedPageBreak/>
        <w:t>Cuando el monto no</w:t>
      </w:r>
      <w:r w:rsidR="0057278A" w:rsidRPr="00CC09F5">
        <w:rPr>
          <w:rFonts w:ascii="Arial" w:hAnsi="Arial" w:cs="Arial"/>
          <w:sz w:val="22"/>
          <w:szCs w:val="22"/>
          <w:lang w:val="es-PE"/>
        </w:rPr>
        <w:t xml:space="preserve"> exonerado</w:t>
      </w:r>
      <w:r w:rsidRPr="00CC09F5">
        <w:rPr>
          <w:rFonts w:ascii="Arial" w:hAnsi="Arial" w:cs="Arial"/>
          <w:sz w:val="22"/>
          <w:szCs w:val="22"/>
          <w:lang w:val="es-PE"/>
        </w:rPr>
        <w:t xml:space="preserve"> de la deuda tributaria aduanera y recargos </w:t>
      </w:r>
      <w:r w:rsidRPr="002847B8">
        <w:rPr>
          <w:rFonts w:ascii="Arial" w:hAnsi="Arial" w:cs="Arial"/>
          <w:sz w:val="22"/>
          <w:szCs w:val="22"/>
          <w:lang w:val="es-PE"/>
        </w:rPr>
        <w:t xml:space="preserve">de la declaración </w:t>
      </w:r>
      <w:r w:rsidR="0057278A" w:rsidRPr="002847B8">
        <w:rPr>
          <w:rFonts w:ascii="Arial" w:hAnsi="Arial" w:cs="Arial"/>
          <w:sz w:val="22"/>
          <w:szCs w:val="22"/>
          <w:lang w:val="es-PE"/>
        </w:rPr>
        <w:t>se encuentran</w:t>
      </w:r>
      <w:r w:rsidRPr="002847B8">
        <w:rPr>
          <w:rFonts w:ascii="Arial" w:hAnsi="Arial" w:cs="Arial"/>
          <w:sz w:val="22"/>
          <w:szCs w:val="22"/>
          <w:lang w:val="es-PE"/>
        </w:rPr>
        <w:t xml:space="preserve"> cancelados y el monto sujeto a </w:t>
      </w:r>
      <w:r w:rsidR="0057278A" w:rsidRPr="002847B8">
        <w:rPr>
          <w:rFonts w:ascii="Arial" w:hAnsi="Arial" w:cs="Arial"/>
          <w:sz w:val="22"/>
          <w:szCs w:val="22"/>
          <w:lang w:val="es-PE"/>
        </w:rPr>
        <w:t>exoneración</w:t>
      </w:r>
      <w:r w:rsidRPr="002847B8">
        <w:rPr>
          <w:rFonts w:ascii="Arial" w:hAnsi="Arial" w:cs="Arial"/>
          <w:sz w:val="22"/>
          <w:szCs w:val="22"/>
          <w:lang w:val="es-PE"/>
        </w:rPr>
        <w:t xml:space="preserve"> se encuentra garantizado con carta fianza bancaria o financiera</w:t>
      </w:r>
      <w:r w:rsidR="000D463A" w:rsidRPr="002847B8">
        <w:rPr>
          <w:rFonts w:ascii="Arial" w:hAnsi="Arial" w:cs="Arial"/>
          <w:sz w:val="22"/>
          <w:szCs w:val="22"/>
          <w:lang w:val="es-PE"/>
        </w:rPr>
        <w:t>,</w:t>
      </w:r>
      <w:r w:rsidRPr="002847B8">
        <w:rPr>
          <w:rFonts w:ascii="Arial" w:hAnsi="Arial" w:cs="Arial"/>
          <w:sz w:val="22"/>
          <w:szCs w:val="22"/>
          <w:lang w:val="es-PE"/>
        </w:rPr>
        <w:t xml:space="preserve"> </w:t>
      </w:r>
      <w:r w:rsidR="00405F99" w:rsidRPr="002847B8">
        <w:rPr>
          <w:rFonts w:ascii="Arial" w:hAnsi="Arial" w:cs="Arial"/>
          <w:sz w:val="22"/>
          <w:szCs w:val="22"/>
          <w:lang w:val="es-PE"/>
        </w:rPr>
        <w:t>se realizan las siguientes acciones</w:t>
      </w:r>
      <w:r w:rsidR="008957E4" w:rsidRPr="002847B8">
        <w:rPr>
          <w:rFonts w:ascii="Arial" w:hAnsi="Arial" w:cs="Arial"/>
          <w:sz w:val="22"/>
          <w:szCs w:val="22"/>
          <w:lang w:val="es-PE"/>
        </w:rPr>
        <w:t>:</w:t>
      </w:r>
    </w:p>
    <w:p w14:paraId="037BAEF1" w14:textId="2ACA2491" w:rsidR="0057278A" w:rsidRPr="002847B8" w:rsidRDefault="00405F99" w:rsidP="002847B8">
      <w:pPr>
        <w:widowControl w:val="0"/>
        <w:numPr>
          <w:ilvl w:val="0"/>
          <w:numId w:val="11"/>
        </w:numPr>
        <w:ind w:left="1701" w:hanging="283"/>
        <w:rPr>
          <w:rFonts w:cs="Arial"/>
          <w:sz w:val="22"/>
          <w:szCs w:val="22"/>
          <w:lang w:val="es-PE"/>
        </w:rPr>
      </w:pPr>
      <w:r w:rsidRPr="002847B8">
        <w:rPr>
          <w:rFonts w:cs="Arial"/>
          <w:sz w:val="22"/>
          <w:szCs w:val="22"/>
          <w:lang w:val="es-PE"/>
        </w:rPr>
        <w:t>De no existir deuda tributaria aduanera ni recargos pendientes de pago, el sistema informático c</w:t>
      </w:r>
      <w:r w:rsidR="0057278A" w:rsidRPr="002847B8">
        <w:rPr>
          <w:rFonts w:cs="Arial"/>
          <w:sz w:val="22"/>
          <w:szCs w:val="22"/>
          <w:lang w:val="es-PE"/>
        </w:rPr>
        <w:t>omunica al jefe que administra el régimen en la aduana de ingreso indirecto el registro de la diligencia de culminación para las acciones de su competencia.</w:t>
      </w:r>
    </w:p>
    <w:p w14:paraId="3AF30049" w14:textId="6BD95F6F" w:rsidR="0057278A" w:rsidRPr="002847B8" w:rsidRDefault="0057278A" w:rsidP="002847B8">
      <w:pPr>
        <w:widowControl w:val="0"/>
        <w:numPr>
          <w:ilvl w:val="0"/>
          <w:numId w:val="11"/>
        </w:numPr>
        <w:ind w:left="1701" w:hanging="283"/>
        <w:rPr>
          <w:rFonts w:cs="Arial"/>
          <w:sz w:val="22"/>
          <w:szCs w:val="22"/>
          <w:lang w:val="es-PE"/>
        </w:rPr>
      </w:pPr>
      <w:r w:rsidRPr="002847B8">
        <w:rPr>
          <w:rFonts w:cs="Arial"/>
          <w:sz w:val="22"/>
          <w:szCs w:val="22"/>
          <w:lang w:val="es-PE"/>
        </w:rPr>
        <w:t xml:space="preserve">De existir deuda tributaria aduanera y recargos pendientes de pago, el jefe que administra el régimen en la aduana de ingreso indirecto </w:t>
      </w:r>
      <w:r w:rsidR="00E544C9" w:rsidRPr="002847B8">
        <w:rPr>
          <w:rFonts w:cs="Arial"/>
          <w:sz w:val="22"/>
          <w:szCs w:val="22"/>
          <w:lang w:val="es-PE"/>
        </w:rPr>
        <w:t xml:space="preserve">notifica y </w:t>
      </w:r>
      <w:r w:rsidRPr="002847B8">
        <w:rPr>
          <w:rFonts w:cs="Arial"/>
          <w:sz w:val="22"/>
          <w:szCs w:val="22"/>
          <w:lang w:val="es-PE"/>
        </w:rPr>
        <w:t>remite la resolución de determinación o de multa al área correspondiente para que prosiga con la cobranza.</w:t>
      </w:r>
    </w:p>
    <w:p w14:paraId="175EB4DB" w14:textId="4BB473D3" w:rsidR="0057278A" w:rsidRPr="002847B8" w:rsidRDefault="00405F99" w:rsidP="002847B8">
      <w:pPr>
        <w:widowControl w:val="0"/>
        <w:numPr>
          <w:ilvl w:val="0"/>
          <w:numId w:val="11"/>
        </w:numPr>
        <w:ind w:left="1701" w:hanging="283"/>
        <w:rPr>
          <w:rFonts w:cs="Arial"/>
          <w:sz w:val="22"/>
          <w:szCs w:val="22"/>
          <w:lang w:val="es-PE"/>
        </w:rPr>
      </w:pPr>
      <w:r w:rsidRPr="002847B8">
        <w:rPr>
          <w:rFonts w:cs="Arial"/>
          <w:sz w:val="22"/>
          <w:szCs w:val="22"/>
          <w:lang w:val="es-PE"/>
        </w:rPr>
        <w:t>El sistema informático</w:t>
      </w:r>
      <w:r w:rsidR="0057278A" w:rsidRPr="002847B8">
        <w:rPr>
          <w:rFonts w:cs="Arial"/>
          <w:sz w:val="22"/>
          <w:szCs w:val="22"/>
          <w:lang w:val="es-PE"/>
        </w:rPr>
        <w:t xml:space="preserve"> </w:t>
      </w:r>
      <w:r w:rsidRPr="002847B8">
        <w:rPr>
          <w:rFonts w:cs="Arial"/>
          <w:sz w:val="22"/>
          <w:szCs w:val="22"/>
          <w:lang w:val="es-PE"/>
        </w:rPr>
        <w:t xml:space="preserve">remite </w:t>
      </w:r>
      <w:r w:rsidR="0057278A" w:rsidRPr="002847B8">
        <w:rPr>
          <w:rFonts w:cs="Arial"/>
          <w:sz w:val="22"/>
          <w:szCs w:val="22"/>
          <w:lang w:val="es-PE"/>
        </w:rPr>
        <w:t>un aviso a</w:t>
      </w:r>
      <w:r w:rsidR="00C27A91" w:rsidRPr="002847B8">
        <w:rPr>
          <w:rFonts w:cs="Arial"/>
          <w:sz w:val="22"/>
          <w:szCs w:val="22"/>
          <w:lang w:val="es-PE"/>
        </w:rPr>
        <w:t xml:space="preserve"> la empresa</w:t>
      </w:r>
      <w:r w:rsidR="00C70F7F" w:rsidRPr="002847B8">
        <w:rPr>
          <w:rFonts w:cs="Arial"/>
          <w:sz w:val="22"/>
          <w:szCs w:val="22"/>
          <w:lang w:val="es-PE"/>
        </w:rPr>
        <w:t xml:space="preserve"> comunicando</w:t>
      </w:r>
      <w:r w:rsidR="0057278A" w:rsidRPr="002847B8">
        <w:rPr>
          <w:rFonts w:cs="Arial"/>
          <w:sz w:val="22"/>
          <w:szCs w:val="22"/>
          <w:lang w:val="es-PE"/>
        </w:rPr>
        <w:t xml:space="preserve"> el registro de la diligencia de culminación.</w:t>
      </w:r>
    </w:p>
    <w:p w14:paraId="5C165275" w14:textId="77777777" w:rsidR="00D51191" w:rsidRPr="002847B8" w:rsidRDefault="00D51191" w:rsidP="002847B8">
      <w:pPr>
        <w:widowControl w:val="0"/>
        <w:rPr>
          <w:rFonts w:cs="Arial"/>
          <w:sz w:val="22"/>
          <w:szCs w:val="22"/>
          <w:lang w:val="es-PE"/>
        </w:rPr>
      </w:pPr>
    </w:p>
    <w:p w14:paraId="1F8DEBAD" w14:textId="68702E00" w:rsidR="0057278A" w:rsidRPr="002847B8" w:rsidRDefault="0057278A" w:rsidP="002847B8">
      <w:pPr>
        <w:pStyle w:val="Prrafodelista"/>
        <w:widowControl w:val="0"/>
        <w:numPr>
          <w:ilvl w:val="0"/>
          <w:numId w:val="25"/>
        </w:numPr>
        <w:ind w:left="1418" w:hanging="284"/>
        <w:jc w:val="both"/>
        <w:rPr>
          <w:rFonts w:ascii="Arial" w:hAnsi="Arial" w:cs="Arial"/>
          <w:sz w:val="22"/>
          <w:szCs w:val="22"/>
          <w:lang w:val="es-PE"/>
        </w:rPr>
      </w:pPr>
      <w:r w:rsidRPr="002847B8">
        <w:rPr>
          <w:rFonts w:ascii="Arial" w:hAnsi="Arial" w:cs="Arial"/>
          <w:sz w:val="22"/>
          <w:szCs w:val="22"/>
          <w:lang w:val="es-PE"/>
        </w:rPr>
        <w:t>Cuando la deuda tributaria aduanera y recargos</w:t>
      </w:r>
      <w:r w:rsidR="008F4991" w:rsidRPr="002847B8">
        <w:rPr>
          <w:rFonts w:ascii="Arial" w:hAnsi="Arial" w:cs="Arial"/>
          <w:sz w:val="22"/>
          <w:szCs w:val="22"/>
          <w:lang w:val="es-PE"/>
        </w:rPr>
        <w:t xml:space="preserve"> </w:t>
      </w:r>
      <w:r w:rsidRPr="002847B8">
        <w:rPr>
          <w:rFonts w:ascii="Arial" w:hAnsi="Arial" w:cs="Arial"/>
          <w:sz w:val="22"/>
          <w:szCs w:val="22"/>
          <w:lang w:val="es-PE"/>
        </w:rPr>
        <w:t>de la declaración cuentan con garantía previa</w:t>
      </w:r>
      <w:r w:rsidR="008F4991" w:rsidRPr="002847B8">
        <w:rPr>
          <w:rFonts w:ascii="Arial" w:hAnsi="Arial" w:cs="Arial"/>
          <w:sz w:val="22"/>
          <w:szCs w:val="22"/>
          <w:lang w:val="es-PE"/>
        </w:rPr>
        <w:t>,</w:t>
      </w:r>
      <w:r w:rsidRPr="002847B8">
        <w:rPr>
          <w:rFonts w:ascii="Arial" w:hAnsi="Arial" w:cs="Arial"/>
          <w:sz w:val="22"/>
          <w:szCs w:val="22"/>
          <w:lang w:val="es-PE"/>
        </w:rPr>
        <w:t xml:space="preserve"> el sistema informático realiza las siguientes acciones:</w:t>
      </w:r>
    </w:p>
    <w:p w14:paraId="138245C7" w14:textId="2761ED91" w:rsidR="00FE633D" w:rsidRPr="002847B8" w:rsidRDefault="009D0A02" w:rsidP="002847B8">
      <w:pPr>
        <w:widowControl w:val="0"/>
        <w:numPr>
          <w:ilvl w:val="0"/>
          <w:numId w:val="26"/>
        </w:numPr>
        <w:ind w:left="1701" w:hanging="283"/>
        <w:rPr>
          <w:rFonts w:cs="Arial"/>
          <w:sz w:val="22"/>
          <w:szCs w:val="22"/>
          <w:lang w:val="es-PE"/>
        </w:rPr>
      </w:pPr>
      <w:bookmarkStart w:id="53" w:name="_Hlk191975613"/>
      <w:r w:rsidRPr="002847B8">
        <w:rPr>
          <w:rFonts w:cs="Arial"/>
          <w:sz w:val="22"/>
          <w:szCs w:val="22"/>
          <w:lang w:val="es-PE"/>
        </w:rPr>
        <w:t xml:space="preserve">Cuando no exista deuda tributaria aduanera y recargos pendientes de pago, </w:t>
      </w:r>
      <w:bookmarkEnd w:id="53"/>
      <w:r w:rsidRPr="002847B8">
        <w:rPr>
          <w:rFonts w:cs="Arial"/>
          <w:sz w:val="22"/>
          <w:szCs w:val="22"/>
          <w:lang w:val="es-PE"/>
        </w:rPr>
        <w:t>d</w:t>
      </w:r>
      <w:r w:rsidR="00FE633D" w:rsidRPr="002847B8">
        <w:rPr>
          <w:rFonts w:cs="Arial"/>
          <w:sz w:val="22"/>
          <w:szCs w:val="22"/>
          <w:lang w:val="es-PE"/>
        </w:rPr>
        <w:t xml:space="preserve">esafecta el monto inicialmente garantizado de la cuenta corriente de la garantía previa. </w:t>
      </w:r>
    </w:p>
    <w:p w14:paraId="07BB91AD" w14:textId="1120E249" w:rsidR="00FE633D" w:rsidRPr="002847B8" w:rsidRDefault="00FE633D" w:rsidP="002847B8">
      <w:pPr>
        <w:widowControl w:val="0"/>
        <w:numPr>
          <w:ilvl w:val="0"/>
          <w:numId w:val="26"/>
        </w:numPr>
        <w:ind w:left="1701" w:hanging="283"/>
        <w:rPr>
          <w:rFonts w:cs="Arial"/>
          <w:sz w:val="22"/>
          <w:szCs w:val="22"/>
          <w:lang w:val="es-PE"/>
        </w:rPr>
      </w:pPr>
      <w:r w:rsidRPr="002847B8">
        <w:rPr>
          <w:rFonts w:cs="Arial"/>
          <w:sz w:val="22"/>
          <w:szCs w:val="22"/>
          <w:lang w:val="es-PE"/>
        </w:rPr>
        <w:t>Cuando exista deuda tributaria aduanera y recargos pendientes de pago, afecta nuevamente la cuenta corriente de la garantía previa con la nueva deuda tributaria aduanera y recargos, debiendo el funcionario aduanero</w:t>
      </w:r>
      <w:r w:rsidR="009F54AF" w:rsidRPr="002847B8">
        <w:rPr>
          <w:rFonts w:cs="Arial"/>
          <w:sz w:val="22"/>
          <w:szCs w:val="22"/>
          <w:lang w:val="es-PE"/>
        </w:rPr>
        <w:t xml:space="preserve"> asignado</w:t>
      </w:r>
      <w:r w:rsidRPr="002847B8">
        <w:rPr>
          <w:rFonts w:cs="Arial"/>
          <w:sz w:val="22"/>
          <w:szCs w:val="22"/>
          <w:lang w:val="es-PE"/>
        </w:rPr>
        <w:t xml:space="preserve"> efectuar las acciones que correspondan conforme a</w:t>
      </w:r>
      <w:r w:rsidR="0057278A" w:rsidRPr="002847B8">
        <w:rPr>
          <w:rFonts w:cs="Arial"/>
          <w:sz w:val="22"/>
          <w:szCs w:val="22"/>
          <w:lang w:val="es-PE"/>
        </w:rPr>
        <w:t xml:space="preserve">l </w:t>
      </w:r>
      <w:r w:rsidRPr="002847B8">
        <w:rPr>
          <w:rFonts w:cs="Arial"/>
          <w:sz w:val="22"/>
          <w:szCs w:val="22"/>
          <w:lang w:val="es-PE"/>
        </w:rPr>
        <w:t>procedimiento específico “Sistema de garantías previas a la numeración de la declaración” RECA-PE.03.06.</w:t>
      </w:r>
    </w:p>
    <w:p w14:paraId="41D05E08" w14:textId="5F5AA2BA" w:rsidR="00FE633D" w:rsidRPr="002847B8" w:rsidRDefault="00FE633D" w:rsidP="002847B8">
      <w:pPr>
        <w:widowControl w:val="0"/>
        <w:numPr>
          <w:ilvl w:val="0"/>
          <w:numId w:val="26"/>
        </w:numPr>
        <w:ind w:left="1701" w:hanging="283"/>
        <w:rPr>
          <w:rFonts w:cs="Arial"/>
          <w:sz w:val="22"/>
          <w:szCs w:val="22"/>
          <w:lang w:val="es-PE"/>
        </w:rPr>
      </w:pPr>
      <w:r w:rsidRPr="002847B8">
        <w:rPr>
          <w:rFonts w:cs="Arial"/>
          <w:sz w:val="22"/>
          <w:szCs w:val="22"/>
          <w:lang w:val="es-PE"/>
        </w:rPr>
        <w:t>Comunica al jefe que administra el régimen en la aduana de ingreso indirecto y a</w:t>
      </w:r>
      <w:r w:rsidR="006C59C6" w:rsidRPr="002847B8">
        <w:rPr>
          <w:rFonts w:cs="Arial"/>
          <w:sz w:val="22"/>
          <w:szCs w:val="22"/>
          <w:lang w:val="es-PE"/>
        </w:rPr>
        <w:t xml:space="preserve"> la empresa</w:t>
      </w:r>
      <w:r w:rsidRPr="002847B8">
        <w:rPr>
          <w:rFonts w:cs="Arial"/>
          <w:sz w:val="22"/>
          <w:szCs w:val="22"/>
          <w:lang w:val="es-PE"/>
        </w:rPr>
        <w:t xml:space="preserve"> el registro de la diligencia de culminación para las acciones de su competencia.</w:t>
      </w:r>
    </w:p>
    <w:p w14:paraId="476679C0" w14:textId="77777777" w:rsidR="002D1684" w:rsidRPr="002847B8" w:rsidRDefault="002D1684" w:rsidP="002847B8">
      <w:pPr>
        <w:widowControl w:val="0"/>
        <w:ind w:left="1843" w:hanging="283"/>
        <w:rPr>
          <w:rFonts w:cs="Arial"/>
          <w:sz w:val="28"/>
          <w:szCs w:val="28"/>
        </w:rPr>
      </w:pPr>
    </w:p>
    <w:p w14:paraId="71B43DFB" w14:textId="70E334B4" w:rsidR="00FE633D" w:rsidRPr="002847B8" w:rsidRDefault="00FE633D" w:rsidP="002847B8">
      <w:pPr>
        <w:pStyle w:val="Prrafodelista"/>
        <w:widowControl w:val="0"/>
        <w:numPr>
          <w:ilvl w:val="1"/>
          <w:numId w:val="8"/>
        </w:numPr>
        <w:ind w:left="709" w:hanging="283"/>
        <w:rPr>
          <w:rFonts w:ascii="Arial" w:hAnsi="Arial" w:cs="Arial"/>
          <w:b/>
          <w:sz w:val="22"/>
          <w:szCs w:val="22"/>
        </w:rPr>
      </w:pPr>
      <w:r w:rsidRPr="002847B8">
        <w:rPr>
          <w:rFonts w:ascii="Arial" w:hAnsi="Arial" w:cs="Arial"/>
          <w:b/>
          <w:sz w:val="22"/>
          <w:szCs w:val="22"/>
        </w:rPr>
        <w:t>SOLICITUD DE RECTIFICACIÓN DE LA DECLARACI</w:t>
      </w:r>
      <w:r w:rsidR="004B17BD" w:rsidRPr="002847B8">
        <w:rPr>
          <w:rFonts w:ascii="Arial" w:hAnsi="Arial" w:cs="Arial"/>
          <w:b/>
          <w:sz w:val="22"/>
          <w:szCs w:val="22"/>
        </w:rPr>
        <w:t>Ó</w:t>
      </w:r>
      <w:r w:rsidRPr="002847B8">
        <w:rPr>
          <w:rFonts w:ascii="Arial" w:hAnsi="Arial" w:cs="Arial"/>
          <w:b/>
          <w:sz w:val="22"/>
          <w:szCs w:val="22"/>
        </w:rPr>
        <w:t xml:space="preserve">N </w:t>
      </w:r>
    </w:p>
    <w:p w14:paraId="3DC7A55D" w14:textId="77777777" w:rsidR="002E5180" w:rsidRPr="002847B8" w:rsidRDefault="002E5180" w:rsidP="002847B8">
      <w:pPr>
        <w:widowControl w:val="0"/>
        <w:ind w:left="1134" w:hanging="284"/>
        <w:rPr>
          <w:rFonts w:cs="Arial"/>
          <w:sz w:val="24"/>
          <w:szCs w:val="24"/>
        </w:rPr>
      </w:pPr>
    </w:p>
    <w:p w14:paraId="2ABAC7A9" w14:textId="3C901009" w:rsidR="00FE633D" w:rsidRPr="002847B8" w:rsidRDefault="004F144A" w:rsidP="002847B8">
      <w:pPr>
        <w:pStyle w:val="Prrafodelista"/>
        <w:widowControl w:val="0"/>
        <w:ind w:left="709"/>
        <w:jc w:val="both"/>
        <w:rPr>
          <w:rFonts w:ascii="Arial" w:hAnsi="Arial" w:cs="Arial"/>
          <w:sz w:val="22"/>
          <w:szCs w:val="22"/>
        </w:rPr>
      </w:pPr>
      <w:r w:rsidRPr="002847B8">
        <w:rPr>
          <w:rFonts w:ascii="Arial" w:hAnsi="Arial" w:cs="Arial"/>
          <w:sz w:val="22"/>
          <w:szCs w:val="22"/>
          <w:lang w:val="es-PE"/>
        </w:rPr>
        <w:t xml:space="preserve">La </w:t>
      </w:r>
      <w:r w:rsidR="0057278A" w:rsidRPr="002847B8">
        <w:rPr>
          <w:rFonts w:ascii="Arial" w:hAnsi="Arial" w:cs="Arial"/>
          <w:sz w:val="22"/>
          <w:szCs w:val="22"/>
          <w:lang w:val="es-PE"/>
        </w:rPr>
        <w:t xml:space="preserve">solicitud electrónica de rectificación </w:t>
      </w:r>
      <w:r w:rsidRPr="002847B8">
        <w:rPr>
          <w:rFonts w:ascii="Arial" w:hAnsi="Arial" w:cs="Arial"/>
          <w:sz w:val="22"/>
          <w:szCs w:val="22"/>
          <w:lang w:val="es-PE"/>
        </w:rPr>
        <w:t xml:space="preserve">para la </w:t>
      </w:r>
      <w:r w:rsidR="0057278A" w:rsidRPr="002847B8">
        <w:rPr>
          <w:rFonts w:ascii="Arial" w:hAnsi="Arial" w:cs="Arial"/>
          <w:sz w:val="22"/>
          <w:szCs w:val="22"/>
          <w:lang w:val="es-PE"/>
        </w:rPr>
        <w:t>incorpora</w:t>
      </w:r>
      <w:r w:rsidRPr="002847B8">
        <w:rPr>
          <w:rFonts w:ascii="Arial" w:hAnsi="Arial" w:cs="Arial"/>
          <w:sz w:val="22"/>
          <w:szCs w:val="22"/>
          <w:lang w:val="es-PE"/>
        </w:rPr>
        <w:t>ción</w:t>
      </w:r>
      <w:r w:rsidR="000361BC" w:rsidRPr="002847B8">
        <w:rPr>
          <w:rFonts w:ascii="Arial" w:hAnsi="Arial" w:cs="Arial"/>
          <w:sz w:val="22"/>
          <w:szCs w:val="22"/>
          <w:lang w:val="es-PE"/>
        </w:rPr>
        <w:t xml:space="preserve"> </w:t>
      </w:r>
      <w:r w:rsidR="0057278A" w:rsidRPr="002847B8">
        <w:rPr>
          <w:rFonts w:ascii="Arial" w:hAnsi="Arial" w:cs="Arial"/>
          <w:sz w:val="22"/>
          <w:szCs w:val="22"/>
          <w:lang w:val="es-PE"/>
        </w:rPr>
        <w:t>o anula</w:t>
      </w:r>
      <w:r w:rsidRPr="002847B8">
        <w:rPr>
          <w:rFonts w:ascii="Arial" w:hAnsi="Arial" w:cs="Arial"/>
          <w:sz w:val="22"/>
          <w:szCs w:val="22"/>
          <w:lang w:val="es-PE"/>
        </w:rPr>
        <w:t>ción de</w:t>
      </w:r>
      <w:r w:rsidR="0057278A" w:rsidRPr="002847B8">
        <w:rPr>
          <w:rFonts w:ascii="Arial" w:hAnsi="Arial" w:cs="Arial"/>
          <w:sz w:val="22"/>
          <w:szCs w:val="22"/>
          <w:lang w:val="es-PE"/>
        </w:rPr>
        <w:t xml:space="preserve"> datos </w:t>
      </w:r>
      <w:r w:rsidRPr="002847B8">
        <w:rPr>
          <w:rFonts w:ascii="Arial" w:hAnsi="Arial" w:cs="Arial"/>
          <w:sz w:val="22"/>
          <w:szCs w:val="22"/>
          <w:lang w:val="es-PE"/>
        </w:rPr>
        <w:t xml:space="preserve">de la declaración que </w:t>
      </w:r>
      <w:r w:rsidR="0057278A" w:rsidRPr="002847B8">
        <w:rPr>
          <w:rFonts w:ascii="Arial" w:hAnsi="Arial" w:cs="Arial"/>
          <w:sz w:val="22"/>
          <w:szCs w:val="22"/>
          <w:lang w:val="es-PE"/>
        </w:rPr>
        <w:t>permitan a</w:t>
      </w:r>
      <w:r w:rsidR="006C59C6" w:rsidRPr="002847B8">
        <w:rPr>
          <w:rFonts w:ascii="Arial" w:hAnsi="Arial" w:cs="Arial"/>
          <w:sz w:val="22"/>
          <w:szCs w:val="22"/>
          <w:lang w:val="es-PE"/>
        </w:rPr>
        <w:t xml:space="preserve"> la empresa</w:t>
      </w:r>
      <w:r w:rsidR="0057278A" w:rsidRPr="002847B8">
        <w:rPr>
          <w:rFonts w:ascii="Arial" w:hAnsi="Arial" w:cs="Arial"/>
          <w:sz w:val="22"/>
          <w:szCs w:val="22"/>
          <w:lang w:val="es-PE"/>
        </w:rPr>
        <w:t xml:space="preserve"> acogerse o desistirse de</w:t>
      </w:r>
      <w:r w:rsidR="001B14C6" w:rsidRPr="002847B8">
        <w:rPr>
          <w:rFonts w:ascii="Arial" w:hAnsi="Arial" w:cs="Arial"/>
          <w:sz w:val="22"/>
          <w:szCs w:val="22"/>
          <w:lang w:val="es-PE"/>
        </w:rPr>
        <w:t xml:space="preserve"> la exoneración</w:t>
      </w:r>
      <w:r w:rsidRPr="002847B8">
        <w:rPr>
          <w:rFonts w:ascii="Arial" w:hAnsi="Arial" w:cs="Arial"/>
          <w:sz w:val="22"/>
          <w:szCs w:val="22"/>
          <w:lang w:val="es-PE"/>
        </w:rPr>
        <w:t>,</w:t>
      </w:r>
      <w:r w:rsidR="0057278A" w:rsidRPr="002847B8">
        <w:rPr>
          <w:rFonts w:ascii="Arial" w:hAnsi="Arial" w:cs="Arial"/>
          <w:sz w:val="22"/>
          <w:szCs w:val="22"/>
          <w:lang w:val="es-PE"/>
        </w:rPr>
        <w:t xml:space="preserve"> se tramita conforme al procedimiento específico “Solicitud de rectificación electrónica de declaración” DESPA-PE.00.11.</w:t>
      </w:r>
    </w:p>
    <w:p w14:paraId="6D213CDE" w14:textId="0E54C48D" w:rsidR="00F974EF" w:rsidRPr="002847B8" w:rsidRDefault="00F974EF" w:rsidP="002847B8">
      <w:pPr>
        <w:widowControl w:val="0"/>
        <w:ind w:left="1134" w:hanging="284"/>
        <w:rPr>
          <w:rFonts w:cs="Arial"/>
          <w:sz w:val="22"/>
          <w:szCs w:val="22"/>
        </w:rPr>
      </w:pPr>
    </w:p>
    <w:p w14:paraId="0BBB88B0" w14:textId="63D4708D" w:rsidR="00DE4FC6" w:rsidRPr="002847B8" w:rsidRDefault="00DE4FC6" w:rsidP="002847B8">
      <w:pPr>
        <w:pStyle w:val="Prrafodelista"/>
        <w:widowControl w:val="0"/>
        <w:ind w:left="1134" w:hanging="425"/>
        <w:jc w:val="both"/>
        <w:rPr>
          <w:rFonts w:ascii="Arial" w:hAnsi="Arial" w:cs="Arial"/>
          <w:b/>
          <w:bCs/>
          <w:sz w:val="22"/>
          <w:szCs w:val="22"/>
          <w:lang w:val="es-PE"/>
        </w:rPr>
      </w:pPr>
      <w:bookmarkStart w:id="54" w:name="_Hlk191978385"/>
      <w:bookmarkStart w:id="55" w:name="_Hlk193550886"/>
      <w:r w:rsidRPr="002847B8">
        <w:rPr>
          <w:rFonts w:ascii="Arial" w:hAnsi="Arial" w:cs="Arial"/>
          <w:b/>
          <w:bCs/>
          <w:sz w:val="22"/>
          <w:szCs w:val="22"/>
          <w:lang w:val="es-PE"/>
        </w:rPr>
        <w:t xml:space="preserve">D.1 </w:t>
      </w:r>
      <w:r w:rsidR="004F144A" w:rsidRPr="002847B8">
        <w:rPr>
          <w:rFonts w:ascii="Arial" w:hAnsi="Arial" w:cs="Arial"/>
          <w:b/>
          <w:bCs/>
          <w:sz w:val="22"/>
          <w:szCs w:val="22"/>
          <w:lang w:val="es-PE"/>
        </w:rPr>
        <w:t xml:space="preserve">Para la </w:t>
      </w:r>
      <w:r w:rsidR="00FE633D" w:rsidRPr="002847B8">
        <w:rPr>
          <w:rFonts w:ascii="Arial" w:hAnsi="Arial" w:cs="Arial"/>
          <w:b/>
          <w:bCs/>
          <w:sz w:val="22"/>
          <w:szCs w:val="22"/>
          <w:lang w:val="es-PE"/>
        </w:rPr>
        <w:t>incorpora</w:t>
      </w:r>
      <w:r w:rsidR="0057278A" w:rsidRPr="002847B8">
        <w:rPr>
          <w:rFonts w:ascii="Arial" w:hAnsi="Arial" w:cs="Arial"/>
          <w:b/>
          <w:bCs/>
          <w:sz w:val="22"/>
          <w:szCs w:val="22"/>
          <w:lang w:val="es-PE"/>
        </w:rPr>
        <w:t>ción</w:t>
      </w:r>
      <w:r w:rsidR="00942ADD" w:rsidRPr="002847B8">
        <w:rPr>
          <w:rFonts w:ascii="Arial" w:hAnsi="Arial" w:cs="Arial"/>
          <w:b/>
          <w:bCs/>
          <w:sz w:val="22"/>
          <w:szCs w:val="22"/>
          <w:lang w:val="es-PE"/>
        </w:rPr>
        <w:t xml:space="preserve"> de datos</w:t>
      </w:r>
    </w:p>
    <w:p w14:paraId="62D429F3" w14:textId="77777777" w:rsidR="0043224D" w:rsidRPr="002847B8" w:rsidRDefault="0043224D" w:rsidP="002847B8">
      <w:pPr>
        <w:pStyle w:val="Prrafodelista"/>
        <w:widowControl w:val="0"/>
        <w:ind w:left="1276" w:hanging="283"/>
        <w:jc w:val="both"/>
        <w:rPr>
          <w:rFonts w:ascii="Arial" w:hAnsi="Arial" w:cs="Arial"/>
          <w:sz w:val="22"/>
          <w:szCs w:val="22"/>
          <w:lang w:val="es-PE"/>
        </w:rPr>
      </w:pPr>
    </w:p>
    <w:p w14:paraId="78933D3B" w14:textId="77777777" w:rsidR="009F54AF" w:rsidRPr="002847B8" w:rsidRDefault="009F54AF" w:rsidP="002847B8">
      <w:pPr>
        <w:widowControl w:val="0"/>
        <w:ind w:left="1134"/>
        <w:rPr>
          <w:rFonts w:cs="Arial"/>
          <w:sz w:val="22"/>
          <w:szCs w:val="22"/>
          <w:lang w:val="es-PE"/>
        </w:rPr>
      </w:pPr>
      <w:bookmarkStart w:id="56" w:name="_Hlk191978428"/>
      <w:bookmarkEnd w:id="54"/>
      <w:r w:rsidRPr="002847B8">
        <w:rPr>
          <w:rFonts w:cs="Arial"/>
          <w:sz w:val="22"/>
          <w:szCs w:val="22"/>
        </w:rPr>
        <w:t xml:space="preserve">En la incorporación de datos a la declaración mediante la cual la empresa manifiesta su voluntad de acogerse </w:t>
      </w:r>
      <w:r w:rsidRPr="002847B8">
        <w:rPr>
          <w:rFonts w:cs="Arial"/>
          <w:sz w:val="22"/>
          <w:szCs w:val="22"/>
          <w:lang w:val="es-PE"/>
        </w:rPr>
        <w:t xml:space="preserve">a la exoneración, se procede de la siguiente forma </w:t>
      </w:r>
      <w:bookmarkStart w:id="57" w:name="_Hlk193990615"/>
      <w:r w:rsidRPr="002847B8">
        <w:rPr>
          <w:rFonts w:cs="Arial"/>
          <w:sz w:val="22"/>
          <w:szCs w:val="22"/>
          <w:lang w:val="es-PE"/>
        </w:rPr>
        <w:t xml:space="preserve">según el estado de la deuda tributaria aduanera: </w:t>
      </w:r>
      <w:r w:rsidRPr="002847B8">
        <w:rPr>
          <w:rFonts w:cs="Arial"/>
          <w:strike/>
          <w:sz w:val="22"/>
          <w:szCs w:val="22"/>
        </w:rPr>
        <w:t xml:space="preserve"> </w:t>
      </w:r>
      <w:bookmarkEnd w:id="57"/>
    </w:p>
    <w:p w14:paraId="0C7B6FC0" w14:textId="55572A13" w:rsidR="00FE633D" w:rsidRPr="002847B8" w:rsidRDefault="00DE4FC6" w:rsidP="002847B8">
      <w:pPr>
        <w:pStyle w:val="Sinespaciado"/>
        <w:widowControl w:val="0"/>
        <w:numPr>
          <w:ilvl w:val="0"/>
          <w:numId w:val="27"/>
        </w:numPr>
        <w:ind w:left="1418" w:hanging="284"/>
        <w:rPr>
          <w:rFonts w:cs="Arial"/>
          <w:sz w:val="22"/>
          <w:szCs w:val="22"/>
        </w:rPr>
      </w:pPr>
      <w:r w:rsidRPr="002847B8">
        <w:rPr>
          <w:rFonts w:cs="Arial"/>
          <w:sz w:val="22"/>
          <w:szCs w:val="22"/>
        </w:rPr>
        <w:t>Cuando</w:t>
      </w:r>
      <w:r w:rsidR="00EF18BD" w:rsidRPr="002847B8">
        <w:rPr>
          <w:rFonts w:cs="Arial"/>
          <w:sz w:val="22"/>
          <w:szCs w:val="22"/>
        </w:rPr>
        <w:t xml:space="preserve"> la deuda tributaria aduanera </w:t>
      </w:r>
      <w:r w:rsidR="00A265E7" w:rsidRPr="002847B8">
        <w:rPr>
          <w:rFonts w:cs="Arial"/>
          <w:sz w:val="22"/>
          <w:szCs w:val="22"/>
        </w:rPr>
        <w:t xml:space="preserve">y recargos </w:t>
      </w:r>
      <w:r w:rsidR="00EF18BD" w:rsidRPr="002847B8">
        <w:rPr>
          <w:rFonts w:cs="Arial"/>
          <w:sz w:val="22"/>
          <w:szCs w:val="22"/>
        </w:rPr>
        <w:t xml:space="preserve">se encuentra </w:t>
      </w:r>
      <w:r w:rsidR="00736482" w:rsidRPr="002847B8">
        <w:rPr>
          <w:rFonts w:cs="Arial"/>
          <w:sz w:val="22"/>
          <w:szCs w:val="22"/>
        </w:rPr>
        <w:t>pendiente de pago</w:t>
      </w:r>
      <w:r w:rsidR="00C67602" w:rsidRPr="002847B8">
        <w:rPr>
          <w:rFonts w:cs="Arial"/>
          <w:sz w:val="22"/>
          <w:szCs w:val="22"/>
        </w:rPr>
        <w:t>,</w:t>
      </w:r>
      <w:r w:rsidR="00004A5C" w:rsidRPr="002847B8">
        <w:rPr>
          <w:rFonts w:cs="Arial"/>
          <w:sz w:val="22"/>
          <w:szCs w:val="22"/>
        </w:rPr>
        <w:t xml:space="preserve"> </w:t>
      </w:r>
      <w:r w:rsidR="00EF18BD" w:rsidRPr="002847B8">
        <w:rPr>
          <w:rFonts w:cs="Arial"/>
          <w:sz w:val="22"/>
          <w:szCs w:val="22"/>
        </w:rPr>
        <w:t xml:space="preserve">se </w:t>
      </w:r>
      <w:r w:rsidR="00004A5C" w:rsidRPr="002847B8">
        <w:rPr>
          <w:rFonts w:cs="Arial"/>
          <w:sz w:val="22"/>
          <w:szCs w:val="22"/>
        </w:rPr>
        <w:t>transmite</w:t>
      </w:r>
      <w:r w:rsidR="00FE633D" w:rsidRPr="002847B8">
        <w:rPr>
          <w:rFonts w:cs="Arial"/>
          <w:sz w:val="22"/>
          <w:szCs w:val="22"/>
        </w:rPr>
        <w:t>:</w:t>
      </w:r>
    </w:p>
    <w:bookmarkEnd w:id="56"/>
    <w:p w14:paraId="767AC6FA" w14:textId="2B480627" w:rsidR="00FE633D" w:rsidRPr="002847B8" w:rsidRDefault="00FE633D" w:rsidP="002847B8">
      <w:pPr>
        <w:widowControl w:val="0"/>
        <w:ind w:left="1843" w:hanging="425"/>
        <w:rPr>
          <w:rFonts w:cs="Arial"/>
          <w:sz w:val="22"/>
          <w:szCs w:val="22"/>
        </w:rPr>
      </w:pPr>
      <w:r w:rsidRPr="002847B8">
        <w:rPr>
          <w:rFonts w:cs="Arial"/>
          <w:sz w:val="22"/>
          <w:szCs w:val="22"/>
        </w:rPr>
        <w:t>a.1</w:t>
      </w:r>
      <w:r w:rsidR="00E96C4B" w:rsidRPr="002847B8">
        <w:rPr>
          <w:rFonts w:cs="Arial"/>
          <w:sz w:val="22"/>
          <w:szCs w:val="22"/>
        </w:rPr>
        <w:t>)</w:t>
      </w:r>
      <w:r w:rsidR="00B05FA0" w:rsidRPr="002847B8">
        <w:rPr>
          <w:rFonts w:cs="Arial"/>
          <w:sz w:val="22"/>
          <w:szCs w:val="22"/>
        </w:rPr>
        <w:tab/>
      </w:r>
      <w:r w:rsidRPr="002847B8">
        <w:rPr>
          <w:rFonts w:cs="Arial"/>
          <w:sz w:val="22"/>
          <w:szCs w:val="22"/>
        </w:rPr>
        <w:t>Para una declaración con ingreso directo</w:t>
      </w:r>
      <w:r w:rsidR="004E322D" w:rsidRPr="002847B8">
        <w:rPr>
          <w:rFonts w:cs="Arial"/>
          <w:sz w:val="22"/>
          <w:szCs w:val="22"/>
        </w:rPr>
        <w:t xml:space="preserve">: </w:t>
      </w:r>
      <w:r w:rsidR="00CF6E86" w:rsidRPr="002847B8">
        <w:rPr>
          <w:rFonts w:cs="Arial"/>
          <w:sz w:val="22"/>
          <w:szCs w:val="22"/>
        </w:rPr>
        <w:t>l</w:t>
      </w:r>
      <w:r w:rsidRPr="002847B8">
        <w:rPr>
          <w:rFonts w:cs="Arial"/>
          <w:sz w:val="22"/>
          <w:szCs w:val="22"/>
        </w:rPr>
        <w:t xml:space="preserve">os datos señalados en los incisos </w:t>
      </w:r>
      <w:r w:rsidR="00A62472" w:rsidRPr="002847B8">
        <w:rPr>
          <w:rFonts w:cs="Arial"/>
          <w:sz w:val="22"/>
          <w:szCs w:val="22"/>
        </w:rPr>
        <w:t>b),</w:t>
      </w:r>
      <w:r w:rsidRPr="002847B8">
        <w:rPr>
          <w:rFonts w:cs="Arial"/>
          <w:sz w:val="22"/>
          <w:szCs w:val="22"/>
        </w:rPr>
        <w:t xml:space="preserve"> c)</w:t>
      </w:r>
      <w:r w:rsidR="00A62472" w:rsidRPr="002847B8">
        <w:rPr>
          <w:rFonts w:cs="Arial"/>
          <w:sz w:val="22"/>
          <w:szCs w:val="22"/>
        </w:rPr>
        <w:t>, d) y e)</w:t>
      </w:r>
      <w:r w:rsidRPr="002847B8">
        <w:rPr>
          <w:rFonts w:cs="Arial"/>
          <w:sz w:val="22"/>
          <w:szCs w:val="22"/>
        </w:rPr>
        <w:t xml:space="preserve"> del numeral 1</w:t>
      </w:r>
      <w:r w:rsidR="00C70F7F" w:rsidRPr="002847B8">
        <w:rPr>
          <w:rFonts w:cs="Arial"/>
          <w:sz w:val="22"/>
          <w:szCs w:val="22"/>
        </w:rPr>
        <w:t xml:space="preserve"> del</w:t>
      </w:r>
      <w:r w:rsidRPr="002847B8">
        <w:rPr>
          <w:rFonts w:cs="Arial"/>
          <w:sz w:val="22"/>
          <w:szCs w:val="22"/>
        </w:rPr>
        <w:t xml:space="preserve"> literal A</w:t>
      </w:r>
      <w:r w:rsidR="00547E2A" w:rsidRPr="002847B8">
        <w:rPr>
          <w:rFonts w:cs="Arial"/>
          <w:sz w:val="22"/>
          <w:szCs w:val="22"/>
        </w:rPr>
        <w:t xml:space="preserve"> </w:t>
      </w:r>
      <w:bookmarkStart w:id="58" w:name="_Hlk193719197"/>
      <w:r w:rsidR="00547E2A" w:rsidRPr="002847B8">
        <w:rPr>
          <w:rFonts w:cs="Arial"/>
          <w:sz w:val="22"/>
          <w:szCs w:val="22"/>
        </w:rPr>
        <w:t>de la presente sección</w:t>
      </w:r>
      <w:r w:rsidRPr="002847B8">
        <w:rPr>
          <w:rFonts w:cs="Arial"/>
          <w:sz w:val="22"/>
          <w:szCs w:val="22"/>
        </w:rPr>
        <w:t>.</w:t>
      </w:r>
      <w:bookmarkEnd w:id="58"/>
    </w:p>
    <w:p w14:paraId="5F3067CB" w14:textId="2DC67A5B" w:rsidR="00FE633D" w:rsidRDefault="00FE633D" w:rsidP="002847B8">
      <w:pPr>
        <w:widowControl w:val="0"/>
        <w:ind w:left="1843" w:hanging="425"/>
        <w:rPr>
          <w:rFonts w:cs="Arial"/>
          <w:sz w:val="22"/>
          <w:szCs w:val="22"/>
        </w:rPr>
      </w:pPr>
      <w:r w:rsidRPr="002847B8">
        <w:rPr>
          <w:rFonts w:cs="Arial"/>
          <w:sz w:val="22"/>
          <w:szCs w:val="22"/>
        </w:rPr>
        <w:t>a.2</w:t>
      </w:r>
      <w:r w:rsidR="00E96C4B" w:rsidRPr="002847B8">
        <w:rPr>
          <w:rFonts w:cs="Arial"/>
          <w:sz w:val="22"/>
          <w:szCs w:val="22"/>
        </w:rPr>
        <w:t>)</w:t>
      </w:r>
      <w:r w:rsidRPr="002847B8">
        <w:rPr>
          <w:rFonts w:cs="Arial"/>
          <w:sz w:val="22"/>
          <w:szCs w:val="22"/>
        </w:rPr>
        <w:t xml:space="preserve"> Para una declaración con ingreso indirecto</w:t>
      </w:r>
      <w:r w:rsidR="004E322D" w:rsidRPr="002847B8">
        <w:rPr>
          <w:rFonts w:cs="Arial"/>
          <w:sz w:val="22"/>
          <w:szCs w:val="22"/>
        </w:rPr>
        <w:t xml:space="preserve">: </w:t>
      </w:r>
      <w:r w:rsidR="00F06CFA" w:rsidRPr="002847B8">
        <w:rPr>
          <w:rFonts w:cs="Arial"/>
          <w:sz w:val="22"/>
          <w:szCs w:val="22"/>
        </w:rPr>
        <w:t>l</w:t>
      </w:r>
      <w:r w:rsidRPr="002847B8">
        <w:rPr>
          <w:rFonts w:cs="Arial"/>
          <w:sz w:val="22"/>
          <w:szCs w:val="22"/>
        </w:rPr>
        <w:t xml:space="preserve">os datos establecidos en </w:t>
      </w:r>
      <w:r w:rsidR="00E86172" w:rsidRPr="002847B8">
        <w:rPr>
          <w:rFonts w:cs="Arial"/>
          <w:sz w:val="22"/>
          <w:szCs w:val="22"/>
        </w:rPr>
        <w:t xml:space="preserve">los incisos </w:t>
      </w:r>
      <w:r w:rsidR="00A62472" w:rsidRPr="002847B8">
        <w:rPr>
          <w:rFonts w:cs="Arial"/>
          <w:sz w:val="22"/>
          <w:szCs w:val="22"/>
        </w:rPr>
        <w:t>b</w:t>
      </w:r>
      <w:r w:rsidRPr="002847B8">
        <w:rPr>
          <w:rFonts w:cs="Arial"/>
          <w:sz w:val="22"/>
          <w:szCs w:val="22"/>
        </w:rPr>
        <w:t>)</w:t>
      </w:r>
      <w:r w:rsidR="00A62472" w:rsidRPr="002847B8">
        <w:rPr>
          <w:rFonts w:cs="Arial"/>
          <w:sz w:val="22"/>
          <w:szCs w:val="22"/>
        </w:rPr>
        <w:t>,</w:t>
      </w:r>
      <w:r w:rsidRPr="002847B8">
        <w:rPr>
          <w:rFonts w:cs="Arial"/>
          <w:sz w:val="22"/>
          <w:szCs w:val="22"/>
        </w:rPr>
        <w:t xml:space="preserve"> c)</w:t>
      </w:r>
      <w:r w:rsidR="00A62472" w:rsidRPr="002847B8">
        <w:rPr>
          <w:rFonts w:cs="Arial"/>
          <w:sz w:val="22"/>
          <w:szCs w:val="22"/>
        </w:rPr>
        <w:t>, d) y e)</w:t>
      </w:r>
      <w:r w:rsidRPr="002847B8">
        <w:rPr>
          <w:rFonts w:cs="Arial"/>
          <w:sz w:val="22"/>
          <w:szCs w:val="22"/>
        </w:rPr>
        <w:t xml:space="preserve"> del numeral 1</w:t>
      </w:r>
      <w:r w:rsidR="00C70F7F" w:rsidRPr="002847B8">
        <w:rPr>
          <w:rFonts w:cs="Arial"/>
          <w:sz w:val="22"/>
          <w:szCs w:val="22"/>
        </w:rPr>
        <w:t xml:space="preserve"> del</w:t>
      </w:r>
      <w:r w:rsidRPr="002847B8">
        <w:rPr>
          <w:rFonts w:cs="Arial"/>
          <w:sz w:val="22"/>
          <w:szCs w:val="22"/>
        </w:rPr>
        <w:t xml:space="preserve"> literal A y del </w:t>
      </w:r>
      <w:r w:rsidR="009F54AF" w:rsidRPr="002847B8">
        <w:rPr>
          <w:rFonts w:cs="Arial"/>
          <w:sz w:val="22"/>
          <w:szCs w:val="22"/>
        </w:rPr>
        <w:t xml:space="preserve">inciso a) del </w:t>
      </w:r>
      <w:r w:rsidRPr="002847B8">
        <w:rPr>
          <w:rFonts w:cs="Arial"/>
          <w:sz w:val="22"/>
          <w:szCs w:val="22"/>
        </w:rPr>
        <w:t>numeral 1</w:t>
      </w:r>
      <w:r w:rsidR="00C70F7F" w:rsidRPr="002847B8">
        <w:rPr>
          <w:rFonts w:cs="Arial"/>
          <w:sz w:val="22"/>
          <w:szCs w:val="22"/>
        </w:rPr>
        <w:t xml:space="preserve"> del </w:t>
      </w:r>
      <w:r w:rsidRPr="002847B8">
        <w:rPr>
          <w:rFonts w:cs="Arial"/>
          <w:sz w:val="22"/>
          <w:szCs w:val="22"/>
        </w:rPr>
        <w:t xml:space="preserve">subliteral </w:t>
      </w:r>
      <w:r w:rsidR="00700EFE" w:rsidRPr="002847B8">
        <w:rPr>
          <w:rFonts w:cs="Arial"/>
          <w:sz w:val="22"/>
          <w:szCs w:val="22"/>
        </w:rPr>
        <w:t>C</w:t>
      </w:r>
      <w:r w:rsidR="00E86172" w:rsidRPr="002847B8">
        <w:rPr>
          <w:rFonts w:cs="Arial"/>
          <w:sz w:val="22"/>
          <w:szCs w:val="22"/>
        </w:rPr>
        <w:t>.</w:t>
      </w:r>
      <w:r w:rsidRPr="002847B8">
        <w:rPr>
          <w:rFonts w:cs="Arial"/>
          <w:sz w:val="22"/>
          <w:szCs w:val="22"/>
        </w:rPr>
        <w:t>1</w:t>
      </w:r>
      <w:r w:rsidR="00547E2A" w:rsidRPr="002847B8">
        <w:rPr>
          <w:rFonts w:cs="Arial"/>
          <w:sz w:val="22"/>
          <w:szCs w:val="22"/>
        </w:rPr>
        <w:t xml:space="preserve"> del literal C de la presente sección</w:t>
      </w:r>
      <w:r w:rsidRPr="002847B8">
        <w:rPr>
          <w:rFonts w:cs="Arial"/>
          <w:sz w:val="22"/>
          <w:szCs w:val="22"/>
        </w:rPr>
        <w:t>.</w:t>
      </w:r>
    </w:p>
    <w:p w14:paraId="563A2572" w14:textId="77777777" w:rsidR="002847B8" w:rsidRDefault="002847B8" w:rsidP="002847B8">
      <w:pPr>
        <w:widowControl w:val="0"/>
        <w:ind w:left="1843" w:hanging="425"/>
        <w:rPr>
          <w:rFonts w:cs="Arial"/>
          <w:sz w:val="22"/>
          <w:szCs w:val="22"/>
        </w:rPr>
      </w:pPr>
    </w:p>
    <w:p w14:paraId="28FDD1D0" w14:textId="54E02F96" w:rsidR="00F63A52" w:rsidRPr="002847B8" w:rsidRDefault="00DE4FC6" w:rsidP="002847B8">
      <w:pPr>
        <w:pStyle w:val="Sinespaciado"/>
        <w:widowControl w:val="0"/>
        <w:numPr>
          <w:ilvl w:val="0"/>
          <w:numId w:val="27"/>
        </w:numPr>
        <w:ind w:left="1418" w:hanging="284"/>
        <w:rPr>
          <w:rFonts w:cs="Arial"/>
          <w:sz w:val="22"/>
          <w:szCs w:val="22"/>
        </w:rPr>
      </w:pPr>
      <w:r w:rsidRPr="002847B8">
        <w:rPr>
          <w:rFonts w:cs="Arial"/>
          <w:sz w:val="22"/>
          <w:szCs w:val="22"/>
        </w:rPr>
        <w:t>Cuando</w:t>
      </w:r>
      <w:r w:rsidR="00EF18BD" w:rsidRPr="002847B8">
        <w:rPr>
          <w:rFonts w:cs="Arial"/>
          <w:sz w:val="22"/>
          <w:szCs w:val="22"/>
        </w:rPr>
        <w:t xml:space="preserve"> la deuda tributaria aduanera </w:t>
      </w:r>
      <w:r w:rsidR="00881EEC" w:rsidRPr="002847B8">
        <w:rPr>
          <w:rFonts w:cs="Arial"/>
          <w:sz w:val="22"/>
          <w:szCs w:val="22"/>
        </w:rPr>
        <w:t xml:space="preserve">y recargos </w:t>
      </w:r>
      <w:r w:rsidR="00004A5C" w:rsidRPr="002847B8">
        <w:rPr>
          <w:rFonts w:cs="Arial"/>
          <w:sz w:val="22"/>
          <w:szCs w:val="22"/>
        </w:rPr>
        <w:t>est</w:t>
      </w:r>
      <w:r w:rsidR="00E86172" w:rsidRPr="002847B8">
        <w:rPr>
          <w:rFonts w:cs="Arial"/>
          <w:sz w:val="22"/>
          <w:szCs w:val="22"/>
        </w:rPr>
        <w:t>á</w:t>
      </w:r>
      <w:r w:rsidR="009F54AF" w:rsidRPr="002847B8">
        <w:rPr>
          <w:rFonts w:cs="Arial"/>
          <w:sz w:val="22"/>
          <w:szCs w:val="22"/>
        </w:rPr>
        <w:t>n</w:t>
      </w:r>
      <w:r w:rsidR="00004A5C" w:rsidRPr="002847B8">
        <w:rPr>
          <w:rFonts w:cs="Arial"/>
          <w:sz w:val="22"/>
          <w:szCs w:val="22"/>
        </w:rPr>
        <w:t xml:space="preserve"> cancelad</w:t>
      </w:r>
      <w:r w:rsidR="009F54AF" w:rsidRPr="002847B8">
        <w:rPr>
          <w:rFonts w:cs="Arial"/>
          <w:sz w:val="22"/>
          <w:szCs w:val="22"/>
        </w:rPr>
        <w:t>os</w:t>
      </w:r>
      <w:r w:rsidR="00F63A52" w:rsidRPr="002847B8">
        <w:rPr>
          <w:rFonts w:cs="Arial"/>
          <w:sz w:val="22"/>
          <w:szCs w:val="22"/>
        </w:rPr>
        <w:t>:</w:t>
      </w:r>
    </w:p>
    <w:p w14:paraId="2C66F061" w14:textId="2778A01B" w:rsidR="00F63A52" w:rsidRPr="002D1684" w:rsidRDefault="00F63A52" w:rsidP="002847B8">
      <w:pPr>
        <w:widowControl w:val="0"/>
        <w:ind w:left="1843" w:hanging="425"/>
        <w:rPr>
          <w:rFonts w:cs="Arial"/>
          <w:sz w:val="22"/>
          <w:szCs w:val="22"/>
        </w:rPr>
      </w:pPr>
      <w:r w:rsidRPr="002847B8">
        <w:rPr>
          <w:rFonts w:cs="Arial"/>
          <w:sz w:val="22"/>
          <w:szCs w:val="22"/>
        </w:rPr>
        <w:lastRenderedPageBreak/>
        <w:t>b.1</w:t>
      </w:r>
      <w:r w:rsidR="00B05FA0" w:rsidRPr="002847B8">
        <w:rPr>
          <w:rFonts w:cs="Arial"/>
          <w:sz w:val="22"/>
          <w:szCs w:val="22"/>
        </w:rPr>
        <w:t>)</w:t>
      </w:r>
      <w:r w:rsidR="00B05FA0" w:rsidRPr="002847B8">
        <w:rPr>
          <w:rFonts w:cs="Arial"/>
          <w:sz w:val="22"/>
          <w:szCs w:val="22"/>
        </w:rPr>
        <w:tab/>
      </w:r>
      <w:r w:rsidR="00DE4FC6" w:rsidRPr="002847B8">
        <w:rPr>
          <w:rFonts w:cs="Arial"/>
          <w:sz w:val="22"/>
          <w:szCs w:val="22"/>
        </w:rPr>
        <w:t>D</w:t>
      </w:r>
      <w:r w:rsidRPr="002847B8">
        <w:rPr>
          <w:rFonts w:cs="Arial"/>
          <w:sz w:val="22"/>
          <w:szCs w:val="22"/>
        </w:rPr>
        <w:t>eclaración con ingreso directo</w:t>
      </w:r>
      <w:r w:rsidR="006C7E82" w:rsidRPr="002847B8">
        <w:rPr>
          <w:rFonts w:cs="Arial"/>
          <w:sz w:val="22"/>
          <w:szCs w:val="22"/>
        </w:rPr>
        <w:t>:</w:t>
      </w:r>
      <w:r w:rsidRPr="002847B8">
        <w:rPr>
          <w:rFonts w:cs="Arial"/>
          <w:sz w:val="22"/>
          <w:szCs w:val="22"/>
        </w:rPr>
        <w:t xml:space="preserve"> </w:t>
      </w:r>
      <w:r w:rsidR="009534E6" w:rsidRPr="002847B8">
        <w:rPr>
          <w:rFonts w:cs="Arial"/>
          <w:sz w:val="22"/>
          <w:szCs w:val="22"/>
        </w:rPr>
        <w:t>e</w:t>
      </w:r>
      <w:r w:rsidRPr="002847B8">
        <w:rPr>
          <w:rFonts w:cs="Arial"/>
          <w:sz w:val="22"/>
          <w:szCs w:val="22"/>
        </w:rPr>
        <w:t>l proceso a seguir corresponde al</w:t>
      </w:r>
      <w:r w:rsidRPr="002D1684">
        <w:rPr>
          <w:rFonts w:cs="Arial"/>
          <w:sz w:val="22"/>
          <w:szCs w:val="22"/>
        </w:rPr>
        <w:t xml:space="preserve"> procedimiento </w:t>
      </w:r>
      <w:r w:rsidR="00240727" w:rsidRPr="002D1684">
        <w:rPr>
          <w:rFonts w:cs="Arial"/>
          <w:sz w:val="22"/>
          <w:szCs w:val="22"/>
        </w:rPr>
        <w:t>general</w:t>
      </w:r>
      <w:r w:rsidRPr="002D1684">
        <w:rPr>
          <w:rFonts w:cs="Arial"/>
          <w:sz w:val="22"/>
          <w:szCs w:val="22"/>
        </w:rPr>
        <w:t xml:space="preserve"> “Devoluciones de pagos indebidos o en exceso y/o compensaciones de deudas tributarias aduaneras” RECA-PG.05, siendo responsabilidad de la aduana de ingreso directo, su evaluación y posterior devolución, de corresponder</w:t>
      </w:r>
      <w:r w:rsidR="00A62472" w:rsidRPr="002D1684">
        <w:rPr>
          <w:rFonts w:cs="Arial"/>
          <w:sz w:val="22"/>
          <w:szCs w:val="22"/>
        </w:rPr>
        <w:t xml:space="preserve">, siempre que se cumpla con los requisitos establecidos en el </w:t>
      </w:r>
      <w:r w:rsidR="00004A5C" w:rsidRPr="002D1684">
        <w:rPr>
          <w:rFonts w:cs="Arial"/>
          <w:sz w:val="22"/>
          <w:szCs w:val="22"/>
        </w:rPr>
        <w:t>Reglamento de la Ley de Amazonía</w:t>
      </w:r>
      <w:r w:rsidR="00A62472" w:rsidRPr="002D1684">
        <w:rPr>
          <w:rFonts w:cs="Arial"/>
          <w:sz w:val="22"/>
          <w:szCs w:val="22"/>
        </w:rPr>
        <w:t xml:space="preserve"> y </w:t>
      </w:r>
      <w:r w:rsidR="001B730D" w:rsidRPr="002D1684">
        <w:rPr>
          <w:rFonts w:cs="Arial"/>
          <w:sz w:val="22"/>
          <w:szCs w:val="22"/>
        </w:rPr>
        <w:t>normas modificatorias.</w:t>
      </w:r>
    </w:p>
    <w:p w14:paraId="6CC66EC0" w14:textId="77777777" w:rsidR="0078063F" w:rsidRPr="002D1684" w:rsidRDefault="00F63A52" w:rsidP="002D1684">
      <w:pPr>
        <w:widowControl w:val="0"/>
        <w:ind w:left="1843" w:hanging="425"/>
        <w:rPr>
          <w:rFonts w:cs="Arial"/>
          <w:sz w:val="22"/>
          <w:szCs w:val="22"/>
        </w:rPr>
      </w:pPr>
      <w:r w:rsidRPr="002D1684">
        <w:rPr>
          <w:rFonts w:cs="Arial"/>
          <w:sz w:val="22"/>
          <w:szCs w:val="22"/>
        </w:rPr>
        <w:t>b.2</w:t>
      </w:r>
      <w:r w:rsidR="00B05FA0" w:rsidRPr="002D1684">
        <w:rPr>
          <w:rFonts w:cs="Arial"/>
          <w:sz w:val="22"/>
          <w:szCs w:val="22"/>
        </w:rPr>
        <w:t>)</w:t>
      </w:r>
      <w:r w:rsidR="00B05FA0" w:rsidRPr="002D1684">
        <w:rPr>
          <w:rFonts w:cs="Arial"/>
          <w:sz w:val="22"/>
          <w:szCs w:val="22"/>
        </w:rPr>
        <w:tab/>
      </w:r>
      <w:r w:rsidRPr="002D1684">
        <w:rPr>
          <w:rFonts w:cs="Arial"/>
          <w:sz w:val="22"/>
          <w:szCs w:val="22"/>
        </w:rPr>
        <w:t>Para una declaración con ingreso indirecto</w:t>
      </w:r>
      <w:r w:rsidR="006C0171" w:rsidRPr="002D1684">
        <w:rPr>
          <w:rFonts w:cs="Arial"/>
          <w:sz w:val="22"/>
          <w:szCs w:val="22"/>
        </w:rPr>
        <w:t xml:space="preserve">: </w:t>
      </w:r>
      <w:r w:rsidR="009534E6" w:rsidRPr="002D1684">
        <w:rPr>
          <w:rFonts w:cs="Arial"/>
          <w:sz w:val="22"/>
          <w:szCs w:val="22"/>
        </w:rPr>
        <w:t>t</w:t>
      </w:r>
      <w:r w:rsidR="006C0171" w:rsidRPr="002D1684">
        <w:rPr>
          <w:rFonts w:cs="Arial"/>
          <w:sz w:val="22"/>
          <w:szCs w:val="22"/>
        </w:rPr>
        <w:t>ransmite</w:t>
      </w:r>
      <w:r w:rsidR="003F1EB1" w:rsidRPr="002D1684">
        <w:rPr>
          <w:rFonts w:cs="Arial"/>
          <w:sz w:val="22"/>
          <w:szCs w:val="22"/>
        </w:rPr>
        <w:t xml:space="preserve"> mediante una solicitud de rectificación electrónica </w:t>
      </w:r>
      <w:r w:rsidRPr="002D1684">
        <w:rPr>
          <w:rFonts w:cs="Arial"/>
          <w:sz w:val="22"/>
          <w:szCs w:val="22"/>
        </w:rPr>
        <w:t xml:space="preserve">los datos establecidos en los incisos </w:t>
      </w:r>
      <w:r w:rsidR="00336963" w:rsidRPr="002D1684">
        <w:rPr>
          <w:rFonts w:cs="Arial"/>
          <w:sz w:val="22"/>
          <w:szCs w:val="22"/>
        </w:rPr>
        <w:t>b</w:t>
      </w:r>
      <w:r w:rsidRPr="002D1684">
        <w:rPr>
          <w:rFonts w:cs="Arial"/>
          <w:sz w:val="22"/>
          <w:szCs w:val="22"/>
        </w:rPr>
        <w:t>)</w:t>
      </w:r>
      <w:r w:rsidR="00336963" w:rsidRPr="002D1684">
        <w:rPr>
          <w:rFonts w:cs="Arial"/>
          <w:sz w:val="22"/>
          <w:szCs w:val="22"/>
        </w:rPr>
        <w:t>,</w:t>
      </w:r>
      <w:r w:rsidRPr="002D1684">
        <w:rPr>
          <w:rFonts w:cs="Arial"/>
          <w:sz w:val="22"/>
          <w:szCs w:val="22"/>
        </w:rPr>
        <w:t xml:space="preserve"> c)</w:t>
      </w:r>
      <w:r w:rsidR="00336963" w:rsidRPr="002D1684">
        <w:rPr>
          <w:rFonts w:cs="Arial"/>
          <w:sz w:val="22"/>
          <w:szCs w:val="22"/>
        </w:rPr>
        <w:t>, d) y e)</w:t>
      </w:r>
      <w:r w:rsidRPr="002D1684">
        <w:rPr>
          <w:rFonts w:cs="Arial"/>
          <w:sz w:val="22"/>
          <w:szCs w:val="22"/>
        </w:rPr>
        <w:t xml:space="preserve"> del numeral 1</w:t>
      </w:r>
      <w:r w:rsidR="00C70F7F" w:rsidRPr="002D1684">
        <w:rPr>
          <w:rFonts w:cs="Arial"/>
          <w:sz w:val="22"/>
          <w:szCs w:val="22"/>
        </w:rPr>
        <w:t xml:space="preserve"> del</w:t>
      </w:r>
      <w:r w:rsidRPr="002D1684">
        <w:rPr>
          <w:rFonts w:cs="Arial"/>
          <w:sz w:val="22"/>
          <w:szCs w:val="22"/>
        </w:rPr>
        <w:t xml:space="preserve"> literal A </w:t>
      </w:r>
      <w:r w:rsidR="009A6213" w:rsidRPr="002D1684">
        <w:rPr>
          <w:rFonts w:cs="Arial"/>
          <w:sz w:val="22"/>
          <w:szCs w:val="22"/>
        </w:rPr>
        <w:t xml:space="preserve">y </w:t>
      </w:r>
      <w:r w:rsidRPr="002D1684">
        <w:rPr>
          <w:rFonts w:cs="Arial"/>
          <w:sz w:val="22"/>
          <w:szCs w:val="22"/>
        </w:rPr>
        <w:t xml:space="preserve">del numeral </w:t>
      </w:r>
      <w:r w:rsidR="00C70F7F" w:rsidRPr="002D1684">
        <w:rPr>
          <w:rFonts w:cs="Arial"/>
          <w:sz w:val="22"/>
          <w:szCs w:val="22"/>
        </w:rPr>
        <w:t>1 del</w:t>
      </w:r>
      <w:r w:rsidRPr="002D1684">
        <w:rPr>
          <w:rFonts w:cs="Arial"/>
          <w:sz w:val="22"/>
          <w:szCs w:val="22"/>
        </w:rPr>
        <w:t xml:space="preserve"> subliteral </w:t>
      </w:r>
      <w:r w:rsidR="006003A8" w:rsidRPr="002D1684">
        <w:rPr>
          <w:rFonts w:cs="Arial"/>
          <w:sz w:val="22"/>
          <w:szCs w:val="22"/>
        </w:rPr>
        <w:t>C</w:t>
      </w:r>
      <w:r w:rsidR="00E86172" w:rsidRPr="002D1684">
        <w:rPr>
          <w:rFonts w:cs="Arial"/>
          <w:sz w:val="22"/>
          <w:szCs w:val="22"/>
        </w:rPr>
        <w:t>.</w:t>
      </w:r>
      <w:r w:rsidRPr="002D1684">
        <w:rPr>
          <w:rFonts w:cs="Arial"/>
          <w:sz w:val="22"/>
          <w:szCs w:val="22"/>
        </w:rPr>
        <w:t>1</w:t>
      </w:r>
      <w:r w:rsidR="00547E2A" w:rsidRPr="002D1684">
        <w:rPr>
          <w:rFonts w:cs="Arial"/>
          <w:sz w:val="22"/>
          <w:szCs w:val="22"/>
        </w:rPr>
        <w:t xml:space="preserve"> del literal C </w:t>
      </w:r>
      <w:bookmarkStart w:id="59" w:name="_Hlk193644847"/>
      <w:r w:rsidR="00547E2A" w:rsidRPr="002D1684">
        <w:rPr>
          <w:rFonts w:cs="Arial"/>
          <w:sz w:val="22"/>
          <w:szCs w:val="22"/>
        </w:rPr>
        <w:t>de la presente sección</w:t>
      </w:r>
      <w:r w:rsidRPr="002D1684">
        <w:rPr>
          <w:rFonts w:cs="Arial"/>
          <w:sz w:val="22"/>
          <w:szCs w:val="22"/>
        </w:rPr>
        <w:t>.</w:t>
      </w:r>
    </w:p>
    <w:bookmarkEnd w:id="59"/>
    <w:p w14:paraId="06B68876" w14:textId="5754A276" w:rsidR="00F63A52" w:rsidRPr="002D1684" w:rsidRDefault="005E678E" w:rsidP="002D1684">
      <w:pPr>
        <w:widowControl w:val="0"/>
        <w:ind w:left="1843" w:hanging="142"/>
        <w:rPr>
          <w:rFonts w:cs="Arial"/>
          <w:sz w:val="22"/>
          <w:szCs w:val="22"/>
        </w:rPr>
      </w:pPr>
      <w:r w:rsidRPr="002D1684">
        <w:rPr>
          <w:rFonts w:cs="Arial"/>
          <w:sz w:val="22"/>
          <w:szCs w:val="22"/>
        </w:rPr>
        <w:tab/>
      </w:r>
      <w:r w:rsidR="00F63A52" w:rsidRPr="002D1684">
        <w:rPr>
          <w:rFonts w:cs="Arial"/>
          <w:sz w:val="22"/>
          <w:szCs w:val="22"/>
        </w:rPr>
        <w:t xml:space="preserve">De ser procedente la rectificación, el </w:t>
      </w:r>
      <w:r w:rsidR="00336963" w:rsidRPr="002D1684">
        <w:rPr>
          <w:rFonts w:cs="Arial"/>
          <w:sz w:val="22"/>
          <w:szCs w:val="22"/>
        </w:rPr>
        <w:t>proceso de regularización</w:t>
      </w:r>
      <w:r w:rsidR="00F63A52" w:rsidRPr="002D1684">
        <w:rPr>
          <w:rFonts w:cs="Arial"/>
          <w:sz w:val="22"/>
          <w:szCs w:val="22"/>
        </w:rPr>
        <w:t xml:space="preserve"> pro</w:t>
      </w:r>
      <w:r w:rsidR="00336963" w:rsidRPr="002D1684">
        <w:rPr>
          <w:rFonts w:cs="Arial"/>
          <w:sz w:val="22"/>
          <w:szCs w:val="22"/>
        </w:rPr>
        <w:t>sigue</w:t>
      </w:r>
      <w:r w:rsidR="00F63A52" w:rsidRPr="002D1684">
        <w:rPr>
          <w:rFonts w:cs="Arial"/>
          <w:sz w:val="22"/>
          <w:szCs w:val="22"/>
        </w:rPr>
        <w:t xml:space="preserve"> de acuerdo con lo establecido </w:t>
      </w:r>
      <w:r w:rsidR="00336963" w:rsidRPr="002D1684">
        <w:rPr>
          <w:rFonts w:cs="Arial"/>
          <w:sz w:val="22"/>
          <w:szCs w:val="22"/>
        </w:rPr>
        <w:t xml:space="preserve">en </w:t>
      </w:r>
      <w:r w:rsidR="00547E2A" w:rsidRPr="002D1684">
        <w:rPr>
          <w:rFonts w:cs="Arial"/>
          <w:sz w:val="22"/>
          <w:szCs w:val="22"/>
        </w:rPr>
        <w:t>los</w:t>
      </w:r>
      <w:r w:rsidR="00F63A52" w:rsidRPr="002D1684">
        <w:rPr>
          <w:rFonts w:cs="Arial"/>
          <w:sz w:val="22"/>
          <w:szCs w:val="22"/>
        </w:rPr>
        <w:t xml:space="preserve"> subliteral</w:t>
      </w:r>
      <w:r w:rsidR="00547E2A" w:rsidRPr="002D1684">
        <w:rPr>
          <w:rFonts w:cs="Arial"/>
          <w:sz w:val="22"/>
          <w:szCs w:val="22"/>
        </w:rPr>
        <w:t>es</w:t>
      </w:r>
      <w:r w:rsidR="00F63A52" w:rsidRPr="002D1684">
        <w:rPr>
          <w:rFonts w:cs="Arial"/>
          <w:sz w:val="22"/>
          <w:szCs w:val="22"/>
        </w:rPr>
        <w:t xml:space="preserve"> </w:t>
      </w:r>
      <w:r w:rsidR="00334F99" w:rsidRPr="002D1684">
        <w:rPr>
          <w:rFonts w:cs="Arial"/>
          <w:sz w:val="22"/>
          <w:szCs w:val="22"/>
        </w:rPr>
        <w:t>C</w:t>
      </w:r>
      <w:r w:rsidR="00E86172" w:rsidRPr="002D1684">
        <w:rPr>
          <w:rFonts w:cs="Arial"/>
          <w:sz w:val="22"/>
          <w:szCs w:val="22"/>
        </w:rPr>
        <w:t>.</w:t>
      </w:r>
      <w:r w:rsidR="00F63A52" w:rsidRPr="002D1684">
        <w:rPr>
          <w:rFonts w:cs="Arial"/>
          <w:sz w:val="22"/>
          <w:szCs w:val="22"/>
        </w:rPr>
        <w:t xml:space="preserve">2 </w:t>
      </w:r>
      <w:r w:rsidR="00336963" w:rsidRPr="002D1684">
        <w:rPr>
          <w:rFonts w:cs="Arial"/>
          <w:sz w:val="22"/>
          <w:szCs w:val="22"/>
        </w:rPr>
        <w:t>y</w:t>
      </w:r>
      <w:r w:rsidR="00F63A52" w:rsidRPr="002D1684">
        <w:rPr>
          <w:rFonts w:cs="Arial"/>
          <w:sz w:val="22"/>
          <w:szCs w:val="22"/>
        </w:rPr>
        <w:t xml:space="preserve"> </w:t>
      </w:r>
      <w:r w:rsidR="00334F99" w:rsidRPr="002D1684">
        <w:rPr>
          <w:rFonts w:cs="Arial"/>
          <w:sz w:val="22"/>
          <w:szCs w:val="22"/>
        </w:rPr>
        <w:t>C</w:t>
      </w:r>
      <w:r w:rsidR="00E86172" w:rsidRPr="002D1684">
        <w:rPr>
          <w:rFonts w:cs="Arial"/>
          <w:sz w:val="22"/>
          <w:szCs w:val="22"/>
        </w:rPr>
        <w:t>.</w:t>
      </w:r>
      <w:r w:rsidR="00A1471A" w:rsidRPr="002D1684">
        <w:rPr>
          <w:rFonts w:cs="Arial"/>
          <w:sz w:val="22"/>
          <w:szCs w:val="22"/>
        </w:rPr>
        <w:t>3</w:t>
      </w:r>
      <w:r w:rsidR="00547E2A" w:rsidRPr="002D1684">
        <w:rPr>
          <w:rFonts w:cs="Arial"/>
          <w:sz w:val="22"/>
          <w:szCs w:val="22"/>
        </w:rPr>
        <w:t xml:space="preserve"> del literal C</w:t>
      </w:r>
      <w:r w:rsidR="00886DD8" w:rsidRPr="002D1684">
        <w:rPr>
          <w:rFonts w:cs="Arial"/>
          <w:sz w:val="22"/>
          <w:szCs w:val="22"/>
        </w:rPr>
        <w:t xml:space="preserve"> de la presente sección</w:t>
      </w:r>
      <w:r w:rsidR="00F63A52" w:rsidRPr="002D1684">
        <w:rPr>
          <w:rFonts w:cs="Arial"/>
          <w:sz w:val="22"/>
          <w:szCs w:val="22"/>
        </w:rPr>
        <w:t>, en lo que corresponda</w:t>
      </w:r>
      <w:r w:rsidR="00C67602" w:rsidRPr="002D1684">
        <w:rPr>
          <w:rFonts w:cs="Arial"/>
          <w:sz w:val="22"/>
          <w:szCs w:val="22"/>
        </w:rPr>
        <w:t>.</w:t>
      </w:r>
    </w:p>
    <w:p w14:paraId="0BA77D72" w14:textId="77777777" w:rsidR="00597534" w:rsidRPr="002D1684" w:rsidRDefault="005E678E" w:rsidP="002D1684">
      <w:pPr>
        <w:widowControl w:val="0"/>
        <w:ind w:left="1843" w:hanging="142"/>
        <w:rPr>
          <w:rFonts w:cs="Arial"/>
          <w:sz w:val="22"/>
          <w:szCs w:val="22"/>
        </w:rPr>
      </w:pPr>
      <w:r w:rsidRPr="002D1684">
        <w:rPr>
          <w:rFonts w:cs="Arial"/>
          <w:sz w:val="22"/>
          <w:szCs w:val="22"/>
        </w:rPr>
        <w:tab/>
      </w:r>
      <w:r w:rsidR="008F5407" w:rsidRPr="002D1684">
        <w:rPr>
          <w:rFonts w:cs="Arial"/>
          <w:sz w:val="22"/>
          <w:szCs w:val="22"/>
        </w:rPr>
        <w:t>Cuando</w:t>
      </w:r>
      <w:r w:rsidR="00D02071" w:rsidRPr="002D1684">
        <w:rPr>
          <w:rFonts w:cs="Arial"/>
          <w:sz w:val="22"/>
          <w:szCs w:val="22"/>
        </w:rPr>
        <w:t xml:space="preserve"> la regularización sea </w:t>
      </w:r>
      <w:r w:rsidR="00C67602" w:rsidRPr="002D1684">
        <w:rPr>
          <w:rFonts w:cs="Arial"/>
          <w:sz w:val="22"/>
          <w:szCs w:val="22"/>
        </w:rPr>
        <w:t>total o parcialmente</w:t>
      </w:r>
      <w:r w:rsidR="00D02071" w:rsidRPr="002D1684">
        <w:rPr>
          <w:rFonts w:cs="Arial"/>
          <w:sz w:val="22"/>
          <w:szCs w:val="22"/>
        </w:rPr>
        <w:t xml:space="preserve"> procedente</w:t>
      </w:r>
      <w:r w:rsidR="00C67602" w:rsidRPr="002D1684">
        <w:rPr>
          <w:rFonts w:cs="Arial"/>
          <w:sz w:val="22"/>
          <w:szCs w:val="22"/>
        </w:rPr>
        <w:t>, antes de emitir el acto resolutivo, realiza las siguientes acciones:</w:t>
      </w:r>
    </w:p>
    <w:p w14:paraId="239DD762" w14:textId="15D02456" w:rsidR="00F63A52" w:rsidRPr="002D1684" w:rsidRDefault="00F63A52" w:rsidP="002D1684">
      <w:pPr>
        <w:pStyle w:val="Prrafodelista"/>
        <w:widowControl w:val="0"/>
        <w:numPr>
          <w:ilvl w:val="3"/>
          <w:numId w:val="62"/>
        </w:numPr>
        <w:ind w:left="2127" w:hanging="284"/>
        <w:jc w:val="both"/>
        <w:rPr>
          <w:rFonts w:ascii="Arial" w:hAnsi="Arial" w:cs="Arial"/>
          <w:sz w:val="22"/>
          <w:szCs w:val="22"/>
        </w:rPr>
      </w:pPr>
      <w:r w:rsidRPr="002D1684">
        <w:rPr>
          <w:rFonts w:ascii="Arial" w:hAnsi="Arial" w:cs="Arial"/>
          <w:sz w:val="22"/>
          <w:szCs w:val="22"/>
        </w:rPr>
        <w:t>La aduana de destino solicita a la División de Recaudación Aduanera de la INCA realizar la transferencia del monto depositado de las cuentas definitivas a la subcuenta especial con el anexo IV.</w:t>
      </w:r>
    </w:p>
    <w:p w14:paraId="795C8D22" w14:textId="0556F623" w:rsidR="00F63A52" w:rsidRPr="002D1684" w:rsidRDefault="00F63A52" w:rsidP="002D1684">
      <w:pPr>
        <w:pStyle w:val="Prrafodelista"/>
        <w:widowControl w:val="0"/>
        <w:numPr>
          <w:ilvl w:val="3"/>
          <w:numId w:val="62"/>
        </w:numPr>
        <w:ind w:left="2127" w:hanging="284"/>
        <w:jc w:val="both"/>
        <w:rPr>
          <w:rFonts w:ascii="Arial" w:hAnsi="Arial" w:cs="Arial"/>
          <w:sz w:val="22"/>
          <w:szCs w:val="22"/>
        </w:rPr>
      </w:pPr>
      <w:r w:rsidRPr="002D1684">
        <w:rPr>
          <w:rFonts w:ascii="Arial" w:hAnsi="Arial" w:cs="Arial"/>
          <w:sz w:val="22"/>
          <w:szCs w:val="22"/>
        </w:rPr>
        <w:t>La División de Recaudación Aduanera de la INCA solicita al Banco de la Nación</w:t>
      </w:r>
      <w:r w:rsidR="00CD5DD9" w:rsidRPr="002D1684">
        <w:rPr>
          <w:rFonts w:ascii="Arial" w:hAnsi="Arial" w:cs="Arial"/>
          <w:sz w:val="22"/>
          <w:szCs w:val="22"/>
        </w:rPr>
        <w:t>,</w:t>
      </w:r>
      <w:r w:rsidRPr="002D1684">
        <w:rPr>
          <w:rFonts w:ascii="Arial" w:hAnsi="Arial" w:cs="Arial"/>
          <w:sz w:val="22"/>
          <w:szCs w:val="22"/>
        </w:rPr>
        <w:t xml:space="preserve"> con el documento del anexo V</w:t>
      </w:r>
      <w:r w:rsidR="00CD5DD9" w:rsidRPr="002D1684">
        <w:rPr>
          <w:rFonts w:ascii="Arial" w:hAnsi="Arial" w:cs="Arial"/>
          <w:sz w:val="22"/>
          <w:szCs w:val="22"/>
        </w:rPr>
        <w:t>,</w:t>
      </w:r>
      <w:r w:rsidRPr="002D1684">
        <w:rPr>
          <w:rFonts w:ascii="Arial" w:hAnsi="Arial" w:cs="Arial"/>
          <w:sz w:val="22"/>
          <w:szCs w:val="22"/>
        </w:rPr>
        <w:t xml:space="preserve"> la transferencia de los montos depositados en las cuentas definitivas a la subcuenta especial.</w:t>
      </w:r>
    </w:p>
    <w:p w14:paraId="6E9F5CF1" w14:textId="463D441B" w:rsidR="00F63A52" w:rsidRPr="002D1684" w:rsidRDefault="00F63A52" w:rsidP="002D1684">
      <w:pPr>
        <w:pStyle w:val="Prrafodelista"/>
        <w:widowControl w:val="0"/>
        <w:numPr>
          <w:ilvl w:val="3"/>
          <w:numId w:val="62"/>
        </w:numPr>
        <w:ind w:left="2127" w:hanging="284"/>
        <w:jc w:val="both"/>
        <w:rPr>
          <w:rFonts w:ascii="Arial" w:hAnsi="Arial" w:cs="Arial"/>
          <w:sz w:val="22"/>
          <w:szCs w:val="22"/>
        </w:rPr>
      </w:pPr>
      <w:r w:rsidRPr="002D1684">
        <w:rPr>
          <w:rFonts w:ascii="Arial" w:hAnsi="Arial" w:cs="Arial"/>
          <w:sz w:val="22"/>
          <w:szCs w:val="22"/>
        </w:rPr>
        <w:t xml:space="preserve">Confirmada la transferencia, la aduana de destino procede de acuerdo con lo establecido en </w:t>
      </w:r>
      <w:r w:rsidR="00F71E54" w:rsidRPr="002D1684">
        <w:rPr>
          <w:rFonts w:ascii="Arial" w:hAnsi="Arial" w:cs="Arial"/>
          <w:sz w:val="22"/>
          <w:szCs w:val="22"/>
        </w:rPr>
        <w:t>e</w:t>
      </w:r>
      <w:r w:rsidRPr="002D1684">
        <w:rPr>
          <w:rFonts w:ascii="Arial" w:hAnsi="Arial" w:cs="Arial"/>
          <w:sz w:val="22"/>
          <w:szCs w:val="22"/>
        </w:rPr>
        <w:t xml:space="preserve">l inciso </w:t>
      </w:r>
      <w:r w:rsidR="00F71E54" w:rsidRPr="002D1684">
        <w:rPr>
          <w:rFonts w:ascii="Arial" w:hAnsi="Arial" w:cs="Arial"/>
          <w:sz w:val="22"/>
          <w:szCs w:val="22"/>
        </w:rPr>
        <w:t>a</w:t>
      </w:r>
      <w:r w:rsidRPr="002D1684">
        <w:rPr>
          <w:rFonts w:ascii="Arial" w:hAnsi="Arial" w:cs="Arial"/>
          <w:sz w:val="22"/>
          <w:szCs w:val="22"/>
        </w:rPr>
        <w:t xml:space="preserve">) del numeral 1 del subliteral </w:t>
      </w:r>
      <w:r w:rsidR="00334F99" w:rsidRPr="002D1684">
        <w:rPr>
          <w:rFonts w:ascii="Arial" w:hAnsi="Arial" w:cs="Arial"/>
          <w:sz w:val="22"/>
          <w:szCs w:val="22"/>
        </w:rPr>
        <w:t>C</w:t>
      </w:r>
      <w:r w:rsidR="00E86172" w:rsidRPr="002D1684">
        <w:rPr>
          <w:rFonts w:ascii="Arial" w:hAnsi="Arial" w:cs="Arial"/>
          <w:sz w:val="22"/>
          <w:szCs w:val="22"/>
        </w:rPr>
        <w:t>.</w:t>
      </w:r>
      <w:r w:rsidRPr="002D1684">
        <w:rPr>
          <w:rFonts w:ascii="Arial" w:hAnsi="Arial" w:cs="Arial"/>
          <w:sz w:val="22"/>
          <w:szCs w:val="22"/>
        </w:rPr>
        <w:t>4</w:t>
      </w:r>
      <w:r w:rsidR="00547E2A" w:rsidRPr="002D1684">
        <w:rPr>
          <w:rFonts w:ascii="Arial" w:hAnsi="Arial" w:cs="Arial"/>
          <w:sz w:val="22"/>
          <w:szCs w:val="22"/>
        </w:rPr>
        <w:t xml:space="preserve"> del literal C</w:t>
      </w:r>
      <w:r w:rsidR="00886DD8" w:rsidRPr="002D1684">
        <w:rPr>
          <w:rFonts w:ascii="Arial" w:hAnsi="Arial" w:cs="Arial"/>
          <w:sz w:val="22"/>
          <w:szCs w:val="22"/>
        </w:rPr>
        <w:t xml:space="preserve"> de la presente sección</w:t>
      </w:r>
      <w:r w:rsidR="008205F5" w:rsidRPr="002D1684">
        <w:rPr>
          <w:rFonts w:ascii="Arial" w:hAnsi="Arial" w:cs="Arial"/>
          <w:sz w:val="22"/>
          <w:szCs w:val="22"/>
        </w:rPr>
        <w:t>.</w:t>
      </w:r>
      <w:r w:rsidRPr="002D1684">
        <w:rPr>
          <w:rFonts w:ascii="Arial" w:hAnsi="Arial" w:cs="Arial"/>
          <w:sz w:val="22"/>
          <w:szCs w:val="22"/>
        </w:rPr>
        <w:t xml:space="preserve"> </w:t>
      </w:r>
    </w:p>
    <w:bookmarkEnd w:id="55"/>
    <w:p w14:paraId="6C929B86" w14:textId="21933686" w:rsidR="003A209D" w:rsidRDefault="003A209D" w:rsidP="002D1684">
      <w:pPr>
        <w:pStyle w:val="Sinespaciado"/>
        <w:widowControl w:val="0"/>
        <w:numPr>
          <w:ilvl w:val="0"/>
          <w:numId w:val="27"/>
        </w:numPr>
        <w:ind w:left="1418" w:hanging="284"/>
        <w:rPr>
          <w:rFonts w:cs="Arial"/>
          <w:sz w:val="22"/>
          <w:szCs w:val="22"/>
        </w:rPr>
      </w:pPr>
      <w:r w:rsidRPr="002D1684">
        <w:rPr>
          <w:rFonts w:cs="Arial"/>
          <w:sz w:val="22"/>
          <w:szCs w:val="22"/>
        </w:rPr>
        <w:t>Cuando la deuda tributaria aduanera y recargos de la declaración cuenten con garantía previa:</w:t>
      </w:r>
    </w:p>
    <w:p w14:paraId="4F654D07" w14:textId="7FA21DA5" w:rsidR="003A209D" w:rsidRPr="00CC09F5" w:rsidRDefault="003A209D" w:rsidP="002D1684">
      <w:pPr>
        <w:widowControl w:val="0"/>
        <w:ind w:left="1843" w:hanging="425"/>
        <w:rPr>
          <w:rFonts w:cs="Arial"/>
          <w:sz w:val="22"/>
          <w:szCs w:val="22"/>
        </w:rPr>
      </w:pPr>
      <w:r w:rsidRPr="002D1684">
        <w:rPr>
          <w:rFonts w:cs="Arial"/>
          <w:sz w:val="22"/>
          <w:szCs w:val="22"/>
        </w:rPr>
        <w:t>c.1)</w:t>
      </w:r>
      <w:r w:rsidRPr="002D1684">
        <w:rPr>
          <w:rFonts w:cs="Arial"/>
          <w:sz w:val="22"/>
          <w:szCs w:val="22"/>
        </w:rPr>
        <w:tab/>
        <w:t xml:space="preserve">Para </w:t>
      </w:r>
      <w:r w:rsidR="00F7152E" w:rsidRPr="002D1684">
        <w:rPr>
          <w:rFonts w:cs="Arial"/>
          <w:sz w:val="22"/>
          <w:szCs w:val="22"/>
        </w:rPr>
        <w:t>la</w:t>
      </w:r>
      <w:r w:rsidRPr="002D1684">
        <w:rPr>
          <w:rFonts w:cs="Arial"/>
          <w:sz w:val="22"/>
          <w:szCs w:val="22"/>
        </w:rPr>
        <w:t xml:space="preserve"> declaración con ingreso directo, el agente de aduana</w:t>
      </w:r>
      <w:r w:rsidR="00E86172" w:rsidRPr="002D1684">
        <w:rPr>
          <w:rFonts w:cs="Arial"/>
          <w:sz w:val="22"/>
          <w:szCs w:val="22"/>
        </w:rPr>
        <w:t>s</w:t>
      </w:r>
      <w:r w:rsidRPr="002D1684">
        <w:rPr>
          <w:rFonts w:cs="Arial"/>
          <w:sz w:val="22"/>
          <w:szCs w:val="22"/>
        </w:rPr>
        <w:t xml:space="preserve"> transmite los datos para acogerse al beneficio siempre que la deuda tributaria aduanera y recargos no se encuentren cancelad</w:t>
      </w:r>
      <w:r w:rsidR="00E86172" w:rsidRPr="002D1684">
        <w:rPr>
          <w:rFonts w:cs="Arial"/>
          <w:sz w:val="22"/>
          <w:szCs w:val="22"/>
        </w:rPr>
        <w:t>o</w:t>
      </w:r>
      <w:r w:rsidRPr="002D1684">
        <w:rPr>
          <w:rFonts w:cs="Arial"/>
          <w:sz w:val="22"/>
          <w:szCs w:val="22"/>
        </w:rPr>
        <w:t xml:space="preserve">s, quedando habilitado </w:t>
      </w:r>
      <w:r w:rsidRPr="00CC09F5">
        <w:rPr>
          <w:rFonts w:cs="Arial"/>
          <w:sz w:val="22"/>
          <w:szCs w:val="22"/>
        </w:rPr>
        <w:t>el funcionario aduanero para la evaluación correspondiente.</w:t>
      </w:r>
    </w:p>
    <w:p w14:paraId="7C48EE5D" w14:textId="4160F0EB" w:rsidR="003A209D" w:rsidRPr="00CC09F5" w:rsidRDefault="003A209D" w:rsidP="003C1824">
      <w:pPr>
        <w:widowControl w:val="0"/>
        <w:ind w:left="1843" w:hanging="425"/>
        <w:rPr>
          <w:rFonts w:cs="Arial"/>
          <w:sz w:val="22"/>
          <w:szCs w:val="22"/>
        </w:rPr>
      </w:pPr>
      <w:r w:rsidRPr="00CC09F5">
        <w:rPr>
          <w:rFonts w:cs="Arial"/>
          <w:sz w:val="22"/>
          <w:szCs w:val="22"/>
        </w:rPr>
        <w:t>c.2)</w:t>
      </w:r>
      <w:r w:rsidRPr="00CC09F5">
        <w:rPr>
          <w:rFonts w:cs="Arial"/>
          <w:sz w:val="22"/>
          <w:szCs w:val="22"/>
        </w:rPr>
        <w:tab/>
        <w:t xml:space="preserve">Para </w:t>
      </w:r>
      <w:r w:rsidR="00F7152E" w:rsidRPr="00CC09F5">
        <w:rPr>
          <w:rFonts w:cs="Arial"/>
          <w:sz w:val="22"/>
          <w:szCs w:val="22"/>
        </w:rPr>
        <w:t>la</w:t>
      </w:r>
      <w:r w:rsidRPr="00CC09F5">
        <w:rPr>
          <w:rFonts w:cs="Arial"/>
          <w:sz w:val="22"/>
          <w:szCs w:val="22"/>
        </w:rPr>
        <w:t xml:space="preserve"> declaración con ingreso indirecto, el agente de aduana</w:t>
      </w:r>
      <w:r w:rsidR="00E86172" w:rsidRPr="00CC09F5">
        <w:rPr>
          <w:rFonts w:cs="Arial"/>
          <w:sz w:val="22"/>
          <w:szCs w:val="22"/>
        </w:rPr>
        <w:t>s</w:t>
      </w:r>
      <w:r w:rsidRPr="00CC09F5">
        <w:rPr>
          <w:rFonts w:cs="Arial"/>
          <w:sz w:val="22"/>
          <w:szCs w:val="22"/>
        </w:rPr>
        <w:t xml:space="preserve"> transmite los datos para acceder al beneficio</w:t>
      </w:r>
      <w:r w:rsidR="00816D6E" w:rsidRPr="00CC09F5">
        <w:rPr>
          <w:rFonts w:cs="Arial"/>
          <w:sz w:val="22"/>
          <w:szCs w:val="22"/>
        </w:rPr>
        <w:t>,</w:t>
      </w:r>
      <w:r w:rsidRPr="00CC09F5">
        <w:rPr>
          <w:rFonts w:cs="Arial"/>
          <w:sz w:val="22"/>
          <w:szCs w:val="22"/>
        </w:rPr>
        <w:t xml:space="preserve"> siempre que la deuda tributaria aduanera y recargos se encuentren garantizados y se haya transmitido la solicitud de regularización/reconocimiento físico dentro del plazo, quedando habilitado el funcionario aduanero de la aduana de destino para la evaluación correspondiente conforme a lo establecido </w:t>
      </w:r>
      <w:r w:rsidR="00547E2A" w:rsidRPr="00CC09F5">
        <w:rPr>
          <w:rFonts w:cs="Arial"/>
          <w:sz w:val="22"/>
          <w:szCs w:val="22"/>
        </w:rPr>
        <w:t xml:space="preserve">en los </w:t>
      </w:r>
      <w:r w:rsidRPr="00CC09F5">
        <w:rPr>
          <w:rFonts w:cs="Arial"/>
          <w:sz w:val="22"/>
          <w:szCs w:val="22"/>
        </w:rPr>
        <w:t>subliteral</w:t>
      </w:r>
      <w:r w:rsidR="00547E2A" w:rsidRPr="00CC09F5">
        <w:rPr>
          <w:rFonts w:cs="Arial"/>
          <w:sz w:val="22"/>
          <w:szCs w:val="22"/>
        </w:rPr>
        <w:t>es</w:t>
      </w:r>
      <w:r w:rsidRPr="00CC09F5">
        <w:rPr>
          <w:rFonts w:cs="Arial"/>
          <w:sz w:val="22"/>
          <w:szCs w:val="22"/>
        </w:rPr>
        <w:t xml:space="preserve"> C</w:t>
      </w:r>
      <w:r w:rsidR="009534E6" w:rsidRPr="00CC09F5">
        <w:rPr>
          <w:rFonts w:cs="Arial"/>
          <w:sz w:val="22"/>
          <w:szCs w:val="22"/>
        </w:rPr>
        <w:t>.</w:t>
      </w:r>
      <w:r w:rsidRPr="00CC09F5">
        <w:rPr>
          <w:rFonts w:cs="Arial"/>
          <w:sz w:val="22"/>
          <w:szCs w:val="22"/>
        </w:rPr>
        <w:t>2</w:t>
      </w:r>
      <w:r w:rsidR="00547E2A" w:rsidRPr="00CC09F5">
        <w:rPr>
          <w:rFonts w:cs="Arial"/>
          <w:sz w:val="22"/>
          <w:szCs w:val="22"/>
        </w:rPr>
        <w:t xml:space="preserve">, C.3 y </w:t>
      </w:r>
      <w:r w:rsidRPr="00CC09F5">
        <w:rPr>
          <w:rFonts w:cs="Arial"/>
          <w:sz w:val="22"/>
          <w:szCs w:val="22"/>
        </w:rPr>
        <w:t>C</w:t>
      </w:r>
      <w:r w:rsidR="009534E6" w:rsidRPr="00CC09F5">
        <w:rPr>
          <w:rFonts w:cs="Arial"/>
          <w:sz w:val="22"/>
          <w:szCs w:val="22"/>
        </w:rPr>
        <w:t>.</w:t>
      </w:r>
      <w:r w:rsidRPr="00CC09F5">
        <w:rPr>
          <w:rFonts w:cs="Arial"/>
          <w:sz w:val="22"/>
          <w:szCs w:val="22"/>
        </w:rPr>
        <w:t>4</w:t>
      </w:r>
      <w:r w:rsidR="00547E2A" w:rsidRPr="00CC09F5">
        <w:rPr>
          <w:rFonts w:cs="Arial"/>
          <w:sz w:val="22"/>
          <w:szCs w:val="22"/>
        </w:rPr>
        <w:t xml:space="preserve"> del literal C de la presente sección</w:t>
      </w:r>
      <w:r w:rsidRPr="00CC09F5">
        <w:rPr>
          <w:rFonts w:cs="Arial"/>
          <w:sz w:val="22"/>
          <w:szCs w:val="22"/>
        </w:rPr>
        <w:t>.</w:t>
      </w:r>
    </w:p>
    <w:p w14:paraId="610A7F89" w14:textId="450B67D6" w:rsidR="00955EBF" w:rsidRPr="00CC09F5" w:rsidRDefault="00955EBF" w:rsidP="003C1824">
      <w:pPr>
        <w:pStyle w:val="Prrafodelista"/>
        <w:widowControl w:val="0"/>
        <w:ind w:left="1418"/>
        <w:jc w:val="both"/>
        <w:rPr>
          <w:rFonts w:ascii="Arial" w:hAnsi="Arial" w:cs="Arial"/>
          <w:sz w:val="22"/>
          <w:szCs w:val="22"/>
        </w:rPr>
      </w:pPr>
      <w:r w:rsidRPr="00CC09F5">
        <w:rPr>
          <w:rFonts w:ascii="Arial" w:hAnsi="Arial" w:cs="Arial"/>
          <w:sz w:val="22"/>
          <w:szCs w:val="22"/>
        </w:rPr>
        <w:t>En ambos casos, el sistema informático desafecta la deuda tributaria aduanera y recargos iniciales y la afecta nuevamente con el nuevo monto reliquidado.</w:t>
      </w:r>
    </w:p>
    <w:p w14:paraId="565A4B60" w14:textId="77777777" w:rsidR="00955EBF" w:rsidRPr="000A7466" w:rsidRDefault="00955EBF" w:rsidP="00F7152E">
      <w:pPr>
        <w:widowControl w:val="0"/>
        <w:ind w:left="1701" w:hanging="425"/>
        <w:rPr>
          <w:rFonts w:cs="Arial"/>
          <w:sz w:val="18"/>
          <w:szCs w:val="18"/>
        </w:rPr>
      </w:pPr>
    </w:p>
    <w:p w14:paraId="5A721A43" w14:textId="660FB4F0" w:rsidR="00DC64E0" w:rsidRPr="00CC09F5" w:rsidRDefault="00DC64E0" w:rsidP="00DD2E25">
      <w:pPr>
        <w:ind w:left="1418"/>
        <w:rPr>
          <w:sz w:val="22"/>
          <w:szCs w:val="22"/>
        </w:rPr>
      </w:pPr>
      <w:r w:rsidRPr="00CC09F5">
        <w:rPr>
          <w:sz w:val="22"/>
          <w:szCs w:val="22"/>
        </w:rPr>
        <w:t xml:space="preserve">No procede la solicitud de regularización/reconocimiento físico cuando no transmita o no se acepte la rectificación dentro del plazo establecido para la presentación de la solicitud de regularización/reconocimiento físico. De no </w:t>
      </w:r>
      <w:r w:rsidR="00C82824" w:rsidRPr="00CC09F5">
        <w:rPr>
          <w:sz w:val="22"/>
          <w:szCs w:val="22"/>
        </w:rPr>
        <w:t xml:space="preserve">haberse </w:t>
      </w:r>
      <w:r w:rsidRPr="00CC09F5">
        <w:rPr>
          <w:sz w:val="22"/>
          <w:szCs w:val="22"/>
        </w:rPr>
        <w:t>presentado</w:t>
      </w:r>
      <w:r w:rsidR="00F513C0">
        <w:rPr>
          <w:sz w:val="22"/>
          <w:szCs w:val="22"/>
        </w:rPr>
        <w:t xml:space="preserve"> </w:t>
      </w:r>
      <w:r w:rsidR="00F513C0" w:rsidRPr="00352EF0">
        <w:rPr>
          <w:color w:val="000000" w:themeColor="text1"/>
          <w:sz w:val="22"/>
          <w:szCs w:val="22"/>
        </w:rPr>
        <w:t>la solicitud de rectificación</w:t>
      </w:r>
      <w:r w:rsidR="00C82824" w:rsidRPr="00352EF0">
        <w:rPr>
          <w:color w:val="000000" w:themeColor="text1"/>
          <w:sz w:val="22"/>
          <w:szCs w:val="22"/>
        </w:rPr>
        <w:t xml:space="preserve">, </w:t>
      </w:r>
      <w:r w:rsidRPr="00352EF0">
        <w:rPr>
          <w:color w:val="000000" w:themeColor="text1"/>
          <w:sz w:val="22"/>
          <w:szCs w:val="22"/>
        </w:rPr>
        <w:t xml:space="preserve">el sistema informático al día siguiente hábil de cumplido el plazo para su presentación procede a cambiar </w:t>
      </w:r>
      <w:r w:rsidRPr="00CC09F5">
        <w:rPr>
          <w:sz w:val="22"/>
          <w:szCs w:val="22"/>
        </w:rPr>
        <w:t xml:space="preserve">el estado de la solicitud de regularización/reconocimiento físico a “anulada”. </w:t>
      </w:r>
    </w:p>
    <w:p w14:paraId="3A457A2C" w14:textId="5B75E026" w:rsidR="00AD71AA" w:rsidRDefault="00AD71AA" w:rsidP="00F7152E">
      <w:pPr>
        <w:pStyle w:val="Prrafodelista"/>
        <w:ind w:left="1276"/>
        <w:jc w:val="both"/>
        <w:rPr>
          <w:rFonts w:ascii="Arial" w:hAnsi="Arial" w:cs="Arial"/>
          <w:b/>
          <w:bCs/>
          <w:sz w:val="20"/>
          <w:szCs w:val="20"/>
          <w:lang w:val="es-PE"/>
        </w:rPr>
      </w:pPr>
    </w:p>
    <w:p w14:paraId="5424E9C5" w14:textId="27291950" w:rsidR="000D12B8" w:rsidRDefault="000D12B8" w:rsidP="00F7152E">
      <w:pPr>
        <w:pStyle w:val="Prrafodelista"/>
        <w:ind w:left="1276"/>
        <w:jc w:val="both"/>
        <w:rPr>
          <w:rFonts w:ascii="Arial" w:hAnsi="Arial" w:cs="Arial"/>
          <w:b/>
          <w:bCs/>
          <w:sz w:val="20"/>
          <w:szCs w:val="20"/>
          <w:lang w:val="es-PE"/>
        </w:rPr>
      </w:pPr>
    </w:p>
    <w:p w14:paraId="6EBCD75E" w14:textId="77777777" w:rsidR="000D12B8" w:rsidRDefault="000D12B8" w:rsidP="00F7152E">
      <w:pPr>
        <w:pStyle w:val="Prrafodelista"/>
        <w:ind w:left="1276"/>
        <w:jc w:val="both"/>
        <w:rPr>
          <w:rFonts w:ascii="Arial" w:hAnsi="Arial" w:cs="Arial"/>
          <w:b/>
          <w:bCs/>
          <w:sz w:val="20"/>
          <w:szCs w:val="20"/>
          <w:lang w:val="es-PE"/>
        </w:rPr>
      </w:pPr>
    </w:p>
    <w:p w14:paraId="05A4EBC0" w14:textId="1EB74AEB" w:rsidR="00F7152E" w:rsidRDefault="00F7152E" w:rsidP="003C1824">
      <w:pPr>
        <w:pStyle w:val="Prrafodelista"/>
        <w:ind w:left="1134" w:hanging="425"/>
        <w:jc w:val="both"/>
        <w:rPr>
          <w:rFonts w:ascii="Arial" w:hAnsi="Arial" w:cs="Arial"/>
          <w:sz w:val="22"/>
          <w:szCs w:val="22"/>
          <w:lang w:val="es-PE"/>
        </w:rPr>
      </w:pPr>
      <w:r w:rsidRPr="00CC09F5">
        <w:rPr>
          <w:rFonts w:ascii="Arial" w:hAnsi="Arial" w:cs="Arial"/>
          <w:b/>
          <w:bCs/>
          <w:sz w:val="22"/>
          <w:szCs w:val="22"/>
          <w:lang w:val="es-PE"/>
        </w:rPr>
        <w:lastRenderedPageBreak/>
        <w:t>D.2</w:t>
      </w:r>
      <w:r w:rsidR="003C1824" w:rsidRPr="00CC09F5">
        <w:rPr>
          <w:rFonts w:ascii="Arial" w:hAnsi="Arial" w:cs="Arial"/>
          <w:b/>
          <w:bCs/>
          <w:sz w:val="22"/>
          <w:szCs w:val="22"/>
          <w:lang w:val="es-PE"/>
        </w:rPr>
        <w:tab/>
      </w:r>
      <w:r w:rsidRPr="00CC09F5">
        <w:rPr>
          <w:rFonts w:ascii="Arial" w:hAnsi="Arial" w:cs="Arial"/>
          <w:b/>
          <w:bCs/>
          <w:sz w:val="22"/>
          <w:szCs w:val="22"/>
          <w:lang w:val="es-PE"/>
        </w:rPr>
        <w:t>Rectificación p</w:t>
      </w:r>
      <w:r w:rsidR="00816D6E" w:rsidRPr="00CC09F5">
        <w:rPr>
          <w:rFonts w:ascii="Arial" w:hAnsi="Arial" w:cs="Arial"/>
          <w:b/>
          <w:bCs/>
          <w:sz w:val="22"/>
          <w:szCs w:val="22"/>
          <w:lang w:val="es-PE"/>
        </w:rPr>
        <w:t>ara</w:t>
      </w:r>
      <w:r w:rsidR="00AB4847" w:rsidRPr="00CC09F5">
        <w:rPr>
          <w:rFonts w:ascii="Arial" w:hAnsi="Arial" w:cs="Arial"/>
          <w:b/>
          <w:bCs/>
          <w:sz w:val="22"/>
          <w:szCs w:val="22"/>
          <w:lang w:val="es-PE"/>
        </w:rPr>
        <w:t xml:space="preserve"> </w:t>
      </w:r>
      <w:r w:rsidR="00AD71AA" w:rsidRPr="00CC09F5">
        <w:rPr>
          <w:rFonts w:ascii="Arial" w:hAnsi="Arial" w:cs="Arial"/>
          <w:b/>
          <w:bCs/>
          <w:sz w:val="22"/>
          <w:szCs w:val="22"/>
          <w:lang w:val="es-PE"/>
        </w:rPr>
        <w:t>la anulación</w:t>
      </w:r>
      <w:r w:rsidR="00AB4847" w:rsidRPr="00CC09F5">
        <w:rPr>
          <w:rFonts w:ascii="Arial" w:hAnsi="Arial" w:cs="Arial"/>
          <w:b/>
          <w:bCs/>
          <w:sz w:val="22"/>
          <w:szCs w:val="22"/>
          <w:lang w:val="es-PE"/>
        </w:rPr>
        <w:t xml:space="preserve"> de los datos</w:t>
      </w:r>
      <w:r w:rsidR="00AB4847" w:rsidRPr="00CC09F5">
        <w:rPr>
          <w:rFonts w:ascii="Arial" w:hAnsi="Arial" w:cs="Arial"/>
          <w:sz w:val="22"/>
          <w:szCs w:val="22"/>
          <w:lang w:val="es-PE"/>
        </w:rPr>
        <w:t xml:space="preserve"> </w:t>
      </w:r>
    </w:p>
    <w:p w14:paraId="78C1C8DF" w14:textId="77777777" w:rsidR="00111C88" w:rsidRPr="000A7466" w:rsidRDefault="00111C88" w:rsidP="003C1824">
      <w:pPr>
        <w:pStyle w:val="Prrafodelista"/>
        <w:ind w:left="1134" w:hanging="425"/>
        <w:jc w:val="both"/>
        <w:rPr>
          <w:rFonts w:ascii="Arial" w:hAnsi="Arial" w:cs="Arial"/>
          <w:sz w:val="18"/>
          <w:szCs w:val="18"/>
          <w:lang w:val="es-PE"/>
        </w:rPr>
      </w:pPr>
    </w:p>
    <w:p w14:paraId="0A1478E2" w14:textId="3D348D30" w:rsidR="00AB4847" w:rsidRPr="00CC09F5" w:rsidRDefault="00F7152E" w:rsidP="003C1824">
      <w:pPr>
        <w:pStyle w:val="Prrafodelista"/>
        <w:ind w:left="1134"/>
        <w:jc w:val="both"/>
        <w:rPr>
          <w:rFonts w:ascii="Arial" w:hAnsi="Arial" w:cs="Arial"/>
          <w:sz w:val="22"/>
          <w:szCs w:val="22"/>
          <w:lang w:val="es-PE"/>
        </w:rPr>
      </w:pPr>
      <w:r w:rsidRPr="00CC09F5">
        <w:rPr>
          <w:rFonts w:ascii="Arial" w:hAnsi="Arial" w:cs="Arial"/>
          <w:sz w:val="22"/>
          <w:szCs w:val="22"/>
          <w:lang w:val="es-PE"/>
        </w:rPr>
        <w:t xml:space="preserve">Para el retiro de datos </w:t>
      </w:r>
      <w:r w:rsidR="00AB4847" w:rsidRPr="00CC09F5">
        <w:rPr>
          <w:rFonts w:ascii="Arial" w:hAnsi="Arial" w:cs="Arial"/>
          <w:sz w:val="22"/>
          <w:szCs w:val="22"/>
          <w:lang w:val="es-PE"/>
        </w:rPr>
        <w:t>de la declaración que incid</w:t>
      </w:r>
      <w:r w:rsidR="00E30F73" w:rsidRPr="00CC09F5">
        <w:rPr>
          <w:rFonts w:ascii="Arial" w:hAnsi="Arial" w:cs="Arial"/>
          <w:sz w:val="22"/>
          <w:szCs w:val="22"/>
          <w:lang w:val="es-PE"/>
        </w:rPr>
        <w:t>a</w:t>
      </w:r>
      <w:r w:rsidR="00AB4847" w:rsidRPr="00CC09F5">
        <w:rPr>
          <w:rFonts w:ascii="Arial" w:hAnsi="Arial" w:cs="Arial"/>
          <w:sz w:val="22"/>
          <w:szCs w:val="22"/>
          <w:lang w:val="es-PE"/>
        </w:rPr>
        <w:t>n en la exoneración</w:t>
      </w:r>
      <w:r w:rsidRPr="00CC09F5">
        <w:rPr>
          <w:rFonts w:ascii="Arial" w:hAnsi="Arial" w:cs="Arial"/>
          <w:sz w:val="22"/>
          <w:szCs w:val="22"/>
          <w:lang w:val="es-PE"/>
        </w:rPr>
        <w:t>,</w:t>
      </w:r>
      <w:r w:rsidR="00AB4847" w:rsidRPr="00CC09F5">
        <w:rPr>
          <w:rFonts w:ascii="Arial" w:hAnsi="Arial" w:cs="Arial"/>
          <w:sz w:val="22"/>
          <w:szCs w:val="22"/>
          <w:lang w:val="es-PE"/>
        </w:rPr>
        <w:t xml:space="preserve"> se realizan las siguientes acciones:</w:t>
      </w:r>
    </w:p>
    <w:p w14:paraId="4E6E2C46" w14:textId="77777777" w:rsidR="00AB4847" w:rsidRPr="00CC09F5" w:rsidRDefault="00AB4847" w:rsidP="00CF2D0D">
      <w:pPr>
        <w:pStyle w:val="Prrafodelista"/>
        <w:numPr>
          <w:ilvl w:val="0"/>
          <w:numId w:val="28"/>
        </w:numPr>
        <w:ind w:left="1418" w:hanging="284"/>
        <w:contextualSpacing/>
        <w:jc w:val="both"/>
        <w:rPr>
          <w:rFonts w:ascii="Arial" w:hAnsi="Arial" w:cs="Arial"/>
          <w:sz w:val="22"/>
          <w:szCs w:val="22"/>
        </w:rPr>
      </w:pPr>
      <w:r w:rsidRPr="00CC09F5">
        <w:rPr>
          <w:rFonts w:ascii="Arial" w:hAnsi="Arial" w:cs="Arial"/>
          <w:sz w:val="22"/>
          <w:szCs w:val="22"/>
        </w:rPr>
        <w:t>Cuando la deuda tributaria aduanera y recargos de la declaración no se encuentran cancelados:</w:t>
      </w:r>
    </w:p>
    <w:p w14:paraId="73A55FC7" w14:textId="17C07D74" w:rsidR="00AB4847" w:rsidRPr="00CC09F5" w:rsidRDefault="00AB4847" w:rsidP="003C1824">
      <w:pPr>
        <w:ind w:left="1843" w:hanging="425"/>
        <w:rPr>
          <w:rFonts w:cs="Arial"/>
          <w:sz w:val="22"/>
          <w:szCs w:val="22"/>
        </w:rPr>
      </w:pPr>
      <w:r w:rsidRPr="00CC09F5">
        <w:rPr>
          <w:rFonts w:cs="Arial"/>
          <w:sz w:val="22"/>
          <w:szCs w:val="22"/>
        </w:rPr>
        <w:t>a.1)</w:t>
      </w:r>
      <w:r w:rsidR="00352B65" w:rsidRPr="00CC09F5">
        <w:rPr>
          <w:rFonts w:cs="Arial"/>
          <w:sz w:val="22"/>
          <w:szCs w:val="22"/>
        </w:rPr>
        <w:tab/>
      </w:r>
      <w:r w:rsidRPr="00CC09F5">
        <w:rPr>
          <w:rFonts w:cs="Arial"/>
          <w:sz w:val="22"/>
          <w:szCs w:val="22"/>
        </w:rPr>
        <w:t xml:space="preserve">Para una declaración con ingreso directo: </w:t>
      </w:r>
      <w:r w:rsidR="009534E6" w:rsidRPr="00CC09F5">
        <w:rPr>
          <w:rFonts w:cs="Arial"/>
          <w:sz w:val="22"/>
          <w:szCs w:val="22"/>
        </w:rPr>
        <w:t>r</w:t>
      </w:r>
      <w:r w:rsidR="00DF229F" w:rsidRPr="00CC09F5">
        <w:rPr>
          <w:rFonts w:cs="Arial"/>
          <w:sz w:val="22"/>
          <w:szCs w:val="22"/>
        </w:rPr>
        <w:t>etira</w:t>
      </w:r>
      <w:r w:rsidRPr="00CC09F5">
        <w:rPr>
          <w:rFonts w:cs="Arial"/>
          <w:sz w:val="22"/>
          <w:szCs w:val="22"/>
        </w:rPr>
        <w:t xml:space="preserve"> los datos señalados en el inciso c) del numeral 1 del literal A de la presente sección y el código liberatorio 4437.</w:t>
      </w:r>
    </w:p>
    <w:p w14:paraId="2A585A24" w14:textId="369F10FB" w:rsidR="00AB4847" w:rsidRPr="00CC09F5" w:rsidRDefault="00AB4847" w:rsidP="003C1824">
      <w:pPr>
        <w:ind w:left="1843" w:hanging="425"/>
        <w:rPr>
          <w:rFonts w:cs="Arial"/>
          <w:sz w:val="22"/>
          <w:szCs w:val="22"/>
        </w:rPr>
      </w:pPr>
      <w:r w:rsidRPr="00CC09F5">
        <w:rPr>
          <w:rFonts w:cs="Arial"/>
          <w:sz w:val="22"/>
          <w:szCs w:val="22"/>
        </w:rPr>
        <w:t>a.2)</w:t>
      </w:r>
      <w:r w:rsidRPr="00CC09F5">
        <w:rPr>
          <w:rFonts w:cs="Arial"/>
          <w:sz w:val="22"/>
          <w:szCs w:val="22"/>
        </w:rPr>
        <w:tab/>
        <w:t xml:space="preserve">Para una declaración con ingreso indirecto: </w:t>
      </w:r>
      <w:r w:rsidR="009534E6" w:rsidRPr="00CC09F5">
        <w:rPr>
          <w:rFonts w:cs="Arial"/>
          <w:sz w:val="22"/>
          <w:szCs w:val="22"/>
        </w:rPr>
        <w:t>r</w:t>
      </w:r>
      <w:r w:rsidR="00DF229F" w:rsidRPr="00CC09F5">
        <w:rPr>
          <w:rFonts w:cs="Arial"/>
          <w:sz w:val="22"/>
          <w:szCs w:val="22"/>
        </w:rPr>
        <w:t>etira</w:t>
      </w:r>
      <w:r w:rsidRPr="00CC09F5">
        <w:rPr>
          <w:rFonts w:cs="Arial"/>
          <w:sz w:val="22"/>
          <w:szCs w:val="22"/>
        </w:rPr>
        <w:t xml:space="preserve"> los datos establecidos en el inciso c) del numeral 1 del literal A y del numeral 1 del subliteral </w:t>
      </w:r>
      <w:r w:rsidR="00600EFB" w:rsidRPr="00CC09F5">
        <w:rPr>
          <w:rFonts w:cs="Arial"/>
          <w:sz w:val="22"/>
          <w:szCs w:val="22"/>
        </w:rPr>
        <w:t>C</w:t>
      </w:r>
      <w:r w:rsidR="009534E6" w:rsidRPr="00CC09F5">
        <w:rPr>
          <w:rFonts w:cs="Arial"/>
          <w:sz w:val="22"/>
          <w:szCs w:val="22"/>
        </w:rPr>
        <w:t>.</w:t>
      </w:r>
      <w:r w:rsidRPr="00CC09F5">
        <w:rPr>
          <w:rFonts w:cs="Arial"/>
          <w:sz w:val="22"/>
          <w:szCs w:val="22"/>
        </w:rPr>
        <w:t>1 de</w:t>
      </w:r>
      <w:r w:rsidR="009534E6" w:rsidRPr="00CC09F5">
        <w:rPr>
          <w:rFonts w:cs="Arial"/>
          <w:sz w:val="22"/>
          <w:szCs w:val="22"/>
        </w:rPr>
        <w:t>l literal C</w:t>
      </w:r>
      <w:r w:rsidRPr="00CC09F5">
        <w:rPr>
          <w:rFonts w:cs="Arial"/>
          <w:sz w:val="22"/>
          <w:szCs w:val="22"/>
        </w:rPr>
        <w:t xml:space="preserve"> </w:t>
      </w:r>
      <w:r w:rsidR="009534E6" w:rsidRPr="00CC09F5">
        <w:rPr>
          <w:rFonts w:cs="Arial"/>
          <w:sz w:val="22"/>
          <w:szCs w:val="22"/>
        </w:rPr>
        <w:t xml:space="preserve">de </w:t>
      </w:r>
      <w:r w:rsidRPr="00CC09F5">
        <w:rPr>
          <w:rFonts w:cs="Arial"/>
          <w:sz w:val="22"/>
          <w:szCs w:val="22"/>
        </w:rPr>
        <w:t>la presente sección</w:t>
      </w:r>
      <w:r w:rsidR="00E30F73" w:rsidRPr="00CC09F5">
        <w:rPr>
          <w:rFonts w:cs="Arial"/>
          <w:sz w:val="22"/>
          <w:szCs w:val="22"/>
        </w:rPr>
        <w:t xml:space="preserve"> y el código liberatorio 4438</w:t>
      </w:r>
      <w:r w:rsidRPr="00CC09F5">
        <w:rPr>
          <w:rFonts w:cs="Arial"/>
          <w:sz w:val="22"/>
          <w:szCs w:val="22"/>
        </w:rPr>
        <w:t xml:space="preserve">. </w:t>
      </w:r>
    </w:p>
    <w:p w14:paraId="1A86F2DE" w14:textId="0649AC02" w:rsidR="00AB4847" w:rsidRPr="00CC09F5" w:rsidRDefault="00AB4847" w:rsidP="00CF2D0D">
      <w:pPr>
        <w:pStyle w:val="Prrafodelista"/>
        <w:numPr>
          <w:ilvl w:val="0"/>
          <w:numId w:val="28"/>
        </w:numPr>
        <w:ind w:left="1418" w:hanging="284"/>
        <w:contextualSpacing/>
        <w:jc w:val="both"/>
        <w:rPr>
          <w:rFonts w:ascii="Arial" w:hAnsi="Arial" w:cs="Arial"/>
          <w:sz w:val="22"/>
          <w:szCs w:val="22"/>
        </w:rPr>
      </w:pPr>
      <w:r w:rsidRPr="00CC09F5">
        <w:rPr>
          <w:rFonts w:ascii="Arial" w:hAnsi="Arial" w:cs="Arial"/>
          <w:sz w:val="22"/>
          <w:szCs w:val="22"/>
        </w:rPr>
        <w:t>Cuando la deuda tributaria aduanera y recargos de la declaración con ingreso directo o indirecto se encuentran cancelados:</w:t>
      </w:r>
    </w:p>
    <w:p w14:paraId="4E0C9336" w14:textId="06399589" w:rsidR="009F54AF" w:rsidRPr="00CC09F5" w:rsidRDefault="009F54AF" w:rsidP="003C1824">
      <w:pPr>
        <w:ind w:left="1843" w:hanging="425"/>
        <w:rPr>
          <w:rFonts w:cs="Arial"/>
          <w:sz w:val="22"/>
          <w:szCs w:val="22"/>
        </w:rPr>
      </w:pPr>
      <w:r w:rsidRPr="00CC09F5">
        <w:rPr>
          <w:rFonts w:cs="Arial"/>
          <w:sz w:val="22"/>
          <w:szCs w:val="22"/>
        </w:rPr>
        <w:t>b.1)</w:t>
      </w:r>
      <w:r w:rsidR="003C1824" w:rsidRPr="00CC09F5">
        <w:rPr>
          <w:rFonts w:cs="Arial"/>
          <w:sz w:val="22"/>
          <w:szCs w:val="22"/>
        </w:rPr>
        <w:tab/>
      </w:r>
      <w:r w:rsidRPr="00CC09F5">
        <w:rPr>
          <w:rFonts w:cs="Arial"/>
          <w:sz w:val="22"/>
          <w:szCs w:val="22"/>
        </w:rPr>
        <w:t xml:space="preserve">Si la empresa cancela la deuda tributaria aduanera y recargos diferenciales, transmite la solicitud de rectificación electrónica para el retiro de los códigos liberatorios en los subincisos a.1) o a.2) del inciso a) precedente, según corresponda, para el registro de la diligencia </w:t>
      </w:r>
      <w:r w:rsidR="00A14586" w:rsidRPr="00CC09F5">
        <w:rPr>
          <w:rFonts w:cs="Arial"/>
          <w:sz w:val="22"/>
          <w:szCs w:val="22"/>
        </w:rPr>
        <w:t>respectiva</w:t>
      </w:r>
      <w:r w:rsidRPr="00CC09F5">
        <w:rPr>
          <w:rFonts w:cs="Arial"/>
          <w:sz w:val="22"/>
          <w:szCs w:val="22"/>
        </w:rPr>
        <w:t>.</w:t>
      </w:r>
    </w:p>
    <w:p w14:paraId="53785DDA" w14:textId="3362DE37" w:rsidR="009F54AF" w:rsidRPr="00CC09F5" w:rsidRDefault="009F54AF" w:rsidP="003C1824">
      <w:pPr>
        <w:ind w:left="1843" w:hanging="425"/>
        <w:rPr>
          <w:rFonts w:cs="Arial"/>
          <w:sz w:val="22"/>
          <w:szCs w:val="22"/>
        </w:rPr>
      </w:pPr>
      <w:r w:rsidRPr="00CC09F5">
        <w:rPr>
          <w:rFonts w:cs="Arial"/>
          <w:sz w:val="22"/>
          <w:szCs w:val="22"/>
        </w:rPr>
        <w:t>b.2)</w:t>
      </w:r>
      <w:r w:rsidR="003C1824" w:rsidRPr="00CC09F5">
        <w:rPr>
          <w:rFonts w:cs="Arial"/>
          <w:sz w:val="22"/>
          <w:szCs w:val="22"/>
        </w:rPr>
        <w:tab/>
      </w:r>
      <w:r w:rsidRPr="00CC09F5">
        <w:rPr>
          <w:rFonts w:cs="Arial"/>
          <w:sz w:val="22"/>
          <w:szCs w:val="22"/>
        </w:rPr>
        <w:t>Si la empresa no cancela la deuda tributaria aduanera y recargos diferenciales, el sistema informático no permite numerar la solicitud de rectificación y el proceso de regularización prosigue en el estado en el que se encuentre.</w:t>
      </w:r>
    </w:p>
    <w:p w14:paraId="5AA36B25" w14:textId="17B2BA16" w:rsidR="00AB4847" w:rsidRPr="00CC09F5" w:rsidRDefault="00AB4847" w:rsidP="00CF2D0D">
      <w:pPr>
        <w:pStyle w:val="Prrafodelista"/>
        <w:numPr>
          <w:ilvl w:val="0"/>
          <w:numId w:val="28"/>
        </w:numPr>
        <w:ind w:left="1418" w:hanging="284"/>
        <w:contextualSpacing/>
        <w:jc w:val="both"/>
        <w:rPr>
          <w:rFonts w:ascii="Arial" w:hAnsi="Arial" w:cs="Arial"/>
          <w:sz w:val="22"/>
          <w:szCs w:val="22"/>
        </w:rPr>
      </w:pPr>
      <w:r w:rsidRPr="00CC09F5">
        <w:rPr>
          <w:rFonts w:ascii="Arial" w:hAnsi="Arial" w:cs="Arial"/>
          <w:sz w:val="22"/>
          <w:szCs w:val="22"/>
        </w:rPr>
        <w:t>Cuando la deuda tributaria aduanera y recargos de la declaración con ingreso directo o indirecto cuenten con garantía previa, el agente de aduanas transmite los datos para retirar la exoneración, el funcionario aduanero registra la diligencia de rectificación y el sistema informático actualiza el monto de la deuda tributaria aduanera.</w:t>
      </w:r>
    </w:p>
    <w:p w14:paraId="0CA2C8A5" w14:textId="331151CC" w:rsidR="0073757D" w:rsidRPr="00CC09F5" w:rsidRDefault="002D5B24" w:rsidP="00CF2D0D">
      <w:pPr>
        <w:pStyle w:val="Prrafodelista"/>
        <w:numPr>
          <w:ilvl w:val="0"/>
          <w:numId w:val="28"/>
        </w:numPr>
        <w:ind w:left="1418" w:hanging="284"/>
        <w:contextualSpacing/>
        <w:jc w:val="both"/>
        <w:rPr>
          <w:rFonts w:ascii="Arial" w:hAnsi="Arial" w:cs="Arial"/>
          <w:sz w:val="22"/>
          <w:szCs w:val="22"/>
        </w:rPr>
      </w:pPr>
      <w:r w:rsidRPr="00CC09F5">
        <w:rPr>
          <w:rFonts w:ascii="Arial" w:hAnsi="Arial" w:cs="Arial"/>
          <w:sz w:val="22"/>
          <w:szCs w:val="22"/>
        </w:rPr>
        <w:t>S</w:t>
      </w:r>
      <w:r w:rsidR="00AB4847" w:rsidRPr="00CC09F5">
        <w:rPr>
          <w:rFonts w:ascii="Arial" w:hAnsi="Arial" w:cs="Arial"/>
          <w:sz w:val="22"/>
          <w:szCs w:val="22"/>
        </w:rPr>
        <w:t xml:space="preserve">i la </w:t>
      </w:r>
      <w:r w:rsidR="009A6213" w:rsidRPr="00CC09F5">
        <w:rPr>
          <w:rFonts w:ascii="Arial" w:hAnsi="Arial" w:cs="Arial"/>
          <w:sz w:val="22"/>
          <w:szCs w:val="22"/>
        </w:rPr>
        <w:t xml:space="preserve">declaración </w:t>
      </w:r>
      <w:bookmarkStart w:id="60" w:name="_Hlk193701474"/>
      <w:r w:rsidR="009A6213" w:rsidRPr="00CC09F5">
        <w:rPr>
          <w:rFonts w:ascii="Arial" w:hAnsi="Arial" w:cs="Arial"/>
          <w:sz w:val="22"/>
          <w:szCs w:val="22"/>
        </w:rPr>
        <w:t xml:space="preserve">con ingreso indirecto </w:t>
      </w:r>
      <w:bookmarkStart w:id="61" w:name="_Hlk193701552"/>
      <w:r w:rsidR="009A6213" w:rsidRPr="00CC09F5">
        <w:rPr>
          <w:rFonts w:ascii="Arial" w:hAnsi="Arial" w:cs="Arial"/>
          <w:sz w:val="22"/>
          <w:szCs w:val="22"/>
        </w:rPr>
        <w:t xml:space="preserve">con deuda tributaria aduanera y recargos se encuentra </w:t>
      </w:r>
      <w:bookmarkEnd w:id="61"/>
      <w:r w:rsidRPr="00CC09F5">
        <w:rPr>
          <w:rFonts w:ascii="Arial" w:hAnsi="Arial" w:cs="Arial"/>
          <w:sz w:val="22"/>
          <w:szCs w:val="22"/>
        </w:rPr>
        <w:t>cancelada o con garantía previa</w:t>
      </w:r>
      <w:r w:rsidR="00AB4847" w:rsidRPr="00CC09F5">
        <w:rPr>
          <w:rFonts w:ascii="Arial" w:hAnsi="Arial" w:cs="Arial"/>
          <w:sz w:val="22"/>
          <w:szCs w:val="22"/>
        </w:rPr>
        <w:t xml:space="preserve"> </w:t>
      </w:r>
      <w:r w:rsidR="009A6213" w:rsidRPr="00CC09F5">
        <w:rPr>
          <w:rFonts w:ascii="Arial" w:hAnsi="Arial" w:cs="Arial"/>
          <w:sz w:val="22"/>
          <w:szCs w:val="22"/>
        </w:rPr>
        <w:t xml:space="preserve">y </w:t>
      </w:r>
      <w:r w:rsidR="00AB4847" w:rsidRPr="00CC09F5">
        <w:rPr>
          <w:rFonts w:ascii="Arial" w:hAnsi="Arial" w:cs="Arial"/>
          <w:sz w:val="22"/>
          <w:szCs w:val="22"/>
        </w:rPr>
        <w:t xml:space="preserve">cuenta con solicitud de regularización/reconocimiento físico, se </w:t>
      </w:r>
      <w:r w:rsidRPr="00CC09F5">
        <w:rPr>
          <w:rFonts w:ascii="Arial" w:hAnsi="Arial" w:cs="Arial"/>
          <w:sz w:val="22"/>
          <w:szCs w:val="22"/>
        </w:rPr>
        <w:t>prosigue con</w:t>
      </w:r>
      <w:r w:rsidR="00AB4847" w:rsidRPr="00CC09F5">
        <w:rPr>
          <w:rFonts w:ascii="Arial" w:hAnsi="Arial" w:cs="Arial"/>
          <w:sz w:val="22"/>
          <w:szCs w:val="22"/>
        </w:rPr>
        <w:t xml:space="preserve"> las acciones previstas en los subliterales </w:t>
      </w:r>
      <w:r w:rsidR="00EB5F1F" w:rsidRPr="00CC09F5">
        <w:rPr>
          <w:rFonts w:ascii="Arial" w:hAnsi="Arial" w:cs="Arial"/>
          <w:sz w:val="22"/>
          <w:szCs w:val="22"/>
        </w:rPr>
        <w:t>C</w:t>
      </w:r>
      <w:r w:rsidR="009534E6" w:rsidRPr="00CC09F5">
        <w:rPr>
          <w:rFonts w:ascii="Arial" w:hAnsi="Arial" w:cs="Arial"/>
          <w:sz w:val="22"/>
          <w:szCs w:val="22"/>
        </w:rPr>
        <w:t>.</w:t>
      </w:r>
      <w:r w:rsidR="00AB4847" w:rsidRPr="00CC09F5">
        <w:rPr>
          <w:rFonts w:ascii="Arial" w:hAnsi="Arial" w:cs="Arial"/>
          <w:sz w:val="22"/>
          <w:szCs w:val="22"/>
        </w:rPr>
        <w:t xml:space="preserve">2 y </w:t>
      </w:r>
      <w:r w:rsidR="00EB5F1F" w:rsidRPr="00CC09F5">
        <w:rPr>
          <w:rFonts w:ascii="Arial" w:hAnsi="Arial" w:cs="Arial"/>
          <w:sz w:val="22"/>
          <w:szCs w:val="22"/>
        </w:rPr>
        <w:t>C</w:t>
      </w:r>
      <w:r w:rsidR="009534E6" w:rsidRPr="00CC09F5">
        <w:rPr>
          <w:rFonts w:ascii="Arial" w:hAnsi="Arial" w:cs="Arial"/>
          <w:sz w:val="22"/>
          <w:szCs w:val="22"/>
        </w:rPr>
        <w:t>.</w:t>
      </w:r>
      <w:r w:rsidR="00AB4847" w:rsidRPr="00CC09F5">
        <w:rPr>
          <w:rFonts w:ascii="Arial" w:hAnsi="Arial" w:cs="Arial"/>
          <w:sz w:val="22"/>
          <w:szCs w:val="22"/>
        </w:rPr>
        <w:t xml:space="preserve">3 </w:t>
      </w:r>
      <w:r w:rsidR="009534E6" w:rsidRPr="00CC09F5">
        <w:rPr>
          <w:rFonts w:ascii="Arial" w:hAnsi="Arial" w:cs="Arial"/>
          <w:sz w:val="22"/>
          <w:szCs w:val="22"/>
        </w:rPr>
        <w:t xml:space="preserve">del literal C </w:t>
      </w:r>
      <w:r w:rsidR="00AB4847" w:rsidRPr="00CC09F5">
        <w:rPr>
          <w:rFonts w:ascii="Arial" w:hAnsi="Arial" w:cs="Arial"/>
          <w:sz w:val="22"/>
          <w:szCs w:val="22"/>
        </w:rPr>
        <w:t>de la presente sección</w:t>
      </w:r>
      <w:r w:rsidRPr="00CC09F5">
        <w:rPr>
          <w:rFonts w:ascii="Arial" w:hAnsi="Arial" w:cs="Arial"/>
          <w:sz w:val="22"/>
          <w:szCs w:val="22"/>
        </w:rPr>
        <w:t xml:space="preserve"> </w:t>
      </w:r>
      <w:bookmarkStart w:id="62" w:name="_Hlk191979606"/>
      <w:r w:rsidRPr="00CC09F5">
        <w:rPr>
          <w:rFonts w:ascii="Arial" w:hAnsi="Arial" w:cs="Arial"/>
          <w:sz w:val="22"/>
          <w:szCs w:val="22"/>
        </w:rPr>
        <w:t>y</w:t>
      </w:r>
      <w:r w:rsidR="00AB4847" w:rsidRPr="00CC09F5">
        <w:rPr>
          <w:rFonts w:ascii="Arial" w:hAnsi="Arial" w:cs="Arial"/>
          <w:sz w:val="22"/>
          <w:szCs w:val="22"/>
        </w:rPr>
        <w:t xml:space="preserve"> cuando la declaración es de ingreso directo</w:t>
      </w:r>
      <w:r w:rsidRPr="00CC09F5">
        <w:rPr>
          <w:rFonts w:ascii="Arial" w:hAnsi="Arial" w:cs="Arial"/>
          <w:sz w:val="22"/>
          <w:szCs w:val="22"/>
        </w:rPr>
        <w:t>,</w:t>
      </w:r>
      <w:r w:rsidR="00AB4847" w:rsidRPr="00CC09F5">
        <w:rPr>
          <w:rFonts w:ascii="Arial" w:hAnsi="Arial" w:cs="Arial"/>
          <w:sz w:val="22"/>
          <w:szCs w:val="22"/>
        </w:rPr>
        <w:t xml:space="preserve"> el proceso concluye con la diligencia de rectificación</w:t>
      </w:r>
      <w:bookmarkEnd w:id="60"/>
      <w:r w:rsidR="00AB4847" w:rsidRPr="00CC09F5">
        <w:rPr>
          <w:rFonts w:ascii="Arial" w:hAnsi="Arial" w:cs="Arial"/>
          <w:sz w:val="22"/>
          <w:szCs w:val="22"/>
        </w:rPr>
        <w:t>.</w:t>
      </w:r>
      <w:bookmarkEnd w:id="62"/>
    </w:p>
    <w:p w14:paraId="5BF814AB" w14:textId="77777777" w:rsidR="0073757D" w:rsidRPr="000A7466" w:rsidRDefault="0073757D" w:rsidP="00F7152E">
      <w:pPr>
        <w:tabs>
          <w:tab w:val="left" w:pos="1276"/>
        </w:tabs>
        <w:ind w:left="1276"/>
        <w:rPr>
          <w:rFonts w:cs="Arial"/>
          <w:sz w:val="18"/>
          <w:szCs w:val="18"/>
        </w:rPr>
      </w:pPr>
    </w:p>
    <w:p w14:paraId="57574E9C" w14:textId="13BEC8D9" w:rsidR="00FE633D" w:rsidRPr="00CC09F5" w:rsidRDefault="00FE633D" w:rsidP="00453293">
      <w:pPr>
        <w:pStyle w:val="Prrafodelista"/>
        <w:numPr>
          <w:ilvl w:val="1"/>
          <w:numId w:val="8"/>
        </w:numPr>
        <w:ind w:left="709" w:hanging="283"/>
        <w:contextualSpacing/>
        <w:jc w:val="both"/>
        <w:rPr>
          <w:rFonts w:ascii="Arial" w:hAnsi="Arial" w:cs="Arial"/>
          <w:b/>
          <w:sz w:val="22"/>
          <w:szCs w:val="22"/>
        </w:rPr>
      </w:pPr>
      <w:r w:rsidRPr="00CC09F5">
        <w:rPr>
          <w:rFonts w:ascii="Arial" w:hAnsi="Arial" w:cs="Arial"/>
          <w:b/>
          <w:sz w:val="22"/>
          <w:szCs w:val="22"/>
        </w:rPr>
        <w:t xml:space="preserve">TRASLADO </w:t>
      </w:r>
      <w:r w:rsidR="00825A3D" w:rsidRPr="00CC09F5">
        <w:rPr>
          <w:rFonts w:ascii="Arial" w:hAnsi="Arial" w:cs="Arial"/>
          <w:b/>
          <w:sz w:val="22"/>
          <w:szCs w:val="22"/>
        </w:rPr>
        <w:t>DE MERCANCÍAS DE ZONAS DE TRIBUTACI</w:t>
      </w:r>
      <w:r w:rsidR="004B17BD" w:rsidRPr="00CC09F5">
        <w:rPr>
          <w:rFonts w:ascii="Arial" w:hAnsi="Arial" w:cs="Arial"/>
          <w:b/>
          <w:sz w:val="22"/>
          <w:szCs w:val="22"/>
        </w:rPr>
        <w:t>Ó</w:t>
      </w:r>
      <w:r w:rsidR="00825A3D" w:rsidRPr="00CC09F5">
        <w:rPr>
          <w:rFonts w:ascii="Arial" w:hAnsi="Arial" w:cs="Arial"/>
          <w:b/>
          <w:sz w:val="22"/>
          <w:szCs w:val="22"/>
        </w:rPr>
        <w:t>N ESPECIAL A ZONAS DE TRIBUTACI</w:t>
      </w:r>
      <w:r w:rsidR="004B17BD" w:rsidRPr="00CC09F5">
        <w:rPr>
          <w:rFonts w:ascii="Arial" w:hAnsi="Arial" w:cs="Arial"/>
          <w:b/>
          <w:sz w:val="22"/>
          <w:szCs w:val="22"/>
        </w:rPr>
        <w:t>Ó</w:t>
      </w:r>
      <w:r w:rsidR="00825A3D" w:rsidRPr="00CC09F5">
        <w:rPr>
          <w:rFonts w:ascii="Arial" w:hAnsi="Arial" w:cs="Arial"/>
          <w:b/>
          <w:sz w:val="22"/>
          <w:szCs w:val="22"/>
        </w:rPr>
        <w:t>N COMÚN</w:t>
      </w:r>
      <w:r w:rsidRPr="00CC09F5">
        <w:rPr>
          <w:rFonts w:ascii="Arial" w:hAnsi="Arial" w:cs="Arial"/>
          <w:b/>
          <w:sz w:val="22"/>
          <w:szCs w:val="22"/>
        </w:rPr>
        <w:t xml:space="preserve"> </w:t>
      </w:r>
    </w:p>
    <w:p w14:paraId="4E8733E5" w14:textId="77777777" w:rsidR="00377F97" w:rsidRPr="000A7466" w:rsidRDefault="00377F97" w:rsidP="00F7152E">
      <w:pPr>
        <w:pStyle w:val="Sinespaciado"/>
        <w:ind w:left="851"/>
        <w:rPr>
          <w:rFonts w:eastAsiaTheme="minorHAnsi"/>
          <w:b/>
          <w:bCs/>
          <w:sz w:val="18"/>
          <w:szCs w:val="18"/>
        </w:rPr>
      </w:pPr>
    </w:p>
    <w:p w14:paraId="190052B4" w14:textId="14A1CFF2" w:rsidR="002E1862" w:rsidRPr="00352EF0" w:rsidRDefault="009F54AF" w:rsidP="00143427">
      <w:pPr>
        <w:pStyle w:val="Prrafodelista"/>
        <w:numPr>
          <w:ilvl w:val="0"/>
          <w:numId w:val="31"/>
        </w:numPr>
        <w:ind w:left="1134" w:hanging="425"/>
        <w:contextualSpacing/>
        <w:jc w:val="both"/>
        <w:rPr>
          <w:rFonts w:ascii="Arial" w:hAnsi="Arial" w:cs="Arial"/>
          <w:color w:val="000000" w:themeColor="text1"/>
          <w:sz w:val="22"/>
          <w:szCs w:val="22"/>
        </w:rPr>
      </w:pPr>
      <w:r w:rsidRPr="00CC09F5">
        <w:rPr>
          <w:rFonts w:ascii="Arial" w:hAnsi="Arial" w:cs="Arial"/>
          <w:sz w:val="22"/>
          <w:szCs w:val="22"/>
        </w:rPr>
        <w:t xml:space="preserve">La mercancía que ingresó con exoneración a la zona de tributación especial de la Ley de Amazonía puede trasladarse desde las zonas de tributación especial a una zona de tributación común o hacia otras zonas de tributación especial, previa autorización de la </w:t>
      </w:r>
      <w:r w:rsidRPr="00352EF0">
        <w:rPr>
          <w:rFonts w:ascii="Arial" w:hAnsi="Arial" w:cs="Arial"/>
          <w:color w:val="000000" w:themeColor="text1"/>
          <w:sz w:val="22"/>
          <w:szCs w:val="22"/>
        </w:rPr>
        <w:t>Administración Aduanera</w:t>
      </w:r>
      <w:r w:rsidR="002E1862" w:rsidRPr="00352EF0">
        <w:rPr>
          <w:rFonts w:ascii="Arial" w:hAnsi="Arial" w:cs="Arial"/>
          <w:color w:val="000000" w:themeColor="text1"/>
          <w:sz w:val="22"/>
          <w:szCs w:val="22"/>
        </w:rPr>
        <w:t>. Para el traslado se emit</w:t>
      </w:r>
      <w:r w:rsidR="006B52A4">
        <w:rPr>
          <w:rFonts w:ascii="Arial" w:hAnsi="Arial" w:cs="Arial"/>
          <w:color w:val="000000" w:themeColor="text1"/>
          <w:sz w:val="22"/>
          <w:szCs w:val="22"/>
        </w:rPr>
        <w:t xml:space="preserve">e </w:t>
      </w:r>
      <w:r w:rsidR="002E1862" w:rsidRPr="00352EF0">
        <w:rPr>
          <w:rFonts w:ascii="Arial" w:hAnsi="Arial" w:cs="Arial"/>
          <w:color w:val="000000" w:themeColor="text1"/>
          <w:sz w:val="22"/>
          <w:szCs w:val="22"/>
        </w:rPr>
        <w:t xml:space="preserve">la respectiva guía de remisión emitida de </w:t>
      </w:r>
      <w:r w:rsidR="007C6BA3" w:rsidRPr="00352EF0">
        <w:rPr>
          <w:rFonts w:ascii="Arial" w:hAnsi="Arial" w:cs="Arial"/>
          <w:color w:val="000000" w:themeColor="text1"/>
          <w:sz w:val="22"/>
          <w:szCs w:val="22"/>
        </w:rPr>
        <w:t>conformidad con el Reglamento de Comprobantes de Pago y otras normas tributarias que regul</w:t>
      </w:r>
      <w:r w:rsidR="00963861" w:rsidRPr="00352EF0">
        <w:rPr>
          <w:rFonts w:ascii="Arial" w:hAnsi="Arial" w:cs="Arial"/>
          <w:color w:val="000000" w:themeColor="text1"/>
          <w:sz w:val="22"/>
          <w:szCs w:val="22"/>
        </w:rPr>
        <w:t>an la materia.</w:t>
      </w:r>
    </w:p>
    <w:p w14:paraId="2BFF8009" w14:textId="77777777" w:rsidR="009F54AF" w:rsidRPr="00352EF0" w:rsidRDefault="009F54AF" w:rsidP="00143427">
      <w:pPr>
        <w:pStyle w:val="Prrafodelista"/>
        <w:ind w:left="1134" w:hanging="425"/>
        <w:contextualSpacing/>
        <w:jc w:val="both"/>
        <w:rPr>
          <w:rFonts w:ascii="Arial" w:hAnsi="Arial" w:cs="Arial"/>
          <w:color w:val="000000" w:themeColor="text1"/>
          <w:sz w:val="22"/>
          <w:szCs w:val="22"/>
        </w:rPr>
      </w:pPr>
    </w:p>
    <w:p w14:paraId="50FB7789" w14:textId="0A6C708F" w:rsidR="00D2486E" w:rsidRPr="00CC09F5" w:rsidRDefault="00D2486E" w:rsidP="00143427">
      <w:pPr>
        <w:pStyle w:val="Prrafodelista"/>
        <w:numPr>
          <w:ilvl w:val="0"/>
          <w:numId w:val="31"/>
        </w:numPr>
        <w:ind w:left="1134" w:hanging="425"/>
        <w:contextualSpacing/>
        <w:jc w:val="both"/>
        <w:rPr>
          <w:rFonts w:ascii="Arial" w:hAnsi="Arial" w:cs="Arial"/>
          <w:sz w:val="22"/>
          <w:szCs w:val="22"/>
        </w:rPr>
      </w:pPr>
      <w:r w:rsidRPr="00CC09F5">
        <w:rPr>
          <w:rFonts w:ascii="Arial" w:hAnsi="Arial" w:cs="Arial"/>
          <w:sz w:val="22"/>
          <w:szCs w:val="22"/>
        </w:rPr>
        <w:t>Son modalidades de traslado desde la zona de tributación especial l</w:t>
      </w:r>
      <w:r w:rsidR="00D02058" w:rsidRPr="00CC09F5">
        <w:rPr>
          <w:rFonts w:ascii="Arial" w:hAnsi="Arial" w:cs="Arial"/>
          <w:sz w:val="22"/>
          <w:szCs w:val="22"/>
        </w:rPr>
        <w:t>a</w:t>
      </w:r>
      <w:r w:rsidRPr="00CC09F5">
        <w:rPr>
          <w:rFonts w:ascii="Arial" w:hAnsi="Arial" w:cs="Arial"/>
          <w:sz w:val="22"/>
          <w:szCs w:val="22"/>
        </w:rPr>
        <w:t xml:space="preserve">s siguientes: </w:t>
      </w:r>
    </w:p>
    <w:p w14:paraId="5A25AAB2" w14:textId="1A518E16" w:rsidR="00D2486E" w:rsidRPr="00CC09F5" w:rsidRDefault="00D2486E" w:rsidP="00143427">
      <w:pPr>
        <w:pStyle w:val="Prrafodelista"/>
        <w:numPr>
          <w:ilvl w:val="3"/>
          <w:numId w:val="30"/>
        </w:numPr>
        <w:ind w:left="1418" w:hanging="284"/>
        <w:contextualSpacing/>
        <w:jc w:val="both"/>
        <w:rPr>
          <w:rFonts w:ascii="Arial" w:hAnsi="Arial" w:cs="Arial"/>
          <w:sz w:val="22"/>
          <w:szCs w:val="22"/>
        </w:rPr>
      </w:pPr>
      <w:r w:rsidRPr="00CC09F5">
        <w:rPr>
          <w:rFonts w:ascii="Arial" w:hAnsi="Arial" w:cs="Arial"/>
          <w:sz w:val="22"/>
          <w:szCs w:val="22"/>
        </w:rPr>
        <w:t>Traslado de mercancías d</w:t>
      </w:r>
      <w:r w:rsidR="009F54AF" w:rsidRPr="00CC09F5">
        <w:rPr>
          <w:rFonts w:ascii="Arial" w:hAnsi="Arial" w:cs="Arial"/>
          <w:sz w:val="22"/>
          <w:szCs w:val="22"/>
        </w:rPr>
        <w:t>e</w:t>
      </w:r>
      <w:r w:rsidRPr="00CC09F5">
        <w:rPr>
          <w:rFonts w:ascii="Arial" w:hAnsi="Arial" w:cs="Arial"/>
          <w:sz w:val="22"/>
          <w:szCs w:val="22"/>
        </w:rPr>
        <w:t xml:space="preserve"> zonas de tributación especial </w:t>
      </w:r>
      <w:r w:rsidR="009F54AF" w:rsidRPr="00CC09F5">
        <w:rPr>
          <w:rFonts w:ascii="Arial" w:hAnsi="Arial" w:cs="Arial"/>
          <w:sz w:val="22"/>
          <w:szCs w:val="22"/>
        </w:rPr>
        <w:t>a</w:t>
      </w:r>
      <w:r w:rsidRPr="00CC09F5">
        <w:rPr>
          <w:rFonts w:ascii="Arial" w:hAnsi="Arial" w:cs="Arial"/>
          <w:sz w:val="22"/>
          <w:szCs w:val="22"/>
        </w:rPr>
        <w:t xml:space="preserve"> zonas de tributación común.</w:t>
      </w:r>
    </w:p>
    <w:p w14:paraId="72124607" w14:textId="77777777" w:rsidR="00D2486E" w:rsidRPr="00CC09F5" w:rsidRDefault="00D2486E" w:rsidP="00143427">
      <w:pPr>
        <w:pStyle w:val="Prrafodelista"/>
        <w:numPr>
          <w:ilvl w:val="3"/>
          <w:numId w:val="30"/>
        </w:numPr>
        <w:ind w:left="1418" w:hanging="284"/>
        <w:contextualSpacing/>
        <w:jc w:val="both"/>
        <w:rPr>
          <w:rFonts w:ascii="Arial" w:hAnsi="Arial" w:cs="Arial"/>
          <w:sz w:val="22"/>
          <w:szCs w:val="22"/>
        </w:rPr>
      </w:pPr>
      <w:r w:rsidRPr="00CC09F5">
        <w:rPr>
          <w:rFonts w:ascii="Arial" w:hAnsi="Arial" w:cs="Arial"/>
          <w:sz w:val="22"/>
          <w:szCs w:val="22"/>
        </w:rPr>
        <w:t>Traslado temporal de mercancías que requieran mantenimiento o reparación, desde la zona de tributación especial hacia la zona de tributación común.</w:t>
      </w:r>
    </w:p>
    <w:p w14:paraId="421572CE" w14:textId="502D6BDB" w:rsidR="00D2486E" w:rsidRPr="002847B8" w:rsidRDefault="00D2486E" w:rsidP="002847B8">
      <w:pPr>
        <w:pStyle w:val="Prrafodelista"/>
        <w:widowControl w:val="0"/>
        <w:numPr>
          <w:ilvl w:val="3"/>
          <w:numId w:val="30"/>
        </w:numPr>
        <w:ind w:left="1418" w:hanging="284"/>
        <w:jc w:val="both"/>
        <w:rPr>
          <w:rFonts w:ascii="Arial" w:hAnsi="Arial" w:cs="Arial"/>
          <w:sz w:val="22"/>
          <w:szCs w:val="22"/>
        </w:rPr>
      </w:pPr>
      <w:r w:rsidRPr="002847B8">
        <w:rPr>
          <w:rFonts w:ascii="Arial" w:hAnsi="Arial" w:cs="Arial"/>
          <w:sz w:val="22"/>
          <w:szCs w:val="22"/>
        </w:rPr>
        <w:lastRenderedPageBreak/>
        <w:t>Traslado de mercancías desde una zona de tributación especial hasta otra zona de tributación especial pasando por una zona de tributación común.</w:t>
      </w:r>
    </w:p>
    <w:p w14:paraId="3AACF74D" w14:textId="435FD87A" w:rsidR="00D2486E" w:rsidRPr="002847B8" w:rsidRDefault="00D2486E" w:rsidP="002847B8">
      <w:pPr>
        <w:pStyle w:val="Prrafodelista"/>
        <w:widowControl w:val="0"/>
        <w:numPr>
          <w:ilvl w:val="0"/>
          <w:numId w:val="31"/>
        </w:numPr>
        <w:ind w:left="1134" w:hanging="425"/>
        <w:jc w:val="both"/>
        <w:rPr>
          <w:rFonts w:ascii="Arial" w:hAnsi="Arial" w:cs="Arial"/>
          <w:sz w:val="22"/>
          <w:szCs w:val="22"/>
        </w:rPr>
      </w:pPr>
      <w:r w:rsidRPr="002847B8">
        <w:rPr>
          <w:rFonts w:ascii="Arial" w:hAnsi="Arial" w:cs="Arial"/>
          <w:sz w:val="22"/>
          <w:szCs w:val="22"/>
        </w:rPr>
        <w:t>Para el traslado posterior de la</w:t>
      </w:r>
      <w:r w:rsidR="00C82824" w:rsidRPr="002847B8">
        <w:rPr>
          <w:rFonts w:ascii="Arial" w:hAnsi="Arial" w:cs="Arial"/>
          <w:sz w:val="22"/>
          <w:szCs w:val="22"/>
        </w:rPr>
        <w:t>s</w:t>
      </w:r>
      <w:r w:rsidRPr="002847B8">
        <w:rPr>
          <w:rFonts w:ascii="Arial" w:hAnsi="Arial" w:cs="Arial"/>
          <w:sz w:val="22"/>
          <w:szCs w:val="22"/>
        </w:rPr>
        <w:t xml:space="preserve"> mercancía</w:t>
      </w:r>
      <w:r w:rsidR="00C82824" w:rsidRPr="002847B8">
        <w:rPr>
          <w:rFonts w:ascii="Arial" w:hAnsi="Arial" w:cs="Arial"/>
          <w:sz w:val="22"/>
          <w:szCs w:val="22"/>
        </w:rPr>
        <w:t>s</w:t>
      </w:r>
      <w:r w:rsidRPr="002847B8">
        <w:rPr>
          <w:rFonts w:ascii="Arial" w:hAnsi="Arial" w:cs="Arial"/>
          <w:sz w:val="22"/>
          <w:szCs w:val="22"/>
        </w:rPr>
        <w:t xml:space="preserve"> exoneradas desde la zona de tributación especial</w:t>
      </w:r>
      <w:r w:rsidR="002366D2" w:rsidRPr="002847B8">
        <w:rPr>
          <w:rFonts w:ascii="Arial" w:hAnsi="Arial" w:cs="Arial"/>
          <w:sz w:val="22"/>
          <w:szCs w:val="22"/>
        </w:rPr>
        <w:t>,</w:t>
      </w:r>
      <w:r w:rsidRPr="002847B8">
        <w:rPr>
          <w:rFonts w:ascii="Arial" w:hAnsi="Arial" w:cs="Arial"/>
          <w:sz w:val="22"/>
          <w:szCs w:val="22"/>
        </w:rPr>
        <w:t xml:space="preserve"> en cualquiera de sus modalidades, se requiere la autorización por la autoridad aduanera</w:t>
      </w:r>
      <w:r w:rsidR="005949BA" w:rsidRPr="002847B8">
        <w:rPr>
          <w:rFonts w:ascii="Arial" w:hAnsi="Arial" w:cs="Arial"/>
          <w:sz w:val="22"/>
          <w:szCs w:val="22"/>
        </w:rPr>
        <w:t>,</w:t>
      </w:r>
      <w:r w:rsidRPr="002847B8">
        <w:rPr>
          <w:rFonts w:ascii="Arial" w:hAnsi="Arial" w:cs="Arial"/>
          <w:sz w:val="22"/>
          <w:szCs w:val="22"/>
        </w:rPr>
        <w:t xml:space="preserve"> previa presentación </w:t>
      </w:r>
      <w:r w:rsidR="005949BA" w:rsidRPr="002847B8">
        <w:rPr>
          <w:rFonts w:ascii="Arial" w:hAnsi="Arial" w:cs="Arial"/>
          <w:sz w:val="22"/>
          <w:szCs w:val="22"/>
        </w:rPr>
        <w:t xml:space="preserve">por </w:t>
      </w:r>
      <w:r w:rsidR="007123CD" w:rsidRPr="002847B8">
        <w:rPr>
          <w:rFonts w:ascii="Arial" w:hAnsi="Arial" w:cs="Arial"/>
          <w:sz w:val="22"/>
          <w:szCs w:val="22"/>
        </w:rPr>
        <w:t xml:space="preserve">el </w:t>
      </w:r>
      <w:r w:rsidR="007D5611" w:rsidRPr="002847B8">
        <w:rPr>
          <w:rFonts w:ascii="Arial" w:hAnsi="Arial" w:cs="Arial"/>
          <w:sz w:val="22"/>
          <w:szCs w:val="22"/>
        </w:rPr>
        <w:t>OI</w:t>
      </w:r>
      <w:r w:rsidR="007123CD" w:rsidRPr="002847B8">
        <w:rPr>
          <w:rFonts w:ascii="Arial" w:hAnsi="Arial" w:cs="Arial"/>
          <w:sz w:val="22"/>
          <w:szCs w:val="22"/>
        </w:rPr>
        <w:t xml:space="preserve"> </w:t>
      </w:r>
      <w:r w:rsidRPr="002847B8">
        <w:rPr>
          <w:rFonts w:ascii="Arial" w:hAnsi="Arial" w:cs="Arial"/>
          <w:sz w:val="22"/>
          <w:szCs w:val="22"/>
        </w:rPr>
        <w:t>de la solicitud de traslado</w:t>
      </w:r>
      <w:r w:rsidR="007123CD" w:rsidRPr="002847B8">
        <w:rPr>
          <w:rFonts w:ascii="Arial" w:hAnsi="Arial" w:cs="Arial"/>
          <w:sz w:val="22"/>
          <w:szCs w:val="22"/>
        </w:rPr>
        <w:t>,</w:t>
      </w:r>
      <w:r w:rsidR="009B48C8" w:rsidRPr="002847B8">
        <w:rPr>
          <w:rFonts w:ascii="Arial" w:hAnsi="Arial" w:cs="Arial"/>
          <w:sz w:val="22"/>
          <w:szCs w:val="22"/>
        </w:rPr>
        <w:t xml:space="preserve"> conforme al anexo VI, </w:t>
      </w:r>
      <w:r w:rsidRPr="002847B8">
        <w:rPr>
          <w:rFonts w:ascii="Arial" w:hAnsi="Arial" w:cs="Arial"/>
          <w:sz w:val="22"/>
          <w:szCs w:val="22"/>
        </w:rPr>
        <w:t>dirigida a la intendencia</w:t>
      </w:r>
      <w:r w:rsidR="00C51AF5" w:rsidRPr="002847B8">
        <w:rPr>
          <w:rFonts w:ascii="Arial" w:hAnsi="Arial" w:cs="Arial"/>
          <w:sz w:val="22"/>
          <w:szCs w:val="22"/>
        </w:rPr>
        <w:t xml:space="preserve"> de aduana</w:t>
      </w:r>
      <w:r w:rsidRPr="002847B8">
        <w:rPr>
          <w:rFonts w:ascii="Arial" w:hAnsi="Arial" w:cs="Arial"/>
          <w:sz w:val="22"/>
          <w:szCs w:val="22"/>
        </w:rPr>
        <w:t xml:space="preserve"> de la circunscripción de la zona de tributación especial donde se encuentra la mercancía</w:t>
      </w:r>
      <w:r w:rsidR="002366D2" w:rsidRPr="002847B8">
        <w:rPr>
          <w:rFonts w:ascii="Arial" w:hAnsi="Arial" w:cs="Arial"/>
          <w:sz w:val="22"/>
          <w:szCs w:val="22"/>
        </w:rPr>
        <w:t>. Con esta solicitud se</w:t>
      </w:r>
      <w:r w:rsidRPr="002847B8">
        <w:rPr>
          <w:rFonts w:ascii="Arial" w:hAnsi="Arial" w:cs="Arial"/>
          <w:sz w:val="22"/>
          <w:szCs w:val="22"/>
        </w:rPr>
        <w:t xml:space="preserve"> genera el número de expediente</w:t>
      </w:r>
      <w:r w:rsidR="002366D2" w:rsidRPr="002847B8">
        <w:rPr>
          <w:rFonts w:ascii="Arial" w:hAnsi="Arial" w:cs="Arial"/>
          <w:sz w:val="22"/>
          <w:szCs w:val="22"/>
        </w:rPr>
        <w:t xml:space="preserve">, </w:t>
      </w:r>
      <w:r w:rsidR="005949BA" w:rsidRPr="002847B8">
        <w:rPr>
          <w:rFonts w:ascii="Arial" w:hAnsi="Arial" w:cs="Arial"/>
          <w:sz w:val="22"/>
          <w:szCs w:val="22"/>
        </w:rPr>
        <w:t xml:space="preserve">con </w:t>
      </w:r>
      <w:r w:rsidR="002366D2" w:rsidRPr="002847B8">
        <w:rPr>
          <w:rFonts w:ascii="Arial" w:hAnsi="Arial" w:cs="Arial"/>
          <w:sz w:val="22"/>
          <w:szCs w:val="22"/>
        </w:rPr>
        <w:t xml:space="preserve">el cual </w:t>
      </w:r>
      <w:r w:rsidRPr="002847B8">
        <w:rPr>
          <w:rFonts w:ascii="Arial" w:hAnsi="Arial" w:cs="Arial"/>
          <w:sz w:val="22"/>
          <w:szCs w:val="22"/>
        </w:rPr>
        <w:t xml:space="preserve">se tramita hasta su conclusión con la emisión del acto administrativo. </w:t>
      </w:r>
    </w:p>
    <w:p w14:paraId="4F0087BA" w14:textId="77777777" w:rsidR="00490D1C" w:rsidRPr="002847B8" w:rsidRDefault="00490D1C" w:rsidP="002847B8">
      <w:pPr>
        <w:pStyle w:val="Prrafodelista"/>
        <w:widowControl w:val="0"/>
        <w:ind w:left="1134"/>
        <w:jc w:val="both"/>
        <w:rPr>
          <w:rFonts w:ascii="Arial" w:hAnsi="Arial" w:cs="Arial"/>
          <w:sz w:val="22"/>
          <w:szCs w:val="22"/>
        </w:rPr>
      </w:pPr>
    </w:p>
    <w:p w14:paraId="1C5380B9" w14:textId="46B1742B" w:rsidR="00D2486E" w:rsidRPr="002847B8" w:rsidRDefault="00D2486E" w:rsidP="002847B8">
      <w:pPr>
        <w:pStyle w:val="Prrafodelista"/>
        <w:widowControl w:val="0"/>
        <w:numPr>
          <w:ilvl w:val="0"/>
          <w:numId w:val="31"/>
        </w:numPr>
        <w:ind w:left="1134" w:hanging="425"/>
        <w:jc w:val="both"/>
        <w:rPr>
          <w:rFonts w:ascii="Arial" w:hAnsi="Arial" w:cs="Arial"/>
          <w:sz w:val="22"/>
          <w:szCs w:val="22"/>
        </w:rPr>
      </w:pPr>
      <w:r w:rsidRPr="002847B8">
        <w:rPr>
          <w:rFonts w:ascii="Arial" w:hAnsi="Arial" w:cs="Arial"/>
          <w:sz w:val="22"/>
          <w:szCs w:val="22"/>
        </w:rPr>
        <w:t xml:space="preserve">Cuando el </w:t>
      </w:r>
      <w:r w:rsidR="007D5611" w:rsidRPr="002847B8">
        <w:rPr>
          <w:rFonts w:ascii="Arial" w:hAnsi="Arial" w:cs="Arial"/>
          <w:sz w:val="22"/>
          <w:szCs w:val="22"/>
        </w:rPr>
        <w:t>OI</w:t>
      </w:r>
      <w:r w:rsidRPr="002847B8">
        <w:rPr>
          <w:rFonts w:ascii="Arial" w:hAnsi="Arial" w:cs="Arial"/>
          <w:sz w:val="22"/>
          <w:szCs w:val="22"/>
        </w:rPr>
        <w:t xml:space="preserve"> no es la persona consignada en la declaración, debe acreditar el título de propiedad de la mercancía, </w:t>
      </w:r>
      <w:r w:rsidR="0026054B" w:rsidRPr="002847B8">
        <w:rPr>
          <w:rFonts w:ascii="Arial" w:hAnsi="Arial" w:cs="Arial"/>
          <w:sz w:val="22"/>
          <w:szCs w:val="22"/>
        </w:rPr>
        <w:t>indica</w:t>
      </w:r>
      <w:r w:rsidR="00F6214A" w:rsidRPr="002847B8">
        <w:rPr>
          <w:rFonts w:ascii="Arial" w:hAnsi="Arial" w:cs="Arial"/>
          <w:sz w:val="22"/>
          <w:szCs w:val="22"/>
        </w:rPr>
        <w:t xml:space="preserve">ndo </w:t>
      </w:r>
      <w:r w:rsidRPr="002847B8">
        <w:rPr>
          <w:rFonts w:ascii="Arial" w:hAnsi="Arial" w:cs="Arial"/>
          <w:sz w:val="22"/>
          <w:szCs w:val="22"/>
        </w:rPr>
        <w:t>el número del documento o del acto administrativo que autorizó la solicitud de transferencia de la mercancía a su favor</w:t>
      </w:r>
      <w:r w:rsidR="007B474D" w:rsidRPr="002847B8">
        <w:rPr>
          <w:rFonts w:ascii="Arial" w:hAnsi="Arial" w:cs="Arial"/>
          <w:sz w:val="22"/>
          <w:szCs w:val="22"/>
        </w:rPr>
        <w:t>.</w:t>
      </w:r>
      <w:r w:rsidRPr="002847B8">
        <w:rPr>
          <w:rFonts w:ascii="Arial" w:hAnsi="Arial" w:cs="Arial"/>
          <w:sz w:val="22"/>
          <w:szCs w:val="22"/>
        </w:rPr>
        <w:t xml:space="preserve"> </w:t>
      </w:r>
    </w:p>
    <w:p w14:paraId="4A7DFF1D" w14:textId="7B485AD2" w:rsidR="00D2486E" w:rsidRPr="002847B8" w:rsidRDefault="00D2486E" w:rsidP="002847B8">
      <w:pPr>
        <w:pStyle w:val="Prrafodelista"/>
        <w:widowControl w:val="0"/>
        <w:ind w:left="1134"/>
        <w:jc w:val="both"/>
        <w:rPr>
          <w:rFonts w:ascii="Arial" w:hAnsi="Arial" w:cs="Arial"/>
          <w:sz w:val="22"/>
          <w:szCs w:val="22"/>
        </w:rPr>
      </w:pPr>
    </w:p>
    <w:p w14:paraId="5EB0E76E" w14:textId="14DBBA2B" w:rsidR="00D2486E" w:rsidRPr="002847B8" w:rsidRDefault="00D2486E" w:rsidP="002847B8">
      <w:pPr>
        <w:pStyle w:val="Prrafodelista"/>
        <w:widowControl w:val="0"/>
        <w:numPr>
          <w:ilvl w:val="0"/>
          <w:numId w:val="31"/>
        </w:numPr>
        <w:ind w:left="1134" w:hanging="425"/>
        <w:jc w:val="both"/>
        <w:rPr>
          <w:rFonts w:ascii="Arial" w:hAnsi="Arial" w:cs="Arial"/>
          <w:sz w:val="22"/>
          <w:szCs w:val="22"/>
        </w:rPr>
      </w:pPr>
      <w:r w:rsidRPr="002847B8">
        <w:rPr>
          <w:rFonts w:ascii="Arial" w:hAnsi="Arial" w:cs="Arial"/>
          <w:sz w:val="22"/>
          <w:szCs w:val="22"/>
        </w:rPr>
        <w:t>De no encontrarse debidamente justificada la solicitud de traslado</w:t>
      </w:r>
      <w:r w:rsidR="005949BA" w:rsidRPr="002847B8">
        <w:rPr>
          <w:rFonts w:ascii="Arial" w:hAnsi="Arial" w:cs="Arial"/>
          <w:sz w:val="22"/>
          <w:szCs w:val="22"/>
        </w:rPr>
        <w:t>,</w:t>
      </w:r>
      <w:r w:rsidRPr="002847B8">
        <w:rPr>
          <w:rFonts w:ascii="Arial" w:hAnsi="Arial" w:cs="Arial"/>
          <w:sz w:val="22"/>
          <w:szCs w:val="22"/>
        </w:rPr>
        <w:t xml:space="preserve"> o de observarse el incumplimiento de los requisitos, la autoridad aduanera otorga un plazo mínimo de tres (</w:t>
      </w:r>
      <w:r w:rsidR="00C84BBC" w:rsidRPr="002847B8">
        <w:rPr>
          <w:rFonts w:ascii="Arial" w:hAnsi="Arial" w:cs="Arial"/>
          <w:sz w:val="22"/>
          <w:szCs w:val="22"/>
        </w:rPr>
        <w:t>0</w:t>
      </w:r>
      <w:r w:rsidRPr="002847B8">
        <w:rPr>
          <w:rFonts w:ascii="Arial" w:hAnsi="Arial" w:cs="Arial"/>
          <w:sz w:val="22"/>
          <w:szCs w:val="22"/>
        </w:rPr>
        <w:t>3) días hábiles para la subsanación</w:t>
      </w:r>
      <w:r w:rsidR="002F5748" w:rsidRPr="002847B8">
        <w:rPr>
          <w:rFonts w:ascii="Arial" w:hAnsi="Arial" w:cs="Arial"/>
          <w:sz w:val="22"/>
          <w:szCs w:val="22"/>
        </w:rPr>
        <w:t>.</w:t>
      </w:r>
    </w:p>
    <w:p w14:paraId="43AB5661" w14:textId="5B3DE34F" w:rsidR="00D2486E" w:rsidRPr="002847B8" w:rsidRDefault="00D2486E" w:rsidP="002847B8">
      <w:pPr>
        <w:pStyle w:val="Prrafodelista"/>
        <w:widowControl w:val="0"/>
        <w:ind w:left="1134"/>
        <w:jc w:val="both"/>
        <w:rPr>
          <w:rFonts w:ascii="Arial" w:hAnsi="Arial" w:cs="Arial"/>
          <w:sz w:val="22"/>
          <w:szCs w:val="22"/>
        </w:rPr>
      </w:pPr>
    </w:p>
    <w:p w14:paraId="1F1DA4E7" w14:textId="126CE68B" w:rsidR="00D2486E" w:rsidRPr="002847B8" w:rsidRDefault="00D2486E" w:rsidP="002847B8">
      <w:pPr>
        <w:pStyle w:val="Prrafodelista"/>
        <w:widowControl w:val="0"/>
        <w:numPr>
          <w:ilvl w:val="0"/>
          <w:numId w:val="31"/>
        </w:numPr>
        <w:ind w:left="1134" w:hanging="425"/>
        <w:jc w:val="both"/>
        <w:rPr>
          <w:rFonts w:ascii="Arial" w:hAnsi="Arial" w:cs="Arial"/>
          <w:sz w:val="22"/>
          <w:szCs w:val="22"/>
        </w:rPr>
      </w:pPr>
      <w:r w:rsidRPr="002847B8">
        <w:rPr>
          <w:rFonts w:ascii="Arial" w:hAnsi="Arial" w:cs="Arial"/>
          <w:sz w:val="22"/>
          <w:szCs w:val="22"/>
        </w:rPr>
        <w:t xml:space="preserve">El acto administrativo que atiende la solicitud es notificado mediante el buzón electrónico del </w:t>
      </w:r>
      <w:r w:rsidR="008440E3" w:rsidRPr="002847B8">
        <w:rPr>
          <w:rFonts w:ascii="Arial" w:hAnsi="Arial" w:cs="Arial"/>
          <w:sz w:val="22"/>
          <w:szCs w:val="22"/>
        </w:rPr>
        <w:t>OI</w:t>
      </w:r>
      <w:r w:rsidR="002F5748" w:rsidRPr="002847B8">
        <w:rPr>
          <w:rFonts w:ascii="Arial" w:hAnsi="Arial" w:cs="Arial"/>
          <w:sz w:val="22"/>
          <w:szCs w:val="22"/>
        </w:rPr>
        <w:t>,</w:t>
      </w:r>
      <w:r w:rsidRPr="002847B8">
        <w:rPr>
          <w:rFonts w:ascii="Arial" w:hAnsi="Arial" w:cs="Arial"/>
          <w:sz w:val="22"/>
          <w:szCs w:val="22"/>
        </w:rPr>
        <w:t xml:space="preserve"> </w:t>
      </w:r>
      <w:r w:rsidR="008C288C" w:rsidRPr="002847B8">
        <w:rPr>
          <w:rFonts w:ascii="Arial" w:hAnsi="Arial" w:cs="Arial"/>
          <w:sz w:val="22"/>
          <w:szCs w:val="22"/>
        </w:rPr>
        <w:t xml:space="preserve">conforme se establece </w:t>
      </w:r>
      <w:r w:rsidRPr="002847B8">
        <w:rPr>
          <w:rFonts w:ascii="Arial" w:hAnsi="Arial" w:cs="Arial"/>
          <w:sz w:val="22"/>
          <w:szCs w:val="22"/>
        </w:rPr>
        <w:t xml:space="preserve">en el </w:t>
      </w:r>
      <w:r w:rsidR="00950A33" w:rsidRPr="002847B8">
        <w:rPr>
          <w:rFonts w:ascii="Arial" w:hAnsi="Arial" w:cs="Arial"/>
          <w:sz w:val="22"/>
          <w:szCs w:val="22"/>
        </w:rPr>
        <w:t>sub</w:t>
      </w:r>
      <w:r w:rsidRPr="002847B8">
        <w:rPr>
          <w:rFonts w:ascii="Arial" w:hAnsi="Arial" w:cs="Arial"/>
          <w:sz w:val="22"/>
          <w:szCs w:val="22"/>
        </w:rPr>
        <w:t xml:space="preserve">literal </w:t>
      </w:r>
      <w:r w:rsidR="009827CD" w:rsidRPr="002847B8">
        <w:rPr>
          <w:rFonts w:ascii="Arial" w:hAnsi="Arial" w:cs="Arial"/>
          <w:sz w:val="22"/>
          <w:szCs w:val="22"/>
        </w:rPr>
        <w:t>C</w:t>
      </w:r>
      <w:r w:rsidR="00F952ED" w:rsidRPr="002847B8">
        <w:rPr>
          <w:rFonts w:ascii="Arial" w:hAnsi="Arial" w:cs="Arial"/>
          <w:sz w:val="22"/>
          <w:szCs w:val="22"/>
        </w:rPr>
        <w:t>.</w:t>
      </w:r>
      <w:r w:rsidRPr="002847B8">
        <w:rPr>
          <w:rFonts w:ascii="Arial" w:hAnsi="Arial" w:cs="Arial"/>
          <w:sz w:val="22"/>
          <w:szCs w:val="22"/>
        </w:rPr>
        <w:t xml:space="preserve">1 </w:t>
      </w:r>
      <w:r w:rsidR="009A6213" w:rsidRPr="002847B8">
        <w:rPr>
          <w:rFonts w:ascii="Arial" w:hAnsi="Arial" w:cs="Arial"/>
          <w:sz w:val="22"/>
          <w:szCs w:val="22"/>
        </w:rPr>
        <w:t xml:space="preserve">del literal C </w:t>
      </w:r>
      <w:r w:rsidRPr="002847B8">
        <w:rPr>
          <w:rFonts w:ascii="Arial" w:hAnsi="Arial" w:cs="Arial"/>
          <w:sz w:val="22"/>
          <w:szCs w:val="22"/>
        </w:rPr>
        <w:t>de la sección VI.</w:t>
      </w:r>
    </w:p>
    <w:p w14:paraId="4B06615A" w14:textId="77777777" w:rsidR="002F5748" w:rsidRPr="002847B8" w:rsidRDefault="002F5748" w:rsidP="002847B8">
      <w:pPr>
        <w:pStyle w:val="Prrafodelista"/>
        <w:widowControl w:val="0"/>
        <w:ind w:left="1134"/>
        <w:jc w:val="both"/>
        <w:rPr>
          <w:rFonts w:ascii="Arial" w:hAnsi="Arial" w:cs="Arial"/>
          <w:sz w:val="22"/>
          <w:szCs w:val="22"/>
        </w:rPr>
      </w:pPr>
    </w:p>
    <w:p w14:paraId="2DF6E201" w14:textId="1513CB9D" w:rsidR="00D2486E" w:rsidRDefault="00D2486E" w:rsidP="002847B8">
      <w:pPr>
        <w:pStyle w:val="Prrafodelista"/>
        <w:widowControl w:val="0"/>
        <w:numPr>
          <w:ilvl w:val="0"/>
          <w:numId w:val="31"/>
        </w:numPr>
        <w:ind w:left="1134" w:hanging="425"/>
        <w:jc w:val="both"/>
        <w:rPr>
          <w:rFonts w:ascii="Arial" w:hAnsi="Arial" w:cs="Arial"/>
          <w:sz w:val="22"/>
          <w:szCs w:val="22"/>
        </w:rPr>
      </w:pPr>
      <w:r w:rsidRPr="002847B8">
        <w:rPr>
          <w:rFonts w:ascii="Arial" w:hAnsi="Arial" w:cs="Arial"/>
          <w:sz w:val="22"/>
          <w:szCs w:val="22"/>
        </w:rPr>
        <w:t xml:space="preserve">La presentación, aceptación, canje, renovación, ejecución y otros relacionadas </w:t>
      </w:r>
      <w:r w:rsidR="00950A33" w:rsidRPr="002847B8">
        <w:rPr>
          <w:rFonts w:ascii="Arial" w:hAnsi="Arial" w:cs="Arial"/>
          <w:sz w:val="22"/>
          <w:szCs w:val="22"/>
        </w:rPr>
        <w:t xml:space="preserve">a </w:t>
      </w:r>
      <w:r w:rsidRPr="002847B8">
        <w:rPr>
          <w:rFonts w:ascii="Arial" w:hAnsi="Arial" w:cs="Arial"/>
          <w:sz w:val="22"/>
          <w:szCs w:val="22"/>
        </w:rPr>
        <w:t xml:space="preserve">la garantía </w:t>
      </w:r>
      <w:r w:rsidR="00F005BE" w:rsidRPr="002847B8">
        <w:rPr>
          <w:rFonts w:ascii="Arial" w:hAnsi="Arial" w:cs="Arial"/>
          <w:sz w:val="22"/>
          <w:szCs w:val="22"/>
        </w:rPr>
        <w:t>para</w:t>
      </w:r>
      <w:r w:rsidRPr="002847B8">
        <w:rPr>
          <w:rFonts w:ascii="Arial" w:hAnsi="Arial" w:cs="Arial"/>
          <w:sz w:val="22"/>
          <w:szCs w:val="22"/>
        </w:rPr>
        <w:t xml:space="preserve"> fines del traslado, se tramita conforme a lo dispuesto en el procedimiento específico “Garantías de a</w:t>
      </w:r>
      <w:r w:rsidR="007B474D" w:rsidRPr="002847B8">
        <w:rPr>
          <w:rFonts w:ascii="Arial" w:hAnsi="Arial" w:cs="Arial"/>
          <w:sz w:val="22"/>
          <w:szCs w:val="22"/>
        </w:rPr>
        <w:t>d</w:t>
      </w:r>
      <w:r w:rsidRPr="002847B8">
        <w:rPr>
          <w:rFonts w:ascii="Arial" w:hAnsi="Arial" w:cs="Arial"/>
          <w:sz w:val="22"/>
          <w:szCs w:val="22"/>
        </w:rPr>
        <w:t>uanas operativas” RECA-PE.03.03.</w:t>
      </w:r>
    </w:p>
    <w:p w14:paraId="753814CE" w14:textId="77777777" w:rsidR="00B04CC4" w:rsidRPr="00B04CC4" w:rsidRDefault="00B04CC4" w:rsidP="00B04CC4">
      <w:pPr>
        <w:pStyle w:val="Prrafodelista"/>
        <w:rPr>
          <w:rFonts w:ascii="Arial" w:hAnsi="Arial" w:cs="Arial"/>
          <w:sz w:val="22"/>
          <w:szCs w:val="22"/>
        </w:rPr>
      </w:pPr>
    </w:p>
    <w:p w14:paraId="51DEC3D8" w14:textId="15418C9D" w:rsidR="00D2486E" w:rsidRDefault="00D2486E" w:rsidP="002847B8">
      <w:pPr>
        <w:pStyle w:val="Prrafodelista"/>
        <w:widowControl w:val="0"/>
        <w:numPr>
          <w:ilvl w:val="0"/>
          <w:numId w:val="31"/>
        </w:numPr>
        <w:ind w:left="1134" w:hanging="425"/>
        <w:jc w:val="both"/>
        <w:rPr>
          <w:rFonts w:ascii="Arial" w:hAnsi="Arial" w:cs="Arial"/>
          <w:sz w:val="22"/>
          <w:szCs w:val="22"/>
        </w:rPr>
      </w:pPr>
      <w:r w:rsidRPr="002847B8">
        <w:rPr>
          <w:rFonts w:ascii="Arial" w:hAnsi="Arial" w:cs="Arial"/>
          <w:sz w:val="22"/>
          <w:szCs w:val="22"/>
        </w:rPr>
        <w:t xml:space="preserve">De encontrarse en zona de tributación común mercancías </w:t>
      </w:r>
      <w:r w:rsidR="00C56B85" w:rsidRPr="002847B8">
        <w:rPr>
          <w:rFonts w:ascii="Arial" w:hAnsi="Arial" w:cs="Arial"/>
          <w:sz w:val="22"/>
          <w:szCs w:val="22"/>
        </w:rPr>
        <w:t>con exoneración</w:t>
      </w:r>
      <w:r w:rsidRPr="002847B8">
        <w:rPr>
          <w:rFonts w:ascii="Arial" w:hAnsi="Arial" w:cs="Arial"/>
          <w:sz w:val="22"/>
          <w:szCs w:val="22"/>
        </w:rPr>
        <w:t>, se procede conforme dispone el procedimiento específico “Inmovilización - incautación y determinación legal de mercancías</w:t>
      </w:r>
      <w:r w:rsidR="00AB1042" w:rsidRPr="002847B8">
        <w:rPr>
          <w:rFonts w:ascii="Arial" w:hAnsi="Arial" w:cs="Arial"/>
          <w:sz w:val="22"/>
          <w:szCs w:val="22"/>
        </w:rPr>
        <w:t>”</w:t>
      </w:r>
      <w:r w:rsidRPr="002847B8">
        <w:rPr>
          <w:rFonts w:ascii="Arial" w:hAnsi="Arial" w:cs="Arial"/>
          <w:sz w:val="22"/>
          <w:szCs w:val="22"/>
        </w:rPr>
        <w:t xml:space="preserve"> CONTROL-PE.00.01</w:t>
      </w:r>
      <w:r w:rsidR="009F54AF" w:rsidRPr="002847B8">
        <w:rPr>
          <w:rFonts w:ascii="Arial" w:hAnsi="Arial" w:cs="Arial"/>
          <w:sz w:val="22"/>
          <w:szCs w:val="22"/>
        </w:rPr>
        <w:t>,</w:t>
      </w:r>
      <w:r w:rsidRPr="002847B8">
        <w:rPr>
          <w:rFonts w:ascii="Arial" w:hAnsi="Arial" w:cs="Arial"/>
          <w:sz w:val="22"/>
          <w:szCs w:val="22"/>
        </w:rPr>
        <w:t xml:space="preserve"> a fin de </w:t>
      </w:r>
      <w:r w:rsidR="009F54AF" w:rsidRPr="002847B8">
        <w:rPr>
          <w:rFonts w:ascii="Arial" w:hAnsi="Arial" w:cs="Arial"/>
          <w:sz w:val="22"/>
          <w:szCs w:val="22"/>
        </w:rPr>
        <w:t>determinar</w:t>
      </w:r>
      <w:r w:rsidR="00C44B75" w:rsidRPr="002847B8">
        <w:rPr>
          <w:rFonts w:ascii="Arial" w:hAnsi="Arial" w:cs="Arial"/>
          <w:sz w:val="22"/>
          <w:szCs w:val="22"/>
        </w:rPr>
        <w:t xml:space="preserve"> </w:t>
      </w:r>
      <w:r w:rsidRPr="002847B8">
        <w:rPr>
          <w:rFonts w:ascii="Arial" w:hAnsi="Arial" w:cs="Arial"/>
          <w:sz w:val="22"/>
          <w:szCs w:val="22"/>
        </w:rPr>
        <w:t xml:space="preserve">la situación legal de esta, sin perjuicio de realizar las acciones administrativas o penales </w:t>
      </w:r>
      <w:r w:rsidR="00F005BE" w:rsidRPr="002847B8">
        <w:rPr>
          <w:rFonts w:ascii="Arial" w:hAnsi="Arial" w:cs="Arial"/>
          <w:sz w:val="22"/>
          <w:szCs w:val="22"/>
        </w:rPr>
        <w:t>que correspondan</w:t>
      </w:r>
      <w:r w:rsidRPr="002847B8">
        <w:rPr>
          <w:rFonts w:ascii="Arial" w:hAnsi="Arial" w:cs="Arial"/>
          <w:sz w:val="22"/>
          <w:szCs w:val="22"/>
        </w:rPr>
        <w:t>.</w:t>
      </w:r>
    </w:p>
    <w:p w14:paraId="62F47786" w14:textId="77777777" w:rsidR="00B04CC4" w:rsidRPr="00B04CC4" w:rsidRDefault="00B04CC4" w:rsidP="00B04CC4">
      <w:pPr>
        <w:pStyle w:val="Prrafodelista"/>
        <w:rPr>
          <w:rFonts w:ascii="Arial" w:hAnsi="Arial" w:cs="Arial"/>
          <w:sz w:val="22"/>
          <w:szCs w:val="22"/>
        </w:rPr>
      </w:pPr>
    </w:p>
    <w:p w14:paraId="6A0C18E5" w14:textId="766B82E1" w:rsidR="00D2486E" w:rsidRPr="002847B8" w:rsidRDefault="00302B20" w:rsidP="002847B8">
      <w:pPr>
        <w:widowControl w:val="0"/>
        <w:ind w:left="1134" w:hanging="425"/>
        <w:rPr>
          <w:rFonts w:cs="Arial"/>
          <w:b/>
          <w:bCs/>
          <w:sz w:val="22"/>
          <w:szCs w:val="22"/>
          <w:shd w:val="clear" w:color="auto" w:fill="FFFFFF"/>
          <w:lang w:eastAsia="es-PE"/>
        </w:rPr>
      </w:pPr>
      <w:r w:rsidRPr="002847B8">
        <w:rPr>
          <w:rFonts w:cs="Arial"/>
          <w:b/>
          <w:bCs/>
          <w:sz w:val="22"/>
          <w:szCs w:val="22"/>
          <w:shd w:val="clear" w:color="auto" w:fill="FFFFFF"/>
          <w:lang w:eastAsia="es-PE"/>
        </w:rPr>
        <w:t>E</w:t>
      </w:r>
      <w:r w:rsidR="00D2486E" w:rsidRPr="002847B8">
        <w:rPr>
          <w:rFonts w:cs="Arial"/>
          <w:b/>
          <w:bCs/>
          <w:sz w:val="22"/>
          <w:szCs w:val="22"/>
          <w:shd w:val="clear" w:color="auto" w:fill="FFFFFF"/>
          <w:lang w:eastAsia="es-PE"/>
        </w:rPr>
        <w:t>.</w:t>
      </w:r>
      <w:r w:rsidR="00B14F4E" w:rsidRPr="002847B8">
        <w:rPr>
          <w:rFonts w:cs="Arial"/>
          <w:b/>
          <w:bCs/>
          <w:color w:val="0D0D0D" w:themeColor="text1" w:themeTint="F2"/>
          <w:sz w:val="22"/>
          <w:szCs w:val="22"/>
          <w:shd w:val="clear" w:color="auto" w:fill="FFFFFF"/>
          <w:lang w:eastAsia="es-PE"/>
        </w:rPr>
        <w:t>1</w:t>
      </w:r>
      <w:r w:rsidR="00D2486E" w:rsidRPr="002847B8">
        <w:rPr>
          <w:rFonts w:cs="Arial"/>
          <w:b/>
          <w:bCs/>
          <w:color w:val="0D0D0D" w:themeColor="text1" w:themeTint="F2"/>
          <w:sz w:val="22"/>
          <w:szCs w:val="22"/>
          <w:shd w:val="clear" w:color="auto" w:fill="FFFFFF"/>
          <w:lang w:eastAsia="es-PE"/>
        </w:rPr>
        <w:t xml:space="preserve"> </w:t>
      </w:r>
      <w:r w:rsidR="00D2486E" w:rsidRPr="002847B8">
        <w:rPr>
          <w:rFonts w:cs="Arial"/>
          <w:b/>
          <w:bCs/>
          <w:sz w:val="22"/>
          <w:szCs w:val="22"/>
        </w:rPr>
        <w:t>Traslado</w:t>
      </w:r>
      <w:r w:rsidR="00D2486E" w:rsidRPr="002847B8">
        <w:rPr>
          <w:rFonts w:cs="Arial"/>
          <w:b/>
          <w:bCs/>
          <w:sz w:val="22"/>
          <w:szCs w:val="22"/>
          <w:shd w:val="clear" w:color="auto" w:fill="FFFFFF"/>
          <w:lang w:eastAsia="es-PE"/>
        </w:rPr>
        <w:t xml:space="preserve"> de mercancías de zonas de tributación especial a zonas de tributación común</w:t>
      </w:r>
    </w:p>
    <w:p w14:paraId="13FA4247" w14:textId="77777777" w:rsidR="003B664C" w:rsidRPr="002847B8" w:rsidRDefault="00D2486E" w:rsidP="002847B8">
      <w:pPr>
        <w:widowControl w:val="0"/>
        <w:ind w:left="1276" w:hanging="425"/>
        <w:rPr>
          <w:rFonts w:cs="Arial"/>
          <w:b/>
          <w:bCs/>
          <w:sz w:val="22"/>
          <w:szCs w:val="22"/>
          <w:shd w:val="clear" w:color="auto" w:fill="FFFFFF"/>
          <w:lang w:eastAsia="es-PE"/>
        </w:rPr>
      </w:pPr>
      <w:r w:rsidRPr="002847B8">
        <w:rPr>
          <w:rFonts w:cs="Arial"/>
          <w:b/>
          <w:bCs/>
          <w:sz w:val="22"/>
          <w:szCs w:val="22"/>
          <w:shd w:val="clear" w:color="auto" w:fill="FFFFFF"/>
          <w:lang w:eastAsia="es-PE"/>
        </w:rPr>
        <w:tab/>
      </w:r>
    </w:p>
    <w:p w14:paraId="1ABFD6E9" w14:textId="682738F2" w:rsidR="00D2486E" w:rsidRPr="002847B8" w:rsidRDefault="00D2486E" w:rsidP="002847B8">
      <w:pPr>
        <w:pStyle w:val="Prrafodelista"/>
        <w:widowControl w:val="0"/>
        <w:numPr>
          <w:ilvl w:val="2"/>
          <w:numId w:val="51"/>
        </w:numPr>
        <w:ind w:left="1418" w:hanging="284"/>
        <w:jc w:val="both"/>
        <w:rPr>
          <w:rFonts w:ascii="Arial" w:hAnsi="Arial" w:cs="Arial"/>
          <w:sz w:val="22"/>
          <w:szCs w:val="22"/>
        </w:rPr>
      </w:pPr>
      <w:r w:rsidRPr="002847B8">
        <w:rPr>
          <w:rFonts w:ascii="Arial" w:hAnsi="Arial" w:cs="Arial"/>
          <w:sz w:val="22"/>
          <w:szCs w:val="22"/>
        </w:rPr>
        <w:t xml:space="preserve">Para el traslado de las mercancías de zonas de tributación especial a zonas de tributación común, se requiere de la autorización otorgada por la autoridad aduanera, así como, del pago de los tributos diferenciales </w:t>
      </w:r>
      <w:r w:rsidR="00D26D62" w:rsidRPr="002847B8">
        <w:rPr>
          <w:rFonts w:ascii="Arial" w:hAnsi="Arial" w:cs="Arial"/>
          <w:sz w:val="22"/>
          <w:szCs w:val="22"/>
        </w:rPr>
        <w:t xml:space="preserve">por el </w:t>
      </w:r>
      <w:r w:rsidR="00E356E3" w:rsidRPr="002847B8">
        <w:rPr>
          <w:rFonts w:ascii="Arial" w:hAnsi="Arial" w:cs="Arial"/>
          <w:sz w:val="22"/>
          <w:szCs w:val="22"/>
        </w:rPr>
        <w:t>OI</w:t>
      </w:r>
      <w:r w:rsidRPr="002847B8">
        <w:rPr>
          <w:rFonts w:ascii="Arial" w:hAnsi="Arial" w:cs="Arial"/>
          <w:sz w:val="22"/>
          <w:szCs w:val="22"/>
        </w:rPr>
        <w:t xml:space="preserve">. </w:t>
      </w:r>
    </w:p>
    <w:p w14:paraId="706029BA" w14:textId="77777777" w:rsidR="000A7466" w:rsidRPr="002847B8" w:rsidRDefault="000A7466" w:rsidP="002847B8">
      <w:pPr>
        <w:pStyle w:val="Prrafodelista"/>
        <w:widowControl w:val="0"/>
        <w:ind w:left="1418"/>
        <w:jc w:val="both"/>
        <w:rPr>
          <w:rFonts w:ascii="Arial" w:hAnsi="Arial" w:cs="Arial"/>
          <w:sz w:val="22"/>
          <w:szCs w:val="22"/>
        </w:rPr>
      </w:pPr>
    </w:p>
    <w:p w14:paraId="5824264B" w14:textId="45432263" w:rsidR="00D2486E" w:rsidRPr="002847B8" w:rsidRDefault="00D2486E" w:rsidP="002847B8">
      <w:pPr>
        <w:pStyle w:val="Prrafodelista"/>
        <w:widowControl w:val="0"/>
        <w:ind w:left="1418"/>
        <w:jc w:val="both"/>
        <w:rPr>
          <w:rFonts w:ascii="Arial" w:hAnsi="Arial" w:cs="Arial"/>
          <w:sz w:val="22"/>
          <w:szCs w:val="22"/>
        </w:rPr>
      </w:pPr>
      <w:r w:rsidRPr="002847B8">
        <w:rPr>
          <w:rFonts w:ascii="Arial" w:hAnsi="Arial" w:cs="Arial"/>
          <w:sz w:val="22"/>
          <w:szCs w:val="22"/>
        </w:rPr>
        <w:t>Para tal efecto</w:t>
      </w:r>
      <w:r w:rsidR="009F54AF" w:rsidRPr="002847B8">
        <w:rPr>
          <w:rFonts w:ascii="Arial" w:hAnsi="Arial" w:cs="Arial"/>
          <w:sz w:val="22"/>
          <w:szCs w:val="22"/>
        </w:rPr>
        <w:t>, el</w:t>
      </w:r>
      <w:r w:rsidRPr="002847B8">
        <w:rPr>
          <w:rFonts w:ascii="Arial" w:hAnsi="Arial" w:cs="Arial"/>
          <w:sz w:val="22"/>
          <w:szCs w:val="22"/>
        </w:rPr>
        <w:t xml:space="preserve"> </w:t>
      </w:r>
      <w:r w:rsidR="00E356E3" w:rsidRPr="002847B8">
        <w:rPr>
          <w:rFonts w:ascii="Arial" w:hAnsi="Arial" w:cs="Arial"/>
          <w:sz w:val="22"/>
          <w:szCs w:val="22"/>
        </w:rPr>
        <w:t>OI</w:t>
      </w:r>
      <w:r w:rsidR="00D26D62" w:rsidRPr="002847B8">
        <w:rPr>
          <w:rFonts w:ascii="Arial" w:hAnsi="Arial" w:cs="Arial"/>
          <w:sz w:val="22"/>
          <w:szCs w:val="22"/>
        </w:rPr>
        <w:t xml:space="preserve"> </w:t>
      </w:r>
      <w:r w:rsidRPr="002847B8">
        <w:rPr>
          <w:rFonts w:ascii="Arial" w:hAnsi="Arial" w:cs="Arial"/>
          <w:sz w:val="22"/>
          <w:szCs w:val="22"/>
        </w:rPr>
        <w:t xml:space="preserve">presenta </w:t>
      </w:r>
      <w:r w:rsidR="007C576B" w:rsidRPr="002847B8">
        <w:rPr>
          <w:rFonts w:ascii="Arial" w:hAnsi="Arial" w:cs="Arial"/>
          <w:sz w:val="22"/>
          <w:szCs w:val="22"/>
        </w:rPr>
        <w:t xml:space="preserve">a través de la MPV-SUNAT </w:t>
      </w:r>
      <w:r w:rsidRPr="002847B8">
        <w:rPr>
          <w:rFonts w:ascii="Arial" w:hAnsi="Arial" w:cs="Arial"/>
          <w:sz w:val="22"/>
          <w:szCs w:val="22"/>
        </w:rPr>
        <w:t>lo siguiente:</w:t>
      </w:r>
    </w:p>
    <w:p w14:paraId="7DDE030E" w14:textId="62C435D2" w:rsidR="00D2486E" w:rsidRPr="002847B8" w:rsidRDefault="009827CD" w:rsidP="002847B8">
      <w:pPr>
        <w:pStyle w:val="Prrafodelista"/>
        <w:widowControl w:val="0"/>
        <w:numPr>
          <w:ilvl w:val="2"/>
          <w:numId w:val="32"/>
        </w:numPr>
        <w:ind w:left="1701" w:hanging="283"/>
        <w:jc w:val="both"/>
        <w:rPr>
          <w:rFonts w:ascii="Arial" w:hAnsi="Arial" w:cs="Arial"/>
          <w:sz w:val="22"/>
          <w:szCs w:val="22"/>
        </w:rPr>
      </w:pPr>
      <w:r w:rsidRPr="002847B8">
        <w:rPr>
          <w:rFonts w:ascii="Arial" w:hAnsi="Arial" w:cs="Arial"/>
          <w:sz w:val="22"/>
          <w:szCs w:val="22"/>
        </w:rPr>
        <w:t>S</w:t>
      </w:r>
      <w:r w:rsidR="00D2486E" w:rsidRPr="002847B8">
        <w:rPr>
          <w:rFonts w:ascii="Arial" w:hAnsi="Arial" w:cs="Arial"/>
          <w:sz w:val="22"/>
          <w:szCs w:val="22"/>
        </w:rPr>
        <w:t xml:space="preserve">olicitud debidamente llenada y firmada conforme al </w:t>
      </w:r>
      <w:r w:rsidR="001B2825" w:rsidRPr="002847B8">
        <w:rPr>
          <w:rFonts w:ascii="Arial" w:hAnsi="Arial" w:cs="Arial"/>
          <w:sz w:val="22"/>
          <w:szCs w:val="22"/>
        </w:rPr>
        <w:t>a</w:t>
      </w:r>
      <w:r w:rsidR="00D2486E" w:rsidRPr="002847B8">
        <w:rPr>
          <w:rFonts w:ascii="Arial" w:hAnsi="Arial" w:cs="Arial"/>
          <w:sz w:val="22"/>
          <w:szCs w:val="22"/>
        </w:rPr>
        <w:t>nexo V</w:t>
      </w:r>
      <w:r w:rsidR="00EF10D7" w:rsidRPr="002847B8">
        <w:rPr>
          <w:rFonts w:ascii="Arial" w:hAnsi="Arial" w:cs="Arial"/>
          <w:sz w:val="22"/>
          <w:szCs w:val="22"/>
        </w:rPr>
        <w:t>I</w:t>
      </w:r>
      <w:r w:rsidR="00D2486E" w:rsidRPr="002847B8">
        <w:rPr>
          <w:rFonts w:ascii="Arial" w:hAnsi="Arial" w:cs="Arial"/>
          <w:sz w:val="22"/>
          <w:szCs w:val="22"/>
        </w:rPr>
        <w:t xml:space="preserve"> dirigida a</w:t>
      </w:r>
      <w:r w:rsidR="0045243A" w:rsidRPr="002847B8">
        <w:rPr>
          <w:rFonts w:ascii="Arial" w:hAnsi="Arial" w:cs="Arial"/>
          <w:sz w:val="22"/>
          <w:szCs w:val="22"/>
        </w:rPr>
        <w:t xml:space="preserve"> la int</w:t>
      </w:r>
      <w:r w:rsidR="00D2486E" w:rsidRPr="002847B8">
        <w:rPr>
          <w:rFonts w:ascii="Arial" w:hAnsi="Arial" w:cs="Arial"/>
          <w:sz w:val="22"/>
          <w:szCs w:val="22"/>
        </w:rPr>
        <w:t>endencia de</w:t>
      </w:r>
      <w:r w:rsidRPr="002847B8">
        <w:rPr>
          <w:rFonts w:ascii="Arial" w:hAnsi="Arial" w:cs="Arial"/>
          <w:sz w:val="22"/>
          <w:szCs w:val="22"/>
        </w:rPr>
        <w:t xml:space="preserve"> aduana de </w:t>
      </w:r>
      <w:r w:rsidR="00D2486E" w:rsidRPr="002847B8">
        <w:rPr>
          <w:rFonts w:ascii="Arial" w:hAnsi="Arial" w:cs="Arial"/>
          <w:sz w:val="22"/>
          <w:szCs w:val="22"/>
        </w:rPr>
        <w:t>la circunscripción de la zona de tributación especial donde se encuentran ubicadas las mercancías, en el cual consigna además la modalidad de traslado.</w:t>
      </w:r>
    </w:p>
    <w:p w14:paraId="49281AEF" w14:textId="5DEBEF67" w:rsidR="00D2486E" w:rsidRPr="002847B8" w:rsidRDefault="00923779" w:rsidP="002847B8">
      <w:pPr>
        <w:pStyle w:val="Prrafodelista"/>
        <w:widowControl w:val="0"/>
        <w:numPr>
          <w:ilvl w:val="2"/>
          <w:numId w:val="32"/>
        </w:numPr>
        <w:ind w:left="1701" w:hanging="283"/>
        <w:jc w:val="both"/>
        <w:rPr>
          <w:rFonts w:ascii="Arial" w:hAnsi="Arial" w:cs="Arial"/>
          <w:sz w:val="22"/>
          <w:szCs w:val="22"/>
        </w:rPr>
      </w:pPr>
      <w:r w:rsidRPr="002847B8">
        <w:rPr>
          <w:rFonts w:ascii="Arial" w:hAnsi="Arial" w:cs="Arial"/>
          <w:sz w:val="22"/>
          <w:szCs w:val="22"/>
        </w:rPr>
        <w:t>La indicación del</w:t>
      </w:r>
      <w:r w:rsidR="00D2486E" w:rsidRPr="002847B8">
        <w:rPr>
          <w:rFonts w:ascii="Arial" w:hAnsi="Arial" w:cs="Arial"/>
          <w:sz w:val="22"/>
          <w:szCs w:val="22"/>
        </w:rPr>
        <w:t xml:space="preserve"> lugar de ubicación de la mercancía en zona de tributación especial y el lugar de la zona de tributación común de destino.</w:t>
      </w:r>
    </w:p>
    <w:p w14:paraId="229E1D91" w14:textId="383444CC" w:rsidR="00D2486E" w:rsidRPr="002847B8" w:rsidRDefault="00923779" w:rsidP="002847B8">
      <w:pPr>
        <w:pStyle w:val="Prrafodelista"/>
        <w:widowControl w:val="0"/>
        <w:numPr>
          <w:ilvl w:val="2"/>
          <w:numId w:val="32"/>
        </w:numPr>
        <w:ind w:left="1701" w:hanging="283"/>
        <w:jc w:val="both"/>
        <w:rPr>
          <w:rFonts w:ascii="Arial" w:hAnsi="Arial" w:cs="Arial"/>
          <w:sz w:val="22"/>
          <w:szCs w:val="22"/>
        </w:rPr>
      </w:pPr>
      <w:r w:rsidRPr="002847B8">
        <w:rPr>
          <w:rFonts w:ascii="Arial" w:hAnsi="Arial" w:cs="Arial"/>
          <w:sz w:val="22"/>
          <w:szCs w:val="22"/>
        </w:rPr>
        <w:t>La d</w:t>
      </w:r>
      <w:r w:rsidR="00D2486E" w:rsidRPr="002847B8">
        <w:rPr>
          <w:rFonts w:ascii="Arial" w:hAnsi="Arial" w:cs="Arial"/>
          <w:sz w:val="22"/>
          <w:szCs w:val="22"/>
        </w:rPr>
        <w:t>ocumentación digitalizad</w:t>
      </w:r>
      <w:r w:rsidR="0062090A" w:rsidRPr="002847B8">
        <w:rPr>
          <w:rFonts w:ascii="Arial" w:hAnsi="Arial" w:cs="Arial"/>
          <w:sz w:val="22"/>
          <w:szCs w:val="22"/>
        </w:rPr>
        <w:t>a</w:t>
      </w:r>
      <w:r w:rsidR="00D2486E" w:rsidRPr="002847B8">
        <w:rPr>
          <w:rFonts w:ascii="Arial" w:hAnsi="Arial" w:cs="Arial"/>
          <w:sz w:val="22"/>
          <w:szCs w:val="22"/>
        </w:rPr>
        <w:t xml:space="preserve"> y legible que sustent</w:t>
      </w:r>
      <w:r w:rsidRPr="002847B8">
        <w:rPr>
          <w:rFonts w:ascii="Arial" w:hAnsi="Arial" w:cs="Arial"/>
          <w:sz w:val="22"/>
          <w:szCs w:val="22"/>
        </w:rPr>
        <w:t>e</w:t>
      </w:r>
      <w:r w:rsidR="00D2486E" w:rsidRPr="002847B8">
        <w:rPr>
          <w:rFonts w:ascii="Arial" w:hAnsi="Arial" w:cs="Arial"/>
          <w:sz w:val="22"/>
          <w:szCs w:val="22"/>
        </w:rPr>
        <w:t xml:space="preserve"> la solicitud.</w:t>
      </w:r>
    </w:p>
    <w:p w14:paraId="26E0F5E1" w14:textId="5D9F3206" w:rsidR="00D2486E" w:rsidRDefault="00D2486E" w:rsidP="002847B8">
      <w:pPr>
        <w:pStyle w:val="Prrafodelista"/>
        <w:widowControl w:val="0"/>
        <w:ind w:left="1418"/>
        <w:jc w:val="both"/>
        <w:rPr>
          <w:rFonts w:ascii="Arial" w:hAnsi="Arial" w:cs="Arial"/>
          <w:sz w:val="22"/>
          <w:szCs w:val="22"/>
        </w:rPr>
      </w:pPr>
    </w:p>
    <w:p w14:paraId="3F4EFA34" w14:textId="77777777" w:rsidR="000D12B8" w:rsidRDefault="000D12B8" w:rsidP="002847B8">
      <w:pPr>
        <w:pStyle w:val="Prrafodelista"/>
        <w:widowControl w:val="0"/>
        <w:ind w:left="1418"/>
        <w:jc w:val="both"/>
        <w:rPr>
          <w:rFonts w:ascii="Arial" w:hAnsi="Arial" w:cs="Arial"/>
          <w:sz w:val="22"/>
          <w:szCs w:val="22"/>
        </w:rPr>
      </w:pPr>
    </w:p>
    <w:p w14:paraId="1F45870A" w14:textId="77777777" w:rsidR="00D2486E" w:rsidRPr="002847B8" w:rsidRDefault="00D2486E" w:rsidP="002847B8">
      <w:pPr>
        <w:pStyle w:val="Prrafodelista"/>
        <w:widowControl w:val="0"/>
        <w:numPr>
          <w:ilvl w:val="2"/>
          <w:numId w:val="51"/>
        </w:numPr>
        <w:ind w:left="1418" w:hanging="284"/>
        <w:jc w:val="both"/>
        <w:rPr>
          <w:rFonts w:ascii="Arial" w:hAnsi="Arial" w:cs="Arial"/>
          <w:sz w:val="22"/>
          <w:szCs w:val="22"/>
        </w:rPr>
      </w:pPr>
      <w:r w:rsidRPr="002847B8">
        <w:rPr>
          <w:rFonts w:ascii="Arial" w:hAnsi="Arial" w:cs="Arial"/>
          <w:sz w:val="22"/>
          <w:szCs w:val="22"/>
        </w:rPr>
        <w:lastRenderedPageBreak/>
        <w:t>El jefe del área competente de la intendencia de aduana a cargo del trámite asigna el expediente al funcionario aduanero, quien evalúa la solicitud, la documentación presentada y realiza la verificación física de la totalidad de la mercancía.</w:t>
      </w:r>
    </w:p>
    <w:p w14:paraId="495A5D5A" w14:textId="77777777" w:rsidR="00D2486E" w:rsidRPr="002847B8" w:rsidRDefault="00D2486E" w:rsidP="002847B8">
      <w:pPr>
        <w:pStyle w:val="Prrafodelista"/>
        <w:widowControl w:val="0"/>
        <w:ind w:left="1418"/>
        <w:jc w:val="both"/>
        <w:rPr>
          <w:rFonts w:ascii="Arial" w:hAnsi="Arial" w:cs="Arial"/>
          <w:sz w:val="22"/>
          <w:szCs w:val="22"/>
        </w:rPr>
      </w:pPr>
    </w:p>
    <w:p w14:paraId="19E5E402" w14:textId="70AC4544" w:rsidR="007C576B" w:rsidRPr="002847B8" w:rsidRDefault="00D2486E" w:rsidP="002847B8">
      <w:pPr>
        <w:pStyle w:val="Prrafodelista"/>
        <w:widowControl w:val="0"/>
        <w:numPr>
          <w:ilvl w:val="2"/>
          <w:numId w:val="51"/>
        </w:numPr>
        <w:ind w:left="1418" w:hanging="284"/>
        <w:jc w:val="both"/>
        <w:rPr>
          <w:rFonts w:ascii="Arial" w:hAnsi="Arial" w:cs="Arial"/>
          <w:sz w:val="22"/>
          <w:szCs w:val="22"/>
        </w:rPr>
      </w:pPr>
      <w:r w:rsidRPr="002847B8">
        <w:rPr>
          <w:rFonts w:ascii="Arial" w:hAnsi="Arial" w:cs="Arial"/>
          <w:sz w:val="22"/>
          <w:szCs w:val="22"/>
        </w:rPr>
        <w:t>De haber conformidad, el funcionario aduanero</w:t>
      </w:r>
      <w:r w:rsidR="00B47583" w:rsidRPr="002847B8">
        <w:rPr>
          <w:rFonts w:ascii="Arial" w:hAnsi="Arial" w:cs="Arial"/>
          <w:sz w:val="22"/>
          <w:szCs w:val="22"/>
        </w:rPr>
        <w:t xml:space="preserve"> liquida y emite el documento de cobranza para el pago de los tributos diferenciales, considerando los tributos aplicables en la zona de tributación común y los que </w:t>
      </w:r>
      <w:r w:rsidR="009F54AF" w:rsidRPr="002847B8">
        <w:rPr>
          <w:rFonts w:ascii="Arial" w:hAnsi="Arial" w:cs="Arial"/>
          <w:sz w:val="22"/>
          <w:szCs w:val="22"/>
        </w:rPr>
        <w:t xml:space="preserve">hayan sido </w:t>
      </w:r>
      <w:r w:rsidR="00B47583" w:rsidRPr="002847B8">
        <w:rPr>
          <w:rFonts w:ascii="Arial" w:hAnsi="Arial" w:cs="Arial"/>
          <w:sz w:val="22"/>
          <w:szCs w:val="22"/>
        </w:rPr>
        <w:t xml:space="preserve">pagados o dejados de pagar para el ingreso de las mercancías a la zona de tributación especial. </w:t>
      </w:r>
    </w:p>
    <w:p w14:paraId="26165F05" w14:textId="77777777" w:rsidR="00B57727" w:rsidRPr="002847B8" w:rsidRDefault="00B57727" w:rsidP="002847B8">
      <w:pPr>
        <w:pStyle w:val="Prrafodelista"/>
        <w:widowControl w:val="0"/>
        <w:rPr>
          <w:rFonts w:ascii="Arial" w:hAnsi="Arial" w:cs="Arial"/>
          <w:sz w:val="22"/>
          <w:szCs w:val="22"/>
        </w:rPr>
      </w:pPr>
    </w:p>
    <w:p w14:paraId="2ABC33EB" w14:textId="509063B5" w:rsidR="00D2486E" w:rsidRPr="002847B8" w:rsidRDefault="00DA722F" w:rsidP="002847B8">
      <w:pPr>
        <w:pStyle w:val="Prrafodelista"/>
        <w:widowControl w:val="0"/>
        <w:numPr>
          <w:ilvl w:val="2"/>
          <w:numId w:val="51"/>
        </w:numPr>
        <w:ind w:left="1418" w:hanging="284"/>
        <w:jc w:val="both"/>
        <w:rPr>
          <w:rFonts w:ascii="Arial" w:hAnsi="Arial" w:cs="Arial"/>
          <w:sz w:val="22"/>
          <w:szCs w:val="22"/>
        </w:rPr>
      </w:pPr>
      <w:r w:rsidRPr="002847B8">
        <w:rPr>
          <w:rFonts w:ascii="Arial" w:hAnsi="Arial" w:cs="Arial"/>
          <w:sz w:val="22"/>
          <w:szCs w:val="22"/>
        </w:rPr>
        <w:t>Una vez cancelados los</w:t>
      </w:r>
      <w:r w:rsidR="00D2486E" w:rsidRPr="002847B8">
        <w:rPr>
          <w:rFonts w:ascii="Arial" w:hAnsi="Arial" w:cs="Arial"/>
          <w:sz w:val="22"/>
          <w:szCs w:val="22"/>
        </w:rPr>
        <w:t xml:space="preserve"> tributos</w:t>
      </w:r>
      <w:r w:rsidRPr="002847B8">
        <w:rPr>
          <w:rFonts w:ascii="Arial" w:hAnsi="Arial" w:cs="Arial"/>
          <w:sz w:val="22"/>
          <w:szCs w:val="22"/>
        </w:rPr>
        <w:t xml:space="preserve"> diferenciales por el </w:t>
      </w:r>
      <w:r w:rsidR="00F6214A" w:rsidRPr="002847B8">
        <w:rPr>
          <w:rFonts w:ascii="Arial" w:hAnsi="Arial" w:cs="Arial"/>
          <w:sz w:val="22"/>
          <w:szCs w:val="22"/>
        </w:rPr>
        <w:t>OI</w:t>
      </w:r>
      <w:r w:rsidR="00D2486E" w:rsidRPr="002847B8">
        <w:rPr>
          <w:rFonts w:ascii="Arial" w:hAnsi="Arial" w:cs="Arial"/>
          <w:sz w:val="22"/>
          <w:szCs w:val="22"/>
        </w:rPr>
        <w:t>,</w:t>
      </w:r>
      <w:r w:rsidRPr="002847B8">
        <w:rPr>
          <w:rFonts w:ascii="Arial" w:hAnsi="Arial" w:cs="Arial"/>
          <w:sz w:val="22"/>
          <w:szCs w:val="22"/>
        </w:rPr>
        <w:t xml:space="preserve"> el funcionario aduanero </w:t>
      </w:r>
      <w:r w:rsidR="00D2486E" w:rsidRPr="002847B8">
        <w:rPr>
          <w:rFonts w:ascii="Arial" w:hAnsi="Arial" w:cs="Arial"/>
          <w:sz w:val="22"/>
          <w:szCs w:val="22"/>
        </w:rPr>
        <w:t>emite el informe a su jefe y proyecta la resolución que autoriza el traslado definitivo de la</w:t>
      </w:r>
      <w:r w:rsidR="00950A33" w:rsidRPr="002847B8">
        <w:rPr>
          <w:rFonts w:ascii="Arial" w:hAnsi="Arial" w:cs="Arial"/>
          <w:sz w:val="22"/>
          <w:szCs w:val="22"/>
        </w:rPr>
        <w:t>s</w:t>
      </w:r>
      <w:r w:rsidR="00D2486E" w:rsidRPr="002847B8">
        <w:rPr>
          <w:rFonts w:ascii="Arial" w:hAnsi="Arial" w:cs="Arial"/>
          <w:sz w:val="22"/>
          <w:szCs w:val="22"/>
        </w:rPr>
        <w:t xml:space="preserve"> mercancía</w:t>
      </w:r>
      <w:r w:rsidR="00950A33" w:rsidRPr="002847B8">
        <w:rPr>
          <w:rFonts w:ascii="Arial" w:hAnsi="Arial" w:cs="Arial"/>
          <w:sz w:val="22"/>
          <w:szCs w:val="22"/>
        </w:rPr>
        <w:t>s</w:t>
      </w:r>
      <w:r w:rsidR="00D2486E" w:rsidRPr="002847B8">
        <w:rPr>
          <w:rFonts w:ascii="Arial" w:hAnsi="Arial" w:cs="Arial"/>
          <w:sz w:val="22"/>
          <w:szCs w:val="22"/>
        </w:rPr>
        <w:t xml:space="preserve"> a zona de tributación común</w:t>
      </w:r>
      <w:r w:rsidRPr="002847B8">
        <w:rPr>
          <w:rFonts w:ascii="Arial" w:hAnsi="Arial" w:cs="Arial"/>
          <w:sz w:val="22"/>
          <w:szCs w:val="22"/>
        </w:rPr>
        <w:t xml:space="preserve">, </w:t>
      </w:r>
      <w:bookmarkStart w:id="63" w:name="_Hlk193645929"/>
      <w:r w:rsidRPr="002847B8">
        <w:rPr>
          <w:rFonts w:ascii="Arial" w:hAnsi="Arial" w:cs="Arial"/>
          <w:sz w:val="22"/>
          <w:szCs w:val="22"/>
        </w:rPr>
        <w:t xml:space="preserve">la cual es firmada por </w:t>
      </w:r>
      <w:r w:rsidR="00F952ED" w:rsidRPr="002847B8">
        <w:rPr>
          <w:rFonts w:ascii="Arial" w:hAnsi="Arial" w:cs="Arial"/>
          <w:sz w:val="22"/>
          <w:szCs w:val="22"/>
        </w:rPr>
        <w:t>el intendente.</w:t>
      </w:r>
    </w:p>
    <w:bookmarkEnd w:id="63"/>
    <w:p w14:paraId="49F89D82" w14:textId="0710E353" w:rsidR="00923779" w:rsidRPr="002847B8" w:rsidRDefault="00923779" w:rsidP="002847B8">
      <w:pPr>
        <w:widowControl w:val="0"/>
        <w:rPr>
          <w:rFonts w:cs="Arial"/>
          <w:sz w:val="22"/>
          <w:szCs w:val="22"/>
        </w:rPr>
      </w:pPr>
    </w:p>
    <w:p w14:paraId="25D8F6B4" w14:textId="4160402D" w:rsidR="00D2486E" w:rsidRPr="002847B8" w:rsidRDefault="00302B20" w:rsidP="002847B8">
      <w:pPr>
        <w:widowControl w:val="0"/>
        <w:ind w:left="1134" w:hanging="425"/>
        <w:rPr>
          <w:rFonts w:cs="Arial"/>
          <w:b/>
          <w:bCs/>
          <w:color w:val="0D0D0D" w:themeColor="text1" w:themeTint="F2"/>
          <w:sz w:val="22"/>
          <w:szCs w:val="22"/>
          <w:shd w:val="clear" w:color="auto" w:fill="FFFFFF"/>
        </w:rPr>
      </w:pPr>
      <w:r w:rsidRPr="002847B8">
        <w:rPr>
          <w:rFonts w:cs="Arial"/>
          <w:b/>
          <w:bCs/>
          <w:color w:val="0D0D0D" w:themeColor="text1" w:themeTint="F2"/>
          <w:sz w:val="22"/>
          <w:szCs w:val="22"/>
          <w:shd w:val="clear" w:color="auto" w:fill="FFFFFF"/>
        </w:rPr>
        <w:t>E</w:t>
      </w:r>
      <w:r w:rsidR="00D2486E" w:rsidRPr="002847B8">
        <w:rPr>
          <w:rFonts w:cs="Arial"/>
          <w:b/>
          <w:bCs/>
          <w:color w:val="0D0D0D" w:themeColor="text1" w:themeTint="F2"/>
          <w:sz w:val="22"/>
          <w:szCs w:val="22"/>
          <w:shd w:val="clear" w:color="auto" w:fill="FFFFFF"/>
        </w:rPr>
        <w:t>.</w:t>
      </w:r>
      <w:r w:rsidR="00B14F4E" w:rsidRPr="002847B8">
        <w:rPr>
          <w:rFonts w:cs="Arial"/>
          <w:b/>
          <w:bCs/>
          <w:color w:val="0D0D0D" w:themeColor="text1" w:themeTint="F2"/>
          <w:sz w:val="22"/>
          <w:szCs w:val="22"/>
          <w:shd w:val="clear" w:color="auto" w:fill="FFFFFF"/>
        </w:rPr>
        <w:t>2</w:t>
      </w:r>
      <w:r w:rsidR="00D2486E" w:rsidRPr="002847B8">
        <w:rPr>
          <w:rFonts w:cs="Arial"/>
          <w:b/>
          <w:bCs/>
          <w:color w:val="0D0D0D" w:themeColor="text1" w:themeTint="F2"/>
          <w:sz w:val="22"/>
          <w:szCs w:val="22"/>
          <w:shd w:val="clear" w:color="auto" w:fill="FFFFFF"/>
        </w:rPr>
        <w:t xml:space="preserve"> </w:t>
      </w:r>
      <w:r w:rsidR="00E21DB4" w:rsidRPr="002847B8">
        <w:rPr>
          <w:rFonts w:cs="Arial"/>
          <w:b/>
          <w:bCs/>
          <w:color w:val="0D0D0D" w:themeColor="text1" w:themeTint="F2"/>
          <w:sz w:val="22"/>
          <w:szCs w:val="22"/>
          <w:shd w:val="clear" w:color="auto" w:fill="FFFFFF"/>
        </w:rPr>
        <w:tab/>
      </w:r>
      <w:r w:rsidR="00D2486E" w:rsidRPr="002847B8">
        <w:rPr>
          <w:rFonts w:cs="Arial"/>
          <w:b/>
          <w:bCs/>
          <w:color w:val="0D0D0D" w:themeColor="text1" w:themeTint="F2"/>
          <w:sz w:val="22"/>
          <w:szCs w:val="22"/>
          <w:shd w:val="clear" w:color="auto" w:fill="FFFFFF"/>
        </w:rPr>
        <w:t>Traslado temporal de mercancías de zonas de tributación especial a zonas de tributación común para mantenimiento o reparación</w:t>
      </w:r>
    </w:p>
    <w:p w14:paraId="30329571" w14:textId="77777777" w:rsidR="008B3700" w:rsidRPr="002847B8" w:rsidRDefault="008B3700" w:rsidP="002847B8">
      <w:pPr>
        <w:widowControl w:val="0"/>
        <w:ind w:left="1276" w:hanging="425"/>
        <w:rPr>
          <w:rFonts w:cs="Arial"/>
          <w:b/>
          <w:bCs/>
          <w:color w:val="0D0D0D" w:themeColor="text1" w:themeTint="F2"/>
          <w:sz w:val="22"/>
          <w:szCs w:val="22"/>
          <w:shd w:val="clear" w:color="auto" w:fill="FFFFFF"/>
        </w:rPr>
      </w:pPr>
    </w:p>
    <w:p w14:paraId="0F7D186F" w14:textId="7FD6411C" w:rsidR="00D2486E" w:rsidRPr="002847B8" w:rsidRDefault="009827CD" w:rsidP="002847B8">
      <w:pPr>
        <w:widowControl w:val="0"/>
        <w:ind w:left="1701" w:hanging="567"/>
        <w:rPr>
          <w:rFonts w:cs="Arial"/>
          <w:b/>
          <w:bCs/>
          <w:sz w:val="22"/>
          <w:szCs w:val="22"/>
          <w:shd w:val="clear" w:color="auto" w:fill="FFFFFF"/>
        </w:rPr>
      </w:pPr>
      <w:r w:rsidRPr="002847B8">
        <w:rPr>
          <w:rFonts w:cs="Arial"/>
          <w:b/>
          <w:bCs/>
          <w:color w:val="0D0D0D" w:themeColor="text1" w:themeTint="F2"/>
          <w:sz w:val="22"/>
          <w:szCs w:val="22"/>
          <w:shd w:val="clear" w:color="auto" w:fill="FFFFFF"/>
        </w:rPr>
        <w:t>E</w:t>
      </w:r>
      <w:r w:rsidR="00D2486E" w:rsidRPr="002847B8">
        <w:rPr>
          <w:rFonts w:cs="Arial"/>
          <w:b/>
          <w:bCs/>
          <w:color w:val="0D0D0D" w:themeColor="text1" w:themeTint="F2"/>
          <w:sz w:val="22"/>
          <w:szCs w:val="22"/>
          <w:shd w:val="clear" w:color="auto" w:fill="FFFFFF"/>
        </w:rPr>
        <w:t>.</w:t>
      </w:r>
      <w:r w:rsidR="00B14F4E" w:rsidRPr="002847B8">
        <w:rPr>
          <w:rFonts w:cs="Arial"/>
          <w:b/>
          <w:bCs/>
          <w:color w:val="0D0D0D" w:themeColor="text1" w:themeTint="F2"/>
          <w:sz w:val="22"/>
          <w:szCs w:val="22"/>
          <w:shd w:val="clear" w:color="auto" w:fill="FFFFFF"/>
        </w:rPr>
        <w:t>2</w:t>
      </w:r>
      <w:r w:rsidR="00D2486E" w:rsidRPr="002847B8">
        <w:rPr>
          <w:rFonts w:cs="Arial"/>
          <w:b/>
          <w:bCs/>
          <w:color w:val="0D0D0D" w:themeColor="text1" w:themeTint="F2"/>
          <w:sz w:val="22"/>
          <w:szCs w:val="22"/>
          <w:shd w:val="clear" w:color="auto" w:fill="FFFFFF"/>
        </w:rPr>
        <w:t xml:space="preserve">.1 </w:t>
      </w:r>
      <w:r w:rsidR="00D2486E" w:rsidRPr="002847B8">
        <w:rPr>
          <w:rFonts w:cs="Arial"/>
          <w:b/>
          <w:bCs/>
          <w:sz w:val="22"/>
          <w:szCs w:val="22"/>
          <w:shd w:val="clear" w:color="auto" w:fill="FFFFFF"/>
          <w:lang w:eastAsia="es-PE"/>
        </w:rPr>
        <w:t>Solicitud</w:t>
      </w:r>
      <w:r w:rsidR="00D2486E" w:rsidRPr="002847B8">
        <w:rPr>
          <w:rFonts w:cs="Arial"/>
          <w:b/>
          <w:bCs/>
          <w:sz w:val="22"/>
          <w:szCs w:val="22"/>
          <w:shd w:val="clear" w:color="auto" w:fill="FFFFFF"/>
        </w:rPr>
        <w:t xml:space="preserve"> de traslado y autorización</w:t>
      </w:r>
    </w:p>
    <w:p w14:paraId="3CC31D58" w14:textId="77777777" w:rsidR="001145AC" w:rsidRPr="002847B8" w:rsidRDefault="001145AC" w:rsidP="002847B8">
      <w:pPr>
        <w:widowControl w:val="0"/>
        <w:ind w:left="1701" w:hanging="425"/>
        <w:rPr>
          <w:rFonts w:cs="Arial"/>
          <w:b/>
          <w:bCs/>
          <w:sz w:val="18"/>
          <w:szCs w:val="18"/>
          <w:shd w:val="clear" w:color="auto" w:fill="FFFFFF"/>
        </w:rPr>
      </w:pPr>
    </w:p>
    <w:p w14:paraId="4D1F00E9" w14:textId="1F9BDFC7" w:rsidR="00D2486E" w:rsidRPr="002847B8" w:rsidRDefault="00D2486E" w:rsidP="002847B8">
      <w:pPr>
        <w:pStyle w:val="Prrafodelista"/>
        <w:widowControl w:val="0"/>
        <w:numPr>
          <w:ilvl w:val="0"/>
          <w:numId w:val="38"/>
        </w:numPr>
        <w:ind w:left="1985" w:hanging="284"/>
        <w:jc w:val="both"/>
        <w:rPr>
          <w:rFonts w:ascii="Arial" w:hAnsi="Arial" w:cs="Arial"/>
          <w:sz w:val="22"/>
          <w:szCs w:val="22"/>
        </w:rPr>
      </w:pPr>
      <w:r w:rsidRPr="002847B8">
        <w:rPr>
          <w:rFonts w:ascii="Arial" w:hAnsi="Arial" w:cs="Arial"/>
          <w:sz w:val="22"/>
          <w:szCs w:val="22"/>
        </w:rPr>
        <w:t xml:space="preserve">Para el traslado de las mercancías de zonas de tributación especial a zonas de tributación común para mantenimiento o reparación, se requiere de la autorización excepcional de la autoridad aduanera. </w:t>
      </w:r>
    </w:p>
    <w:p w14:paraId="39E492F6" w14:textId="77777777" w:rsidR="008B3700" w:rsidRPr="002847B8" w:rsidRDefault="008B3700" w:rsidP="002847B8">
      <w:pPr>
        <w:widowControl w:val="0"/>
        <w:rPr>
          <w:rFonts w:cs="Arial"/>
          <w:sz w:val="22"/>
          <w:szCs w:val="22"/>
        </w:rPr>
      </w:pPr>
    </w:p>
    <w:p w14:paraId="060A96A4" w14:textId="54F1F1AF" w:rsidR="00D2486E" w:rsidRPr="002847B8" w:rsidRDefault="00D0558D" w:rsidP="002847B8">
      <w:pPr>
        <w:pStyle w:val="Prrafodelista"/>
        <w:widowControl w:val="0"/>
        <w:ind w:left="1985"/>
        <w:jc w:val="both"/>
        <w:rPr>
          <w:rFonts w:ascii="Arial" w:hAnsi="Arial" w:cs="Arial"/>
          <w:sz w:val="22"/>
          <w:szCs w:val="22"/>
        </w:rPr>
      </w:pPr>
      <w:r w:rsidRPr="002847B8">
        <w:rPr>
          <w:rFonts w:ascii="Arial" w:hAnsi="Arial" w:cs="Arial"/>
          <w:sz w:val="22"/>
          <w:szCs w:val="22"/>
        </w:rPr>
        <w:t>P</w:t>
      </w:r>
      <w:r w:rsidR="00D2486E" w:rsidRPr="002847B8">
        <w:rPr>
          <w:rFonts w:ascii="Arial" w:hAnsi="Arial" w:cs="Arial"/>
          <w:sz w:val="22"/>
          <w:szCs w:val="22"/>
        </w:rPr>
        <w:t>ara tal efecto</w:t>
      </w:r>
      <w:r w:rsidR="00D26D62" w:rsidRPr="002847B8">
        <w:rPr>
          <w:rFonts w:ascii="Arial" w:hAnsi="Arial" w:cs="Arial"/>
          <w:sz w:val="22"/>
          <w:szCs w:val="22"/>
        </w:rPr>
        <w:t xml:space="preserve">, el </w:t>
      </w:r>
      <w:r w:rsidR="00E356E3" w:rsidRPr="002847B8">
        <w:rPr>
          <w:rFonts w:ascii="Arial" w:hAnsi="Arial" w:cs="Arial"/>
          <w:sz w:val="22"/>
          <w:szCs w:val="22"/>
        </w:rPr>
        <w:t>OI</w:t>
      </w:r>
      <w:r w:rsidR="00D26D62" w:rsidRPr="002847B8">
        <w:rPr>
          <w:rFonts w:ascii="Arial" w:hAnsi="Arial" w:cs="Arial"/>
          <w:sz w:val="22"/>
          <w:szCs w:val="22"/>
        </w:rPr>
        <w:t xml:space="preserve"> </w:t>
      </w:r>
      <w:r w:rsidR="00D2486E" w:rsidRPr="002847B8">
        <w:rPr>
          <w:rFonts w:ascii="Arial" w:hAnsi="Arial" w:cs="Arial"/>
          <w:sz w:val="22"/>
          <w:szCs w:val="22"/>
        </w:rPr>
        <w:t xml:space="preserve">presenta </w:t>
      </w:r>
      <w:r w:rsidR="00A6032F" w:rsidRPr="002847B8">
        <w:rPr>
          <w:rFonts w:ascii="Arial" w:hAnsi="Arial" w:cs="Arial"/>
          <w:sz w:val="22"/>
          <w:szCs w:val="22"/>
        </w:rPr>
        <w:t xml:space="preserve">a través de la MPV-SUNAT </w:t>
      </w:r>
      <w:r w:rsidR="00D2486E" w:rsidRPr="002847B8">
        <w:rPr>
          <w:rFonts w:ascii="Arial" w:hAnsi="Arial" w:cs="Arial"/>
          <w:sz w:val="22"/>
          <w:szCs w:val="22"/>
        </w:rPr>
        <w:t>lo siguiente:</w:t>
      </w:r>
    </w:p>
    <w:p w14:paraId="5F41C5BA" w14:textId="6EE94653" w:rsidR="00D2486E" w:rsidRPr="002847B8" w:rsidRDefault="00D2486E" w:rsidP="002847B8">
      <w:pPr>
        <w:pStyle w:val="Prrafodelista"/>
        <w:widowControl w:val="0"/>
        <w:numPr>
          <w:ilvl w:val="3"/>
          <w:numId w:val="32"/>
        </w:numPr>
        <w:ind w:left="2268" w:hanging="283"/>
        <w:jc w:val="both"/>
        <w:rPr>
          <w:rFonts w:ascii="Arial" w:hAnsi="Arial" w:cs="Arial"/>
          <w:sz w:val="22"/>
          <w:szCs w:val="22"/>
        </w:rPr>
      </w:pPr>
      <w:r w:rsidRPr="002847B8">
        <w:rPr>
          <w:rFonts w:ascii="Arial" w:hAnsi="Arial" w:cs="Arial"/>
          <w:sz w:val="22"/>
          <w:szCs w:val="22"/>
        </w:rPr>
        <w:t xml:space="preserve">Solicitud debidamente justificada llenada y firmada conforme al </w:t>
      </w:r>
      <w:r w:rsidR="00FA1542" w:rsidRPr="002847B8">
        <w:rPr>
          <w:rFonts w:ascii="Arial" w:hAnsi="Arial" w:cs="Arial"/>
          <w:sz w:val="22"/>
          <w:szCs w:val="22"/>
        </w:rPr>
        <w:t>a</w:t>
      </w:r>
      <w:r w:rsidRPr="002847B8">
        <w:rPr>
          <w:rFonts w:ascii="Arial" w:hAnsi="Arial" w:cs="Arial"/>
          <w:sz w:val="22"/>
          <w:szCs w:val="22"/>
        </w:rPr>
        <w:t>nexo V</w:t>
      </w:r>
      <w:r w:rsidR="00EF10D7" w:rsidRPr="002847B8">
        <w:rPr>
          <w:rFonts w:ascii="Arial" w:hAnsi="Arial" w:cs="Arial"/>
          <w:sz w:val="22"/>
          <w:szCs w:val="22"/>
        </w:rPr>
        <w:t>I</w:t>
      </w:r>
      <w:r w:rsidRPr="002847B8">
        <w:rPr>
          <w:rFonts w:ascii="Arial" w:hAnsi="Arial" w:cs="Arial"/>
          <w:sz w:val="22"/>
          <w:szCs w:val="22"/>
        </w:rPr>
        <w:t xml:space="preserve"> dirigida a la intendencia</w:t>
      </w:r>
      <w:r w:rsidR="00C51AF5" w:rsidRPr="002847B8">
        <w:rPr>
          <w:rFonts w:ascii="Arial" w:hAnsi="Arial" w:cs="Arial"/>
          <w:sz w:val="22"/>
          <w:szCs w:val="22"/>
        </w:rPr>
        <w:t xml:space="preserve"> de aduana</w:t>
      </w:r>
      <w:r w:rsidRPr="002847B8">
        <w:rPr>
          <w:rFonts w:ascii="Arial" w:hAnsi="Arial" w:cs="Arial"/>
          <w:sz w:val="22"/>
          <w:szCs w:val="22"/>
        </w:rPr>
        <w:t xml:space="preserve"> de la circunscripción de la zona de tributación especial donde se encuentran ubicadas las mercancías, además de consignar la modalidad de traslado solicitado y el plazo de autorización requerido. </w:t>
      </w:r>
    </w:p>
    <w:p w14:paraId="794B5A97" w14:textId="6A485B87" w:rsidR="00D2486E" w:rsidRPr="002847B8" w:rsidRDefault="00D2486E" w:rsidP="002847B8">
      <w:pPr>
        <w:pStyle w:val="Prrafodelista"/>
        <w:widowControl w:val="0"/>
        <w:numPr>
          <w:ilvl w:val="3"/>
          <w:numId w:val="32"/>
        </w:numPr>
        <w:ind w:left="2268" w:hanging="283"/>
        <w:jc w:val="both"/>
        <w:rPr>
          <w:rFonts w:ascii="Arial" w:hAnsi="Arial" w:cs="Arial"/>
          <w:sz w:val="22"/>
          <w:szCs w:val="22"/>
        </w:rPr>
      </w:pPr>
      <w:r w:rsidRPr="002847B8">
        <w:rPr>
          <w:rFonts w:ascii="Arial" w:hAnsi="Arial" w:cs="Arial"/>
          <w:sz w:val="22"/>
          <w:szCs w:val="22"/>
        </w:rPr>
        <w:t>Documentación que justifica la solicitud de traslado, tales como, el documento o contrato otorgado por la persona natural o jurídica que se hará cargo del servicio de mantenimiento o de reparación de la mercancía.</w:t>
      </w:r>
    </w:p>
    <w:p w14:paraId="2C2D5CCD" w14:textId="77777777" w:rsidR="00A6032F" w:rsidRPr="002847B8" w:rsidRDefault="00A6032F" w:rsidP="002847B8">
      <w:pPr>
        <w:pStyle w:val="Prrafodelista"/>
        <w:widowControl w:val="0"/>
        <w:ind w:left="2552"/>
        <w:jc w:val="both"/>
        <w:rPr>
          <w:rFonts w:ascii="Arial" w:hAnsi="Arial" w:cs="Arial"/>
          <w:sz w:val="22"/>
          <w:szCs w:val="22"/>
        </w:rPr>
      </w:pPr>
    </w:p>
    <w:p w14:paraId="5ADF53E1" w14:textId="49B99983" w:rsidR="00D2486E" w:rsidRPr="002847B8" w:rsidRDefault="00D2486E" w:rsidP="002847B8">
      <w:pPr>
        <w:pStyle w:val="Prrafodelista"/>
        <w:widowControl w:val="0"/>
        <w:numPr>
          <w:ilvl w:val="0"/>
          <w:numId w:val="38"/>
        </w:numPr>
        <w:ind w:left="1985" w:hanging="284"/>
        <w:jc w:val="both"/>
        <w:rPr>
          <w:rFonts w:ascii="Arial" w:hAnsi="Arial" w:cs="Arial"/>
          <w:sz w:val="22"/>
          <w:szCs w:val="22"/>
        </w:rPr>
      </w:pPr>
      <w:r w:rsidRPr="002847B8">
        <w:rPr>
          <w:rFonts w:ascii="Arial" w:hAnsi="Arial" w:cs="Arial"/>
          <w:sz w:val="22"/>
          <w:szCs w:val="22"/>
        </w:rPr>
        <w:t>El traslado temporal de mercancías de zonas de tributación especial a zonas de tributación común para mantenimiento o reparación es autorizado por un plazo no mayor de tres (3) meses contados a partir del día siguiente de la fecha de notificación de la resolución que autoriza el traslado y de la presentación de una garantía en los términos que dispone el procedimiento específico “Garantías de aduanas operativas” RECA-PE.03.03, por el monto de los tributos diferenciales más los intereses compensatorios proyectados por el plazo solicitado.</w:t>
      </w:r>
    </w:p>
    <w:p w14:paraId="44A1D6D9" w14:textId="77777777" w:rsidR="00D2486E" w:rsidRPr="002847B8" w:rsidRDefault="00D2486E" w:rsidP="002847B8">
      <w:pPr>
        <w:pStyle w:val="Prrafodelista"/>
        <w:widowControl w:val="0"/>
        <w:ind w:left="1985"/>
        <w:jc w:val="both"/>
        <w:rPr>
          <w:rFonts w:ascii="Arial" w:hAnsi="Arial" w:cs="Arial"/>
          <w:sz w:val="22"/>
          <w:szCs w:val="22"/>
        </w:rPr>
      </w:pPr>
    </w:p>
    <w:p w14:paraId="0FBC2331" w14:textId="3C8CB906" w:rsidR="00D2486E" w:rsidRPr="00CC09F5" w:rsidRDefault="00D2486E" w:rsidP="002847B8">
      <w:pPr>
        <w:pStyle w:val="Prrafodelista"/>
        <w:widowControl w:val="0"/>
        <w:numPr>
          <w:ilvl w:val="0"/>
          <w:numId w:val="38"/>
        </w:numPr>
        <w:ind w:left="1985" w:hanging="284"/>
        <w:jc w:val="both"/>
        <w:rPr>
          <w:rFonts w:ascii="Arial" w:hAnsi="Arial" w:cs="Arial"/>
          <w:sz w:val="22"/>
          <w:szCs w:val="22"/>
        </w:rPr>
      </w:pPr>
      <w:r w:rsidRPr="002847B8">
        <w:rPr>
          <w:rFonts w:ascii="Arial" w:hAnsi="Arial" w:cs="Arial"/>
          <w:sz w:val="22"/>
          <w:szCs w:val="22"/>
        </w:rPr>
        <w:t xml:space="preserve">El plazo autorizado para el traslado puede ser prorrogado por el jefe del área competente por un período similar a </w:t>
      </w:r>
      <w:r w:rsidR="00D26D62" w:rsidRPr="002847B8">
        <w:rPr>
          <w:rFonts w:ascii="Arial" w:hAnsi="Arial" w:cs="Arial"/>
          <w:sz w:val="22"/>
          <w:szCs w:val="22"/>
        </w:rPr>
        <w:t>pedido</w:t>
      </w:r>
      <w:r w:rsidRPr="002847B8">
        <w:rPr>
          <w:rFonts w:ascii="Arial" w:hAnsi="Arial" w:cs="Arial"/>
          <w:sz w:val="22"/>
          <w:szCs w:val="22"/>
        </w:rPr>
        <w:t xml:space="preserve"> de</w:t>
      </w:r>
      <w:r w:rsidR="00D26D62" w:rsidRPr="002847B8">
        <w:rPr>
          <w:rFonts w:ascii="Arial" w:hAnsi="Arial" w:cs="Arial"/>
          <w:sz w:val="22"/>
          <w:szCs w:val="22"/>
        </w:rPr>
        <w:t xml:space="preserve">l </w:t>
      </w:r>
      <w:r w:rsidR="00F93B6D" w:rsidRPr="002847B8">
        <w:rPr>
          <w:rFonts w:ascii="Arial" w:hAnsi="Arial" w:cs="Arial"/>
          <w:sz w:val="22"/>
          <w:szCs w:val="22"/>
        </w:rPr>
        <w:t>OI</w:t>
      </w:r>
      <w:r w:rsidRPr="002847B8">
        <w:rPr>
          <w:rFonts w:ascii="Arial" w:hAnsi="Arial" w:cs="Arial"/>
          <w:sz w:val="22"/>
          <w:szCs w:val="22"/>
        </w:rPr>
        <w:t xml:space="preserve"> siempre que dicha solicitud de prórroga se presente dentro de la vigencia del plazo inicial autorizado y se renueve la garantía por el monto de los</w:t>
      </w:r>
      <w:r w:rsidRPr="00CC09F5">
        <w:rPr>
          <w:rFonts w:ascii="Arial" w:hAnsi="Arial" w:cs="Arial"/>
          <w:sz w:val="22"/>
          <w:szCs w:val="22"/>
        </w:rPr>
        <w:t xml:space="preserve"> tributos diferenciales más los intereses compensatorios proyectados por el plazo solicitado.</w:t>
      </w:r>
    </w:p>
    <w:p w14:paraId="7319A654" w14:textId="77777777" w:rsidR="00A6032F" w:rsidRPr="00CC09F5" w:rsidRDefault="00D2486E" w:rsidP="00CF2D0D">
      <w:pPr>
        <w:pStyle w:val="Prrafodelista"/>
        <w:numPr>
          <w:ilvl w:val="0"/>
          <w:numId w:val="38"/>
        </w:numPr>
        <w:ind w:left="1985" w:hanging="284"/>
        <w:jc w:val="both"/>
        <w:rPr>
          <w:rFonts w:ascii="Arial" w:hAnsi="Arial" w:cs="Arial"/>
          <w:sz w:val="22"/>
          <w:szCs w:val="22"/>
        </w:rPr>
      </w:pPr>
      <w:r w:rsidRPr="00CC09F5">
        <w:rPr>
          <w:rFonts w:ascii="Arial" w:hAnsi="Arial" w:cs="Arial"/>
          <w:sz w:val="22"/>
          <w:szCs w:val="22"/>
        </w:rPr>
        <w:lastRenderedPageBreak/>
        <w:t xml:space="preserve">Presentada la solicitud a través de la MPV-SUNAT, el jefe del área competente asigna el expediente al funcionario aduanero quien evalúa lo solicitado, efectúa la verificación física de la totalidad de la mercancía materia de solicitud de traslado, emite el documento de cobranza por concepto de los tributos diferenciales resultante de los tributos aplicables en la zona de tributación común y de los que hayan sido pagados o dejados de pagar para el ingreso de las mercancías a la zona de tributación especial, </w:t>
      </w:r>
      <w:r w:rsidR="00A6032F" w:rsidRPr="00CC09F5">
        <w:rPr>
          <w:rFonts w:ascii="Arial" w:hAnsi="Arial" w:cs="Arial"/>
          <w:sz w:val="22"/>
          <w:szCs w:val="22"/>
        </w:rPr>
        <w:t xml:space="preserve">a fin que sean garantizados. </w:t>
      </w:r>
    </w:p>
    <w:p w14:paraId="3A0EE28C" w14:textId="77777777" w:rsidR="00A6032F" w:rsidRPr="000A7466" w:rsidRDefault="00A6032F" w:rsidP="00F7152E">
      <w:pPr>
        <w:pStyle w:val="Prrafodelista"/>
        <w:rPr>
          <w:rFonts w:ascii="Arial" w:hAnsi="Arial" w:cs="Arial"/>
        </w:rPr>
      </w:pPr>
    </w:p>
    <w:p w14:paraId="4BF40868" w14:textId="18DBE9CF" w:rsidR="00D2486E" w:rsidRPr="00CC09F5" w:rsidRDefault="00A6032F" w:rsidP="00E21DB4">
      <w:pPr>
        <w:pStyle w:val="Prrafodelista"/>
        <w:ind w:left="1985"/>
        <w:jc w:val="both"/>
        <w:rPr>
          <w:rFonts w:ascii="Arial" w:hAnsi="Arial" w:cs="Arial"/>
          <w:sz w:val="22"/>
          <w:szCs w:val="22"/>
        </w:rPr>
      </w:pPr>
      <w:r w:rsidRPr="00CC09F5">
        <w:rPr>
          <w:rFonts w:ascii="Arial" w:hAnsi="Arial" w:cs="Arial"/>
          <w:sz w:val="22"/>
          <w:szCs w:val="22"/>
        </w:rPr>
        <w:t>Una vez presentada y aceptada la garantía</w:t>
      </w:r>
      <w:r w:rsidR="00D26D62" w:rsidRPr="00CC09F5">
        <w:rPr>
          <w:rFonts w:ascii="Arial" w:hAnsi="Arial" w:cs="Arial"/>
          <w:sz w:val="22"/>
          <w:szCs w:val="22"/>
        </w:rPr>
        <w:t xml:space="preserve">, </w:t>
      </w:r>
      <w:r w:rsidRPr="00CC09F5">
        <w:rPr>
          <w:rFonts w:ascii="Arial" w:hAnsi="Arial" w:cs="Arial"/>
          <w:sz w:val="22"/>
          <w:szCs w:val="22"/>
        </w:rPr>
        <w:t xml:space="preserve">el funcionario aduanero </w:t>
      </w:r>
      <w:r w:rsidR="00D2486E" w:rsidRPr="00CC09F5">
        <w:rPr>
          <w:rFonts w:ascii="Arial" w:hAnsi="Arial" w:cs="Arial"/>
          <w:sz w:val="22"/>
          <w:szCs w:val="22"/>
        </w:rPr>
        <w:t xml:space="preserve">emite </w:t>
      </w:r>
      <w:r w:rsidRPr="00CC09F5">
        <w:rPr>
          <w:rFonts w:ascii="Arial" w:hAnsi="Arial" w:cs="Arial"/>
          <w:sz w:val="22"/>
          <w:szCs w:val="22"/>
        </w:rPr>
        <w:t>un</w:t>
      </w:r>
      <w:r w:rsidR="00D2486E" w:rsidRPr="00CC09F5">
        <w:rPr>
          <w:rFonts w:ascii="Arial" w:hAnsi="Arial" w:cs="Arial"/>
          <w:sz w:val="22"/>
          <w:szCs w:val="22"/>
        </w:rPr>
        <w:t xml:space="preserve"> informe a su jefe y proyecta</w:t>
      </w:r>
      <w:r w:rsidR="00D26D62" w:rsidRPr="00CC09F5">
        <w:rPr>
          <w:rFonts w:ascii="Arial" w:hAnsi="Arial" w:cs="Arial"/>
          <w:sz w:val="22"/>
          <w:szCs w:val="22"/>
        </w:rPr>
        <w:t xml:space="preserve"> </w:t>
      </w:r>
      <w:r w:rsidR="00D2486E" w:rsidRPr="00CC09F5">
        <w:rPr>
          <w:rFonts w:ascii="Arial" w:hAnsi="Arial" w:cs="Arial"/>
          <w:sz w:val="22"/>
          <w:szCs w:val="22"/>
        </w:rPr>
        <w:t xml:space="preserve">la resolución </w:t>
      </w:r>
      <w:r w:rsidR="00616AB1" w:rsidRPr="00CC09F5">
        <w:rPr>
          <w:rFonts w:ascii="Arial" w:hAnsi="Arial" w:cs="Arial"/>
          <w:sz w:val="22"/>
          <w:szCs w:val="22"/>
        </w:rPr>
        <w:t>de intendencia</w:t>
      </w:r>
      <w:r w:rsidR="00C51AF5" w:rsidRPr="00CC09F5">
        <w:rPr>
          <w:rFonts w:ascii="Arial" w:hAnsi="Arial" w:cs="Arial"/>
          <w:sz w:val="22"/>
          <w:szCs w:val="22"/>
        </w:rPr>
        <w:t xml:space="preserve"> de aduana</w:t>
      </w:r>
      <w:r w:rsidR="00616AB1" w:rsidRPr="00CC09F5">
        <w:rPr>
          <w:rFonts w:ascii="Arial" w:hAnsi="Arial" w:cs="Arial"/>
          <w:sz w:val="22"/>
          <w:szCs w:val="22"/>
        </w:rPr>
        <w:t xml:space="preserve"> </w:t>
      </w:r>
      <w:r w:rsidR="00D2486E" w:rsidRPr="00CC09F5">
        <w:rPr>
          <w:rFonts w:ascii="Arial" w:hAnsi="Arial" w:cs="Arial"/>
          <w:sz w:val="22"/>
          <w:szCs w:val="22"/>
        </w:rPr>
        <w:t>que autoriza el traslado temporal de la mercancía</w:t>
      </w:r>
      <w:r w:rsidRPr="00CC09F5">
        <w:rPr>
          <w:rFonts w:ascii="Arial" w:hAnsi="Arial" w:cs="Arial"/>
          <w:sz w:val="22"/>
          <w:szCs w:val="22"/>
        </w:rPr>
        <w:t xml:space="preserve"> para la firma, </w:t>
      </w:r>
      <w:r w:rsidR="00D2486E" w:rsidRPr="00CC09F5">
        <w:rPr>
          <w:rFonts w:ascii="Arial" w:hAnsi="Arial" w:cs="Arial"/>
          <w:sz w:val="22"/>
          <w:szCs w:val="22"/>
        </w:rPr>
        <w:t>con lo que se tiene por concluida la solicitud.</w:t>
      </w:r>
    </w:p>
    <w:p w14:paraId="6BF36C99" w14:textId="77777777" w:rsidR="00D2486E" w:rsidRPr="000A7466" w:rsidRDefault="00D2486E" w:rsidP="00F7152E">
      <w:pPr>
        <w:pStyle w:val="Prrafodelista"/>
        <w:rPr>
          <w:rFonts w:ascii="Arial" w:hAnsi="Arial" w:cs="Arial"/>
        </w:rPr>
      </w:pPr>
    </w:p>
    <w:p w14:paraId="749A1C38" w14:textId="7FCE2F71" w:rsidR="00D2486E" w:rsidRPr="00B57727" w:rsidRDefault="00D2486E" w:rsidP="00CF2D0D">
      <w:pPr>
        <w:pStyle w:val="Prrafodelista"/>
        <w:numPr>
          <w:ilvl w:val="0"/>
          <w:numId w:val="38"/>
        </w:numPr>
        <w:ind w:left="1985" w:hanging="284"/>
        <w:jc w:val="both"/>
        <w:rPr>
          <w:rFonts w:ascii="Arial" w:hAnsi="Arial" w:cs="Arial"/>
          <w:color w:val="0D0D0D" w:themeColor="text1" w:themeTint="F2"/>
          <w:sz w:val="22"/>
          <w:szCs w:val="22"/>
        </w:rPr>
      </w:pPr>
      <w:r w:rsidRPr="00CC09F5">
        <w:rPr>
          <w:rFonts w:ascii="Arial" w:hAnsi="Arial" w:cs="Arial"/>
          <w:sz w:val="22"/>
          <w:szCs w:val="22"/>
        </w:rPr>
        <w:t xml:space="preserve">El original de la garantía queda en custodia del área competente de la </w:t>
      </w:r>
      <w:r w:rsidR="00525AAC" w:rsidRPr="00CC09F5">
        <w:rPr>
          <w:rFonts w:ascii="Arial" w:hAnsi="Arial" w:cs="Arial"/>
          <w:sz w:val="22"/>
          <w:szCs w:val="22"/>
        </w:rPr>
        <w:t>i</w:t>
      </w:r>
      <w:r w:rsidRPr="00CC09F5">
        <w:rPr>
          <w:rFonts w:ascii="Arial" w:hAnsi="Arial" w:cs="Arial"/>
          <w:sz w:val="22"/>
          <w:szCs w:val="22"/>
        </w:rPr>
        <w:t>ntendencia</w:t>
      </w:r>
      <w:r w:rsidR="00C51AF5" w:rsidRPr="00CC09F5">
        <w:rPr>
          <w:rFonts w:ascii="Arial" w:hAnsi="Arial" w:cs="Arial"/>
          <w:sz w:val="22"/>
          <w:szCs w:val="22"/>
        </w:rPr>
        <w:t xml:space="preserve"> de aduana</w:t>
      </w:r>
      <w:r w:rsidRPr="00CC09F5">
        <w:rPr>
          <w:rFonts w:ascii="Arial" w:hAnsi="Arial" w:cs="Arial"/>
          <w:sz w:val="22"/>
          <w:szCs w:val="22"/>
        </w:rPr>
        <w:t xml:space="preserve"> que autoriza el traslado de la mercancía hasta </w:t>
      </w:r>
      <w:r w:rsidRPr="00B57727">
        <w:rPr>
          <w:rFonts w:ascii="Arial" w:hAnsi="Arial" w:cs="Arial"/>
          <w:color w:val="0D0D0D" w:themeColor="text1" w:themeTint="F2"/>
          <w:sz w:val="22"/>
          <w:szCs w:val="22"/>
        </w:rPr>
        <w:t>su devolución o ejecución</w:t>
      </w:r>
      <w:r w:rsidR="00DD22DD" w:rsidRPr="00B57727">
        <w:rPr>
          <w:rFonts w:ascii="Arial" w:hAnsi="Arial" w:cs="Arial"/>
          <w:color w:val="0D0D0D" w:themeColor="text1" w:themeTint="F2"/>
          <w:sz w:val="22"/>
          <w:szCs w:val="22"/>
        </w:rPr>
        <w:t>.</w:t>
      </w:r>
      <w:r w:rsidRPr="00B57727">
        <w:rPr>
          <w:rFonts w:ascii="Arial" w:hAnsi="Arial" w:cs="Arial"/>
          <w:color w:val="0D0D0D" w:themeColor="text1" w:themeTint="F2"/>
          <w:sz w:val="22"/>
          <w:szCs w:val="22"/>
        </w:rPr>
        <w:t xml:space="preserve"> </w:t>
      </w:r>
    </w:p>
    <w:p w14:paraId="483F547A" w14:textId="77777777" w:rsidR="00076C0E" w:rsidRDefault="00076C0E" w:rsidP="00E21DB4">
      <w:pPr>
        <w:ind w:left="1701" w:hanging="567"/>
        <w:rPr>
          <w:rFonts w:cs="Arial"/>
          <w:b/>
          <w:bCs/>
          <w:color w:val="0D0D0D" w:themeColor="text1" w:themeTint="F2"/>
          <w:sz w:val="22"/>
          <w:szCs w:val="22"/>
        </w:rPr>
      </w:pPr>
    </w:p>
    <w:p w14:paraId="55ECA24C" w14:textId="32322196" w:rsidR="00D2486E" w:rsidRPr="00B57727" w:rsidRDefault="00302B20" w:rsidP="00E21DB4">
      <w:pPr>
        <w:ind w:left="1701" w:hanging="567"/>
        <w:rPr>
          <w:rFonts w:cs="Arial"/>
          <w:b/>
          <w:bCs/>
          <w:color w:val="0D0D0D" w:themeColor="text1" w:themeTint="F2"/>
          <w:sz w:val="22"/>
          <w:szCs w:val="22"/>
        </w:rPr>
      </w:pPr>
      <w:r w:rsidRPr="00B57727">
        <w:rPr>
          <w:rFonts w:cs="Arial"/>
          <w:b/>
          <w:bCs/>
          <w:color w:val="0D0D0D" w:themeColor="text1" w:themeTint="F2"/>
          <w:sz w:val="22"/>
          <w:szCs w:val="22"/>
        </w:rPr>
        <w:t>E</w:t>
      </w:r>
      <w:r w:rsidR="00D2486E" w:rsidRPr="00B57727">
        <w:rPr>
          <w:rFonts w:cs="Arial"/>
          <w:b/>
          <w:bCs/>
          <w:color w:val="0D0D0D" w:themeColor="text1" w:themeTint="F2"/>
          <w:sz w:val="22"/>
          <w:szCs w:val="22"/>
        </w:rPr>
        <w:t>.</w:t>
      </w:r>
      <w:r w:rsidR="00B14F4E" w:rsidRPr="00B57727">
        <w:rPr>
          <w:rFonts w:cs="Arial"/>
          <w:b/>
          <w:bCs/>
          <w:color w:val="0D0D0D" w:themeColor="text1" w:themeTint="F2"/>
          <w:sz w:val="22"/>
          <w:szCs w:val="22"/>
        </w:rPr>
        <w:t>2</w:t>
      </w:r>
      <w:r w:rsidR="00D2486E" w:rsidRPr="00B57727">
        <w:rPr>
          <w:rFonts w:cs="Arial"/>
          <w:b/>
          <w:bCs/>
          <w:color w:val="0D0D0D" w:themeColor="text1" w:themeTint="F2"/>
          <w:sz w:val="22"/>
          <w:szCs w:val="22"/>
        </w:rPr>
        <w:t>.2</w:t>
      </w:r>
      <w:r w:rsidR="00E21DB4" w:rsidRPr="00B57727">
        <w:rPr>
          <w:rFonts w:cs="Arial"/>
          <w:b/>
          <w:bCs/>
          <w:color w:val="0D0D0D" w:themeColor="text1" w:themeTint="F2"/>
          <w:sz w:val="22"/>
          <w:szCs w:val="22"/>
        </w:rPr>
        <w:tab/>
      </w:r>
      <w:r w:rsidR="00D2486E" w:rsidRPr="00B57727">
        <w:rPr>
          <w:rFonts w:cs="Arial"/>
          <w:b/>
          <w:bCs/>
          <w:color w:val="0D0D0D" w:themeColor="text1" w:themeTint="F2"/>
          <w:sz w:val="22"/>
          <w:szCs w:val="22"/>
          <w:shd w:val="clear" w:color="auto" w:fill="FFFFFF"/>
          <w:lang w:eastAsia="es-PE"/>
        </w:rPr>
        <w:t>Comunicación</w:t>
      </w:r>
      <w:r w:rsidR="00D2486E" w:rsidRPr="00B57727">
        <w:rPr>
          <w:rFonts w:cs="Arial"/>
          <w:b/>
          <w:bCs/>
          <w:color w:val="0D0D0D" w:themeColor="text1" w:themeTint="F2"/>
          <w:sz w:val="22"/>
          <w:szCs w:val="22"/>
        </w:rPr>
        <w:t xml:space="preserve"> de llegada de la mercancía a zona de tributación común</w:t>
      </w:r>
    </w:p>
    <w:p w14:paraId="32B8234B" w14:textId="2A66E289" w:rsidR="006A08D8" w:rsidRPr="000A7466" w:rsidRDefault="006A08D8" w:rsidP="00F7152E">
      <w:pPr>
        <w:ind w:left="1843" w:hanging="567"/>
        <w:rPr>
          <w:rFonts w:cs="Arial"/>
          <w:b/>
          <w:bCs/>
          <w:color w:val="0D0D0D" w:themeColor="text1" w:themeTint="F2"/>
          <w:sz w:val="24"/>
          <w:szCs w:val="24"/>
        </w:rPr>
      </w:pPr>
    </w:p>
    <w:p w14:paraId="13C70F4E" w14:textId="2512090E" w:rsidR="00D2486E" w:rsidRDefault="00D26D62" w:rsidP="00CF2D0D">
      <w:pPr>
        <w:pStyle w:val="Prrafodelista"/>
        <w:numPr>
          <w:ilvl w:val="0"/>
          <w:numId w:val="39"/>
        </w:numPr>
        <w:ind w:left="1985" w:hanging="284"/>
        <w:jc w:val="both"/>
        <w:rPr>
          <w:rFonts w:ascii="Arial" w:hAnsi="Arial" w:cs="Arial"/>
          <w:color w:val="0D0D0D" w:themeColor="text1" w:themeTint="F2"/>
          <w:sz w:val="22"/>
          <w:szCs w:val="22"/>
        </w:rPr>
      </w:pPr>
      <w:r w:rsidRPr="00B57727">
        <w:rPr>
          <w:rFonts w:ascii="Arial" w:hAnsi="Arial" w:cs="Arial"/>
          <w:color w:val="0D0D0D" w:themeColor="text1" w:themeTint="F2"/>
          <w:sz w:val="22"/>
          <w:szCs w:val="22"/>
        </w:rPr>
        <w:t xml:space="preserve">El </w:t>
      </w:r>
      <w:r w:rsidR="00A3549E" w:rsidRPr="00B57727">
        <w:rPr>
          <w:rFonts w:ascii="Arial" w:hAnsi="Arial" w:cs="Arial"/>
          <w:color w:val="0D0D0D" w:themeColor="text1" w:themeTint="F2"/>
          <w:sz w:val="22"/>
          <w:szCs w:val="22"/>
        </w:rPr>
        <w:t>OI</w:t>
      </w:r>
      <w:r w:rsidR="00D2486E" w:rsidRPr="00B57727">
        <w:rPr>
          <w:rFonts w:ascii="Arial" w:hAnsi="Arial" w:cs="Arial"/>
          <w:color w:val="0D0D0D" w:themeColor="text1" w:themeTint="F2"/>
          <w:sz w:val="22"/>
          <w:szCs w:val="22"/>
        </w:rPr>
        <w:t xml:space="preserve"> </w:t>
      </w:r>
      <w:r w:rsidR="00DE4FC6" w:rsidRPr="00B57727">
        <w:rPr>
          <w:rFonts w:ascii="Arial" w:hAnsi="Arial" w:cs="Arial"/>
          <w:color w:val="0D0D0D" w:themeColor="text1" w:themeTint="F2"/>
          <w:sz w:val="22"/>
          <w:szCs w:val="22"/>
        </w:rPr>
        <w:t xml:space="preserve">comunica </w:t>
      </w:r>
      <w:r w:rsidR="00F7152E" w:rsidRPr="00B57727">
        <w:rPr>
          <w:rFonts w:ascii="Arial" w:hAnsi="Arial" w:cs="Arial"/>
          <w:color w:val="0D0D0D" w:themeColor="text1" w:themeTint="F2"/>
          <w:sz w:val="22"/>
          <w:szCs w:val="22"/>
        </w:rPr>
        <w:t xml:space="preserve">a través de la MPV-SUNAT </w:t>
      </w:r>
      <w:r w:rsidR="00DE4FC6" w:rsidRPr="00B57727">
        <w:rPr>
          <w:rFonts w:ascii="Arial" w:hAnsi="Arial" w:cs="Arial"/>
          <w:color w:val="0D0D0D" w:themeColor="text1" w:themeTint="F2"/>
          <w:sz w:val="22"/>
          <w:szCs w:val="22"/>
        </w:rPr>
        <w:t>la llegada de la mercancía a zona de tributación común</w:t>
      </w:r>
      <w:r w:rsidR="00F7152E" w:rsidRPr="00B57727">
        <w:rPr>
          <w:rFonts w:ascii="Arial" w:hAnsi="Arial" w:cs="Arial"/>
          <w:color w:val="0D0D0D" w:themeColor="text1" w:themeTint="F2"/>
          <w:sz w:val="22"/>
          <w:szCs w:val="22"/>
        </w:rPr>
        <w:t xml:space="preserve">, </w:t>
      </w:r>
      <w:r w:rsidR="00D2486E" w:rsidRPr="00B57727">
        <w:rPr>
          <w:rFonts w:ascii="Arial" w:hAnsi="Arial" w:cs="Arial"/>
          <w:color w:val="0D0D0D" w:themeColor="text1" w:themeTint="F2"/>
          <w:sz w:val="22"/>
          <w:szCs w:val="22"/>
        </w:rPr>
        <w:t>dentro de los cinco (</w:t>
      </w:r>
      <w:r w:rsidR="008B3700" w:rsidRPr="00B57727">
        <w:rPr>
          <w:rFonts w:ascii="Arial" w:hAnsi="Arial" w:cs="Arial"/>
          <w:color w:val="0D0D0D" w:themeColor="text1" w:themeTint="F2"/>
          <w:sz w:val="22"/>
          <w:szCs w:val="22"/>
        </w:rPr>
        <w:t>0</w:t>
      </w:r>
      <w:r w:rsidR="00D2486E" w:rsidRPr="00B57727">
        <w:rPr>
          <w:rFonts w:ascii="Arial" w:hAnsi="Arial" w:cs="Arial"/>
          <w:color w:val="0D0D0D" w:themeColor="text1" w:themeTint="F2"/>
          <w:sz w:val="22"/>
          <w:szCs w:val="22"/>
        </w:rPr>
        <w:t xml:space="preserve">5) días posteriores a la notificación de la resolución que autorizó el traslado, </w:t>
      </w:r>
      <w:r w:rsidR="00F7152E" w:rsidRPr="00B57727">
        <w:rPr>
          <w:rFonts w:ascii="Arial" w:hAnsi="Arial" w:cs="Arial"/>
          <w:color w:val="0D0D0D" w:themeColor="text1" w:themeTint="F2"/>
          <w:sz w:val="22"/>
          <w:szCs w:val="22"/>
        </w:rPr>
        <w:t>adjuntado</w:t>
      </w:r>
      <w:r w:rsidR="00D2486E" w:rsidRPr="00B57727">
        <w:rPr>
          <w:rFonts w:ascii="Arial" w:hAnsi="Arial" w:cs="Arial"/>
          <w:color w:val="0D0D0D" w:themeColor="text1" w:themeTint="F2"/>
          <w:sz w:val="22"/>
          <w:szCs w:val="22"/>
        </w:rPr>
        <w:t xml:space="preserve"> lo siguiente:</w:t>
      </w:r>
    </w:p>
    <w:p w14:paraId="56A2F109" w14:textId="70A9C7B0" w:rsidR="00D2486E" w:rsidRPr="00B57727" w:rsidRDefault="00F7152E" w:rsidP="00CF2D0D">
      <w:pPr>
        <w:pStyle w:val="Prrafodelista"/>
        <w:numPr>
          <w:ilvl w:val="3"/>
          <w:numId w:val="33"/>
        </w:numPr>
        <w:ind w:left="2268" w:hanging="283"/>
        <w:contextualSpacing/>
        <w:jc w:val="both"/>
        <w:rPr>
          <w:rFonts w:ascii="Arial" w:hAnsi="Arial" w:cs="Arial"/>
          <w:color w:val="0D0D0D" w:themeColor="text1" w:themeTint="F2"/>
          <w:sz w:val="22"/>
          <w:szCs w:val="22"/>
        </w:rPr>
      </w:pPr>
      <w:r w:rsidRPr="00B57727">
        <w:rPr>
          <w:rFonts w:ascii="Arial" w:hAnsi="Arial" w:cs="Arial"/>
          <w:color w:val="0D0D0D" w:themeColor="text1" w:themeTint="F2"/>
          <w:sz w:val="22"/>
          <w:szCs w:val="22"/>
        </w:rPr>
        <w:t>La s</w:t>
      </w:r>
      <w:r w:rsidR="00D2486E" w:rsidRPr="00B57727">
        <w:rPr>
          <w:rFonts w:ascii="Arial" w:hAnsi="Arial" w:cs="Arial"/>
          <w:color w:val="0D0D0D" w:themeColor="text1" w:themeTint="F2"/>
          <w:sz w:val="22"/>
          <w:szCs w:val="22"/>
        </w:rPr>
        <w:t xml:space="preserve">olicitud del </w:t>
      </w:r>
      <w:r w:rsidR="00FA1542" w:rsidRPr="00B57727">
        <w:rPr>
          <w:rFonts w:ascii="Arial" w:hAnsi="Arial" w:cs="Arial"/>
          <w:color w:val="0D0D0D" w:themeColor="text1" w:themeTint="F2"/>
          <w:sz w:val="22"/>
          <w:szCs w:val="22"/>
        </w:rPr>
        <w:t>a</w:t>
      </w:r>
      <w:r w:rsidR="00D2486E" w:rsidRPr="00B57727">
        <w:rPr>
          <w:rFonts w:ascii="Arial" w:hAnsi="Arial" w:cs="Arial"/>
          <w:color w:val="0D0D0D" w:themeColor="text1" w:themeTint="F2"/>
          <w:sz w:val="22"/>
          <w:szCs w:val="22"/>
        </w:rPr>
        <w:t xml:space="preserve">nexo </w:t>
      </w:r>
      <w:r w:rsidR="009D31B2" w:rsidRPr="00B57727">
        <w:rPr>
          <w:rFonts w:ascii="Arial" w:hAnsi="Arial" w:cs="Arial"/>
          <w:color w:val="0D0D0D" w:themeColor="text1" w:themeTint="F2"/>
          <w:sz w:val="22"/>
          <w:szCs w:val="22"/>
        </w:rPr>
        <w:t>IX</w:t>
      </w:r>
      <w:r w:rsidR="00D2486E" w:rsidRPr="00B57727">
        <w:rPr>
          <w:rFonts w:ascii="Arial" w:hAnsi="Arial" w:cs="Arial"/>
          <w:color w:val="0D0D0D" w:themeColor="text1" w:themeTint="F2"/>
          <w:sz w:val="22"/>
          <w:szCs w:val="22"/>
        </w:rPr>
        <w:t xml:space="preserve"> debidamente llenada y firmada dirigida </w:t>
      </w:r>
      <w:r w:rsidR="0045243A" w:rsidRPr="00B57727">
        <w:rPr>
          <w:rFonts w:ascii="Arial" w:hAnsi="Arial" w:cs="Arial"/>
          <w:color w:val="0D0D0D" w:themeColor="text1" w:themeTint="F2"/>
          <w:sz w:val="22"/>
          <w:szCs w:val="22"/>
        </w:rPr>
        <w:t xml:space="preserve">a la </w:t>
      </w:r>
      <w:r w:rsidR="00D2486E" w:rsidRPr="00B57727">
        <w:rPr>
          <w:rFonts w:ascii="Arial" w:hAnsi="Arial" w:cs="Arial"/>
          <w:color w:val="0D0D0D" w:themeColor="text1" w:themeTint="F2"/>
          <w:sz w:val="22"/>
          <w:szCs w:val="22"/>
        </w:rPr>
        <w:t xml:space="preserve">intendencia </w:t>
      </w:r>
      <w:r w:rsidR="009827CD" w:rsidRPr="00B57727">
        <w:rPr>
          <w:rFonts w:ascii="Arial" w:hAnsi="Arial" w:cs="Arial"/>
          <w:color w:val="0D0D0D" w:themeColor="text1" w:themeTint="F2"/>
          <w:sz w:val="22"/>
          <w:szCs w:val="22"/>
        </w:rPr>
        <w:t xml:space="preserve">de aduana </w:t>
      </w:r>
      <w:r w:rsidR="00D2486E" w:rsidRPr="00B57727">
        <w:rPr>
          <w:rFonts w:ascii="Arial" w:hAnsi="Arial" w:cs="Arial"/>
          <w:color w:val="0D0D0D" w:themeColor="text1" w:themeTint="F2"/>
          <w:sz w:val="22"/>
          <w:szCs w:val="22"/>
        </w:rPr>
        <w:t>que autorizó el traslado de las mercancías, en la que señala la fecha y hora de la llegada de las mercancías a la zona de tributación común, así como el lugar donde se realiza</w:t>
      </w:r>
      <w:r w:rsidRPr="00B57727">
        <w:rPr>
          <w:rFonts w:ascii="Arial" w:hAnsi="Arial" w:cs="Arial"/>
          <w:color w:val="0D0D0D" w:themeColor="text1" w:themeTint="F2"/>
          <w:sz w:val="22"/>
          <w:szCs w:val="22"/>
        </w:rPr>
        <w:t>rá</w:t>
      </w:r>
      <w:r w:rsidR="00D2486E" w:rsidRPr="00B57727">
        <w:rPr>
          <w:rFonts w:ascii="Arial" w:hAnsi="Arial" w:cs="Arial"/>
          <w:color w:val="0D0D0D" w:themeColor="text1" w:themeTint="F2"/>
          <w:sz w:val="22"/>
          <w:szCs w:val="22"/>
        </w:rPr>
        <w:t xml:space="preserve"> el mantenimiento o la reparación de esta. </w:t>
      </w:r>
      <w:r w:rsidR="00D2486E" w:rsidRPr="00B57727">
        <w:rPr>
          <w:rFonts w:ascii="Arial" w:hAnsi="Arial" w:cs="Arial"/>
          <w:strike/>
          <w:color w:val="0D0D0D" w:themeColor="text1" w:themeTint="F2"/>
          <w:sz w:val="22"/>
          <w:szCs w:val="22"/>
        </w:rPr>
        <w:t xml:space="preserve"> </w:t>
      </w:r>
    </w:p>
    <w:p w14:paraId="4405CDF8" w14:textId="30C25481" w:rsidR="00D2486E" w:rsidRPr="00B57727" w:rsidRDefault="00F7152E" w:rsidP="00CF2D0D">
      <w:pPr>
        <w:pStyle w:val="Prrafodelista"/>
        <w:numPr>
          <w:ilvl w:val="3"/>
          <w:numId w:val="33"/>
        </w:numPr>
        <w:ind w:left="2268" w:hanging="283"/>
        <w:contextualSpacing/>
        <w:jc w:val="both"/>
        <w:rPr>
          <w:rFonts w:ascii="Arial" w:hAnsi="Arial" w:cs="Arial"/>
          <w:color w:val="0D0D0D" w:themeColor="text1" w:themeTint="F2"/>
          <w:sz w:val="22"/>
          <w:szCs w:val="22"/>
        </w:rPr>
      </w:pPr>
      <w:r w:rsidRPr="00B57727">
        <w:rPr>
          <w:rFonts w:ascii="Arial" w:hAnsi="Arial" w:cs="Arial"/>
          <w:color w:val="0D0D0D" w:themeColor="text1" w:themeTint="F2"/>
          <w:sz w:val="22"/>
          <w:szCs w:val="22"/>
        </w:rPr>
        <w:t>La d</w:t>
      </w:r>
      <w:r w:rsidR="00D2486E" w:rsidRPr="00B57727">
        <w:rPr>
          <w:rFonts w:ascii="Arial" w:hAnsi="Arial" w:cs="Arial"/>
          <w:color w:val="0D0D0D" w:themeColor="text1" w:themeTint="F2"/>
          <w:sz w:val="22"/>
          <w:szCs w:val="22"/>
        </w:rPr>
        <w:t>ocument</w:t>
      </w:r>
      <w:r w:rsidR="00DD22DD" w:rsidRPr="00B57727">
        <w:rPr>
          <w:rFonts w:ascii="Arial" w:hAnsi="Arial" w:cs="Arial"/>
          <w:color w:val="0D0D0D" w:themeColor="text1" w:themeTint="F2"/>
          <w:sz w:val="22"/>
          <w:szCs w:val="22"/>
        </w:rPr>
        <w:t>ación</w:t>
      </w:r>
      <w:r w:rsidR="00D2486E" w:rsidRPr="00B57727">
        <w:rPr>
          <w:rFonts w:ascii="Arial" w:hAnsi="Arial" w:cs="Arial"/>
          <w:color w:val="0D0D0D" w:themeColor="text1" w:themeTint="F2"/>
          <w:sz w:val="22"/>
          <w:szCs w:val="22"/>
        </w:rPr>
        <w:t xml:space="preserve"> que acredita el traslado de la mercancía a la zona de tributación común</w:t>
      </w:r>
      <w:r w:rsidRPr="00B57727">
        <w:rPr>
          <w:rFonts w:ascii="Arial" w:hAnsi="Arial" w:cs="Arial"/>
          <w:color w:val="0D0D0D" w:themeColor="text1" w:themeTint="F2"/>
          <w:sz w:val="22"/>
          <w:szCs w:val="22"/>
        </w:rPr>
        <w:t xml:space="preserve"> en forma digitalizada y legible.</w:t>
      </w:r>
      <w:r w:rsidR="00D2486E" w:rsidRPr="00B57727">
        <w:rPr>
          <w:rFonts w:ascii="Arial" w:hAnsi="Arial" w:cs="Arial"/>
          <w:color w:val="0D0D0D" w:themeColor="text1" w:themeTint="F2"/>
          <w:sz w:val="22"/>
          <w:szCs w:val="22"/>
        </w:rPr>
        <w:t xml:space="preserve"> </w:t>
      </w:r>
    </w:p>
    <w:p w14:paraId="2DBB8BEB" w14:textId="77777777" w:rsidR="00D2486E" w:rsidRPr="00B57727" w:rsidRDefault="00D2486E" w:rsidP="00F7152E">
      <w:pPr>
        <w:pStyle w:val="Prrafodelista"/>
        <w:ind w:left="2552"/>
        <w:jc w:val="both"/>
        <w:rPr>
          <w:rFonts w:ascii="Arial" w:hAnsi="Arial" w:cs="Arial"/>
          <w:color w:val="0D0D0D" w:themeColor="text1" w:themeTint="F2"/>
          <w:sz w:val="22"/>
          <w:szCs w:val="22"/>
        </w:rPr>
      </w:pPr>
    </w:p>
    <w:p w14:paraId="0EF394A2" w14:textId="7DF8A9A6" w:rsidR="00D2486E" w:rsidRPr="00B57727" w:rsidRDefault="00D2486E" w:rsidP="00CF2D0D">
      <w:pPr>
        <w:pStyle w:val="Prrafodelista"/>
        <w:numPr>
          <w:ilvl w:val="0"/>
          <w:numId w:val="39"/>
        </w:numPr>
        <w:ind w:left="1985" w:hanging="284"/>
        <w:jc w:val="both"/>
        <w:rPr>
          <w:rFonts w:ascii="Arial" w:hAnsi="Arial" w:cs="Arial"/>
          <w:color w:val="0D0D0D" w:themeColor="text1" w:themeTint="F2"/>
          <w:sz w:val="22"/>
          <w:szCs w:val="22"/>
        </w:rPr>
      </w:pPr>
      <w:r w:rsidRPr="00B57727">
        <w:rPr>
          <w:rFonts w:ascii="Arial" w:hAnsi="Arial" w:cs="Arial"/>
          <w:color w:val="0D0D0D" w:themeColor="text1" w:themeTint="F2"/>
          <w:sz w:val="22"/>
          <w:szCs w:val="22"/>
        </w:rPr>
        <w:t>El área competente de la intendencia</w:t>
      </w:r>
      <w:r w:rsidR="00C51AF5" w:rsidRPr="00B57727">
        <w:rPr>
          <w:rFonts w:ascii="Arial" w:hAnsi="Arial" w:cs="Arial"/>
          <w:color w:val="0D0D0D" w:themeColor="text1" w:themeTint="F2"/>
          <w:sz w:val="22"/>
          <w:szCs w:val="22"/>
        </w:rPr>
        <w:t xml:space="preserve"> de aduana</w:t>
      </w:r>
      <w:r w:rsidRPr="00B57727">
        <w:rPr>
          <w:rFonts w:ascii="Arial" w:hAnsi="Arial" w:cs="Arial"/>
          <w:color w:val="0D0D0D" w:themeColor="text1" w:themeTint="F2"/>
          <w:sz w:val="22"/>
          <w:szCs w:val="22"/>
        </w:rPr>
        <w:t xml:space="preserve"> que autorizó el traslado </w:t>
      </w:r>
      <w:r w:rsidR="002E2A2A" w:rsidRPr="00B57727">
        <w:rPr>
          <w:rFonts w:ascii="Arial" w:hAnsi="Arial" w:cs="Arial"/>
          <w:color w:val="0D0D0D" w:themeColor="text1" w:themeTint="F2"/>
          <w:sz w:val="22"/>
          <w:szCs w:val="22"/>
        </w:rPr>
        <w:t xml:space="preserve">puede solicitar su verificación a </w:t>
      </w:r>
      <w:r w:rsidRPr="00B57727">
        <w:rPr>
          <w:rFonts w:ascii="Arial" w:hAnsi="Arial" w:cs="Arial"/>
          <w:color w:val="0D0D0D" w:themeColor="text1" w:themeTint="F2"/>
          <w:sz w:val="22"/>
          <w:szCs w:val="22"/>
        </w:rPr>
        <w:t>la División de Control Operativo de la jurisdicción en el cual se encuentra ubicada la mercancía</w:t>
      </w:r>
      <w:r w:rsidR="002E2A2A" w:rsidRPr="00B57727">
        <w:rPr>
          <w:rFonts w:ascii="Arial" w:hAnsi="Arial" w:cs="Arial"/>
          <w:color w:val="0D0D0D" w:themeColor="text1" w:themeTint="F2"/>
          <w:sz w:val="22"/>
          <w:szCs w:val="22"/>
        </w:rPr>
        <w:t xml:space="preserve"> para fines de control</w:t>
      </w:r>
      <w:r w:rsidRPr="00B57727">
        <w:rPr>
          <w:rFonts w:ascii="Arial" w:hAnsi="Arial" w:cs="Arial"/>
          <w:color w:val="0D0D0D" w:themeColor="text1" w:themeTint="F2"/>
          <w:sz w:val="22"/>
          <w:szCs w:val="22"/>
        </w:rPr>
        <w:t xml:space="preserve"> </w:t>
      </w:r>
      <w:r w:rsidR="002E2A2A" w:rsidRPr="00B57727">
        <w:rPr>
          <w:rFonts w:ascii="Arial" w:hAnsi="Arial" w:cs="Arial"/>
          <w:color w:val="0D0D0D" w:themeColor="text1" w:themeTint="F2"/>
          <w:sz w:val="22"/>
          <w:szCs w:val="22"/>
        </w:rPr>
        <w:t>aduanero</w:t>
      </w:r>
      <w:r w:rsidRPr="00B57727">
        <w:rPr>
          <w:rFonts w:ascii="Arial" w:hAnsi="Arial" w:cs="Arial"/>
          <w:color w:val="0D0D0D" w:themeColor="text1" w:themeTint="F2"/>
          <w:sz w:val="22"/>
          <w:szCs w:val="22"/>
        </w:rPr>
        <w:t>.</w:t>
      </w:r>
    </w:p>
    <w:p w14:paraId="5BABE89F" w14:textId="77777777" w:rsidR="000A7466" w:rsidRPr="00B57727" w:rsidRDefault="000A7466" w:rsidP="00F7152E">
      <w:pPr>
        <w:rPr>
          <w:rFonts w:cs="Arial"/>
          <w:color w:val="0D0D0D" w:themeColor="text1" w:themeTint="F2"/>
          <w:sz w:val="22"/>
          <w:szCs w:val="22"/>
        </w:rPr>
      </w:pPr>
    </w:p>
    <w:p w14:paraId="750D0CD2" w14:textId="7E20B56A" w:rsidR="00D2486E" w:rsidRPr="00B57727" w:rsidRDefault="00302B20" w:rsidP="00E21DB4">
      <w:pPr>
        <w:ind w:left="1701" w:hanging="567"/>
        <w:rPr>
          <w:rFonts w:cs="Arial"/>
          <w:b/>
          <w:bCs/>
          <w:color w:val="0D0D0D" w:themeColor="text1" w:themeTint="F2"/>
          <w:sz w:val="22"/>
          <w:szCs w:val="22"/>
        </w:rPr>
      </w:pPr>
      <w:r w:rsidRPr="00B57727">
        <w:rPr>
          <w:rFonts w:cs="Arial"/>
          <w:b/>
          <w:bCs/>
          <w:color w:val="0D0D0D" w:themeColor="text1" w:themeTint="F2"/>
          <w:sz w:val="22"/>
          <w:szCs w:val="22"/>
        </w:rPr>
        <w:t>E</w:t>
      </w:r>
      <w:r w:rsidR="00D2486E" w:rsidRPr="00B57727">
        <w:rPr>
          <w:rFonts w:cs="Arial"/>
          <w:b/>
          <w:bCs/>
          <w:color w:val="0D0D0D" w:themeColor="text1" w:themeTint="F2"/>
          <w:sz w:val="22"/>
          <w:szCs w:val="22"/>
        </w:rPr>
        <w:t>.</w:t>
      </w:r>
      <w:r w:rsidR="00B14F4E" w:rsidRPr="00B57727">
        <w:rPr>
          <w:rFonts w:cs="Arial"/>
          <w:b/>
          <w:bCs/>
          <w:color w:val="0D0D0D" w:themeColor="text1" w:themeTint="F2"/>
          <w:sz w:val="22"/>
          <w:szCs w:val="22"/>
        </w:rPr>
        <w:t>2</w:t>
      </w:r>
      <w:r w:rsidR="00D2486E" w:rsidRPr="00B57727">
        <w:rPr>
          <w:rFonts w:cs="Arial"/>
          <w:b/>
          <w:bCs/>
          <w:color w:val="0D0D0D" w:themeColor="text1" w:themeTint="F2"/>
          <w:sz w:val="22"/>
          <w:szCs w:val="22"/>
        </w:rPr>
        <w:t>.3</w:t>
      </w:r>
      <w:r w:rsidR="00E21DB4" w:rsidRPr="00B57727">
        <w:rPr>
          <w:rFonts w:cs="Arial"/>
          <w:b/>
          <w:bCs/>
          <w:color w:val="0D0D0D" w:themeColor="text1" w:themeTint="F2"/>
          <w:sz w:val="22"/>
          <w:szCs w:val="22"/>
        </w:rPr>
        <w:tab/>
      </w:r>
      <w:r w:rsidR="00D2486E" w:rsidRPr="00B57727">
        <w:rPr>
          <w:rFonts w:cs="Arial"/>
          <w:b/>
          <w:bCs/>
          <w:color w:val="0D0D0D" w:themeColor="text1" w:themeTint="F2"/>
          <w:sz w:val="22"/>
          <w:szCs w:val="22"/>
          <w:shd w:val="clear" w:color="auto" w:fill="FFFFFF"/>
          <w:lang w:eastAsia="es-PE"/>
        </w:rPr>
        <w:t>Comunicación</w:t>
      </w:r>
      <w:r w:rsidR="00D2486E" w:rsidRPr="00B57727">
        <w:rPr>
          <w:rFonts w:cs="Arial"/>
          <w:b/>
          <w:bCs/>
          <w:color w:val="0D0D0D" w:themeColor="text1" w:themeTint="F2"/>
          <w:sz w:val="22"/>
          <w:szCs w:val="22"/>
        </w:rPr>
        <w:t xml:space="preserve"> del retorno de la mercancía a zona de tributación especial</w:t>
      </w:r>
    </w:p>
    <w:p w14:paraId="762A3304" w14:textId="77777777" w:rsidR="008B3700" w:rsidRPr="00B57727" w:rsidRDefault="008B3700" w:rsidP="00F7152E">
      <w:pPr>
        <w:ind w:left="1843" w:hanging="567"/>
        <w:rPr>
          <w:rFonts w:cs="Arial"/>
          <w:b/>
          <w:bCs/>
          <w:color w:val="0D0D0D" w:themeColor="text1" w:themeTint="F2"/>
          <w:sz w:val="22"/>
          <w:szCs w:val="22"/>
        </w:rPr>
      </w:pPr>
    </w:p>
    <w:p w14:paraId="10B1B89F" w14:textId="0F846200" w:rsidR="00D2486E" w:rsidRPr="00CC09F5" w:rsidRDefault="00D26D62" w:rsidP="00CF2D0D">
      <w:pPr>
        <w:pStyle w:val="Prrafodelista"/>
        <w:numPr>
          <w:ilvl w:val="0"/>
          <w:numId w:val="50"/>
        </w:numPr>
        <w:ind w:left="1985" w:hanging="284"/>
        <w:jc w:val="both"/>
        <w:rPr>
          <w:rFonts w:ascii="Arial" w:hAnsi="Arial" w:cs="Arial"/>
          <w:sz w:val="22"/>
          <w:szCs w:val="22"/>
        </w:rPr>
      </w:pPr>
      <w:r w:rsidRPr="00CC09F5">
        <w:rPr>
          <w:rFonts w:ascii="Arial" w:hAnsi="Arial" w:cs="Arial"/>
          <w:sz w:val="22"/>
          <w:szCs w:val="22"/>
        </w:rPr>
        <w:t xml:space="preserve">El </w:t>
      </w:r>
      <w:r w:rsidR="00A3549E" w:rsidRPr="00CC09F5">
        <w:rPr>
          <w:rFonts w:ascii="Arial" w:hAnsi="Arial" w:cs="Arial"/>
          <w:sz w:val="22"/>
          <w:szCs w:val="22"/>
        </w:rPr>
        <w:t>OI</w:t>
      </w:r>
      <w:r w:rsidRPr="00CC09F5">
        <w:rPr>
          <w:rFonts w:ascii="Arial" w:hAnsi="Arial" w:cs="Arial"/>
          <w:sz w:val="22"/>
          <w:szCs w:val="22"/>
        </w:rPr>
        <w:t xml:space="preserve"> </w:t>
      </w:r>
      <w:r w:rsidR="002E2A2A" w:rsidRPr="00CC09F5">
        <w:rPr>
          <w:rFonts w:ascii="Arial" w:hAnsi="Arial" w:cs="Arial"/>
          <w:sz w:val="22"/>
          <w:szCs w:val="22"/>
        </w:rPr>
        <w:t xml:space="preserve">comunica el retorno de la mercancía a la zona de tributación especial </w:t>
      </w:r>
      <w:r w:rsidR="00D2486E" w:rsidRPr="00CC09F5">
        <w:rPr>
          <w:rFonts w:ascii="Arial" w:hAnsi="Arial" w:cs="Arial"/>
          <w:sz w:val="22"/>
          <w:szCs w:val="22"/>
        </w:rPr>
        <w:t>dentro del plazo autorizado para el traslado temporal</w:t>
      </w:r>
      <w:r w:rsidR="005B6C99" w:rsidRPr="00CC09F5">
        <w:rPr>
          <w:rFonts w:ascii="Arial" w:hAnsi="Arial" w:cs="Arial"/>
          <w:sz w:val="22"/>
          <w:szCs w:val="22"/>
        </w:rPr>
        <w:t xml:space="preserve"> </w:t>
      </w:r>
      <w:r w:rsidR="00D2486E" w:rsidRPr="00CC09F5">
        <w:rPr>
          <w:rFonts w:ascii="Arial" w:hAnsi="Arial" w:cs="Arial"/>
          <w:sz w:val="22"/>
          <w:szCs w:val="22"/>
        </w:rPr>
        <w:t xml:space="preserve">mediante la MPV-SUNAT </w:t>
      </w:r>
      <w:r w:rsidR="005B6C99" w:rsidRPr="00CC09F5">
        <w:rPr>
          <w:rFonts w:ascii="Arial" w:hAnsi="Arial" w:cs="Arial"/>
          <w:sz w:val="22"/>
          <w:szCs w:val="22"/>
        </w:rPr>
        <w:t xml:space="preserve">y </w:t>
      </w:r>
      <w:r w:rsidR="00D2486E" w:rsidRPr="00CC09F5">
        <w:rPr>
          <w:rFonts w:ascii="Arial" w:hAnsi="Arial" w:cs="Arial"/>
          <w:sz w:val="22"/>
          <w:szCs w:val="22"/>
        </w:rPr>
        <w:t>solicita</w:t>
      </w:r>
      <w:r w:rsidR="005B6C99" w:rsidRPr="00CC09F5">
        <w:rPr>
          <w:rFonts w:ascii="Arial" w:hAnsi="Arial" w:cs="Arial"/>
          <w:sz w:val="22"/>
          <w:szCs w:val="22"/>
        </w:rPr>
        <w:t xml:space="preserve"> </w:t>
      </w:r>
      <w:r w:rsidR="00D2486E" w:rsidRPr="00CC09F5">
        <w:rPr>
          <w:rFonts w:ascii="Arial" w:hAnsi="Arial" w:cs="Arial"/>
          <w:sz w:val="22"/>
          <w:szCs w:val="22"/>
        </w:rPr>
        <w:t xml:space="preserve">la verificación de la </w:t>
      </w:r>
      <w:r w:rsidR="00BE407C" w:rsidRPr="00CC09F5">
        <w:rPr>
          <w:rFonts w:ascii="Arial" w:hAnsi="Arial" w:cs="Arial"/>
          <w:sz w:val="22"/>
          <w:szCs w:val="22"/>
        </w:rPr>
        <w:t>mercancía,</w:t>
      </w:r>
      <w:r w:rsidR="00D2486E" w:rsidRPr="00CC09F5">
        <w:rPr>
          <w:rFonts w:ascii="Arial" w:hAnsi="Arial" w:cs="Arial"/>
          <w:sz w:val="22"/>
          <w:szCs w:val="22"/>
        </w:rPr>
        <w:t xml:space="preserve"> </w:t>
      </w:r>
      <w:r w:rsidR="005B6C99" w:rsidRPr="00CC09F5">
        <w:rPr>
          <w:rFonts w:ascii="Arial" w:hAnsi="Arial" w:cs="Arial"/>
          <w:sz w:val="22"/>
          <w:szCs w:val="22"/>
        </w:rPr>
        <w:t>así como</w:t>
      </w:r>
      <w:r w:rsidR="00D2486E" w:rsidRPr="00CC09F5">
        <w:rPr>
          <w:rFonts w:ascii="Arial" w:hAnsi="Arial" w:cs="Arial"/>
          <w:sz w:val="22"/>
          <w:szCs w:val="22"/>
        </w:rPr>
        <w:t xml:space="preserve"> la devolución de la garantía, para </w:t>
      </w:r>
      <w:r w:rsidR="009F310F" w:rsidRPr="00CC09F5">
        <w:rPr>
          <w:rFonts w:ascii="Arial" w:hAnsi="Arial" w:cs="Arial"/>
          <w:sz w:val="22"/>
          <w:szCs w:val="22"/>
        </w:rPr>
        <w:t xml:space="preserve">tal </w:t>
      </w:r>
      <w:r w:rsidR="005B6C99" w:rsidRPr="00CC09F5">
        <w:rPr>
          <w:rFonts w:ascii="Arial" w:hAnsi="Arial" w:cs="Arial"/>
          <w:sz w:val="22"/>
          <w:szCs w:val="22"/>
        </w:rPr>
        <w:t>fin</w:t>
      </w:r>
      <w:r w:rsidR="00D2486E" w:rsidRPr="00CC09F5">
        <w:rPr>
          <w:rFonts w:ascii="Arial" w:hAnsi="Arial" w:cs="Arial"/>
          <w:sz w:val="22"/>
          <w:szCs w:val="22"/>
        </w:rPr>
        <w:t xml:space="preserve"> presenta lo siguiente:</w:t>
      </w:r>
    </w:p>
    <w:p w14:paraId="0D0467A2" w14:textId="7C238AA8" w:rsidR="00D2486E" w:rsidRPr="00CC09F5" w:rsidRDefault="00D2486E" w:rsidP="00CF2D0D">
      <w:pPr>
        <w:pStyle w:val="Prrafodelista"/>
        <w:numPr>
          <w:ilvl w:val="0"/>
          <w:numId w:val="34"/>
        </w:numPr>
        <w:ind w:left="2268" w:hanging="283"/>
        <w:contextualSpacing/>
        <w:jc w:val="both"/>
        <w:rPr>
          <w:rFonts w:ascii="Arial" w:hAnsi="Arial" w:cs="Arial"/>
          <w:sz w:val="22"/>
          <w:szCs w:val="22"/>
        </w:rPr>
      </w:pPr>
      <w:r w:rsidRPr="00CC09F5">
        <w:rPr>
          <w:rFonts w:ascii="Arial" w:hAnsi="Arial" w:cs="Arial"/>
          <w:sz w:val="22"/>
          <w:szCs w:val="22"/>
        </w:rPr>
        <w:t xml:space="preserve">Solicitud debidamente llenada y firmada conforme al </w:t>
      </w:r>
      <w:r w:rsidR="00FA1542" w:rsidRPr="00CC09F5">
        <w:rPr>
          <w:rFonts w:ascii="Arial" w:hAnsi="Arial" w:cs="Arial"/>
          <w:sz w:val="22"/>
          <w:szCs w:val="22"/>
        </w:rPr>
        <w:t>a</w:t>
      </w:r>
      <w:r w:rsidRPr="00CC09F5">
        <w:rPr>
          <w:rFonts w:ascii="Arial" w:hAnsi="Arial" w:cs="Arial"/>
          <w:sz w:val="22"/>
          <w:szCs w:val="22"/>
        </w:rPr>
        <w:t>nexo V</w:t>
      </w:r>
      <w:r w:rsidR="00EF10D7" w:rsidRPr="00CC09F5">
        <w:rPr>
          <w:rFonts w:ascii="Arial" w:hAnsi="Arial" w:cs="Arial"/>
          <w:sz w:val="22"/>
          <w:szCs w:val="22"/>
        </w:rPr>
        <w:t>II</w:t>
      </w:r>
      <w:r w:rsidRPr="00CC09F5">
        <w:rPr>
          <w:rFonts w:ascii="Arial" w:hAnsi="Arial" w:cs="Arial"/>
          <w:sz w:val="22"/>
          <w:szCs w:val="22"/>
        </w:rPr>
        <w:t xml:space="preserve">, dirigida </w:t>
      </w:r>
      <w:bookmarkStart w:id="64" w:name="_Hlk193646261"/>
      <w:r w:rsidR="0045243A" w:rsidRPr="00CC09F5">
        <w:rPr>
          <w:rFonts w:ascii="Arial" w:hAnsi="Arial" w:cs="Arial"/>
          <w:sz w:val="22"/>
          <w:szCs w:val="22"/>
        </w:rPr>
        <w:t>a la i</w:t>
      </w:r>
      <w:r w:rsidRPr="00CC09F5">
        <w:rPr>
          <w:rFonts w:ascii="Arial" w:hAnsi="Arial" w:cs="Arial"/>
          <w:sz w:val="22"/>
          <w:szCs w:val="22"/>
        </w:rPr>
        <w:t>ntendencia</w:t>
      </w:r>
      <w:r w:rsidR="00950A33" w:rsidRPr="00CC09F5">
        <w:rPr>
          <w:rFonts w:ascii="Arial" w:hAnsi="Arial" w:cs="Arial"/>
          <w:sz w:val="22"/>
          <w:szCs w:val="22"/>
        </w:rPr>
        <w:t xml:space="preserve"> de aduana</w:t>
      </w:r>
      <w:r w:rsidRPr="00CC09F5">
        <w:rPr>
          <w:rFonts w:ascii="Arial" w:hAnsi="Arial" w:cs="Arial"/>
          <w:sz w:val="22"/>
          <w:szCs w:val="22"/>
        </w:rPr>
        <w:t xml:space="preserve"> </w:t>
      </w:r>
      <w:bookmarkEnd w:id="64"/>
      <w:r w:rsidRPr="00CC09F5">
        <w:rPr>
          <w:rFonts w:ascii="Arial" w:hAnsi="Arial" w:cs="Arial"/>
          <w:sz w:val="22"/>
          <w:szCs w:val="22"/>
        </w:rPr>
        <w:t>que autorizó dicho traslado.</w:t>
      </w:r>
    </w:p>
    <w:p w14:paraId="7D086A58" w14:textId="34DB487C" w:rsidR="00D2486E" w:rsidRPr="00CC09F5" w:rsidRDefault="00D2486E" w:rsidP="00CF2D0D">
      <w:pPr>
        <w:pStyle w:val="Prrafodelista"/>
        <w:numPr>
          <w:ilvl w:val="0"/>
          <w:numId w:val="34"/>
        </w:numPr>
        <w:ind w:left="2268" w:hanging="283"/>
        <w:contextualSpacing/>
        <w:jc w:val="both"/>
        <w:rPr>
          <w:rFonts w:ascii="Arial" w:hAnsi="Arial" w:cs="Arial"/>
          <w:sz w:val="22"/>
          <w:szCs w:val="22"/>
        </w:rPr>
      </w:pPr>
      <w:r w:rsidRPr="00CC09F5">
        <w:rPr>
          <w:rFonts w:ascii="Arial" w:hAnsi="Arial" w:cs="Arial"/>
          <w:sz w:val="22"/>
          <w:szCs w:val="22"/>
        </w:rPr>
        <w:t>Docum</w:t>
      </w:r>
      <w:r w:rsidR="008B3700" w:rsidRPr="00CC09F5">
        <w:rPr>
          <w:rFonts w:ascii="Arial" w:hAnsi="Arial" w:cs="Arial"/>
          <w:sz w:val="22"/>
          <w:szCs w:val="22"/>
        </w:rPr>
        <w:t>e</w:t>
      </w:r>
      <w:r w:rsidRPr="00CC09F5">
        <w:rPr>
          <w:rFonts w:ascii="Arial" w:hAnsi="Arial" w:cs="Arial"/>
          <w:sz w:val="22"/>
          <w:szCs w:val="22"/>
        </w:rPr>
        <w:t>ntación que sustenta el pago realizado por el servicio de mantenimiento o reparación</w:t>
      </w:r>
      <w:r w:rsidR="005B6C99" w:rsidRPr="00CC09F5">
        <w:rPr>
          <w:rFonts w:ascii="Arial" w:hAnsi="Arial" w:cs="Arial"/>
          <w:sz w:val="22"/>
          <w:szCs w:val="22"/>
        </w:rPr>
        <w:t xml:space="preserve"> en forma digitalizada y legible</w:t>
      </w:r>
      <w:r w:rsidRPr="00CC09F5">
        <w:rPr>
          <w:rFonts w:ascii="Arial" w:hAnsi="Arial" w:cs="Arial"/>
          <w:sz w:val="22"/>
          <w:szCs w:val="22"/>
        </w:rPr>
        <w:t>.</w:t>
      </w:r>
    </w:p>
    <w:p w14:paraId="46E4B086" w14:textId="4A0DDCBC" w:rsidR="00D2486E" w:rsidRPr="00CC09F5" w:rsidRDefault="00D2486E" w:rsidP="00CF2D0D">
      <w:pPr>
        <w:pStyle w:val="Prrafodelista"/>
        <w:numPr>
          <w:ilvl w:val="0"/>
          <w:numId w:val="34"/>
        </w:numPr>
        <w:ind w:left="2268" w:hanging="283"/>
        <w:contextualSpacing/>
        <w:jc w:val="both"/>
        <w:rPr>
          <w:rFonts w:ascii="Arial" w:hAnsi="Arial" w:cs="Arial"/>
          <w:sz w:val="22"/>
          <w:szCs w:val="22"/>
        </w:rPr>
      </w:pPr>
      <w:r w:rsidRPr="00CC09F5">
        <w:rPr>
          <w:rFonts w:ascii="Arial" w:hAnsi="Arial" w:cs="Arial"/>
          <w:sz w:val="22"/>
          <w:szCs w:val="22"/>
        </w:rPr>
        <w:lastRenderedPageBreak/>
        <w:t>Guía de remisión del tipo transportista y remitente que acredita el traslado de la mercancía desde la zona de tributación común hacia la zona de tributación especial de retorno.</w:t>
      </w:r>
    </w:p>
    <w:p w14:paraId="289231E4" w14:textId="77777777" w:rsidR="00D2486E" w:rsidRPr="00CC09F5" w:rsidRDefault="00D2486E" w:rsidP="00F7152E">
      <w:pPr>
        <w:pStyle w:val="Prrafodelista"/>
        <w:ind w:left="2552"/>
        <w:contextualSpacing/>
        <w:jc w:val="both"/>
        <w:rPr>
          <w:rFonts w:ascii="Arial" w:hAnsi="Arial" w:cs="Arial"/>
          <w:sz w:val="22"/>
          <w:szCs w:val="22"/>
        </w:rPr>
      </w:pPr>
    </w:p>
    <w:p w14:paraId="4E54D693" w14:textId="4CD3712C" w:rsidR="00D2486E" w:rsidRPr="00CC09F5" w:rsidRDefault="00D2486E" w:rsidP="00CF2D0D">
      <w:pPr>
        <w:pStyle w:val="Prrafodelista"/>
        <w:numPr>
          <w:ilvl w:val="0"/>
          <w:numId w:val="50"/>
        </w:numPr>
        <w:ind w:left="1985" w:hanging="284"/>
        <w:jc w:val="both"/>
        <w:rPr>
          <w:rFonts w:ascii="Arial" w:hAnsi="Arial" w:cs="Arial"/>
          <w:sz w:val="22"/>
          <w:szCs w:val="22"/>
        </w:rPr>
      </w:pPr>
      <w:r w:rsidRPr="00CC09F5">
        <w:rPr>
          <w:rFonts w:ascii="Arial" w:hAnsi="Arial" w:cs="Arial"/>
          <w:sz w:val="22"/>
          <w:szCs w:val="22"/>
        </w:rPr>
        <w:t xml:space="preserve">Presentada la solicitud a través de la MPV-SUNAT, el jefe del área competente asigna el expediente al funcionario aduanero para el trámite y la verificación de la mercancía que se encuentra dentro de la zona de tributación especial; </w:t>
      </w:r>
      <w:r w:rsidR="009F54AF" w:rsidRPr="00CC09F5">
        <w:rPr>
          <w:rFonts w:ascii="Arial" w:hAnsi="Arial" w:cs="Arial"/>
          <w:sz w:val="22"/>
          <w:szCs w:val="22"/>
        </w:rPr>
        <w:t>que</w:t>
      </w:r>
      <w:r w:rsidRPr="00CC09F5">
        <w:rPr>
          <w:rFonts w:ascii="Arial" w:hAnsi="Arial" w:cs="Arial"/>
          <w:sz w:val="22"/>
          <w:szCs w:val="22"/>
        </w:rPr>
        <w:t xml:space="preserve"> de existir conformidad emite el informe y notifica </w:t>
      </w:r>
      <w:r w:rsidR="005B6C99" w:rsidRPr="00CC09F5">
        <w:rPr>
          <w:rFonts w:ascii="Arial" w:hAnsi="Arial" w:cs="Arial"/>
          <w:sz w:val="22"/>
          <w:szCs w:val="22"/>
        </w:rPr>
        <w:t>a</w:t>
      </w:r>
      <w:r w:rsidR="00D26D62" w:rsidRPr="00CC09F5">
        <w:rPr>
          <w:rFonts w:ascii="Arial" w:hAnsi="Arial" w:cs="Arial"/>
          <w:sz w:val="22"/>
          <w:szCs w:val="22"/>
        </w:rPr>
        <w:t xml:space="preserve">l </w:t>
      </w:r>
      <w:r w:rsidR="009C2E68" w:rsidRPr="00CC09F5">
        <w:rPr>
          <w:rFonts w:ascii="Arial" w:hAnsi="Arial" w:cs="Arial"/>
          <w:sz w:val="22"/>
          <w:szCs w:val="22"/>
        </w:rPr>
        <w:t>OI</w:t>
      </w:r>
      <w:r w:rsidR="00D26D62" w:rsidRPr="00CC09F5">
        <w:rPr>
          <w:rFonts w:ascii="Arial" w:hAnsi="Arial" w:cs="Arial"/>
          <w:sz w:val="22"/>
          <w:szCs w:val="22"/>
        </w:rPr>
        <w:t xml:space="preserve"> para</w:t>
      </w:r>
      <w:r w:rsidRPr="00CC09F5">
        <w:rPr>
          <w:rFonts w:ascii="Arial" w:hAnsi="Arial" w:cs="Arial"/>
          <w:sz w:val="22"/>
          <w:szCs w:val="22"/>
        </w:rPr>
        <w:t xml:space="preserve"> la devolución de la garantía. </w:t>
      </w:r>
    </w:p>
    <w:p w14:paraId="3F68CDDD" w14:textId="77777777" w:rsidR="00C71556" w:rsidRPr="00CC09F5" w:rsidRDefault="00C71556" w:rsidP="00E21DB4">
      <w:pPr>
        <w:pStyle w:val="Prrafodelista"/>
        <w:ind w:left="1985"/>
        <w:jc w:val="both"/>
        <w:rPr>
          <w:rFonts w:ascii="Arial" w:hAnsi="Arial" w:cs="Arial"/>
          <w:sz w:val="22"/>
          <w:szCs w:val="22"/>
        </w:rPr>
      </w:pPr>
    </w:p>
    <w:p w14:paraId="27B8B3B3" w14:textId="1FC57F5E" w:rsidR="00D2486E" w:rsidRPr="00CC09F5" w:rsidRDefault="00D2486E" w:rsidP="00CF2D0D">
      <w:pPr>
        <w:pStyle w:val="Prrafodelista"/>
        <w:numPr>
          <w:ilvl w:val="0"/>
          <w:numId w:val="50"/>
        </w:numPr>
        <w:ind w:left="1985" w:hanging="284"/>
        <w:jc w:val="both"/>
        <w:rPr>
          <w:rFonts w:ascii="Arial" w:hAnsi="Arial" w:cs="Arial"/>
          <w:sz w:val="22"/>
          <w:szCs w:val="22"/>
        </w:rPr>
      </w:pPr>
      <w:r w:rsidRPr="00CC09F5">
        <w:rPr>
          <w:rFonts w:ascii="Arial" w:hAnsi="Arial" w:cs="Arial"/>
          <w:sz w:val="22"/>
          <w:szCs w:val="22"/>
        </w:rPr>
        <w:t>De existir incidencia en la evaluación de la solicitud o en la revisión física de la mercancía</w:t>
      </w:r>
      <w:r w:rsidR="005B6C99" w:rsidRPr="00CC09F5">
        <w:rPr>
          <w:rFonts w:ascii="Arial" w:hAnsi="Arial" w:cs="Arial"/>
          <w:sz w:val="22"/>
          <w:szCs w:val="22"/>
        </w:rPr>
        <w:t>,</w:t>
      </w:r>
      <w:r w:rsidRPr="00CC09F5">
        <w:rPr>
          <w:rFonts w:ascii="Arial" w:hAnsi="Arial" w:cs="Arial"/>
          <w:sz w:val="22"/>
          <w:szCs w:val="22"/>
        </w:rPr>
        <w:t xml:space="preserve"> </w:t>
      </w:r>
      <w:r w:rsidR="005B6C99" w:rsidRPr="00CC09F5">
        <w:rPr>
          <w:rFonts w:ascii="Arial" w:hAnsi="Arial" w:cs="Arial"/>
          <w:sz w:val="22"/>
          <w:szCs w:val="22"/>
        </w:rPr>
        <w:t xml:space="preserve">el funcionario aduanero </w:t>
      </w:r>
      <w:r w:rsidRPr="00CC09F5">
        <w:rPr>
          <w:rFonts w:ascii="Arial" w:hAnsi="Arial" w:cs="Arial"/>
          <w:sz w:val="22"/>
          <w:szCs w:val="22"/>
        </w:rPr>
        <w:t xml:space="preserve">emite el informe, ejecuta la garantía y </w:t>
      </w:r>
      <w:r w:rsidR="005B6C99" w:rsidRPr="00CC09F5">
        <w:rPr>
          <w:rFonts w:ascii="Arial" w:hAnsi="Arial" w:cs="Arial"/>
          <w:sz w:val="22"/>
          <w:szCs w:val="22"/>
        </w:rPr>
        <w:t xml:space="preserve">proyecta la resolución que declara como definitivo el traslado de la mercancía </w:t>
      </w:r>
      <w:r w:rsidRPr="00CC09F5">
        <w:rPr>
          <w:rFonts w:ascii="Arial" w:hAnsi="Arial" w:cs="Arial"/>
          <w:sz w:val="22"/>
          <w:szCs w:val="22"/>
        </w:rPr>
        <w:t>para la firma del intendente, con lo que culmina el proceso de traslado.</w:t>
      </w:r>
    </w:p>
    <w:p w14:paraId="2EB2EA66" w14:textId="77777777" w:rsidR="003A0D55" w:rsidRPr="00CC09F5" w:rsidRDefault="003A0D55" w:rsidP="00E21DB4">
      <w:pPr>
        <w:pStyle w:val="Prrafodelista"/>
        <w:ind w:left="1985"/>
        <w:jc w:val="both"/>
        <w:rPr>
          <w:rFonts w:ascii="Arial" w:hAnsi="Arial" w:cs="Arial"/>
          <w:sz w:val="22"/>
          <w:szCs w:val="22"/>
        </w:rPr>
      </w:pPr>
    </w:p>
    <w:p w14:paraId="73D29BE3" w14:textId="75EDD1A4" w:rsidR="00D2486E" w:rsidRPr="00B57727" w:rsidRDefault="00D2486E" w:rsidP="00CF2D0D">
      <w:pPr>
        <w:pStyle w:val="Prrafodelista"/>
        <w:numPr>
          <w:ilvl w:val="0"/>
          <w:numId w:val="50"/>
        </w:numPr>
        <w:ind w:left="1985" w:hanging="284"/>
        <w:jc w:val="both"/>
        <w:rPr>
          <w:rFonts w:ascii="Arial" w:hAnsi="Arial" w:cs="Arial"/>
          <w:color w:val="0D0D0D" w:themeColor="text1" w:themeTint="F2"/>
          <w:sz w:val="22"/>
          <w:szCs w:val="22"/>
        </w:rPr>
      </w:pPr>
      <w:r w:rsidRPr="00CC09F5">
        <w:rPr>
          <w:rFonts w:ascii="Arial" w:hAnsi="Arial" w:cs="Arial"/>
          <w:sz w:val="22"/>
          <w:szCs w:val="22"/>
        </w:rPr>
        <w:t>Si vencido el plazo autorizado para</w:t>
      </w:r>
      <w:r w:rsidR="00D87249">
        <w:rPr>
          <w:rFonts w:ascii="Arial" w:hAnsi="Arial" w:cs="Arial"/>
          <w:color w:val="C00000"/>
          <w:sz w:val="22"/>
          <w:szCs w:val="22"/>
        </w:rPr>
        <w:t xml:space="preserve"> </w:t>
      </w:r>
      <w:r w:rsidR="00D87249" w:rsidRPr="00352EF0">
        <w:rPr>
          <w:rFonts w:ascii="Arial" w:hAnsi="Arial" w:cs="Arial"/>
          <w:color w:val="000000" w:themeColor="text1"/>
          <w:sz w:val="22"/>
          <w:szCs w:val="22"/>
        </w:rPr>
        <w:t>la permanencia en</w:t>
      </w:r>
      <w:r w:rsidRPr="00352EF0">
        <w:rPr>
          <w:rFonts w:ascii="Arial" w:hAnsi="Arial" w:cs="Arial"/>
          <w:color w:val="000000" w:themeColor="text1"/>
          <w:sz w:val="22"/>
          <w:szCs w:val="22"/>
        </w:rPr>
        <w:t xml:space="preserve"> la zona de tributación común, se constata que las mercancías no han </w:t>
      </w:r>
      <w:r w:rsidRPr="00CC09F5">
        <w:rPr>
          <w:rFonts w:ascii="Arial" w:hAnsi="Arial" w:cs="Arial"/>
          <w:sz w:val="22"/>
          <w:szCs w:val="22"/>
        </w:rPr>
        <w:t xml:space="preserve">retornado a la zona de tributación especial, el funcionario del área competente emite el informe, ejecuta la garantía y proyecta la resolución que </w:t>
      </w:r>
      <w:r w:rsidRPr="00B57727">
        <w:rPr>
          <w:rFonts w:ascii="Arial" w:hAnsi="Arial" w:cs="Arial"/>
          <w:color w:val="0D0D0D" w:themeColor="text1" w:themeTint="F2"/>
          <w:sz w:val="22"/>
          <w:szCs w:val="22"/>
        </w:rPr>
        <w:t>declara como definitivo el traslado de la mercancía</w:t>
      </w:r>
      <w:r w:rsidR="005B6C99" w:rsidRPr="00B57727">
        <w:rPr>
          <w:rFonts w:ascii="Arial" w:hAnsi="Arial" w:cs="Arial"/>
          <w:color w:val="0D0D0D" w:themeColor="text1" w:themeTint="F2"/>
          <w:sz w:val="22"/>
          <w:szCs w:val="22"/>
        </w:rPr>
        <w:t xml:space="preserve"> para la firma del intendente</w:t>
      </w:r>
      <w:r w:rsidRPr="00B57727">
        <w:rPr>
          <w:rFonts w:ascii="Arial" w:hAnsi="Arial" w:cs="Arial"/>
          <w:color w:val="0D0D0D" w:themeColor="text1" w:themeTint="F2"/>
          <w:sz w:val="22"/>
          <w:szCs w:val="22"/>
        </w:rPr>
        <w:t>, con lo que culmina el proceso de traslado.</w:t>
      </w:r>
    </w:p>
    <w:p w14:paraId="39632DB4" w14:textId="77777777" w:rsidR="006A08D8" w:rsidRPr="00B57727" w:rsidRDefault="006A08D8" w:rsidP="00F7152E">
      <w:pPr>
        <w:rPr>
          <w:rFonts w:cs="Arial"/>
          <w:color w:val="0D0D0D" w:themeColor="text1" w:themeTint="F2"/>
          <w:sz w:val="22"/>
          <w:szCs w:val="22"/>
        </w:rPr>
      </w:pPr>
    </w:p>
    <w:p w14:paraId="05AC4F52" w14:textId="3A76CC33" w:rsidR="00D2486E" w:rsidRPr="00B57727" w:rsidRDefault="00302B20" w:rsidP="004D1942">
      <w:pPr>
        <w:ind w:left="1134" w:hanging="425"/>
        <w:rPr>
          <w:rFonts w:cs="Arial"/>
          <w:b/>
          <w:bCs/>
          <w:color w:val="0D0D0D" w:themeColor="text1" w:themeTint="F2"/>
          <w:sz w:val="22"/>
          <w:szCs w:val="22"/>
          <w:shd w:val="clear" w:color="auto" w:fill="FFFFFF"/>
        </w:rPr>
      </w:pPr>
      <w:r w:rsidRPr="00B57727">
        <w:rPr>
          <w:rFonts w:cs="Arial"/>
          <w:b/>
          <w:bCs/>
          <w:color w:val="0D0D0D" w:themeColor="text1" w:themeTint="F2"/>
          <w:sz w:val="22"/>
          <w:szCs w:val="22"/>
          <w:shd w:val="clear" w:color="auto" w:fill="FFFFFF"/>
        </w:rPr>
        <w:t>E</w:t>
      </w:r>
      <w:r w:rsidR="00D2486E" w:rsidRPr="00B57727">
        <w:rPr>
          <w:rFonts w:cs="Arial"/>
          <w:b/>
          <w:bCs/>
          <w:color w:val="0D0D0D" w:themeColor="text1" w:themeTint="F2"/>
          <w:sz w:val="22"/>
          <w:szCs w:val="22"/>
          <w:shd w:val="clear" w:color="auto" w:fill="FFFFFF"/>
        </w:rPr>
        <w:t>.</w:t>
      </w:r>
      <w:r w:rsidR="00B14F4E" w:rsidRPr="00B57727">
        <w:rPr>
          <w:rFonts w:cs="Arial"/>
          <w:b/>
          <w:bCs/>
          <w:color w:val="0D0D0D" w:themeColor="text1" w:themeTint="F2"/>
          <w:sz w:val="22"/>
          <w:szCs w:val="22"/>
          <w:shd w:val="clear" w:color="auto" w:fill="FFFFFF"/>
        </w:rPr>
        <w:t>3</w:t>
      </w:r>
      <w:r w:rsidR="004D1942" w:rsidRPr="00B57727">
        <w:rPr>
          <w:rFonts w:cs="Arial"/>
          <w:b/>
          <w:bCs/>
          <w:color w:val="0D0D0D" w:themeColor="text1" w:themeTint="F2"/>
          <w:sz w:val="22"/>
          <w:szCs w:val="22"/>
          <w:shd w:val="clear" w:color="auto" w:fill="FFFFFF"/>
        </w:rPr>
        <w:tab/>
      </w:r>
      <w:r w:rsidR="00D2486E" w:rsidRPr="00B57727">
        <w:rPr>
          <w:rFonts w:cs="Arial"/>
          <w:b/>
          <w:bCs/>
          <w:color w:val="0D0D0D" w:themeColor="text1" w:themeTint="F2"/>
          <w:sz w:val="22"/>
          <w:szCs w:val="22"/>
          <w:shd w:val="clear" w:color="auto" w:fill="FFFFFF"/>
        </w:rPr>
        <w:t>Traslado de mercancías desde una zona de tributación especial hasta otra zona de tributación especial pasando por una zona de tributación común</w:t>
      </w:r>
    </w:p>
    <w:p w14:paraId="6DC474B7" w14:textId="77777777" w:rsidR="006A08D8" w:rsidRDefault="006A08D8" w:rsidP="00F7152E">
      <w:pPr>
        <w:ind w:left="1276" w:hanging="425"/>
        <w:rPr>
          <w:rFonts w:cs="Arial"/>
          <w:b/>
          <w:bCs/>
          <w:color w:val="0D0D0D" w:themeColor="text1" w:themeTint="F2"/>
          <w:sz w:val="22"/>
          <w:szCs w:val="22"/>
          <w:shd w:val="clear" w:color="auto" w:fill="FFFFFF"/>
        </w:rPr>
      </w:pPr>
    </w:p>
    <w:p w14:paraId="3E6BADDE" w14:textId="4C98B484" w:rsidR="00D2486E" w:rsidRPr="00B57727" w:rsidRDefault="00302B20" w:rsidP="004D1942">
      <w:pPr>
        <w:pStyle w:val="Prrafodelista"/>
        <w:ind w:left="1701" w:hanging="567"/>
        <w:jc w:val="both"/>
        <w:rPr>
          <w:rFonts w:ascii="Arial" w:hAnsi="Arial" w:cs="Arial"/>
          <w:b/>
          <w:bCs/>
          <w:color w:val="0D0D0D" w:themeColor="text1" w:themeTint="F2"/>
          <w:sz w:val="22"/>
          <w:szCs w:val="22"/>
          <w:shd w:val="clear" w:color="auto" w:fill="FFFFFF"/>
        </w:rPr>
      </w:pPr>
      <w:r w:rsidRPr="00B57727">
        <w:rPr>
          <w:rFonts w:ascii="Arial" w:hAnsi="Arial" w:cs="Arial"/>
          <w:b/>
          <w:bCs/>
          <w:color w:val="0D0D0D" w:themeColor="text1" w:themeTint="F2"/>
          <w:sz w:val="22"/>
          <w:szCs w:val="22"/>
          <w:shd w:val="clear" w:color="auto" w:fill="FFFFFF"/>
        </w:rPr>
        <w:t>E</w:t>
      </w:r>
      <w:r w:rsidR="00D2486E" w:rsidRPr="00B57727">
        <w:rPr>
          <w:rFonts w:ascii="Arial" w:hAnsi="Arial" w:cs="Arial"/>
          <w:b/>
          <w:bCs/>
          <w:color w:val="0D0D0D" w:themeColor="text1" w:themeTint="F2"/>
          <w:sz w:val="22"/>
          <w:szCs w:val="22"/>
          <w:shd w:val="clear" w:color="auto" w:fill="FFFFFF"/>
        </w:rPr>
        <w:t>.</w:t>
      </w:r>
      <w:r w:rsidR="00B14F4E" w:rsidRPr="00B57727">
        <w:rPr>
          <w:rFonts w:ascii="Arial" w:hAnsi="Arial" w:cs="Arial"/>
          <w:b/>
          <w:bCs/>
          <w:color w:val="0D0D0D" w:themeColor="text1" w:themeTint="F2"/>
          <w:sz w:val="22"/>
          <w:szCs w:val="22"/>
          <w:shd w:val="clear" w:color="auto" w:fill="FFFFFF"/>
        </w:rPr>
        <w:t>3</w:t>
      </w:r>
      <w:r w:rsidR="00D2486E" w:rsidRPr="00B57727">
        <w:rPr>
          <w:rFonts w:ascii="Arial" w:hAnsi="Arial" w:cs="Arial"/>
          <w:b/>
          <w:bCs/>
          <w:color w:val="0D0D0D" w:themeColor="text1" w:themeTint="F2"/>
          <w:sz w:val="22"/>
          <w:szCs w:val="22"/>
          <w:shd w:val="clear" w:color="auto" w:fill="FFFFFF"/>
        </w:rPr>
        <w:t>.1</w:t>
      </w:r>
      <w:r w:rsidR="004D1942" w:rsidRPr="00B57727">
        <w:rPr>
          <w:rFonts w:ascii="Arial" w:hAnsi="Arial" w:cs="Arial"/>
          <w:b/>
          <w:bCs/>
          <w:color w:val="0D0D0D" w:themeColor="text1" w:themeTint="F2"/>
          <w:sz w:val="22"/>
          <w:szCs w:val="22"/>
          <w:shd w:val="clear" w:color="auto" w:fill="FFFFFF"/>
        </w:rPr>
        <w:tab/>
      </w:r>
      <w:r w:rsidR="00D2486E" w:rsidRPr="00B57727">
        <w:rPr>
          <w:rFonts w:ascii="Arial" w:hAnsi="Arial" w:cs="Arial"/>
          <w:b/>
          <w:bCs/>
          <w:color w:val="0D0D0D" w:themeColor="text1" w:themeTint="F2"/>
          <w:sz w:val="22"/>
          <w:szCs w:val="22"/>
          <w:shd w:val="clear" w:color="auto" w:fill="FFFFFF"/>
        </w:rPr>
        <w:t>Solicitud de traslado y autorización</w:t>
      </w:r>
    </w:p>
    <w:p w14:paraId="2A96F0E8" w14:textId="77777777" w:rsidR="00D2486E" w:rsidRPr="00B57727" w:rsidRDefault="00D2486E" w:rsidP="00F7152E">
      <w:pPr>
        <w:pStyle w:val="Prrafodelista"/>
        <w:ind w:left="1276"/>
        <w:jc w:val="both"/>
        <w:rPr>
          <w:rFonts w:ascii="Arial" w:hAnsi="Arial" w:cs="Arial"/>
          <w:b/>
          <w:bCs/>
          <w:color w:val="0D0D0D" w:themeColor="text1" w:themeTint="F2"/>
          <w:sz w:val="22"/>
          <w:szCs w:val="22"/>
          <w:shd w:val="clear" w:color="auto" w:fill="FFFFFF"/>
        </w:rPr>
      </w:pPr>
    </w:p>
    <w:p w14:paraId="3E7EC671" w14:textId="08BB6FEA" w:rsidR="00D2486E" w:rsidRPr="00B57727" w:rsidRDefault="00D2486E" w:rsidP="00CF2D0D">
      <w:pPr>
        <w:pStyle w:val="Prrafodelista"/>
        <w:numPr>
          <w:ilvl w:val="0"/>
          <w:numId w:val="40"/>
        </w:numPr>
        <w:ind w:left="1985" w:hanging="284"/>
        <w:jc w:val="both"/>
        <w:rPr>
          <w:rFonts w:ascii="Arial" w:hAnsi="Arial" w:cs="Arial"/>
          <w:i/>
          <w:iCs/>
          <w:color w:val="0D0D0D" w:themeColor="text1" w:themeTint="F2"/>
          <w:sz w:val="22"/>
          <w:szCs w:val="22"/>
        </w:rPr>
      </w:pPr>
      <w:r w:rsidRPr="00B57727">
        <w:rPr>
          <w:rFonts w:ascii="Arial" w:hAnsi="Arial" w:cs="Arial"/>
          <w:color w:val="0D0D0D" w:themeColor="text1" w:themeTint="F2"/>
          <w:sz w:val="22"/>
          <w:szCs w:val="22"/>
        </w:rPr>
        <w:t>Para el traslado de mercancías desde una zona de tributación especial hasta otra zona de tributación especial pasando por una zona de tributación común, se requiere de autorización de la autoridad aduanera.</w:t>
      </w:r>
      <w:r w:rsidR="00B419E3" w:rsidRPr="00B57727">
        <w:rPr>
          <w:rFonts w:ascii="Arial" w:hAnsi="Arial" w:cs="Arial"/>
          <w:color w:val="0D0D0D" w:themeColor="text1" w:themeTint="F2"/>
          <w:sz w:val="22"/>
          <w:szCs w:val="22"/>
        </w:rPr>
        <w:t xml:space="preserve"> </w:t>
      </w:r>
      <w:r w:rsidRPr="00B57727">
        <w:rPr>
          <w:rFonts w:ascii="Arial" w:hAnsi="Arial" w:cs="Arial"/>
          <w:color w:val="0D0D0D" w:themeColor="text1" w:themeTint="F2"/>
          <w:sz w:val="22"/>
          <w:szCs w:val="22"/>
        </w:rPr>
        <w:t>Para tal efecto</w:t>
      </w:r>
      <w:r w:rsidR="005B6C99" w:rsidRPr="00B57727">
        <w:rPr>
          <w:rFonts w:ascii="Arial" w:hAnsi="Arial" w:cs="Arial"/>
          <w:color w:val="0D0D0D" w:themeColor="text1" w:themeTint="F2"/>
          <w:sz w:val="22"/>
          <w:szCs w:val="22"/>
        </w:rPr>
        <w:t xml:space="preserve"> </w:t>
      </w:r>
      <w:r w:rsidR="00D26D62" w:rsidRPr="00B57727">
        <w:rPr>
          <w:rFonts w:ascii="Arial" w:hAnsi="Arial" w:cs="Arial"/>
          <w:color w:val="0D0D0D" w:themeColor="text1" w:themeTint="F2"/>
          <w:sz w:val="22"/>
          <w:szCs w:val="22"/>
        </w:rPr>
        <w:t xml:space="preserve">el </w:t>
      </w:r>
      <w:r w:rsidR="004A4970" w:rsidRPr="00B57727">
        <w:rPr>
          <w:rFonts w:ascii="Arial" w:hAnsi="Arial" w:cs="Arial"/>
          <w:color w:val="0D0D0D" w:themeColor="text1" w:themeTint="F2"/>
          <w:sz w:val="22"/>
          <w:szCs w:val="22"/>
        </w:rPr>
        <w:t>OI</w:t>
      </w:r>
      <w:r w:rsidR="00D26D62" w:rsidRPr="00B57727">
        <w:rPr>
          <w:rFonts w:ascii="Arial" w:hAnsi="Arial" w:cs="Arial"/>
          <w:color w:val="0D0D0D" w:themeColor="text1" w:themeTint="F2"/>
          <w:sz w:val="22"/>
          <w:szCs w:val="22"/>
        </w:rPr>
        <w:t>,</w:t>
      </w:r>
      <w:r w:rsidRPr="00B57727">
        <w:rPr>
          <w:rFonts w:ascii="Arial" w:hAnsi="Arial" w:cs="Arial"/>
          <w:color w:val="0D0D0D" w:themeColor="text1" w:themeTint="F2"/>
          <w:sz w:val="22"/>
          <w:szCs w:val="22"/>
        </w:rPr>
        <w:t xml:space="preserve"> a través de la MPV-SUNAT</w:t>
      </w:r>
      <w:r w:rsidR="00D26D62" w:rsidRPr="00B57727">
        <w:rPr>
          <w:rFonts w:ascii="Arial" w:hAnsi="Arial" w:cs="Arial"/>
          <w:color w:val="0D0D0D" w:themeColor="text1" w:themeTint="F2"/>
          <w:sz w:val="22"/>
          <w:szCs w:val="22"/>
        </w:rPr>
        <w:t>,</w:t>
      </w:r>
      <w:r w:rsidRPr="00B57727">
        <w:rPr>
          <w:rFonts w:ascii="Arial" w:hAnsi="Arial" w:cs="Arial"/>
          <w:color w:val="0D0D0D" w:themeColor="text1" w:themeTint="F2"/>
          <w:sz w:val="22"/>
          <w:szCs w:val="22"/>
        </w:rPr>
        <w:t xml:space="preserve"> presenta lo siguiente:</w:t>
      </w:r>
    </w:p>
    <w:p w14:paraId="208FA668" w14:textId="4CFA7065" w:rsidR="00D2486E" w:rsidRPr="00CC09F5" w:rsidRDefault="00D26D62" w:rsidP="00CF2D0D">
      <w:pPr>
        <w:pStyle w:val="Prrafodelista"/>
        <w:numPr>
          <w:ilvl w:val="0"/>
          <w:numId w:val="35"/>
        </w:numPr>
        <w:ind w:left="2268" w:hanging="283"/>
        <w:contextualSpacing/>
        <w:jc w:val="both"/>
        <w:rPr>
          <w:rFonts w:ascii="Arial" w:hAnsi="Arial" w:cs="Arial"/>
          <w:sz w:val="22"/>
          <w:szCs w:val="22"/>
        </w:rPr>
      </w:pPr>
      <w:r w:rsidRPr="00B57727">
        <w:rPr>
          <w:rFonts w:ascii="Arial" w:hAnsi="Arial" w:cs="Arial"/>
          <w:color w:val="0D0D0D" w:themeColor="text1" w:themeTint="F2"/>
          <w:sz w:val="22"/>
          <w:szCs w:val="22"/>
        </w:rPr>
        <w:t>La</w:t>
      </w:r>
      <w:r w:rsidR="005B6C99" w:rsidRPr="00B57727">
        <w:rPr>
          <w:rFonts w:ascii="Arial" w:hAnsi="Arial" w:cs="Arial"/>
          <w:color w:val="0D0D0D" w:themeColor="text1" w:themeTint="F2"/>
          <w:sz w:val="22"/>
          <w:szCs w:val="22"/>
        </w:rPr>
        <w:t xml:space="preserve"> s</w:t>
      </w:r>
      <w:r w:rsidR="00D2486E" w:rsidRPr="00B57727">
        <w:rPr>
          <w:rFonts w:ascii="Arial" w:hAnsi="Arial" w:cs="Arial"/>
          <w:color w:val="0D0D0D" w:themeColor="text1" w:themeTint="F2"/>
          <w:sz w:val="22"/>
          <w:szCs w:val="22"/>
        </w:rPr>
        <w:t xml:space="preserve">olicitud de traslado debidamente </w:t>
      </w:r>
      <w:r w:rsidR="00D2486E" w:rsidRPr="00CC09F5">
        <w:rPr>
          <w:rFonts w:ascii="Arial" w:hAnsi="Arial" w:cs="Arial"/>
          <w:sz w:val="22"/>
          <w:szCs w:val="22"/>
        </w:rPr>
        <w:t xml:space="preserve">justificada y llenada conforme al </w:t>
      </w:r>
      <w:r w:rsidR="00FA1542" w:rsidRPr="00CC09F5">
        <w:rPr>
          <w:rFonts w:ascii="Arial" w:hAnsi="Arial" w:cs="Arial"/>
          <w:sz w:val="22"/>
          <w:szCs w:val="22"/>
        </w:rPr>
        <w:t>a</w:t>
      </w:r>
      <w:r w:rsidR="00D2486E" w:rsidRPr="00CC09F5">
        <w:rPr>
          <w:rFonts w:ascii="Arial" w:hAnsi="Arial" w:cs="Arial"/>
          <w:sz w:val="22"/>
          <w:szCs w:val="22"/>
        </w:rPr>
        <w:t>nexo V</w:t>
      </w:r>
      <w:r w:rsidR="00EF10D7" w:rsidRPr="00CC09F5">
        <w:rPr>
          <w:rFonts w:ascii="Arial" w:hAnsi="Arial" w:cs="Arial"/>
          <w:sz w:val="22"/>
          <w:szCs w:val="22"/>
        </w:rPr>
        <w:t>I</w:t>
      </w:r>
      <w:r w:rsidR="00D2486E" w:rsidRPr="00CC09F5">
        <w:rPr>
          <w:rFonts w:ascii="Arial" w:hAnsi="Arial" w:cs="Arial"/>
          <w:sz w:val="22"/>
          <w:szCs w:val="22"/>
        </w:rPr>
        <w:t xml:space="preserve"> dirigida </w:t>
      </w:r>
      <w:r w:rsidR="00950A33" w:rsidRPr="00CC09F5">
        <w:rPr>
          <w:rFonts w:ascii="Arial" w:hAnsi="Arial" w:cs="Arial"/>
          <w:sz w:val="22"/>
          <w:szCs w:val="22"/>
        </w:rPr>
        <w:t>a</w:t>
      </w:r>
      <w:r w:rsidR="0045243A" w:rsidRPr="00CC09F5">
        <w:rPr>
          <w:rFonts w:ascii="Arial" w:hAnsi="Arial" w:cs="Arial"/>
          <w:sz w:val="22"/>
          <w:szCs w:val="22"/>
        </w:rPr>
        <w:t xml:space="preserve"> la </w:t>
      </w:r>
      <w:r w:rsidR="00950A33" w:rsidRPr="00CC09F5">
        <w:rPr>
          <w:rFonts w:ascii="Arial" w:hAnsi="Arial" w:cs="Arial"/>
          <w:sz w:val="22"/>
          <w:szCs w:val="22"/>
        </w:rPr>
        <w:t xml:space="preserve">intendencia de aduana </w:t>
      </w:r>
      <w:r w:rsidR="00D2486E" w:rsidRPr="00CC09F5">
        <w:rPr>
          <w:rFonts w:ascii="Arial" w:hAnsi="Arial" w:cs="Arial"/>
          <w:sz w:val="22"/>
          <w:szCs w:val="22"/>
        </w:rPr>
        <w:t>de la circunscripción de la zona de tributación especial donde se encuentran las mercancías</w:t>
      </w:r>
      <w:r w:rsidR="0043278E" w:rsidRPr="00CC09F5">
        <w:rPr>
          <w:rFonts w:ascii="Arial" w:hAnsi="Arial" w:cs="Arial"/>
          <w:sz w:val="22"/>
          <w:szCs w:val="22"/>
        </w:rPr>
        <w:t>.</w:t>
      </w:r>
      <w:r w:rsidR="005B6C99" w:rsidRPr="00CC09F5">
        <w:rPr>
          <w:rFonts w:ascii="Arial" w:hAnsi="Arial" w:cs="Arial"/>
          <w:sz w:val="22"/>
          <w:szCs w:val="22"/>
        </w:rPr>
        <w:t xml:space="preserve"> </w:t>
      </w:r>
      <w:r w:rsidR="00D2486E" w:rsidRPr="00CC09F5">
        <w:rPr>
          <w:rFonts w:ascii="Arial" w:hAnsi="Arial" w:cs="Arial"/>
          <w:sz w:val="22"/>
          <w:szCs w:val="22"/>
        </w:rPr>
        <w:t xml:space="preserve"> </w:t>
      </w:r>
    </w:p>
    <w:p w14:paraId="41EFB6F4" w14:textId="458B24C9" w:rsidR="00D2486E" w:rsidRPr="00CC09F5" w:rsidRDefault="00D2486E" w:rsidP="00CF2D0D">
      <w:pPr>
        <w:pStyle w:val="Prrafodelista"/>
        <w:numPr>
          <w:ilvl w:val="0"/>
          <w:numId w:val="35"/>
        </w:numPr>
        <w:ind w:left="2268" w:hanging="283"/>
        <w:contextualSpacing/>
        <w:jc w:val="both"/>
        <w:rPr>
          <w:rFonts w:ascii="Arial" w:hAnsi="Arial" w:cs="Arial"/>
          <w:sz w:val="22"/>
          <w:szCs w:val="22"/>
        </w:rPr>
      </w:pPr>
      <w:r w:rsidRPr="00CC09F5">
        <w:rPr>
          <w:rFonts w:ascii="Arial" w:hAnsi="Arial" w:cs="Arial"/>
          <w:sz w:val="22"/>
          <w:szCs w:val="22"/>
        </w:rPr>
        <w:t>Señala el lugar de ubicación de las mercancías en la zona de tributación especial, la zona de tributación común de paso y el lugar de llegada a la zona de tributación especial de destino.</w:t>
      </w:r>
    </w:p>
    <w:p w14:paraId="244A79F2" w14:textId="29ED5721" w:rsidR="00D2486E" w:rsidRPr="00CC09F5" w:rsidRDefault="00D2486E" w:rsidP="00CF2D0D">
      <w:pPr>
        <w:pStyle w:val="Prrafodelista"/>
        <w:numPr>
          <w:ilvl w:val="0"/>
          <w:numId w:val="35"/>
        </w:numPr>
        <w:ind w:left="2268" w:hanging="283"/>
        <w:contextualSpacing/>
        <w:jc w:val="both"/>
        <w:rPr>
          <w:rFonts w:ascii="Arial" w:hAnsi="Arial" w:cs="Arial"/>
          <w:sz w:val="22"/>
          <w:szCs w:val="22"/>
        </w:rPr>
      </w:pPr>
      <w:r w:rsidRPr="00CC09F5">
        <w:rPr>
          <w:rFonts w:ascii="Arial" w:hAnsi="Arial" w:cs="Arial"/>
          <w:sz w:val="22"/>
          <w:szCs w:val="22"/>
        </w:rPr>
        <w:t>Señala la ruta para el traslado de la mercancía desde la zona de tributación especial, pasando por la zona de tributación común, hasta la zona de tributación especial de destino.</w:t>
      </w:r>
    </w:p>
    <w:p w14:paraId="11346003" w14:textId="77777777" w:rsidR="00D2486E" w:rsidRPr="00CC09F5" w:rsidRDefault="00D2486E" w:rsidP="00F7152E">
      <w:pPr>
        <w:pStyle w:val="Prrafodelista"/>
        <w:ind w:left="2552"/>
        <w:contextualSpacing/>
        <w:jc w:val="both"/>
        <w:rPr>
          <w:rFonts w:ascii="Arial" w:hAnsi="Arial" w:cs="Arial"/>
          <w:sz w:val="22"/>
          <w:szCs w:val="22"/>
        </w:rPr>
      </w:pPr>
    </w:p>
    <w:p w14:paraId="6BA7DD9E" w14:textId="21EDE871" w:rsidR="0043278E" w:rsidRPr="00CC09F5" w:rsidRDefault="00D2486E" w:rsidP="00CF2D0D">
      <w:pPr>
        <w:pStyle w:val="Prrafodelista"/>
        <w:numPr>
          <w:ilvl w:val="0"/>
          <w:numId w:val="40"/>
        </w:numPr>
        <w:ind w:left="1985" w:hanging="284"/>
        <w:jc w:val="both"/>
        <w:rPr>
          <w:rFonts w:ascii="Arial" w:hAnsi="Arial" w:cs="Arial"/>
          <w:sz w:val="22"/>
          <w:szCs w:val="22"/>
        </w:rPr>
      </w:pPr>
      <w:r w:rsidRPr="00CC09F5">
        <w:rPr>
          <w:rFonts w:ascii="Arial" w:hAnsi="Arial" w:cs="Arial"/>
          <w:sz w:val="22"/>
          <w:szCs w:val="22"/>
        </w:rPr>
        <w:t xml:space="preserve">Presentada la solicitud a través de la MPV-SUNAT, el jefe del área competente asigna el expediente al funcionario aduanero, quien evalúa lo solicitado, efectúa la verificación física de la totalidad de la mercancía materia de solicitud de traslado, emite el documento de cobranza por concepto de los tributos diferenciales </w:t>
      </w:r>
      <w:r w:rsidR="007D07F4" w:rsidRPr="00CC09F5">
        <w:rPr>
          <w:rFonts w:ascii="Arial" w:hAnsi="Arial" w:cs="Arial"/>
          <w:sz w:val="22"/>
          <w:szCs w:val="22"/>
        </w:rPr>
        <w:t xml:space="preserve">cuyo pago corresponde garantizar. </w:t>
      </w:r>
    </w:p>
    <w:p w14:paraId="58350172" w14:textId="244AFBBA" w:rsidR="00D2486E" w:rsidRPr="00CC09F5" w:rsidRDefault="007D07F4" w:rsidP="00CF2D0D">
      <w:pPr>
        <w:pStyle w:val="Prrafodelista"/>
        <w:numPr>
          <w:ilvl w:val="0"/>
          <w:numId w:val="40"/>
        </w:numPr>
        <w:ind w:left="1985" w:hanging="284"/>
        <w:jc w:val="both"/>
        <w:rPr>
          <w:rFonts w:ascii="Arial" w:hAnsi="Arial" w:cs="Arial"/>
          <w:sz w:val="22"/>
          <w:szCs w:val="22"/>
        </w:rPr>
      </w:pPr>
      <w:r w:rsidRPr="00CC09F5">
        <w:rPr>
          <w:rFonts w:ascii="Arial" w:hAnsi="Arial" w:cs="Arial"/>
          <w:sz w:val="22"/>
          <w:szCs w:val="22"/>
        </w:rPr>
        <w:lastRenderedPageBreak/>
        <w:t>U</w:t>
      </w:r>
      <w:r w:rsidR="00D2486E" w:rsidRPr="00CC09F5">
        <w:rPr>
          <w:rFonts w:ascii="Arial" w:hAnsi="Arial" w:cs="Arial"/>
          <w:sz w:val="22"/>
          <w:szCs w:val="22"/>
        </w:rPr>
        <w:t xml:space="preserve">na vez </w:t>
      </w:r>
      <w:r w:rsidRPr="00CC09F5">
        <w:rPr>
          <w:rFonts w:ascii="Arial" w:hAnsi="Arial" w:cs="Arial"/>
          <w:sz w:val="22"/>
          <w:szCs w:val="22"/>
        </w:rPr>
        <w:t xml:space="preserve">presentada y aceptada la garantía </w:t>
      </w:r>
      <w:r w:rsidR="00D2486E" w:rsidRPr="00CC09F5">
        <w:rPr>
          <w:rFonts w:ascii="Arial" w:hAnsi="Arial" w:cs="Arial"/>
          <w:sz w:val="22"/>
          <w:szCs w:val="22"/>
        </w:rPr>
        <w:t xml:space="preserve">emite el informe a su jefe y </w:t>
      </w:r>
      <w:r w:rsidRPr="00CC09F5">
        <w:rPr>
          <w:rFonts w:ascii="Arial" w:hAnsi="Arial" w:cs="Arial"/>
          <w:sz w:val="22"/>
          <w:szCs w:val="22"/>
        </w:rPr>
        <w:t xml:space="preserve">proyecta la resolución que autoriza la ruta, el plazo y el traslado de la mercancía para </w:t>
      </w:r>
      <w:r w:rsidR="00D2486E" w:rsidRPr="00CC09F5">
        <w:rPr>
          <w:rFonts w:ascii="Arial" w:hAnsi="Arial" w:cs="Arial"/>
          <w:sz w:val="22"/>
          <w:szCs w:val="22"/>
        </w:rPr>
        <w:t>la firma de</w:t>
      </w:r>
      <w:r w:rsidR="00C51AF5" w:rsidRPr="00CC09F5">
        <w:rPr>
          <w:rFonts w:ascii="Arial" w:hAnsi="Arial" w:cs="Arial"/>
          <w:sz w:val="22"/>
          <w:szCs w:val="22"/>
        </w:rPr>
        <w:t>l intendente</w:t>
      </w:r>
      <w:r w:rsidR="00EF7AA6" w:rsidRPr="00CC09F5">
        <w:rPr>
          <w:rFonts w:ascii="Arial" w:hAnsi="Arial" w:cs="Arial"/>
          <w:sz w:val="22"/>
          <w:szCs w:val="22"/>
        </w:rPr>
        <w:t>.</w:t>
      </w:r>
    </w:p>
    <w:p w14:paraId="42611B30" w14:textId="77777777" w:rsidR="008C68C6" w:rsidRPr="00CC09F5" w:rsidRDefault="008C68C6" w:rsidP="004D1942">
      <w:pPr>
        <w:pStyle w:val="Prrafodelista"/>
        <w:ind w:left="1985"/>
        <w:jc w:val="both"/>
        <w:rPr>
          <w:rFonts w:ascii="Arial" w:hAnsi="Arial" w:cs="Arial"/>
          <w:sz w:val="22"/>
          <w:szCs w:val="22"/>
        </w:rPr>
      </w:pPr>
    </w:p>
    <w:p w14:paraId="048545AA" w14:textId="4617134A" w:rsidR="00D2486E" w:rsidRPr="00CC09F5" w:rsidRDefault="00D2486E" w:rsidP="00CF2D0D">
      <w:pPr>
        <w:pStyle w:val="Prrafodelista"/>
        <w:numPr>
          <w:ilvl w:val="0"/>
          <w:numId w:val="40"/>
        </w:numPr>
        <w:ind w:left="1985" w:hanging="284"/>
        <w:jc w:val="both"/>
        <w:rPr>
          <w:rFonts w:ascii="Arial" w:hAnsi="Arial" w:cs="Arial"/>
          <w:i/>
          <w:iCs/>
          <w:sz w:val="22"/>
          <w:szCs w:val="22"/>
        </w:rPr>
      </w:pPr>
      <w:r w:rsidRPr="00CC09F5">
        <w:rPr>
          <w:rFonts w:ascii="Arial" w:hAnsi="Arial" w:cs="Arial"/>
          <w:sz w:val="22"/>
          <w:szCs w:val="22"/>
        </w:rPr>
        <w:t xml:space="preserve">El original de la garantía queda en custodia del área competente de la </w:t>
      </w:r>
      <w:r w:rsidR="00525AAC" w:rsidRPr="00CC09F5">
        <w:rPr>
          <w:rFonts w:ascii="Arial" w:hAnsi="Arial" w:cs="Arial"/>
          <w:sz w:val="22"/>
          <w:szCs w:val="22"/>
        </w:rPr>
        <w:t>i</w:t>
      </w:r>
      <w:r w:rsidRPr="00CC09F5">
        <w:rPr>
          <w:rFonts w:ascii="Arial" w:hAnsi="Arial" w:cs="Arial"/>
          <w:sz w:val="22"/>
          <w:szCs w:val="22"/>
        </w:rPr>
        <w:t>ntendencia</w:t>
      </w:r>
      <w:r w:rsidR="00C51AF5" w:rsidRPr="00CC09F5">
        <w:rPr>
          <w:rFonts w:ascii="Arial" w:hAnsi="Arial" w:cs="Arial"/>
          <w:sz w:val="22"/>
          <w:szCs w:val="22"/>
        </w:rPr>
        <w:t xml:space="preserve"> de aduana</w:t>
      </w:r>
      <w:r w:rsidRPr="00CC09F5">
        <w:rPr>
          <w:rFonts w:ascii="Arial" w:hAnsi="Arial" w:cs="Arial"/>
          <w:sz w:val="22"/>
          <w:szCs w:val="22"/>
        </w:rPr>
        <w:t xml:space="preserve"> que autoriza el traslado de la mercancía, hasta su devolución o ejecución</w:t>
      </w:r>
      <w:r w:rsidR="00DD22DD" w:rsidRPr="00CC09F5">
        <w:rPr>
          <w:rFonts w:ascii="Arial" w:hAnsi="Arial" w:cs="Arial"/>
          <w:sz w:val="22"/>
          <w:szCs w:val="22"/>
        </w:rPr>
        <w:t>.</w:t>
      </w:r>
      <w:r w:rsidRPr="00CC09F5">
        <w:rPr>
          <w:rFonts w:ascii="Arial" w:hAnsi="Arial" w:cs="Arial"/>
          <w:sz w:val="22"/>
          <w:szCs w:val="22"/>
        </w:rPr>
        <w:t xml:space="preserve"> </w:t>
      </w:r>
    </w:p>
    <w:p w14:paraId="556551A0" w14:textId="77777777" w:rsidR="006A08D8" w:rsidRPr="00B57727" w:rsidRDefault="006A08D8" w:rsidP="00F7152E">
      <w:pPr>
        <w:rPr>
          <w:rFonts w:cs="Arial"/>
          <w:i/>
          <w:iCs/>
          <w:color w:val="0D0D0D" w:themeColor="text1" w:themeTint="F2"/>
          <w:sz w:val="22"/>
          <w:szCs w:val="22"/>
        </w:rPr>
      </w:pPr>
    </w:p>
    <w:p w14:paraId="07CE36AB" w14:textId="7E13679E" w:rsidR="00D2486E" w:rsidRPr="00CC09F5" w:rsidRDefault="00302B20" w:rsidP="001C2FB9">
      <w:pPr>
        <w:ind w:left="1701" w:hanging="567"/>
        <w:rPr>
          <w:rFonts w:cs="Arial"/>
          <w:b/>
          <w:bCs/>
          <w:sz w:val="22"/>
          <w:szCs w:val="22"/>
        </w:rPr>
      </w:pPr>
      <w:r w:rsidRPr="00B57727">
        <w:rPr>
          <w:rFonts w:cs="Arial"/>
          <w:b/>
          <w:bCs/>
          <w:color w:val="0D0D0D" w:themeColor="text1" w:themeTint="F2"/>
          <w:sz w:val="22"/>
          <w:szCs w:val="22"/>
        </w:rPr>
        <w:t>E</w:t>
      </w:r>
      <w:r w:rsidR="00D2486E" w:rsidRPr="00B57727">
        <w:rPr>
          <w:rFonts w:cs="Arial"/>
          <w:b/>
          <w:bCs/>
          <w:color w:val="0D0D0D" w:themeColor="text1" w:themeTint="F2"/>
          <w:sz w:val="22"/>
          <w:szCs w:val="22"/>
        </w:rPr>
        <w:t>.</w:t>
      </w:r>
      <w:r w:rsidR="00B14F4E" w:rsidRPr="00B57727">
        <w:rPr>
          <w:rFonts w:cs="Arial"/>
          <w:b/>
          <w:bCs/>
          <w:color w:val="0D0D0D" w:themeColor="text1" w:themeTint="F2"/>
          <w:sz w:val="22"/>
          <w:szCs w:val="22"/>
        </w:rPr>
        <w:t>3</w:t>
      </w:r>
      <w:r w:rsidR="00D2486E" w:rsidRPr="00B57727">
        <w:rPr>
          <w:rFonts w:cs="Arial"/>
          <w:b/>
          <w:bCs/>
          <w:color w:val="0D0D0D" w:themeColor="text1" w:themeTint="F2"/>
          <w:sz w:val="22"/>
          <w:szCs w:val="22"/>
        </w:rPr>
        <w:t>.2</w:t>
      </w:r>
      <w:r w:rsidR="001C2FB9" w:rsidRPr="00B57727">
        <w:rPr>
          <w:rFonts w:cs="Arial"/>
          <w:b/>
          <w:bCs/>
          <w:color w:val="0D0D0D" w:themeColor="text1" w:themeTint="F2"/>
          <w:sz w:val="22"/>
          <w:szCs w:val="22"/>
        </w:rPr>
        <w:tab/>
      </w:r>
      <w:r w:rsidR="00D2486E" w:rsidRPr="00B57727">
        <w:rPr>
          <w:rFonts w:cs="Arial"/>
          <w:b/>
          <w:bCs/>
          <w:color w:val="0D0D0D" w:themeColor="text1" w:themeTint="F2"/>
          <w:sz w:val="22"/>
          <w:szCs w:val="22"/>
        </w:rPr>
        <w:t xml:space="preserve">Comunicación de llegada de la mercancía desde la zona de tributación </w:t>
      </w:r>
      <w:r w:rsidR="00D2486E" w:rsidRPr="00CC09F5">
        <w:rPr>
          <w:rFonts w:cs="Arial"/>
          <w:b/>
          <w:bCs/>
          <w:sz w:val="22"/>
          <w:szCs w:val="22"/>
        </w:rPr>
        <w:t>especial pasando por zona de tributación común a la zona de tributación especial</w:t>
      </w:r>
    </w:p>
    <w:p w14:paraId="1479E344" w14:textId="77777777" w:rsidR="006A08D8" w:rsidRPr="00CC09F5" w:rsidRDefault="006A08D8" w:rsidP="00F7152E">
      <w:pPr>
        <w:ind w:left="1843" w:hanging="567"/>
        <w:rPr>
          <w:rFonts w:cs="Arial"/>
          <w:b/>
          <w:bCs/>
          <w:sz w:val="22"/>
          <w:szCs w:val="22"/>
        </w:rPr>
      </w:pPr>
    </w:p>
    <w:p w14:paraId="0D140289" w14:textId="174D039E" w:rsidR="00D2486E" w:rsidRPr="00CC09F5" w:rsidRDefault="00EF7AA6" w:rsidP="00CF2D0D">
      <w:pPr>
        <w:pStyle w:val="Prrafodelista"/>
        <w:numPr>
          <w:ilvl w:val="0"/>
          <w:numId w:val="41"/>
        </w:numPr>
        <w:ind w:left="1985" w:hanging="284"/>
        <w:jc w:val="both"/>
        <w:rPr>
          <w:rFonts w:ascii="Arial" w:hAnsi="Arial" w:cs="Arial"/>
          <w:sz w:val="22"/>
          <w:szCs w:val="22"/>
        </w:rPr>
      </w:pPr>
      <w:r w:rsidRPr="00CC09F5">
        <w:rPr>
          <w:rFonts w:ascii="Arial" w:hAnsi="Arial" w:cs="Arial"/>
          <w:sz w:val="22"/>
          <w:szCs w:val="22"/>
        </w:rPr>
        <w:t xml:space="preserve">El </w:t>
      </w:r>
      <w:r w:rsidR="00D82753" w:rsidRPr="00CC09F5">
        <w:rPr>
          <w:rFonts w:ascii="Arial" w:hAnsi="Arial" w:cs="Arial"/>
          <w:sz w:val="22"/>
          <w:szCs w:val="22"/>
        </w:rPr>
        <w:t>OI</w:t>
      </w:r>
      <w:r w:rsidRPr="00CC09F5">
        <w:rPr>
          <w:rFonts w:ascii="Arial" w:hAnsi="Arial" w:cs="Arial"/>
          <w:sz w:val="22"/>
          <w:szCs w:val="22"/>
        </w:rPr>
        <w:t>,</w:t>
      </w:r>
      <w:r w:rsidR="00D2486E" w:rsidRPr="00CC09F5">
        <w:rPr>
          <w:rFonts w:ascii="Arial" w:hAnsi="Arial" w:cs="Arial"/>
          <w:sz w:val="22"/>
          <w:szCs w:val="22"/>
        </w:rPr>
        <w:t xml:space="preserve"> dentro del plazo autorizado, </w:t>
      </w:r>
      <w:r w:rsidR="00A37A89" w:rsidRPr="00CC09F5">
        <w:rPr>
          <w:rFonts w:ascii="Arial" w:hAnsi="Arial" w:cs="Arial"/>
          <w:sz w:val="22"/>
          <w:szCs w:val="22"/>
        </w:rPr>
        <w:t xml:space="preserve">presenta </w:t>
      </w:r>
      <w:r w:rsidR="0043278E" w:rsidRPr="00CC09F5">
        <w:rPr>
          <w:rFonts w:ascii="Arial" w:hAnsi="Arial" w:cs="Arial"/>
          <w:sz w:val="22"/>
          <w:szCs w:val="22"/>
        </w:rPr>
        <w:t xml:space="preserve">la </w:t>
      </w:r>
      <w:r w:rsidR="00A37A89" w:rsidRPr="00CC09F5">
        <w:rPr>
          <w:rFonts w:ascii="Arial" w:hAnsi="Arial" w:cs="Arial"/>
          <w:sz w:val="22"/>
          <w:szCs w:val="22"/>
        </w:rPr>
        <w:t xml:space="preserve">solicitud </w:t>
      </w:r>
      <w:r w:rsidR="00D2486E" w:rsidRPr="00CC09F5">
        <w:rPr>
          <w:rFonts w:ascii="Arial" w:hAnsi="Arial" w:cs="Arial"/>
          <w:sz w:val="22"/>
          <w:szCs w:val="22"/>
        </w:rPr>
        <w:t xml:space="preserve">a través de la MPV-SUNAT dirigida a la autoridad aduanera que autorizó el traslado, </w:t>
      </w:r>
      <w:r w:rsidR="00A37A89" w:rsidRPr="00CC09F5">
        <w:rPr>
          <w:rFonts w:ascii="Arial" w:hAnsi="Arial" w:cs="Arial"/>
          <w:sz w:val="22"/>
          <w:szCs w:val="22"/>
        </w:rPr>
        <w:t xml:space="preserve">en la que comunica </w:t>
      </w:r>
      <w:r w:rsidR="00D2486E" w:rsidRPr="00CC09F5">
        <w:rPr>
          <w:rFonts w:ascii="Arial" w:hAnsi="Arial" w:cs="Arial"/>
          <w:sz w:val="22"/>
          <w:szCs w:val="22"/>
        </w:rPr>
        <w:t>la llegada de la mercancía a la zona de tributación especial de</w:t>
      </w:r>
      <w:r w:rsidR="00A37A89" w:rsidRPr="00CC09F5">
        <w:rPr>
          <w:rFonts w:ascii="Arial" w:hAnsi="Arial" w:cs="Arial"/>
          <w:sz w:val="22"/>
          <w:szCs w:val="22"/>
        </w:rPr>
        <w:t xml:space="preserve"> la aduana de</w:t>
      </w:r>
      <w:r w:rsidR="00D2486E" w:rsidRPr="00CC09F5">
        <w:rPr>
          <w:rFonts w:ascii="Arial" w:hAnsi="Arial" w:cs="Arial"/>
          <w:sz w:val="22"/>
          <w:szCs w:val="22"/>
        </w:rPr>
        <w:t xml:space="preserve"> destino, para tal efecto presenta lo siguiente:</w:t>
      </w:r>
    </w:p>
    <w:p w14:paraId="53B1EF06" w14:textId="328AB7FD" w:rsidR="00D2486E" w:rsidRPr="00CC09F5" w:rsidRDefault="00D2486E" w:rsidP="00CF2D0D">
      <w:pPr>
        <w:pStyle w:val="Prrafodelista"/>
        <w:numPr>
          <w:ilvl w:val="3"/>
          <w:numId w:val="42"/>
        </w:numPr>
        <w:ind w:left="2268" w:hanging="283"/>
        <w:jc w:val="both"/>
        <w:rPr>
          <w:rFonts w:ascii="Arial" w:hAnsi="Arial" w:cs="Arial"/>
          <w:sz w:val="22"/>
          <w:szCs w:val="22"/>
        </w:rPr>
      </w:pPr>
      <w:r w:rsidRPr="00CC09F5">
        <w:rPr>
          <w:rFonts w:ascii="Arial" w:hAnsi="Arial" w:cs="Arial"/>
          <w:sz w:val="22"/>
          <w:szCs w:val="22"/>
        </w:rPr>
        <w:t xml:space="preserve">Solicitud debidamente llenada y suscrita conforme al </w:t>
      </w:r>
      <w:r w:rsidR="00FA1542" w:rsidRPr="00CC09F5">
        <w:rPr>
          <w:rFonts w:ascii="Arial" w:hAnsi="Arial" w:cs="Arial"/>
          <w:sz w:val="22"/>
          <w:szCs w:val="22"/>
        </w:rPr>
        <w:t>a</w:t>
      </w:r>
      <w:r w:rsidRPr="00CC09F5">
        <w:rPr>
          <w:rFonts w:ascii="Arial" w:hAnsi="Arial" w:cs="Arial"/>
          <w:sz w:val="22"/>
          <w:szCs w:val="22"/>
        </w:rPr>
        <w:t>nexo VI</w:t>
      </w:r>
      <w:r w:rsidR="00487F80" w:rsidRPr="00CC09F5">
        <w:rPr>
          <w:rFonts w:ascii="Arial" w:hAnsi="Arial" w:cs="Arial"/>
          <w:sz w:val="22"/>
          <w:szCs w:val="22"/>
        </w:rPr>
        <w:t>II</w:t>
      </w:r>
      <w:r w:rsidRPr="00CC09F5">
        <w:rPr>
          <w:rFonts w:ascii="Arial" w:hAnsi="Arial" w:cs="Arial"/>
          <w:sz w:val="22"/>
          <w:szCs w:val="22"/>
        </w:rPr>
        <w:t>.</w:t>
      </w:r>
    </w:p>
    <w:p w14:paraId="6C2BAE4A" w14:textId="31B45BC0" w:rsidR="00D2486E" w:rsidRPr="00CC09F5" w:rsidRDefault="00D2486E" w:rsidP="00CF2D0D">
      <w:pPr>
        <w:pStyle w:val="Prrafodelista"/>
        <w:numPr>
          <w:ilvl w:val="3"/>
          <w:numId w:val="42"/>
        </w:numPr>
        <w:ind w:left="2268" w:hanging="283"/>
        <w:jc w:val="both"/>
        <w:rPr>
          <w:rFonts w:ascii="Arial" w:hAnsi="Arial" w:cs="Arial"/>
          <w:sz w:val="22"/>
          <w:szCs w:val="22"/>
        </w:rPr>
      </w:pPr>
      <w:r w:rsidRPr="00CC09F5">
        <w:rPr>
          <w:rFonts w:ascii="Arial" w:hAnsi="Arial" w:cs="Arial"/>
          <w:sz w:val="22"/>
          <w:szCs w:val="22"/>
        </w:rPr>
        <w:t xml:space="preserve">Documentación digitalizada y legible que </w:t>
      </w:r>
      <w:r w:rsidR="00186A8B" w:rsidRPr="00CC09F5">
        <w:rPr>
          <w:rFonts w:ascii="Arial" w:hAnsi="Arial" w:cs="Arial"/>
          <w:sz w:val="22"/>
          <w:szCs w:val="22"/>
        </w:rPr>
        <w:t xml:space="preserve">acredita el traslado </w:t>
      </w:r>
      <w:r w:rsidR="00936662" w:rsidRPr="00CC09F5">
        <w:rPr>
          <w:rFonts w:ascii="Arial" w:hAnsi="Arial" w:cs="Arial"/>
          <w:sz w:val="22"/>
          <w:szCs w:val="22"/>
        </w:rPr>
        <w:t xml:space="preserve">de la </w:t>
      </w:r>
      <w:r w:rsidRPr="00CC09F5">
        <w:rPr>
          <w:rFonts w:ascii="Arial" w:hAnsi="Arial" w:cs="Arial"/>
          <w:sz w:val="22"/>
          <w:szCs w:val="22"/>
        </w:rPr>
        <w:t>mercancía</w:t>
      </w:r>
      <w:r w:rsidR="00186A8B" w:rsidRPr="00CC09F5">
        <w:rPr>
          <w:rFonts w:ascii="Arial" w:hAnsi="Arial" w:cs="Arial"/>
          <w:sz w:val="22"/>
          <w:szCs w:val="22"/>
        </w:rPr>
        <w:t>,</w:t>
      </w:r>
      <w:r w:rsidRPr="00CC09F5">
        <w:rPr>
          <w:rFonts w:ascii="Arial" w:hAnsi="Arial" w:cs="Arial"/>
          <w:sz w:val="22"/>
          <w:szCs w:val="22"/>
        </w:rPr>
        <w:t xml:space="preserve"> el comprobante de pago por el traslado hasta la zona de tributación especial</w:t>
      </w:r>
      <w:r w:rsidR="00186A8B" w:rsidRPr="00CC09F5">
        <w:rPr>
          <w:rFonts w:ascii="Arial" w:hAnsi="Arial" w:cs="Arial"/>
          <w:sz w:val="22"/>
          <w:szCs w:val="22"/>
        </w:rPr>
        <w:t>.</w:t>
      </w:r>
      <w:r w:rsidRPr="00CC09F5">
        <w:rPr>
          <w:rFonts w:ascii="Arial" w:hAnsi="Arial" w:cs="Arial"/>
          <w:sz w:val="22"/>
          <w:szCs w:val="22"/>
        </w:rPr>
        <w:t xml:space="preserve"> </w:t>
      </w:r>
    </w:p>
    <w:p w14:paraId="7286261B" w14:textId="77777777" w:rsidR="00E3205E" w:rsidRPr="00CC09F5" w:rsidRDefault="00E3205E" w:rsidP="00F7152E">
      <w:pPr>
        <w:pStyle w:val="Prrafodelista"/>
        <w:ind w:left="2268"/>
        <w:jc w:val="both"/>
        <w:rPr>
          <w:rFonts w:cs="Arial"/>
          <w:sz w:val="22"/>
          <w:szCs w:val="22"/>
        </w:rPr>
      </w:pPr>
    </w:p>
    <w:p w14:paraId="62CA4969" w14:textId="40D47FAB" w:rsidR="00D2486E" w:rsidRPr="00CC09F5" w:rsidRDefault="00D2486E" w:rsidP="00CF2D0D">
      <w:pPr>
        <w:pStyle w:val="Prrafodelista"/>
        <w:numPr>
          <w:ilvl w:val="0"/>
          <w:numId w:val="41"/>
        </w:numPr>
        <w:ind w:left="1985" w:hanging="284"/>
        <w:jc w:val="both"/>
        <w:rPr>
          <w:rFonts w:ascii="Arial" w:hAnsi="Arial" w:cs="Arial"/>
          <w:sz w:val="22"/>
          <w:szCs w:val="22"/>
        </w:rPr>
      </w:pPr>
      <w:r w:rsidRPr="00CC09F5">
        <w:rPr>
          <w:rFonts w:ascii="Arial" w:hAnsi="Arial" w:cs="Arial"/>
          <w:sz w:val="22"/>
          <w:szCs w:val="22"/>
        </w:rPr>
        <w:t>El jefe del área competente asigna el expediente al funcionario aduanero quien evalúa la solicitud</w:t>
      </w:r>
      <w:r w:rsidR="00A37A89" w:rsidRPr="00CC09F5">
        <w:rPr>
          <w:rFonts w:ascii="Arial" w:hAnsi="Arial" w:cs="Arial"/>
          <w:sz w:val="22"/>
          <w:szCs w:val="22"/>
        </w:rPr>
        <w:t xml:space="preserve"> y </w:t>
      </w:r>
      <w:r w:rsidRPr="00CC09F5">
        <w:rPr>
          <w:rFonts w:ascii="Arial" w:hAnsi="Arial" w:cs="Arial"/>
          <w:sz w:val="22"/>
          <w:szCs w:val="22"/>
        </w:rPr>
        <w:t>proyecta el requerimiento dirigido al jefe del área de control operativo de la intendencia</w:t>
      </w:r>
      <w:r w:rsidR="00C51AF5" w:rsidRPr="00CC09F5">
        <w:rPr>
          <w:rFonts w:ascii="Arial" w:hAnsi="Arial" w:cs="Arial"/>
          <w:sz w:val="22"/>
          <w:szCs w:val="22"/>
        </w:rPr>
        <w:t xml:space="preserve"> de aduana</w:t>
      </w:r>
      <w:r w:rsidRPr="00CC09F5">
        <w:rPr>
          <w:rFonts w:ascii="Arial" w:hAnsi="Arial" w:cs="Arial"/>
          <w:sz w:val="22"/>
          <w:szCs w:val="22"/>
        </w:rPr>
        <w:t xml:space="preserve"> con jurisdicción territorial en la zona de tributación especial de destino</w:t>
      </w:r>
      <w:r w:rsidR="00A37A89" w:rsidRPr="00CC09F5">
        <w:rPr>
          <w:rFonts w:ascii="Arial" w:hAnsi="Arial" w:cs="Arial"/>
          <w:sz w:val="22"/>
          <w:szCs w:val="22"/>
        </w:rPr>
        <w:t>,</w:t>
      </w:r>
      <w:r w:rsidRPr="00CC09F5">
        <w:rPr>
          <w:rFonts w:ascii="Arial" w:hAnsi="Arial" w:cs="Arial"/>
          <w:sz w:val="22"/>
          <w:szCs w:val="22"/>
        </w:rPr>
        <w:t xml:space="preserve"> a fin de que disponga la verificación física de la totalidad de la mercancía materia de traslado. </w:t>
      </w:r>
    </w:p>
    <w:p w14:paraId="28F72456" w14:textId="77777777" w:rsidR="00E3205E" w:rsidRPr="00CC09F5" w:rsidRDefault="00E3205E" w:rsidP="00F7152E">
      <w:pPr>
        <w:pStyle w:val="Prrafodelista"/>
        <w:ind w:left="2268"/>
        <w:jc w:val="both"/>
        <w:rPr>
          <w:rFonts w:ascii="Arial" w:hAnsi="Arial" w:cs="Arial"/>
          <w:sz w:val="22"/>
          <w:szCs w:val="22"/>
        </w:rPr>
      </w:pPr>
    </w:p>
    <w:p w14:paraId="056F3D28" w14:textId="75C1ED66" w:rsidR="00D2486E" w:rsidRPr="00CC09F5" w:rsidRDefault="00935D5F" w:rsidP="00CF2D0D">
      <w:pPr>
        <w:pStyle w:val="Prrafodelista"/>
        <w:numPr>
          <w:ilvl w:val="0"/>
          <w:numId w:val="41"/>
        </w:numPr>
        <w:ind w:left="1985" w:hanging="284"/>
        <w:jc w:val="both"/>
        <w:rPr>
          <w:rFonts w:ascii="Arial" w:hAnsi="Arial" w:cs="Arial"/>
          <w:sz w:val="22"/>
          <w:szCs w:val="22"/>
        </w:rPr>
      </w:pPr>
      <w:r w:rsidRPr="00CC09F5">
        <w:rPr>
          <w:rFonts w:ascii="Arial" w:hAnsi="Arial" w:cs="Arial"/>
          <w:sz w:val="22"/>
          <w:szCs w:val="22"/>
        </w:rPr>
        <w:t xml:space="preserve">En caso de recibirse </w:t>
      </w:r>
      <w:r w:rsidR="00D2486E" w:rsidRPr="00CC09F5">
        <w:rPr>
          <w:rFonts w:ascii="Arial" w:hAnsi="Arial" w:cs="Arial"/>
          <w:sz w:val="22"/>
          <w:szCs w:val="22"/>
        </w:rPr>
        <w:t>la respuesta de la verificación física de la mercancía</w:t>
      </w:r>
      <w:r w:rsidRPr="00CC09F5">
        <w:rPr>
          <w:rFonts w:ascii="Arial" w:hAnsi="Arial" w:cs="Arial"/>
          <w:sz w:val="22"/>
          <w:szCs w:val="22"/>
        </w:rPr>
        <w:t xml:space="preserve"> conforme</w:t>
      </w:r>
      <w:r w:rsidR="00D2486E" w:rsidRPr="00CC09F5">
        <w:rPr>
          <w:rFonts w:ascii="Arial" w:hAnsi="Arial" w:cs="Arial"/>
          <w:sz w:val="22"/>
          <w:szCs w:val="22"/>
        </w:rPr>
        <w:t xml:space="preserve">, el funcionario aduanero informa a su jefe y notifica </w:t>
      </w:r>
      <w:r w:rsidRPr="00CC09F5">
        <w:rPr>
          <w:rFonts w:ascii="Arial" w:hAnsi="Arial" w:cs="Arial"/>
          <w:sz w:val="22"/>
          <w:szCs w:val="22"/>
        </w:rPr>
        <w:t>a</w:t>
      </w:r>
      <w:r w:rsidR="00AA0915" w:rsidRPr="00CC09F5">
        <w:rPr>
          <w:rFonts w:ascii="Arial" w:hAnsi="Arial" w:cs="Arial"/>
          <w:sz w:val="22"/>
          <w:szCs w:val="22"/>
        </w:rPr>
        <w:t xml:space="preserve">l </w:t>
      </w:r>
      <w:r w:rsidR="009C2E68" w:rsidRPr="00CC09F5">
        <w:rPr>
          <w:rFonts w:ascii="Arial" w:hAnsi="Arial" w:cs="Arial"/>
          <w:sz w:val="22"/>
          <w:szCs w:val="22"/>
        </w:rPr>
        <w:t>OI</w:t>
      </w:r>
      <w:r w:rsidR="00D2486E" w:rsidRPr="00CC09F5">
        <w:rPr>
          <w:rFonts w:ascii="Arial" w:hAnsi="Arial" w:cs="Arial"/>
          <w:sz w:val="22"/>
          <w:szCs w:val="22"/>
        </w:rPr>
        <w:t xml:space="preserve"> para la devolución de la garantía.</w:t>
      </w:r>
    </w:p>
    <w:p w14:paraId="3D42B067" w14:textId="77777777" w:rsidR="00E3205E" w:rsidRPr="00CC09F5" w:rsidRDefault="00E3205E" w:rsidP="001C2FB9">
      <w:pPr>
        <w:pStyle w:val="Prrafodelista"/>
        <w:ind w:left="1985"/>
        <w:jc w:val="both"/>
        <w:rPr>
          <w:rFonts w:ascii="Arial" w:hAnsi="Arial" w:cs="Arial"/>
          <w:sz w:val="22"/>
          <w:szCs w:val="22"/>
        </w:rPr>
      </w:pPr>
    </w:p>
    <w:p w14:paraId="1789CC40" w14:textId="16EC99DD" w:rsidR="00D2486E" w:rsidRDefault="00D2486E" w:rsidP="00CF2D0D">
      <w:pPr>
        <w:pStyle w:val="Prrafodelista"/>
        <w:numPr>
          <w:ilvl w:val="0"/>
          <w:numId w:val="41"/>
        </w:numPr>
        <w:ind w:left="1985" w:hanging="284"/>
        <w:jc w:val="both"/>
        <w:rPr>
          <w:rFonts w:ascii="Arial" w:hAnsi="Arial" w:cs="Arial"/>
          <w:sz w:val="22"/>
          <w:szCs w:val="22"/>
        </w:rPr>
      </w:pPr>
      <w:r w:rsidRPr="00CC09F5">
        <w:rPr>
          <w:rFonts w:ascii="Arial" w:hAnsi="Arial" w:cs="Arial"/>
          <w:sz w:val="22"/>
          <w:szCs w:val="22"/>
        </w:rPr>
        <w:t>Si vencido el plazo otorgado por la autoridad aduanera para el traslado, las mercancías no hubieran llegado a su destino, se procede a ejecutar la garantía.</w:t>
      </w:r>
    </w:p>
    <w:p w14:paraId="7A2B3BB2" w14:textId="77777777" w:rsidR="002847B8" w:rsidRPr="002847B8" w:rsidRDefault="002847B8" w:rsidP="002847B8">
      <w:pPr>
        <w:rPr>
          <w:rFonts w:cs="Arial"/>
          <w:sz w:val="22"/>
          <w:szCs w:val="22"/>
        </w:rPr>
      </w:pPr>
    </w:p>
    <w:p w14:paraId="1B2530B6" w14:textId="17C4E1EB" w:rsidR="005B2AB4" w:rsidRPr="00CC09F5" w:rsidRDefault="00935D5F" w:rsidP="00CF2D0D">
      <w:pPr>
        <w:pStyle w:val="Prrafodelista"/>
        <w:numPr>
          <w:ilvl w:val="0"/>
          <w:numId w:val="41"/>
        </w:numPr>
        <w:ind w:left="1985" w:hanging="284"/>
        <w:jc w:val="both"/>
        <w:rPr>
          <w:rFonts w:ascii="Arial" w:hAnsi="Arial" w:cs="Arial"/>
          <w:sz w:val="22"/>
          <w:szCs w:val="22"/>
        </w:rPr>
      </w:pPr>
      <w:r w:rsidRPr="00CC09F5">
        <w:rPr>
          <w:rFonts w:ascii="Arial" w:hAnsi="Arial" w:cs="Arial"/>
          <w:sz w:val="22"/>
          <w:szCs w:val="22"/>
        </w:rPr>
        <w:t>En caso se detecte el traslado de las mercancías por ruta no autorizada, l</w:t>
      </w:r>
      <w:r w:rsidR="00D2486E" w:rsidRPr="00CC09F5">
        <w:rPr>
          <w:rFonts w:ascii="Arial" w:hAnsi="Arial" w:cs="Arial"/>
          <w:sz w:val="22"/>
          <w:szCs w:val="22"/>
        </w:rPr>
        <w:t>a autoridad aduanera</w:t>
      </w:r>
      <w:r w:rsidRPr="00CC09F5">
        <w:rPr>
          <w:rFonts w:ascii="Arial" w:hAnsi="Arial" w:cs="Arial"/>
          <w:sz w:val="22"/>
          <w:szCs w:val="22"/>
        </w:rPr>
        <w:t xml:space="preserve"> dispone su comiso</w:t>
      </w:r>
      <w:r w:rsidR="00D2486E" w:rsidRPr="00CC09F5">
        <w:rPr>
          <w:rFonts w:ascii="Arial" w:hAnsi="Arial" w:cs="Arial"/>
          <w:sz w:val="22"/>
          <w:szCs w:val="22"/>
        </w:rPr>
        <w:t>, de acuerdo con lo previsto en la LGA</w:t>
      </w:r>
      <w:r w:rsidR="00AA0915" w:rsidRPr="00CC09F5">
        <w:rPr>
          <w:rFonts w:ascii="Arial" w:hAnsi="Arial" w:cs="Arial"/>
          <w:sz w:val="22"/>
          <w:szCs w:val="22"/>
        </w:rPr>
        <w:t>.</w:t>
      </w:r>
      <w:r w:rsidR="00D2486E" w:rsidRPr="00CC09F5">
        <w:rPr>
          <w:rFonts w:ascii="Arial" w:hAnsi="Arial" w:cs="Arial"/>
          <w:sz w:val="22"/>
          <w:szCs w:val="22"/>
        </w:rPr>
        <w:t xml:space="preserve"> Si decretado el comiso la mercancía no fuera hallada o entregada a la autoridad aduanera, se impone además al infractor una multa igual al valor FOB de la mercancía y se ejecuta la garantía</w:t>
      </w:r>
      <w:r w:rsidR="003A0D55" w:rsidRPr="00CC09F5">
        <w:rPr>
          <w:rFonts w:ascii="Arial" w:hAnsi="Arial" w:cs="Arial"/>
          <w:sz w:val="22"/>
          <w:szCs w:val="22"/>
        </w:rPr>
        <w:t>.</w:t>
      </w:r>
    </w:p>
    <w:p w14:paraId="5BB748CA" w14:textId="77777777" w:rsidR="00B1552A" w:rsidRPr="00CC09F5" w:rsidRDefault="00B1552A" w:rsidP="00F7152E">
      <w:pPr>
        <w:pStyle w:val="Prrafodelista"/>
        <w:rPr>
          <w:rFonts w:ascii="Arial" w:hAnsi="Arial" w:cs="Arial"/>
          <w:sz w:val="22"/>
          <w:szCs w:val="22"/>
        </w:rPr>
      </w:pPr>
      <w:bookmarkStart w:id="65" w:name="_Hlk191979985"/>
    </w:p>
    <w:p w14:paraId="14C16ABA" w14:textId="013D38A3" w:rsidR="001C1F27" w:rsidRPr="00CC09F5" w:rsidRDefault="002868FD" w:rsidP="001C2FB9">
      <w:pPr>
        <w:pStyle w:val="Prrafodelista"/>
        <w:numPr>
          <w:ilvl w:val="1"/>
          <w:numId w:val="8"/>
        </w:numPr>
        <w:ind w:left="709" w:hanging="283"/>
        <w:contextualSpacing/>
        <w:rPr>
          <w:rFonts w:ascii="Arial" w:hAnsi="Arial" w:cs="Arial"/>
          <w:b/>
          <w:sz w:val="22"/>
          <w:szCs w:val="22"/>
        </w:rPr>
      </w:pPr>
      <w:r w:rsidRPr="00CC09F5">
        <w:rPr>
          <w:rFonts w:ascii="Arial" w:hAnsi="Arial" w:cs="Arial"/>
          <w:b/>
          <w:sz w:val="22"/>
          <w:szCs w:val="22"/>
        </w:rPr>
        <w:t xml:space="preserve">DEVOLUCIÓN DEL AJUSTE DE VALOR </w:t>
      </w:r>
      <w:bookmarkEnd w:id="65"/>
    </w:p>
    <w:p w14:paraId="3FB671B6" w14:textId="77777777" w:rsidR="00F23240" w:rsidRPr="00CC09F5" w:rsidRDefault="00F23240" w:rsidP="006F1F31">
      <w:pPr>
        <w:tabs>
          <w:tab w:val="left" w:pos="993"/>
        </w:tabs>
        <w:ind w:left="1418" w:hanging="425"/>
        <w:contextualSpacing/>
        <w:rPr>
          <w:rFonts w:eastAsiaTheme="minorHAnsi" w:cs="Arial"/>
          <w:sz w:val="22"/>
          <w:szCs w:val="22"/>
        </w:rPr>
      </w:pPr>
    </w:p>
    <w:p w14:paraId="28B5EF02" w14:textId="67C5E472" w:rsidR="002868FD" w:rsidRPr="00CC09F5" w:rsidRDefault="002868FD" w:rsidP="00143427">
      <w:pPr>
        <w:pStyle w:val="Prrafodelista"/>
        <w:widowControl w:val="0"/>
        <w:numPr>
          <w:ilvl w:val="2"/>
          <w:numId w:val="63"/>
        </w:numPr>
        <w:ind w:left="993" w:hanging="284"/>
        <w:jc w:val="both"/>
        <w:rPr>
          <w:rFonts w:ascii="Arial" w:hAnsi="Arial" w:cs="Arial"/>
          <w:b/>
          <w:sz w:val="22"/>
          <w:szCs w:val="22"/>
        </w:rPr>
      </w:pPr>
      <w:r w:rsidRPr="00CC09F5">
        <w:rPr>
          <w:rFonts w:ascii="Arial" w:eastAsiaTheme="minorHAnsi" w:hAnsi="Arial" w:cs="Arial"/>
          <w:sz w:val="22"/>
          <w:szCs w:val="22"/>
        </w:rPr>
        <w:t>La empresa puede solicitar la devolución del ajuste de valor del IGV e IPM cancelado con liquidación de cobranza o autoliquidación asociada a la declaración acogida a la Ley de Amazonía</w:t>
      </w:r>
      <w:r w:rsidR="00E000FA" w:rsidRPr="00CC09F5">
        <w:rPr>
          <w:rFonts w:ascii="Arial" w:eastAsiaTheme="minorHAnsi" w:hAnsi="Arial" w:cs="Arial"/>
          <w:sz w:val="22"/>
          <w:szCs w:val="22"/>
        </w:rPr>
        <w:t xml:space="preserve"> </w:t>
      </w:r>
      <w:bookmarkStart w:id="66" w:name="_Hlk191980850"/>
      <w:r w:rsidR="00E000FA" w:rsidRPr="00CC09F5">
        <w:rPr>
          <w:rFonts w:ascii="Arial" w:eastAsiaTheme="minorHAnsi" w:hAnsi="Arial" w:cs="Arial"/>
          <w:sz w:val="22"/>
          <w:szCs w:val="22"/>
        </w:rPr>
        <w:t>ante la aduana de destino</w:t>
      </w:r>
      <w:r w:rsidRPr="00CC09F5">
        <w:rPr>
          <w:rFonts w:ascii="Arial" w:eastAsiaTheme="minorHAnsi" w:hAnsi="Arial" w:cs="Arial"/>
          <w:sz w:val="22"/>
          <w:szCs w:val="22"/>
        </w:rPr>
        <w:t xml:space="preserve">, </w:t>
      </w:r>
      <w:r w:rsidR="00E24C3D" w:rsidRPr="00CC09F5">
        <w:rPr>
          <w:rFonts w:ascii="Arial" w:eastAsiaTheme="minorHAnsi" w:hAnsi="Arial" w:cs="Arial"/>
          <w:sz w:val="22"/>
          <w:szCs w:val="22"/>
        </w:rPr>
        <w:t>cuando</w:t>
      </w:r>
      <w:r w:rsidRPr="00CC09F5">
        <w:rPr>
          <w:rFonts w:ascii="Arial" w:eastAsiaTheme="minorHAnsi" w:hAnsi="Arial" w:cs="Arial"/>
          <w:sz w:val="22"/>
          <w:szCs w:val="22"/>
        </w:rPr>
        <w:t>:</w:t>
      </w:r>
    </w:p>
    <w:p w14:paraId="7B186A02" w14:textId="4BD9D909" w:rsidR="002868FD" w:rsidRPr="00CC09F5" w:rsidRDefault="002868FD" w:rsidP="00143427">
      <w:pPr>
        <w:pStyle w:val="Ttulo3"/>
        <w:keepNext w:val="0"/>
        <w:widowControl w:val="0"/>
        <w:numPr>
          <w:ilvl w:val="0"/>
          <w:numId w:val="14"/>
        </w:numPr>
        <w:ind w:left="1276" w:hanging="283"/>
        <w:jc w:val="both"/>
        <w:rPr>
          <w:rFonts w:eastAsiaTheme="minorHAnsi"/>
          <w:b w:val="0"/>
          <w:bCs w:val="0"/>
          <w:sz w:val="22"/>
          <w:szCs w:val="22"/>
          <w:u w:val="none"/>
        </w:rPr>
      </w:pPr>
      <w:bookmarkStart w:id="67" w:name="_Hlk191980921"/>
      <w:bookmarkEnd w:id="66"/>
      <w:r w:rsidRPr="00CC09F5">
        <w:rPr>
          <w:rFonts w:eastAsiaTheme="minorHAnsi"/>
          <w:b w:val="0"/>
          <w:bCs w:val="0"/>
          <w:sz w:val="22"/>
          <w:szCs w:val="22"/>
          <w:u w:val="none"/>
        </w:rPr>
        <w:t xml:space="preserve">Haya culminado el proceso de duda razonable desfavorable </w:t>
      </w:r>
      <w:r w:rsidR="00B673E2" w:rsidRPr="00CC09F5">
        <w:rPr>
          <w:rFonts w:eastAsiaTheme="minorHAnsi"/>
          <w:b w:val="0"/>
          <w:bCs w:val="0"/>
          <w:sz w:val="22"/>
          <w:szCs w:val="22"/>
          <w:u w:val="none"/>
        </w:rPr>
        <w:t>y contra este no se haya interpuesto recurso de reclamación o apelación</w:t>
      </w:r>
      <w:r w:rsidR="00DE5FB4" w:rsidRPr="00CC09F5">
        <w:rPr>
          <w:rFonts w:eastAsiaTheme="minorHAnsi"/>
          <w:b w:val="0"/>
          <w:bCs w:val="0"/>
          <w:sz w:val="22"/>
          <w:szCs w:val="22"/>
          <w:u w:val="none"/>
        </w:rPr>
        <w:t xml:space="preserve">, o de haberse interpuesto no </w:t>
      </w:r>
      <w:r w:rsidR="00B673E2" w:rsidRPr="00CC09F5">
        <w:rPr>
          <w:rFonts w:eastAsiaTheme="minorHAnsi"/>
          <w:b w:val="0"/>
          <w:bCs w:val="0"/>
          <w:sz w:val="22"/>
          <w:szCs w:val="22"/>
          <w:u w:val="none"/>
        </w:rPr>
        <w:t>se encuentre pendiente de atención,</w:t>
      </w:r>
    </w:p>
    <w:p w14:paraId="2BCB6600" w14:textId="4C8B24A8" w:rsidR="002868FD" w:rsidRPr="00CC09F5" w:rsidRDefault="00F06259" w:rsidP="00143427">
      <w:pPr>
        <w:pStyle w:val="Ttulo3"/>
        <w:keepNext w:val="0"/>
        <w:widowControl w:val="0"/>
        <w:numPr>
          <w:ilvl w:val="0"/>
          <w:numId w:val="14"/>
        </w:numPr>
        <w:ind w:left="1276" w:hanging="283"/>
        <w:jc w:val="both"/>
        <w:rPr>
          <w:rFonts w:eastAsiaTheme="minorHAnsi"/>
          <w:b w:val="0"/>
          <w:bCs w:val="0"/>
          <w:sz w:val="22"/>
          <w:szCs w:val="22"/>
          <w:u w:val="none"/>
        </w:rPr>
      </w:pPr>
      <w:r w:rsidRPr="00CC09F5">
        <w:rPr>
          <w:rFonts w:eastAsiaTheme="minorHAnsi"/>
          <w:b w:val="0"/>
          <w:bCs w:val="0"/>
          <w:sz w:val="22"/>
          <w:szCs w:val="22"/>
          <w:u w:val="none"/>
        </w:rPr>
        <w:lastRenderedPageBreak/>
        <w:t>C</w:t>
      </w:r>
      <w:r w:rsidR="002868FD" w:rsidRPr="00CC09F5">
        <w:rPr>
          <w:rFonts w:eastAsiaTheme="minorHAnsi"/>
          <w:b w:val="0"/>
          <w:bCs w:val="0"/>
          <w:sz w:val="22"/>
          <w:szCs w:val="22"/>
          <w:u w:val="none"/>
        </w:rPr>
        <w:t>orrespondan a las mismas mercancías cuyo IGV e IPM se acogen a la exoneración</w:t>
      </w:r>
      <w:r w:rsidR="003A0D55" w:rsidRPr="00CC09F5">
        <w:rPr>
          <w:rFonts w:eastAsiaTheme="minorHAnsi"/>
          <w:b w:val="0"/>
          <w:bCs w:val="0"/>
          <w:sz w:val="22"/>
          <w:szCs w:val="22"/>
          <w:u w:val="none"/>
        </w:rPr>
        <w:t>,</w:t>
      </w:r>
      <w:r w:rsidR="002868FD" w:rsidRPr="00CC09F5">
        <w:rPr>
          <w:rFonts w:eastAsiaTheme="minorHAnsi"/>
          <w:b w:val="0"/>
          <w:bCs w:val="0"/>
          <w:sz w:val="22"/>
          <w:szCs w:val="22"/>
          <w:u w:val="none"/>
        </w:rPr>
        <w:t xml:space="preserve"> y</w:t>
      </w:r>
    </w:p>
    <w:p w14:paraId="3514C72C" w14:textId="5A96BBF8" w:rsidR="002868FD" w:rsidRPr="00CC09F5" w:rsidRDefault="00F06259" w:rsidP="00143427">
      <w:pPr>
        <w:pStyle w:val="Ttulo3"/>
        <w:keepNext w:val="0"/>
        <w:widowControl w:val="0"/>
        <w:numPr>
          <w:ilvl w:val="0"/>
          <w:numId w:val="14"/>
        </w:numPr>
        <w:ind w:left="1276" w:hanging="283"/>
        <w:jc w:val="both"/>
        <w:rPr>
          <w:rFonts w:eastAsiaTheme="minorHAnsi"/>
          <w:b w:val="0"/>
          <w:bCs w:val="0"/>
          <w:sz w:val="22"/>
          <w:szCs w:val="22"/>
          <w:u w:val="none"/>
        </w:rPr>
      </w:pPr>
      <w:r w:rsidRPr="00CC09F5">
        <w:rPr>
          <w:rFonts w:eastAsiaTheme="minorHAnsi"/>
          <w:b w:val="0"/>
          <w:bCs w:val="0"/>
          <w:sz w:val="22"/>
          <w:szCs w:val="22"/>
          <w:u w:val="none"/>
        </w:rPr>
        <w:t>S</w:t>
      </w:r>
      <w:r w:rsidR="002868FD" w:rsidRPr="00CC09F5">
        <w:rPr>
          <w:rFonts w:eastAsiaTheme="minorHAnsi"/>
          <w:b w:val="0"/>
          <w:bCs w:val="0"/>
          <w:sz w:val="22"/>
          <w:szCs w:val="22"/>
          <w:u w:val="none"/>
        </w:rPr>
        <w:t xml:space="preserve">e solicite </w:t>
      </w:r>
      <w:r w:rsidR="00D177F2" w:rsidRPr="00CC09F5">
        <w:rPr>
          <w:rFonts w:eastAsiaTheme="minorHAnsi"/>
          <w:b w:val="0"/>
          <w:bCs w:val="0"/>
          <w:sz w:val="22"/>
          <w:szCs w:val="22"/>
          <w:u w:val="none"/>
        </w:rPr>
        <w:t>mediante un expediente presentado por la MPV</w:t>
      </w:r>
      <w:r w:rsidR="002379AE" w:rsidRPr="00CC09F5">
        <w:rPr>
          <w:rFonts w:eastAsiaTheme="minorHAnsi"/>
          <w:b w:val="0"/>
          <w:bCs w:val="0"/>
          <w:sz w:val="22"/>
          <w:szCs w:val="22"/>
          <w:u w:val="none"/>
        </w:rPr>
        <w:t>-</w:t>
      </w:r>
      <w:r w:rsidR="00D177F2" w:rsidRPr="00CC09F5">
        <w:rPr>
          <w:rFonts w:eastAsiaTheme="minorHAnsi"/>
          <w:b w:val="0"/>
          <w:bCs w:val="0"/>
          <w:sz w:val="22"/>
          <w:szCs w:val="22"/>
          <w:u w:val="none"/>
        </w:rPr>
        <w:t>SUNAT asociado al número de la solicitud de regularización y al número de la declaración</w:t>
      </w:r>
      <w:r w:rsidR="002868FD" w:rsidRPr="00CC09F5">
        <w:rPr>
          <w:rFonts w:eastAsiaTheme="minorHAnsi"/>
          <w:b w:val="0"/>
          <w:bCs w:val="0"/>
          <w:sz w:val="22"/>
          <w:szCs w:val="22"/>
          <w:u w:val="none"/>
        </w:rPr>
        <w:t>.</w:t>
      </w:r>
    </w:p>
    <w:p w14:paraId="5E18316D" w14:textId="77777777" w:rsidR="00E000FA" w:rsidRPr="00CC09F5" w:rsidRDefault="00E000FA" w:rsidP="00143427">
      <w:pPr>
        <w:pStyle w:val="Ttulo3"/>
        <w:keepNext w:val="0"/>
        <w:widowControl w:val="0"/>
        <w:ind w:left="0"/>
        <w:jc w:val="both"/>
        <w:rPr>
          <w:b w:val="0"/>
          <w:bCs w:val="0"/>
          <w:sz w:val="22"/>
          <w:szCs w:val="22"/>
          <w:u w:val="none"/>
          <w:lang w:val="es-419"/>
        </w:rPr>
      </w:pPr>
    </w:p>
    <w:p w14:paraId="5AC3E85C" w14:textId="1FC8D609" w:rsidR="002868FD" w:rsidRPr="00CC09F5" w:rsidRDefault="002868FD" w:rsidP="00143427">
      <w:pPr>
        <w:pStyle w:val="Prrafodelista"/>
        <w:widowControl w:val="0"/>
        <w:numPr>
          <w:ilvl w:val="2"/>
          <w:numId w:val="63"/>
        </w:numPr>
        <w:ind w:left="993" w:hanging="284"/>
        <w:jc w:val="both"/>
        <w:rPr>
          <w:rFonts w:ascii="Arial" w:hAnsi="Arial" w:cs="Arial"/>
          <w:b/>
          <w:bCs/>
          <w:sz w:val="22"/>
          <w:szCs w:val="22"/>
          <w:lang w:val="es-419"/>
        </w:rPr>
      </w:pPr>
      <w:r w:rsidRPr="00CC09F5">
        <w:rPr>
          <w:rFonts w:ascii="Arial" w:hAnsi="Arial" w:cs="Arial"/>
          <w:sz w:val="22"/>
          <w:szCs w:val="22"/>
        </w:rPr>
        <w:t xml:space="preserve">De no </w:t>
      </w:r>
      <w:r w:rsidRPr="00CC09F5">
        <w:rPr>
          <w:rFonts w:ascii="Arial" w:eastAsiaTheme="minorHAnsi" w:hAnsi="Arial" w:cs="Arial"/>
          <w:sz w:val="22"/>
          <w:szCs w:val="22"/>
        </w:rPr>
        <w:t>solicitar</w:t>
      </w:r>
      <w:r w:rsidRPr="00CC09F5">
        <w:rPr>
          <w:rFonts w:ascii="Arial" w:hAnsi="Arial" w:cs="Arial"/>
          <w:sz w:val="22"/>
          <w:szCs w:val="22"/>
        </w:rPr>
        <w:t xml:space="preserve"> la devolución bajo los alcances del presente procedimiento, la empresa puede solicitarla </w:t>
      </w:r>
      <w:r w:rsidR="00E000FA" w:rsidRPr="00CC09F5">
        <w:rPr>
          <w:rFonts w:ascii="Arial" w:hAnsi="Arial" w:cs="Arial"/>
          <w:sz w:val="22"/>
          <w:szCs w:val="22"/>
        </w:rPr>
        <w:t xml:space="preserve">ante la aduana donde se numeró la declaración, </w:t>
      </w:r>
      <w:r w:rsidRPr="00CC09F5">
        <w:rPr>
          <w:rFonts w:ascii="Arial" w:hAnsi="Arial" w:cs="Arial"/>
          <w:sz w:val="22"/>
          <w:szCs w:val="22"/>
        </w:rPr>
        <w:t xml:space="preserve">a través del procedimiento </w:t>
      </w:r>
      <w:r w:rsidR="00387725" w:rsidRPr="00CC09F5">
        <w:rPr>
          <w:rFonts w:ascii="Arial" w:hAnsi="Arial" w:cs="Arial"/>
          <w:sz w:val="22"/>
          <w:szCs w:val="22"/>
        </w:rPr>
        <w:t>general</w:t>
      </w:r>
      <w:r w:rsidR="00387725" w:rsidRPr="00CC09F5">
        <w:rPr>
          <w:rFonts w:ascii="Arial" w:hAnsi="Arial" w:cs="Arial"/>
          <w:b/>
          <w:bCs/>
          <w:sz w:val="22"/>
          <w:szCs w:val="22"/>
        </w:rPr>
        <w:t xml:space="preserve"> </w:t>
      </w:r>
      <w:r w:rsidRPr="00CC09F5">
        <w:rPr>
          <w:rFonts w:ascii="Arial" w:hAnsi="Arial" w:cs="Arial"/>
          <w:sz w:val="22"/>
          <w:szCs w:val="22"/>
        </w:rPr>
        <w:t>“D</w:t>
      </w:r>
      <w:r w:rsidRPr="00CC09F5">
        <w:rPr>
          <w:rFonts w:ascii="Arial" w:hAnsi="Arial" w:cs="Arial"/>
          <w:sz w:val="22"/>
          <w:szCs w:val="22"/>
          <w:lang w:val="es-419"/>
        </w:rPr>
        <w:t>evoluciones por pagos indebidos o en exceso y/o compensaciones de deudas tributarias aduaneras”</w:t>
      </w:r>
      <w:r w:rsidR="008205F5" w:rsidRPr="00CC09F5">
        <w:rPr>
          <w:rFonts w:ascii="Arial" w:hAnsi="Arial" w:cs="Arial"/>
          <w:sz w:val="22"/>
          <w:szCs w:val="22"/>
          <w:lang w:val="es-419"/>
        </w:rPr>
        <w:t xml:space="preserve"> </w:t>
      </w:r>
      <w:r w:rsidRPr="00CC09F5">
        <w:rPr>
          <w:rFonts w:ascii="Arial" w:hAnsi="Arial" w:cs="Arial"/>
          <w:sz w:val="22"/>
          <w:szCs w:val="22"/>
          <w:lang w:val="es-419"/>
        </w:rPr>
        <w:t>RECA-PG.05</w:t>
      </w:r>
      <w:r w:rsidR="00D177F2" w:rsidRPr="00CC09F5">
        <w:rPr>
          <w:rFonts w:ascii="Arial" w:hAnsi="Arial" w:cs="Arial"/>
          <w:sz w:val="22"/>
          <w:szCs w:val="22"/>
          <w:lang w:val="es-419"/>
        </w:rPr>
        <w:t>,</w:t>
      </w:r>
      <w:r w:rsidR="000C2245" w:rsidRPr="00CC09F5">
        <w:rPr>
          <w:rFonts w:ascii="Arial" w:hAnsi="Arial" w:cs="Arial"/>
          <w:sz w:val="22"/>
          <w:szCs w:val="22"/>
          <w:lang w:val="es-419"/>
        </w:rPr>
        <w:t xml:space="preserve"> con la condición de que</w:t>
      </w:r>
      <w:r w:rsidR="00D177F2" w:rsidRPr="00CC09F5">
        <w:rPr>
          <w:rFonts w:ascii="Arial" w:hAnsi="Arial" w:cs="Arial"/>
          <w:sz w:val="22"/>
          <w:szCs w:val="22"/>
          <w:lang w:val="es-419"/>
        </w:rPr>
        <w:t xml:space="preserve"> la regularización</w:t>
      </w:r>
      <w:r w:rsidR="00AF4E7C" w:rsidRPr="00CC09F5">
        <w:rPr>
          <w:rFonts w:ascii="Arial" w:hAnsi="Arial" w:cs="Arial"/>
          <w:sz w:val="22"/>
          <w:szCs w:val="22"/>
          <w:lang w:val="es-419"/>
        </w:rPr>
        <w:t xml:space="preserve"> de la declaración haya sido atendida favorablemente</w:t>
      </w:r>
      <w:r w:rsidR="000C2245" w:rsidRPr="00CC09F5">
        <w:rPr>
          <w:rFonts w:ascii="Arial" w:hAnsi="Arial" w:cs="Arial"/>
          <w:sz w:val="22"/>
          <w:szCs w:val="22"/>
          <w:lang w:val="es-419"/>
        </w:rPr>
        <w:t>.</w:t>
      </w:r>
    </w:p>
    <w:bookmarkEnd w:id="67"/>
    <w:p w14:paraId="397E7453" w14:textId="77777777" w:rsidR="000C2245" w:rsidRPr="00CC09F5" w:rsidRDefault="000C2245" w:rsidP="00F7152E">
      <w:pPr>
        <w:rPr>
          <w:lang w:val="es-419"/>
        </w:rPr>
      </w:pPr>
    </w:p>
    <w:p w14:paraId="06377CEF" w14:textId="77777777" w:rsidR="00FE633D" w:rsidRPr="00CC09F5" w:rsidRDefault="00FE633D" w:rsidP="00F7152E">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VIGENCIA</w:t>
      </w:r>
    </w:p>
    <w:p w14:paraId="6D12DE13" w14:textId="77777777" w:rsidR="00EB098C" w:rsidRPr="00CC09F5" w:rsidRDefault="00EB098C" w:rsidP="00F7152E">
      <w:pPr>
        <w:ind w:left="567"/>
        <w:rPr>
          <w:rFonts w:cs="Arial"/>
          <w:sz w:val="22"/>
          <w:szCs w:val="22"/>
        </w:rPr>
      </w:pPr>
    </w:p>
    <w:p w14:paraId="19C08763" w14:textId="484E3B3E" w:rsidR="00FE633D" w:rsidRPr="00CC09F5" w:rsidRDefault="0033084E" w:rsidP="00F7152E">
      <w:pPr>
        <w:ind w:left="426"/>
        <w:rPr>
          <w:rFonts w:cs="Arial"/>
          <w:sz w:val="22"/>
          <w:szCs w:val="22"/>
        </w:rPr>
      </w:pPr>
      <w:r>
        <w:rPr>
          <w:rFonts w:cs="Arial"/>
          <w:sz w:val="22"/>
          <w:szCs w:val="22"/>
        </w:rPr>
        <w:t>El</w:t>
      </w:r>
      <w:r w:rsidR="00FE633D" w:rsidRPr="00CC09F5">
        <w:rPr>
          <w:rFonts w:cs="Arial"/>
          <w:sz w:val="22"/>
          <w:szCs w:val="22"/>
        </w:rPr>
        <w:t xml:space="preserve"> presente </w:t>
      </w:r>
      <w:r>
        <w:rPr>
          <w:rFonts w:cs="Arial"/>
          <w:sz w:val="22"/>
          <w:szCs w:val="22"/>
        </w:rPr>
        <w:t xml:space="preserve">procedimiento </w:t>
      </w:r>
      <w:r w:rsidR="00FE633D" w:rsidRPr="00CC09F5">
        <w:rPr>
          <w:rFonts w:cs="Arial"/>
          <w:sz w:val="22"/>
          <w:szCs w:val="22"/>
        </w:rPr>
        <w:t xml:space="preserve">entra en vigencia a partir del día siguiente </w:t>
      </w:r>
      <w:r w:rsidR="00426D2A" w:rsidRPr="00CC09F5">
        <w:rPr>
          <w:rFonts w:cs="Arial"/>
          <w:sz w:val="22"/>
          <w:szCs w:val="22"/>
        </w:rPr>
        <w:t xml:space="preserve">al </w:t>
      </w:r>
      <w:r w:rsidR="00FE633D" w:rsidRPr="00CC09F5">
        <w:rPr>
          <w:rFonts w:cs="Arial"/>
          <w:sz w:val="22"/>
          <w:szCs w:val="22"/>
        </w:rPr>
        <w:t>de su publicación en el diario oficial El Peruano.</w:t>
      </w:r>
    </w:p>
    <w:p w14:paraId="39CF3F4A" w14:textId="77777777" w:rsidR="00F974EF" w:rsidRPr="00CC09F5" w:rsidRDefault="00F974EF" w:rsidP="00F7152E">
      <w:pPr>
        <w:ind w:left="567"/>
        <w:rPr>
          <w:rFonts w:cs="Arial"/>
          <w:sz w:val="22"/>
          <w:szCs w:val="22"/>
        </w:rPr>
      </w:pPr>
    </w:p>
    <w:p w14:paraId="0A169B0A" w14:textId="77777777" w:rsidR="00FE633D" w:rsidRPr="00CC09F5" w:rsidRDefault="00FE633D" w:rsidP="00F7152E">
      <w:pPr>
        <w:pStyle w:val="Prrafodelista"/>
        <w:numPr>
          <w:ilvl w:val="0"/>
          <w:numId w:val="4"/>
        </w:numPr>
        <w:ind w:left="426" w:hanging="437"/>
        <w:contextualSpacing/>
        <w:jc w:val="both"/>
        <w:rPr>
          <w:rFonts w:ascii="Arial" w:hAnsi="Arial" w:cs="Arial"/>
          <w:b/>
          <w:bCs/>
          <w:sz w:val="22"/>
          <w:szCs w:val="22"/>
        </w:rPr>
      </w:pPr>
      <w:r w:rsidRPr="00CC09F5">
        <w:rPr>
          <w:rFonts w:ascii="Arial" w:hAnsi="Arial" w:cs="Arial"/>
          <w:b/>
          <w:bCs/>
          <w:sz w:val="22"/>
          <w:szCs w:val="22"/>
        </w:rPr>
        <w:t>ANEXOS</w:t>
      </w:r>
    </w:p>
    <w:p w14:paraId="20467958" w14:textId="77777777" w:rsidR="00FE633D" w:rsidRPr="00CC09F5" w:rsidRDefault="00FE633D" w:rsidP="00F7152E">
      <w:pPr>
        <w:rPr>
          <w:rFonts w:cs="Arial"/>
          <w:b/>
          <w:bCs/>
          <w:sz w:val="22"/>
          <w:szCs w:val="22"/>
        </w:rPr>
      </w:pPr>
    </w:p>
    <w:p w14:paraId="4AA9ECF9" w14:textId="1E9DE09C" w:rsidR="00FE633D" w:rsidRPr="00CC09F5" w:rsidRDefault="00FE633D" w:rsidP="00F7152E">
      <w:pPr>
        <w:tabs>
          <w:tab w:val="left" w:pos="1418"/>
          <w:tab w:val="left" w:pos="1701"/>
        </w:tabs>
        <w:ind w:left="1134" w:hanging="708"/>
        <w:rPr>
          <w:rFonts w:cs="Arial"/>
          <w:sz w:val="22"/>
          <w:szCs w:val="22"/>
        </w:rPr>
      </w:pPr>
      <w:r w:rsidRPr="00CC09F5">
        <w:rPr>
          <w:rFonts w:cs="Arial"/>
          <w:sz w:val="22"/>
          <w:szCs w:val="22"/>
        </w:rPr>
        <w:t>Anexo I</w:t>
      </w:r>
      <w:r w:rsidR="00F974EF" w:rsidRPr="00CC09F5">
        <w:rPr>
          <w:rFonts w:cs="Arial"/>
          <w:sz w:val="22"/>
          <w:szCs w:val="22"/>
        </w:rPr>
        <w:tab/>
      </w:r>
      <w:r w:rsidRPr="00CC09F5">
        <w:rPr>
          <w:rFonts w:cs="Arial"/>
          <w:sz w:val="22"/>
          <w:szCs w:val="22"/>
        </w:rPr>
        <w:t>:</w:t>
      </w:r>
      <w:r w:rsidR="00EB098C" w:rsidRPr="00CC09F5">
        <w:rPr>
          <w:rFonts w:cs="Arial"/>
          <w:sz w:val="22"/>
          <w:szCs w:val="22"/>
        </w:rPr>
        <w:tab/>
      </w:r>
      <w:r w:rsidRPr="00CC09F5">
        <w:rPr>
          <w:rFonts w:cs="Arial"/>
          <w:sz w:val="22"/>
          <w:szCs w:val="22"/>
        </w:rPr>
        <w:t>Solicitud de regularización/reconocimiento físico.</w:t>
      </w:r>
    </w:p>
    <w:p w14:paraId="73F4FBA6" w14:textId="645CD624" w:rsidR="00FE633D" w:rsidRPr="00CC09F5" w:rsidRDefault="00FE633D" w:rsidP="008F5127">
      <w:pPr>
        <w:tabs>
          <w:tab w:val="left" w:pos="1418"/>
          <w:tab w:val="left" w:pos="1701"/>
        </w:tabs>
        <w:ind w:left="1701" w:hanging="1275"/>
        <w:rPr>
          <w:rFonts w:cs="Arial"/>
          <w:sz w:val="22"/>
          <w:szCs w:val="22"/>
        </w:rPr>
      </w:pPr>
      <w:r w:rsidRPr="00CC09F5">
        <w:rPr>
          <w:rFonts w:cs="Arial"/>
          <w:sz w:val="22"/>
          <w:szCs w:val="22"/>
        </w:rPr>
        <w:t>Anexo II</w:t>
      </w:r>
      <w:r w:rsidR="00F974EF" w:rsidRPr="00CC09F5">
        <w:rPr>
          <w:rFonts w:cs="Arial"/>
          <w:sz w:val="22"/>
          <w:szCs w:val="22"/>
        </w:rPr>
        <w:tab/>
      </w:r>
      <w:r w:rsidRPr="00CC09F5">
        <w:rPr>
          <w:rFonts w:cs="Arial"/>
          <w:sz w:val="22"/>
          <w:szCs w:val="22"/>
        </w:rPr>
        <w:t xml:space="preserve">: </w:t>
      </w:r>
      <w:r w:rsidR="00F974EF" w:rsidRPr="00CC09F5">
        <w:rPr>
          <w:rFonts w:cs="Arial"/>
          <w:sz w:val="22"/>
          <w:szCs w:val="22"/>
        </w:rPr>
        <w:tab/>
      </w:r>
      <w:r w:rsidRPr="00CC09F5">
        <w:rPr>
          <w:rFonts w:cs="Arial"/>
          <w:sz w:val="22"/>
          <w:szCs w:val="22"/>
        </w:rPr>
        <w:t>Solicitud de confirmación de llegada de las mercancías</w:t>
      </w:r>
      <w:r w:rsidR="00525AAC" w:rsidRPr="00CC09F5">
        <w:rPr>
          <w:rFonts w:cs="Arial"/>
          <w:sz w:val="22"/>
          <w:szCs w:val="22"/>
        </w:rPr>
        <w:t xml:space="preserve"> a zona de tributación especial</w:t>
      </w:r>
      <w:r w:rsidRPr="00CC09F5">
        <w:rPr>
          <w:rFonts w:cs="Arial"/>
          <w:sz w:val="22"/>
          <w:szCs w:val="22"/>
        </w:rPr>
        <w:t>.</w:t>
      </w:r>
    </w:p>
    <w:p w14:paraId="1866FE6D" w14:textId="576E332C" w:rsidR="00FE633D" w:rsidRPr="00CC09F5" w:rsidRDefault="00FE633D" w:rsidP="00F7152E">
      <w:pPr>
        <w:tabs>
          <w:tab w:val="left" w:pos="1418"/>
          <w:tab w:val="left" w:pos="1701"/>
        </w:tabs>
        <w:ind w:left="1134" w:hanging="708"/>
        <w:rPr>
          <w:rFonts w:cs="Arial"/>
          <w:sz w:val="22"/>
          <w:szCs w:val="22"/>
        </w:rPr>
      </w:pPr>
      <w:r w:rsidRPr="00CC09F5">
        <w:rPr>
          <w:rFonts w:cs="Arial"/>
          <w:sz w:val="22"/>
          <w:szCs w:val="22"/>
        </w:rPr>
        <w:t>Anexo III</w:t>
      </w:r>
      <w:r w:rsidR="00F974EF" w:rsidRPr="00CC09F5">
        <w:rPr>
          <w:rFonts w:cs="Arial"/>
          <w:sz w:val="22"/>
          <w:szCs w:val="22"/>
        </w:rPr>
        <w:tab/>
      </w:r>
      <w:r w:rsidRPr="00CC09F5">
        <w:rPr>
          <w:rFonts w:cs="Arial"/>
          <w:sz w:val="22"/>
          <w:szCs w:val="22"/>
        </w:rPr>
        <w:t xml:space="preserve">: </w:t>
      </w:r>
      <w:r w:rsidR="00F974EF" w:rsidRPr="00CC09F5">
        <w:rPr>
          <w:rFonts w:cs="Arial"/>
          <w:sz w:val="22"/>
          <w:szCs w:val="22"/>
        </w:rPr>
        <w:tab/>
      </w:r>
      <w:r w:rsidRPr="00CC09F5">
        <w:rPr>
          <w:rFonts w:cs="Arial"/>
          <w:sz w:val="22"/>
          <w:szCs w:val="22"/>
        </w:rPr>
        <w:t xml:space="preserve">Nota de </w:t>
      </w:r>
      <w:r w:rsidR="0045243A" w:rsidRPr="00CC09F5">
        <w:rPr>
          <w:rFonts w:cs="Arial"/>
          <w:sz w:val="22"/>
          <w:szCs w:val="22"/>
        </w:rPr>
        <w:t>c</w:t>
      </w:r>
      <w:r w:rsidRPr="00CC09F5">
        <w:rPr>
          <w:rFonts w:cs="Arial"/>
          <w:sz w:val="22"/>
          <w:szCs w:val="22"/>
        </w:rPr>
        <w:t xml:space="preserve">rédito </w:t>
      </w:r>
      <w:r w:rsidR="0045243A" w:rsidRPr="00CC09F5">
        <w:rPr>
          <w:rFonts w:cs="Arial"/>
          <w:sz w:val="22"/>
          <w:szCs w:val="22"/>
        </w:rPr>
        <w:t>n</w:t>
      </w:r>
      <w:r w:rsidRPr="00CC09F5">
        <w:rPr>
          <w:rFonts w:cs="Arial"/>
          <w:sz w:val="22"/>
          <w:szCs w:val="22"/>
        </w:rPr>
        <w:t>egociable.</w:t>
      </w:r>
      <w:r w:rsidR="009637E2" w:rsidRPr="00CC09F5">
        <w:rPr>
          <w:rFonts w:cs="Arial"/>
          <w:sz w:val="22"/>
          <w:szCs w:val="22"/>
        </w:rPr>
        <w:t xml:space="preserve"> </w:t>
      </w:r>
    </w:p>
    <w:p w14:paraId="423B5D76" w14:textId="38FA29FC" w:rsidR="00FE633D" w:rsidRPr="00CC09F5" w:rsidRDefault="00FE633D" w:rsidP="00F7152E">
      <w:pPr>
        <w:tabs>
          <w:tab w:val="left" w:pos="1418"/>
          <w:tab w:val="left" w:pos="1701"/>
        </w:tabs>
        <w:ind w:left="1701" w:hanging="1275"/>
        <w:rPr>
          <w:rFonts w:cs="Arial"/>
          <w:sz w:val="22"/>
          <w:szCs w:val="22"/>
        </w:rPr>
      </w:pPr>
      <w:bookmarkStart w:id="68" w:name="_Hlk199254645"/>
      <w:r w:rsidRPr="00CC09F5">
        <w:rPr>
          <w:rFonts w:cs="Arial"/>
          <w:sz w:val="22"/>
          <w:szCs w:val="22"/>
        </w:rPr>
        <w:t>Anexo IV</w:t>
      </w:r>
      <w:r w:rsidR="00F974EF" w:rsidRPr="00CC09F5">
        <w:rPr>
          <w:rFonts w:cs="Arial"/>
          <w:sz w:val="22"/>
          <w:szCs w:val="22"/>
        </w:rPr>
        <w:tab/>
      </w:r>
      <w:r w:rsidRPr="00CC09F5">
        <w:rPr>
          <w:rFonts w:cs="Arial"/>
          <w:sz w:val="22"/>
          <w:szCs w:val="22"/>
        </w:rPr>
        <w:t xml:space="preserve">: </w:t>
      </w:r>
      <w:r w:rsidR="00F974EF" w:rsidRPr="00CC09F5">
        <w:rPr>
          <w:rFonts w:cs="Arial"/>
          <w:sz w:val="22"/>
          <w:szCs w:val="22"/>
        </w:rPr>
        <w:tab/>
      </w:r>
      <w:bookmarkStart w:id="69" w:name="_Hlk182065393"/>
      <w:r w:rsidRPr="00CC09F5">
        <w:rPr>
          <w:rFonts w:cs="Arial"/>
          <w:sz w:val="22"/>
          <w:szCs w:val="22"/>
        </w:rPr>
        <w:t xml:space="preserve">Solicitud de </w:t>
      </w:r>
      <w:r w:rsidR="0045243A" w:rsidRPr="00CC09F5">
        <w:rPr>
          <w:rFonts w:cs="Arial"/>
          <w:sz w:val="22"/>
          <w:szCs w:val="22"/>
        </w:rPr>
        <w:t>t</w:t>
      </w:r>
      <w:r w:rsidRPr="00CC09F5">
        <w:rPr>
          <w:rFonts w:cs="Arial"/>
          <w:sz w:val="22"/>
          <w:szCs w:val="22"/>
        </w:rPr>
        <w:t xml:space="preserve">ransferencia de fondos de la </w:t>
      </w:r>
      <w:r w:rsidR="00525AAC" w:rsidRPr="00CC09F5">
        <w:rPr>
          <w:rFonts w:cs="Arial"/>
          <w:sz w:val="22"/>
          <w:szCs w:val="22"/>
        </w:rPr>
        <w:t>i</w:t>
      </w:r>
      <w:r w:rsidRPr="00CC09F5">
        <w:rPr>
          <w:rFonts w:cs="Arial"/>
          <w:sz w:val="22"/>
          <w:szCs w:val="22"/>
        </w:rPr>
        <w:t xml:space="preserve">ntendencia de </w:t>
      </w:r>
      <w:r w:rsidR="00525AAC" w:rsidRPr="00CC09F5">
        <w:rPr>
          <w:rFonts w:cs="Arial"/>
          <w:sz w:val="22"/>
          <w:szCs w:val="22"/>
        </w:rPr>
        <w:t>a</w:t>
      </w:r>
      <w:r w:rsidRPr="00CC09F5">
        <w:rPr>
          <w:rFonts w:cs="Arial"/>
          <w:sz w:val="22"/>
          <w:szCs w:val="22"/>
        </w:rPr>
        <w:t>duana de destino a la División de Recaudación Aduanera de la INCA.</w:t>
      </w:r>
      <w:bookmarkEnd w:id="69"/>
    </w:p>
    <w:p w14:paraId="7A7D44BE" w14:textId="42C9FFE3" w:rsidR="00FE633D" w:rsidRPr="00CC09F5" w:rsidRDefault="00FE633D" w:rsidP="00F7152E">
      <w:pPr>
        <w:tabs>
          <w:tab w:val="left" w:pos="1418"/>
          <w:tab w:val="left" w:pos="1701"/>
        </w:tabs>
        <w:ind w:left="1701" w:hanging="1275"/>
        <w:rPr>
          <w:rFonts w:cs="Arial"/>
          <w:sz w:val="22"/>
          <w:szCs w:val="22"/>
        </w:rPr>
      </w:pPr>
      <w:r w:rsidRPr="00CC09F5">
        <w:rPr>
          <w:rFonts w:cs="Arial"/>
          <w:sz w:val="22"/>
          <w:szCs w:val="22"/>
        </w:rPr>
        <w:t>Anexo V</w:t>
      </w:r>
      <w:r w:rsidR="00F974EF" w:rsidRPr="00CC09F5">
        <w:rPr>
          <w:rFonts w:cs="Arial"/>
          <w:sz w:val="22"/>
          <w:szCs w:val="22"/>
        </w:rPr>
        <w:tab/>
      </w:r>
      <w:r w:rsidRPr="00CC09F5">
        <w:rPr>
          <w:rFonts w:cs="Arial"/>
          <w:sz w:val="22"/>
          <w:szCs w:val="22"/>
        </w:rPr>
        <w:t xml:space="preserve">: </w:t>
      </w:r>
      <w:r w:rsidR="00F974EF" w:rsidRPr="00CC09F5">
        <w:rPr>
          <w:rFonts w:cs="Arial"/>
          <w:sz w:val="22"/>
          <w:szCs w:val="22"/>
        </w:rPr>
        <w:tab/>
      </w:r>
      <w:bookmarkStart w:id="70" w:name="_Hlk182065416"/>
      <w:r w:rsidRPr="00CC09F5">
        <w:rPr>
          <w:rFonts w:cs="Arial"/>
          <w:sz w:val="22"/>
          <w:szCs w:val="22"/>
        </w:rPr>
        <w:t xml:space="preserve">Oficio </w:t>
      </w:r>
      <w:r w:rsidR="00525AAC" w:rsidRPr="00CC09F5">
        <w:rPr>
          <w:rFonts w:cs="Arial"/>
          <w:sz w:val="22"/>
          <w:szCs w:val="22"/>
        </w:rPr>
        <w:t xml:space="preserve">al Banco de la Nación para que transfiera los fondos de las cuentas definitivas a la subcuenta especial. </w:t>
      </w:r>
      <w:bookmarkEnd w:id="70"/>
    </w:p>
    <w:p w14:paraId="75EA2D1F" w14:textId="20810885" w:rsidR="00365790" w:rsidRPr="00CC09F5" w:rsidRDefault="00365790" w:rsidP="00F7152E">
      <w:pPr>
        <w:tabs>
          <w:tab w:val="left" w:pos="1418"/>
          <w:tab w:val="left" w:pos="1701"/>
        </w:tabs>
        <w:ind w:left="1701" w:hanging="1275"/>
        <w:rPr>
          <w:rFonts w:cs="Arial"/>
          <w:sz w:val="22"/>
          <w:szCs w:val="22"/>
        </w:rPr>
      </w:pPr>
      <w:r w:rsidRPr="00CC09F5">
        <w:rPr>
          <w:rFonts w:cs="Arial"/>
          <w:sz w:val="22"/>
          <w:szCs w:val="22"/>
        </w:rPr>
        <w:t>Anexo V</w:t>
      </w:r>
      <w:r w:rsidR="00825A3D" w:rsidRPr="00CC09F5">
        <w:rPr>
          <w:rFonts w:cs="Arial"/>
          <w:sz w:val="22"/>
          <w:szCs w:val="22"/>
        </w:rPr>
        <w:t xml:space="preserve">I  </w:t>
      </w:r>
      <w:r w:rsidRPr="00CC09F5">
        <w:rPr>
          <w:rFonts w:cs="Arial"/>
          <w:sz w:val="22"/>
          <w:szCs w:val="22"/>
        </w:rPr>
        <w:t>:</w:t>
      </w:r>
      <w:r w:rsidR="00825A3D" w:rsidRPr="00CC09F5">
        <w:rPr>
          <w:rFonts w:cs="Arial"/>
          <w:sz w:val="22"/>
          <w:szCs w:val="22"/>
        </w:rPr>
        <w:tab/>
      </w:r>
      <w:r w:rsidRPr="00CC09F5">
        <w:rPr>
          <w:rFonts w:cs="Arial"/>
          <w:sz w:val="22"/>
          <w:szCs w:val="22"/>
        </w:rPr>
        <w:t>Solicitud de traslado de mercancía de zona de tributación especial a zona de tributación común o especial</w:t>
      </w:r>
      <w:r w:rsidR="0067241C" w:rsidRPr="00CC09F5">
        <w:rPr>
          <w:rFonts w:cs="Arial"/>
          <w:sz w:val="22"/>
          <w:szCs w:val="22"/>
        </w:rPr>
        <w:t>.</w:t>
      </w:r>
    </w:p>
    <w:p w14:paraId="62443B47" w14:textId="227FFA59" w:rsidR="008F5127" w:rsidRPr="00CC09F5" w:rsidRDefault="00365790" w:rsidP="00F7152E">
      <w:pPr>
        <w:tabs>
          <w:tab w:val="left" w:pos="1418"/>
          <w:tab w:val="left" w:pos="1701"/>
        </w:tabs>
        <w:ind w:left="1701" w:hanging="1275"/>
        <w:rPr>
          <w:rFonts w:cs="Arial"/>
          <w:sz w:val="22"/>
          <w:szCs w:val="22"/>
        </w:rPr>
      </w:pPr>
      <w:r w:rsidRPr="00CC09F5">
        <w:rPr>
          <w:rFonts w:cs="Arial"/>
          <w:sz w:val="22"/>
          <w:szCs w:val="22"/>
        </w:rPr>
        <w:t xml:space="preserve">Anexo </w:t>
      </w:r>
      <w:proofErr w:type="gramStart"/>
      <w:r w:rsidRPr="00CC09F5">
        <w:rPr>
          <w:rFonts w:cs="Arial"/>
          <w:sz w:val="22"/>
          <w:szCs w:val="22"/>
        </w:rPr>
        <w:t>V</w:t>
      </w:r>
      <w:r w:rsidR="00825A3D" w:rsidRPr="00CC09F5">
        <w:rPr>
          <w:rFonts w:cs="Arial"/>
          <w:sz w:val="22"/>
          <w:szCs w:val="22"/>
        </w:rPr>
        <w:t xml:space="preserve">II </w:t>
      </w:r>
      <w:r w:rsidRPr="00CC09F5">
        <w:rPr>
          <w:rFonts w:cs="Arial"/>
          <w:sz w:val="22"/>
          <w:szCs w:val="22"/>
        </w:rPr>
        <w:t>:</w:t>
      </w:r>
      <w:proofErr w:type="gramEnd"/>
      <w:r w:rsidRPr="00CC09F5">
        <w:rPr>
          <w:rFonts w:cs="Arial"/>
          <w:sz w:val="22"/>
          <w:szCs w:val="22"/>
        </w:rPr>
        <w:tab/>
      </w:r>
      <w:bookmarkStart w:id="71" w:name="_Hlk199255222"/>
      <w:r w:rsidR="008F5127" w:rsidRPr="00CC09F5">
        <w:rPr>
          <w:rFonts w:cs="Arial"/>
          <w:sz w:val="22"/>
          <w:szCs w:val="22"/>
        </w:rPr>
        <w:t>C</w:t>
      </w:r>
      <w:r w:rsidRPr="00CC09F5">
        <w:rPr>
          <w:rFonts w:cs="Arial"/>
          <w:sz w:val="22"/>
          <w:szCs w:val="22"/>
        </w:rPr>
        <w:t>omunicación de retorno de mercancía de zona de tributación común a zona de tributación especial</w:t>
      </w:r>
      <w:r w:rsidR="008F5127" w:rsidRPr="00CC09F5">
        <w:rPr>
          <w:rFonts w:cs="Arial"/>
          <w:sz w:val="22"/>
          <w:szCs w:val="22"/>
        </w:rPr>
        <w:t xml:space="preserve"> y solicitud de reconocimiento físico de mercancías retornadas.</w:t>
      </w:r>
    </w:p>
    <w:bookmarkEnd w:id="71"/>
    <w:p w14:paraId="07A31E0F" w14:textId="77777777" w:rsidR="004C20C6" w:rsidRDefault="00365790" w:rsidP="0033045B">
      <w:pPr>
        <w:tabs>
          <w:tab w:val="left" w:pos="1418"/>
          <w:tab w:val="left" w:pos="1701"/>
        </w:tabs>
        <w:ind w:left="1701" w:hanging="1275"/>
        <w:rPr>
          <w:rFonts w:cs="Arial"/>
          <w:sz w:val="22"/>
          <w:szCs w:val="22"/>
        </w:rPr>
      </w:pPr>
      <w:r w:rsidRPr="00CC09F5">
        <w:rPr>
          <w:rFonts w:cs="Arial"/>
          <w:sz w:val="22"/>
          <w:szCs w:val="22"/>
        </w:rPr>
        <w:t>Anexo VI</w:t>
      </w:r>
      <w:r w:rsidR="00825A3D" w:rsidRPr="00CC09F5">
        <w:rPr>
          <w:rFonts w:cs="Arial"/>
          <w:sz w:val="22"/>
          <w:szCs w:val="22"/>
        </w:rPr>
        <w:t>II</w:t>
      </w:r>
      <w:r w:rsidRPr="00CC09F5">
        <w:rPr>
          <w:rFonts w:cs="Arial"/>
          <w:sz w:val="22"/>
          <w:szCs w:val="22"/>
        </w:rPr>
        <w:t>:</w:t>
      </w:r>
      <w:r w:rsidRPr="00CC09F5">
        <w:rPr>
          <w:rFonts w:cs="Arial"/>
          <w:sz w:val="22"/>
          <w:szCs w:val="22"/>
        </w:rPr>
        <w:tab/>
      </w:r>
      <w:bookmarkStart w:id="72" w:name="_Hlk179378854"/>
      <w:r w:rsidR="002E09F8" w:rsidRPr="00CC09F5">
        <w:rPr>
          <w:rFonts w:cs="Arial"/>
          <w:sz w:val="22"/>
          <w:szCs w:val="22"/>
        </w:rPr>
        <w:t xml:space="preserve">Comunicación </w:t>
      </w:r>
      <w:r w:rsidRPr="00CC09F5">
        <w:rPr>
          <w:rFonts w:cs="Arial"/>
          <w:sz w:val="22"/>
          <w:szCs w:val="22"/>
        </w:rPr>
        <w:t xml:space="preserve">de confirmación de llegada </w:t>
      </w:r>
      <w:r w:rsidR="00525AAC" w:rsidRPr="00CC09F5">
        <w:rPr>
          <w:rFonts w:cs="Arial"/>
          <w:sz w:val="22"/>
          <w:szCs w:val="22"/>
        </w:rPr>
        <w:t xml:space="preserve">de mercancía </w:t>
      </w:r>
      <w:r w:rsidRPr="00CC09F5">
        <w:rPr>
          <w:rFonts w:cs="Arial"/>
          <w:sz w:val="22"/>
          <w:szCs w:val="22"/>
        </w:rPr>
        <w:t xml:space="preserve">a zona de tributación </w:t>
      </w:r>
      <w:bookmarkEnd w:id="72"/>
      <w:r w:rsidRPr="00CC09F5">
        <w:rPr>
          <w:rFonts w:cs="Arial"/>
          <w:sz w:val="22"/>
          <w:szCs w:val="22"/>
        </w:rPr>
        <w:t>especial</w:t>
      </w:r>
      <w:r w:rsidR="00525AAC" w:rsidRPr="00CC09F5">
        <w:rPr>
          <w:rFonts w:cs="Arial"/>
          <w:sz w:val="22"/>
          <w:szCs w:val="22"/>
        </w:rPr>
        <w:t xml:space="preserve"> y solicitud de reconocimiento físico</w:t>
      </w:r>
      <w:r w:rsidRPr="00CC09F5">
        <w:rPr>
          <w:rFonts w:cs="Arial"/>
          <w:sz w:val="22"/>
          <w:szCs w:val="22"/>
        </w:rPr>
        <w:t>.</w:t>
      </w:r>
    </w:p>
    <w:p w14:paraId="11144095" w14:textId="628E4969" w:rsidR="00E41182" w:rsidRPr="00CC09F5" w:rsidRDefault="00365790" w:rsidP="0033045B">
      <w:pPr>
        <w:tabs>
          <w:tab w:val="left" w:pos="1418"/>
          <w:tab w:val="left" w:pos="1701"/>
        </w:tabs>
        <w:ind w:left="1701" w:hanging="1275"/>
        <w:rPr>
          <w:rFonts w:cs="Arial"/>
          <w:b/>
          <w:sz w:val="22"/>
          <w:szCs w:val="22"/>
        </w:rPr>
        <w:sectPr w:rsidR="00E41182" w:rsidRPr="00CC09F5" w:rsidSect="00D21DE4">
          <w:headerReference w:type="default" r:id="rId11"/>
          <w:footerReference w:type="default" r:id="rId12"/>
          <w:headerReference w:type="first" r:id="rId13"/>
          <w:footerReference w:type="first" r:id="rId14"/>
          <w:pgSz w:w="11907" w:h="16840" w:code="9"/>
          <w:pgMar w:top="1701" w:right="1418" w:bottom="1701" w:left="1701" w:header="567" w:footer="720" w:gutter="0"/>
          <w:cols w:space="720"/>
          <w:titlePg/>
          <w:docGrid w:linePitch="272"/>
        </w:sectPr>
      </w:pPr>
      <w:r w:rsidRPr="00CC09F5">
        <w:rPr>
          <w:rFonts w:cs="Arial"/>
          <w:sz w:val="22"/>
          <w:szCs w:val="22"/>
        </w:rPr>
        <w:t xml:space="preserve">Anexo </w:t>
      </w:r>
      <w:r w:rsidR="00825A3D" w:rsidRPr="00CC09F5">
        <w:rPr>
          <w:rFonts w:cs="Arial"/>
          <w:sz w:val="22"/>
          <w:szCs w:val="22"/>
        </w:rPr>
        <w:t xml:space="preserve">IX  </w:t>
      </w:r>
      <w:r w:rsidRPr="00CC09F5">
        <w:rPr>
          <w:rFonts w:cs="Arial"/>
          <w:sz w:val="22"/>
          <w:szCs w:val="22"/>
        </w:rPr>
        <w:t>:</w:t>
      </w:r>
      <w:r w:rsidRPr="00CC09F5">
        <w:rPr>
          <w:rFonts w:cs="Arial"/>
          <w:sz w:val="22"/>
          <w:szCs w:val="22"/>
        </w:rPr>
        <w:tab/>
        <w:t>Solicitud de confirmación de llegada de mercancía a zona de tributación común para mantenimiento o reparación.</w:t>
      </w:r>
    </w:p>
    <w:bookmarkEnd w:id="68"/>
    <w:p w14:paraId="7A2910C2" w14:textId="77777777" w:rsidR="00CA7CBD" w:rsidRPr="00C25E4A" w:rsidRDefault="00CA7CBD" w:rsidP="00CA7CBD">
      <w:pPr>
        <w:jc w:val="center"/>
        <w:rPr>
          <w:rFonts w:cs="Arial"/>
          <w:b/>
          <w:bCs/>
        </w:rPr>
      </w:pPr>
      <w:r w:rsidRPr="00C25E4A">
        <w:rPr>
          <w:rFonts w:cs="Arial"/>
          <w:b/>
          <w:bCs/>
        </w:rPr>
        <w:lastRenderedPageBreak/>
        <w:t>ANEXO I</w:t>
      </w:r>
    </w:p>
    <w:p w14:paraId="1474E96D" w14:textId="77777777" w:rsidR="00CA7CBD" w:rsidRPr="00C25E4A" w:rsidRDefault="00CA7CBD" w:rsidP="00CA7CBD">
      <w:pPr>
        <w:jc w:val="center"/>
        <w:rPr>
          <w:rFonts w:cs="Arial"/>
          <w:b/>
          <w:bCs/>
        </w:rPr>
      </w:pPr>
    </w:p>
    <w:p w14:paraId="642BBEDB" w14:textId="77777777" w:rsidR="00CA7CBD" w:rsidRPr="00C25E4A" w:rsidRDefault="00CA7CBD" w:rsidP="00CA7CBD">
      <w:pPr>
        <w:jc w:val="center"/>
        <w:rPr>
          <w:rFonts w:cs="Arial"/>
          <w:b/>
          <w:bCs/>
        </w:rPr>
      </w:pPr>
      <w:r w:rsidRPr="00C25E4A">
        <w:rPr>
          <w:rFonts w:cs="Arial"/>
          <w:b/>
          <w:bCs/>
        </w:rPr>
        <w:t>SOLICITUD DE REGULARIZACIÓN/RECONOCIMIENTO FÍSICO</w:t>
      </w:r>
    </w:p>
    <w:p w14:paraId="7D45C39A" w14:textId="77777777" w:rsidR="00CA7CBD" w:rsidRPr="00CC09F5" w:rsidRDefault="00CA7CBD" w:rsidP="00CA7CBD">
      <w:pPr>
        <w:rPr>
          <w:rFonts w:cs="Arial"/>
          <w:sz w:val="18"/>
          <w:szCs w:val="18"/>
        </w:rPr>
      </w:pPr>
    </w:p>
    <w:p w14:paraId="786DE84C" w14:textId="77777777" w:rsidR="00CA7CBD" w:rsidRPr="00CC09F5" w:rsidRDefault="00CA7CBD" w:rsidP="00CA7CBD">
      <w:pPr>
        <w:rPr>
          <w:rFonts w:cs="Arial"/>
          <w:sz w:val="18"/>
          <w:szCs w:val="18"/>
        </w:rPr>
      </w:pPr>
      <w:r w:rsidRPr="00CC09F5">
        <w:rPr>
          <w:rFonts w:cs="Arial"/>
          <w:sz w:val="18"/>
          <w:szCs w:val="18"/>
        </w:rPr>
        <w:t>Se solicita la regularización/reconocimiento físico de las mercancías y la autorización temporal como zona primaria del establecimiento consignado en la declaración para realizar el reconocimiento físico, conforme al siguiente detalle:</w:t>
      </w:r>
    </w:p>
    <w:p w14:paraId="2B75A778" w14:textId="77777777" w:rsidR="00CA7CBD" w:rsidRPr="00CC09F5" w:rsidRDefault="00CA7CBD" w:rsidP="00CA7CBD">
      <w:pPr>
        <w:rPr>
          <w:rFonts w:cs="Arial"/>
          <w:sz w:val="18"/>
          <w:szCs w:val="18"/>
        </w:rPr>
      </w:pPr>
    </w:p>
    <w:p w14:paraId="5BA663CF" w14:textId="77777777" w:rsidR="00CA7CBD" w:rsidRPr="00CC09F5" w:rsidRDefault="00CA7CBD" w:rsidP="00CA7CBD">
      <w:pPr>
        <w:pStyle w:val="Prrafodelista"/>
        <w:numPr>
          <w:ilvl w:val="0"/>
          <w:numId w:val="43"/>
        </w:numPr>
        <w:contextualSpacing/>
        <w:rPr>
          <w:rFonts w:ascii="Arial" w:hAnsi="Arial" w:cs="Arial"/>
          <w:b/>
          <w:bCs/>
          <w:sz w:val="18"/>
          <w:szCs w:val="18"/>
        </w:rPr>
      </w:pPr>
      <w:r w:rsidRPr="00CC09F5">
        <w:rPr>
          <w:rFonts w:ascii="Arial" w:hAnsi="Arial" w:cs="Arial"/>
          <w:b/>
          <w:bCs/>
          <w:sz w:val="18"/>
          <w:szCs w:val="18"/>
        </w:rPr>
        <w:t>Intendencia de Aduana:</w:t>
      </w:r>
    </w:p>
    <w:tbl>
      <w:tblPr>
        <w:tblStyle w:val="Tablaconcuadrcula"/>
        <w:tblW w:w="0" w:type="auto"/>
        <w:tblInd w:w="360" w:type="dxa"/>
        <w:tblLook w:val="04A0" w:firstRow="1" w:lastRow="0" w:firstColumn="1" w:lastColumn="0" w:noHBand="0" w:noVBand="1"/>
      </w:tblPr>
      <w:tblGrid>
        <w:gridCol w:w="8134"/>
      </w:tblGrid>
      <w:tr w:rsidR="00CA7CBD" w:rsidRPr="00CC09F5" w14:paraId="292054CB" w14:textId="77777777" w:rsidTr="000B0CC6">
        <w:trPr>
          <w:trHeight w:val="424"/>
        </w:trPr>
        <w:tc>
          <w:tcPr>
            <w:tcW w:w="8134" w:type="dxa"/>
          </w:tcPr>
          <w:p w14:paraId="194FE567" w14:textId="77777777" w:rsidR="00CA7CBD" w:rsidRPr="00CC09F5" w:rsidRDefault="00CA7CBD" w:rsidP="000B0CC6">
            <w:pPr>
              <w:pStyle w:val="Prrafodelista"/>
              <w:ind w:left="0"/>
              <w:rPr>
                <w:rFonts w:ascii="Arial" w:hAnsi="Arial" w:cs="Arial"/>
                <w:b/>
                <w:bCs/>
                <w:sz w:val="18"/>
                <w:szCs w:val="18"/>
              </w:rPr>
            </w:pPr>
          </w:p>
        </w:tc>
      </w:tr>
    </w:tbl>
    <w:p w14:paraId="5861C84F" w14:textId="77777777" w:rsidR="00CA7CBD" w:rsidRPr="00CC09F5" w:rsidRDefault="00CA7CBD" w:rsidP="00CA7CBD">
      <w:pPr>
        <w:rPr>
          <w:rFonts w:cs="Arial"/>
          <w:b/>
          <w:bCs/>
          <w:sz w:val="18"/>
          <w:szCs w:val="18"/>
        </w:rPr>
      </w:pPr>
    </w:p>
    <w:p w14:paraId="3A4E735D" w14:textId="77777777" w:rsidR="00CA7CBD" w:rsidRPr="00CC09F5" w:rsidRDefault="00CA7CBD" w:rsidP="00CA7CBD">
      <w:pPr>
        <w:pStyle w:val="Prrafodelista"/>
        <w:numPr>
          <w:ilvl w:val="0"/>
          <w:numId w:val="43"/>
        </w:numPr>
        <w:contextualSpacing/>
        <w:rPr>
          <w:rFonts w:ascii="Arial" w:hAnsi="Arial" w:cs="Arial"/>
          <w:b/>
          <w:bCs/>
          <w:strike/>
          <w:sz w:val="18"/>
          <w:szCs w:val="18"/>
        </w:rPr>
      </w:pPr>
      <w:r w:rsidRPr="00CC09F5">
        <w:rPr>
          <w:rFonts w:ascii="Arial" w:hAnsi="Arial" w:cs="Arial"/>
          <w:b/>
          <w:bCs/>
          <w:sz w:val="18"/>
          <w:szCs w:val="18"/>
        </w:rPr>
        <w:t>Nombre o razón social del importador:</w:t>
      </w:r>
    </w:p>
    <w:tbl>
      <w:tblPr>
        <w:tblStyle w:val="Tablaconcuadrcula"/>
        <w:tblW w:w="0" w:type="auto"/>
        <w:tblInd w:w="360" w:type="dxa"/>
        <w:tblLook w:val="04A0" w:firstRow="1" w:lastRow="0" w:firstColumn="1" w:lastColumn="0" w:noHBand="0" w:noVBand="1"/>
      </w:tblPr>
      <w:tblGrid>
        <w:gridCol w:w="8134"/>
      </w:tblGrid>
      <w:tr w:rsidR="00CA7CBD" w:rsidRPr="00CC09F5" w14:paraId="6C240815" w14:textId="77777777" w:rsidTr="000B0CC6">
        <w:trPr>
          <w:trHeight w:val="424"/>
        </w:trPr>
        <w:tc>
          <w:tcPr>
            <w:tcW w:w="8134" w:type="dxa"/>
          </w:tcPr>
          <w:p w14:paraId="6EAC8981" w14:textId="77777777" w:rsidR="00CA7CBD" w:rsidRPr="00CC09F5" w:rsidRDefault="00CA7CBD" w:rsidP="000B0CC6">
            <w:pPr>
              <w:pStyle w:val="Prrafodelista"/>
              <w:ind w:left="0"/>
              <w:rPr>
                <w:rFonts w:ascii="Arial" w:hAnsi="Arial" w:cs="Arial"/>
                <w:b/>
                <w:bCs/>
                <w:sz w:val="18"/>
                <w:szCs w:val="18"/>
              </w:rPr>
            </w:pPr>
          </w:p>
        </w:tc>
      </w:tr>
    </w:tbl>
    <w:p w14:paraId="3D56EEF6" w14:textId="77777777" w:rsidR="00CA7CBD" w:rsidRPr="00CC09F5" w:rsidRDefault="00CA7CBD" w:rsidP="00CA7CBD">
      <w:pPr>
        <w:rPr>
          <w:rFonts w:cs="Arial"/>
          <w:b/>
          <w:bCs/>
          <w:sz w:val="18"/>
          <w:szCs w:val="18"/>
        </w:rPr>
      </w:pPr>
    </w:p>
    <w:p w14:paraId="4B1A2B68" w14:textId="77777777" w:rsidR="00CA7CBD" w:rsidRPr="00CC09F5" w:rsidRDefault="00CA7CBD" w:rsidP="00CA7CBD">
      <w:pPr>
        <w:pStyle w:val="Prrafodelista"/>
        <w:numPr>
          <w:ilvl w:val="0"/>
          <w:numId w:val="43"/>
        </w:numPr>
        <w:contextualSpacing/>
        <w:rPr>
          <w:rFonts w:ascii="Arial" w:hAnsi="Arial" w:cs="Arial"/>
          <w:b/>
          <w:bCs/>
          <w:sz w:val="18"/>
          <w:szCs w:val="18"/>
        </w:rPr>
      </w:pPr>
      <w:r w:rsidRPr="00CC09F5">
        <w:rPr>
          <w:rFonts w:ascii="Arial" w:hAnsi="Arial" w:cs="Arial"/>
          <w:b/>
          <w:bCs/>
          <w:sz w:val="18"/>
          <w:szCs w:val="18"/>
        </w:rPr>
        <w:t>Declaración sujeta a regularización:</w:t>
      </w:r>
    </w:p>
    <w:tbl>
      <w:tblPr>
        <w:tblStyle w:val="Tablaconcuadrcula"/>
        <w:tblW w:w="0" w:type="auto"/>
        <w:tblInd w:w="360" w:type="dxa"/>
        <w:tblLook w:val="04A0" w:firstRow="1" w:lastRow="0" w:firstColumn="1" w:lastColumn="0" w:noHBand="0" w:noVBand="1"/>
      </w:tblPr>
      <w:tblGrid>
        <w:gridCol w:w="8134"/>
      </w:tblGrid>
      <w:tr w:rsidR="00CA7CBD" w:rsidRPr="00CC09F5" w14:paraId="0DB33F1D" w14:textId="77777777" w:rsidTr="000B0CC6">
        <w:trPr>
          <w:trHeight w:val="424"/>
        </w:trPr>
        <w:tc>
          <w:tcPr>
            <w:tcW w:w="8134" w:type="dxa"/>
          </w:tcPr>
          <w:p w14:paraId="46001F08" w14:textId="77777777" w:rsidR="00CA7CBD" w:rsidRPr="00CC09F5" w:rsidRDefault="00CA7CBD" w:rsidP="000B0CC6">
            <w:pPr>
              <w:pStyle w:val="Prrafodelista"/>
              <w:ind w:left="0"/>
              <w:rPr>
                <w:rFonts w:ascii="Arial" w:hAnsi="Arial" w:cs="Arial"/>
                <w:b/>
                <w:bCs/>
                <w:sz w:val="18"/>
                <w:szCs w:val="18"/>
              </w:rPr>
            </w:pPr>
          </w:p>
        </w:tc>
      </w:tr>
    </w:tbl>
    <w:p w14:paraId="308900C5" w14:textId="77777777" w:rsidR="00CA7CBD" w:rsidRPr="00CC09F5" w:rsidRDefault="00CA7CBD" w:rsidP="00CA7CBD">
      <w:pPr>
        <w:pStyle w:val="Prrafodelista"/>
        <w:ind w:left="360"/>
        <w:rPr>
          <w:rFonts w:ascii="Arial" w:hAnsi="Arial" w:cs="Arial"/>
          <w:b/>
          <w:bCs/>
          <w:sz w:val="18"/>
          <w:szCs w:val="18"/>
        </w:rPr>
      </w:pPr>
    </w:p>
    <w:p w14:paraId="12EF591D" w14:textId="77777777" w:rsidR="00CA7CBD" w:rsidRPr="00CC09F5" w:rsidRDefault="00CA7CBD" w:rsidP="00CA7CBD">
      <w:pPr>
        <w:pStyle w:val="Prrafodelista"/>
        <w:numPr>
          <w:ilvl w:val="0"/>
          <w:numId w:val="43"/>
        </w:numPr>
        <w:contextualSpacing/>
        <w:rPr>
          <w:rFonts w:ascii="Arial" w:hAnsi="Arial" w:cs="Arial"/>
          <w:b/>
          <w:bCs/>
          <w:sz w:val="18"/>
          <w:szCs w:val="18"/>
        </w:rPr>
      </w:pPr>
      <w:r w:rsidRPr="00CC09F5">
        <w:rPr>
          <w:rFonts w:ascii="Arial" w:hAnsi="Arial" w:cs="Arial"/>
          <w:b/>
          <w:bCs/>
          <w:sz w:val="18"/>
          <w:szCs w:val="18"/>
        </w:rPr>
        <w:t>Marque el beneficio al que se acogió:</w:t>
      </w:r>
    </w:p>
    <w:tbl>
      <w:tblPr>
        <w:tblStyle w:val="Tablaconcuadrcula"/>
        <w:tblW w:w="8140" w:type="dxa"/>
        <w:tblInd w:w="360" w:type="dxa"/>
        <w:tblLook w:val="04A0" w:firstRow="1" w:lastRow="0" w:firstColumn="1" w:lastColumn="0" w:noHBand="0" w:noVBand="1"/>
      </w:tblPr>
      <w:tblGrid>
        <w:gridCol w:w="7573"/>
        <w:gridCol w:w="567"/>
      </w:tblGrid>
      <w:tr w:rsidR="00CA7CBD" w:rsidRPr="00CC09F5" w14:paraId="2511079A" w14:textId="77777777" w:rsidTr="000B0CC6">
        <w:trPr>
          <w:trHeight w:val="373"/>
        </w:trPr>
        <w:tc>
          <w:tcPr>
            <w:tcW w:w="7573" w:type="dxa"/>
            <w:vAlign w:val="center"/>
          </w:tcPr>
          <w:p w14:paraId="033A7552" w14:textId="77777777" w:rsidR="00CA7CBD" w:rsidRPr="00CC09F5" w:rsidRDefault="00CA7CBD" w:rsidP="000B0CC6">
            <w:pPr>
              <w:pStyle w:val="Sinespaciado"/>
              <w:jc w:val="left"/>
              <w:rPr>
                <w:rFonts w:cs="Arial"/>
                <w:sz w:val="16"/>
                <w:szCs w:val="16"/>
              </w:rPr>
            </w:pPr>
            <w:r w:rsidRPr="00CC09F5">
              <w:rPr>
                <w:rFonts w:cs="Arial"/>
                <w:sz w:val="16"/>
                <w:szCs w:val="16"/>
              </w:rPr>
              <w:t xml:space="preserve">Convenio de Cooperación Aduanera Peruano-Colombiano de 1938 y su Protocolo Modificatorio </w:t>
            </w:r>
          </w:p>
        </w:tc>
        <w:tc>
          <w:tcPr>
            <w:tcW w:w="567" w:type="dxa"/>
          </w:tcPr>
          <w:p w14:paraId="74B37EB6" w14:textId="77777777" w:rsidR="00CA7CBD" w:rsidRPr="00CC09F5" w:rsidRDefault="00CA7CBD" w:rsidP="000B0CC6">
            <w:pPr>
              <w:pStyle w:val="Prrafodelista"/>
              <w:ind w:left="0"/>
              <w:rPr>
                <w:rFonts w:ascii="Arial" w:hAnsi="Arial" w:cs="Arial"/>
                <w:b/>
                <w:bCs/>
                <w:sz w:val="18"/>
                <w:szCs w:val="18"/>
              </w:rPr>
            </w:pPr>
          </w:p>
        </w:tc>
      </w:tr>
      <w:tr w:rsidR="00CA7CBD" w:rsidRPr="00CC09F5" w14:paraId="3DA832C1" w14:textId="77777777" w:rsidTr="000B0CC6">
        <w:trPr>
          <w:trHeight w:val="420"/>
        </w:trPr>
        <w:tc>
          <w:tcPr>
            <w:tcW w:w="7573" w:type="dxa"/>
            <w:vAlign w:val="center"/>
          </w:tcPr>
          <w:p w14:paraId="195D76B0" w14:textId="77777777" w:rsidR="00CA7CBD" w:rsidRPr="00CC09F5" w:rsidRDefault="00CA7CBD" w:rsidP="000B0CC6">
            <w:pPr>
              <w:pStyle w:val="Sinespaciado"/>
              <w:jc w:val="left"/>
              <w:rPr>
                <w:rFonts w:cs="Arial"/>
                <w:sz w:val="16"/>
                <w:szCs w:val="16"/>
              </w:rPr>
            </w:pPr>
            <w:r w:rsidRPr="00CC09F5">
              <w:rPr>
                <w:rFonts w:cs="Arial"/>
                <w:sz w:val="16"/>
                <w:szCs w:val="16"/>
              </w:rPr>
              <w:t>Ley N.° 27037, Ley de Promoción de la Inversión en la Amazonía</w:t>
            </w:r>
          </w:p>
        </w:tc>
        <w:tc>
          <w:tcPr>
            <w:tcW w:w="567" w:type="dxa"/>
          </w:tcPr>
          <w:p w14:paraId="319F0C50" w14:textId="77777777" w:rsidR="00CA7CBD" w:rsidRPr="00CC09F5" w:rsidRDefault="00CA7CBD" w:rsidP="000B0CC6">
            <w:pPr>
              <w:pStyle w:val="Prrafodelista"/>
              <w:ind w:left="0"/>
              <w:rPr>
                <w:rFonts w:ascii="Arial" w:hAnsi="Arial" w:cs="Arial"/>
                <w:b/>
                <w:bCs/>
                <w:sz w:val="18"/>
                <w:szCs w:val="18"/>
              </w:rPr>
            </w:pPr>
          </w:p>
        </w:tc>
      </w:tr>
    </w:tbl>
    <w:p w14:paraId="78AFD9D8" w14:textId="77777777" w:rsidR="00CA7CBD" w:rsidRPr="00CC09F5" w:rsidRDefault="00CA7CBD" w:rsidP="00CA7CBD">
      <w:pPr>
        <w:rPr>
          <w:rFonts w:cs="Arial"/>
          <w:b/>
          <w:bCs/>
          <w:sz w:val="18"/>
          <w:szCs w:val="18"/>
        </w:rPr>
      </w:pPr>
    </w:p>
    <w:p w14:paraId="0D453B78" w14:textId="77777777" w:rsidR="00CA7CBD" w:rsidRPr="00CC09F5" w:rsidRDefault="00CA7CBD" w:rsidP="00CA7CBD">
      <w:pPr>
        <w:pStyle w:val="Prrafodelista"/>
        <w:numPr>
          <w:ilvl w:val="0"/>
          <w:numId w:val="43"/>
        </w:numPr>
        <w:contextualSpacing/>
        <w:rPr>
          <w:rFonts w:ascii="Arial" w:hAnsi="Arial" w:cs="Arial"/>
          <w:b/>
          <w:bCs/>
          <w:sz w:val="18"/>
          <w:szCs w:val="18"/>
        </w:rPr>
      </w:pPr>
      <w:r w:rsidRPr="00CC09F5">
        <w:rPr>
          <w:rFonts w:ascii="Arial" w:hAnsi="Arial" w:cs="Arial"/>
          <w:b/>
          <w:bCs/>
          <w:sz w:val="18"/>
          <w:szCs w:val="18"/>
        </w:rPr>
        <w:t>Marque según la disponibilidad de la mercancía para el reconocimiento físico:</w:t>
      </w:r>
    </w:p>
    <w:tbl>
      <w:tblPr>
        <w:tblStyle w:val="Tablaconcuadrcula"/>
        <w:tblW w:w="8140" w:type="dxa"/>
        <w:tblInd w:w="360" w:type="dxa"/>
        <w:tblLook w:val="04A0" w:firstRow="1" w:lastRow="0" w:firstColumn="1" w:lastColumn="0" w:noHBand="0" w:noVBand="1"/>
      </w:tblPr>
      <w:tblGrid>
        <w:gridCol w:w="6865"/>
        <w:gridCol w:w="708"/>
        <w:gridCol w:w="567"/>
      </w:tblGrid>
      <w:tr w:rsidR="00CA7CBD" w:rsidRPr="00CC09F5" w14:paraId="6DC180B2" w14:textId="77777777" w:rsidTr="000B0CC6">
        <w:trPr>
          <w:trHeight w:val="484"/>
        </w:trPr>
        <w:tc>
          <w:tcPr>
            <w:tcW w:w="6865" w:type="dxa"/>
            <w:vMerge w:val="restart"/>
            <w:vAlign w:val="center"/>
          </w:tcPr>
          <w:p w14:paraId="340711C8" w14:textId="77777777" w:rsidR="00CA7CBD" w:rsidRPr="00CC09F5" w:rsidRDefault="00CA7CBD" w:rsidP="000B0CC6">
            <w:pPr>
              <w:pStyle w:val="Prrafodelista"/>
              <w:ind w:left="0"/>
              <w:jc w:val="both"/>
              <w:rPr>
                <w:rFonts w:ascii="Arial" w:hAnsi="Arial" w:cs="Arial"/>
                <w:sz w:val="18"/>
                <w:szCs w:val="18"/>
              </w:rPr>
            </w:pPr>
            <w:r w:rsidRPr="00CC09F5">
              <w:rPr>
                <w:rFonts w:ascii="Arial" w:hAnsi="Arial" w:cs="Arial"/>
                <w:sz w:val="16"/>
                <w:szCs w:val="16"/>
              </w:rPr>
              <w:t>¿Las mercancías solicitadas para su regularización ya se encuentran disponibles para su reconocimiento físico en la dirección consignada en el campo “Información complementaria” de la declaración?</w:t>
            </w:r>
          </w:p>
        </w:tc>
        <w:tc>
          <w:tcPr>
            <w:tcW w:w="708" w:type="dxa"/>
            <w:vAlign w:val="center"/>
          </w:tcPr>
          <w:p w14:paraId="0E41FF6C" w14:textId="77777777" w:rsidR="00CA7CBD" w:rsidRPr="00CC09F5" w:rsidRDefault="00CA7CBD" w:rsidP="000B0CC6">
            <w:pPr>
              <w:pStyle w:val="Prrafodelista"/>
              <w:ind w:left="0"/>
              <w:jc w:val="center"/>
              <w:rPr>
                <w:rFonts w:ascii="Arial" w:hAnsi="Arial" w:cs="Arial"/>
                <w:b/>
                <w:bCs/>
                <w:sz w:val="18"/>
                <w:szCs w:val="18"/>
              </w:rPr>
            </w:pPr>
            <w:r w:rsidRPr="00CC09F5">
              <w:rPr>
                <w:rFonts w:ascii="Arial" w:hAnsi="Arial" w:cs="Arial"/>
                <w:b/>
                <w:bCs/>
                <w:sz w:val="18"/>
                <w:szCs w:val="18"/>
              </w:rPr>
              <w:t>SI</w:t>
            </w:r>
          </w:p>
        </w:tc>
        <w:tc>
          <w:tcPr>
            <w:tcW w:w="567" w:type="dxa"/>
          </w:tcPr>
          <w:p w14:paraId="14F09CF1" w14:textId="77777777" w:rsidR="00CA7CBD" w:rsidRPr="00CC09F5" w:rsidRDefault="00CA7CBD" w:rsidP="000B0CC6">
            <w:pPr>
              <w:pStyle w:val="Prrafodelista"/>
              <w:ind w:left="0"/>
              <w:rPr>
                <w:rFonts w:ascii="Arial" w:hAnsi="Arial" w:cs="Arial"/>
                <w:b/>
                <w:bCs/>
                <w:sz w:val="18"/>
                <w:szCs w:val="18"/>
              </w:rPr>
            </w:pPr>
          </w:p>
        </w:tc>
      </w:tr>
      <w:tr w:rsidR="00CA7CBD" w:rsidRPr="00CC09F5" w14:paraId="1408D563" w14:textId="77777777" w:rsidTr="000B0CC6">
        <w:trPr>
          <w:trHeight w:val="341"/>
        </w:trPr>
        <w:tc>
          <w:tcPr>
            <w:tcW w:w="6865" w:type="dxa"/>
            <w:vMerge/>
          </w:tcPr>
          <w:p w14:paraId="337320E1" w14:textId="77777777" w:rsidR="00CA7CBD" w:rsidRPr="00CC09F5" w:rsidRDefault="00CA7CBD" w:rsidP="000B0CC6">
            <w:pPr>
              <w:pStyle w:val="Prrafodelista"/>
              <w:ind w:left="0"/>
              <w:rPr>
                <w:rFonts w:ascii="Arial" w:hAnsi="Arial" w:cs="Arial"/>
                <w:b/>
                <w:bCs/>
                <w:sz w:val="18"/>
                <w:szCs w:val="18"/>
              </w:rPr>
            </w:pPr>
          </w:p>
        </w:tc>
        <w:tc>
          <w:tcPr>
            <w:tcW w:w="708" w:type="dxa"/>
            <w:vAlign w:val="center"/>
          </w:tcPr>
          <w:p w14:paraId="62C12716" w14:textId="77777777" w:rsidR="00CA7CBD" w:rsidRPr="00CC09F5" w:rsidRDefault="00CA7CBD" w:rsidP="000B0CC6">
            <w:pPr>
              <w:pStyle w:val="Prrafodelista"/>
              <w:ind w:left="0"/>
              <w:jc w:val="center"/>
              <w:rPr>
                <w:rFonts w:ascii="Arial" w:hAnsi="Arial" w:cs="Arial"/>
                <w:b/>
                <w:bCs/>
                <w:sz w:val="18"/>
                <w:szCs w:val="18"/>
              </w:rPr>
            </w:pPr>
            <w:r w:rsidRPr="00CC09F5">
              <w:rPr>
                <w:rFonts w:ascii="Arial" w:hAnsi="Arial" w:cs="Arial"/>
                <w:b/>
                <w:bCs/>
                <w:sz w:val="18"/>
                <w:szCs w:val="18"/>
              </w:rPr>
              <w:t>NO</w:t>
            </w:r>
          </w:p>
        </w:tc>
        <w:tc>
          <w:tcPr>
            <w:tcW w:w="567" w:type="dxa"/>
          </w:tcPr>
          <w:p w14:paraId="27055E8C" w14:textId="77777777" w:rsidR="00CA7CBD" w:rsidRPr="00CC09F5" w:rsidRDefault="00CA7CBD" w:rsidP="000B0CC6">
            <w:pPr>
              <w:pStyle w:val="Prrafodelista"/>
              <w:ind w:left="0"/>
              <w:rPr>
                <w:rFonts w:ascii="Arial" w:hAnsi="Arial" w:cs="Arial"/>
                <w:b/>
                <w:bCs/>
                <w:sz w:val="18"/>
                <w:szCs w:val="18"/>
              </w:rPr>
            </w:pPr>
          </w:p>
        </w:tc>
      </w:tr>
    </w:tbl>
    <w:p w14:paraId="31EEF71B" w14:textId="77777777" w:rsidR="00CA7CBD" w:rsidRPr="00CC09F5" w:rsidRDefault="00CA7CBD" w:rsidP="00CA7CBD">
      <w:pPr>
        <w:pStyle w:val="Prrafodelista"/>
        <w:ind w:left="360"/>
        <w:rPr>
          <w:rFonts w:ascii="Arial" w:hAnsi="Arial" w:cs="Arial"/>
          <w:b/>
          <w:bCs/>
          <w:sz w:val="18"/>
          <w:szCs w:val="18"/>
        </w:rPr>
      </w:pPr>
    </w:p>
    <w:p w14:paraId="378A8CDE" w14:textId="77777777" w:rsidR="00CA7CBD" w:rsidRPr="00CC09F5" w:rsidRDefault="00CA7CBD" w:rsidP="00CA7CBD">
      <w:pPr>
        <w:ind w:left="426"/>
        <w:rPr>
          <w:rFonts w:cs="Arial"/>
          <w:sz w:val="18"/>
          <w:szCs w:val="18"/>
        </w:rPr>
      </w:pPr>
      <w:r w:rsidRPr="00CC09F5">
        <w:rPr>
          <w:rFonts w:cs="Arial"/>
          <w:sz w:val="18"/>
          <w:szCs w:val="18"/>
        </w:rPr>
        <w:t xml:space="preserve">De marcar </w:t>
      </w:r>
      <w:r w:rsidRPr="00CC09F5">
        <w:rPr>
          <w:rFonts w:cs="Arial"/>
          <w:b/>
          <w:bCs/>
          <w:sz w:val="18"/>
          <w:szCs w:val="18"/>
        </w:rPr>
        <w:t>“SI”</w:t>
      </w:r>
      <w:r w:rsidRPr="00CC09F5">
        <w:rPr>
          <w:rFonts w:cs="Arial"/>
          <w:sz w:val="18"/>
          <w:szCs w:val="18"/>
        </w:rPr>
        <w:t>: Debe adjuntar los documentos que sustentan el traslado a la zona de tributación especial.</w:t>
      </w:r>
    </w:p>
    <w:p w14:paraId="594AF41E" w14:textId="77777777" w:rsidR="00CA7CBD" w:rsidRPr="00CC09F5" w:rsidRDefault="00CA7CBD" w:rsidP="00CA7CBD">
      <w:pPr>
        <w:ind w:left="426"/>
        <w:rPr>
          <w:rFonts w:cs="Arial"/>
          <w:sz w:val="18"/>
          <w:szCs w:val="18"/>
        </w:rPr>
      </w:pPr>
    </w:p>
    <w:p w14:paraId="2B840A14" w14:textId="77777777" w:rsidR="00CA7CBD" w:rsidRPr="00CC09F5" w:rsidRDefault="00CA7CBD" w:rsidP="00CA7CBD">
      <w:pPr>
        <w:ind w:left="426"/>
        <w:rPr>
          <w:rFonts w:cs="Arial"/>
          <w:sz w:val="18"/>
          <w:szCs w:val="18"/>
        </w:rPr>
      </w:pPr>
      <w:r w:rsidRPr="00CC09F5">
        <w:rPr>
          <w:rFonts w:cs="Arial"/>
          <w:sz w:val="18"/>
          <w:szCs w:val="18"/>
        </w:rPr>
        <w:t xml:space="preserve">De marcar </w:t>
      </w:r>
      <w:r w:rsidRPr="00CC09F5">
        <w:rPr>
          <w:rFonts w:cs="Arial"/>
          <w:b/>
          <w:bCs/>
          <w:sz w:val="18"/>
          <w:szCs w:val="18"/>
        </w:rPr>
        <w:t>“NO”</w:t>
      </w:r>
      <w:r w:rsidRPr="00CC09F5">
        <w:rPr>
          <w:rFonts w:cs="Arial"/>
          <w:sz w:val="18"/>
          <w:szCs w:val="18"/>
        </w:rPr>
        <w:t>: Debe presentar el anexo II “Solicitud de confirmación de llegada de las mercancías” cuando las mercancías se encuentren en la dirección consignada en el campo “Información complementaria” de la declaración y disponibles con la debida anticipación para su reconocimiento físico por parte de la Administración Aduanera.</w:t>
      </w:r>
    </w:p>
    <w:p w14:paraId="03835951" w14:textId="77777777" w:rsidR="00CA7CBD" w:rsidRPr="00CC09F5" w:rsidRDefault="00CA7CBD" w:rsidP="00CA7CBD">
      <w:pPr>
        <w:rPr>
          <w:rFonts w:cs="Arial"/>
          <w:sz w:val="18"/>
          <w:szCs w:val="18"/>
        </w:rPr>
      </w:pPr>
    </w:p>
    <w:p w14:paraId="610626CE" w14:textId="77777777" w:rsidR="00CA7CBD" w:rsidRPr="00CC09F5" w:rsidRDefault="00CA7CBD" w:rsidP="00CA7CBD">
      <w:pPr>
        <w:rPr>
          <w:rFonts w:cs="Arial"/>
          <w:sz w:val="18"/>
          <w:szCs w:val="18"/>
        </w:rPr>
      </w:pPr>
      <w:r w:rsidRPr="00CC09F5">
        <w:rPr>
          <w:rFonts w:cs="Arial"/>
          <w:sz w:val="18"/>
          <w:szCs w:val="18"/>
        </w:rPr>
        <w:t>En caso corresponda, indique los números de las guías de remisión del transportista y del remitente que sustentan el traslado:</w:t>
      </w:r>
    </w:p>
    <w:tbl>
      <w:tblPr>
        <w:tblStyle w:val="Tablaconcuadrcula"/>
        <w:tblW w:w="0" w:type="auto"/>
        <w:tblLook w:val="04A0" w:firstRow="1" w:lastRow="0" w:firstColumn="1" w:lastColumn="0" w:noHBand="0" w:noVBand="1"/>
      </w:tblPr>
      <w:tblGrid>
        <w:gridCol w:w="8494"/>
      </w:tblGrid>
      <w:tr w:rsidR="00CA7CBD" w:rsidRPr="00CC09F5" w14:paraId="0BBB6FAF" w14:textId="77777777" w:rsidTr="000B0CC6">
        <w:trPr>
          <w:trHeight w:val="868"/>
        </w:trPr>
        <w:tc>
          <w:tcPr>
            <w:tcW w:w="8494" w:type="dxa"/>
          </w:tcPr>
          <w:p w14:paraId="440B9762" w14:textId="77777777" w:rsidR="00CA7CBD" w:rsidRPr="00CC09F5" w:rsidRDefault="00CA7CBD" w:rsidP="000B0CC6">
            <w:pPr>
              <w:rPr>
                <w:rFonts w:cs="Arial"/>
                <w:sz w:val="18"/>
                <w:szCs w:val="18"/>
              </w:rPr>
            </w:pPr>
          </w:p>
        </w:tc>
      </w:tr>
    </w:tbl>
    <w:p w14:paraId="30B84153" w14:textId="77777777" w:rsidR="00CA7CBD" w:rsidRPr="00CC09F5" w:rsidRDefault="00CA7CBD" w:rsidP="00CA7CBD">
      <w:pPr>
        <w:rPr>
          <w:rFonts w:cs="Arial"/>
          <w:sz w:val="18"/>
          <w:szCs w:val="18"/>
        </w:rPr>
      </w:pPr>
    </w:p>
    <w:tbl>
      <w:tblPr>
        <w:tblStyle w:val="Tablaconcuadrcula"/>
        <w:tblW w:w="0" w:type="auto"/>
        <w:tblLook w:val="04A0" w:firstRow="1" w:lastRow="0" w:firstColumn="1" w:lastColumn="0" w:noHBand="0" w:noVBand="1"/>
      </w:tblPr>
      <w:tblGrid>
        <w:gridCol w:w="963"/>
        <w:gridCol w:w="557"/>
        <w:gridCol w:w="993"/>
      </w:tblGrid>
      <w:tr w:rsidR="00CA7CBD" w14:paraId="7B287838" w14:textId="77777777" w:rsidTr="000B0CC6">
        <w:trPr>
          <w:trHeight w:val="272"/>
        </w:trPr>
        <w:tc>
          <w:tcPr>
            <w:tcW w:w="2513" w:type="dxa"/>
            <w:gridSpan w:val="3"/>
          </w:tcPr>
          <w:p w14:paraId="27AEE233" w14:textId="77777777" w:rsidR="00CA7CBD" w:rsidRDefault="00CA7CBD" w:rsidP="000B0CC6">
            <w:pPr>
              <w:jc w:val="center"/>
              <w:rPr>
                <w:rFonts w:cs="Arial"/>
                <w:sz w:val="18"/>
                <w:szCs w:val="18"/>
              </w:rPr>
            </w:pPr>
            <w:r>
              <w:rPr>
                <w:rFonts w:cs="Arial"/>
                <w:sz w:val="18"/>
                <w:szCs w:val="18"/>
              </w:rPr>
              <w:t>Fecha</w:t>
            </w:r>
          </w:p>
        </w:tc>
      </w:tr>
      <w:tr w:rsidR="00CA7CBD" w14:paraId="5F440608" w14:textId="77777777" w:rsidTr="000B0CC6">
        <w:trPr>
          <w:trHeight w:val="272"/>
        </w:trPr>
        <w:tc>
          <w:tcPr>
            <w:tcW w:w="963" w:type="dxa"/>
          </w:tcPr>
          <w:p w14:paraId="5A98F74D" w14:textId="77777777" w:rsidR="00CA7CBD" w:rsidRDefault="00CA7CBD" w:rsidP="000B0CC6">
            <w:pPr>
              <w:jc w:val="center"/>
              <w:rPr>
                <w:rFonts w:cs="Arial"/>
                <w:sz w:val="18"/>
                <w:szCs w:val="18"/>
              </w:rPr>
            </w:pPr>
            <w:r>
              <w:rPr>
                <w:rFonts w:cs="Arial"/>
                <w:sz w:val="18"/>
                <w:szCs w:val="18"/>
              </w:rPr>
              <w:t>Día</w:t>
            </w:r>
          </w:p>
        </w:tc>
        <w:tc>
          <w:tcPr>
            <w:tcW w:w="557" w:type="dxa"/>
          </w:tcPr>
          <w:p w14:paraId="395421A9" w14:textId="77777777" w:rsidR="00CA7CBD" w:rsidRDefault="00CA7CBD" w:rsidP="000B0CC6">
            <w:pPr>
              <w:jc w:val="center"/>
              <w:rPr>
                <w:rFonts w:cs="Arial"/>
                <w:sz w:val="18"/>
                <w:szCs w:val="18"/>
              </w:rPr>
            </w:pPr>
            <w:r>
              <w:rPr>
                <w:rFonts w:cs="Arial"/>
                <w:sz w:val="18"/>
                <w:szCs w:val="18"/>
              </w:rPr>
              <w:t>Mes</w:t>
            </w:r>
          </w:p>
        </w:tc>
        <w:tc>
          <w:tcPr>
            <w:tcW w:w="993" w:type="dxa"/>
          </w:tcPr>
          <w:p w14:paraId="6B9C1E51" w14:textId="77777777" w:rsidR="00CA7CBD" w:rsidRDefault="00CA7CBD" w:rsidP="000B0CC6">
            <w:pPr>
              <w:jc w:val="center"/>
              <w:rPr>
                <w:rFonts w:cs="Arial"/>
                <w:sz w:val="18"/>
                <w:szCs w:val="18"/>
              </w:rPr>
            </w:pPr>
            <w:r>
              <w:rPr>
                <w:rFonts w:cs="Arial"/>
                <w:sz w:val="18"/>
                <w:szCs w:val="18"/>
              </w:rPr>
              <w:t>Año</w:t>
            </w:r>
          </w:p>
        </w:tc>
      </w:tr>
    </w:tbl>
    <w:p w14:paraId="4FA83D71" w14:textId="77777777" w:rsidR="00CA7CBD"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0449FE68" w14:textId="77777777" w:rsidR="00CA7CBD" w:rsidRPr="00676067" w:rsidRDefault="00CA7CBD" w:rsidP="00CA7CBD">
      <w:pPr>
        <w:ind w:left="4963" w:firstLine="709"/>
        <w:rPr>
          <w:rFonts w:cs="Arial"/>
          <w:sz w:val="18"/>
          <w:szCs w:val="18"/>
        </w:rPr>
      </w:pPr>
      <w:r>
        <w:rPr>
          <w:rFonts w:cs="Arial"/>
          <w:sz w:val="18"/>
          <w:szCs w:val="18"/>
        </w:rPr>
        <w:t xml:space="preserve"> </w:t>
      </w:r>
      <w:r w:rsidRPr="00676067">
        <w:rPr>
          <w:rFonts w:cs="Arial"/>
          <w:sz w:val="18"/>
          <w:szCs w:val="18"/>
        </w:rPr>
        <w:t>_______________________</w:t>
      </w:r>
    </w:p>
    <w:p w14:paraId="25B193E8"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Firma representante legal</w:t>
      </w:r>
    </w:p>
    <w:p w14:paraId="2883E0A2" w14:textId="77777777" w:rsidR="00CA7CBD" w:rsidRDefault="00CA7CBD" w:rsidP="00CA7CBD">
      <w:pPr>
        <w:ind w:left="3969" w:firstLine="5"/>
        <w:rPr>
          <w:rFonts w:cs="Arial"/>
          <w:b/>
          <w:bCs/>
          <w:sz w:val="18"/>
          <w:szCs w:val="18"/>
        </w:rPr>
      </w:pPr>
    </w:p>
    <w:p w14:paraId="664D66EA" w14:textId="77777777" w:rsidR="00CA7CBD" w:rsidRDefault="00CA7CBD" w:rsidP="00CA7CBD">
      <w:pPr>
        <w:ind w:left="3969" w:firstLine="5"/>
        <w:rPr>
          <w:rFonts w:cs="Arial"/>
          <w:b/>
          <w:bCs/>
          <w:sz w:val="18"/>
          <w:szCs w:val="18"/>
        </w:rPr>
      </w:pPr>
    </w:p>
    <w:tbl>
      <w:tblPr>
        <w:tblStyle w:val="Tablaconcuadrcula"/>
        <w:tblW w:w="0" w:type="auto"/>
        <w:tblInd w:w="-5" w:type="dxa"/>
        <w:tblLook w:val="04A0" w:firstRow="1" w:lastRow="0" w:firstColumn="1" w:lastColumn="0" w:noHBand="0" w:noVBand="1"/>
      </w:tblPr>
      <w:tblGrid>
        <w:gridCol w:w="2127"/>
        <w:gridCol w:w="6237"/>
      </w:tblGrid>
      <w:tr w:rsidR="00CA7CBD" w14:paraId="5192414E" w14:textId="77777777" w:rsidTr="000B0CC6">
        <w:tc>
          <w:tcPr>
            <w:tcW w:w="2127" w:type="dxa"/>
          </w:tcPr>
          <w:p w14:paraId="42720476" w14:textId="77777777" w:rsidR="00CA7CBD" w:rsidRPr="004716CD" w:rsidRDefault="00CA7CBD" w:rsidP="000B0CC6">
            <w:pPr>
              <w:rPr>
                <w:rFonts w:cs="Arial"/>
                <w:sz w:val="18"/>
                <w:szCs w:val="18"/>
              </w:rPr>
            </w:pPr>
            <w:r w:rsidRPr="004716CD">
              <w:rPr>
                <w:rFonts w:cs="Arial"/>
                <w:sz w:val="18"/>
                <w:szCs w:val="18"/>
              </w:rPr>
              <w:t>Nombre</w:t>
            </w:r>
          </w:p>
        </w:tc>
        <w:tc>
          <w:tcPr>
            <w:tcW w:w="6237" w:type="dxa"/>
          </w:tcPr>
          <w:p w14:paraId="2B21FA76" w14:textId="77777777" w:rsidR="00CA7CBD" w:rsidRDefault="00CA7CBD" w:rsidP="000B0CC6">
            <w:pPr>
              <w:rPr>
                <w:rFonts w:cs="Arial"/>
                <w:b/>
                <w:bCs/>
                <w:sz w:val="18"/>
                <w:szCs w:val="18"/>
              </w:rPr>
            </w:pPr>
          </w:p>
        </w:tc>
      </w:tr>
      <w:tr w:rsidR="00CA7CBD" w14:paraId="2607348D" w14:textId="77777777" w:rsidTr="000B0CC6">
        <w:tc>
          <w:tcPr>
            <w:tcW w:w="2127" w:type="dxa"/>
          </w:tcPr>
          <w:p w14:paraId="72E02F44" w14:textId="77777777" w:rsidR="00CA7CBD" w:rsidRPr="004716CD" w:rsidRDefault="00CA7CBD" w:rsidP="000B0CC6">
            <w:pPr>
              <w:rPr>
                <w:rFonts w:cs="Arial"/>
                <w:sz w:val="18"/>
                <w:szCs w:val="18"/>
              </w:rPr>
            </w:pPr>
            <w:r w:rsidRPr="004716CD">
              <w:rPr>
                <w:rFonts w:cs="Arial"/>
                <w:sz w:val="18"/>
                <w:szCs w:val="18"/>
              </w:rPr>
              <w:t>DNI/CE/Pasaporte N.°</w:t>
            </w:r>
          </w:p>
        </w:tc>
        <w:tc>
          <w:tcPr>
            <w:tcW w:w="6237" w:type="dxa"/>
          </w:tcPr>
          <w:p w14:paraId="1D822D0E" w14:textId="77777777" w:rsidR="00CA7CBD" w:rsidRDefault="00CA7CBD" w:rsidP="000B0CC6">
            <w:pPr>
              <w:rPr>
                <w:rFonts w:cs="Arial"/>
                <w:b/>
                <w:bCs/>
                <w:sz w:val="18"/>
                <w:szCs w:val="18"/>
              </w:rPr>
            </w:pPr>
          </w:p>
        </w:tc>
      </w:tr>
      <w:tr w:rsidR="00CA7CBD" w14:paraId="72F8200A" w14:textId="77777777" w:rsidTr="000B0CC6">
        <w:tc>
          <w:tcPr>
            <w:tcW w:w="2127" w:type="dxa"/>
          </w:tcPr>
          <w:p w14:paraId="7D77BD1E" w14:textId="77777777" w:rsidR="00CA7CBD" w:rsidRPr="004716CD" w:rsidRDefault="00CA7CBD" w:rsidP="000B0CC6">
            <w:pPr>
              <w:rPr>
                <w:rFonts w:cs="Arial"/>
                <w:sz w:val="18"/>
                <w:szCs w:val="18"/>
              </w:rPr>
            </w:pPr>
            <w:r w:rsidRPr="004716CD">
              <w:rPr>
                <w:rFonts w:cs="Arial"/>
                <w:sz w:val="18"/>
                <w:szCs w:val="18"/>
              </w:rPr>
              <w:t>Correo electrónico</w:t>
            </w:r>
          </w:p>
        </w:tc>
        <w:tc>
          <w:tcPr>
            <w:tcW w:w="6237" w:type="dxa"/>
          </w:tcPr>
          <w:p w14:paraId="759F1511" w14:textId="77777777" w:rsidR="00CA7CBD" w:rsidRDefault="00CA7CBD" w:rsidP="000B0CC6">
            <w:pPr>
              <w:rPr>
                <w:rFonts w:cs="Arial"/>
                <w:b/>
                <w:bCs/>
                <w:sz w:val="18"/>
                <w:szCs w:val="18"/>
              </w:rPr>
            </w:pPr>
          </w:p>
        </w:tc>
      </w:tr>
    </w:tbl>
    <w:p w14:paraId="33F20B02" w14:textId="77777777" w:rsidR="00CA7CBD" w:rsidRPr="00CC09F5" w:rsidRDefault="00CA7CBD" w:rsidP="00CA7CBD">
      <w:pPr>
        <w:rPr>
          <w:rFonts w:cs="Arial"/>
          <w:sz w:val="18"/>
          <w:szCs w:val="18"/>
        </w:rPr>
      </w:pPr>
    </w:p>
    <w:p w14:paraId="679D0A71" w14:textId="10169470" w:rsidR="00CA7CBD" w:rsidRPr="00CC09F5" w:rsidRDefault="00CA7CBD" w:rsidP="00CA7CBD">
      <w:pPr>
        <w:rPr>
          <w:rFonts w:cs="Arial"/>
          <w:sz w:val="12"/>
          <w:szCs w:val="12"/>
        </w:rPr>
      </w:pPr>
      <w:r w:rsidRPr="00CC09F5">
        <w:rPr>
          <w:rFonts w:cs="Arial"/>
          <w:sz w:val="12"/>
          <w:szCs w:val="12"/>
        </w:rPr>
        <w:t>*La solicitud de regularización/reconocimiento físico debe presentarse en los plazos establecidos en el procedimiento</w:t>
      </w:r>
      <w:r w:rsidR="00C90B5A">
        <w:rPr>
          <w:rFonts w:cs="Arial"/>
          <w:sz w:val="12"/>
          <w:szCs w:val="12"/>
        </w:rPr>
        <w:t xml:space="preserve"> específico </w:t>
      </w:r>
      <w:r w:rsidRPr="00CC09F5">
        <w:rPr>
          <w:rFonts w:cs="Arial"/>
          <w:sz w:val="12"/>
          <w:szCs w:val="12"/>
        </w:rPr>
        <w:t>DESPA-PE.01.15 y en el procedimiento</w:t>
      </w:r>
      <w:r w:rsidR="00C90B5A">
        <w:rPr>
          <w:rFonts w:cs="Arial"/>
          <w:sz w:val="12"/>
          <w:szCs w:val="12"/>
        </w:rPr>
        <w:t xml:space="preserve"> específico</w:t>
      </w:r>
      <w:r w:rsidRPr="00CC09F5">
        <w:rPr>
          <w:rFonts w:cs="Arial"/>
          <w:sz w:val="12"/>
          <w:szCs w:val="12"/>
        </w:rPr>
        <w:t xml:space="preserve"> DESPA-PE.01.13 en caso se acoja también a los beneficios del Convenio de Cooperación Aduanera Peruano Colombiano.</w:t>
      </w:r>
    </w:p>
    <w:p w14:paraId="0EA66C2B" w14:textId="77777777" w:rsidR="00CA7CBD" w:rsidRPr="00CC09F5" w:rsidRDefault="00CA7CBD" w:rsidP="00CA7CBD">
      <w:pPr>
        <w:rPr>
          <w:rFonts w:cs="Arial"/>
          <w:sz w:val="12"/>
          <w:szCs w:val="12"/>
        </w:rPr>
      </w:pPr>
    </w:p>
    <w:p w14:paraId="21905C4E" w14:textId="77777777" w:rsidR="00CA7CBD" w:rsidRPr="00CC09F5" w:rsidRDefault="00CA7CBD" w:rsidP="00CA7CBD">
      <w:pPr>
        <w:rPr>
          <w:rFonts w:cs="Arial"/>
          <w:sz w:val="12"/>
          <w:szCs w:val="12"/>
        </w:rPr>
        <w:sectPr w:rsidR="00CA7CBD" w:rsidRPr="00CC09F5" w:rsidSect="00CA7CBD">
          <w:headerReference w:type="default" r:id="rId15"/>
          <w:pgSz w:w="11907" w:h="16840" w:code="9"/>
          <w:pgMar w:top="1701" w:right="1418" w:bottom="1701" w:left="1701" w:header="567" w:footer="720" w:gutter="0"/>
          <w:cols w:space="720"/>
          <w:docGrid w:linePitch="272"/>
        </w:sectPr>
      </w:pPr>
      <w:r w:rsidRPr="00CC09F5">
        <w:rPr>
          <w:rFonts w:cs="Arial"/>
          <w:sz w:val="12"/>
          <w:szCs w:val="12"/>
        </w:rPr>
        <w:t>**El plazo es de treinta (30) días hábiles contados a partir del día siguiente hábil de realizado el pago, de la presentación del expediente con el que solicita la aceptación de la carta fianza bancaria o financiera o de la fecha de numeración cuando la declaración cuente con garantía previa.</w:t>
      </w:r>
    </w:p>
    <w:p w14:paraId="3A31D608" w14:textId="77777777" w:rsidR="00CA7CBD" w:rsidRPr="00C25E4A" w:rsidRDefault="00CA7CBD" w:rsidP="00CA7CBD">
      <w:pPr>
        <w:jc w:val="center"/>
        <w:rPr>
          <w:rFonts w:cs="Arial"/>
          <w:b/>
          <w:bCs/>
        </w:rPr>
      </w:pPr>
      <w:bookmarkStart w:id="73" w:name="_Hlk178846000"/>
      <w:r w:rsidRPr="00C25E4A">
        <w:rPr>
          <w:rFonts w:cs="Arial"/>
          <w:b/>
          <w:bCs/>
        </w:rPr>
        <w:lastRenderedPageBreak/>
        <w:t>ANEXO II</w:t>
      </w:r>
    </w:p>
    <w:p w14:paraId="24ECC581" w14:textId="77777777" w:rsidR="00CA7CBD" w:rsidRPr="00C25E4A" w:rsidRDefault="00CA7CBD" w:rsidP="00CA7CBD">
      <w:pPr>
        <w:jc w:val="center"/>
        <w:rPr>
          <w:rFonts w:cs="Arial"/>
          <w:b/>
          <w:bCs/>
        </w:rPr>
      </w:pPr>
    </w:p>
    <w:p w14:paraId="2A619C1D" w14:textId="77777777" w:rsidR="00CA7CBD" w:rsidRPr="00C25E4A" w:rsidRDefault="00CA7CBD" w:rsidP="00CA7CBD">
      <w:pPr>
        <w:jc w:val="center"/>
        <w:rPr>
          <w:rFonts w:cs="Arial"/>
          <w:b/>
          <w:bCs/>
        </w:rPr>
      </w:pPr>
      <w:r w:rsidRPr="00C25E4A">
        <w:rPr>
          <w:rFonts w:cs="Arial"/>
          <w:b/>
          <w:bCs/>
        </w:rPr>
        <w:t xml:space="preserve">SOLICITUD DE CONFIRMACIÓN DE LLEGADA DE LAS MERCANCÍAS </w:t>
      </w:r>
    </w:p>
    <w:p w14:paraId="7DAECB7D" w14:textId="77777777" w:rsidR="00CA7CBD" w:rsidRPr="00C25E4A" w:rsidRDefault="00CA7CBD" w:rsidP="00CA7CBD">
      <w:pPr>
        <w:jc w:val="center"/>
        <w:rPr>
          <w:rFonts w:cs="Arial"/>
          <w:b/>
          <w:bCs/>
        </w:rPr>
      </w:pPr>
      <w:r w:rsidRPr="00C25E4A">
        <w:rPr>
          <w:rFonts w:cs="Arial"/>
          <w:b/>
          <w:bCs/>
        </w:rPr>
        <w:t>A ZONA DE TRIBUTACIÓN ESPECIAL</w:t>
      </w:r>
    </w:p>
    <w:p w14:paraId="35C17B23" w14:textId="77777777" w:rsidR="00CA7CBD" w:rsidRPr="00CC09F5" w:rsidRDefault="00CA7CBD" w:rsidP="00CA7CBD">
      <w:pPr>
        <w:rPr>
          <w:rFonts w:cs="Arial"/>
          <w:sz w:val="18"/>
          <w:szCs w:val="18"/>
        </w:rPr>
      </w:pPr>
    </w:p>
    <w:p w14:paraId="5A9DC9F3" w14:textId="77777777" w:rsidR="00CA7CBD" w:rsidRPr="00CC09F5" w:rsidRDefault="00CA7CBD" w:rsidP="00CA7CBD">
      <w:pPr>
        <w:rPr>
          <w:rFonts w:cs="Arial"/>
          <w:sz w:val="18"/>
          <w:szCs w:val="18"/>
        </w:rPr>
      </w:pPr>
    </w:p>
    <w:p w14:paraId="7259601E" w14:textId="77777777" w:rsidR="00CA7CBD" w:rsidRPr="00CC09F5" w:rsidRDefault="00CA7CBD" w:rsidP="00CA7CBD">
      <w:pPr>
        <w:pStyle w:val="Prrafodelista"/>
        <w:numPr>
          <w:ilvl w:val="0"/>
          <w:numId w:val="44"/>
        </w:numPr>
        <w:ind w:left="360"/>
        <w:contextualSpacing/>
        <w:jc w:val="both"/>
        <w:rPr>
          <w:rFonts w:ascii="Arial" w:hAnsi="Arial" w:cs="Arial"/>
          <w:b/>
          <w:bCs/>
          <w:sz w:val="18"/>
          <w:szCs w:val="18"/>
        </w:rPr>
      </w:pPr>
      <w:r w:rsidRPr="00CC09F5">
        <w:rPr>
          <w:rFonts w:ascii="Arial" w:hAnsi="Arial" w:cs="Arial"/>
          <w:b/>
          <w:bCs/>
          <w:sz w:val="18"/>
          <w:szCs w:val="18"/>
        </w:rPr>
        <w:t>Intendencia de Aduana:</w:t>
      </w:r>
    </w:p>
    <w:tbl>
      <w:tblPr>
        <w:tblStyle w:val="Tablaconcuadrcula"/>
        <w:tblW w:w="0" w:type="auto"/>
        <w:tblInd w:w="360" w:type="dxa"/>
        <w:tblLook w:val="04A0" w:firstRow="1" w:lastRow="0" w:firstColumn="1" w:lastColumn="0" w:noHBand="0" w:noVBand="1"/>
      </w:tblPr>
      <w:tblGrid>
        <w:gridCol w:w="8140"/>
      </w:tblGrid>
      <w:tr w:rsidR="00CA7CBD" w:rsidRPr="00CC09F5" w14:paraId="734C274E" w14:textId="77777777" w:rsidTr="000B0CC6">
        <w:tc>
          <w:tcPr>
            <w:tcW w:w="8140" w:type="dxa"/>
          </w:tcPr>
          <w:p w14:paraId="69C94DDD" w14:textId="77777777" w:rsidR="00CA7CBD" w:rsidRPr="00CC09F5" w:rsidRDefault="00CA7CBD" w:rsidP="000B0CC6">
            <w:pPr>
              <w:pStyle w:val="Prrafodelista"/>
              <w:ind w:left="0"/>
              <w:jc w:val="both"/>
              <w:rPr>
                <w:rFonts w:ascii="Arial" w:hAnsi="Arial" w:cs="Arial"/>
                <w:b/>
                <w:bCs/>
                <w:sz w:val="18"/>
                <w:szCs w:val="18"/>
              </w:rPr>
            </w:pPr>
          </w:p>
          <w:p w14:paraId="6ABD17EF" w14:textId="77777777" w:rsidR="00CA7CBD" w:rsidRPr="00CC09F5" w:rsidRDefault="00CA7CBD" w:rsidP="000B0CC6">
            <w:pPr>
              <w:pStyle w:val="Prrafodelista"/>
              <w:ind w:left="0"/>
              <w:jc w:val="both"/>
              <w:rPr>
                <w:rFonts w:ascii="Arial" w:hAnsi="Arial" w:cs="Arial"/>
                <w:b/>
                <w:bCs/>
                <w:sz w:val="18"/>
                <w:szCs w:val="18"/>
              </w:rPr>
            </w:pPr>
          </w:p>
        </w:tc>
      </w:tr>
    </w:tbl>
    <w:p w14:paraId="4B8CC25D" w14:textId="77777777" w:rsidR="00CA7CBD" w:rsidRPr="00CC09F5" w:rsidRDefault="00CA7CBD" w:rsidP="00CA7CBD">
      <w:pPr>
        <w:rPr>
          <w:rFonts w:cs="Arial"/>
          <w:b/>
          <w:bCs/>
          <w:sz w:val="18"/>
          <w:szCs w:val="18"/>
        </w:rPr>
      </w:pPr>
    </w:p>
    <w:p w14:paraId="72093A55" w14:textId="77777777" w:rsidR="00CA7CBD" w:rsidRPr="00CC09F5" w:rsidRDefault="00CA7CBD" w:rsidP="00CA7CBD">
      <w:pPr>
        <w:pStyle w:val="Prrafodelista"/>
        <w:numPr>
          <w:ilvl w:val="0"/>
          <w:numId w:val="44"/>
        </w:numPr>
        <w:ind w:left="360"/>
        <w:contextualSpacing/>
        <w:jc w:val="both"/>
        <w:rPr>
          <w:rFonts w:ascii="Arial" w:hAnsi="Arial" w:cs="Arial"/>
          <w:b/>
          <w:bCs/>
          <w:sz w:val="18"/>
          <w:szCs w:val="18"/>
        </w:rPr>
      </w:pPr>
      <w:r w:rsidRPr="00CC09F5">
        <w:rPr>
          <w:rFonts w:ascii="Arial" w:hAnsi="Arial" w:cs="Arial"/>
          <w:b/>
          <w:bCs/>
          <w:sz w:val="18"/>
          <w:szCs w:val="18"/>
        </w:rPr>
        <w:t>Nombre o razón social del importador:</w:t>
      </w:r>
    </w:p>
    <w:tbl>
      <w:tblPr>
        <w:tblStyle w:val="Tablaconcuadrcula"/>
        <w:tblW w:w="0" w:type="auto"/>
        <w:tblInd w:w="360" w:type="dxa"/>
        <w:tblLook w:val="04A0" w:firstRow="1" w:lastRow="0" w:firstColumn="1" w:lastColumn="0" w:noHBand="0" w:noVBand="1"/>
      </w:tblPr>
      <w:tblGrid>
        <w:gridCol w:w="8134"/>
      </w:tblGrid>
      <w:tr w:rsidR="00CA7CBD" w:rsidRPr="00CC09F5" w14:paraId="711F7452" w14:textId="77777777" w:rsidTr="000B0CC6">
        <w:tc>
          <w:tcPr>
            <w:tcW w:w="8134" w:type="dxa"/>
          </w:tcPr>
          <w:p w14:paraId="670FB2D5" w14:textId="77777777" w:rsidR="00CA7CBD" w:rsidRPr="00CC09F5" w:rsidRDefault="00CA7CBD" w:rsidP="000B0CC6">
            <w:pPr>
              <w:pStyle w:val="Prrafodelista"/>
              <w:ind w:left="0"/>
              <w:jc w:val="both"/>
              <w:rPr>
                <w:rFonts w:ascii="Arial" w:hAnsi="Arial" w:cs="Arial"/>
                <w:b/>
                <w:bCs/>
                <w:sz w:val="18"/>
                <w:szCs w:val="18"/>
              </w:rPr>
            </w:pPr>
          </w:p>
          <w:p w14:paraId="604C7B34" w14:textId="77777777" w:rsidR="00CA7CBD" w:rsidRPr="00CC09F5" w:rsidRDefault="00CA7CBD" w:rsidP="000B0CC6">
            <w:pPr>
              <w:pStyle w:val="Prrafodelista"/>
              <w:ind w:left="0"/>
              <w:jc w:val="both"/>
              <w:rPr>
                <w:rFonts w:ascii="Arial" w:hAnsi="Arial" w:cs="Arial"/>
                <w:b/>
                <w:bCs/>
                <w:sz w:val="18"/>
                <w:szCs w:val="18"/>
              </w:rPr>
            </w:pPr>
          </w:p>
        </w:tc>
      </w:tr>
    </w:tbl>
    <w:p w14:paraId="5EBE6659" w14:textId="77777777" w:rsidR="00CA7CBD" w:rsidRPr="00CC09F5" w:rsidRDefault="00CA7CBD" w:rsidP="00CA7CBD">
      <w:pPr>
        <w:rPr>
          <w:rFonts w:cs="Arial"/>
          <w:b/>
          <w:bCs/>
          <w:sz w:val="18"/>
          <w:szCs w:val="18"/>
        </w:rPr>
      </w:pPr>
    </w:p>
    <w:p w14:paraId="49694836" w14:textId="77777777" w:rsidR="00CA7CBD" w:rsidRDefault="00CA7CBD" w:rsidP="00CA7CBD">
      <w:pPr>
        <w:pStyle w:val="Prrafodelista"/>
        <w:numPr>
          <w:ilvl w:val="0"/>
          <w:numId w:val="44"/>
        </w:numPr>
        <w:ind w:left="360" w:right="283"/>
        <w:contextualSpacing/>
        <w:jc w:val="both"/>
        <w:rPr>
          <w:rFonts w:ascii="Arial" w:hAnsi="Arial" w:cs="Arial"/>
          <w:b/>
          <w:bCs/>
          <w:sz w:val="18"/>
          <w:szCs w:val="18"/>
        </w:rPr>
      </w:pPr>
      <w:r w:rsidRPr="00CC09F5">
        <w:rPr>
          <w:rFonts w:ascii="Arial" w:hAnsi="Arial" w:cs="Arial"/>
          <w:b/>
          <w:bCs/>
          <w:sz w:val="18"/>
          <w:szCs w:val="18"/>
        </w:rPr>
        <w:t>Registre el número de solicitud o expediente de regularización/reconocimiento físico de la declaración:</w:t>
      </w:r>
    </w:p>
    <w:tbl>
      <w:tblPr>
        <w:tblStyle w:val="Tablaconcuadrcula"/>
        <w:tblW w:w="8144" w:type="dxa"/>
        <w:tblInd w:w="360" w:type="dxa"/>
        <w:tblLook w:val="04A0" w:firstRow="1" w:lastRow="0" w:firstColumn="1" w:lastColumn="0" w:noHBand="0" w:noVBand="1"/>
      </w:tblPr>
      <w:tblGrid>
        <w:gridCol w:w="2896"/>
        <w:gridCol w:w="3118"/>
        <w:gridCol w:w="662"/>
        <w:gridCol w:w="734"/>
        <w:gridCol w:w="734"/>
      </w:tblGrid>
      <w:tr w:rsidR="00CA7CBD" w:rsidRPr="004716CD" w14:paraId="23566F3E" w14:textId="77777777" w:rsidTr="000B0CC6">
        <w:trPr>
          <w:trHeight w:val="43"/>
        </w:trPr>
        <w:tc>
          <w:tcPr>
            <w:tcW w:w="2896" w:type="dxa"/>
            <w:vMerge w:val="restart"/>
          </w:tcPr>
          <w:p w14:paraId="67041E53" w14:textId="77777777" w:rsidR="00CA7CBD" w:rsidRPr="00676067" w:rsidRDefault="00CA7CBD" w:rsidP="000B0CC6">
            <w:pPr>
              <w:rPr>
                <w:rFonts w:cs="Arial"/>
                <w:b/>
                <w:bCs/>
                <w:sz w:val="18"/>
                <w:szCs w:val="18"/>
              </w:rPr>
            </w:pPr>
            <w:r w:rsidRPr="00676067">
              <w:rPr>
                <w:rFonts w:cs="Arial"/>
                <w:b/>
                <w:bCs/>
                <w:sz w:val="18"/>
                <w:szCs w:val="18"/>
              </w:rPr>
              <w:t>Solicitud de regularización N.°</w:t>
            </w:r>
          </w:p>
        </w:tc>
        <w:tc>
          <w:tcPr>
            <w:tcW w:w="3118" w:type="dxa"/>
            <w:vMerge w:val="restart"/>
          </w:tcPr>
          <w:p w14:paraId="240C46C6" w14:textId="77777777" w:rsidR="00CA7CBD" w:rsidRPr="00676067" w:rsidRDefault="00CA7CBD" w:rsidP="000B0CC6">
            <w:pPr>
              <w:pStyle w:val="Prrafodelista"/>
              <w:ind w:left="0"/>
              <w:jc w:val="both"/>
              <w:rPr>
                <w:rFonts w:ascii="Arial" w:hAnsi="Arial" w:cs="Arial"/>
                <w:b/>
                <w:bCs/>
                <w:sz w:val="18"/>
                <w:szCs w:val="18"/>
              </w:rPr>
            </w:pPr>
          </w:p>
        </w:tc>
        <w:tc>
          <w:tcPr>
            <w:tcW w:w="662" w:type="dxa"/>
          </w:tcPr>
          <w:p w14:paraId="0603CDA2" w14:textId="77777777" w:rsidR="00CA7CBD" w:rsidRPr="004716CD" w:rsidRDefault="00CA7CBD" w:rsidP="000B0CC6">
            <w:pPr>
              <w:pStyle w:val="Prrafodelista"/>
              <w:ind w:left="0"/>
              <w:jc w:val="center"/>
              <w:rPr>
                <w:rFonts w:ascii="Arial" w:hAnsi="Arial" w:cs="Arial"/>
                <w:sz w:val="18"/>
                <w:szCs w:val="18"/>
              </w:rPr>
            </w:pPr>
            <w:r w:rsidRPr="004716CD">
              <w:rPr>
                <w:rFonts w:ascii="Arial" w:hAnsi="Arial" w:cs="Arial"/>
                <w:sz w:val="18"/>
                <w:szCs w:val="18"/>
              </w:rPr>
              <w:t>Día</w:t>
            </w:r>
          </w:p>
        </w:tc>
        <w:tc>
          <w:tcPr>
            <w:tcW w:w="734" w:type="dxa"/>
          </w:tcPr>
          <w:p w14:paraId="5AF48010" w14:textId="77777777" w:rsidR="00CA7CBD" w:rsidRPr="004716CD" w:rsidRDefault="00CA7CBD" w:rsidP="000B0CC6">
            <w:pPr>
              <w:pStyle w:val="Prrafodelista"/>
              <w:ind w:left="0"/>
              <w:jc w:val="center"/>
              <w:rPr>
                <w:rFonts w:ascii="Arial" w:hAnsi="Arial" w:cs="Arial"/>
                <w:sz w:val="18"/>
                <w:szCs w:val="18"/>
              </w:rPr>
            </w:pPr>
            <w:r w:rsidRPr="004716CD">
              <w:rPr>
                <w:rFonts w:ascii="Arial" w:hAnsi="Arial" w:cs="Arial"/>
                <w:sz w:val="18"/>
                <w:szCs w:val="18"/>
              </w:rPr>
              <w:t>Mes</w:t>
            </w:r>
          </w:p>
        </w:tc>
        <w:tc>
          <w:tcPr>
            <w:tcW w:w="734" w:type="dxa"/>
          </w:tcPr>
          <w:p w14:paraId="70E1D933" w14:textId="77777777" w:rsidR="00CA7CBD" w:rsidRPr="004716CD" w:rsidRDefault="00CA7CBD" w:rsidP="000B0CC6">
            <w:pPr>
              <w:pStyle w:val="Prrafodelista"/>
              <w:ind w:left="0"/>
              <w:jc w:val="center"/>
              <w:rPr>
                <w:rFonts w:ascii="Arial" w:hAnsi="Arial" w:cs="Arial"/>
                <w:sz w:val="18"/>
                <w:szCs w:val="18"/>
              </w:rPr>
            </w:pPr>
            <w:r w:rsidRPr="004716CD">
              <w:rPr>
                <w:rFonts w:ascii="Arial" w:hAnsi="Arial" w:cs="Arial"/>
                <w:sz w:val="18"/>
                <w:szCs w:val="18"/>
              </w:rPr>
              <w:t>Año</w:t>
            </w:r>
          </w:p>
        </w:tc>
      </w:tr>
      <w:tr w:rsidR="00CA7CBD" w:rsidRPr="004716CD" w14:paraId="1D6108CB" w14:textId="77777777" w:rsidTr="000B0CC6">
        <w:trPr>
          <w:trHeight w:val="43"/>
        </w:trPr>
        <w:tc>
          <w:tcPr>
            <w:tcW w:w="2896" w:type="dxa"/>
            <w:vMerge/>
          </w:tcPr>
          <w:p w14:paraId="45F65EC9" w14:textId="77777777" w:rsidR="00CA7CBD" w:rsidRPr="00676067" w:rsidRDefault="00CA7CBD" w:rsidP="000B0CC6">
            <w:pPr>
              <w:rPr>
                <w:rFonts w:cs="Arial"/>
                <w:b/>
                <w:bCs/>
                <w:sz w:val="18"/>
                <w:szCs w:val="18"/>
              </w:rPr>
            </w:pPr>
          </w:p>
        </w:tc>
        <w:tc>
          <w:tcPr>
            <w:tcW w:w="3118" w:type="dxa"/>
            <w:vMerge/>
          </w:tcPr>
          <w:p w14:paraId="179F26E1" w14:textId="77777777" w:rsidR="00CA7CBD" w:rsidRPr="00676067" w:rsidRDefault="00CA7CBD" w:rsidP="000B0CC6">
            <w:pPr>
              <w:pStyle w:val="Prrafodelista"/>
              <w:ind w:left="0"/>
              <w:jc w:val="both"/>
              <w:rPr>
                <w:rFonts w:ascii="Arial" w:hAnsi="Arial" w:cs="Arial"/>
                <w:b/>
                <w:bCs/>
                <w:sz w:val="18"/>
                <w:szCs w:val="18"/>
              </w:rPr>
            </w:pPr>
          </w:p>
        </w:tc>
        <w:tc>
          <w:tcPr>
            <w:tcW w:w="662" w:type="dxa"/>
          </w:tcPr>
          <w:p w14:paraId="4FA341C1" w14:textId="77777777" w:rsidR="00CA7CBD" w:rsidRPr="004716CD" w:rsidRDefault="00CA7CBD" w:rsidP="000B0CC6">
            <w:pPr>
              <w:pStyle w:val="Prrafodelista"/>
              <w:ind w:left="0"/>
              <w:jc w:val="center"/>
              <w:rPr>
                <w:rFonts w:ascii="Arial" w:hAnsi="Arial" w:cs="Arial"/>
                <w:sz w:val="18"/>
                <w:szCs w:val="18"/>
              </w:rPr>
            </w:pPr>
          </w:p>
        </w:tc>
        <w:tc>
          <w:tcPr>
            <w:tcW w:w="734" w:type="dxa"/>
          </w:tcPr>
          <w:p w14:paraId="451E75E9" w14:textId="77777777" w:rsidR="00CA7CBD" w:rsidRPr="004716CD" w:rsidRDefault="00CA7CBD" w:rsidP="000B0CC6">
            <w:pPr>
              <w:pStyle w:val="Prrafodelista"/>
              <w:ind w:left="0"/>
              <w:jc w:val="center"/>
              <w:rPr>
                <w:rFonts w:ascii="Arial" w:hAnsi="Arial" w:cs="Arial"/>
                <w:sz w:val="18"/>
                <w:szCs w:val="18"/>
              </w:rPr>
            </w:pPr>
          </w:p>
        </w:tc>
        <w:tc>
          <w:tcPr>
            <w:tcW w:w="734" w:type="dxa"/>
          </w:tcPr>
          <w:p w14:paraId="3C9E3B98" w14:textId="77777777" w:rsidR="00CA7CBD" w:rsidRPr="004716CD" w:rsidRDefault="00CA7CBD" w:rsidP="000B0CC6">
            <w:pPr>
              <w:pStyle w:val="Prrafodelista"/>
              <w:ind w:left="0"/>
              <w:jc w:val="center"/>
              <w:rPr>
                <w:rFonts w:ascii="Arial" w:hAnsi="Arial" w:cs="Arial"/>
                <w:sz w:val="18"/>
                <w:szCs w:val="18"/>
              </w:rPr>
            </w:pPr>
          </w:p>
        </w:tc>
      </w:tr>
      <w:tr w:rsidR="00CA7CBD" w:rsidRPr="004716CD" w14:paraId="104DBA79" w14:textId="77777777" w:rsidTr="000B0CC6">
        <w:trPr>
          <w:trHeight w:val="252"/>
        </w:trPr>
        <w:tc>
          <w:tcPr>
            <w:tcW w:w="2896" w:type="dxa"/>
            <w:vMerge w:val="restart"/>
          </w:tcPr>
          <w:p w14:paraId="2E9B0DAB" w14:textId="77777777" w:rsidR="00CA7CBD" w:rsidRPr="00676067" w:rsidRDefault="00CA7CBD" w:rsidP="000B0CC6">
            <w:pPr>
              <w:pStyle w:val="Prrafodelista"/>
              <w:ind w:left="0"/>
              <w:jc w:val="both"/>
              <w:rPr>
                <w:rFonts w:ascii="Arial" w:hAnsi="Arial" w:cs="Arial"/>
                <w:b/>
                <w:bCs/>
                <w:sz w:val="18"/>
                <w:szCs w:val="18"/>
              </w:rPr>
            </w:pPr>
            <w:r w:rsidRPr="00676067">
              <w:rPr>
                <w:rFonts w:ascii="Arial" w:hAnsi="Arial" w:cs="Arial"/>
                <w:b/>
                <w:bCs/>
                <w:sz w:val="18"/>
                <w:szCs w:val="18"/>
              </w:rPr>
              <w:t>Expediente N.°</w:t>
            </w:r>
          </w:p>
        </w:tc>
        <w:tc>
          <w:tcPr>
            <w:tcW w:w="3118" w:type="dxa"/>
            <w:vMerge w:val="restart"/>
          </w:tcPr>
          <w:p w14:paraId="0D681C43" w14:textId="77777777" w:rsidR="00CA7CBD" w:rsidRPr="00676067" w:rsidRDefault="00CA7CBD" w:rsidP="000B0CC6">
            <w:pPr>
              <w:pStyle w:val="Prrafodelista"/>
              <w:ind w:left="0"/>
              <w:jc w:val="both"/>
              <w:rPr>
                <w:rFonts w:ascii="Arial" w:hAnsi="Arial" w:cs="Arial"/>
                <w:b/>
                <w:bCs/>
                <w:sz w:val="18"/>
                <w:szCs w:val="18"/>
              </w:rPr>
            </w:pPr>
          </w:p>
        </w:tc>
        <w:tc>
          <w:tcPr>
            <w:tcW w:w="662" w:type="dxa"/>
          </w:tcPr>
          <w:p w14:paraId="6E10E039" w14:textId="77777777" w:rsidR="00CA7CBD" w:rsidRPr="004716CD" w:rsidRDefault="00CA7CBD" w:rsidP="000B0CC6">
            <w:pPr>
              <w:pStyle w:val="Prrafodelista"/>
              <w:ind w:left="0"/>
              <w:jc w:val="center"/>
              <w:rPr>
                <w:rFonts w:ascii="Arial" w:hAnsi="Arial" w:cs="Arial"/>
                <w:sz w:val="18"/>
                <w:szCs w:val="18"/>
              </w:rPr>
            </w:pPr>
            <w:r w:rsidRPr="004716CD">
              <w:rPr>
                <w:rFonts w:ascii="Arial" w:hAnsi="Arial" w:cs="Arial"/>
                <w:sz w:val="18"/>
                <w:szCs w:val="18"/>
              </w:rPr>
              <w:t>Día</w:t>
            </w:r>
          </w:p>
        </w:tc>
        <w:tc>
          <w:tcPr>
            <w:tcW w:w="734" w:type="dxa"/>
          </w:tcPr>
          <w:p w14:paraId="1876D927" w14:textId="77777777" w:rsidR="00CA7CBD" w:rsidRPr="004716CD" w:rsidRDefault="00CA7CBD" w:rsidP="000B0CC6">
            <w:pPr>
              <w:pStyle w:val="Prrafodelista"/>
              <w:ind w:left="0"/>
              <w:jc w:val="center"/>
              <w:rPr>
                <w:rFonts w:ascii="Arial" w:hAnsi="Arial" w:cs="Arial"/>
                <w:sz w:val="18"/>
                <w:szCs w:val="18"/>
              </w:rPr>
            </w:pPr>
            <w:r w:rsidRPr="004716CD">
              <w:rPr>
                <w:rFonts w:ascii="Arial" w:hAnsi="Arial" w:cs="Arial"/>
                <w:sz w:val="18"/>
                <w:szCs w:val="18"/>
              </w:rPr>
              <w:t>Mes</w:t>
            </w:r>
          </w:p>
        </w:tc>
        <w:tc>
          <w:tcPr>
            <w:tcW w:w="734" w:type="dxa"/>
          </w:tcPr>
          <w:p w14:paraId="22757D1E" w14:textId="77777777" w:rsidR="00CA7CBD" w:rsidRPr="004716CD" w:rsidRDefault="00CA7CBD" w:rsidP="000B0CC6">
            <w:pPr>
              <w:pStyle w:val="Prrafodelista"/>
              <w:ind w:left="0"/>
              <w:jc w:val="center"/>
              <w:rPr>
                <w:rFonts w:ascii="Arial" w:hAnsi="Arial" w:cs="Arial"/>
                <w:sz w:val="18"/>
                <w:szCs w:val="18"/>
              </w:rPr>
            </w:pPr>
            <w:r w:rsidRPr="004716CD">
              <w:rPr>
                <w:rFonts w:ascii="Arial" w:hAnsi="Arial" w:cs="Arial"/>
                <w:sz w:val="18"/>
                <w:szCs w:val="18"/>
              </w:rPr>
              <w:t>Año</w:t>
            </w:r>
          </w:p>
        </w:tc>
      </w:tr>
      <w:tr w:rsidR="00CA7CBD" w:rsidRPr="004716CD" w14:paraId="7F6F1E9B" w14:textId="77777777" w:rsidTr="000B0CC6">
        <w:trPr>
          <w:trHeight w:val="252"/>
        </w:trPr>
        <w:tc>
          <w:tcPr>
            <w:tcW w:w="2896" w:type="dxa"/>
            <w:vMerge/>
          </w:tcPr>
          <w:p w14:paraId="10F76DE1" w14:textId="77777777" w:rsidR="00CA7CBD" w:rsidRPr="00676067" w:rsidRDefault="00CA7CBD" w:rsidP="000B0CC6">
            <w:pPr>
              <w:pStyle w:val="Prrafodelista"/>
              <w:ind w:left="0"/>
              <w:jc w:val="both"/>
              <w:rPr>
                <w:rFonts w:ascii="Arial" w:hAnsi="Arial" w:cs="Arial"/>
                <w:b/>
                <w:bCs/>
                <w:sz w:val="18"/>
                <w:szCs w:val="18"/>
              </w:rPr>
            </w:pPr>
          </w:p>
        </w:tc>
        <w:tc>
          <w:tcPr>
            <w:tcW w:w="3118" w:type="dxa"/>
            <w:vMerge/>
          </w:tcPr>
          <w:p w14:paraId="7F3F13DF" w14:textId="77777777" w:rsidR="00CA7CBD" w:rsidRPr="00676067" w:rsidRDefault="00CA7CBD" w:rsidP="000B0CC6">
            <w:pPr>
              <w:pStyle w:val="Prrafodelista"/>
              <w:ind w:left="0"/>
              <w:jc w:val="both"/>
              <w:rPr>
                <w:rFonts w:ascii="Arial" w:hAnsi="Arial" w:cs="Arial"/>
                <w:b/>
                <w:bCs/>
                <w:sz w:val="18"/>
                <w:szCs w:val="18"/>
              </w:rPr>
            </w:pPr>
          </w:p>
        </w:tc>
        <w:tc>
          <w:tcPr>
            <w:tcW w:w="662" w:type="dxa"/>
          </w:tcPr>
          <w:p w14:paraId="31EA48A0" w14:textId="77777777" w:rsidR="00CA7CBD" w:rsidRPr="004716CD" w:rsidRDefault="00CA7CBD" w:rsidP="000B0CC6">
            <w:pPr>
              <w:pStyle w:val="Prrafodelista"/>
              <w:ind w:left="0"/>
              <w:jc w:val="center"/>
              <w:rPr>
                <w:rFonts w:ascii="Arial" w:hAnsi="Arial" w:cs="Arial"/>
                <w:sz w:val="18"/>
                <w:szCs w:val="18"/>
              </w:rPr>
            </w:pPr>
          </w:p>
        </w:tc>
        <w:tc>
          <w:tcPr>
            <w:tcW w:w="734" w:type="dxa"/>
          </w:tcPr>
          <w:p w14:paraId="03F0EA49" w14:textId="77777777" w:rsidR="00CA7CBD" w:rsidRPr="004716CD" w:rsidRDefault="00CA7CBD" w:rsidP="000B0CC6">
            <w:pPr>
              <w:pStyle w:val="Prrafodelista"/>
              <w:ind w:left="0"/>
              <w:jc w:val="center"/>
              <w:rPr>
                <w:rFonts w:ascii="Arial" w:hAnsi="Arial" w:cs="Arial"/>
                <w:sz w:val="18"/>
                <w:szCs w:val="18"/>
              </w:rPr>
            </w:pPr>
          </w:p>
        </w:tc>
        <w:tc>
          <w:tcPr>
            <w:tcW w:w="734" w:type="dxa"/>
          </w:tcPr>
          <w:p w14:paraId="4C58A2EC" w14:textId="77777777" w:rsidR="00CA7CBD" w:rsidRPr="004716CD" w:rsidRDefault="00CA7CBD" w:rsidP="000B0CC6">
            <w:pPr>
              <w:pStyle w:val="Prrafodelista"/>
              <w:ind w:left="0"/>
              <w:jc w:val="center"/>
              <w:rPr>
                <w:rFonts w:ascii="Arial" w:hAnsi="Arial" w:cs="Arial"/>
                <w:sz w:val="18"/>
                <w:szCs w:val="18"/>
              </w:rPr>
            </w:pPr>
          </w:p>
        </w:tc>
      </w:tr>
    </w:tbl>
    <w:p w14:paraId="64F62F92" w14:textId="77777777" w:rsidR="00CA7CBD" w:rsidRPr="00CC09F5" w:rsidRDefault="00CA7CBD" w:rsidP="00CA7CBD">
      <w:pPr>
        <w:pStyle w:val="Prrafodelista"/>
        <w:ind w:left="360"/>
        <w:jc w:val="both"/>
        <w:rPr>
          <w:rFonts w:ascii="Arial" w:hAnsi="Arial" w:cs="Arial"/>
          <w:b/>
          <w:bCs/>
          <w:sz w:val="18"/>
          <w:szCs w:val="18"/>
        </w:rPr>
      </w:pPr>
    </w:p>
    <w:p w14:paraId="538BD944" w14:textId="77777777" w:rsidR="00CA7CBD" w:rsidRPr="00CC09F5" w:rsidRDefault="00CA7CBD" w:rsidP="00CA7CBD">
      <w:pPr>
        <w:pStyle w:val="Prrafodelista"/>
        <w:numPr>
          <w:ilvl w:val="0"/>
          <w:numId w:val="44"/>
        </w:numPr>
        <w:ind w:left="360"/>
        <w:contextualSpacing/>
        <w:jc w:val="both"/>
        <w:rPr>
          <w:rFonts w:ascii="Arial" w:hAnsi="Arial" w:cs="Arial"/>
          <w:b/>
          <w:bCs/>
          <w:sz w:val="18"/>
          <w:szCs w:val="18"/>
        </w:rPr>
      </w:pPr>
      <w:r w:rsidRPr="00CC09F5">
        <w:rPr>
          <w:rFonts w:ascii="Arial" w:hAnsi="Arial" w:cs="Arial"/>
          <w:b/>
          <w:bCs/>
          <w:sz w:val="18"/>
          <w:szCs w:val="18"/>
        </w:rPr>
        <w:t>Declaración sujeta a reconocimiento físico en la zona de tributación especial:</w:t>
      </w:r>
    </w:p>
    <w:tbl>
      <w:tblPr>
        <w:tblStyle w:val="Tablaconcuadrcula"/>
        <w:tblW w:w="8140" w:type="dxa"/>
        <w:tblInd w:w="360" w:type="dxa"/>
        <w:tblLook w:val="04A0" w:firstRow="1" w:lastRow="0" w:firstColumn="1" w:lastColumn="0" w:noHBand="0" w:noVBand="1"/>
      </w:tblPr>
      <w:tblGrid>
        <w:gridCol w:w="8140"/>
      </w:tblGrid>
      <w:tr w:rsidR="00CA7CBD" w:rsidRPr="00CC09F5" w14:paraId="6282A7D0" w14:textId="77777777" w:rsidTr="000B0CC6">
        <w:tc>
          <w:tcPr>
            <w:tcW w:w="8140" w:type="dxa"/>
          </w:tcPr>
          <w:p w14:paraId="371AEEC1" w14:textId="77777777" w:rsidR="00CA7CBD" w:rsidRPr="00CC09F5" w:rsidRDefault="00CA7CBD" w:rsidP="000B0CC6">
            <w:pPr>
              <w:pStyle w:val="Prrafodelista"/>
              <w:ind w:left="0"/>
              <w:jc w:val="both"/>
              <w:rPr>
                <w:rFonts w:ascii="Arial" w:hAnsi="Arial" w:cs="Arial"/>
                <w:b/>
                <w:bCs/>
                <w:sz w:val="18"/>
                <w:szCs w:val="18"/>
              </w:rPr>
            </w:pPr>
          </w:p>
          <w:p w14:paraId="1F462EEB" w14:textId="77777777" w:rsidR="00CA7CBD" w:rsidRPr="00CC09F5" w:rsidRDefault="00CA7CBD" w:rsidP="000B0CC6">
            <w:pPr>
              <w:pStyle w:val="Prrafodelista"/>
              <w:ind w:left="0"/>
              <w:jc w:val="both"/>
              <w:rPr>
                <w:rFonts w:ascii="Arial" w:hAnsi="Arial" w:cs="Arial"/>
                <w:b/>
                <w:bCs/>
                <w:sz w:val="18"/>
                <w:szCs w:val="18"/>
              </w:rPr>
            </w:pPr>
          </w:p>
        </w:tc>
      </w:tr>
    </w:tbl>
    <w:p w14:paraId="496CCA7A" w14:textId="77777777" w:rsidR="00CA7CBD" w:rsidRPr="00CC09F5" w:rsidRDefault="00CA7CBD" w:rsidP="00CA7CBD">
      <w:pPr>
        <w:pStyle w:val="Prrafodelista"/>
        <w:ind w:left="360"/>
        <w:jc w:val="both"/>
        <w:rPr>
          <w:rFonts w:ascii="Arial" w:hAnsi="Arial" w:cs="Arial"/>
          <w:b/>
          <w:bCs/>
          <w:sz w:val="18"/>
          <w:szCs w:val="18"/>
        </w:rPr>
      </w:pPr>
    </w:p>
    <w:p w14:paraId="6DA08415" w14:textId="77777777" w:rsidR="00CA7CBD" w:rsidRPr="00CC09F5" w:rsidRDefault="00CA7CBD" w:rsidP="00CA7CBD">
      <w:pPr>
        <w:pStyle w:val="Prrafodelista"/>
        <w:numPr>
          <w:ilvl w:val="0"/>
          <w:numId w:val="44"/>
        </w:numPr>
        <w:ind w:left="360"/>
        <w:contextualSpacing/>
        <w:jc w:val="both"/>
        <w:rPr>
          <w:rFonts w:ascii="Arial" w:hAnsi="Arial" w:cs="Arial"/>
          <w:b/>
          <w:bCs/>
          <w:sz w:val="18"/>
          <w:szCs w:val="18"/>
        </w:rPr>
      </w:pPr>
      <w:r w:rsidRPr="00CC09F5">
        <w:rPr>
          <w:rFonts w:ascii="Arial" w:hAnsi="Arial" w:cs="Arial"/>
          <w:b/>
          <w:bCs/>
          <w:sz w:val="18"/>
          <w:szCs w:val="18"/>
        </w:rPr>
        <w:t>Marque el beneficio al que se acogió:</w:t>
      </w:r>
    </w:p>
    <w:tbl>
      <w:tblPr>
        <w:tblStyle w:val="Tablaconcuadrcula"/>
        <w:tblW w:w="8140" w:type="dxa"/>
        <w:tblInd w:w="360" w:type="dxa"/>
        <w:tblLook w:val="04A0" w:firstRow="1" w:lastRow="0" w:firstColumn="1" w:lastColumn="0" w:noHBand="0" w:noVBand="1"/>
      </w:tblPr>
      <w:tblGrid>
        <w:gridCol w:w="7715"/>
        <w:gridCol w:w="425"/>
      </w:tblGrid>
      <w:tr w:rsidR="00CA7CBD" w:rsidRPr="00CC09F5" w14:paraId="38116812" w14:textId="77777777" w:rsidTr="000B0CC6">
        <w:trPr>
          <w:trHeight w:val="359"/>
        </w:trPr>
        <w:tc>
          <w:tcPr>
            <w:tcW w:w="7715" w:type="dxa"/>
            <w:vAlign w:val="center"/>
          </w:tcPr>
          <w:p w14:paraId="41F80AB2" w14:textId="77777777" w:rsidR="00CA7CBD" w:rsidRPr="00CC09F5" w:rsidRDefault="00CA7CBD" w:rsidP="000B0CC6">
            <w:pPr>
              <w:pStyle w:val="Prrafodelista"/>
              <w:ind w:left="0"/>
              <w:rPr>
                <w:rFonts w:ascii="Arial" w:hAnsi="Arial" w:cs="Arial"/>
                <w:sz w:val="16"/>
                <w:szCs w:val="16"/>
              </w:rPr>
            </w:pPr>
            <w:r w:rsidRPr="00CC09F5">
              <w:rPr>
                <w:rFonts w:ascii="Arial" w:hAnsi="Arial" w:cs="Arial"/>
                <w:sz w:val="16"/>
                <w:szCs w:val="16"/>
              </w:rPr>
              <w:t>Convenio de Cooperación Aduanera Peruano-Colombiano de 1938 y su Protocolo Modificatorio</w:t>
            </w:r>
          </w:p>
        </w:tc>
        <w:tc>
          <w:tcPr>
            <w:tcW w:w="425" w:type="dxa"/>
          </w:tcPr>
          <w:p w14:paraId="63BF2C3F" w14:textId="77777777" w:rsidR="00CA7CBD" w:rsidRPr="00CC09F5" w:rsidRDefault="00CA7CBD" w:rsidP="000B0CC6">
            <w:pPr>
              <w:pStyle w:val="Prrafodelista"/>
              <w:ind w:left="0"/>
              <w:jc w:val="both"/>
              <w:rPr>
                <w:rFonts w:ascii="Arial" w:hAnsi="Arial" w:cs="Arial"/>
                <w:b/>
                <w:bCs/>
                <w:sz w:val="18"/>
                <w:szCs w:val="18"/>
              </w:rPr>
            </w:pPr>
          </w:p>
        </w:tc>
      </w:tr>
      <w:tr w:rsidR="00CA7CBD" w:rsidRPr="00CC09F5" w14:paraId="2CBA5777" w14:textId="77777777" w:rsidTr="000B0CC6">
        <w:trPr>
          <w:trHeight w:val="359"/>
        </w:trPr>
        <w:tc>
          <w:tcPr>
            <w:tcW w:w="7715" w:type="dxa"/>
            <w:vAlign w:val="center"/>
          </w:tcPr>
          <w:p w14:paraId="0ED245B2" w14:textId="77777777" w:rsidR="00CA7CBD" w:rsidRPr="00CC09F5" w:rsidRDefault="00CA7CBD" w:rsidP="000B0CC6">
            <w:pPr>
              <w:pStyle w:val="Prrafodelista"/>
              <w:ind w:left="0"/>
              <w:rPr>
                <w:rFonts w:ascii="Arial" w:hAnsi="Arial" w:cs="Arial"/>
                <w:sz w:val="16"/>
                <w:szCs w:val="16"/>
              </w:rPr>
            </w:pPr>
            <w:r w:rsidRPr="00CC09F5">
              <w:rPr>
                <w:rFonts w:ascii="Arial" w:hAnsi="Arial" w:cs="Arial"/>
                <w:sz w:val="16"/>
                <w:szCs w:val="16"/>
              </w:rPr>
              <w:t>Ley N.° 27037, Ley de Promoción de la Inversión en la Amazonía</w:t>
            </w:r>
          </w:p>
        </w:tc>
        <w:tc>
          <w:tcPr>
            <w:tcW w:w="425" w:type="dxa"/>
          </w:tcPr>
          <w:p w14:paraId="33C87842" w14:textId="77777777" w:rsidR="00CA7CBD" w:rsidRPr="00CC09F5" w:rsidRDefault="00CA7CBD" w:rsidP="000B0CC6">
            <w:pPr>
              <w:pStyle w:val="Prrafodelista"/>
              <w:ind w:left="0"/>
              <w:jc w:val="both"/>
              <w:rPr>
                <w:rFonts w:ascii="Arial" w:hAnsi="Arial" w:cs="Arial"/>
                <w:b/>
                <w:bCs/>
                <w:sz w:val="18"/>
                <w:szCs w:val="18"/>
              </w:rPr>
            </w:pPr>
          </w:p>
        </w:tc>
      </w:tr>
    </w:tbl>
    <w:p w14:paraId="03BA41C2" w14:textId="77777777" w:rsidR="00CA7CBD" w:rsidRPr="00CC09F5" w:rsidRDefault="00CA7CBD" w:rsidP="00CA7CBD">
      <w:pPr>
        <w:pStyle w:val="Prrafodelista"/>
        <w:ind w:left="360"/>
        <w:jc w:val="both"/>
        <w:rPr>
          <w:rFonts w:ascii="Arial" w:hAnsi="Arial" w:cs="Arial"/>
          <w:b/>
          <w:bCs/>
          <w:sz w:val="18"/>
          <w:szCs w:val="18"/>
        </w:rPr>
      </w:pPr>
    </w:p>
    <w:p w14:paraId="1B795492" w14:textId="77777777" w:rsidR="00CA7CBD" w:rsidRPr="00CC09F5" w:rsidRDefault="00CA7CBD" w:rsidP="00CA7CBD">
      <w:pPr>
        <w:rPr>
          <w:rFonts w:cs="Arial"/>
          <w:b/>
          <w:bCs/>
          <w:sz w:val="18"/>
          <w:szCs w:val="18"/>
        </w:rPr>
      </w:pPr>
    </w:p>
    <w:p w14:paraId="18AE1525" w14:textId="77777777" w:rsidR="00CA7CBD" w:rsidRPr="00CC09F5" w:rsidRDefault="00CA7CBD" w:rsidP="00CA7CBD">
      <w:pPr>
        <w:pStyle w:val="Prrafodelista"/>
        <w:numPr>
          <w:ilvl w:val="0"/>
          <w:numId w:val="44"/>
        </w:numPr>
        <w:ind w:left="360"/>
        <w:contextualSpacing/>
        <w:jc w:val="both"/>
        <w:rPr>
          <w:rFonts w:ascii="Arial" w:hAnsi="Arial" w:cs="Arial"/>
          <w:b/>
          <w:bCs/>
          <w:sz w:val="18"/>
          <w:szCs w:val="18"/>
        </w:rPr>
      </w:pPr>
      <w:r w:rsidRPr="00CC09F5">
        <w:rPr>
          <w:rFonts w:ascii="Arial" w:hAnsi="Arial" w:cs="Arial"/>
          <w:b/>
          <w:bCs/>
          <w:sz w:val="18"/>
          <w:szCs w:val="18"/>
        </w:rPr>
        <w:t>Registre los números de las Guías de Remisión transportista y remitente que sustentan el traslado desde el puerto, aeropuerto, terminal terrestre o depósito temporal hasta el local donde se realizará el reconocimiento físico en la zona de tributación especial:</w:t>
      </w:r>
    </w:p>
    <w:p w14:paraId="696DF771" w14:textId="77777777" w:rsidR="00CA7CBD" w:rsidRPr="00CC09F5" w:rsidRDefault="00CA7CBD" w:rsidP="00CA7CBD">
      <w:pPr>
        <w:rPr>
          <w:rFonts w:cs="Arial"/>
          <w:b/>
          <w:bCs/>
          <w:sz w:val="18"/>
          <w:szCs w:val="18"/>
        </w:rPr>
      </w:pPr>
    </w:p>
    <w:tbl>
      <w:tblPr>
        <w:tblStyle w:val="Tablaconcuadrcula"/>
        <w:tblW w:w="0" w:type="auto"/>
        <w:tblInd w:w="360" w:type="dxa"/>
        <w:tblLook w:val="04A0" w:firstRow="1" w:lastRow="0" w:firstColumn="1" w:lastColumn="0" w:noHBand="0" w:noVBand="1"/>
      </w:tblPr>
      <w:tblGrid>
        <w:gridCol w:w="6723"/>
        <w:gridCol w:w="1411"/>
      </w:tblGrid>
      <w:tr w:rsidR="00CA7CBD" w:rsidRPr="00CC09F5" w14:paraId="5A8D92DB" w14:textId="77777777" w:rsidTr="000B0CC6">
        <w:trPr>
          <w:trHeight w:val="317"/>
        </w:trPr>
        <w:tc>
          <w:tcPr>
            <w:tcW w:w="6723" w:type="dxa"/>
            <w:shd w:val="clear" w:color="auto" w:fill="auto"/>
            <w:vAlign w:val="center"/>
          </w:tcPr>
          <w:p w14:paraId="3ABAA36F" w14:textId="77777777" w:rsidR="00CA7CBD" w:rsidRPr="00CC09F5" w:rsidRDefault="00CA7CBD" w:rsidP="000B0CC6">
            <w:pPr>
              <w:pStyle w:val="Prrafodelista"/>
              <w:ind w:left="0"/>
              <w:jc w:val="center"/>
              <w:rPr>
                <w:rFonts w:ascii="Arial" w:hAnsi="Arial" w:cs="Arial"/>
                <w:b/>
                <w:bCs/>
                <w:sz w:val="18"/>
                <w:szCs w:val="18"/>
              </w:rPr>
            </w:pPr>
            <w:r w:rsidRPr="00CC09F5">
              <w:rPr>
                <w:rFonts w:ascii="Arial" w:hAnsi="Arial" w:cs="Arial"/>
                <w:b/>
                <w:bCs/>
                <w:sz w:val="18"/>
                <w:szCs w:val="18"/>
              </w:rPr>
              <w:t>Guía de remisión N.º</w:t>
            </w:r>
          </w:p>
        </w:tc>
        <w:tc>
          <w:tcPr>
            <w:tcW w:w="1411" w:type="dxa"/>
            <w:shd w:val="clear" w:color="auto" w:fill="auto"/>
            <w:vAlign w:val="center"/>
          </w:tcPr>
          <w:p w14:paraId="251CBD0E" w14:textId="77777777" w:rsidR="00CA7CBD" w:rsidRPr="00CC09F5" w:rsidRDefault="00CA7CBD" w:rsidP="000B0CC6">
            <w:pPr>
              <w:pStyle w:val="Prrafodelista"/>
              <w:ind w:left="0"/>
              <w:jc w:val="center"/>
              <w:rPr>
                <w:rFonts w:ascii="Arial" w:hAnsi="Arial" w:cs="Arial"/>
                <w:b/>
                <w:bCs/>
                <w:sz w:val="18"/>
                <w:szCs w:val="18"/>
              </w:rPr>
            </w:pPr>
            <w:r w:rsidRPr="00CC09F5">
              <w:rPr>
                <w:rFonts w:ascii="Arial" w:hAnsi="Arial" w:cs="Arial"/>
                <w:b/>
                <w:bCs/>
                <w:sz w:val="18"/>
                <w:szCs w:val="18"/>
              </w:rPr>
              <w:t>Fecha</w:t>
            </w:r>
          </w:p>
        </w:tc>
      </w:tr>
      <w:tr w:rsidR="00CA7CBD" w:rsidRPr="00CC09F5" w14:paraId="4E0786B2" w14:textId="77777777" w:rsidTr="000B0CC6">
        <w:tc>
          <w:tcPr>
            <w:tcW w:w="6723" w:type="dxa"/>
          </w:tcPr>
          <w:p w14:paraId="0447D46C" w14:textId="77777777" w:rsidR="00CA7CBD" w:rsidRPr="00CC09F5" w:rsidRDefault="00CA7CBD" w:rsidP="000B0CC6">
            <w:pPr>
              <w:pStyle w:val="Prrafodelista"/>
              <w:ind w:left="0"/>
              <w:jc w:val="both"/>
              <w:rPr>
                <w:rFonts w:ascii="Arial" w:hAnsi="Arial" w:cs="Arial"/>
                <w:b/>
                <w:bCs/>
                <w:sz w:val="18"/>
                <w:szCs w:val="18"/>
              </w:rPr>
            </w:pPr>
          </w:p>
        </w:tc>
        <w:tc>
          <w:tcPr>
            <w:tcW w:w="1411" w:type="dxa"/>
          </w:tcPr>
          <w:p w14:paraId="52ACE62F" w14:textId="77777777" w:rsidR="00CA7CBD" w:rsidRPr="00CC09F5" w:rsidRDefault="00CA7CBD" w:rsidP="000B0CC6">
            <w:pPr>
              <w:pStyle w:val="Prrafodelista"/>
              <w:ind w:left="0"/>
              <w:jc w:val="both"/>
              <w:rPr>
                <w:rFonts w:ascii="Arial" w:hAnsi="Arial" w:cs="Arial"/>
                <w:b/>
                <w:bCs/>
                <w:sz w:val="18"/>
                <w:szCs w:val="18"/>
              </w:rPr>
            </w:pPr>
          </w:p>
        </w:tc>
      </w:tr>
      <w:tr w:rsidR="00CA7CBD" w:rsidRPr="00CC09F5" w14:paraId="43A9FFB3" w14:textId="77777777" w:rsidTr="000B0CC6">
        <w:tc>
          <w:tcPr>
            <w:tcW w:w="6723" w:type="dxa"/>
          </w:tcPr>
          <w:p w14:paraId="11C72A8A" w14:textId="77777777" w:rsidR="00CA7CBD" w:rsidRPr="00CC09F5" w:rsidRDefault="00CA7CBD" w:rsidP="000B0CC6">
            <w:pPr>
              <w:pStyle w:val="Prrafodelista"/>
              <w:ind w:left="0"/>
              <w:jc w:val="both"/>
              <w:rPr>
                <w:rFonts w:ascii="Arial" w:hAnsi="Arial" w:cs="Arial"/>
                <w:b/>
                <w:bCs/>
                <w:sz w:val="18"/>
                <w:szCs w:val="18"/>
              </w:rPr>
            </w:pPr>
          </w:p>
        </w:tc>
        <w:tc>
          <w:tcPr>
            <w:tcW w:w="1411" w:type="dxa"/>
          </w:tcPr>
          <w:p w14:paraId="20B7BBBD" w14:textId="77777777" w:rsidR="00CA7CBD" w:rsidRPr="00CC09F5" w:rsidRDefault="00CA7CBD" w:rsidP="000B0CC6">
            <w:pPr>
              <w:pStyle w:val="Prrafodelista"/>
              <w:ind w:left="0"/>
              <w:jc w:val="both"/>
              <w:rPr>
                <w:rFonts w:ascii="Arial" w:hAnsi="Arial" w:cs="Arial"/>
                <w:b/>
                <w:bCs/>
                <w:sz w:val="18"/>
                <w:szCs w:val="18"/>
              </w:rPr>
            </w:pPr>
          </w:p>
        </w:tc>
      </w:tr>
      <w:tr w:rsidR="00CA7CBD" w:rsidRPr="00CC09F5" w14:paraId="70E38A05" w14:textId="77777777" w:rsidTr="000B0CC6">
        <w:tc>
          <w:tcPr>
            <w:tcW w:w="6723" w:type="dxa"/>
          </w:tcPr>
          <w:p w14:paraId="6BC35F26" w14:textId="77777777" w:rsidR="00CA7CBD" w:rsidRPr="00CC09F5" w:rsidRDefault="00CA7CBD" w:rsidP="000B0CC6">
            <w:pPr>
              <w:pStyle w:val="Prrafodelista"/>
              <w:ind w:left="0"/>
              <w:jc w:val="both"/>
              <w:rPr>
                <w:rFonts w:ascii="Arial" w:hAnsi="Arial" w:cs="Arial"/>
                <w:b/>
                <w:bCs/>
                <w:sz w:val="18"/>
                <w:szCs w:val="18"/>
              </w:rPr>
            </w:pPr>
          </w:p>
        </w:tc>
        <w:tc>
          <w:tcPr>
            <w:tcW w:w="1411" w:type="dxa"/>
          </w:tcPr>
          <w:p w14:paraId="41262EF0" w14:textId="77777777" w:rsidR="00CA7CBD" w:rsidRPr="00CC09F5" w:rsidRDefault="00CA7CBD" w:rsidP="000B0CC6">
            <w:pPr>
              <w:pStyle w:val="Prrafodelista"/>
              <w:ind w:left="0"/>
              <w:jc w:val="both"/>
              <w:rPr>
                <w:rFonts w:ascii="Arial" w:hAnsi="Arial" w:cs="Arial"/>
                <w:b/>
                <w:bCs/>
                <w:sz w:val="18"/>
                <w:szCs w:val="18"/>
              </w:rPr>
            </w:pPr>
          </w:p>
        </w:tc>
      </w:tr>
      <w:tr w:rsidR="00CA7CBD" w:rsidRPr="00CC09F5" w14:paraId="6ED39E96" w14:textId="77777777" w:rsidTr="000B0CC6">
        <w:tc>
          <w:tcPr>
            <w:tcW w:w="6723" w:type="dxa"/>
          </w:tcPr>
          <w:p w14:paraId="6432E40A" w14:textId="77777777" w:rsidR="00CA7CBD" w:rsidRPr="00CC09F5" w:rsidRDefault="00CA7CBD" w:rsidP="000B0CC6">
            <w:pPr>
              <w:pStyle w:val="Prrafodelista"/>
              <w:ind w:left="0"/>
              <w:jc w:val="both"/>
              <w:rPr>
                <w:rFonts w:ascii="Arial" w:hAnsi="Arial" w:cs="Arial"/>
                <w:b/>
                <w:bCs/>
                <w:sz w:val="18"/>
                <w:szCs w:val="18"/>
              </w:rPr>
            </w:pPr>
          </w:p>
        </w:tc>
        <w:tc>
          <w:tcPr>
            <w:tcW w:w="1411" w:type="dxa"/>
          </w:tcPr>
          <w:p w14:paraId="0F634826" w14:textId="77777777" w:rsidR="00CA7CBD" w:rsidRPr="00CC09F5" w:rsidRDefault="00CA7CBD" w:rsidP="000B0CC6">
            <w:pPr>
              <w:pStyle w:val="Prrafodelista"/>
              <w:ind w:left="0"/>
              <w:jc w:val="both"/>
              <w:rPr>
                <w:rFonts w:ascii="Arial" w:hAnsi="Arial" w:cs="Arial"/>
                <w:b/>
                <w:bCs/>
                <w:sz w:val="18"/>
                <w:szCs w:val="18"/>
              </w:rPr>
            </w:pPr>
          </w:p>
        </w:tc>
      </w:tr>
    </w:tbl>
    <w:p w14:paraId="4777D6F4" w14:textId="77777777" w:rsidR="00CA7CBD" w:rsidRPr="00CC09F5" w:rsidRDefault="00CA7CBD" w:rsidP="00CA7CBD">
      <w:pPr>
        <w:pStyle w:val="Prrafodelista"/>
        <w:tabs>
          <w:tab w:val="left" w:pos="993"/>
        </w:tabs>
        <w:ind w:left="993" w:hanging="633"/>
        <w:contextualSpacing/>
        <w:jc w:val="both"/>
        <w:rPr>
          <w:rFonts w:ascii="Arial" w:hAnsi="Arial" w:cs="Arial"/>
          <w:sz w:val="16"/>
          <w:szCs w:val="16"/>
        </w:rPr>
      </w:pPr>
      <w:r w:rsidRPr="00CC09F5">
        <w:rPr>
          <w:rFonts w:ascii="Arial" w:hAnsi="Arial" w:cs="Arial"/>
          <w:sz w:val="16"/>
          <w:szCs w:val="16"/>
        </w:rPr>
        <w:t xml:space="preserve">Nota:  - </w:t>
      </w:r>
      <w:r w:rsidRPr="00CC09F5">
        <w:rPr>
          <w:rFonts w:ascii="Arial" w:hAnsi="Arial" w:cs="Arial"/>
          <w:sz w:val="16"/>
          <w:szCs w:val="16"/>
        </w:rPr>
        <w:tab/>
        <w:t>Si las guías de remisión no son electrónicas, adjunte copias legibles de los documentos que sustentan el traslado hasta la zona de tributación especial.</w:t>
      </w:r>
    </w:p>
    <w:p w14:paraId="5B7E2F39" w14:textId="77777777" w:rsidR="00CA7CBD" w:rsidRPr="00CC09F5" w:rsidRDefault="00CA7CBD" w:rsidP="00CA7CBD">
      <w:pPr>
        <w:pStyle w:val="Prrafodelista"/>
        <w:numPr>
          <w:ilvl w:val="2"/>
          <w:numId w:val="30"/>
        </w:numPr>
        <w:tabs>
          <w:tab w:val="left" w:pos="993"/>
        </w:tabs>
        <w:ind w:hanging="1489"/>
        <w:contextualSpacing/>
        <w:rPr>
          <w:rFonts w:ascii="Arial" w:hAnsi="Arial" w:cs="Arial"/>
          <w:sz w:val="16"/>
          <w:szCs w:val="16"/>
        </w:rPr>
      </w:pPr>
      <w:r w:rsidRPr="00CC09F5">
        <w:rPr>
          <w:rFonts w:ascii="Arial" w:hAnsi="Arial" w:cs="Arial"/>
          <w:sz w:val="16"/>
          <w:szCs w:val="16"/>
        </w:rPr>
        <w:t>De requerir llenar más líneas, sírvase consignarlas en hoja adicional.</w:t>
      </w:r>
    </w:p>
    <w:p w14:paraId="12E67CB8" w14:textId="77777777" w:rsidR="00CA7CBD" w:rsidRPr="00CC09F5" w:rsidRDefault="00CA7CBD" w:rsidP="00CA7CBD">
      <w:pPr>
        <w:rPr>
          <w:rFonts w:cs="Arial"/>
          <w:sz w:val="16"/>
          <w:szCs w:val="16"/>
        </w:rPr>
      </w:pPr>
    </w:p>
    <w:p w14:paraId="2F4B5E9C" w14:textId="77777777" w:rsidR="00CA7CBD" w:rsidRPr="00CC09F5" w:rsidRDefault="00CA7CBD" w:rsidP="00CA7CBD">
      <w:pPr>
        <w:rPr>
          <w:rFonts w:cs="Arial"/>
          <w:sz w:val="18"/>
          <w:szCs w:val="18"/>
        </w:rPr>
      </w:pPr>
    </w:p>
    <w:tbl>
      <w:tblPr>
        <w:tblStyle w:val="Tablaconcuadrcula"/>
        <w:tblW w:w="0" w:type="auto"/>
        <w:tblLook w:val="04A0" w:firstRow="1" w:lastRow="0" w:firstColumn="1" w:lastColumn="0" w:noHBand="0" w:noVBand="1"/>
      </w:tblPr>
      <w:tblGrid>
        <w:gridCol w:w="963"/>
        <w:gridCol w:w="557"/>
        <w:gridCol w:w="993"/>
      </w:tblGrid>
      <w:tr w:rsidR="00CA7CBD" w14:paraId="3E088F53" w14:textId="77777777" w:rsidTr="000B0CC6">
        <w:trPr>
          <w:trHeight w:val="272"/>
        </w:trPr>
        <w:tc>
          <w:tcPr>
            <w:tcW w:w="2513" w:type="dxa"/>
            <w:gridSpan w:val="3"/>
          </w:tcPr>
          <w:p w14:paraId="79795040" w14:textId="77777777" w:rsidR="00CA7CBD" w:rsidRDefault="00CA7CBD" w:rsidP="000B0CC6">
            <w:pPr>
              <w:jc w:val="center"/>
              <w:rPr>
                <w:rFonts w:cs="Arial"/>
                <w:sz w:val="18"/>
                <w:szCs w:val="18"/>
              </w:rPr>
            </w:pPr>
            <w:r>
              <w:rPr>
                <w:rFonts w:cs="Arial"/>
                <w:sz w:val="18"/>
                <w:szCs w:val="18"/>
              </w:rPr>
              <w:t>Fecha</w:t>
            </w:r>
          </w:p>
        </w:tc>
      </w:tr>
      <w:tr w:rsidR="00CA7CBD" w14:paraId="76421BDC" w14:textId="77777777" w:rsidTr="000B0CC6">
        <w:trPr>
          <w:trHeight w:val="272"/>
        </w:trPr>
        <w:tc>
          <w:tcPr>
            <w:tcW w:w="963" w:type="dxa"/>
          </w:tcPr>
          <w:p w14:paraId="696F4887" w14:textId="77777777" w:rsidR="00CA7CBD" w:rsidRDefault="00CA7CBD" w:rsidP="000B0CC6">
            <w:pPr>
              <w:jc w:val="center"/>
              <w:rPr>
                <w:rFonts w:cs="Arial"/>
                <w:sz w:val="18"/>
                <w:szCs w:val="18"/>
              </w:rPr>
            </w:pPr>
            <w:r>
              <w:rPr>
                <w:rFonts w:cs="Arial"/>
                <w:sz w:val="18"/>
                <w:szCs w:val="18"/>
              </w:rPr>
              <w:t>Día</w:t>
            </w:r>
          </w:p>
        </w:tc>
        <w:tc>
          <w:tcPr>
            <w:tcW w:w="557" w:type="dxa"/>
          </w:tcPr>
          <w:p w14:paraId="6D3E5A07" w14:textId="77777777" w:rsidR="00CA7CBD" w:rsidRDefault="00CA7CBD" w:rsidP="000B0CC6">
            <w:pPr>
              <w:jc w:val="center"/>
              <w:rPr>
                <w:rFonts w:cs="Arial"/>
                <w:sz w:val="18"/>
                <w:szCs w:val="18"/>
              </w:rPr>
            </w:pPr>
            <w:r>
              <w:rPr>
                <w:rFonts w:cs="Arial"/>
                <w:sz w:val="18"/>
                <w:szCs w:val="18"/>
              </w:rPr>
              <w:t>Mes</w:t>
            </w:r>
          </w:p>
        </w:tc>
        <w:tc>
          <w:tcPr>
            <w:tcW w:w="993" w:type="dxa"/>
          </w:tcPr>
          <w:p w14:paraId="0C10A978" w14:textId="77777777" w:rsidR="00CA7CBD" w:rsidRDefault="00CA7CBD" w:rsidP="000B0CC6">
            <w:pPr>
              <w:jc w:val="center"/>
              <w:rPr>
                <w:rFonts w:cs="Arial"/>
                <w:sz w:val="18"/>
                <w:szCs w:val="18"/>
              </w:rPr>
            </w:pPr>
            <w:r>
              <w:rPr>
                <w:rFonts w:cs="Arial"/>
                <w:sz w:val="18"/>
                <w:szCs w:val="18"/>
              </w:rPr>
              <w:t>Año</w:t>
            </w:r>
          </w:p>
        </w:tc>
      </w:tr>
    </w:tbl>
    <w:p w14:paraId="6133BAC2" w14:textId="77777777" w:rsidR="00CA7CBD"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18909DCA" w14:textId="41939B28" w:rsidR="00CA7CBD" w:rsidRPr="00676067" w:rsidRDefault="00CA7CBD" w:rsidP="00C90B5A">
      <w:pPr>
        <w:ind w:left="5387" w:right="424" w:firstLine="285"/>
        <w:rPr>
          <w:rFonts w:cs="Arial"/>
          <w:sz w:val="18"/>
          <w:szCs w:val="18"/>
        </w:rPr>
      </w:pPr>
      <w:r>
        <w:rPr>
          <w:rFonts w:cs="Arial"/>
          <w:sz w:val="18"/>
          <w:szCs w:val="18"/>
        </w:rPr>
        <w:t xml:space="preserve"> </w:t>
      </w:r>
      <w:r w:rsidRPr="00676067">
        <w:rPr>
          <w:rFonts w:cs="Arial"/>
          <w:sz w:val="18"/>
          <w:szCs w:val="18"/>
        </w:rPr>
        <w:t>___</w:t>
      </w:r>
      <w:r>
        <w:rPr>
          <w:rFonts w:cs="Arial"/>
          <w:sz w:val="18"/>
          <w:szCs w:val="18"/>
        </w:rPr>
        <w:t>______</w:t>
      </w:r>
      <w:r w:rsidRPr="00676067">
        <w:rPr>
          <w:rFonts w:cs="Arial"/>
          <w:sz w:val="18"/>
          <w:szCs w:val="18"/>
        </w:rPr>
        <w:t>____________________</w:t>
      </w:r>
    </w:p>
    <w:p w14:paraId="7F0204C7" w14:textId="43173699"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Firma representante legal</w:t>
      </w:r>
    </w:p>
    <w:p w14:paraId="0B7E418E" w14:textId="77777777" w:rsidR="00CA7CBD" w:rsidRDefault="00CA7CBD" w:rsidP="00CA7CBD">
      <w:pPr>
        <w:ind w:left="3969" w:firstLine="5"/>
        <w:rPr>
          <w:rFonts w:cs="Arial"/>
          <w:b/>
          <w:bCs/>
          <w:sz w:val="18"/>
          <w:szCs w:val="18"/>
        </w:rPr>
      </w:pPr>
    </w:p>
    <w:p w14:paraId="05A5906C" w14:textId="77777777" w:rsidR="00CA7CBD" w:rsidRDefault="00CA7CBD" w:rsidP="00CA7CBD">
      <w:pPr>
        <w:ind w:left="3969" w:firstLine="5"/>
        <w:rPr>
          <w:rFonts w:cs="Arial"/>
          <w:b/>
          <w:bCs/>
          <w:sz w:val="18"/>
          <w:szCs w:val="18"/>
        </w:rPr>
      </w:pPr>
    </w:p>
    <w:tbl>
      <w:tblPr>
        <w:tblStyle w:val="Tablaconcuadrcula"/>
        <w:tblW w:w="0" w:type="auto"/>
        <w:tblInd w:w="-5" w:type="dxa"/>
        <w:tblLook w:val="04A0" w:firstRow="1" w:lastRow="0" w:firstColumn="1" w:lastColumn="0" w:noHBand="0" w:noVBand="1"/>
      </w:tblPr>
      <w:tblGrid>
        <w:gridCol w:w="2127"/>
        <w:gridCol w:w="6237"/>
      </w:tblGrid>
      <w:tr w:rsidR="00CA7CBD" w14:paraId="15FDBF3C" w14:textId="77777777" w:rsidTr="000B0CC6">
        <w:tc>
          <w:tcPr>
            <w:tcW w:w="2127" w:type="dxa"/>
          </w:tcPr>
          <w:p w14:paraId="3BA23CAD" w14:textId="77777777" w:rsidR="00CA7CBD" w:rsidRPr="004716CD" w:rsidRDefault="00CA7CBD" w:rsidP="000B0CC6">
            <w:pPr>
              <w:rPr>
                <w:rFonts w:cs="Arial"/>
                <w:sz w:val="18"/>
                <w:szCs w:val="18"/>
              </w:rPr>
            </w:pPr>
            <w:r w:rsidRPr="004716CD">
              <w:rPr>
                <w:rFonts w:cs="Arial"/>
                <w:sz w:val="18"/>
                <w:szCs w:val="18"/>
              </w:rPr>
              <w:t>Nombre</w:t>
            </w:r>
          </w:p>
        </w:tc>
        <w:tc>
          <w:tcPr>
            <w:tcW w:w="6237" w:type="dxa"/>
          </w:tcPr>
          <w:p w14:paraId="59FE9096" w14:textId="77777777" w:rsidR="00CA7CBD" w:rsidRDefault="00CA7CBD" w:rsidP="000B0CC6">
            <w:pPr>
              <w:rPr>
                <w:rFonts w:cs="Arial"/>
                <w:b/>
                <w:bCs/>
                <w:sz w:val="18"/>
                <w:szCs w:val="18"/>
              </w:rPr>
            </w:pPr>
          </w:p>
        </w:tc>
      </w:tr>
      <w:tr w:rsidR="00CA7CBD" w14:paraId="7A97520D" w14:textId="77777777" w:rsidTr="000B0CC6">
        <w:tc>
          <w:tcPr>
            <w:tcW w:w="2127" w:type="dxa"/>
          </w:tcPr>
          <w:p w14:paraId="429E141F" w14:textId="77777777" w:rsidR="00CA7CBD" w:rsidRPr="004716CD" w:rsidRDefault="00CA7CBD" w:rsidP="000B0CC6">
            <w:pPr>
              <w:rPr>
                <w:rFonts w:cs="Arial"/>
                <w:sz w:val="18"/>
                <w:szCs w:val="18"/>
              </w:rPr>
            </w:pPr>
            <w:r w:rsidRPr="004716CD">
              <w:rPr>
                <w:rFonts w:cs="Arial"/>
                <w:sz w:val="18"/>
                <w:szCs w:val="18"/>
              </w:rPr>
              <w:t>DNI/CE/Pasaporte N.°</w:t>
            </w:r>
          </w:p>
        </w:tc>
        <w:tc>
          <w:tcPr>
            <w:tcW w:w="6237" w:type="dxa"/>
          </w:tcPr>
          <w:p w14:paraId="4576D35C" w14:textId="77777777" w:rsidR="00CA7CBD" w:rsidRDefault="00CA7CBD" w:rsidP="000B0CC6">
            <w:pPr>
              <w:rPr>
                <w:rFonts w:cs="Arial"/>
                <w:b/>
                <w:bCs/>
                <w:sz w:val="18"/>
                <w:szCs w:val="18"/>
              </w:rPr>
            </w:pPr>
          </w:p>
        </w:tc>
      </w:tr>
      <w:tr w:rsidR="00CA7CBD" w14:paraId="1D655BBD" w14:textId="77777777" w:rsidTr="000B0CC6">
        <w:tc>
          <w:tcPr>
            <w:tcW w:w="2127" w:type="dxa"/>
          </w:tcPr>
          <w:p w14:paraId="1A33B090" w14:textId="77777777" w:rsidR="00CA7CBD" w:rsidRPr="004716CD" w:rsidRDefault="00CA7CBD" w:rsidP="000B0CC6">
            <w:pPr>
              <w:rPr>
                <w:rFonts w:cs="Arial"/>
                <w:sz w:val="18"/>
                <w:szCs w:val="18"/>
              </w:rPr>
            </w:pPr>
            <w:r w:rsidRPr="004716CD">
              <w:rPr>
                <w:rFonts w:cs="Arial"/>
                <w:sz w:val="18"/>
                <w:szCs w:val="18"/>
              </w:rPr>
              <w:t>Correo electrónico</w:t>
            </w:r>
          </w:p>
        </w:tc>
        <w:tc>
          <w:tcPr>
            <w:tcW w:w="6237" w:type="dxa"/>
          </w:tcPr>
          <w:p w14:paraId="4C095742" w14:textId="77777777" w:rsidR="00CA7CBD" w:rsidRDefault="00CA7CBD" w:rsidP="000B0CC6">
            <w:pPr>
              <w:rPr>
                <w:rFonts w:cs="Arial"/>
                <w:b/>
                <w:bCs/>
                <w:sz w:val="18"/>
                <w:szCs w:val="18"/>
              </w:rPr>
            </w:pPr>
          </w:p>
        </w:tc>
      </w:tr>
    </w:tbl>
    <w:p w14:paraId="547D368E" w14:textId="77777777" w:rsidR="00CA7CBD" w:rsidRPr="00CC09F5" w:rsidRDefault="00CA7CBD" w:rsidP="00CA7CBD">
      <w:pPr>
        <w:rPr>
          <w:rFonts w:cs="Arial"/>
          <w:sz w:val="12"/>
          <w:szCs w:val="12"/>
        </w:rPr>
      </w:pPr>
    </w:p>
    <w:p w14:paraId="62A2B7B5" w14:textId="25FB6B83" w:rsidR="00CA7CBD" w:rsidRPr="00CC09F5" w:rsidRDefault="00CA7CBD" w:rsidP="00CA7CBD">
      <w:pPr>
        <w:ind w:left="142" w:hanging="142"/>
        <w:rPr>
          <w:rFonts w:cs="Arial"/>
          <w:sz w:val="12"/>
          <w:szCs w:val="12"/>
        </w:rPr>
      </w:pPr>
      <w:r w:rsidRPr="00CC09F5">
        <w:rPr>
          <w:rFonts w:cs="Arial"/>
          <w:sz w:val="12"/>
          <w:szCs w:val="12"/>
        </w:rPr>
        <w:t>*</w:t>
      </w:r>
      <w:r w:rsidRPr="00CC09F5">
        <w:rPr>
          <w:rFonts w:cs="Arial"/>
          <w:sz w:val="12"/>
          <w:szCs w:val="12"/>
        </w:rPr>
        <w:tab/>
        <w:t xml:space="preserve">La solicitud de confirmación de llegada debe presentarse cuando la mercancía se encuentre disponible en el local donde se realizará el reconocimiento físico en la zona de tributación especial y dentro de los plazos establecidos en el procedimiento </w:t>
      </w:r>
      <w:r w:rsidR="00C90B5A">
        <w:rPr>
          <w:rFonts w:cs="Arial"/>
          <w:sz w:val="12"/>
          <w:szCs w:val="12"/>
        </w:rPr>
        <w:t>específico D</w:t>
      </w:r>
      <w:r w:rsidRPr="00CC09F5">
        <w:rPr>
          <w:rFonts w:cs="Arial"/>
          <w:sz w:val="12"/>
          <w:szCs w:val="12"/>
        </w:rPr>
        <w:t>ESPA-PE.01.15 y en el procedimiento específico DESPA-PE.01.13 en caso se acoja también a los beneficios del Convenio de Cooperación Aduanera Peruano Colombiano.</w:t>
      </w:r>
    </w:p>
    <w:bookmarkEnd w:id="73"/>
    <w:p w14:paraId="176E7798" w14:textId="77777777" w:rsidR="00CA7CBD" w:rsidRPr="00CC09F5" w:rsidRDefault="00CA7CBD" w:rsidP="00CA7CBD">
      <w:pPr>
        <w:ind w:left="142" w:hanging="142"/>
        <w:rPr>
          <w:rFonts w:cs="Arial"/>
          <w:sz w:val="12"/>
          <w:szCs w:val="12"/>
        </w:rPr>
      </w:pPr>
      <w:r w:rsidRPr="00CC09F5">
        <w:rPr>
          <w:rFonts w:cs="Arial"/>
          <w:sz w:val="12"/>
          <w:szCs w:val="12"/>
        </w:rPr>
        <w:t>**</w:t>
      </w:r>
      <w:r w:rsidRPr="00CC09F5">
        <w:rPr>
          <w:rFonts w:cs="Arial"/>
          <w:sz w:val="12"/>
          <w:szCs w:val="12"/>
        </w:rPr>
        <w:tab/>
        <w:t>El plazo es de sesenta (60) días hábiles contados a partir del día siguiente hábil de realizado el pago, de la presentación del expediente con el que solicita la aceptación de la carta fianza bancaria o financiera o de la fecha de numeración cuando la declaración cuente con garantía previa.</w:t>
      </w:r>
    </w:p>
    <w:p w14:paraId="03EEB7B9" w14:textId="77777777" w:rsidR="00CA7CBD" w:rsidRPr="00CC09F5" w:rsidRDefault="00CA7CBD" w:rsidP="00CA7CBD">
      <w:pPr>
        <w:ind w:left="142" w:hanging="142"/>
        <w:rPr>
          <w:rFonts w:cs="Arial"/>
          <w:sz w:val="12"/>
          <w:szCs w:val="12"/>
        </w:rPr>
        <w:sectPr w:rsidR="00CA7CBD" w:rsidRPr="00CC09F5" w:rsidSect="00CA7CBD">
          <w:pgSz w:w="11907" w:h="16840" w:code="9"/>
          <w:pgMar w:top="1701" w:right="1418" w:bottom="1701" w:left="1701" w:header="567" w:footer="720" w:gutter="0"/>
          <w:cols w:space="720"/>
          <w:docGrid w:linePitch="272"/>
        </w:sectPr>
      </w:pPr>
    </w:p>
    <w:p w14:paraId="780ADBD7" w14:textId="77777777" w:rsidR="00CA7CBD" w:rsidRPr="00C25E4A" w:rsidRDefault="00CA7CBD" w:rsidP="00CA7CBD">
      <w:pPr>
        <w:jc w:val="center"/>
        <w:rPr>
          <w:rFonts w:cs="Arial"/>
          <w:b/>
          <w:bCs/>
        </w:rPr>
      </w:pPr>
      <w:r w:rsidRPr="00C25E4A">
        <w:rPr>
          <w:rFonts w:cs="Arial"/>
          <w:b/>
          <w:bCs/>
        </w:rPr>
        <w:lastRenderedPageBreak/>
        <w:t>ANEXO III</w:t>
      </w:r>
    </w:p>
    <w:p w14:paraId="53A0CAAE" w14:textId="77777777" w:rsidR="00CA7CBD" w:rsidRPr="00C25E4A" w:rsidRDefault="00CA7CBD" w:rsidP="00CA7CBD">
      <w:pPr>
        <w:jc w:val="center"/>
        <w:rPr>
          <w:rFonts w:cs="Arial"/>
          <w:b/>
          <w:bCs/>
        </w:rPr>
      </w:pPr>
    </w:p>
    <w:p w14:paraId="5A8C4D8D" w14:textId="77777777" w:rsidR="00CA7CBD" w:rsidRPr="00C25E4A" w:rsidRDefault="00CA7CBD" w:rsidP="00CA7CBD">
      <w:pPr>
        <w:jc w:val="center"/>
        <w:rPr>
          <w:rFonts w:cs="Arial"/>
          <w:b/>
          <w:bCs/>
        </w:rPr>
      </w:pPr>
      <w:r w:rsidRPr="00C25E4A">
        <w:rPr>
          <w:rFonts w:cs="Arial"/>
          <w:b/>
          <w:bCs/>
        </w:rPr>
        <w:t>NOTA DE CRÉDITO NEGOCIABLE</w:t>
      </w:r>
    </w:p>
    <w:p w14:paraId="5387F9FB" w14:textId="77777777" w:rsidR="00CA7CBD" w:rsidRPr="00C25E4A" w:rsidRDefault="00CA7CBD" w:rsidP="00CA7CBD">
      <w:pPr>
        <w:rPr>
          <w:rFonts w:cs="Arial"/>
        </w:rPr>
      </w:pPr>
    </w:p>
    <w:p w14:paraId="228DF145" w14:textId="77777777" w:rsidR="00CA7CBD" w:rsidRPr="00CC09F5" w:rsidRDefault="00CA7CBD" w:rsidP="00CA7CBD">
      <w:pPr>
        <w:rPr>
          <w:rFonts w:cs="Arial"/>
          <w:sz w:val="18"/>
          <w:szCs w:val="18"/>
        </w:rPr>
      </w:pPr>
    </w:p>
    <w:p w14:paraId="3A6DAACD" w14:textId="77777777" w:rsidR="00CA7CBD" w:rsidRPr="00CC09F5" w:rsidRDefault="00CA7CBD" w:rsidP="00CA7CBD">
      <w:pPr>
        <w:rPr>
          <w:rFonts w:cs="Arial"/>
          <w:sz w:val="18"/>
          <w:szCs w:val="18"/>
        </w:rPr>
      </w:pPr>
      <w:r w:rsidRPr="00CC09F5">
        <w:rPr>
          <w:rFonts w:cs="Arial"/>
          <w:noProof/>
          <w:sz w:val="18"/>
          <w:szCs w:val="18"/>
        </w:rPr>
        <mc:AlternateContent>
          <mc:Choice Requires="wps">
            <w:drawing>
              <wp:anchor distT="0" distB="0" distL="114300" distR="114300" simplePos="0" relativeHeight="251662336" behindDoc="0" locked="0" layoutInCell="1" allowOverlap="1" wp14:anchorId="58E5E8D5" wp14:editId="0722287F">
                <wp:simplePos x="0" y="0"/>
                <wp:positionH relativeFrom="margin">
                  <wp:posOffset>-35560</wp:posOffset>
                </wp:positionH>
                <wp:positionV relativeFrom="page">
                  <wp:posOffset>1833022</wp:posOffset>
                </wp:positionV>
                <wp:extent cx="1567815" cy="1579880"/>
                <wp:effectExtent l="0" t="0" r="13335" b="20320"/>
                <wp:wrapNone/>
                <wp:docPr id="845570584" name="Rectángulo 1"/>
                <wp:cNvGraphicFramePr/>
                <a:graphic xmlns:a="http://schemas.openxmlformats.org/drawingml/2006/main">
                  <a:graphicData uri="http://schemas.microsoft.com/office/word/2010/wordprocessingShape">
                    <wps:wsp>
                      <wps:cNvSpPr/>
                      <wps:spPr>
                        <a:xfrm>
                          <a:off x="0" y="0"/>
                          <a:ext cx="1567815" cy="157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6457E5" id="Rectángulo 1" o:spid="_x0000_s1026" style="position:absolute;margin-left:-2.8pt;margin-top:144.35pt;width:123.45pt;height:12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" filled="f" strokecolor="black [3213]" strokeweight="1pt">
                <w10:wrap anchorx="margin" anchory="page"/>
              </v:rect>
            </w:pict>
          </mc:Fallback>
        </mc:AlternateContent>
      </w:r>
      <w:r w:rsidRPr="00CC09F5">
        <w:rPr>
          <w:rFonts w:cs="Arial"/>
          <w:noProof/>
          <w:sz w:val="18"/>
          <w:szCs w:val="18"/>
        </w:rPr>
        <mc:AlternateContent>
          <mc:Choice Requires="wps">
            <w:drawing>
              <wp:anchor distT="0" distB="0" distL="114300" distR="114300" simplePos="0" relativeHeight="251663360" behindDoc="0" locked="0" layoutInCell="1" allowOverlap="1" wp14:anchorId="44783FF1" wp14:editId="5439D60B">
                <wp:simplePos x="0" y="0"/>
                <wp:positionH relativeFrom="column">
                  <wp:posOffset>1705349</wp:posOffset>
                </wp:positionH>
                <wp:positionV relativeFrom="paragraph">
                  <wp:posOffset>47138</wp:posOffset>
                </wp:positionV>
                <wp:extent cx="3666960" cy="1579880"/>
                <wp:effectExtent l="0" t="0" r="10160" b="20320"/>
                <wp:wrapNone/>
                <wp:docPr id="2004168035" name="Rectángulo 2"/>
                <wp:cNvGraphicFramePr/>
                <a:graphic xmlns:a="http://schemas.openxmlformats.org/drawingml/2006/main">
                  <a:graphicData uri="http://schemas.microsoft.com/office/word/2010/wordprocessingShape">
                    <wps:wsp>
                      <wps:cNvSpPr/>
                      <wps:spPr>
                        <a:xfrm>
                          <a:off x="0" y="0"/>
                          <a:ext cx="3666960" cy="157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C6417F" id="Rectángulo 2" o:spid="_x0000_s1026" style="position:absolute;margin-left:134.3pt;margin-top:3.7pt;width:288.75pt;height:1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" filled="f" strokecolor="black [3213]" strokeweight="1pt"/>
            </w:pict>
          </mc:Fallback>
        </mc:AlternateContent>
      </w:r>
    </w:p>
    <w:p w14:paraId="1C3E3FEF" w14:textId="77777777" w:rsidR="00CA7CBD" w:rsidRPr="00CC09F5" w:rsidRDefault="00CA7CBD" w:rsidP="00CA7CBD">
      <w:pPr>
        <w:rPr>
          <w:rFonts w:cs="Arial"/>
          <w:sz w:val="18"/>
          <w:szCs w:val="18"/>
        </w:rPr>
      </w:pPr>
    </w:p>
    <w:p w14:paraId="1B2775EA" w14:textId="77777777" w:rsidR="00CA7CBD" w:rsidRPr="00CC09F5" w:rsidRDefault="00CA7CBD" w:rsidP="00CA7CBD">
      <w:pPr>
        <w:rPr>
          <w:rFonts w:cs="Arial"/>
          <w:b/>
          <w:bCs/>
          <w:sz w:val="18"/>
          <w:szCs w:val="18"/>
        </w:rPr>
      </w:pPr>
      <w:r w:rsidRPr="00CC09F5">
        <w:rPr>
          <w:rFonts w:cs="Arial"/>
          <w:b/>
          <w:bCs/>
          <w:sz w:val="18"/>
          <w:szCs w:val="18"/>
        </w:rPr>
        <w:t xml:space="preserve">               ADUANAS</w:t>
      </w:r>
    </w:p>
    <w:p w14:paraId="53E34D6D" w14:textId="77777777" w:rsidR="00CA7CBD" w:rsidRPr="00CC09F5" w:rsidRDefault="00CA7CBD" w:rsidP="00CA7CBD">
      <w:pPr>
        <w:tabs>
          <w:tab w:val="left" w:pos="3071"/>
        </w:tabs>
        <w:rPr>
          <w:rFonts w:cs="Arial"/>
          <w:sz w:val="18"/>
          <w:szCs w:val="18"/>
        </w:rPr>
      </w:pPr>
      <w:r w:rsidRPr="00CC09F5">
        <w:rPr>
          <w:rFonts w:cs="Arial"/>
          <w:noProof/>
          <w:sz w:val="18"/>
          <w:szCs w:val="18"/>
        </w:rPr>
        <mc:AlternateContent>
          <mc:Choice Requires="wps">
            <w:drawing>
              <wp:anchor distT="0" distB="0" distL="114300" distR="114300" simplePos="0" relativeHeight="251664384" behindDoc="0" locked="0" layoutInCell="1" allowOverlap="1" wp14:anchorId="49D54780" wp14:editId="1624DBBC">
                <wp:simplePos x="0" y="0"/>
                <wp:positionH relativeFrom="column">
                  <wp:posOffset>3416373</wp:posOffset>
                </wp:positionH>
                <wp:positionV relativeFrom="paragraph">
                  <wp:posOffset>6591</wp:posOffset>
                </wp:positionV>
                <wp:extent cx="1892461" cy="202557"/>
                <wp:effectExtent l="0" t="0" r="12700" b="26670"/>
                <wp:wrapNone/>
                <wp:docPr id="1551685973" name="Rectángulo 3"/>
                <wp:cNvGraphicFramePr/>
                <a:graphic xmlns:a="http://schemas.openxmlformats.org/drawingml/2006/main">
                  <a:graphicData uri="http://schemas.microsoft.com/office/word/2010/wordprocessingShape">
                    <wps:wsp>
                      <wps:cNvSpPr/>
                      <wps:spPr>
                        <a:xfrm>
                          <a:off x="0" y="0"/>
                          <a:ext cx="1892461" cy="2025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156A7F7" id="Rectángulo 3" o:spid="_x0000_s1026" style="position:absolute;margin-left:269pt;margin-top:.5pt;width:149pt;height:1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" filled="f" strokecolor="black [3213]" strokeweight="1pt"/>
            </w:pict>
          </mc:Fallback>
        </mc:AlternateContent>
      </w:r>
      <w:r w:rsidRPr="00CC09F5">
        <w:rPr>
          <w:rFonts w:cs="Arial"/>
          <w:sz w:val="18"/>
          <w:szCs w:val="18"/>
        </w:rPr>
        <w:t xml:space="preserve">                                                           OTORGADA A FAVOR DE:</w:t>
      </w:r>
    </w:p>
    <w:p w14:paraId="521E2A02" w14:textId="77777777" w:rsidR="00CA7CBD" w:rsidRPr="00CC09F5" w:rsidRDefault="00CA7CBD" w:rsidP="00CA7CBD">
      <w:pPr>
        <w:tabs>
          <w:tab w:val="left" w:pos="3482"/>
        </w:tabs>
        <w:rPr>
          <w:rFonts w:cs="Arial"/>
          <w:sz w:val="18"/>
          <w:szCs w:val="18"/>
        </w:rPr>
      </w:pPr>
      <w:r w:rsidRPr="00CC09F5">
        <w:rPr>
          <w:rFonts w:cs="Arial"/>
          <w:sz w:val="18"/>
          <w:szCs w:val="18"/>
        </w:rPr>
        <w:t xml:space="preserve">        NOTA DE CRÉDITO                  </w:t>
      </w:r>
    </w:p>
    <w:p w14:paraId="6A3E7FA4" w14:textId="77777777" w:rsidR="00CA7CBD" w:rsidRPr="00CC09F5" w:rsidRDefault="00CA7CBD" w:rsidP="00CA7CBD">
      <w:pPr>
        <w:tabs>
          <w:tab w:val="left" w:pos="3482"/>
        </w:tabs>
        <w:rPr>
          <w:rFonts w:cs="Arial"/>
          <w:sz w:val="18"/>
          <w:szCs w:val="18"/>
        </w:rPr>
      </w:pPr>
      <w:r w:rsidRPr="00CC09F5">
        <w:rPr>
          <w:rFonts w:cs="Arial"/>
          <w:sz w:val="18"/>
          <w:szCs w:val="18"/>
        </w:rPr>
        <w:t xml:space="preserve">           NEGOCIABLE N.°                    </w:t>
      </w:r>
    </w:p>
    <w:p w14:paraId="7AB3AC83" w14:textId="77777777" w:rsidR="00CA7CBD" w:rsidRPr="00CC09F5" w:rsidRDefault="00CA7CBD" w:rsidP="00CA7CBD">
      <w:pPr>
        <w:tabs>
          <w:tab w:val="left" w:pos="3482"/>
        </w:tabs>
        <w:rPr>
          <w:rFonts w:cs="Arial"/>
          <w:sz w:val="18"/>
          <w:szCs w:val="18"/>
        </w:rPr>
      </w:pPr>
      <w:r w:rsidRPr="00CC09F5">
        <w:rPr>
          <w:rFonts w:cs="Arial"/>
          <w:noProof/>
          <w:sz w:val="18"/>
          <w:szCs w:val="18"/>
        </w:rPr>
        <mc:AlternateContent>
          <mc:Choice Requires="wps">
            <w:drawing>
              <wp:anchor distT="0" distB="0" distL="114300" distR="114300" simplePos="0" relativeHeight="251660288" behindDoc="0" locked="0" layoutInCell="1" allowOverlap="1" wp14:anchorId="1F0E73CC" wp14:editId="087D0AF1">
                <wp:simplePos x="0" y="0"/>
                <wp:positionH relativeFrom="column">
                  <wp:posOffset>78709</wp:posOffset>
                </wp:positionH>
                <wp:positionV relativeFrom="paragraph">
                  <wp:posOffset>11260</wp:posOffset>
                </wp:positionV>
                <wp:extent cx="1358019" cy="371192"/>
                <wp:effectExtent l="0" t="0" r="13970" b="10160"/>
                <wp:wrapNone/>
                <wp:docPr id="384353941" name="Rectángulo 2"/>
                <wp:cNvGraphicFramePr/>
                <a:graphic xmlns:a="http://schemas.openxmlformats.org/drawingml/2006/main">
                  <a:graphicData uri="http://schemas.microsoft.com/office/word/2010/wordprocessingShape">
                    <wps:wsp>
                      <wps:cNvSpPr/>
                      <wps:spPr>
                        <a:xfrm>
                          <a:off x="0" y="0"/>
                          <a:ext cx="1358019" cy="37119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374C3B" id="Rectángulo 2" o:spid="_x0000_s1026" style="position:absolute;margin-left:6.2pt;margin-top:.9pt;width:106.9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" filled="f" strokecolor="#09101d [484]" strokeweight="1pt"/>
            </w:pict>
          </mc:Fallback>
        </mc:AlternateContent>
      </w:r>
      <w:r w:rsidRPr="00CC09F5">
        <w:rPr>
          <w:rFonts w:cs="Arial"/>
          <w:noProof/>
          <w:sz w:val="18"/>
          <w:szCs w:val="18"/>
        </w:rPr>
        <mc:AlternateContent>
          <mc:Choice Requires="wps">
            <w:drawing>
              <wp:anchor distT="0" distB="0" distL="114300" distR="114300" simplePos="0" relativeHeight="251659264" behindDoc="0" locked="0" layoutInCell="1" allowOverlap="1" wp14:anchorId="40196B02" wp14:editId="2A2B130E">
                <wp:simplePos x="0" y="0"/>
                <wp:positionH relativeFrom="column">
                  <wp:posOffset>3417867</wp:posOffset>
                </wp:positionH>
                <wp:positionV relativeFrom="paragraph">
                  <wp:posOffset>5744</wp:posOffset>
                </wp:positionV>
                <wp:extent cx="1892300" cy="237850"/>
                <wp:effectExtent l="0" t="0" r="12700" b="10160"/>
                <wp:wrapNone/>
                <wp:docPr id="1742182533" name="Rectángulo 4"/>
                <wp:cNvGraphicFramePr/>
                <a:graphic xmlns:a="http://schemas.openxmlformats.org/drawingml/2006/main">
                  <a:graphicData uri="http://schemas.microsoft.com/office/word/2010/wordprocessingShape">
                    <wps:wsp>
                      <wps:cNvSpPr/>
                      <wps:spPr>
                        <a:xfrm>
                          <a:off x="0" y="0"/>
                          <a:ext cx="1892300" cy="23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1A6706" id="Rectángulo 4" o:spid="_x0000_s1026" style="position:absolute;margin-left:269.1pt;margin-top:.45pt;width:14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" filled="f" strokecolor="black [3213]" strokeweight="1pt"/>
            </w:pict>
          </mc:Fallback>
        </mc:AlternateContent>
      </w:r>
      <w:r w:rsidRPr="00CC09F5">
        <w:rPr>
          <w:rFonts w:cs="Arial"/>
          <w:sz w:val="18"/>
          <w:szCs w:val="18"/>
        </w:rPr>
        <w:t xml:space="preserve">                                                           N.° DE RUC:</w:t>
      </w:r>
    </w:p>
    <w:p w14:paraId="59EE1A0B" w14:textId="77777777" w:rsidR="00CA7CBD" w:rsidRPr="00CC09F5" w:rsidRDefault="00CA7CBD" w:rsidP="00CA7CBD">
      <w:pPr>
        <w:rPr>
          <w:rFonts w:cs="Arial"/>
          <w:sz w:val="18"/>
          <w:szCs w:val="18"/>
        </w:rPr>
      </w:pPr>
    </w:p>
    <w:p w14:paraId="1E6A0CF6" w14:textId="77777777" w:rsidR="00CA7CBD" w:rsidRPr="00CC09F5" w:rsidRDefault="00CA7CBD" w:rsidP="00CA7CBD">
      <w:pPr>
        <w:rPr>
          <w:rFonts w:cs="Arial"/>
          <w:sz w:val="18"/>
          <w:szCs w:val="18"/>
        </w:rPr>
      </w:pPr>
    </w:p>
    <w:p w14:paraId="65800199" w14:textId="77777777" w:rsidR="00CA7CBD" w:rsidRPr="00CC09F5" w:rsidRDefault="00CA7CBD" w:rsidP="00CA7CBD">
      <w:pPr>
        <w:rPr>
          <w:rFonts w:cs="Arial"/>
          <w:b/>
          <w:bCs/>
          <w:sz w:val="2"/>
          <w:szCs w:val="2"/>
        </w:rPr>
      </w:pPr>
      <w:r w:rsidRPr="00CC09F5">
        <w:rPr>
          <w:rFonts w:cs="Arial"/>
          <w:b/>
          <w:bCs/>
          <w:sz w:val="18"/>
          <w:szCs w:val="18"/>
        </w:rPr>
        <w:t xml:space="preserve">  </w:t>
      </w:r>
    </w:p>
    <w:p w14:paraId="7ACA2850" w14:textId="77777777" w:rsidR="00CA7CBD" w:rsidRPr="00CC09F5" w:rsidRDefault="00CA7CBD" w:rsidP="00CA7CBD">
      <w:pPr>
        <w:ind w:left="142"/>
        <w:rPr>
          <w:rFonts w:cs="Arial"/>
          <w:b/>
          <w:bCs/>
          <w:sz w:val="18"/>
          <w:szCs w:val="18"/>
        </w:rPr>
      </w:pPr>
      <w:r w:rsidRPr="00CC09F5">
        <w:rPr>
          <w:rFonts w:cs="Arial"/>
          <w:b/>
          <w:bCs/>
          <w:sz w:val="18"/>
          <w:szCs w:val="18"/>
        </w:rPr>
        <w:t xml:space="preserve"> </w:t>
      </w:r>
      <w:r w:rsidRPr="00CC09F5">
        <w:rPr>
          <w:rFonts w:cs="Arial"/>
          <w:b/>
          <w:bCs/>
          <w:sz w:val="16"/>
          <w:szCs w:val="16"/>
        </w:rPr>
        <w:t>LEY Nº 27037 - AMAZONIA</w:t>
      </w:r>
    </w:p>
    <w:p w14:paraId="38798E2F" w14:textId="77777777" w:rsidR="00CA7CBD" w:rsidRPr="00CC09F5" w:rsidRDefault="00CA7CBD" w:rsidP="00CA7CBD">
      <w:pPr>
        <w:rPr>
          <w:rFonts w:cs="Arial"/>
          <w:b/>
          <w:bCs/>
          <w:sz w:val="18"/>
          <w:szCs w:val="18"/>
        </w:rPr>
      </w:pPr>
    </w:p>
    <w:p w14:paraId="2A506423" w14:textId="77777777" w:rsidR="00CA7CBD" w:rsidRPr="00CC09F5" w:rsidRDefault="00CA7CBD" w:rsidP="00CA7CBD">
      <w:pPr>
        <w:rPr>
          <w:rFonts w:cs="Arial"/>
          <w:sz w:val="18"/>
          <w:szCs w:val="18"/>
        </w:rPr>
      </w:pPr>
      <w:r w:rsidRPr="00CC09F5">
        <w:rPr>
          <w:rFonts w:cs="Arial"/>
          <w:sz w:val="18"/>
          <w:szCs w:val="18"/>
        </w:rPr>
        <w:t xml:space="preserve">    </w:t>
      </w:r>
    </w:p>
    <w:p w14:paraId="691E5BFE" w14:textId="77777777" w:rsidR="00CA7CBD" w:rsidRPr="00CC09F5" w:rsidRDefault="00CA7CBD" w:rsidP="00CA7CBD">
      <w:pPr>
        <w:rPr>
          <w:rFonts w:cs="Arial"/>
          <w:sz w:val="18"/>
          <w:szCs w:val="18"/>
        </w:rPr>
      </w:pPr>
    </w:p>
    <w:p w14:paraId="4CBC11D7" w14:textId="77777777" w:rsidR="00CA7CBD" w:rsidRPr="00CC09F5" w:rsidRDefault="00CA7CBD" w:rsidP="00CA7CBD">
      <w:pPr>
        <w:rPr>
          <w:rFonts w:cs="Arial"/>
          <w:sz w:val="18"/>
          <w:szCs w:val="18"/>
        </w:rPr>
      </w:pPr>
      <w:r w:rsidRPr="00CC09F5">
        <w:rPr>
          <w:rFonts w:cs="Arial"/>
          <w:b/>
          <w:bCs/>
          <w:noProof/>
          <w:sz w:val="18"/>
          <w:szCs w:val="18"/>
        </w:rPr>
        <mc:AlternateContent>
          <mc:Choice Requires="wps">
            <w:drawing>
              <wp:anchor distT="0" distB="0" distL="114300" distR="114300" simplePos="0" relativeHeight="251665408" behindDoc="0" locked="0" layoutInCell="1" allowOverlap="1" wp14:anchorId="5186C611" wp14:editId="3A696D0B">
                <wp:simplePos x="0" y="0"/>
                <wp:positionH relativeFrom="column">
                  <wp:posOffset>-33596</wp:posOffset>
                </wp:positionH>
                <wp:positionV relativeFrom="paragraph">
                  <wp:posOffset>88563</wp:posOffset>
                </wp:positionV>
                <wp:extent cx="5405120" cy="5142840"/>
                <wp:effectExtent l="0" t="0" r="24130" b="20320"/>
                <wp:wrapNone/>
                <wp:docPr id="1755185696" name="Rectángulo 7"/>
                <wp:cNvGraphicFramePr/>
                <a:graphic xmlns:a="http://schemas.openxmlformats.org/drawingml/2006/main">
                  <a:graphicData uri="http://schemas.microsoft.com/office/word/2010/wordprocessingShape">
                    <wps:wsp>
                      <wps:cNvSpPr/>
                      <wps:spPr>
                        <a:xfrm>
                          <a:off x="0" y="0"/>
                          <a:ext cx="5405120" cy="5142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4FE14F9" id="Rectángulo 7" o:spid="_x0000_s1026" style="position:absolute;margin-left:-2.65pt;margin-top:6.95pt;width:425.6pt;height:40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" filled="f" strokecolor="black [3213]" strokeweight="1pt"/>
            </w:pict>
          </mc:Fallback>
        </mc:AlternateContent>
      </w:r>
    </w:p>
    <w:p w14:paraId="66053487" w14:textId="77777777" w:rsidR="00CA7CBD" w:rsidRPr="00CC09F5" w:rsidRDefault="00CA7CBD" w:rsidP="00CA7CBD">
      <w:pPr>
        <w:ind w:left="284"/>
        <w:rPr>
          <w:rFonts w:cs="Arial"/>
          <w:sz w:val="18"/>
          <w:szCs w:val="18"/>
        </w:rPr>
      </w:pPr>
    </w:p>
    <w:p w14:paraId="70BD0D8F" w14:textId="77777777" w:rsidR="00CA7CBD" w:rsidRPr="00CC09F5" w:rsidRDefault="00CA7CBD" w:rsidP="00CA7CBD">
      <w:pPr>
        <w:ind w:left="284"/>
        <w:rPr>
          <w:rFonts w:cs="Arial"/>
          <w:sz w:val="18"/>
          <w:szCs w:val="18"/>
        </w:rPr>
      </w:pPr>
    </w:p>
    <w:p w14:paraId="1FBE2415" w14:textId="77777777" w:rsidR="00CA7CBD" w:rsidRPr="00CC09F5" w:rsidRDefault="00CA7CBD" w:rsidP="00CA7CBD">
      <w:pPr>
        <w:ind w:left="284"/>
        <w:rPr>
          <w:rFonts w:cs="Arial"/>
          <w:sz w:val="18"/>
          <w:szCs w:val="18"/>
        </w:rPr>
      </w:pPr>
      <w:r w:rsidRPr="00CC09F5">
        <w:rPr>
          <w:rFonts w:cs="Arial"/>
          <w:b/>
          <w:bCs/>
          <w:sz w:val="18"/>
          <w:szCs w:val="18"/>
        </w:rPr>
        <w:t>IMPORTE:</w:t>
      </w:r>
      <w:r w:rsidRPr="00CC09F5">
        <w:rPr>
          <w:rFonts w:cs="Arial"/>
          <w:sz w:val="18"/>
          <w:szCs w:val="18"/>
        </w:rPr>
        <w:tab/>
      </w:r>
      <w:r w:rsidRPr="00CC09F5">
        <w:rPr>
          <w:rFonts w:cs="Arial"/>
          <w:sz w:val="18"/>
          <w:szCs w:val="18"/>
        </w:rPr>
        <w:tab/>
      </w:r>
      <w:r w:rsidRPr="00CC09F5">
        <w:rPr>
          <w:rFonts w:cs="Arial"/>
          <w:sz w:val="18"/>
          <w:szCs w:val="18"/>
        </w:rPr>
        <w:tab/>
      </w:r>
      <w:r w:rsidRPr="00CC09F5">
        <w:rPr>
          <w:rFonts w:cs="Arial"/>
          <w:sz w:val="18"/>
          <w:szCs w:val="18"/>
        </w:rPr>
        <w:tab/>
      </w:r>
      <w:r w:rsidRPr="00CC09F5">
        <w:rPr>
          <w:rFonts w:cs="Arial"/>
          <w:sz w:val="18"/>
          <w:szCs w:val="18"/>
        </w:rPr>
        <w:tab/>
      </w:r>
      <w:r w:rsidRPr="00CC09F5">
        <w:rPr>
          <w:rFonts w:cs="Arial"/>
          <w:sz w:val="18"/>
          <w:szCs w:val="18"/>
        </w:rPr>
        <w:tab/>
      </w:r>
      <w:r w:rsidRPr="00CC09F5">
        <w:rPr>
          <w:rFonts w:cs="Arial"/>
          <w:sz w:val="18"/>
          <w:szCs w:val="18"/>
        </w:rPr>
        <w:tab/>
        <w:t xml:space="preserve"> </w:t>
      </w:r>
      <w:r w:rsidRPr="00CC09F5">
        <w:rPr>
          <w:rFonts w:cs="Arial"/>
          <w:b/>
          <w:bCs/>
          <w:sz w:val="18"/>
          <w:szCs w:val="18"/>
        </w:rPr>
        <w:t>SOLES</w:t>
      </w:r>
    </w:p>
    <w:p w14:paraId="5C7AFA4A" w14:textId="77777777" w:rsidR="00CA7CBD" w:rsidRPr="00CC09F5" w:rsidRDefault="00CA7CBD" w:rsidP="00CA7CBD">
      <w:pPr>
        <w:rPr>
          <w:rFonts w:cs="Arial"/>
          <w:sz w:val="18"/>
          <w:szCs w:val="18"/>
        </w:rPr>
      </w:pPr>
    </w:p>
    <w:p w14:paraId="74E0DFB7" w14:textId="77777777" w:rsidR="00CA7CBD" w:rsidRPr="00CC09F5" w:rsidRDefault="00CA7CBD" w:rsidP="00CA7CBD">
      <w:pPr>
        <w:rPr>
          <w:rFonts w:cs="Arial"/>
          <w:sz w:val="18"/>
          <w:szCs w:val="18"/>
        </w:rPr>
      </w:pPr>
      <w:r w:rsidRPr="00CC09F5">
        <w:rPr>
          <w:rFonts w:cs="Arial"/>
          <w:noProof/>
          <w:sz w:val="18"/>
          <w:szCs w:val="18"/>
        </w:rPr>
        <mc:AlternateContent>
          <mc:Choice Requires="wps">
            <w:drawing>
              <wp:anchor distT="0" distB="0" distL="114300" distR="114300" simplePos="0" relativeHeight="251666432" behindDoc="0" locked="0" layoutInCell="1" allowOverlap="1" wp14:anchorId="798903ED" wp14:editId="18689F80">
                <wp:simplePos x="0" y="0"/>
                <wp:positionH relativeFrom="column">
                  <wp:posOffset>3835425</wp:posOffset>
                </wp:positionH>
                <wp:positionV relativeFrom="paragraph">
                  <wp:posOffset>7462</wp:posOffset>
                </wp:positionV>
                <wp:extent cx="1437669" cy="248855"/>
                <wp:effectExtent l="0" t="0" r="10160" b="18415"/>
                <wp:wrapNone/>
                <wp:docPr id="352378183" name="Rectángulo 8"/>
                <wp:cNvGraphicFramePr/>
                <a:graphic xmlns:a="http://schemas.openxmlformats.org/drawingml/2006/main">
                  <a:graphicData uri="http://schemas.microsoft.com/office/word/2010/wordprocessingShape">
                    <wps:wsp>
                      <wps:cNvSpPr/>
                      <wps:spPr>
                        <a:xfrm>
                          <a:off x="0" y="0"/>
                          <a:ext cx="1437669" cy="24885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D0B3AA0" id="Rectángulo 8" o:spid="_x0000_s1026" style="position:absolute;margin-left:302pt;margin-top:.6pt;width:113.2pt;height:19.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" fillcolor="white [3201]" strokecolor="black [3200]" strokeweight="1pt"/>
            </w:pict>
          </mc:Fallback>
        </mc:AlternateContent>
      </w:r>
      <w:r w:rsidRPr="00CC09F5">
        <w:rPr>
          <w:rFonts w:cs="Arial"/>
          <w:sz w:val="18"/>
          <w:szCs w:val="18"/>
        </w:rPr>
        <w:t xml:space="preserve">                                                                                                                  S/ </w:t>
      </w:r>
    </w:p>
    <w:p w14:paraId="71F372D4" w14:textId="77777777" w:rsidR="00CA7CBD" w:rsidRPr="00CC09F5" w:rsidRDefault="00CA7CBD" w:rsidP="00CA7CBD">
      <w:pPr>
        <w:rPr>
          <w:rFonts w:cs="Arial"/>
          <w:sz w:val="18"/>
          <w:szCs w:val="18"/>
        </w:rPr>
      </w:pPr>
    </w:p>
    <w:p w14:paraId="238918E4" w14:textId="77777777" w:rsidR="00CA7CBD" w:rsidRPr="00CC09F5" w:rsidRDefault="00CA7CBD" w:rsidP="00CA7CBD">
      <w:pPr>
        <w:rPr>
          <w:rFonts w:cs="Arial"/>
          <w:sz w:val="18"/>
          <w:szCs w:val="18"/>
        </w:rPr>
      </w:pPr>
    </w:p>
    <w:p w14:paraId="5D8CAFA1" w14:textId="77777777" w:rsidR="00CA7CBD" w:rsidRPr="00CC09F5" w:rsidRDefault="00CA7CBD" w:rsidP="00CA7CBD">
      <w:pPr>
        <w:tabs>
          <w:tab w:val="left" w:pos="1130"/>
        </w:tabs>
        <w:rPr>
          <w:rFonts w:cs="Arial"/>
          <w:sz w:val="18"/>
          <w:szCs w:val="18"/>
        </w:rPr>
      </w:pPr>
      <w:r w:rsidRPr="00CC09F5">
        <w:rPr>
          <w:rFonts w:cs="Arial"/>
          <w:noProof/>
          <w:sz w:val="18"/>
          <w:szCs w:val="18"/>
        </w:rPr>
        <mc:AlternateContent>
          <mc:Choice Requires="wps">
            <w:drawing>
              <wp:anchor distT="0" distB="0" distL="114300" distR="114300" simplePos="0" relativeHeight="251669504" behindDoc="0" locked="0" layoutInCell="1" allowOverlap="1" wp14:anchorId="00BBA37B" wp14:editId="397B5F14">
                <wp:simplePos x="0" y="0"/>
                <wp:positionH relativeFrom="column">
                  <wp:posOffset>2450143</wp:posOffset>
                </wp:positionH>
                <wp:positionV relativeFrom="paragraph">
                  <wp:posOffset>156323</wp:posOffset>
                </wp:positionV>
                <wp:extent cx="1035935" cy="283579"/>
                <wp:effectExtent l="0" t="0" r="12065" b="21590"/>
                <wp:wrapNone/>
                <wp:docPr id="653846098" name="Rectángulo 9"/>
                <wp:cNvGraphicFramePr/>
                <a:graphic xmlns:a="http://schemas.openxmlformats.org/drawingml/2006/main">
                  <a:graphicData uri="http://schemas.microsoft.com/office/word/2010/wordprocessingShape">
                    <wps:wsp>
                      <wps:cNvSpPr/>
                      <wps:spPr>
                        <a:xfrm>
                          <a:off x="0" y="0"/>
                          <a:ext cx="1035935" cy="2835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9A1E06A" id="Rectángulo 9" o:spid="_x0000_s1026" style="position:absolute;margin-left:192.9pt;margin-top:12.3pt;width:81.55pt;height:22.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" fillcolor="white [3201]" strokecolor="black [3200]" strokeweight="1pt"/>
            </w:pict>
          </mc:Fallback>
        </mc:AlternateContent>
      </w:r>
      <w:r w:rsidRPr="00CC09F5">
        <w:rPr>
          <w:rFonts w:cs="Arial"/>
          <w:noProof/>
          <w:sz w:val="18"/>
          <w:szCs w:val="18"/>
        </w:rPr>
        <mc:AlternateContent>
          <mc:Choice Requires="wps">
            <w:drawing>
              <wp:anchor distT="0" distB="0" distL="114300" distR="114300" simplePos="0" relativeHeight="251667456" behindDoc="0" locked="0" layoutInCell="1" allowOverlap="1" wp14:anchorId="4CFB615A" wp14:editId="62D28BE4">
                <wp:simplePos x="0" y="0"/>
                <wp:positionH relativeFrom="column">
                  <wp:posOffset>360913</wp:posOffset>
                </wp:positionH>
                <wp:positionV relativeFrom="paragraph">
                  <wp:posOffset>173685</wp:posOffset>
                </wp:positionV>
                <wp:extent cx="1718841" cy="260430"/>
                <wp:effectExtent l="0" t="0" r="15240" b="25400"/>
                <wp:wrapNone/>
                <wp:docPr id="20195737" name="Rectángulo 10"/>
                <wp:cNvGraphicFramePr/>
                <a:graphic xmlns:a="http://schemas.openxmlformats.org/drawingml/2006/main">
                  <a:graphicData uri="http://schemas.microsoft.com/office/word/2010/wordprocessingShape">
                    <wps:wsp>
                      <wps:cNvSpPr/>
                      <wps:spPr>
                        <a:xfrm>
                          <a:off x="0" y="0"/>
                          <a:ext cx="1718841"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818433E" id="Rectángulo 10" o:spid="_x0000_s1026" style="position:absolute;margin-left:28.4pt;margin-top:13.7pt;width:135.35pt;height: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" fillcolor="white [3201]" strokecolor="black [3200]" strokeweight="1pt"/>
            </w:pict>
          </mc:Fallback>
        </mc:AlternateContent>
      </w:r>
      <w:r w:rsidRPr="00CC09F5">
        <w:rPr>
          <w:rFonts w:cs="Arial"/>
          <w:sz w:val="18"/>
          <w:szCs w:val="18"/>
        </w:rPr>
        <w:t xml:space="preserve">                  SEGÚN RESOLUCIÓN N.°                          FECHA</w:t>
      </w:r>
    </w:p>
    <w:p w14:paraId="793A944B" w14:textId="77777777" w:rsidR="00CA7CBD" w:rsidRPr="00CC09F5" w:rsidRDefault="00CA7CBD" w:rsidP="00CA7CBD">
      <w:pPr>
        <w:rPr>
          <w:rFonts w:cs="Arial"/>
          <w:sz w:val="18"/>
          <w:szCs w:val="18"/>
        </w:rPr>
      </w:pPr>
    </w:p>
    <w:p w14:paraId="5757F529" w14:textId="77777777" w:rsidR="00CA7CBD" w:rsidRPr="00CC09F5" w:rsidRDefault="00CA7CBD" w:rsidP="00CA7CBD">
      <w:pPr>
        <w:rPr>
          <w:rFonts w:cs="Arial"/>
          <w:sz w:val="18"/>
          <w:szCs w:val="18"/>
        </w:rPr>
      </w:pPr>
    </w:p>
    <w:p w14:paraId="6464FFBB" w14:textId="77777777" w:rsidR="00CA7CBD" w:rsidRPr="00CC09F5" w:rsidRDefault="00CA7CBD" w:rsidP="00CA7CBD">
      <w:pPr>
        <w:rPr>
          <w:rFonts w:cs="Arial"/>
          <w:sz w:val="18"/>
          <w:szCs w:val="18"/>
        </w:rPr>
      </w:pPr>
    </w:p>
    <w:p w14:paraId="11B3A0F9" w14:textId="77777777" w:rsidR="00CA7CBD" w:rsidRPr="00CC09F5" w:rsidRDefault="00CA7CBD" w:rsidP="00CA7CBD">
      <w:pPr>
        <w:tabs>
          <w:tab w:val="left" w:pos="1003"/>
        </w:tabs>
        <w:rPr>
          <w:rFonts w:cs="Arial"/>
          <w:sz w:val="18"/>
          <w:szCs w:val="18"/>
        </w:rPr>
      </w:pPr>
      <w:r w:rsidRPr="00CC09F5">
        <w:rPr>
          <w:rFonts w:cs="Arial"/>
          <w:sz w:val="18"/>
          <w:szCs w:val="18"/>
        </w:rPr>
        <w:tab/>
        <w:t xml:space="preserve">CÓDIGO DEPENDENCIA                       FECHA DE                          FECHA DE </w:t>
      </w:r>
    </w:p>
    <w:p w14:paraId="3333237C" w14:textId="77777777" w:rsidR="00CA7CBD" w:rsidRPr="00CC09F5" w:rsidRDefault="00CA7CBD" w:rsidP="00CA7CBD">
      <w:pPr>
        <w:tabs>
          <w:tab w:val="left" w:pos="1003"/>
        </w:tabs>
        <w:rPr>
          <w:rFonts w:cs="Arial"/>
          <w:sz w:val="18"/>
          <w:szCs w:val="18"/>
        </w:rPr>
      </w:pPr>
      <w:r w:rsidRPr="00CC09F5">
        <w:rPr>
          <w:rFonts w:cs="Arial"/>
          <w:sz w:val="18"/>
          <w:szCs w:val="18"/>
        </w:rPr>
        <w:t xml:space="preserve">                               ADUANAS                                      EMISIÓN                        VENCIMIENTO</w:t>
      </w:r>
    </w:p>
    <w:p w14:paraId="4BE51A46" w14:textId="77777777" w:rsidR="00CA7CBD" w:rsidRPr="00CC09F5" w:rsidRDefault="00CA7CBD" w:rsidP="00CA7CBD">
      <w:pPr>
        <w:tabs>
          <w:tab w:val="left" w:pos="1003"/>
        </w:tabs>
        <w:rPr>
          <w:rFonts w:cs="Arial"/>
          <w:sz w:val="18"/>
          <w:szCs w:val="18"/>
        </w:rPr>
      </w:pPr>
      <w:r w:rsidRPr="00CC09F5">
        <w:rPr>
          <w:rFonts w:cs="Arial"/>
          <w:noProof/>
          <w:sz w:val="18"/>
          <w:szCs w:val="18"/>
        </w:rPr>
        <mc:AlternateContent>
          <mc:Choice Requires="wps">
            <w:drawing>
              <wp:anchor distT="0" distB="0" distL="114300" distR="114300" simplePos="0" relativeHeight="251672576" behindDoc="0" locked="0" layoutInCell="1" allowOverlap="1" wp14:anchorId="424D8DA2" wp14:editId="343F5798">
                <wp:simplePos x="0" y="0"/>
                <wp:positionH relativeFrom="column">
                  <wp:posOffset>3805796</wp:posOffset>
                </wp:positionH>
                <wp:positionV relativeFrom="paragraph">
                  <wp:posOffset>72342</wp:posOffset>
                </wp:positionV>
                <wp:extent cx="1157219" cy="260430"/>
                <wp:effectExtent l="0" t="0" r="24130" b="25400"/>
                <wp:wrapNone/>
                <wp:docPr id="321202208" name="Rectángulo 11"/>
                <wp:cNvGraphicFramePr/>
                <a:graphic xmlns:a="http://schemas.openxmlformats.org/drawingml/2006/main">
                  <a:graphicData uri="http://schemas.microsoft.com/office/word/2010/wordprocessingShape">
                    <wps:wsp>
                      <wps:cNvSpPr/>
                      <wps:spPr>
                        <a:xfrm>
                          <a:off x="0" y="0"/>
                          <a:ext cx="1157219"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2EED5D2" id="Rectángulo 11" o:spid="_x0000_s1026" style="position:absolute;margin-left:299.65pt;margin-top:5.7pt;width:91.1pt;height: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" fillcolor="white [3201]" strokecolor="black [3200]" strokeweight="1pt"/>
            </w:pict>
          </mc:Fallback>
        </mc:AlternateContent>
      </w:r>
      <w:r w:rsidRPr="00CC09F5">
        <w:rPr>
          <w:rFonts w:cs="Arial"/>
          <w:noProof/>
          <w:sz w:val="18"/>
          <w:szCs w:val="18"/>
        </w:rPr>
        <mc:AlternateContent>
          <mc:Choice Requires="wps">
            <w:drawing>
              <wp:anchor distT="0" distB="0" distL="114300" distR="114300" simplePos="0" relativeHeight="251671552" behindDoc="0" locked="0" layoutInCell="1" allowOverlap="1" wp14:anchorId="7D103097" wp14:editId="712510E8">
                <wp:simplePos x="0" y="0"/>
                <wp:positionH relativeFrom="column">
                  <wp:posOffset>2415355</wp:posOffset>
                </wp:positionH>
                <wp:positionV relativeFrom="paragraph">
                  <wp:posOffset>76200</wp:posOffset>
                </wp:positionV>
                <wp:extent cx="1157219" cy="260430"/>
                <wp:effectExtent l="0" t="0" r="24130" b="25400"/>
                <wp:wrapNone/>
                <wp:docPr id="4373110" name="Rectángulo 12"/>
                <wp:cNvGraphicFramePr/>
                <a:graphic xmlns:a="http://schemas.openxmlformats.org/drawingml/2006/main">
                  <a:graphicData uri="http://schemas.microsoft.com/office/word/2010/wordprocessingShape">
                    <wps:wsp>
                      <wps:cNvSpPr/>
                      <wps:spPr>
                        <a:xfrm>
                          <a:off x="0" y="0"/>
                          <a:ext cx="1157219"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87481B6" id="Rectángulo 12" o:spid="_x0000_s1026" style="position:absolute;margin-left:190.2pt;margin-top:6pt;width:91.1pt;height:2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" fillcolor="white [3201]" strokecolor="black [3200]" strokeweight="1pt"/>
            </w:pict>
          </mc:Fallback>
        </mc:AlternateContent>
      </w:r>
      <w:r w:rsidRPr="00CC09F5">
        <w:rPr>
          <w:rFonts w:cs="Arial"/>
          <w:noProof/>
          <w:sz w:val="18"/>
          <w:szCs w:val="18"/>
        </w:rPr>
        <mc:AlternateContent>
          <mc:Choice Requires="wps">
            <w:drawing>
              <wp:anchor distT="0" distB="0" distL="114300" distR="114300" simplePos="0" relativeHeight="251670528" behindDoc="0" locked="0" layoutInCell="1" allowOverlap="1" wp14:anchorId="36067E75" wp14:editId="322E10D1">
                <wp:simplePos x="0" y="0"/>
                <wp:positionH relativeFrom="column">
                  <wp:posOffset>387752</wp:posOffset>
                </wp:positionH>
                <wp:positionV relativeFrom="paragraph">
                  <wp:posOffset>75235</wp:posOffset>
                </wp:positionV>
                <wp:extent cx="1718841" cy="260430"/>
                <wp:effectExtent l="0" t="0" r="15240" b="25400"/>
                <wp:wrapNone/>
                <wp:docPr id="1038128721" name="Rectángulo 13"/>
                <wp:cNvGraphicFramePr/>
                <a:graphic xmlns:a="http://schemas.openxmlformats.org/drawingml/2006/main">
                  <a:graphicData uri="http://schemas.microsoft.com/office/word/2010/wordprocessingShape">
                    <wps:wsp>
                      <wps:cNvSpPr/>
                      <wps:spPr>
                        <a:xfrm>
                          <a:off x="0" y="0"/>
                          <a:ext cx="1718841" cy="260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29800E0" id="Rectángulo 13" o:spid="_x0000_s1026" style="position:absolute;margin-left:30.55pt;margin-top:5.9pt;width:135.35pt;height:2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" fillcolor="white [3201]" strokecolor="black [3200]" strokeweight="1pt"/>
            </w:pict>
          </mc:Fallback>
        </mc:AlternateContent>
      </w:r>
    </w:p>
    <w:p w14:paraId="2F2DBB2F" w14:textId="77777777" w:rsidR="00CA7CBD" w:rsidRPr="00CC09F5" w:rsidRDefault="00CA7CBD" w:rsidP="00CA7CBD">
      <w:pPr>
        <w:rPr>
          <w:rFonts w:cs="Arial"/>
          <w:sz w:val="18"/>
          <w:szCs w:val="18"/>
        </w:rPr>
      </w:pPr>
    </w:p>
    <w:p w14:paraId="0872C60E" w14:textId="77777777" w:rsidR="00CA7CBD" w:rsidRPr="00CC09F5" w:rsidRDefault="00CA7CBD" w:rsidP="00CA7CBD">
      <w:pPr>
        <w:rPr>
          <w:rFonts w:cs="Arial"/>
          <w:sz w:val="18"/>
          <w:szCs w:val="18"/>
        </w:rPr>
      </w:pPr>
    </w:p>
    <w:p w14:paraId="3624C19B" w14:textId="77777777" w:rsidR="00CA7CBD" w:rsidRPr="00CC09F5" w:rsidRDefault="00CA7CBD" w:rsidP="00CA7CBD">
      <w:pPr>
        <w:rPr>
          <w:rFonts w:cs="Arial"/>
          <w:sz w:val="18"/>
          <w:szCs w:val="18"/>
        </w:rPr>
      </w:pPr>
    </w:p>
    <w:p w14:paraId="3B242BD4" w14:textId="77777777" w:rsidR="00CA7CBD" w:rsidRPr="00CC09F5" w:rsidRDefault="00CA7CBD" w:rsidP="00CA7CBD">
      <w:pPr>
        <w:rPr>
          <w:rFonts w:cs="Arial"/>
          <w:sz w:val="18"/>
          <w:szCs w:val="18"/>
        </w:rPr>
      </w:pPr>
    </w:p>
    <w:p w14:paraId="75B239A8" w14:textId="77777777" w:rsidR="00CA7CBD" w:rsidRPr="00CC09F5" w:rsidRDefault="00CA7CBD" w:rsidP="00CA7CBD">
      <w:pPr>
        <w:rPr>
          <w:rFonts w:cs="Arial"/>
          <w:sz w:val="18"/>
          <w:szCs w:val="18"/>
        </w:rPr>
      </w:pPr>
    </w:p>
    <w:p w14:paraId="515AD379" w14:textId="77777777" w:rsidR="00CA7CBD" w:rsidRPr="00CC09F5" w:rsidRDefault="00CA7CBD" w:rsidP="00CA7CBD">
      <w:pPr>
        <w:rPr>
          <w:rFonts w:cs="Arial"/>
          <w:sz w:val="18"/>
          <w:szCs w:val="18"/>
        </w:rPr>
      </w:pPr>
    </w:p>
    <w:p w14:paraId="246FA319" w14:textId="77777777" w:rsidR="00CA7CBD" w:rsidRPr="00CC09F5" w:rsidRDefault="00CA7CBD" w:rsidP="00CA7CBD">
      <w:pPr>
        <w:rPr>
          <w:rFonts w:cs="Arial"/>
          <w:sz w:val="18"/>
          <w:szCs w:val="18"/>
        </w:rPr>
      </w:pPr>
    </w:p>
    <w:p w14:paraId="69D0BD43" w14:textId="77777777" w:rsidR="00CA7CBD" w:rsidRPr="00CC09F5" w:rsidRDefault="00CA7CBD" w:rsidP="00CA7CBD">
      <w:pPr>
        <w:rPr>
          <w:rFonts w:cs="Arial"/>
          <w:sz w:val="18"/>
          <w:szCs w:val="18"/>
        </w:rPr>
      </w:pPr>
    </w:p>
    <w:p w14:paraId="07F9A29D" w14:textId="77777777" w:rsidR="00CA7CBD" w:rsidRPr="00CC09F5" w:rsidRDefault="00CA7CBD" w:rsidP="00CA7CBD">
      <w:pPr>
        <w:rPr>
          <w:rFonts w:cs="Arial"/>
          <w:sz w:val="18"/>
          <w:szCs w:val="18"/>
        </w:rPr>
      </w:pPr>
    </w:p>
    <w:p w14:paraId="0EE00A66" w14:textId="77777777" w:rsidR="00CA7CBD" w:rsidRPr="00CC09F5" w:rsidRDefault="00CA7CBD" w:rsidP="00CA7CBD">
      <w:pPr>
        <w:rPr>
          <w:rFonts w:cs="Arial"/>
          <w:sz w:val="18"/>
          <w:szCs w:val="18"/>
        </w:rPr>
      </w:pPr>
    </w:p>
    <w:p w14:paraId="43FBA8B9" w14:textId="77777777" w:rsidR="00CA7CBD" w:rsidRPr="00CC09F5" w:rsidRDefault="00CA7CBD" w:rsidP="00CA7CBD">
      <w:pPr>
        <w:rPr>
          <w:rFonts w:cs="Arial"/>
          <w:sz w:val="18"/>
          <w:szCs w:val="18"/>
        </w:rPr>
      </w:pPr>
    </w:p>
    <w:p w14:paraId="2884877E" w14:textId="77777777" w:rsidR="00CA7CBD" w:rsidRPr="00CC09F5" w:rsidRDefault="00CA7CBD" w:rsidP="00CA7CBD">
      <w:pPr>
        <w:rPr>
          <w:rFonts w:cs="Arial"/>
          <w:sz w:val="18"/>
          <w:szCs w:val="18"/>
        </w:rPr>
      </w:pPr>
    </w:p>
    <w:p w14:paraId="7F4EAEC8" w14:textId="77777777" w:rsidR="00CA7CBD" w:rsidRPr="00CC09F5" w:rsidRDefault="00CA7CBD" w:rsidP="00CA7CBD">
      <w:pPr>
        <w:rPr>
          <w:rFonts w:cs="Arial"/>
          <w:sz w:val="18"/>
          <w:szCs w:val="18"/>
        </w:rPr>
      </w:pPr>
    </w:p>
    <w:p w14:paraId="08942FD6" w14:textId="77777777" w:rsidR="00CA7CBD" w:rsidRPr="00CC09F5" w:rsidRDefault="00CA7CBD" w:rsidP="00CA7CBD">
      <w:pPr>
        <w:rPr>
          <w:rFonts w:cs="Arial"/>
          <w:sz w:val="18"/>
          <w:szCs w:val="18"/>
        </w:rPr>
      </w:pPr>
    </w:p>
    <w:p w14:paraId="37FBDDEA" w14:textId="77777777" w:rsidR="00CA7CBD" w:rsidRPr="00CC09F5" w:rsidRDefault="00CA7CBD" w:rsidP="00CA7CBD">
      <w:pPr>
        <w:tabs>
          <w:tab w:val="left" w:pos="1340"/>
        </w:tabs>
        <w:rPr>
          <w:rFonts w:cs="Arial"/>
          <w:sz w:val="18"/>
          <w:szCs w:val="18"/>
        </w:rPr>
      </w:pPr>
      <w:r w:rsidRPr="00CC09F5">
        <w:rPr>
          <w:rFonts w:cs="Arial"/>
          <w:sz w:val="18"/>
          <w:szCs w:val="18"/>
        </w:rPr>
        <w:t xml:space="preserve">                   ____________________________                       ____________________________</w:t>
      </w:r>
    </w:p>
    <w:p w14:paraId="547D2430" w14:textId="77777777" w:rsidR="00CA7CBD" w:rsidRPr="00CC09F5" w:rsidRDefault="00CA7CBD" w:rsidP="00CA7CBD">
      <w:pPr>
        <w:ind w:firstLine="708"/>
        <w:rPr>
          <w:rFonts w:cs="Arial"/>
          <w:sz w:val="18"/>
          <w:szCs w:val="18"/>
        </w:rPr>
      </w:pPr>
      <w:r w:rsidRPr="00CC09F5">
        <w:rPr>
          <w:rFonts w:cs="Arial"/>
          <w:sz w:val="18"/>
          <w:szCs w:val="18"/>
        </w:rPr>
        <w:t xml:space="preserve">                FIRMA AUTORIZADA                                          FIRMA AUTORIZADA</w:t>
      </w:r>
    </w:p>
    <w:p w14:paraId="5FE21888" w14:textId="77777777" w:rsidR="00CA7CBD" w:rsidRPr="00CC09F5" w:rsidRDefault="00CA7CBD" w:rsidP="00CA7CBD">
      <w:pPr>
        <w:rPr>
          <w:rFonts w:cs="Arial"/>
          <w:sz w:val="18"/>
          <w:szCs w:val="18"/>
        </w:rPr>
      </w:pPr>
    </w:p>
    <w:p w14:paraId="7FD4041A" w14:textId="77777777" w:rsidR="00CA7CBD" w:rsidRPr="00CC09F5" w:rsidRDefault="00CA7CBD" w:rsidP="00CA7CBD">
      <w:pPr>
        <w:rPr>
          <w:rFonts w:cs="Arial"/>
          <w:sz w:val="18"/>
          <w:szCs w:val="18"/>
        </w:rPr>
      </w:pPr>
    </w:p>
    <w:p w14:paraId="03AE4C77" w14:textId="77777777" w:rsidR="00CA7CBD" w:rsidRPr="00CC09F5" w:rsidRDefault="00CA7CBD" w:rsidP="00CA7CBD">
      <w:pPr>
        <w:rPr>
          <w:rFonts w:cs="Arial"/>
          <w:sz w:val="14"/>
          <w:szCs w:val="14"/>
        </w:rPr>
      </w:pPr>
      <w:r w:rsidRPr="00CC09F5">
        <w:rPr>
          <w:rFonts w:cs="Arial"/>
          <w:sz w:val="14"/>
          <w:szCs w:val="14"/>
        </w:rPr>
        <w:t xml:space="preserve">  </w:t>
      </w:r>
    </w:p>
    <w:p w14:paraId="50B81DD0" w14:textId="77777777" w:rsidR="00CA7CBD" w:rsidRPr="00CC09F5" w:rsidRDefault="00CA7CBD" w:rsidP="00CA7CBD">
      <w:pPr>
        <w:rPr>
          <w:rFonts w:cs="Arial"/>
          <w:sz w:val="14"/>
          <w:szCs w:val="14"/>
        </w:rPr>
      </w:pPr>
    </w:p>
    <w:p w14:paraId="425C9153" w14:textId="77777777" w:rsidR="00CA7CBD" w:rsidRPr="00CC09F5" w:rsidRDefault="00CA7CBD" w:rsidP="00CA7CBD">
      <w:pPr>
        <w:rPr>
          <w:rFonts w:cs="Arial"/>
          <w:sz w:val="14"/>
          <w:szCs w:val="14"/>
        </w:rPr>
      </w:pPr>
    </w:p>
    <w:p w14:paraId="743FF20B" w14:textId="77777777" w:rsidR="00CA7CBD" w:rsidRPr="00CC09F5" w:rsidRDefault="00CA7CBD" w:rsidP="00CA7CBD">
      <w:pPr>
        <w:rPr>
          <w:rFonts w:cs="Arial"/>
          <w:sz w:val="14"/>
          <w:szCs w:val="14"/>
        </w:rPr>
      </w:pPr>
    </w:p>
    <w:p w14:paraId="5435887B" w14:textId="77777777" w:rsidR="00CA7CBD" w:rsidRPr="00CC09F5" w:rsidRDefault="00CA7CBD" w:rsidP="00CA7CBD">
      <w:pPr>
        <w:rPr>
          <w:rFonts w:cs="Arial"/>
          <w:sz w:val="14"/>
          <w:szCs w:val="14"/>
        </w:rPr>
      </w:pPr>
    </w:p>
    <w:p w14:paraId="24C1B386" w14:textId="77777777" w:rsidR="00CA7CBD" w:rsidRPr="00CC09F5" w:rsidRDefault="00CA7CBD" w:rsidP="00CA7CBD">
      <w:pPr>
        <w:rPr>
          <w:rFonts w:cs="Arial"/>
          <w:sz w:val="14"/>
          <w:szCs w:val="14"/>
        </w:rPr>
      </w:pPr>
    </w:p>
    <w:p w14:paraId="3610D12E" w14:textId="77777777" w:rsidR="00CA7CBD" w:rsidRPr="00CC09F5" w:rsidRDefault="00CA7CBD" w:rsidP="00CA7CBD">
      <w:pPr>
        <w:rPr>
          <w:rFonts w:cs="Arial"/>
          <w:sz w:val="14"/>
          <w:szCs w:val="14"/>
        </w:rPr>
      </w:pPr>
    </w:p>
    <w:p w14:paraId="3E359FB6" w14:textId="77777777" w:rsidR="00CA7CBD" w:rsidRPr="00CC09F5" w:rsidRDefault="00CA7CBD" w:rsidP="00CA7CBD">
      <w:pPr>
        <w:ind w:left="142"/>
        <w:rPr>
          <w:rFonts w:cs="Arial"/>
          <w:sz w:val="14"/>
          <w:szCs w:val="14"/>
        </w:rPr>
      </w:pPr>
      <w:r w:rsidRPr="00CC09F5">
        <w:rPr>
          <w:rFonts w:cs="Arial"/>
          <w:b/>
          <w:bCs/>
          <w:sz w:val="14"/>
          <w:szCs w:val="14"/>
        </w:rPr>
        <w:t>Vigencia:</w:t>
      </w:r>
      <w:r w:rsidRPr="00CC09F5">
        <w:rPr>
          <w:rFonts w:cs="Arial"/>
          <w:sz w:val="14"/>
          <w:szCs w:val="14"/>
        </w:rPr>
        <w:t xml:space="preserve"> 180 días calendario a partir de la fecha de emisión</w:t>
      </w:r>
    </w:p>
    <w:p w14:paraId="2A3CE654" w14:textId="77777777" w:rsidR="00CA7CBD" w:rsidRPr="00CC09F5" w:rsidRDefault="00CA7CBD" w:rsidP="00CA7CBD">
      <w:pPr>
        <w:rPr>
          <w:rFonts w:cs="Arial"/>
          <w:sz w:val="14"/>
          <w:szCs w:val="14"/>
        </w:rPr>
      </w:pPr>
    </w:p>
    <w:p w14:paraId="7D5CFCDA" w14:textId="77777777" w:rsidR="00CA7CBD" w:rsidRPr="00CC09F5" w:rsidRDefault="00CA7CBD" w:rsidP="00CA7CBD">
      <w:pPr>
        <w:jc w:val="center"/>
        <w:rPr>
          <w:rFonts w:cs="Arial"/>
          <w:sz w:val="14"/>
          <w:szCs w:val="14"/>
        </w:rPr>
      </w:pPr>
    </w:p>
    <w:p w14:paraId="735D3D50" w14:textId="77777777" w:rsidR="00CA7CBD" w:rsidRPr="00CC09F5" w:rsidRDefault="00CA7CBD" w:rsidP="00CA7CBD">
      <w:pPr>
        <w:jc w:val="center"/>
        <w:rPr>
          <w:rFonts w:cs="Arial"/>
          <w:sz w:val="14"/>
          <w:szCs w:val="14"/>
        </w:rPr>
      </w:pPr>
    </w:p>
    <w:p w14:paraId="5B062BA9" w14:textId="77777777" w:rsidR="00CA7CBD" w:rsidRPr="00CC09F5" w:rsidRDefault="00CA7CBD" w:rsidP="00CA7CBD">
      <w:pPr>
        <w:jc w:val="center"/>
        <w:rPr>
          <w:rFonts w:cs="Arial"/>
          <w:sz w:val="14"/>
          <w:szCs w:val="14"/>
        </w:rPr>
      </w:pPr>
    </w:p>
    <w:p w14:paraId="16C5C724" w14:textId="77777777" w:rsidR="00CA7CBD" w:rsidRPr="00CC09F5" w:rsidRDefault="00CA7CBD" w:rsidP="00CA7CBD">
      <w:pPr>
        <w:jc w:val="center"/>
        <w:rPr>
          <w:rFonts w:cs="Arial"/>
          <w:sz w:val="14"/>
          <w:szCs w:val="14"/>
        </w:rPr>
      </w:pPr>
    </w:p>
    <w:p w14:paraId="3C757443" w14:textId="77777777" w:rsidR="00CA7CBD" w:rsidRPr="00CC09F5" w:rsidRDefault="00CA7CBD" w:rsidP="00CA7CBD">
      <w:pPr>
        <w:jc w:val="center"/>
        <w:rPr>
          <w:rFonts w:cs="Arial"/>
          <w:sz w:val="14"/>
          <w:szCs w:val="14"/>
        </w:rPr>
      </w:pPr>
    </w:p>
    <w:p w14:paraId="00FA136C" w14:textId="77777777" w:rsidR="00CA7CBD" w:rsidRPr="00CC09F5" w:rsidRDefault="00CA7CBD" w:rsidP="00CA7CBD">
      <w:pPr>
        <w:jc w:val="center"/>
        <w:rPr>
          <w:rFonts w:cs="Arial"/>
          <w:sz w:val="14"/>
          <w:szCs w:val="14"/>
        </w:rPr>
      </w:pPr>
    </w:p>
    <w:p w14:paraId="14C7CAFD" w14:textId="77777777" w:rsidR="00CA7CBD" w:rsidRPr="00CC09F5" w:rsidRDefault="00CA7CBD" w:rsidP="00CA7CBD">
      <w:pPr>
        <w:ind w:left="1418" w:hanging="1418"/>
        <w:rPr>
          <w:rFonts w:cs="Arial"/>
          <w:b/>
          <w:sz w:val="22"/>
          <w:szCs w:val="22"/>
        </w:rPr>
      </w:pPr>
    </w:p>
    <w:p w14:paraId="4FC2FA97" w14:textId="77777777" w:rsidR="00CA7CBD" w:rsidRDefault="00CA7CBD" w:rsidP="00CA7CBD">
      <w:pPr>
        <w:jc w:val="center"/>
        <w:rPr>
          <w:rFonts w:cs="Arial"/>
          <w:b/>
          <w:bCs/>
          <w:sz w:val="18"/>
          <w:szCs w:val="18"/>
        </w:rPr>
      </w:pPr>
    </w:p>
    <w:p w14:paraId="06145E6B" w14:textId="77777777" w:rsidR="00CA7CBD" w:rsidRDefault="00CA7CBD" w:rsidP="00CA7CBD">
      <w:pPr>
        <w:jc w:val="center"/>
        <w:rPr>
          <w:rFonts w:cs="Arial"/>
          <w:b/>
          <w:bCs/>
          <w:sz w:val="18"/>
          <w:szCs w:val="18"/>
        </w:rPr>
      </w:pPr>
    </w:p>
    <w:tbl>
      <w:tblPr>
        <w:tblStyle w:val="Tablaconcuadrcula"/>
        <w:tblW w:w="8784" w:type="dxa"/>
        <w:tblLayout w:type="fixed"/>
        <w:tblLook w:val="04A0" w:firstRow="1" w:lastRow="0" w:firstColumn="1" w:lastColumn="0" w:noHBand="0" w:noVBand="1"/>
      </w:tblPr>
      <w:tblGrid>
        <w:gridCol w:w="4390"/>
        <w:gridCol w:w="4394"/>
      </w:tblGrid>
      <w:tr w:rsidR="00CA7CBD" w:rsidRPr="00676067" w14:paraId="4AC38573" w14:textId="77777777" w:rsidTr="000B0CC6">
        <w:trPr>
          <w:trHeight w:val="6047"/>
        </w:trPr>
        <w:tc>
          <w:tcPr>
            <w:tcW w:w="4390" w:type="dxa"/>
          </w:tcPr>
          <w:p w14:paraId="5676EBB6" w14:textId="77777777" w:rsidR="00CA7CBD" w:rsidRPr="00676067" w:rsidRDefault="00CA7CBD" w:rsidP="000B0CC6">
            <w:pPr>
              <w:jc w:val="center"/>
              <w:rPr>
                <w:rFonts w:cs="Arial"/>
                <w:b/>
                <w:bCs/>
                <w:sz w:val="16"/>
                <w:szCs w:val="16"/>
              </w:rPr>
            </w:pPr>
            <w:r w:rsidRPr="00676067">
              <w:rPr>
                <w:rFonts w:cs="Arial"/>
                <w:b/>
                <w:bCs/>
                <w:sz w:val="16"/>
                <w:szCs w:val="16"/>
              </w:rPr>
              <w:br w:type="page"/>
            </w:r>
          </w:p>
          <w:p w14:paraId="2B3D91D7" w14:textId="77777777" w:rsidR="00CA7CBD" w:rsidRPr="00676067" w:rsidRDefault="00CA7CBD" w:rsidP="000B0CC6">
            <w:pPr>
              <w:jc w:val="center"/>
              <w:rPr>
                <w:rFonts w:cs="Arial"/>
                <w:b/>
                <w:bCs/>
                <w:sz w:val="16"/>
                <w:szCs w:val="16"/>
              </w:rPr>
            </w:pPr>
            <w:r w:rsidRPr="00676067">
              <w:rPr>
                <w:rFonts w:cs="Arial"/>
                <w:b/>
                <w:bCs/>
                <w:sz w:val="16"/>
                <w:szCs w:val="16"/>
              </w:rPr>
              <w:t>PRIMER ENDOSE</w:t>
            </w:r>
          </w:p>
          <w:p w14:paraId="7410AE15" w14:textId="77777777" w:rsidR="00CA7CBD" w:rsidRDefault="00CA7CBD" w:rsidP="000B0CC6">
            <w:pPr>
              <w:rPr>
                <w:rFonts w:cs="Arial"/>
                <w:sz w:val="16"/>
                <w:szCs w:val="16"/>
              </w:rPr>
            </w:pPr>
          </w:p>
          <w:p w14:paraId="3EF358AF"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CA7CBD" w14:paraId="03146894" w14:textId="77777777" w:rsidTr="000B0CC6">
              <w:trPr>
                <w:trHeight w:val="132"/>
              </w:trPr>
              <w:tc>
                <w:tcPr>
                  <w:tcW w:w="2004" w:type="dxa"/>
                  <w:gridSpan w:val="3"/>
                </w:tcPr>
                <w:p w14:paraId="189E118F" w14:textId="77777777" w:rsidR="00CA7CBD" w:rsidRDefault="00CA7CBD" w:rsidP="000B0CC6">
                  <w:pPr>
                    <w:jc w:val="center"/>
                    <w:rPr>
                      <w:rFonts w:cs="Arial"/>
                      <w:sz w:val="16"/>
                      <w:szCs w:val="16"/>
                    </w:rPr>
                  </w:pPr>
                  <w:r>
                    <w:rPr>
                      <w:rFonts w:cs="Arial"/>
                      <w:sz w:val="16"/>
                      <w:szCs w:val="16"/>
                    </w:rPr>
                    <w:t>Fecha</w:t>
                  </w:r>
                </w:p>
              </w:tc>
            </w:tr>
            <w:tr w:rsidR="00CA7CBD" w14:paraId="184E44C4" w14:textId="77777777" w:rsidTr="000B0CC6">
              <w:trPr>
                <w:trHeight w:val="132"/>
              </w:trPr>
              <w:tc>
                <w:tcPr>
                  <w:tcW w:w="587" w:type="dxa"/>
                </w:tcPr>
                <w:p w14:paraId="40FCB023" w14:textId="77777777" w:rsidR="00CA7CBD" w:rsidRDefault="00CA7CBD" w:rsidP="000B0CC6">
                  <w:pPr>
                    <w:rPr>
                      <w:rFonts w:cs="Arial"/>
                      <w:sz w:val="16"/>
                      <w:szCs w:val="16"/>
                    </w:rPr>
                  </w:pPr>
                  <w:r>
                    <w:rPr>
                      <w:rFonts w:cs="Arial"/>
                      <w:sz w:val="16"/>
                      <w:szCs w:val="16"/>
                    </w:rPr>
                    <w:t xml:space="preserve">Día </w:t>
                  </w:r>
                </w:p>
              </w:tc>
              <w:tc>
                <w:tcPr>
                  <w:tcW w:w="708" w:type="dxa"/>
                </w:tcPr>
                <w:p w14:paraId="38FDF54D" w14:textId="77777777" w:rsidR="00CA7CBD" w:rsidRDefault="00CA7CBD" w:rsidP="000B0CC6">
                  <w:pPr>
                    <w:rPr>
                      <w:rFonts w:cs="Arial"/>
                      <w:sz w:val="16"/>
                      <w:szCs w:val="16"/>
                    </w:rPr>
                  </w:pPr>
                  <w:r>
                    <w:rPr>
                      <w:rFonts w:cs="Arial"/>
                      <w:sz w:val="16"/>
                      <w:szCs w:val="16"/>
                    </w:rPr>
                    <w:t>Mes</w:t>
                  </w:r>
                </w:p>
              </w:tc>
              <w:tc>
                <w:tcPr>
                  <w:tcW w:w="709" w:type="dxa"/>
                </w:tcPr>
                <w:p w14:paraId="01B85980" w14:textId="77777777" w:rsidR="00CA7CBD" w:rsidRDefault="00CA7CBD" w:rsidP="000B0CC6">
                  <w:pPr>
                    <w:rPr>
                      <w:rFonts w:cs="Arial"/>
                      <w:sz w:val="16"/>
                      <w:szCs w:val="16"/>
                    </w:rPr>
                  </w:pPr>
                  <w:r>
                    <w:rPr>
                      <w:rFonts w:cs="Arial"/>
                      <w:sz w:val="16"/>
                      <w:szCs w:val="16"/>
                    </w:rPr>
                    <w:t>Año</w:t>
                  </w:r>
                </w:p>
              </w:tc>
            </w:tr>
            <w:tr w:rsidR="00CA7CBD" w14:paraId="3E998F21" w14:textId="77777777" w:rsidTr="000B0CC6">
              <w:tc>
                <w:tcPr>
                  <w:tcW w:w="587" w:type="dxa"/>
                </w:tcPr>
                <w:p w14:paraId="0DB0CEB4" w14:textId="77777777" w:rsidR="00CA7CBD" w:rsidRDefault="00CA7CBD" w:rsidP="000B0CC6">
                  <w:pPr>
                    <w:rPr>
                      <w:rFonts w:cs="Arial"/>
                      <w:sz w:val="16"/>
                      <w:szCs w:val="16"/>
                    </w:rPr>
                  </w:pPr>
                </w:p>
              </w:tc>
              <w:tc>
                <w:tcPr>
                  <w:tcW w:w="708" w:type="dxa"/>
                </w:tcPr>
                <w:p w14:paraId="52F67C0C" w14:textId="77777777" w:rsidR="00CA7CBD" w:rsidRDefault="00CA7CBD" w:rsidP="000B0CC6">
                  <w:pPr>
                    <w:rPr>
                      <w:rFonts w:cs="Arial"/>
                      <w:sz w:val="16"/>
                      <w:szCs w:val="16"/>
                    </w:rPr>
                  </w:pPr>
                </w:p>
              </w:tc>
              <w:tc>
                <w:tcPr>
                  <w:tcW w:w="709" w:type="dxa"/>
                </w:tcPr>
                <w:p w14:paraId="5501BC17" w14:textId="77777777" w:rsidR="00CA7CBD" w:rsidRDefault="00CA7CBD" w:rsidP="000B0CC6">
                  <w:pPr>
                    <w:rPr>
                      <w:rFonts w:cs="Arial"/>
                      <w:sz w:val="16"/>
                      <w:szCs w:val="16"/>
                    </w:rPr>
                  </w:pPr>
                </w:p>
              </w:tc>
            </w:tr>
          </w:tbl>
          <w:p w14:paraId="2414B77D"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48385C0B" w14:textId="77777777" w:rsidTr="000B0CC6">
              <w:tc>
                <w:tcPr>
                  <w:tcW w:w="4138" w:type="dxa"/>
                </w:tcPr>
                <w:p w14:paraId="49CFE95C" w14:textId="77777777" w:rsidR="00CA7CBD" w:rsidRDefault="00CA7CBD" w:rsidP="000B0CC6">
                  <w:pPr>
                    <w:jc w:val="center"/>
                    <w:rPr>
                      <w:rFonts w:cs="Arial"/>
                      <w:sz w:val="16"/>
                      <w:szCs w:val="16"/>
                    </w:rPr>
                  </w:pPr>
                  <w:r>
                    <w:rPr>
                      <w:rFonts w:cs="Arial"/>
                      <w:sz w:val="16"/>
                      <w:szCs w:val="16"/>
                    </w:rPr>
                    <w:t>Nombre del endosatario</w:t>
                  </w:r>
                </w:p>
              </w:tc>
            </w:tr>
            <w:tr w:rsidR="00CA7CBD" w14:paraId="08F8F39E" w14:textId="77777777" w:rsidTr="000B0CC6">
              <w:tc>
                <w:tcPr>
                  <w:tcW w:w="4138" w:type="dxa"/>
                </w:tcPr>
                <w:p w14:paraId="352FE1DF" w14:textId="77777777" w:rsidR="00CA7CBD" w:rsidRDefault="00CA7CBD" w:rsidP="000B0CC6">
                  <w:pPr>
                    <w:rPr>
                      <w:rFonts w:cs="Arial"/>
                      <w:sz w:val="16"/>
                      <w:szCs w:val="16"/>
                    </w:rPr>
                  </w:pPr>
                </w:p>
              </w:tc>
            </w:tr>
            <w:tr w:rsidR="00CA7CBD" w14:paraId="03185BD1" w14:textId="77777777" w:rsidTr="000B0CC6">
              <w:tc>
                <w:tcPr>
                  <w:tcW w:w="4138" w:type="dxa"/>
                </w:tcPr>
                <w:p w14:paraId="51A6B270"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503DAF91" w14:textId="77777777" w:rsidTr="000B0CC6">
              <w:tc>
                <w:tcPr>
                  <w:tcW w:w="4138" w:type="dxa"/>
                </w:tcPr>
                <w:p w14:paraId="58870E55" w14:textId="77777777" w:rsidR="00CA7CBD" w:rsidRDefault="00CA7CBD" w:rsidP="000B0CC6">
                  <w:pPr>
                    <w:rPr>
                      <w:rFonts w:cs="Arial"/>
                      <w:sz w:val="16"/>
                      <w:szCs w:val="16"/>
                    </w:rPr>
                  </w:pPr>
                </w:p>
              </w:tc>
            </w:tr>
          </w:tbl>
          <w:p w14:paraId="6985329A" w14:textId="77777777" w:rsidR="00CA7CBD" w:rsidRDefault="00CA7CBD" w:rsidP="000B0CC6">
            <w:pPr>
              <w:rPr>
                <w:rFonts w:cs="Arial"/>
                <w:sz w:val="16"/>
                <w:szCs w:val="16"/>
              </w:rPr>
            </w:pPr>
          </w:p>
          <w:p w14:paraId="35F3317C"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16907F31" w14:textId="77777777" w:rsidTr="000B0CC6">
              <w:tc>
                <w:tcPr>
                  <w:tcW w:w="4138" w:type="dxa"/>
                </w:tcPr>
                <w:p w14:paraId="4DBE3F55" w14:textId="77777777" w:rsidR="00CA7CBD" w:rsidRDefault="00CA7CBD" w:rsidP="000B0CC6">
                  <w:pPr>
                    <w:jc w:val="center"/>
                    <w:rPr>
                      <w:rFonts w:cs="Arial"/>
                      <w:sz w:val="16"/>
                      <w:szCs w:val="16"/>
                    </w:rPr>
                  </w:pPr>
                  <w:r>
                    <w:rPr>
                      <w:rFonts w:cs="Arial"/>
                      <w:sz w:val="16"/>
                      <w:szCs w:val="16"/>
                    </w:rPr>
                    <w:t>Nombre del endosante</w:t>
                  </w:r>
                </w:p>
              </w:tc>
            </w:tr>
            <w:tr w:rsidR="00CA7CBD" w14:paraId="117D285D" w14:textId="77777777" w:rsidTr="000B0CC6">
              <w:tc>
                <w:tcPr>
                  <w:tcW w:w="4138" w:type="dxa"/>
                </w:tcPr>
                <w:p w14:paraId="406C3013" w14:textId="77777777" w:rsidR="00CA7CBD" w:rsidRDefault="00CA7CBD" w:rsidP="000B0CC6">
                  <w:pPr>
                    <w:rPr>
                      <w:rFonts w:cs="Arial"/>
                      <w:sz w:val="16"/>
                      <w:szCs w:val="16"/>
                    </w:rPr>
                  </w:pPr>
                </w:p>
              </w:tc>
            </w:tr>
            <w:tr w:rsidR="00CA7CBD" w14:paraId="641E1FDA" w14:textId="77777777" w:rsidTr="000B0CC6">
              <w:tc>
                <w:tcPr>
                  <w:tcW w:w="4138" w:type="dxa"/>
                </w:tcPr>
                <w:p w14:paraId="09823B00"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3857367E" w14:textId="77777777" w:rsidTr="000B0CC6">
              <w:tc>
                <w:tcPr>
                  <w:tcW w:w="4138" w:type="dxa"/>
                </w:tcPr>
                <w:p w14:paraId="72B8D884" w14:textId="77777777" w:rsidR="00CA7CBD" w:rsidRDefault="00CA7CBD" w:rsidP="000B0CC6">
                  <w:pPr>
                    <w:rPr>
                      <w:rFonts w:cs="Arial"/>
                      <w:sz w:val="16"/>
                      <w:szCs w:val="16"/>
                    </w:rPr>
                  </w:pPr>
                </w:p>
              </w:tc>
            </w:tr>
          </w:tbl>
          <w:p w14:paraId="04D2410A" w14:textId="77777777" w:rsidR="00CA7CBD" w:rsidRPr="00676067" w:rsidRDefault="00CA7CBD" w:rsidP="000B0CC6">
            <w:pPr>
              <w:rPr>
                <w:rFonts w:cs="Arial"/>
                <w:sz w:val="16"/>
                <w:szCs w:val="16"/>
              </w:rPr>
            </w:pPr>
          </w:p>
          <w:p w14:paraId="1115D821"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45AC97D3" w14:textId="77777777" w:rsidTr="000B0CC6">
              <w:tc>
                <w:tcPr>
                  <w:tcW w:w="4138" w:type="dxa"/>
                </w:tcPr>
                <w:p w14:paraId="0E112602" w14:textId="77777777" w:rsidR="00CA7CBD" w:rsidRDefault="00CA7CBD" w:rsidP="000B0CC6">
                  <w:pPr>
                    <w:rPr>
                      <w:rFonts w:cs="Arial"/>
                      <w:sz w:val="16"/>
                      <w:szCs w:val="16"/>
                    </w:rPr>
                  </w:pPr>
                </w:p>
                <w:p w14:paraId="42EBE129" w14:textId="77777777" w:rsidR="00CA7CBD" w:rsidRDefault="00CA7CBD" w:rsidP="000B0CC6">
                  <w:pPr>
                    <w:rPr>
                      <w:rFonts w:cs="Arial"/>
                      <w:sz w:val="16"/>
                      <w:szCs w:val="16"/>
                    </w:rPr>
                  </w:pPr>
                </w:p>
                <w:p w14:paraId="6E29B1D7" w14:textId="77777777" w:rsidR="00CA7CBD" w:rsidRDefault="00CA7CBD" w:rsidP="000B0CC6">
                  <w:pPr>
                    <w:rPr>
                      <w:rFonts w:cs="Arial"/>
                      <w:sz w:val="16"/>
                      <w:szCs w:val="16"/>
                    </w:rPr>
                  </w:pPr>
                </w:p>
                <w:p w14:paraId="50987E0A" w14:textId="77777777" w:rsidR="00CA7CBD" w:rsidRDefault="00CA7CBD" w:rsidP="000B0CC6">
                  <w:pPr>
                    <w:rPr>
                      <w:rFonts w:cs="Arial"/>
                      <w:sz w:val="16"/>
                      <w:szCs w:val="16"/>
                    </w:rPr>
                  </w:pPr>
                </w:p>
                <w:p w14:paraId="05282612" w14:textId="77777777" w:rsidR="00CA7CBD" w:rsidRDefault="00CA7CBD" w:rsidP="000B0CC6">
                  <w:pPr>
                    <w:rPr>
                      <w:rFonts w:cs="Arial"/>
                      <w:sz w:val="16"/>
                      <w:szCs w:val="16"/>
                    </w:rPr>
                  </w:pPr>
                </w:p>
                <w:p w14:paraId="70492B3F" w14:textId="77777777" w:rsidR="00CA7CBD" w:rsidRDefault="00CA7CBD" w:rsidP="000B0CC6">
                  <w:pPr>
                    <w:rPr>
                      <w:rFonts w:cs="Arial"/>
                      <w:sz w:val="16"/>
                      <w:szCs w:val="16"/>
                    </w:rPr>
                  </w:pPr>
                </w:p>
                <w:p w14:paraId="420CFE42" w14:textId="77777777" w:rsidR="00CA7CBD" w:rsidRDefault="00CA7CBD" w:rsidP="000B0CC6">
                  <w:pPr>
                    <w:rPr>
                      <w:rFonts w:cs="Arial"/>
                      <w:sz w:val="16"/>
                      <w:szCs w:val="16"/>
                    </w:rPr>
                  </w:pPr>
                </w:p>
                <w:p w14:paraId="0782F2E3" w14:textId="77777777" w:rsidR="00CA7CBD" w:rsidRDefault="00CA7CBD" w:rsidP="000B0CC6">
                  <w:pPr>
                    <w:rPr>
                      <w:rFonts w:cs="Arial"/>
                      <w:sz w:val="16"/>
                      <w:szCs w:val="16"/>
                    </w:rPr>
                  </w:pPr>
                </w:p>
              </w:tc>
            </w:tr>
            <w:tr w:rsidR="00CA7CBD" w14:paraId="5E9BC8DB" w14:textId="77777777" w:rsidTr="000B0CC6">
              <w:tc>
                <w:tcPr>
                  <w:tcW w:w="4138" w:type="dxa"/>
                </w:tcPr>
                <w:p w14:paraId="09495DAF" w14:textId="77777777" w:rsidR="00CA7CBD" w:rsidRDefault="00CA7CBD" w:rsidP="000B0CC6">
                  <w:pPr>
                    <w:jc w:val="center"/>
                    <w:rPr>
                      <w:rFonts w:cs="Arial"/>
                      <w:sz w:val="16"/>
                      <w:szCs w:val="16"/>
                    </w:rPr>
                  </w:pPr>
                  <w:r>
                    <w:rPr>
                      <w:rFonts w:cs="Arial"/>
                      <w:sz w:val="16"/>
                      <w:szCs w:val="16"/>
                    </w:rPr>
                    <w:t>Firma y sello del endosante</w:t>
                  </w:r>
                </w:p>
              </w:tc>
            </w:tr>
          </w:tbl>
          <w:p w14:paraId="197561F0" w14:textId="77777777" w:rsidR="00CA7CBD" w:rsidRPr="00676067" w:rsidRDefault="00CA7CBD" w:rsidP="000B0CC6">
            <w:pPr>
              <w:rPr>
                <w:rFonts w:cs="Arial"/>
                <w:sz w:val="16"/>
                <w:szCs w:val="16"/>
              </w:rPr>
            </w:pPr>
          </w:p>
          <w:p w14:paraId="473AE8A3" w14:textId="77777777" w:rsidR="00CA7CBD" w:rsidRPr="00676067" w:rsidRDefault="00CA7CBD" w:rsidP="000B0CC6">
            <w:pPr>
              <w:jc w:val="center"/>
              <w:rPr>
                <w:rFonts w:cs="Arial"/>
                <w:sz w:val="16"/>
                <w:szCs w:val="16"/>
              </w:rPr>
            </w:pPr>
          </w:p>
          <w:p w14:paraId="39FB94C0" w14:textId="77777777" w:rsidR="00CA7CBD" w:rsidRPr="00676067" w:rsidRDefault="00CA7CBD" w:rsidP="000B0CC6">
            <w:pPr>
              <w:rPr>
                <w:rFonts w:cs="Arial"/>
                <w:sz w:val="16"/>
                <w:szCs w:val="16"/>
              </w:rPr>
            </w:pPr>
          </w:p>
        </w:tc>
        <w:tc>
          <w:tcPr>
            <w:tcW w:w="4394" w:type="dxa"/>
          </w:tcPr>
          <w:p w14:paraId="038653EF" w14:textId="77777777" w:rsidR="00CA7CBD" w:rsidRPr="00676067" w:rsidRDefault="00CA7CBD" w:rsidP="000B0CC6">
            <w:pPr>
              <w:jc w:val="center"/>
              <w:rPr>
                <w:rFonts w:cs="Arial"/>
                <w:b/>
                <w:bCs/>
                <w:sz w:val="16"/>
                <w:szCs w:val="16"/>
              </w:rPr>
            </w:pPr>
          </w:p>
          <w:p w14:paraId="534EA48E" w14:textId="77777777" w:rsidR="00CA7CBD" w:rsidRPr="00676067" w:rsidRDefault="00CA7CBD" w:rsidP="000B0CC6">
            <w:pPr>
              <w:jc w:val="center"/>
              <w:rPr>
                <w:rFonts w:cs="Arial"/>
                <w:b/>
                <w:bCs/>
                <w:sz w:val="16"/>
                <w:szCs w:val="16"/>
              </w:rPr>
            </w:pPr>
            <w:r w:rsidRPr="00676067">
              <w:rPr>
                <w:rFonts w:cs="Arial"/>
                <w:b/>
                <w:bCs/>
                <w:sz w:val="16"/>
                <w:szCs w:val="16"/>
              </w:rPr>
              <w:t>SEGUNDO ENDOSE</w:t>
            </w:r>
          </w:p>
          <w:p w14:paraId="0B0BC64A" w14:textId="77777777" w:rsidR="00CA7CBD" w:rsidRPr="00676067" w:rsidRDefault="00CA7CBD" w:rsidP="000B0CC6">
            <w:pPr>
              <w:rPr>
                <w:rFonts w:cs="Arial"/>
                <w:sz w:val="16"/>
                <w:szCs w:val="16"/>
              </w:rPr>
            </w:pPr>
          </w:p>
          <w:p w14:paraId="5DC2AB2B"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CA7CBD" w14:paraId="3E0E6C5A" w14:textId="77777777" w:rsidTr="000B0CC6">
              <w:trPr>
                <w:trHeight w:val="132"/>
              </w:trPr>
              <w:tc>
                <w:tcPr>
                  <w:tcW w:w="2004" w:type="dxa"/>
                  <w:gridSpan w:val="3"/>
                </w:tcPr>
                <w:p w14:paraId="102D89DC" w14:textId="77777777" w:rsidR="00CA7CBD" w:rsidRDefault="00CA7CBD" w:rsidP="000B0CC6">
                  <w:pPr>
                    <w:jc w:val="center"/>
                    <w:rPr>
                      <w:rFonts w:cs="Arial"/>
                      <w:sz w:val="16"/>
                      <w:szCs w:val="16"/>
                    </w:rPr>
                  </w:pPr>
                  <w:r>
                    <w:rPr>
                      <w:rFonts w:cs="Arial"/>
                      <w:sz w:val="16"/>
                      <w:szCs w:val="16"/>
                    </w:rPr>
                    <w:t>Fecha</w:t>
                  </w:r>
                </w:p>
              </w:tc>
            </w:tr>
            <w:tr w:rsidR="00CA7CBD" w14:paraId="0329AE0D" w14:textId="77777777" w:rsidTr="000B0CC6">
              <w:trPr>
                <w:trHeight w:val="132"/>
              </w:trPr>
              <w:tc>
                <w:tcPr>
                  <w:tcW w:w="587" w:type="dxa"/>
                </w:tcPr>
                <w:p w14:paraId="4A5F91B6" w14:textId="77777777" w:rsidR="00CA7CBD" w:rsidRDefault="00CA7CBD" w:rsidP="000B0CC6">
                  <w:pPr>
                    <w:rPr>
                      <w:rFonts w:cs="Arial"/>
                      <w:sz w:val="16"/>
                      <w:szCs w:val="16"/>
                    </w:rPr>
                  </w:pPr>
                  <w:r>
                    <w:rPr>
                      <w:rFonts w:cs="Arial"/>
                      <w:sz w:val="16"/>
                      <w:szCs w:val="16"/>
                    </w:rPr>
                    <w:t xml:space="preserve">Día </w:t>
                  </w:r>
                </w:p>
              </w:tc>
              <w:tc>
                <w:tcPr>
                  <w:tcW w:w="708" w:type="dxa"/>
                </w:tcPr>
                <w:p w14:paraId="4F65C4DD" w14:textId="77777777" w:rsidR="00CA7CBD" w:rsidRDefault="00CA7CBD" w:rsidP="000B0CC6">
                  <w:pPr>
                    <w:rPr>
                      <w:rFonts w:cs="Arial"/>
                      <w:sz w:val="16"/>
                      <w:szCs w:val="16"/>
                    </w:rPr>
                  </w:pPr>
                  <w:r>
                    <w:rPr>
                      <w:rFonts w:cs="Arial"/>
                      <w:sz w:val="16"/>
                      <w:szCs w:val="16"/>
                    </w:rPr>
                    <w:t>Mes</w:t>
                  </w:r>
                </w:p>
              </w:tc>
              <w:tc>
                <w:tcPr>
                  <w:tcW w:w="709" w:type="dxa"/>
                </w:tcPr>
                <w:p w14:paraId="0E3E32A5" w14:textId="77777777" w:rsidR="00CA7CBD" w:rsidRDefault="00CA7CBD" w:rsidP="000B0CC6">
                  <w:pPr>
                    <w:rPr>
                      <w:rFonts w:cs="Arial"/>
                      <w:sz w:val="16"/>
                      <w:szCs w:val="16"/>
                    </w:rPr>
                  </w:pPr>
                  <w:r>
                    <w:rPr>
                      <w:rFonts w:cs="Arial"/>
                      <w:sz w:val="16"/>
                      <w:szCs w:val="16"/>
                    </w:rPr>
                    <w:t>Año</w:t>
                  </w:r>
                </w:p>
              </w:tc>
            </w:tr>
            <w:tr w:rsidR="00CA7CBD" w14:paraId="714583C9" w14:textId="77777777" w:rsidTr="000B0CC6">
              <w:tc>
                <w:tcPr>
                  <w:tcW w:w="587" w:type="dxa"/>
                </w:tcPr>
                <w:p w14:paraId="7106CE7C" w14:textId="77777777" w:rsidR="00CA7CBD" w:rsidRDefault="00CA7CBD" w:rsidP="000B0CC6">
                  <w:pPr>
                    <w:rPr>
                      <w:rFonts w:cs="Arial"/>
                      <w:sz w:val="16"/>
                      <w:szCs w:val="16"/>
                    </w:rPr>
                  </w:pPr>
                </w:p>
              </w:tc>
              <w:tc>
                <w:tcPr>
                  <w:tcW w:w="708" w:type="dxa"/>
                </w:tcPr>
                <w:p w14:paraId="2D2C59DF" w14:textId="77777777" w:rsidR="00CA7CBD" w:rsidRDefault="00CA7CBD" w:rsidP="000B0CC6">
                  <w:pPr>
                    <w:rPr>
                      <w:rFonts w:cs="Arial"/>
                      <w:sz w:val="16"/>
                      <w:szCs w:val="16"/>
                    </w:rPr>
                  </w:pPr>
                </w:p>
              </w:tc>
              <w:tc>
                <w:tcPr>
                  <w:tcW w:w="709" w:type="dxa"/>
                </w:tcPr>
                <w:p w14:paraId="19807CEE" w14:textId="77777777" w:rsidR="00CA7CBD" w:rsidRDefault="00CA7CBD" w:rsidP="000B0CC6">
                  <w:pPr>
                    <w:rPr>
                      <w:rFonts w:cs="Arial"/>
                      <w:sz w:val="16"/>
                      <w:szCs w:val="16"/>
                    </w:rPr>
                  </w:pPr>
                </w:p>
              </w:tc>
            </w:tr>
          </w:tbl>
          <w:p w14:paraId="12DDA13F"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42"/>
            </w:tblGrid>
            <w:tr w:rsidR="00CA7CBD" w14:paraId="49F6C31D" w14:textId="77777777" w:rsidTr="000B0CC6">
              <w:tc>
                <w:tcPr>
                  <w:tcW w:w="4142" w:type="dxa"/>
                </w:tcPr>
                <w:p w14:paraId="5B7F9EAA" w14:textId="77777777" w:rsidR="00CA7CBD" w:rsidRDefault="00CA7CBD" w:rsidP="000B0CC6">
                  <w:pPr>
                    <w:jc w:val="center"/>
                    <w:rPr>
                      <w:rFonts w:cs="Arial"/>
                      <w:sz w:val="16"/>
                      <w:szCs w:val="16"/>
                    </w:rPr>
                  </w:pPr>
                  <w:r>
                    <w:rPr>
                      <w:rFonts w:cs="Arial"/>
                      <w:sz w:val="16"/>
                      <w:szCs w:val="16"/>
                    </w:rPr>
                    <w:t>Nombre del endosatario</w:t>
                  </w:r>
                </w:p>
              </w:tc>
            </w:tr>
            <w:tr w:rsidR="00CA7CBD" w14:paraId="3AA7C31E" w14:textId="77777777" w:rsidTr="000B0CC6">
              <w:tc>
                <w:tcPr>
                  <w:tcW w:w="4142" w:type="dxa"/>
                </w:tcPr>
                <w:p w14:paraId="1AA803D5" w14:textId="77777777" w:rsidR="00CA7CBD" w:rsidRDefault="00CA7CBD" w:rsidP="000B0CC6">
                  <w:pPr>
                    <w:rPr>
                      <w:rFonts w:cs="Arial"/>
                      <w:sz w:val="16"/>
                      <w:szCs w:val="16"/>
                    </w:rPr>
                  </w:pPr>
                </w:p>
              </w:tc>
            </w:tr>
            <w:tr w:rsidR="00CA7CBD" w14:paraId="68D93B78" w14:textId="77777777" w:rsidTr="000B0CC6">
              <w:tc>
                <w:tcPr>
                  <w:tcW w:w="4142" w:type="dxa"/>
                </w:tcPr>
                <w:p w14:paraId="50F52D57"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437FCBCE" w14:textId="77777777" w:rsidTr="000B0CC6">
              <w:tc>
                <w:tcPr>
                  <w:tcW w:w="4142" w:type="dxa"/>
                </w:tcPr>
                <w:p w14:paraId="70CB54C4" w14:textId="77777777" w:rsidR="00CA7CBD" w:rsidRDefault="00CA7CBD" w:rsidP="000B0CC6">
                  <w:pPr>
                    <w:rPr>
                      <w:rFonts w:cs="Arial"/>
                      <w:sz w:val="16"/>
                      <w:szCs w:val="16"/>
                    </w:rPr>
                  </w:pPr>
                </w:p>
              </w:tc>
            </w:tr>
          </w:tbl>
          <w:p w14:paraId="18BA6732" w14:textId="77777777" w:rsidR="00CA7CBD" w:rsidRDefault="00CA7CBD" w:rsidP="000B0CC6">
            <w:pPr>
              <w:rPr>
                <w:rFonts w:cs="Arial"/>
                <w:sz w:val="16"/>
                <w:szCs w:val="16"/>
              </w:rPr>
            </w:pPr>
          </w:p>
          <w:p w14:paraId="421595F9"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42"/>
            </w:tblGrid>
            <w:tr w:rsidR="00CA7CBD" w14:paraId="6952CD5E" w14:textId="77777777" w:rsidTr="000B0CC6">
              <w:tc>
                <w:tcPr>
                  <w:tcW w:w="4142" w:type="dxa"/>
                </w:tcPr>
                <w:p w14:paraId="51273CC2" w14:textId="77777777" w:rsidR="00CA7CBD" w:rsidRDefault="00CA7CBD" w:rsidP="000B0CC6">
                  <w:pPr>
                    <w:jc w:val="center"/>
                    <w:rPr>
                      <w:rFonts w:cs="Arial"/>
                      <w:sz w:val="16"/>
                      <w:szCs w:val="16"/>
                    </w:rPr>
                  </w:pPr>
                  <w:r>
                    <w:rPr>
                      <w:rFonts w:cs="Arial"/>
                      <w:sz w:val="16"/>
                      <w:szCs w:val="16"/>
                    </w:rPr>
                    <w:t>Nombre del endosante</w:t>
                  </w:r>
                </w:p>
              </w:tc>
            </w:tr>
            <w:tr w:rsidR="00CA7CBD" w14:paraId="3E944CC0" w14:textId="77777777" w:rsidTr="000B0CC6">
              <w:tc>
                <w:tcPr>
                  <w:tcW w:w="4142" w:type="dxa"/>
                </w:tcPr>
                <w:p w14:paraId="289D88C2" w14:textId="77777777" w:rsidR="00CA7CBD" w:rsidRDefault="00CA7CBD" w:rsidP="000B0CC6">
                  <w:pPr>
                    <w:rPr>
                      <w:rFonts w:cs="Arial"/>
                      <w:sz w:val="16"/>
                      <w:szCs w:val="16"/>
                    </w:rPr>
                  </w:pPr>
                </w:p>
              </w:tc>
            </w:tr>
            <w:tr w:rsidR="00CA7CBD" w14:paraId="7631C683" w14:textId="77777777" w:rsidTr="000B0CC6">
              <w:tc>
                <w:tcPr>
                  <w:tcW w:w="4142" w:type="dxa"/>
                </w:tcPr>
                <w:p w14:paraId="5A512629"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1284C3A3" w14:textId="77777777" w:rsidTr="000B0CC6">
              <w:tc>
                <w:tcPr>
                  <w:tcW w:w="4142" w:type="dxa"/>
                </w:tcPr>
                <w:p w14:paraId="6E9984B3" w14:textId="77777777" w:rsidR="00CA7CBD" w:rsidRDefault="00CA7CBD" w:rsidP="000B0CC6">
                  <w:pPr>
                    <w:rPr>
                      <w:rFonts w:cs="Arial"/>
                      <w:sz w:val="16"/>
                      <w:szCs w:val="16"/>
                    </w:rPr>
                  </w:pPr>
                </w:p>
              </w:tc>
            </w:tr>
          </w:tbl>
          <w:p w14:paraId="0A51FA64" w14:textId="77777777" w:rsidR="00CA7CBD" w:rsidRPr="00676067" w:rsidRDefault="00CA7CBD" w:rsidP="000B0CC6">
            <w:pPr>
              <w:rPr>
                <w:rFonts w:cs="Arial"/>
                <w:sz w:val="16"/>
                <w:szCs w:val="16"/>
              </w:rPr>
            </w:pPr>
          </w:p>
          <w:p w14:paraId="05FF8E52"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42"/>
            </w:tblGrid>
            <w:tr w:rsidR="00CA7CBD" w14:paraId="4A15AC90" w14:textId="77777777" w:rsidTr="000B0CC6">
              <w:tc>
                <w:tcPr>
                  <w:tcW w:w="4142" w:type="dxa"/>
                </w:tcPr>
                <w:p w14:paraId="380397E9" w14:textId="77777777" w:rsidR="00CA7CBD" w:rsidRDefault="00CA7CBD" w:rsidP="000B0CC6">
                  <w:pPr>
                    <w:rPr>
                      <w:rFonts w:cs="Arial"/>
                      <w:sz w:val="16"/>
                      <w:szCs w:val="16"/>
                    </w:rPr>
                  </w:pPr>
                </w:p>
                <w:p w14:paraId="7CE7A15A" w14:textId="77777777" w:rsidR="00CA7CBD" w:rsidRDefault="00CA7CBD" w:rsidP="000B0CC6">
                  <w:pPr>
                    <w:rPr>
                      <w:rFonts w:cs="Arial"/>
                      <w:sz w:val="16"/>
                      <w:szCs w:val="16"/>
                    </w:rPr>
                  </w:pPr>
                </w:p>
                <w:p w14:paraId="5D26067C" w14:textId="77777777" w:rsidR="00CA7CBD" w:rsidRDefault="00CA7CBD" w:rsidP="000B0CC6">
                  <w:pPr>
                    <w:rPr>
                      <w:rFonts w:cs="Arial"/>
                      <w:sz w:val="16"/>
                      <w:szCs w:val="16"/>
                    </w:rPr>
                  </w:pPr>
                </w:p>
                <w:p w14:paraId="16D3A894" w14:textId="77777777" w:rsidR="00CA7CBD" w:rsidRDefault="00CA7CBD" w:rsidP="000B0CC6">
                  <w:pPr>
                    <w:rPr>
                      <w:rFonts w:cs="Arial"/>
                      <w:sz w:val="16"/>
                      <w:szCs w:val="16"/>
                    </w:rPr>
                  </w:pPr>
                </w:p>
                <w:p w14:paraId="50F6EDF6" w14:textId="77777777" w:rsidR="00CA7CBD" w:rsidRDefault="00CA7CBD" w:rsidP="000B0CC6">
                  <w:pPr>
                    <w:rPr>
                      <w:rFonts w:cs="Arial"/>
                      <w:sz w:val="16"/>
                      <w:szCs w:val="16"/>
                    </w:rPr>
                  </w:pPr>
                </w:p>
                <w:p w14:paraId="2C13D90D" w14:textId="77777777" w:rsidR="00CA7CBD" w:rsidRDefault="00CA7CBD" w:rsidP="000B0CC6">
                  <w:pPr>
                    <w:rPr>
                      <w:rFonts w:cs="Arial"/>
                      <w:sz w:val="16"/>
                      <w:szCs w:val="16"/>
                    </w:rPr>
                  </w:pPr>
                </w:p>
                <w:p w14:paraId="107A83AB" w14:textId="77777777" w:rsidR="00CA7CBD" w:rsidRDefault="00CA7CBD" w:rsidP="000B0CC6">
                  <w:pPr>
                    <w:rPr>
                      <w:rFonts w:cs="Arial"/>
                      <w:sz w:val="16"/>
                      <w:szCs w:val="16"/>
                    </w:rPr>
                  </w:pPr>
                </w:p>
                <w:p w14:paraId="4719F696" w14:textId="77777777" w:rsidR="00CA7CBD" w:rsidRDefault="00CA7CBD" w:rsidP="000B0CC6">
                  <w:pPr>
                    <w:rPr>
                      <w:rFonts w:cs="Arial"/>
                      <w:sz w:val="16"/>
                      <w:szCs w:val="16"/>
                    </w:rPr>
                  </w:pPr>
                </w:p>
              </w:tc>
            </w:tr>
            <w:tr w:rsidR="00CA7CBD" w14:paraId="10C37909" w14:textId="77777777" w:rsidTr="000B0CC6">
              <w:tc>
                <w:tcPr>
                  <w:tcW w:w="4142" w:type="dxa"/>
                </w:tcPr>
                <w:p w14:paraId="3C89E282" w14:textId="77777777" w:rsidR="00CA7CBD" w:rsidRDefault="00CA7CBD" w:rsidP="000B0CC6">
                  <w:pPr>
                    <w:jc w:val="center"/>
                    <w:rPr>
                      <w:rFonts w:cs="Arial"/>
                      <w:sz w:val="16"/>
                      <w:szCs w:val="16"/>
                    </w:rPr>
                  </w:pPr>
                  <w:r>
                    <w:rPr>
                      <w:rFonts w:cs="Arial"/>
                      <w:sz w:val="16"/>
                      <w:szCs w:val="16"/>
                    </w:rPr>
                    <w:t>Firma y sello del endosante</w:t>
                  </w:r>
                </w:p>
              </w:tc>
            </w:tr>
          </w:tbl>
          <w:p w14:paraId="3606FFA6" w14:textId="77777777" w:rsidR="00CA7CBD" w:rsidRPr="00676067" w:rsidRDefault="00CA7CBD" w:rsidP="000B0CC6">
            <w:pPr>
              <w:rPr>
                <w:rFonts w:cs="Arial"/>
                <w:sz w:val="16"/>
                <w:szCs w:val="16"/>
              </w:rPr>
            </w:pPr>
          </w:p>
          <w:p w14:paraId="458A51AE" w14:textId="77777777" w:rsidR="00CA7CBD" w:rsidRPr="00676067" w:rsidRDefault="00CA7CBD" w:rsidP="000B0CC6">
            <w:pPr>
              <w:rPr>
                <w:rFonts w:cs="Arial"/>
                <w:sz w:val="16"/>
                <w:szCs w:val="16"/>
              </w:rPr>
            </w:pPr>
          </w:p>
          <w:p w14:paraId="666C59E6" w14:textId="77777777" w:rsidR="00CA7CBD" w:rsidRPr="00676067" w:rsidRDefault="00CA7CBD" w:rsidP="000B0CC6">
            <w:pPr>
              <w:rPr>
                <w:rFonts w:cs="Arial"/>
                <w:sz w:val="16"/>
                <w:szCs w:val="16"/>
              </w:rPr>
            </w:pPr>
          </w:p>
          <w:p w14:paraId="65C1B6A7" w14:textId="77777777" w:rsidR="00CA7CBD" w:rsidRPr="00676067" w:rsidRDefault="00CA7CBD" w:rsidP="000B0CC6">
            <w:pPr>
              <w:rPr>
                <w:rFonts w:cs="Arial"/>
                <w:sz w:val="16"/>
                <w:szCs w:val="16"/>
              </w:rPr>
            </w:pPr>
          </w:p>
          <w:p w14:paraId="5389064C" w14:textId="77777777" w:rsidR="00CA7CBD" w:rsidRPr="00676067" w:rsidRDefault="00CA7CBD" w:rsidP="000B0CC6">
            <w:pPr>
              <w:jc w:val="center"/>
              <w:rPr>
                <w:rFonts w:cs="Arial"/>
                <w:sz w:val="16"/>
                <w:szCs w:val="16"/>
              </w:rPr>
            </w:pPr>
          </w:p>
        </w:tc>
      </w:tr>
      <w:tr w:rsidR="00CA7CBD" w:rsidRPr="00676067" w14:paraId="461B3EA9" w14:textId="77777777" w:rsidTr="000B0CC6">
        <w:trPr>
          <w:trHeight w:val="6519"/>
        </w:trPr>
        <w:tc>
          <w:tcPr>
            <w:tcW w:w="4390" w:type="dxa"/>
          </w:tcPr>
          <w:p w14:paraId="49E35F93" w14:textId="77777777" w:rsidR="00CA7CBD" w:rsidRPr="00676067" w:rsidRDefault="00CA7CBD" w:rsidP="000B0CC6">
            <w:pPr>
              <w:rPr>
                <w:rFonts w:cs="Arial"/>
                <w:sz w:val="16"/>
                <w:szCs w:val="16"/>
              </w:rPr>
            </w:pPr>
          </w:p>
          <w:p w14:paraId="32D6593A" w14:textId="77777777" w:rsidR="00CA7CBD" w:rsidRPr="00676067" w:rsidRDefault="00CA7CBD" w:rsidP="000B0CC6">
            <w:pPr>
              <w:jc w:val="center"/>
              <w:rPr>
                <w:rFonts w:cs="Arial"/>
                <w:b/>
                <w:bCs/>
                <w:sz w:val="16"/>
                <w:szCs w:val="16"/>
              </w:rPr>
            </w:pPr>
            <w:r w:rsidRPr="00676067">
              <w:rPr>
                <w:rFonts w:cs="Arial"/>
                <w:b/>
                <w:bCs/>
                <w:sz w:val="16"/>
                <w:szCs w:val="16"/>
              </w:rPr>
              <w:t>TERCER ENDOSE</w:t>
            </w:r>
          </w:p>
          <w:p w14:paraId="6429E334" w14:textId="77777777" w:rsidR="00CA7CBD" w:rsidRPr="00676067" w:rsidRDefault="00CA7CBD" w:rsidP="000B0CC6">
            <w:pPr>
              <w:rPr>
                <w:rFonts w:cs="Arial"/>
                <w:sz w:val="16"/>
                <w:szCs w:val="16"/>
              </w:rPr>
            </w:pPr>
          </w:p>
          <w:p w14:paraId="35FE39A1"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CA7CBD" w14:paraId="0C156C13" w14:textId="77777777" w:rsidTr="000B0CC6">
              <w:trPr>
                <w:trHeight w:val="132"/>
              </w:trPr>
              <w:tc>
                <w:tcPr>
                  <w:tcW w:w="2004" w:type="dxa"/>
                  <w:gridSpan w:val="3"/>
                </w:tcPr>
                <w:p w14:paraId="74F59300" w14:textId="77777777" w:rsidR="00CA7CBD" w:rsidRDefault="00CA7CBD" w:rsidP="000B0CC6">
                  <w:pPr>
                    <w:jc w:val="center"/>
                    <w:rPr>
                      <w:rFonts w:cs="Arial"/>
                      <w:sz w:val="16"/>
                      <w:szCs w:val="16"/>
                    </w:rPr>
                  </w:pPr>
                  <w:r>
                    <w:rPr>
                      <w:rFonts w:cs="Arial"/>
                      <w:sz w:val="16"/>
                      <w:szCs w:val="16"/>
                    </w:rPr>
                    <w:t>Fecha</w:t>
                  </w:r>
                </w:p>
              </w:tc>
            </w:tr>
            <w:tr w:rsidR="00CA7CBD" w14:paraId="29AA2B23" w14:textId="77777777" w:rsidTr="000B0CC6">
              <w:trPr>
                <w:trHeight w:val="132"/>
              </w:trPr>
              <w:tc>
                <w:tcPr>
                  <w:tcW w:w="587" w:type="dxa"/>
                </w:tcPr>
                <w:p w14:paraId="2CDFDF28" w14:textId="77777777" w:rsidR="00CA7CBD" w:rsidRDefault="00CA7CBD" w:rsidP="000B0CC6">
                  <w:pPr>
                    <w:rPr>
                      <w:rFonts w:cs="Arial"/>
                      <w:sz w:val="16"/>
                      <w:szCs w:val="16"/>
                    </w:rPr>
                  </w:pPr>
                  <w:r>
                    <w:rPr>
                      <w:rFonts w:cs="Arial"/>
                      <w:sz w:val="16"/>
                      <w:szCs w:val="16"/>
                    </w:rPr>
                    <w:t xml:space="preserve">Día </w:t>
                  </w:r>
                </w:p>
              </w:tc>
              <w:tc>
                <w:tcPr>
                  <w:tcW w:w="708" w:type="dxa"/>
                </w:tcPr>
                <w:p w14:paraId="2380DB99" w14:textId="77777777" w:rsidR="00CA7CBD" w:rsidRDefault="00CA7CBD" w:rsidP="000B0CC6">
                  <w:pPr>
                    <w:rPr>
                      <w:rFonts w:cs="Arial"/>
                      <w:sz w:val="16"/>
                      <w:szCs w:val="16"/>
                    </w:rPr>
                  </w:pPr>
                  <w:r>
                    <w:rPr>
                      <w:rFonts w:cs="Arial"/>
                      <w:sz w:val="16"/>
                      <w:szCs w:val="16"/>
                    </w:rPr>
                    <w:t>Mes</w:t>
                  </w:r>
                </w:p>
              </w:tc>
              <w:tc>
                <w:tcPr>
                  <w:tcW w:w="709" w:type="dxa"/>
                </w:tcPr>
                <w:p w14:paraId="21753CCC" w14:textId="77777777" w:rsidR="00CA7CBD" w:rsidRDefault="00CA7CBD" w:rsidP="000B0CC6">
                  <w:pPr>
                    <w:rPr>
                      <w:rFonts w:cs="Arial"/>
                      <w:sz w:val="16"/>
                      <w:szCs w:val="16"/>
                    </w:rPr>
                  </w:pPr>
                  <w:r>
                    <w:rPr>
                      <w:rFonts w:cs="Arial"/>
                      <w:sz w:val="16"/>
                      <w:szCs w:val="16"/>
                    </w:rPr>
                    <w:t>Año</w:t>
                  </w:r>
                </w:p>
              </w:tc>
            </w:tr>
            <w:tr w:rsidR="00CA7CBD" w14:paraId="733EF35C" w14:textId="77777777" w:rsidTr="000B0CC6">
              <w:tc>
                <w:tcPr>
                  <w:tcW w:w="587" w:type="dxa"/>
                </w:tcPr>
                <w:p w14:paraId="0045AD11" w14:textId="77777777" w:rsidR="00CA7CBD" w:rsidRDefault="00CA7CBD" w:rsidP="000B0CC6">
                  <w:pPr>
                    <w:rPr>
                      <w:rFonts w:cs="Arial"/>
                      <w:sz w:val="16"/>
                      <w:szCs w:val="16"/>
                    </w:rPr>
                  </w:pPr>
                </w:p>
              </w:tc>
              <w:tc>
                <w:tcPr>
                  <w:tcW w:w="708" w:type="dxa"/>
                </w:tcPr>
                <w:p w14:paraId="0C0D265E" w14:textId="77777777" w:rsidR="00CA7CBD" w:rsidRDefault="00CA7CBD" w:rsidP="000B0CC6">
                  <w:pPr>
                    <w:rPr>
                      <w:rFonts w:cs="Arial"/>
                      <w:sz w:val="16"/>
                      <w:szCs w:val="16"/>
                    </w:rPr>
                  </w:pPr>
                </w:p>
              </w:tc>
              <w:tc>
                <w:tcPr>
                  <w:tcW w:w="709" w:type="dxa"/>
                </w:tcPr>
                <w:p w14:paraId="6F8598AC" w14:textId="77777777" w:rsidR="00CA7CBD" w:rsidRDefault="00CA7CBD" w:rsidP="000B0CC6">
                  <w:pPr>
                    <w:rPr>
                      <w:rFonts w:cs="Arial"/>
                      <w:sz w:val="16"/>
                      <w:szCs w:val="16"/>
                    </w:rPr>
                  </w:pPr>
                </w:p>
              </w:tc>
            </w:tr>
          </w:tbl>
          <w:p w14:paraId="510B0F46"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693A2856" w14:textId="77777777" w:rsidTr="000B0CC6">
              <w:tc>
                <w:tcPr>
                  <w:tcW w:w="4138" w:type="dxa"/>
                </w:tcPr>
                <w:p w14:paraId="3055DE33" w14:textId="77777777" w:rsidR="00CA7CBD" w:rsidRDefault="00CA7CBD" w:rsidP="000B0CC6">
                  <w:pPr>
                    <w:jc w:val="center"/>
                    <w:rPr>
                      <w:rFonts w:cs="Arial"/>
                      <w:sz w:val="16"/>
                      <w:szCs w:val="16"/>
                    </w:rPr>
                  </w:pPr>
                  <w:r>
                    <w:rPr>
                      <w:rFonts w:cs="Arial"/>
                      <w:sz w:val="16"/>
                      <w:szCs w:val="16"/>
                    </w:rPr>
                    <w:t>Nombre del endosatario</w:t>
                  </w:r>
                </w:p>
              </w:tc>
            </w:tr>
            <w:tr w:rsidR="00CA7CBD" w14:paraId="2E0A6CE3" w14:textId="77777777" w:rsidTr="000B0CC6">
              <w:tc>
                <w:tcPr>
                  <w:tcW w:w="4138" w:type="dxa"/>
                </w:tcPr>
                <w:p w14:paraId="772A54F7" w14:textId="77777777" w:rsidR="00CA7CBD" w:rsidRDefault="00CA7CBD" w:rsidP="000B0CC6">
                  <w:pPr>
                    <w:rPr>
                      <w:rFonts w:cs="Arial"/>
                      <w:sz w:val="16"/>
                      <w:szCs w:val="16"/>
                    </w:rPr>
                  </w:pPr>
                </w:p>
              </w:tc>
            </w:tr>
            <w:tr w:rsidR="00CA7CBD" w14:paraId="578027BD" w14:textId="77777777" w:rsidTr="000B0CC6">
              <w:tc>
                <w:tcPr>
                  <w:tcW w:w="4138" w:type="dxa"/>
                </w:tcPr>
                <w:p w14:paraId="60FFFC55"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7EC75E03" w14:textId="77777777" w:rsidTr="000B0CC6">
              <w:tc>
                <w:tcPr>
                  <w:tcW w:w="4138" w:type="dxa"/>
                </w:tcPr>
                <w:p w14:paraId="6A8155D9" w14:textId="77777777" w:rsidR="00CA7CBD" w:rsidRDefault="00CA7CBD" w:rsidP="000B0CC6">
                  <w:pPr>
                    <w:rPr>
                      <w:rFonts w:cs="Arial"/>
                      <w:sz w:val="16"/>
                      <w:szCs w:val="16"/>
                    </w:rPr>
                  </w:pPr>
                </w:p>
              </w:tc>
            </w:tr>
          </w:tbl>
          <w:p w14:paraId="416EA6C8" w14:textId="77777777" w:rsidR="00CA7CBD" w:rsidRDefault="00CA7CBD" w:rsidP="000B0CC6">
            <w:pPr>
              <w:rPr>
                <w:rFonts w:cs="Arial"/>
                <w:sz w:val="16"/>
                <w:szCs w:val="16"/>
              </w:rPr>
            </w:pPr>
          </w:p>
          <w:p w14:paraId="4D010CB7"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21D8A075" w14:textId="77777777" w:rsidTr="000B0CC6">
              <w:tc>
                <w:tcPr>
                  <w:tcW w:w="4138" w:type="dxa"/>
                </w:tcPr>
                <w:p w14:paraId="3C519BF3" w14:textId="77777777" w:rsidR="00CA7CBD" w:rsidRDefault="00CA7CBD" w:rsidP="000B0CC6">
                  <w:pPr>
                    <w:jc w:val="center"/>
                    <w:rPr>
                      <w:rFonts w:cs="Arial"/>
                      <w:sz w:val="16"/>
                      <w:szCs w:val="16"/>
                    </w:rPr>
                  </w:pPr>
                  <w:r>
                    <w:rPr>
                      <w:rFonts w:cs="Arial"/>
                      <w:sz w:val="16"/>
                      <w:szCs w:val="16"/>
                    </w:rPr>
                    <w:t>Nombre del endosante</w:t>
                  </w:r>
                </w:p>
              </w:tc>
            </w:tr>
            <w:tr w:rsidR="00CA7CBD" w14:paraId="53D4D5F7" w14:textId="77777777" w:rsidTr="000B0CC6">
              <w:tc>
                <w:tcPr>
                  <w:tcW w:w="4138" w:type="dxa"/>
                </w:tcPr>
                <w:p w14:paraId="0E90608E" w14:textId="77777777" w:rsidR="00CA7CBD" w:rsidRDefault="00CA7CBD" w:rsidP="000B0CC6">
                  <w:pPr>
                    <w:rPr>
                      <w:rFonts w:cs="Arial"/>
                      <w:sz w:val="16"/>
                      <w:szCs w:val="16"/>
                    </w:rPr>
                  </w:pPr>
                </w:p>
              </w:tc>
            </w:tr>
            <w:tr w:rsidR="00CA7CBD" w14:paraId="43EB3BDF" w14:textId="77777777" w:rsidTr="000B0CC6">
              <w:tc>
                <w:tcPr>
                  <w:tcW w:w="4138" w:type="dxa"/>
                </w:tcPr>
                <w:p w14:paraId="27214F48"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5C8561AB" w14:textId="77777777" w:rsidTr="000B0CC6">
              <w:tc>
                <w:tcPr>
                  <w:tcW w:w="4138" w:type="dxa"/>
                </w:tcPr>
                <w:p w14:paraId="3264B520" w14:textId="77777777" w:rsidR="00CA7CBD" w:rsidRDefault="00CA7CBD" w:rsidP="000B0CC6">
                  <w:pPr>
                    <w:rPr>
                      <w:rFonts w:cs="Arial"/>
                      <w:sz w:val="16"/>
                      <w:szCs w:val="16"/>
                    </w:rPr>
                  </w:pPr>
                </w:p>
              </w:tc>
            </w:tr>
          </w:tbl>
          <w:p w14:paraId="0400BD2F" w14:textId="77777777" w:rsidR="00CA7CBD" w:rsidRPr="00676067" w:rsidRDefault="00CA7CBD" w:rsidP="000B0CC6">
            <w:pPr>
              <w:rPr>
                <w:rFonts w:cs="Arial"/>
                <w:sz w:val="16"/>
                <w:szCs w:val="16"/>
              </w:rPr>
            </w:pPr>
          </w:p>
          <w:p w14:paraId="2B66624E"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604FB33E" w14:textId="77777777" w:rsidTr="000B0CC6">
              <w:tc>
                <w:tcPr>
                  <w:tcW w:w="4138" w:type="dxa"/>
                </w:tcPr>
                <w:p w14:paraId="11D626F3" w14:textId="77777777" w:rsidR="00CA7CBD" w:rsidRDefault="00CA7CBD" w:rsidP="000B0CC6">
                  <w:pPr>
                    <w:rPr>
                      <w:rFonts w:cs="Arial"/>
                      <w:sz w:val="16"/>
                      <w:szCs w:val="16"/>
                    </w:rPr>
                  </w:pPr>
                </w:p>
                <w:p w14:paraId="5FA0FF3C" w14:textId="77777777" w:rsidR="00CA7CBD" w:rsidRDefault="00CA7CBD" w:rsidP="000B0CC6">
                  <w:pPr>
                    <w:rPr>
                      <w:rFonts w:cs="Arial"/>
                      <w:sz w:val="16"/>
                      <w:szCs w:val="16"/>
                    </w:rPr>
                  </w:pPr>
                </w:p>
                <w:p w14:paraId="3E6C7B29" w14:textId="77777777" w:rsidR="00CA7CBD" w:rsidRDefault="00CA7CBD" w:rsidP="000B0CC6">
                  <w:pPr>
                    <w:rPr>
                      <w:rFonts w:cs="Arial"/>
                      <w:sz w:val="16"/>
                      <w:szCs w:val="16"/>
                    </w:rPr>
                  </w:pPr>
                </w:p>
                <w:p w14:paraId="62BDAFFB" w14:textId="77777777" w:rsidR="00CA7CBD" w:rsidRDefault="00CA7CBD" w:rsidP="000B0CC6">
                  <w:pPr>
                    <w:rPr>
                      <w:rFonts w:cs="Arial"/>
                      <w:sz w:val="16"/>
                      <w:szCs w:val="16"/>
                    </w:rPr>
                  </w:pPr>
                </w:p>
                <w:p w14:paraId="22151317" w14:textId="77777777" w:rsidR="00CA7CBD" w:rsidRDefault="00CA7CBD" w:rsidP="000B0CC6">
                  <w:pPr>
                    <w:rPr>
                      <w:rFonts w:cs="Arial"/>
                      <w:sz w:val="16"/>
                      <w:szCs w:val="16"/>
                    </w:rPr>
                  </w:pPr>
                </w:p>
                <w:p w14:paraId="1D8A2A35" w14:textId="77777777" w:rsidR="00CA7CBD" w:rsidRDefault="00CA7CBD" w:rsidP="000B0CC6">
                  <w:pPr>
                    <w:rPr>
                      <w:rFonts w:cs="Arial"/>
                      <w:sz w:val="16"/>
                      <w:szCs w:val="16"/>
                    </w:rPr>
                  </w:pPr>
                </w:p>
                <w:p w14:paraId="5881E65B" w14:textId="77777777" w:rsidR="00CA7CBD" w:rsidRDefault="00CA7CBD" w:rsidP="000B0CC6">
                  <w:pPr>
                    <w:rPr>
                      <w:rFonts w:cs="Arial"/>
                      <w:sz w:val="16"/>
                      <w:szCs w:val="16"/>
                    </w:rPr>
                  </w:pPr>
                </w:p>
                <w:p w14:paraId="0A6F0641" w14:textId="77777777" w:rsidR="00CA7CBD" w:rsidRDefault="00CA7CBD" w:rsidP="000B0CC6">
                  <w:pPr>
                    <w:rPr>
                      <w:rFonts w:cs="Arial"/>
                      <w:sz w:val="16"/>
                      <w:szCs w:val="16"/>
                    </w:rPr>
                  </w:pPr>
                </w:p>
              </w:tc>
            </w:tr>
            <w:tr w:rsidR="00CA7CBD" w14:paraId="41F2B585" w14:textId="77777777" w:rsidTr="000B0CC6">
              <w:tc>
                <w:tcPr>
                  <w:tcW w:w="4138" w:type="dxa"/>
                </w:tcPr>
                <w:p w14:paraId="6C9C443C" w14:textId="77777777" w:rsidR="00CA7CBD" w:rsidRDefault="00CA7CBD" w:rsidP="000B0CC6">
                  <w:pPr>
                    <w:jc w:val="center"/>
                    <w:rPr>
                      <w:rFonts w:cs="Arial"/>
                      <w:sz w:val="16"/>
                      <w:szCs w:val="16"/>
                    </w:rPr>
                  </w:pPr>
                  <w:r>
                    <w:rPr>
                      <w:rFonts w:cs="Arial"/>
                      <w:sz w:val="16"/>
                      <w:szCs w:val="16"/>
                    </w:rPr>
                    <w:t>Firma y sello del endosante</w:t>
                  </w:r>
                </w:p>
              </w:tc>
            </w:tr>
          </w:tbl>
          <w:p w14:paraId="172A95BF" w14:textId="77777777" w:rsidR="00CA7CBD" w:rsidRPr="00676067" w:rsidRDefault="00CA7CBD" w:rsidP="000B0CC6">
            <w:pPr>
              <w:jc w:val="center"/>
              <w:rPr>
                <w:rFonts w:cs="Arial"/>
                <w:sz w:val="16"/>
                <w:szCs w:val="16"/>
              </w:rPr>
            </w:pPr>
          </w:p>
          <w:p w14:paraId="57BF7F7A" w14:textId="77777777" w:rsidR="00CA7CBD" w:rsidRPr="00676067" w:rsidRDefault="00CA7CBD" w:rsidP="000B0CC6">
            <w:pPr>
              <w:rPr>
                <w:rFonts w:cs="Arial"/>
                <w:sz w:val="16"/>
                <w:szCs w:val="16"/>
              </w:rPr>
            </w:pPr>
          </w:p>
        </w:tc>
        <w:tc>
          <w:tcPr>
            <w:tcW w:w="4394" w:type="dxa"/>
          </w:tcPr>
          <w:p w14:paraId="688A42E9" w14:textId="77777777" w:rsidR="00CA7CBD" w:rsidRPr="00676067" w:rsidRDefault="00CA7CBD" w:rsidP="000B0CC6">
            <w:pPr>
              <w:jc w:val="center"/>
              <w:rPr>
                <w:rFonts w:cs="Arial"/>
                <w:sz w:val="16"/>
                <w:szCs w:val="16"/>
              </w:rPr>
            </w:pPr>
          </w:p>
          <w:p w14:paraId="1B35CB73" w14:textId="77777777" w:rsidR="00CA7CBD" w:rsidRPr="00676067" w:rsidRDefault="00CA7CBD" w:rsidP="000B0CC6">
            <w:pPr>
              <w:jc w:val="center"/>
              <w:rPr>
                <w:rFonts w:cs="Arial"/>
                <w:b/>
                <w:bCs/>
                <w:sz w:val="16"/>
                <w:szCs w:val="16"/>
              </w:rPr>
            </w:pPr>
            <w:r w:rsidRPr="00676067">
              <w:rPr>
                <w:rFonts w:cs="Arial"/>
                <w:b/>
                <w:bCs/>
                <w:sz w:val="16"/>
                <w:szCs w:val="16"/>
              </w:rPr>
              <w:t>CUARTO ENDOSE</w:t>
            </w:r>
          </w:p>
          <w:p w14:paraId="79CAB658" w14:textId="77777777" w:rsidR="00CA7CBD" w:rsidRPr="00676067" w:rsidRDefault="00CA7CBD" w:rsidP="000B0CC6">
            <w:pPr>
              <w:rPr>
                <w:rFonts w:cs="Arial"/>
                <w:sz w:val="16"/>
                <w:szCs w:val="16"/>
              </w:rPr>
            </w:pPr>
          </w:p>
          <w:p w14:paraId="70C23751"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587"/>
              <w:gridCol w:w="708"/>
              <w:gridCol w:w="709"/>
            </w:tblGrid>
            <w:tr w:rsidR="00CA7CBD" w14:paraId="1F100096" w14:textId="77777777" w:rsidTr="000B0CC6">
              <w:trPr>
                <w:trHeight w:val="132"/>
              </w:trPr>
              <w:tc>
                <w:tcPr>
                  <w:tcW w:w="2004" w:type="dxa"/>
                  <w:gridSpan w:val="3"/>
                </w:tcPr>
                <w:p w14:paraId="65D10740" w14:textId="77777777" w:rsidR="00CA7CBD" w:rsidRDefault="00CA7CBD" w:rsidP="000B0CC6">
                  <w:pPr>
                    <w:jc w:val="center"/>
                    <w:rPr>
                      <w:rFonts w:cs="Arial"/>
                      <w:sz w:val="16"/>
                      <w:szCs w:val="16"/>
                    </w:rPr>
                  </w:pPr>
                  <w:r>
                    <w:rPr>
                      <w:rFonts w:cs="Arial"/>
                      <w:sz w:val="16"/>
                      <w:szCs w:val="16"/>
                    </w:rPr>
                    <w:t>Fecha</w:t>
                  </w:r>
                </w:p>
              </w:tc>
            </w:tr>
            <w:tr w:rsidR="00CA7CBD" w14:paraId="2EE0D89E" w14:textId="77777777" w:rsidTr="000B0CC6">
              <w:trPr>
                <w:trHeight w:val="132"/>
              </w:trPr>
              <w:tc>
                <w:tcPr>
                  <w:tcW w:w="587" w:type="dxa"/>
                </w:tcPr>
                <w:p w14:paraId="43F34845" w14:textId="77777777" w:rsidR="00CA7CBD" w:rsidRDefault="00CA7CBD" w:rsidP="000B0CC6">
                  <w:pPr>
                    <w:rPr>
                      <w:rFonts w:cs="Arial"/>
                      <w:sz w:val="16"/>
                      <w:szCs w:val="16"/>
                    </w:rPr>
                  </w:pPr>
                  <w:r>
                    <w:rPr>
                      <w:rFonts w:cs="Arial"/>
                      <w:sz w:val="16"/>
                      <w:szCs w:val="16"/>
                    </w:rPr>
                    <w:t xml:space="preserve">Día </w:t>
                  </w:r>
                </w:p>
              </w:tc>
              <w:tc>
                <w:tcPr>
                  <w:tcW w:w="708" w:type="dxa"/>
                </w:tcPr>
                <w:p w14:paraId="6728475F" w14:textId="77777777" w:rsidR="00CA7CBD" w:rsidRDefault="00CA7CBD" w:rsidP="000B0CC6">
                  <w:pPr>
                    <w:rPr>
                      <w:rFonts w:cs="Arial"/>
                      <w:sz w:val="16"/>
                      <w:szCs w:val="16"/>
                    </w:rPr>
                  </w:pPr>
                  <w:r>
                    <w:rPr>
                      <w:rFonts w:cs="Arial"/>
                      <w:sz w:val="16"/>
                      <w:szCs w:val="16"/>
                    </w:rPr>
                    <w:t>Mes</w:t>
                  </w:r>
                </w:p>
              </w:tc>
              <w:tc>
                <w:tcPr>
                  <w:tcW w:w="709" w:type="dxa"/>
                </w:tcPr>
                <w:p w14:paraId="0F46EC38" w14:textId="77777777" w:rsidR="00CA7CBD" w:rsidRDefault="00CA7CBD" w:rsidP="000B0CC6">
                  <w:pPr>
                    <w:rPr>
                      <w:rFonts w:cs="Arial"/>
                      <w:sz w:val="16"/>
                      <w:szCs w:val="16"/>
                    </w:rPr>
                  </w:pPr>
                  <w:r>
                    <w:rPr>
                      <w:rFonts w:cs="Arial"/>
                      <w:sz w:val="16"/>
                      <w:szCs w:val="16"/>
                    </w:rPr>
                    <w:t>Año</w:t>
                  </w:r>
                </w:p>
              </w:tc>
            </w:tr>
            <w:tr w:rsidR="00CA7CBD" w14:paraId="1690A9C4" w14:textId="77777777" w:rsidTr="000B0CC6">
              <w:tc>
                <w:tcPr>
                  <w:tcW w:w="587" w:type="dxa"/>
                </w:tcPr>
                <w:p w14:paraId="02E2E8B0" w14:textId="77777777" w:rsidR="00CA7CBD" w:rsidRDefault="00CA7CBD" w:rsidP="000B0CC6">
                  <w:pPr>
                    <w:rPr>
                      <w:rFonts w:cs="Arial"/>
                      <w:sz w:val="16"/>
                      <w:szCs w:val="16"/>
                    </w:rPr>
                  </w:pPr>
                </w:p>
              </w:tc>
              <w:tc>
                <w:tcPr>
                  <w:tcW w:w="708" w:type="dxa"/>
                </w:tcPr>
                <w:p w14:paraId="56055FC2" w14:textId="77777777" w:rsidR="00CA7CBD" w:rsidRDefault="00CA7CBD" w:rsidP="000B0CC6">
                  <w:pPr>
                    <w:rPr>
                      <w:rFonts w:cs="Arial"/>
                      <w:sz w:val="16"/>
                      <w:szCs w:val="16"/>
                    </w:rPr>
                  </w:pPr>
                </w:p>
              </w:tc>
              <w:tc>
                <w:tcPr>
                  <w:tcW w:w="709" w:type="dxa"/>
                </w:tcPr>
                <w:p w14:paraId="27377BAF" w14:textId="77777777" w:rsidR="00CA7CBD" w:rsidRDefault="00CA7CBD" w:rsidP="000B0CC6">
                  <w:pPr>
                    <w:rPr>
                      <w:rFonts w:cs="Arial"/>
                      <w:sz w:val="16"/>
                      <w:szCs w:val="16"/>
                    </w:rPr>
                  </w:pPr>
                </w:p>
              </w:tc>
            </w:tr>
          </w:tbl>
          <w:p w14:paraId="46CD78BA"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572EC4F6" w14:textId="77777777" w:rsidTr="000B0CC6">
              <w:tc>
                <w:tcPr>
                  <w:tcW w:w="4138" w:type="dxa"/>
                </w:tcPr>
                <w:p w14:paraId="539D5E12" w14:textId="77777777" w:rsidR="00CA7CBD" w:rsidRDefault="00CA7CBD" w:rsidP="000B0CC6">
                  <w:pPr>
                    <w:jc w:val="center"/>
                    <w:rPr>
                      <w:rFonts w:cs="Arial"/>
                      <w:sz w:val="16"/>
                      <w:szCs w:val="16"/>
                    </w:rPr>
                  </w:pPr>
                  <w:r>
                    <w:rPr>
                      <w:rFonts w:cs="Arial"/>
                      <w:sz w:val="16"/>
                      <w:szCs w:val="16"/>
                    </w:rPr>
                    <w:t>Nombre del endosatario</w:t>
                  </w:r>
                </w:p>
              </w:tc>
            </w:tr>
            <w:tr w:rsidR="00CA7CBD" w14:paraId="12C5CCEC" w14:textId="77777777" w:rsidTr="000B0CC6">
              <w:tc>
                <w:tcPr>
                  <w:tcW w:w="4138" w:type="dxa"/>
                </w:tcPr>
                <w:p w14:paraId="3846E4D7" w14:textId="77777777" w:rsidR="00CA7CBD" w:rsidRDefault="00CA7CBD" w:rsidP="000B0CC6">
                  <w:pPr>
                    <w:rPr>
                      <w:rFonts w:cs="Arial"/>
                      <w:sz w:val="16"/>
                      <w:szCs w:val="16"/>
                    </w:rPr>
                  </w:pPr>
                </w:p>
              </w:tc>
            </w:tr>
            <w:tr w:rsidR="00CA7CBD" w14:paraId="17A99A67" w14:textId="77777777" w:rsidTr="000B0CC6">
              <w:tc>
                <w:tcPr>
                  <w:tcW w:w="4138" w:type="dxa"/>
                </w:tcPr>
                <w:p w14:paraId="495331C8"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54D06A06" w14:textId="77777777" w:rsidTr="000B0CC6">
              <w:tc>
                <w:tcPr>
                  <w:tcW w:w="4138" w:type="dxa"/>
                </w:tcPr>
                <w:p w14:paraId="6095259A" w14:textId="77777777" w:rsidR="00CA7CBD" w:rsidRDefault="00CA7CBD" w:rsidP="000B0CC6">
                  <w:pPr>
                    <w:rPr>
                      <w:rFonts w:cs="Arial"/>
                      <w:sz w:val="16"/>
                      <w:szCs w:val="16"/>
                    </w:rPr>
                  </w:pPr>
                </w:p>
              </w:tc>
            </w:tr>
          </w:tbl>
          <w:p w14:paraId="5A80434B" w14:textId="77777777" w:rsidR="00CA7CBD" w:rsidRDefault="00CA7CBD" w:rsidP="000B0CC6">
            <w:pPr>
              <w:rPr>
                <w:rFonts w:cs="Arial"/>
                <w:sz w:val="16"/>
                <w:szCs w:val="16"/>
              </w:rPr>
            </w:pPr>
          </w:p>
          <w:p w14:paraId="05A2694B" w14:textId="77777777" w:rsidR="00CA7CBD"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2C72C125" w14:textId="77777777" w:rsidTr="000B0CC6">
              <w:tc>
                <w:tcPr>
                  <w:tcW w:w="4138" w:type="dxa"/>
                </w:tcPr>
                <w:p w14:paraId="42AE1BF1" w14:textId="77777777" w:rsidR="00CA7CBD" w:rsidRDefault="00CA7CBD" w:rsidP="000B0CC6">
                  <w:pPr>
                    <w:jc w:val="center"/>
                    <w:rPr>
                      <w:rFonts w:cs="Arial"/>
                      <w:sz w:val="16"/>
                      <w:szCs w:val="16"/>
                    </w:rPr>
                  </w:pPr>
                  <w:r>
                    <w:rPr>
                      <w:rFonts w:cs="Arial"/>
                      <w:sz w:val="16"/>
                      <w:szCs w:val="16"/>
                    </w:rPr>
                    <w:t>Nombre del endosante</w:t>
                  </w:r>
                </w:p>
              </w:tc>
            </w:tr>
            <w:tr w:rsidR="00CA7CBD" w14:paraId="49C5310B" w14:textId="77777777" w:rsidTr="000B0CC6">
              <w:tc>
                <w:tcPr>
                  <w:tcW w:w="4138" w:type="dxa"/>
                </w:tcPr>
                <w:p w14:paraId="4968850D" w14:textId="77777777" w:rsidR="00CA7CBD" w:rsidRDefault="00CA7CBD" w:rsidP="000B0CC6">
                  <w:pPr>
                    <w:rPr>
                      <w:rFonts w:cs="Arial"/>
                      <w:sz w:val="16"/>
                      <w:szCs w:val="16"/>
                    </w:rPr>
                  </w:pPr>
                </w:p>
              </w:tc>
            </w:tr>
            <w:tr w:rsidR="00CA7CBD" w14:paraId="265F9E83" w14:textId="77777777" w:rsidTr="000B0CC6">
              <w:tc>
                <w:tcPr>
                  <w:tcW w:w="4138" w:type="dxa"/>
                </w:tcPr>
                <w:p w14:paraId="2CF74D5C" w14:textId="77777777" w:rsidR="00CA7CBD" w:rsidRDefault="00CA7CBD" w:rsidP="000B0CC6">
                  <w:pPr>
                    <w:jc w:val="center"/>
                    <w:rPr>
                      <w:rFonts w:cs="Arial"/>
                      <w:sz w:val="16"/>
                      <w:szCs w:val="16"/>
                    </w:rPr>
                  </w:pPr>
                  <w:r>
                    <w:rPr>
                      <w:rFonts w:cs="Arial"/>
                      <w:sz w:val="16"/>
                      <w:szCs w:val="16"/>
                    </w:rPr>
                    <w:t>Número de documento de identidad</w:t>
                  </w:r>
                </w:p>
              </w:tc>
            </w:tr>
            <w:tr w:rsidR="00CA7CBD" w14:paraId="5E811D33" w14:textId="77777777" w:rsidTr="000B0CC6">
              <w:tc>
                <w:tcPr>
                  <w:tcW w:w="4138" w:type="dxa"/>
                </w:tcPr>
                <w:p w14:paraId="3D50C422" w14:textId="77777777" w:rsidR="00CA7CBD" w:rsidRDefault="00CA7CBD" w:rsidP="000B0CC6">
                  <w:pPr>
                    <w:rPr>
                      <w:rFonts w:cs="Arial"/>
                      <w:sz w:val="16"/>
                      <w:szCs w:val="16"/>
                    </w:rPr>
                  </w:pPr>
                </w:p>
              </w:tc>
            </w:tr>
          </w:tbl>
          <w:p w14:paraId="1A4A06FF" w14:textId="77777777" w:rsidR="00CA7CBD" w:rsidRPr="00676067" w:rsidRDefault="00CA7CBD" w:rsidP="000B0CC6">
            <w:pPr>
              <w:rPr>
                <w:rFonts w:cs="Arial"/>
                <w:sz w:val="16"/>
                <w:szCs w:val="16"/>
              </w:rPr>
            </w:pPr>
          </w:p>
          <w:p w14:paraId="24FB1378" w14:textId="77777777" w:rsidR="00CA7CBD" w:rsidRPr="00676067" w:rsidRDefault="00CA7CBD" w:rsidP="000B0CC6">
            <w:pPr>
              <w:rPr>
                <w:rFonts w:cs="Arial"/>
                <w:sz w:val="16"/>
                <w:szCs w:val="16"/>
              </w:rPr>
            </w:pPr>
          </w:p>
          <w:tbl>
            <w:tblPr>
              <w:tblStyle w:val="Tablaconcuadrcula"/>
              <w:tblW w:w="0" w:type="auto"/>
              <w:tblLayout w:type="fixed"/>
              <w:tblLook w:val="04A0" w:firstRow="1" w:lastRow="0" w:firstColumn="1" w:lastColumn="0" w:noHBand="0" w:noVBand="1"/>
            </w:tblPr>
            <w:tblGrid>
              <w:gridCol w:w="4138"/>
            </w:tblGrid>
            <w:tr w:rsidR="00CA7CBD" w14:paraId="37CDCD5D" w14:textId="77777777" w:rsidTr="000B0CC6">
              <w:tc>
                <w:tcPr>
                  <w:tcW w:w="4138" w:type="dxa"/>
                </w:tcPr>
                <w:p w14:paraId="4F26AA39" w14:textId="77777777" w:rsidR="00CA7CBD" w:rsidRDefault="00CA7CBD" w:rsidP="000B0CC6">
                  <w:pPr>
                    <w:rPr>
                      <w:rFonts w:cs="Arial"/>
                      <w:sz w:val="16"/>
                      <w:szCs w:val="16"/>
                    </w:rPr>
                  </w:pPr>
                </w:p>
                <w:p w14:paraId="195D3F6D" w14:textId="77777777" w:rsidR="00CA7CBD" w:rsidRDefault="00CA7CBD" w:rsidP="000B0CC6">
                  <w:pPr>
                    <w:rPr>
                      <w:rFonts w:cs="Arial"/>
                      <w:sz w:val="16"/>
                      <w:szCs w:val="16"/>
                    </w:rPr>
                  </w:pPr>
                </w:p>
                <w:p w14:paraId="2956EF99" w14:textId="77777777" w:rsidR="00CA7CBD" w:rsidRDefault="00CA7CBD" w:rsidP="000B0CC6">
                  <w:pPr>
                    <w:rPr>
                      <w:rFonts w:cs="Arial"/>
                      <w:sz w:val="16"/>
                      <w:szCs w:val="16"/>
                    </w:rPr>
                  </w:pPr>
                </w:p>
                <w:p w14:paraId="07328080" w14:textId="77777777" w:rsidR="00CA7CBD" w:rsidRDefault="00CA7CBD" w:rsidP="000B0CC6">
                  <w:pPr>
                    <w:rPr>
                      <w:rFonts w:cs="Arial"/>
                      <w:sz w:val="16"/>
                      <w:szCs w:val="16"/>
                    </w:rPr>
                  </w:pPr>
                </w:p>
                <w:p w14:paraId="37785FA7" w14:textId="77777777" w:rsidR="00CA7CBD" w:rsidRDefault="00CA7CBD" w:rsidP="000B0CC6">
                  <w:pPr>
                    <w:rPr>
                      <w:rFonts w:cs="Arial"/>
                      <w:sz w:val="16"/>
                      <w:szCs w:val="16"/>
                    </w:rPr>
                  </w:pPr>
                </w:p>
                <w:p w14:paraId="1FFA6981" w14:textId="77777777" w:rsidR="00CA7CBD" w:rsidRDefault="00CA7CBD" w:rsidP="000B0CC6">
                  <w:pPr>
                    <w:rPr>
                      <w:rFonts w:cs="Arial"/>
                      <w:sz w:val="16"/>
                      <w:szCs w:val="16"/>
                    </w:rPr>
                  </w:pPr>
                </w:p>
                <w:p w14:paraId="64AE398D" w14:textId="77777777" w:rsidR="00CA7CBD" w:rsidRDefault="00CA7CBD" w:rsidP="000B0CC6">
                  <w:pPr>
                    <w:rPr>
                      <w:rFonts w:cs="Arial"/>
                      <w:sz w:val="16"/>
                      <w:szCs w:val="16"/>
                    </w:rPr>
                  </w:pPr>
                </w:p>
                <w:p w14:paraId="0AE2BF33" w14:textId="77777777" w:rsidR="00CA7CBD" w:rsidRDefault="00CA7CBD" w:rsidP="000B0CC6">
                  <w:pPr>
                    <w:rPr>
                      <w:rFonts w:cs="Arial"/>
                      <w:sz w:val="16"/>
                      <w:szCs w:val="16"/>
                    </w:rPr>
                  </w:pPr>
                </w:p>
              </w:tc>
            </w:tr>
            <w:tr w:rsidR="00CA7CBD" w14:paraId="1D8E74E0" w14:textId="77777777" w:rsidTr="000B0CC6">
              <w:tc>
                <w:tcPr>
                  <w:tcW w:w="4138" w:type="dxa"/>
                </w:tcPr>
                <w:p w14:paraId="6D4C2759" w14:textId="77777777" w:rsidR="00CA7CBD" w:rsidRDefault="00CA7CBD" w:rsidP="000B0CC6">
                  <w:pPr>
                    <w:jc w:val="center"/>
                    <w:rPr>
                      <w:rFonts w:cs="Arial"/>
                      <w:sz w:val="16"/>
                      <w:szCs w:val="16"/>
                    </w:rPr>
                  </w:pPr>
                  <w:r>
                    <w:rPr>
                      <w:rFonts w:cs="Arial"/>
                      <w:sz w:val="16"/>
                      <w:szCs w:val="16"/>
                    </w:rPr>
                    <w:t>Firma y sello del endosante</w:t>
                  </w:r>
                </w:p>
              </w:tc>
            </w:tr>
          </w:tbl>
          <w:p w14:paraId="7D266C72" w14:textId="77777777" w:rsidR="00CA7CBD" w:rsidRPr="00676067" w:rsidRDefault="00CA7CBD" w:rsidP="000B0CC6">
            <w:pPr>
              <w:rPr>
                <w:rFonts w:cs="Arial"/>
                <w:sz w:val="16"/>
                <w:szCs w:val="16"/>
              </w:rPr>
            </w:pPr>
          </w:p>
        </w:tc>
      </w:tr>
    </w:tbl>
    <w:p w14:paraId="0BDA6156" w14:textId="77777777" w:rsidR="00CA7CBD" w:rsidRPr="00C25E4A" w:rsidRDefault="00CA7CBD" w:rsidP="00CA7CBD">
      <w:pPr>
        <w:jc w:val="center"/>
        <w:rPr>
          <w:rFonts w:cs="Arial"/>
          <w:b/>
          <w:bCs/>
        </w:rPr>
      </w:pPr>
      <w:r w:rsidRPr="00C25E4A">
        <w:rPr>
          <w:rFonts w:cs="Arial"/>
          <w:b/>
          <w:bCs/>
        </w:rPr>
        <w:lastRenderedPageBreak/>
        <w:t>ANEXO IV</w:t>
      </w:r>
    </w:p>
    <w:p w14:paraId="53D4D42B" w14:textId="77777777" w:rsidR="00CA7CBD" w:rsidRPr="00C25E4A" w:rsidRDefault="00CA7CBD" w:rsidP="00CA7CBD">
      <w:pPr>
        <w:jc w:val="center"/>
        <w:rPr>
          <w:rFonts w:cs="Arial"/>
          <w:b/>
          <w:bCs/>
        </w:rPr>
      </w:pPr>
    </w:p>
    <w:p w14:paraId="26DC4ABE" w14:textId="77777777" w:rsidR="00CA7CBD" w:rsidRPr="00C25E4A" w:rsidRDefault="00CA7CBD" w:rsidP="00CA7CBD">
      <w:pPr>
        <w:jc w:val="center"/>
        <w:rPr>
          <w:rStyle w:val="ui-provider"/>
          <w:sz w:val="22"/>
          <w:szCs w:val="22"/>
        </w:rPr>
      </w:pPr>
      <w:bookmarkStart w:id="74" w:name="_Hlk199252233"/>
      <w:r w:rsidRPr="00C25E4A">
        <w:rPr>
          <w:rStyle w:val="ui-provider"/>
          <w:b/>
          <w:bCs/>
        </w:rPr>
        <w:t>SOLICITUD DE TRANSFERENCIA DE FONDOS DE LA INTENDENCIA DE ADUANA DE DESTINO A LA DIVISIÓN DE RECAUDACIÓN ADUANERA DE LA INCA</w:t>
      </w:r>
    </w:p>
    <w:bookmarkEnd w:id="74"/>
    <w:p w14:paraId="6C2C1BAF" w14:textId="77777777" w:rsidR="00CA7CBD" w:rsidRDefault="00CA7CBD" w:rsidP="00CA7CBD">
      <w:pPr>
        <w:ind w:left="1418" w:hanging="1418"/>
        <w:rPr>
          <w:rFonts w:cs="Arial"/>
          <w:b/>
          <w:sz w:val="22"/>
          <w:szCs w:val="22"/>
        </w:rPr>
      </w:pPr>
    </w:p>
    <w:tbl>
      <w:tblPr>
        <w:tblStyle w:val="Tablaconcuadrcula"/>
        <w:tblW w:w="8647" w:type="dxa"/>
        <w:tblInd w:w="137" w:type="dxa"/>
        <w:tblLook w:val="04A0" w:firstRow="1" w:lastRow="0" w:firstColumn="1" w:lastColumn="0" w:noHBand="0" w:noVBand="1"/>
      </w:tblPr>
      <w:tblGrid>
        <w:gridCol w:w="1567"/>
        <w:gridCol w:w="843"/>
        <w:gridCol w:w="6237"/>
      </w:tblGrid>
      <w:tr w:rsidR="00CA7CBD" w14:paraId="165A679B" w14:textId="77777777" w:rsidTr="000B0CC6">
        <w:tc>
          <w:tcPr>
            <w:tcW w:w="1567" w:type="dxa"/>
          </w:tcPr>
          <w:p w14:paraId="732EFF68" w14:textId="77777777" w:rsidR="00CA7CBD" w:rsidRDefault="00CA7CBD" w:rsidP="000B0CC6">
            <w:pPr>
              <w:contextualSpacing/>
              <w:rPr>
                <w:rFonts w:cs="Arial"/>
                <w:b/>
                <w:sz w:val="22"/>
                <w:szCs w:val="22"/>
              </w:rPr>
            </w:pPr>
            <w:r w:rsidRPr="00CC09F5">
              <w:rPr>
                <w:rFonts w:cs="Arial"/>
                <w:b/>
                <w:bCs/>
                <w:sz w:val="18"/>
                <w:szCs w:val="18"/>
              </w:rPr>
              <w:t xml:space="preserve">A: </w:t>
            </w:r>
          </w:p>
        </w:tc>
        <w:tc>
          <w:tcPr>
            <w:tcW w:w="7080" w:type="dxa"/>
            <w:gridSpan w:val="2"/>
          </w:tcPr>
          <w:p w14:paraId="6D093C47" w14:textId="77777777" w:rsidR="00CA7CBD" w:rsidRDefault="00CA7CBD" w:rsidP="000B0CC6">
            <w:pPr>
              <w:pStyle w:val="Sinespaciado"/>
              <w:shd w:val="clear" w:color="auto" w:fill="FFFFFF" w:themeFill="background1"/>
              <w:rPr>
                <w:rFonts w:cs="Arial"/>
                <w:b/>
                <w:sz w:val="22"/>
                <w:szCs w:val="22"/>
              </w:rPr>
            </w:pPr>
            <w:r w:rsidRPr="00F8287D">
              <w:rPr>
                <w:sz w:val="18"/>
                <w:szCs w:val="18"/>
              </w:rPr>
              <w:t>División de Recaudación Aduanera</w:t>
            </w:r>
          </w:p>
        </w:tc>
      </w:tr>
      <w:tr w:rsidR="00CA7CBD" w14:paraId="2D80F6C3" w14:textId="77777777" w:rsidTr="000B0CC6">
        <w:tc>
          <w:tcPr>
            <w:tcW w:w="1567" w:type="dxa"/>
          </w:tcPr>
          <w:p w14:paraId="254569DF" w14:textId="77777777" w:rsidR="00CA7CBD" w:rsidRPr="00CC09F5" w:rsidRDefault="00CA7CBD" w:rsidP="000B0CC6">
            <w:pPr>
              <w:contextualSpacing/>
              <w:rPr>
                <w:rFonts w:cs="Arial"/>
                <w:b/>
                <w:bCs/>
                <w:sz w:val="18"/>
                <w:szCs w:val="18"/>
              </w:rPr>
            </w:pPr>
            <w:r w:rsidRPr="00CC09F5">
              <w:rPr>
                <w:rFonts w:cs="Arial"/>
                <w:b/>
                <w:bCs/>
                <w:sz w:val="18"/>
                <w:szCs w:val="18"/>
              </w:rPr>
              <w:t>DE:</w:t>
            </w:r>
          </w:p>
        </w:tc>
        <w:tc>
          <w:tcPr>
            <w:tcW w:w="7080" w:type="dxa"/>
            <w:gridSpan w:val="2"/>
          </w:tcPr>
          <w:p w14:paraId="72FB4B34" w14:textId="77777777" w:rsidR="00CA7CBD" w:rsidRPr="00F8287D" w:rsidRDefault="00CA7CBD" w:rsidP="000B0CC6">
            <w:pPr>
              <w:shd w:val="clear" w:color="auto" w:fill="FFFFFF" w:themeFill="background1"/>
              <w:rPr>
                <w:sz w:val="18"/>
                <w:szCs w:val="18"/>
              </w:rPr>
            </w:pPr>
            <w:r>
              <w:rPr>
                <w:rFonts w:cs="Arial"/>
                <w:sz w:val="18"/>
                <w:szCs w:val="18"/>
              </w:rPr>
              <w:t>&lt; Código y nombre de la aduana que solicita la transferencia &gt;</w:t>
            </w:r>
          </w:p>
        </w:tc>
      </w:tr>
      <w:tr w:rsidR="00CA7CBD" w14:paraId="16BAC3A6" w14:textId="77777777" w:rsidTr="000B0CC6">
        <w:tc>
          <w:tcPr>
            <w:tcW w:w="1567" w:type="dxa"/>
          </w:tcPr>
          <w:p w14:paraId="47876DD5" w14:textId="77777777" w:rsidR="00CA7CBD" w:rsidRPr="00CC09F5" w:rsidRDefault="00CA7CBD" w:rsidP="000B0CC6">
            <w:pPr>
              <w:contextualSpacing/>
              <w:rPr>
                <w:rFonts w:cs="Arial"/>
                <w:b/>
                <w:bCs/>
                <w:sz w:val="18"/>
                <w:szCs w:val="18"/>
              </w:rPr>
            </w:pPr>
            <w:r w:rsidRPr="00CC09F5">
              <w:rPr>
                <w:rFonts w:cs="Arial"/>
                <w:b/>
                <w:bCs/>
                <w:sz w:val="18"/>
                <w:szCs w:val="18"/>
              </w:rPr>
              <w:t>FECHA</w:t>
            </w:r>
            <w:r w:rsidRPr="00CC09F5">
              <w:rPr>
                <w:rFonts w:cs="Arial"/>
                <w:sz w:val="18"/>
                <w:szCs w:val="18"/>
              </w:rPr>
              <w:t>:</w:t>
            </w:r>
            <w:r w:rsidRPr="00CC09F5">
              <w:rPr>
                <w:rFonts w:cs="Arial"/>
                <w:sz w:val="18"/>
                <w:szCs w:val="18"/>
              </w:rPr>
              <w:tab/>
            </w:r>
          </w:p>
        </w:tc>
        <w:tc>
          <w:tcPr>
            <w:tcW w:w="7080" w:type="dxa"/>
            <w:gridSpan w:val="2"/>
          </w:tcPr>
          <w:p w14:paraId="318D59CC" w14:textId="77777777" w:rsidR="00CA7CBD" w:rsidRDefault="00CA7CBD" w:rsidP="000B0CC6">
            <w:pPr>
              <w:shd w:val="clear" w:color="auto" w:fill="FFFFFF" w:themeFill="background1"/>
              <w:rPr>
                <w:rFonts w:cs="Arial"/>
                <w:sz w:val="18"/>
                <w:szCs w:val="18"/>
              </w:rPr>
            </w:pPr>
            <w:r>
              <w:rPr>
                <w:rFonts w:cs="Arial"/>
                <w:sz w:val="18"/>
                <w:szCs w:val="18"/>
              </w:rPr>
              <w:t>&lt; Fecha de la solicitud de transferencia &gt;</w:t>
            </w:r>
          </w:p>
        </w:tc>
      </w:tr>
      <w:tr w:rsidR="00CA7CBD" w14:paraId="11951FA6" w14:textId="77777777" w:rsidTr="000B0CC6">
        <w:tc>
          <w:tcPr>
            <w:tcW w:w="1567" w:type="dxa"/>
          </w:tcPr>
          <w:p w14:paraId="15F0774C" w14:textId="77777777" w:rsidR="00CA7CBD" w:rsidRPr="00CC09F5" w:rsidRDefault="00CA7CBD" w:rsidP="000B0CC6">
            <w:pPr>
              <w:contextualSpacing/>
              <w:rPr>
                <w:rFonts w:cs="Arial"/>
                <w:b/>
                <w:bCs/>
                <w:sz w:val="18"/>
                <w:szCs w:val="18"/>
              </w:rPr>
            </w:pPr>
            <w:r w:rsidRPr="00CC09F5">
              <w:rPr>
                <w:rFonts w:cs="Arial"/>
                <w:b/>
                <w:bCs/>
                <w:sz w:val="18"/>
                <w:szCs w:val="18"/>
              </w:rPr>
              <w:t>SOLICITA:</w:t>
            </w:r>
          </w:p>
        </w:tc>
        <w:tc>
          <w:tcPr>
            <w:tcW w:w="7080" w:type="dxa"/>
            <w:gridSpan w:val="2"/>
          </w:tcPr>
          <w:p w14:paraId="451D56BB" w14:textId="77777777" w:rsidR="00CA7CBD" w:rsidRDefault="00CA7CBD" w:rsidP="000B0CC6">
            <w:pPr>
              <w:pStyle w:val="Sinespaciado"/>
              <w:shd w:val="clear" w:color="auto" w:fill="FFFFFF" w:themeFill="background1"/>
              <w:rPr>
                <w:rFonts w:cs="Arial"/>
                <w:sz w:val="18"/>
                <w:szCs w:val="18"/>
              </w:rPr>
            </w:pPr>
            <w:r>
              <w:rPr>
                <w:sz w:val="18"/>
                <w:szCs w:val="18"/>
              </w:rPr>
              <w:t>Transferencia de fondos de cuentas definitivas a subcuenta especial - Ley de Amazonía</w:t>
            </w:r>
          </w:p>
        </w:tc>
      </w:tr>
      <w:tr w:rsidR="00CA7CBD" w14:paraId="147E729B" w14:textId="77777777" w:rsidTr="000B0CC6">
        <w:tc>
          <w:tcPr>
            <w:tcW w:w="8647" w:type="dxa"/>
            <w:gridSpan w:val="3"/>
          </w:tcPr>
          <w:p w14:paraId="20EBE35F" w14:textId="77777777" w:rsidR="00CA7CBD" w:rsidRDefault="00CA7CBD" w:rsidP="000B0CC6">
            <w:pPr>
              <w:pStyle w:val="Sinespaciado"/>
              <w:shd w:val="clear" w:color="auto" w:fill="FFFFFF" w:themeFill="background1"/>
              <w:jc w:val="center"/>
              <w:rPr>
                <w:sz w:val="18"/>
                <w:szCs w:val="18"/>
              </w:rPr>
            </w:pPr>
            <w:r w:rsidRPr="00CC09F5">
              <w:rPr>
                <w:rFonts w:cs="Arial"/>
                <w:b/>
                <w:bCs/>
                <w:sz w:val="18"/>
                <w:szCs w:val="18"/>
              </w:rPr>
              <w:t>REFERENCIAS:</w:t>
            </w:r>
          </w:p>
        </w:tc>
      </w:tr>
      <w:tr w:rsidR="00CA7CBD" w14:paraId="3AD675F9" w14:textId="77777777" w:rsidTr="000B0CC6">
        <w:tc>
          <w:tcPr>
            <w:tcW w:w="2410" w:type="dxa"/>
            <w:gridSpan w:val="2"/>
          </w:tcPr>
          <w:p w14:paraId="51FF5589" w14:textId="77777777" w:rsidR="00CA7CBD" w:rsidRDefault="00CA7CBD" w:rsidP="000B0CC6">
            <w:pPr>
              <w:pStyle w:val="Sinespaciado"/>
              <w:shd w:val="clear" w:color="auto" w:fill="FFFFFF" w:themeFill="background1"/>
              <w:rPr>
                <w:sz w:val="18"/>
                <w:szCs w:val="18"/>
              </w:rPr>
            </w:pPr>
            <w:r>
              <w:rPr>
                <w:sz w:val="18"/>
                <w:szCs w:val="18"/>
              </w:rPr>
              <w:t>Solicitud de regularización/ reconocimiento físico N.°</w:t>
            </w:r>
          </w:p>
        </w:tc>
        <w:tc>
          <w:tcPr>
            <w:tcW w:w="6237" w:type="dxa"/>
          </w:tcPr>
          <w:p w14:paraId="4B814F92" w14:textId="77777777" w:rsidR="00CA7CBD" w:rsidRDefault="00CA7CBD" w:rsidP="000B0CC6">
            <w:pPr>
              <w:pStyle w:val="Sinespaciado"/>
              <w:shd w:val="clear" w:color="auto" w:fill="FFFFFF" w:themeFill="background1"/>
              <w:rPr>
                <w:sz w:val="18"/>
                <w:szCs w:val="18"/>
              </w:rPr>
            </w:pPr>
          </w:p>
        </w:tc>
      </w:tr>
      <w:tr w:rsidR="00CA7CBD" w14:paraId="02D9FEE6" w14:textId="77777777" w:rsidTr="000B0CC6">
        <w:tc>
          <w:tcPr>
            <w:tcW w:w="2410" w:type="dxa"/>
            <w:gridSpan w:val="2"/>
          </w:tcPr>
          <w:p w14:paraId="50789471" w14:textId="77777777" w:rsidR="00CA7CBD" w:rsidRDefault="00CA7CBD" w:rsidP="000B0CC6">
            <w:pPr>
              <w:pStyle w:val="Sinespaciado"/>
              <w:shd w:val="clear" w:color="auto" w:fill="FFFFFF" w:themeFill="background1"/>
              <w:rPr>
                <w:sz w:val="18"/>
                <w:szCs w:val="18"/>
              </w:rPr>
            </w:pPr>
            <w:r>
              <w:rPr>
                <w:sz w:val="18"/>
                <w:szCs w:val="18"/>
              </w:rPr>
              <w:t>DAM / DSI N.°</w:t>
            </w:r>
          </w:p>
        </w:tc>
        <w:tc>
          <w:tcPr>
            <w:tcW w:w="6237" w:type="dxa"/>
          </w:tcPr>
          <w:p w14:paraId="3CE39BBA" w14:textId="77777777" w:rsidR="00CA7CBD" w:rsidRDefault="00CA7CBD" w:rsidP="000B0CC6">
            <w:pPr>
              <w:pStyle w:val="Sinespaciado"/>
              <w:shd w:val="clear" w:color="auto" w:fill="FFFFFF" w:themeFill="background1"/>
              <w:rPr>
                <w:sz w:val="18"/>
                <w:szCs w:val="18"/>
              </w:rPr>
            </w:pPr>
          </w:p>
        </w:tc>
      </w:tr>
      <w:tr w:rsidR="00CA7CBD" w14:paraId="72B0BAE5" w14:textId="77777777" w:rsidTr="000B0CC6">
        <w:tc>
          <w:tcPr>
            <w:tcW w:w="2410" w:type="dxa"/>
            <w:gridSpan w:val="2"/>
          </w:tcPr>
          <w:p w14:paraId="0014663F" w14:textId="77777777" w:rsidR="00CA7CBD" w:rsidRDefault="00CA7CBD" w:rsidP="000B0CC6">
            <w:pPr>
              <w:pStyle w:val="Sinespaciado"/>
              <w:shd w:val="clear" w:color="auto" w:fill="FFFFFF" w:themeFill="background1"/>
              <w:rPr>
                <w:sz w:val="18"/>
                <w:szCs w:val="18"/>
              </w:rPr>
            </w:pPr>
            <w:r>
              <w:rPr>
                <w:sz w:val="18"/>
                <w:szCs w:val="18"/>
              </w:rPr>
              <w:t>RUC del importador:</w:t>
            </w:r>
          </w:p>
        </w:tc>
        <w:tc>
          <w:tcPr>
            <w:tcW w:w="6237" w:type="dxa"/>
          </w:tcPr>
          <w:p w14:paraId="29A32434" w14:textId="77777777" w:rsidR="00CA7CBD" w:rsidRDefault="00CA7CBD" w:rsidP="000B0CC6">
            <w:pPr>
              <w:pStyle w:val="Sinespaciado"/>
              <w:shd w:val="clear" w:color="auto" w:fill="FFFFFF" w:themeFill="background1"/>
              <w:rPr>
                <w:sz w:val="18"/>
                <w:szCs w:val="18"/>
              </w:rPr>
            </w:pPr>
          </w:p>
        </w:tc>
      </w:tr>
      <w:tr w:rsidR="00CA7CBD" w14:paraId="6B9CDCAF" w14:textId="77777777" w:rsidTr="000B0CC6">
        <w:tc>
          <w:tcPr>
            <w:tcW w:w="2410" w:type="dxa"/>
            <w:gridSpan w:val="2"/>
          </w:tcPr>
          <w:p w14:paraId="00FED486" w14:textId="77777777" w:rsidR="00CA7CBD" w:rsidRDefault="00CA7CBD" w:rsidP="000B0CC6">
            <w:pPr>
              <w:pStyle w:val="Sinespaciado"/>
              <w:shd w:val="clear" w:color="auto" w:fill="FFFFFF" w:themeFill="background1"/>
              <w:rPr>
                <w:sz w:val="18"/>
                <w:szCs w:val="18"/>
              </w:rPr>
            </w:pPr>
            <w:r>
              <w:rPr>
                <w:sz w:val="18"/>
                <w:szCs w:val="18"/>
              </w:rPr>
              <w:t>Nombre del importador:</w:t>
            </w:r>
          </w:p>
        </w:tc>
        <w:tc>
          <w:tcPr>
            <w:tcW w:w="6237" w:type="dxa"/>
          </w:tcPr>
          <w:p w14:paraId="4B2BD525" w14:textId="77777777" w:rsidR="00CA7CBD" w:rsidRDefault="00CA7CBD" w:rsidP="000B0CC6">
            <w:pPr>
              <w:pStyle w:val="Sinespaciado"/>
              <w:shd w:val="clear" w:color="auto" w:fill="FFFFFF" w:themeFill="background1"/>
              <w:rPr>
                <w:sz w:val="18"/>
                <w:szCs w:val="18"/>
              </w:rPr>
            </w:pPr>
          </w:p>
        </w:tc>
      </w:tr>
    </w:tbl>
    <w:p w14:paraId="7BCB0E9F" w14:textId="77777777" w:rsidR="00CA7CBD" w:rsidRPr="00CC09F5" w:rsidRDefault="00CA7CBD" w:rsidP="00CA7CBD">
      <w:pPr>
        <w:ind w:left="1418" w:hanging="1418"/>
        <w:rPr>
          <w:rFonts w:cs="Arial"/>
          <w:b/>
          <w:sz w:val="22"/>
          <w:szCs w:val="22"/>
        </w:rPr>
      </w:pPr>
    </w:p>
    <w:tbl>
      <w:tblPr>
        <w:tblStyle w:val="Tablaconcuadrcula"/>
        <w:tblW w:w="0" w:type="auto"/>
        <w:tblInd w:w="137" w:type="dxa"/>
        <w:tblLook w:val="04A0" w:firstRow="1" w:lastRow="0" w:firstColumn="1" w:lastColumn="0" w:noHBand="0" w:noVBand="1"/>
      </w:tblPr>
      <w:tblGrid>
        <w:gridCol w:w="2410"/>
        <w:gridCol w:w="1276"/>
        <w:gridCol w:w="1276"/>
        <w:gridCol w:w="1134"/>
        <w:gridCol w:w="1134"/>
        <w:gridCol w:w="1411"/>
      </w:tblGrid>
      <w:tr w:rsidR="00CA7CBD" w:rsidRPr="00CC09F5" w14:paraId="18940B16" w14:textId="77777777" w:rsidTr="000B0CC6">
        <w:trPr>
          <w:trHeight w:val="388"/>
        </w:trPr>
        <w:tc>
          <w:tcPr>
            <w:tcW w:w="2410" w:type="dxa"/>
            <w:shd w:val="clear" w:color="auto" w:fill="auto"/>
            <w:vAlign w:val="center"/>
          </w:tcPr>
          <w:p w14:paraId="37FCDD14" w14:textId="77777777" w:rsidR="00CA7CBD" w:rsidRPr="00CC09F5" w:rsidRDefault="00CA7CBD" w:rsidP="000B0CC6">
            <w:pPr>
              <w:jc w:val="center"/>
              <w:rPr>
                <w:rFonts w:cs="Arial"/>
                <w:b/>
                <w:bCs/>
                <w:sz w:val="16"/>
                <w:szCs w:val="16"/>
              </w:rPr>
            </w:pPr>
            <w:r w:rsidRPr="00CC09F5">
              <w:rPr>
                <w:rFonts w:cs="Arial"/>
                <w:b/>
                <w:bCs/>
                <w:sz w:val="16"/>
                <w:szCs w:val="16"/>
              </w:rPr>
              <w:t>Beneficiario</w:t>
            </w:r>
          </w:p>
          <w:p w14:paraId="7ABA10B8" w14:textId="77777777" w:rsidR="00CA7CBD" w:rsidRPr="00CC09F5" w:rsidRDefault="00CA7CBD" w:rsidP="000B0CC6">
            <w:pPr>
              <w:jc w:val="center"/>
              <w:rPr>
                <w:rFonts w:cs="Arial"/>
                <w:b/>
                <w:bCs/>
                <w:sz w:val="16"/>
                <w:szCs w:val="16"/>
              </w:rPr>
            </w:pPr>
            <w:r w:rsidRPr="00CC09F5">
              <w:rPr>
                <w:rFonts w:cs="Arial"/>
                <w:b/>
                <w:bCs/>
                <w:sz w:val="16"/>
                <w:szCs w:val="16"/>
              </w:rPr>
              <w:t>Partida</w:t>
            </w:r>
          </w:p>
        </w:tc>
        <w:tc>
          <w:tcPr>
            <w:tcW w:w="1276" w:type="dxa"/>
            <w:shd w:val="clear" w:color="auto" w:fill="auto"/>
            <w:vAlign w:val="center"/>
          </w:tcPr>
          <w:p w14:paraId="4F20557C" w14:textId="77777777" w:rsidR="00CA7CBD" w:rsidRPr="00CC09F5" w:rsidRDefault="00CA7CBD" w:rsidP="000B0CC6">
            <w:pPr>
              <w:jc w:val="center"/>
              <w:rPr>
                <w:rFonts w:cs="Arial"/>
                <w:b/>
                <w:bCs/>
                <w:sz w:val="16"/>
                <w:szCs w:val="16"/>
              </w:rPr>
            </w:pPr>
            <w:r w:rsidRPr="00CC09F5">
              <w:rPr>
                <w:rFonts w:cs="Arial"/>
                <w:b/>
                <w:bCs/>
                <w:sz w:val="16"/>
                <w:szCs w:val="16"/>
              </w:rPr>
              <w:t>Ad Valorem</w:t>
            </w:r>
          </w:p>
          <w:p w14:paraId="267C4C97" w14:textId="77777777" w:rsidR="00CA7CBD" w:rsidRPr="00CC09F5" w:rsidRDefault="00CA7CBD" w:rsidP="000B0CC6">
            <w:pPr>
              <w:jc w:val="center"/>
              <w:rPr>
                <w:rFonts w:cs="Arial"/>
                <w:b/>
                <w:bCs/>
                <w:sz w:val="16"/>
                <w:szCs w:val="16"/>
              </w:rPr>
            </w:pPr>
            <w:r w:rsidRPr="00CC09F5">
              <w:rPr>
                <w:rFonts w:cs="Arial"/>
                <w:b/>
                <w:bCs/>
                <w:sz w:val="16"/>
                <w:szCs w:val="16"/>
              </w:rPr>
              <w:t>1.1.3.001</w:t>
            </w:r>
          </w:p>
        </w:tc>
        <w:tc>
          <w:tcPr>
            <w:tcW w:w="1276" w:type="dxa"/>
            <w:shd w:val="clear" w:color="auto" w:fill="auto"/>
            <w:vAlign w:val="center"/>
          </w:tcPr>
          <w:p w14:paraId="09930ED5" w14:textId="77777777" w:rsidR="00CA7CBD" w:rsidRPr="00CC09F5" w:rsidRDefault="00CA7CBD" w:rsidP="000B0CC6">
            <w:pPr>
              <w:jc w:val="center"/>
              <w:rPr>
                <w:rFonts w:cs="Arial"/>
                <w:b/>
                <w:bCs/>
                <w:sz w:val="16"/>
                <w:szCs w:val="16"/>
              </w:rPr>
            </w:pPr>
            <w:r w:rsidRPr="00CC09F5">
              <w:rPr>
                <w:rFonts w:cs="Arial"/>
                <w:b/>
                <w:bCs/>
                <w:sz w:val="16"/>
                <w:szCs w:val="16"/>
              </w:rPr>
              <w:t>IGV</w:t>
            </w:r>
          </w:p>
          <w:p w14:paraId="69ACA9EA" w14:textId="77777777" w:rsidR="00CA7CBD" w:rsidRPr="00CC09F5" w:rsidRDefault="00CA7CBD" w:rsidP="000B0CC6">
            <w:pPr>
              <w:jc w:val="center"/>
              <w:rPr>
                <w:rFonts w:cs="Arial"/>
                <w:b/>
                <w:bCs/>
                <w:sz w:val="16"/>
                <w:szCs w:val="16"/>
              </w:rPr>
            </w:pPr>
            <w:r w:rsidRPr="00CC09F5">
              <w:rPr>
                <w:rFonts w:cs="Arial"/>
                <w:b/>
                <w:bCs/>
                <w:sz w:val="16"/>
                <w:szCs w:val="16"/>
              </w:rPr>
              <w:t>1.1.4.001</w:t>
            </w:r>
          </w:p>
        </w:tc>
        <w:tc>
          <w:tcPr>
            <w:tcW w:w="1134" w:type="dxa"/>
            <w:shd w:val="clear" w:color="auto" w:fill="auto"/>
            <w:vAlign w:val="center"/>
          </w:tcPr>
          <w:p w14:paraId="1FFF5A1D" w14:textId="77777777" w:rsidR="00CA7CBD" w:rsidRPr="00CC09F5" w:rsidRDefault="00CA7CBD" w:rsidP="000B0CC6">
            <w:pPr>
              <w:jc w:val="center"/>
              <w:rPr>
                <w:rFonts w:cs="Arial"/>
                <w:b/>
                <w:bCs/>
                <w:sz w:val="16"/>
                <w:szCs w:val="16"/>
              </w:rPr>
            </w:pPr>
            <w:r w:rsidRPr="00CC09F5">
              <w:rPr>
                <w:rFonts w:cs="Arial"/>
                <w:b/>
                <w:bCs/>
                <w:sz w:val="16"/>
                <w:szCs w:val="16"/>
              </w:rPr>
              <w:t>Otros</w:t>
            </w:r>
          </w:p>
        </w:tc>
        <w:tc>
          <w:tcPr>
            <w:tcW w:w="1134" w:type="dxa"/>
            <w:shd w:val="clear" w:color="auto" w:fill="auto"/>
            <w:vAlign w:val="center"/>
          </w:tcPr>
          <w:p w14:paraId="2230D7CA" w14:textId="77777777" w:rsidR="00CA7CBD" w:rsidRPr="00CC09F5" w:rsidRDefault="00CA7CBD" w:rsidP="000B0CC6">
            <w:pPr>
              <w:jc w:val="center"/>
              <w:rPr>
                <w:rFonts w:cs="Arial"/>
                <w:b/>
                <w:bCs/>
                <w:sz w:val="16"/>
                <w:szCs w:val="16"/>
              </w:rPr>
            </w:pPr>
            <w:r w:rsidRPr="00CC09F5">
              <w:rPr>
                <w:rFonts w:cs="Arial"/>
                <w:b/>
                <w:bCs/>
                <w:sz w:val="16"/>
                <w:szCs w:val="16"/>
              </w:rPr>
              <w:t>Total</w:t>
            </w:r>
          </w:p>
          <w:p w14:paraId="46D31E46" w14:textId="77777777" w:rsidR="00CA7CBD" w:rsidRPr="00CC09F5" w:rsidRDefault="00CA7CBD" w:rsidP="000B0CC6">
            <w:pPr>
              <w:jc w:val="center"/>
              <w:rPr>
                <w:rFonts w:cs="Arial"/>
                <w:b/>
                <w:bCs/>
                <w:sz w:val="16"/>
                <w:szCs w:val="16"/>
              </w:rPr>
            </w:pPr>
            <w:r w:rsidRPr="00CC09F5">
              <w:rPr>
                <w:rFonts w:cs="Arial"/>
                <w:b/>
                <w:bCs/>
                <w:sz w:val="16"/>
                <w:szCs w:val="16"/>
              </w:rPr>
              <w:t>Cargos</w:t>
            </w:r>
          </w:p>
        </w:tc>
        <w:tc>
          <w:tcPr>
            <w:tcW w:w="1411" w:type="dxa"/>
            <w:shd w:val="clear" w:color="auto" w:fill="auto"/>
            <w:vAlign w:val="center"/>
          </w:tcPr>
          <w:p w14:paraId="2C3D3E9E" w14:textId="77777777" w:rsidR="00CA7CBD" w:rsidRPr="00CC09F5" w:rsidRDefault="00CA7CBD" w:rsidP="000B0CC6">
            <w:pPr>
              <w:jc w:val="center"/>
              <w:rPr>
                <w:rFonts w:cs="Arial"/>
                <w:b/>
                <w:bCs/>
                <w:sz w:val="16"/>
                <w:szCs w:val="16"/>
              </w:rPr>
            </w:pPr>
            <w:r w:rsidRPr="00CC09F5">
              <w:rPr>
                <w:rFonts w:cs="Arial"/>
                <w:b/>
                <w:bCs/>
                <w:sz w:val="16"/>
                <w:szCs w:val="16"/>
              </w:rPr>
              <w:t xml:space="preserve">Abono </w:t>
            </w:r>
          </w:p>
          <w:p w14:paraId="44980F69" w14:textId="77777777" w:rsidR="00CA7CBD" w:rsidRPr="00CC09F5" w:rsidRDefault="00CA7CBD" w:rsidP="000B0CC6">
            <w:pPr>
              <w:jc w:val="center"/>
              <w:rPr>
                <w:rFonts w:cs="Arial"/>
                <w:b/>
                <w:bCs/>
                <w:sz w:val="16"/>
                <w:szCs w:val="16"/>
              </w:rPr>
            </w:pPr>
            <w:r w:rsidRPr="00CC09F5">
              <w:rPr>
                <w:rFonts w:cs="Arial"/>
                <w:b/>
                <w:bCs/>
                <w:sz w:val="16"/>
                <w:szCs w:val="16"/>
              </w:rPr>
              <w:t>Amazonía</w:t>
            </w:r>
          </w:p>
        </w:tc>
      </w:tr>
      <w:tr w:rsidR="00CA7CBD" w:rsidRPr="00CC09F5" w14:paraId="1115C62D" w14:textId="77777777" w:rsidTr="000B0CC6">
        <w:trPr>
          <w:trHeight w:val="248"/>
        </w:trPr>
        <w:tc>
          <w:tcPr>
            <w:tcW w:w="2410" w:type="dxa"/>
            <w:vAlign w:val="center"/>
          </w:tcPr>
          <w:p w14:paraId="0279F99A" w14:textId="77777777" w:rsidR="00CA7CBD" w:rsidRPr="00CC09F5" w:rsidRDefault="00CA7CBD" w:rsidP="000B0CC6">
            <w:pPr>
              <w:jc w:val="left"/>
              <w:rPr>
                <w:rFonts w:cs="Arial"/>
                <w:b/>
                <w:bCs/>
                <w:sz w:val="14"/>
                <w:szCs w:val="14"/>
              </w:rPr>
            </w:pPr>
            <w:r w:rsidRPr="00CC09F5">
              <w:rPr>
                <w:rFonts w:cs="Arial"/>
                <w:b/>
                <w:bCs/>
                <w:sz w:val="14"/>
                <w:szCs w:val="14"/>
              </w:rPr>
              <w:t>Tesoro Público 0000-213071</w:t>
            </w:r>
          </w:p>
        </w:tc>
        <w:tc>
          <w:tcPr>
            <w:tcW w:w="1276" w:type="dxa"/>
          </w:tcPr>
          <w:p w14:paraId="1C693BAD" w14:textId="77777777" w:rsidR="00CA7CBD" w:rsidRPr="00CC09F5" w:rsidRDefault="00CA7CBD" w:rsidP="000B0CC6">
            <w:pPr>
              <w:rPr>
                <w:rFonts w:cs="Arial"/>
                <w:sz w:val="14"/>
                <w:szCs w:val="14"/>
              </w:rPr>
            </w:pPr>
          </w:p>
        </w:tc>
        <w:tc>
          <w:tcPr>
            <w:tcW w:w="1276" w:type="dxa"/>
          </w:tcPr>
          <w:p w14:paraId="0C230E35" w14:textId="77777777" w:rsidR="00CA7CBD" w:rsidRPr="00CC09F5" w:rsidRDefault="00CA7CBD" w:rsidP="000B0CC6">
            <w:pPr>
              <w:rPr>
                <w:rFonts w:cs="Arial"/>
                <w:sz w:val="14"/>
                <w:szCs w:val="14"/>
              </w:rPr>
            </w:pPr>
          </w:p>
        </w:tc>
        <w:tc>
          <w:tcPr>
            <w:tcW w:w="1134" w:type="dxa"/>
          </w:tcPr>
          <w:p w14:paraId="37E4ADC5" w14:textId="77777777" w:rsidR="00CA7CBD" w:rsidRPr="00CC09F5" w:rsidRDefault="00CA7CBD" w:rsidP="000B0CC6">
            <w:pPr>
              <w:rPr>
                <w:rFonts w:cs="Arial"/>
                <w:sz w:val="14"/>
                <w:szCs w:val="14"/>
              </w:rPr>
            </w:pPr>
          </w:p>
        </w:tc>
        <w:tc>
          <w:tcPr>
            <w:tcW w:w="1134" w:type="dxa"/>
          </w:tcPr>
          <w:p w14:paraId="5AEB1FFA" w14:textId="77777777" w:rsidR="00CA7CBD" w:rsidRPr="00CC09F5" w:rsidRDefault="00CA7CBD" w:rsidP="000B0CC6">
            <w:pPr>
              <w:rPr>
                <w:rFonts w:cs="Arial"/>
                <w:sz w:val="14"/>
                <w:szCs w:val="14"/>
              </w:rPr>
            </w:pPr>
          </w:p>
        </w:tc>
        <w:tc>
          <w:tcPr>
            <w:tcW w:w="1411" w:type="dxa"/>
          </w:tcPr>
          <w:p w14:paraId="0936A99E" w14:textId="77777777" w:rsidR="00CA7CBD" w:rsidRPr="00CC09F5" w:rsidRDefault="00CA7CBD" w:rsidP="000B0CC6">
            <w:pPr>
              <w:rPr>
                <w:rFonts w:cs="Arial"/>
                <w:sz w:val="14"/>
                <w:szCs w:val="14"/>
              </w:rPr>
            </w:pPr>
          </w:p>
        </w:tc>
      </w:tr>
      <w:tr w:rsidR="00CA7CBD" w:rsidRPr="00CC09F5" w14:paraId="5804CD7D" w14:textId="77777777" w:rsidTr="000B0CC6">
        <w:trPr>
          <w:trHeight w:val="410"/>
        </w:trPr>
        <w:tc>
          <w:tcPr>
            <w:tcW w:w="2410" w:type="dxa"/>
            <w:vAlign w:val="center"/>
          </w:tcPr>
          <w:p w14:paraId="0B607388" w14:textId="77777777" w:rsidR="00CA7CBD" w:rsidRPr="00CC09F5" w:rsidRDefault="00CA7CBD" w:rsidP="000B0CC6">
            <w:pPr>
              <w:jc w:val="left"/>
              <w:rPr>
                <w:rFonts w:cs="Arial"/>
                <w:b/>
                <w:bCs/>
                <w:sz w:val="14"/>
                <w:szCs w:val="14"/>
              </w:rPr>
            </w:pPr>
            <w:r w:rsidRPr="00CC09F5">
              <w:rPr>
                <w:rFonts w:cs="Arial"/>
                <w:b/>
                <w:bCs/>
                <w:sz w:val="14"/>
                <w:szCs w:val="14"/>
              </w:rPr>
              <w:t xml:space="preserve">Renta de Aduana /CTAR </w:t>
            </w:r>
          </w:p>
          <w:p w14:paraId="0E3CF151" w14:textId="77777777" w:rsidR="00CA7CBD" w:rsidRPr="00CC09F5" w:rsidRDefault="00CA7CBD" w:rsidP="000B0CC6">
            <w:pPr>
              <w:jc w:val="left"/>
              <w:rPr>
                <w:rFonts w:cs="Arial"/>
                <w:sz w:val="14"/>
                <w:szCs w:val="14"/>
              </w:rPr>
            </w:pPr>
            <w:r w:rsidRPr="00CC09F5">
              <w:rPr>
                <w:rFonts w:cs="Arial"/>
                <w:b/>
                <w:bCs/>
                <w:sz w:val="14"/>
                <w:szCs w:val="14"/>
              </w:rPr>
              <w:t>Callao (*) 0000-213136</w:t>
            </w:r>
          </w:p>
        </w:tc>
        <w:tc>
          <w:tcPr>
            <w:tcW w:w="1276" w:type="dxa"/>
          </w:tcPr>
          <w:p w14:paraId="530259C9" w14:textId="77777777" w:rsidR="00CA7CBD" w:rsidRPr="00CC09F5" w:rsidRDefault="00CA7CBD" w:rsidP="000B0CC6">
            <w:pPr>
              <w:rPr>
                <w:rFonts w:cs="Arial"/>
                <w:sz w:val="14"/>
                <w:szCs w:val="14"/>
              </w:rPr>
            </w:pPr>
          </w:p>
        </w:tc>
        <w:tc>
          <w:tcPr>
            <w:tcW w:w="1276" w:type="dxa"/>
          </w:tcPr>
          <w:p w14:paraId="1C3B580D" w14:textId="77777777" w:rsidR="00CA7CBD" w:rsidRPr="00CC09F5" w:rsidRDefault="00CA7CBD" w:rsidP="000B0CC6">
            <w:pPr>
              <w:rPr>
                <w:rFonts w:cs="Arial"/>
                <w:sz w:val="14"/>
                <w:szCs w:val="14"/>
              </w:rPr>
            </w:pPr>
          </w:p>
        </w:tc>
        <w:tc>
          <w:tcPr>
            <w:tcW w:w="1134" w:type="dxa"/>
          </w:tcPr>
          <w:p w14:paraId="2BADB102" w14:textId="77777777" w:rsidR="00CA7CBD" w:rsidRPr="00CC09F5" w:rsidRDefault="00CA7CBD" w:rsidP="000B0CC6">
            <w:pPr>
              <w:rPr>
                <w:rFonts w:cs="Arial"/>
                <w:sz w:val="14"/>
                <w:szCs w:val="14"/>
              </w:rPr>
            </w:pPr>
          </w:p>
        </w:tc>
        <w:tc>
          <w:tcPr>
            <w:tcW w:w="1134" w:type="dxa"/>
          </w:tcPr>
          <w:p w14:paraId="416C5BBD" w14:textId="77777777" w:rsidR="00CA7CBD" w:rsidRPr="00CC09F5" w:rsidRDefault="00CA7CBD" w:rsidP="000B0CC6">
            <w:pPr>
              <w:rPr>
                <w:rFonts w:cs="Arial"/>
                <w:sz w:val="14"/>
                <w:szCs w:val="14"/>
              </w:rPr>
            </w:pPr>
          </w:p>
        </w:tc>
        <w:tc>
          <w:tcPr>
            <w:tcW w:w="1411" w:type="dxa"/>
          </w:tcPr>
          <w:p w14:paraId="75083C78" w14:textId="77777777" w:rsidR="00CA7CBD" w:rsidRPr="00CC09F5" w:rsidRDefault="00CA7CBD" w:rsidP="000B0CC6">
            <w:pPr>
              <w:rPr>
                <w:rFonts w:cs="Arial"/>
                <w:sz w:val="14"/>
                <w:szCs w:val="14"/>
              </w:rPr>
            </w:pPr>
          </w:p>
        </w:tc>
      </w:tr>
      <w:tr w:rsidR="00CA7CBD" w:rsidRPr="00CC09F5" w14:paraId="61B89B99" w14:textId="77777777" w:rsidTr="000B0CC6">
        <w:trPr>
          <w:trHeight w:val="275"/>
        </w:trPr>
        <w:tc>
          <w:tcPr>
            <w:tcW w:w="2410" w:type="dxa"/>
            <w:vAlign w:val="center"/>
          </w:tcPr>
          <w:p w14:paraId="4B4C2507" w14:textId="77777777" w:rsidR="00CA7CBD" w:rsidRPr="00CC09F5" w:rsidRDefault="00CA7CBD" w:rsidP="000B0CC6">
            <w:pPr>
              <w:jc w:val="left"/>
              <w:rPr>
                <w:rFonts w:cs="Arial"/>
                <w:b/>
                <w:bCs/>
                <w:sz w:val="14"/>
                <w:szCs w:val="14"/>
              </w:rPr>
            </w:pPr>
            <w:r w:rsidRPr="00CC09F5">
              <w:rPr>
                <w:rFonts w:cs="Arial"/>
                <w:b/>
                <w:bCs/>
                <w:sz w:val="14"/>
                <w:szCs w:val="14"/>
              </w:rPr>
              <w:t>ADUANAS 0000-213098</w:t>
            </w:r>
          </w:p>
        </w:tc>
        <w:tc>
          <w:tcPr>
            <w:tcW w:w="1276" w:type="dxa"/>
          </w:tcPr>
          <w:p w14:paraId="4335579B" w14:textId="77777777" w:rsidR="00CA7CBD" w:rsidRPr="00CC09F5" w:rsidRDefault="00CA7CBD" w:rsidP="000B0CC6">
            <w:pPr>
              <w:rPr>
                <w:rFonts w:cs="Arial"/>
                <w:sz w:val="14"/>
                <w:szCs w:val="14"/>
              </w:rPr>
            </w:pPr>
          </w:p>
        </w:tc>
        <w:tc>
          <w:tcPr>
            <w:tcW w:w="1276" w:type="dxa"/>
          </w:tcPr>
          <w:p w14:paraId="706EBBE2" w14:textId="77777777" w:rsidR="00CA7CBD" w:rsidRPr="00CC09F5" w:rsidRDefault="00CA7CBD" w:rsidP="000B0CC6">
            <w:pPr>
              <w:rPr>
                <w:rFonts w:cs="Arial"/>
                <w:sz w:val="14"/>
                <w:szCs w:val="14"/>
              </w:rPr>
            </w:pPr>
          </w:p>
        </w:tc>
        <w:tc>
          <w:tcPr>
            <w:tcW w:w="1134" w:type="dxa"/>
          </w:tcPr>
          <w:p w14:paraId="632AC07D" w14:textId="77777777" w:rsidR="00CA7CBD" w:rsidRPr="00CC09F5" w:rsidRDefault="00CA7CBD" w:rsidP="000B0CC6">
            <w:pPr>
              <w:rPr>
                <w:rFonts w:cs="Arial"/>
                <w:sz w:val="14"/>
                <w:szCs w:val="14"/>
              </w:rPr>
            </w:pPr>
          </w:p>
        </w:tc>
        <w:tc>
          <w:tcPr>
            <w:tcW w:w="1134" w:type="dxa"/>
          </w:tcPr>
          <w:p w14:paraId="7A27711F" w14:textId="77777777" w:rsidR="00CA7CBD" w:rsidRPr="00CC09F5" w:rsidRDefault="00CA7CBD" w:rsidP="000B0CC6">
            <w:pPr>
              <w:rPr>
                <w:rFonts w:cs="Arial"/>
                <w:sz w:val="14"/>
                <w:szCs w:val="14"/>
              </w:rPr>
            </w:pPr>
          </w:p>
        </w:tc>
        <w:tc>
          <w:tcPr>
            <w:tcW w:w="1411" w:type="dxa"/>
          </w:tcPr>
          <w:p w14:paraId="562B99D0" w14:textId="77777777" w:rsidR="00CA7CBD" w:rsidRPr="00CC09F5" w:rsidRDefault="00CA7CBD" w:rsidP="000B0CC6">
            <w:pPr>
              <w:rPr>
                <w:rFonts w:cs="Arial"/>
                <w:sz w:val="14"/>
                <w:szCs w:val="14"/>
              </w:rPr>
            </w:pPr>
          </w:p>
        </w:tc>
      </w:tr>
      <w:tr w:rsidR="00CA7CBD" w:rsidRPr="00CC09F5" w14:paraId="3105EE14" w14:textId="77777777" w:rsidTr="000B0CC6">
        <w:trPr>
          <w:trHeight w:val="264"/>
        </w:trPr>
        <w:tc>
          <w:tcPr>
            <w:tcW w:w="2410" w:type="dxa"/>
            <w:vAlign w:val="center"/>
          </w:tcPr>
          <w:p w14:paraId="02363106" w14:textId="77777777" w:rsidR="00CA7CBD" w:rsidRPr="00CC09F5" w:rsidRDefault="00CA7CBD" w:rsidP="000B0CC6">
            <w:pPr>
              <w:jc w:val="left"/>
              <w:rPr>
                <w:rFonts w:cs="Arial"/>
                <w:b/>
                <w:bCs/>
                <w:sz w:val="14"/>
                <w:szCs w:val="14"/>
              </w:rPr>
            </w:pPr>
            <w:r w:rsidRPr="00CC09F5">
              <w:rPr>
                <w:rFonts w:cs="Arial"/>
                <w:b/>
                <w:bCs/>
                <w:sz w:val="14"/>
                <w:szCs w:val="14"/>
              </w:rPr>
              <w:t>I.P.M. 0000-213128</w:t>
            </w:r>
          </w:p>
        </w:tc>
        <w:tc>
          <w:tcPr>
            <w:tcW w:w="1276" w:type="dxa"/>
          </w:tcPr>
          <w:p w14:paraId="740370FE" w14:textId="77777777" w:rsidR="00CA7CBD" w:rsidRPr="00CC09F5" w:rsidRDefault="00CA7CBD" w:rsidP="000B0CC6">
            <w:pPr>
              <w:rPr>
                <w:rFonts w:cs="Arial"/>
                <w:sz w:val="14"/>
                <w:szCs w:val="14"/>
              </w:rPr>
            </w:pPr>
          </w:p>
        </w:tc>
        <w:tc>
          <w:tcPr>
            <w:tcW w:w="1276" w:type="dxa"/>
          </w:tcPr>
          <w:p w14:paraId="4312BADC" w14:textId="77777777" w:rsidR="00CA7CBD" w:rsidRPr="00CC09F5" w:rsidRDefault="00CA7CBD" w:rsidP="000B0CC6">
            <w:pPr>
              <w:rPr>
                <w:rFonts w:cs="Arial"/>
                <w:sz w:val="14"/>
                <w:szCs w:val="14"/>
              </w:rPr>
            </w:pPr>
          </w:p>
        </w:tc>
        <w:tc>
          <w:tcPr>
            <w:tcW w:w="1134" w:type="dxa"/>
          </w:tcPr>
          <w:p w14:paraId="40975AC5" w14:textId="77777777" w:rsidR="00CA7CBD" w:rsidRPr="00CC09F5" w:rsidRDefault="00CA7CBD" w:rsidP="000B0CC6">
            <w:pPr>
              <w:rPr>
                <w:rFonts w:cs="Arial"/>
                <w:sz w:val="14"/>
                <w:szCs w:val="14"/>
              </w:rPr>
            </w:pPr>
          </w:p>
        </w:tc>
        <w:tc>
          <w:tcPr>
            <w:tcW w:w="1134" w:type="dxa"/>
          </w:tcPr>
          <w:p w14:paraId="09821109" w14:textId="77777777" w:rsidR="00CA7CBD" w:rsidRPr="00CC09F5" w:rsidRDefault="00CA7CBD" w:rsidP="000B0CC6">
            <w:pPr>
              <w:rPr>
                <w:rFonts w:cs="Arial"/>
                <w:sz w:val="14"/>
                <w:szCs w:val="14"/>
              </w:rPr>
            </w:pPr>
          </w:p>
        </w:tc>
        <w:tc>
          <w:tcPr>
            <w:tcW w:w="1411" w:type="dxa"/>
          </w:tcPr>
          <w:p w14:paraId="5DD43519" w14:textId="77777777" w:rsidR="00CA7CBD" w:rsidRPr="00CC09F5" w:rsidRDefault="00CA7CBD" w:rsidP="000B0CC6">
            <w:pPr>
              <w:rPr>
                <w:rFonts w:cs="Arial"/>
                <w:sz w:val="14"/>
                <w:szCs w:val="14"/>
              </w:rPr>
            </w:pPr>
          </w:p>
        </w:tc>
      </w:tr>
      <w:tr w:rsidR="00CA7CBD" w:rsidRPr="00CC09F5" w14:paraId="52960E60" w14:textId="77777777" w:rsidTr="000B0CC6">
        <w:trPr>
          <w:trHeight w:val="283"/>
        </w:trPr>
        <w:tc>
          <w:tcPr>
            <w:tcW w:w="2410" w:type="dxa"/>
            <w:vAlign w:val="center"/>
          </w:tcPr>
          <w:p w14:paraId="4B8B419E" w14:textId="77777777" w:rsidR="00CA7CBD" w:rsidRPr="00CC09F5" w:rsidRDefault="00CA7CBD" w:rsidP="000B0CC6">
            <w:pPr>
              <w:jc w:val="left"/>
              <w:rPr>
                <w:rFonts w:cs="Arial"/>
                <w:b/>
                <w:bCs/>
                <w:sz w:val="14"/>
                <w:szCs w:val="14"/>
              </w:rPr>
            </w:pPr>
            <w:r w:rsidRPr="00CC09F5">
              <w:rPr>
                <w:rFonts w:cs="Arial"/>
                <w:b/>
                <w:bCs/>
                <w:sz w:val="14"/>
                <w:szCs w:val="14"/>
              </w:rPr>
              <w:t>SUNAT 0000-255106</w:t>
            </w:r>
          </w:p>
        </w:tc>
        <w:tc>
          <w:tcPr>
            <w:tcW w:w="1276" w:type="dxa"/>
          </w:tcPr>
          <w:p w14:paraId="386127C3" w14:textId="77777777" w:rsidR="00CA7CBD" w:rsidRPr="00CC09F5" w:rsidRDefault="00CA7CBD" w:rsidP="000B0CC6">
            <w:pPr>
              <w:rPr>
                <w:rFonts w:cs="Arial"/>
                <w:sz w:val="14"/>
                <w:szCs w:val="14"/>
              </w:rPr>
            </w:pPr>
          </w:p>
        </w:tc>
        <w:tc>
          <w:tcPr>
            <w:tcW w:w="1276" w:type="dxa"/>
          </w:tcPr>
          <w:p w14:paraId="023F23C2" w14:textId="77777777" w:rsidR="00CA7CBD" w:rsidRPr="00CC09F5" w:rsidRDefault="00CA7CBD" w:rsidP="000B0CC6">
            <w:pPr>
              <w:rPr>
                <w:rFonts w:cs="Arial"/>
                <w:sz w:val="14"/>
                <w:szCs w:val="14"/>
              </w:rPr>
            </w:pPr>
          </w:p>
        </w:tc>
        <w:tc>
          <w:tcPr>
            <w:tcW w:w="1134" w:type="dxa"/>
          </w:tcPr>
          <w:p w14:paraId="4B4B7AA1" w14:textId="77777777" w:rsidR="00CA7CBD" w:rsidRPr="00CC09F5" w:rsidRDefault="00CA7CBD" w:rsidP="000B0CC6">
            <w:pPr>
              <w:rPr>
                <w:rFonts w:cs="Arial"/>
                <w:sz w:val="14"/>
                <w:szCs w:val="14"/>
              </w:rPr>
            </w:pPr>
          </w:p>
        </w:tc>
        <w:tc>
          <w:tcPr>
            <w:tcW w:w="1134" w:type="dxa"/>
          </w:tcPr>
          <w:p w14:paraId="29AC5253" w14:textId="77777777" w:rsidR="00CA7CBD" w:rsidRPr="00CC09F5" w:rsidRDefault="00CA7CBD" w:rsidP="000B0CC6">
            <w:pPr>
              <w:rPr>
                <w:rFonts w:cs="Arial"/>
                <w:sz w:val="14"/>
                <w:szCs w:val="14"/>
              </w:rPr>
            </w:pPr>
          </w:p>
        </w:tc>
        <w:tc>
          <w:tcPr>
            <w:tcW w:w="1411" w:type="dxa"/>
          </w:tcPr>
          <w:p w14:paraId="52DF10D8" w14:textId="77777777" w:rsidR="00CA7CBD" w:rsidRPr="00CC09F5" w:rsidRDefault="00CA7CBD" w:rsidP="000B0CC6">
            <w:pPr>
              <w:rPr>
                <w:rFonts w:cs="Arial"/>
                <w:sz w:val="14"/>
                <w:szCs w:val="14"/>
              </w:rPr>
            </w:pPr>
          </w:p>
        </w:tc>
      </w:tr>
      <w:tr w:rsidR="00CA7CBD" w:rsidRPr="00CC09F5" w14:paraId="7B44F3A8" w14:textId="77777777" w:rsidTr="000B0CC6">
        <w:trPr>
          <w:trHeight w:val="272"/>
        </w:trPr>
        <w:tc>
          <w:tcPr>
            <w:tcW w:w="2410" w:type="dxa"/>
            <w:vAlign w:val="center"/>
          </w:tcPr>
          <w:p w14:paraId="61B265E5" w14:textId="77777777" w:rsidR="00CA7CBD" w:rsidRPr="00CC09F5" w:rsidRDefault="00CA7CBD" w:rsidP="000B0CC6">
            <w:pPr>
              <w:jc w:val="left"/>
              <w:rPr>
                <w:rFonts w:cs="Arial"/>
                <w:b/>
                <w:bCs/>
                <w:sz w:val="14"/>
                <w:szCs w:val="14"/>
              </w:rPr>
            </w:pPr>
            <w:r w:rsidRPr="00CC09F5">
              <w:rPr>
                <w:rFonts w:cs="Arial"/>
                <w:b/>
                <w:bCs/>
                <w:sz w:val="14"/>
                <w:szCs w:val="14"/>
              </w:rPr>
              <w:t>Tribunal Fiscal 0000-271543</w:t>
            </w:r>
          </w:p>
        </w:tc>
        <w:tc>
          <w:tcPr>
            <w:tcW w:w="1276" w:type="dxa"/>
          </w:tcPr>
          <w:p w14:paraId="13FBE70C" w14:textId="77777777" w:rsidR="00CA7CBD" w:rsidRPr="00CC09F5" w:rsidRDefault="00CA7CBD" w:rsidP="000B0CC6">
            <w:pPr>
              <w:rPr>
                <w:rFonts w:cs="Arial"/>
                <w:sz w:val="14"/>
                <w:szCs w:val="14"/>
              </w:rPr>
            </w:pPr>
          </w:p>
        </w:tc>
        <w:tc>
          <w:tcPr>
            <w:tcW w:w="1276" w:type="dxa"/>
          </w:tcPr>
          <w:p w14:paraId="41DB7D91" w14:textId="77777777" w:rsidR="00CA7CBD" w:rsidRPr="00CC09F5" w:rsidRDefault="00CA7CBD" w:rsidP="000B0CC6">
            <w:pPr>
              <w:rPr>
                <w:rFonts w:cs="Arial"/>
                <w:sz w:val="14"/>
                <w:szCs w:val="14"/>
              </w:rPr>
            </w:pPr>
          </w:p>
        </w:tc>
        <w:tc>
          <w:tcPr>
            <w:tcW w:w="1134" w:type="dxa"/>
          </w:tcPr>
          <w:p w14:paraId="1C6D0516" w14:textId="77777777" w:rsidR="00CA7CBD" w:rsidRPr="00CC09F5" w:rsidRDefault="00CA7CBD" w:rsidP="000B0CC6">
            <w:pPr>
              <w:rPr>
                <w:rFonts w:cs="Arial"/>
                <w:sz w:val="14"/>
                <w:szCs w:val="14"/>
              </w:rPr>
            </w:pPr>
          </w:p>
        </w:tc>
        <w:tc>
          <w:tcPr>
            <w:tcW w:w="1134" w:type="dxa"/>
          </w:tcPr>
          <w:p w14:paraId="1D68D591" w14:textId="77777777" w:rsidR="00CA7CBD" w:rsidRPr="00CC09F5" w:rsidRDefault="00CA7CBD" w:rsidP="000B0CC6">
            <w:pPr>
              <w:rPr>
                <w:rFonts w:cs="Arial"/>
                <w:sz w:val="14"/>
                <w:szCs w:val="14"/>
              </w:rPr>
            </w:pPr>
          </w:p>
        </w:tc>
        <w:tc>
          <w:tcPr>
            <w:tcW w:w="1411" w:type="dxa"/>
          </w:tcPr>
          <w:p w14:paraId="59D5D478" w14:textId="77777777" w:rsidR="00CA7CBD" w:rsidRPr="00CC09F5" w:rsidRDefault="00CA7CBD" w:rsidP="000B0CC6">
            <w:pPr>
              <w:rPr>
                <w:rFonts w:cs="Arial"/>
                <w:sz w:val="14"/>
                <w:szCs w:val="14"/>
              </w:rPr>
            </w:pPr>
          </w:p>
        </w:tc>
      </w:tr>
      <w:tr w:rsidR="00CA7CBD" w:rsidRPr="00CC09F5" w14:paraId="41E4197D" w14:textId="77777777" w:rsidTr="000B0CC6">
        <w:trPr>
          <w:trHeight w:val="277"/>
        </w:trPr>
        <w:tc>
          <w:tcPr>
            <w:tcW w:w="2410" w:type="dxa"/>
            <w:vAlign w:val="center"/>
          </w:tcPr>
          <w:p w14:paraId="1F445BBC" w14:textId="77777777" w:rsidR="00CA7CBD" w:rsidRPr="00CC09F5" w:rsidRDefault="00CA7CBD" w:rsidP="000B0CC6">
            <w:pPr>
              <w:jc w:val="left"/>
              <w:rPr>
                <w:rFonts w:cs="Arial"/>
                <w:b/>
                <w:bCs/>
                <w:sz w:val="14"/>
                <w:szCs w:val="14"/>
              </w:rPr>
            </w:pPr>
            <w:proofErr w:type="gramStart"/>
            <w:r w:rsidRPr="00CC09F5">
              <w:rPr>
                <w:rFonts w:cs="Arial"/>
                <w:b/>
                <w:bCs/>
                <w:sz w:val="14"/>
                <w:szCs w:val="14"/>
              </w:rPr>
              <w:t>Total</w:t>
            </w:r>
            <w:proofErr w:type="gramEnd"/>
            <w:r w:rsidRPr="00CC09F5">
              <w:rPr>
                <w:rFonts w:cs="Arial"/>
                <w:b/>
                <w:bCs/>
                <w:sz w:val="14"/>
                <w:szCs w:val="14"/>
              </w:rPr>
              <w:t xml:space="preserve"> Cargos</w:t>
            </w:r>
          </w:p>
        </w:tc>
        <w:tc>
          <w:tcPr>
            <w:tcW w:w="1276" w:type="dxa"/>
          </w:tcPr>
          <w:p w14:paraId="1C7FFDC3" w14:textId="77777777" w:rsidR="00CA7CBD" w:rsidRPr="00CC09F5" w:rsidRDefault="00CA7CBD" w:rsidP="000B0CC6">
            <w:pPr>
              <w:rPr>
                <w:rFonts w:cs="Arial"/>
                <w:sz w:val="14"/>
                <w:szCs w:val="14"/>
              </w:rPr>
            </w:pPr>
          </w:p>
        </w:tc>
        <w:tc>
          <w:tcPr>
            <w:tcW w:w="1276" w:type="dxa"/>
          </w:tcPr>
          <w:p w14:paraId="7536D9BC" w14:textId="77777777" w:rsidR="00CA7CBD" w:rsidRPr="00CC09F5" w:rsidRDefault="00CA7CBD" w:rsidP="000B0CC6">
            <w:pPr>
              <w:rPr>
                <w:rFonts w:cs="Arial"/>
                <w:sz w:val="14"/>
                <w:szCs w:val="14"/>
              </w:rPr>
            </w:pPr>
          </w:p>
        </w:tc>
        <w:tc>
          <w:tcPr>
            <w:tcW w:w="1134" w:type="dxa"/>
          </w:tcPr>
          <w:p w14:paraId="544BEE77" w14:textId="77777777" w:rsidR="00CA7CBD" w:rsidRPr="00CC09F5" w:rsidRDefault="00CA7CBD" w:rsidP="000B0CC6">
            <w:pPr>
              <w:rPr>
                <w:rFonts w:cs="Arial"/>
                <w:sz w:val="14"/>
                <w:szCs w:val="14"/>
              </w:rPr>
            </w:pPr>
          </w:p>
        </w:tc>
        <w:tc>
          <w:tcPr>
            <w:tcW w:w="1134" w:type="dxa"/>
          </w:tcPr>
          <w:p w14:paraId="00083E1A" w14:textId="77777777" w:rsidR="00CA7CBD" w:rsidRPr="00CC09F5" w:rsidRDefault="00CA7CBD" w:rsidP="000B0CC6">
            <w:pPr>
              <w:rPr>
                <w:rFonts w:cs="Arial"/>
                <w:sz w:val="14"/>
                <w:szCs w:val="14"/>
              </w:rPr>
            </w:pPr>
          </w:p>
        </w:tc>
        <w:tc>
          <w:tcPr>
            <w:tcW w:w="1411" w:type="dxa"/>
          </w:tcPr>
          <w:p w14:paraId="57430A04" w14:textId="77777777" w:rsidR="00CA7CBD" w:rsidRPr="00CC09F5" w:rsidRDefault="00CA7CBD" w:rsidP="000B0CC6">
            <w:pPr>
              <w:rPr>
                <w:rFonts w:cs="Arial"/>
                <w:sz w:val="14"/>
                <w:szCs w:val="14"/>
              </w:rPr>
            </w:pPr>
          </w:p>
        </w:tc>
      </w:tr>
      <w:tr w:rsidR="00CA7CBD" w:rsidRPr="00CC09F5" w14:paraId="2DC58BD0" w14:textId="77777777" w:rsidTr="000B0CC6">
        <w:trPr>
          <w:trHeight w:val="267"/>
        </w:trPr>
        <w:tc>
          <w:tcPr>
            <w:tcW w:w="2410" w:type="dxa"/>
            <w:vAlign w:val="center"/>
          </w:tcPr>
          <w:p w14:paraId="66B2B650" w14:textId="77777777" w:rsidR="00CA7CBD" w:rsidRPr="00CC09F5" w:rsidRDefault="00CA7CBD" w:rsidP="000B0CC6">
            <w:pPr>
              <w:jc w:val="left"/>
              <w:rPr>
                <w:rFonts w:cs="Arial"/>
                <w:b/>
                <w:bCs/>
                <w:sz w:val="14"/>
                <w:szCs w:val="14"/>
              </w:rPr>
            </w:pPr>
            <w:r w:rsidRPr="00CC09F5">
              <w:rPr>
                <w:rFonts w:cs="Arial"/>
                <w:b/>
                <w:bCs/>
                <w:sz w:val="14"/>
                <w:szCs w:val="14"/>
              </w:rPr>
              <w:t>Ley de Amazonía 0000-263605</w:t>
            </w:r>
          </w:p>
        </w:tc>
        <w:tc>
          <w:tcPr>
            <w:tcW w:w="1276" w:type="dxa"/>
          </w:tcPr>
          <w:p w14:paraId="7108F619" w14:textId="77777777" w:rsidR="00CA7CBD" w:rsidRPr="00CC09F5" w:rsidRDefault="00CA7CBD" w:rsidP="000B0CC6">
            <w:pPr>
              <w:rPr>
                <w:rFonts w:cs="Arial"/>
                <w:sz w:val="14"/>
                <w:szCs w:val="14"/>
              </w:rPr>
            </w:pPr>
          </w:p>
        </w:tc>
        <w:tc>
          <w:tcPr>
            <w:tcW w:w="1276" w:type="dxa"/>
          </w:tcPr>
          <w:p w14:paraId="7FD61184" w14:textId="77777777" w:rsidR="00CA7CBD" w:rsidRPr="00CC09F5" w:rsidRDefault="00CA7CBD" w:rsidP="000B0CC6">
            <w:pPr>
              <w:rPr>
                <w:rFonts w:cs="Arial"/>
                <w:sz w:val="14"/>
                <w:szCs w:val="14"/>
              </w:rPr>
            </w:pPr>
          </w:p>
        </w:tc>
        <w:tc>
          <w:tcPr>
            <w:tcW w:w="1134" w:type="dxa"/>
          </w:tcPr>
          <w:p w14:paraId="526AFFA5" w14:textId="77777777" w:rsidR="00CA7CBD" w:rsidRPr="00CC09F5" w:rsidRDefault="00CA7CBD" w:rsidP="000B0CC6">
            <w:pPr>
              <w:rPr>
                <w:rFonts w:cs="Arial"/>
                <w:sz w:val="14"/>
                <w:szCs w:val="14"/>
              </w:rPr>
            </w:pPr>
          </w:p>
        </w:tc>
        <w:tc>
          <w:tcPr>
            <w:tcW w:w="1134" w:type="dxa"/>
          </w:tcPr>
          <w:p w14:paraId="6DDE3F2C" w14:textId="77777777" w:rsidR="00CA7CBD" w:rsidRPr="00CC09F5" w:rsidRDefault="00CA7CBD" w:rsidP="000B0CC6">
            <w:pPr>
              <w:rPr>
                <w:rFonts w:cs="Arial"/>
                <w:sz w:val="14"/>
                <w:szCs w:val="14"/>
              </w:rPr>
            </w:pPr>
          </w:p>
        </w:tc>
        <w:tc>
          <w:tcPr>
            <w:tcW w:w="1411" w:type="dxa"/>
          </w:tcPr>
          <w:p w14:paraId="022A59D9" w14:textId="77777777" w:rsidR="00CA7CBD" w:rsidRPr="00CC09F5" w:rsidRDefault="00CA7CBD" w:rsidP="000B0CC6">
            <w:pPr>
              <w:rPr>
                <w:rFonts w:cs="Arial"/>
                <w:sz w:val="14"/>
                <w:szCs w:val="14"/>
              </w:rPr>
            </w:pPr>
          </w:p>
        </w:tc>
      </w:tr>
    </w:tbl>
    <w:p w14:paraId="0E9163F7" w14:textId="77777777" w:rsidR="00CA7CBD" w:rsidRPr="00CC09F5" w:rsidRDefault="00CA7CBD" w:rsidP="00CA7CBD">
      <w:pPr>
        <w:rPr>
          <w:rFonts w:cs="Arial"/>
          <w:b/>
          <w:bCs/>
          <w:sz w:val="14"/>
          <w:szCs w:val="14"/>
        </w:rPr>
      </w:pPr>
      <w:r w:rsidRPr="00CC09F5">
        <w:rPr>
          <w:rFonts w:cs="Arial"/>
          <w:b/>
          <w:bCs/>
          <w:sz w:val="14"/>
          <w:szCs w:val="14"/>
        </w:rPr>
        <w:t xml:space="preserve">(*) </w:t>
      </w:r>
      <w:r w:rsidRPr="00CC09F5">
        <w:rPr>
          <w:rFonts w:cs="Arial"/>
          <w:sz w:val="14"/>
          <w:szCs w:val="14"/>
        </w:rPr>
        <w:t>Si la aduana de ingreso fue una aduana de provincia sustituir el nombre por Renta de Aduanas y consignar el número correcto de la cuenta.</w:t>
      </w:r>
    </w:p>
    <w:p w14:paraId="7AB4A416" w14:textId="77777777" w:rsidR="00CA7CBD" w:rsidRPr="00CC09F5" w:rsidRDefault="00CA7CBD" w:rsidP="00CA7CBD">
      <w:pPr>
        <w:rPr>
          <w:rFonts w:cs="Arial"/>
          <w:sz w:val="14"/>
          <w:szCs w:val="14"/>
        </w:rPr>
      </w:pPr>
    </w:p>
    <w:p w14:paraId="7F07EA62" w14:textId="77777777" w:rsidR="00CA7CBD" w:rsidRPr="00CC09F5" w:rsidRDefault="00CA7CBD" w:rsidP="00CA7CBD">
      <w:pPr>
        <w:rPr>
          <w:rFonts w:cs="Arial"/>
          <w:sz w:val="14"/>
          <w:szCs w:val="14"/>
        </w:rPr>
      </w:pPr>
    </w:p>
    <w:p w14:paraId="6DB79E52" w14:textId="77777777" w:rsidR="00CA7CBD" w:rsidRPr="00CC09F5" w:rsidRDefault="00CA7CBD" w:rsidP="00CA7CBD">
      <w:pPr>
        <w:rPr>
          <w:rFonts w:cs="Arial"/>
          <w:sz w:val="14"/>
          <w:szCs w:val="14"/>
        </w:rPr>
      </w:pPr>
    </w:p>
    <w:p w14:paraId="38419F35" w14:textId="77777777" w:rsidR="00CA7CBD" w:rsidRPr="00CC09F5" w:rsidRDefault="00CA7CBD" w:rsidP="00CA7CBD">
      <w:pPr>
        <w:rPr>
          <w:rFonts w:cs="Arial"/>
          <w:sz w:val="18"/>
          <w:szCs w:val="18"/>
        </w:rPr>
      </w:pPr>
      <w:r w:rsidRPr="00CC09F5">
        <w:rPr>
          <w:rFonts w:cs="Arial"/>
          <w:sz w:val="18"/>
          <w:szCs w:val="18"/>
        </w:rPr>
        <w:t>La Solicitud de Transferencia de Fondos - Ley de Amazonía (R.M. N.° 275-2002-EF/15) se atenderá mediante la presentación del presente por la Mesa de Partes Virtual - MPV.</w:t>
      </w:r>
    </w:p>
    <w:p w14:paraId="488591FD" w14:textId="77777777" w:rsidR="00CA7CBD" w:rsidRPr="00CC09F5" w:rsidRDefault="00CA7CBD" w:rsidP="00CA7CBD">
      <w:pPr>
        <w:ind w:left="1418" w:hanging="1418"/>
        <w:rPr>
          <w:rFonts w:cs="Arial"/>
          <w:b/>
          <w:sz w:val="22"/>
          <w:szCs w:val="22"/>
        </w:rPr>
      </w:pPr>
    </w:p>
    <w:p w14:paraId="473E79AA" w14:textId="77777777" w:rsidR="00CA7CBD" w:rsidRPr="00CC09F5" w:rsidRDefault="00CA7CBD" w:rsidP="00CA7CBD">
      <w:pPr>
        <w:ind w:left="1418" w:hanging="1418"/>
        <w:rPr>
          <w:rFonts w:cs="Arial"/>
          <w:b/>
          <w:sz w:val="22"/>
          <w:szCs w:val="22"/>
        </w:rPr>
      </w:pPr>
    </w:p>
    <w:p w14:paraId="42CE5808" w14:textId="77777777" w:rsidR="00CA7CBD" w:rsidRPr="00CC09F5" w:rsidRDefault="00CA7CBD" w:rsidP="00CA7CBD">
      <w:pPr>
        <w:ind w:left="1418" w:hanging="1418"/>
        <w:rPr>
          <w:rFonts w:cs="Arial"/>
          <w:b/>
          <w:sz w:val="22"/>
          <w:szCs w:val="22"/>
        </w:rPr>
      </w:pPr>
    </w:p>
    <w:p w14:paraId="01140C9E" w14:textId="77777777" w:rsidR="00CA7CBD" w:rsidRPr="00CC09F5" w:rsidRDefault="00CA7CBD" w:rsidP="00CA7CBD">
      <w:pPr>
        <w:ind w:left="1418" w:hanging="1418"/>
        <w:rPr>
          <w:rFonts w:cs="Arial"/>
          <w:b/>
          <w:sz w:val="22"/>
          <w:szCs w:val="22"/>
        </w:rPr>
      </w:pPr>
    </w:p>
    <w:p w14:paraId="7934B77A" w14:textId="77777777" w:rsidR="00CA7CBD" w:rsidRPr="00CC09F5" w:rsidRDefault="00CA7CBD" w:rsidP="00CA7CBD">
      <w:pPr>
        <w:ind w:left="1418" w:hanging="1418"/>
        <w:rPr>
          <w:rFonts w:cs="Arial"/>
          <w:b/>
          <w:sz w:val="22"/>
          <w:szCs w:val="22"/>
        </w:rPr>
      </w:pPr>
    </w:p>
    <w:p w14:paraId="766FB85B" w14:textId="77777777" w:rsidR="00CA7CBD" w:rsidRPr="00CC09F5" w:rsidRDefault="00CA7CBD" w:rsidP="00CA7CBD">
      <w:pPr>
        <w:ind w:left="1418" w:hanging="1418"/>
        <w:rPr>
          <w:rFonts w:cs="Arial"/>
          <w:b/>
          <w:sz w:val="22"/>
          <w:szCs w:val="22"/>
        </w:rPr>
      </w:pPr>
    </w:p>
    <w:p w14:paraId="37007C29" w14:textId="77777777" w:rsidR="00CA7CBD" w:rsidRPr="00CC09F5" w:rsidRDefault="00CA7CBD" w:rsidP="00CA7CBD">
      <w:pPr>
        <w:ind w:left="1418" w:hanging="1418"/>
        <w:rPr>
          <w:rFonts w:cs="Arial"/>
          <w:b/>
          <w:sz w:val="22"/>
          <w:szCs w:val="22"/>
        </w:rPr>
      </w:pPr>
    </w:p>
    <w:p w14:paraId="28A80989" w14:textId="77777777" w:rsidR="00CA7CBD" w:rsidRPr="00CC09F5" w:rsidRDefault="00CA7CBD" w:rsidP="00CA7CBD">
      <w:pPr>
        <w:ind w:left="1418" w:hanging="1418"/>
        <w:rPr>
          <w:rFonts w:cs="Arial"/>
          <w:b/>
          <w:sz w:val="22"/>
          <w:szCs w:val="22"/>
        </w:rPr>
      </w:pPr>
    </w:p>
    <w:p w14:paraId="5182A20A" w14:textId="77777777" w:rsidR="00CA7CBD" w:rsidRPr="00CC09F5" w:rsidRDefault="00CA7CBD" w:rsidP="00CA7CBD">
      <w:pPr>
        <w:ind w:left="1418" w:hanging="1418"/>
        <w:rPr>
          <w:rFonts w:cs="Arial"/>
          <w:b/>
          <w:sz w:val="22"/>
          <w:szCs w:val="22"/>
        </w:rPr>
      </w:pPr>
    </w:p>
    <w:p w14:paraId="1B8F283C" w14:textId="77777777" w:rsidR="00CA7CBD" w:rsidRDefault="00CA7CBD" w:rsidP="00CA7CBD">
      <w:pPr>
        <w:ind w:left="1418" w:hanging="1418"/>
        <w:rPr>
          <w:rFonts w:cs="Arial"/>
          <w:b/>
          <w:sz w:val="22"/>
          <w:szCs w:val="22"/>
        </w:rPr>
      </w:pPr>
    </w:p>
    <w:p w14:paraId="5E074E07" w14:textId="77777777" w:rsidR="00CA7CBD" w:rsidRDefault="00CA7CBD" w:rsidP="00CA7CBD">
      <w:pPr>
        <w:ind w:left="1418" w:hanging="1418"/>
        <w:rPr>
          <w:rFonts w:cs="Arial"/>
          <w:b/>
          <w:sz w:val="22"/>
          <w:szCs w:val="22"/>
        </w:rPr>
      </w:pPr>
    </w:p>
    <w:p w14:paraId="59494047" w14:textId="77777777" w:rsidR="00CA7CBD" w:rsidRDefault="00CA7CBD" w:rsidP="00CA7CBD">
      <w:pPr>
        <w:ind w:left="1418" w:hanging="1418"/>
        <w:rPr>
          <w:rFonts w:cs="Arial"/>
          <w:b/>
          <w:sz w:val="22"/>
          <w:szCs w:val="22"/>
        </w:rPr>
      </w:pPr>
    </w:p>
    <w:p w14:paraId="6A33C68C" w14:textId="77777777" w:rsidR="00CA7CBD" w:rsidRDefault="00CA7CBD" w:rsidP="00CA7CBD">
      <w:pPr>
        <w:ind w:left="1418" w:hanging="1418"/>
        <w:rPr>
          <w:rFonts w:cs="Arial"/>
          <w:b/>
          <w:sz w:val="22"/>
          <w:szCs w:val="22"/>
        </w:rPr>
      </w:pPr>
    </w:p>
    <w:p w14:paraId="5F54D222" w14:textId="77777777" w:rsidR="00CA7CBD" w:rsidRDefault="00CA7CBD" w:rsidP="00CA7CBD">
      <w:pPr>
        <w:ind w:left="1418" w:hanging="1418"/>
        <w:rPr>
          <w:rFonts w:cs="Arial"/>
          <w:b/>
          <w:sz w:val="22"/>
          <w:szCs w:val="22"/>
        </w:rPr>
      </w:pPr>
    </w:p>
    <w:p w14:paraId="540E440F" w14:textId="77777777" w:rsidR="00CA7CBD" w:rsidRDefault="00CA7CBD" w:rsidP="00CA7CBD">
      <w:pPr>
        <w:ind w:left="1418" w:hanging="1418"/>
        <w:rPr>
          <w:rFonts w:cs="Arial"/>
          <w:b/>
          <w:sz w:val="22"/>
          <w:szCs w:val="22"/>
        </w:rPr>
      </w:pPr>
    </w:p>
    <w:p w14:paraId="4255C7E5" w14:textId="77777777" w:rsidR="00CA7CBD" w:rsidRDefault="00CA7CBD" w:rsidP="00CA7CBD">
      <w:pPr>
        <w:ind w:left="1418" w:hanging="1418"/>
        <w:rPr>
          <w:rFonts w:cs="Arial"/>
          <w:b/>
          <w:sz w:val="22"/>
          <w:szCs w:val="22"/>
        </w:rPr>
      </w:pPr>
    </w:p>
    <w:p w14:paraId="6FE26ADD" w14:textId="77777777" w:rsidR="00CA7CBD" w:rsidRDefault="00CA7CBD" w:rsidP="00CA7CBD">
      <w:pPr>
        <w:ind w:left="1418" w:hanging="1418"/>
        <w:rPr>
          <w:rFonts w:cs="Arial"/>
          <w:b/>
          <w:sz w:val="22"/>
          <w:szCs w:val="22"/>
        </w:rPr>
      </w:pPr>
    </w:p>
    <w:p w14:paraId="5C2A95D9" w14:textId="77777777" w:rsidR="00CA7CBD" w:rsidRDefault="00CA7CBD" w:rsidP="00CA7CBD">
      <w:pPr>
        <w:ind w:left="1418" w:hanging="1418"/>
        <w:rPr>
          <w:rFonts w:cs="Arial"/>
          <w:b/>
          <w:sz w:val="22"/>
          <w:szCs w:val="22"/>
        </w:rPr>
      </w:pPr>
    </w:p>
    <w:p w14:paraId="68C37F85" w14:textId="77777777" w:rsidR="00CA7CBD" w:rsidRDefault="00CA7CBD" w:rsidP="00CA7CBD">
      <w:pPr>
        <w:ind w:left="1418" w:hanging="1418"/>
        <w:rPr>
          <w:rFonts w:cs="Arial"/>
          <w:b/>
          <w:sz w:val="22"/>
          <w:szCs w:val="22"/>
        </w:rPr>
      </w:pPr>
    </w:p>
    <w:p w14:paraId="2EFFFB6B" w14:textId="77777777" w:rsidR="00CA7CBD" w:rsidRPr="00CC09F5" w:rsidRDefault="00CA7CBD" w:rsidP="00CA7CBD">
      <w:pPr>
        <w:ind w:left="1418" w:hanging="1418"/>
        <w:rPr>
          <w:rFonts w:cs="Arial"/>
          <w:b/>
          <w:sz w:val="22"/>
          <w:szCs w:val="22"/>
        </w:rPr>
      </w:pPr>
    </w:p>
    <w:p w14:paraId="2D5CF324" w14:textId="77777777" w:rsidR="00CA7CBD" w:rsidRPr="00CC09F5" w:rsidRDefault="00CA7CBD" w:rsidP="00CA7CBD">
      <w:pPr>
        <w:ind w:left="1418" w:hanging="1418"/>
        <w:rPr>
          <w:rFonts w:cs="Arial"/>
          <w:b/>
          <w:sz w:val="22"/>
          <w:szCs w:val="22"/>
        </w:rPr>
      </w:pPr>
    </w:p>
    <w:p w14:paraId="61E8798D" w14:textId="77777777" w:rsidR="00CA7CBD" w:rsidRPr="00CC09F5" w:rsidRDefault="00CA7CBD" w:rsidP="00CA7CBD">
      <w:pPr>
        <w:ind w:left="1418" w:hanging="1418"/>
        <w:rPr>
          <w:rFonts w:cs="Arial"/>
          <w:b/>
          <w:sz w:val="22"/>
          <w:szCs w:val="22"/>
        </w:rPr>
      </w:pPr>
    </w:p>
    <w:p w14:paraId="2E8C0F62" w14:textId="77777777" w:rsidR="00CA7CBD" w:rsidRPr="00C25E4A" w:rsidRDefault="00CA7CBD" w:rsidP="00CA7CBD">
      <w:pPr>
        <w:jc w:val="center"/>
        <w:rPr>
          <w:rFonts w:cs="Arial"/>
          <w:b/>
          <w:bCs/>
          <w:sz w:val="22"/>
          <w:szCs w:val="22"/>
        </w:rPr>
      </w:pPr>
      <w:r w:rsidRPr="00C25E4A">
        <w:rPr>
          <w:rFonts w:cs="Arial"/>
          <w:b/>
          <w:bCs/>
          <w:sz w:val="22"/>
          <w:szCs w:val="22"/>
        </w:rPr>
        <w:lastRenderedPageBreak/>
        <w:t>ANEXO V</w:t>
      </w:r>
    </w:p>
    <w:p w14:paraId="4E36F16D" w14:textId="77777777" w:rsidR="00CA7CBD" w:rsidRPr="00CC09F5" w:rsidRDefault="00CA7CBD" w:rsidP="00CA7CBD">
      <w:pPr>
        <w:jc w:val="center"/>
        <w:rPr>
          <w:rFonts w:cs="Arial"/>
          <w:b/>
          <w:bCs/>
          <w:sz w:val="18"/>
          <w:szCs w:val="18"/>
        </w:rPr>
      </w:pPr>
    </w:p>
    <w:p w14:paraId="2CD8BFBC" w14:textId="77777777" w:rsidR="00CA7CBD" w:rsidRPr="00CC09F5" w:rsidRDefault="00CA7CBD" w:rsidP="00CA7CBD">
      <w:pPr>
        <w:jc w:val="center"/>
        <w:rPr>
          <w:rFonts w:cs="Arial"/>
          <w:b/>
          <w:bCs/>
          <w:sz w:val="18"/>
          <w:szCs w:val="18"/>
        </w:rPr>
      </w:pPr>
      <w:r w:rsidRPr="00CC09F5">
        <w:rPr>
          <w:rStyle w:val="ui-provider"/>
          <w:b/>
          <w:bCs/>
        </w:rPr>
        <w:t>OFICIO AL BANCO DE LA NACIÓN PARA QUE TRANSFIERA LOS FONDOS DE LAS CUENTAS DEFINITIVAS A LA SUBCUENTA ESPECIAL</w:t>
      </w:r>
    </w:p>
    <w:p w14:paraId="124060AC" w14:textId="77777777" w:rsidR="00CA7CBD" w:rsidRPr="00CC09F5" w:rsidRDefault="00CA7CBD" w:rsidP="00CA7CBD">
      <w:pPr>
        <w:ind w:left="1418" w:hanging="1418"/>
        <w:rPr>
          <w:rFonts w:cs="Arial"/>
          <w:b/>
          <w:sz w:val="22"/>
          <w:szCs w:val="22"/>
        </w:rPr>
      </w:pPr>
    </w:p>
    <w:p w14:paraId="4AC96400" w14:textId="77777777" w:rsidR="00CA7CBD" w:rsidRPr="00CC09F5" w:rsidRDefault="00CA7CBD" w:rsidP="00CA7CBD">
      <w:pPr>
        <w:ind w:left="1418" w:hanging="1418"/>
        <w:rPr>
          <w:rFonts w:cs="Arial"/>
          <w:b/>
          <w:sz w:val="22"/>
          <w:szCs w:val="22"/>
        </w:rPr>
      </w:pPr>
    </w:p>
    <w:p w14:paraId="2B0E32B6" w14:textId="77777777" w:rsidR="00CA7CBD" w:rsidRPr="00CC09F5" w:rsidRDefault="00CA7CBD" w:rsidP="00CA7CBD">
      <w:pPr>
        <w:ind w:left="1418" w:hanging="1418"/>
        <w:rPr>
          <w:rFonts w:cs="Arial"/>
          <w:b/>
          <w:sz w:val="22"/>
          <w:szCs w:val="22"/>
        </w:rPr>
      </w:pPr>
    </w:p>
    <w:p w14:paraId="5ABC3A5F" w14:textId="77777777" w:rsidR="00CA7CBD" w:rsidRPr="00CC09F5" w:rsidRDefault="00CA7CBD" w:rsidP="00CA7CBD">
      <w:pPr>
        <w:rPr>
          <w:rFonts w:cs="Arial"/>
          <w:sz w:val="18"/>
          <w:szCs w:val="18"/>
        </w:rPr>
      </w:pPr>
      <w:r w:rsidRPr="00CC09F5">
        <w:rPr>
          <w:rFonts w:cs="Arial"/>
          <w:b/>
          <w:noProof/>
          <w:sz w:val="18"/>
          <w:szCs w:val="18"/>
        </w:rPr>
        <mc:AlternateContent>
          <mc:Choice Requires="wps">
            <w:drawing>
              <wp:anchor distT="0" distB="0" distL="114300" distR="114300" simplePos="0" relativeHeight="251689984" behindDoc="0" locked="0" layoutInCell="1" allowOverlap="1" wp14:anchorId="2C47F240" wp14:editId="5F25504C">
                <wp:simplePos x="0" y="0"/>
                <wp:positionH relativeFrom="column">
                  <wp:posOffset>15240</wp:posOffset>
                </wp:positionH>
                <wp:positionV relativeFrom="paragraph">
                  <wp:posOffset>135337</wp:posOffset>
                </wp:positionV>
                <wp:extent cx="2100404" cy="0"/>
                <wp:effectExtent l="0" t="0" r="0" b="0"/>
                <wp:wrapNone/>
                <wp:docPr id="179511671" name="Conector recto 1"/>
                <wp:cNvGraphicFramePr/>
                <a:graphic xmlns:a="http://schemas.openxmlformats.org/drawingml/2006/main">
                  <a:graphicData uri="http://schemas.microsoft.com/office/word/2010/wordprocessingShape">
                    <wps:wsp>
                      <wps:cNvCnPr/>
                      <wps:spPr>
                        <a:xfrm>
                          <a:off x="0" y="0"/>
                          <a:ext cx="2100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081DB2E" id="Conector recto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pt,10.65pt" to="166.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" strokecolor="black [3200]" strokeweight=".5pt">
                <v:stroke joinstyle="miter"/>
              </v:line>
            </w:pict>
          </mc:Fallback>
        </mc:AlternateContent>
      </w:r>
      <w:r w:rsidRPr="00CC09F5">
        <w:rPr>
          <w:rFonts w:cs="Arial"/>
          <w:b/>
          <w:sz w:val="18"/>
          <w:szCs w:val="18"/>
        </w:rPr>
        <w:t xml:space="preserve">OFICIO N.º                                                             </w:t>
      </w:r>
    </w:p>
    <w:p w14:paraId="02182894" w14:textId="77777777" w:rsidR="00CA7CBD" w:rsidRPr="00CC09F5" w:rsidRDefault="00CA7CBD" w:rsidP="00CA7CBD">
      <w:pPr>
        <w:contextualSpacing/>
        <w:rPr>
          <w:rFonts w:cs="Arial"/>
          <w:sz w:val="18"/>
          <w:szCs w:val="18"/>
        </w:rPr>
      </w:pPr>
    </w:p>
    <w:p w14:paraId="73D975FA" w14:textId="77777777" w:rsidR="00CA7CBD" w:rsidRPr="00CC09F5" w:rsidRDefault="00CA7CBD" w:rsidP="00CA7CBD">
      <w:pPr>
        <w:contextualSpacing/>
        <w:rPr>
          <w:rFonts w:cs="Arial"/>
          <w:sz w:val="18"/>
          <w:szCs w:val="18"/>
        </w:rPr>
      </w:pPr>
      <w:r w:rsidRPr="00CC09F5">
        <w:rPr>
          <w:rFonts w:cs="Arial"/>
          <w:sz w:val="18"/>
          <w:szCs w:val="18"/>
        </w:rPr>
        <w:t>Señores</w:t>
      </w:r>
    </w:p>
    <w:p w14:paraId="788FEB36" w14:textId="77777777" w:rsidR="00CA7CBD" w:rsidRPr="00CC09F5" w:rsidRDefault="00CA7CBD" w:rsidP="00CA7CBD">
      <w:pPr>
        <w:rPr>
          <w:rFonts w:cs="Arial"/>
          <w:b/>
          <w:sz w:val="18"/>
          <w:szCs w:val="18"/>
        </w:rPr>
      </w:pPr>
      <w:r w:rsidRPr="00CC09F5">
        <w:rPr>
          <w:rFonts w:cs="Arial"/>
          <w:b/>
          <w:sz w:val="18"/>
          <w:szCs w:val="18"/>
        </w:rPr>
        <w:t>BANCO DE LA NACIÓN</w:t>
      </w:r>
    </w:p>
    <w:p w14:paraId="443F5D0B" w14:textId="77777777" w:rsidR="00CA7CBD" w:rsidRPr="00CC09F5" w:rsidRDefault="00CA7CBD" w:rsidP="00CA7CBD">
      <w:pPr>
        <w:rPr>
          <w:rFonts w:cs="Arial"/>
          <w:sz w:val="18"/>
          <w:szCs w:val="18"/>
        </w:rPr>
      </w:pPr>
      <w:r w:rsidRPr="00CC09F5">
        <w:rPr>
          <w:rFonts w:cs="Arial"/>
          <w:sz w:val="18"/>
          <w:szCs w:val="18"/>
        </w:rPr>
        <w:t xml:space="preserve">Av. Canaval y </w:t>
      </w:r>
      <w:proofErr w:type="spellStart"/>
      <w:r w:rsidRPr="00CC09F5">
        <w:rPr>
          <w:rFonts w:cs="Arial"/>
          <w:sz w:val="18"/>
          <w:szCs w:val="18"/>
        </w:rPr>
        <w:t>Moreyra</w:t>
      </w:r>
      <w:proofErr w:type="spellEnd"/>
      <w:r w:rsidRPr="00CC09F5">
        <w:rPr>
          <w:rFonts w:cs="Arial"/>
          <w:sz w:val="18"/>
          <w:szCs w:val="18"/>
        </w:rPr>
        <w:t xml:space="preserve"> N.° 150</w:t>
      </w:r>
    </w:p>
    <w:p w14:paraId="4DE15486" w14:textId="77777777" w:rsidR="00CA7CBD" w:rsidRPr="00CC09F5" w:rsidRDefault="00CA7CBD" w:rsidP="00CA7CBD">
      <w:pPr>
        <w:rPr>
          <w:rFonts w:cs="Arial"/>
          <w:sz w:val="18"/>
          <w:szCs w:val="18"/>
        </w:rPr>
      </w:pPr>
      <w:r w:rsidRPr="00CC09F5">
        <w:rPr>
          <w:rFonts w:cs="Arial"/>
          <w:sz w:val="18"/>
          <w:szCs w:val="18"/>
        </w:rPr>
        <w:t>Edificio PETROPERÚ Piso 10 - San Isidro</w:t>
      </w:r>
    </w:p>
    <w:p w14:paraId="5874773D" w14:textId="77777777" w:rsidR="00CA7CBD" w:rsidRPr="00CC09F5" w:rsidRDefault="00CA7CBD" w:rsidP="00CA7CBD">
      <w:pPr>
        <w:rPr>
          <w:rFonts w:cs="Arial"/>
          <w:sz w:val="18"/>
          <w:szCs w:val="18"/>
        </w:rPr>
      </w:pPr>
      <w:r w:rsidRPr="00CC09F5">
        <w:rPr>
          <w:rFonts w:cs="Arial"/>
          <w:sz w:val="18"/>
          <w:szCs w:val="18"/>
          <w:u w:val="single"/>
        </w:rPr>
        <w:t>Presente</w:t>
      </w:r>
      <w:r w:rsidRPr="00CC09F5">
        <w:rPr>
          <w:rFonts w:cs="Arial"/>
          <w:sz w:val="18"/>
          <w:szCs w:val="18"/>
        </w:rPr>
        <w:t>. -</w:t>
      </w:r>
    </w:p>
    <w:p w14:paraId="070F41D8" w14:textId="77777777" w:rsidR="00CA7CBD" w:rsidRPr="00CC09F5" w:rsidRDefault="00CA7CBD" w:rsidP="00CA7CBD">
      <w:pPr>
        <w:rPr>
          <w:rFonts w:cs="Arial"/>
          <w:sz w:val="18"/>
          <w:szCs w:val="18"/>
        </w:rPr>
      </w:pPr>
      <w:r w:rsidRPr="00CC09F5">
        <w:rPr>
          <w:rFonts w:cs="Arial"/>
          <w:sz w:val="18"/>
          <w:szCs w:val="18"/>
        </w:rPr>
        <w:t xml:space="preserve"> </w:t>
      </w:r>
    </w:p>
    <w:p w14:paraId="6F5DB769" w14:textId="77777777" w:rsidR="00CA7CBD" w:rsidRPr="00CC09F5" w:rsidRDefault="00CA7CBD" w:rsidP="00CA7CBD">
      <w:pPr>
        <w:tabs>
          <w:tab w:val="left" w:pos="1134"/>
        </w:tabs>
        <w:ind w:left="1276" w:hanging="1276"/>
        <w:rPr>
          <w:rFonts w:cs="Arial"/>
          <w:sz w:val="18"/>
          <w:szCs w:val="18"/>
        </w:rPr>
      </w:pPr>
      <w:r w:rsidRPr="00CC09F5">
        <w:rPr>
          <w:rFonts w:cs="Arial"/>
          <w:sz w:val="18"/>
          <w:szCs w:val="18"/>
        </w:rPr>
        <w:t>Asunto</w:t>
      </w:r>
      <w:r w:rsidRPr="00CC09F5">
        <w:rPr>
          <w:rFonts w:cs="Arial"/>
          <w:sz w:val="18"/>
          <w:szCs w:val="18"/>
        </w:rPr>
        <w:tab/>
        <w:t xml:space="preserve">: </w:t>
      </w:r>
      <w:bookmarkStart w:id="75" w:name="_Hlk145424291"/>
      <w:r w:rsidRPr="00CC09F5">
        <w:rPr>
          <w:rFonts w:cs="Arial"/>
          <w:sz w:val="18"/>
          <w:szCs w:val="18"/>
        </w:rPr>
        <w:t>Transferencia de fondos - Ley de Amazonía</w:t>
      </w:r>
      <w:bookmarkEnd w:id="75"/>
    </w:p>
    <w:p w14:paraId="79521CF8" w14:textId="77777777" w:rsidR="00CA7CBD" w:rsidRPr="00CC09F5" w:rsidRDefault="00CA7CBD" w:rsidP="00CA7CBD">
      <w:pPr>
        <w:tabs>
          <w:tab w:val="left" w:pos="1134"/>
        </w:tabs>
        <w:ind w:left="1276" w:hanging="1276"/>
        <w:rPr>
          <w:rFonts w:cs="Arial"/>
          <w:sz w:val="18"/>
          <w:szCs w:val="18"/>
        </w:rPr>
      </w:pPr>
    </w:p>
    <w:p w14:paraId="5E2E509A" w14:textId="77777777" w:rsidR="00CA7CBD" w:rsidRPr="00CC09F5" w:rsidRDefault="00CA7CBD" w:rsidP="00CA7CBD">
      <w:pPr>
        <w:tabs>
          <w:tab w:val="left" w:pos="1134"/>
        </w:tabs>
        <w:ind w:left="1140" w:hanging="1140"/>
        <w:rPr>
          <w:rFonts w:cs="Arial"/>
          <w:sz w:val="18"/>
          <w:szCs w:val="18"/>
          <w:lang w:eastAsia="es-PE"/>
        </w:rPr>
      </w:pPr>
      <w:r w:rsidRPr="00CC09F5">
        <w:rPr>
          <w:rFonts w:cs="Arial"/>
          <w:sz w:val="18"/>
          <w:szCs w:val="18"/>
        </w:rPr>
        <w:t>Referencia</w:t>
      </w:r>
      <w:r w:rsidRPr="00CC09F5">
        <w:rPr>
          <w:rFonts w:cs="Arial"/>
          <w:sz w:val="18"/>
          <w:szCs w:val="18"/>
        </w:rPr>
        <w:tab/>
        <w:t>:</w:t>
      </w:r>
      <w:r w:rsidRPr="00CC09F5">
        <w:rPr>
          <w:rFonts w:cs="Arial"/>
          <w:b/>
          <w:sz w:val="18"/>
          <w:szCs w:val="18"/>
        </w:rPr>
        <w:t xml:space="preserve"> </w:t>
      </w:r>
      <w:r w:rsidRPr="00CC09F5">
        <w:rPr>
          <w:rFonts w:cs="Arial"/>
          <w:sz w:val="18"/>
          <w:szCs w:val="18"/>
          <w:lang w:eastAsia="es-PE"/>
        </w:rPr>
        <w:t>R.M. N.° 275-2022-EF/15</w:t>
      </w:r>
    </w:p>
    <w:p w14:paraId="31D6FD30" w14:textId="77777777" w:rsidR="00CA7CBD" w:rsidRPr="00CC09F5" w:rsidRDefault="00CA7CBD" w:rsidP="00CA7CBD">
      <w:pPr>
        <w:tabs>
          <w:tab w:val="left" w:pos="1134"/>
        </w:tabs>
        <w:ind w:left="1140" w:hanging="1140"/>
        <w:rPr>
          <w:rFonts w:cs="Arial"/>
          <w:sz w:val="18"/>
          <w:szCs w:val="18"/>
          <w:lang w:eastAsia="es-PE"/>
        </w:rPr>
      </w:pPr>
      <w:r w:rsidRPr="00CC09F5">
        <w:rPr>
          <w:rFonts w:cs="Arial"/>
          <w:sz w:val="18"/>
          <w:szCs w:val="18"/>
          <w:lang w:eastAsia="es-PE"/>
        </w:rPr>
        <w:t xml:space="preserve">                         DAM / DSI N.°</w:t>
      </w:r>
    </w:p>
    <w:p w14:paraId="1FBBDABA" w14:textId="77777777" w:rsidR="00CA7CBD" w:rsidRPr="00CC09F5" w:rsidRDefault="00CA7CBD" w:rsidP="00CA7CBD">
      <w:pPr>
        <w:tabs>
          <w:tab w:val="left" w:pos="1134"/>
        </w:tabs>
        <w:ind w:left="1140" w:hanging="1140"/>
        <w:rPr>
          <w:rFonts w:cs="Arial"/>
          <w:sz w:val="18"/>
          <w:szCs w:val="18"/>
          <w:lang w:eastAsia="es-PE"/>
        </w:rPr>
      </w:pPr>
      <w:r w:rsidRPr="00CC09F5">
        <w:rPr>
          <w:rFonts w:cs="Arial"/>
          <w:sz w:val="18"/>
          <w:szCs w:val="18"/>
          <w:lang w:eastAsia="es-PE"/>
        </w:rPr>
        <w:tab/>
      </w:r>
      <w:r w:rsidRPr="00CC09F5">
        <w:rPr>
          <w:rFonts w:cs="Arial"/>
          <w:sz w:val="18"/>
          <w:szCs w:val="18"/>
          <w:lang w:eastAsia="es-PE"/>
        </w:rPr>
        <w:tab/>
        <w:t xml:space="preserve">  Solicitud de regularización / reconocimiento físico N.°</w:t>
      </w:r>
    </w:p>
    <w:p w14:paraId="04C2E592" w14:textId="77777777" w:rsidR="00CA7CBD" w:rsidRPr="00CC09F5" w:rsidRDefault="00CA7CBD" w:rsidP="00CA7CBD">
      <w:pPr>
        <w:tabs>
          <w:tab w:val="left" w:pos="1134"/>
        </w:tabs>
        <w:ind w:left="1140" w:hanging="1140"/>
        <w:rPr>
          <w:rFonts w:cs="Arial"/>
          <w:sz w:val="18"/>
          <w:szCs w:val="18"/>
        </w:rPr>
      </w:pPr>
    </w:p>
    <w:p w14:paraId="43EDB6E7" w14:textId="77777777" w:rsidR="00CA7CBD" w:rsidRPr="00CC09F5" w:rsidRDefault="00CA7CBD" w:rsidP="00CA7CBD">
      <w:pPr>
        <w:rPr>
          <w:rFonts w:cs="Arial"/>
          <w:sz w:val="18"/>
          <w:szCs w:val="18"/>
        </w:rPr>
      </w:pPr>
      <w:r w:rsidRPr="00CC09F5">
        <w:rPr>
          <w:rFonts w:cs="Arial"/>
          <w:sz w:val="18"/>
          <w:szCs w:val="18"/>
        </w:rPr>
        <w:tab/>
      </w:r>
      <w:r w:rsidRPr="00CC09F5">
        <w:rPr>
          <w:rFonts w:cs="Arial"/>
          <w:sz w:val="18"/>
          <w:szCs w:val="18"/>
        </w:rPr>
        <w:tab/>
      </w:r>
    </w:p>
    <w:p w14:paraId="118EA3D9" w14:textId="77777777" w:rsidR="00CA7CBD" w:rsidRPr="00CC09F5" w:rsidRDefault="00CA7CBD" w:rsidP="00CA7CBD">
      <w:pPr>
        <w:spacing w:line="360" w:lineRule="auto"/>
        <w:rPr>
          <w:rFonts w:cs="Arial"/>
          <w:sz w:val="18"/>
          <w:szCs w:val="18"/>
        </w:rPr>
      </w:pPr>
      <w:r w:rsidRPr="00CC09F5">
        <w:rPr>
          <w:rFonts w:cs="Arial"/>
          <w:sz w:val="18"/>
          <w:szCs w:val="18"/>
        </w:rPr>
        <w:t>De mi consideración:</w:t>
      </w:r>
    </w:p>
    <w:p w14:paraId="28306CD6" w14:textId="77777777" w:rsidR="00CA7CBD" w:rsidRPr="00CC09F5" w:rsidRDefault="00CA7CBD" w:rsidP="00CA7CBD">
      <w:pPr>
        <w:spacing w:line="360" w:lineRule="auto"/>
        <w:rPr>
          <w:rFonts w:cs="Arial"/>
          <w:sz w:val="18"/>
          <w:szCs w:val="18"/>
        </w:rPr>
      </w:pPr>
    </w:p>
    <w:p w14:paraId="64CC1FA3" w14:textId="45BBDBF1" w:rsidR="00CA7CBD" w:rsidRPr="00CC09F5" w:rsidRDefault="00C90B5A" w:rsidP="00CA7CBD">
      <w:pPr>
        <w:spacing w:line="360" w:lineRule="auto"/>
        <w:rPr>
          <w:rFonts w:cs="Arial"/>
          <w:sz w:val="18"/>
          <w:szCs w:val="18"/>
        </w:rPr>
      </w:pPr>
      <w:r>
        <w:rPr>
          <w:rFonts w:cs="Arial"/>
          <w:noProof/>
          <w:sz w:val="18"/>
          <w:szCs w:val="18"/>
        </w:rPr>
        <mc:AlternateContent>
          <mc:Choice Requires="wps">
            <w:drawing>
              <wp:anchor distT="0" distB="0" distL="114300" distR="114300" simplePos="0" relativeHeight="251675648" behindDoc="0" locked="0" layoutInCell="1" allowOverlap="1" wp14:anchorId="2E19DDDA" wp14:editId="7C5B083D">
                <wp:simplePos x="0" y="0"/>
                <wp:positionH relativeFrom="margin">
                  <wp:posOffset>3265484</wp:posOffset>
                </wp:positionH>
                <wp:positionV relativeFrom="paragraph">
                  <wp:posOffset>792098</wp:posOffset>
                </wp:positionV>
                <wp:extent cx="1269507" cy="146481"/>
                <wp:effectExtent l="0" t="0" r="26035" b="25400"/>
                <wp:wrapNone/>
                <wp:docPr id="21" name="Rectángulo 21"/>
                <wp:cNvGraphicFramePr/>
                <a:graphic xmlns:a="http://schemas.openxmlformats.org/drawingml/2006/main">
                  <a:graphicData uri="http://schemas.microsoft.com/office/word/2010/wordprocessingShape">
                    <wps:wsp>
                      <wps:cNvSpPr/>
                      <wps:spPr>
                        <a:xfrm>
                          <a:off x="0" y="0"/>
                          <a:ext cx="1269507" cy="146481"/>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C52F3A" id="Rectángulo 21" o:spid="_x0000_s1026" style="position:absolute;margin-left:257.1pt;margin-top:62.35pt;width:99.95pt;height:11.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" fillcolor="white [3201]" strokecolor="black [3200]" strokeweight=".5pt">
                <w10:wrap anchorx="margin"/>
              </v:rect>
            </w:pict>
          </mc:Fallback>
        </mc:AlternateContent>
      </w:r>
      <w:r w:rsidR="00CA7CBD">
        <w:rPr>
          <w:rFonts w:cs="Arial"/>
          <w:noProof/>
          <w:sz w:val="18"/>
          <w:szCs w:val="18"/>
        </w:rPr>
        <mc:AlternateContent>
          <mc:Choice Requires="wps">
            <w:drawing>
              <wp:anchor distT="0" distB="0" distL="114300" distR="114300" simplePos="0" relativeHeight="251674624" behindDoc="0" locked="0" layoutInCell="1" allowOverlap="1" wp14:anchorId="358665A7" wp14:editId="3C4ED8EB">
                <wp:simplePos x="0" y="0"/>
                <wp:positionH relativeFrom="margin">
                  <wp:posOffset>-635</wp:posOffset>
                </wp:positionH>
                <wp:positionV relativeFrom="paragraph">
                  <wp:posOffset>827405</wp:posOffset>
                </wp:positionV>
                <wp:extent cx="1511300" cy="139700"/>
                <wp:effectExtent l="0" t="0" r="12700" b="12700"/>
                <wp:wrapNone/>
                <wp:docPr id="19" name="Rectángulo 19"/>
                <wp:cNvGraphicFramePr/>
                <a:graphic xmlns:a="http://schemas.openxmlformats.org/drawingml/2006/main">
                  <a:graphicData uri="http://schemas.microsoft.com/office/word/2010/wordprocessingShape">
                    <wps:wsp>
                      <wps:cNvSpPr/>
                      <wps:spPr>
                        <a:xfrm>
                          <a:off x="0" y="0"/>
                          <a:ext cx="1511300" cy="1397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0AC42F" id="Rectángulo 19" o:spid="_x0000_s1026" style="position:absolute;margin-left:-.05pt;margin-top:65.15pt;width:119pt;height:1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" fillcolor="white [3201]" strokecolor="black [3200]" strokeweight=".5pt">
                <w10:wrap anchorx="margin"/>
              </v:rect>
            </w:pict>
          </mc:Fallback>
        </mc:AlternateContent>
      </w:r>
      <w:r w:rsidR="00CA7CBD">
        <w:rPr>
          <w:rFonts w:cs="Arial"/>
          <w:noProof/>
          <w:sz w:val="18"/>
          <w:szCs w:val="18"/>
        </w:rPr>
        <mc:AlternateContent>
          <mc:Choice Requires="wps">
            <w:drawing>
              <wp:anchor distT="0" distB="0" distL="114300" distR="114300" simplePos="0" relativeHeight="251661312" behindDoc="0" locked="0" layoutInCell="1" allowOverlap="1" wp14:anchorId="68F28AC5" wp14:editId="3BC28740">
                <wp:simplePos x="0" y="0"/>
                <wp:positionH relativeFrom="margin">
                  <wp:posOffset>-635</wp:posOffset>
                </wp:positionH>
                <wp:positionV relativeFrom="paragraph">
                  <wp:posOffset>395394</wp:posOffset>
                </wp:positionV>
                <wp:extent cx="859155" cy="127000"/>
                <wp:effectExtent l="0" t="0" r="17145" b="25400"/>
                <wp:wrapNone/>
                <wp:docPr id="16" name="Rectángulo 16"/>
                <wp:cNvGraphicFramePr/>
                <a:graphic xmlns:a="http://schemas.openxmlformats.org/drawingml/2006/main">
                  <a:graphicData uri="http://schemas.microsoft.com/office/word/2010/wordprocessingShape">
                    <wps:wsp>
                      <wps:cNvSpPr/>
                      <wps:spPr>
                        <a:xfrm>
                          <a:off x="0" y="0"/>
                          <a:ext cx="859155" cy="1270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5AD6404" id="Rectángulo 16" o:spid="_x0000_s1026" style="position:absolute;margin-left:-.05pt;margin-top:31.15pt;width:67.65pt;height:1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" fillcolor="white [3201]" strokecolor="black [3200]" strokeweight=".5pt">
                <w10:wrap anchorx="margin"/>
              </v:rect>
            </w:pict>
          </mc:Fallback>
        </mc:AlternateContent>
      </w:r>
      <w:r w:rsidR="00CA7CBD">
        <w:rPr>
          <w:rFonts w:cs="Arial"/>
          <w:noProof/>
          <w:sz w:val="18"/>
          <w:szCs w:val="18"/>
        </w:rPr>
        <mc:AlternateContent>
          <mc:Choice Requires="wps">
            <w:drawing>
              <wp:anchor distT="0" distB="0" distL="114300" distR="114300" simplePos="0" relativeHeight="251673600" behindDoc="0" locked="0" layoutInCell="1" allowOverlap="1" wp14:anchorId="30CB7A5E" wp14:editId="09223301">
                <wp:simplePos x="0" y="0"/>
                <wp:positionH relativeFrom="margin">
                  <wp:posOffset>-635</wp:posOffset>
                </wp:positionH>
                <wp:positionV relativeFrom="paragraph">
                  <wp:posOffset>607695</wp:posOffset>
                </wp:positionV>
                <wp:extent cx="1405467" cy="131233"/>
                <wp:effectExtent l="0" t="0" r="23495" b="21590"/>
                <wp:wrapNone/>
                <wp:docPr id="18" name="Rectángulo 18"/>
                <wp:cNvGraphicFramePr/>
                <a:graphic xmlns:a="http://schemas.openxmlformats.org/drawingml/2006/main">
                  <a:graphicData uri="http://schemas.microsoft.com/office/word/2010/wordprocessingShape">
                    <wps:wsp>
                      <wps:cNvSpPr/>
                      <wps:spPr>
                        <a:xfrm>
                          <a:off x="0" y="0"/>
                          <a:ext cx="1405467" cy="13123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56F863" id="Rectángulo 18" o:spid="_x0000_s1026" style="position:absolute;margin-left:-.05pt;margin-top:47.85pt;width:110.65pt;height:1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" fillcolor="white [3201]" strokecolor="black [3200]" strokeweight=".5pt">
                <w10:wrap anchorx="margin"/>
              </v:rect>
            </w:pict>
          </mc:Fallback>
        </mc:AlternateContent>
      </w:r>
      <w:r w:rsidR="00CA7CBD">
        <w:rPr>
          <w:rFonts w:cs="Arial"/>
          <w:noProof/>
          <w:sz w:val="18"/>
          <w:szCs w:val="18"/>
        </w:rPr>
        <mc:AlternateContent>
          <mc:Choice Requires="wps">
            <w:drawing>
              <wp:anchor distT="0" distB="0" distL="114300" distR="114300" simplePos="0" relativeHeight="251668480" behindDoc="0" locked="0" layoutInCell="1" allowOverlap="1" wp14:anchorId="000B7274" wp14:editId="52326B63">
                <wp:simplePos x="0" y="0"/>
                <wp:positionH relativeFrom="column">
                  <wp:posOffset>2391198</wp:posOffset>
                </wp:positionH>
                <wp:positionV relativeFrom="paragraph">
                  <wp:posOffset>603038</wp:posOffset>
                </wp:positionV>
                <wp:extent cx="2019300" cy="135466"/>
                <wp:effectExtent l="0" t="0" r="19050" b="17145"/>
                <wp:wrapNone/>
                <wp:docPr id="17" name="Rectángulo 17"/>
                <wp:cNvGraphicFramePr/>
                <a:graphic xmlns:a="http://schemas.openxmlformats.org/drawingml/2006/main">
                  <a:graphicData uri="http://schemas.microsoft.com/office/word/2010/wordprocessingShape">
                    <wps:wsp>
                      <wps:cNvSpPr/>
                      <wps:spPr>
                        <a:xfrm>
                          <a:off x="0" y="0"/>
                          <a:ext cx="2019300" cy="135466"/>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1AD1B3E" id="Rectángulo 17" o:spid="_x0000_s1026" style="position:absolute;margin-left:188.3pt;margin-top:47.5pt;width:159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" fillcolor="white [3201]" strokecolor="black [3200]" strokeweight=".5pt"/>
            </w:pict>
          </mc:Fallback>
        </mc:AlternateContent>
      </w:r>
      <w:r w:rsidR="00CA7CBD" w:rsidRPr="00CC09F5">
        <w:rPr>
          <w:rFonts w:cs="Arial"/>
          <w:sz w:val="18"/>
          <w:szCs w:val="18"/>
        </w:rPr>
        <w:t>Tengo el agrado de dirigirme a usted a fin de manifestarle que de acuerdo con lo establecido en la Resolución Ministerial N.° 275-2022-EF/15, le solicitamos se sirva disponer la transferencia de fondos por el importe de S/ …………………, según detalle que se muestra a continuación, recaudado por la Intendencia de Aduana</w:t>
      </w:r>
      <w:r w:rsidR="00CA7CBD">
        <w:rPr>
          <w:rFonts w:cs="Arial"/>
          <w:sz w:val="18"/>
          <w:szCs w:val="18"/>
        </w:rPr>
        <w:t xml:space="preserve"> </w:t>
      </w:r>
      <w:r w:rsidR="00CA7CBD" w:rsidRPr="00CC09F5">
        <w:rPr>
          <w:rFonts w:cs="Arial"/>
          <w:sz w:val="18"/>
          <w:szCs w:val="18"/>
        </w:rPr>
        <w:t>…………………………., el declarante</w:t>
      </w:r>
      <w:r w:rsidR="00CA7CBD">
        <w:rPr>
          <w:rFonts w:cs="Arial"/>
          <w:sz w:val="18"/>
          <w:szCs w:val="18"/>
        </w:rPr>
        <w:t xml:space="preserve"> </w:t>
      </w:r>
      <w:r w:rsidR="00CA7CBD" w:rsidRPr="00CC09F5">
        <w:rPr>
          <w:rFonts w:cs="Arial"/>
          <w:sz w:val="18"/>
          <w:szCs w:val="18"/>
        </w:rPr>
        <w:t>………………………………….., con RUC N.° …………………………………, no consignó en la DAM / DSI N.° …………………………… el código liberatorio N.° 4438 según lo establecido.</w:t>
      </w:r>
    </w:p>
    <w:p w14:paraId="05E69E83" w14:textId="77777777" w:rsidR="00CA7CBD" w:rsidRPr="00CC09F5" w:rsidRDefault="00CA7CBD" w:rsidP="00CA7CBD">
      <w:pPr>
        <w:rPr>
          <w:rFonts w:cs="Arial"/>
          <w:sz w:val="18"/>
          <w:szCs w:val="18"/>
        </w:rPr>
      </w:pPr>
    </w:p>
    <w:p w14:paraId="7B5BC973" w14:textId="77777777" w:rsidR="00CA7CBD" w:rsidRPr="00CC09F5" w:rsidRDefault="00CA7CBD" w:rsidP="00CA7CBD">
      <w:pPr>
        <w:rPr>
          <w:rFonts w:cs="Arial"/>
          <w:sz w:val="18"/>
          <w:szCs w:val="18"/>
        </w:rPr>
      </w:pPr>
    </w:p>
    <w:tbl>
      <w:tblPr>
        <w:tblStyle w:val="Tablaconcuadrcula"/>
        <w:tblW w:w="0" w:type="auto"/>
        <w:tblLook w:val="04A0" w:firstRow="1" w:lastRow="0" w:firstColumn="1" w:lastColumn="0" w:noHBand="0" w:noVBand="1"/>
      </w:tblPr>
      <w:tblGrid>
        <w:gridCol w:w="2830"/>
        <w:gridCol w:w="2127"/>
        <w:gridCol w:w="1842"/>
        <w:gridCol w:w="1695"/>
      </w:tblGrid>
      <w:tr w:rsidR="00CA7CBD" w:rsidRPr="00CC09F5" w14:paraId="38816E30" w14:textId="77777777" w:rsidTr="000B0CC6">
        <w:trPr>
          <w:trHeight w:val="309"/>
        </w:trPr>
        <w:tc>
          <w:tcPr>
            <w:tcW w:w="2830" w:type="dxa"/>
            <w:shd w:val="clear" w:color="auto" w:fill="auto"/>
            <w:vAlign w:val="center"/>
          </w:tcPr>
          <w:p w14:paraId="0B4C3405" w14:textId="77777777" w:rsidR="00CA7CBD" w:rsidRPr="00CC09F5" w:rsidRDefault="00CA7CBD" w:rsidP="000B0CC6">
            <w:pPr>
              <w:jc w:val="center"/>
              <w:rPr>
                <w:rFonts w:cs="Arial"/>
                <w:b/>
                <w:bCs/>
                <w:sz w:val="16"/>
                <w:szCs w:val="16"/>
              </w:rPr>
            </w:pPr>
            <w:r w:rsidRPr="00CC09F5">
              <w:rPr>
                <w:rFonts w:cs="Arial"/>
                <w:b/>
                <w:bCs/>
                <w:sz w:val="16"/>
                <w:szCs w:val="16"/>
              </w:rPr>
              <w:t>Beneficiario (*)</w:t>
            </w:r>
          </w:p>
        </w:tc>
        <w:tc>
          <w:tcPr>
            <w:tcW w:w="2127" w:type="dxa"/>
            <w:shd w:val="clear" w:color="auto" w:fill="auto"/>
            <w:vAlign w:val="center"/>
          </w:tcPr>
          <w:p w14:paraId="05746562" w14:textId="77777777" w:rsidR="00CA7CBD" w:rsidRPr="00CC09F5" w:rsidRDefault="00CA7CBD" w:rsidP="000B0CC6">
            <w:pPr>
              <w:jc w:val="center"/>
              <w:rPr>
                <w:rFonts w:cs="Arial"/>
                <w:b/>
                <w:bCs/>
                <w:sz w:val="16"/>
                <w:szCs w:val="16"/>
              </w:rPr>
            </w:pPr>
            <w:r w:rsidRPr="00CC09F5">
              <w:rPr>
                <w:rFonts w:cs="Arial"/>
                <w:b/>
                <w:bCs/>
                <w:sz w:val="16"/>
                <w:szCs w:val="16"/>
              </w:rPr>
              <w:t>Número de cuenta</w:t>
            </w:r>
          </w:p>
        </w:tc>
        <w:tc>
          <w:tcPr>
            <w:tcW w:w="1842" w:type="dxa"/>
            <w:shd w:val="clear" w:color="auto" w:fill="auto"/>
            <w:vAlign w:val="center"/>
          </w:tcPr>
          <w:p w14:paraId="5D62119A" w14:textId="77777777" w:rsidR="00CA7CBD" w:rsidRPr="00CC09F5" w:rsidRDefault="00CA7CBD" w:rsidP="000B0CC6">
            <w:pPr>
              <w:jc w:val="center"/>
              <w:rPr>
                <w:rFonts w:cs="Arial"/>
                <w:b/>
                <w:bCs/>
                <w:sz w:val="16"/>
                <w:szCs w:val="16"/>
              </w:rPr>
            </w:pPr>
            <w:r w:rsidRPr="00CC09F5">
              <w:rPr>
                <w:rFonts w:cs="Arial"/>
                <w:b/>
                <w:bCs/>
                <w:sz w:val="16"/>
                <w:szCs w:val="16"/>
              </w:rPr>
              <w:t>Cargo</w:t>
            </w:r>
          </w:p>
        </w:tc>
        <w:tc>
          <w:tcPr>
            <w:tcW w:w="1695" w:type="dxa"/>
            <w:shd w:val="clear" w:color="auto" w:fill="auto"/>
            <w:vAlign w:val="center"/>
          </w:tcPr>
          <w:p w14:paraId="164A3935" w14:textId="77777777" w:rsidR="00CA7CBD" w:rsidRPr="00CC09F5" w:rsidRDefault="00CA7CBD" w:rsidP="000B0CC6">
            <w:pPr>
              <w:jc w:val="center"/>
              <w:rPr>
                <w:rFonts w:cs="Arial"/>
                <w:b/>
                <w:bCs/>
                <w:sz w:val="16"/>
                <w:szCs w:val="16"/>
              </w:rPr>
            </w:pPr>
            <w:r w:rsidRPr="00CC09F5">
              <w:rPr>
                <w:rFonts w:cs="Arial"/>
                <w:b/>
                <w:bCs/>
                <w:sz w:val="16"/>
                <w:szCs w:val="16"/>
              </w:rPr>
              <w:t>Abono</w:t>
            </w:r>
          </w:p>
        </w:tc>
      </w:tr>
      <w:tr w:rsidR="00CA7CBD" w:rsidRPr="00CC09F5" w14:paraId="5828B495" w14:textId="77777777" w:rsidTr="000B0CC6">
        <w:trPr>
          <w:trHeight w:val="270"/>
        </w:trPr>
        <w:tc>
          <w:tcPr>
            <w:tcW w:w="2830" w:type="dxa"/>
            <w:vAlign w:val="center"/>
          </w:tcPr>
          <w:p w14:paraId="586CE94C" w14:textId="77777777" w:rsidR="00CA7CBD" w:rsidRPr="00CC09F5" w:rsidRDefault="00CA7CBD" w:rsidP="000B0CC6">
            <w:pPr>
              <w:jc w:val="left"/>
              <w:rPr>
                <w:rFonts w:cs="Arial"/>
                <w:sz w:val="16"/>
                <w:szCs w:val="16"/>
              </w:rPr>
            </w:pPr>
            <w:r w:rsidRPr="00CC09F5">
              <w:rPr>
                <w:rFonts w:cs="Arial"/>
                <w:sz w:val="16"/>
                <w:szCs w:val="16"/>
              </w:rPr>
              <w:t>Tesoro Público</w:t>
            </w:r>
          </w:p>
        </w:tc>
        <w:tc>
          <w:tcPr>
            <w:tcW w:w="2127" w:type="dxa"/>
            <w:vAlign w:val="center"/>
          </w:tcPr>
          <w:p w14:paraId="653EFBD9" w14:textId="77777777" w:rsidR="00CA7CBD" w:rsidRPr="00CC09F5" w:rsidRDefault="00CA7CBD" w:rsidP="000B0CC6">
            <w:pPr>
              <w:jc w:val="center"/>
              <w:rPr>
                <w:rFonts w:cs="Arial"/>
                <w:sz w:val="16"/>
                <w:szCs w:val="16"/>
              </w:rPr>
            </w:pPr>
            <w:r w:rsidRPr="00CC09F5">
              <w:rPr>
                <w:rFonts w:cs="Arial"/>
                <w:sz w:val="16"/>
                <w:szCs w:val="16"/>
              </w:rPr>
              <w:t>0000-213071</w:t>
            </w:r>
          </w:p>
        </w:tc>
        <w:tc>
          <w:tcPr>
            <w:tcW w:w="1842" w:type="dxa"/>
            <w:vAlign w:val="center"/>
          </w:tcPr>
          <w:p w14:paraId="3C509B9C" w14:textId="77777777" w:rsidR="00CA7CBD" w:rsidRPr="00CC09F5" w:rsidRDefault="00CA7CBD" w:rsidP="000B0CC6">
            <w:pPr>
              <w:jc w:val="center"/>
              <w:rPr>
                <w:rFonts w:cs="Arial"/>
                <w:sz w:val="18"/>
                <w:szCs w:val="18"/>
              </w:rPr>
            </w:pPr>
          </w:p>
        </w:tc>
        <w:tc>
          <w:tcPr>
            <w:tcW w:w="1695" w:type="dxa"/>
            <w:vAlign w:val="center"/>
          </w:tcPr>
          <w:p w14:paraId="7B6E7919" w14:textId="77777777" w:rsidR="00CA7CBD" w:rsidRPr="00CC09F5" w:rsidRDefault="00CA7CBD" w:rsidP="000B0CC6">
            <w:pPr>
              <w:jc w:val="center"/>
              <w:rPr>
                <w:rFonts w:cs="Arial"/>
                <w:sz w:val="18"/>
                <w:szCs w:val="18"/>
              </w:rPr>
            </w:pPr>
          </w:p>
        </w:tc>
      </w:tr>
      <w:tr w:rsidR="00CA7CBD" w:rsidRPr="00CC09F5" w14:paraId="1A485B96" w14:textId="77777777" w:rsidTr="000B0CC6">
        <w:trPr>
          <w:trHeight w:val="275"/>
        </w:trPr>
        <w:tc>
          <w:tcPr>
            <w:tcW w:w="2830" w:type="dxa"/>
            <w:vAlign w:val="center"/>
          </w:tcPr>
          <w:p w14:paraId="2CA4A5C0" w14:textId="77777777" w:rsidR="00CA7CBD" w:rsidRPr="00CC09F5" w:rsidRDefault="00CA7CBD" w:rsidP="000B0CC6">
            <w:pPr>
              <w:jc w:val="left"/>
              <w:rPr>
                <w:rFonts w:cs="Arial"/>
                <w:sz w:val="16"/>
                <w:szCs w:val="16"/>
              </w:rPr>
            </w:pPr>
            <w:r w:rsidRPr="00CC09F5">
              <w:rPr>
                <w:rFonts w:cs="Arial"/>
                <w:sz w:val="16"/>
                <w:szCs w:val="16"/>
              </w:rPr>
              <w:t>SUNAT</w:t>
            </w:r>
          </w:p>
        </w:tc>
        <w:tc>
          <w:tcPr>
            <w:tcW w:w="2127" w:type="dxa"/>
            <w:vAlign w:val="center"/>
          </w:tcPr>
          <w:p w14:paraId="437786A0" w14:textId="77777777" w:rsidR="00CA7CBD" w:rsidRPr="00CC09F5" w:rsidRDefault="00CA7CBD" w:rsidP="000B0CC6">
            <w:pPr>
              <w:jc w:val="center"/>
              <w:rPr>
                <w:rFonts w:cs="Arial"/>
                <w:sz w:val="16"/>
                <w:szCs w:val="16"/>
              </w:rPr>
            </w:pPr>
            <w:r w:rsidRPr="00CC09F5">
              <w:rPr>
                <w:rFonts w:cs="Arial"/>
                <w:sz w:val="16"/>
                <w:szCs w:val="16"/>
              </w:rPr>
              <w:t>0000-255106</w:t>
            </w:r>
          </w:p>
        </w:tc>
        <w:tc>
          <w:tcPr>
            <w:tcW w:w="1842" w:type="dxa"/>
            <w:vAlign w:val="center"/>
          </w:tcPr>
          <w:p w14:paraId="5B7473BA" w14:textId="77777777" w:rsidR="00CA7CBD" w:rsidRPr="00CC09F5" w:rsidRDefault="00CA7CBD" w:rsidP="000B0CC6">
            <w:pPr>
              <w:jc w:val="center"/>
              <w:rPr>
                <w:rFonts w:cs="Arial"/>
                <w:sz w:val="18"/>
                <w:szCs w:val="18"/>
              </w:rPr>
            </w:pPr>
          </w:p>
        </w:tc>
        <w:tc>
          <w:tcPr>
            <w:tcW w:w="1695" w:type="dxa"/>
            <w:vAlign w:val="center"/>
          </w:tcPr>
          <w:p w14:paraId="1D888AFA" w14:textId="77777777" w:rsidR="00CA7CBD" w:rsidRPr="00CC09F5" w:rsidRDefault="00CA7CBD" w:rsidP="000B0CC6">
            <w:pPr>
              <w:jc w:val="center"/>
              <w:rPr>
                <w:rFonts w:cs="Arial"/>
                <w:sz w:val="18"/>
                <w:szCs w:val="18"/>
              </w:rPr>
            </w:pPr>
          </w:p>
        </w:tc>
      </w:tr>
      <w:tr w:rsidR="00CA7CBD" w:rsidRPr="00CC09F5" w14:paraId="2377B848" w14:textId="77777777" w:rsidTr="000B0CC6">
        <w:trPr>
          <w:trHeight w:val="278"/>
        </w:trPr>
        <w:tc>
          <w:tcPr>
            <w:tcW w:w="2830" w:type="dxa"/>
            <w:vAlign w:val="center"/>
          </w:tcPr>
          <w:p w14:paraId="64EE36E6" w14:textId="77777777" w:rsidR="00CA7CBD" w:rsidRPr="00CC09F5" w:rsidRDefault="00CA7CBD" w:rsidP="000B0CC6">
            <w:pPr>
              <w:jc w:val="left"/>
              <w:rPr>
                <w:rFonts w:cs="Arial"/>
                <w:sz w:val="16"/>
                <w:szCs w:val="16"/>
              </w:rPr>
            </w:pPr>
            <w:r w:rsidRPr="00CC09F5">
              <w:rPr>
                <w:rFonts w:cs="Arial"/>
                <w:sz w:val="16"/>
                <w:szCs w:val="16"/>
              </w:rPr>
              <w:t>IPM</w:t>
            </w:r>
          </w:p>
        </w:tc>
        <w:tc>
          <w:tcPr>
            <w:tcW w:w="2127" w:type="dxa"/>
            <w:vAlign w:val="center"/>
          </w:tcPr>
          <w:p w14:paraId="21BCF23E" w14:textId="77777777" w:rsidR="00CA7CBD" w:rsidRPr="00CC09F5" w:rsidRDefault="00CA7CBD" w:rsidP="000B0CC6">
            <w:pPr>
              <w:jc w:val="center"/>
              <w:rPr>
                <w:rFonts w:cs="Arial"/>
                <w:sz w:val="16"/>
                <w:szCs w:val="16"/>
              </w:rPr>
            </w:pPr>
            <w:r w:rsidRPr="00CC09F5">
              <w:rPr>
                <w:rFonts w:cs="Arial"/>
                <w:sz w:val="16"/>
                <w:szCs w:val="16"/>
              </w:rPr>
              <w:t>0000-213128</w:t>
            </w:r>
          </w:p>
        </w:tc>
        <w:tc>
          <w:tcPr>
            <w:tcW w:w="1842" w:type="dxa"/>
            <w:vAlign w:val="center"/>
          </w:tcPr>
          <w:p w14:paraId="68A60272" w14:textId="77777777" w:rsidR="00CA7CBD" w:rsidRPr="00CC09F5" w:rsidRDefault="00CA7CBD" w:rsidP="000B0CC6">
            <w:pPr>
              <w:jc w:val="center"/>
              <w:rPr>
                <w:rFonts w:cs="Arial"/>
                <w:sz w:val="18"/>
                <w:szCs w:val="18"/>
              </w:rPr>
            </w:pPr>
          </w:p>
        </w:tc>
        <w:tc>
          <w:tcPr>
            <w:tcW w:w="1695" w:type="dxa"/>
            <w:vAlign w:val="center"/>
          </w:tcPr>
          <w:p w14:paraId="43B8CC05" w14:textId="77777777" w:rsidR="00CA7CBD" w:rsidRPr="00CC09F5" w:rsidRDefault="00CA7CBD" w:rsidP="000B0CC6">
            <w:pPr>
              <w:jc w:val="center"/>
              <w:rPr>
                <w:rFonts w:cs="Arial"/>
                <w:sz w:val="18"/>
                <w:szCs w:val="18"/>
              </w:rPr>
            </w:pPr>
          </w:p>
        </w:tc>
      </w:tr>
      <w:tr w:rsidR="00CA7CBD" w:rsidRPr="00CC09F5" w14:paraId="22C48722" w14:textId="77777777" w:rsidTr="000B0CC6">
        <w:trPr>
          <w:trHeight w:val="269"/>
        </w:trPr>
        <w:tc>
          <w:tcPr>
            <w:tcW w:w="2830" w:type="dxa"/>
            <w:vAlign w:val="center"/>
          </w:tcPr>
          <w:p w14:paraId="42E55B2D" w14:textId="77777777" w:rsidR="00CA7CBD" w:rsidRPr="00CC09F5" w:rsidRDefault="00CA7CBD" w:rsidP="000B0CC6">
            <w:pPr>
              <w:jc w:val="left"/>
              <w:rPr>
                <w:rFonts w:cs="Arial"/>
                <w:sz w:val="16"/>
                <w:szCs w:val="16"/>
              </w:rPr>
            </w:pPr>
            <w:r w:rsidRPr="00CC09F5">
              <w:rPr>
                <w:rFonts w:cs="Arial"/>
                <w:sz w:val="16"/>
                <w:szCs w:val="16"/>
              </w:rPr>
              <w:t>Renta de Aduana / CTAR Callao</w:t>
            </w:r>
          </w:p>
        </w:tc>
        <w:tc>
          <w:tcPr>
            <w:tcW w:w="2127" w:type="dxa"/>
            <w:vAlign w:val="center"/>
          </w:tcPr>
          <w:p w14:paraId="73E7AFF3" w14:textId="77777777" w:rsidR="00CA7CBD" w:rsidRPr="00CC09F5" w:rsidRDefault="00CA7CBD" w:rsidP="000B0CC6">
            <w:pPr>
              <w:jc w:val="center"/>
              <w:rPr>
                <w:rFonts w:cs="Arial"/>
                <w:sz w:val="16"/>
                <w:szCs w:val="16"/>
              </w:rPr>
            </w:pPr>
            <w:r w:rsidRPr="00CC09F5">
              <w:rPr>
                <w:rFonts w:cs="Arial"/>
                <w:sz w:val="16"/>
                <w:szCs w:val="16"/>
              </w:rPr>
              <w:t>0000-213136</w:t>
            </w:r>
          </w:p>
        </w:tc>
        <w:tc>
          <w:tcPr>
            <w:tcW w:w="1842" w:type="dxa"/>
            <w:vAlign w:val="center"/>
          </w:tcPr>
          <w:p w14:paraId="1A55FEFB" w14:textId="77777777" w:rsidR="00CA7CBD" w:rsidRPr="00CC09F5" w:rsidRDefault="00CA7CBD" w:rsidP="000B0CC6">
            <w:pPr>
              <w:jc w:val="center"/>
              <w:rPr>
                <w:rFonts w:cs="Arial"/>
                <w:sz w:val="18"/>
                <w:szCs w:val="18"/>
              </w:rPr>
            </w:pPr>
          </w:p>
        </w:tc>
        <w:tc>
          <w:tcPr>
            <w:tcW w:w="1695" w:type="dxa"/>
            <w:vAlign w:val="center"/>
          </w:tcPr>
          <w:p w14:paraId="7023A6D7" w14:textId="77777777" w:rsidR="00CA7CBD" w:rsidRPr="00CC09F5" w:rsidRDefault="00CA7CBD" w:rsidP="000B0CC6">
            <w:pPr>
              <w:jc w:val="center"/>
              <w:rPr>
                <w:rFonts w:cs="Arial"/>
                <w:sz w:val="18"/>
                <w:szCs w:val="18"/>
              </w:rPr>
            </w:pPr>
          </w:p>
        </w:tc>
      </w:tr>
      <w:tr w:rsidR="00CA7CBD" w:rsidRPr="00CC09F5" w14:paraId="6246DED9" w14:textId="77777777" w:rsidTr="000B0CC6">
        <w:trPr>
          <w:trHeight w:val="272"/>
        </w:trPr>
        <w:tc>
          <w:tcPr>
            <w:tcW w:w="2830" w:type="dxa"/>
            <w:vAlign w:val="center"/>
          </w:tcPr>
          <w:p w14:paraId="6880F519" w14:textId="77777777" w:rsidR="00CA7CBD" w:rsidRPr="00CC09F5" w:rsidRDefault="00CA7CBD" w:rsidP="000B0CC6">
            <w:pPr>
              <w:jc w:val="left"/>
              <w:rPr>
                <w:rFonts w:cs="Arial"/>
                <w:sz w:val="16"/>
                <w:szCs w:val="16"/>
              </w:rPr>
            </w:pPr>
            <w:r w:rsidRPr="00CC09F5">
              <w:rPr>
                <w:rFonts w:cs="Arial"/>
                <w:sz w:val="16"/>
                <w:szCs w:val="16"/>
              </w:rPr>
              <w:t>Tribunal Fiscal</w:t>
            </w:r>
          </w:p>
        </w:tc>
        <w:tc>
          <w:tcPr>
            <w:tcW w:w="2127" w:type="dxa"/>
            <w:vAlign w:val="center"/>
          </w:tcPr>
          <w:p w14:paraId="3647A071" w14:textId="77777777" w:rsidR="00CA7CBD" w:rsidRPr="00CC09F5" w:rsidRDefault="00CA7CBD" w:rsidP="000B0CC6">
            <w:pPr>
              <w:jc w:val="center"/>
              <w:rPr>
                <w:rFonts w:cs="Arial"/>
                <w:sz w:val="16"/>
                <w:szCs w:val="16"/>
              </w:rPr>
            </w:pPr>
            <w:r w:rsidRPr="00CC09F5">
              <w:rPr>
                <w:rFonts w:cs="Arial"/>
                <w:sz w:val="16"/>
                <w:szCs w:val="16"/>
              </w:rPr>
              <w:t>0000-271543</w:t>
            </w:r>
          </w:p>
        </w:tc>
        <w:tc>
          <w:tcPr>
            <w:tcW w:w="1842" w:type="dxa"/>
            <w:vAlign w:val="center"/>
          </w:tcPr>
          <w:p w14:paraId="74E2D927" w14:textId="77777777" w:rsidR="00CA7CBD" w:rsidRPr="00CC09F5" w:rsidRDefault="00CA7CBD" w:rsidP="000B0CC6">
            <w:pPr>
              <w:jc w:val="center"/>
              <w:rPr>
                <w:rFonts w:cs="Arial"/>
                <w:sz w:val="18"/>
                <w:szCs w:val="18"/>
              </w:rPr>
            </w:pPr>
          </w:p>
        </w:tc>
        <w:tc>
          <w:tcPr>
            <w:tcW w:w="1695" w:type="dxa"/>
            <w:vAlign w:val="center"/>
          </w:tcPr>
          <w:p w14:paraId="3DB19FA9" w14:textId="77777777" w:rsidR="00CA7CBD" w:rsidRPr="00CC09F5" w:rsidRDefault="00CA7CBD" w:rsidP="000B0CC6">
            <w:pPr>
              <w:jc w:val="center"/>
              <w:rPr>
                <w:rFonts w:cs="Arial"/>
                <w:sz w:val="18"/>
                <w:szCs w:val="18"/>
              </w:rPr>
            </w:pPr>
          </w:p>
        </w:tc>
      </w:tr>
      <w:tr w:rsidR="00CA7CBD" w:rsidRPr="00CC09F5" w14:paraId="598FCA42" w14:textId="77777777" w:rsidTr="000B0CC6">
        <w:trPr>
          <w:trHeight w:val="277"/>
        </w:trPr>
        <w:tc>
          <w:tcPr>
            <w:tcW w:w="2830" w:type="dxa"/>
            <w:vAlign w:val="center"/>
          </w:tcPr>
          <w:p w14:paraId="53E01D79" w14:textId="77777777" w:rsidR="00CA7CBD" w:rsidRPr="00CC09F5" w:rsidRDefault="00CA7CBD" w:rsidP="000B0CC6">
            <w:pPr>
              <w:jc w:val="left"/>
              <w:rPr>
                <w:rFonts w:cs="Arial"/>
                <w:sz w:val="16"/>
                <w:szCs w:val="16"/>
              </w:rPr>
            </w:pPr>
            <w:r w:rsidRPr="00CC09F5">
              <w:rPr>
                <w:rFonts w:cs="Arial"/>
                <w:sz w:val="16"/>
                <w:szCs w:val="16"/>
              </w:rPr>
              <w:t>ADUANAS</w:t>
            </w:r>
          </w:p>
        </w:tc>
        <w:tc>
          <w:tcPr>
            <w:tcW w:w="2127" w:type="dxa"/>
            <w:vAlign w:val="center"/>
          </w:tcPr>
          <w:p w14:paraId="57D78159" w14:textId="77777777" w:rsidR="00CA7CBD" w:rsidRPr="00CC09F5" w:rsidRDefault="00CA7CBD" w:rsidP="000B0CC6">
            <w:pPr>
              <w:jc w:val="center"/>
              <w:rPr>
                <w:rFonts w:cs="Arial"/>
                <w:sz w:val="16"/>
                <w:szCs w:val="16"/>
              </w:rPr>
            </w:pPr>
            <w:r w:rsidRPr="00CC09F5">
              <w:rPr>
                <w:rFonts w:cs="Arial"/>
                <w:sz w:val="16"/>
                <w:szCs w:val="16"/>
              </w:rPr>
              <w:t>0000-213098</w:t>
            </w:r>
          </w:p>
        </w:tc>
        <w:tc>
          <w:tcPr>
            <w:tcW w:w="1842" w:type="dxa"/>
            <w:vAlign w:val="center"/>
          </w:tcPr>
          <w:p w14:paraId="018A1DBC" w14:textId="77777777" w:rsidR="00CA7CBD" w:rsidRPr="00CC09F5" w:rsidRDefault="00CA7CBD" w:rsidP="000B0CC6">
            <w:pPr>
              <w:jc w:val="center"/>
              <w:rPr>
                <w:rFonts w:cs="Arial"/>
                <w:sz w:val="18"/>
                <w:szCs w:val="18"/>
              </w:rPr>
            </w:pPr>
          </w:p>
        </w:tc>
        <w:tc>
          <w:tcPr>
            <w:tcW w:w="1695" w:type="dxa"/>
            <w:vAlign w:val="center"/>
          </w:tcPr>
          <w:p w14:paraId="2AA36614" w14:textId="77777777" w:rsidR="00CA7CBD" w:rsidRPr="00CC09F5" w:rsidRDefault="00CA7CBD" w:rsidP="000B0CC6">
            <w:pPr>
              <w:jc w:val="center"/>
              <w:rPr>
                <w:rFonts w:cs="Arial"/>
                <w:sz w:val="18"/>
                <w:szCs w:val="18"/>
              </w:rPr>
            </w:pPr>
          </w:p>
        </w:tc>
      </w:tr>
      <w:tr w:rsidR="00CA7CBD" w:rsidRPr="00CC09F5" w14:paraId="3DF3696A" w14:textId="77777777" w:rsidTr="000B0CC6">
        <w:trPr>
          <w:trHeight w:val="266"/>
        </w:trPr>
        <w:tc>
          <w:tcPr>
            <w:tcW w:w="2830" w:type="dxa"/>
            <w:vAlign w:val="center"/>
          </w:tcPr>
          <w:p w14:paraId="7C4F25C5" w14:textId="77777777" w:rsidR="00CA7CBD" w:rsidRPr="00CC09F5" w:rsidRDefault="00CA7CBD" w:rsidP="000B0CC6">
            <w:pPr>
              <w:jc w:val="left"/>
              <w:rPr>
                <w:rFonts w:cs="Arial"/>
                <w:sz w:val="16"/>
                <w:szCs w:val="16"/>
              </w:rPr>
            </w:pPr>
            <w:r w:rsidRPr="00CC09F5">
              <w:rPr>
                <w:rFonts w:cs="Arial"/>
                <w:sz w:val="16"/>
                <w:szCs w:val="16"/>
              </w:rPr>
              <w:t>Ley de Amazonía</w:t>
            </w:r>
          </w:p>
        </w:tc>
        <w:tc>
          <w:tcPr>
            <w:tcW w:w="2127" w:type="dxa"/>
            <w:vAlign w:val="center"/>
          </w:tcPr>
          <w:p w14:paraId="0368EC5C" w14:textId="77777777" w:rsidR="00CA7CBD" w:rsidRPr="00CC09F5" w:rsidRDefault="00CA7CBD" w:rsidP="000B0CC6">
            <w:pPr>
              <w:jc w:val="center"/>
              <w:rPr>
                <w:rFonts w:cs="Arial"/>
                <w:sz w:val="16"/>
                <w:szCs w:val="16"/>
              </w:rPr>
            </w:pPr>
            <w:r w:rsidRPr="00CC09F5">
              <w:rPr>
                <w:rFonts w:cs="Arial"/>
                <w:sz w:val="16"/>
                <w:szCs w:val="16"/>
              </w:rPr>
              <w:t>0000-263605</w:t>
            </w:r>
          </w:p>
        </w:tc>
        <w:tc>
          <w:tcPr>
            <w:tcW w:w="1842" w:type="dxa"/>
            <w:vAlign w:val="center"/>
          </w:tcPr>
          <w:p w14:paraId="6B402736" w14:textId="77777777" w:rsidR="00CA7CBD" w:rsidRPr="00CC09F5" w:rsidRDefault="00CA7CBD" w:rsidP="000B0CC6">
            <w:pPr>
              <w:jc w:val="center"/>
              <w:rPr>
                <w:rFonts w:cs="Arial"/>
                <w:sz w:val="18"/>
                <w:szCs w:val="18"/>
              </w:rPr>
            </w:pPr>
          </w:p>
        </w:tc>
        <w:tc>
          <w:tcPr>
            <w:tcW w:w="1695" w:type="dxa"/>
            <w:vAlign w:val="center"/>
          </w:tcPr>
          <w:p w14:paraId="172D3FC0" w14:textId="77777777" w:rsidR="00CA7CBD" w:rsidRPr="00CC09F5" w:rsidRDefault="00CA7CBD" w:rsidP="000B0CC6">
            <w:pPr>
              <w:jc w:val="center"/>
              <w:rPr>
                <w:rFonts w:cs="Arial"/>
                <w:sz w:val="18"/>
                <w:szCs w:val="18"/>
              </w:rPr>
            </w:pPr>
          </w:p>
        </w:tc>
      </w:tr>
      <w:tr w:rsidR="00CA7CBD" w:rsidRPr="00CC09F5" w14:paraId="1F1CEE3C" w14:textId="77777777" w:rsidTr="000B0CC6">
        <w:trPr>
          <w:trHeight w:val="285"/>
        </w:trPr>
        <w:tc>
          <w:tcPr>
            <w:tcW w:w="2830" w:type="dxa"/>
            <w:vAlign w:val="center"/>
          </w:tcPr>
          <w:p w14:paraId="3E1FD7FB" w14:textId="77777777" w:rsidR="00CA7CBD" w:rsidRPr="00CC09F5" w:rsidRDefault="00CA7CBD" w:rsidP="000B0CC6">
            <w:pPr>
              <w:jc w:val="left"/>
              <w:rPr>
                <w:rFonts w:cs="Arial"/>
                <w:sz w:val="16"/>
                <w:szCs w:val="16"/>
              </w:rPr>
            </w:pPr>
            <w:proofErr w:type="gramStart"/>
            <w:r w:rsidRPr="00CC09F5">
              <w:rPr>
                <w:rFonts w:cs="Arial"/>
                <w:sz w:val="16"/>
                <w:szCs w:val="16"/>
              </w:rPr>
              <w:t>Total</w:t>
            </w:r>
            <w:proofErr w:type="gramEnd"/>
            <w:r w:rsidRPr="00CC09F5">
              <w:rPr>
                <w:rFonts w:cs="Arial"/>
                <w:sz w:val="16"/>
                <w:szCs w:val="16"/>
              </w:rPr>
              <w:t xml:space="preserve"> transferencia</w:t>
            </w:r>
          </w:p>
        </w:tc>
        <w:tc>
          <w:tcPr>
            <w:tcW w:w="2127" w:type="dxa"/>
            <w:vAlign w:val="center"/>
          </w:tcPr>
          <w:p w14:paraId="66AD952B" w14:textId="77777777" w:rsidR="00CA7CBD" w:rsidRPr="00CC09F5" w:rsidRDefault="00CA7CBD" w:rsidP="000B0CC6">
            <w:pPr>
              <w:jc w:val="center"/>
              <w:rPr>
                <w:rFonts w:cs="Arial"/>
                <w:sz w:val="16"/>
                <w:szCs w:val="16"/>
              </w:rPr>
            </w:pPr>
            <w:r w:rsidRPr="00CC09F5">
              <w:rPr>
                <w:rFonts w:cs="Arial"/>
                <w:sz w:val="16"/>
                <w:szCs w:val="16"/>
              </w:rPr>
              <w:t>------------------</w:t>
            </w:r>
          </w:p>
        </w:tc>
        <w:tc>
          <w:tcPr>
            <w:tcW w:w="1842" w:type="dxa"/>
            <w:vAlign w:val="center"/>
          </w:tcPr>
          <w:p w14:paraId="2C407C6C" w14:textId="77777777" w:rsidR="00CA7CBD" w:rsidRPr="00CC09F5" w:rsidRDefault="00CA7CBD" w:rsidP="000B0CC6">
            <w:pPr>
              <w:jc w:val="center"/>
              <w:rPr>
                <w:rFonts w:cs="Arial"/>
                <w:sz w:val="18"/>
                <w:szCs w:val="18"/>
              </w:rPr>
            </w:pPr>
          </w:p>
        </w:tc>
        <w:tc>
          <w:tcPr>
            <w:tcW w:w="1695" w:type="dxa"/>
            <w:vAlign w:val="center"/>
          </w:tcPr>
          <w:p w14:paraId="40F200FE" w14:textId="77777777" w:rsidR="00CA7CBD" w:rsidRPr="00CC09F5" w:rsidRDefault="00CA7CBD" w:rsidP="000B0CC6">
            <w:pPr>
              <w:jc w:val="center"/>
              <w:rPr>
                <w:rFonts w:cs="Arial"/>
                <w:sz w:val="18"/>
                <w:szCs w:val="18"/>
              </w:rPr>
            </w:pPr>
          </w:p>
        </w:tc>
      </w:tr>
    </w:tbl>
    <w:p w14:paraId="33EC4518" w14:textId="77777777" w:rsidR="00CA7CBD" w:rsidRPr="00CC09F5" w:rsidRDefault="00CA7CBD" w:rsidP="00CA7CBD">
      <w:pPr>
        <w:rPr>
          <w:rFonts w:cs="Arial"/>
          <w:b/>
          <w:sz w:val="22"/>
          <w:szCs w:val="22"/>
        </w:rPr>
      </w:pPr>
    </w:p>
    <w:p w14:paraId="0A2386A2" w14:textId="77777777" w:rsidR="00CA7CBD" w:rsidRPr="00CC09F5" w:rsidRDefault="00CA7CBD" w:rsidP="00CA7CBD">
      <w:pPr>
        <w:rPr>
          <w:rFonts w:cs="Arial"/>
          <w:sz w:val="18"/>
        </w:rPr>
      </w:pPr>
      <w:r w:rsidRPr="00CC09F5">
        <w:rPr>
          <w:rFonts w:cs="Arial"/>
          <w:sz w:val="18"/>
        </w:rPr>
        <w:t>Hago propicia la oportunidad para expresarle los sentimientos de mi mayor estima y consideración.</w:t>
      </w:r>
    </w:p>
    <w:p w14:paraId="0FF0B152" w14:textId="77777777" w:rsidR="00CA7CBD" w:rsidRPr="00CC09F5" w:rsidRDefault="00CA7CBD" w:rsidP="00CA7CBD">
      <w:pPr>
        <w:rPr>
          <w:rFonts w:cs="Arial"/>
          <w:sz w:val="18"/>
          <w:szCs w:val="18"/>
        </w:rPr>
      </w:pPr>
    </w:p>
    <w:p w14:paraId="1FCF60AC" w14:textId="77777777" w:rsidR="00CA7CBD" w:rsidRPr="00CC09F5" w:rsidRDefault="00CA7CBD" w:rsidP="00CA7CBD">
      <w:pPr>
        <w:rPr>
          <w:rFonts w:cs="Arial"/>
          <w:sz w:val="18"/>
          <w:szCs w:val="18"/>
        </w:rPr>
      </w:pPr>
      <w:r w:rsidRPr="00CC09F5">
        <w:rPr>
          <w:rFonts w:cs="Arial"/>
          <w:sz w:val="18"/>
          <w:szCs w:val="18"/>
        </w:rPr>
        <w:t xml:space="preserve">Atentamente, </w:t>
      </w:r>
    </w:p>
    <w:p w14:paraId="71BC5DB4" w14:textId="77777777" w:rsidR="00CA7CBD" w:rsidRPr="00CC09F5" w:rsidRDefault="00CA7CBD" w:rsidP="00CA7CBD">
      <w:pPr>
        <w:rPr>
          <w:rFonts w:cs="Arial"/>
          <w:sz w:val="18"/>
          <w:szCs w:val="18"/>
        </w:rPr>
      </w:pPr>
    </w:p>
    <w:p w14:paraId="6263BD92" w14:textId="77777777" w:rsidR="00CA7CBD" w:rsidRPr="00CC09F5" w:rsidRDefault="00CA7CBD" w:rsidP="00CA7CBD">
      <w:pPr>
        <w:rPr>
          <w:rFonts w:cs="Arial"/>
          <w:sz w:val="18"/>
          <w:szCs w:val="18"/>
        </w:rPr>
      </w:pPr>
    </w:p>
    <w:p w14:paraId="276C7B8F" w14:textId="77777777" w:rsidR="00CA7CBD" w:rsidRPr="00CC09F5" w:rsidRDefault="00CA7CBD" w:rsidP="00CA7CBD">
      <w:pPr>
        <w:rPr>
          <w:rFonts w:cs="Arial"/>
          <w:sz w:val="16"/>
          <w:szCs w:val="16"/>
        </w:rPr>
      </w:pPr>
    </w:p>
    <w:p w14:paraId="07CCD78C" w14:textId="77777777" w:rsidR="00CA7CBD" w:rsidRPr="00CC09F5" w:rsidRDefault="00CA7CBD" w:rsidP="00CA7CBD">
      <w:pPr>
        <w:rPr>
          <w:rFonts w:cs="Arial"/>
          <w:sz w:val="14"/>
          <w:szCs w:val="14"/>
        </w:rPr>
      </w:pPr>
      <w:r w:rsidRPr="00CC09F5">
        <w:rPr>
          <w:rFonts w:cs="Arial"/>
          <w:b/>
          <w:bCs/>
          <w:sz w:val="14"/>
          <w:szCs w:val="14"/>
        </w:rPr>
        <w:t>(*)</w:t>
      </w:r>
      <w:r w:rsidRPr="00CC09F5">
        <w:rPr>
          <w:rFonts w:cs="Arial"/>
          <w:sz w:val="14"/>
          <w:szCs w:val="14"/>
        </w:rPr>
        <w:t xml:space="preserve"> Los Beneficiarios se indicarán según la distribución que se apruebe anual o periódicamente.</w:t>
      </w:r>
    </w:p>
    <w:p w14:paraId="5875CAFB" w14:textId="77777777" w:rsidR="00CA7CBD" w:rsidRPr="00CC09F5" w:rsidRDefault="00CA7CBD" w:rsidP="00CA7CBD">
      <w:pPr>
        <w:rPr>
          <w:rFonts w:cs="Arial"/>
          <w:sz w:val="14"/>
          <w:szCs w:val="14"/>
        </w:rPr>
      </w:pPr>
      <w:r w:rsidRPr="00CC09F5">
        <w:rPr>
          <w:rFonts w:cs="Arial"/>
          <w:sz w:val="14"/>
          <w:szCs w:val="14"/>
        </w:rPr>
        <w:t>c.c. DCR</w:t>
      </w:r>
    </w:p>
    <w:p w14:paraId="39F8F712" w14:textId="77777777" w:rsidR="00CA7CBD" w:rsidRPr="00CC09F5" w:rsidRDefault="00CA7CBD" w:rsidP="00CA7CBD">
      <w:pPr>
        <w:rPr>
          <w:rFonts w:cs="Arial"/>
          <w:sz w:val="14"/>
          <w:szCs w:val="14"/>
        </w:rPr>
      </w:pPr>
      <w:r w:rsidRPr="00CC09F5">
        <w:rPr>
          <w:rFonts w:cs="Arial"/>
          <w:sz w:val="14"/>
          <w:szCs w:val="14"/>
        </w:rPr>
        <w:t>Área Tesorería</w:t>
      </w:r>
    </w:p>
    <w:p w14:paraId="1F2B38FF" w14:textId="77777777" w:rsidR="00CA7CBD" w:rsidRPr="00CC09F5" w:rsidRDefault="00CA7CBD" w:rsidP="00CA7CBD">
      <w:pPr>
        <w:rPr>
          <w:rFonts w:cs="Arial"/>
          <w:sz w:val="14"/>
          <w:szCs w:val="14"/>
        </w:rPr>
      </w:pPr>
      <w:r w:rsidRPr="00CC09F5">
        <w:rPr>
          <w:rFonts w:cs="Arial"/>
          <w:sz w:val="14"/>
          <w:szCs w:val="14"/>
        </w:rPr>
        <w:t>MEF-DGTP</w:t>
      </w:r>
    </w:p>
    <w:p w14:paraId="58363EBD" w14:textId="77777777" w:rsidR="00CA7CBD" w:rsidRPr="00CC09F5" w:rsidRDefault="00CA7CBD" w:rsidP="00CA7CBD">
      <w:pPr>
        <w:rPr>
          <w:rFonts w:cs="Arial"/>
          <w:sz w:val="14"/>
          <w:szCs w:val="14"/>
        </w:rPr>
      </w:pPr>
      <w:r w:rsidRPr="00CC09F5">
        <w:rPr>
          <w:rFonts w:cs="Arial"/>
          <w:sz w:val="14"/>
          <w:szCs w:val="14"/>
        </w:rPr>
        <w:t>MEF-Tesorería-Tribunal Fiscal</w:t>
      </w:r>
    </w:p>
    <w:p w14:paraId="3411CA07" w14:textId="77777777" w:rsidR="00CA7CBD" w:rsidRPr="00CC09F5" w:rsidRDefault="00CA7CBD" w:rsidP="00CA7CBD">
      <w:pPr>
        <w:rPr>
          <w:rFonts w:cs="Arial"/>
          <w:sz w:val="14"/>
          <w:szCs w:val="14"/>
        </w:rPr>
      </w:pPr>
      <w:r w:rsidRPr="00CC09F5">
        <w:rPr>
          <w:rFonts w:cs="Arial"/>
          <w:sz w:val="14"/>
          <w:szCs w:val="14"/>
        </w:rPr>
        <w:t>SUNAT</w:t>
      </w:r>
    </w:p>
    <w:p w14:paraId="29804191" w14:textId="77777777" w:rsidR="00CA7CBD" w:rsidRPr="00CC09F5" w:rsidRDefault="00CA7CBD" w:rsidP="00CA7CBD">
      <w:pPr>
        <w:rPr>
          <w:rFonts w:cs="Arial"/>
          <w:sz w:val="18"/>
          <w:szCs w:val="18"/>
        </w:rPr>
      </w:pPr>
      <w:r w:rsidRPr="00CC09F5">
        <w:rPr>
          <w:rFonts w:cs="Arial"/>
          <w:sz w:val="14"/>
          <w:szCs w:val="14"/>
        </w:rPr>
        <w:t>CTAR-Callao / Renta de Aduana</w:t>
      </w:r>
    </w:p>
    <w:p w14:paraId="3860150B" w14:textId="77777777" w:rsidR="00CA7CBD" w:rsidRPr="00CC09F5" w:rsidRDefault="00CA7CBD" w:rsidP="00CA7CBD">
      <w:pPr>
        <w:jc w:val="center"/>
        <w:rPr>
          <w:rFonts w:cs="Arial"/>
          <w:b/>
          <w:bCs/>
          <w:sz w:val="18"/>
          <w:szCs w:val="18"/>
        </w:rPr>
      </w:pPr>
    </w:p>
    <w:p w14:paraId="591417C5" w14:textId="77777777" w:rsidR="00CA7CBD" w:rsidRPr="00CC09F5" w:rsidRDefault="00CA7CBD" w:rsidP="00CA7CBD">
      <w:pPr>
        <w:jc w:val="center"/>
        <w:rPr>
          <w:rFonts w:cs="Arial"/>
          <w:b/>
          <w:bCs/>
          <w:sz w:val="18"/>
          <w:szCs w:val="18"/>
        </w:rPr>
      </w:pPr>
    </w:p>
    <w:p w14:paraId="72E0B30F" w14:textId="77777777" w:rsidR="00CA7CBD" w:rsidRPr="00CC09F5" w:rsidRDefault="00CA7CBD" w:rsidP="00CA7CBD">
      <w:pPr>
        <w:jc w:val="center"/>
        <w:rPr>
          <w:rFonts w:cs="Arial"/>
          <w:b/>
          <w:bCs/>
          <w:sz w:val="18"/>
          <w:szCs w:val="18"/>
        </w:rPr>
      </w:pPr>
      <w:r w:rsidRPr="00CC09F5">
        <w:rPr>
          <w:rFonts w:cs="Arial"/>
          <w:b/>
          <w:bCs/>
          <w:sz w:val="18"/>
          <w:szCs w:val="18"/>
        </w:rPr>
        <w:lastRenderedPageBreak/>
        <w:t xml:space="preserve">ANEXO VI </w:t>
      </w:r>
    </w:p>
    <w:p w14:paraId="31424621" w14:textId="77777777" w:rsidR="00CA7CBD" w:rsidRPr="00CC09F5" w:rsidRDefault="00CA7CBD" w:rsidP="00CA7CBD">
      <w:pPr>
        <w:jc w:val="center"/>
        <w:rPr>
          <w:rFonts w:cs="Arial"/>
          <w:b/>
          <w:bCs/>
          <w:sz w:val="18"/>
          <w:szCs w:val="18"/>
        </w:rPr>
      </w:pPr>
    </w:p>
    <w:p w14:paraId="5689273E" w14:textId="77777777" w:rsidR="00CA7CBD" w:rsidRPr="00CC09F5" w:rsidRDefault="00CA7CBD" w:rsidP="00CA7CBD">
      <w:pPr>
        <w:jc w:val="center"/>
        <w:rPr>
          <w:rFonts w:cs="Arial"/>
          <w:b/>
          <w:bCs/>
          <w:sz w:val="18"/>
          <w:szCs w:val="18"/>
        </w:rPr>
      </w:pPr>
      <w:r w:rsidRPr="00CC09F5">
        <w:rPr>
          <w:rFonts w:cs="Arial"/>
          <w:b/>
          <w:bCs/>
          <w:sz w:val="18"/>
          <w:szCs w:val="18"/>
        </w:rPr>
        <w:t xml:space="preserve">SOLICITUD DE TRASLADO DE MERCANCÍA DE ZONA DE TRIBUTACION ESPECIAL </w:t>
      </w:r>
    </w:p>
    <w:p w14:paraId="66B36BC2" w14:textId="77777777" w:rsidR="00CA7CBD" w:rsidRPr="00CC09F5" w:rsidRDefault="00CA7CBD" w:rsidP="00CA7CBD">
      <w:pPr>
        <w:jc w:val="center"/>
        <w:rPr>
          <w:rFonts w:cs="Arial"/>
          <w:b/>
          <w:bCs/>
          <w:sz w:val="18"/>
          <w:szCs w:val="18"/>
        </w:rPr>
      </w:pPr>
      <w:r w:rsidRPr="00CC09F5">
        <w:rPr>
          <w:rFonts w:cs="Arial"/>
          <w:b/>
          <w:bCs/>
          <w:sz w:val="18"/>
          <w:szCs w:val="18"/>
        </w:rPr>
        <w:t>A ZONA DE TRIBUTACIÓN COMÚN O ESPECIAL</w:t>
      </w:r>
    </w:p>
    <w:p w14:paraId="0C39E372" w14:textId="77777777" w:rsidR="00CA7CBD" w:rsidRPr="00CC09F5" w:rsidRDefault="00CA7CBD" w:rsidP="00CA7CBD">
      <w:pPr>
        <w:jc w:val="center"/>
        <w:rPr>
          <w:rFonts w:cs="Arial"/>
          <w:b/>
          <w:bCs/>
          <w:sz w:val="18"/>
          <w:szCs w:val="18"/>
        </w:rPr>
      </w:pPr>
    </w:p>
    <w:tbl>
      <w:tblPr>
        <w:tblStyle w:val="Tablaconcuadrcula"/>
        <w:tblW w:w="8784" w:type="dxa"/>
        <w:tblLook w:val="04A0" w:firstRow="1" w:lastRow="0" w:firstColumn="1" w:lastColumn="0" w:noHBand="0" w:noVBand="1"/>
      </w:tblPr>
      <w:tblGrid>
        <w:gridCol w:w="3823"/>
        <w:gridCol w:w="4961"/>
      </w:tblGrid>
      <w:tr w:rsidR="00CA7CBD" w14:paraId="3FE55D79" w14:textId="77777777" w:rsidTr="000B0CC6">
        <w:tc>
          <w:tcPr>
            <w:tcW w:w="3823" w:type="dxa"/>
          </w:tcPr>
          <w:p w14:paraId="23D74A75" w14:textId="77777777" w:rsidR="00CA7CBD" w:rsidRDefault="00CA7CBD" w:rsidP="000B0CC6">
            <w:pPr>
              <w:rPr>
                <w:rFonts w:cs="Arial"/>
                <w:b/>
                <w:bCs/>
                <w:sz w:val="18"/>
                <w:szCs w:val="18"/>
              </w:rPr>
            </w:pPr>
            <w:r>
              <w:rPr>
                <w:rFonts w:cs="Arial"/>
                <w:b/>
                <w:bCs/>
                <w:sz w:val="18"/>
                <w:szCs w:val="18"/>
              </w:rPr>
              <w:t>SEÑOR(A) INTENDENTE DE ADUANA DE:</w:t>
            </w:r>
          </w:p>
        </w:tc>
        <w:tc>
          <w:tcPr>
            <w:tcW w:w="4961" w:type="dxa"/>
          </w:tcPr>
          <w:p w14:paraId="15502D45" w14:textId="77777777" w:rsidR="00CA7CBD" w:rsidRDefault="00CA7CBD" w:rsidP="000B0CC6">
            <w:pPr>
              <w:jc w:val="center"/>
              <w:rPr>
                <w:rFonts w:cs="Arial"/>
                <w:b/>
                <w:bCs/>
                <w:sz w:val="18"/>
                <w:szCs w:val="18"/>
              </w:rPr>
            </w:pPr>
          </w:p>
        </w:tc>
      </w:tr>
    </w:tbl>
    <w:p w14:paraId="5D3FC7A4" w14:textId="77777777" w:rsidR="00CA7CBD" w:rsidRPr="00CC09F5" w:rsidRDefault="00CA7CBD" w:rsidP="00CA7CBD">
      <w:pPr>
        <w:jc w:val="center"/>
        <w:rPr>
          <w:b/>
          <w:sz w:val="18"/>
          <w:szCs w:val="18"/>
        </w:rPr>
      </w:pPr>
    </w:p>
    <w:p w14:paraId="72DAD2DD" w14:textId="77777777" w:rsidR="00CA7CBD" w:rsidRPr="00CC09F5" w:rsidRDefault="00CA7CBD" w:rsidP="00CA7CBD">
      <w:pPr>
        <w:pStyle w:val="Default"/>
        <w:jc w:val="both"/>
        <w:rPr>
          <w:color w:val="auto"/>
          <w:sz w:val="18"/>
          <w:szCs w:val="18"/>
        </w:rPr>
      </w:pPr>
      <w:r w:rsidRPr="00CC09F5">
        <w:rPr>
          <w:noProof/>
          <w:color w:val="auto"/>
          <w:sz w:val="18"/>
          <w:szCs w:val="18"/>
          <w:lang w:eastAsia="es-PE"/>
        </w:rPr>
        <mc:AlternateContent>
          <mc:Choice Requires="wps">
            <w:drawing>
              <wp:anchor distT="0" distB="0" distL="114300" distR="114300" simplePos="0" relativeHeight="251691008" behindDoc="0" locked="0" layoutInCell="1" allowOverlap="1" wp14:anchorId="734E84FD" wp14:editId="2650C517">
                <wp:simplePos x="0" y="0"/>
                <wp:positionH relativeFrom="margin">
                  <wp:posOffset>3436832</wp:posOffset>
                </wp:positionH>
                <wp:positionV relativeFrom="paragraph">
                  <wp:posOffset>136948</wp:posOffset>
                </wp:positionV>
                <wp:extent cx="1651000" cy="156634"/>
                <wp:effectExtent l="0" t="0" r="25400" b="1524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15663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A06B37" id="Rectangle 21" o:spid="_x0000_s1026" style="position:absolute;margin-left:270.6pt;margin-top:10.8pt;width:130pt;height:12.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" strokeweight=".5pt">
                <w10:wrap anchorx="margin"/>
              </v:rect>
            </w:pict>
          </mc:Fallback>
        </mc:AlternateContent>
      </w:r>
      <w:r w:rsidRPr="00CC09F5">
        <w:rPr>
          <w:color w:val="auto"/>
          <w:sz w:val="18"/>
          <w:szCs w:val="18"/>
        </w:rPr>
        <w:t xml:space="preserve">Solicito el traslado de la(s) </w:t>
      </w:r>
      <w:r w:rsidRPr="00CC09F5">
        <w:rPr>
          <w:bCs/>
          <w:color w:val="auto"/>
          <w:sz w:val="18"/>
          <w:szCs w:val="18"/>
        </w:rPr>
        <w:t xml:space="preserve">mercancía(s) </w:t>
      </w:r>
      <w:r w:rsidRPr="00CC09F5">
        <w:rPr>
          <w:color w:val="auto"/>
          <w:sz w:val="18"/>
          <w:szCs w:val="18"/>
        </w:rPr>
        <w:t xml:space="preserve">acogida (s) al beneficio tributario que se indica en el numeral III, ingresadas a la zona de tributación especial con la DAM / DSI N.°                                                        de fecha                                                                                                                               </w:t>
      </w:r>
    </w:p>
    <w:p w14:paraId="4FD864E4" w14:textId="77777777" w:rsidR="00CA7CBD" w:rsidRPr="00CC09F5" w:rsidRDefault="00CA7CBD" w:rsidP="00CA7CBD">
      <w:pPr>
        <w:rPr>
          <w:rFonts w:cs="Arial"/>
          <w:sz w:val="18"/>
          <w:szCs w:val="18"/>
        </w:rPr>
      </w:pPr>
      <w:r w:rsidRPr="00CC09F5">
        <w:rPr>
          <w:noProof/>
          <w:sz w:val="18"/>
          <w:szCs w:val="18"/>
          <w:lang w:eastAsia="es-PE"/>
        </w:rPr>
        <mc:AlternateContent>
          <mc:Choice Requires="wps">
            <w:drawing>
              <wp:anchor distT="0" distB="0" distL="114300" distR="114300" simplePos="0" relativeHeight="251692032" behindDoc="0" locked="0" layoutInCell="1" allowOverlap="1" wp14:anchorId="03A5BB7B" wp14:editId="08161309">
                <wp:simplePos x="0" y="0"/>
                <wp:positionH relativeFrom="margin">
                  <wp:posOffset>7832</wp:posOffset>
                </wp:positionH>
                <wp:positionV relativeFrom="paragraph">
                  <wp:posOffset>5292</wp:posOffset>
                </wp:positionV>
                <wp:extent cx="1485900" cy="139700"/>
                <wp:effectExtent l="0" t="0" r="19050" b="1270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B77307" id="Rectangle 21" o:spid="_x0000_s1026" style="position:absolute;margin-left:.6pt;margin-top:.4pt;width:117pt;height: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" strokeweight=".5pt">
                <w10:wrap anchorx="margin"/>
              </v:rect>
            </w:pict>
          </mc:Fallback>
        </mc:AlternateContent>
      </w:r>
      <w:r w:rsidRPr="00CC09F5">
        <w:rPr>
          <w:rFonts w:cs="Arial"/>
          <w:sz w:val="18"/>
          <w:szCs w:val="18"/>
        </w:rPr>
        <w:t xml:space="preserve">                                                para lo cual declaro los siguientes hechos y adjunto la documentación sustentatoria correspondiente: </w:t>
      </w:r>
    </w:p>
    <w:p w14:paraId="3BA35B5D" w14:textId="77777777" w:rsidR="00CA7CBD" w:rsidRPr="00CC09F5" w:rsidRDefault="00CA7CBD" w:rsidP="00CA7CBD">
      <w:pPr>
        <w:rPr>
          <w:rFonts w:cs="Arial"/>
          <w:sz w:val="18"/>
          <w:szCs w:val="18"/>
        </w:rPr>
      </w:pPr>
    </w:p>
    <w:p w14:paraId="04F4E524" w14:textId="77777777" w:rsidR="00CA7CBD" w:rsidRPr="00CC09F5" w:rsidRDefault="00CA7CBD" w:rsidP="00CA7CBD">
      <w:pPr>
        <w:pStyle w:val="Default"/>
        <w:numPr>
          <w:ilvl w:val="3"/>
          <w:numId w:val="45"/>
        </w:numPr>
        <w:tabs>
          <w:tab w:val="left" w:pos="284"/>
        </w:tabs>
        <w:ind w:left="4111" w:hanging="4131"/>
        <w:jc w:val="both"/>
        <w:rPr>
          <w:b/>
          <w:color w:val="auto"/>
          <w:sz w:val="18"/>
          <w:szCs w:val="18"/>
        </w:rPr>
      </w:pPr>
      <w:r w:rsidRPr="00CC09F5">
        <w:rPr>
          <w:b/>
          <w:color w:val="auto"/>
          <w:sz w:val="18"/>
          <w:szCs w:val="18"/>
        </w:rPr>
        <w:t xml:space="preserve">Nombre o razón social del solicitante (importador/propietario de la mercancía): </w:t>
      </w:r>
    </w:p>
    <w:p w14:paraId="42074E33" w14:textId="77777777" w:rsidR="00CA7CBD" w:rsidRPr="00CC09F5" w:rsidRDefault="00CA7CBD" w:rsidP="00CA7CBD">
      <w:pPr>
        <w:rPr>
          <w:rFonts w:cs="Arial"/>
          <w:sz w:val="18"/>
          <w:szCs w:val="18"/>
        </w:rPr>
      </w:pPr>
      <w:r w:rsidRPr="00CC09F5">
        <w:rPr>
          <w:noProof/>
          <w:sz w:val="18"/>
          <w:szCs w:val="18"/>
          <w:lang w:eastAsia="es-PE"/>
        </w:rPr>
        <mc:AlternateContent>
          <mc:Choice Requires="wps">
            <w:drawing>
              <wp:anchor distT="0" distB="0" distL="114300" distR="114300" simplePos="0" relativeHeight="251676672" behindDoc="0" locked="0" layoutInCell="1" allowOverlap="1" wp14:anchorId="51E50055" wp14:editId="594AA255">
                <wp:simplePos x="0" y="0"/>
                <wp:positionH relativeFrom="margin">
                  <wp:posOffset>172932</wp:posOffset>
                </wp:positionH>
                <wp:positionV relativeFrom="paragraph">
                  <wp:posOffset>4233</wp:posOffset>
                </wp:positionV>
                <wp:extent cx="5384800" cy="254000"/>
                <wp:effectExtent l="0" t="0" r="25400" b="1270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0" cy="2540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A421EB" id="Rectangle 21" o:spid="_x0000_s1026" style="position:absolute;margin-left:13.6pt;margin-top:.35pt;width:424pt;height:2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" strokeweight=".5pt">
                <w10:wrap anchorx="margin"/>
              </v:rect>
            </w:pict>
          </mc:Fallback>
        </mc:AlternateContent>
      </w:r>
    </w:p>
    <w:p w14:paraId="2D4FD63E" w14:textId="77777777" w:rsidR="00CA7CBD" w:rsidRPr="00CC09F5" w:rsidRDefault="00CA7CBD" w:rsidP="00CA7CBD">
      <w:pPr>
        <w:pStyle w:val="Default"/>
        <w:jc w:val="both"/>
        <w:rPr>
          <w:b/>
          <w:color w:val="auto"/>
          <w:sz w:val="18"/>
          <w:szCs w:val="18"/>
        </w:rPr>
      </w:pPr>
    </w:p>
    <w:p w14:paraId="6ADAC896" w14:textId="77777777" w:rsidR="00CA7CBD" w:rsidRPr="00CC09F5" w:rsidRDefault="00CA7CBD" w:rsidP="00CA7CBD">
      <w:pPr>
        <w:pStyle w:val="Default"/>
        <w:jc w:val="both"/>
        <w:rPr>
          <w:b/>
          <w:color w:val="auto"/>
          <w:sz w:val="18"/>
          <w:szCs w:val="18"/>
        </w:rPr>
      </w:pPr>
    </w:p>
    <w:p w14:paraId="664E07F1" w14:textId="77777777" w:rsidR="00CA7CBD" w:rsidRPr="00CC09F5" w:rsidRDefault="00CA7CBD" w:rsidP="00CA7CBD">
      <w:pPr>
        <w:pStyle w:val="Default"/>
        <w:numPr>
          <w:ilvl w:val="3"/>
          <w:numId w:val="45"/>
        </w:numPr>
        <w:tabs>
          <w:tab w:val="left" w:pos="284"/>
        </w:tabs>
        <w:ind w:left="4111" w:hanging="4131"/>
        <w:jc w:val="both"/>
        <w:rPr>
          <w:b/>
          <w:color w:val="auto"/>
          <w:sz w:val="18"/>
          <w:szCs w:val="18"/>
        </w:rPr>
      </w:pPr>
      <w:r w:rsidRPr="00CC09F5">
        <w:rPr>
          <w:b/>
          <w:bCs/>
          <w:noProof/>
          <w:color w:val="auto"/>
          <w:sz w:val="18"/>
          <w:szCs w:val="18"/>
          <w:lang w:eastAsia="es-PE"/>
        </w:rPr>
        <w:t>RUC</w:t>
      </w:r>
      <w:r w:rsidRPr="00CC09F5">
        <w:rPr>
          <w:b/>
          <w:color w:val="auto"/>
          <w:sz w:val="18"/>
          <w:szCs w:val="18"/>
        </w:rPr>
        <w:t xml:space="preserve"> del solicitante (importador/propietario de la mercancía): </w:t>
      </w:r>
    </w:p>
    <w:p w14:paraId="5A93A6A7" w14:textId="77777777" w:rsidR="00CA7CBD" w:rsidRPr="00CC09F5" w:rsidRDefault="00CA7CBD" w:rsidP="00CA7CBD">
      <w:pPr>
        <w:rPr>
          <w:rFonts w:cs="Arial"/>
          <w:sz w:val="18"/>
          <w:szCs w:val="18"/>
        </w:rPr>
      </w:pPr>
      <w:r w:rsidRPr="00CC09F5">
        <w:rPr>
          <w:b/>
          <w:bCs/>
          <w:noProof/>
          <w:sz w:val="18"/>
          <w:szCs w:val="18"/>
          <w:lang w:eastAsia="es-PE"/>
        </w:rPr>
        <mc:AlternateContent>
          <mc:Choice Requires="wps">
            <w:drawing>
              <wp:anchor distT="0" distB="0" distL="114300" distR="114300" simplePos="0" relativeHeight="251677696" behindDoc="0" locked="0" layoutInCell="1" allowOverlap="1" wp14:anchorId="1F426E79" wp14:editId="5294D865">
                <wp:simplePos x="0" y="0"/>
                <wp:positionH relativeFrom="margin">
                  <wp:posOffset>172932</wp:posOffset>
                </wp:positionH>
                <wp:positionV relativeFrom="paragraph">
                  <wp:posOffset>3387</wp:posOffset>
                </wp:positionV>
                <wp:extent cx="5389033" cy="257175"/>
                <wp:effectExtent l="0" t="0" r="21590" b="2857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033" cy="25717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597493" id="Rectangle 21" o:spid="_x0000_s1026" style="position:absolute;margin-left:13.6pt;margin-top:.25pt;width:424.3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" strokeweight=".5pt">
                <w10:wrap anchorx="margin"/>
              </v:rect>
            </w:pict>
          </mc:Fallback>
        </mc:AlternateContent>
      </w:r>
    </w:p>
    <w:p w14:paraId="6D6D4967" w14:textId="77777777" w:rsidR="00CA7CBD" w:rsidRPr="00CC09F5" w:rsidRDefault="00CA7CBD" w:rsidP="00CA7CBD">
      <w:pPr>
        <w:pStyle w:val="Default"/>
        <w:jc w:val="both"/>
        <w:rPr>
          <w:b/>
          <w:color w:val="auto"/>
          <w:sz w:val="18"/>
          <w:szCs w:val="18"/>
        </w:rPr>
      </w:pPr>
    </w:p>
    <w:p w14:paraId="14A5F479" w14:textId="77777777" w:rsidR="00CA7CBD" w:rsidRPr="00CC09F5" w:rsidRDefault="00CA7CBD" w:rsidP="00CA7CBD">
      <w:pPr>
        <w:pStyle w:val="Default"/>
        <w:jc w:val="both"/>
        <w:rPr>
          <w:b/>
          <w:color w:val="auto"/>
          <w:sz w:val="18"/>
          <w:szCs w:val="18"/>
        </w:rPr>
      </w:pPr>
    </w:p>
    <w:p w14:paraId="3DA089C5" w14:textId="77777777" w:rsidR="00CA7CBD" w:rsidRPr="00CC09F5" w:rsidRDefault="00CA7CBD" w:rsidP="00CA7CBD">
      <w:pPr>
        <w:pStyle w:val="Default"/>
        <w:numPr>
          <w:ilvl w:val="3"/>
          <w:numId w:val="45"/>
        </w:numPr>
        <w:tabs>
          <w:tab w:val="left" w:pos="284"/>
        </w:tabs>
        <w:ind w:hanging="2138"/>
        <w:jc w:val="both"/>
        <w:rPr>
          <w:b/>
          <w:color w:val="auto"/>
          <w:sz w:val="18"/>
          <w:szCs w:val="18"/>
        </w:rPr>
      </w:pPr>
      <w:r w:rsidRPr="00CC09F5">
        <w:rPr>
          <w:b/>
          <w:color w:val="auto"/>
          <w:sz w:val="18"/>
          <w:szCs w:val="18"/>
        </w:rPr>
        <w:t xml:space="preserve">Marque el beneficio al que se acogió la mercancía materia de traslado: </w:t>
      </w:r>
    </w:p>
    <w:p w14:paraId="52D20CCD" w14:textId="77777777" w:rsidR="00CA7CBD" w:rsidRPr="00CC09F5" w:rsidRDefault="00CA7CBD" w:rsidP="00CA7CBD">
      <w:pPr>
        <w:pStyle w:val="Default"/>
        <w:tabs>
          <w:tab w:val="left" w:pos="284"/>
        </w:tabs>
        <w:ind w:left="2138"/>
        <w:jc w:val="both"/>
        <w:rPr>
          <w:b/>
          <w:color w:val="auto"/>
          <w:sz w:val="16"/>
          <w:szCs w:val="16"/>
        </w:rPr>
      </w:pPr>
    </w:p>
    <w:tbl>
      <w:tblPr>
        <w:tblStyle w:val="Tablaconcuadrcula"/>
        <w:tblW w:w="8505" w:type="dxa"/>
        <w:tblInd w:w="279" w:type="dxa"/>
        <w:tblLook w:val="04A0" w:firstRow="1" w:lastRow="0" w:firstColumn="1" w:lastColumn="0" w:noHBand="0" w:noVBand="1"/>
      </w:tblPr>
      <w:tblGrid>
        <w:gridCol w:w="7229"/>
        <w:gridCol w:w="1276"/>
      </w:tblGrid>
      <w:tr w:rsidR="00CA7CBD" w:rsidRPr="00CC09F5" w14:paraId="738A81C2" w14:textId="77777777" w:rsidTr="000B0CC6">
        <w:trPr>
          <w:trHeight w:val="306"/>
        </w:trPr>
        <w:tc>
          <w:tcPr>
            <w:tcW w:w="7229" w:type="dxa"/>
            <w:vAlign w:val="center"/>
          </w:tcPr>
          <w:p w14:paraId="5F420430" w14:textId="77777777" w:rsidR="00CA7CBD" w:rsidRPr="00CC09F5" w:rsidRDefault="00CA7CBD" w:rsidP="000B0CC6">
            <w:pPr>
              <w:pStyle w:val="Sinespaciado"/>
              <w:rPr>
                <w:sz w:val="16"/>
                <w:szCs w:val="16"/>
              </w:rPr>
            </w:pPr>
            <w:r w:rsidRPr="00CC09F5">
              <w:rPr>
                <w:sz w:val="16"/>
                <w:szCs w:val="16"/>
              </w:rPr>
              <w:t>Convenio de Cooperación Aduanera Peruano-Colombiano de 1938 y su Protocolo Modificatorio</w:t>
            </w:r>
          </w:p>
        </w:tc>
        <w:tc>
          <w:tcPr>
            <w:tcW w:w="1276" w:type="dxa"/>
          </w:tcPr>
          <w:p w14:paraId="02A79EFA" w14:textId="77777777" w:rsidR="00CA7CBD" w:rsidRPr="00CC09F5" w:rsidRDefault="00CA7CBD" w:rsidP="000B0CC6">
            <w:pPr>
              <w:rPr>
                <w:rFonts w:cs="Arial"/>
                <w:sz w:val="16"/>
                <w:szCs w:val="16"/>
              </w:rPr>
            </w:pPr>
          </w:p>
        </w:tc>
      </w:tr>
      <w:tr w:rsidR="00CA7CBD" w:rsidRPr="00CC09F5" w14:paraId="5AE1FDEA" w14:textId="77777777" w:rsidTr="000B0CC6">
        <w:trPr>
          <w:trHeight w:val="269"/>
        </w:trPr>
        <w:tc>
          <w:tcPr>
            <w:tcW w:w="7229" w:type="dxa"/>
            <w:vAlign w:val="center"/>
          </w:tcPr>
          <w:p w14:paraId="23A0DE60" w14:textId="77777777" w:rsidR="00CA7CBD" w:rsidRPr="00CC09F5" w:rsidRDefault="00CA7CBD" w:rsidP="000B0CC6">
            <w:pPr>
              <w:pStyle w:val="Sinespaciado"/>
              <w:rPr>
                <w:sz w:val="16"/>
                <w:szCs w:val="16"/>
              </w:rPr>
            </w:pPr>
            <w:r w:rsidRPr="00CC09F5">
              <w:rPr>
                <w:sz w:val="16"/>
                <w:szCs w:val="16"/>
              </w:rPr>
              <w:t>Ley N.° 27037, Ley de Promoción de la Inversión en la Amazonía</w:t>
            </w:r>
          </w:p>
        </w:tc>
        <w:tc>
          <w:tcPr>
            <w:tcW w:w="1276" w:type="dxa"/>
          </w:tcPr>
          <w:p w14:paraId="6D7FCCD5" w14:textId="77777777" w:rsidR="00CA7CBD" w:rsidRPr="00CC09F5" w:rsidRDefault="00CA7CBD" w:rsidP="000B0CC6">
            <w:pPr>
              <w:rPr>
                <w:rFonts w:cs="Arial"/>
                <w:sz w:val="16"/>
                <w:szCs w:val="16"/>
              </w:rPr>
            </w:pPr>
          </w:p>
        </w:tc>
      </w:tr>
    </w:tbl>
    <w:p w14:paraId="2AD6E1A3" w14:textId="77777777" w:rsidR="00CA7CBD" w:rsidRPr="00CC09F5" w:rsidRDefault="00CA7CBD" w:rsidP="00CA7CBD">
      <w:pPr>
        <w:pStyle w:val="Default"/>
        <w:tabs>
          <w:tab w:val="left" w:pos="284"/>
        </w:tabs>
        <w:jc w:val="both"/>
        <w:rPr>
          <w:b/>
          <w:color w:val="auto"/>
          <w:sz w:val="18"/>
          <w:szCs w:val="18"/>
        </w:rPr>
      </w:pPr>
    </w:p>
    <w:p w14:paraId="109AE5B6" w14:textId="77777777" w:rsidR="00CA7CBD" w:rsidRPr="00CC09F5" w:rsidRDefault="00CA7CBD" w:rsidP="00CA7CBD">
      <w:pPr>
        <w:pStyle w:val="Default"/>
        <w:numPr>
          <w:ilvl w:val="3"/>
          <w:numId w:val="45"/>
        </w:numPr>
        <w:tabs>
          <w:tab w:val="left" w:pos="284"/>
        </w:tabs>
        <w:ind w:hanging="2138"/>
        <w:jc w:val="both"/>
        <w:rPr>
          <w:b/>
          <w:bCs/>
          <w:color w:val="auto"/>
          <w:sz w:val="18"/>
          <w:szCs w:val="18"/>
        </w:rPr>
      </w:pPr>
      <w:r w:rsidRPr="00CC09F5">
        <w:rPr>
          <w:b/>
          <w:bCs/>
          <w:color w:val="auto"/>
          <w:sz w:val="18"/>
          <w:szCs w:val="18"/>
        </w:rPr>
        <w:t>Detalle la mercancía materia de traslado:</w:t>
      </w:r>
    </w:p>
    <w:p w14:paraId="216B3323" w14:textId="77777777" w:rsidR="00CA7CBD" w:rsidRPr="00CC09F5" w:rsidRDefault="00CA7CBD" w:rsidP="00CA7CBD">
      <w:pPr>
        <w:pStyle w:val="Prrafodelista"/>
        <w:ind w:left="1611"/>
        <w:rPr>
          <w:rFonts w:ascii="Arial Narrow" w:hAnsi="Arial Narrow"/>
          <w:b/>
          <w:bCs/>
          <w:sz w:val="18"/>
          <w:szCs w:val="18"/>
        </w:rPr>
      </w:pPr>
    </w:p>
    <w:tbl>
      <w:tblPr>
        <w:tblStyle w:val="Tablaconcuadrcula"/>
        <w:tblW w:w="8505" w:type="dxa"/>
        <w:tblInd w:w="279" w:type="dxa"/>
        <w:tblLook w:val="04A0" w:firstRow="1" w:lastRow="0" w:firstColumn="1" w:lastColumn="0" w:noHBand="0" w:noVBand="1"/>
      </w:tblPr>
      <w:tblGrid>
        <w:gridCol w:w="1417"/>
        <w:gridCol w:w="2977"/>
        <w:gridCol w:w="992"/>
        <w:gridCol w:w="1418"/>
        <w:gridCol w:w="1701"/>
      </w:tblGrid>
      <w:tr w:rsidR="00CA7CBD" w:rsidRPr="00CC09F5" w14:paraId="0C2E5DC2" w14:textId="77777777" w:rsidTr="000B0CC6">
        <w:trPr>
          <w:trHeight w:val="273"/>
        </w:trPr>
        <w:tc>
          <w:tcPr>
            <w:tcW w:w="8505" w:type="dxa"/>
            <w:gridSpan w:val="5"/>
            <w:shd w:val="clear" w:color="auto" w:fill="auto"/>
            <w:vAlign w:val="center"/>
          </w:tcPr>
          <w:p w14:paraId="28958C26" w14:textId="77777777" w:rsidR="00CA7CBD" w:rsidRPr="00CC09F5" w:rsidRDefault="00CA7CBD" w:rsidP="000B0CC6">
            <w:pPr>
              <w:jc w:val="center"/>
              <w:rPr>
                <w:rFonts w:cs="Arial"/>
                <w:b/>
                <w:bCs/>
                <w:sz w:val="16"/>
                <w:szCs w:val="16"/>
              </w:rPr>
            </w:pPr>
            <w:r w:rsidRPr="00CC09F5">
              <w:rPr>
                <w:rFonts w:cs="Arial"/>
                <w:b/>
                <w:bCs/>
                <w:sz w:val="16"/>
                <w:szCs w:val="16"/>
              </w:rPr>
              <w:t>Mercancía materia de traslado</w:t>
            </w:r>
          </w:p>
        </w:tc>
      </w:tr>
      <w:tr w:rsidR="00CA7CBD" w:rsidRPr="00CC09F5" w14:paraId="6E9722F8" w14:textId="77777777" w:rsidTr="000B0CC6">
        <w:tc>
          <w:tcPr>
            <w:tcW w:w="1417" w:type="dxa"/>
            <w:shd w:val="clear" w:color="auto" w:fill="auto"/>
            <w:vAlign w:val="center"/>
          </w:tcPr>
          <w:p w14:paraId="69CF87AF" w14:textId="77777777" w:rsidR="00CA7CBD" w:rsidRPr="00CC09F5" w:rsidRDefault="00CA7CBD" w:rsidP="000B0CC6">
            <w:pPr>
              <w:jc w:val="center"/>
              <w:rPr>
                <w:rFonts w:cs="Arial"/>
                <w:b/>
                <w:bCs/>
                <w:sz w:val="16"/>
                <w:szCs w:val="16"/>
              </w:rPr>
            </w:pPr>
            <w:r w:rsidRPr="00CC09F5">
              <w:rPr>
                <w:rFonts w:cs="Arial"/>
                <w:b/>
                <w:bCs/>
                <w:sz w:val="16"/>
                <w:szCs w:val="16"/>
              </w:rPr>
              <w:t>Serie de la declaración</w:t>
            </w:r>
          </w:p>
        </w:tc>
        <w:tc>
          <w:tcPr>
            <w:tcW w:w="2977" w:type="dxa"/>
            <w:shd w:val="clear" w:color="auto" w:fill="auto"/>
            <w:vAlign w:val="center"/>
          </w:tcPr>
          <w:p w14:paraId="599524DB" w14:textId="77777777" w:rsidR="00CA7CBD" w:rsidRPr="00CC09F5" w:rsidRDefault="00CA7CBD" w:rsidP="000B0CC6">
            <w:pPr>
              <w:jc w:val="center"/>
              <w:rPr>
                <w:rFonts w:cs="Arial"/>
                <w:b/>
                <w:bCs/>
                <w:sz w:val="16"/>
                <w:szCs w:val="16"/>
              </w:rPr>
            </w:pPr>
            <w:r w:rsidRPr="00CC09F5">
              <w:rPr>
                <w:rFonts w:cs="Arial"/>
                <w:b/>
                <w:bCs/>
                <w:sz w:val="16"/>
                <w:szCs w:val="16"/>
              </w:rPr>
              <w:t>Descripción de la mercancía</w:t>
            </w:r>
          </w:p>
        </w:tc>
        <w:tc>
          <w:tcPr>
            <w:tcW w:w="992" w:type="dxa"/>
            <w:shd w:val="clear" w:color="auto" w:fill="auto"/>
            <w:vAlign w:val="center"/>
          </w:tcPr>
          <w:p w14:paraId="49B3CF0F" w14:textId="77777777" w:rsidR="00CA7CBD" w:rsidRPr="00CC09F5" w:rsidRDefault="00CA7CBD" w:rsidP="000B0CC6">
            <w:pPr>
              <w:jc w:val="center"/>
              <w:rPr>
                <w:rFonts w:cs="Arial"/>
                <w:b/>
                <w:bCs/>
                <w:sz w:val="16"/>
                <w:szCs w:val="16"/>
              </w:rPr>
            </w:pPr>
            <w:r w:rsidRPr="00CC09F5">
              <w:rPr>
                <w:rFonts w:cs="Arial"/>
                <w:b/>
                <w:bCs/>
                <w:sz w:val="16"/>
                <w:szCs w:val="16"/>
              </w:rPr>
              <w:t>Cantidad</w:t>
            </w:r>
          </w:p>
        </w:tc>
        <w:tc>
          <w:tcPr>
            <w:tcW w:w="1418" w:type="dxa"/>
            <w:shd w:val="clear" w:color="auto" w:fill="auto"/>
            <w:vAlign w:val="center"/>
          </w:tcPr>
          <w:p w14:paraId="121B42B3" w14:textId="77777777" w:rsidR="00CA7CBD" w:rsidRPr="00CC09F5" w:rsidRDefault="00CA7CBD" w:rsidP="000B0CC6">
            <w:pPr>
              <w:jc w:val="center"/>
              <w:rPr>
                <w:rFonts w:cs="Arial"/>
                <w:b/>
                <w:bCs/>
                <w:sz w:val="16"/>
                <w:szCs w:val="16"/>
              </w:rPr>
            </w:pPr>
            <w:r w:rsidRPr="00CC09F5">
              <w:rPr>
                <w:rFonts w:cs="Arial"/>
                <w:b/>
                <w:bCs/>
                <w:sz w:val="16"/>
                <w:szCs w:val="16"/>
              </w:rPr>
              <w:t>Valor CIF declarado US$</w:t>
            </w:r>
          </w:p>
        </w:tc>
        <w:tc>
          <w:tcPr>
            <w:tcW w:w="1701" w:type="dxa"/>
            <w:shd w:val="clear" w:color="auto" w:fill="auto"/>
            <w:vAlign w:val="center"/>
          </w:tcPr>
          <w:p w14:paraId="3ADA951C" w14:textId="77777777" w:rsidR="00CA7CBD" w:rsidRPr="00CC09F5" w:rsidRDefault="00CA7CBD" w:rsidP="000B0CC6">
            <w:pPr>
              <w:jc w:val="center"/>
              <w:rPr>
                <w:rFonts w:cs="Arial"/>
                <w:b/>
                <w:bCs/>
                <w:sz w:val="16"/>
                <w:szCs w:val="16"/>
              </w:rPr>
            </w:pPr>
            <w:proofErr w:type="gramStart"/>
            <w:r w:rsidRPr="00CC09F5">
              <w:rPr>
                <w:rFonts w:cs="Arial"/>
                <w:b/>
                <w:bCs/>
                <w:sz w:val="16"/>
                <w:szCs w:val="16"/>
              </w:rPr>
              <w:t>Total</w:t>
            </w:r>
            <w:proofErr w:type="gramEnd"/>
            <w:r w:rsidRPr="00CC09F5">
              <w:rPr>
                <w:rFonts w:cs="Arial"/>
                <w:b/>
                <w:bCs/>
                <w:sz w:val="16"/>
                <w:szCs w:val="16"/>
              </w:rPr>
              <w:t xml:space="preserve"> de Tributos US$</w:t>
            </w:r>
          </w:p>
        </w:tc>
      </w:tr>
      <w:tr w:rsidR="00CA7CBD" w:rsidRPr="00CC09F5" w14:paraId="26DB48D8" w14:textId="77777777" w:rsidTr="000B0CC6">
        <w:tc>
          <w:tcPr>
            <w:tcW w:w="1417" w:type="dxa"/>
          </w:tcPr>
          <w:p w14:paraId="37256F18" w14:textId="77777777" w:rsidR="00CA7CBD" w:rsidRPr="00CC09F5" w:rsidRDefault="00CA7CBD" w:rsidP="000B0CC6">
            <w:pPr>
              <w:rPr>
                <w:rFonts w:cs="Arial"/>
                <w:b/>
                <w:bCs/>
                <w:sz w:val="16"/>
                <w:szCs w:val="16"/>
              </w:rPr>
            </w:pPr>
          </w:p>
        </w:tc>
        <w:tc>
          <w:tcPr>
            <w:tcW w:w="2977" w:type="dxa"/>
          </w:tcPr>
          <w:p w14:paraId="3223ADE2" w14:textId="77777777" w:rsidR="00CA7CBD" w:rsidRPr="00CC09F5" w:rsidRDefault="00CA7CBD" w:rsidP="000B0CC6">
            <w:pPr>
              <w:rPr>
                <w:rFonts w:cs="Arial"/>
                <w:b/>
                <w:bCs/>
                <w:sz w:val="16"/>
                <w:szCs w:val="16"/>
              </w:rPr>
            </w:pPr>
          </w:p>
        </w:tc>
        <w:tc>
          <w:tcPr>
            <w:tcW w:w="992" w:type="dxa"/>
          </w:tcPr>
          <w:p w14:paraId="1DD2797E" w14:textId="77777777" w:rsidR="00CA7CBD" w:rsidRPr="00CC09F5" w:rsidRDefault="00CA7CBD" w:rsidP="000B0CC6">
            <w:pPr>
              <w:rPr>
                <w:rFonts w:cs="Arial"/>
                <w:b/>
                <w:bCs/>
                <w:sz w:val="16"/>
                <w:szCs w:val="16"/>
              </w:rPr>
            </w:pPr>
          </w:p>
        </w:tc>
        <w:tc>
          <w:tcPr>
            <w:tcW w:w="1418" w:type="dxa"/>
          </w:tcPr>
          <w:p w14:paraId="2E8B87B4" w14:textId="77777777" w:rsidR="00CA7CBD" w:rsidRPr="00CC09F5" w:rsidRDefault="00CA7CBD" w:rsidP="000B0CC6">
            <w:pPr>
              <w:rPr>
                <w:rFonts w:cs="Arial"/>
                <w:b/>
                <w:bCs/>
                <w:sz w:val="16"/>
                <w:szCs w:val="16"/>
              </w:rPr>
            </w:pPr>
          </w:p>
        </w:tc>
        <w:tc>
          <w:tcPr>
            <w:tcW w:w="1701" w:type="dxa"/>
          </w:tcPr>
          <w:p w14:paraId="39E1CF52" w14:textId="77777777" w:rsidR="00CA7CBD" w:rsidRPr="00CC09F5" w:rsidRDefault="00CA7CBD" w:rsidP="000B0CC6">
            <w:pPr>
              <w:rPr>
                <w:rFonts w:cs="Arial"/>
                <w:b/>
                <w:bCs/>
                <w:sz w:val="16"/>
                <w:szCs w:val="16"/>
              </w:rPr>
            </w:pPr>
          </w:p>
        </w:tc>
      </w:tr>
      <w:tr w:rsidR="00CA7CBD" w:rsidRPr="00CC09F5" w14:paraId="045C318D" w14:textId="77777777" w:rsidTr="000B0CC6">
        <w:tc>
          <w:tcPr>
            <w:tcW w:w="1417" w:type="dxa"/>
          </w:tcPr>
          <w:p w14:paraId="458647F5" w14:textId="77777777" w:rsidR="00CA7CBD" w:rsidRPr="00CC09F5" w:rsidRDefault="00CA7CBD" w:rsidP="000B0CC6">
            <w:pPr>
              <w:rPr>
                <w:rFonts w:ascii="Arial Narrow" w:hAnsi="Arial Narrow"/>
                <w:b/>
                <w:bCs/>
                <w:sz w:val="18"/>
                <w:szCs w:val="18"/>
              </w:rPr>
            </w:pPr>
          </w:p>
        </w:tc>
        <w:tc>
          <w:tcPr>
            <w:tcW w:w="2977" w:type="dxa"/>
          </w:tcPr>
          <w:p w14:paraId="4B835267" w14:textId="77777777" w:rsidR="00CA7CBD" w:rsidRPr="00CC09F5" w:rsidRDefault="00CA7CBD" w:rsidP="000B0CC6">
            <w:pPr>
              <w:rPr>
                <w:rFonts w:ascii="Arial Narrow" w:hAnsi="Arial Narrow"/>
                <w:b/>
                <w:bCs/>
                <w:sz w:val="18"/>
                <w:szCs w:val="18"/>
              </w:rPr>
            </w:pPr>
          </w:p>
        </w:tc>
        <w:tc>
          <w:tcPr>
            <w:tcW w:w="992" w:type="dxa"/>
          </w:tcPr>
          <w:p w14:paraId="07FD0F70" w14:textId="77777777" w:rsidR="00CA7CBD" w:rsidRPr="00CC09F5" w:rsidRDefault="00CA7CBD" w:rsidP="000B0CC6">
            <w:pPr>
              <w:rPr>
                <w:rFonts w:ascii="Arial Narrow" w:hAnsi="Arial Narrow"/>
                <w:b/>
                <w:bCs/>
                <w:sz w:val="18"/>
                <w:szCs w:val="18"/>
              </w:rPr>
            </w:pPr>
          </w:p>
        </w:tc>
        <w:tc>
          <w:tcPr>
            <w:tcW w:w="1418" w:type="dxa"/>
          </w:tcPr>
          <w:p w14:paraId="1246033F" w14:textId="77777777" w:rsidR="00CA7CBD" w:rsidRPr="00CC09F5" w:rsidRDefault="00CA7CBD" w:rsidP="000B0CC6">
            <w:pPr>
              <w:rPr>
                <w:rFonts w:ascii="Arial Narrow" w:hAnsi="Arial Narrow"/>
                <w:b/>
                <w:bCs/>
                <w:sz w:val="18"/>
                <w:szCs w:val="18"/>
              </w:rPr>
            </w:pPr>
          </w:p>
        </w:tc>
        <w:tc>
          <w:tcPr>
            <w:tcW w:w="1701" w:type="dxa"/>
          </w:tcPr>
          <w:p w14:paraId="22F74D46" w14:textId="77777777" w:rsidR="00CA7CBD" w:rsidRPr="00CC09F5" w:rsidRDefault="00CA7CBD" w:rsidP="000B0CC6">
            <w:pPr>
              <w:rPr>
                <w:rFonts w:ascii="Arial Narrow" w:hAnsi="Arial Narrow"/>
                <w:b/>
                <w:bCs/>
                <w:sz w:val="18"/>
                <w:szCs w:val="18"/>
              </w:rPr>
            </w:pPr>
          </w:p>
        </w:tc>
      </w:tr>
      <w:tr w:rsidR="00CA7CBD" w:rsidRPr="00CC09F5" w14:paraId="2AAC2FA8" w14:textId="77777777" w:rsidTr="000B0CC6">
        <w:tc>
          <w:tcPr>
            <w:tcW w:w="1417" w:type="dxa"/>
          </w:tcPr>
          <w:p w14:paraId="5FE5ADC3" w14:textId="77777777" w:rsidR="00CA7CBD" w:rsidRPr="00CC09F5" w:rsidRDefault="00CA7CBD" w:rsidP="000B0CC6">
            <w:pPr>
              <w:rPr>
                <w:rFonts w:ascii="Arial Narrow" w:hAnsi="Arial Narrow"/>
                <w:b/>
                <w:bCs/>
                <w:sz w:val="18"/>
                <w:szCs w:val="18"/>
              </w:rPr>
            </w:pPr>
          </w:p>
        </w:tc>
        <w:tc>
          <w:tcPr>
            <w:tcW w:w="2977" w:type="dxa"/>
          </w:tcPr>
          <w:p w14:paraId="0947ECE2" w14:textId="77777777" w:rsidR="00CA7CBD" w:rsidRPr="00CC09F5" w:rsidRDefault="00CA7CBD" w:rsidP="000B0CC6">
            <w:pPr>
              <w:rPr>
                <w:rFonts w:ascii="Arial Narrow" w:hAnsi="Arial Narrow"/>
                <w:b/>
                <w:bCs/>
                <w:sz w:val="18"/>
                <w:szCs w:val="18"/>
              </w:rPr>
            </w:pPr>
          </w:p>
        </w:tc>
        <w:tc>
          <w:tcPr>
            <w:tcW w:w="992" w:type="dxa"/>
          </w:tcPr>
          <w:p w14:paraId="275741D1" w14:textId="77777777" w:rsidR="00CA7CBD" w:rsidRPr="00CC09F5" w:rsidRDefault="00CA7CBD" w:rsidP="000B0CC6">
            <w:pPr>
              <w:rPr>
                <w:rFonts w:ascii="Arial Narrow" w:hAnsi="Arial Narrow"/>
                <w:b/>
                <w:bCs/>
                <w:sz w:val="18"/>
                <w:szCs w:val="18"/>
              </w:rPr>
            </w:pPr>
          </w:p>
        </w:tc>
        <w:tc>
          <w:tcPr>
            <w:tcW w:w="1418" w:type="dxa"/>
          </w:tcPr>
          <w:p w14:paraId="5984ACBE" w14:textId="77777777" w:rsidR="00CA7CBD" w:rsidRPr="00CC09F5" w:rsidRDefault="00CA7CBD" w:rsidP="000B0CC6">
            <w:pPr>
              <w:rPr>
                <w:rFonts w:ascii="Arial Narrow" w:hAnsi="Arial Narrow"/>
                <w:b/>
                <w:bCs/>
                <w:sz w:val="18"/>
                <w:szCs w:val="18"/>
              </w:rPr>
            </w:pPr>
          </w:p>
        </w:tc>
        <w:tc>
          <w:tcPr>
            <w:tcW w:w="1701" w:type="dxa"/>
          </w:tcPr>
          <w:p w14:paraId="51E3C93E" w14:textId="77777777" w:rsidR="00CA7CBD" w:rsidRPr="00CC09F5" w:rsidRDefault="00CA7CBD" w:rsidP="000B0CC6">
            <w:pPr>
              <w:rPr>
                <w:rFonts w:ascii="Arial Narrow" w:hAnsi="Arial Narrow"/>
                <w:b/>
                <w:bCs/>
                <w:sz w:val="18"/>
                <w:szCs w:val="18"/>
              </w:rPr>
            </w:pPr>
          </w:p>
        </w:tc>
      </w:tr>
    </w:tbl>
    <w:p w14:paraId="2AAD1B98" w14:textId="77777777" w:rsidR="00CA7CBD" w:rsidRPr="00CC09F5" w:rsidRDefault="00CA7CBD" w:rsidP="00CA7CBD">
      <w:pPr>
        <w:ind w:left="284"/>
        <w:rPr>
          <w:rFonts w:cs="Arial"/>
          <w:sz w:val="14"/>
          <w:szCs w:val="14"/>
        </w:rPr>
      </w:pPr>
      <w:r w:rsidRPr="00CC09F5">
        <w:rPr>
          <w:rFonts w:cs="Arial"/>
          <w:sz w:val="14"/>
          <w:szCs w:val="14"/>
        </w:rPr>
        <w:t>De requerir llenar más líneas, sírvase consignarlas en una hoja adicional.</w:t>
      </w:r>
    </w:p>
    <w:p w14:paraId="4E086EB5" w14:textId="77777777" w:rsidR="00CA7CBD" w:rsidRPr="00CC09F5" w:rsidRDefault="00CA7CBD" w:rsidP="00CA7CBD">
      <w:pPr>
        <w:pStyle w:val="Prrafodelista"/>
        <w:ind w:left="1611"/>
        <w:rPr>
          <w:rFonts w:ascii="Arial Narrow" w:hAnsi="Arial Narrow"/>
          <w:b/>
          <w:bCs/>
          <w:sz w:val="18"/>
          <w:szCs w:val="18"/>
        </w:rPr>
      </w:pPr>
    </w:p>
    <w:p w14:paraId="348C0373" w14:textId="77777777" w:rsidR="00CA7CBD" w:rsidRPr="00CC09F5" w:rsidRDefault="00CA7CBD" w:rsidP="00CA7CBD">
      <w:pPr>
        <w:pStyle w:val="Default"/>
        <w:numPr>
          <w:ilvl w:val="3"/>
          <w:numId w:val="45"/>
        </w:numPr>
        <w:tabs>
          <w:tab w:val="left" w:pos="284"/>
        </w:tabs>
        <w:ind w:left="567" w:hanging="567"/>
        <w:jc w:val="both"/>
        <w:rPr>
          <w:b/>
          <w:color w:val="auto"/>
          <w:sz w:val="18"/>
          <w:szCs w:val="18"/>
        </w:rPr>
      </w:pPr>
      <w:r w:rsidRPr="00CC09F5">
        <w:rPr>
          <w:b/>
          <w:color w:val="auto"/>
          <w:sz w:val="18"/>
          <w:szCs w:val="18"/>
        </w:rPr>
        <w:t>Dirección de la ubicación actual de la mercancía solicitada para traslado:</w:t>
      </w:r>
    </w:p>
    <w:p w14:paraId="7A6D299E" w14:textId="77777777" w:rsidR="00CA7CBD" w:rsidRPr="00CC09F5" w:rsidRDefault="00CA7CBD" w:rsidP="00CA7CBD">
      <w:pPr>
        <w:pStyle w:val="Default"/>
        <w:tabs>
          <w:tab w:val="left" w:pos="284"/>
        </w:tabs>
        <w:ind w:left="567"/>
        <w:jc w:val="both"/>
        <w:rPr>
          <w:b/>
          <w:color w:val="auto"/>
          <w:sz w:val="16"/>
          <w:szCs w:val="16"/>
        </w:rPr>
      </w:pPr>
    </w:p>
    <w:tbl>
      <w:tblPr>
        <w:tblStyle w:val="Tablaconcuadrcula"/>
        <w:tblW w:w="8505" w:type="dxa"/>
        <w:tblInd w:w="279" w:type="dxa"/>
        <w:tblLook w:val="04A0" w:firstRow="1" w:lastRow="0" w:firstColumn="1" w:lastColumn="0" w:noHBand="0" w:noVBand="1"/>
      </w:tblPr>
      <w:tblGrid>
        <w:gridCol w:w="8505"/>
      </w:tblGrid>
      <w:tr w:rsidR="00CA7CBD" w:rsidRPr="00CC09F5" w14:paraId="345EAF74" w14:textId="77777777" w:rsidTr="000B0CC6">
        <w:trPr>
          <w:trHeight w:val="459"/>
        </w:trPr>
        <w:tc>
          <w:tcPr>
            <w:tcW w:w="8505" w:type="dxa"/>
          </w:tcPr>
          <w:p w14:paraId="48E2803E" w14:textId="77777777" w:rsidR="00CA7CBD" w:rsidRPr="00CC09F5" w:rsidRDefault="00CA7CBD" w:rsidP="000B0CC6"/>
        </w:tc>
      </w:tr>
    </w:tbl>
    <w:p w14:paraId="2F7DC251" w14:textId="77777777" w:rsidR="00CA7CBD" w:rsidRPr="00CC09F5" w:rsidRDefault="00CA7CBD" w:rsidP="00CA7CBD">
      <w:pPr>
        <w:pStyle w:val="Default"/>
        <w:tabs>
          <w:tab w:val="left" w:pos="284"/>
        </w:tabs>
        <w:jc w:val="both"/>
        <w:rPr>
          <w:b/>
          <w:color w:val="auto"/>
          <w:sz w:val="20"/>
          <w:szCs w:val="20"/>
        </w:rPr>
      </w:pPr>
    </w:p>
    <w:p w14:paraId="06947AB7" w14:textId="77777777" w:rsidR="00CA7CBD" w:rsidRPr="00CC09F5" w:rsidRDefault="00CA7CBD" w:rsidP="00CA7CBD">
      <w:pPr>
        <w:pStyle w:val="Default"/>
        <w:numPr>
          <w:ilvl w:val="3"/>
          <w:numId w:val="45"/>
        </w:numPr>
        <w:tabs>
          <w:tab w:val="left" w:pos="284"/>
        </w:tabs>
        <w:ind w:left="567" w:hanging="567"/>
        <w:jc w:val="both"/>
        <w:rPr>
          <w:b/>
          <w:bCs/>
          <w:color w:val="auto"/>
          <w:sz w:val="18"/>
          <w:szCs w:val="18"/>
        </w:rPr>
      </w:pPr>
      <w:r w:rsidRPr="00CC09F5">
        <w:rPr>
          <w:b/>
          <w:color w:val="auto"/>
          <w:sz w:val="18"/>
          <w:szCs w:val="18"/>
        </w:rPr>
        <w:t>Modalidad de traslado y plazo que solicita:</w:t>
      </w:r>
    </w:p>
    <w:p w14:paraId="0934776E" w14:textId="77777777" w:rsidR="00CA7CBD" w:rsidRPr="00CC09F5" w:rsidRDefault="00CA7CBD" w:rsidP="00CA7CBD">
      <w:pPr>
        <w:rPr>
          <w:rFonts w:cs="Arial"/>
          <w:b/>
          <w:sz w:val="22"/>
          <w:szCs w:val="22"/>
        </w:rPr>
      </w:pPr>
    </w:p>
    <w:tbl>
      <w:tblPr>
        <w:tblStyle w:val="Tablaconcuadrcula"/>
        <w:tblW w:w="8505" w:type="dxa"/>
        <w:tblInd w:w="279" w:type="dxa"/>
        <w:tblLayout w:type="fixed"/>
        <w:tblLook w:val="04A0" w:firstRow="1" w:lastRow="0" w:firstColumn="1" w:lastColumn="0" w:noHBand="0" w:noVBand="1"/>
      </w:tblPr>
      <w:tblGrid>
        <w:gridCol w:w="425"/>
        <w:gridCol w:w="5812"/>
        <w:gridCol w:w="567"/>
        <w:gridCol w:w="1701"/>
      </w:tblGrid>
      <w:tr w:rsidR="00CA7CBD" w:rsidRPr="00CC09F5" w14:paraId="52FC54A7" w14:textId="77777777" w:rsidTr="000B0CC6">
        <w:trPr>
          <w:trHeight w:val="318"/>
        </w:trPr>
        <w:tc>
          <w:tcPr>
            <w:tcW w:w="6804" w:type="dxa"/>
            <w:gridSpan w:val="3"/>
            <w:shd w:val="clear" w:color="auto" w:fill="auto"/>
            <w:vAlign w:val="center"/>
          </w:tcPr>
          <w:p w14:paraId="3CD66C3C" w14:textId="77777777" w:rsidR="00CA7CBD" w:rsidRPr="00CC09F5" w:rsidRDefault="00CA7CBD" w:rsidP="000B0CC6">
            <w:pPr>
              <w:jc w:val="center"/>
              <w:rPr>
                <w:rFonts w:cs="Arial"/>
                <w:b/>
                <w:bCs/>
                <w:sz w:val="16"/>
                <w:szCs w:val="16"/>
              </w:rPr>
            </w:pPr>
            <w:r w:rsidRPr="00CC09F5">
              <w:rPr>
                <w:rFonts w:cs="Arial"/>
                <w:b/>
                <w:bCs/>
                <w:sz w:val="16"/>
                <w:szCs w:val="16"/>
              </w:rPr>
              <w:t>Modalidad de traslado (marque con un X)</w:t>
            </w:r>
          </w:p>
        </w:tc>
        <w:tc>
          <w:tcPr>
            <w:tcW w:w="1701" w:type="dxa"/>
            <w:shd w:val="clear" w:color="auto" w:fill="auto"/>
          </w:tcPr>
          <w:p w14:paraId="09031942" w14:textId="77777777" w:rsidR="00CA7CBD" w:rsidRPr="00CC09F5" w:rsidRDefault="00CA7CBD" w:rsidP="000B0CC6">
            <w:pPr>
              <w:jc w:val="center"/>
              <w:rPr>
                <w:rFonts w:cs="Arial"/>
                <w:b/>
                <w:bCs/>
                <w:sz w:val="14"/>
                <w:szCs w:val="14"/>
              </w:rPr>
            </w:pPr>
            <w:r w:rsidRPr="00CC09F5">
              <w:rPr>
                <w:rFonts w:cs="Arial"/>
                <w:b/>
                <w:bCs/>
                <w:sz w:val="14"/>
                <w:szCs w:val="14"/>
              </w:rPr>
              <w:t xml:space="preserve">Plazo de autorización </w:t>
            </w:r>
          </w:p>
          <w:p w14:paraId="56ECBC30" w14:textId="77777777" w:rsidR="00CA7CBD" w:rsidRPr="00CC09F5" w:rsidRDefault="00CA7CBD" w:rsidP="000B0CC6">
            <w:pPr>
              <w:jc w:val="center"/>
              <w:rPr>
                <w:rFonts w:cs="Arial"/>
                <w:b/>
                <w:bCs/>
                <w:sz w:val="16"/>
                <w:szCs w:val="16"/>
              </w:rPr>
            </w:pPr>
            <w:r w:rsidRPr="00CC09F5">
              <w:rPr>
                <w:rFonts w:cs="Arial"/>
                <w:b/>
                <w:bCs/>
                <w:sz w:val="14"/>
                <w:szCs w:val="14"/>
              </w:rPr>
              <w:t>que solicita</w:t>
            </w:r>
          </w:p>
        </w:tc>
      </w:tr>
      <w:tr w:rsidR="00CA7CBD" w:rsidRPr="00CC09F5" w14:paraId="7457C002" w14:textId="77777777" w:rsidTr="000B0CC6">
        <w:trPr>
          <w:trHeight w:val="335"/>
        </w:trPr>
        <w:tc>
          <w:tcPr>
            <w:tcW w:w="425" w:type="dxa"/>
            <w:vAlign w:val="center"/>
          </w:tcPr>
          <w:p w14:paraId="354874FE" w14:textId="77777777" w:rsidR="00CA7CBD" w:rsidRPr="00CC09F5" w:rsidRDefault="00CA7CBD" w:rsidP="000B0CC6">
            <w:pPr>
              <w:jc w:val="left"/>
              <w:rPr>
                <w:rFonts w:cs="Arial"/>
                <w:sz w:val="16"/>
                <w:szCs w:val="16"/>
              </w:rPr>
            </w:pPr>
            <w:r w:rsidRPr="00CC09F5">
              <w:rPr>
                <w:rFonts w:cs="Arial"/>
                <w:sz w:val="16"/>
                <w:szCs w:val="16"/>
              </w:rPr>
              <w:t>a)</w:t>
            </w:r>
          </w:p>
        </w:tc>
        <w:tc>
          <w:tcPr>
            <w:tcW w:w="5812" w:type="dxa"/>
            <w:vAlign w:val="center"/>
          </w:tcPr>
          <w:p w14:paraId="37BD0473" w14:textId="77777777" w:rsidR="00CA7CBD" w:rsidRPr="00CC09F5" w:rsidRDefault="00CA7CBD" w:rsidP="000B0CC6">
            <w:pPr>
              <w:pStyle w:val="Sinespaciado"/>
              <w:rPr>
                <w:sz w:val="16"/>
                <w:szCs w:val="16"/>
              </w:rPr>
            </w:pPr>
            <w:r w:rsidRPr="00CC09F5">
              <w:rPr>
                <w:sz w:val="16"/>
                <w:szCs w:val="16"/>
                <w:shd w:val="clear" w:color="auto" w:fill="FFFFFF"/>
              </w:rPr>
              <w:t>Traslado de mercancías de zonas de tributación especial a zonas de tributación común</w:t>
            </w:r>
          </w:p>
        </w:tc>
        <w:tc>
          <w:tcPr>
            <w:tcW w:w="567" w:type="dxa"/>
          </w:tcPr>
          <w:p w14:paraId="696070E3" w14:textId="77777777" w:rsidR="00CA7CBD" w:rsidRPr="00CC09F5" w:rsidRDefault="00CA7CBD" w:rsidP="000B0CC6">
            <w:pPr>
              <w:rPr>
                <w:rFonts w:cs="Arial"/>
                <w:sz w:val="14"/>
                <w:szCs w:val="14"/>
              </w:rPr>
            </w:pPr>
          </w:p>
        </w:tc>
        <w:tc>
          <w:tcPr>
            <w:tcW w:w="1701" w:type="dxa"/>
            <w:vAlign w:val="center"/>
          </w:tcPr>
          <w:p w14:paraId="33D7AEC0" w14:textId="77777777" w:rsidR="00CA7CBD" w:rsidRPr="00CC09F5" w:rsidRDefault="00CA7CBD" w:rsidP="000B0CC6">
            <w:pPr>
              <w:jc w:val="center"/>
              <w:rPr>
                <w:rFonts w:cs="Arial"/>
                <w:sz w:val="14"/>
                <w:szCs w:val="14"/>
              </w:rPr>
            </w:pPr>
            <w:r w:rsidRPr="00CC09F5">
              <w:rPr>
                <w:rFonts w:cs="Arial"/>
                <w:sz w:val="14"/>
                <w:szCs w:val="14"/>
              </w:rPr>
              <w:t>Definitivo</w:t>
            </w:r>
          </w:p>
        </w:tc>
      </w:tr>
      <w:tr w:rsidR="00CA7CBD" w:rsidRPr="00CC09F5" w14:paraId="2AB6F126" w14:textId="77777777" w:rsidTr="000B0CC6">
        <w:trPr>
          <w:trHeight w:val="408"/>
        </w:trPr>
        <w:tc>
          <w:tcPr>
            <w:tcW w:w="425" w:type="dxa"/>
            <w:vMerge w:val="restart"/>
            <w:vAlign w:val="center"/>
          </w:tcPr>
          <w:p w14:paraId="656DF8C5" w14:textId="77777777" w:rsidR="00CA7CBD" w:rsidRPr="00CC09F5" w:rsidRDefault="00CA7CBD" w:rsidP="000B0CC6">
            <w:pPr>
              <w:jc w:val="left"/>
              <w:rPr>
                <w:rFonts w:cs="Arial"/>
                <w:sz w:val="16"/>
                <w:szCs w:val="16"/>
                <w:shd w:val="clear" w:color="auto" w:fill="FFFFFF"/>
              </w:rPr>
            </w:pPr>
            <w:r w:rsidRPr="00CC09F5">
              <w:rPr>
                <w:rFonts w:cs="Arial"/>
                <w:sz w:val="16"/>
                <w:szCs w:val="16"/>
                <w:shd w:val="clear" w:color="auto" w:fill="FFFFFF"/>
              </w:rPr>
              <w:t>b)</w:t>
            </w:r>
          </w:p>
        </w:tc>
        <w:tc>
          <w:tcPr>
            <w:tcW w:w="5812" w:type="dxa"/>
            <w:vAlign w:val="center"/>
          </w:tcPr>
          <w:p w14:paraId="46ED9B12" w14:textId="77777777" w:rsidR="00CA7CBD" w:rsidRPr="00CC09F5" w:rsidRDefault="00CA7CBD" w:rsidP="000B0CC6">
            <w:pPr>
              <w:pStyle w:val="Sinespaciado"/>
              <w:rPr>
                <w:sz w:val="16"/>
                <w:szCs w:val="16"/>
              </w:rPr>
            </w:pPr>
            <w:r w:rsidRPr="00CC09F5">
              <w:rPr>
                <w:sz w:val="16"/>
                <w:szCs w:val="16"/>
                <w:shd w:val="clear" w:color="auto" w:fill="FFFFFF"/>
              </w:rPr>
              <w:t>Traslado temporal de mercancías de zonas de tributación especial a zonas de tributación común por mantenimiento (*)</w:t>
            </w:r>
          </w:p>
        </w:tc>
        <w:tc>
          <w:tcPr>
            <w:tcW w:w="567" w:type="dxa"/>
          </w:tcPr>
          <w:p w14:paraId="2462E4E5" w14:textId="77777777" w:rsidR="00CA7CBD" w:rsidRPr="00CC09F5" w:rsidRDefault="00CA7CBD" w:rsidP="000B0CC6">
            <w:pPr>
              <w:rPr>
                <w:rFonts w:cs="Arial"/>
                <w:sz w:val="14"/>
                <w:szCs w:val="14"/>
              </w:rPr>
            </w:pPr>
          </w:p>
        </w:tc>
        <w:tc>
          <w:tcPr>
            <w:tcW w:w="1701" w:type="dxa"/>
            <w:vAlign w:val="center"/>
          </w:tcPr>
          <w:p w14:paraId="00F3F97D" w14:textId="77777777" w:rsidR="00CA7CBD" w:rsidRPr="00CC09F5" w:rsidRDefault="00CA7CBD" w:rsidP="000B0CC6">
            <w:pPr>
              <w:jc w:val="center"/>
              <w:rPr>
                <w:rFonts w:cs="Arial"/>
                <w:sz w:val="14"/>
                <w:szCs w:val="14"/>
              </w:rPr>
            </w:pPr>
          </w:p>
        </w:tc>
      </w:tr>
      <w:tr w:rsidR="00CA7CBD" w:rsidRPr="00CC09F5" w14:paraId="5124C6C7" w14:textId="77777777" w:rsidTr="000B0CC6">
        <w:trPr>
          <w:trHeight w:val="408"/>
        </w:trPr>
        <w:tc>
          <w:tcPr>
            <w:tcW w:w="425" w:type="dxa"/>
            <w:vMerge/>
            <w:vAlign w:val="center"/>
          </w:tcPr>
          <w:p w14:paraId="474E163F" w14:textId="77777777" w:rsidR="00CA7CBD" w:rsidRPr="00CC09F5" w:rsidRDefault="00CA7CBD" w:rsidP="000B0CC6">
            <w:pPr>
              <w:jc w:val="left"/>
              <w:rPr>
                <w:rFonts w:cs="Arial"/>
                <w:sz w:val="16"/>
                <w:szCs w:val="16"/>
                <w:shd w:val="clear" w:color="auto" w:fill="FFFFFF"/>
              </w:rPr>
            </w:pPr>
          </w:p>
        </w:tc>
        <w:tc>
          <w:tcPr>
            <w:tcW w:w="5812" w:type="dxa"/>
            <w:vAlign w:val="center"/>
          </w:tcPr>
          <w:p w14:paraId="19B85341" w14:textId="77777777" w:rsidR="00CA7CBD" w:rsidRPr="00CC09F5" w:rsidRDefault="00CA7CBD" w:rsidP="000B0CC6">
            <w:pPr>
              <w:pStyle w:val="Sinespaciado"/>
              <w:rPr>
                <w:sz w:val="16"/>
                <w:szCs w:val="16"/>
                <w:shd w:val="clear" w:color="auto" w:fill="FFFFFF"/>
              </w:rPr>
            </w:pPr>
            <w:r w:rsidRPr="00CC09F5">
              <w:rPr>
                <w:sz w:val="16"/>
                <w:szCs w:val="16"/>
                <w:shd w:val="clear" w:color="auto" w:fill="FFFFFF"/>
              </w:rPr>
              <w:t>Traslado temporal de mercancías de zonas de tributación especial a zonas de tributación común por reparación (*)</w:t>
            </w:r>
          </w:p>
        </w:tc>
        <w:tc>
          <w:tcPr>
            <w:tcW w:w="567" w:type="dxa"/>
          </w:tcPr>
          <w:p w14:paraId="4F5EB709" w14:textId="77777777" w:rsidR="00CA7CBD" w:rsidRPr="00CC09F5" w:rsidRDefault="00CA7CBD" w:rsidP="000B0CC6">
            <w:pPr>
              <w:rPr>
                <w:rFonts w:cs="Arial"/>
                <w:sz w:val="14"/>
                <w:szCs w:val="14"/>
              </w:rPr>
            </w:pPr>
          </w:p>
        </w:tc>
        <w:tc>
          <w:tcPr>
            <w:tcW w:w="1701" w:type="dxa"/>
            <w:vAlign w:val="center"/>
          </w:tcPr>
          <w:p w14:paraId="7FA0A69D" w14:textId="77777777" w:rsidR="00CA7CBD" w:rsidRPr="00CC09F5" w:rsidRDefault="00CA7CBD" w:rsidP="000B0CC6">
            <w:pPr>
              <w:jc w:val="center"/>
              <w:rPr>
                <w:rFonts w:cs="Arial"/>
                <w:sz w:val="14"/>
                <w:szCs w:val="14"/>
              </w:rPr>
            </w:pPr>
          </w:p>
        </w:tc>
      </w:tr>
      <w:tr w:rsidR="00CA7CBD" w:rsidRPr="00CC09F5" w14:paraId="30861335" w14:textId="77777777" w:rsidTr="000B0CC6">
        <w:trPr>
          <w:trHeight w:val="408"/>
        </w:trPr>
        <w:tc>
          <w:tcPr>
            <w:tcW w:w="425" w:type="dxa"/>
            <w:vAlign w:val="center"/>
          </w:tcPr>
          <w:p w14:paraId="0AEA8FF2" w14:textId="77777777" w:rsidR="00CA7CBD" w:rsidRPr="00CC09F5" w:rsidRDefault="00CA7CBD" w:rsidP="000B0CC6">
            <w:pPr>
              <w:jc w:val="left"/>
              <w:rPr>
                <w:rFonts w:cs="Arial"/>
                <w:sz w:val="16"/>
                <w:szCs w:val="16"/>
                <w:shd w:val="clear" w:color="auto" w:fill="FFFFFF"/>
              </w:rPr>
            </w:pPr>
            <w:r w:rsidRPr="00CC09F5">
              <w:rPr>
                <w:rFonts w:cs="Arial"/>
                <w:sz w:val="16"/>
                <w:szCs w:val="16"/>
                <w:shd w:val="clear" w:color="auto" w:fill="FFFFFF"/>
              </w:rPr>
              <w:t>c)</w:t>
            </w:r>
          </w:p>
        </w:tc>
        <w:tc>
          <w:tcPr>
            <w:tcW w:w="5812" w:type="dxa"/>
            <w:vAlign w:val="center"/>
          </w:tcPr>
          <w:p w14:paraId="63A0ED9C" w14:textId="77777777" w:rsidR="00CA7CBD" w:rsidRPr="00CC09F5" w:rsidRDefault="00CA7CBD" w:rsidP="000B0CC6">
            <w:pPr>
              <w:pStyle w:val="Sinespaciado"/>
              <w:rPr>
                <w:sz w:val="16"/>
                <w:szCs w:val="16"/>
                <w:shd w:val="clear" w:color="auto" w:fill="FFFFFF"/>
              </w:rPr>
            </w:pPr>
            <w:r w:rsidRPr="00CC09F5">
              <w:rPr>
                <w:sz w:val="16"/>
                <w:szCs w:val="16"/>
                <w:shd w:val="clear" w:color="auto" w:fill="FFFFFF"/>
              </w:rPr>
              <w:t>Traslado de mercancías desde una zona de tributación especial hasta otra zona de tributación especial pasando por una zona de tributación común (*)</w:t>
            </w:r>
          </w:p>
        </w:tc>
        <w:tc>
          <w:tcPr>
            <w:tcW w:w="567" w:type="dxa"/>
          </w:tcPr>
          <w:p w14:paraId="2FC86A71" w14:textId="77777777" w:rsidR="00CA7CBD" w:rsidRPr="00CC09F5" w:rsidRDefault="00CA7CBD" w:rsidP="000B0CC6">
            <w:pPr>
              <w:rPr>
                <w:rFonts w:cs="Arial"/>
                <w:sz w:val="14"/>
                <w:szCs w:val="14"/>
              </w:rPr>
            </w:pPr>
          </w:p>
        </w:tc>
        <w:tc>
          <w:tcPr>
            <w:tcW w:w="1701" w:type="dxa"/>
            <w:vAlign w:val="center"/>
          </w:tcPr>
          <w:p w14:paraId="36A832B0" w14:textId="77777777" w:rsidR="00CA7CBD" w:rsidRPr="00CC09F5" w:rsidRDefault="00CA7CBD" w:rsidP="000B0CC6">
            <w:pPr>
              <w:jc w:val="center"/>
              <w:rPr>
                <w:rFonts w:cs="Arial"/>
                <w:sz w:val="14"/>
                <w:szCs w:val="14"/>
              </w:rPr>
            </w:pPr>
          </w:p>
          <w:p w14:paraId="6DAD6845" w14:textId="77777777" w:rsidR="00CA7CBD" w:rsidRPr="00CC09F5" w:rsidRDefault="00CA7CBD" w:rsidP="000B0CC6">
            <w:pPr>
              <w:jc w:val="center"/>
              <w:rPr>
                <w:rFonts w:cs="Arial"/>
                <w:sz w:val="14"/>
                <w:szCs w:val="14"/>
              </w:rPr>
            </w:pPr>
          </w:p>
        </w:tc>
      </w:tr>
    </w:tbl>
    <w:p w14:paraId="229BA0B6" w14:textId="77777777" w:rsidR="00CA7CBD" w:rsidRPr="00CC09F5" w:rsidRDefault="00CA7CBD" w:rsidP="00CA7CBD">
      <w:pPr>
        <w:rPr>
          <w:rFonts w:cs="Arial"/>
          <w:b/>
          <w:sz w:val="22"/>
          <w:szCs w:val="22"/>
        </w:rPr>
      </w:pPr>
    </w:p>
    <w:p w14:paraId="47713265" w14:textId="77777777" w:rsidR="00CA7CBD" w:rsidRPr="00CC09F5" w:rsidRDefault="00CA7CBD" w:rsidP="00CA7CBD">
      <w:pPr>
        <w:pStyle w:val="Default"/>
        <w:numPr>
          <w:ilvl w:val="3"/>
          <w:numId w:val="45"/>
        </w:numPr>
        <w:tabs>
          <w:tab w:val="left" w:pos="426"/>
        </w:tabs>
        <w:ind w:left="567" w:hanging="567"/>
        <w:jc w:val="both"/>
        <w:rPr>
          <w:b/>
          <w:bCs/>
          <w:color w:val="auto"/>
          <w:sz w:val="18"/>
          <w:szCs w:val="18"/>
        </w:rPr>
      </w:pPr>
      <w:r w:rsidRPr="00CC09F5">
        <w:rPr>
          <w:b/>
          <w:color w:val="auto"/>
          <w:sz w:val="18"/>
          <w:szCs w:val="18"/>
        </w:rPr>
        <w:t>De acuerdo con la modalidad de traslado solicitado, señale (definitivo-temporal):</w:t>
      </w:r>
    </w:p>
    <w:p w14:paraId="5CA72315" w14:textId="77777777" w:rsidR="00CA7CBD" w:rsidRPr="00CC09F5" w:rsidRDefault="00CA7CBD" w:rsidP="00CA7CBD">
      <w:pPr>
        <w:pStyle w:val="Prrafodelista"/>
        <w:ind w:left="284"/>
        <w:rPr>
          <w:rFonts w:cs="Arial"/>
          <w:b/>
          <w:bCs/>
          <w:sz w:val="18"/>
          <w:szCs w:val="18"/>
        </w:rPr>
      </w:pPr>
    </w:p>
    <w:tbl>
      <w:tblPr>
        <w:tblStyle w:val="Tablaconcuadrcula"/>
        <w:tblW w:w="8505" w:type="dxa"/>
        <w:tblInd w:w="279" w:type="dxa"/>
        <w:tblLook w:val="04A0" w:firstRow="1" w:lastRow="0" w:firstColumn="1" w:lastColumn="0" w:noHBand="0" w:noVBand="1"/>
      </w:tblPr>
      <w:tblGrid>
        <w:gridCol w:w="1701"/>
        <w:gridCol w:w="4536"/>
        <w:gridCol w:w="2268"/>
      </w:tblGrid>
      <w:tr w:rsidR="00CA7CBD" w:rsidRPr="00CC09F5" w14:paraId="2964C8C2" w14:textId="77777777" w:rsidTr="000B0CC6">
        <w:trPr>
          <w:trHeight w:val="306"/>
        </w:trPr>
        <w:tc>
          <w:tcPr>
            <w:tcW w:w="1701" w:type="dxa"/>
            <w:vMerge w:val="restart"/>
            <w:shd w:val="clear" w:color="auto" w:fill="auto"/>
            <w:vAlign w:val="center"/>
          </w:tcPr>
          <w:p w14:paraId="12F9C708" w14:textId="77777777" w:rsidR="00CA7CBD" w:rsidRPr="00CC09F5" w:rsidRDefault="00CA7CBD" w:rsidP="000B0CC6">
            <w:pPr>
              <w:pStyle w:val="Prrafodelista"/>
              <w:numPr>
                <w:ilvl w:val="0"/>
                <w:numId w:val="46"/>
              </w:numPr>
              <w:ind w:left="317" w:right="-155" w:hanging="339"/>
              <w:contextualSpacing/>
              <w:rPr>
                <w:rFonts w:ascii="Arial" w:hAnsi="Arial" w:cs="Arial"/>
                <w:sz w:val="16"/>
                <w:szCs w:val="16"/>
              </w:rPr>
            </w:pPr>
            <w:r w:rsidRPr="00CC09F5">
              <w:rPr>
                <w:rFonts w:ascii="Arial" w:hAnsi="Arial" w:cs="Arial"/>
                <w:sz w:val="16"/>
                <w:szCs w:val="16"/>
              </w:rPr>
              <w:t>Modalidad a)</w:t>
            </w:r>
          </w:p>
        </w:tc>
        <w:tc>
          <w:tcPr>
            <w:tcW w:w="4536" w:type="dxa"/>
            <w:vAlign w:val="center"/>
          </w:tcPr>
          <w:p w14:paraId="13552EB0" w14:textId="77777777" w:rsidR="00CA7CBD" w:rsidRPr="00CC09F5" w:rsidRDefault="00CA7CBD" w:rsidP="000B0CC6">
            <w:pPr>
              <w:pStyle w:val="Sinespaciado"/>
              <w:rPr>
                <w:sz w:val="16"/>
                <w:szCs w:val="16"/>
              </w:rPr>
            </w:pPr>
            <w:r w:rsidRPr="00CC09F5">
              <w:rPr>
                <w:sz w:val="16"/>
                <w:szCs w:val="16"/>
              </w:rPr>
              <w:t>Zona de tributación especial de partida:</w:t>
            </w:r>
          </w:p>
        </w:tc>
        <w:tc>
          <w:tcPr>
            <w:tcW w:w="2268" w:type="dxa"/>
          </w:tcPr>
          <w:p w14:paraId="45ECD2EE" w14:textId="77777777" w:rsidR="00CA7CBD" w:rsidRPr="00CC09F5" w:rsidRDefault="00CA7CBD" w:rsidP="000B0CC6">
            <w:pPr>
              <w:rPr>
                <w:rFonts w:cs="Arial"/>
                <w:sz w:val="16"/>
                <w:szCs w:val="16"/>
              </w:rPr>
            </w:pPr>
          </w:p>
        </w:tc>
      </w:tr>
      <w:tr w:rsidR="00CA7CBD" w:rsidRPr="00CC09F5" w14:paraId="38437542" w14:textId="77777777" w:rsidTr="000B0CC6">
        <w:trPr>
          <w:trHeight w:val="306"/>
        </w:trPr>
        <w:tc>
          <w:tcPr>
            <w:tcW w:w="1701" w:type="dxa"/>
            <w:vMerge/>
            <w:shd w:val="clear" w:color="auto" w:fill="auto"/>
            <w:vAlign w:val="center"/>
          </w:tcPr>
          <w:p w14:paraId="1A767B38" w14:textId="77777777" w:rsidR="00CA7CBD" w:rsidRPr="00CC09F5" w:rsidRDefault="00CA7CBD" w:rsidP="000B0CC6">
            <w:pPr>
              <w:ind w:right="-155"/>
              <w:jc w:val="left"/>
              <w:rPr>
                <w:rFonts w:cs="Arial"/>
                <w:sz w:val="16"/>
                <w:szCs w:val="16"/>
              </w:rPr>
            </w:pPr>
          </w:p>
        </w:tc>
        <w:tc>
          <w:tcPr>
            <w:tcW w:w="4536" w:type="dxa"/>
            <w:vAlign w:val="center"/>
          </w:tcPr>
          <w:p w14:paraId="4E61C46C" w14:textId="77777777" w:rsidR="00CA7CBD" w:rsidRPr="00CC09F5" w:rsidRDefault="00CA7CBD" w:rsidP="000B0CC6">
            <w:pPr>
              <w:pStyle w:val="Sinespaciado"/>
              <w:rPr>
                <w:sz w:val="16"/>
                <w:szCs w:val="16"/>
              </w:rPr>
            </w:pPr>
            <w:r w:rsidRPr="00CC09F5">
              <w:rPr>
                <w:sz w:val="16"/>
                <w:szCs w:val="16"/>
              </w:rPr>
              <w:t>Zona de tributación común de destino definitivo:</w:t>
            </w:r>
          </w:p>
        </w:tc>
        <w:tc>
          <w:tcPr>
            <w:tcW w:w="2268" w:type="dxa"/>
          </w:tcPr>
          <w:p w14:paraId="17B93C1A" w14:textId="77777777" w:rsidR="00CA7CBD" w:rsidRPr="00CC09F5" w:rsidRDefault="00CA7CBD" w:rsidP="000B0CC6">
            <w:pPr>
              <w:rPr>
                <w:rFonts w:cs="Arial"/>
                <w:sz w:val="16"/>
                <w:szCs w:val="16"/>
              </w:rPr>
            </w:pPr>
          </w:p>
        </w:tc>
      </w:tr>
      <w:tr w:rsidR="00CA7CBD" w:rsidRPr="00CC09F5" w14:paraId="056C0DD1" w14:textId="77777777" w:rsidTr="000B0CC6">
        <w:trPr>
          <w:trHeight w:val="306"/>
        </w:trPr>
        <w:tc>
          <w:tcPr>
            <w:tcW w:w="1701" w:type="dxa"/>
            <w:vMerge w:val="restart"/>
            <w:shd w:val="clear" w:color="auto" w:fill="auto"/>
            <w:vAlign w:val="center"/>
          </w:tcPr>
          <w:p w14:paraId="0EF62737" w14:textId="77777777" w:rsidR="00CA7CBD" w:rsidRPr="00CC09F5" w:rsidRDefault="00CA7CBD" w:rsidP="000B0CC6">
            <w:pPr>
              <w:pStyle w:val="Prrafodelista"/>
              <w:numPr>
                <w:ilvl w:val="0"/>
                <w:numId w:val="46"/>
              </w:numPr>
              <w:ind w:left="317" w:hanging="317"/>
              <w:contextualSpacing/>
              <w:rPr>
                <w:rFonts w:ascii="Arial" w:hAnsi="Arial" w:cs="Arial"/>
                <w:sz w:val="16"/>
                <w:szCs w:val="16"/>
              </w:rPr>
            </w:pPr>
            <w:r w:rsidRPr="00CC09F5">
              <w:rPr>
                <w:rFonts w:ascii="Arial" w:hAnsi="Arial" w:cs="Arial"/>
                <w:sz w:val="16"/>
                <w:szCs w:val="16"/>
              </w:rPr>
              <w:t xml:space="preserve">Modalidad b) </w:t>
            </w:r>
          </w:p>
        </w:tc>
        <w:tc>
          <w:tcPr>
            <w:tcW w:w="4536" w:type="dxa"/>
            <w:vAlign w:val="center"/>
          </w:tcPr>
          <w:p w14:paraId="144B3257" w14:textId="77777777" w:rsidR="00CA7CBD" w:rsidRPr="00CC09F5" w:rsidRDefault="00CA7CBD" w:rsidP="000B0CC6">
            <w:pPr>
              <w:pStyle w:val="Sinespaciado"/>
              <w:rPr>
                <w:sz w:val="16"/>
                <w:szCs w:val="16"/>
              </w:rPr>
            </w:pPr>
            <w:r w:rsidRPr="00CC09F5">
              <w:rPr>
                <w:sz w:val="16"/>
                <w:szCs w:val="16"/>
              </w:rPr>
              <w:t>Zona de tributación especial de partida:</w:t>
            </w:r>
          </w:p>
        </w:tc>
        <w:tc>
          <w:tcPr>
            <w:tcW w:w="2268" w:type="dxa"/>
          </w:tcPr>
          <w:p w14:paraId="23D6E06A" w14:textId="77777777" w:rsidR="00CA7CBD" w:rsidRPr="00CC09F5" w:rsidRDefault="00CA7CBD" w:rsidP="000B0CC6">
            <w:pPr>
              <w:rPr>
                <w:rFonts w:cs="Arial"/>
                <w:sz w:val="16"/>
                <w:szCs w:val="16"/>
              </w:rPr>
            </w:pPr>
          </w:p>
        </w:tc>
      </w:tr>
      <w:tr w:rsidR="00CA7CBD" w:rsidRPr="00CC09F5" w14:paraId="16BC0CC7" w14:textId="77777777" w:rsidTr="000B0CC6">
        <w:trPr>
          <w:trHeight w:val="306"/>
        </w:trPr>
        <w:tc>
          <w:tcPr>
            <w:tcW w:w="1701" w:type="dxa"/>
            <w:vMerge/>
            <w:shd w:val="clear" w:color="auto" w:fill="auto"/>
            <w:vAlign w:val="center"/>
          </w:tcPr>
          <w:p w14:paraId="1D5AAD18" w14:textId="77777777" w:rsidR="00CA7CBD" w:rsidRPr="00CC09F5" w:rsidRDefault="00CA7CBD" w:rsidP="000B0CC6">
            <w:pPr>
              <w:pStyle w:val="Prrafodelista"/>
              <w:ind w:left="317"/>
              <w:rPr>
                <w:rFonts w:ascii="Arial" w:hAnsi="Arial" w:cs="Arial"/>
                <w:sz w:val="16"/>
                <w:szCs w:val="16"/>
              </w:rPr>
            </w:pPr>
          </w:p>
        </w:tc>
        <w:tc>
          <w:tcPr>
            <w:tcW w:w="4536" w:type="dxa"/>
            <w:vAlign w:val="center"/>
          </w:tcPr>
          <w:p w14:paraId="3AAF44F7" w14:textId="77777777" w:rsidR="00CA7CBD" w:rsidRPr="00CC09F5" w:rsidRDefault="00CA7CBD" w:rsidP="000B0CC6">
            <w:pPr>
              <w:pStyle w:val="Sinespaciado"/>
              <w:rPr>
                <w:sz w:val="16"/>
                <w:szCs w:val="16"/>
              </w:rPr>
            </w:pPr>
            <w:r w:rsidRPr="00CC09F5">
              <w:rPr>
                <w:sz w:val="16"/>
                <w:szCs w:val="16"/>
              </w:rPr>
              <w:t>Zona de tributación común para mantenimiento/reparación:</w:t>
            </w:r>
          </w:p>
        </w:tc>
        <w:tc>
          <w:tcPr>
            <w:tcW w:w="2268" w:type="dxa"/>
          </w:tcPr>
          <w:p w14:paraId="70F58A00" w14:textId="77777777" w:rsidR="00CA7CBD" w:rsidRPr="00CC09F5" w:rsidRDefault="00CA7CBD" w:rsidP="000B0CC6">
            <w:pPr>
              <w:rPr>
                <w:rFonts w:cs="Arial"/>
                <w:sz w:val="16"/>
                <w:szCs w:val="16"/>
              </w:rPr>
            </w:pPr>
          </w:p>
        </w:tc>
      </w:tr>
      <w:tr w:rsidR="00CA7CBD" w:rsidRPr="00CC09F5" w14:paraId="3DCADBE5" w14:textId="77777777" w:rsidTr="000B0CC6">
        <w:trPr>
          <w:trHeight w:val="269"/>
        </w:trPr>
        <w:tc>
          <w:tcPr>
            <w:tcW w:w="1701" w:type="dxa"/>
            <w:vMerge w:val="restart"/>
            <w:shd w:val="clear" w:color="auto" w:fill="auto"/>
            <w:vAlign w:val="center"/>
          </w:tcPr>
          <w:p w14:paraId="4742DBA0" w14:textId="77777777" w:rsidR="00CA7CBD" w:rsidRPr="00CC09F5" w:rsidRDefault="00CA7CBD" w:rsidP="000B0CC6">
            <w:pPr>
              <w:pStyle w:val="Prrafodelista"/>
              <w:numPr>
                <w:ilvl w:val="0"/>
                <w:numId w:val="46"/>
              </w:numPr>
              <w:ind w:left="317" w:hanging="317"/>
              <w:contextualSpacing/>
              <w:rPr>
                <w:rFonts w:ascii="Arial" w:hAnsi="Arial" w:cs="Arial"/>
                <w:sz w:val="16"/>
                <w:szCs w:val="16"/>
              </w:rPr>
            </w:pPr>
            <w:r w:rsidRPr="00CC09F5">
              <w:rPr>
                <w:rFonts w:ascii="Arial" w:hAnsi="Arial" w:cs="Arial"/>
                <w:sz w:val="16"/>
                <w:szCs w:val="16"/>
              </w:rPr>
              <w:t>Modalidad c)</w:t>
            </w:r>
          </w:p>
        </w:tc>
        <w:tc>
          <w:tcPr>
            <w:tcW w:w="4536" w:type="dxa"/>
            <w:vAlign w:val="center"/>
          </w:tcPr>
          <w:p w14:paraId="6AF05ED7" w14:textId="77777777" w:rsidR="00CA7CBD" w:rsidRPr="00CC09F5" w:rsidRDefault="00CA7CBD" w:rsidP="000B0CC6">
            <w:pPr>
              <w:pStyle w:val="Sinespaciado"/>
              <w:rPr>
                <w:sz w:val="16"/>
                <w:szCs w:val="16"/>
              </w:rPr>
            </w:pPr>
            <w:r w:rsidRPr="00CC09F5">
              <w:rPr>
                <w:sz w:val="16"/>
                <w:szCs w:val="16"/>
              </w:rPr>
              <w:t>Zona de tributación especial de partida:</w:t>
            </w:r>
          </w:p>
        </w:tc>
        <w:tc>
          <w:tcPr>
            <w:tcW w:w="2268" w:type="dxa"/>
          </w:tcPr>
          <w:p w14:paraId="22735684" w14:textId="77777777" w:rsidR="00CA7CBD" w:rsidRPr="00CC09F5" w:rsidRDefault="00CA7CBD" w:rsidP="000B0CC6">
            <w:pPr>
              <w:rPr>
                <w:rFonts w:cs="Arial"/>
                <w:sz w:val="16"/>
                <w:szCs w:val="16"/>
              </w:rPr>
            </w:pPr>
          </w:p>
        </w:tc>
      </w:tr>
      <w:tr w:rsidR="00CA7CBD" w:rsidRPr="00CC09F5" w14:paraId="4133F13E" w14:textId="77777777" w:rsidTr="000B0CC6">
        <w:trPr>
          <w:trHeight w:val="269"/>
        </w:trPr>
        <w:tc>
          <w:tcPr>
            <w:tcW w:w="1701" w:type="dxa"/>
            <w:vMerge/>
            <w:shd w:val="clear" w:color="auto" w:fill="auto"/>
          </w:tcPr>
          <w:p w14:paraId="2A62C725" w14:textId="77777777" w:rsidR="00CA7CBD" w:rsidRPr="00CC09F5" w:rsidRDefault="00CA7CBD" w:rsidP="000B0CC6">
            <w:pPr>
              <w:pStyle w:val="Prrafodelista"/>
              <w:ind w:left="317"/>
              <w:rPr>
                <w:rFonts w:ascii="Arial" w:hAnsi="Arial" w:cs="Arial"/>
                <w:sz w:val="16"/>
                <w:szCs w:val="16"/>
              </w:rPr>
            </w:pPr>
          </w:p>
        </w:tc>
        <w:tc>
          <w:tcPr>
            <w:tcW w:w="4536" w:type="dxa"/>
            <w:vAlign w:val="center"/>
          </w:tcPr>
          <w:p w14:paraId="2A7E9FF3" w14:textId="77777777" w:rsidR="00CA7CBD" w:rsidRPr="00CC09F5" w:rsidRDefault="00CA7CBD" w:rsidP="000B0CC6">
            <w:pPr>
              <w:pStyle w:val="Sinespaciado"/>
              <w:rPr>
                <w:sz w:val="16"/>
                <w:szCs w:val="16"/>
              </w:rPr>
            </w:pPr>
            <w:r w:rsidRPr="00CC09F5">
              <w:rPr>
                <w:sz w:val="16"/>
                <w:szCs w:val="16"/>
              </w:rPr>
              <w:t>Zona de tributación común de paso:</w:t>
            </w:r>
          </w:p>
        </w:tc>
        <w:tc>
          <w:tcPr>
            <w:tcW w:w="2268" w:type="dxa"/>
          </w:tcPr>
          <w:p w14:paraId="56CAE805" w14:textId="77777777" w:rsidR="00CA7CBD" w:rsidRPr="00CC09F5" w:rsidRDefault="00CA7CBD" w:rsidP="000B0CC6">
            <w:pPr>
              <w:rPr>
                <w:rFonts w:cs="Arial"/>
                <w:sz w:val="16"/>
                <w:szCs w:val="16"/>
              </w:rPr>
            </w:pPr>
          </w:p>
        </w:tc>
      </w:tr>
      <w:tr w:rsidR="00CA7CBD" w:rsidRPr="00CC09F5" w14:paraId="6729291B" w14:textId="77777777" w:rsidTr="000B0CC6">
        <w:trPr>
          <w:trHeight w:val="269"/>
        </w:trPr>
        <w:tc>
          <w:tcPr>
            <w:tcW w:w="1701" w:type="dxa"/>
            <w:vMerge/>
            <w:shd w:val="clear" w:color="auto" w:fill="auto"/>
          </w:tcPr>
          <w:p w14:paraId="00BAA0CF" w14:textId="77777777" w:rsidR="00CA7CBD" w:rsidRPr="00CC09F5" w:rsidRDefault="00CA7CBD" w:rsidP="000B0CC6">
            <w:pPr>
              <w:pStyle w:val="Prrafodelista"/>
              <w:ind w:left="317"/>
              <w:rPr>
                <w:rFonts w:ascii="Arial" w:hAnsi="Arial" w:cs="Arial"/>
                <w:sz w:val="16"/>
                <w:szCs w:val="16"/>
              </w:rPr>
            </w:pPr>
          </w:p>
        </w:tc>
        <w:tc>
          <w:tcPr>
            <w:tcW w:w="4536" w:type="dxa"/>
            <w:vAlign w:val="center"/>
          </w:tcPr>
          <w:p w14:paraId="12B7CB0B" w14:textId="77777777" w:rsidR="00CA7CBD" w:rsidRPr="00CC09F5" w:rsidRDefault="00CA7CBD" w:rsidP="000B0CC6">
            <w:pPr>
              <w:pStyle w:val="Sinespaciado"/>
              <w:rPr>
                <w:sz w:val="16"/>
                <w:szCs w:val="16"/>
              </w:rPr>
            </w:pPr>
            <w:r w:rsidRPr="00CC09F5">
              <w:rPr>
                <w:sz w:val="16"/>
                <w:szCs w:val="16"/>
              </w:rPr>
              <w:t>Zona de Tributación especial de destino:</w:t>
            </w:r>
          </w:p>
        </w:tc>
        <w:tc>
          <w:tcPr>
            <w:tcW w:w="2268" w:type="dxa"/>
          </w:tcPr>
          <w:p w14:paraId="2FF50E0F" w14:textId="77777777" w:rsidR="00CA7CBD" w:rsidRPr="00CC09F5" w:rsidRDefault="00CA7CBD" w:rsidP="000B0CC6">
            <w:pPr>
              <w:rPr>
                <w:rFonts w:cs="Arial"/>
                <w:sz w:val="16"/>
                <w:szCs w:val="16"/>
              </w:rPr>
            </w:pPr>
          </w:p>
        </w:tc>
      </w:tr>
    </w:tbl>
    <w:p w14:paraId="311AD63A" w14:textId="77777777" w:rsidR="00CA7CBD" w:rsidRPr="00CC09F5" w:rsidRDefault="00CA7CBD" w:rsidP="00CA7CBD">
      <w:pPr>
        <w:rPr>
          <w:rFonts w:cs="Arial"/>
          <w:b/>
          <w:bCs/>
          <w:sz w:val="18"/>
          <w:szCs w:val="18"/>
        </w:rPr>
      </w:pPr>
    </w:p>
    <w:tbl>
      <w:tblPr>
        <w:tblStyle w:val="Tablaconcuadrcula"/>
        <w:tblW w:w="8505" w:type="dxa"/>
        <w:tblInd w:w="279" w:type="dxa"/>
        <w:tblLook w:val="04A0" w:firstRow="1" w:lastRow="0" w:firstColumn="1" w:lastColumn="0" w:noHBand="0" w:noVBand="1"/>
      </w:tblPr>
      <w:tblGrid>
        <w:gridCol w:w="8505"/>
      </w:tblGrid>
      <w:tr w:rsidR="00CA7CBD" w14:paraId="28D1AF62" w14:textId="77777777" w:rsidTr="00C90B5A">
        <w:tc>
          <w:tcPr>
            <w:tcW w:w="8505" w:type="dxa"/>
          </w:tcPr>
          <w:p w14:paraId="6D992FF5" w14:textId="77777777" w:rsidR="00CA7CBD" w:rsidRDefault="00CA7CBD" w:rsidP="000B0CC6">
            <w:pPr>
              <w:rPr>
                <w:rFonts w:cs="Arial"/>
                <w:b/>
                <w:bCs/>
                <w:sz w:val="18"/>
                <w:szCs w:val="18"/>
              </w:rPr>
            </w:pPr>
            <w:r w:rsidRPr="00676067">
              <w:rPr>
                <w:rFonts w:cs="Arial"/>
                <w:b/>
                <w:bCs/>
                <w:sz w:val="18"/>
                <w:szCs w:val="18"/>
              </w:rPr>
              <w:t>Referencia:</w:t>
            </w:r>
          </w:p>
        </w:tc>
      </w:tr>
      <w:tr w:rsidR="00CA7CBD" w14:paraId="74EB3C7F" w14:textId="77777777" w:rsidTr="00C90B5A">
        <w:trPr>
          <w:trHeight w:val="880"/>
        </w:trPr>
        <w:tc>
          <w:tcPr>
            <w:tcW w:w="8505" w:type="dxa"/>
          </w:tcPr>
          <w:p w14:paraId="0F42134D" w14:textId="77777777" w:rsidR="00CA7CBD" w:rsidRDefault="00CA7CBD" w:rsidP="000B0CC6">
            <w:pPr>
              <w:ind w:left="166"/>
              <w:rPr>
                <w:rFonts w:cs="Arial"/>
                <w:b/>
                <w:bCs/>
                <w:sz w:val="18"/>
                <w:szCs w:val="18"/>
              </w:rPr>
            </w:pPr>
          </w:p>
        </w:tc>
      </w:tr>
    </w:tbl>
    <w:p w14:paraId="7F7CD7EF" w14:textId="77777777" w:rsidR="00CA7CBD" w:rsidRPr="00CC09F5" w:rsidRDefault="00CA7CBD" w:rsidP="00CA7CBD">
      <w:pPr>
        <w:rPr>
          <w:rFonts w:cs="Arial"/>
          <w:b/>
          <w:sz w:val="22"/>
          <w:szCs w:val="22"/>
        </w:rPr>
      </w:pPr>
    </w:p>
    <w:p w14:paraId="7374D924" w14:textId="77777777" w:rsidR="00CA7CBD" w:rsidRDefault="00CA7CBD" w:rsidP="00D21DE4">
      <w:pPr>
        <w:pStyle w:val="Prrafodelista"/>
        <w:numPr>
          <w:ilvl w:val="2"/>
          <w:numId w:val="66"/>
        </w:numPr>
        <w:spacing w:after="160" w:line="259" w:lineRule="auto"/>
        <w:ind w:left="284" w:hanging="142"/>
        <w:contextualSpacing/>
        <w:rPr>
          <w:rFonts w:ascii="Arial" w:hAnsi="Arial" w:cs="Arial"/>
          <w:b/>
          <w:bCs/>
          <w:sz w:val="18"/>
          <w:szCs w:val="18"/>
        </w:rPr>
      </w:pPr>
      <w:r w:rsidRPr="00676067">
        <w:rPr>
          <w:rFonts w:ascii="Arial" w:hAnsi="Arial" w:cs="Arial"/>
          <w:b/>
          <w:bCs/>
          <w:sz w:val="18"/>
          <w:szCs w:val="18"/>
        </w:rPr>
        <w:t>Justificación debida de la solicitud (**):</w:t>
      </w:r>
    </w:p>
    <w:tbl>
      <w:tblPr>
        <w:tblStyle w:val="Tablaconcuadrcula"/>
        <w:tblW w:w="8505" w:type="dxa"/>
        <w:tblInd w:w="279" w:type="dxa"/>
        <w:tblLook w:val="04A0" w:firstRow="1" w:lastRow="0" w:firstColumn="1" w:lastColumn="0" w:noHBand="0" w:noVBand="1"/>
      </w:tblPr>
      <w:tblGrid>
        <w:gridCol w:w="8505"/>
      </w:tblGrid>
      <w:tr w:rsidR="00CA7CBD" w14:paraId="61636431" w14:textId="77777777" w:rsidTr="00C90B5A">
        <w:tc>
          <w:tcPr>
            <w:tcW w:w="8505" w:type="dxa"/>
          </w:tcPr>
          <w:p w14:paraId="64BB3AE1" w14:textId="77777777" w:rsidR="00CA7CBD" w:rsidRDefault="00CA7CBD" w:rsidP="000B0CC6">
            <w:pPr>
              <w:rPr>
                <w:rFonts w:cs="Arial"/>
                <w:b/>
                <w:bCs/>
                <w:sz w:val="18"/>
                <w:szCs w:val="18"/>
              </w:rPr>
            </w:pPr>
          </w:p>
          <w:p w14:paraId="7DCEACDD" w14:textId="77777777" w:rsidR="00CA7CBD" w:rsidRDefault="00CA7CBD" w:rsidP="000B0CC6">
            <w:pPr>
              <w:rPr>
                <w:rFonts w:cs="Arial"/>
                <w:b/>
                <w:bCs/>
                <w:sz w:val="18"/>
                <w:szCs w:val="18"/>
              </w:rPr>
            </w:pPr>
          </w:p>
          <w:p w14:paraId="7CCAA666" w14:textId="77777777" w:rsidR="00CA7CBD" w:rsidRDefault="00CA7CBD" w:rsidP="000B0CC6">
            <w:pPr>
              <w:rPr>
                <w:rFonts w:cs="Arial"/>
                <w:b/>
                <w:bCs/>
                <w:sz w:val="18"/>
                <w:szCs w:val="18"/>
              </w:rPr>
            </w:pPr>
          </w:p>
          <w:p w14:paraId="055E8AAC" w14:textId="77777777" w:rsidR="00CA7CBD" w:rsidRDefault="00CA7CBD" w:rsidP="000B0CC6">
            <w:pPr>
              <w:rPr>
                <w:rFonts w:cs="Arial"/>
                <w:b/>
                <w:bCs/>
                <w:sz w:val="18"/>
                <w:szCs w:val="18"/>
              </w:rPr>
            </w:pPr>
          </w:p>
          <w:p w14:paraId="16FAA674" w14:textId="77777777" w:rsidR="00CA7CBD" w:rsidRDefault="00CA7CBD" w:rsidP="000B0CC6">
            <w:pPr>
              <w:rPr>
                <w:rFonts w:cs="Arial"/>
                <w:b/>
                <w:bCs/>
                <w:sz w:val="18"/>
                <w:szCs w:val="18"/>
              </w:rPr>
            </w:pPr>
          </w:p>
          <w:p w14:paraId="28D06BEF" w14:textId="77777777" w:rsidR="00CA7CBD" w:rsidRDefault="00CA7CBD" w:rsidP="000B0CC6">
            <w:pPr>
              <w:rPr>
                <w:rFonts w:cs="Arial"/>
                <w:b/>
                <w:bCs/>
                <w:sz w:val="18"/>
                <w:szCs w:val="18"/>
              </w:rPr>
            </w:pPr>
          </w:p>
          <w:p w14:paraId="5EC987B7" w14:textId="77777777" w:rsidR="00CA7CBD" w:rsidRDefault="00CA7CBD" w:rsidP="000B0CC6">
            <w:pPr>
              <w:rPr>
                <w:rFonts w:cs="Arial"/>
                <w:b/>
                <w:bCs/>
                <w:sz w:val="18"/>
                <w:szCs w:val="18"/>
              </w:rPr>
            </w:pPr>
          </w:p>
          <w:p w14:paraId="746853CA" w14:textId="77777777" w:rsidR="00CA7CBD" w:rsidRDefault="00CA7CBD" w:rsidP="000B0CC6">
            <w:pPr>
              <w:rPr>
                <w:rFonts w:cs="Arial"/>
                <w:b/>
                <w:bCs/>
                <w:sz w:val="18"/>
                <w:szCs w:val="18"/>
              </w:rPr>
            </w:pPr>
          </w:p>
        </w:tc>
      </w:tr>
    </w:tbl>
    <w:p w14:paraId="3D0796B9" w14:textId="77777777" w:rsidR="00CA7CBD" w:rsidRPr="00CC09F5" w:rsidRDefault="00CA7CBD" w:rsidP="00CA7CBD">
      <w:pPr>
        <w:pStyle w:val="Prrafodelista"/>
        <w:ind w:left="426"/>
        <w:rPr>
          <w:rFonts w:ascii="Arial" w:hAnsi="Arial" w:cs="Arial"/>
          <w:b/>
          <w:bCs/>
          <w:sz w:val="18"/>
          <w:szCs w:val="18"/>
        </w:rPr>
      </w:pPr>
      <w:r w:rsidRPr="00CC09F5">
        <w:rPr>
          <w:rFonts w:ascii="Arial" w:hAnsi="Arial" w:cs="Arial"/>
          <w:b/>
          <w:bCs/>
          <w:sz w:val="16"/>
          <w:szCs w:val="16"/>
        </w:rPr>
        <w:t xml:space="preserve">(**) </w:t>
      </w:r>
      <w:r w:rsidRPr="00CC09F5">
        <w:rPr>
          <w:rFonts w:ascii="Arial" w:hAnsi="Arial" w:cs="Arial"/>
          <w:sz w:val="14"/>
          <w:szCs w:val="14"/>
        </w:rPr>
        <w:t>Adjunte documento de sustento legible y digitalizado</w:t>
      </w:r>
      <w:r w:rsidRPr="00CC09F5">
        <w:rPr>
          <w:rFonts w:ascii="Arial" w:hAnsi="Arial" w:cs="Arial"/>
          <w:b/>
          <w:bCs/>
          <w:sz w:val="14"/>
          <w:szCs w:val="14"/>
        </w:rPr>
        <w:t>.</w:t>
      </w:r>
    </w:p>
    <w:p w14:paraId="672E18C3" w14:textId="77777777" w:rsidR="00CA7CBD" w:rsidRPr="00CC09F5" w:rsidRDefault="00CA7CBD" w:rsidP="00CA7CBD">
      <w:pPr>
        <w:rPr>
          <w:rFonts w:ascii="Arial Narrow" w:hAnsi="Arial Narrow"/>
          <w:b/>
          <w:bCs/>
          <w:sz w:val="18"/>
          <w:szCs w:val="18"/>
        </w:rPr>
      </w:pPr>
    </w:p>
    <w:p w14:paraId="6E78DDB5" w14:textId="77777777" w:rsidR="00CA7CBD" w:rsidRPr="00CC09F5" w:rsidRDefault="00CA7CBD" w:rsidP="00CA7CBD">
      <w:pPr>
        <w:rPr>
          <w:rFonts w:ascii="Arial Narrow" w:hAnsi="Arial Narrow"/>
          <w:b/>
          <w:bCs/>
          <w:sz w:val="18"/>
          <w:szCs w:val="18"/>
        </w:rPr>
      </w:pPr>
    </w:p>
    <w:tbl>
      <w:tblPr>
        <w:tblStyle w:val="Tablaconcuadrcula"/>
        <w:tblW w:w="0" w:type="auto"/>
        <w:tblLook w:val="04A0" w:firstRow="1" w:lastRow="0" w:firstColumn="1" w:lastColumn="0" w:noHBand="0" w:noVBand="1"/>
      </w:tblPr>
      <w:tblGrid>
        <w:gridCol w:w="963"/>
        <w:gridCol w:w="557"/>
        <w:gridCol w:w="993"/>
      </w:tblGrid>
      <w:tr w:rsidR="00CA7CBD" w14:paraId="47FD35B8" w14:textId="77777777" w:rsidTr="000B0CC6">
        <w:trPr>
          <w:trHeight w:val="272"/>
        </w:trPr>
        <w:tc>
          <w:tcPr>
            <w:tcW w:w="2513" w:type="dxa"/>
            <w:gridSpan w:val="3"/>
          </w:tcPr>
          <w:p w14:paraId="2DDE6609" w14:textId="77777777" w:rsidR="00CA7CBD" w:rsidRDefault="00CA7CBD" w:rsidP="000B0CC6">
            <w:pPr>
              <w:jc w:val="center"/>
              <w:rPr>
                <w:rFonts w:cs="Arial"/>
                <w:sz w:val="18"/>
                <w:szCs w:val="18"/>
              </w:rPr>
            </w:pPr>
            <w:r>
              <w:rPr>
                <w:rFonts w:cs="Arial"/>
                <w:sz w:val="18"/>
                <w:szCs w:val="18"/>
              </w:rPr>
              <w:t>Fecha</w:t>
            </w:r>
          </w:p>
        </w:tc>
      </w:tr>
      <w:tr w:rsidR="00CA7CBD" w14:paraId="2D48DA79" w14:textId="77777777" w:rsidTr="000B0CC6">
        <w:trPr>
          <w:trHeight w:val="272"/>
        </w:trPr>
        <w:tc>
          <w:tcPr>
            <w:tcW w:w="963" w:type="dxa"/>
          </w:tcPr>
          <w:p w14:paraId="5802B480" w14:textId="77777777" w:rsidR="00CA7CBD" w:rsidRDefault="00CA7CBD" w:rsidP="000B0CC6">
            <w:pPr>
              <w:jc w:val="center"/>
              <w:rPr>
                <w:rFonts w:cs="Arial"/>
                <w:sz w:val="18"/>
                <w:szCs w:val="18"/>
              </w:rPr>
            </w:pPr>
            <w:r>
              <w:rPr>
                <w:rFonts w:cs="Arial"/>
                <w:sz w:val="18"/>
                <w:szCs w:val="18"/>
              </w:rPr>
              <w:t>Día</w:t>
            </w:r>
          </w:p>
        </w:tc>
        <w:tc>
          <w:tcPr>
            <w:tcW w:w="557" w:type="dxa"/>
          </w:tcPr>
          <w:p w14:paraId="7AD37879" w14:textId="77777777" w:rsidR="00CA7CBD" w:rsidRDefault="00CA7CBD" w:rsidP="000B0CC6">
            <w:pPr>
              <w:jc w:val="center"/>
              <w:rPr>
                <w:rFonts w:cs="Arial"/>
                <w:sz w:val="18"/>
                <w:szCs w:val="18"/>
              </w:rPr>
            </w:pPr>
            <w:r>
              <w:rPr>
                <w:rFonts w:cs="Arial"/>
                <w:sz w:val="18"/>
                <w:szCs w:val="18"/>
              </w:rPr>
              <w:t>Mes</w:t>
            </w:r>
          </w:p>
        </w:tc>
        <w:tc>
          <w:tcPr>
            <w:tcW w:w="993" w:type="dxa"/>
          </w:tcPr>
          <w:p w14:paraId="1DC1C254" w14:textId="77777777" w:rsidR="00CA7CBD" w:rsidRDefault="00CA7CBD" w:rsidP="000B0CC6">
            <w:pPr>
              <w:jc w:val="center"/>
              <w:rPr>
                <w:rFonts w:cs="Arial"/>
                <w:sz w:val="18"/>
                <w:szCs w:val="18"/>
              </w:rPr>
            </w:pPr>
            <w:r>
              <w:rPr>
                <w:rFonts w:cs="Arial"/>
                <w:sz w:val="18"/>
                <w:szCs w:val="18"/>
              </w:rPr>
              <w:t>Año</w:t>
            </w:r>
          </w:p>
        </w:tc>
      </w:tr>
    </w:tbl>
    <w:p w14:paraId="5EF21225" w14:textId="77777777" w:rsidR="00CA7CBD"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07AF0C82" w14:textId="77777777" w:rsidR="00CA7CBD" w:rsidRPr="00676067" w:rsidRDefault="00CA7CBD" w:rsidP="00CA7CBD">
      <w:pPr>
        <w:rPr>
          <w:rFonts w:cs="Arial"/>
          <w:sz w:val="18"/>
          <w:szCs w:val="18"/>
        </w:rPr>
      </w:pPr>
      <w:r>
        <w:rPr>
          <w:rFonts w:cs="Arial"/>
          <w:sz w:val="18"/>
          <w:szCs w:val="18"/>
        </w:rPr>
        <w:t xml:space="preserve">                                                                                                               __</w:t>
      </w:r>
      <w:r w:rsidRPr="00676067">
        <w:rPr>
          <w:rFonts w:cs="Arial"/>
          <w:sz w:val="18"/>
          <w:szCs w:val="18"/>
        </w:rPr>
        <w:t>_________________</w:t>
      </w:r>
      <w:r>
        <w:rPr>
          <w:rFonts w:cs="Arial"/>
          <w:sz w:val="18"/>
          <w:szCs w:val="18"/>
        </w:rPr>
        <w:t>____</w:t>
      </w:r>
      <w:r w:rsidRPr="00676067">
        <w:rPr>
          <w:rFonts w:cs="Arial"/>
          <w:sz w:val="18"/>
          <w:szCs w:val="18"/>
        </w:rPr>
        <w:t>______</w:t>
      </w:r>
    </w:p>
    <w:p w14:paraId="617F7C64"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 xml:space="preserve">Firma </w:t>
      </w:r>
      <w:r>
        <w:rPr>
          <w:rFonts w:cs="Arial"/>
          <w:sz w:val="18"/>
          <w:szCs w:val="18"/>
        </w:rPr>
        <w:t>solicitante/</w:t>
      </w:r>
      <w:r w:rsidRPr="004716CD">
        <w:rPr>
          <w:rFonts w:cs="Arial"/>
          <w:sz w:val="18"/>
          <w:szCs w:val="18"/>
        </w:rPr>
        <w:t>representante legal</w:t>
      </w:r>
    </w:p>
    <w:p w14:paraId="72D3E5C3" w14:textId="77777777" w:rsidR="00CA7CBD" w:rsidRDefault="00CA7CBD" w:rsidP="00CA7CBD">
      <w:pPr>
        <w:ind w:left="3969" w:firstLine="5"/>
        <w:rPr>
          <w:rFonts w:cs="Arial"/>
          <w:b/>
          <w:bCs/>
          <w:sz w:val="18"/>
          <w:szCs w:val="18"/>
        </w:rPr>
      </w:pPr>
    </w:p>
    <w:p w14:paraId="46225716" w14:textId="77777777" w:rsidR="00CA7CBD" w:rsidRDefault="00CA7CBD" w:rsidP="00CA7CBD">
      <w:pPr>
        <w:ind w:left="3969" w:firstLine="5"/>
        <w:rPr>
          <w:rFonts w:cs="Arial"/>
          <w:b/>
          <w:bCs/>
          <w:sz w:val="18"/>
          <w:szCs w:val="18"/>
        </w:rPr>
      </w:pPr>
    </w:p>
    <w:tbl>
      <w:tblPr>
        <w:tblStyle w:val="Tablaconcuadrcula"/>
        <w:tblW w:w="8931" w:type="dxa"/>
        <w:tblInd w:w="-5" w:type="dxa"/>
        <w:tblLook w:val="04A0" w:firstRow="1" w:lastRow="0" w:firstColumn="1" w:lastColumn="0" w:noHBand="0" w:noVBand="1"/>
      </w:tblPr>
      <w:tblGrid>
        <w:gridCol w:w="2127"/>
        <w:gridCol w:w="6804"/>
      </w:tblGrid>
      <w:tr w:rsidR="00CA7CBD" w14:paraId="1CE4764D" w14:textId="77777777" w:rsidTr="00C90B5A">
        <w:tc>
          <w:tcPr>
            <w:tcW w:w="2127" w:type="dxa"/>
          </w:tcPr>
          <w:p w14:paraId="2E73BA8A" w14:textId="77777777" w:rsidR="00CA7CBD" w:rsidRPr="004716CD" w:rsidRDefault="00CA7CBD" w:rsidP="000B0CC6">
            <w:pPr>
              <w:rPr>
                <w:rFonts w:cs="Arial"/>
                <w:sz w:val="18"/>
                <w:szCs w:val="18"/>
              </w:rPr>
            </w:pPr>
            <w:r w:rsidRPr="004716CD">
              <w:rPr>
                <w:rFonts w:cs="Arial"/>
                <w:sz w:val="18"/>
                <w:szCs w:val="18"/>
              </w:rPr>
              <w:t>Nombre</w:t>
            </w:r>
          </w:p>
        </w:tc>
        <w:tc>
          <w:tcPr>
            <w:tcW w:w="6804" w:type="dxa"/>
          </w:tcPr>
          <w:p w14:paraId="28C807EA" w14:textId="77777777" w:rsidR="00CA7CBD" w:rsidRDefault="00CA7CBD" w:rsidP="000B0CC6">
            <w:pPr>
              <w:rPr>
                <w:rFonts w:cs="Arial"/>
                <w:b/>
                <w:bCs/>
                <w:sz w:val="18"/>
                <w:szCs w:val="18"/>
              </w:rPr>
            </w:pPr>
          </w:p>
        </w:tc>
      </w:tr>
      <w:tr w:rsidR="00CA7CBD" w14:paraId="4459F20E" w14:textId="77777777" w:rsidTr="00C90B5A">
        <w:tc>
          <w:tcPr>
            <w:tcW w:w="2127" w:type="dxa"/>
          </w:tcPr>
          <w:p w14:paraId="039B16BB" w14:textId="77777777" w:rsidR="00CA7CBD" w:rsidRPr="004716CD" w:rsidRDefault="00CA7CBD" w:rsidP="000B0CC6">
            <w:pPr>
              <w:rPr>
                <w:rFonts w:cs="Arial"/>
                <w:sz w:val="18"/>
                <w:szCs w:val="18"/>
              </w:rPr>
            </w:pPr>
            <w:r w:rsidRPr="004716CD">
              <w:rPr>
                <w:rFonts w:cs="Arial"/>
                <w:sz w:val="18"/>
                <w:szCs w:val="18"/>
              </w:rPr>
              <w:t>DNI/CE/Pasaporte N.°</w:t>
            </w:r>
          </w:p>
        </w:tc>
        <w:tc>
          <w:tcPr>
            <w:tcW w:w="6804" w:type="dxa"/>
          </w:tcPr>
          <w:p w14:paraId="6FC3C498" w14:textId="77777777" w:rsidR="00CA7CBD" w:rsidRDefault="00CA7CBD" w:rsidP="000B0CC6">
            <w:pPr>
              <w:rPr>
                <w:rFonts w:cs="Arial"/>
                <w:b/>
                <w:bCs/>
                <w:sz w:val="18"/>
                <w:szCs w:val="18"/>
              </w:rPr>
            </w:pPr>
          </w:p>
        </w:tc>
      </w:tr>
      <w:tr w:rsidR="00CA7CBD" w14:paraId="02A92F26" w14:textId="77777777" w:rsidTr="00C90B5A">
        <w:tc>
          <w:tcPr>
            <w:tcW w:w="2127" w:type="dxa"/>
          </w:tcPr>
          <w:p w14:paraId="49A7E039" w14:textId="77777777" w:rsidR="00CA7CBD" w:rsidRPr="004716CD" w:rsidRDefault="00CA7CBD" w:rsidP="000B0CC6">
            <w:pPr>
              <w:rPr>
                <w:rFonts w:cs="Arial"/>
                <w:sz w:val="18"/>
                <w:szCs w:val="18"/>
              </w:rPr>
            </w:pPr>
            <w:r w:rsidRPr="004716CD">
              <w:rPr>
                <w:rFonts w:cs="Arial"/>
                <w:sz w:val="18"/>
                <w:szCs w:val="18"/>
              </w:rPr>
              <w:t>Correo electrónico</w:t>
            </w:r>
          </w:p>
        </w:tc>
        <w:tc>
          <w:tcPr>
            <w:tcW w:w="6804" w:type="dxa"/>
          </w:tcPr>
          <w:p w14:paraId="4851BC14" w14:textId="77777777" w:rsidR="00CA7CBD" w:rsidRDefault="00CA7CBD" w:rsidP="000B0CC6">
            <w:pPr>
              <w:rPr>
                <w:rFonts w:cs="Arial"/>
                <w:b/>
                <w:bCs/>
                <w:sz w:val="18"/>
                <w:szCs w:val="18"/>
              </w:rPr>
            </w:pPr>
          </w:p>
        </w:tc>
      </w:tr>
    </w:tbl>
    <w:p w14:paraId="2F827D27" w14:textId="77777777" w:rsidR="00CA7CBD" w:rsidRPr="00CC09F5" w:rsidRDefault="00CA7CBD" w:rsidP="00CA7CBD">
      <w:pPr>
        <w:rPr>
          <w:rFonts w:cs="Arial"/>
          <w:sz w:val="22"/>
          <w:szCs w:val="22"/>
        </w:rPr>
      </w:pPr>
    </w:p>
    <w:p w14:paraId="3C080B6D" w14:textId="77777777" w:rsidR="00CA7CBD" w:rsidRPr="00CC09F5" w:rsidRDefault="00CA7CBD" w:rsidP="00CA7CBD">
      <w:pPr>
        <w:rPr>
          <w:rFonts w:cs="Arial"/>
          <w:sz w:val="22"/>
          <w:szCs w:val="22"/>
        </w:rPr>
      </w:pPr>
    </w:p>
    <w:p w14:paraId="1BAB1F4E" w14:textId="77777777" w:rsidR="00CA7CBD" w:rsidRPr="00CC09F5" w:rsidRDefault="00CA7CBD" w:rsidP="00CA7CBD">
      <w:pPr>
        <w:rPr>
          <w:rFonts w:cs="Arial"/>
          <w:sz w:val="22"/>
          <w:szCs w:val="22"/>
        </w:rPr>
      </w:pPr>
    </w:p>
    <w:p w14:paraId="0EDCAA7D" w14:textId="77777777" w:rsidR="00CA7CBD" w:rsidRPr="00CC09F5" w:rsidRDefault="00CA7CBD" w:rsidP="00CA7CBD">
      <w:pPr>
        <w:pStyle w:val="Prrafodelista"/>
        <w:numPr>
          <w:ilvl w:val="0"/>
          <w:numId w:val="47"/>
        </w:numPr>
        <w:contextualSpacing/>
        <w:jc w:val="both"/>
        <w:rPr>
          <w:rFonts w:ascii="Arial" w:hAnsi="Arial" w:cs="Arial"/>
          <w:sz w:val="12"/>
          <w:szCs w:val="12"/>
        </w:rPr>
      </w:pPr>
      <w:r w:rsidRPr="00CC09F5">
        <w:rPr>
          <w:rFonts w:ascii="Arial" w:hAnsi="Arial" w:cs="Arial"/>
          <w:sz w:val="12"/>
          <w:szCs w:val="12"/>
        </w:rPr>
        <w:t>El traslado temporal o definitivo de las mercancías acogidas a los beneficios del Convenio de Cooperación Aduanera Peruano Colombiano o a la Ley de Promoción de la Inversión en la Amazonía está sujeta a la autorización de la Administración Aduanera y al pago o a la presentación o renovación de la garantía de los tributos diferenciales previos al traslado fuera de la zona de tributación especial.</w:t>
      </w:r>
    </w:p>
    <w:p w14:paraId="428524E6" w14:textId="77777777" w:rsidR="00CA7CBD" w:rsidRPr="00CC09F5" w:rsidRDefault="00CA7CBD" w:rsidP="00CA7CBD">
      <w:pPr>
        <w:pStyle w:val="Prrafodelista"/>
        <w:numPr>
          <w:ilvl w:val="0"/>
          <w:numId w:val="47"/>
        </w:numPr>
        <w:contextualSpacing/>
        <w:jc w:val="both"/>
        <w:rPr>
          <w:rFonts w:ascii="Arial" w:hAnsi="Arial" w:cs="Arial"/>
          <w:sz w:val="12"/>
          <w:szCs w:val="12"/>
        </w:rPr>
      </w:pPr>
      <w:r w:rsidRPr="00CC09F5">
        <w:rPr>
          <w:rFonts w:ascii="Arial" w:hAnsi="Arial" w:cs="Arial"/>
          <w:sz w:val="12"/>
          <w:szCs w:val="12"/>
        </w:rPr>
        <w:t>Se presenta una solicitud por mercancía cuando la declaración que la registra se acoge a ambos beneficios.</w:t>
      </w:r>
    </w:p>
    <w:p w14:paraId="08E55AD5" w14:textId="77777777" w:rsidR="00CA7CBD" w:rsidRPr="00CC09F5" w:rsidRDefault="00CA7CBD" w:rsidP="00CA7CBD">
      <w:pPr>
        <w:pStyle w:val="Sinespaciado"/>
        <w:ind w:firstLine="284"/>
        <w:jc w:val="center"/>
        <w:rPr>
          <w:rFonts w:cs="Arial"/>
          <w:b/>
          <w:bCs/>
        </w:rPr>
      </w:pPr>
    </w:p>
    <w:p w14:paraId="61DA5799" w14:textId="77777777" w:rsidR="00CA7CBD" w:rsidRPr="00CC09F5" w:rsidRDefault="00CA7CBD" w:rsidP="00CA7CBD">
      <w:pPr>
        <w:pStyle w:val="Sinespaciado"/>
        <w:ind w:firstLine="284"/>
        <w:jc w:val="center"/>
        <w:rPr>
          <w:rFonts w:cs="Arial"/>
          <w:b/>
          <w:bCs/>
        </w:rPr>
      </w:pPr>
    </w:p>
    <w:p w14:paraId="105F6798" w14:textId="77777777" w:rsidR="00CA7CBD" w:rsidRPr="00CC09F5" w:rsidRDefault="00CA7CBD" w:rsidP="00CA7CBD">
      <w:pPr>
        <w:pStyle w:val="Sinespaciado"/>
        <w:ind w:firstLine="284"/>
        <w:jc w:val="center"/>
        <w:rPr>
          <w:rFonts w:cs="Arial"/>
          <w:b/>
          <w:bCs/>
        </w:rPr>
      </w:pPr>
    </w:p>
    <w:p w14:paraId="3715F1FC" w14:textId="77777777" w:rsidR="00CA7CBD" w:rsidRPr="00CC09F5" w:rsidRDefault="00CA7CBD" w:rsidP="00CA7CBD">
      <w:pPr>
        <w:pStyle w:val="Sinespaciado"/>
        <w:ind w:firstLine="284"/>
        <w:jc w:val="center"/>
        <w:rPr>
          <w:rFonts w:cs="Arial"/>
          <w:b/>
          <w:bCs/>
        </w:rPr>
      </w:pPr>
    </w:p>
    <w:p w14:paraId="5FF11A20" w14:textId="77777777" w:rsidR="00CA7CBD" w:rsidRPr="00CC09F5" w:rsidRDefault="00CA7CBD" w:rsidP="00CA7CBD">
      <w:pPr>
        <w:pStyle w:val="Sinespaciado"/>
        <w:ind w:firstLine="284"/>
        <w:jc w:val="center"/>
        <w:rPr>
          <w:rFonts w:cs="Arial"/>
          <w:b/>
          <w:bCs/>
        </w:rPr>
      </w:pPr>
    </w:p>
    <w:p w14:paraId="3F8425B3" w14:textId="77777777" w:rsidR="00CA7CBD" w:rsidRPr="00CC09F5" w:rsidRDefault="00CA7CBD" w:rsidP="00CA7CBD">
      <w:pPr>
        <w:pStyle w:val="Sinespaciado"/>
        <w:ind w:firstLine="284"/>
        <w:jc w:val="center"/>
        <w:rPr>
          <w:rFonts w:cs="Arial"/>
          <w:b/>
          <w:bCs/>
        </w:rPr>
      </w:pPr>
    </w:p>
    <w:p w14:paraId="4BA72954" w14:textId="77777777" w:rsidR="00CA7CBD" w:rsidRPr="00CC09F5" w:rsidRDefault="00CA7CBD" w:rsidP="00CA7CBD">
      <w:pPr>
        <w:pStyle w:val="Sinespaciado"/>
        <w:ind w:firstLine="284"/>
        <w:jc w:val="center"/>
        <w:rPr>
          <w:rFonts w:cs="Arial"/>
          <w:b/>
          <w:bCs/>
        </w:rPr>
      </w:pPr>
    </w:p>
    <w:p w14:paraId="66E96B88" w14:textId="77777777" w:rsidR="00CA7CBD" w:rsidRPr="00CC09F5" w:rsidRDefault="00CA7CBD" w:rsidP="00CA7CBD">
      <w:pPr>
        <w:pStyle w:val="Sinespaciado"/>
        <w:ind w:firstLine="284"/>
        <w:jc w:val="center"/>
        <w:rPr>
          <w:rFonts w:cs="Arial"/>
          <w:b/>
          <w:bCs/>
        </w:rPr>
      </w:pPr>
    </w:p>
    <w:p w14:paraId="23CF2F74" w14:textId="77777777" w:rsidR="00CA7CBD" w:rsidRPr="00CC09F5" w:rsidRDefault="00CA7CBD" w:rsidP="00CA7CBD">
      <w:pPr>
        <w:pStyle w:val="Sinespaciado"/>
        <w:ind w:firstLine="284"/>
        <w:jc w:val="center"/>
        <w:rPr>
          <w:rFonts w:cs="Arial"/>
          <w:b/>
          <w:bCs/>
        </w:rPr>
      </w:pPr>
    </w:p>
    <w:p w14:paraId="5E5C2FF5" w14:textId="77777777" w:rsidR="00CA7CBD" w:rsidRPr="00CC09F5" w:rsidRDefault="00CA7CBD" w:rsidP="00CA7CBD">
      <w:pPr>
        <w:pStyle w:val="Sinespaciado"/>
        <w:ind w:firstLine="284"/>
        <w:jc w:val="center"/>
        <w:rPr>
          <w:rFonts w:cs="Arial"/>
          <w:b/>
          <w:bCs/>
        </w:rPr>
      </w:pPr>
    </w:p>
    <w:p w14:paraId="11A8BA66" w14:textId="77777777" w:rsidR="00CA7CBD" w:rsidRDefault="00CA7CBD" w:rsidP="00CA7CBD">
      <w:pPr>
        <w:pStyle w:val="Sinespaciado"/>
        <w:ind w:firstLine="284"/>
        <w:jc w:val="center"/>
        <w:rPr>
          <w:rFonts w:cs="Arial"/>
          <w:b/>
          <w:bCs/>
        </w:rPr>
      </w:pPr>
    </w:p>
    <w:p w14:paraId="1103A037" w14:textId="77777777" w:rsidR="00CA7CBD" w:rsidRDefault="00CA7CBD" w:rsidP="00CA7CBD">
      <w:pPr>
        <w:pStyle w:val="Sinespaciado"/>
        <w:ind w:firstLine="284"/>
        <w:jc w:val="center"/>
        <w:rPr>
          <w:rFonts w:cs="Arial"/>
          <w:b/>
          <w:bCs/>
        </w:rPr>
      </w:pPr>
    </w:p>
    <w:p w14:paraId="53262A8E" w14:textId="77777777" w:rsidR="00CA7CBD" w:rsidRDefault="00CA7CBD" w:rsidP="00CA7CBD">
      <w:pPr>
        <w:pStyle w:val="Sinespaciado"/>
        <w:ind w:firstLine="284"/>
        <w:jc w:val="center"/>
        <w:rPr>
          <w:rFonts w:cs="Arial"/>
          <w:b/>
          <w:bCs/>
        </w:rPr>
      </w:pPr>
    </w:p>
    <w:p w14:paraId="7A3B7BD9" w14:textId="77777777" w:rsidR="00CA7CBD" w:rsidRDefault="00CA7CBD" w:rsidP="00CA7CBD">
      <w:pPr>
        <w:pStyle w:val="Sinespaciado"/>
        <w:ind w:firstLine="284"/>
        <w:jc w:val="center"/>
        <w:rPr>
          <w:rFonts w:cs="Arial"/>
          <w:b/>
          <w:bCs/>
        </w:rPr>
      </w:pPr>
    </w:p>
    <w:p w14:paraId="570B341C" w14:textId="77777777" w:rsidR="00CA7CBD" w:rsidRDefault="00CA7CBD" w:rsidP="00CA7CBD">
      <w:pPr>
        <w:pStyle w:val="Sinespaciado"/>
        <w:ind w:firstLine="284"/>
        <w:jc w:val="center"/>
        <w:rPr>
          <w:rFonts w:cs="Arial"/>
          <w:b/>
          <w:bCs/>
        </w:rPr>
      </w:pPr>
    </w:p>
    <w:p w14:paraId="63DAEECF" w14:textId="77777777" w:rsidR="00CA7CBD" w:rsidRDefault="00CA7CBD" w:rsidP="00CA7CBD">
      <w:pPr>
        <w:pStyle w:val="Sinespaciado"/>
        <w:ind w:firstLine="284"/>
        <w:jc w:val="center"/>
        <w:rPr>
          <w:rFonts w:cs="Arial"/>
          <w:b/>
          <w:bCs/>
        </w:rPr>
      </w:pPr>
    </w:p>
    <w:p w14:paraId="610876D4" w14:textId="77777777" w:rsidR="00CA7CBD" w:rsidRDefault="00CA7CBD" w:rsidP="00CA7CBD">
      <w:pPr>
        <w:pStyle w:val="Sinespaciado"/>
        <w:ind w:firstLine="284"/>
        <w:jc w:val="center"/>
        <w:rPr>
          <w:rFonts w:cs="Arial"/>
          <w:b/>
          <w:bCs/>
        </w:rPr>
      </w:pPr>
    </w:p>
    <w:p w14:paraId="1CC397FB" w14:textId="77777777" w:rsidR="00CA7CBD" w:rsidRDefault="00CA7CBD" w:rsidP="00CA7CBD">
      <w:pPr>
        <w:pStyle w:val="Sinespaciado"/>
        <w:ind w:firstLine="284"/>
        <w:jc w:val="center"/>
        <w:rPr>
          <w:rFonts w:cs="Arial"/>
          <w:b/>
          <w:bCs/>
        </w:rPr>
      </w:pPr>
    </w:p>
    <w:p w14:paraId="16AA406B" w14:textId="77777777" w:rsidR="00CA7CBD" w:rsidRDefault="00CA7CBD" w:rsidP="00CA7CBD">
      <w:pPr>
        <w:pStyle w:val="Sinespaciado"/>
        <w:ind w:firstLine="284"/>
        <w:jc w:val="center"/>
        <w:rPr>
          <w:rFonts w:cs="Arial"/>
          <w:b/>
          <w:bCs/>
        </w:rPr>
      </w:pPr>
    </w:p>
    <w:p w14:paraId="1C76003F" w14:textId="77777777" w:rsidR="00CA7CBD" w:rsidRPr="00CC09F5" w:rsidRDefault="00CA7CBD" w:rsidP="00CA7CBD">
      <w:pPr>
        <w:pStyle w:val="Sinespaciado"/>
        <w:ind w:firstLine="284"/>
        <w:jc w:val="center"/>
        <w:rPr>
          <w:rFonts w:cs="Arial"/>
          <w:b/>
          <w:bCs/>
        </w:rPr>
      </w:pPr>
    </w:p>
    <w:p w14:paraId="75F42D47" w14:textId="77777777" w:rsidR="00CA7CBD" w:rsidRPr="00CC09F5" w:rsidRDefault="00CA7CBD" w:rsidP="00CA7CBD">
      <w:pPr>
        <w:pStyle w:val="Sinespaciado"/>
        <w:ind w:firstLine="284"/>
        <w:jc w:val="center"/>
        <w:rPr>
          <w:rFonts w:cs="Arial"/>
          <w:b/>
          <w:bCs/>
        </w:rPr>
      </w:pPr>
    </w:p>
    <w:p w14:paraId="3379E611" w14:textId="77777777" w:rsidR="00CA7CBD" w:rsidRPr="00CC09F5" w:rsidRDefault="00CA7CBD" w:rsidP="00CA7CBD">
      <w:pPr>
        <w:pStyle w:val="Sinespaciado"/>
        <w:ind w:firstLine="284"/>
        <w:jc w:val="center"/>
        <w:rPr>
          <w:rFonts w:cs="Arial"/>
          <w:b/>
          <w:bCs/>
        </w:rPr>
      </w:pPr>
      <w:r w:rsidRPr="00CC09F5">
        <w:rPr>
          <w:rFonts w:cs="Arial"/>
          <w:b/>
          <w:bCs/>
        </w:rPr>
        <w:lastRenderedPageBreak/>
        <w:t>ANEXO VII</w:t>
      </w:r>
    </w:p>
    <w:p w14:paraId="667BFBF5" w14:textId="77777777" w:rsidR="00CA7CBD" w:rsidRPr="00CC09F5" w:rsidRDefault="00CA7CBD" w:rsidP="00CA7CBD">
      <w:pPr>
        <w:pStyle w:val="Sinespaciado"/>
        <w:ind w:firstLine="284"/>
        <w:jc w:val="center"/>
        <w:rPr>
          <w:rFonts w:cs="Arial"/>
          <w:b/>
          <w:bCs/>
        </w:rPr>
      </w:pPr>
    </w:p>
    <w:p w14:paraId="639CDF90" w14:textId="77777777" w:rsidR="00C90B5A" w:rsidRDefault="00CA7CBD" w:rsidP="00CA7CBD">
      <w:pPr>
        <w:pStyle w:val="Sinespaciado"/>
        <w:ind w:firstLine="284"/>
        <w:jc w:val="center"/>
        <w:rPr>
          <w:rFonts w:cs="Arial"/>
          <w:b/>
          <w:bCs/>
          <w:sz w:val="18"/>
          <w:szCs w:val="18"/>
        </w:rPr>
      </w:pPr>
      <w:r w:rsidRPr="00CC09F5">
        <w:rPr>
          <w:rFonts w:cs="Arial"/>
          <w:b/>
          <w:bCs/>
          <w:sz w:val="18"/>
          <w:szCs w:val="18"/>
        </w:rPr>
        <w:t xml:space="preserve">COMUNICACIÓN DE </w:t>
      </w:r>
      <w:r w:rsidRPr="00CC09F5">
        <w:rPr>
          <w:rFonts w:cs="Arial"/>
          <w:b/>
          <w:bCs/>
          <w:sz w:val="18"/>
          <w:szCs w:val="18"/>
          <w:shd w:val="clear" w:color="auto" w:fill="FFFFFF"/>
        </w:rPr>
        <w:t xml:space="preserve">RETORNO DE MERCANCÍA </w:t>
      </w:r>
      <w:r w:rsidRPr="00CC09F5">
        <w:rPr>
          <w:rFonts w:cs="Arial"/>
          <w:b/>
          <w:bCs/>
          <w:sz w:val="18"/>
          <w:szCs w:val="18"/>
        </w:rPr>
        <w:t xml:space="preserve">DE ZONA DE TRIBUTACIÓN COMÚN A ZONA </w:t>
      </w:r>
    </w:p>
    <w:p w14:paraId="7B2F7168" w14:textId="77777777" w:rsidR="00C90B5A" w:rsidRDefault="00CA7CBD" w:rsidP="00CA7CBD">
      <w:pPr>
        <w:pStyle w:val="Sinespaciado"/>
        <w:ind w:firstLine="284"/>
        <w:jc w:val="center"/>
        <w:rPr>
          <w:rFonts w:cs="Arial"/>
          <w:b/>
          <w:bCs/>
          <w:sz w:val="18"/>
          <w:szCs w:val="18"/>
        </w:rPr>
      </w:pPr>
      <w:r w:rsidRPr="00CC09F5">
        <w:rPr>
          <w:rFonts w:cs="Arial"/>
          <w:b/>
          <w:bCs/>
          <w:sz w:val="18"/>
          <w:szCs w:val="18"/>
        </w:rPr>
        <w:t xml:space="preserve">DE TRIBUTACIÓN ESPECIAL Y SOLICITUD DE RECONOCIMIENTO FÍSICO DE </w:t>
      </w:r>
    </w:p>
    <w:p w14:paraId="3D7DC16B" w14:textId="1439744D" w:rsidR="00CA7CBD" w:rsidRDefault="00CA7CBD" w:rsidP="00CA7CBD">
      <w:pPr>
        <w:pStyle w:val="Sinespaciado"/>
        <w:ind w:firstLine="284"/>
        <w:jc w:val="center"/>
        <w:rPr>
          <w:rFonts w:cs="Arial"/>
          <w:b/>
          <w:bCs/>
          <w:sz w:val="18"/>
          <w:szCs w:val="18"/>
        </w:rPr>
      </w:pPr>
      <w:r w:rsidRPr="00CC09F5">
        <w:rPr>
          <w:rFonts w:cs="Arial"/>
          <w:b/>
          <w:bCs/>
          <w:sz w:val="18"/>
          <w:szCs w:val="18"/>
        </w:rPr>
        <w:t>MERCANCÍAS RETORNADAS</w:t>
      </w:r>
    </w:p>
    <w:p w14:paraId="1C71F06D" w14:textId="77777777" w:rsidR="00CA7CBD" w:rsidRPr="00CC09F5" w:rsidRDefault="00CA7CBD" w:rsidP="00CA7CBD">
      <w:pPr>
        <w:pStyle w:val="Sinespaciado"/>
        <w:ind w:firstLine="284"/>
        <w:jc w:val="center"/>
        <w:rPr>
          <w:rFonts w:cs="Arial"/>
          <w:b/>
          <w:bCs/>
          <w:sz w:val="18"/>
          <w:szCs w:val="18"/>
        </w:rPr>
      </w:pPr>
    </w:p>
    <w:tbl>
      <w:tblPr>
        <w:tblStyle w:val="Tablaconcuadrcula"/>
        <w:tblW w:w="8926" w:type="dxa"/>
        <w:tblLook w:val="04A0" w:firstRow="1" w:lastRow="0" w:firstColumn="1" w:lastColumn="0" w:noHBand="0" w:noVBand="1"/>
      </w:tblPr>
      <w:tblGrid>
        <w:gridCol w:w="3823"/>
        <w:gridCol w:w="5103"/>
      </w:tblGrid>
      <w:tr w:rsidR="00CA7CBD" w14:paraId="1E5F80CB" w14:textId="77777777" w:rsidTr="000B0CC6">
        <w:tc>
          <w:tcPr>
            <w:tcW w:w="3823" w:type="dxa"/>
          </w:tcPr>
          <w:p w14:paraId="5A21552C" w14:textId="77777777" w:rsidR="00CA7CBD" w:rsidRDefault="00CA7CBD" w:rsidP="000B0CC6">
            <w:pPr>
              <w:rPr>
                <w:rFonts w:cs="Arial"/>
                <w:b/>
                <w:bCs/>
                <w:sz w:val="18"/>
                <w:szCs w:val="18"/>
              </w:rPr>
            </w:pPr>
            <w:r>
              <w:rPr>
                <w:rFonts w:cs="Arial"/>
                <w:b/>
                <w:bCs/>
                <w:sz w:val="18"/>
                <w:szCs w:val="18"/>
              </w:rPr>
              <w:t>SEÑOR(A) INTENDENTE DE ADUANA DE:</w:t>
            </w:r>
          </w:p>
        </w:tc>
        <w:tc>
          <w:tcPr>
            <w:tcW w:w="5103" w:type="dxa"/>
          </w:tcPr>
          <w:p w14:paraId="4BCD4F14" w14:textId="77777777" w:rsidR="00CA7CBD" w:rsidRDefault="00CA7CBD" w:rsidP="000B0CC6">
            <w:pPr>
              <w:jc w:val="center"/>
              <w:rPr>
                <w:rFonts w:cs="Arial"/>
                <w:b/>
                <w:bCs/>
                <w:sz w:val="18"/>
                <w:szCs w:val="18"/>
              </w:rPr>
            </w:pPr>
          </w:p>
        </w:tc>
      </w:tr>
    </w:tbl>
    <w:p w14:paraId="50DCAD02" w14:textId="77777777" w:rsidR="00CA7CBD" w:rsidRDefault="00CA7CBD" w:rsidP="00CA7CBD">
      <w:pPr>
        <w:pStyle w:val="Sinespaciado"/>
        <w:ind w:firstLine="284"/>
        <w:jc w:val="center"/>
        <w:rPr>
          <w:rFonts w:cs="Arial"/>
          <w:b/>
          <w:bCs/>
          <w:sz w:val="22"/>
          <w:szCs w:val="22"/>
          <w:shd w:val="clear" w:color="auto" w:fill="FFFFFF"/>
        </w:rPr>
      </w:pPr>
    </w:p>
    <w:p w14:paraId="3CE60795" w14:textId="77777777" w:rsidR="00CA7CBD" w:rsidRPr="00CC09F5" w:rsidRDefault="00CA7CBD" w:rsidP="00CA7CBD">
      <w:pPr>
        <w:rPr>
          <w:rFonts w:cs="Arial"/>
          <w:sz w:val="18"/>
        </w:rPr>
      </w:pPr>
      <w:r w:rsidRPr="00CC09F5">
        <w:rPr>
          <w:rFonts w:cs="Arial"/>
          <w:sz w:val="18"/>
        </w:rPr>
        <w:t>Se comunica el retorno de la mercancía a zona de tributación especial, cuyo traslado se autorizó con resolución detallada en el numeral IV. Asimismo, se solicita reconocimiento físico de las mercancías retornadas, en el local cuya dirección se consiga en el numeral VII; finalmente se solicita devolución de la garantía detallada en el numeral V, conforme la siguiente información:</w:t>
      </w:r>
    </w:p>
    <w:p w14:paraId="5FBDC182" w14:textId="77777777" w:rsidR="00CA7CBD" w:rsidRPr="00CC09F5" w:rsidRDefault="00CA7CBD" w:rsidP="00CA7CBD">
      <w:pPr>
        <w:rPr>
          <w:rFonts w:cs="Arial"/>
          <w:b/>
          <w:sz w:val="22"/>
          <w:szCs w:val="22"/>
        </w:rPr>
      </w:pPr>
    </w:p>
    <w:p w14:paraId="0DB58507" w14:textId="77777777" w:rsidR="00CA7CBD" w:rsidRPr="00CC09F5" w:rsidRDefault="00CA7CBD" w:rsidP="00CA7CBD">
      <w:pPr>
        <w:pStyle w:val="Default"/>
        <w:numPr>
          <w:ilvl w:val="3"/>
          <w:numId w:val="48"/>
        </w:numPr>
        <w:ind w:left="284" w:hanging="284"/>
        <w:jc w:val="both"/>
        <w:rPr>
          <w:b/>
          <w:color w:val="auto"/>
          <w:sz w:val="18"/>
          <w:szCs w:val="18"/>
        </w:rPr>
      </w:pPr>
      <w:r w:rsidRPr="00CC09F5">
        <w:rPr>
          <w:b/>
          <w:color w:val="auto"/>
          <w:sz w:val="18"/>
          <w:szCs w:val="18"/>
        </w:rPr>
        <w:t xml:space="preserve">Intendencia de Aduana que autorizó el traslado temporal de la mercancía: </w:t>
      </w:r>
    </w:p>
    <w:p w14:paraId="07BD0722" w14:textId="77777777" w:rsidR="00CA7CBD" w:rsidRPr="00CC09F5" w:rsidRDefault="00CA7CBD" w:rsidP="00CA7CBD">
      <w:pPr>
        <w:pStyle w:val="Default"/>
        <w:ind w:left="284"/>
        <w:jc w:val="both"/>
        <w:rPr>
          <w:color w:val="auto"/>
          <w:sz w:val="22"/>
          <w:szCs w:val="22"/>
        </w:rPr>
      </w:pPr>
      <w:r w:rsidRPr="00CC09F5">
        <w:rPr>
          <w:noProof/>
          <w:color w:val="auto"/>
          <w:sz w:val="20"/>
          <w:szCs w:val="20"/>
          <w:lang w:eastAsia="es-PE"/>
        </w:rPr>
        <mc:AlternateContent>
          <mc:Choice Requires="wps">
            <w:drawing>
              <wp:anchor distT="0" distB="0" distL="114300" distR="114300" simplePos="0" relativeHeight="251678720" behindDoc="0" locked="0" layoutInCell="1" allowOverlap="1" wp14:anchorId="333E7CA0" wp14:editId="7F3FC91B">
                <wp:simplePos x="0" y="0"/>
                <wp:positionH relativeFrom="margin">
                  <wp:align>right</wp:align>
                </wp:positionH>
                <wp:positionV relativeFrom="paragraph">
                  <wp:posOffset>2117</wp:posOffset>
                </wp:positionV>
                <wp:extent cx="5367867" cy="202592"/>
                <wp:effectExtent l="0" t="0" r="23495" b="2603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867" cy="202592"/>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4A6A43" id="Rectangle 21" o:spid="_x0000_s1026" style="position:absolute;margin-left:371.45pt;margin-top:.15pt;width:422.65pt;height:15.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" strokeweight=".5pt">
                <w10:wrap anchorx="margin"/>
              </v:rect>
            </w:pict>
          </mc:Fallback>
        </mc:AlternateContent>
      </w:r>
    </w:p>
    <w:p w14:paraId="79C74F8E" w14:textId="77777777" w:rsidR="00CA7CBD" w:rsidRPr="00CC09F5" w:rsidRDefault="00CA7CBD" w:rsidP="00CA7CBD">
      <w:pPr>
        <w:pStyle w:val="Default"/>
        <w:ind w:left="284" w:right="-1"/>
        <w:jc w:val="both"/>
        <w:rPr>
          <w:b/>
          <w:color w:val="auto"/>
          <w:sz w:val="6"/>
          <w:szCs w:val="6"/>
        </w:rPr>
      </w:pPr>
    </w:p>
    <w:p w14:paraId="6E44013B" w14:textId="77777777" w:rsidR="00CA7CBD" w:rsidRPr="00CC09F5" w:rsidRDefault="00CA7CBD" w:rsidP="00CA7CBD">
      <w:pPr>
        <w:rPr>
          <w:rFonts w:cs="Arial"/>
          <w:sz w:val="4"/>
          <w:szCs w:val="4"/>
        </w:rPr>
      </w:pPr>
    </w:p>
    <w:p w14:paraId="41F01E02"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Nombre o razón social y RUC del solicitante (importador/propietario de la mercancía): </w:t>
      </w:r>
    </w:p>
    <w:p w14:paraId="33BC0A05" w14:textId="77777777" w:rsidR="00CA7CBD" w:rsidRPr="00CC09F5" w:rsidRDefault="00CA7CBD" w:rsidP="00CA7CBD">
      <w:pPr>
        <w:rPr>
          <w:rFonts w:cs="Arial"/>
          <w:sz w:val="18"/>
          <w:szCs w:val="18"/>
        </w:rPr>
      </w:pPr>
      <w:r w:rsidRPr="00CC09F5">
        <w:rPr>
          <w:b/>
          <w:noProof/>
          <w:lang w:eastAsia="es-PE"/>
        </w:rPr>
        <mc:AlternateContent>
          <mc:Choice Requires="wps">
            <w:drawing>
              <wp:anchor distT="0" distB="0" distL="114300" distR="114300" simplePos="0" relativeHeight="251680768" behindDoc="0" locked="0" layoutInCell="1" allowOverlap="1" wp14:anchorId="4D131FD9" wp14:editId="71B9983A">
                <wp:simplePos x="0" y="0"/>
                <wp:positionH relativeFrom="margin">
                  <wp:align>right</wp:align>
                </wp:positionH>
                <wp:positionV relativeFrom="paragraph">
                  <wp:posOffset>13758</wp:posOffset>
                </wp:positionV>
                <wp:extent cx="5371888" cy="235444"/>
                <wp:effectExtent l="0" t="0" r="19685" b="1270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888" cy="23544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061020" id="Rectangle 21" o:spid="_x0000_s1026" style="position:absolute;margin-left:371.8pt;margin-top:1.1pt;width:423pt;height:18.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i6CwIAABYEAAAOAAAAZHJzL2Uyb0RvYy54bWysU9uO2yAQfa/Uf0C8N7YTZze14qxW2aaq&#10;tN1W2vYDCMY2KmboQOJsv74DyWbTy1NVHhDDwOHMmcPy5jAYtlfoNdiaF5OcM2UlNNp2Nf/6ZfNm&#10;wZ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" strokeweight=".5pt">
                <w10:wrap anchorx="margin"/>
              </v:rect>
            </w:pict>
          </mc:Fallback>
        </mc:AlternateContent>
      </w:r>
    </w:p>
    <w:p w14:paraId="4FD92CBE" w14:textId="77777777" w:rsidR="00CA7CBD" w:rsidRPr="00CC09F5" w:rsidRDefault="00CA7CBD" w:rsidP="00CA7CBD">
      <w:pPr>
        <w:pStyle w:val="Default"/>
        <w:tabs>
          <w:tab w:val="left" w:pos="284"/>
        </w:tabs>
        <w:ind w:left="4131"/>
        <w:jc w:val="both"/>
        <w:rPr>
          <w:b/>
          <w:color w:val="auto"/>
          <w:sz w:val="20"/>
          <w:szCs w:val="20"/>
        </w:rPr>
      </w:pPr>
    </w:p>
    <w:p w14:paraId="59966770"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DAM / DSI que ampara la mercancía: </w:t>
      </w:r>
    </w:p>
    <w:p w14:paraId="7A0B1B89" w14:textId="77777777" w:rsidR="00CA7CBD" w:rsidRPr="00CC09F5" w:rsidRDefault="00CA7CBD" w:rsidP="00CA7CBD">
      <w:pPr>
        <w:rPr>
          <w:rFonts w:cs="Arial"/>
          <w:sz w:val="18"/>
          <w:szCs w:val="18"/>
        </w:rPr>
      </w:pPr>
      <w:r w:rsidRPr="00CC09F5">
        <w:rPr>
          <w:noProof/>
          <w:sz w:val="18"/>
          <w:szCs w:val="18"/>
          <w:lang w:eastAsia="es-PE"/>
        </w:rPr>
        <mc:AlternateContent>
          <mc:Choice Requires="wps">
            <w:drawing>
              <wp:anchor distT="0" distB="0" distL="114300" distR="114300" simplePos="0" relativeHeight="251681792" behindDoc="0" locked="0" layoutInCell="1" allowOverlap="1" wp14:anchorId="7811E573" wp14:editId="619C5AB2">
                <wp:simplePos x="0" y="0"/>
                <wp:positionH relativeFrom="margin">
                  <wp:align>right</wp:align>
                </wp:positionH>
                <wp:positionV relativeFrom="paragraph">
                  <wp:posOffset>2752</wp:posOffset>
                </wp:positionV>
                <wp:extent cx="5367655" cy="246380"/>
                <wp:effectExtent l="0" t="0" r="23495" b="2032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2463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1DF370" id="Rectangle 21" o:spid="_x0000_s1026" style="position:absolute;margin-left:371.45pt;margin-top:.2pt;width:422.65pt;height:19.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" strokeweight=".5pt">
                <w10:wrap anchorx="margin"/>
              </v:rect>
            </w:pict>
          </mc:Fallback>
        </mc:AlternateContent>
      </w:r>
    </w:p>
    <w:p w14:paraId="172C4D89" w14:textId="77777777" w:rsidR="00CA7CBD" w:rsidRPr="00CC09F5" w:rsidRDefault="00CA7CBD" w:rsidP="00CA7CBD">
      <w:pPr>
        <w:pStyle w:val="Default"/>
        <w:tabs>
          <w:tab w:val="left" w:pos="284"/>
        </w:tabs>
        <w:ind w:left="4131"/>
        <w:jc w:val="both"/>
        <w:rPr>
          <w:b/>
          <w:color w:val="auto"/>
          <w:sz w:val="20"/>
          <w:szCs w:val="20"/>
        </w:rPr>
      </w:pPr>
    </w:p>
    <w:p w14:paraId="19A73080"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Número de resolución que autorizó el traslado:</w:t>
      </w:r>
    </w:p>
    <w:p w14:paraId="3DFC6D06" w14:textId="77777777" w:rsidR="00CA7CBD" w:rsidRPr="00CC09F5" w:rsidRDefault="00CA7CBD" w:rsidP="00CA7CBD">
      <w:pPr>
        <w:pStyle w:val="Default"/>
        <w:tabs>
          <w:tab w:val="left" w:pos="284"/>
        </w:tabs>
        <w:ind w:left="4131"/>
        <w:jc w:val="both"/>
        <w:rPr>
          <w:b/>
          <w:color w:val="auto"/>
          <w:sz w:val="20"/>
          <w:szCs w:val="20"/>
        </w:rPr>
      </w:pPr>
      <w:r w:rsidRPr="00CC09F5">
        <w:rPr>
          <w:noProof/>
          <w:color w:val="auto"/>
          <w:sz w:val="18"/>
          <w:szCs w:val="18"/>
          <w:lang w:eastAsia="es-PE"/>
        </w:rPr>
        <mc:AlternateContent>
          <mc:Choice Requires="wps">
            <w:drawing>
              <wp:anchor distT="0" distB="0" distL="114300" distR="114300" simplePos="0" relativeHeight="251679744" behindDoc="0" locked="0" layoutInCell="1" allowOverlap="1" wp14:anchorId="46504A7C" wp14:editId="11465F80">
                <wp:simplePos x="0" y="0"/>
                <wp:positionH relativeFrom="margin">
                  <wp:posOffset>189864</wp:posOffset>
                </wp:positionH>
                <wp:positionV relativeFrom="paragraph">
                  <wp:posOffset>4445</wp:posOffset>
                </wp:positionV>
                <wp:extent cx="5367655" cy="240920"/>
                <wp:effectExtent l="0" t="0" r="23495" b="2603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2409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0A3274" id="Rectangle 21" o:spid="_x0000_s1026" style="position:absolute;margin-left:14.95pt;margin-top:.35pt;width:422.65pt;height:18.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" strokeweight=".5pt">
                <w10:wrap anchorx="margin"/>
              </v:rect>
            </w:pict>
          </mc:Fallback>
        </mc:AlternateContent>
      </w:r>
    </w:p>
    <w:p w14:paraId="17EF66CF" w14:textId="77777777" w:rsidR="00CA7CBD" w:rsidRPr="00CC09F5" w:rsidRDefault="00CA7CBD" w:rsidP="00CA7CBD">
      <w:pPr>
        <w:rPr>
          <w:rFonts w:cs="Arial"/>
          <w:sz w:val="18"/>
          <w:szCs w:val="18"/>
        </w:rPr>
      </w:pPr>
    </w:p>
    <w:p w14:paraId="5647CEB1"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Tipo y número de garantía: </w:t>
      </w:r>
    </w:p>
    <w:p w14:paraId="1BD13EAF" w14:textId="77777777" w:rsidR="00CA7CBD" w:rsidRPr="00CC09F5" w:rsidRDefault="00CA7CBD" w:rsidP="00CA7CBD">
      <w:pPr>
        <w:pStyle w:val="Default"/>
        <w:tabs>
          <w:tab w:val="left" w:pos="284"/>
        </w:tabs>
        <w:ind w:left="4131"/>
        <w:jc w:val="both"/>
        <w:rPr>
          <w:b/>
          <w:color w:val="auto"/>
          <w:sz w:val="20"/>
          <w:szCs w:val="20"/>
        </w:rPr>
      </w:pPr>
      <w:r w:rsidRPr="00CC09F5">
        <w:rPr>
          <w:noProof/>
          <w:color w:val="auto"/>
          <w:sz w:val="18"/>
          <w:szCs w:val="18"/>
          <w:lang w:eastAsia="es-PE"/>
        </w:rPr>
        <mc:AlternateContent>
          <mc:Choice Requires="wps">
            <w:drawing>
              <wp:anchor distT="0" distB="0" distL="114300" distR="114300" simplePos="0" relativeHeight="251683840" behindDoc="0" locked="0" layoutInCell="1" allowOverlap="1" wp14:anchorId="53CA6CEB" wp14:editId="17C14EC9">
                <wp:simplePos x="0" y="0"/>
                <wp:positionH relativeFrom="margin">
                  <wp:align>right</wp:align>
                </wp:positionH>
                <wp:positionV relativeFrom="paragraph">
                  <wp:posOffset>10372</wp:posOffset>
                </wp:positionV>
                <wp:extent cx="5367655" cy="224155"/>
                <wp:effectExtent l="0" t="0" r="23495" b="23495"/>
                <wp:wrapNone/>
                <wp:docPr id="1862313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22415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712650" id="Rectangle 21" o:spid="_x0000_s1026" style="position:absolute;margin-left:371.45pt;margin-top:.8pt;width:422.65pt;height:17.6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" strokeweight=".5pt">
                <w10:wrap anchorx="margin"/>
              </v:rect>
            </w:pict>
          </mc:Fallback>
        </mc:AlternateContent>
      </w:r>
    </w:p>
    <w:p w14:paraId="455E8602" w14:textId="77777777" w:rsidR="00CA7CBD" w:rsidRPr="00CC09F5" w:rsidRDefault="00CA7CBD" w:rsidP="00CA7CBD">
      <w:pPr>
        <w:rPr>
          <w:rFonts w:cs="Arial"/>
          <w:sz w:val="18"/>
          <w:szCs w:val="18"/>
        </w:rPr>
      </w:pPr>
    </w:p>
    <w:p w14:paraId="5647CAAD" w14:textId="77777777" w:rsidR="00CA7CBD" w:rsidRPr="00CC09F5" w:rsidRDefault="00CA7CBD" w:rsidP="00CA7CBD">
      <w:pPr>
        <w:pStyle w:val="Default"/>
        <w:numPr>
          <w:ilvl w:val="3"/>
          <w:numId w:val="48"/>
        </w:numPr>
        <w:tabs>
          <w:tab w:val="left" w:pos="284"/>
        </w:tabs>
        <w:ind w:hanging="4131"/>
        <w:jc w:val="both"/>
        <w:rPr>
          <w:b/>
          <w:color w:val="auto"/>
          <w:sz w:val="18"/>
          <w:szCs w:val="18"/>
        </w:rPr>
      </w:pPr>
      <w:r w:rsidRPr="00CC09F5">
        <w:rPr>
          <w:b/>
          <w:color w:val="auto"/>
          <w:sz w:val="18"/>
          <w:szCs w:val="18"/>
        </w:rPr>
        <w:t xml:space="preserve">Plazo de vencimiento de autorización: </w:t>
      </w:r>
    </w:p>
    <w:p w14:paraId="1B37216C" w14:textId="77777777" w:rsidR="00CA7CBD" w:rsidRPr="00CC09F5" w:rsidRDefault="00CA7CBD" w:rsidP="00CA7CBD">
      <w:pPr>
        <w:pStyle w:val="Default"/>
        <w:tabs>
          <w:tab w:val="left" w:pos="284"/>
        </w:tabs>
        <w:ind w:left="4131"/>
        <w:jc w:val="both"/>
        <w:rPr>
          <w:b/>
          <w:color w:val="auto"/>
          <w:sz w:val="20"/>
          <w:szCs w:val="20"/>
        </w:rPr>
      </w:pPr>
      <w:r w:rsidRPr="00CC09F5">
        <w:rPr>
          <w:noProof/>
          <w:color w:val="auto"/>
          <w:sz w:val="18"/>
          <w:szCs w:val="18"/>
          <w:lang w:eastAsia="es-PE"/>
        </w:rPr>
        <mc:AlternateContent>
          <mc:Choice Requires="wps">
            <w:drawing>
              <wp:anchor distT="0" distB="0" distL="114300" distR="114300" simplePos="0" relativeHeight="251682816" behindDoc="0" locked="0" layoutInCell="1" allowOverlap="1" wp14:anchorId="6DF83F92" wp14:editId="67ABB9F9">
                <wp:simplePos x="0" y="0"/>
                <wp:positionH relativeFrom="margin">
                  <wp:align>right</wp:align>
                </wp:positionH>
                <wp:positionV relativeFrom="paragraph">
                  <wp:posOffset>4233</wp:posOffset>
                </wp:positionV>
                <wp:extent cx="5371465" cy="224493"/>
                <wp:effectExtent l="0" t="0" r="19685" b="2349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465" cy="22449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91CB79" id="Rectangle 21" o:spid="_x0000_s1026" style="position:absolute;margin-left:371.75pt;margin-top:.35pt;width:422.95pt;height:17.7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" strokeweight=".5pt">
                <w10:wrap anchorx="margin"/>
              </v:rect>
            </w:pict>
          </mc:Fallback>
        </mc:AlternateContent>
      </w:r>
    </w:p>
    <w:p w14:paraId="2D09E628" w14:textId="77777777" w:rsidR="00CA7CBD" w:rsidRPr="00CC09F5" w:rsidRDefault="00CA7CBD" w:rsidP="00CA7CBD">
      <w:pPr>
        <w:rPr>
          <w:rFonts w:cs="Arial"/>
          <w:sz w:val="18"/>
          <w:szCs w:val="18"/>
        </w:rPr>
      </w:pPr>
    </w:p>
    <w:p w14:paraId="6FCF4FAA" w14:textId="77777777" w:rsidR="00CA7CBD" w:rsidRPr="00CC09F5" w:rsidRDefault="00CA7CBD" w:rsidP="00CA7CBD">
      <w:pPr>
        <w:pStyle w:val="Default"/>
        <w:numPr>
          <w:ilvl w:val="3"/>
          <w:numId w:val="48"/>
        </w:numPr>
        <w:tabs>
          <w:tab w:val="left" w:pos="284"/>
          <w:tab w:val="left" w:pos="426"/>
        </w:tabs>
        <w:ind w:left="142" w:hanging="142"/>
        <w:jc w:val="both"/>
        <w:rPr>
          <w:b/>
          <w:color w:val="auto"/>
          <w:sz w:val="18"/>
          <w:szCs w:val="18"/>
        </w:rPr>
      </w:pPr>
      <w:r w:rsidRPr="00CC09F5">
        <w:rPr>
          <w:b/>
          <w:color w:val="auto"/>
          <w:sz w:val="18"/>
          <w:szCs w:val="18"/>
        </w:rPr>
        <w:t xml:space="preserve">Dirección del local para reconocimiento físico: </w:t>
      </w:r>
    </w:p>
    <w:tbl>
      <w:tblPr>
        <w:tblStyle w:val="Tablaconcuadrcula"/>
        <w:tblW w:w="8505" w:type="dxa"/>
        <w:tblInd w:w="279" w:type="dxa"/>
        <w:tblLook w:val="04A0" w:firstRow="1" w:lastRow="0" w:firstColumn="1" w:lastColumn="0" w:noHBand="0" w:noVBand="1"/>
      </w:tblPr>
      <w:tblGrid>
        <w:gridCol w:w="8505"/>
      </w:tblGrid>
      <w:tr w:rsidR="00CA7CBD" w:rsidRPr="00CC09F5" w14:paraId="74C9BBAA" w14:textId="77777777" w:rsidTr="000B0CC6">
        <w:trPr>
          <w:trHeight w:val="388"/>
        </w:trPr>
        <w:tc>
          <w:tcPr>
            <w:tcW w:w="8505" w:type="dxa"/>
          </w:tcPr>
          <w:p w14:paraId="7F30235E" w14:textId="77777777" w:rsidR="00CA7CBD" w:rsidRPr="00CC09F5" w:rsidRDefault="00CA7CBD" w:rsidP="000B0CC6">
            <w:pPr>
              <w:pStyle w:val="Sinespaciado"/>
            </w:pPr>
            <w:r w:rsidRPr="00CC09F5">
              <w:t xml:space="preserve"> </w:t>
            </w:r>
          </w:p>
        </w:tc>
      </w:tr>
    </w:tbl>
    <w:p w14:paraId="7A3165F6" w14:textId="77777777" w:rsidR="00CA7CBD" w:rsidRPr="00CC09F5" w:rsidRDefault="00CA7CBD" w:rsidP="00CA7CBD">
      <w:pPr>
        <w:pStyle w:val="Prrafodelista"/>
        <w:ind w:left="284"/>
        <w:rPr>
          <w:rFonts w:cs="Arial"/>
          <w:b/>
          <w:bCs/>
          <w:sz w:val="10"/>
          <w:szCs w:val="10"/>
        </w:rPr>
      </w:pPr>
    </w:p>
    <w:p w14:paraId="54217C49" w14:textId="77777777" w:rsidR="00CA7CBD" w:rsidRPr="00CC09F5" w:rsidRDefault="00CA7CBD" w:rsidP="00CA7CBD">
      <w:pPr>
        <w:pStyle w:val="Default"/>
        <w:numPr>
          <w:ilvl w:val="3"/>
          <w:numId w:val="48"/>
        </w:numPr>
        <w:tabs>
          <w:tab w:val="left" w:pos="142"/>
          <w:tab w:val="left" w:pos="426"/>
        </w:tabs>
        <w:ind w:left="142" w:hanging="142"/>
        <w:jc w:val="both"/>
        <w:rPr>
          <w:b/>
          <w:color w:val="auto"/>
          <w:sz w:val="18"/>
          <w:szCs w:val="18"/>
        </w:rPr>
      </w:pPr>
      <w:r w:rsidRPr="00CC09F5">
        <w:rPr>
          <w:b/>
          <w:color w:val="auto"/>
          <w:sz w:val="18"/>
          <w:szCs w:val="18"/>
        </w:rPr>
        <w:t xml:space="preserve">Marque según disponibilidad de la mercancía para el reconocimiento físico: </w:t>
      </w:r>
    </w:p>
    <w:tbl>
      <w:tblPr>
        <w:tblStyle w:val="Tablaconcuadrcula"/>
        <w:tblW w:w="8505" w:type="dxa"/>
        <w:tblInd w:w="279" w:type="dxa"/>
        <w:tblLook w:val="04A0" w:firstRow="1" w:lastRow="0" w:firstColumn="1" w:lastColumn="0" w:noHBand="0" w:noVBand="1"/>
      </w:tblPr>
      <w:tblGrid>
        <w:gridCol w:w="7149"/>
        <w:gridCol w:w="789"/>
        <w:gridCol w:w="567"/>
      </w:tblGrid>
      <w:tr w:rsidR="00CA7CBD" w:rsidRPr="00CC09F5" w14:paraId="0969B1BA" w14:textId="77777777" w:rsidTr="000B0CC6">
        <w:trPr>
          <w:trHeight w:val="304"/>
        </w:trPr>
        <w:tc>
          <w:tcPr>
            <w:tcW w:w="7149" w:type="dxa"/>
            <w:vMerge w:val="restart"/>
          </w:tcPr>
          <w:p w14:paraId="23A9E858" w14:textId="77777777" w:rsidR="00CA7CBD" w:rsidRPr="00CC09F5" w:rsidRDefault="00CA7CBD" w:rsidP="000B0CC6">
            <w:pPr>
              <w:rPr>
                <w:rFonts w:cs="Arial"/>
                <w:sz w:val="2"/>
                <w:szCs w:val="2"/>
              </w:rPr>
            </w:pPr>
          </w:p>
          <w:p w14:paraId="48433A0E" w14:textId="77777777" w:rsidR="00CA7CBD" w:rsidRPr="00CC09F5" w:rsidRDefault="00CA7CBD" w:rsidP="000B0CC6">
            <w:pPr>
              <w:rPr>
                <w:rFonts w:cs="Arial"/>
                <w:sz w:val="6"/>
                <w:szCs w:val="18"/>
              </w:rPr>
            </w:pPr>
          </w:p>
          <w:p w14:paraId="56170CDE" w14:textId="77777777" w:rsidR="00CA7CBD" w:rsidRPr="00CC09F5" w:rsidRDefault="00CA7CBD" w:rsidP="000B0CC6">
            <w:pPr>
              <w:rPr>
                <w:rFonts w:cs="Arial"/>
                <w:sz w:val="16"/>
                <w:szCs w:val="16"/>
              </w:rPr>
            </w:pPr>
            <w:r w:rsidRPr="00CC09F5">
              <w:rPr>
                <w:rFonts w:cs="Arial"/>
                <w:sz w:val="16"/>
                <w:szCs w:val="16"/>
              </w:rPr>
              <w:t>Las mercancías solicitadas para reconocimiento físico ya se encuentran disponibles para su reconocimiento físico en la dirección consignada en el numeral VII.</w:t>
            </w:r>
          </w:p>
        </w:tc>
        <w:tc>
          <w:tcPr>
            <w:tcW w:w="789" w:type="dxa"/>
            <w:vAlign w:val="center"/>
          </w:tcPr>
          <w:p w14:paraId="4D557C0F" w14:textId="77777777" w:rsidR="00CA7CBD" w:rsidRPr="00CC09F5" w:rsidRDefault="00CA7CBD" w:rsidP="000B0CC6">
            <w:pPr>
              <w:pStyle w:val="Sinespaciado"/>
              <w:jc w:val="center"/>
              <w:rPr>
                <w:b/>
                <w:sz w:val="14"/>
                <w:szCs w:val="14"/>
              </w:rPr>
            </w:pPr>
            <w:r w:rsidRPr="00CC09F5">
              <w:rPr>
                <w:b/>
                <w:sz w:val="14"/>
                <w:szCs w:val="14"/>
              </w:rPr>
              <w:t>SI</w:t>
            </w:r>
          </w:p>
        </w:tc>
        <w:tc>
          <w:tcPr>
            <w:tcW w:w="567" w:type="dxa"/>
          </w:tcPr>
          <w:p w14:paraId="63853C5D" w14:textId="77777777" w:rsidR="00CA7CBD" w:rsidRPr="00CC09F5" w:rsidRDefault="00CA7CBD" w:rsidP="000B0CC6">
            <w:pPr>
              <w:rPr>
                <w:rFonts w:cs="Arial"/>
              </w:rPr>
            </w:pPr>
          </w:p>
        </w:tc>
      </w:tr>
      <w:tr w:rsidR="00CA7CBD" w:rsidRPr="00CC09F5" w14:paraId="045651C6" w14:textId="77777777" w:rsidTr="000B0CC6">
        <w:trPr>
          <w:trHeight w:val="216"/>
        </w:trPr>
        <w:tc>
          <w:tcPr>
            <w:tcW w:w="7149" w:type="dxa"/>
            <w:vMerge/>
          </w:tcPr>
          <w:p w14:paraId="36D3DC4D" w14:textId="77777777" w:rsidR="00CA7CBD" w:rsidRPr="00CC09F5" w:rsidRDefault="00CA7CBD" w:rsidP="000B0CC6">
            <w:pPr>
              <w:rPr>
                <w:rFonts w:cs="Arial"/>
              </w:rPr>
            </w:pPr>
          </w:p>
        </w:tc>
        <w:tc>
          <w:tcPr>
            <w:tcW w:w="789" w:type="dxa"/>
            <w:vAlign w:val="center"/>
          </w:tcPr>
          <w:p w14:paraId="78B7447F" w14:textId="77777777" w:rsidR="00CA7CBD" w:rsidRPr="00CC09F5" w:rsidRDefault="00CA7CBD" w:rsidP="000B0CC6">
            <w:pPr>
              <w:pStyle w:val="Sinespaciado"/>
              <w:jc w:val="center"/>
              <w:rPr>
                <w:b/>
                <w:sz w:val="14"/>
                <w:szCs w:val="14"/>
              </w:rPr>
            </w:pPr>
            <w:r w:rsidRPr="00CC09F5">
              <w:rPr>
                <w:b/>
                <w:sz w:val="14"/>
                <w:szCs w:val="14"/>
              </w:rPr>
              <w:t>NO</w:t>
            </w:r>
          </w:p>
        </w:tc>
        <w:tc>
          <w:tcPr>
            <w:tcW w:w="567" w:type="dxa"/>
          </w:tcPr>
          <w:p w14:paraId="29CBA3C4" w14:textId="77777777" w:rsidR="00CA7CBD" w:rsidRPr="00CC09F5" w:rsidRDefault="00CA7CBD" w:rsidP="000B0CC6">
            <w:pPr>
              <w:rPr>
                <w:rFonts w:cs="Arial"/>
              </w:rPr>
            </w:pPr>
          </w:p>
        </w:tc>
      </w:tr>
    </w:tbl>
    <w:p w14:paraId="7E8BDBE9" w14:textId="77777777" w:rsidR="00CA7CBD" w:rsidRPr="00CC09F5" w:rsidRDefault="00CA7CBD" w:rsidP="00CA7CBD">
      <w:pPr>
        <w:pStyle w:val="Default"/>
        <w:tabs>
          <w:tab w:val="left" w:pos="284"/>
          <w:tab w:val="left" w:pos="426"/>
        </w:tabs>
        <w:ind w:left="142"/>
        <w:jc w:val="both"/>
        <w:rPr>
          <w:b/>
          <w:color w:val="auto"/>
          <w:sz w:val="18"/>
          <w:szCs w:val="18"/>
        </w:rPr>
      </w:pPr>
    </w:p>
    <w:p w14:paraId="568088AE" w14:textId="77777777" w:rsidR="00CA7CBD" w:rsidRPr="00CC09F5" w:rsidRDefault="00CA7CBD" w:rsidP="00CA7CBD">
      <w:pPr>
        <w:pStyle w:val="Default"/>
        <w:numPr>
          <w:ilvl w:val="3"/>
          <w:numId w:val="48"/>
        </w:numPr>
        <w:tabs>
          <w:tab w:val="left" w:pos="284"/>
          <w:tab w:val="left" w:pos="426"/>
        </w:tabs>
        <w:ind w:left="142" w:hanging="142"/>
        <w:jc w:val="both"/>
        <w:rPr>
          <w:b/>
          <w:color w:val="auto"/>
          <w:sz w:val="18"/>
          <w:szCs w:val="18"/>
        </w:rPr>
      </w:pPr>
      <w:r w:rsidRPr="00CC09F5">
        <w:rPr>
          <w:b/>
          <w:color w:val="auto"/>
          <w:sz w:val="18"/>
          <w:szCs w:val="18"/>
        </w:rPr>
        <w:t xml:space="preserve">Mercancía arribada en forma parcial (llenar solo en caso de arribo parcial) </w:t>
      </w:r>
    </w:p>
    <w:p w14:paraId="1C0871FA" w14:textId="77777777" w:rsidR="00CA7CBD" w:rsidRPr="00CC09F5" w:rsidRDefault="00CA7CBD" w:rsidP="00CA7CBD">
      <w:pPr>
        <w:tabs>
          <w:tab w:val="left" w:pos="284"/>
        </w:tabs>
        <w:ind w:left="4111" w:hanging="4111"/>
        <w:rPr>
          <w:rFonts w:cs="Arial"/>
          <w:b/>
          <w:bCs/>
          <w:sz w:val="2"/>
          <w:szCs w:val="2"/>
        </w:rPr>
      </w:pPr>
    </w:p>
    <w:tbl>
      <w:tblPr>
        <w:tblStyle w:val="Tablaconcuadrcula"/>
        <w:tblW w:w="8505" w:type="dxa"/>
        <w:tblInd w:w="279" w:type="dxa"/>
        <w:tblLook w:val="04A0" w:firstRow="1" w:lastRow="0" w:firstColumn="1" w:lastColumn="0" w:noHBand="0" w:noVBand="1"/>
      </w:tblPr>
      <w:tblGrid>
        <w:gridCol w:w="1843"/>
        <w:gridCol w:w="5244"/>
        <w:gridCol w:w="1418"/>
      </w:tblGrid>
      <w:tr w:rsidR="00CA7CBD" w:rsidRPr="00CC09F5" w14:paraId="3BFEB5E5" w14:textId="77777777" w:rsidTr="000B0CC6">
        <w:trPr>
          <w:trHeight w:val="249"/>
        </w:trPr>
        <w:tc>
          <w:tcPr>
            <w:tcW w:w="1843" w:type="dxa"/>
            <w:shd w:val="clear" w:color="auto" w:fill="auto"/>
            <w:vAlign w:val="center"/>
          </w:tcPr>
          <w:p w14:paraId="0B09337A" w14:textId="77777777" w:rsidR="00CA7CBD" w:rsidRPr="00CC09F5" w:rsidRDefault="00CA7CBD" w:rsidP="000B0CC6">
            <w:pPr>
              <w:jc w:val="center"/>
              <w:rPr>
                <w:rFonts w:cs="Arial"/>
                <w:b/>
                <w:bCs/>
                <w:sz w:val="16"/>
                <w:szCs w:val="16"/>
              </w:rPr>
            </w:pPr>
            <w:r w:rsidRPr="00CC09F5">
              <w:rPr>
                <w:rFonts w:cs="Arial"/>
                <w:b/>
                <w:bCs/>
                <w:sz w:val="16"/>
                <w:szCs w:val="16"/>
              </w:rPr>
              <w:t>N.° serie de la DAM</w:t>
            </w:r>
          </w:p>
        </w:tc>
        <w:tc>
          <w:tcPr>
            <w:tcW w:w="5244" w:type="dxa"/>
            <w:shd w:val="clear" w:color="auto" w:fill="auto"/>
            <w:vAlign w:val="center"/>
          </w:tcPr>
          <w:p w14:paraId="7B0896E0" w14:textId="77777777" w:rsidR="00CA7CBD" w:rsidRPr="00CC09F5" w:rsidRDefault="00CA7CBD" w:rsidP="000B0CC6">
            <w:pPr>
              <w:jc w:val="center"/>
              <w:rPr>
                <w:rFonts w:cs="Arial"/>
                <w:b/>
                <w:bCs/>
                <w:sz w:val="16"/>
                <w:szCs w:val="16"/>
              </w:rPr>
            </w:pPr>
            <w:r w:rsidRPr="00CC09F5">
              <w:rPr>
                <w:rFonts w:cs="Arial"/>
                <w:b/>
                <w:bCs/>
                <w:sz w:val="16"/>
                <w:szCs w:val="16"/>
              </w:rPr>
              <w:t>Descripción de la mercancía</w:t>
            </w:r>
          </w:p>
        </w:tc>
        <w:tc>
          <w:tcPr>
            <w:tcW w:w="1418" w:type="dxa"/>
            <w:shd w:val="clear" w:color="auto" w:fill="auto"/>
            <w:vAlign w:val="center"/>
          </w:tcPr>
          <w:p w14:paraId="1390FB20" w14:textId="77777777" w:rsidR="00CA7CBD" w:rsidRPr="00CC09F5" w:rsidRDefault="00CA7CBD" w:rsidP="000B0CC6">
            <w:pPr>
              <w:jc w:val="center"/>
              <w:rPr>
                <w:rFonts w:cs="Arial"/>
                <w:b/>
                <w:bCs/>
                <w:sz w:val="16"/>
                <w:szCs w:val="16"/>
              </w:rPr>
            </w:pPr>
            <w:r w:rsidRPr="00CC09F5">
              <w:rPr>
                <w:rFonts w:cs="Arial"/>
                <w:b/>
                <w:bCs/>
                <w:sz w:val="16"/>
                <w:szCs w:val="16"/>
              </w:rPr>
              <w:t>Cantidad</w:t>
            </w:r>
          </w:p>
        </w:tc>
      </w:tr>
      <w:tr w:rsidR="00CA7CBD" w:rsidRPr="00CC09F5" w14:paraId="04E4664E" w14:textId="77777777" w:rsidTr="000B0CC6">
        <w:trPr>
          <w:trHeight w:val="284"/>
        </w:trPr>
        <w:tc>
          <w:tcPr>
            <w:tcW w:w="1843" w:type="dxa"/>
          </w:tcPr>
          <w:p w14:paraId="3594DFAB" w14:textId="77777777" w:rsidR="00CA7CBD" w:rsidRPr="00CC09F5" w:rsidRDefault="00CA7CBD" w:rsidP="000B0CC6">
            <w:pPr>
              <w:rPr>
                <w:rFonts w:ascii="Arial Narrow" w:hAnsi="Arial Narrow" w:cs="Arial"/>
              </w:rPr>
            </w:pPr>
          </w:p>
        </w:tc>
        <w:tc>
          <w:tcPr>
            <w:tcW w:w="5244" w:type="dxa"/>
          </w:tcPr>
          <w:p w14:paraId="2B5575EB" w14:textId="77777777" w:rsidR="00CA7CBD" w:rsidRPr="00CC09F5" w:rsidRDefault="00CA7CBD" w:rsidP="000B0CC6">
            <w:pPr>
              <w:rPr>
                <w:rFonts w:ascii="Arial Narrow" w:hAnsi="Arial Narrow" w:cs="Arial"/>
              </w:rPr>
            </w:pPr>
          </w:p>
        </w:tc>
        <w:tc>
          <w:tcPr>
            <w:tcW w:w="1418" w:type="dxa"/>
          </w:tcPr>
          <w:p w14:paraId="08998733" w14:textId="77777777" w:rsidR="00CA7CBD" w:rsidRPr="00CC09F5" w:rsidRDefault="00CA7CBD" w:rsidP="000B0CC6">
            <w:pPr>
              <w:rPr>
                <w:rFonts w:cs="Arial"/>
                <w:sz w:val="16"/>
                <w:szCs w:val="16"/>
              </w:rPr>
            </w:pPr>
          </w:p>
        </w:tc>
      </w:tr>
      <w:tr w:rsidR="00CA7CBD" w:rsidRPr="00CC09F5" w14:paraId="1EE38DC1" w14:textId="77777777" w:rsidTr="000B0CC6">
        <w:trPr>
          <w:trHeight w:val="284"/>
        </w:trPr>
        <w:tc>
          <w:tcPr>
            <w:tcW w:w="1843" w:type="dxa"/>
          </w:tcPr>
          <w:p w14:paraId="49356958" w14:textId="77777777" w:rsidR="00CA7CBD" w:rsidRPr="00CC09F5" w:rsidRDefault="00CA7CBD" w:rsidP="000B0CC6">
            <w:pPr>
              <w:rPr>
                <w:rFonts w:ascii="Arial Narrow" w:hAnsi="Arial Narrow" w:cs="Arial"/>
              </w:rPr>
            </w:pPr>
          </w:p>
        </w:tc>
        <w:tc>
          <w:tcPr>
            <w:tcW w:w="5244" w:type="dxa"/>
          </w:tcPr>
          <w:p w14:paraId="211738DA" w14:textId="77777777" w:rsidR="00CA7CBD" w:rsidRPr="00CC09F5" w:rsidRDefault="00CA7CBD" w:rsidP="000B0CC6">
            <w:pPr>
              <w:rPr>
                <w:rFonts w:ascii="Arial Narrow" w:hAnsi="Arial Narrow" w:cs="Arial"/>
              </w:rPr>
            </w:pPr>
          </w:p>
        </w:tc>
        <w:tc>
          <w:tcPr>
            <w:tcW w:w="1418" w:type="dxa"/>
          </w:tcPr>
          <w:p w14:paraId="12ECBB8B" w14:textId="77777777" w:rsidR="00CA7CBD" w:rsidRPr="00CC09F5" w:rsidRDefault="00CA7CBD" w:rsidP="000B0CC6">
            <w:pPr>
              <w:rPr>
                <w:rFonts w:cs="Arial"/>
                <w:sz w:val="16"/>
                <w:szCs w:val="16"/>
              </w:rPr>
            </w:pPr>
          </w:p>
        </w:tc>
      </w:tr>
    </w:tbl>
    <w:p w14:paraId="1AC1D8D1" w14:textId="77777777" w:rsidR="00CA7CBD" w:rsidRPr="00CC09F5" w:rsidRDefault="00CA7CBD" w:rsidP="00CA7CBD">
      <w:pPr>
        <w:ind w:left="284"/>
        <w:rPr>
          <w:rFonts w:cs="Arial"/>
          <w:sz w:val="12"/>
          <w:szCs w:val="12"/>
        </w:rPr>
      </w:pPr>
      <w:r w:rsidRPr="00CC09F5">
        <w:rPr>
          <w:rFonts w:cs="Arial"/>
          <w:sz w:val="12"/>
          <w:szCs w:val="12"/>
        </w:rPr>
        <w:t>De requerir llenar más líneas, sírvase consignarlas en una hoja adicional.</w:t>
      </w:r>
    </w:p>
    <w:p w14:paraId="19A78A24" w14:textId="77777777" w:rsidR="00CA7CBD" w:rsidRPr="00CC09F5" w:rsidRDefault="00CA7CBD" w:rsidP="00CA7CBD">
      <w:pPr>
        <w:rPr>
          <w:rFonts w:cs="Arial"/>
          <w:sz w:val="16"/>
          <w:szCs w:val="16"/>
        </w:rPr>
      </w:pPr>
    </w:p>
    <w:p w14:paraId="4B6B541B" w14:textId="77777777" w:rsidR="00CA7CBD" w:rsidRPr="00CC09F5" w:rsidRDefault="00CA7CBD" w:rsidP="00CA7CBD">
      <w:pPr>
        <w:pStyle w:val="Sinespaciado"/>
        <w:numPr>
          <w:ilvl w:val="3"/>
          <w:numId w:val="48"/>
        </w:numPr>
        <w:ind w:left="284" w:hanging="284"/>
        <w:rPr>
          <w:sz w:val="18"/>
          <w:szCs w:val="18"/>
        </w:rPr>
      </w:pPr>
      <w:r w:rsidRPr="00CC09F5">
        <w:rPr>
          <w:sz w:val="18"/>
          <w:szCs w:val="18"/>
        </w:rPr>
        <w:t xml:space="preserve">Señale fecha y hora de llegada de la mercancía y consigne el número de Guía de Remisión que sustente el traslado (retorno) de la mercancía (*) </w:t>
      </w:r>
    </w:p>
    <w:tbl>
      <w:tblPr>
        <w:tblStyle w:val="Tablaconcuadrcula"/>
        <w:tblW w:w="8505" w:type="dxa"/>
        <w:tblInd w:w="279" w:type="dxa"/>
        <w:tblLook w:val="04A0" w:firstRow="1" w:lastRow="0" w:firstColumn="1" w:lastColumn="0" w:noHBand="0" w:noVBand="1"/>
      </w:tblPr>
      <w:tblGrid>
        <w:gridCol w:w="8505"/>
      </w:tblGrid>
      <w:tr w:rsidR="00CA7CBD" w14:paraId="15E96559" w14:textId="77777777" w:rsidTr="000B0CC6">
        <w:tc>
          <w:tcPr>
            <w:tcW w:w="8505" w:type="dxa"/>
          </w:tcPr>
          <w:p w14:paraId="6F865F28" w14:textId="77777777" w:rsidR="00CA7CBD" w:rsidRDefault="00CA7CBD" w:rsidP="000B0CC6">
            <w:pPr>
              <w:rPr>
                <w:rFonts w:cs="Arial"/>
                <w:b/>
                <w:sz w:val="22"/>
                <w:szCs w:val="22"/>
              </w:rPr>
            </w:pPr>
          </w:p>
          <w:p w14:paraId="10FD6916" w14:textId="77777777" w:rsidR="00CA7CBD" w:rsidRDefault="00CA7CBD" w:rsidP="000B0CC6">
            <w:pPr>
              <w:rPr>
                <w:rFonts w:cs="Arial"/>
                <w:b/>
                <w:sz w:val="22"/>
                <w:szCs w:val="22"/>
              </w:rPr>
            </w:pPr>
          </w:p>
          <w:p w14:paraId="64B525AA" w14:textId="77777777" w:rsidR="00CA7CBD" w:rsidRDefault="00CA7CBD" w:rsidP="000B0CC6">
            <w:pPr>
              <w:rPr>
                <w:rFonts w:cs="Arial"/>
                <w:b/>
                <w:sz w:val="22"/>
                <w:szCs w:val="22"/>
              </w:rPr>
            </w:pPr>
          </w:p>
          <w:p w14:paraId="1472DF33" w14:textId="77777777" w:rsidR="00CA7CBD" w:rsidRDefault="00CA7CBD" w:rsidP="000B0CC6">
            <w:pPr>
              <w:rPr>
                <w:rFonts w:cs="Arial"/>
                <w:b/>
                <w:sz w:val="22"/>
                <w:szCs w:val="22"/>
              </w:rPr>
            </w:pPr>
          </w:p>
        </w:tc>
      </w:tr>
    </w:tbl>
    <w:p w14:paraId="35E1B530" w14:textId="77777777" w:rsidR="00CA7CBD" w:rsidRDefault="00CA7CBD" w:rsidP="00CA7CBD">
      <w:pPr>
        <w:ind w:left="1418" w:hanging="1418"/>
        <w:rPr>
          <w:rFonts w:cs="Arial"/>
          <w:b/>
          <w:sz w:val="22"/>
          <w:szCs w:val="22"/>
        </w:rPr>
      </w:pPr>
    </w:p>
    <w:tbl>
      <w:tblPr>
        <w:tblStyle w:val="Tablaconcuadrcula"/>
        <w:tblW w:w="0" w:type="auto"/>
        <w:tblLook w:val="04A0" w:firstRow="1" w:lastRow="0" w:firstColumn="1" w:lastColumn="0" w:noHBand="0" w:noVBand="1"/>
      </w:tblPr>
      <w:tblGrid>
        <w:gridCol w:w="963"/>
        <w:gridCol w:w="557"/>
        <w:gridCol w:w="993"/>
      </w:tblGrid>
      <w:tr w:rsidR="00CA7CBD" w14:paraId="67CB0699" w14:textId="77777777" w:rsidTr="000B0CC6">
        <w:trPr>
          <w:trHeight w:val="272"/>
        </w:trPr>
        <w:tc>
          <w:tcPr>
            <w:tcW w:w="2513" w:type="dxa"/>
            <w:gridSpan w:val="3"/>
          </w:tcPr>
          <w:p w14:paraId="2EF0D292" w14:textId="77777777" w:rsidR="00CA7CBD" w:rsidRDefault="00CA7CBD" w:rsidP="000B0CC6">
            <w:pPr>
              <w:jc w:val="center"/>
              <w:rPr>
                <w:rFonts w:cs="Arial"/>
                <w:sz w:val="18"/>
                <w:szCs w:val="18"/>
              </w:rPr>
            </w:pPr>
            <w:r>
              <w:rPr>
                <w:rFonts w:cs="Arial"/>
                <w:sz w:val="18"/>
                <w:szCs w:val="18"/>
              </w:rPr>
              <w:t>Fecha</w:t>
            </w:r>
          </w:p>
        </w:tc>
      </w:tr>
      <w:tr w:rsidR="00CA7CBD" w14:paraId="491D2AE0" w14:textId="77777777" w:rsidTr="000B0CC6">
        <w:trPr>
          <w:trHeight w:val="272"/>
        </w:trPr>
        <w:tc>
          <w:tcPr>
            <w:tcW w:w="963" w:type="dxa"/>
          </w:tcPr>
          <w:p w14:paraId="72C91A6F" w14:textId="77777777" w:rsidR="00CA7CBD" w:rsidRDefault="00CA7CBD" w:rsidP="000B0CC6">
            <w:pPr>
              <w:jc w:val="center"/>
              <w:rPr>
                <w:rFonts w:cs="Arial"/>
                <w:sz w:val="18"/>
                <w:szCs w:val="18"/>
              </w:rPr>
            </w:pPr>
            <w:r>
              <w:rPr>
                <w:rFonts w:cs="Arial"/>
                <w:sz w:val="18"/>
                <w:szCs w:val="18"/>
              </w:rPr>
              <w:t>Día</w:t>
            </w:r>
          </w:p>
        </w:tc>
        <w:tc>
          <w:tcPr>
            <w:tcW w:w="557" w:type="dxa"/>
          </w:tcPr>
          <w:p w14:paraId="28080205" w14:textId="77777777" w:rsidR="00CA7CBD" w:rsidRDefault="00CA7CBD" w:rsidP="000B0CC6">
            <w:pPr>
              <w:jc w:val="center"/>
              <w:rPr>
                <w:rFonts w:cs="Arial"/>
                <w:sz w:val="18"/>
                <w:szCs w:val="18"/>
              </w:rPr>
            </w:pPr>
            <w:r>
              <w:rPr>
                <w:rFonts w:cs="Arial"/>
                <w:sz w:val="18"/>
                <w:szCs w:val="18"/>
              </w:rPr>
              <w:t>Mes</w:t>
            </w:r>
          </w:p>
        </w:tc>
        <w:tc>
          <w:tcPr>
            <w:tcW w:w="993" w:type="dxa"/>
          </w:tcPr>
          <w:p w14:paraId="564250A8" w14:textId="77777777" w:rsidR="00CA7CBD" w:rsidRDefault="00CA7CBD" w:rsidP="000B0CC6">
            <w:pPr>
              <w:jc w:val="center"/>
              <w:rPr>
                <w:rFonts w:cs="Arial"/>
                <w:sz w:val="18"/>
                <w:szCs w:val="18"/>
              </w:rPr>
            </w:pPr>
            <w:r>
              <w:rPr>
                <w:rFonts w:cs="Arial"/>
                <w:sz w:val="18"/>
                <w:szCs w:val="18"/>
              </w:rPr>
              <w:t>Año</w:t>
            </w:r>
          </w:p>
        </w:tc>
      </w:tr>
    </w:tbl>
    <w:p w14:paraId="265F95C6" w14:textId="29403133" w:rsidR="00CA7CBD" w:rsidRPr="00676067"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76067">
        <w:rPr>
          <w:rFonts w:cs="Arial"/>
          <w:sz w:val="18"/>
          <w:szCs w:val="18"/>
        </w:rPr>
        <w:t>______________________</w:t>
      </w:r>
    </w:p>
    <w:p w14:paraId="3C018C18"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Firma representante legal</w:t>
      </w:r>
    </w:p>
    <w:p w14:paraId="22685348" w14:textId="77777777" w:rsidR="00CA7CBD" w:rsidRDefault="00CA7CBD" w:rsidP="00CA7CBD">
      <w:pPr>
        <w:ind w:left="3969" w:firstLine="5"/>
        <w:rPr>
          <w:rFonts w:cs="Arial"/>
          <w:b/>
          <w:bCs/>
          <w:sz w:val="18"/>
          <w:szCs w:val="18"/>
        </w:rPr>
      </w:pPr>
    </w:p>
    <w:tbl>
      <w:tblPr>
        <w:tblStyle w:val="Tablaconcuadrcula"/>
        <w:tblW w:w="8789" w:type="dxa"/>
        <w:tblInd w:w="-5" w:type="dxa"/>
        <w:tblLook w:val="04A0" w:firstRow="1" w:lastRow="0" w:firstColumn="1" w:lastColumn="0" w:noHBand="0" w:noVBand="1"/>
      </w:tblPr>
      <w:tblGrid>
        <w:gridCol w:w="2127"/>
        <w:gridCol w:w="6662"/>
      </w:tblGrid>
      <w:tr w:rsidR="00CA7CBD" w14:paraId="433B392B" w14:textId="77777777" w:rsidTr="00C90B5A">
        <w:tc>
          <w:tcPr>
            <w:tcW w:w="2127" w:type="dxa"/>
          </w:tcPr>
          <w:p w14:paraId="174FAD7A" w14:textId="77777777" w:rsidR="00CA7CBD" w:rsidRPr="004716CD" w:rsidRDefault="00CA7CBD" w:rsidP="000B0CC6">
            <w:pPr>
              <w:rPr>
                <w:rFonts w:cs="Arial"/>
                <w:sz w:val="18"/>
                <w:szCs w:val="18"/>
              </w:rPr>
            </w:pPr>
            <w:r w:rsidRPr="004716CD">
              <w:rPr>
                <w:rFonts w:cs="Arial"/>
                <w:sz w:val="18"/>
                <w:szCs w:val="18"/>
              </w:rPr>
              <w:t>Nombre</w:t>
            </w:r>
          </w:p>
        </w:tc>
        <w:tc>
          <w:tcPr>
            <w:tcW w:w="6662" w:type="dxa"/>
          </w:tcPr>
          <w:p w14:paraId="66BEDD43" w14:textId="77777777" w:rsidR="00CA7CBD" w:rsidRDefault="00CA7CBD" w:rsidP="000B0CC6">
            <w:pPr>
              <w:rPr>
                <w:rFonts w:cs="Arial"/>
                <w:b/>
                <w:bCs/>
                <w:sz w:val="18"/>
                <w:szCs w:val="18"/>
              </w:rPr>
            </w:pPr>
          </w:p>
        </w:tc>
      </w:tr>
      <w:tr w:rsidR="00CA7CBD" w14:paraId="563D2DF1" w14:textId="77777777" w:rsidTr="00C90B5A">
        <w:tc>
          <w:tcPr>
            <w:tcW w:w="2127" w:type="dxa"/>
          </w:tcPr>
          <w:p w14:paraId="520CFAB1" w14:textId="77777777" w:rsidR="00CA7CBD" w:rsidRPr="004716CD" w:rsidRDefault="00CA7CBD" w:rsidP="000B0CC6">
            <w:pPr>
              <w:rPr>
                <w:rFonts w:cs="Arial"/>
                <w:sz w:val="18"/>
                <w:szCs w:val="18"/>
              </w:rPr>
            </w:pPr>
            <w:r w:rsidRPr="004716CD">
              <w:rPr>
                <w:rFonts w:cs="Arial"/>
                <w:sz w:val="18"/>
                <w:szCs w:val="18"/>
              </w:rPr>
              <w:t>DNI/CE/Pasaporte N.°</w:t>
            </w:r>
          </w:p>
        </w:tc>
        <w:tc>
          <w:tcPr>
            <w:tcW w:w="6662" w:type="dxa"/>
          </w:tcPr>
          <w:p w14:paraId="56FA2A7F" w14:textId="77777777" w:rsidR="00CA7CBD" w:rsidRDefault="00CA7CBD" w:rsidP="000B0CC6">
            <w:pPr>
              <w:rPr>
                <w:rFonts w:cs="Arial"/>
                <w:b/>
                <w:bCs/>
                <w:sz w:val="18"/>
                <w:szCs w:val="18"/>
              </w:rPr>
            </w:pPr>
          </w:p>
        </w:tc>
      </w:tr>
      <w:tr w:rsidR="00CA7CBD" w14:paraId="5F2DEA73" w14:textId="77777777" w:rsidTr="00C90B5A">
        <w:tc>
          <w:tcPr>
            <w:tcW w:w="2127" w:type="dxa"/>
          </w:tcPr>
          <w:p w14:paraId="04184E4C" w14:textId="77777777" w:rsidR="00CA7CBD" w:rsidRPr="004716CD" w:rsidRDefault="00CA7CBD" w:rsidP="000B0CC6">
            <w:pPr>
              <w:rPr>
                <w:rFonts w:cs="Arial"/>
                <w:sz w:val="18"/>
                <w:szCs w:val="18"/>
              </w:rPr>
            </w:pPr>
            <w:r w:rsidRPr="004716CD">
              <w:rPr>
                <w:rFonts w:cs="Arial"/>
                <w:sz w:val="18"/>
                <w:szCs w:val="18"/>
              </w:rPr>
              <w:t>Correo electrónico</w:t>
            </w:r>
          </w:p>
        </w:tc>
        <w:tc>
          <w:tcPr>
            <w:tcW w:w="6662" w:type="dxa"/>
          </w:tcPr>
          <w:p w14:paraId="3380619F" w14:textId="77777777" w:rsidR="00CA7CBD" w:rsidRDefault="00CA7CBD" w:rsidP="000B0CC6">
            <w:pPr>
              <w:rPr>
                <w:rFonts w:cs="Arial"/>
                <w:b/>
                <w:bCs/>
                <w:sz w:val="18"/>
                <w:szCs w:val="18"/>
              </w:rPr>
            </w:pPr>
          </w:p>
        </w:tc>
      </w:tr>
    </w:tbl>
    <w:p w14:paraId="1FB08048" w14:textId="77777777" w:rsidR="00CA7CBD" w:rsidRPr="00CC09F5" w:rsidRDefault="00CA7CBD" w:rsidP="00CA7CBD">
      <w:pPr>
        <w:pStyle w:val="Sinespaciado"/>
        <w:ind w:firstLine="284"/>
        <w:jc w:val="center"/>
        <w:rPr>
          <w:rFonts w:cs="Arial"/>
          <w:b/>
          <w:bCs/>
        </w:rPr>
      </w:pPr>
      <w:r w:rsidRPr="00CC09F5">
        <w:rPr>
          <w:rFonts w:cs="Arial"/>
          <w:b/>
          <w:bCs/>
        </w:rPr>
        <w:lastRenderedPageBreak/>
        <w:t>ANEXO VIII</w:t>
      </w:r>
    </w:p>
    <w:p w14:paraId="5135FD8E" w14:textId="77777777" w:rsidR="00CA7CBD" w:rsidRPr="00CC09F5" w:rsidRDefault="00CA7CBD" w:rsidP="00CA7CBD">
      <w:pPr>
        <w:pStyle w:val="Sinespaciado"/>
        <w:ind w:firstLine="284"/>
        <w:jc w:val="center"/>
        <w:rPr>
          <w:rFonts w:cs="Arial"/>
          <w:b/>
          <w:bCs/>
        </w:rPr>
      </w:pPr>
    </w:p>
    <w:p w14:paraId="1F4D21A8" w14:textId="77777777" w:rsidR="00CA7CBD" w:rsidRPr="00CC09F5" w:rsidRDefault="00CA7CBD" w:rsidP="00CA7CBD">
      <w:pPr>
        <w:jc w:val="center"/>
        <w:rPr>
          <w:rFonts w:cs="Arial"/>
          <w:b/>
          <w:bCs/>
          <w:sz w:val="18"/>
          <w:szCs w:val="18"/>
        </w:rPr>
      </w:pPr>
      <w:r w:rsidRPr="00CC09F5">
        <w:rPr>
          <w:rFonts w:cs="Arial"/>
          <w:b/>
          <w:bCs/>
          <w:sz w:val="18"/>
          <w:szCs w:val="18"/>
        </w:rPr>
        <w:t>COMUNICACIÓN DE CONFIRMACIÓN DE LLEGADA DE MERCANCÍA A ZONA DE TRIBUTACIÓN ESPECIAL Y SOLICITUD DE RECONOCIMIENTO FÍSICO</w:t>
      </w:r>
    </w:p>
    <w:p w14:paraId="6D10E12D" w14:textId="77777777" w:rsidR="00CA7CBD" w:rsidRPr="00CC09F5" w:rsidRDefault="00CA7CBD" w:rsidP="00CA7CBD">
      <w:pPr>
        <w:rPr>
          <w:rFonts w:cs="Arial"/>
          <w:sz w:val="18"/>
          <w:szCs w:val="18"/>
        </w:rPr>
      </w:pPr>
    </w:p>
    <w:p w14:paraId="3B9B6F90" w14:textId="77777777" w:rsidR="00CA7CBD" w:rsidRPr="00CC09F5" w:rsidRDefault="00CA7CBD" w:rsidP="00CA7CBD">
      <w:pPr>
        <w:pStyle w:val="Default"/>
        <w:rPr>
          <w:b/>
          <w:color w:val="auto"/>
          <w:sz w:val="18"/>
          <w:szCs w:val="18"/>
        </w:rPr>
      </w:pPr>
    </w:p>
    <w:tbl>
      <w:tblPr>
        <w:tblStyle w:val="Tablaconcuadrcula"/>
        <w:tblW w:w="8784" w:type="dxa"/>
        <w:tblLook w:val="04A0" w:firstRow="1" w:lastRow="0" w:firstColumn="1" w:lastColumn="0" w:noHBand="0" w:noVBand="1"/>
      </w:tblPr>
      <w:tblGrid>
        <w:gridCol w:w="3823"/>
        <w:gridCol w:w="4961"/>
      </w:tblGrid>
      <w:tr w:rsidR="00CA7CBD" w14:paraId="488816CD" w14:textId="77777777" w:rsidTr="000B0CC6">
        <w:tc>
          <w:tcPr>
            <w:tcW w:w="3823" w:type="dxa"/>
          </w:tcPr>
          <w:p w14:paraId="5513B6A9" w14:textId="77777777" w:rsidR="00CA7CBD" w:rsidRDefault="00CA7CBD" w:rsidP="000B0CC6">
            <w:pPr>
              <w:rPr>
                <w:rFonts w:cs="Arial"/>
                <w:b/>
                <w:bCs/>
                <w:sz w:val="18"/>
                <w:szCs w:val="18"/>
              </w:rPr>
            </w:pPr>
            <w:r>
              <w:rPr>
                <w:rFonts w:cs="Arial"/>
                <w:b/>
                <w:bCs/>
                <w:sz w:val="18"/>
                <w:szCs w:val="18"/>
              </w:rPr>
              <w:t>SEÑOR(A) INTENDENTE DE ADUANA DE:</w:t>
            </w:r>
          </w:p>
        </w:tc>
        <w:tc>
          <w:tcPr>
            <w:tcW w:w="4961" w:type="dxa"/>
          </w:tcPr>
          <w:p w14:paraId="705358F1" w14:textId="77777777" w:rsidR="00CA7CBD" w:rsidRDefault="00CA7CBD" w:rsidP="000B0CC6">
            <w:pPr>
              <w:jc w:val="center"/>
              <w:rPr>
                <w:rFonts w:cs="Arial"/>
                <w:b/>
                <w:bCs/>
                <w:sz w:val="18"/>
                <w:szCs w:val="18"/>
              </w:rPr>
            </w:pPr>
          </w:p>
        </w:tc>
      </w:tr>
    </w:tbl>
    <w:p w14:paraId="27DF9D0D" w14:textId="77777777" w:rsidR="00CA7CBD" w:rsidRPr="00E506CA" w:rsidRDefault="00CA7CBD" w:rsidP="00CA7CBD">
      <w:pPr>
        <w:pStyle w:val="Default"/>
        <w:ind w:firstLine="284"/>
        <w:rPr>
          <w:b/>
          <w:color w:val="auto"/>
          <w:sz w:val="18"/>
          <w:szCs w:val="18"/>
          <w:lang w:val="es-ES"/>
        </w:rPr>
      </w:pPr>
    </w:p>
    <w:p w14:paraId="4898C8C0" w14:textId="77777777" w:rsidR="00CA7CBD" w:rsidRPr="00CC09F5" w:rsidRDefault="00CA7CBD" w:rsidP="00CA7CBD">
      <w:pPr>
        <w:rPr>
          <w:rFonts w:cs="Arial"/>
          <w:sz w:val="18"/>
        </w:rPr>
      </w:pPr>
      <w:r w:rsidRPr="00CC09F5">
        <w:rPr>
          <w:rFonts w:cs="Arial"/>
          <w:sz w:val="18"/>
        </w:rPr>
        <w:t>Dentro de plazo legal, comunico la llegada de la mercancía a zona de tributación especial, con traslado autorizado mediante resolución que se detalla en el numeral V. Asimismo, se solicita reconocimiento físico de las mercancías, autorización temporal de zona primaria al local cuya dirección se consiga en el numeral VII y devolución de la garantía consignada en el numeral VI, conforme al siguiente detalle:</w:t>
      </w:r>
    </w:p>
    <w:p w14:paraId="285A3D1A" w14:textId="77777777" w:rsidR="00CA7CBD" w:rsidRPr="00CC09F5" w:rsidRDefault="00CA7CBD" w:rsidP="00CA7CBD">
      <w:pPr>
        <w:pStyle w:val="Sinespaciado"/>
        <w:numPr>
          <w:ilvl w:val="0"/>
          <w:numId w:val="33"/>
        </w:numPr>
        <w:rPr>
          <w:sz w:val="4"/>
          <w:szCs w:val="4"/>
        </w:rPr>
      </w:pPr>
      <w:r w:rsidRPr="00CC09F5">
        <w:rPr>
          <w:b/>
          <w:sz w:val="4"/>
          <w:szCs w:val="4"/>
        </w:rPr>
        <w:t>)</w:t>
      </w:r>
    </w:p>
    <w:p w14:paraId="28E6CFA2" w14:textId="77777777" w:rsidR="00CA7CBD" w:rsidRPr="00CC09F5" w:rsidRDefault="00CA7CBD" w:rsidP="00CA7CBD">
      <w:pPr>
        <w:pStyle w:val="Sinespaciado"/>
      </w:pPr>
    </w:p>
    <w:p w14:paraId="39B854BE" w14:textId="77777777" w:rsidR="00CA7CBD" w:rsidRPr="00CC09F5" w:rsidRDefault="00CA7CBD" w:rsidP="00CA7CBD">
      <w:pPr>
        <w:pStyle w:val="Sinespaciado"/>
        <w:numPr>
          <w:ilvl w:val="2"/>
          <w:numId w:val="33"/>
        </w:numPr>
        <w:ind w:left="426"/>
        <w:rPr>
          <w:b/>
          <w:sz w:val="18"/>
          <w:szCs w:val="16"/>
        </w:rPr>
      </w:pPr>
      <w:r w:rsidRPr="00CC09F5">
        <w:rPr>
          <w:b/>
          <w:sz w:val="18"/>
          <w:szCs w:val="16"/>
        </w:rPr>
        <w:t xml:space="preserve">Intendencia de Aduana que autorizó el traslado: </w:t>
      </w:r>
    </w:p>
    <w:p w14:paraId="6F97BD29" w14:textId="77777777" w:rsidR="00CA7CBD" w:rsidRPr="00CC09F5" w:rsidRDefault="00CA7CBD" w:rsidP="00CA7CBD">
      <w:pPr>
        <w:pStyle w:val="Default"/>
        <w:ind w:left="284"/>
        <w:jc w:val="both"/>
        <w:rPr>
          <w:color w:val="auto"/>
          <w:sz w:val="20"/>
          <w:szCs w:val="20"/>
        </w:rPr>
      </w:pPr>
      <w:r w:rsidRPr="00CC09F5">
        <w:rPr>
          <w:noProof/>
          <w:color w:val="auto"/>
          <w:sz w:val="18"/>
          <w:szCs w:val="18"/>
          <w:lang w:eastAsia="es-PE"/>
        </w:rPr>
        <mc:AlternateContent>
          <mc:Choice Requires="wps">
            <w:drawing>
              <wp:anchor distT="0" distB="0" distL="114300" distR="114300" simplePos="0" relativeHeight="251684864" behindDoc="0" locked="0" layoutInCell="1" allowOverlap="1" wp14:anchorId="420A8210" wp14:editId="282C7C47">
                <wp:simplePos x="0" y="0"/>
                <wp:positionH relativeFrom="margin">
                  <wp:posOffset>283210</wp:posOffset>
                </wp:positionH>
                <wp:positionV relativeFrom="paragraph">
                  <wp:posOffset>3175</wp:posOffset>
                </wp:positionV>
                <wp:extent cx="5115464" cy="169138"/>
                <wp:effectExtent l="0" t="0" r="28575" b="21590"/>
                <wp:wrapNone/>
                <wp:docPr id="3854193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40A219" id="Rectangle 21" o:spid="_x0000_s1026" style="position:absolute;margin-left:22.3pt;margin-top:.25pt;width:402.8pt;height:13.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CwIAABYEAAAOAAAAZHJzL2Uyb0RvYy54bWysU8FuGyEQvVfqPyDu9e46tuu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" strokeweight=".5pt">
                <w10:wrap anchorx="margin"/>
              </v:rect>
            </w:pict>
          </mc:Fallback>
        </mc:AlternateContent>
      </w:r>
    </w:p>
    <w:p w14:paraId="2B40BA51" w14:textId="77777777" w:rsidR="00CA7CBD" w:rsidRPr="00CC09F5" w:rsidRDefault="00CA7CBD" w:rsidP="00CA7CBD">
      <w:pPr>
        <w:pStyle w:val="Default"/>
        <w:ind w:left="284" w:right="-1"/>
        <w:jc w:val="both"/>
        <w:rPr>
          <w:b/>
          <w:color w:val="auto"/>
          <w:sz w:val="4"/>
          <w:szCs w:val="4"/>
        </w:rPr>
      </w:pPr>
    </w:p>
    <w:p w14:paraId="6D3888F8" w14:textId="77777777" w:rsidR="00CA7CBD" w:rsidRPr="00CC09F5" w:rsidRDefault="00CA7CBD" w:rsidP="00CA7CBD">
      <w:pPr>
        <w:rPr>
          <w:rFonts w:cs="Arial"/>
          <w:sz w:val="2"/>
          <w:szCs w:val="2"/>
        </w:rPr>
      </w:pPr>
    </w:p>
    <w:p w14:paraId="2CEB803D" w14:textId="77777777" w:rsidR="00CA7CBD" w:rsidRPr="00CC09F5" w:rsidRDefault="00CA7CBD" w:rsidP="00CA7CBD">
      <w:pPr>
        <w:pStyle w:val="Sinespaciado"/>
        <w:numPr>
          <w:ilvl w:val="2"/>
          <w:numId w:val="33"/>
        </w:numPr>
        <w:ind w:left="426"/>
        <w:rPr>
          <w:b/>
          <w:sz w:val="18"/>
          <w:szCs w:val="16"/>
        </w:rPr>
      </w:pPr>
      <w:r w:rsidRPr="00CC09F5">
        <w:rPr>
          <w:b/>
          <w:sz w:val="18"/>
          <w:szCs w:val="16"/>
        </w:rPr>
        <w:t xml:space="preserve">Nombre o razón social del solicitante (importador/propietario de la mercancía): </w:t>
      </w:r>
    </w:p>
    <w:p w14:paraId="61A37E99" w14:textId="77777777" w:rsidR="00CA7CBD" w:rsidRPr="00CC09F5" w:rsidRDefault="00CA7CBD" w:rsidP="00CA7CBD">
      <w:pPr>
        <w:rPr>
          <w:rFonts w:cs="Arial"/>
          <w:sz w:val="16"/>
          <w:szCs w:val="16"/>
        </w:rPr>
      </w:pPr>
      <w:r w:rsidRPr="00CC09F5">
        <w:rPr>
          <w:noProof/>
          <w:sz w:val="18"/>
          <w:szCs w:val="18"/>
          <w:lang w:eastAsia="es-PE"/>
        </w:rPr>
        <mc:AlternateContent>
          <mc:Choice Requires="wps">
            <w:drawing>
              <wp:anchor distT="0" distB="0" distL="114300" distR="114300" simplePos="0" relativeHeight="251685888" behindDoc="0" locked="0" layoutInCell="1" allowOverlap="1" wp14:anchorId="4DA868D0" wp14:editId="50C9D62B">
                <wp:simplePos x="0" y="0"/>
                <wp:positionH relativeFrom="margin">
                  <wp:posOffset>282329</wp:posOffset>
                </wp:positionH>
                <wp:positionV relativeFrom="paragraph">
                  <wp:posOffset>35509</wp:posOffset>
                </wp:positionV>
                <wp:extent cx="5115464" cy="169138"/>
                <wp:effectExtent l="0" t="0" r="28575" b="21590"/>
                <wp:wrapNone/>
                <wp:docPr id="4407198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CECE6" id="Rectangle 21" o:spid="_x0000_s1026" style="position:absolute;margin-left:22.25pt;margin-top:2.8pt;width:402.8pt;height:13.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CwIAABYEAAAOAAAAZHJzL2Uyb0RvYy54bWysU8FuGyEQvVfqPyDu9e46tuu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" strokeweight=".5pt">
                <w10:wrap anchorx="margin"/>
              </v:rect>
            </w:pict>
          </mc:Fallback>
        </mc:AlternateContent>
      </w:r>
    </w:p>
    <w:p w14:paraId="583C96A3" w14:textId="77777777" w:rsidR="00CA7CBD" w:rsidRPr="00CC09F5" w:rsidRDefault="00CA7CBD" w:rsidP="00CA7CBD">
      <w:pPr>
        <w:pStyle w:val="Default"/>
        <w:tabs>
          <w:tab w:val="left" w:pos="284"/>
        </w:tabs>
        <w:ind w:left="4131"/>
        <w:jc w:val="both"/>
        <w:rPr>
          <w:b/>
          <w:color w:val="auto"/>
          <w:sz w:val="18"/>
          <w:szCs w:val="18"/>
        </w:rPr>
      </w:pPr>
    </w:p>
    <w:p w14:paraId="276BCA00" w14:textId="77777777" w:rsidR="00CA7CBD" w:rsidRPr="00CC09F5" w:rsidRDefault="00CA7CBD" w:rsidP="00CA7CBD">
      <w:pPr>
        <w:pStyle w:val="Sinespaciado"/>
        <w:numPr>
          <w:ilvl w:val="2"/>
          <w:numId w:val="33"/>
        </w:numPr>
        <w:ind w:left="426"/>
        <w:rPr>
          <w:b/>
          <w:sz w:val="18"/>
          <w:szCs w:val="16"/>
        </w:rPr>
      </w:pPr>
      <w:r w:rsidRPr="00CC09F5">
        <w:rPr>
          <w:b/>
          <w:sz w:val="18"/>
          <w:szCs w:val="16"/>
        </w:rPr>
        <w:t>RUC del solicitante (importador/propietario de la mercancía):</w:t>
      </w:r>
    </w:p>
    <w:p w14:paraId="6D313338" w14:textId="77777777" w:rsidR="00CA7CBD" w:rsidRPr="00CC09F5" w:rsidRDefault="00CA7CBD" w:rsidP="00CA7CBD">
      <w:pPr>
        <w:rPr>
          <w:rFonts w:cs="Arial"/>
          <w:sz w:val="18"/>
        </w:rPr>
      </w:pPr>
      <w:r w:rsidRPr="00CC09F5">
        <w:rPr>
          <w:noProof/>
          <w:sz w:val="18"/>
          <w:szCs w:val="18"/>
          <w:lang w:eastAsia="es-PE"/>
        </w:rPr>
        <mc:AlternateContent>
          <mc:Choice Requires="wps">
            <w:drawing>
              <wp:anchor distT="0" distB="0" distL="114300" distR="114300" simplePos="0" relativeHeight="251686912" behindDoc="0" locked="0" layoutInCell="1" allowOverlap="1" wp14:anchorId="6A2A0AF5" wp14:editId="69F342F3">
                <wp:simplePos x="0" y="0"/>
                <wp:positionH relativeFrom="margin">
                  <wp:posOffset>282329</wp:posOffset>
                </wp:positionH>
                <wp:positionV relativeFrom="paragraph">
                  <wp:posOffset>36554</wp:posOffset>
                </wp:positionV>
                <wp:extent cx="5115464" cy="169138"/>
                <wp:effectExtent l="0" t="0" r="28575" b="21590"/>
                <wp:wrapNone/>
                <wp:docPr id="1073496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4A9867" id="Rectangle 21" o:spid="_x0000_s1026" style="position:absolute;margin-left:22.25pt;margin-top:2.9pt;width:402.8pt;height:13.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GCwIAABYEAAAOAAAAZHJzL2Uyb0RvYy54bWysU8FuGyEQvVfqPyDu9e46tuu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" strokeweight=".5pt">
                <w10:wrap anchorx="margin"/>
              </v:rect>
            </w:pict>
          </mc:Fallback>
        </mc:AlternateContent>
      </w:r>
    </w:p>
    <w:p w14:paraId="1386E7A7" w14:textId="77777777" w:rsidR="00CA7CBD" w:rsidRPr="00CC09F5" w:rsidRDefault="00CA7CBD" w:rsidP="00CA7CBD">
      <w:pPr>
        <w:rPr>
          <w:rFonts w:cs="Arial"/>
          <w:sz w:val="18"/>
        </w:rPr>
      </w:pPr>
    </w:p>
    <w:p w14:paraId="3971B255" w14:textId="77777777" w:rsidR="00CA7CBD" w:rsidRPr="00CC09F5" w:rsidRDefault="00CA7CBD" w:rsidP="00CA7CBD">
      <w:pPr>
        <w:pStyle w:val="Sinespaciado"/>
        <w:numPr>
          <w:ilvl w:val="2"/>
          <w:numId w:val="33"/>
        </w:numPr>
        <w:ind w:left="426"/>
        <w:rPr>
          <w:b/>
          <w:sz w:val="18"/>
          <w:szCs w:val="16"/>
        </w:rPr>
      </w:pPr>
      <w:r w:rsidRPr="00CC09F5">
        <w:rPr>
          <w:b/>
          <w:sz w:val="18"/>
          <w:szCs w:val="16"/>
        </w:rPr>
        <w:t>DAM / DSI de la mercancía autorizada para traslado:</w:t>
      </w:r>
    </w:p>
    <w:p w14:paraId="59D3375A" w14:textId="77777777" w:rsidR="00CA7CBD" w:rsidRPr="00CC09F5" w:rsidRDefault="00CA7CBD" w:rsidP="00CA7CBD">
      <w:pPr>
        <w:rPr>
          <w:rFonts w:cs="Arial"/>
          <w:sz w:val="18"/>
        </w:rPr>
      </w:pPr>
      <w:r w:rsidRPr="00CC09F5">
        <w:rPr>
          <w:noProof/>
          <w:sz w:val="18"/>
          <w:szCs w:val="18"/>
          <w:lang w:eastAsia="es-PE"/>
        </w:rPr>
        <mc:AlternateContent>
          <mc:Choice Requires="wps">
            <w:drawing>
              <wp:anchor distT="0" distB="0" distL="114300" distR="114300" simplePos="0" relativeHeight="251687936" behindDoc="0" locked="0" layoutInCell="1" allowOverlap="1" wp14:anchorId="345C5E56" wp14:editId="569BDEF6">
                <wp:simplePos x="0" y="0"/>
                <wp:positionH relativeFrom="margin">
                  <wp:posOffset>282329</wp:posOffset>
                </wp:positionH>
                <wp:positionV relativeFrom="paragraph">
                  <wp:posOffset>36554</wp:posOffset>
                </wp:positionV>
                <wp:extent cx="5115464" cy="169138"/>
                <wp:effectExtent l="0" t="0" r="28575" b="21590"/>
                <wp:wrapNone/>
                <wp:docPr id="4789983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169138"/>
                        </a:xfrm>
                        <a:prstGeom prst="rect">
                          <a:avLst/>
                        </a:prstGeom>
                        <a:solidFill>
                          <a:srgbClr val="FFFFFF"/>
                        </a:solidFill>
                        <a:ln w="6350">
                          <a:solidFill>
                            <a:srgbClr val="000000"/>
                          </a:solidFill>
                          <a:miter lim="800000"/>
                          <a:headEnd/>
                          <a:tailEnd/>
                        </a:ln>
                      </wps:spPr>
                      <wps:txbx>
                        <w:txbxContent>
                          <w:p w14:paraId="007095A2" w14:textId="2A65312D" w:rsidR="00CA7CBD" w:rsidRDefault="00CA7CBD" w:rsidP="00CA7C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5E56" id="Rectangle 21" o:spid="_x0000_s1029" style="position:absolute;left:0;text-align:left;margin-left:22.25pt;margin-top:2.9pt;width:402.8pt;height:13.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" strokeweight=".5pt">
                <v:textbox>
                  <w:txbxContent>
                    <w:p w14:paraId="007095A2" w14:textId="2A65312D" w:rsidR="00CA7CBD" w:rsidRDefault="00CA7CBD" w:rsidP="00CA7CBD">
                      <w:pPr>
                        <w:jc w:val="center"/>
                      </w:pPr>
                    </w:p>
                  </w:txbxContent>
                </v:textbox>
                <w10:wrap anchorx="margin"/>
              </v:rect>
            </w:pict>
          </mc:Fallback>
        </mc:AlternateContent>
      </w:r>
    </w:p>
    <w:p w14:paraId="16FF54AF" w14:textId="77777777" w:rsidR="00CA7CBD" w:rsidRPr="00CC09F5" w:rsidRDefault="00CA7CBD" w:rsidP="00CA7CBD">
      <w:pPr>
        <w:rPr>
          <w:rFonts w:cs="Arial"/>
          <w:sz w:val="18"/>
        </w:rPr>
      </w:pPr>
    </w:p>
    <w:p w14:paraId="5C608102" w14:textId="77777777" w:rsidR="00CA7CBD" w:rsidRDefault="00CA7CBD" w:rsidP="00CA7CBD">
      <w:pPr>
        <w:rPr>
          <w:rFonts w:cs="Arial"/>
          <w:sz w:val="18"/>
        </w:rPr>
      </w:pPr>
    </w:p>
    <w:p w14:paraId="7D4215D8" w14:textId="77777777" w:rsidR="00CA7CBD" w:rsidRPr="00676067" w:rsidRDefault="00CA7CBD" w:rsidP="00CA7CBD">
      <w:pPr>
        <w:pStyle w:val="Sinespaciado"/>
        <w:numPr>
          <w:ilvl w:val="2"/>
          <w:numId w:val="33"/>
        </w:numPr>
        <w:ind w:left="426"/>
        <w:rPr>
          <w:rFonts w:cs="Arial"/>
          <w:b/>
          <w:bCs/>
          <w:sz w:val="18"/>
          <w:szCs w:val="18"/>
        </w:rPr>
      </w:pPr>
      <w:r w:rsidRPr="00676067">
        <w:rPr>
          <w:rFonts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CA7CBD" w:rsidRPr="00676067" w14:paraId="3C85C6B9" w14:textId="77777777" w:rsidTr="000B0CC6">
        <w:trPr>
          <w:trHeight w:val="241"/>
        </w:trPr>
        <w:tc>
          <w:tcPr>
            <w:tcW w:w="2296" w:type="dxa"/>
          </w:tcPr>
          <w:p w14:paraId="6B4D03CA" w14:textId="77777777" w:rsidR="00CA7CBD" w:rsidRPr="00676067" w:rsidRDefault="00CA7CBD" w:rsidP="000B0CC6">
            <w:pPr>
              <w:jc w:val="center"/>
              <w:rPr>
                <w:rFonts w:cs="Arial"/>
                <w:b/>
                <w:bCs/>
                <w:sz w:val="18"/>
                <w:szCs w:val="18"/>
              </w:rPr>
            </w:pPr>
            <w:r w:rsidRPr="00676067">
              <w:rPr>
                <w:rFonts w:cs="Arial"/>
                <w:b/>
                <w:bCs/>
                <w:sz w:val="18"/>
                <w:szCs w:val="18"/>
              </w:rPr>
              <w:t>Resolución</w:t>
            </w:r>
            <w:r>
              <w:rPr>
                <w:rFonts w:cs="Arial"/>
                <w:b/>
                <w:bCs/>
                <w:sz w:val="18"/>
                <w:szCs w:val="18"/>
              </w:rPr>
              <w:t xml:space="preserve"> N.°</w:t>
            </w:r>
          </w:p>
        </w:tc>
        <w:tc>
          <w:tcPr>
            <w:tcW w:w="2726" w:type="dxa"/>
            <w:gridSpan w:val="3"/>
          </w:tcPr>
          <w:p w14:paraId="04975432" w14:textId="77777777" w:rsidR="00CA7CBD" w:rsidRPr="00676067" w:rsidRDefault="00CA7CBD" w:rsidP="000B0CC6">
            <w:pPr>
              <w:pStyle w:val="Prrafodelista"/>
              <w:ind w:left="0"/>
              <w:jc w:val="center"/>
              <w:rPr>
                <w:rFonts w:ascii="Arial" w:hAnsi="Arial" w:cs="Arial"/>
                <w:b/>
                <w:bCs/>
                <w:sz w:val="18"/>
                <w:szCs w:val="18"/>
              </w:rPr>
            </w:pPr>
          </w:p>
        </w:tc>
      </w:tr>
      <w:tr w:rsidR="00CA7CBD" w:rsidRPr="00676067" w14:paraId="195BA566" w14:textId="77777777" w:rsidTr="000B0CC6">
        <w:trPr>
          <w:trHeight w:val="241"/>
        </w:trPr>
        <w:tc>
          <w:tcPr>
            <w:tcW w:w="2296" w:type="dxa"/>
            <w:vMerge w:val="restart"/>
            <w:vAlign w:val="center"/>
          </w:tcPr>
          <w:p w14:paraId="732588C3" w14:textId="77777777" w:rsidR="00CA7CBD" w:rsidRPr="00676067" w:rsidRDefault="00CA7CBD" w:rsidP="000B0CC6">
            <w:pPr>
              <w:jc w:val="center"/>
              <w:rPr>
                <w:rFonts w:cs="Arial"/>
                <w:b/>
                <w:bCs/>
                <w:sz w:val="18"/>
                <w:szCs w:val="18"/>
              </w:rPr>
            </w:pPr>
            <w:r>
              <w:rPr>
                <w:rFonts w:cs="Arial"/>
                <w:b/>
                <w:bCs/>
                <w:sz w:val="18"/>
                <w:szCs w:val="18"/>
              </w:rPr>
              <w:t>Fecha</w:t>
            </w:r>
          </w:p>
        </w:tc>
        <w:tc>
          <w:tcPr>
            <w:tcW w:w="883" w:type="dxa"/>
          </w:tcPr>
          <w:p w14:paraId="01FC8DB7"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Día</w:t>
            </w:r>
          </w:p>
        </w:tc>
        <w:tc>
          <w:tcPr>
            <w:tcW w:w="851" w:type="dxa"/>
          </w:tcPr>
          <w:p w14:paraId="50D5561C"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Mes</w:t>
            </w:r>
          </w:p>
        </w:tc>
        <w:tc>
          <w:tcPr>
            <w:tcW w:w="992" w:type="dxa"/>
          </w:tcPr>
          <w:p w14:paraId="23554598"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Año</w:t>
            </w:r>
          </w:p>
        </w:tc>
      </w:tr>
      <w:tr w:rsidR="00CA7CBD" w:rsidRPr="00676067" w14:paraId="37B2A5B4" w14:textId="77777777" w:rsidTr="000B0CC6">
        <w:trPr>
          <w:trHeight w:val="241"/>
        </w:trPr>
        <w:tc>
          <w:tcPr>
            <w:tcW w:w="2296" w:type="dxa"/>
            <w:vMerge/>
          </w:tcPr>
          <w:p w14:paraId="6BE4F0FA" w14:textId="77777777" w:rsidR="00CA7CBD" w:rsidRPr="00676067" w:rsidRDefault="00CA7CBD" w:rsidP="000B0CC6">
            <w:pPr>
              <w:jc w:val="center"/>
              <w:rPr>
                <w:rFonts w:cs="Arial"/>
                <w:b/>
                <w:bCs/>
                <w:sz w:val="18"/>
                <w:szCs w:val="18"/>
              </w:rPr>
            </w:pPr>
          </w:p>
        </w:tc>
        <w:tc>
          <w:tcPr>
            <w:tcW w:w="883" w:type="dxa"/>
          </w:tcPr>
          <w:p w14:paraId="48FD8621" w14:textId="77777777" w:rsidR="00CA7CBD" w:rsidRPr="00676067" w:rsidRDefault="00CA7CBD" w:rsidP="000B0CC6">
            <w:pPr>
              <w:pStyle w:val="Prrafodelista"/>
              <w:ind w:left="0"/>
              <w:jc w:val="center"/>
              <w:rPr>
                <w:rFonts w:ascii="Arial" w:hAnsi="Arial" w:cs="Arial"/>
                <w:b/>
                <w:bCs/>
                <w:sz w:val="18"/>
                <w:szCs w:val="18"/>
              </w:rPr>
            </w:pPr>
          </w:p>
        </w:tc>
        <w:tc>
          <w:tcPr>
            <w:tcW w:w="851" w:type="dxa"/>
          </w:tcPr>
          <w:p w14:paraId="410F7BA0" w14:textId="77777777" w:rsidR="00CA7CBD" w:rsidRPr="00676067" w:rsidRDefault="00CA7CBD" w:rsidP="000B0CC6">
            <w:pPr>
              <w:pStyle w:val="Prrafodelista"/>
              <w:ind w:left="0"/>
              <w:jc w:val="center"/>
              <w:rPr>
                <w:rFonts w:ascii="Arial" w:hAnsi="Arial" w:cs="Arial"/>
                <w:b/>
                <w:bCs/>
                <w:sz w:val="18"/>
                <w:szCs w:val="18"/>
              </w:rPr>
            </w:pPr>
          </w:p>
        </w:tc>
        <w:tc>
          <w:tcPr>
            <w:tcW w:w="992" w:type="dxa"/>
          </w:tcPr>
          <w:p w14:paraId="0A068896" w14:textId="77777777" w:rsidR="00CA7CBD" w:rsidRPr="00676067" w:rsidRDefault="00CA7CBD" w:rsidP="000B0CC6">
            <w:pPr>
              <w:pStyle w:val="Prrafodelista"/>
              <w:ind w:left="0"/>
              <w:jc w:val="center"/>
              <w:rPr>
                <w:rFonts w:ascii="Arial" w:hAnsi="Arial" w:cs="Arial"/>
                <w:b/>
                <w:bCs/>
                <w:sz w:val="18"/>
                <w:szCs w:val="18"/>
              </w:rPr>
            </w:pPr>
          </w:p>
        </w:tc>
      </w:tr>
    </w:tbl>
    <w:p w14:paraId="5B8BC19B" w14:textId="77777777" w:rsidR="00CA7CBD" w:rsidRDefault="00CA7CBD" w:rsidP="00CA7CBD">
      <w:pPr>
        <w:rPr>
          <w:rFonts w:cs="Arial"/>
          <w:sz w:val="18"/>
        </w:rPr>
      </w:pPr>
    </w:p>
    <w:p w14:paraId="1B8F41A2" w14:textId="77777777" w:rsidR="00CA7CBD" w:rsidRPr="00676067" w:rsidRDefault="00CA7CBD" w:rsidP="00CA7CBD">
      <w:pPr>
        <w:pStyle w:val="Sinespaciado"/>
        <w:numPr>
          <w:ilvl w:val="2"/>
          <w:numId w:val="33"/>
        </w:numPr>
        <w:ind w:left="426"/>
        <w:rPr>
          <w:rFonts w:cs="Arial"/>
          <w:b/>
          <w:bCs/>
          <w:sz w:val="18"/>
          <w:szCs w:val="18"/>
        </w:rPr>
      </w:pPr>
      <w:r w:rsidRPr="00676067">
        <w:rPr>
          <w:rFonts w:cs="Arial"/>
          <w:b/>
          <w:bCs/>
          <w:sz w:val="18"/>
          <w:szCs w:val="18"/>
        </w:rPr>
        <w:t>Tipo y número de garantía:</w:t>
      </w:r>
    </w:p>
    <w:tbl>
      <w:tblPr>
        <w:tblStyle w:val="Tablaconcuadrcula"/>
        <w:tblW w:w="8140" w:type="dxa"/>
        <w:tblInd w:w="360" w:type="dxa"/>
        <w:tblLook w:val="04A0" w:firstRow="1" w:lastRow="0" w:firstColumn="1" w:lastColumn="0" w:noHBand="0" w:noVBand="1"/>
      </w:tblPr>
      <w:tblGrid>
        <w:gridCol w:w="769"/>
        <w:gridCol w:w="7371"/>
      </w:tblGrid>
      <w:tr w:rsidR="00CA7CBD" w:rsidRPr="00676067" w14:paraId="36FACDE7" w14:textId="77777777" w:rsidTr="000B0CC6">
        <w:trPr>
          <w:trHeight w:val="50"/>
        </w:trPr>
        <w:tc>
          <w:tcPr>
            <w:tcW w:w="769" w:type="dxa"/>
            <w:vAlign w:val="center"/>
          </w:tcPr>
          <w:p w14:paraId="61D5B406" w14:textId="77777777" w:rsidR="00CA7CBD" w:rsidRPr="00676067" w:rsidRDefault="00CA7CBD" w:rsidP="000B0CC6">
            <w:pPr>
              <w:rPr>
                <w:rFonts w:cs="Arial"/>
                <w:b/>
                <w:bCs/>
                <w:sz w:val="18"/>
                <w:szCs w:val="18"/>
              </w:rPr>
            </w:pPr>
            <w:r w:rsidRPr="00676067">
              <w:rPr>
                <w:rFonts w:cs="Arial"/>
                <w:b/>
                <w:bCs/>
                <w:sz w:val="18"/>
                <w:szCs w:val="18"/>
              </w:rPr>
              <w:t>Tipo</w:t>
            </w:r>
          </w:p>
        </w:tc>
        <w:tc>
          <w:tcPr>
            <w:tcW w:w="7371" w:type="dxa"/>
          </w:tcPr>
          <w:p w14:paraId="5E6831A7" w14:textId="77777777" w:rsidR="00CA7CBD" w:rsidRDefault="00CA7CBD" w:rsidP="000B0CC6">
            <w:pPr>
              <w:pStyle w:val="Prrafodelista"/>
              <w:ind w:left="0"/>
              <w:rPr>
                <w:rFonts w:ascii="Arial" w:hAnsi="Arial" w:cs="Arial"/>
                <w:b/>
                <w:bCs/>
                <w:sz w:val="18"/>
                <w:szCs w:val="18"/>
              </w:rPr>
            </w:pPr>
          </w:p>
          <w:p w14:paraId="5E45CDF3" w14:textId="77777777" w:rsidR="00CA7CBD" w:rsidRPr="00676067" w:rsidRDefault="00CA7CBD" w:rsidP="000B0CC6">
            <w:pPr>
              <w:pStyle w:val="Prrafodelista"/>
              <w:ind w:left="0"/>
              <w:rPr>
                <w:rFonts w:ascii="Arial" w:hAnsi="Arial" w:cs="Arial"/>
                <w:b/>
                <w:bCs/>
                <w:sz w:val="18"/>
                <w:szCs w:val="18"/>
              </w:rPr>
            </w:pPr>
          </w:p>
        </w:tc>
      </w:tr>
      <w:tr w:rsidR="00CA7CBD" w:rsidRPr="00676067" w14:paraId="349C38D9" w14:textId="77777777" w:rsidTr="000B0CC6">
        <w:tc>
          <w:tcPr>
            <w:tcW w:w="769" w:type="dxa"/>
            <w:vAlign w:val="center"/>
          </w:tcPr>
          <w:p w14:paraId="4EB9DC9A" w14:textId="77777777" w:rsidR="00CA7CBD" w:rsidRPr="00676067" w:rsidRDefault="00CA7CBD" w:rsidP="000B0CC6">
            <w:pPr>
              <w:rPr>
                <w:rFonts w:cs="Arial"/>
                <w:b/>
                <w:bCs/>
                <w:sz w:val="18"/>
                <w:szCs w:val="18"/>
              </w:rPr>
            </w:pPr>
            <w:r>
              <w:rPr>
                <w:rFonts w:cs="Arial"/>
                <w:b/>
                <w:bCs/>
                <w:sz w:val="18"/>
                <w:szCs w:val="18"/>
              </w:rPr>
              <w:t>N.°</w:t>
            </w:r>
          </w:p>
        </w:tc>
        <w:tc>
          <w:tcPr>
            <w:tcW w:w="7371" w:type="dxa"/>
          </w:tcPr>
          <w:p w14:paraId="4B50D6F0" w14:textId="77777777" w:rsidR="00CA7CBD" w:rsidRDefault="00CA7CBD" w:rsidP="000B0CC6">
            <w:pPr>
              <w:pStyle w:val="Prrafodelista"/>
              <w:ind w:left="0"/>
              <w:rPr>
                <w:rFonts w:ascii="Arial" w:hAnsi="Arial" w:cs="Arial"/>
                <w:b/>
                <w:bCs/>
                <w:sz w:val="18"/>
                <w:szCs w:val="18"/>
              </w:rPr>
            </w:pPr>
          </w:p>
          <w:p w14:paraId="77528A9A" w14:textId="77777777" w:rsidR="00CA7CBD" w:rsidRPr="00676067" w:rsidRDefault="00CA7CBD" w:rsidP="000B0CC6">
            <w:pPr>
              <w:pStyle w:val="Prrafodelista"/>
              <w:ind w:left="0"/>
              <w:rPr>
                <w:rFonts w:ascii="Arial" w:hAnsi="Arial" w:cs="Arial"/>
                <w:b/>
                <w:bCs/>
                <w:sz w:val="18"/>
                <w:szCs w:val="18"/>
              </w:rPr>
            </w:pPr>
          </w:p>
        </w:tc>
      </w:tr>
    </w:tbl>
    <w:p w14:paraId="683D9CE5" w14:textId="77777777" w:rsidR="00CA7CBD" w:rsidRPr="00CC09F5" w:rsidRDefault="00CA7CBD" w:rsidP="00CA7CBD">
      <w:pPr>
        <w:rPr>
          <w:rFonts w:cs="Arial"/>
          <w:sz w:val="18"/>
        </w:rPr>
      </w:pPr>
    </w:p>
    <w:p w14:paraId="1EB8E2A6" w14:textId="77777777" w:rsidR="00CA7CBD" w:rsidRPr="00CC09F5" w:rsidRDefault="00CA7CBD" w:rsidP="00CA7CBD">
      <w:pPr>
        <w:pStyle w:val="Sinespaciado"/>
        <w:numPr>
          <w:ilvl w:val="2"/>
          <w:numId w:val="33"/>
        </w:numPr>
        <w:ind w:left="426"/>
        <w:rPr>
          <w:rFonts w:cs="Arial"/>
          <w:sz w:val="18"/>
        </w:rPr>
      </w:pPr>
      <w:r w:rsidRPr="00CC09F5">
        <w:rPr>
          <w:rFonts w:cs="Arial"/>
          <w:b/>
          <w:bCs/>
          <w:sz w:val="18"/>
          <w:szCs w:val="18"/>
        </w:rPr>
        <w:t>Dirección de ubicación de la mercancía en zona de tributación especial/Reconocimiento físico</w:t>
      </w:r>
    </w:p>
    <w:p w14:paraId="35DBAB89" w14:textId="77777777" w:rsidR="00CA7CBD" w:rsidRPr="00CC09F5" w:rsidRDefault="00CA7CBD" w:rsidP="00CA7CBD">
      <w:pPr>
        <w:rPr>
          <w:rFonts w:cs="Arial"/>
          <w:sz w:val="18"/>
        </w:rPr>
      </w:pPr>
      <w:r w:rsidRPr="00CC09F5">
        <w:rPr>
          <w:noProof/>
          <w:sz w:val="18"/>
          <w:szCs w:val="18"/>
          <w:lang w:eastAsia="es-PE"/>
        </w:rPr>
        <mc:AlternateContent>
          <mc:Choice Requires="wps">
            <w:drawing>
              <wp:anchor distT="0" distB="0" distL="114300" distR="114300" simplePos="0" relativeHeight="251688960" behindDoc="0" locked="0" layoutInCell="1" allowOverlap="1" wp14:anchorId="34C5556A" wp14:editId="116A9961">
                <wp:simplePos x="0" y="0"/>
                <wp:positionH relativeFrom="margin">
                  <wp:posOffset>283537</wp:posOffset>
                </wp:positionH>
                <wp:positionV relativeFrom="paragraph">
                  <wp:posOffset>30861</wp:posOffset>
                </wp:positionV>
                <wp:extent cx="5115464" cy="243135"/>
                <wp:effectExtent l="0" t="0" r="28575" b="24130"/>
                <wp:wrapNone/>
                <wp:docPr id="14360998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464" cy="24313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3F427A" id="Rectangle 21" o:spid="_x0000_s1026" style="position:absolute;margin-left:22.35pt;margin-top:2.45pt;width:402.8pt;height:19.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" strokeweight=".5pt">
                <w10:wrap anchorx="margin"/>
              </v:rect>
            </w:pict>
          </mc:Fallback>
        </mc:AlternateContent>
      </w:r>
    </w:p>
    <w:p w14:paraId="47506735" w14:textId="77777777" w:rsidR="00CA7CBD" w:rsidRPr="00CC09F5" w:rsidRDefault="00CA7CBD" w:rsidP="00CA7CBD">
      <w:pPr>
        <w:rPr>
          <w:rFonts w:cs="Arial"/>
          <w:sz w:val="18"/>
        </w:rPr>
      </w:pPr>
    </w:p>
    <w:p w14:paraId="72943E2F" w14:textId="77777777" w:rsidR="00CA7CBD" w:rsidRPr="00CC09F5" w:rsidRDefault="00CA7CBD" w:rsidP="00CA7CBD">
      <w:pPr>
        <w:rPr>
          <w:rFonts w:cs="Arial"/>
          <w:sz w:val="18"/>
        </w:rPr>
      </w:pPr>
    </w:p>
    <w:p w14:paraId="3C227A6D" w14:textId="77777777" w:rsidR="00CA7CBD" w:rsidRPr="00CC09F5" w:rsidRDefault="00CA7CBD" w:rsidP="00CA7CBD">
      <w:pPr>
        <w:pStyle w:val="Sinespaciado"/>
        <w:numPr>
          <w:ilvl w:val="2"/>
          <w:numId w:val="33"/>
        </w:numPr>
        <w:ind w:left="426"/>
      </w:pPr>
      <w:r w:rsidRPr="00CC09F5">
        <w:rPr>
          <w:rFonts w:cs="Arial"/>
          <w:sz w:val="18"/>
          <w:szCs w:val="18"/>
        </w:rPr>
        <w:t>Señale</w:t>
      </w:r>
      <w:r w:rsidRPr="00CC09F5">
        <w:rPr>
          <w:sz w:val="18"/>
          <w:szCs w:val="18"/>
        </w:rPr>
        <w:t xml:space="preserve"> fecha y hora de llegada de la mercancía a la zona de tributación especial y consigne el número de Guía de Remisión que sustenta el traslado</w:t>
      </w:r>
      <w:r w:rsidRPr="00CC09F5">
        <w:t>:</w:t>
      </w:r>
    </w:p>
    <w:tbl>
      <w:tblPr>
        <w:tblStyle w:val="Tablaconcuadrcula"/>
        <w:tblW w:w="0" w:type="auto"/>
        <w:tblInd w:w="284" w:type="dxa"/>
        <w:tblLook w:val="04A0" w:firstRow="1" w:lastRow="0" w:firstColumn="1" w:lastColumn="0" w:noHBand="0" w:noVBand="1"/>
      </w:tblPr>
      <w:tblGrid>
        <w:gridCol w:w="8216"/>
      </w:tblGrid>
      <w:tr w:rsidR="00CA7CBD" w14:paraId="3658839A" w14:textId="77777777" w:rsidTr="000B0CC6">
        <w:tc>
          <w:tcPr>
            <w:tcW w:w="8216" w:type="dxa"/>
          </w:tcPr>
          <w:p w14:paraId="11BF6A10" w14:textId="77777777" w:rsidR="00CA7CBD" w:rsidRDefault="00CA7CBD" w:rsidP="000B0CC6">
            <w:pPr>
              <w:pStyle w:val="Prrafodelista"/>
              <w:ind w:left="0"/>
            </w:pPr>
          </w:p>
          <w:p w14:paraId="77549FB5" w14:textId="77777777" w:rsidR="00CA7CBD" w:rsidRDefault="00CA7CBD" w:rsidP="000B0CC6">
            <w:pPr>
              <w:pStyle w:val="Prrafodelista"/>
              <w:ind w:left="0"/>
              <w:rPr>
                <w:rStyle w:val="Refdenotaalpie"/>
                <w:rFonts w:cs="Arial"/>
                <w:b/>
                <w:bCs/>
              </w:rPr>
            </w:pPr>
          </w:p>
          <w:p w14:paraId="047FCFEE" w14:textId="77777777" w:rsidR="00CA7CBD" w:rsidRDefault="00CA7CBD" w:rsidP="000B0CC6">
            <w:pPr>
              <w:pStyle w:val="Prrafodelista"/>
              <w:ind w:left="0"/>
              <w:rPr>
                <w:rStyle w:val="Refdenotaalpie"/>
                <w:rFonts w:cs="Arial"/>
                <w:b/>
                <w:bCs/>
              </w:rPr>
            </w:pPr>
          </w:p>
        </w:tc>
      </w:tr>
    </w:tbl>
    <w:p w14:paraId="7CBD6FE0" w14:textId="77777777" w:rsidR="00CA7CBD" w:rsidRPr="00CC09F5" w:rsidRDefault="00CA7CBD" w:rsidP="00CA7CBD">
      <w:pPr>
        <w:ind w:left="284" w:hanging="1418"/>
        <w:rPr>
          <w:rFonts w:cs="Arial"/>
          <w:b/>
          <w:sz w:val="22"/>
          <w:szCs w:val="22"/>
        </w:rPr>
      </w:pPr>
      <w:r w:rsidRPr="00CC09F5">
        <w:rPr>
          <w:rFonts w:cs="Arial"/>
          <w:b/>
          <w:sz w:val="22"/>
          <w:szCs w:val="22"/>
        </w:rPr>
        <w:tab/>
      </w:r>
    </w:p>
    <w:tbl>
      <w:tblPr>
        <w:tblStyle w:val="Tablaconcuadrcula"/>
        <w:tblW w:w="0" w:type="auto"/>
        <w:tblLook w:val="04A0" w:firstRow="1" w:lastRow="0" w:firstColumn="1" w:lastColumn="0" w:noHBand="0" w:noVBand="1"/>
      </w:tblPr>
      <w:tblGrid>
        <w:gridCol w:w="963"/>
        <w:gridCol w:w="557"/>
        <w:gridCol w:w="993"/>
      </w:tblGrid>
      <w:tr w:rsidR="00CA7CBD" w14:paraId="01E3CC46" w14:textId="77777777" w:rsidTr="000B0CC6">
        <w:trPr>
          <w:trHeight w:val="272"/>
        </w:trPr>
        <w:tc>
          <w:tcPr>
            <w:tcW w:w="2513" w:type="dxa"/>
            <w:gridSpan w:val="3"/>
          </w:tcPr>
          <w:p w14:paraId="0A79E8C7" w14:textId="77777777" w:rsidR="00CA7CBD" w:rsidRDefault="00CA7CBD" w:rsidP="000B0CC6">
            <w:pPr>
              <w:jc w:val="center"/>
              <w:rPr>
                <w:rFonts w:cs="Arial"/>
                <w:sz w:val="18"/>
                <w:szCs w:val="18"/>
              </w:rPr>
            </w:pPr>
            <w:r>
              <w:rPr>
                <w:rFonts w:cs="Arial"/>
                <w:sz w:val="18"/>
                <w:szCs w:val="18"/>
              </w:rPr>
              <w:t>Fecha</w:t>
            </w:r>
          </w:p>
        </w:tc>
      </w:tr>
      <w:tr w:rsidR="00CA7CBD" w14:paraId="651B3472" w14:textId="77777777" w:rsidTr="000B0CC6">
        <w:trPr>
          <w:trHeight w:val="272"/>
        </w:trPr>
        <w:tc>
          <w:tcPr>
            <w:tcW w:w="963" w:type="dxa"/>
          </w:tcPr>
          <w:p w14:paraId="1B2052D4" w14:textId="77777777" w:rsidR="00CA7CBD" w:rsidRDefault="00CA7CBD" w:rsidP="000B0CC6">
            <w:pPr>
              <w:jc w:val="center"/>
              <w:rPr>
                <w:rFonts w:cs="Arial"/>
                <w:sz w:val="18"/>
                <w:szCs w:val="18"/>
              </w:rPr>
            </w:pPr>
            <w:r>
              <w:rPr>
                <w:rFonts w:cs="Arial"/>
                <w:sz w:val="18"/>
                <w:szCs w:val="18"/>
              </w:rPr>
              <w:t>Día</w:t>
            </w:r>
          </w:p>
        </w:tc>
        <w:tc>
          <w:tcPr>
            <w:tcW w:w="557" w:type="dxa"/>
          </w:tcPr>
          <w:p w14:paraId="421647BD" w14:textId="77777777" w:rsidR="00CA7CBD" w:rsidRDefault="00CA7CBD" w:rsidP="000B0CC6">
            <w:pPr>
              <w:jc w:val="center"/>
              <w:rPr>
                <w:rFonts w:cs="Arial"/>
                <w:sz w:val="18"/>
                <w:szCs w:val="18"/>
              </w:rPr>
            </w:pPr>
            <w:r>
              <w:rPr>
                <w:rFonts w:cs="Arial"/>
                <w:sz w:val="18"/>
                <w:szCs w:val="18"/>
              </w:rPr>
              <w:t>Mes</w:t>
            </w:r>
          </w:p>
        </w:tc>
        <w:tc>
          <w:tcPr>
            <w:tcW w:w="993" w:type="dxa"/>
          </w:tcPr>
          <w:p w14:paraId="6BCAFB65" w14:textId="77777777" w:rsidR="00CA7CBD" w:rsidRDefault="00CA7CBD" w:rsidP="000B0CC6">
            <w:pPr>
              <w:jc w:val="center"/>
              <w:rPr>
                <w:rFonts w:cs="Arial"/>
                <w:sz w:val="18"/>
                <w:szCs w:val="18"/>
              </w:rPr>
            </w:pPr>
            <w:r>
              <w:rPr>
                <w:rFonts w:cs="Arial"/>
                <w:sz w:val="18"/>
                <w:szCs w:val="18"/>
              </w:rPr>
              <w:t>Año</w:t>
            </w:r>
          </w:p>
        </w:tc>
      </w:tr>
    </w:tbl>
    <w:p w14:paraId="5FB7E2D6" w14:textId="77777777" w:rsidR="00CA7CBD"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2C861B63" w14:textId="77777777" w:rsidR="00CA7CBD" w:rsidRPr="00676067" w:rsidRDefault="00CA7CBD" w:rsidP="00CA7CBD">
      <w:pPr>
        <w:ind w:left="4963" w:firstLine="709"/>
        <w:rPr>
          <w:rFonts w:cs="Arial"/>
          <w:sz w:val="18"/>
          <w:szCs w:val="18"/>
        </w:rPr>
      </w:pPr>
      <w:r>
        <w:rPr>
          <w:rFonts w:cs="Arial"/>
          <w:sz w:val="18"/>
          <w:szCs w:val="18"/>
        </w:rPr>
        <w:t xml:space="preserve"> </w:t>
      </w:r>
      <w:r w:rsidRPr="00676067">
        <w:rPr>
          <w:rFonts w:cs="Arial"/>
          <w:sz w:val="18"/>
          <w:szCs w:val="18"/>
        </w:rPr>
        <w:t>_______________________</w:t>
      </w:r>
    </w:p>
    <w:p w14:paraId="2FD5712B"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Firma representante legal</w:t>
      </w:r>
    </w:p>
    <w:p w14:paraId="2A634E0C" w14:textId="77777777" w:rsidR="00CA7CBD" w:rsidRDefault="00CA7CBD" w:rsidP="00CA7CBD">
      <w:pPr>
        <w:ind w:left="3969" w:firstLine="5"/>
        <w:rPr>
          <w:rFonts w:cs="Arial"/>
          <w:b/>
          <w:bCs/>
          <w:sz w:val="18"/>
          <w:szCs w:val="18"/>
        </w:rPr>
      </w:pPr>
    </w:p>
    <w:p w14:paraId="3EB5EA84" w14:textId="77777777" w:rsidR="00CA7CBD" w:rsidRDefault="00CA7CBD" w:rsidP="00CA7CBD">
      <w:pPr>
        <w:ind w:left="3969" w:firstLine="5"/>
        <w:rPr>
          <w:rFonts w:cs="Arial"/>
          <w:b/>
          <w:bCs/>
          <w:sz w:val="18"/>
          <w:szCs w:val="18"/>
        </w:rPr>
      </w:pPr>
    </w:p>
    <w:tbl>
      <w:tblPr>
        <w:tblStyle w:val="Tablaconcuadrcula"/>
        <w:tblW w:w="0" w:type="auto"/>
        <w:tblInd w:w="-5" w:type="dxa"/>
        <w:tblLook w:val="04A0" w:firstRow="1" w:lastRow="0" w:firstColumn="1" w:lastColumn="0" w:noHBand="0" w:noVBand="1"/>
      </w:tblPr>
      <w:tblGrid>
        <w:gridCol w:w="2127"/>
        <w:gridCol w:w="6378"/>
      </w:tblGrid>
      <w:tr w:rsidR="00CA7CBD" w14:paraId="747210BE" w14:textId="77777777" w:rsidTr="00C90B5A">
        <w:tc>
          <w:tcPr>
            <w:tcW w:w="2127" w:type="dxa"/>
          </w:tcPr>
          <w:p w14:paraId="63F2A0B8" w14:textId="77777777" w:rsidR="00CA7CBD" w:rsidRPr="004716CD" w:rsidRDefault="00CA7CBD" w:rsidP="000B0CC6">
            <w:pPr>
              <w:rPr>
                <w:rFonts w:cs="Arial"/>
                <w:sz w:val="18"/>
                <w:szCs w:val="18"/>
              </w:rPr>
            </w:pPr>
            <w:r w:rsidRPr="004716CD">
              <w:rPr>
                <w:rFonts w:cs="Arial"/>
                <w:sz w:val="18"/>
                <w:szCs w:val="18"/>
              </w:rPr>
              <w:t>Nombre</w:t>
            </w:r>
          </w:p>
        </w:tc>
        <w:tc>
          <w:tcPr>
            <w:tcW w:w="6378" w:type="dxa"/>
          </w:tcPr>
          <w:p w14:paraId="6E0C99B8" w14:textId="77777777" w:rsidR="00CA7CBD" w:rsidRDefault="00CA7CBD" w:rsidP="000B0CC6">
            <w:pPr>
              <w:rPr>
                <w:rFonts w:cs="Arial"/>
                <w:b/>
                <w:bCs/>
                <w:sz w:val="18"/>
                <w:szCs w:val="18"/>
              </w:rPr>
            </w:pPr>
          </w:p>
        </w:tc>
      </w:tr>
      <w:tr w:rsidR="00CA7CBD" w14:paraId="5BE2D4A5" w14:textId="77777777" w:rsidTr="00C90B5A">
        <w:tc>
          <w:tcPr>
            <w:tcW w:w="2127" w:type="dxa"/>
          </w:tcPr>
          <w:p w14:paraId="56F92E40" w14:textId="77777777" w:rsidR="00CA7CBD" w:rsidRPr="004716CD" w:rsidRDefault="00CA7CBD" w:rsidP="000B0CC6">
            <w:pPr>
              <w:rPr>
                <w:rFonts w:cs="Arial"/>
                <w:sz w:val="18"/>
                <w:szCs w:val="18"/>
              </w:rPr>
            </w:pPr>
            <w:r w:rsidRPr="004716CD">
              <w:rPr>
                <w:rFonts w:cs="Arial"/>
                <w:sz w:val="18"/>
                <w:szCs w:val="18"/>
              </w:rPr>
              <w:t>DNI/CE/Pasaporte N.°</w:t>
            </w:r>
          </w:p>
        </w:tc>
        <w:tc>
          <w:tcPr>
            <w:tcW w:w="6378" w:type="dxa"/>
          </w:tcPr>
          <w:p w14:paraId="30703660" w14:textId="77777777" w:rsidR="00CA7CBD" w:rsidRDefault="00CA7CBD" w:rsidP="000B0CC6">
            <w:pPr>
              <w:rPr>
                <w:rFonts w:cs="Arial"/>
                <w:b/>
                <w:bCs/>
                <w:sz w:val="18"/>
                <w:szCs w:val="18"/>
              </w:rPr>
            </w:pPr>
          </w:p>
        </w:tc>
      </w:tr>
      <w:tr w:rsidR="00CA7CBD" w14:paraId="2A2A18C0" w14:textId="77777777" w:rsidTr="00C90B5A">
        <w:tc>
          <w:tcPr>
            <w:tcW w:w="2127" w:type="dxa"/>
          </w:tcPr>
          <w:p w14:paraId="28049AA1" w14:textId="77777777" w:rsidR="00CA7CBD" w:rsidRPr="004716CD" w:rsidRDefault="00CA7CBD" w:rsidP="000B0CC6">
            <w:pPr>
              <w:rPr>
                <w:rFonts w:cs="Arial"/>
                <w:sz w:val="18"/>
                <w:szCs w:val="18"/>
              </w:rPr>
            </w:pPr>
            <w:r w:rsidRPr="004716CD">
              <w:rPr>
                <w:rFonts w:cs="Arial"/>
                <w:sz w:val="18"/>
                <w:szCs w:val="18"/>
              </w:rPr>
              <w:t>Correo electrónico</w:t>
            </w:r>
          </w:p>
        </w:tc>
        <w:tc>
          <w:tcPr>
            <w:tcW w:w="6378" w:type="dxa"/>
          </w:tcPr>
          <w:p w14:paraId="53ACE06A" w14:textId="77777777" w:rsidR="00CA7CBD" w:rsidRDefault="00CA7CBD" w:rsidP="000B0CC6">
            <w:pPr>
              <w:rPr>
                <w:rFonts w:cs="Arial"/>
                <w:b/>
                <w:bCs/>
                <w:sz w:val="18"/>
                <w:szCs w:val="18"/>
              </w:rPr>
            </w:pPr>
          </w:p>
        </w:tc>
      </w:tr>
    </w:tbl>
    <w:p w14:paraId="2C045A37" w14:textId="77777777" w:rsidR="00CA7CBD" w:rsidRPr="00CC09F5" w:rsidRDefault="00CA7CBD" w:rsidP="00CA7CBD">
      <w:pPr>
        <w:ind w:left="284" w:hanging="1418"/>
        <w:rPr>
          <w:rFonts w:cs="Arial"/>
          <w:b/>
          <w:sz w:val="22"/>
          <w:szCs w:val="22"/>
        </w:rPr>
      </w:pPr>
    </w:p>
    <w:p w14:paraId="3E05A900" w14:textId="77777777" w:rsidR="00CA7CBD" w:rsidRPr="00CC09F5" w:rsidRDefault="00CA7CBD" w:rsidP="00CA7CBD">
      <w:pPr>
        <w:jc w:val="left"/>
        <w:rPr>
          <w:rFonts w:cs="Arial"/>
          <w:b/>
          <w:bCs/>
        </w:rPr>
      </w:pPr>
    </w:p>
    <w:p w14:paraId="7A31479A" w14:textId="77777777" w:rsidR="00CA7CBD" w:rsidRPr="00CC09F5" w:rsidRDefault="00CA7CBD" w:rsidP="00CA7CBD">
      <w:pPr>
        <w:pStyle w:val="Sinespaciado"/>
        <w:ind w:firstLine="284"/>
        <w:jc w:val="center"/>
        <w:rPr>
          <w:rFonts w:cs="Arial"/>
          <w:b/>
          <w:bCs/>
        </w:rPr>
      </w:pPr>
      <w:r w:rsidRPr="00CC09F5">
        <w:rPr>
          <w:rFonts w:cs="Arial"/>
          <w:b/>
          <w:bCs/>
        </w:rPr>
        <w:t>ANEXO IX</w:t>
      </w:r>
    </w:p>
    <w:p w14:paraId="4F94E0A5" w14:textId="77777777" w:rsidR="00CA7CBD" w:rsidRPr="00CC09F5" w:rsidRDefault="00CA7CBD" w:rsidP="00CA7CBD">
      <w:pPr>
        <w:pStyle w:val="Sinespaciado"/>
        <w:ind w:firstLine="284"/>
        <w:jc w:val="center"/>
        <w:rPr>
          <w:rFonts w:cs="Arial"/>
          <w:b/>
          <w:bCs/>
        </w:rPr>
      </w:pPr>
    </w:p>
    <w:p w14:paraId="1D7B03F8" w14:textId="77777777" w:rsidR="00CA7CBD" w:rsidRPr="00CC09F5" w:rsidRDefault="00CA7CBD" w:rsidP="00CA7CBD">
      <w:pPr>
        <w:jc w:val="center"/>
        <w:rPr>
          <w:rFonts w:cs="Arial"/>
          <w:b/>
          <w:bCs/>
          <w:sz w:val="18"/>
          <w:szCs w:val="18"/>
        </w:rPr>
      </w:pPr>
      <w:r w:rsidRPr="00CC09F5">
        <w:rPr>
          <w:rFonts w:cs="Arial"/>
          <w:b/>
          <w:bCs/>
          <w:sz w:val="18"/>
          <w:szCs w:val="18"/>
        </w:rPr>
        <w:lastRenderedPageBreak/>
        <w:t xml:space="preserve">SOLICITUD DE CONFIRMACIÓN DE LLEGADA DE MERCANCÍA A </w:t>
      </w:r>
    </w:p>
    <w:p w14:paraId="1353F566" w14:textId="77777777" w:rsidR="00CA7CBD" w:rsidRPr="00CC09F5" w:rsidRDefault="00CA7CBD" w:rsidP="00CA7CBD">
      <w:pPr>
        <w:jc w:val="center"/>
        <w:rPr>
          <w:rFonts w:cs="Arial"/>
          <w:b/>
          <w:bCs/>
          <w:sz w:val="18"/>
          <w:szCs w:val="18"/>
        </w:rPr>
      </w:pPr>
      <w:r w:rsidRPr="00CC09F5">
        <w:rPr>
          <w:rFonts w:cs="Arial"/>
          <w:b/>
          <w:bCs/>
          <w:sz w:val="18"/>
          <w:szCs w:val="18"/>
        </w:rPr>
        <w:t>ZONA DE TRIBUTACIÓN COMÚN PARA MANTENIMIENTO O REPARACIÓN</w:t>
      </w:r>
    </w:p>
    <w:p w14:paraId="16F9F54B" w14:textId="77777777" w:rsidR="00CA7CBD" w:rsidRPr="00CC09F5" w:rsidRDefault="00CA7CBD" w:rsidP="00CA7CBD">
      <w:pPr>
        <w:rPr>
          <w:rFonts w:cs="Arial"/>
          <w:sz w:val="18"/>
          <w:szCs w:val="18"/>
        </w:rPr>
      </w:pPr>
    </w:p>
    <w:tbl>
      <w:tblPr>
        <w:tblStyle w:val="Tablaconcuadrcula"/>
        <w:tblW w:w="8784" w:type="dxa"/>
        <w:tblLook w:val="04A0" w:firstRow="1" w:lastRow="0" w:firstColumn="1" w:lastColumn="0" w:noHBand="0" w:noVBand="1"/>
      </w:tblPr>
      <w:tblGrid>
        <w:gridCol w:w="3823"/>
        <w:gridCol w:w="4961"/>
      </w:tblGrid>
      <w:tr w:rsidR="00CA7CBD" w14:paraId="036EF8F5" w14:textId="77777777" w:rsidTr="000B0CC6">
        <w:tc>
          <w:tcPr>
            <w:tcW w:w="3823" w:type="dxa"/>
          </w:tcPr>
          <w:p w14:paraId="0E43EA4F" w14:textId="77777777" w:rsidR="00CA7CBD" w:rsidRDefault="00CA7CBD" w:rsidP="000B0CC6">
            <w:pPr>
              <w:rPr>
                <w:rFonts w:cs="Arial"/>
                <w:b/>
                <w:bCs/>
                <w:sz w:val="18"/>
                <w:szCs w:val="18"/>
              </w:rPr>
            </w:pPr>
            <w:r>
              <w:rPr>
                <w:rFonts w:cs="Arial"/>
                <w:b/>
                <w:bCs/>
                <w:sz w:val="18"/>
                <w:szCs w:val="18"/>
              </w:rPr>
              <w:t>SEÑOR(A) INTENDENTE DE ADUANA DE:</w:t>
            </w:r>
          </w:p>
        </w:tc>
        <w:tc>
          <w:tcPr>
            <w:tcW w:w="4961" w:type="dxa"/>
          </w:tcPr>
          <w:p w14:paraId="5E8084AE" w14:textId="77777777" w:rsidR="00CA7CBD" w:rsidRDefault="00CA7CBD" w:rsidP="000B0CC6">
            <w:pPr>
              <w:jc w:val="center"/>
              <w:rPr>
                <w:rFonts w:cs="Arial"/>
                <w:b/>
                <w:bCs/>
                <w:sz w:val="18"/>
                <w:szCs w:val="18"/>
              </w:rPr>
            </w:pPr>
          </w:p>
        </w:tc>
      </w:tr>
    </w:tbl>
    <w:p w14:paraId="53517824" w14:textId="77777777" w:rsidR="00CA7CBD" w:rsidRPr="00A55E3E" w:rsidRDefault="00CA7CBD" w:rsidP="00CA7CBD">
      <w:pPr>
        <w:pStyle w:val="Default"/>
        <w:rPr>
          <w:b/>
          <w:color w:val="auto"/>
          <w:sz w:val="18"/>
          <w:szCs w:val="18"/>
          <w:lang w:val="es-ES"/>
        </w:rPr>
      </w:pPr>
    </w:p>
    <w:p w14:paraId="777ACC33" w14:textId="77777777" w:rsidR="00CA7CBD" w:rsidRPr="00CC09F5" w:rsidRDefault="00CA7CBD" w:rsidP="00CA7CBD">
      <w:pPr>
        <w:rPr>
          <w:rFonts w:cs="Arial"/>
          <w:sz w:val="18"/>
        </w:rPr>
      </w:pPr>
      <w:r w:rsidRPr="00CC09F5">
        <w:rPr>
          <w:rFonts w:cs="Arial"/>
          <w:sz w:val="18"/>
        </w:rPr>
        <w:t>Dentro de plazo legal, comunico la llegada de la mercancía a zona de tributación común, con traslado autorizado mediante la resolución que se detalla en el numeral V. Para los efectos</w:t>
      </w:r>
      <w:r w:rsidRPr="00CC09F5">
        <w:rPr>
          <w:rFonts w:cs="Arial"/>
          <w:strike/>
          <w:sz w:val="18"/>
        </w:rPr>
        <w:t>,</w:t>
      </w:r>
      <w:r w:rsidRPr="00CC09F5">
        <w:rPr>
          <w:rFonts w:cs="Arial"/>
          <w:sz w:val="18"/>
        </w:rPr>
        <w:t xml:space="preserve"> señalo la dirección del local donde se encuentra ubicada la mercancía y adjunto documentación, conforme al siguiente detalle:</w:t>
      </w:r>
    </w:p>
    <w:p w14:paraId="3CF8B989" w14:textId="77777777" w:rsidR="00CA7CBD" w:rsidRPr="00CC09F5" w:rsidRDefault="00CA7CBD" w:rsidP="00CA7CBD">
      <w:pPr>
        <w:pStyle w:val="Default"/>
        <w:rPr>
          <w:b/>
          <w:color w:val="auto"/>
          <w:sz w:val="18"/>
          <w:szCs w:val="18"/>
        </w:rPr>
      </w:pPr>
    </w:p>
    <w:p w14:paraId="2CF2A419" w14:textId="77777777" w:rsidR="00CA7CBD" w:rsidRPr="00CC09F5" w:rsidRDefault="00CA7CBD" w:rsidP="00CA7CBD">
      <w:pPr>
        <w:pStyle w:val="Prrafodelista"/>
        <w:numPr>
          <w:ilvl w:val="0"/>
          <w:numId w:val="49"/>
        </w:numPr>
        <w:ind w:left="426" w:hanging="426"/>
        <w:contextualSpacing/>
        <w:jc w:val="both"/>
        <w:rPr>
          <w:rFonts w:ascii="Arial" w:hAnsi="Arial" w:cs="Arial"/>
          <w:b/>
          <w:bCs/>
          <w:sz w:val="18"/>
          <w:szCs w:val="18"/>
        </w:rPr>
      </w:pPr>
      <w:r w:rsidRPr="00CC09F5">
        <w:rPr>
          <w:rFonts w:ascii="Arial" w:hAnsi="Arial" w:cs="Arial"/>
          <w:b/>
          <w:bCs/>
          <w:sz w:val="18"/>
          <w:szCs w:val="18"/>
        </w:rPr>
        <w:t>Intendencia de Aduana que autorizó el traslado:</w:t>
      </w:r>
    </w:p>
    <w:tbl>
      <w:tblPr>
        <w:tblStyle w:val="Tablaconcuadrcula"/>
        <w:tblW w:w="8363" w:type="dxa"/>
        <w:tblInd w:w="421" w:type="dxa"/>
        <w:tblLook w:val="04A0" w:firstRow="1" w:lastRow="0" w:firstColumn="1" w:lastColumn="0" w:noHBand="0" w:noVBand="1"/>
      </w:tblPr>
      <w:tblGrid>
        <w:gridCol w:w="8363"/>
      </w:tblGrid>
      <w:tr w:rsidR="00CA7CBD" w:rsidRPr="00CC09F5" w14:paraId="00D07139" w14:textId="77777777" w:rsidTr="000B0CC6">
        <w:tc>
          <w:tcPr>
            <w:tcW w:w="8363" w:type="dxa"/>
          </w:tcPr>
          <w:p w14:paraId="738E1910" w14:textId="77777777" w:rsidR="00CA7CBD" w:rsidRPr="00CC09F5" w:rsidRDefault="00CA7CBD" w:rsidP="000B0CC6">
            <w:pPr>
              <w:pStyle w:val="Prrafodelista"/>
              <w:ind w:left="0"/>
              <w:rPr>
                <w:rFonts w:ascii="Arial" w:hAnsi="Arial" w:cs="Arial"/>
                <w:b/>
                <w:bCs/>
                <w:sz w:val="18"/>
                <w:szCs w:val="18"/>
              </w:rPr>
            </w:pPr>
          </w:p>
          <w:p w14:paraId="2D646DAE" w14:textId="77777777" w:rsidR="00CA7CBD" w:rsidRPr="00CC09F5" w:rsidRDefault="00CA7CBD" w:rsidP="000B0CC6">
            <w:pPr>
              <w:pStyle w:val="Prrafodelista"/>
              <w:ind w:left="0"/>
              <w:rPr>
                <w:rFonts w:ascii="Arial" w:hAnsi="Arial" w:cs="Arial"/>
                <w:b/>
                <w:bCs/>
                <w:sz w:val="18"/>
                <w:szCs w:val="18"/>
              </w:rPr>
            </w:pPr>
          </w:p>
        </w:tc>
      </w:tr>
    </w:tbl>
    <w:p w14:paraId="57945659" w14:textId="77777777" w:rsidR="00CA7CBD" w:rsidRPr="00CC09F5" w:rsidRDefault="00CA7CBD" w:rsidP="00CA7CBD">
      <w:pPr>
        <w:rPr>
          <w:rFonts w:cs="Arial"/>
          <w:b/>
          <w:bCs/>
          <w:sz w:val="18"/>
          <w:szCs w:val="18"/>
        </w:rPr>
      </w:pPr>
    </w:p>
    <w:p w14:paraId="70C1687A" w14:textId="77777777" w:rsidR="00CA7CBD" w:rsidRPr="00CC09F5" w:rsidRDefault="00CA7CBD" w:rsidP="00CA7CBD">
      <w:pPr>
        <w:pStyle w:val="Prrafodelista"/>
        <w:numPr>
          <w:ilvl w:val="0"/>
          <w:numId w:val="49"/>
        </w:numPr>
        <w:ind w:left="426" w:hanging="426"/>
        <w:contextualSpacing/>
        <w:jc w:val="both"/>
        <w:rPr>
          <w:rFonts w:ascii="Arial" w:hAnsi="Arial" w:cs="Arial"/>
          <w:b/>
          <w:bCs/>
          <w:sz w:val="18"/>
          <w:szCs w:val="18"/>
        </w:rPr>
      </w:pPr>
      <w:r w:rsidRPr="00CC09F5">
        <w:rPr>
          <w:rFonts w:ascii="Arial" w:hAnsi="Arial" w:cs="Arial"/>
          <w:b/>
          <w:bCs/>
          <w:sz w:val="18"/>
          <w:szCs w:val="18"/>
        </w:rPr>
        <w:t>Nombre o razón social del solicitante (importador/dueño de la mercancía):</w:t>
      </w:r>
    </w:p>
    <w:tbl>
      <w:tblPr>
        <w:tblStyle w:val="Tablaconcuadrcula"/>
        <w:tblW w:w="8363" w:type="dxa"/>
        <w:tblInd w:w="421" w:type="dxa"/>
        <w:tblLook w:val="04A0" w:firstRow="1" w:lastRow="0" w:firstColumn="1" w:lastColumn="0" w:noHBand="0" w:noVBand="1"/>
      </w:tblPr>
      <w:tblGrid>
        <w:gridCol w:w="8363"/>
      </w:tblGrid>
      <w:tr w:rsidR="00CA7CBD" w:rsidRPr="00CC09F5" w14:paraId="73BB1C30" w14:textId="77777777" w:rsidTr="000B0CC6">
        <w:tc>
          <w:tcPr>
            <w:tcW w:w="8363" w:type="dxa"/>
          </w:tcPr>
          <w:p w14:paraId="46D1F4F3" w14:textId="77777777" w:rsidR="00CA7CBD" w:rsidRPr="00CC09F5" w:rsidRDefault="00CA7CBD" w:rsidP="000B0CC6">
            <w:pPr>
              <w:pStyle w:val="Prrafodelista"/>
              <w:ind w:left="0"/>
              <w:rPr>
                <w:rFonts w:ascii="Arial" w:hAnsi="Arial" w:cs="Arial"/>
                <w:b/>
                <w:bCs/>
                <w:sz w:val="18"/>
                <w:szCs w:val="18"/>
              </w:rPr>
            </w:pPr>
          </w:p>
          <w:p w14:paraId="7FAEE604" w14:textId="77777777" w:rsidR="00CA7CBD" w:rsidRPr="00CC09F5" w:rsidRDefault="00CA7CBD" w:rsidP="000B0CC6">
            <w:pPr>
              <w:pStyle w:val="Prrafodelista"/>
              <w:ind w:left="0"/>
              <w:rPr>
                <w:rFonts w:ascii="Arial" w:hAnsi="Arial" w:cs="Arial"/>
                <w:b/>
                <w:bCs/>
                <w:sz w:val="18"/>
                <w:szCs w:val="18"/>
              </w:rPr>
            </w:pPr>
          </w:p>
        </w:tc>
      </w:tr>
    </w:tbl>
    <w:p w14:paraId="6C355DA3" w14:textId="77777777" w:rsidR="00CA7CBD" w:rsidRPr="00CC09F5" w:rsidRDefault="00CA7CBD" w:rsidP="00CA7CBD">
      <w:pPr>
        <w:rPr>
          <w:rFonts w:cs="Arial"/>
          <w:b/>
          <w:bCs/>
          <w:sz w:val="18"/>
          <w:szCs w:val="18"/>
        </w:rPr>
      </w:pPr>
    </w:p>
    <w:p w14:paraId="56562E53" w14:textId="77777777" w:rsidR="00CA7CBD" w:rsidRPr="00CC09F5" w:rsidRDefault="00CA7CBD" w:rsidP="00CA7CBD">
      <w:pPr>
        <w:pStyle w:val="Prrafodelista"/>
        <w:numPr>
          <w:ilvl w:val="0"/>
          <w:numId w:val="49"/>
        </w:numPr>
        <w:ind w:left="426" w:hanging="426"/>
        <w:contextualSpacing/>
        <w:jc w:val="both"/>
        <w:rPr>
          <w:rFonts w:ascii="Arial" w:hAnsi="Arial" w:cs="Arial"/>
          <w:b/>
          <w:bCs/>
          <w:sz w:val="18"/>
          <w:szCs w:val="18"/>
        </w:rPr>
      </w:pPr>
      <w:r w:rsidRPr="00CC09F5">
        <w:rPr>
          <w:rFonts w:ascii="Arial" w:hAnsi="Arial" w:cs="Arial"/>
          <w:b/>
          <w:bCs/>
          <w:sz w:val="18"/>
          <w:szCs w:val="18"/>
        </w:rPr>
        <w:t>RUC del solicitante (importador/dueño de la mercancía):</w:t>
      </w:r>
    </w:p>
    <w:tbl>
      <w:tblPr>
        <w:tblStyle w:val="Tablaconcuadrcula"/>
        <w:tblW w:w="8363" w:type="dxa"/>
        <w:tblInd w:w="421" w:type="dxa"/>
        <w:tblLook w:val="04A0" w:firstRow="1" w:lastRow="0" w:firstColumn="1" w:lastColumn="0" w:noHBand="0" w:noVBand="1"/>
      </w:tblPr>
      <w:tblGrid>
        <w:gridCol w:w="8363"/>
      </w:tblGrid>
      <w:tr w:rsidR="00CA7CBD" w:rsidRPr="00CC09F5" w14:paraId="48A577AF" w14:textId="77777777" w:rsidTr="000B0CC6">
        <w:tc>
          <w:tcPr>
            <w:tcW w:w="8363" w:type="dxa"/>
          </w:tcPr>
          <w:p w14:paraId="433C0696" w14:textId="77777777" w:rsidR="00CA7CBD" w:rsidRPr="00CC09F5" w:rsidRDefault="00CA7CBD" w:rsidP="000B0CC6">
            <w:pPr>
              <w:pStyle w:val="Prrafodelista"/>
              <w:ind w:left="0"/>
              <w:rPr>
                <w:rFonts w:ascii="Arial" w:hAnsi="Arial" w:cs="Arial"/>
                <w:b/>
                <w:bCs/>
                <w:sz w:val="18"/>
                <w:szCs w:val="18"/>
              </w:rPr>
            </w:pPr>
          </w:p>
          <w:p w14:paraId="70D57990" w14:textId="77777777" w:rsidR="00CA7CBD" w:rsidRPr="00CC09F5" w:rsidRDefault="00CA7CBD" w:rsidP="000B0CC6">
            <w:pPr>
              <w:pStyle w:val="Prrafodelista"/>
              <w:ind w:left="0"/>
              <w:rPr>
                <w:rFonts w:ascii="Arial" w:hAnsi="Arial" w:cs="Arial"/>
                <w:b/>
                <w:bCs/>
                <w:sz w:val="18"/>
                <w:szCs w:val="18"/>
              </w:rPr>
            </w:pPr>
          </w:p>
        </w:tc>
      </w:tr>
    </w:tbl>
    <w:p w14:paraId="0EED3D7C" w14:textId="77777777" w:rsidR="00CA7CBD" w:rsidRPr="00CC09F5" w:rsidRDefault="00CA7CBD" w:rsidP="00CA7CBD">
      <w:pPr>
        <w:rPr>
          <w:rFonts w:cs="Arial"/>
          <w:b/>
          <w:bCs/>
          <w:sz w:val="18"/>
          <w:szCs w:val="18"/>
        </w:rPr>
      </w:pPr>
    </w:p>
    <w:p w14:paraId="3E5C6768" w14:textId="77777777" w:rsidR="00CA7CBD" w:rsidRPr="00CC09F5" w:rsidRDefault="00CA7CBD" w:rsidP="00CA7CBD">
      <w:pPr>
        <w:pStyle w:val="Prrafodelista"/>
        <w:numPr>
          <w:ilvl w:val="0"/>
          <w:numId w:val="49"/>
        </w:numPr>
        <w:ind w:left="426" w:hanging="426"/>
        <w:contextualSpacing/>
        <w:jc w:val="both"/>
        <w:rPr>
          <w:rFonts w:ascii="Arial" w:hAnsi="Arial" w:cs="Arial"/>
          <w:b/>
          <w:bCs/>
          <w:sz w:val="18"/>
          <w:szCs w:val="18"/>
        </w:rPr>
      </w:pPr>
      <w:r w:rsidRPr="00CC09F5">
        <w:rPr>
          <w:rFonts w:ascii="Arial" w:hAnsi="Arial" w:cs="Arial"/>
          <w:b/>
          <w:bCs/>
          <w:sz w:val="18"/>
          <w:szCs w:val="18"/>
        </w:rPr>
        <w:t>DAM / DSI de la mercancía autorizada para traslado:</w:t>
      </w:r>
    </w:p>
    <w:tbl>
      <w:tblPr>
        <w:tblStyle w:val="Tablaconcuadrcula"/>
        <w:tblW w:w="8363" w:type="dxa"/>
        <w:tblInd w:w="421" w:type="dxa"/>
        <w:tblLook w:val="04A0" w:firstRow="1" w:lastRow="0" w:firstColumn="1" w:lastColumn="0" w:noHBand="0" w:noVBand="1"/>
      </w:tblPr>
      <w:tblGrid>
        <w:gridCol w:w="8363"/>
      </w:tblGrid>
      <w:tr w:rsidR="00CA7CBD" w:rsidRPr="00CC09F5" w14:paraId="62DFD7FE" w14:textId="77777777" w:rsidTr="000B0CC6">
        <w:tc>
          <w:tcPr>
            <w:tcW w:w="8363" w:type="dxa"/>
          </w:tcPr>
          <w:p w14:paraId="79F7E4CF" w14:textId="77777777" w:rsidR="00CA7CBD" w:rsidRPr="00CC09F5" w:rsidRDefault="00CA7CBD" w:rsidP="000B0CC6">
            <w:pPr>
              <w:pStyle w:val="Prrafodelista"/>
              <w:ind w:left="0"/>
              <w:rPr>
                <w:rFonts w:ascii="Arial" w:hAnsi="Arial" w:cs="Arial"/>
                <w:b/>
                <w:bCs/>
                <w:sz w:val="18"/>
                <w:szCs w:val="18"/>
              </w:rPr>
            </w:pPr>
          </w:p>
          <w:p w14:paraId="3611C5D9" w14:textId="77777777" w:rsidR="00CA7CBD" w:rsidRPr="00CC09F5" w:rsidRDefault="00CA7CBD" w:rsidP="000B0CC6">
            <w:pPr>
              <w:pStyle w:val="Prrafodelista"/>
              <w:ind w:left="0"/>
              <w:rPr>
                <w:rFonts w:ascii="Arial" w:hAnsi="Arial" w:cs="Arial"/>
                <w:b/>
                <w:bCs/>
                <w:sz w:val="18"/>
                <w:szCs w:val="18"/>
              </w:rPr>
            </w:pPr>
          </w:p>
        </w:tc>
      </w:tr>
    </w:tbl>
    <w:p w14:paraId="406E1406" w14:textId="77777777" w:rsidR="00CA7CBD" w:rsidRPr="00CC09F5" w:rsidRDefault="00CA7CBD" w:rsidP="00CA7CBD">
      <w:pPr>
        <w:pStyle w:val="Prrafodelista"/>
        <w:ind w:left="360"/>
        <w:rPr>
          <w:rFonts w:ascii="Arial" w:hAnsi="Arial" w:cs="Arial"/>
          <w:b/>
          <w:bCs/>
          <w:sz w:val="18"/>
          <w:szCs w:val="18"/>
        </w:rPr>
      </w:pPr>
    </w:p>
    <w:p w14:paraId="5A030178" w14:textId="77777777" w:rsidR="00CA7CBD" w:rsidRPr="00676067" w:rsidRDefault="00CA7CBD" w:rsidP="00CA7CBD">
      <w:pPr>
        <w:pStyle w:val="Prrafodelista"/>
        <w:numPr>
          <w:ilvl w:val="0"/>
          <w:numId w:val="49"/>
        </w:numPr>
        <w:ind w:left="360" w:hanging="360"/>
        <w:contextualSpacing/>
        <w:jc w:val="both"/>
        <w:rPr>
          <w:rFonts w:ascii="Arial" w:hAnsi="Arial" w:cs="Arial"/>
          <w:b/>
          <w:bCs/>
          <w:sz w:val="18"/>
          <w:szCs w:val="18"/>
        </w:rPr>
      </w:pPr>
      <w:r w:rsidRPr="00676067">
        <w:rPr>
          <w:rFonts w:ascii="Arial" w:hAnsi="Arial" w:cs="Arial"/>
          <w:b/>
          <w:bCs/>
          <w:sz w:val="18"/>
          <w:szCs w:val="18"/>
        </w:rPr>
        <w:t>Número de resolución que autorizó el traslado de la mercancía:</w:t>
      </w:r>
    </w:p>
    <w:tbl>
      <w:tblPr>
        <w:tblStyle w:val="Tablaconcuadrcula"/>
        <w:tblW w:w="5022" w:type="dxa"/>
        <w:tblInd w:w="360" w:type="dxa"/>
        <w:tblLook w:val="04A0" w:firstRow="1" w:lastRow="0" w:firstColumn="1" w:lastColumn="0" w:noHBand="0" w:noVBand="1"/>
      </w:tblPr>
      <w:tblGrid>
        <w:gridCol w:w="2296"/>
        <w:gridCol w:w="883"/>
        <w:gridCol w:w="851"/>
        <w:gridCol w:w="992"/>
      </w:tblGrid>
      <w:tr w:rsidR="00CA7CBD" w:rsidRPr="00676067" w14:paraId="0F5C90CF" w14:textId="77777777" w:rsidTr="000B0CC6">
        <w:trPr>
          <w:trHeight w:val="241"/>
        </w:trPr>
        <w:tc>
          <w:tcPr>
            <w:tcW w:w="2296" w:type="dxa"/>
          </w:tcPr>
          <w:p w14:paraId="405C49E3" w14:textId="77777777" w:rsidR="00CA7CBD" w:rsidRPr="00676067" w:rsidRDefault="00CA7CBD" w:rsidP="000B0CC6">
            <w:pPr>
              <w:jc w:val="center"/>
              <w:rPr>
                <w:rFonts w:cs="Arial"/>
                <w:b/>
                <w:bCs/>
                <w:sz w:val="18"/>
                <w:szCs w:val="18"/>
              </w:rPr>
            </w:pPr>
            <w:r w:rsidRPr="00676067">
              <w:rPr>
                <w:rFonts w:cs="Arial"/>
                <w:b/>
                <w:bCs/>
                <w:sz w:val="18"/>
                <w:szCs w:val="18"/>
              </w:rPr>
              <w:t>Resolución</w:t>
            </w:r>
            <w:r>
              <w:rPr>
                <w:rFonts w:cs="Arial"/>
                <w:b/>
                <w:bCs/>
                <w:sz w:val="18"/>
                <w:szCs w:val="18"/>
              </w:rPr>
              <w:t xml:space="preserve"> N.°</w:t>
            </w:r>
          </w:p>
        </w:tc>
        <w:tc>
          <w:tcPr>
            <w:tcW w:w="2726" w:type="dxa"/>
            <w:gridSpan w:val="3"/>
          </w:tcPr>
          <w:p w14:paraId="2F8B5585" w14:textId="77777777" w:rsidR="00CA7CBD" w:rsidRPr="00676067" w:rsidRDefault="00CA7CBD" w:rsidP="000B0CC6">
            <w:pPr>
              <w:pStyle w:val="Prrafodelista"/>
              <w:ind w:left="0"/>
              <w:jc w:val="center"/>
              <w:rPr>
                <w:rFonts w:ascii="Arial" w:hAnsi="Arial" w:cs="Arial"/>
                <w:b/>
                <w:bCs/>
                <w:sz w:val="18"/>
                <w:szCs w:val="18"/>
              </w:rPr>
            </w:pPr>
          </w:p>
        </w:tc>
      </w:tr>
      <w:tr w:rsidR="00CA7CBD" w:rsidRPr="00676067" w14:paraId="59BAFE71" w14:textId="77777777" w:rsidTr="000B0CC6">
        <w:trPr>
          <w:trHeight w:val="241"/>
        </w:trPr>
        <w:tc>
          <w:tcPr>
            <w:tcW w:w="2296" w:type="dxa"/>
            <w:vMerge w:val="restart"/>
            <w:vAlign w:val="center"/>
          </w:tcPr>
          <w:p w14:paraId="6D2BFF3B" w14:textId="77777777" w:rsidR="00CA7CBD" w:rsidRPr="00676067" w:rsidRDefault="00CA7CBD" w:rsidP="000B0CC6">
            <w:pPr>
              <w:jc w:val="center"/>
              <w:rPr>
                <w:rFonts w:cs="Arial"/>
                <w:b/>
                <w:bCs/>
                <w:sz w:val="18"/>
                <w:szCs w:val="18"/>
              </w:rPr>
            </w:pPr>
            <w:r>
              <w:rPr>
                <w:rFonts w:cs="Arial"/>
                <w:b/>
                <w:bCs/>
                <w:sz w:val="18"/>
                <w:szCs w:val="18"/>
              </w:rPr>
              <w:t>Fecha</w:t>
            </w:r>
          </w:p>
        </w:tc>
        <w:tc>
          <w:tcPr>
            <w:tcW w:w="883" w:type="dxa"/>
          </w:tcPr>
          <w:p w14:paraId="4BEB76D0"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Día</w:t>
            </w:r>
          </w:p>
        </w:tc>
        <w:tc>
          <w:tcPr>
            <w:tcW w:w="851" w:type="dxa"/>
          </w:tcPr>
          <w:p w14:paraId="2339F77C"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Mes</w:t>
            </w:r>
          </w:p>
        </w:tc>
        <w:tc>
          <w:tcPr>
            <w:tcW w:w="992" w:type="dxa"/>
          </w:tcPr>
          <w:p w14:paraId="01D8156F" w14:textId="77777777" w:rsidR="00CA7CBD" w:rsidRPr="00676067" w:rsidRDefault="00CA7CBD" w:rsidP="000B0CC6">
            <w:pPr>
              <w:pStyle w:val="Prrafodelista"/>
              <w:ind w:left="0"/>
              <w:jc w:val="center"/>
              <w:rPr>
                <w:rFonts w:ascii="Arial" w:hAnsi="Arial" w:cs="Arial"/>
                <w:b/>
                <w:bCs/>
                <w:sz w:val="18"/>
                <w:szCs w:val="18"/>
              </w:rPr>
            </w:pPr>
            <w:r>
              <w:rPr>
                <w:rFonts w:ascii="Arial" w:hAnsi="Arial" w:cs="Arial"/>
                <w:b/>
                <w:bCs/>
                <w:sz w:val="18"/>
                <w:szCs w:val="18"/>
              </w:rPr>
              <w:t>Año</w:t>
            </w:r>
          </w:p>
        </w:tc>
      </w:tr>
      <w:tr w:rsidR="00CA7CBD" w:rsidRPr="00676067" w14:paraId="32D6A748" w14:textId="77777777" w:rsidTr="000B0CC6">
        <w:trPr>
          <w:trHeight w:val="241"/>
        </w:trPr>
        <w:tc>
          <w:tcPr>
            <w:tcW w:w="2296" w:type="dxa"/>
            <w:vMerge/>
          </w:tcPr>
          <w:p w14:paraId="75C01AF4" w14:textId="77777777" w:rsidR="00CA7CBD" w:rsidRPr="00676067" w:rsidRDefault="00CA7CBD" w:rsidP="000B0CC6">
            <w:pPr>
              <w:jc w:val="center"/>
              <w:rPr>
                <w:rFonts w:cs="Arial"/>
                <w:b/>
                <w:bCs/>
                <w:sz w:val="18"/>
                <w:szCs w:val="18"/>
              </w:rPr>
            </w:pPr>
          </w:p>
        </w:tc>
        <w:tc>
          <w:tcPr>
            <w:tcW w:w="883" w:type="dxa"/>
          </w:tcPr>
          <w:p w14:paraId="65D6F4AE" w14:textId="77777777" w:rsidR="00CA7CBD" w:rsidRPr="00676067" w:rsidRDefault="00CA7CBD" w:rsidP="000B0CC6">
            <w:pPr>
              <w:pStyle w:val="Prrafodelista"/>
              <w:ind w:left="0"/>
              <w:jc w:val="center"/>
              <w:rPr>
                <w:rFonts w:ascii="Arial" w:hAnsi="Arial" w:cs="Arial"/>
                <w:b/>
                <w:bCs/>
                <w:sz w:val="18"/>
                <w:szCs w:val="18"/>
              </w:rPr>
            </w:pPr>
          </w:p>
        </w:tc>
        <w:tc>
          <w:tcPr>
            <w:tcW w:w="851" w:type="dxa"/>
          </w:tcPr>
          <w:p w14:paraId="0275A2BD" w14:textId="77777777" w:rsidR="00CA7CBD" w:rsidRPr="00676067" w:rsidRDefault="00CA7CBD" w:rsidP="000B0CC6">
            <w:pPr>
              <w:pStyle w:val="Prrafodelista"/>
              <w:ind w:left="0"/>
              <w:jc w:val="center"/>
              <w:rPr>
                <w:rFonts w:ascii="Arial" w:hAnsi="Arial" w:cs="Arial"/>
                <w:b/>
                <w:bCs/>
                <w:sz w:val="18"/>
                <w:szCs w:val="18"/>
              </w:rPr>
            </w:pPr>
          </w:p>
        </w:tc>
        <w:tc>
          <w:tcPr>
            <w:tcW w:w="992" w:type="dxa"/>
          </w:tcPr>
          <w:p w14:paraId="75F0D2DF" w14:textId="77777777" w:rsidR="00CA7CBD" w:rsidRPr="00676067" w:rsidRDefault="00CA7CBD" w:rsidP="000B0CC6">
            <w:pPr>
              <w:pStyle w:val="Prrafodelista"/>
              <w:ind w:left="0"/>
              <w:jc w:val="center"/>
              <w:rPr>
                <w:rFonts w:ascii="Arial" w:hAnsi="Arial" w:cs="Arial"/>
                <w:b/>
                <w:bCs/>
                <w:sz w:val="18"/>
                <w:szCs w:val="18"/>
              </w:rPr>
            </w:pPr>
          </w:p>
        </w:tc>
      </w:tr>
    </w:tbl>
    <w:p w14:paraId="6FDC3FB5" w14:textId="77777777" w:rsidR="00CA7CBD" w:rsidRPr="00676067" w:rsidRDefault="00CA7CBD" w:rsidP="00CA7CBD">
      <w:pPr>
        <w:pStyle w:val="Prrafodelista"/>
        <w:ind w:left="360"/>
        <w:rPr>
          <w:rFonts w:ascii="Arial" w:hAnsi="Arial" w:cs="Arial"/>
          <w:b/>
          <w:bCs/>
          <w:sz w:val="18"/>
          <w:szCs w:val="18"/>
        </w:rPr>
      </w:pPr>
    </w:p>
    <w:p w14:paraId="6F84F8B0" w14:textId="77777777" w:rsidR="00CA7CBD" w:rsidRPr="00676067" w:rsidRDefault="00CA7CBD" w:rsidP="00CA7CBD">
      <w:pPr>
        <w:pStyle w:val="Prrafodelista"/>
        <w:numPr>
          <w:ilvl w:val="0"/>
          <w:numId w:val="49"/>
        </w:numPr>
        <w:ind w:left="360" w:hanging="360"/>
        <w:contextualSpacing/>
        <w:jc w:val="both"/>
        <w:rPr>
          <w:rFonts w:ascii="Arial" w:hAnsi="Arial" w:cs="Arial"/>
          <w:b/>
          <w:bCs/>
          <w:sz w:val="18"/>
          <w:szCs w:val="18"/>
        </w:rPr>
      </w:pPr>
      <w:r w:rsidRPr="00676067">
        <w:rPr>
          <w:rFonts w:ascii="Arial" w:hAnsi="Arial" w:cs="Arial"/>
          <w:b/>
          <w:bCs/>
          <w:sz w:val="18"/>
          <w:szCs w:val="18"/>
        </w:rPr>
        <w:t>Tipo y número de garantía:</w:t>
      </w:r>
    </w:p>
    <w:tbl>
      <w:tblPr>
        <w:tblStyle w:val="Tablaconcuadrcula"/>
        <w:tblW w:w="8424" w:type="dxa"/>
        <w:tblInd w:w="360" w:type="dxa"/>
        <w:tblLook w:val="04A0" w:firstRow="1" w:lastRow="0" w:firstColumn="1" w:lastColumn="0" w:noHBand="0" w:noVBand="1"/>
      </w:tblPr>
      <w:tblGrid>
        <w:gridCol w:w="769"/>
        <w:gridCol w:w="7655"/>
      </w:tblGrid>
      <w:tr w:rsidR="00CA7CBD" w:rsidRPr="00676067" w14:paraId="6A081475" w14:textId="77777777" w:rsidTr="00C90B5A">
        <w:trPr>
          <w:trHeight w:val="50"/>
        </w:trPr>
        <w:tc>
          <w:tcPr>
            <w:tcW w:w="769" w:type="dxa"/>
            <w:vAlign w:val="center"/>
          </w:tcPr>
          <w:p w14:paraId="5B45748B" w14:textId="77777777" w:rsidR="00CA7CBD" w:rsidRPr="00676067" w:rsidRDefault="00CA7CBD" w:rsidP="000B0CC6">
            <w:pPr>
              <w:rPr>
                <w:rFonts w:cs="Arial"/>
                <w:b/>
                <w:bCs/>
                <w:sz w:val="18"/>
                <w:szCs w:val="18"/>
              </w:rPr>
            </w:pPr>
            <w:r w:rsidRPr="00676067">
              <w:rPr>
                <w:rFonts w:cs="Arial"/>
                <w:b/>
                <w:bCs/>
                <w:sz w:val="18"/>
                <w:szCs w:val="18"/>
              </w:rPr>
              <w:t>Tipo</w:t>
            </w:r>
          </w:p>
        </w:tc>
        <w:tc>
          <w:tcPr>
            <w:tcW w:w="7655" w:type="dxa"/>
          </w:tcPr>
          <w:p w14:paraId="1294D509" w14:textId="77777777" w:rsidR="00CA7CBD" w:rsidRDefault="00CA7CBD" w:rsidP="000B0CC6">
            <w:pPr>
              <w:pStyle w:val="Prrafodelista"/>
              <w:ind w:left="0"/>
              <w:rPr>
                <w:rFonts w:ascii="Arial" w:hAnsi="Arial" w:cs="Arial"/>
                <w:b/>
                <w:bCs/>
                <w:sz w:val="18"/>
                <w:szCs w:val="18"/>
              </w:rPr>
            </w:pPr>
          </w:p>
          <w:p w14:paraId="72BD7A41" w14:textId="77777777" w:rsidR="00CA7CBD" w:rsidRPr="00676067" w:rsidRDefault="00CA7CBD" w:rsidP="000B0CC6">
            <w:pPr>
              <w:pStyle w:val="Prrafodelista"/>
              <w:ind w:left="0"/>
              <w:rPr>
                <w:rFonts w:ascii="Arial" w:hAnsi="Arial" w:cs="Arial"/>
                <w:b/>
                <w:bCs/>
                <w:sz w:val="18"/>
                <w:szCs w:val="18"/>
              </w:rPr>
            </w:pPr>
          </w:p>
        </w:tc>
      </w:tr>
      <w:tr w:rsidR="00CA7CBD" w:rsidRPr="00676067" w14:paraId="0826C869" w14:textId="77777777" w:rsidTr="00C90B5A">
        <w:tc>
          <w:tcPr>
            <w:tcW w:w="769" w:type="dxa"/>
            <w:vAlign w:val="center"/>
          </w:tcPr>
          <w:p w14:paraId="5305CEA7" w14:textId="77777777" w:rsidR="00CA7CBD" w:rsidRPr="00676067" w:rsidRDefault="00CA7CBD" w:rsidP="000B0CC6">
            <w:pPr>
              <w:rPr>
                <w:rFonts w:cs="Arial"/>
                <w:b/>
                <w:bCs/>
                <w:sz w:val="18"/>
                <w:szCs w:val="18"/>
              </w:rPr>
            </w:pPr>
            <w:r>
              <w:rPr>
                <w:rFonts w:cs="Arial"/>
                <w:b/>
                <w:bCs/>
                <w:sz w:val="18"/>
                <w:szCs w:val="18"/>
              </w:rPr>
              <w:t>N.°</w:t>
            </w:r>
          </w:p>
        </w:tc>
        <w:tc>
          <w:tcPr>
            <w:tcW w:w="7655" w:type="dxa"/>
          </w:tcPr>
          <w:p w14:paraId="20D5CA11" w14:textId="77777777" w:rsidR="00CA7CBD" w:rsidRDefault="00CA7CBD" w:rsidP="000B0CC6">
            <w:pPr>
              <w:pStyle w:val="Prrafodelista"/>
              <w:ind w:left="0"/>
              <w:rPr>
                <w:rFonts w:ascii="Arial" w:hAnsi="Arial" w:cs="Arial"/>
                <w:b/>
                <w:bCs/>
                <w:sz w:val="18"/>
                <w:szCs w:val="18"/>
              </w:rPr>
            </w:pPr>
          </w:p>
          <w:p w14:paraId="44B5A925" w14:textId="77777777" w:rsidR="00CA7CBD" w:rsidRPr="00676067" w:rsidRDefault="00CA7CBD" w:rsidP="000B0CC6">
            <w:pPr>
              <w:pStyle w:val="Prrafodelista"/>
              <w:ind w:left="0"/>
              <w:rPr>
                <w:rFonts w:ascii="Arial" w:hAnsi="Arial" w:cs="Arial"/>
                <w:b/>
                <w:bCs/>
                <w:sz w:val="18"/>
                <w:szCs w:val="18"/>
              </w:rPr>
            </w:pPr>
          </w:p>
        </w:tc>
      </w:tr>
    </w:tbl>
    <w:p w14:paraId="52E3210F" w14:textId="77777777" w:rsidR="00CA7CBD" w:rsidRPr="00CC09F5" w:rsidRDefault="00CA7CBD" w:rsidP="00CA7CBD">
      <w:pPr>
        <w:rPr>
          <w:rFonts w:cs="Arial"/>
          <w:b/>
          <w:bCs/>
          <w:sz w:val="18"/>
          <w:szCs w:val="18"/>
        </w:rPr>
      </w:pPr>
    </w:p>
    <w:p w14:paraId="6E783023" w14:textId="77777777" w:rsidR="00CA7CBD" w:rsidRPr="00CC09F5" w:rsidRDefault="00CA7CBD" w:rsidP="00CA7CBD">
      <w:pPr>
        <w:pStyle w:val="Prrafodelista"/>
        <w:numPr>
          <w:ilvl w:val="0"/>
          <w:numId w:val="49"/>
        </w:numPr>
        <w:ind w:left="426" w:hanging="426"/>
        <w:contextualSpacing/>
        <w:jc w:val="both"/>
        <w:rPr>
          <w:rFonts w:ascii="Arial" w:hAnsi="Arial" w:cs="Arial"/>
          <w:b/>
          <w:bCs/>
          <w:sz w:val="18"/>
          <w:szCs w:val="18"/>
        </w:rPr>
      </w:pPr>
      <w:r w:rsidRPr="00CC09F5">
        <w:rPr>
          <w:rFonts w:ascii="Arial" w:hAnsi="Arial" w:cs="Arial"/>
          <w:b/>
          <w:bCs/>
          <w:sz w:val="18"/>
          <w:szCs w:val="18"/>
        </w:rPr>
        <w:t>Dirección de ubicación de la mercancía en zona de tributación común:</w:t>
      </w:r>
    </w:p>
    <w:tbl>
      <w:tblPr>
        <w:tblStyle w:val="Tablaconcuadrcula"/>
        <w:tblW w:w="8363" w:type="dxa"/>
        <w:tblInd w:w="421" w:type="dxa"/>
        <w:tblLook w:val="04A0" w:firstRow="1" w:lastRow="0" w:firstColumn="1" w:lastColumn="0" w:noHBand="0" w:noVBand="1"/>
      </w:tblPr>
      <w:tblGrid>
        <w:gridCol w:w="8363"/>
      </w:tblGrid>
      <w:tr w:rsidR="00CA7CBD" w:rsidRPr="00CC09F5" w14:paraId="18C870E0" w14:textId="77777777" w:rsidTr="000B0CC6">
        <w:tc>
          <w:tcPr>
            <w:tcW w:w="8363" w:type="dxa"/>
          </w:tcPr>
          <w:p w14:paraId="13DB99F1" w14:textId="77777777" w:rsidR="00CA7CBD" w:rsidRPr="00CC09F5" w:rsidRDefault="00CA7CBD" w:rsidP="000B0CC6">
            <w:pPr>
              <w:pStyle w:val="Prrafodelista"/>
              <w:ind w:left="0"/>
              <w:rPr>
                <w:rFonts w:ascii="Arial" w:hAnsi="Arial" w:cs="Arial"/>
                <w:sz w:val="18"/>
                <w:szCs w:val="18"/>
              </w:rPr>
            </w:pPr>
            <w:r w:rsidRPr="00CC09F5">
              <w:rPr>
                <w:rFonts w:ascii="Arial" w:hAnsi="Arial" w:cs="Arial"/>
                <w:sz w:val="18"/>
                <w:szCs w:val="18"/>
              </w:rPr>
              <w:t xml:space="preserve"> </w:t>
            </w:r>
          </w:p>
          <w:p w14:paraId="6AAD6354" w14:textId="77777777" w:rsidR="00CA7CBD" w:rsidRPr="00CC09F5" w:rsidRDefault="00CA7CBD" w:rsidP="000B0CC6">
            <w:pPr>
              <w:pStyle w:val="Prrafodelista"/>
              <w:ind w:left="0"/>
              <w:rPr>
                <w:rFonts w:ascii="Arial" w:hAnsi="Arial" w:cs="Arial"/>
                <w:sz w:val="18"/>
                <w:szCs w:val="18"/>
              </w:rPr>
            </w:pPr>
          </w:p>
        </w:tc>
      </w:tr>
    </w:tbl>
    <w:p w14:paraId="5C9EEF4E" w14:textId="77777777" w:rsidR="00CA7CBD" w:rsidRPr="00CC09F5" w:rsidRDefault="00CA7CBD" w:rsidP="00CA7CBD">
      <w:pPr>
        <w:rPr>
          <w:rFonts w:cs="Arial"/>
          <w:b/>
          <w:bCs/>
          <w:sz w:val="14"/>
          <w:szCs w:val="14"/>
        </w:rPr>
      </w:pPr>
    </w:p>
    <w:p w14:paraId="584F6A70" w14:textId="77777777" w:rsidR="00CA7CBD" w:rsidRPr="00CC09F5" w:rsidRDefault="00CA7CBD" w:rsidP="00CA7CBD">
      <w:pPr>
        <w:pStyle w:val="Prrafodelista"/>
        <w:numPr>
          <w:ilvl w:val="0"/>
          <w:numId w:val="49"/>
        </w:numPr>
        <w:ind w:left="426" w:hanging="426"/>
        <w:contextualSpacing/>
        <w:jc w:val="both"/>
        <w:rPr>
          <w:rFonts w:ascii="Arial" w:hAnsi="Arial" w:cs="Arial"/>
          <w:b/>
          <w:bCs/>
          <w:sz w:val="18"/>
          <w:szCs w:val="18"/>
        </w:rPr>
      </w:pPr>
      <w:r w:rsidRPr="00CC09F5">
        <w:rPr>
          <w:rFonts w:ascii="Arial" w:hAnsi="Arial" w:cs="Arial"/>
          <w:sz w:val="18"/>
          <w:szCs w:val="18"/>
        </w:rPr>
        <w:t>Señale fecha y hora de llegada de la mercancía a la zona de tributación común y consigne el número de Guía de Remisión</w:t>
      </w:r>
      <w:r w:rsidRPr="00CC09F5">
        <w:rPr>
          <w:sz w:val="18"/>
          <w:szCs w:val="18"/>
        </w:rPr>
        <w:t xml:space="preserve"> </w:t>
      </w:r>
      <w:r w:rsidRPr="00CC09F5">
        <w:rPr>
          <w:rFonts w:ascii="Arial" w:hAnsi="Arial" w:cs="Arial"/>
          <w:sz w:val="18"/>
          <w:szCs w:val="18"/>
        </w:rPr>
        <w:t>que sustenta el traslado a zona de tributación común</w:t>
      </w:r>
      <w:r w:rsidRPr="00CC09F5">
        <w:rPr>
          <w:rFonts w:ascii="Arial" w:hAnsi="Arial" w:cs="Arial"/>
          <w:b/>
          <w:bCs/>
          <w:sz w:val="18"/>
          <w:szCs w:val="18"/>
        </w:rPr>
        <w:t>:</w:t>
      </w:r>
    </w:p>
    <w:tbl>
      <w:tblPr>
        <w:tblStyle w:val="Tablaconcuadrcula"/>
        <w:tblW w:w="8363" w:type="dxa"/>
        <w:tblInd w:w="421" w:type="dxa"/>
        <w:tblLook w:val="04A0" w:firstRow="1" w:lastRow="0" w:firstColumn="1" w:lastColumn="0" w:noHBand="0" w:noVBand="1"/>
      </w:tblPr>
      <w:tblGrid>
        <w:gridCol w:w="8363"/>
      </w:tblGrid>
      <w:tr w:rsidR="00CA7CBD" w14:paraId="30F7237E" w14:textId="77777777" w:rsidTr="00C90B5A">
        <w:tc>
          <w:tcPr>
            <w:tcW w:w="8363" w:type="dxa"/>
          </w:tcPr>
          <w:p w14:paraId="79B32220" w14:textId="77777777" w:rsidR="00CA7CBD" w:rsidRDefault="00CA7CBD" w:rsidP="000B0CC6">
            <w:pPr>
              <w:pStyle w:val="Prrafodelista"/>
              <w:ind w:left="0"/>
              <w:rPr>
                <w:rFonts w:ascii="Arial" w:hAnsi="Arial" w:cs="Arial"/>
              </w:rPr>
            </w:pPr>
          </w:p>
          <w:p w14:paraId="683124DA" w14:textId="77777777" w:rsidR="00CA7CBD" w:rsidRDefault="00CA7CBD" w:rsidP="000B0CC6">
            <w:pPr>
              <w:pStyle w:val="Prrafodelista"/>
              <w:ind w:left="0"/>
              <w:rPr>
                <w:rFonts w:cs="Arial"/>
              </w:rPr>
            </w:pPr>
          </w:p>
          <w:p w14:paraId="405FA985" w14:textId="77777777" w:rsidR="00CA7CBD" w:rsidRDefault="00CA7CBD" w:rsidP="000B0CC6">
            <w:pPr>
              <w:pStyle w:val="Prrafodelista"/>
              <w:ind w:left="0"/>
              <w:rPr>
                <w:rFonts w:ascii="Arial" w:hAnsi="Arial" w:cs="Arial"/>
              </w:rPr>
            </w:pPr>
          </w:p>
        </w:tc>
      </w:tr>
    </w:tbl>
    <w:p w14:paraId="2B9A2D63" w14:textId="77777777" w:rsidR="00CA7CBD" w:rsidRPr="00CC09F5" w:rsidRDefault="00CA7CBD" w:rsidP="00CA7CBD">
      <w:pPr>
        <w:pStyle w:val="Prrafodelista"/>
        <w:ind w:left="284"/>
        <w:rPr>
          <w:rStyle w:val="Refdenotaalpie"/>
          <w:rFonts w:ascii="Arial" w:hAnsi="Arial" w:cs="Arial"/>
        </w:rPr>
      </w:pPr>
    </w:p>
    <w:tbl>
      <w:tblPr>
        <w:tblStyle w:val="Tablaconcuadrcula"/>
        <w:tblW w:w="0" w:type="auto"/>
        <w:tblLook w:val="04A0" w:firstRow="1" w:lastRow="0" w:firstColumn="1" w:lastColumn="0" w:noHBand="0" w:noVBand="1"/>
      </w:tblPr>
      <w:tblGrid>
        <w:gridCol w:w="963"/>
        <w:gridCol w:w="557"/>
        <w:gridCol w:w="993"/>
      </w:tblGrid>
      <w:tr w:rsidR="00CA7CBD" w14:paraId="2F3EBDC1" w14:textId="77777777" w:rsidTr="000B0CC6">
        <w:trPr>
          <w:trHeight w:val="272"/>
        </w:trPr>
        <w:tc>
          <w:tcPr>
            <w:tcW w:w="2513" w:type="dxa"/>
            <w:gridSpan w:val="3"/>
          </w:tcPr>
          <w:p w14:paraId="54CBF339" w14:textId="77777777" w:rsidR="00CA7CBD" w:rsidRDefault="00CA7CBD" w:rsidP="000B0CC6">
            <w:pPr>
              <w:jc w:val="center"/>
              <w:rPr>
                <w:rFonts w:cs="Arial"/>
                <w:sz w:val="18"/>
                <w:szCs w:val="18"/>
              </w:rPr>
            </w:pPr>
            <w:r>
              <w:rPr>
                <w:rFonts w:cs="Arial"/>
                <w:sz w:val="18"/>
                <w:szCs w:val="18"/>
              </w:rPr>
              <w:t>Fecha</w:t>
            </w:r>
          </w:p>
        </w:tc>
      </w:tr>
      <w:tr w:rsidR="00CA7CBD" w14:paraId="0BB01EAA" w14:textId="77777777" w:rsidTr="000B0CC6">
        <w:trPr>
          <w:trHeight w:val="272"/>
        </w:trPr>
        <w:tc>
          <w:tcPr>
            <w:tcW w:w="963" w:type="dxa"/>
          </w:tcPr>
          <w:p w14:paraId="15026C1C" w14:textId="77777777" w:rsidR="00CA7CBD" w:rsidRDefault="00CA7CBD" w:rsidP="000B0CC6">
            <w:pPr>
              <w:jc w:val="center"/>
              <w:rPr>
                <w:rFonts w:cs="Arial"/>
                <w:sz w:val="18"/>
                <w:szCs w:val="18"/>
              </w:rPr>
            </w:pPr>
            <w:r>
              <w:rPr>
                <w:rFonts w:cs="Arial"/>
                <w:sz w:val="18"/>
                <w:szCs w:val="18"/>
              </w:rPr>
              <w:t>Día</w:t>
            </w:r>
          </w:p>
        </w:tc>
        <w:tc>
          <w:tcPr>
            <w:tcW w:w="557" w:type="dxa"/>
          </w:tcPr>
          <w:p w14:paraId="18FA1D3B" w14:textId="77777777" w:rsidR="00CA7CBD" w:rsidRDefault="00CA7CBD" w:rsidP="000B0CC6">
            <w:pPr>
              <w:jc w:val="center"/>
              <w:rPr>
                <w:rFonts w:cs="Arial"/>
                <w:sz w:val="18"/>
                <w:szCs w:val="18"/>
              </w:rPr>
            </w:pPr>
            <w:r>
              <w:rPr>
                <w:rFonts w:cs="Arial"/>
                <w:sz w:val="18"/>
                <w:szCs w:val="18"/>
              </w:rPr>
              <w:t>Mes</w:t>
            </w:r>
          </w:p>
        </w:tc>
        <w:tc>
          <w:tcPr>
            <w:tcW w:w="993" w:type="dxa"/>
          </w:tcPr>
          <w:p w14:paraId="4E40169B" w14:textId="77777777" w:rsidR="00CA7CBD" w:rsidRDefault="00CA7CBD" w:rsidP="000B0CC6">
            <w:pPr>
              <w:jc w:val="center"/>
              <w:rPr>
                <w:rFonts w:cs="Arial"/>
                <w:sz w:val="18"/>
                <w:szCs w:val="18"/>
              </w:rPr>
            </w:pPr>
            <w:r>
              <w:rPr>
                <w:rFonts w:cs="Arial"/>
                <w:sz w:val="18"/>
                <w:szCs w:val="18"/>
              </w:rPr>
              <w:t>Año</w:t>
            </w:r>
          </w:p>
        </w:tc>
      </w:tr>
    </w:tbl>
    <w:p w14:paraId="7E9517E0" w14:textId="77777777" w:rsidR="00CA7CBD" w:rsidRDefault="00CA7CBD" w:rsidP="00CA7CBD">
      <w:pPr>
        <w:ind w:firstLine="709"/>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38C1EE74" w14:textId="77777777" w:rsidR="00CA7CBD" w:rsidRPr="00676067" w:rsidRDefault="00CA7CBD" w:rsidP="00CA7CBD">
      <w:pPr>
        <w:ind w:left="4963" w:firstLine="709"/>
        <w:rPr>
          <w:rFonts w:cs="Arial"/>
          <w:sz w:val="18"/>
          <w:szCs w:val="18"/>
        </w:rPr>
      </w:pPr>
      <w:r>
        <w:rPr>
          <w:rFonts w:cs="Arial"/>
          <w:sz w:val="18"/>
          <w:szCs w:val="18"/>
        </w:rPr>
        <w:t xml:space="preserve"> </w:t>
      </w:r>
      <w:r w:rsidRPr="00676067">
        <w:rPr>
          <w:rFonts w:cs="Arial"/>
          <w:sz w:val="18"/>
          <w:szCs w:val="18"/>
        </w:rPr>
        <w:t>_____</w:t>
      </w:r>
      <w:r>
        <w:rPr>
          <w:rFonts w:cs="Arial"/>
          <w:sz w:val="18"/>
          <w:szCs w:val="18"/>
        </w:rPr>
        <w:t>____</w:t>
      </w:r>
      <w:r w:rsidRPr="00676067">
        <w:rPr>
          <w:rFonts w:cs="Arial"/>
          <w:sz w:val="18"/>
          <w:szCs w:val="18"/>
        </w:rPr>
        <w:t>__________________</w:t>
      </w:r>
    </w:p>
    <w:p w14:paraId="02E59835" w14:textId="77777777" w:rsidR="00CA7CBD" w:rsidRPr="004716CD" w:rsidRDefault="00CA7CBD" w:rsidP="00CA7CBD">
      <w:pPr>
        <w:ind w:left="4248" w:hanging="5949"/>
        <w:jc w:val="center"/>
        <w:rPr>
          <w:rFonts w:cs="Arial"/>
          <w:sz w:val="18"/>
          <w:szCs w:val="18"/>
        </w:rPr>
      </w:pPr>
      <w:r>
        <w:rPr>
          <w:rFonts w:cs="Arial"/>
          <w:b/>
          <w:bCs/>
          <w:sz w:val="18"/>
          <w:szCs w:val="18"/>
        </w:rPr>
        <w:t xml:space="preserve">                                </w:t>
      </w:r>
      <w:r w:rsidRPr="00676067">
        <w:rPr>
          <w:rFonts w:cs="Arial"/>
          <w:b/>
          <w:bCs/>
          <w:sz w:val="18"/>
          <w:szCs w:val="18"/>
        </w:rPr>
        <w:t xml:space="preserve">                            </w:t>
      </w:r>
      <w:r>
        <w:rPr>
          <w:rFonts w:cs="Arial"/>
          <w:b/>
          <w:bCs/>
          <w:sz w:val="18"/>
          <w:szCs w:val="18"/>
        </w:rPr>
        <w:t xml:space="preserve"> </w:t>
      </w:r>
      <w:r>
        <w:rPr>
          <w:rFonts w:cs="Arial"/>
          <w:b/>
          <w:bCs/>
          <w:sz w:val="18"/>
          <w:szCs w:val="18"/>
        </w:rPr>
        <w:tab/>
        <w:t xml:space="preserve">                   </w:t>
      </w:r>
      <w:r w:rsidRPr="004716CD">
        <w:rPr>
          <w:rFonts w:cs="Arial"/>
          <w:sz w:val="18"/>
          <w:szCs w:val="18"/>
        </w:rPr>
        <w:t xml:space="preserve">Firma </w:t>
      </w:r>
      <w:r>
        <w:rPr>
          <w:rFonts w:cs="Arial"/>
          <w:sz w:val="18"/>
          <w:szCs w:val="18"/>
        </w:rPr>
        <w:t>solicitante/</w:t>
      </w:r>
      <w:r w:rsidRPr="004716CD">
        <w:rPr>
          <w:rFonts w:cs="Arial"/>
          <w:sz w:val="18"/>
          <w:szCs w:val="18"/>
        </w:rPr>
        <w:t>representante legal</w:t>
      </w:r>
    </w:p>
    <w:p w14:paraId="3D0CE858" w14:textId="77777777" w:rsidR="00CA7CBD" w:rsidRDefault="00CA7CBD" w:rsidP="00CA7CBD">
      <w:pPr>
        <w:ind w:left="3969" w:firstLine="5"/>
        <w:rPr>
          <w:rFonts w:cs="Arial"/>
          <w:b/>
          <w:bCs/>
          <w:sz w:val="18"/>
          <w:szCs w:val="18"/>
        </w:rPr>
      </w:pPr>
    </w:p>
    <w:p w14:paraId="333A4F90" w14:textId="77777777" w:rsidR="00CA7CBD" w:rsidRDefault="00CA7CBD" w:rsidP="00CA7CBD">
      <w:pPr>
        <w:ind w:left="3969" w:firstLine="5"/>
        <w:rPr>
          <w:rFonts w:cs="Arial"/>
          <w:b/>
          <w:bCs/>
          <w:sz w:val="18"/>
          <w:szCs w:val="18"/>
        </w:rPr>
      </w:pPr>
    </w:p>
    <w:tbl>
      <w:tblPr>
        <w:tblStyle w:val="Tablaconcuadrcula"/>
        <w:tblW w:w="8789" w:type="dxa"/>
        <w:tblInd w:w="-5" w:type="dxa"/>
        <w:tblLook w:val="04A0" w:firstRow="1" w:lastRow="0" w:firstColumn="1" w:lastColumn="0" w:noHBand="0" w:noVBand="1"/>
      </w:tblPr>
      <w:tblGrid>
        <w:gridCol w:w="2127"/>
        <w:gridCol w:w="6662"/>
      </w:tblGrid>
      <w:tr w:rsidR="00CA7CBD" w14:paraId="635722FE" w14:textId="77777777" w:rsidTr="00C90B5A">
        <w:tc>
          <w:tcPr>
            <w:tcW w:w="2127" w:type="dxa"/>
          </w:tcPr>
          <w:p w14:paraId="5F0B1EC1" w14:textId="77777777" w:rsidR="00CA7CBD" w:rsidRPr="004716CD" w:rsidRDefault="00CA7CBD" w:rsidP="000B0CC6">
            <w:pPr>
              <w:rPr>
                <w:rFonts w:cs="Arial"/>
                <w:sz w:val="18"/>
                <w:szCs w:val="18"/>
              </w:rPr>
            </w:pPr>
            <w:r w:rsidRPr="004716CD">
              <w:rPr>
                <w:rFonts w:cs="Arial"/>
                <w:sz w:val="18"/>
                <w:szCs w:val="18"/>
              </w:rPr>
              <w:t>Nombre</w:t>
            </w:r>
          </w:p>
        </w:tc>
        <w:tc>
          <w:tcPr>
            <w:tcW w:w="6662" w:type="dxa"/>
          </w:tcPr>
          <w:p w14:paraId="48A7AAFA" w14:textId="77777777" w:rsidR="00CA7CBD" w:rsidRDefault="00CA7CBD" w:rsidP="000B0CC6">
            <w:pPr>
              <w:rPr>
                <w:rFonts w:cs="Arial"/>
                <w:b/>
                <w:bCs/>
                <w:sz w:val="18"/>
                <w:szCs w:val="18"/>
              </w:rPr>
            </w:pPr>
          </w:p>
        </w:tc>
      </w:tr>
      <w:tr w:rsidR="00CA7CBD" w14:paraId="69BBED1A" w14:textId="77777777" w:rsidTr="00C90B5A">
        <w:tc>
          <w:tcPr>
            <w:tcW w:w="2127" w:type="dxa"/>
          </w:tcPr>
          <w:p w14:paraId="20E652E0" w14:textId="77777777" w:rsidR="00CA7CBD" w:rsidRPr="004716CD" w:rsidRDefault="00CA7CBD" w:rsidP="000B0CC6">
            <w:pPr>
              <w:rPr>
                <w:rFonts w:cs="Arial"/>
                <w:sz w:val="18"/>
                <w:szCs w:val="18"/>
              </w:rPr>
            </w:pPr>
            <w:r w:rsidRPr="004716CD">
              <w:rPr>
                <w:rFonts w:cs="Arial"/>
                <w:sz w:val="18"/>
                <w:szCs w:val="18"/>
              </w:rPr>
              <w:t>DNI/CE/Pasaporte N.°</w:t>
            </w:r>
          </w:p>
        </w:tc>
        <w:tc>
          <w:tcPr>
            <w:tcW w:w="6662" w:type="dxa"/>
          </w:tcPr>
          <w:p w14:paraId="3F0624BB" w14:textId="77777777" w:rsidR="00CA7CBD" w:rsidRDefault="00CA7CBD" w:rsidP="000B0CC6">
            <w:pPr>
              <w:rPr>
                <w:rFonts w:cs="Arial"/>
                <w:b/>
                <w:bCs/>
                <w:sz w:val="18"/>
                <w:szCs w:val="18"/>
              </w:rPr>
            </w:pPr>
          </w:p>
        </w:tc>
      </w:tr>
      <w:tr w:rsidR="00CA7CBD" w14:paraId="4BF5CC6C" w14:textId="77777777" w:rsidTr="00C90B5A">
        <w:tc>
          <w:tcPr>
            <w:tcW w:w="2127" w:type="dxa"/>
          </w:tcPr>
          <w:p w14:paraId="6983F01C" w14:textId="77777777" w:rsidR="00CA7CBD" w:rsidRPr="004716CD" w:rsidRDefault="00CA7CBD" w:rsidP="000B0CC6">
            <w:pPr>
              <w:rPr>
                <w:rFonts w:cs="Arial"/>
                <w:sz w:val="18"/>
                <w:szCs w:val="18"/>
              </w:rPr>
            </w:pPr>
            <w:r w:rsidRPr="004716CD">
              <w:rPr>
                <w:rFonts w:cs="Arial"/>
                <w:sz w:val="18"/>
                <w:szCs w:val="18"/>
              </w:rPr>
              <w:t>Correo electrónico</w:t>
            </w:r>
          </w:p>
        </w:tc>
        <w:tc>
          <w:tcPr>
            <w:tcW w:w="6662" w:type="dxa"/>
          </w:tcPr>
          <w:p w14:paraId="059F5112" w14:textId="77777777" w:rsidR="00CA7CBD" w:rsidRDefault="00CA7CBD" w:rsidP="000B0CC6">
            <w:pPr>
              <w:rPr>
                <w:rFonts w:cs="Arial"/>
                <w:b/>
                <w:bCs/>
                <w:sz w:val="18"/>
                <w:szCs w:val="18"/>
              </w:rPr>
            </w:pPr>
          </w:p>
        </w:tc>
      </w:tr>
    </w:tbl>
    <w:p w14:paraId="53484F0D" w14:textId="126AF425" w:rsidR="0039187F" w:rsidRPr="00CC09F5" w:rsidRDefault="0039187F" w:rsidP="00CA7CBD">
      <w:pPr>
        <w:ind w:left="5387" w:hanging="1418"/>
        <w:rPr>
          <w:rFonts w:cs="Arial"/>
          <w:b/>
          <w:sz w:val="22"/>
          <w:szCs w:val="22"/>
        </w:rPr>
      </w:pPr>
    </w:p>
    <w:sectPr w:rsidR="0039187F" w:rsidRPr="00CC09F5" w:rsidSect="00CA7CBD">
      <w:pgSz w:w="11907" w:h="16840" w:code="9"/>
      <w:pgMar w:top="1701" w:right="1418" w:bottom="1701" w:left="1701"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0511" w14:textId="77777777" w:rsidR="002A34A3" w:rsidRDefault="002A34A3">
      <w:r>
        <w:separator/>
      </w:r>
    </w:p>
  </w:endnote>
  <w:endnote w:type="continuationSeparator" w:id="0">
    <w:p w14:paraId="0178D829" w14:textId="77777777" w:rsidR="002A34A3" w:rsidRDefault="002A34A3">
      <w:r>
        <w:continuationSeparator/>
      </w:r>
    </w:p>
  </w:endnote>
  <w:endnote w:type="continuationNotice" w:id="1">
    <w:p w14:paraId="46964494" w14:textId="77777777" w:rsidR="002A34A3" w:rsidRDefault="002A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E903" w14:textId="50B37347" w:rsidR="000C67C8" w:rsidRDefault="005D5CA3" w:rsidP="00C47CD1">
    <w:pPr>
      <w:pStyle w:val="Piedepgina"/>
      <w:jc w:val="right"/>
    </w:pPr>
    <w:r>
      <w:t>_______</w:t>
    </w:r>
    <w:r w:rsidR="000C67C8">
      <w:t>_____________________________________________________________________</w:t>
    </w:r>
  </w:p>
  <w:p w14:paraId="40B5D023" w14:textId="77777777" w:rsidR="000C67C8" w:rsidRDefault="000C67C8" w:rsidP="00C47CD1">
    <w:pPr>
      <w:pStyle w:val="Piedepgina"/>
      <w:jc w:val="right"/>
    </w:pPr>
  </w:p>
  <w:p w14:paraId="58D1AA0D" w14:textId="24FF66D3" w:rsidR="000C67C8" w:rsidRDefault="000C67C8" w:rsidP="00516714">
    <w:pPr>
      <w:pStyle w:val="Piedepgina"/>
      <w:jc w:val="right"/>
    </w:pPr>
    <w:r w:rsidRPr="004C507A">
      <w:rPr>
        <w:sz w:val="16"/>
        <w:szCs w:val="16"/>
      </w:rPr>
      <w:fldChar w:fldCharType="begin"/>
    </w:r>
    <w:r w:rsidRPr="004C507A">
      <w:rPr>
        <w:sz w:val="16"/>
        <w:szCs w:val="16"/>
      </w:rPr>
      <w:instrText>PAGE   \* MERGEFORMAT</w:instrText>
    </w:r>
    <w:r w:rsidRPr="004C507A">
      <w:rPr>
        <w:sz w:val="16"/>
        <w:szCs w:val="16"/>
      </w:rPr>
      <w:fldChar w:fldCharType="separate"/>
    </w:r>
    <w:r>
      <w:rPr>
        <w:sz w:val="16"/>
        <w:szCs w:val="16"/>
      </w:rPr>
      <w:t>1</w:t>
    </w:r>
    <w:r w:rsidRPr="004C507A">
      <w:rPr>
        <w:sz w:val="16"/>
        <w:szCs w:val="16"/>
      </w:rPr>
      <w:fldChar w:fldCharType="end"/>
    </w:r>
    <w:r w:rsidRPr="004C507A">
      <w:rPr>
        <w:sz w:val="16"/>
        <w:szCs w:val="16"/>
      </w:rPr>
      <w:t>/</w:t>
    </w:r>
    <w:r w:rsidR="007F084D">
      <w:rPr>
        <w:sz w:val="16"/>
        <w:szCs w:val="16"/>
      </w:rPr>
      <w:t>39</w:t>
    </w:r>
  </w:p>
  <w:p w14:paraId="17A9787E" w14:textId="77777777" w:rsidR="000C67C8" w:rsidRDefault="000C67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324C" w14:textId="70E48A1A" w:rsidR="000C67C8" w:rsidRDefault="00B7261F" w:rsidP="003B5ABF">
    <w:pPr>
      <w:pStyle w:val="Piedepgina"/>
      <w:jc w:val="right"/>
    </w:pPr>
    <w:r>
      <w:t>_______</w:t>
    </w:r>
    <w:r w:rsidR="000C67C8">
      <w:t>_____________________________________________________________________</w:t>
    </w:r>
  </w:p>
  <w:p w14:paraId="079B978E" w14:textId="77777777" w:rsidR="000C67C8" w:rsidRDefault="000C67C8" w:rsidP="003B5ABF">
    <w:pPr>
      <w:pStyle w:val="Piedepgina"/>
      <w:jc w:val="right"/>
    </w:pPr>
  </w:p>
  <w:p w14:paraId="7711E57E" w14:textId="41CDA8C4" w:rsidR="000C67C8" w:rsidRPr="004C507A" w:rsidRDefault="000C67C8" w:rsidP="003B5ABF">
    <w:pPr>
      <w:pStyle w:val="Piedepgina"/>
      <w:jc w:val="right"/>
      <w:rPr>
        <w:sz w:val="16"/>
        <w:szCs w:val="16"/>
      </w:rPr>
    </w:pPr>
    <w:r w:rsidRPr="004C507A">
      <w:rPr>
        <w:sz w:val="16"/>
        <w:szCs w:val="16"/>
      </w:rPr>
      <w:fldChar w:fldCharType="begin"/>
    </w:r>
    <w:r w:rsidRPr="004C507A">
      <w:rPr>
        <w:sz w:val="16"/>
        <w:szCs w:val="16"/>
      </w:rPr>
      <w:instrText>PAGE   \* MERGEFORMAT</w:instrText>
    </w:r>
    <w:r w:rsidRPr="004C507A">
      <w:rPr>
        <w:sz w:val="16"/>
        <w:szCs w:val="16"/>
      </w:rPr>
      <w:fldChar w:fldCharType="separate"/>
    </w:r>
    <w:r>
      <w:rPr>
        <w:sz w:val="16"/>
        <w:szCs w:val="16"/>
      </w:rPr>
      <w:t>1</w:t>
    </w:r>
    <w:r w:rsidRPr="004C507A">
      <w:rPr>
        <w:sz w:val="16"/>
        <w:szCs w:val="16"/>
      </w:rPr>
      <w:fldChar w:fldCharType="end"/>
    </w:r>
    <w:r w:rsidRPr="004C507A">
      <w:rPr>
        <w:sz w:val="16"/>
        <w:szCs w:val="16"/>
      </w:rPr>
      <w:t>/</w:t>
    </w:r>
    <w:r>
      <w:rPr>
        <w:sz w:val="16"/>
        <w:szCs w:val="16"/>
      </w:rPr>
      <w:t>2</w:t>
    </w:r>
    <w:r w:rsidR="00B7261F">
      <w:rPr>
        <w:sz w:val="16"/>
        <w:szCs w:val="16"/>
      </w:rPr>
      <w:t>9</w:t>
    </w:r>
  </w:p>
  <w:p w14:paraId="617C7609" w14:textId="77777777" w:rsidR="000C67C8" w:rsidRDefault="000C67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A00C" w14:textId="77777777" w:rsidR="002A34A3" w:rsidRDefault="002A34A3">
      <w:r>
        <w:separator/>
      </w:r>
    </w:p>
  </w:footnote>
  <w:footnote w:type="continuationSeparator" w:id="0">
    <w:p w14:paraId="0E919923" w14:textId="77777777" w:rsidR="002A34A3" w:rsidRDefault="002A34A3">
      <w:r>
        <w:continuationSeparator/>
      </w:r>
    </w:p>
  </w:footnote>
  <w:footnote w:type="continuationNotice" w:id="1">
    <w:p w14:paraId="310A461E" w14:textId="77777777" w:rsidR="002A34A3" w:rsidRDefault="002A3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8321" w14:textId="77777777" w:rsidR="00D830DB" w:rsidRDefault="00D830DB" w:rsidP="00D830DB">
    <w:pPr>
      <w:pStyle w:val="Encabezado"/>
    </w:pPr>
  </w:p>
  <w:p w14:paraId="3E4757EA" w14:textId="77777777" w:rsidR="00D830DB" w:rsidRPr="00F81FE6" w:rsidRDefault="00D830DB" w:rsidP="00D830DB">
    <w:pPr>
      <w:pStyle w:val="Encabezado"/>
      <w:widowControl w:val="0"/>
      <w:rPr>
        <w:rFonts w:cs="Arial"/>
        <w:sz w:val="18"/>
        <w:szCs w:val="18"/>
      </w:rPr>
    </w:pPr>
  </w:p>
  <w:p w14:paraId="52048745" w14:textId="4781E12E" w:rsidR="00D830DB" w:rsidRPr="00560ED1" w:rsidRDefault="00D830DB" w:rsidP="00560ED1">
    <w:pPr>
      <w:widowControl w:val="0"/>
      <w:ind w:left="-142" w:right="-1"/>
      <w:jc w:val="center"/>
      <w:rPr>
        <w:rFonts w:cs="Arial"/>
        <w:b/>
        <w:bCs/>
        <w:color w:val="000000"/>
        <w:sz w:val="16"/>
        <w:szCs w:val="16"/>
      </w:rPr>
    </w:pPr>
    <w:r w:rsidRPr="007C6024">
      <w:rPr>
        <w:rFonts w:cs="Arial"/>
        <w:b/>
        <w:bCs/>
        <w:color w:val="000000"/>
        <w:sz w:val="16"/>
        <w:szCs w:val="16"/>
      </w:rPr>
      <w:t>SUNAT</w:t>
    </w:r>
    <w:r w:rsidRPr="007C6024">
      <w:rPr>
        <w:rFonts w:cs="Arial"/>
        <w:b/>
        <w:bCs/>
        <w:color w:val="000000"/>
        <w:sz w:val="16"/>
        <w:szCs w:val="16"/>
      </w:rPr>
      <w:tab/>
      <w:t xml:space="preserve">       </w:t>
    </w:r>
    <w:r>
      <w:rPr>
        <w:rFonts w:cs="Arial"/>
        <w:b/>
        <w:bCs/>
        <w:color w:val="000000"/>
        <w:sz w:val="16"/>
        <w:szCs w:val="16"/>
      </w:rPr>
      <w:t xml:space="preserve">      </w:t>
    </w:r>
    <w:r w:rsidR="00560ED1">
      <w:rPr>
        <w:rFonts w:cs="Arial"/>
        <w:b/>
        <w:bCs/>
        <w:color w:val="000000"/>
        <w:sz w:val="16"/>
        <w:szCs w:val="16"/>
      </w:rPr>
      <w:t xml:space="preserve">                    </w:t>
    </w:r>
    <w:r w:rsidR="00560ED1" w:rsidRPr="00560ED1">
      <w:rPr>
        <w:rFonts w:cs="Arial"/>
        <w:b/>
        <w:bCs/>
        <w:color w:val="000000"/>
        <w:sz w:val="16"/>
        <w:szCs w:val="16"/>
      </w:rPr>
      <w:t>EXONERACIÓN DEL IGV E IPM A LA IMPORTACIÓN DE</w:t>
    </w:r>
    <w:r w:rsidR="00560ED1" w:rsidRPr="00560ED1">
      <w:rPr>
        <w:rFonts w:cs="Arial"/>
        <w:b/>
        <w:bCs/>
        <w:color w:val="000000"/>
        <w:sz w:val="16"/>
        <w:szCs w:val="16"/>
      </w:rPr>
      <w:tab/>
      <w:t xml:space="preserve">      </w:t>
    </w:r>
    <w:r w:rsidRPr="00560ED1">
      <w:rPr>
        <w:rFonts w:cs="Arial"/>
        <w:b/>
        <w:bCs/>
        <w:color w:val="000000"/>
        <w:sz w:val="16"/>
        <w:szCs w:val="16"/>
      </w:rPr>
      <w:t xml:space="preserve">            VERSIÓN 3</w:t>
    </w:r>
  </w:p>
  <w:p w14:paraId="5B53B52D" w14:textId="53D26E65" w:rsidR="00D830DB" w:rsidRDefault="00560ED1" w:rsidP="00D830DB">
    <w:pPr>
      <w:widowControl w:val="0"/>
      <w:ind w:left="-142" w:right="-1"/>
      <w:jc w:val="center"/>
      <w:rPr>
        <w:rFonts w:cs="Arial"/>
        <w:b/>
        <w:bCs/>
        <w:sz w:val="16"/>
        <w:szCs w:val="16"/>
        <w:shd w:val="clear" w:color="auto" w:fill="FFFFFF"/>
      </w:rPr>
    </w:pPr>
    <w:r w:rsidRPr="00560ED1">
      <w:rPr>
        <w:rFonts w:cs="Arial"/>
        <w:b/>
        <w:bCs/>
        <w:sz w:val="16"/>
        <w:szCs w:val="16"/>
        <w:shd w:val="clear" w:color="auto" w:fill="FFFFFF"/>
      </w:rPr>
      <w:t>BIENES PARA EL CONSUMO EN LA AMAZONÍA – LEY N.° 27037</w:t>
    </w:r>
  </w:p>
  <w:p w14:paraId="33DE8D66" w14:textId="77777777" w:rsidR="00D830DB" w:rsidRDefault="00D830DB" w:rsidP="00D830DB">
    <w:pPr>
      <w:widowControl w:val="0"/>
      <w:pBdr>
        <w:bottom w:val="single" w:sz="12" w:space="1" w:color="auto"/>
      </w:pBdr>
      <w:ind w:left="-142" w:right="-1"/>
      <w:jc w:val="center"/>
      <w:rPr>
        <w:rFonts w:cs="Arial"/>
        <w:b/>
        <w:bCs/>
        <w:sz w:val="16"/>
        <w:szCs w:val="16"/>
        <w:shd w:val="clear" w:color="auto" w:fill="FFFFFF"/>
      </w:rPr>
    </w:pPr>
  </w:p>
  <w:p w14:paraId="49043AA6" w14:textId="77777777" w:rsidR="00D830DB" w:rsidRPr="007C6024" w:rsidRDefault="00D830DB" w:rsidP="00D830DB">
    <w:pPr>
      <w:widowControl w:val="0"/>
      <w:ind w:left="-142" w:right="-1"/>
      <w:jc w:val="center"/>
      <w:rPr>
        <w:rFonts w:cs="Arial"/>
        <w:b/>
        <w:bCs/>
        <w:sz w:val="16"/>
        <w:szCs w:val="16"/>
        <w:shd w:val="clear" w:color="auto" w:fill="FFFFFF"/>
      </w:rPr>
    </w:pPr>
  </w:p>
  <w:p w14:paraId="427C86AC" w14:textId="77777777" w:rsidR="00D830DB" w:rsidRPr="00D830DB" w:rsidRDefault="00D830DB" w:rsidP="00D830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E0F0" w14:textId="2AAE5033" w:rsidR="001C6E0F" w:rsidRDefault="001C6E0F">
    <w:pPr>
      <w:pStyle w:val="Encabezado"/>
    </w:pPr>
  </w:p>
  <w:p w14:paraId="7C47757D" w14:textId="5C7328C1" w:rsidR="001C6E0F" w:rsidRDefault="001C6E0F">
    <w:pPr>
      <w:pStyle w:val="Encabezado"/>
    </w:pPr>
  </w:p>
  <w:p w14:paraId="48EF6721" w14:textId="77777777" w:rsidR="001C6E0F" w:rsidRDefault="001C6E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F220" w14:textId="25BE3B98" w:rsidR="00CA7CBD" w:rsidRDefault="00CA7C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96"/>
    <w:multiLevelType w:val="hybridMultilevel"/>
    <w:tmpl w:val="F594DBFE"/>
    <w:lvl w:ilvl="0" w:tplc="AEB8687C">
      <w:numFmt w:val="bullet"/>
      <w:lvlText w:val=""/>
      <w:lvlJc w:val="left"/>
      <w:pPr>
        <w:ind w:left="863" w:hanging="360"/>
      </w:pPr>
      <w:rPr>
        <w:rFonts w:ascii="Symbol" w:eastAsia="Times New Roman" w:hAnsi="Symbol" w:cs="Arial" w:hint="default"/>
        <w:color w:val="auto"/>
      </w:rPr>
    </w:lvl>
    <w:lvl w:ilvl="1" w:tplc="280A0003" w:tentative="1">
      <w:start w:val="1"/>
      <w:numFmt w:val="bullet"/>
      <w:lvlText w:val="o"/>
      <w:lvlJc w:val="left"/>
      <w:pPr>
        <w:ind w:left="1583" w:hanging="360"/>
      </w:pPr>
      <w:rPr>
        <w:rFonts w:ascii="Courier New" w:hAnsi="Courier New" w:cs="Courier New" w:hint="default"/>
      </w:rPr>
    </w:lvl>
    <w:lvl w:ilvl="2" w:tplc="280A0005" w:tentative="1">
      <w:start w:val="1"/>
      <w:numFmt w:val="bullet"/>
      <w:lvlText w:val=""/>
      <w:lvlJc w:val="left"/>
      <w:pPr>
        <w:ind w:left="2303" w:hanging="360"/>
      </w:pPr>
      <w:rPr>
        <w:rFonts w:ascii="Wingdings" w:hAnsi="Wingdings" w:hint="default"/>
      </w:rPr>
    </w:lvl>
    <w:lvl w:ilvl="3" w:tplc="280A0001" w:tentative="1">
      <w:start w:val="1"/>
      <w:numFmt w:val="bullet"/>
      <w:lvlText w:val=""/>
      <w:lvlJc w:val="left"/>
      <w:pPr>
        <w:ind w:left="3023" w:hanging="360"/>
      </w:pPr>
      <w:rPr>
        <w:rFonts w:ascii="Symbol" w:hAnsi="Symbol" w:hint="default"/>
      </w:rPr>
    </w:lvl>
    <w:lvl w:ilvl="4" w:tplc="280A0003" w:tentative="1">
      <w:start w:val="1"/>
      <w:numFmt w:val="bullet"/>
      <w:lvlText w:val="o"/>
      <w:lvlJc w:val="left"/>
      <w:pPr>
        <w:ind w:left="3743" w:hanging="360"/>
      </w:pPr>
      <w:rPr>
        <w:rFonts w:ascii="Courier New" w:hAnsi="Courier New" w:cs="Courier New" w:hint="default"/>
      </w:rPr>
    </w:lvl>
    <w:lvl w:ilvl="5" w:tplc="280A0005" w:tentative="1">
      <w:start w:val="1"/>
      <w:numFmt w:val="bullet"/>
      <w:lvlText w:val=""/>
      <w:lvlJc w:val="left"/>
      <w:pPr>
        <w:ind w:left="4463" w:hanging="360"/>
      </w:pPr>
      <w:rPr>
        <w:rFonts w:ascii="Wingdings" w:hAnsi="Wingdings" w:hint="default"/>
      </w:rPr>
    </w:lvl>
    <w:lvl w:ilvl="6" w:tplc="280A0001" w:tentative="1">
      <w:start w:val="1"/>
      <w:numFmt w:val="bullet"/>
      <w:lvlText w:val=""/>
      <w:lvlJc w:val="left"/>
      <w:pPr>
        <w:ind w:left="5183" w:hanging="360"/>
      </w:pPr>
      <w:rPr>
        <w:rFonts w:ascii="Symbol" w:hAnsi="Symbol" w:hint="default"/>
      </w:rPr>
    </w:lvl>
    <w:lvl w:ilvl="7" w:tplc="280A0003" w:tentative="1">
      <w:start w:val="1"/>
      <w:numFmt w:val="bullet"/>
      <w:lvlText w:val="o"/>
      <w:lvlJc w:val="left"/>
      <w:pPr>
        <w:ind w:left="5903" w:hanging="360"/>
      </w:pPr>
      <w:rPr>
        <w:rFonts w:ascii="Courier New" w:hAnsi="Courier New" w:cs="Courier New" w:hint="default"/>
      </w:rPr>
    </w:lvl>
    <w:lvl w:ilvl="8" w:tplc="280A0005" w:tentative="1">
      <w:start w:val="1"/>
      <w:numFmt w:val="bullet"/>
      <w:lvlText w:val=""/>
      <w:lvlJc w:val="left"/>
      <w:pPr>
        <w:ind w:left="6623" w:hanging="360"/>
      </w:pPr>
      <w:rPr>
        <w:rFonts w:ascii="Wingdings" w:hAnsi="Wingdings" w:hint="default"/>
      </w:rPr>
    </w:lvl>
  </w:abstractNum>
  <w:abstractNum w:abstractNumId="1" w15:restartNumberingAfterBreak="0">
    <w:nsid w:val="023B51B1"/>
    <w:multiLevelType w:val="hybridMultilevel"/>
    <w:tmpl w:val="9BDA7474"/>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33C4137"/>
    <w:multiLevelType w:val="hybridMultilevel"/>
    <w:tmpl w:val="B9242582"/>
    <w:lvl w:ilvl="0" w:tplc="5F327476">
      <w:start w:val="1"/>
      <w:numFmt w:val="decimal"/>
      <w:lvlText w:val="%1."/>
      <w:lvlJc w:val="left"/>
      <w:pPr>
        <w:ind w:left="1146" w:hanging="360"/>
      </w:pPr>
      <w:rPr>
        <w:rFonts w:ascii="Arial" w:hAnsi="Arial" w:cs="Arial" w:hint="default"/>
        <w:b w:val="0"/>
        <w:bCs w:val="0"/>
        <w:strike w:val="0"/>
      </w:rPr>
    </w:lvl>
    <w:lvl w:ilvl="1" w:tplc="580A0019" w:tentative="1">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5553ADF"/>
    <w:multiLevelType w:val="multilevel"/>
    <w:tmpl w:val="D240684E"/>
    <w:lvl w:ilvl="0">
      <w:start w:val="1"/>
      <w:numFmt w:val="decimal"/>
      <w:lvlText w:val="%1."/>
      <w:lvlJc w:val="left"/>
      <w:pPr>
        <w:ind w:left="4897" w:hanging="360"/>
      </w:pPr>
      <w:rPr>
        <w:b w:val="0"/>
        <w:bCs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B9128F"/>
    <w:multiLevelType w:val="multilevel"/>
    <w:tmpl w:val="BBB82F08"/>
    <w:styleLink w:val="Listaactual1"/>
    <w:lvl w:ilvl="0">
      <w:start w:val="1"/>
      <w:numFmt w:val="lowerLetter"/>
      <w:lvlText w:val="%1)"/>
      <w:lvlJc w:val="left"/>
      <w:pPr>
        <w:ind w:left="4151" w:hanging="360"/>
      </w:pPr>
    </w:lvl>
    <w:lvl w:ilvl="1">
      <w:start w:val="1"/>
      <w:numFmt w:val="lowerLetter"/>
      <w:lvlText w:val="%2)"/>
      <w:lvlJc w:val="left"/>
      <w:pPr>
        <w:ind w:left="4871" w:hanging="360"/>
      </w:pPr>
    </w:lvl>
    <w:lvl w:ilvl="2">
      <w:start w:val="1"/>
      <w:numFmt w:val="lowerRoman"/>
      <w:lvlText w:val="%3."/>
      <w:lvlJc w:val="right"/>
      <w:pPr>
        <w:ind w:left="5591" w:hanging="180"/>
      </w:pPr>
    </w:lvl>
    <w:lvl w:ilvl="3">
      <w:start w:val="1"/>
      <w:numFmt w:val="decimal"/>
      <w:lvlText w:val="%4."/>
      <w:lvlJc w:val="left"/>
      <w:pPr>
        <w:ind w:left="6311" w:hanging="360"/>
      </w:pPr>
    </w:lvl>
    <w:lvl w:ilvl="4">
      <w:start w:val="1"/>
      <w:numFmt w:val="lowerLetter"/>
      <w:lvlText w:val="%5."/>
      <w:lvlJc w:val="left"/>
      <w:pPr>
        <w:ind w:left="7031" w:hanging="360"/>
      </w:pPr>
    </w:lvl>
    <w:lvl w:ilvl="5">
      <w:start w:val="1"/>
      <w:numFmt w:val="lowerRoman"/>
      <w:lvlText w:val="%6."/>
      <w:lvlJc w:val="right"/>
      <w:pPr>
        <w:ind w:left="7751" w:hanging="180"/>
      </w:pPr>
    </w:lvl>
    <w:lvl w:ilvl="6">
      <w:start w:val="1"/>
      <w:numFmt w:val="decimal"/>
      <w:lvlText w:val="%7."/>
      <w:lvlJc w:val="left"/>
      <w:pPr>
        <w:ind w:left="8471" w:hanging="360"/>
      </w:pPr>
    </w:lvl>
    <w:lvl w:ilvl="7">
      <w:start w:val="1"/>
      <w:numFmt w:val="lowerLetter"/>
      <w:lvlText w:val="%8."/>
      <w:lvlJc w:val="left"/>
      <w:pPr>
        <w:ind w:left="9191" w:hanging="360"/>
      </w:pPr>
    </w:lvl>
    <w:lvl w:ilvl="8">
      <w:start w:val="1"/>
      <w:numFmt w:val="lowerRoman"/>
      <w:lvlText w:val="%9."/>
      <w:lvlJc w:val="right"/>
      <w:pPr>
        <w:ind w:left="9911" w:hanging="180"/>
      </w:pPr>
    </w:lvl>
  </w:abstractNum>
  <w:abstractNum w:abstractNumId="5" w15:restartNumberingAfterBreak="0">
    <w:nsid w:val="0BF2674E"/>
    <w:multiLevelType w:val="hybridMultilevel"/>
    <w:tmpl w:val="059A1D80"/>
    <w:lvl w:ilvl="0" w:tplc="580A0015">
      <w:start w:val="1"/>
      <w:numFmt w:val="upperLetter"/>
      <w:lvlText w:val="%1."/>
      <w:lvlJc w:val="left"/>
      <w:pPr>
        <w:ind w:left="720" w:hanging="360"/>
      </w:pPr>
      <w:rPr>
        <w:rFonts w:hint="default"/>
      </w:rPr>
    </w:lvl>
    <w:lvl w:ilvl="1" w:tplc="0A9E987E">
      <w:start w:val="1"/>
      <w:numFmt w:val="lowerLetter"/>
      <w:lvlText w:val="%2)"/>
      <w:lvlJc w:val="left"/>
      <w:pPr>
        <w:ind w:left="1440" w:hanging="360"/>
      </w:pPr>
      <w:rPr>
        <w:rFonts w:eastAsia="Times New Roman" w:hint="default"/>
        <w:b w:val="0"/>
        <w:bCs w:val="0"/>
        <w:strike w:val="0"/>
        <w:color w:val="000000" w:themeColor="text1"/>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D5C29F5"/>
    <w:multiLevelType w:val="hybridMultilevel"/>
    <w:tmpl w:val="47C0FB4E"/>
    <w:lvl w:ilvl="0" w:tplc="580A0017">
      <w:start w:val="1"/>
      <w:numFmt w:val="lowerLetter"/>
      <w:lvlText w:val="%1)"/>
      <w:lvlJc w:val="left"/>
      <w:pPr>
        <w:ind w:left="2988" w:hanging="360"/>
      </w:pPr>
    </w:lvl>
    <w:lvl w:ilvl="1" w:tplc="580A0019" w:tentative="1">
      <w:start w:val="1"/>
      <w:numFmt w:val="lowerLetter"/>
      <w:lvlText w:val="%2."/>
      <w:lvlJc w:val="left"/>
      <w:pPr>
        <w:ind w:left="3708" w:hanging="360"/>
      </w:pPr>
    </w:lvl>
    <w:lvl w:ilvl="2" w:tplc="580A001B" w:tentative="1">
      <w:start w:val="1"/>
      <w:numFmt w:val="lowerRoman"/>
      <w:lvlText w:val="%3."/>
      <w:lvlJc w:val="right"/>
      <w:pPr>
        <w:ind w:left="4428" w:hanging="180"/>
      </w:pPr>
    </w:lvl>
    <w:lvl w:ilvl="3" w:tplc="580A0017">
      <w:start w:val="1"/>
      <w:numFmt w:val="lowerLetter"/>
      <w:lvlText w:val="%4)"/>
      <w:lvlJc w:val="left"/>
      <w:pPr>
        <w:ind w:left="2340" w:hanging="360"/>
      </w:pPr>
    </w:lvl>
    <w:lvl w:ilvl="4" w:tplc="580A0019" w:tentative="1">
      <w:start w:val="1"/>
      <w:numFmt w:val="lowerLetter"/>
      <w:lvlText w:val="%5."/>
      <w:lvlJc w:val="left"/>
      <w:pPr>
        <w:ind w:left="5868" w:hanging="360"/>
      </w:pPr>
    </w:lvl>
    <w:lvl w:ilvl="5" w:tplc="580A001B" w:tentative="1">
      <w:start w:val="1"/>
      <w:numFmt w:val="lowerRoman"/>
      <w:lvlText w:val="%6."/>
      <w:lvlJc w:val="right"/>
      <w:pPr>
        <w:ind w:left="6588" w:hanging="180"/>
      </w:pPr>
    </w:lvl>
    <w:lvl w:ilvl="6" w:tplc="580A000F" w:tentative="1">
      <w:start w:val="1"/>
      <w:numFmt w:val="decimal"/>
      <w:lvlText w:val="%7."/>
      <w:lvlJc w:val="left"/>
      <w:pPr>
        <w:ind w:left="7308" w:hanging="360"/>
      </w:pPr>
    </w:lvl>
    <w:lvl w:ilvl="7" w:tplc="580A0019" w:tentative="1">
      <w:start w:val="1"/>
      <w:numFmt w:val="lowerLetter"/>
      <w:lvlText w:val="%8."/>
      <w:lvlJc w:val="left"/>
      <w:pPr>
        <w:ind w:left="8028" w:hanging="360"/>
      </w:pPr>
    </w:lvl>
    <w:lvl w:ilvl="8" w:tplc="580A001B" w:tentative="1">
      <w:start w:val="1"/>
      <w:numFmt w:val="lowerRoman"/>
      <w:lvlText w:val="%9."/>
      <w:lvlJc w:val="right"/>
      <w:pPr>
        <w:ind w:left="8748" w:hanging="180"/>
      </w:pPr>
    </w:lvl>
  </w:abstractNum>
  <w:abstractNum w:abstractNumId="7" w15:restartNumberingAfterBreak="0">
    <w:nsid w:val="0D896025"/>
    <w:multiLevelType w:val="hybridMultilevel"/>
    <w:tmpl w:val="E2F2E034"/>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A1635C6">
      <w:start w:val="2"/>
      <w:numFmt w:val="decimal"/>
      <w:lvlText w:val="%3."/>
      <w:lvlJc w:val="left"/>
      <w:pPr>
        <w:ind w:left="3231" w:hanging="360"/>
      </w:pPr>
      <w:rPr>
        <w:rFonts w:hint="default"/>
      </w:rPr>
    </w:lvl>
    <w:lvl w:ilvl="3" w:tplc="E724F492">
      <w:start w:val="1"/>
      <w:numFmt w:val="upperRoman"/>
      <w:lvlText w:val="%4."/>
      <w:lvlJc w:val="left"/>
      <w:pPr>
        <w:ind w:left="4131"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8" w15:restartNumberingAfterBreak="0">
    <w:nsid w:val="0F044BB0"/>
    <w:multiLevelType w:val="hybridMultilevel"/>
    <w:tmpl w:val="9BDA7474"/>
    <w:lvl w:ilvl="0" w:tplc="FFFFFFFF">
      <w:start w:val="1"/>
      <w:numFmt w:val="lowerLetter"/>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9" w15:restartNumberingAfterBreak="0">
    <w:nsid w:val="0FC361AD"/>
    <w:multiLevelType w:val="hybridMultilevel"/>
    <w:tmpl w:val="26C238A6"/>
    <w:lvl w:ilvl="0" w:tplc="70D2A1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06F1FAC"/>
    <w:multiLevelType w:val="hybridMultilevel"/>
    <w:tmpl w:val="8F98271E"/>
    <w:lvl w:ilvl="0" w:tplc="580A0017">
      <w:start w:val="1"/>
      <w:numFmt w:val="lowerLetter"/>
      <w:lvlText w:val="%1)"/>
      <w:lvlJc w:val="left"/>
      <w:pPr>
        <w:ind w:left="23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11A3A24"/>
    <w:multiLevelType w:val="hybridMultilevel"/>
    <w:tmpl w:val="889E9CB0"/>
    <w:lvl w:ilvl="0" w:tplc="E5EE8C9A">
      <w:start w:val="1"/>
      <w:numFmt w:val="lowerLetter"/>
      <w:lvlText w:val="%1)"/>
      <w:lvlJc w:val="left"/>
      <w:pPr>
        <w:ind w:left="1571" w:hanging="360"/>
      </w:pPr>
      <w:rPr>
        <w:color w:val="auto"/>
      </w:r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12" w15:restartNumberingAfterBreak="0">
    <w:nsid w:val="142C167D"/>
    <w:multiLevelType w:val="hybridMultilevel"/>
    <w:tmpl w:val="2F1229D2"/>
    <w:lvl w:ilvl="0" w:tplc="E800D292">
      <w:start w:val="1"/>
      <w:numFmt w:val="decimal"/>
      <w:lvlText w:val="%1."/>
      <w:lvlJc w:val="left"/>
      <w:pPr>
        <w:ind w:left="1996" w:hanging="360"/>
      </w:pPr>
      <w:rPr>
        <w:rFonts w:ascii="Arial" w:hAnsi="Arial" w:cs="Arial"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50E6061"/>
    <w:multiLevelType w:val="hybridMultilevel"/>
    <w:tmpl w:val="64AA471E"/>
    <w:lvl w:ilvl="0" w:tplc="14D23840">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5324811"/>
    <w:multiLevelType w:val="hybridMultilevel"/>
    <w:tmpl w:val="2D6CF52C"/>
    <w:lvl w:ilvl="0" w:tplc="280A000F">
      <w:start w:val="1"/>
      <w:numFmt w:val="decimal"/>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1CF650B8">
      <w:start w:val="1"/>
      <w:numFmt w:val="decimal"/>
      <w:lvlText w:val="%4."/>
      <w:lvlJc w:val="left"/>
      <w:pPr>
        <w:ind w:left="3731" w:hanging="360"/>
      </w:pPr>
      <w:rPr>
        <w:rFonts w:ascii="Arial" w:hAnsi="Arial" w:cs="Arial"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5" w15:restartNumberingAfterBreak="0">
    <w:nsid w:val="193C3E22"/>
    <w:multiLevelType w:val="hybridMultilevel"/>
    <w:tmpl w:val="74FEA0A6"/>
    <w:lvl w:ilvl="0" w:tplc="72EC41E2">
      <w:start w:val="1"/>
      <w:numFmt w:val="decimal"/>
      <w:lvlText w:val="%1."/>
      <w:lvlJc w:val="left"/>
      <w:pPr>
        <w:ind w:left="1855" w:hanging="360"/>
      </w:pPr>
      <w:rPr>
        <w:rFonts w:hint="default"/>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9B85507"/>
    <w:multiLevelType w:val="hybridMultilevel"/>
    <w:tmpl w:val="AEC68AFC"/>
    <w:lvl w:ilvl="0" w:tplc="833C3D02">
      <w:start w:val="1"/>
      <w:numFmt w:val="decimal"/>
      <w:lvlText w:val="%1."/>
      <w:lvlJc w:val="left"/>
      <w:pPr>
        <w:ind w:left="1996" w:hanging="360"/>
      </w:pPr>
      <w:rPr>
        <w:rFonts w:hint="default"/>
        <w:i w:val="0"/>
        <w:iCs w:val="0"/>
        <w:strike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1D806030"/>
    <w:multiLevelType w:val="multilevel"/>
    <w:tmpl w:val="69681FD2"/>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color w:val="auto"/>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DED485F"/>
    <w:multiLevelType w:val="multilevel"/>
    <w:tmpl w:val="8D9AD7EC"/>
    <w:lvl w:ilvl="0">
      <w:start w:val="1"/>
      <w:numFmt w:val="decimal"/>
      <w:lvlText w:val="%1."/>
      <w:lvlJc w:val="left"/>
      <w:pPr>
        <w:ind w:left="0" w:firstLine="0"/>
      </w:pPr>
      <w:rPr>
        <w:rFonts w:hint="default"/>
        <w:b w:val="0"/>
        <w:bCs/>
      </w:rPr>
    </w:lvl>
    <w:lvl w:ilvl="1">
      <w:start w:val="1"/>
      <w:numFmt w:val="upperLetter"/>
      <w:lvlText w:val="%2."/>
      <w:lvlJc w:val="left"/>
      <w:pPr>
        <w:ind w:left="568" w:firstLine="0"/>
      </w:pPr>
      <w:rPr>
        <w:rFonts w:ascii="Arial" w:hAnsi="Arial" w:cs="Arial"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1E0C6911"/>
    <w:multiLevelType w:val="hybridMultilevel"/>
    <w:tmpl w:val="BA4EFAD6"/>
    <w:lvl w:ilvl="0" w:tplc="681A4E24">
      <w:start w:val="1"/>
      <w:numFmt w:val="lowerLetter"/>
      <w:lvlText w:val="%1)"/>
      <w:lvlJc w:val="left"/>
      <w:pPr>
        <w:ind w:left="1353" w:hanging="360"/>
      </w:pPr>
      <w:rPr>
        <w:rFonts w:ascii="Arial" w:hAnsi="Arial" w:cs="Arial"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0" w15:restartNumberingAfterBreak="0">
    <w:nsid w:val="1FEE1278"/>
    <w:multiLevelType w:val="hybridMultilevel"/>
    <w:tmpl w:val="67C8E178"/>
    <w:lvl w:ilvl="0" w:tplc="3F32CA78">
      <w:start w:val="1"/>
      <w:numFmt w:val="lowerLetter"/>
      <w:lvlText w:val="%1)"/>
      <w:lvlJc w:val="left"/>
      <w:pPr>
        <w:ind w:left="1854" w:hanging="360"/>
      </w:pPr>
      <w:rPr>
        <w:rFonts w:eastAsia="Times New Roman" w:hint="default"/>
        <w:color w:val="000000" w:themeColor="text1"/>
      </w:r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1" w15:restartNumberingAfterBreak="0">
    <w:nsid w:val="22A54D23"/>
    <w:multiLevelType w:val="hybridMultilevel"/>
    <w:tmpl w:val="34921580"/>
    <w:lvl w:ilvl="0" w:tplc="83C477C4">
      <w:start w:val="1"/>
      <w:numFmt w:val="lowerLetter"/>
      <w:lvlText w:val="%1)"/>
      <w:lvlJc w:val="left"/>
      <w:pPr>
        <w:ind w:left="1778" w:hanging="36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2" w15:restartNumberingAfterBreak="0">
    <w:nsid w:val="2929438B"/>
    <w:multiLevelType w:val="hybridMultilevel"/>
    <w:tmpl w:val="E32A5E6A"/>
    <w:lvl w:ilvl="0" w:tplc="3F32CA78">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3000" w:hanging="360"/>
      </w:pPr>
    </w:lvl>
    <w:lvl w:ilvl="2" w:tplc="580A001B" w:tentative="1">
      <w:start w:val="1"/>
      <w:numFmt w:val="lowerRoman"/>
      <w:lvlText w:val="%3."/>
      <w:lvlJc w:val="right"/>
      <w:pPr>
        <w:ind w:left="3720" w:hanging="180"/>
      </w:pPr>
    </w:lvl>
    <w:lvl w:ilvl="3" w:tplc="580A000F" w:tentative="1">
      <w:start w:val="1"/>
      <w:numFmt w:val="decimal"/>
      <w:lvlText w:val="%4."/>
      <w:lvlJc w:val="left"/>
      <w:pPr>
        <w:ind w:left="4440" w:hanging="360"/>
      </w:pPr>
    </w:lvl>
    <w:lvl w:ilvl="4" w:tplc="580A0019" w:tentative="1">
      <w:start w:val="1"/>
      <w:numFmt w:val="lowerLetter"/>
      <w:lvlText w:val="%5."/>
      <w:lvlJc w:val="left"/>
      <w:pPr>
        <w:ind w:left="5160" w:hanging="360"/>
      </w:pPr>
    </w:lvl>
    <w:lvl w:ilvl="5" w:tplc="580A001B" w:tentative="1">
      <w:start w:val="1"/>
      <w:numFmt w:val="lowerRoman"/>
      <w:lvlText w:val="%6."/>
      <w:lvlJc w:val="right"/>
      <w:pPr>
        <w:ind w:left="5880" w:hanging="180"/>
      </w:pPr>
    </w:lvl>
    <w:lvl w:ilvl="6" w:tplc="580A000F" w:tentative="1">
      <w:start w:val="1"/>
      <w:numFmt w:val="decimal"/>
      <w:lvlText w:val="%7."/>
      <w:lvlJc w:val="left"/>
      <w:pPr>
        <w:ind w:left="6600" w:hanging="360"/>
      </w:pPr>
    </w:lvl>
    <w:lvl w:ilvl="7" w:tplc="580A0019" w:tentative="1">
      <w:start w:val="1"/>
      <w:numFmt w:val="lowerLetter"/>
      <w:lvlText w:val="%8."/>
      <w:lvlJc w:val="left"/>
      <w:pPr>
        <w:ind w:left="7320" w:hanging="360"/>
      </w:pPr>
    </w:lvl>
    <w:lvl w:ilvl="8" w:tplc="580A001B" w:tentative="1">
      <w:start w:val="1"/>
      <w:numFmt w:val="lowerRoman"/>
      <w:lvlText w:val="%9."/>
      <w:lvlJc w:val="right"/>
      <w:pPr>
        <w:ind w:left="8040" w:hanging="180"/>
      </w:pPr>
    </w:lvl>
  </w:abstractNum>
  <w:abstractNum w:abstractNumId="23" w15:restartNumberingAfterBreak="0">
    <w:nsid w:val="2A257522"/>
    <w:multiLevelType w:val="hybridMultilevel"/>
    <w:tmpl w:val="99D063F0"/>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17">
      <w:start w:val="1"/>
      <w:numFmt w:val="lowerLetter"/>
      <w:lvlText w:val="%4)"/>
      <w:lvlJc w:val="left"/>
      <w:pPr>
        <w:ind w:left="1996"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24" w15:restartNumberingAfterBreak="0">
    <w:nsid w:val="2A635167"/>
    <w:multiLevelType w:val="hybridMultilevel"/>
    <w:tmpl w:val="E646A7EA"/>
    <w:lvl w:ilvl="0" w:tplc="FFF05D8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500908"/>
    <w:multiLevelType w:val="hybridMultilevel"/>
    <w:tmpl w:val="E7486816"/>
    <w:lvl w:ilvl="0" w:tplc="91E81DDE">
      <w:start w:val="1"/>
      <w:numFmt w:val="upperRoman"/>
      <w:lvlText w:val="%1."/>
      <w:lvlJc w:val="left"/>
      <w:pPr>
        <w:ind w:left="360" w:hanging="360"/>
      </w:pPr>
      <w:rPr>
        <w:rFonts w:hint="default"/>
        <w:strike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05F59D5"/>
    <w:multiLevelType w:val="hybridMultilevel"/>
    <w:tmpl w:val="1722E4EA"/>
    <w:lvl w:ilvl="0" w:tplc="275E8968">
      <w:start w:val="1"/>
      <w:numFmt w:val="lowerRoman"/>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75E8968">
      <w:start w:val="1"/>
      <w:numFmt w:val="lowerRoman"/>
      <w:lvlText w:val="%4."/>
      <w:lvlJc w:val="left"/>
      <w:pPr>
        <w:ind w:left="72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2AD43F1"/>
    <w:multiLevelType w:val="hybridMultilevel"/>
    <w:tmpl w:val="FD6A814E"/>
    <w:lvl w:ilvl="0" w:tplc="580A000F">
      <w:start w:val="1"/>
      <w:numFmt w:val="decimal"/>
      <w:lvlText w:val="%1."/>
      <w:lvlJc w:val="left"/>
      <w:pPr>
        <w:ind w:left="1996" w:hanging="360"/>
      </w:pPr>
    </w:lvl>
    <w:lvl w:ilvl="1" w:tplc="580A0019" w:tentative="1">
      <w:start w:val="1"/>
      <w:numFmt w:val="lowerLetter"/>
      <w:lvlText w:val="%2."/>
      <w:lvlJc w:val="left"/>
      <w:pPr>
        <w:ind w:left="2716" w:hanging="360"/>
      </w:pPr>
    </w:lvl>
    <w:lvl w:ilvl="2" w:tplc="580A001B" w:tentative="1">
      <w:start w:val="1"/>
      <w:numFmt w:val="lowerRoman"/>
      <w:lvlText w:val="%3."/>
      <w:lvlJc w:val="right"/>
      <w:pPr>
        <w:ind w:left="3436" w:hanging="180"/>
      </w:pPr>
    </w:lvl>
    <w:lvl w:ilvl="3" w:tplc="580A000F" w:tentative="1">
      <w:start w:val="1"/>
      <w:numFmt w:val="decimal"/>
      <w:lvlText w:val="%4."/>
      <w:lvlJc w:val="left"/>
      <w:pPr>
        <w:ind w:left="4156" w:hanging="360"/>
      </w:pPr>
    </w:lvl>
    <w:lvl w:ilvl="4" w:tplc="580A0019" w:tentative="1">
      <w:start w:val="1"/>
      <w:numFmt w:val="lowerLetter"/>
      <w:lvlText w:val="%5."/>
      <w:lvlJc w:val="left"/>
      <w:pPr>
        <w:ind w:left="4876" w:hanging="360"/>
      </w:p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28" w15:restartNumberingAfterBreak="0">
    <w:nsid w:val="372248DF"/>
    <w:multiLevelType w:val="hybridMultilevel"/>
    <w:tmpl w:val="CF78E304"/>
    <w:lvl w:ilvl="0" w:tplc="5EDEF3CA">
      <w:start w:val="1"/>
      <w:numFmt w:val="upperRoman"/>
      <w:lvlText w:val="%1."/>
      <w:lvlJc w:val="left"/>
      <w:pPr>
        <w:ind w:left="1080" w:hanging="720"/>
      </w:pPr>
      <w:rPr>
        <w:rFonts w:hint="default"/>
        <w:b/>
        <w:bCs/>
        <w:color w:val="FFFFFF" w:themeColor="background1"/>
      </w:rPr>
    </w:lvl>
    <w:lvl w:ilvl="1" w:tplc="82742092">
      <w:start w:val="1"/>
      <w:numFmt w:val="decimal"/>
      <w:lvlText w:val="%2."/>
      <w:lvlJc w:val="left"/>
      <w:pPr>
        <w:ind w:left="1480" w:hanging="400"/>
      </w:pPr>
      <w:rPr>
        <w:rFonts w:hint="default"/>
        <w:strike w:val="0"/>
        <w:color w:val="auto"/>
      </w:rPr>
    </w:lvl>
    <w:lvl w:ilvl="2" w:tplc="A1FCBE96">
      <w:start w:val="1"/>
      <w:numFmt w:val="upperRoman"/>
      <w:lvlText w:val="%3."/>
      <w:lvlJc w:val="left"/>
      <w:pPr>
        <w:ind w:left="1636" w:hanging="360"/>
      </w:pPr>
      <w:rPr>
        <w:rFonts w:eastAsiaTheme="minorHAnsi" w:hint="default"/>
        <w:b/>
        <w:bCs/>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100100"/>
    <w:multiLevelType w:val="hybridMultilevel"/>
    <w:tmpl w:val="8004B368"/>
    <w:lvl w:ilvl="0" w:tplc="275E8968">
      <w:start w:val="1"/>
      <w:numFmt w:val="lowerRoman"/>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75A189A">
      <w:start w:val="1"/>
      <w:numFmt w:val="lowerRoman"/>
      <w:lvlText w:val="%4."/>
      <w:lvlJc w:val="left"/>
      <w:pPr>
        <w:ind w:left="720" w:hanging="360"/>
      </w:pPr>
      <w:rPr>
        <w:rFonts w:ascii="Arial" w:hAnsi="Arial" w:cs="Arial" w:hint="default"/>
        <w:strike w:val="0"/>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95E065A"/>
    <w:multiLevelType w:val="multilevel"/>
    <w:tmpl w:val="FFEE19F0"/>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3"/>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3B6C68AA"/>
    <w:multiLevelType w:val="hybridMultilevel"/>
    <w:tmpl w:val="6B0076FE"/>
    <w:lvl w:ilvl="0" w:tplc="AE5EF73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2" w15:restartNumberingAfterBreak="0">
    <w:nsid w:val="448A2960"/>
    <w:multiLevelType w:val="multilevel"/>
    <w:tmpl w:val="BC0E0F12"/>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472E6B79"/>
    <w:multiLevelType w:val="multilevel"/>
    <w:tmpl w:val="FFEE19F0"/>
    <w:lvl w:ilvl="0">
      <w:start w:val="3"/>
      <w:numFmt w:val="decimal"/>
      <w:lvlText w:val="%1."/>
      <w:lvlJc w:val="left"/>
      <w:pPr>
        <w:ind w:left="0" w:firstLine="0"/>
      </w:pPr>
      <w:rPr>
        <w:rFonts w:hint="default"/>
        <w:b w:val="0"/>
        <w:bCs/>
      </w:rPr>
    </w:lvl>
    <w:lvl w:ilvl="1">
      <w:start w:val="3"/>
      <w:numFmt w:val="upperLetter"/>
      <w:lvlText w:val="%2."/>
      <w:lvlJc w:val="left"/>
      <w:pPr>
        <w:ind w:left="720" w:firstLine="0"/>
      </w:pPr>
      <w:rPr>
        <w:rFonts w:hint="default"/>
      </w:rPr>
    </w:lvl>
    <w:lvl w:ilvl="2">
      <w:start w:val="3"/>
      <w:numFmt w:val="decimal"/>
      <w:lvlText w:val="%3."/>
      <w:lvlJc w:val="left"/>
      <w:pPr>
        <w:ind w:left="1440" w:firstLine="0"/>
      </w:pPr>
      <w:rPr>
        <w:rFonts w:ascii="Arial" w:hAnsi="Arial" w:cs="Arial" w:hint="default"/>
        <w:b w:val="0"/>
        <w:bCs w:val="0"/>
      </w:rPr>
    </w:lvl>
    <w:lvl w:ilvl="3">
      <w:start w:val="1"/>
      <w:numFmt w:val="lowerLetter"/>
      <w:lvlText w:val="%4)"/>
      <w:lvlJc w:val="left"/>
      <w:pPr>
        <w:ind w:left="2160" w:firstLine="0"/>
      </w:pPr>
      <w:rPr>
        <w:rFonts w:ascii="Arial" w:hAnsi="Arial" w:cs="Arial" w:hint="default"/>
        <w:color w:val="auto"/>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47887E95"/>
    <w:multiLevelType w:val="hybridMultilevel"/>
    <w:tmpl w:val="ED8E034A"/>
    <w:lvl w:ilvl="0" w:tplc="CC36E2FC">
      <w:start w:val="1"/>
      <w:numFmt w:val="lowerLetter"/>
      <w:lvlText w:val="%1)"/>
      <w:lvlJc w:val="left"/>
      <w:pPr>
        <w:ind w:left="2280" w:hanging="360"/>
      </w:pPr>
      <w:rPr>
        <w:rFonts w:eastAsia="Times New Roman"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7CF1CF3"/>
    <w:multiLevelType w:val="hybridMultilevel"/>
    <w:tmpl w:val="866EC736"/>
    <w:lvl w:ilvl="0" w:tplc="580A000F">
      <w:start w:val="1"/>
      <w:numFmt w:val="decimal"/>
      <w:lvlText w:val="%1."/>
      <w:lvlJc w:val="left"/>
      <w:pPr>
        <w:ind w:left="1996" w:hanging="360"/>
      </w:pPr>
    </w:lvl>
    <w:lvl w:ilvl="1" w:tplc="580A0019" w:tentative="1">
      <w:start w:val="1"/>
      <w:numFmt w:val="lowerLetter"/>
      <w:lvlText w:val="%2."/>
      <w:lvlJc w:val="left"/>
      <w:pPr>
        <w:ind w:left="2716" w:hanging="360"/>
      </w:pPr>
    </w:lvl>
    <w:lvl w:ilvl="2" w:tplc="580A001B" w:tentative="1">
      <w:start w:val="1"/>
      <w:numFmt w:val="lowerRoman"/>
      <w:lvlText w:val="%3."/>
      <w:lvlJc w:val="right"/>
      <w:pPr>
        <w:ind w:left="3436" w:hanging="180"/>
      </w:pPr>
    </w:lvl>
    <w:lvl w:ilvl="3" w:tplc="580A000F" w:tentative="1">
      <w:start w:val="1"/>
      <w:numFmt w:val="decimal"/>
      <w:lvlText w:val="%4."/>
      <w:lvlJc w:val="left"/>
      <w:pPr>
        <w:ind w:left="4156" w:hanging="360"/>
      </w:pPr>
    </w:lvl>
    <w:lvl w:ilvl="4" w:tplc="580A0019" w:tentative="1">
      <w:start w:val="1"/>
      <w:numFmt w:val="lowerLetter"/>
      <w:lvlText w:val="%5."/>
      <w:lvlJc w:val="left"/>
      <w:pPr>
        <w:ind w:left="4876" w:hanging="360"/>
      </w:p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36" w15:restartNumberingAfterBreak="0">
    <w:nsid w:val="4AB5385C"/>
    <w:multiLevelType w:val="hybridMultilevel"/>
    <w:tmpl w:val="A1721798"/>
    <w:lvl w:ilvl="0" w:tplc="280A0017">
      <w:start w:val="1"/>
      <w:numFmt w:val="lowerLetter"/>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37" w15:restartNumberingAfterBreak="0">
    <w:nsid w:val="4AC531A8"/>
    <w:multiLevelType w:val="multilevel"/>
    <w:tmpl w:val="7728AF00"/>
    <w:styleLink w:val="Listaactual2"/>
    <w:lvl w:ilvl="0">
      <w:start w:val="1"/>
      <w:numFmt w:val="lowerLetter"/>
      <w:lvlText w:val="%1)"/>
      <w:lvlJc w:val="left"/>
      <w:pPr>
        <w:ind w:left="2026" w:hanging="360"/>
      </w:pPr>
    </w:lvl>
    <w:lvl w:ilvl="1">
      <w:start w:val="1"/>
      <w:numFmt w:val="lowerLetter"/>
      <w:lvlText w:val="%2."/>
      <w:lvlJc w:val="left"/>
      <w:pPr>
        <w:ind w:left="2746" w:hanging="360"/>
      </w:pPr>
    </w:lvl>
    <w:lvl w:ilvl="2">
      <w:start w:val="1"/>
      <w:numFmt w:val="lowerRoman"/>
      <w:lvlText w:val="%3."/>
      <w:lvlJc w:val="right"/>
      <w:pPr>
        <w:ind w:left="3466" w:hanging="180"/>
      </w:pPr>
    </w:lvl>
    <w:lvl w:ilvl="3">
      <w:start w:val="1"/>
      <w:numFmt w:val="decimal"/>
      <w:lvlText w:val="%4."/>
      <w:lvlJc w:val="left"/>
      <w:pPr>
        <w:ind w:left="4186" w:hanging="360"/>
      </w:pPr>
    </w:lvl>
    <w:lvl w:ilvl="4">
      <w:start w:val="1"/>
      <w:numFmt w:val="lowerLetter"/>
      <w:lvlText w:val="%5."/>
      <w:lvlJc w:val="left"/>
      <w:pPr>
        <w:ind w:left="4906" w:hanging="360"/>
      </w:pPr>
    </w:lvl>
    <w:lvl w:ilvl="5">
      <w:start w:val="1"/>
      <w:numFmt w:val="lowerRoman"/>
      <w:lvlText w:val="%6."/>
      <w:lvlJc w:val="right"/>
      <w:pPr>
        <w:ind w:left="5626" w:hanging="180"/>
      </w:pPr>
    </w:lvl>
    <w:lvl w:ilvl="6">
      <w:start w:val="1"/>
      <w:numFmt w:val="decimal"/>
      <w:lvlText w:val="%7."/>
      <w:lvlJc w:val="left"/>
      <w:pPr>
        <w:ind w:left="6346" w:hanging="360"/>
      </w:pPr>
    </w:lvl>
    <w:lvl w:ilvl="7">
      <w:start w:val="1"/>
      <w:numFmt w:val="lowerLetter"/>
      <w:lvlText w:val="%8."/>
      <w:lvlJc w:val="left"/>
      <w:pPr>
        <w:ind w:left="7066" w:hanging="360"/>
      </w:pPr>
    </w:lvl>
    <w:lvl w:ilvl="8">
      <w:start w:val="1"/>
      <w:numFmt w:val="lowerRoman"/>
      <w:lvlText w:val="%9."/>
      <w:lvlJc w:val="right"/>
      <w:pPr>
        <w:ind w:left="7786" w:hanging="180"/>
      </w:pPr>
    </w:lvl>
  </w:abstractNum>
  <w:abstractNum w:abstractNumId="38" w15:restartNumberingAfterBreak="0">
    <w:nsid w:val="4B833284"/>
    <w:multiLevelType w:val="hybridMultilevel"/>
    <w:tmpl w:val="5DA061A2"/>
    <w:lvl w:ilvl="0" w:tplc="275E8968">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D1C700E"/>
    <w:multiLevelType w:val="hybridMultilevel"/>
    <w:tmpl w:val="434E5EFA"/>
    <w:lvl w:ilvl="0" w:tplc="4014BA1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DB85E6F"/>
    <w:multiLevelType w:val="hybridMultilevel"/>
    <w:tmpl w:val="94ECB35A"/>
    <w:lvl w:ilvl="0" w:tplc="280A000F">
      <w:start w:val="1"/>
      <w:numFmt w:val="decimal"/>
      <w:lvlText w:val="%1."/>
      <w:lvlJc w:val="left"/>
      <w:pPr>
        <w:ind w:left="2705" w:hanging="360"/>
      </w:pPr>
    </w:lvl>
    <w:lvl w:ilvl="1" w:tplc="280A0019" w:tentative="1">
      <w:start w:val="1"/>
      <w:numFmt w:val="lowerLetter"/>
      <w:lvlText w:val="%2."/>
      <w:lvlJc w:val="left"/>
      <w:pPr>
        <w:ind w:left="3425" w:hanging="360"/>
      </w:pPr>
    </w:lvl>
    <w:lvl w:ilvl="2" w:tplc="280A000F">
      <w:start w:val="1"/>
      <w:numFmt w:val="decimal"/>
      <w:lvlText w:val="%3."/>
      <w:lvlJc w:val="left"/>
      <w:pPr>
        <w:ind w:left="4325" w:hanging="360"/>
      </w:pPr>
    </w:lvl>
    <w:lvl w:ilvl="3" w:tplc="280A000F">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1" w15:restartNumberingAfterBreak="0">
    <w:nsid w:val="4E8F0324"/>
    <w:multiLevelType w:val="hybridMultilevel"/>
    <w:tmpl w:val="48F0839E"/>
    <w:lvl w:ilvl="0" w:tplc="B5C60092">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0AB6FB0"/>
    <w:multiLevelType w:val="multilevel"/>
    <w:tmpl w:val="74147E70"/>
    <w:lvl w:ilvl="0">
      <w:start w:val="1"/>
      <w:numFmt w:val="upperLetter"/>
      <w:lvlText w:val="%1."/>
      <w:lvlJc w:val="left"/>
      <w:pPr>
        <w:ind w:left="0" w:firstLine="0"/>
      </w:pPr>
      <w:rPr>
        <w:rFonts w:hint="default"/>
        <w:b/>
        <w:bCs w:val="0"/>
      </w:rPr>
    </w:lvl>
    <w:lvl w:ilvl="1">
      <w:start w:val="1"/>
      <w:numFmt w:val="upperLetter"/>
      <w:lvlText w:val="%2."/>
      <w:lvlJc w:val="left"/>
      <w:pPr>
        <w:ind w:left="720" w:firstLine="0"/>
      </w:pPr>
      <w:rPr>
        <w:rFonts w:hint="default"/>
        <w:b/>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51F55C7B"/>
    <w:multiLevelType w:val="hybridMultilevel"/>
    <w:tmpl w:val="B54A5D0E"/>
    <w:lvl w:ilvl="0" w:tplc="275E8968">
      <w:start w:val="1"/>
      <w:numFmt w:val="lowerRoman"/>
      <w:lvlText w:val="%1."/>
      <w:lvlJc w:val="left"/>
      <w:pPr>
        <w:ind w:left="2705" w:hanging="360"/>
      </w:pPr>
      <w:rPr>
        <w:rFonts w:hint="default"/>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44" w15:restartNumberingAfterBreak="0">
    <w:nsid w:val="5233263A"/>
    <w:multiLevelType w:val="hybridMultilevel"/>
    <w:tmpl w:val="8934FE24"/>
    <w:lvl w:ilvl="0" w:tplc="6B6A604C">
      <w:start w:val="1"/>
      <w:numFmt w:val="lowerLetter"/>
      <w:lvlText w:val="%1)"/>
      <w:lvlJc w:val="left"/>
      <w:pPr>
        <w:ind w:left="2138" w:hanging="360"/>
      </w:pPr>
      <w:rPr>
        <w:rFonts w:ascii="Arial" w:hAnsi="Arial" w:cs="Arial" w:hint="default"/>
        <w:strike w:val="0"/>
        <w:color w:val="auto"/>
      </w:rPr>
    </w:lvl>
    <w:lvl w:ilvl="1" w:tplc="580A0019">
      <w:start w:val="1"/>
      <w:numFmt w:val="lowerLetter"/>
      <w:lvlText w:val="%2."/>
      <w:lvlJc w:val="left"/>
      <w:pPr>
        <w:ind w:left="2858" w:hanging="360"/>
      </w:pPr>
    </w:lvl>
    <w:lvl w:ilvl="2" w:tplc="580A001B" w:tentative="1">
      <w:start w:val="1"/>
      <w:numFmt w:val="lowerRoman"/>
      <w:lvlText w:val="%3."/>
      <w:lvlJc w:val="right"/>
      <w:pPr>
        <w:ind w:left="3578" w:hanging="180"/>
      </w:pPr>
    </w:lvl>
    <w:lvl w:ilvl="3" w:tplc="580A000F" w:tentative="1">
      <w:start w:val="1"/>
      <w:numFmt w:val="decimal"/>
      <w:lvlText w:val="%4."/>
      <w:lvlJc w:val="left"/>
      <w:pPr>
        <w:ind w:left="4298" w:hanging="360"/>
      </w:pPr>
    </w:lvl>
    <w:lvl w:ilvl="4" w:tplc="580A0019" w:tentative="1">
      <w:start w:val="1"/>
      <w:numFmt w:val="lowerLetter"/>
      <w:lvlText w:val="%5."/>
      <w:lvlJc w:val="left"/>
      <w:pPr>
        <w:ind w:left="5018" w:hanging="360"/>
      </w:pPr>
    </w:lvl>
    <w:lvl w:ilvl="5" w:tplc="580A001B" w:tentative="1">
      <w:start w:val="1"/>
      <w:numFmt w:val="lowerRoman"/>
      <w:lvlText w:val="%6."/>
      <w:lvlJc w:val="right"/>
      <w:pPr>
        <w:ind w:left="5738" w:hanging="180"/>
      </w:pPr>
    </w:lvl>
    <w:lvl w:ilvl="6" w:tplc="580A000F" w:tentative="1">
      <w:start w:val="1"/>
      <w:numFmt w:val="decimal"/>
      <w:lvlText w:val="%7."/>
      <w:lvlJc w:val="left"/>
      <w:pPr>
        <w:ind w:left="6458" w:hanging="360"/>
      </w:pPr>
    </w:lvl>
    <w:lvl w:ilvl="7" w:tplc="580A0019" w:tentative="1">
      <w:start w:val="1"/>
      <w:numFmt w:val="lowerLetter"/>
      <w:lvlText w:val="%8."/>
      <w:lvlJc w:val="left"/>
      <w:pPr>
        <w:ind w:left="7178" w:hanging="360"/>
      </w:pPr>
    </w:lvl>
    <w:lvl w:ilvl="8" w:tplc="580A001B" w:tentative="1">
      <w:start w:val="1"/>
      <w:numFmt w:val="lowerRoman"/>
      <w:lvlText w:val="%9."/>
      <w:lvlJc w:val="right"/>
      <w:pPr>
        <w:ind w:left="7898" w:hanging="180"/>
      </w:pPr>
    </w:lvl>
  </w:abstractNum>
  <w:abstractNum w:abstractNumId="45" w15:restartNumberingAfterBreak="0">
    <w:nsid w:val="566A790A"/>
    <w:multiLevelType w:val="hybridMultilevel"/>
    <w:tmpl w:val="AA10AA88"/>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BC8E407E">
      <w:start w:val="1"/>
      <w:numFmt w:val="decimal"/>
      <w:lvlText w:val="%3."/>
      <w:lvlJc w:val="left"/>
      <w:pPr>
        <w:ind w:left="2880" w:hanging="360"/>
      </w:pPr>
      <w:rPr>
        <w:b w:val="0"/>
        <w:bCs/>
      </w:r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46" w15:restartNumberingAfterBreak="0">
    <w:nsid w:val="5A6B1748"/>
    <w:multiLevelType w:val="hybridMultilevel"/>
    <w:tmpl w:val="C60AE27A"/>
    <w:lvl w:ilvl="0" w:tplc="EBC21FAE">
      <w:start w:val="1"/>
      <w:numFmt w:val="decimal"/>
      <w:lvlText w:val="%1."/>
      <w:lvlJc w:val="left"/>
      <w:pPr>
        <w:ind w:left="1996"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48" w15:restartNumberingAfterBreak="0">
    <w:nsid w:val="5E9A758F"/>
    <w:multiLevelType w:val="hybridMultilevel"/>
    <w:tmpl w:val="3C70E4E8"/>
    <w:lvl w:ilvl="0" w:tplc="FFFFFFFF">
      <w:start w:val="1"/>
      <w:numFmt w:val="upperRoman"/>
      <w:lvlText w:val="%1."/>
      <w:lvlJc w:val="left"/>
      <w:pPr>
        <w:ind w:left="1080" w:hanging="720"/>
      </w:pPr>
      <w:rPr>
        <w:rFonts w:hint="default"/>
        <w:b/>
        <w:bCs/>
        <w:color w:val="auto"/>
      </w:rPr>
    </w:lvl>
    <w:lvl w:ilvl="1" w:tplc="FFFFFFFF">
      <w:start w:val="1"/>
      <w:numFmt w:val="decimal"/>
      <w:lvlText w:val="%2."/>
      <w:lvlJc w:val="left"/>
      <w:pPr>
        <w:ind w:left="1480" w:hanging="400"/>
      </w:pPr>
      <w:rPr>
        <w:rFonts w:hint="default"/>
        <w:strike w:val="0"/>
        <w:color w:val="auto"/>
      </w:rPr>
    </w:lvl>
    <w:lvl w:ilvl="2" w:tplc="280A0017">
      <w:start w:val="1"/>
      <w:numFmt w:val="lowerLetter"/>
      <w:lvlText w:val="%3)"/>
      <w:lvlJc w:val="left"/>
      <w:pPr>
        <w:ind w:left="1636"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6D0346"/>
    <w:multiLevelType w:val="hybridMultilevel"/>
    <w:tmpl w:val="DF66D690"/>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FFC68FC">
      <w:start w:val="1"/>
      <w:numFmt w:val="decimal"/>
      <w:lvlText w:val="%3."/>
      <w:lvlJc w:val="left"/>
      <w:pPr>
        <w:ind w:left="928" w:hanging="360"/>
      </w:pPr>
      <w:rPr>
        <w:rFonts w:hint="default"/>
      </w:rPr>
    </w:lvl>
    <w:lvl w:ilvl="3" w:tplc="F4B43534">
      <w:start w:val="1"/>
      <w:numFmt w:val="upperRoman"/>
      <w:lvlText w:val="%4."/>
      <w:lvlJc w:val="left"/>
      <w:pPr>
        <w:ind w:left="2138" w:hanging="720"/>
      </w:pPr>
      <w:rPr>
        <w:rFonts w:hint="default"/>
        <w:b/>
        <w:bCs/>
        <w:color w:val="auto"/>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50" w15:restartNumberingAfterBreak="0">
    <w:nsid w:val="688B6698"/>
    <w:multiLevelType w:val="hybridMultilevel"/>
    <w:tmpl w:val="370650FA"/>
    <w:lvl w:ilvl="0" w:tplc="EE0CF798">
      <w:start w:val="1"/>
      <w:numFmt w:val="lowerLetter"/>
      <w:lvlText w:val="%1)"/>
      <w:lvlJc w:val="left"/>
      <w:pPr>
        <w:ind w:left="2204" w:hanging="360"/>
      </w:pPr>
      <w:rPr>
        <w:rFonts w:ascii="Arial" w:eastAsia="Times New Roman" w:hAnsi="Arial" w:cs="Arial" w:hint="default"/>
        <w:color w:val="000000" w:themeColor="text1"/>
      </w:rPr>
    </w:lvl>
    <w:lvl w:ilvl="1" w:tplc="580A0019">
      <w:start w:val="1"/>
      <w:numFmt w:val="lowerLetter"/>
      <w:lvlText w:val="%2."/>
      <w:lvlJc w:val="left"/>
      <w:pPr>
        <w:ind w:left="3000" w:hanging="360"/>
      </w:pPr>
    </w:lvl>
    <w:lvl w:ilvl="2" w:tplc="580A001B" w:tentative="1">
      <w:start w:val="1"/>
      <w:numFmt w:val="lowerRoman"/>
      <w:lvlText w:val="%3."/>
      <w:lvlJc w:val="right"/>
      <w:pPr>
        <w:ind w:left="3720" w:hanging="180"/>
      </w:pPr>
    </w:lvl>
    <w:lvl w:ilvl="3" w:tplc="580A000F" w:tentative="1">
      <w:start w:val="1"/>
      <w:numFmt w:val="decimal"/>
      <w:lvlText w:val="%4."/>
      <w:lvlJc w:val="left"/>
      <w:pPr>
        <w:ind w:left="4440" w:hanging="360"/>
      </w:pPr>
    </w:lvl>
    <w:lvl w:ilvl="4" w:tplc="580A0019" w:tentative="1">
      <w:start w:val="1"/>
      <w:numFmt w:val="lowerLetter"/>
      <w:lvlText w:val="%5."/>
      <w:lvlJc w:val="left"/>
      <w:pPr>
        <w:ind w:left="5160" w:hanging="360"/>
      </w:pPr>
    </w:lvl>
    <w:lvl w:ilvl="5" w:tplc="580A001B" w:tentative="1">
      <w:start w:val="1"/>
      <w:numFmt w:val="lowerRoman"/>
      <w:lvlText w:val="%6."/>
      <w:lvlJc w:val="right"/>
      <w:pPr>
        <w:ind w:left="5880" w:hanging="180"/>
      </w:pPr>
    </w:lvl>
    <w:lvl w:ilvl="6" w:tplc="580A000F" w:tentative="1">
      <w:start w:val="1"/>
      <w:numFmt w:val="decimal"/>
      <w:lvlText w:val="%7."/>
      <w:lvlJc w:val="left"/>
      <w:pPr>
        <w:ind w:left="6600" w:hanging="360"/>
      </w:pPr>
    </w:lvl>
    <w:lvl w:ilvl="7" w:tplc="580A0019" w:tentative="1">
      <w:start w:val="1"/>
      <w:numFmt w:val="lowerLetter"/>
      <w:lvlText w:val="%8."/>
      <w:lvlJc w:val="left"/>
      <w:pPr>
        <w:ind w:left="7320" w:hanging="360"/>
      </w:pPr>
    </w:lvl>
    <w:lvl w:ilvl="8" w:tplc="580A001B" w:tentative="1">
      <w:start w:val="1"/>
      <w:numFmt w:val="lowerRoman"/>
      <w:lvlText w:val="%9."/>
      <w:lvlJc w:val="right"/>
      <w:pPr>
        <w:ind w:left="8040" w:hanging="180"/>
      </w:pPr>
    </w:lvl>
  </w:abstractNum>
  <w:abstractNum w:abstractNumId="51" w15:restartNumberingAfterBreak="0">
    <w:nsid w:val="6A365B85"/>
    <w:multiLevelType w:val="hybridMultilevel"/>
    <w:tmpl w:val="857421CE"/>
    <w:lvl w:ilvl="0" w:tplc="8A34695E">
      <w:start w:val="1"/>
      <w:numFmt w:val="upperRoman"/>
      <w:lvlText w:val="%1."/>
      <w:lvlJc w:val="left"/>
      <w:pPr>
        <w:ind w:left="1080" w:hanging="720"/>
      </w:pPr>
      <w:rPr>
        <w:rFonts w:hint="default"/>
        <w:b/>
        <w:bCs/>
        <w:color w:val="auto"/>
      </w:rPr>
    </w:lvl>
    <w:lvl w:ilvl="1" w:tplc="E8825B24">
      <w:start w:val="1"/>
      <w:numFmt w:val="decimal"/>
      <w:lvlText w:val="%2."/>
      <w:lvlJc w:val="left"/>
      <w:pPr>
        <w:ind w:left="1480" w:hanging="400"/>
      </w:pPr>
      <w:rPr>
        <w:rFonts w:hint="default"/>
        <w:strike w:val="0"/>
        <w:color w:val="auto"/>
      </w:rPr>
    </w:lvl>
    <w:lvl w:ilvl="2" w:tplc="23D03DB2">
      <w:start w:val="1"/>
      <w:numFmt w:val="bullet"/>
      <w:lvlText w:val="-"/>
      <w:lvlJc w:val="left"/>
      <w:pPr>
        <w:ind w:left="2340" w:hanging="360"/>
      </w:pPr>
      <w:rPr>
        <w:rFonts w:ascii="Arial" w:eastAsiaTheme="minorHAnsi" w:hAnsi="Arial" w:cs="Arial" w:hint="default"/>
      </w:rPr>
    </w:lvl>
    <w:lvl w:ilvl="3" w:tplc="1DE8AAB2">
      <w:start w:val="1"/>
      <w:numFmt w:val="lowerLetter"/>
      <w:lvlText w:val="%4)"/>
      <w:lvlJc w:val="left"/>
      <w:pPr>
        <w:ind w:left="9007"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B265079"/>
    <w:multiLevelType w:val="hybridMultilevel"/>
    <w:tmpl w:val="6194E478"/>
    <w:lvl w:ilvl="0" w:tplc="70D2A150">
      <w:start w:val="1"/>
      <w:numFmt w:val="upperRoman"/>
      <w:lvlText w:val="%1."/>
      <w:lvlJc w:val="left"/>
      <w:pPr>
        <w:ind w:left="720" w:hanging="360"/>
      </w:pPr>
      <w:rPr>
        <w:rFonts w:hint="default"/>
      </w:rPr>
    </w:lvl>
    <w:lvl w:ilvl="1" w:tplc="280A0019">
      <w:start w:val="1"/>
      <w:numFmt w:val="lowerLetter"/>
      <w:lvlText w:val="%2."/>
      <w:lvlJc w:val="left"/>
      <w:pPr>
        <w:ind w:left="1440" w:hanging="360"/>
      </w:pPr>
    </w:lvl>
    <w:lvl w:ilvl="2" w:tplc="280A0013">
      <w:start w:val="1"/>
      <w:numFmt w:val="upp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C460D7A"/>
    <w:multiLevelType w:val="hybridMultilevel"/>
    <w:tmpl w:val="4EFECB8C"/>
    <w:lvl w:ilvl="0" w:tplc="6C2AF134">
      <w:start w:val="5"/>
      <w:numFmt w:val="bullet"/>
      <w:lvlText w:val="-"/>
      <w:lvlJc w:val="left"/>
      <w:pPr>
        <w:ind w:left="1146" w:hanging="360"/>
      </w:pPr>
      <w:rPr>
        <w:rFonts w:ascii="Times New Roman" w:eastAsia="Arial Unicode MS"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6CAF3993"/>
    <w:multiLevelType w:val="hybridMultilevel"/>
    <w:tmpl w:val="8DB4CB26"/>
    <w:lvl w:ilvl="0" w:tplc="580A0017">
      <w:start w:val="1"/>
      <w:numFmt w:val="lowerLetter"/>
      <w:lvlText w:val="%1)"/>
      <w:lvlJc w:val="left"/>
      <w:pPr>
        <w:ind w:left="2279" w:hanging="360"/>
      </w:pPr>
    </w:lvl>
    <w:lvl w:ilvl="1" w:tplc="0AEA0F06">
      <w:start w:val="1"/>
      <w:numFmt w:val="decimal"/>
      <w:lvlText w:val="%2."/>
      <w:lvlJc w:val="left"/>
      <w:pPr>
        <w:ind w:left="2999" w:hanging="360"/>
      </w:pPr>
      <w:rPr>
        <w:rFonts w:hint="default"/>
      </w:rPr>
    </w:lvl>
    <w:lvl w:ilvl="2" w:tplc="580A001B" w:tentative="1">
      <w:start w:val="1"/>
      <w:numFmt w:val="lowerRoman"/>
      <w:lvlText w:val="%3."/>
      <w:lvlJc w:val="right"/>
      <w:pPr>
        <w:ind w:left="3719" w:hanging="180"/>
      </w:pPr>
    </w:lvl>
    <w:lvl w:ilvl="3" w:tplc="2E887590">
      <w:start w:val="1"/>
      <w:numFmt w:val="lowerLetter"/>
      <w:lvlText w:val="%4)"/>
      <w:lvlJc w:val="left"/>
      <w:pPr>
        <w:ind w:left="4439" w:hanging="360"/>
      </w:pPr>
      <w:rPr>
        <w:rFonts w:ascii="Arial" w:eastAsia="Times New Roman" w:hAnsi="Arial" w:cs="Arial"/>
      </w:rPr>
    </w:lvl>
    <w:lvl w:ilvl="4" w:tplc="580A0019" w:tentative="1">
      <w:start w:val="1"/>
      <w:numFmt w:val="lowerLetter"/>
      <w:lvlText w:val="%5."/>
      <w:lvlJc w:val="left"/>
      <w:pPr>
        <w:ind w:left="5159" w:hanging="360"/>
      </w:pPr>
    </w:lvl>
    <w:lvl w:ilvl="5" w:tplc="580A001B" w:tentative="1">
      <w:start w:val="1"/>
      <w:numFmt w:val="lowerRoman"/>
      <w:lvlText w:val="%6."/>
      <w:lvlJc w:val="right"/>
      <w:pPr>
        <w:ind w:left="5879" w:hanging="180"/>
      </w:pPr>
    </w:lvl>
    <w:lvl w:ilvl="6" w:tplc="580A000F" w:tentative="1">
      <w:start w:val="1"/>
      <w:numFmt w:val="decimal"/>
      <w:lvlText w:val="%7."/>
      <w:lvlJc w:val="left"/>
      <w:pPr>
        <w:ind w:left="6599" w:hanging="360"/>
      </w:pPr>
    </w:lvl>
    <w:lvl w:ilvl="7" w:tplc="580A0019" w:tentative="1">
      <w:start w:val="1"/>
      <w:numFmt w:val="lowerLetter"/>
      <w:lvlText w:val="%8."/>
      <w:lvlJc w:val="left"/>
      <w:pPr>
        <w:ind w:left="7319" w:hanging="360"/>
      </w:pPr>
    </w:lvl>
    <w:lvl w:ilvl="8" w:tplc="580A001B" w:tentative="1">
      <w:start w:val="1"/>
      <w:numFmt w:val="lowerRoman"/>
      <w:lvlText w:val="%9."/>
      <w:lvlJc w:val="right"/>
      <w:pPr>
        <w:ind w:left="8039" w:hanging="180"/>
      </w:pPr>
    </w:lvl>
  </w:abstractNum>
  <w:abstractNum w:abstractNumId="55" w15:restartNumberingAfterBreak="0">
    <w:nsid w:val="6DCE5168"/>
    <w:multiLevelType w:val="hybridMultilevel"/>
    <w:tmpl w:val="294EF75E"/>
    <w:lvl w:ilvl="0" w:tplc="14A20430">
      <w:start w:val="1"/>
      <w:numFmt w:val="lowerLetter"/>
      <w:lvlText w:val="%1)"/>
      <w:lvlJc w:val="left"/>
      <w:pPr>
        <w:ind w:left="2061" w:hanging="360"/>
      </w:pPr>
      <w:rPr>
        <w:rFonts w:hint="default"/>
      </w:rPr>
    </w:lvl>
    <w:lvl w:ilvl="1" w:tplc="580A0019" w:tentative="1">
      <w:start w:val="1"/>
      <w:numFmt w:val="lowerLetter"/>
      <w:lvlText w:val="%2."/>
      <w:lvlJc w:val="left"/>
      <w:pPr>
        <w:ind w:left="2781" w:hanging="360"/>
      </w:pPr>
    </w:lvl>
    <w:lvl w:ilvl="2" w:tplc="580A001B" w:tentative="1">
      <w:start w:val="1"/>
      <w:numFmt w:val="lowerRoman"/>
      <w:lvlText w:val="%3."/>
      <w:lvlJc w:val="right"/>
      <w:pPr>
        <w:ind w:left="3501" w:hanging="180"/>
      </w:pPr>
    </w:lvl>
    <w:lvl w:ilvl="3" w:tplc="580A000F" w:tentative="1">
      <w:start w:val="1"/>
      <w:numFmt w:val="decimal"/>
      <w:lvlText w:val="%4."/>
      <w:lvlJc w:val="left"/>
      <w:pPr>
        <w:ind w:left="4221" w:hanging="360"/>
      </w:pPr>
    </w:lvl>
    <w:lvl w:ilvl="4" w:tplc="580A0019" w:tentative="1">
      <w:start w:val="1"/>
      <w:numFmt w:val="lowerLetter"/>
      <w:lvlText w:val="%5."/>
      <w:lvlJc w:val="left"/>
      <w:pPr>
        <w:ind w:left="4941" w:hanging="360"/>
      </w:pPr>
    </w:lvl>
    <w:lvl w:ilvl="5" w:tplc="580A001B" w:tentative="1">
      <w:start w:val="1"/>
      <w:numFmt w:val="lowerRoman"/>
      <w:lvlText w:val="%6."/>
      <w:lvlJc w:val="right"/>
      <w:pPr>
        <w:ind w:left="5661" w:hanging="180"/>
      </w:pPr>
    </w:lvl>
    <w:lvl w:ilvl="6" w:tplc="580A000F" w:tentative="1">
      <w:start w:val="1"/>
      <w:numFmt w:val="decimal"/>
      <w:lvlText w:val="%7."/>
      <w:lvlJc w:val="left"/>
      <w:pPr>
        <w:ind w:left="6381" w:hanging="360"/>
      </w:pPr>
    </w:lvl>
    <w:lvl w:ilvl="7" w:tplc="580A0019" w:tentative="1">
      <w:start w:val="1"/>
      <w:numFmt w:val="lowerLetter"/>
      <w:lvlText w:val="%8."/>
      <w:lvlJc w:val="left"/>
      <w:pPr>
        <w:ind w:left="7101" w:hanging="360"/>
      </w:pPr>
    </w:lvl>
    <w:lvl w:ilvl="8" w:tplc="580A001B" w:tentative="1">
      <w:start w:val="1"/>
      <w:numFmt w:val="lowerRoman"/>
      <w:lvlText w:val="%9."/>
      <w:lvlJc w:val="right"/>
      <w:pPr>
        <w:ind w:left="7821" w:hanging="180"/>
      </w:pPr>
    </w:lvl>
  </w:abstractNum>
  <w:abstractNum w:abstractNumId="56" w15:restartNumberingAfterBreak="0">
    <w:nsid w:val="6EEC15D9"/>
    <w:multiLevelType w:val="hybridMultilevel"/>
    <w:tmpl w:val="CA5CE9D4"/>
    <w:lvl w:ilvl="0" w:tplc="C9F446C8">
      <w:start w:val="1"/>
      <w:numFmt w:val="lowerLetter"/>
      <w:lvlText w:val="%1)"/>
      <w:lvlJc w:val="left"/>
      <w:pPr>
        <w:ind w:left="2421" w:hanging="360"/>
      </w:pPr>
      <w:rPr>
        <w:rFonts w:ascii="Arial" w:eastAsiaTheme="minorHAnsi" w:hAnsi="Arial" w:cs="Arial" w:hint="default"/>
      </w:rPr>
    </w:lvl>
    <w:lvl w:ilvl="1" w:tplc="580A0019" w:tentative="1">
      <w:start w:val="1"/>
      <w:numFmt w:val="lowerLetter"/>
      <w:lvlText w:val="%2."/>
      <w:lvlJc w:val="left"/>
      <w:pPr>
        <w:ind w:left="3141" w:hanging="360"/>
      </w:pPr>
    </w:lvl>
    <w:lvl w:ilvl="2" w:tplc="580A001B" w:tentative="1">
      <w:start w:val="1"/>
      <w:numFmt w:val="lowerRoman"/>
      <w:lvlText w:val="%3."/>
      <w:lvlJc w:val="right"/>
      <w:pPr>
        <w:ind w:left="3861" w:hanging="180"/>
      </w:pPr>
    </w:lvl>
    <w:lvl w:ilvl="3" w:tplc="580A000F" w:tentative="1">
      <w:start w:val="1"/>
      <w:numFmt w:val="decimal"/>
      <w:lvlText w:val="%4."/>
      <w:lvlJc w:val="left"/>
      <w:pPr>
        <w:ind w:left="4581" w:hanging="360"/>
      </w:pPr>
    </w:lvl>
    <w:lvl w:ilvl="4" w:tplc="580A0019" w:tentative="1">
      <w:start w:val="1"/>
      <w:numFmt w:val="lowerLetter"/>
      <w:lvlText w:val="%5."/>
      <w:lvlJc w:val="left"/>
      <w:pPr>
        <w:ind w:left="5301" w:hanging="360"/>
      </w:pPr>
    </w:lvl>
    <w:lvl w:ilvl="5" w:tplc="580A001B" w:tentative="1">
      <w:start w:val="1"/>
      <w:numFmt w:val="lowerRoman"/>
      <w:lvlText w:val="%6."/>
      <w:lvlJc w:val="right"/>
      <w:pPr>
        <w:ind w:left="6021" w:hanging="180"/>
      </w:pPr>
    </w:lvl>
    <w:lvl w:ilvl="6" w:tplc="580A000F" w:tentative="1">
      <w:start w:val="1"/>
      <w:numFmt w:val="decimal"/>
      <w:lvlText w:val="%7."/>
      <w:lvlJc w:val="left"/>
      <w:pPr>
        <w:ind w:left="6741" w:hanging="360"/>
      </w:pPr>
    </w:lvl>
    <w:lvl w:ilvl="7" w:tplc="580A0019" w:tentative="1">
      <w:start w:val="1"/>
      <w:numFmt w:val="lowerLetter"/>
      <w:lvlText w:val="%8."/>
      <w:lvlJc w:val="left"/>
      <w:pPr>
        <w:ind w:left="7461" w:hanging="360"/>
      </w:pPr>
    </w:lvl>
    <w:lvl w:ilvl="8" w:tplc="580A001B" w:tentative="1">
      <w:start w:val="1"/>
      <w:numFmt w:val="lowerRoman"/>
      <w:lvlText w:val="%9."/>
      <w:lvlJc w:val="right"/>
      <w:pPr>
        <w:ind w:left="8181" w:hanging="180"/>
      </w:pPr>
    </w:lvl>
  </w:abstractNum>
  <w:abstractNum w:abstractNumId="57" w15:restartNumberingAfterBreak="0">
    <w:nsid w:val="740E0C76"/>
    <w:multiLevelType w:val="hybridMultilevel"/>
    <w:tmpl w:val="37308C52"/>
    <w:lvl w:ilvl="0" w:tplc="580A0017">
      <w:start w:val="1"/>
      <w:numFmt w:val="lowerLetter"/>
      <w:lvlText w:val="%1)"/>
      <w:lvlJc w:val="left"/>
      <w:pPr>
        <w:ind w:left="1996" w:hanging="360"/>
      </w:pPr>
    </w:lvl>
    <w:lvl w:ilvl="1" w:tplc="8A0439E2">
      <w:start w:val="1"/>
      <w:numFmt w:val="lowerLetter"/>
      <w:lvlText w:val="%2)"/>
      <w:lvlJc w:val="left"/>
      <w:pPr>
        <w:ind w:left="2716" w:hanging="360"/>
      </w:pPr>
      <w:rPr>
        <w:rFonts w:ascii="Arial" w:eastAsiaTheme="minorHAnsi" w:hAnsi="Arial" w:cs="Arial" w:hint="default"/>
        <w:color w:val="auto"/>
      </w:rPr>
    </w:lvl>
    <w:lvl w:ilvl="2" w:tplc="76949202">
      <w:start w:val="1"/>
      <w:numFmt w:val="lowerLetter"/>
      <w:lvlText w:val="%3."/>
      <w:lvlJc w:val="left"/>
      <w:pPr>
        <w:ind w:left="3616" w:hanging="360"/>
      </w:pPr>
      <w:rPr>
        <w:rFonts w:eastAsiaTheme="minorHAnsi" w:hint="default"/>
      </w:rPr>
    </w:lvl>
    <w:lvl w:ilvl="3" w:tplc="76587E98">
      <w:start w:val="1"/>
      <w:numFmt w:val="decimal"/>
      <w:lvlText w:val="%4."/>
      <w:lvlJc w:val="left"/>
      <w:pPr>
        <w:ind w:left="4156" w:hanging="360"/>
      </w:pPr>
      <w:rPr>
        <w:rFonts w:hint="default"/>
      </w:rPr>
    </w:lvl>
    <w:lvl w:ilvl="4" w:tplc="BE28766A">
      <w:start w:val="3"/>
      <w:numFmt w:val="upperLetter"/>
      <w:lvlText w:val="%5."/>
      <w:lvlJc w:val="left"/>
      <w:pPr>
        <w:ind w:left="4876" w:hanging="360"/>
      </w:pPr>
      <w:rPr>
        <w:rFonts w:hint="default"/>
      </w:rPr>
    </w:lvl>
    <w:lvl w:ilvl="5" w:tplc="580A001B" w:tentative="1">
      <w:start w:val="1"/>
      <w:numFmt w:val="lowerRoman"/>
      <w:lvlText w:val="%6."/>
      <w:lvlJc w:val="right"/>
      <w:pPr>
        <w:ind w:left="5596" w:hanging="180"/>
      </w:pPr>
    </w:lvl>
    <w:lvl w:ilvl="6" w:tplc="580A000F" w:tentative="1">
      <w:start w:val="1"/>
      <w:numFmt w:val="decimal"/>
      <w:lvlText w:val="%7."/>
      <w:lvlJc w:val="left"/>
      <w:pPr>
        <w:ind w:left="6316" w:hanging="360"/>
      </w:pPr>
    </w:lvl>
    <w:lvl w:ilvl="7" w:tplc="580A0019" w:tentative="1">
      <w:start w:val="1"/>
      <w:numFmt w:val="lowerLetter"/>
      <w:lvlText w:val="%8."/>
      <w:lvlJc w:val="left"/>
      <w:pPr>
        <w:ind w:left="7036" w:hanging="360"/>
      </w:pPr>
    </w:lvl>
    <w:lvl w:ilvl="8" w:tplc="580A001B" w:tentative="1">
      <w:start w:val="1"/>
      <w:numFmt w:val="lowerRoman"/>
      <w:lvlText w:val="%9."/>
      <w:lvlJc w:val="right"/>
      <w:pPr>
        <w:ind w:left="7756" w:hanging="180"/>
      </w:pPr>
    </w:lvl>
  </w:abstractNum>
  <w:abstractNum w:abstractNumId="58" w15:restartNumberingAfterBreak="0">
    <w:nsid w:val="748C71CB"/>
    <w:multiLevelType w:val="hybridMultilevel"/>
    <w:tmpl w:val="C298C8F4"/>
    <w:lvl w:ilvl="0" w:tplc="A9D4936A">
      <w:start w:val="1"/>
      <w:numFmt w:val="lowerLetter"/>
      <w:lvlText w:val="%1)"/>
      <w:lvlJc w:val="left"/>
      <w:pPr>
        <w:ind w:left="1996" w:hanging="360"/>
      </w:pPr>
      <w:rPr>
        <w:rFonts w:hint="default"/>
      </w:rPr>
    </w:lvl>
    <w:lvl w:ilvl="1" w:tplc="280A0019">
      <w:start w:val="1"/>
      <w:numFmt w:val="lowerLetter"/>
      <w:lvlText w:val="%2."/>
      <w:lvlJc w:val="left"/>
      <w:pPr>
        <w:ind w:left="1440" w:hanging="360"/>
      </w:pPr>
    </w:lvl>
    <w:lvl w:ilvl="2" w:tplc="580A0013">
      <w:start w:val="1"/>
      <w:numFmt w:val="upperRoman"/>
      <w:lvlText w:val="%3."/>
      <w:lvlJc w:val="right"/>
      <w:pPr>
        <w:ind w:left="1636" w:hanging="36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49266F3"/>
    <w:multiLevelType w:val="hybridMultilevel"/>
    <w:tmpl w:val="81ECBDEE"/>
    <w:lvl w:ilvl="0" w:tplc="FFFFFFFF">
      <w:start w:val="1"/>
      <w:numFmt w:val="lowerLetter"/>
      <w:lvlText w:val="%1)"/>
      <w:lvlJc w:val="left"/>
      <w:pPr>
        <w:ind w:left="1571" w:hanging="360"/>
      </w:pPr>
    </w:lvl>
    <w:lvl w:ilvl="1" w:tplc="FFFFFFFF">
      <w:start w:val="1"/>
      <w:numFmt w:val="decimal"/>
      <w:lvlText w:val="%2."/>
      <w:lvlJc w:val="left"/>
      <w:pPr>
        <w:ind w:left="2291" w:hanging="360"/>
      </w:pPr>
      <w:rPr>
        <w:rFonts w:hint="default"/>
      </w:rPr>
    </w:lvl>
    <w:lvl w:ilvl="2" w:tplc="FFFFFFFF">
      <w:start w:val="1"/>
      <w:numFmt w:val="upperRoman"/>
      <w:lvlText w:val="%3."/>
      <w:lvlJc w:val="left"/>
      <w:pPr>
        <w:ind w:left="3551" w:hanging="720"/>
      </w:pPr>
      <w:rPr>
        <w:rFonts w:eastAsiaTheme="minorHAnsi" w:hint="default"/>
      </w:rPr>
    </w:lvl>
    <w:lvl w:ilvl="3" w:tplc="580A0017">
      <w:start w:val="1"/>
      <w:numFmt w:val="lowerLetter"/>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74AD6762"/>
    <w:multiLevelType w:val="hybridMultilevel"/>
    <w:tmpl w:val="1800F9C8"/>
    <w:lvl w:ilvl="0" w:tplc="30382590">
      <w:start w:val="1"/>
      <w:numFmt w:val="lowerLetter"/>
      <w:lvlText w:val="%1)"/>
      <w:lvlJc w:val="left"/>
      <w:pPr>
        <w:ind w:left="720" w:hanging="360"/>
      </w:pPr>
      <w:rPr>
        <w:rFonts w:ascii="Arial" w:eastAsia="Times New Roman" w:hAnsi="Arial" w:cs="Arial"/>
        <w:color w:val="000000" w:themeColor="text1"/>
      </w:rPr>
    </w:lvl>
    <w:lvl w:ilvl="1" w:tplc="F61C3D80">
      <w:start w:val="2"/>
      <w:numFmt w:val="lowerRoman"/>
      <w:lvlText w:val="%2)"/>
      <w:lvlJc w:val="left"/>
      <w:pPr>
        <w:ind w:left="1800" w:hanging="720"/>
      </w:pPr>
      <w:rPr>
        <w:rFonts w:hint="default"/>
      </w:rPr>
    </w:lvl>
    <w:lvl w:ilvl="2" w:tplc="580A0017">
      <w:start w:val="1"/>
      <w:numFmt w:val="lowerLetter"/>
      <w:lvlText w:val="%3)"/>
      <w:lvlJc w:val="left"/>
      <w:pPr>
        <w:ind w:left="2340" w:hanging="360"/>
      </w:pPr>
    </w:lvl>
    <w:lvl w:ilvl="3" w:tplc="275E8968">
      <w:start w:val="1"/>
      <w:numFmt w:val="lowerRoman"/>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2A0556"/>
    <w:multiLevelType w:val="hybridMultilevel"/>
    <w:tmpl w:val="CEF08A00"/>
    <w:lvl w:ilvl="0" w:tplc="EB944232">
      <w:start w:val="1"/>
      <w:numFmt w:val="lowerLetter"/>
      <w:lvlText w:val="%1)"/>
      <w:lvlJc w:val="left"/>
      <w:pPr>
        <w:ind w:left="2061"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82E4438"/>
    <w:multiLevelType w:val="hybridMultilevel"/>
    <w:tmpl w:val="C16CBD86"/>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63" w15:restartNumberingAfterBreak="0">
    <w:nsid w:val="78A7014C"/>
    <w:multiLevelType w:val="hybridMultilevel"/>
    <w:tmpl w:val="FBAA6050"/>
    <w:lvl w:ilvl="0" w:tplc="1A22DED4">
      <w:start w:val="1"/>
      <w:numFmt w:val="decimal"/>
      <w:lvlText w:val="%1."/>
      <w:lvlJc w:val="left"/>
      <w:pPr>
        <w:ind w:left="1996" w:hanging="360"/>
      </w:pPr>
      <w:rPr>
        <w:rFonts w:hint="default"/>
        <w:i w:val="0"/>
        <w:i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E123F52"/>
    <w:multiLevelType w:val="hybridMultilevel"/>
    <w:tmpl w:val="C8CA7DFE"/>
    <w:lvl w:ilvl="0" w:tplc="ACF27012">
      <w:start w:val="1"/>
      <w:numFmt w:val="lowerLetter"/>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65" w15:restartNumberingAfterBreak="0">
    <w:nsid w:val="7EA55F15"/>
    <w:multiLevelType w:val="hybridMultilevel"/>
    <w:tmpl w:val="188AC246"/>
    <w:lvl w:ilvl="0" w:tplc="8C4E0DFA">
      <w:start w:val="1"/>
      <w:numFmt w:val="upperRoman"/>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53686205">
    <w:abstractNumId w:val="47"/>
  </w:num>
  <w:num w:numId="2" w16cid:durableId="1152524534">
    <w:abstractNumId w:val="4"/>
  </w:num>
  <w:num w:numId="3" w16cid:durableId="553006386">
    <w:abstractNumId w:val="37"/>
  </w:num>
  <w:num w:numId="4" w16cid:durableId="357899815">
    <w:abstractNumId w:val="9"/>
  </w:num>
  <w:num w:numId="5" w16cid:durableId="613026292">
    <w:abstractNumId w:val="53"/>
  </w:num>
  <w:num w:numId="6" w16cid:durableId="394471874">
    <w:abstractNumId w:val="3"/>
  </w:num>
  <w:num w:numId="7" w16cid:durableId="426314629">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309422">
    <w:abstractNumId w:val="18"/>
  </w:num>
  <w:num w:numId="9" w16cid:durableId="1383627458">
    <w:abstractNumId w:val="2"/>
  </w:num>
  <w:num w:numId="10" w16cid:durableId="331875761">
    <w:abstractNumId w:val="1"/>
  </w:num>
  <w:num w:numId="11" w16cid:durableId="1508058783">
    <w:abstractNumId w:val="8"/>
  </w:num>
  <w:num w:numId="12" w16cid:durableId="1486119014">
    <w:abstractNumId w:val="5"/>
  </w:num>
  <w:num w:numId="13" w16cid:durableId="532695979">
    <w:abstractNumId w:val="57"/>
  </w:num>
  <w:num w:numId="14" w16cid:durableId="1890916313">
    <w:abstractNumId w:val="64"/>
  </w:num>
  <w:num w:numId="15" w16cid:durableId="583686812">
    <w:abstractNumId w:val="55"/>
  </w:num>
  <w:num w:numId="16" w16cid:durableId="1361978997">
    <w:abstractNumId w:val="22"/>
  </w:num>
  <w:num w:numId="17" w16cid:durableId="496463749">
    <w:abstractNumId w:val="56"/>
  </w:num>
  <w:num w:numId="18" w16cid:durableId="1199313876">
    <w:abstractNumId w:val="20"/>
  </w:num>
  <w:num w:numId="19" w16cid:durableId="177895480">
    <w:abstractNumId w:val="35"/>
  </w:num>
  <w:num w:numId="20" w16cid:durableId="1588269687">
    <w:abstractNumId w:val="60"/>
  </w:num>
  <w:num w:numId="21" w16cid:durableId="1405375215">
    <w:abstractNumId w:val="44"/>
  </w:num>
  <w:num w:numId="22" w16cid:durableId="1092167836">
    <w:abstractNumId w:val="27"/>
  </w:num>
  <w:num w:numId="23" w16cid:durableId="1911882621">
    <w:abstractNumId w:val="54"/>
  </w:num>
  <w:num w:numId="24" w16cid:durableId="2022388503">
    <w:abstractNumId w:val="50"/>
  </w:num>
  <w:num w:numId="25" w16cid:durableId="2003074255">
    <w:abstractNumId w:val="12"/>
  </w:num>
  <w:num w:numId="26" w16cid:durableId="1400052085">
    <w:abstractNumId w:val="61"/>
  </w:num>
  <w:num w:numId="27" w16cid:durableId="1515459053">
    <w:abstractNumId w:val="34"/>
  </w:num>
  <w:num w:numId="28" w16cid:durableId="234751636">
    <w:abstractNumId w:val="11"/>
  </w:num>
  <w:num w:numId="29" w16cid:durableId="143277036">
    <w:abstractNumId w:val="17"/>
  </w:num>
  <w:num w:numId="30" w16cid:durableId="30344944">
    <w:abstractNumId w:val="51"/>
  </w:num>
  <w:num w:numId="31" w16cid:durableId="2067945336">
    <w:abstractNumId w:val="15"/>
  </w:num>
  <w:num w:numId="32" w16cid:durableId="1260337443">
    <w:abstractNumId w:val="48"/>
  </w:num>
  <w:num w:numId="33" w16cid:durableId="1001660585">
    <w:abstractNumId w:val="28"/>
  </w:num>
  <w:num w:numId="34" w16cid:durableId="1129741784">
    <w:abstractNumId w:val="31"/>
  </w:num>
  <w:num w:numId="35" w16cid:durableId="1036738221">
    <w:abstractNumId w:val="21"/>
  </w:num>
  <w:num w:numId="36" w16cid:durableId="2079205427">
    <w:abstractNumId w:val="62"/>
  </w:num>
  <w:num w:numId="37" w16cid:durableId="134688474">
    <w:abstractNumId w:val="58"/>
  </w:num>
  <w:num w:numId="38" w16cid:durableId="1350062085">
    <w:abstractNumId w:val="13"/>
  </w:num>
  <w:num w:numId="39" w16cid:durableId="1045907322">
    <w:abstractNumId w:val="46"/>
  </w:num>
  <w:num w:numId="40" w16cid:durableId="1583222038">
    <w:abstractNumId w:val="16"/>
  </w:num>
  <w:num w:numId="41" w16cid:durableId="1808622135">
    <w:abstractNumId w:val="63"/>
  </w:num>
  <w:num w:numId="42" w16cid:durableId="1867866605">
    <w:abstractNumId w:val="6"/>
  </w:num>
  <w:num w:numId="43" w16cid:durableId="664164457">
    <w:abstractNumId w:val="25"/>
  </w:num>
  <w:num w:numId="44" w16cid:durableId="99297620">
    <w:abstractNumId w:val="65"/>
  </w:num>
  <w:num w:numId="45" w16cid:durableId="2028940454">
    <w:abstractNumId w:val="49"/>
  </w:num>
  <w:num w:numId="46" w16cid:durableId="1274434987">
    <w:abstractNumId w:val="39"/>
  </w:num>
  <w:num w:numId="47" w16cid:durableId="1781220796">
    <w:abstractNumId w:val="0"/>
  </w:num>
  <w:num w:numId="48" w16cid:durableId="305353013">
    <w:abstractNumId w:val="7"/>
  </w:num>
  <w:num w:numId="49" w16cid:durableId="1034889939">
    <w:abstractNumId w:val="24"/>
  </w:num>
  <w:num w:numId="50" w16cid:durableId="1742219594">
    <w:abstractNumId w:val="41"/>
  </w:num>
  <w:num w:numId="51" w16cid:durableId="585189260">
    <w:abstractNumId w:val="32"/>
  </w:num>
  <w:num w:numId="52" w16cid:durableId="1168591482">
    <w:abstractNumId w:val="59"/>
  </w:num>
  <w:num w:numId="53" w16cid:durableId="1523594071">
    <w:abstractNumId w:val="43"/>
  </w:num>
  <w:num w:numId="54" w16cid:durableId="686370678">
    <w:abstractNumId w:val="38"/>
  </w:num>
  <w:num w:numId="55" w16cid:durableId="1257902669">
    <w:abstractNumId w:val="33"/>
  </w:num>
  <w:num w:numId="56" w16cid:durableId="1297950975">
    <w:abstractNumId w:val="10"/>
  </w:num>
  <w:num w:numId="57" w16cid:durableId="693186721">
    <w:abstractNumId w:val="14"/>
  </w:num>
  <w:num w:numId="58" w16cid:durableId="357706358">
    <w:abstractNumId w:val="23"/>
  </w:num>
  <w:num w:numId="59" w16cid:durableId="472219399">
    <w:abstractNumId w:val="30"/>
  </w:num>
  <w:num w:numId="60" w16cid:durableId="2124959200">
    <w:abstractNumId w:val="40"/>
  </w:num>
  <w:num w:numId="61" w16cid:durableId="261693879">
    <w:abstractNumId w:val="29"/>
  </w:num>
  <w:num w:numId="62" w16cid:durableId="993796141">
    <w:abstractNumId w:val="26"/>
  </w:num>
  <w:num w:numId="63" w16cid:durableId="1952545932">
    <w:abstractNumId w:val="45"/>
  </w:num>
  <w:num w:numId="64" w16cid:durableId="1482189250">
    <w:abstractNumId w:val="19"/>
  </w:num>
  <w:num w:numId="65" w16cid:durableId="396786167">
    <w:abstractNumId w:val="36"/>
  </w:num>
  <w:num w:numId="66" w16cid:durableId="1100641600">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s-MX" w:vendorID="64" w:dllVersion="0" w:nlCheck="1" w:checkStyle="0"/>
  <w:activeWritingStyle w:appName="MSWord" w:lang="fr-FR" w:vendorID="64" w:dllVersion="6" w:nlCheck="1" w:checkStyle="1"/>
  <w:activeWritingStyle w:appName="MSWord" w:lang="en-US" w:vendorID="64" w:dllVersion="0" w:nlCheck="1" w:checkStyle="0"/>
  <w:activeWritingStyle w:appName="MSWord" w:lang="es-419" w:vendorID="64" w:dllVersion="0" w:nlCheck="1" w:checkStyle="0"/>
  <w:proofState w:spelling="clean" w:grammar="clean"/>
  <w:attachedTemplate r:id="rId1"/>
  <w:defaultTabStop w:val="709"/>
  <w:hyphenationZone w:val="425"/>
  <w:characterSpacingControl w:val="doNotCompress"/>
  <w:hdrShapeDefaults>
    <o:shapedefaults v:ext="edit" spidmax="2050">
      <o:colormru v:ext="edit" colors="#ffffcd,#ffd,#ffc,#d9ff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2CB"/>
    <w:rsid w:val="0000078F"/>
    <w:rsid w:val="000008D3"/>
    <w:rsid w:val="00000B45"/>
    <w:rsid w:val="00000E66"/>
    <w:rsid w:val="00000FC3"/>
    <w:rsid w:val="00000FDA"/>
    <w:rsid w:val="000017B5"/>
    <w:rsid w:val="00001C12"/>
    <w:rsid w:val="00001C5F"/>
    <w:rsid w:val="00001CE1"/>
    <w:rsid w:val="000021F5"/>
    <w:rsid w:val="000022D1"/>
    <w:rsid w:val="00003096"/>
    <w:rsid w:val="00003E6A"/>
    <w:rsid w:val="00004224"/>
    <w:rsid w:val="000042B6"/>
    <w:rsid w:val="000049F9"/>
    <w:rsid w:val="00004A5C"/>
    <w:rsid w:val="000058C9"/>
    <w:rsid w:val="00005C32"/>
    <w:rsid w:val="00006264"/>
    <w:rsid w:val="000066E0"/>
    <w:rsid w:val="00006C62"/>
    <w:rsid w:val="00007754"/>
    <w:rsid w:val="00007CDE"/>
    <w:rsid w:val="00010394"/>
    <w:rsid w:val="00010790"/>
    <w:rsid w:val="000109D4"/>
    <w:rsid w:val="00010BBD"/>
    <w:rsid w:val="00010E62"/>
    <w:rsid w:val="00010FCF"/>
    <w:rsid w:val="00011078"/>
    <w:rsid w:val="000120E0"/>
    <w:rsid w:val="00012823"/>
    <w:rsid w:val="00012D29"/>
    <w:rsid w:val="00013021"/>
    <w:rsid w:val="0001323F"/>
    <w:rsid w:val="0001351F"/>
    <w:rsid w:val="00013585"/>
    <w:rsid w:val="00013C9F"/>
    <w:rsid w:val="00013E92"/>
    <w:rsid w:val="0001401D"/>
    <w:rsid w:val="000149A7"/>
    <w:rsid w:val="00015203"/>
    <w:rsid w:val="000154CF"/>
    <w:rsid w:val="0001560A"/>
    <w:rsid w:val="00015AD3"/>
    <w:rsid w:val="00015B6C"/>
    <w:rsid w:val="00015B9E"/>
    <w:rsid w:val="00015D59"/>
    <w:rsid w:val="00015F83"/>
    <w:rsid w:val="000160C2"/>
    <w:rsid w:val="00016F28"/>
    <w:rsid w:val="00017000"/>
    <w:rsid w:val="000176FE"/>
    <w:rsid w:val="00017C09"/>
    <w:rsid w:val="00017C7A"/>
    <w:rsid w:val="00017E48"/>
    <w:rsid w:val="00020921"/>
    <w:rsid w:val="00020A14"/>
    <w:rsid w:val="0002109C"/>
    <w:rsid w:val="0002178A"/>
    <w:rsid w:val="000218B9"/>
    <w:rsid w:val="000218BE"/>
    <w:rsid w:val="00021BBD"/>
    <w:rsid w:val="00021CAF"/>
    <w:rsid w:val="00021D09"/>
    <w:rsid w:val="00021EE3"/>
    <w:rsid w:val="000221B8"/>
    <w:rsid w:val="000228B4"/>
    <w:rsid w:val="000229CA"/>
    <w:rsid w:val="00022C7C"/>
    <w:rsid w:val="000231BE"/>
    <w:rsid w:val="0002348C"/>
    <w:rsid w:val="00023569"/>
    <w:rsid w:val="00023BA3"/>
    <w:rsid w:val="00024489"/>
    <w:rsid w:val="0002449D"/>
    <w:rsid w:val="00024953"/>
    <w:rsid w:val="00024DB1"/>
    <w:rsid w:val="00024EB1"/>
    <w:rsid w:val="00025025"/>
    <w:rsid w:val="000251C1"/>
    <w:rsid w:val="0002527A"/>
    <w:rsid w:val="00025D6A"/>
    <w:rsid w:val="00026645"/>
    <w:rsid w:val="00026705"/>
    <w:rsid w:val="0002679A"/>
    <w:rsid w:val="000267E3"/>
    <w:rsid w:val="00026A30"/>
    <w:rsid w:val="00026D40"/>
    <w:rsid w:val="00027143"/>
    <w:rsid w:val="00027D45"/>
    <w:rsid w:val="00027DD6"/>
    <w:rsid w:val="00030376"/>
    <w:rsid w:val="00030545"/>
    <w:rsid w:val="00030549"/>
    <w:rsid w:val="00030554"/>
    <w:rsid w:val="00031614"/>
    <w:rsid w:val="000317F4"/>
    <w:rsid w:val="00031956"/>
    <w:rsid w:val="00031BDA"/>
    <w:rsid w:val="00031C0A"/>
    <w:rsid w:val="00032D91"/>
    <w:rsid w:val="00032DC9"/>
    <w:rsid w:val="00033482"/>
    <w:rsid w:val="00033D5D"/>
    <w:rsid w:val="00033EDA"/>
    <w:rsid w:val="00034B4B"/>
    <w:rsid w:val="00034DC4"/>
    <w:rsid w:val="0003554E"/>
    <w:rsid w:val="000361BC"/>
    <w:rsid w:val="000367E0"/>
    <w:rsid w:val="00036880"/>
    <w:rsid w:val="00037445"/>
    <w:rsid w:val="00037735"/>
    <w:rsid w:val="0003794B"/>
    <w:rsid w:val="00037F57"/>
    <w:rsid w:val="00040290"/>
    <w:rsid w:val="000402F9"/>
    <w:rsid w:val="00040389"/>
    <w:rsid w:val="000408FC"/>
    <w:rsid w:val="000413AD"/>
    <w:rsid w:val="000415AB"/>
    <w:rsid w:val="000418A9"/>
    <w:rsid w:val="00041C4B"/>
    <w:rsid w:val="00041FA1"/>
    <w:rsid w:val="00042349"/>
    <w:rsid w:val="00042DAE"/>
    <w:rsid w:val="00042E19"/>
    <w:rsid w:val="00043146"/>
    <w:rsid w:val="000432BD"/>
    <w:rsid w:val="00043388"/>
    <w:rsid w:val="000438D6"/>
    <w:rsid w:val="00043A8C"/>
    <w:rsid w:val="000446C7"/>
    <w:rsid w:val="000448F5"/>
    <w:rsid w:val="00044994"/>
    <w:rsid w:val="00044BD1"/>
    <w:rsid w:val="00044DBF"/>
    <w:rsid w:val="00045804"/>
    <w:rsid w:val="000459D4"/>
    <w:rsid w:val="000463C1"/>
    <w:rsid w:val="0004653A"/>
    <w:rsid w:val="000465C7"/>
    <w:rsid w:val="00046808"/>
    <w:rsid w:val="00046819"/>
    <w:rsid w:val="0004691C"/>
    <w:rsid w:val="00046CF6"/>
    <w:rsid w:val="00046D8E"/>
    <w:rsid w:val="00046E89"/>
    <w:rsid w:val="000473DE"/>
    <w:rsid w:val="00047BA1"/>
    <w:rsid w:val="00047D6E"/>
    <w:rsid w:val="00050ABE"/>
    <w:rsid w:val="00051497"/>
    <w:rsid w:val="000524A9"/>
    <w:rsid w:val="000530AB"/>
    <w:rsid w:val="00053362"/>
    <w:rsid w:val="000534A0"/>
    <w:rsid w:val="000557C7"/>
    <w:rsid w:val="00055997"/>
    <w:rsid w:val="00056859"/>
    <w:rsid w:val="000569BF"/>
    <w:rsid w:val="00057068"/>
    <w:rsid w:val="00057178"/>
    <w:rsid w:val="00057283"/>
    <w:rsid w:val="00057400"/>
    <w:rsid w:val="00057518"/>
    <w:rsid w:val="00057B33"/>
    <w:rsid w:val="00057FB6"/>
    <w:rsid w:val="00060572"/>
    <w:rsid w:val="00060CC7"/>
    <w:rsid w:val="00060EAF"/>
    <w:rsid w:val="0006113D"/>
    <w:rsid w:val="00061252"/>
    <w:rsid w:val="00061B6A"/>
    <w:rsid w:val="00062147"/>
    <w:rsid w:val="00062C07"/>
    <w:rsid w:val="00063260"/>
    <w:rsid w:val="00063873"/>
    <w:rsid w:val="00063A71"/>
    <w:rsid w:val="00063EF0"/>
    <w:rsid w:val="0006429D"/>
    <w:rsid w:val="00064FD3"/>
    <w:rsid w:val="00065750"/>
    <w:rsid w:val="000666FF"/>
    <w:rsid w:val="000669E3"/>
    <w:rsid w:val="00066ADB"/>
    <w:rsid w:val="00066B15"/>
    <w:rsid w:val="00066B52"/>
    <w:rsid w:val="00067222"/>
    <w:rsid w:val="0006758E"/>
    <w:rsid w:val="00067AB3"/>
    <w:rsid w:val="00067FBA"/>
    <w:rsid w:val="000707DB"/>
    <w:rsid w:val="00070C8C"/>
    <w:rsid w:val="00070F20"/>
    <w:rsid w:val="00072481"/>
    <w:rsid w:val="00072CA4"/>
    <w:rsid w:val="00072E0B"/>
    <w:rsid w:val="00073162"/>
    <w:rsid w:val="000733FB"/>
    <w:rsid w:val="00073B87"/>
    <w:rsid w:val="00073EC9"/>
    <w:rsid w:val="00074C4B"/>
    <w:rsid w:val="00074E88"/>
    <w:rsid w:val="0007593F"/>
    <w:rsid w:val="000766E5"/>
    <w:rsid w:val="00076C0E"/>
    <w:rsid w:val="00076C76"/>
    <w:rsid w:val="000776E2"/>
    <w:rsid w:val="00077950"/>
    <w:rsid w:val="00077AD1"/>
    <w:rsid w:val="00077BD3"/>
    <w:rsid w:val="00077C1A"/>
    <w:rsid w:val="00077C34"/>
    <w:rsid w:val="00077EBA"/>
    <w:rsid w:val="00080025"/>
    <w:rsid w:val="00080588"/>
    <w:rsid w:val="00080607"/>
    <w:rsid w:val="00080703"/>
    <w:rsid w:val="00081150"/>
    <w:rsid w:val="000813A1"/>
    <w:rsid w:val="000814FB"/>
    <w:rsid w:val="000818A3"/>
    <w:rsid w:val="00081947"/>
    <w:rsid w:val="00082587"/>
    <w:rsid w:val="000826D7"/>
    <w:rsid w:val="00082799"/>
    <w:rsid w:val="00082975"/>
    <w:rsid w:val="00082BD3"/>
    <w:rsid w:val="00082D04"/>
    <w:rsid w:val="00082F77"/>
    <w:rsid w:val="00083296"/>
    <w:rsid w:val="00083391"/>
    <w:rsid w:val="00083445"/>
    <w:rsid w:val="00083A1B"/>
    <w:rsid w:val="0008441B"/>
    <w:rsid w:val="000844EE"/>
    <w:rsid w:val="0008465F"/>
    <w:rsid w:val="00084686"/>
    <w:rsid w:val="00084A56"/>
    <w:rsid w:val="00084D7F"/>
    <w:rsid w:val="0008505E"/>
    <w:rsid w:val="000850C8"/>
    <w:rsid w:val="0008539F"/>
    <w:rsid w:val="0008566C"/>
    <w:rsid w:val="00085C53"/>
    <w:rsid w:val="00085CC3"/>
    <w:rsid w:val="00085D10"/>
    <w:rsid w:val="00085FCA"/>
    <w:rsid w:val="00086934"/>
    <w:rsid w:val="00086D80"/>
    <w:rsid w:val="00086E62"/>
    <w:rsid w:val="000879FE"/>
    <w:rsid w:val="00087B1E"/>
    <w:rsid w:val="0009030B"/>
    <w:rsid w:val="0009089B"/>
    <w:rsid w:val="0009097A"/>
    <w:rsid w:val="00090A1E"/>
    <w:rsid w:val="00090A5B"/>
    <w:rsid w:val="00090A86"/>
    <w:rsid w:val="00090B3D"/>
    <w:rsid w:val="00090D68"/>
    <w:rsid w:val="0009104D"/>
    <w:rsid w:val="00091534"/>
    <w:rsid w:val="0009156E"/>
    <w:rsid w:val="000915B5"/>
    <w:rsid w:val="000918FA"/>
    <w:rsid w:val="00092C30"/>
    <w:rsid w:val="00092D62"/>
    <w:rsid w:val="0009366B"/>
    <w:rsid w:val="00093B2B"/>
    <w:rsid w:val="00093D64"/>
    <w:rsid w:val="00093D6C"/>
    <w:rsid w:val="0009435D"/>
    <w:rsid w:val="00094495"/>
    <w:rsid w:val="00094559"/>
    <w:rsid w:val="000952EC"/>
    <w:rsid w:val="00095F22"/>
    <w:rsid w:val="00096292"/>
    <w:rsid w:val="00096545"/>
    <w:rsid w:val="0009658E"/>
    <w:rsid w:val="00096D03"/>
    <w:rsid w:val="00096D26"/>
    <w:rsid w:val="00096D98"/>
    <w:rsid w:val="00097397"/>
    <w:rsid w:val="000976D3"/>
    <w:rsid w:val="000A00A5"/>
    <w:rsid w:val="000A00FC"/>
    <w:rsid w:val="000A04D6"/>
    <w:rsid w:val="000A0A7B"/>
    <w:rsid w:val="000A1176"/>
    <w:rsid w:val="000A1A9C"/>
    <w:rsid w:val="000A1C18"/>
    <w:rsid w:val="000A1FE2"/>
    <w:rsid w:val="000A2137"/>
    <w:rsid w:val="000A2306"/>
    <w:rsid w:val="000A25B6"/>
    <w:rsid w:val="000A25C7"/>
    <w:rsid w:val="000A3477"/>
    <w:rsid w:val="000A3C9A"/>
    <w:rsid w:val="000A455A"/>
    <w:rsid w:val="000A482B"/>
    <w:rsid w:val="000A4977"/>
    <w:rsid w:val="000A4C24"/>
    <w:rsid w:val="000A4C41"/>
    <w:rsid w:val="000A4D1E"/>
    <w:rsid w:val="000A4D6C"/>
    <w:rsid w:val="000A5512"/>
    <w:rsid w:val="000A584D"/>
    <w:rsid w:val="000A595F"/>
    <w:rsid w:val="000A5AFD"/>
    <w:rsid w:val="000A5E26"/>
    <w:rsid w:val="000A5FAE"/>
    <w:rsid w:val="000A6004"/>
    <w:rsid w:val="000A603D"/>
    <w:rsid w:val="000A62E9"/>
    <w:rsid w:val="000A6788"/>
    <w:rsid w:val="000A68EC"/>
    <w:rsid w:val="000A724C"/>
    <w:rsid w:val="000A7432"/>
    <w:rsid w:val="000A7466"/>
    <w:rsid w:val="000A76F6"/>
    <w:rsid w:val="000A7C4A"/>
    <w:rsid w:val="000B0C94"/>
    <w:rsid w:val="000B1115"/>
    <w:rsid w:val="000B13B2"/>
    <w:rsid w:val="000B1603"/>
    <w:rsid w:val="000B1F49"/>
    <w:rsid w:val="000B1F96"/>
    <w:rsid w:val="000B2019"/>
    <w:rsid w:val="000B23C3"/>
    <w:rsid w:val="000B2604"/>
    <w:rsid w:val="000B281C"/>
    <w:rsid w:val="000B2D2C"/>
    <w:rsid w:val="000B2DEE"/>
    <w:rsid w:val="000B312D"/>
    <w:rsid w:val="000B329D"/>
    <w:rsid w:val="000B3661"/>
    <w:rsid w:val="000B36B3"/>
    <w:rsid w:val="000B3E5A"/>
    <w:rsid w:val="000B55D0"/>
    <w:rsid w:val="000B5860"/>
    <w:rsid w:val="000B5967"/>
    <w:rsid w:val="000B5E64"/>
    <w:rsid w:val="000B5F6C"/>
    <w:rsid w:val="000B6062"/>
    <w:rsid w:val="000B6A79"/>
    <w:rsid w:val="000B6A94"/>
    <w:rsid w:val="000B6CB0"/>
    <w:rsid w:val="000B6E44"/>
    <w:rsid w:val="000B7693"/>
    <w:rsid w:val="000B789D"/>
    <w:rsid w:val="000B7A95"/>
    <w:rsid w:val="000B7D07"/>
    <w:rsid w:val="000C0208"/>
    <w:rsid w:val="000C041F"/>
    <w:rsid w:val="000C04C2"/>
    <w:rsid w:val="000C0665"/>
    <w:rsid w:val="000C0700"/>
    <w:rsid w:val="000C0C35"/>
    <w:rsid w:val="000C0CCB"/>
    <w:rsid w:val="000C0E4A"/>
    <w:rsid w:val="000C1345"/>
    <w:rsid w:val="000C1BAC"/>
    <w:rsid w:val="000C2245"/>
    <w:rsid w:val="000C231B"/>
    <w:rsid w:val="000C27BB"/>
    <w:rsid w:val="000C29C1"/>
    <w:rsid w:val="000C33B0"/>
    <w:rsid w:val="000C3EC8"/>
    <w:rsid w:val="000C41D3"/>
    <w:rsid w:val="000C4FC6"/>
    <w:rsid w:val="000C5B56"/>
    <w:rsid w:val="000C5BC2"/>
    <w:rsid w:val="000C5E6A"/>
    <w:rsid w:val="000C6035"/>
    <w:rsid w:val="000C67C8"/>
    <w:rsid w:val="000C69EB"/>
    <w:rsid w:val="000C6A2A"/>
    <w:rsid w:val="000C6B05"/>
    <w:rsid w:val="000C6B9A"/>
    <w:rsid w:val="000C6DEE"/>
    <w:rsid w:val="000C7091"/>
    <w:rsid w:val="000C7097"/>
    <w:rsid w:val="000C731D"/>
    <w:rsid w:val="000C73FA"/>
    <w:rsid w:val="000C756C"/>
    <w:rsid w:val="000C75E7"/>
    <w:rsid w:val="000C77CC"/>
    <w:rsid w:val="000C7E5A"/>
    <w:rsid w:val="000C7F84"/>
    <w:rsid w:val="000D0303"/>
    <w:rsid w:val="000D0372"/>
    <w:rsid w:val="000D0624"/>
    <w:rsid w:val="000D0A51"/>
    <w:rsid w:val="000D0D13"/>
    <w:rsid w:val="000D0EC6"/>
    <w:rsid w:val="000D12B8"/>
    <w:rsid w:val="000D15F3"/>
    <w:rsid w:val="000D1B92"/>
    <w:rsid w:val="000D1BE1"/>
    <w:rsid w:val="000D1CD4"/>
    <w:rsid w:val="000D1D13"/>
    <w:rsid w:val="000D2FF8"/>
    <w:rsid w:val="000D3609"/>
    <w:rsid w:val="000D44EF"/>
    <w:rsid w:val="000D463A"/>
    <w:rsid w:val="000D4662"/>
    <w:rsid w:val="000D48BF"/>
    <w:rsid w:val="000D4AA9"/>
    <w:rsid w:val="000D4C05"/>
    <w:rsid w:val="000D4C6A"/>
    <w:rsid w:val="000D4EB9"/>
    <w:rsid w:val="000D5026"/>
    <w:rsid w:val="000D520A"/>
    <w:rsid w:val="000D5540"/>
    <w:rsid w:val="000D5860"/>
    <w:rsid w:val="000D5B37"/>
    <w:rsid w:val="000D6069"/>
    <w:rsid w:val="000D6832"/>
    <w:rsid w:val="000D6900"/>
    <w:rsid w:val="000D6B84"/>
    <w:rsid w:val="000D6CFD"/>
    <w:rsid w:val="000D6FDA"/>
    <w:rsid w:val="000D7018"/>
    <w:rsid w:val="000D714E"/>
    <w:rsid w:val="000D72F5"/>
    <w:rsid w:val="000D73D4"/>
    <w:rsid w:val="000D76C5"/>
    <w:rsid w:val="000D7A77"/>
    <w:rsid w:val="000D7D71"/>
    <w:rsid w:val="000D7DCA"/>
    <w:rsid w:val="000E0058"/>
    <w:rsid w:val="000E0081"/>
    <w:rsid w:val="000E1050"/>
    <w:rsid w:val="000E134F"/>
    <w:rsid w:val="000E1552"/>
    <w:rsid w:val="000E2001"/>
    <w:rsid w:val="000E2616"/>
    <w:rsid w:val="000E27CD"/>
    <w:rsid w:val="000E290D"/>
    <w:rsid w:val="000E2C03"/>
    <w:rsid w:val="000E2F3F"/>
    <w:rsid w:val="000E40C8"/>
    <w:rsid w:val="000E4809"/>
    <w:rsid w:val="000E480D"/>
    <w:rsid w:val="000E51B7"/>
    <w:rsid w:val="000E55BB"/>
    <w:rsid w:val="000E5631"/>
    <w:rsid w:val="000E5811"/>
    <w:rsid w:val="000E6E9A"/>
    <w:rsid w:val="000E7589"/>
    <w:rsid w:val="000E78D5"/>
    <w:rsid w:val="000E7F01"/>
    <w:rsid w:val="000F010B"/>
    <w:rsid w:val="000F078A"/>
    <w:rsid w:val="000F0A38"/>
    <w:rsid w:val="000F149C"/>
    <w:rsid w:val="000F15E8"/>
    <w:rsid w:val="000F1754"/>
    <w:rsid w:val="000F2070"/>
    <w:rsid w:val="000F2691"/>
    <w:rsid w:val="000F2818"/>
    <w:rsid w:val="000F2E76"/>
    <w:rsid w:val="000F30D7"/>
    <w:rsid w:val="000F32D7"/>
    <w:rsid w:val="000F3D19"/>
    <w:rsid w:val="000F3D1C"/>
    <w:rsid w:val="000F3EEC"/>
    <w:rsid w:val="000F3F6A"/>
    <w:rsid w:val="000F3FA2"/>
    <w:rsid w:val="000F4195"/>
    <w:rsid w:val="000F43FC"/>
    <w:rsid w:val="000F4491"/>
    <w:rsid w:val="000F4A0D"/>
    <w:rsid w:val="000F4B52"/>
    <w:rsid w:val="000F5321"/>
    <w:rsid w:val="000F533F"/>
    <w:rsid w:val="000F60EE"/>
    <w:rsid w:val="000F66C9"/>
    <w:rsid w:val="000F695E"/>
    <w:rsid w:val="000F6A1D"/>
    <w:rsid w:val="000F75D6"/>
    <w:rsid w:val="000F7D02"/>
    <w:rsid w:val="00100240"/>
    <w:rsid w:val="001003C9"/>
    <w:rsid w:val="00100536"/>
    <w:rsid w:val="00101364"/>
    <w:rsid w:val="001015B6"/>
    <w:rsid w:val="001016AF"/>
    <w:rsid w:val="00101739"/>
    <w:rsid w:val="00101915"/>
    <w:rsid w:val="00102BAF"/>
    <w:rsid w:val="00102BD9"/>
    <w:rsid w:val="00102F28"/>
    <w:rsid w:val="00103587"/>
    <w:rsid w:val="00103F5D"/>
    <w:rsid w:val="001040EE"/>
    <w:rsid w:val="001043C0"/>
    <w:rsid w:val="00104429"/>
    <w:rsid w:val="00104955"/>
    <w:rsid w:val="001057C8"/>
    <w:rsid w:val="0010585B"/>
    <w:rsid w:val="001058EC"/>
    <w:rsid w:val="00105986"/>
    <w:rsid w:val="00105B62"/>
    <w:rsid w:val="00106137"/>
    <w:rsid w:val="0010728F"/>
    <w:rsid w:val="001073D6"/>
    <w:rsid w:val="00107646"/>
    <w:rsid w:val="00107BAB"/>
    <w:rsid w:val="00110079"/>
    <w:rsid w:val="0011059F"/>
    <w:rsid w:val="00110B08"/>
    <w:rsid w:val="00110D49"/>
    <w:rsid w:val="0011124C"/>
    <w:rsid w:val="00111353"/>
    <w:rsid w:val="00111BBA"/>
    <w:rsid w:val="00111C88"/>
    <w:rsid w:val="0011330A"/>
    <w:rsid w:val="001137C8"/>
    <w:rsid w:val="00113953"/>
    <w:rsid w:val="00113FEB"/>
    <w:rsid w:val="001142C0"/>
    <w:rsid w:val="001143F4"/>
    <w:rsid w:val="0011451D"/>
    <w:rsid w:val="001145AC"/>
    <w:rsid w:val="0011465C"/>
    <w:rsid w:val="001146DA"/>
    <w:rsid w:val="00114702"/>
    <w:rsid w:val="0011477C"/>
    <w:rsid w:val="001151E9"/>
    <w:rsid w:val="00115A8D"/>
    <w:rsid w:val="00115C50"/>
    <w:rsid w:val="00115FA7"/>
    <w:rsid w:val="00116418"/>
    <w:rsid w:val="001165A1"/>
    <w:rsid w:val="00116B9F"/>
    <w:rsid w:val="00116D21"/>
    <w:rsid w:val="00116D8F"/>
    <w:rsid w:val="00117164"/>
    <w:rsid w:val="00117A9A"/>
    <w:rsid w:val="00117B83"/>
    <w:rsid w:val="0012038F"/>
    <w:rsid w:val="00120531"/>
    <w:rsid w:val="0012069A"/>
    <w:rsid w:val="00120DDF"/>
    <w:rsid w:val="0012152A"/>
    <w:rsid w:val="00121A2B"/>
    <w:rsid w:val="00121C11"/>
    <w:rsid w:val="00121C37"/>
    <w:rsid w:val="00121C3A"/>
    <w:rsid w:val="00121F3B"/>
    <w:rsid w:val="00122009"/>
    <w:rsid w:val="0012241B"/>
    <w:rsid w:val="00122AFE"/>
    <w:rsid w:val="001230E3"/>
    <w:rsid w:val="001235AE"/>
    <w:rsid w:val="001238B7"/>
    <w:rsid w:val="00123B2D"/>
    <w:rsid w:val="00123E81"/>
    <w:rsid w:val="00123F9D"/>
    <w:rsid w:val="00124304"/>
    <w:rsid w:val="00124459"/>
    <w:rsid w:val="001247A1"/>
    <w:rsid w:val="001248DC"/>
    <w:rsid w:val="00124F42"/>
    <w:rsid w:val="00124F51"/>
    <w:rsid w:val="00124FA7"/>
    <w:rsid w:val="00125458"/>
    <w:rsid w:val="00125772"/>
    <w:rsid w:val="0012601F"/>
    <w:rsid w:val="00126518"/>
    <w:rsid w:val="0012668B"/>
    <w:rsid w:val="00126E10"/>
    <w:rsid w:val="00127668"/>
    <w:rsid w:val="001279CF"/>
    <w:rsid w:val="00127B3A"/>
    <w:rsid w:val="00127C96"/>
    <w:rsid w:val="00127DBC"/>
    <w:rsid w:val="00130C33"/>
    <w:rsid w:val="00130E99"/>
    <w:rsid w:val="001310EB"/>
    <w:rsid w:val="00131214"/>
    <w:rsid w:val="001312CB"/>
    <w:rsid w:val="0013134C"/>
    <w:rsid w:val="0013165E"/>
    <w:rsid w:val="001327A1"/>
    <w:rsid w:val="00132A8C"/>
    <w:rsid w:val="00132D3F"/>
    <w:rsid w:val="0013301F"/>
    <w:rsid w:val="001334EB"/>
    <w:rsid w:val="0013380F"/>
    <w:rsid w:val="0013381A"/>
    <w:rsid w:val="001338A1"/>
    <w:rsid w:val="001338B1"/>
    <w:rsid w:val="0013392F"/>
    <w:rsid w:val="00133B49"/>
    <w:rsid w:val="00133D48"/>
    <w:rsid w:val="00133DBD"/>
    <w:rsid w:val="00133FB0"/>
    <w:rsid w:val="0013439E"/>
    <w:rsid w:val="00134404"/>
    <w:rsid w:val="001347CD"/>
    <w:rsid w:val="00134AA0"/>
    <w:rsid w:val="00134FE2"/>
    <w:rsid w:val="0013531C"/>
    <w:rsid w:val="00135503"/>
    <w:rsid w:val="00135753"/>
    <w:rsid w:val="0013586D"/>
    <w:rsid w:val="00135B02"/>
    <w:rsid w:val="001360C8"/>
    <w:rsid w:val="0013628B"/>
    <w:rsid w:val="001365F9"/>
    <w:rsid w:val="0013689B"/>
    <w:rsid w:val="00136E33"/>
    <w:rsid w:val="00137168"/>
    <w:rsid w:val="0013736F"/>
    <w:rsid w:val="001373E9"/>
    <w:rsid w:val="00137738"/>
    <w:rsid w:val="001379FC"/>
    <w:rsid w:val="001404CA"/>
    <w:rsid w:val="001405BA"/>
    <w:rsid w:val="0014061A"/>
    <w:rsid w:val="001412F8"/>
    <w:rsid w:val="00141D40"/>
    <w:rsid w:val="00141D4E"/>
    <w:rsid w:val="00141D8A"/>
    <w:rsid w:val="00141DE6"/>
    <w:rsid w:val="001422D6"/>
    <w:rsid w:val="00142379"/>
    <w:rsid w:val="0014240B"/>
    <w:rsid w:val="00142773"/>
    <w:rsid w:val="00142867"/>
    <w:rsid w:val="00142D66"/>
    <w:rsid w:val="00143427"/>
    <w:rsid w:val="00143447"/>
    <w:rsid w:val="0014369C"/>
    <w:rsid w:val="001438C7"/>
    <w:rsid w:val="00143A89"/>
    <w:rsid w:val="00143B5D"/>
    <w:rsid w:val="00143B62"/>
    <w:rsid w:val="00143CB3"/>
    <w:rsid w:val="00143CD6"/>
    <w:rsid w:val="001444F8"/>
    <w:rsid w:val="0014472D"/>
    <w:rsid w:val="001448EA"/>
    <w:rsid w:val="00144A29"/>
    <w:rsid w:val="00144C57"/>
    <w:rsid w:val="00144E86"/>
    <w:rsid w:val="00144EBE"/>
    <w:rsid w:val="001451BF"/>
    <w:rsid w:val="001456D1"/>
    <w:rsid w:val="0014612F"/>
    <w:rsid w:val="00146332"/>
    <w:rsid w:val="00146491"/>
    <w:rsid w:val="00146541"/>
    <w:rsid w:val="00146E7D"/>
    <w:rsid w:val="00147392"/>
    <w:rsid w:val="001476D6"/>
    <w:rsid w:val="0014773B"/>
    <w:rsid w:val="00147DBF"/>
    <w:rsid w:val="00150A1E"/>
    <w:rsid w:val="00151FBE"/>
    <w:rsid w:val="00152091"/>
    <w:rsid w:val="00153000"/>
    <w:rsid w:val="00153055"/>
    <w:rsid w:val="001531B2"/>
    <w:rsid w:val="0015322E"/>
    <w:rsid w:val="001538FA"/>
    <w:rsid w:val="00153D5A"/>
    <w:rsid w:val="00154358"/>
    <w:rsid w:val="001543EB"/>
    <w:rsid w:val="001547FF"/>
    <w:rsid w:val="00154B07"/>
    <w:rsid w:val="001552B4"/>
    <w:rsid w:val="0015533F"/>
    <w:rsid w:val="0015557A"/>
    <w:rsid w:val="00155D3D"/>
    <w:rsid w:val="00155D7C"/>
    <w:rsid w:val="001564C6"/>
    <w:rsid w:val="00156EFC"/>
    <w:rsid w:val="00157121"/>
    <w:rsid w:val="0015712F"/>
    <w:rsid w:val="0015745F"/>
    <w:rsid w:val="00157740"/>
    <w:rsid w:val="00157743"/>
    <w:rsid w:val="00160214"/>
    <w:rsid w:val="001604C7"/>
    <w:rsid w:val="001605FB"/>
    <w:rsid w:val="00160F2F"/>
    <w:rsid w:val="00161168"/>
    <w:rsid w:val="001617FE"/>
    <w:rsid w:val="001623BA"/>
    <w:rsid w:val="001623E2"/>
    <w:rsid w:val="0016258E"/>
    <w:rsid w:val="00162641"/>
    <w:rsid w:val="00162DB1"/>
    <w:rsid w:val="00162DE8"/>
    <w:rsid w:val="0016329A"/>
    <w:rsid w:val="00163662"/>
    <w:rsid w:val="00163E7E"/>
    <w:rsid w:val="001641AA"/>
    <w:rsid w:val="001648E2"/>
    <w:rsid w:val="00164FE3"/>
    <w:rsid w:val="0016511F"/>
    <w:rsid w:val="00165166"/>
    <w:rsid w:val="0016526A"/>
    <w:rsid w:val="00165715"/>
    <w:rsid w:val="00166138"/>
    <w:rsid w:val="001665EF"/>
    <w:rsid w:val="00166800"/>
    <w:rsid w:val="001668BC"/>
    <w:rsid w:val="0016697C"/>
    <w:rsid w:val="00166B2F"/>
    <w:rsid w:val="00166B6B"/>
    <w:rsid w:val="00166EFF"/>
    <w:rsid w:val="001670C5"/>
    <w:rsid w:val="001670CA"/>
    <w:rsid w:val="00167399"/>
    <w:rsid w:val="0016748B"/>
    <w:rsid w:val="00167584"/>
    <w:rsid w:val="0016767C"/>
    <w:rsid w:val="001677FD"/>
    <w:rsid w:val="00167974"/>
    <w:rsid w:val="00167C4A"/>
    <w:rsid w:val="00167CEE"/>
    <w:rsid w:val="001709F3"/>
    <w:rsid w:val="00170A7C"/>
    <w:rsid w:val="00171241"/>
    <w:rsid w:val="0017164B"/>
    <w:rsid w:val="00171DB2"/>
    <w:rsid w:val="00171E01"/>
    <w:rsid w:val="001720A4"/>
    <w:rsid w:val="001722AE"/>
    <w:rsid w:val="001723FF"/>
    <w:rsid w:val="001729F5"/>
    <w:rsid w:val="00172BC3"/>
    <w:rsid w:val="00172DF3"/>
    <w:rsid w:val="00172FD3"/>
    <w:rsid w:val="00173103"/>
    <w:rsid w:val="00173927"/>
    <w:rsid w:val="00174307"/>
    <w:rsid w:val="0017483B"/>
    <w:rsid w:val="00174F2F"/>
    <w:rsid w:val="00175830"/>
    <w:rsid w:val="00175C36"/>
    <w:rsid w:val="00175C44"/>
    <w:rsid w:val="00175DCC"/>
    <w:rsid w:val="00175EE8"/>
    <w:rsid w:val="00176670"/>
    <w:rsid w:val="00176A67"/>
    <w:rsid w:val="00176F7D"/>
    <w:rsid w:val="00177604"/>
    <w:rsid w:val="00177624"/>
    <w:rsid w:val="00177C62"/>
    <w:rsid w:val="00177D6C"/>
    <w:rsid w:val="00177E6F"/>
    <w:rsid w:val="00177FEF"/>
    <w:rsid w:val="001805E1"/>
    <w:rsid w:val="00180731"/>
    <w:rsid w:val="00180750"/>
    <w:rsid w:val="00181333"/>
    <w:rsid w:val="00181427"/>
    <w:rsid w:val="00181AD8"/>
    <w:rsid w:val="00182061"/>
    <w:rsid w:val="0018208C"/>
    <w:rsid w:val="00182104"/>
    <w:rsid w:val="0018211E"/>
    <w:rsid w:val="00182177"/>
    <w:rsid w:val="001821B2"/>
    <w:rsid w:val="00182737"/>
    <w:rsid w:val="00182ACF"/>
    <w:rsid w:val="00182DC2"/>
    <w:rsid w:val="001838C4"/>
    <w:rsid w:val="00183E67"/>
    <w:rsid w:val="00184AC3"/>
    <w:rsid w:val="00185011"/>
    <w:rsid w:val="0018523A"/>
    <w:rsid w:val="0018577E"/>
    <w:rsid w:val="00185836"/>
    <w:rsid w:val="0018593E"/>
    <w:rsid w:val="00185EA1"/>
    <w:rsid w:val="001861D3"/>
    <w:rsid w:val="001861E2"/>
    <w:rsid w:val="00186933"/>
    <w:rsid w:val="00186991"/>
    <w:rsid w:val="001869A5"/>
    <w:rsid w:val="00186A8B"/>
    <w:rsid w:val="00186F5E"/>
    <w:rsid w:val="00186FD9"/>
    <w:rsid w:val="0018734F"/>
    <w:rsid w:val="001877F6"/>
    <w:rsid w:val="001879A6"/>
    <w:rsid w:val="00187A8C"/>
    <w:rsid w:val="00190341"/>
    <w:rsid w:val="00190380"/>
    <w:rsid w:val="001905DA"/>
    <w:rsid w:val="00190905"/>
    <w:rsid w:val="00190AB5"/>
    <w:rsid w:val="001911A6"/>
    <w:rsid w:val="00191289"/>
    <w:rsid w:val="00191C49"/>
    <w:rsid w:val="00191CB1"/>
    <w:rsid w:val="00191E4E"/>
    <w:rsid w:val="00191EB7"/>
    <w:rsid w:val="001929EB"/>
    <w:rsid w:val="00192D83"/>
    <w:rsid w:val="00193133"/>
    <w:rsid w:val="001931CB"/>
    <w:rsid w:val="00193374"/>
    <w:rsid w:val="00193BDD"/>
    <w:rsid w:val="00193F6D"/>
    <w:rsid w:val="00194055"/>
    <w:rsid w:val="00194291"/>
    <w:rsid w:val="001949BA"/>
    <w:rsid w:val="00195022"/>
    <w:rsid w:val="001951E5"/>
    <w:rsid w:val="001953E6"/>
    <w:rsid w:val="00195902"/>
    <w:rsid w:val="0019590D"/>
    <w:rsid w:val="00195C28"/>
    <w:rsid w:val="001961D0"/>
    <w:rsid w:val="0019653E"/>
    <w:rsid w:val="001968BA"/>
    <w:rsid w:val="00196EC4"/>
    <w:rsid w:val="00197044"/>
    <w:rsid w:val="001979BA"/>
    <w:rsid w:val="00197CED"/>
    <w:rsid w:val="00197E2E"/>
    <w:rsid w:val="001A14E6"/>
    <w:rsid w:val="001A16C1"/>
    <w:rsid w:val="001A19A8"/>
    <w:rsid w:val="001A1F56"/>
    <w:rsid w:val="001A1FCD"/>
    <w:rsid w:val="001A267B"/>
    <w:rsid w:val="001A28BA"/>
    <w:rsid w:val="001A31BA"/>
    <w:rsid w:val="001A32ED"/>
    <w:rsid w:val="001A37F3"/>
    <w:rsid w:val="001A3B19"/>
    <w:rsid w:val="001A3B43"/>
    <w:rsid w:val="001A3D02"/>
    <w:rsid w:val="001A407C"/>
    <w:rsid w:val="001A4391"/>
    <w:rsid w:val="001A4971"/>
    <w:rsid w:val="001A4C48"/>
    <w:rsid w:val="001A4E0F"/>
    <w:rsid w:val="001A4E2F"/>
    <w:rsid w:val="001A5579"/>
    <w:rsid w:val="001A5A27"/>
    <w:rsid w:val="001A62E3"/>
    <w:rsid w:val="001A6430"/>
    <w:rsid w:val="001A659C"/>
    <w:rsid w:val="001A66A6"/>
    <w:rsid w:val="001A692D"/>
    <w:rsid w:val="001A6EED"/>
    <w:rsid w:val="001A6F23"/>
    <w:rsid w:val="001A709E"/>
    <w:rsid w:val="001A77C0"/>
    <w:rsid w:val="001A78C8"/>
    <w:rsid w:val="001A7A27"/>
    <w:rsid w:val="001B14C6"/>
    <w:rsid w:val="001B1580"/>
    <w:rsid w:val="001B158B"/>
    <w:rsid w:val="001B181E"/>
    <w:rsid w:val="001B1926"/>
    <w:rsid w:val="001B1A1A"/>
    <w:rsid w:val="001B20EE"/>
    <w:rsid w:val="001B243A"/>
    <w:rsid w:val="001B27E5"/>
    <w:rsid w:val="001B2825"/>
    <w:rsid w:val="001B28BA"/>
    <w:rsid w:val="001B2A8A"/>
    <w:rsid w:val="001B2F36"/>
    <w:rsid w:val="001B2F4A"/>
    <w:rsid w:val="001B31F4"/>
    <w:rsid w:val="001B397A"/>
    <w:rsid w:val="001B3C2F"/>
    <w:rsid w:val="001B40D3"/>
    <w:rsid w:val="001B46C5"/>
    <w:rsid w:val="001B4715"/>
    <w:rsid w:val="001B4AF0"/>
    <w:rsid w:val="001B4B3A"/>
    <w:rsid w:val="001B4DB9"/>
    <w:rsid w:val="001B5433"/>
    <w:rsid w:val="001B55B2"/>
    <w:rsid w:val="001B5B78"/>
    <w:rsid w:val="001B5C0E"/>
    <w:rsid w:val="001B6607"/>
    <w:rsid w:val="001B69EA"/>
    <w:rsid w:val="001B6A2A"/>
    <w:rsid w:val="001B6E72"/>
    <w:rsid w:val="001B719A"/>
    <w:rsid w:val="001B730D"/>
    <w:rsid w:val="001B74CE"/>
    <w:rsid w:val="001B78AA"/>
    <w:rsid w:val="001C03FB"/>
    <w:rsid w:val="001C053E"/>
    <w:rsid w:val="001C168E"/>
    <w:rsid w:val="001C19AB"/>
    <w:rsid w:val="001C19D1"/>
    <w:rsid w:val="001C1EA5"/>
    <w:rsid w:val="001C1EFA"/>
    <w:rsid w:val="001C1F27"/>
    <w:rsid w:val="001C2112"/>
    <w:rsid w:val="001C2157"/>
    <w:rsid w:val="001C28AF"/>
    <w:rsid w:val="001C2937"/>
    <w:rsid w:val="001C2BBF"/>
    <w:rsid w:val="001C2CDF"/>
    <w:rsid w:val="001C2FB9"/>
    <w:rsid w:val="001C3122"/>
    <w:rsid w:val="001C343C"/>
    <w:rsid w:val="001C349C"/>
    <w:rsid w:val="001C3C60"/>
    <w:rsid w:val="001C42E3"/>
    <w:rsid w:val="001C4561"/>
    <w:rsid w:val="001C4698"/>
    <w:rsid w:val="001C495A"/>
    <w:rsid w:val="001C4D09"/>
    <w:rsid w:val="001C51DE"/>
    <w:rsid w:val="001C522B"/>
    <w:rsid w:val="001C527C"/>
    <w:rsid w:val="001C5804"/>
    <w:rsid w:val="001C59CB"/>
    <w:rsid w:val="001C62F3"/>
    <w:rsid w:val="001C65E5"/>
    <w:rsid w:val="001C6D27"/>
    <w:rsid w:val="001C6E0F"/>
    <w:rsid w:val="001C6EC9"/>
    <w:rsid w:val="001C6ED2"/>
    <w:rsid w:val="001C72BE"/>
    <w:rsid w:val="001C7802"/>
    <w:rsid w:val="001D0775"/>
    <w:rsid w:val="001D09E8"/>
    <w:rsid w:val="001D14F4"/>
    <w:rsid w:val="001D19A8"/>
    <w:rsid w:val="001D1A5C"/>
    <w:rsid w:val="001D1EB7"/>
    <w:rsid w:val="001D24F7"/>
    <w:rsid w:val="001D27F3"/>
    <w:rsid w:val="001D343E"/>
    <w:rsid w:val="001D3870"/>
    <w:rsid w:val="001D3A7B"/>
    <w:rsid w:val="001D3EDE"/>
    <w:rsid w:val="001D47A1"/>
    <w:rsid w:val="001D497B"/>
    <w:rsid w:val="001D4A36"/>
    <w:rsid w:val="001D4D1B"/>
    <w:rsid w:val="001D4EAB"/>
    <w:rsid w:val="001D4F3A"/>
    <w:rsid w:val="001D4F48"/>
    <w:rsid w:val="001D57AF"/>
    <w:rsid w:val="001D5999"/>
    <w:rsid w:val="001D5B77"/>
    <w:rsid w:val="001D6847"/>
    <w:rsid w:val="001D6B98"/>
    <w:rsid w:val="001D6EB2"/>
    <w:rsid w:val="001D7192"/>
    <w:rsid w:val="001E0325"/>
    <w:rsid w:val="001E0454"/>
    <w:rsid w:val="001E092A"/>
    <w:rsid w:val="001E095B"/>
    <w:rsid w:val="001E0B28"/>
    <w:rsid w:val="001E0C1A"/>
    <w:rsid w:val="001E0D09"/>
    <w:rsid w:val="001E0E59"/>
    <w:rsid w:val="001E1739"/>
    <w:rsid w:val="001E17F8"/>
    <w:rsid w:val="001E19EC"/>
    <w:rsid w:val="001E3B10"/>
    <w:rsid w:val="001E3CCE"/>
    <w:rsid w:val="001E3D2E"/>
    <w:rsid w:val="001E3F82"/>
    <w:rsid w:val="001E474F"/>
    <w:rsid w:val="001E48B4"/>
    <w:rsid w:val="001E4FB3"/>
    <w:rsid w:val="001E4FFB"/>
    <w:rsid w:val="001E52A6"/>
    <w:rsid w:val="001E547E"/>
    <w:rsid w:val="001E55A7"/>
    <w:rsid w:val="001E5977"/>
    <w:rsid w:val="001E59F2"/>
    <w:rsid w:val="001E6091"/>
    <w:rsid w:val="001E61EF"/>
    <w:rsid w:val="001E6679"/>
    <w:rsid w:val="001E66F1"/>
    <w:rsid w:val="001E692F"/>
    <w:rsid w:val="001E7485"/>
    <w:rsid w:val="001E779C"/>
    <w:rsid w:val="001E7BFA"/>
    <w:rsid w:val="001E7CEF"/>
    <w:rsid w:val="001E7EBF"/>
    <w:rsid w:val="001F0536"/>
    <w:rsid w:val="001F06CC"/>
    <w:rsid w:val="001F074D"/>
    <w:rsid w:val="001F08D0"/>
    <w:rsid w:val="001F0C53"/>
    <w:rsid w:val="001F0CB6"/>
    <w:rsid w:val="001F1128"/>
    <w:rsid w:val="001F139A"/>
    <w:rsid w:val="001F21BC"/>
    <w:rsid w:val="001F26D5"/>
    <w:rsid w:val="001F2773"/>
    <w:rsid w:val="001F296A"/>
    <w:rsid w:val="001F2C92"/>
    <w:rsid w:val="001F3389"/>
    <w:rsid w:val="001F3B49"/>
    <w:rsid w:val="001F460B"/>
    <w:rsid w:val="001F4E5E"/>
    <w:rsid w:val="001F4E8D"/>
    <w:rsid w:val="001F5318"/>
    <w:rsid w:val="001F5381"/>
    <w:rsid w:val="001F5635"/>
    <w:rsid w:val="001F5B40"/>
    <w:rsid w:val="001F5FB2"/>
    <w:rsid w:val="001F677F"/>
    <w:rsid w:val="001F678D"/>
    <w:rsid w:val="001F6B0A"/>
    <w:rsid w:val="001F6BE2"/>
    <w:rsid w:val="001F7149"/>
    <w:rsid w:val="001F71C3"/>
    <w:rsid w:val="001F74BC"/>
    <w:rsid w:val="001F75DC"/>
    <w:rsid w:val="001F772E"/>
    <w:rsid w:val="001F7BEF"/>
    <w:rsid w:val="002004F3"/>
    <w:rsid w:val="0020163E"/>
    <w:rsid w:val="002019CE"/>
    <w:rsid w:val="00202242"/>
    <w:rsid w:val="00202327"/>
    <w:rsid w:val="0020298B"/>
    <w:rsid w:val="00202D8E"/>
    <w:rsid w:val="00202DC9"/>
    <w:rsid w:val="00203683"/>
    <w:rsid w:val="00203956"/>
    <w:rsid w:val="00203D4E"/>
    <w:rsid w:val="00203ED6"/>
    <w:rsid w:val="0020411E"/>
    <w:rsid w:val="0020427E"/>
    <w:rsid w:val="00204321"/>
    <w:rsid w:val="0020439E"/>
    <w:rsid w:val="00204B0D"/>
    <w:rsid w:val="00204BC1"/>
    <w:rsid w:val="00204C03"/>
    <w:rsid w:val="00204DEE"/>
    <w:rsid w:val="00205673"/>
    <w:rsid w:val="002059EF"/>
    <w:rsid w:val="00205BA3"/>
    <w:rsid w:val="0020634E"/>
    <w:rsid w:val="002065C8"/>
    <w:rsid w:val="00206D6E"/>
    <w:rsid w:val="00206F41"/>
    <w:rsid w:val="002071BF"/>
    <w:rsid w:val="0020746E"/>
    <w:rsid w:val="002074B1"/>
    <w:rsid w:val="00207529"/>
    <w:rsid w:val="00207C18"/>
    <w:rsid w:val="00207E97"/>
    <w:rsid w:val="002100FB"/>
    <w:rsid w:val="0021020F"/>
    <w:rsid w:val="002104ED"/>
    <w:rsid w:val="002106B8"/>
    <w:rsid w:val="00210E47"/>
    <w:rsid w:val="00210FD6"/>
    <w:rsid w:val="00211DF1"/>
    <w:rsid w:val="002121A2"/>
    <w:rsid w:val="00212D6D"/>
    <w:rsid w:val="0021357E"/>
    <w:rsid w:val="0021364B"/>
    <w:rsid w:val="00213996"/>
    <w:rsid w:val="00213AC8"/>
    <w:rsid w:val="0021406F"/>
    <w:rsid w:val="00214231"/>
    <w:rsid w:val="00214932"/>
    <w:rsid w:val="00214BDF"/>
    <w:rsid w:val="00214C51"/>
    <w:rsid w:val="00214E27"/>
    <w:rsid w:val="00214F1C"/>
    <w:rsid w:val="002155B3"/>
    <w:rsid w:val="0021576F"/>
    <w:rsid w:val="00215BE5"/>
    <w:rsid w:val="002161D9"/>
    <w:rsid w:val="0021644B"/>
    <w:rsid w:val="00216B76"/>
    <w:rsid w:val="00220B0A"/>
    <w:rsid w:val="00220B81"/>
    <w:rsid w:val="00220C7A"/>
    <w:rsid w:val="00220D48"/>
    <w:rsid w:val="00221658"/>
    <w:rsid w:val="00221753"/>
    <w:rsid w:val="00221DE9"/>
    <w:rsid w:val="002225D7"/>
    <w:rsid w:val="002226FF"/>
    <w:rsid w:val="00222ECE"/>
    <w:rsid w:val="00222F83"/>
    <w:rsid w:val="0022367C"/>
    <w:rsid w:val="002236E3"/>
    <w:rsid w:val="0022432D"/>
    <w:rsid w:val="002246F1"/>
    <w:rsid w:val="00224E8A"/>
    <w:rsid w:val="0022504F"/>
    <w:rsid w:val="0022539C"/>
    <w:rsid w:val="00226A87"/>
    <w:rsid w:val="00226CE0"/>
    <w:rsid w:val="00226D29"/>
    <w:rsid w:val="002271C5"/>
    <w:rsid w:val="00227501"/>
    <w:rsid w:val="00227A31"/>
    <w:rsid w:val="00227A37"/>
    <w:rsid w:val="00227C6C"/>
    <w:rsid w:val="0023002D"/>
    <w:rsid w:val="002305BD"/>
    <w:rsid w:val="00230DEF"/>
    <w:rsid w:val="00230F8A"/>
    <w:rsid w:val="0023139E"/>
    <w:rsid w:val="002316E3"/>
    <w:rsid w:val="002329C0"/>
    <w:rsid w:val="00232B5E"/>
    <w:rsid w:val="00232BE4"/>
    <w:rsid w:val="00232C1D"/>
    <w:rsid w:val="00232E61"/>
    <w:rsid w:val="00233BE9"/>
    <w:rsid w:val="002341AC"/>
    <w:rsid w:val="002351A5"/>
    <w:rsid w:val="0023536B"/>
    <w:rsid w:val="0023564F"/>
    <w:rsid w:val="00235ACB"/>
    <w:rsid w:val="00235B14"/>
    <w:rsid w:val="00235F0F"/>
    <w:rsid w:val="002366D2"/>
    <w:rsid w:val="00236860"/>
    <w:rsid w:val="00236F77"/>
    <w:rsid w:val="00236FC1"/>
    <w:rsid w:val="00237407"/>
    <w:rsid w:val="002375E5"/>
    <w:rsid w:val="002379AE"/>
    <w:rsid w:val="00237F5A"/>
    <w:rsid w:val="00240727"/>
    <w:rsid w:val="002407DA"/>
    <w:rsid w:val="00241644"/>
    <w:rsid w:val="00241A6F"/>
    <w:rsid w:val="00241D64"/>
    <w:rsid w:val="00241FCD"/>
    <w:rsid w:val="00242E96"/>
    <w:rsid w:val="002430C6"/>
    <w:rsid w:val="00243193"/>
    <w:rsid w:val="00243593"/>
    <w:rsid w:val="00243A4C"/>
    <w:rsid w:val="002440A2"/>
    <w:rsid w:val="00244834"/>
    <w:rsid w:val="00244911"/>
    <w:rsid w:val="00244976"/>
    <w:rsid w:val="002455D6"/>
    <w:rsid w:val="0024570B"/>
    <w:rsid w:val="00245C49"/>
    <w:rsid w:val="00245F1A"/>
    <w:rsid w:val="002461C4"/>
    <w:rsid w:val="002461FD"/>
    <w:rsid w:val="00246387"/>
    <w:rsid w:val="002464F2"/>
    <w:rsid w:val="002467B8"/>
    <w:rsid w:val="00246858"/>
    <w:rsid w:val="00246B1C"/>
    <w:rsid w:val="00246B66"/>
    <w:rsid w:val="00247069"/>
    <w:rsid w:val="00247188"/>
    <w:rsid w:val="002478D7"/>
    <w:rsid w:val="002479F0"/>
    <w:rsid w:val="00247D49"/>
    <w:rsid w:val="00250417"/>
    <w:rsid w:val="002505B3"/>
    <w:rsid w:val="00250879"/>
    <w:rsid w:val="002515E9"/>
    <w:rsid w:val="00251623"/>
    <w:rsid w:val="0025184D"/>
    <w:rsid w:val="00251A03"/>
    <w:rsid w:val="00251C73"/>
    <w:rsid w:val="002525E0"/>
    <w:rsid w:val="0025266D"/>
    <w:rsid w:val="0025283D"/>
    <w:rsid w:val="002528D6"/>
    <w:rsid w:val="00252E30"/>
    <w:rsid w:val="00252FE7"/>
    <w:rsid w:val="00253046"/>
    <w:rsid w:val="002536F9"/>
    <w:rsid w:val="00253A80"/>
    <w:rsid w:val="00253D42"/>
    <w:rsid w:val="00254271"/>
    <w:rsid w:val="00254515"/>
    <w:rsid w:val="0025458C"/>
    <w:rsid w:val="00254C22"/>
    <w:rsid w:val="0025511E"/>
    <w:rsid w:val="00255DE8"/>
    <w:rsid w:val="00255FDD"/>
    <w:rsid w:val="0025627C"/>
    <w:rsid w:val="002562B0"/>
    <w:rsid w:val="002562BC"/>
    <w:rsid w:val="00256865"/>
    <w:rsid w:val="00256C38"/>
    <w:rsid w:val="00256CE3"/>
    <w:rsid w:val="00257283"/>
    <w:rsid w:val="00257588"/>
    <w:rsid w:val="002579E9"/>
    <w:rsid w:val="00257C19"/>
    <w:rsid w:val="00257CF4"/>
    <w:rsid w:val="00260198"/>
    <w:rsid w:val="0026054B"/>
    <w:rsid w:val="00260574"/>
    <w:rsid w:val="00260604"/>
    <w:rsid w:val="002609F2"/>
    <w:rsid w:val="00260D61"/>
    <w:rsid w:val="0026110A"/>
    <w:rsid w:val="0026123B"/>
    <w:rsid w:val="002613EA"/>
    <w:rsid w:val="0026176C"/>
    <w:rsid w:val="0026195C"/>
    <w:rsid w:val="00261C6F"/>
    <w:rsid w:val="00261EB1"/>
    <w:rsid w:val="00261F81"/>
    <w:rsid w:val="00261FB4"/>
    <w:rsid w:val="00262A1A"/>
    <w:rsid w:val="00262F67"/>
    <w:rsid w:val="00263124"/>
    <w:rsid w:val="00263EEA"/>
    <w:rsid w:val="0026420C"/>
    <w:rsid w:val="0026491E"/>
    <w:rsid w:val="00264D00"/>
    <w:rsid w:val="00264F28"/>
    <w:rsid w:val="00265011"/>
    <w:rsid w:val="00265107"/>
    <w:rsid w:val="00265256"/>
    <w:rsid w:val="00265260"/>
    <w:rsid w:val="00265460"/>
    <w:rsid w:val="00265A37"/>
    <w:rsid w:val="00265AF5"/>
    <w:rsid w:val="00265B76"/>
    <w:rsid w:val="00265C01"/>
    <w:rsid w:val="00265CA0"/>
    <w:rsid w:val="0026718C"/>
    <w:rsid w:val="00267838"/>
    <w:rsid w:val="00270373"/>
    <w:rsid w:val="0027041C"/>
    <w:rsid w:val="0027117F"/>
    <w:rsid w:val="002713A2"/>
    <w:rsid w:val="002714D4"/>
    <w:rsid w:val="00271794"/>
    <w:rsid w:val="00271B6C"/>
    <w:rsid w:val="00271FF6"/>
    <w:rsid w:val="00272596"/>
    <w:rsid w:val="00272645"/>
    <w:rsid w:val="0027315D"/>
    <w:rsid w:val="002736C6"/>
    <w:rsid w:val="00273B7D"/>
    <w:rsid w:val="00273DB6"/>
    <w:rsid w:val="00273DFE"/>
    <w:rsid w:val="00273E4B"/>
    <w:rsid w:val="00274548"/>
    <w:rsid w:val="00274C0E"/>
    <w:rsid w:val="00274D7A"/>
    <w:rsid w:val="00274D8B"/>
    <w:rsid w:val="00275643"/>
    <w:rsid w:val="00275A99"/>
    <w:rsid w:val="0027636A"/>
    <w:rsid w:val="00276886"/>
    <w:rsid w:val="00276EFD"/>
    <w:rsid w:val="002777D4"/>
    <w:rsid w:val="00277B38"/>
    <w:rsid w:val="00280327"/>
    <w:rsid w:val="002807EE"/>
    <w:rsid w:val="00281000"/>
    <w:rsid w:val="002811E9"/>
    <w:rsid w:val="0028184A"/>
    <w:rsid w:val="00281A87"/>
    <w:rsid w:val="00281DA9"/>
    <w:rsid w:val="002821CD"/>
    <w:rsid w:val="0028237A"/>
    <w:rsid w:val="00282396"/>
    <w:rsid w:val="0028246F"/>
    <w:rsid w:val="002824B9"/>
    <w:rsid w:val="0028252A"/>
    <w:rsid w:val="0028271D"/>
    <w:rsid w:val="00282B5C"/>
    <w:rsid w:val="00282BD6"/>
    <w:rsid w:val="0028332F"/>
    <w:rsid w:val="0028360F"/>
    <w:rsid w:val="00283883"/>
    <w:rsid w:val="002842D1"/>
    <w:rsid w:val="00284570"/>
    <w:rsid w:val="002847B8"/>
    <w:rsid w:val="00285180"/>
    <w:rsid w:val="002852A2"/>
    <w:rsid w:val="00285451"/>
    <w:rsid w:val="002854F5"/>
    <w:rsid w:val="00285D73"/>
    <w:rsid w:val="00285F60"/>
    <w:rsid w:val="002864EA"/>
    <w:rsid w:val="00286512"/>
    <w:rsid w:val="00286685"/>
    <w:rsid w:val="002868FD"/>
    <w:rsid w:val="00286C34"/>
    <w:rsid w:val="002872AF"/>
    <w:rsid w:val="0028730B"/>
    <w:rsid w:val="002873DB"/>
    <w:rsid w:val="002874E6"/>
    <w:rsid w:val="00287731"/>
    <w:rsid w:val="00287AA4"/>
    <w:rsid w:val="00290A2C"/>
    <w:rsid w:val="00290CA9"/>
    <w:rsid w:val="00290DC9"/>
    <w:rsid w:val="002912DC"/>
    <w:rsid w:val="00291D61"/>
    <w:rsid w:val="00291D63"/>
    <w:rsid w:val="00291E42"/>
    <w:rsid w:val="00291F21"/>
    <w:rsid w:val="002923DF"/>
    <w:rsid w:val="002929A8"/>
    <w:rsid w:val="00292A8F"/>
    <w:rsid w:val="002932CB"/>
    <w:rsid w:val="002939EC"/>
    <w:rsid w:val="00293AC2"/>
    <w:rsid w:val="00293D5C"/>
    <w:rsid w:val="00293D74"/>
    <w:rsid w:val="00294261"/>
    <w:rsid w:val="002945F6"/>
    <w:rsid w:val="00294C81"/>
    <w:rsid w:val="00294C98"/>
    <w:rsid w:val="00294C9D"/>
    <w:rsid w:val="00295024"/>
    <w:rsid w:val="00295114"/>
    <w:rsid w:val="0029589C"/>
    <w:rsid w:val="00296698"/>
    <w:rsid w:val="002967E4"/>
    <w:rsid w:val="00296DD0"/>
    <w:rsid w:val="00296E67"/>
    <w:rsid w:val="0029773D"/>
    <w:rsid w:val="00297998"/>
    <w:rsid w:val="002A0684"/>
    <w:rsid w:val="002A090E"/>
    <w:rsid w:val="002A0FB2"/>
    <w:rsid w:val="002A1599"/>
    <w:rsid w:val="002A1641"/>
    <w:rsid w:val="002A16E2"/>
    <w:rsid w:val="002A184C"/>
    <w:rsid w:val="002A1A14"/>
    <w:rsid w:val="002A1D86"/>
    <w:rsid w:val="002A232B"/>
    <w:rsid w:val="002A2607"/>
    <w:rsid w:val="002A2958"/>
    <w:rsid w:val="002A2B43"/>
    <w:rsid w:val="002A2B9D"/>
    <w:rsid w:val="002A2D4B"/>
    <w:rsid w:val="002A2EC9"/>
    <w:rsid w:val="002A33FF"/>
    <w:rsid w:val="002A34A3"/>
    <w:rsid w:val="002A36CF"/>
    <w:rsid w:val="002A3AE0"/>
    <w:rsid w:val="002A3E93"/>
    <w:rsid w:val="002A43CB"/>
    <w:rsid w:val="002A476B"/>
    <w:rsid w:val="002A5F70"/>
    <w:rsid w:val="002A6130"/>
    <w:rsid w:val="002A6769"/>
    <w:rsid w:val="002A68CD"/>
    <w:rsid w:val="002A6E83"/>
    <w:rsid w:val="002A760A"/>
    <w:rsid w:val="002A78E1"/>
    <w:rsid w:val="002A79E1"/>
    <w:rsid w:val="002B07C9"/>
    <w:rsid w:val="002B12B3"/>
    <w:rsid w:val="002B1818"/>
    <w:rsid w:val="002B1A43"/>
    <w:rsid w:val="002B2560"/>
    <w:rsid w:val="002B27AC"/>
    <w:rsid w:val="002B2A01"/>
    <w:rsid w:val="002B2EE2"/>
    <w:rsid w:val="002B303B"/>
    <w:rsid w:val="002B31DF"/>
    <w:rsid w:val="002B3650"/>
    <w:rsid w:val="002B39BC"/>
    <w:rsid w:val="002B3A89"/>
    <w:rsid w:val="002B3B21"/>
    <w:rsid w:val="002B418C"/>
    <w:rsid w:val="002B448D"/>
    <w:rsid w:val="002B4608"/>
    <w:rsid w:val="002B47FF"/>
    <w:rsid w:val="002B4BE1"/>
    <w:rsid w:val="002B4CB0"/>
    <w:rsid w:val="002B4CC7"/>
    <w:rsid w:val="002B5216"/>
    <w:rsid w:val="002B531D"/>
    <w:rsid w:val="002B55A2"/>
    <w:rsid w:val="002B576E"/>
    <w:rsid w:val="002B5E9B"/>
    <w:rsid w:val="002B5ECF"/>
    <w:rsid w:val="002B5FDB"/>
    <w:rsid w:val="002B6071"/>
    <w:rsid w:val="002B6B79"/>
    <w:rsid w:val="002B723E"/>
    <w:rsid w:val="002B7EDD"/>
    <w:rsid w:val="002C0247"/>
    <w:rsid w:val="002C0795"/>
    <w:rsid w:val="002C0B52"/>
    <w:rsid w:val="002C0FA6"/>
    <w:rsid w:val="002C195E"/>
    <w:rsid w:val="002C1DDC"/>
    <w:rsid w:val="002C1E76"/>
    <w:rsid w:val="002C20F4"/>
    <w:rsid w:val="002C2164"/>
    <w:rsid w:val="002C3426"/>
    <w:rsid w:val="002C3466"/>
    <w:rsid w:val="002C3A32"/>
    <w:rsid w:val="002C47FA"/>
    <w:rsid w:val="002C5D57"/>
    <w:rsid w:val="002C65C0"/>
    <w:rsid w:val="002C65D5"/>
    <w:rsid w:val="002C6665"/>
    <w:rsid w:val="002C66DB"/>
    <w:rsid w:val="002C67F6"/>
    <w:rsid w:val="002C683D"/>
    <w:rsid w:val="002C6A6B"/>
    <w:rsid w:val="002C6DDE"/>
    <w:rsid w:val="002C7559"/>
    <w:rsid w:val="002C7993"/>
    <w:rsid w:val="002C7C14"/>
    <w:rsid w:val="002C7FB5"/>
    <w:rsid w:val="002D006C"/>
    <w:rsid w:val="002D013E"/>
    <w:rsid w:val="002D03CC"/>
    <w:rsid w:val="002D1463"/>
    <w:rsid w:val="002D152F"/>
    <w:rsid w:val="002D1678"/>
    <w:rsid w:val="002D1684"/>
    <w:rsid w:val="002D1840"/>
    <w:rsid w:val="002D1B49"/>
    <w:rsid w:val="002D1F8E"/>
    <w:rsid w:val="002D24D0"/>
    <w:rsid w:val="002D2D69"/>
    <w:rsid w:val="002D3282"/>
    <w:rsid w:val="002D3BA6"/>
    <w:rsid w:val="002D3CF1"/>
    <w:rsid w:val="002D41FB"/>
    <w:rsid w:val="002D42E2"/>
    <w:rsid w:val="002D4BEA"/>
    <w:rsid w:val="002D4EDC"/>
    <w:rsid w:val="002D5557"/>
    <w:rsid w:val="002D5934"/>
    <w:rsid w:val="002D5B24"/>
    <w:rsid w:val="002D5BB6"/>
    <w:rsid w:val="002D5C2D"/>
    <w:rsid w:val="002D67C6"/>
    <w:rsid w:val="002D6AEC"/>
    <w:rsid w:val="002D7126"/>
    <w:rsid w:val="002D71A8"/>
    <w:rsid w:val="002D7364"/>
    <w:rsid w:val="002D7801"/>
    <w:rsid w:val="002D7C39"/>
    <w:rsid w:val="002E02B7"/>
    <w:rsid w:val="002E05DA"/>
    <w:rsid w:val="002E09F6"/>
    <w:rsid w:val="002E09F8"/>
    <w:rsid w:val="002E0A0A"/>
    <w:rsid w:val="002E1024"/>
    <w:rsid w:val="002E112D"/>
    <w:rsid w:val="002E1465"/>
    <w:rsid w:val="002E160B"/>
    <w:rsid w:val="002E1862"/>
    <w:rsid w:val="002E18FC"/>
    <w:rsid w:val="002E1996"/>
    <w:rsid w:val="002E1E8F"/>
    <w:rsid w:val="002E2578"/>
    <w:rsid w:val="002E2744"/>
    <w:rsid w:val="002E2A2A"/>
    <w:rsid w:val="002E2A5B"/>
    <w:rsid w:val="002E2A92"/>
    <w:rsid w:val="002E2C84"/>
    <w:rsid w:val="002E2D0C"/>
    <w:rsid w:val="002E4523"/>
    <w:rsid w:val="002E478F"/>
    <w:rsid w:val="002E4837"/>
    <w:rsid w:val="002E4953"/>
    <w:rsid w:val="002E4B26"/>
    <w:rsid w:val="002E5180"/>
    <w:rsid w:val="002E52B0"/>
    <w:rsid w:val="002E5592"/>
    <w:rsid w:val="002E5D4B"/>
    <w:rsid w:val="002E5DC3"/>
    <w:rsid w:val="002E612A"/>
    <w:rsid w:val="002E697F"/>
    <w:rsid w:val="002E6980"/>
    <w:rsid w:val="002E7029"/>
    <w:rsid w:val="002E746E"/>
    <w:rsid w:val="002E7477"/>
    <w:rsid w:val="002E75E2"/>
    <w:rsid w:val="002E7744"/>
    <w:rsid w:val="002F08FF"/>
    <w:rsid w:val="002F0FF8"/>
    <w:rsid w:val="002F100C"/>
    <w:rsid w:val="002F188C"/>
    <w:rsid w:val="002F1ABD"/>
    <w:rsid w:val="002F24D5"/>
    <w:rsid w:val="002F25AD"/>
    <w:rsid w:val="002F26CB"/>
    <w:rsid w:val="002F278D"/>
    <w:rsid w:val="002F2F80"/>
    <w:rsid w:val="002F2F8F"/>
    <w:rsid w:val="002F3094"/>
    <w:rsid w:val="002F37A5"/>
    <w:rsid w:val="002F37AB"/>
    <w:rsid w:val="002F3C70"/>
    <w:rsid w:val="002F3D81"/>
    <w:rsid w:val="002F3F64"/>
    <w:rsid w:val="002F417C"/>
    <w:rsid w:val="002F4835"/>
    <w:rsid w:val="002F5042"/>
    <w:rsid w:val="002F557A"/>
    <w:rsid w:val="002F567C"/>
    <w:rsid w:val="002F5748"/>
    <w:rsid w:val="002F577C"/>
    <w:rsid w:val="002F57F6"/>
    <w:rsid w:val="002F6364"/>
    <w:rsid w:val="002F68F5"/>
    <w:rsid w:val="002F6A18"/>
    <w:rsid w:val="002F6A69"/>
    <w:rsid w:val="002F6D32"/>
    <w:rsid w:val="002F6E24"/>
    <w:rsid w:val="002F6ED5"/>
    <w:rsid w:val="002F776F"/>
    <w:rsid w:val="002F7CFA"/>
    <w:rsid w:val="002F7EA1"/>
    <w:rsid w:val="0030010A"/>
    <w:rsid w:val="003006FA"/>
    <w:rsid w:val="003011C5"/>
    <w:rsid w:val="00301CAB"/>
    <w:rsid w:val="00301CE4"/>
    <w:rsid w:val="003022F1"/>
    <w:rsid w:val="003026D9"/>
    <w:rsid w:val="00302B20"/>
    <w:rsid w:val="003039D8"/>
    <w:rsid w:val="003040E6"/>
    <w:rsid w:val="003043E1"/>
    <w:rsid w:val="003044EA"/>
    <w:rsid w:val="00304536"/>
    <w:rsid w:val="00304573"/>
    <w:rsid w:val="00304880"/>
    <w:rsid w:val="00304A51"/>
    <w:rsid w:val="00304E1D"/>
    <w:rsid w:val="003050BB"/>
    <w:rsid w:val="0030545A"/>
    <w:rsid w:val="003054C5"/>
    <w:rsid w:val="003055D0"/>
    <w:rsid w:val="003058BF"/>
    <w:rsid w:val="003059A0"/>
    <w:rsid w:val="00305C90"/>
    <w:rsid w:val="00306844"/>
    <w:rsid w:val="003068C8"/>
    <w:rsid w:val="00306E20"/>
    <w:rsid w:val="003076B2"/>
    <w:rsid w:val="00310156"/>
    <w:rsid w:val="003102BF"/>
    <w:rsid w:val="00310D25"/>
    <w:rsid w:val="003110A4"/>
    <w:rsid w:val="0031140E"/>
    <w:rsid w:val="003114C2"/>
    <w:rsid w:val="00311883"/>
    <w:rsid w:val="00311D38"/>
    <w:rsid w:val="0031210A"/>
    <w:rsid w:val="003121E4"/>
    <w:rsid w:val="00312AE5"/>
    <w:rsid w:val="00312F5F"/>
    <w:rsid w:val="0031305F"/>
    <w:rsid w:val="003134A8"/>
    <w:rsid w:val="00313A15"/>
    <w:rsid w:val="00313D17"/>
    <w:rsid w:val="00313E37"/>
    <w:rsid w:val="00313F71"/>
    <w:rsid w:val="00314155"/>
    <w:rsid w:val="003141A6"/>
    <w:rsid w:val="0031478F"/>
    <w:rsid w:val="003149F6"/>
    <w:rsid w:val="00314B07"/>
    <w:rsid w:val="003151E0"/>
    <w:rsid w:val="00315EF4"/>
    <w:rsid w:val="00316255"/>
    <w:rsid w:val="0031641A"/>
    <w:rsid w:val="00316F36"/>
    <w:rsid w:val="003170B8"/>
    <w:rsid w:val="00317341"/>
    <w:rsid w:val="003177DE"/>
    <w:rsid w:val="00317CF8"/>
    <w:rsid w:val="00317D4F"/>
    <w:rsid w:val="00320A8F"/>
    <w:rsid w:val="00320B39"/>
    <w:rsid w:val="00320D86"/>
    <w:rsid w:val="00320E40"/>
    <w:rsid w:val="00321101"/>
    <w:rsid w:val="0032120F"/>
    <w:rsid w:val="003216BE"/>
    <w:rsid w:val="003216DB"/>
    <w:rsid w:val="00321818"/>
    <w:rsid w:val="0032198E"/>
    <w:rsid w:val="00321B2E"/>
    <w:rsid w:val="00321EA7"/>
    <w:rsid w:val="0032232C"/>
    <w:rsid w:val="00322496"/>
    <w:rsid w:val="00323073"/>
    <w:rsid w:val="00323B06"/>
    <w:rsid w:val="00323B39"/>
    <w:rsid w:val="00323DC2"/>
    <w:rsid w:val="00323EE3"/>
    <w:rsid w:val="0032422F"/>
    <w:rsid w:val="0032431C"/>
    <w:rsid w:val="00324493"/>
    <w:rsid w:val="00324DC7"/>
    <w:rsid w:val="00325946"/>
    <w:rsid w:val="00325BD5"/>
    <w:rsid w:val="00325C4F"/>
    <w:rsid w:val="003267AF"/>
    <w:rsid w:val="00326C51"/>
    <w:rsid w:val="0032700C"/>
    <w:rsid w:val="00327B71"/>
    <w:rsid w:val="0033035E"/>
    <w:rsid w:val="0033045B"/>
    <w:rsid w:val="00330639"/>
    <w:rsid w:val="00330665"/>
    <w:rsid w:val="0033084E"/>
    <w:rsid w:val="00330872"/>
    <w:rsid w:val="00330A23"/>
    <w:rsid w:val="00330ADD"/>
    <w:rsid w:val="00330DA5"/>
    <w:rsid w:val="00331385"/>
    <w:rsid w:val="0033149D"/>
    <w:rsid w:val="003315C0"/>
    <w:rsid w:val="00331668"/>
    <w:rsid w:val="003317FE"/>
    <w:rsid w:val="00331B67"/>
    <w:rsid w:val="003324EC"/>
    <w:rsid w:val="003329CA"/>
    <w:rsid w:val="0033328A"/>
    <w:rsid w:val="00333849"/>
    <w:rsid w:val="00333A03"/>
    <w:rsid w:val="00333CE1"/>
    <w:rsid w:val="00333D10"/>
    <w:rsid w:val="0033449F"/>
    <w:rsid w:val="00334624"/>
    <w:rsid w:val="00334D4B"/>
    <w:rsid w:val="00334DB9"/>
    <w:rsid w:val="00334F99"/>
    <w:rsid w:val="00335456"/>
    <w:rsid w:val="003354DB"/>
    <w:rsid w:val="00335500"/>
    <w:rsid w:val="0033554A"/>
    <w:rsid w:val="00335C95"/>
    <w:rsid w:val="00335DC0"/>
    <w:rsid w:val="00336158"/>
    <w:rsid w:val="0033664A"/>
    <w:rsid w:val="00336963"/>
    <w:rsid w:val="00336A86"/>
    <w:rsid w:val="00336AAA"/>
    <w:rsid w:val="00337037"/>
    <w:rsid w:val="00337755"/>
    <w:rsid w:val="003379B9"/>
    <w:rsid w:val="00337A64"/>
    <w:rsid w:val="00340160"/>
    <w:rsid w:val="00340536"/>
    <w:rsid w:val="003405BF"/>
    <w:rsid w:val="003410F6"/>
    <w:rsid w:val="0034156C"/>
    <w:rsid w:val="003415D9"/>
    <w:rsid w:val="00341708"/>
    <w:rsid w:val="00341BA6"/>
    <w:rsid w:val="00342A81"/>
    <w:rsid w:val="00342DEC"/>
    <w:rsid w:val="0034305D"/>
    <w:rsid w:val="003431EB"/>
    <w:rsid w:val="00343268"/>
    <w:rsid w:val="0034335F"/>
    <w:rsid w:val="003435AB"/>
    <w:rsid w:val="00343DA0"/>
    <w:rsid w:val="00344892"/>
    <w:rsid w:val="00344F7D"/>
    <w:rsid w:val="00345008"/>
    <w:rsid w:val="0034508C"/>
    <w:rsid w:val="00345EDD"/>
    <w:rsid w:val="003461F2"/>
    <w:rsid w:val="00346376"/>
    <w:rsid w:val="00346446"/>
    <w:rsid w:val="00346460"/>
    <w:rsid w:val="00346808"/>
    <w:rsid w:val="00346CE0"/>
    <w:rsid w:val="00347423"/>
    <w:rsid w:val="003476A1"/>
    <w:rsid w:val="00347781"/>
    <w:rsid w:val="003478EA"/>
    <w:rsid w:val="00347978"/>
    <w:rsid w:val="00347B26"/>
    <w:rsid w:val="00347C9F"/>
    <w:rsid w:val="00347DFE"/>
    <w:rsid w:val="00347F19"/>
    <w:rsid w:val="003506C6"/>
    <w:rsid w:val="003509AF"/>
    <w:rsid w:val="00350CB3"/>
    <w:rsid w:val="00350E3C"/>
    <w:rsid w:val="003514C0"/>
    <w:rsid w:val="003514FD"/>
    <w:rsid w:val="00351D34"/>
    <w:rsid w:val="0035234A"/>
    <w:rsid w:val="0035295B"/>
    <w:rsid w:val="00352B65"/>
    <w:rsid w:val="00352B9F"/>
    <w:rsid w:val="00352EF0"/>
    <w:rsid w:val="003530CE"/>
    <w:rsid w:val="0035335F"/>
    <w:rsid w:val="0035344E"/>
    <w:rsid w:val="00353617"/>
    <w:rsid w:val="00354101"/>
    <w:rsid w:val="003545BA"/>
    <w:rsid w:val="00354E45"/>
    <w:rsid w:val="003551D6"/>
    <w:rsid w:val="0035537E"/>
    <w:rsid w:val="0035585E"/>
    <w:rsid w:val="0035615F"/>
    <w:rsid w:val="00356259"/>
    <w:rsid w:val="003562DC"/>
    <w:rsid w:val="00356820"/>
    <w:rsid w:val="00356829"/>
    <w:rsid w:val="00356E05"/>
    <w:rsid w:val="003572A0"/>
    <w:rsid w:val="00357BA2"/>
    <w:rsid w:val="003611A5"/>
    <w:rsid w:val="00361C71"/>
    <w:rsid w:val="00361CC3"/>
    <w:rsid w:val="003623D9"/>
    <w:rsid w:val="00362732"/>
    <w:rsid w:val="00362A44"/>
    <w:rsid w:val="00362F1C"/>
    <w:rsid w:val="00363061"/>
    <w:rsid w:val="0036349D"/>
    <w:rsid w:val="00363689"/>
    <w:rsid w:val="003636E2"/>
    <w:rsid w:val="00363842"/>
    <w:rsid w:val="00363DA3"/>
    <w:rsid w:val="003640FB"/>
    <w:rsid w:val="00364188"/>
    <w:rsid w:val="003642DB"/>
    <w:rsid w:val="0036470E"/>
    <w:rsid w:val="003648A7"/>
    <w:rsid w:val="00364BCD"/>
    <w:rsid w:val="00364C5F"/>
    <w:rsid w:val="00365642"/>
    <w:rsid w:val="0036568C"/>
    <w:rsid w:val="00365790"/>
    <w:rsid w:val="0036593F"/>
    <w:rsid w:val="0036663A"/>
    <w:rsid w:val="00366B1C"/>
    <w:rsid w:val="003673D9"/>
    <w:rsid w:val="00367BFD"/>
    <w:rsid w:val="00367CA7"/>
    <w:rsid w:val="0037047A"/>
    <w:rsid w:val="00370666"/>
    <w:rsid w:val="00370769"/>
    <w:rsid w:val="00370A70"/>
    <w:rsid w:val="00370AC0"/>
    <w:rsid w:val="00370C36"/>
    <w:rsid w:val="00370F31"/>
    <w:rsid w:val="00371649"/>
    <w:rsid w:val="00371727"/>
    <w:rsid w:val="00371780"/>
    <w:rsid w:val="003719A6"/>
    <w:rsid w:val="00371A95"/>
    <w:rsid w:val="00371D50"/>
    <w:rsid w:val="003726BD"/>
    <w:rsid w:val="0037300A"/>
    <w:rsid w:val="003730B0"/>
    <w:rsid w:val="00373389"/>
    <w:rsid w:val="00373507"/>
    <w:rsid w:val="00373963"/>
    <w:rsid w:val="00373CF3"/>
    <w:rsid w:val="00373EBB"/>
    <w:rsid w:val="00373F0D"/>
    <w:rsid w:val="00374335"/>
    <w:rsid w:val="00374E7E"/>
    <w:rsid w:val="00375116"/>
    <w:rsid w:val="00375AFE"/>
    <w:rsid w:val="0037664F"/>
    <w:rsid w:val="00376C9D"/>
    <w:rsid w:val="00376E37"/>
    <w:rsid w:val="00376FBA"/>
    <w:rsid w:val="003772E2"/>
    <w:rsid w:val="0037753B"/>
    <w:rsid w:val="003775BB"/>
    <w:rsid w:val="0037765F"/>
    <w:rsid w:val="003776F2"/>
    <w:rsid w:val="00377A07"/>
    <w:rsid w:val="00377EBE"/>
    <w:rsid w:val="00377F97"/>
    <w:rsid w:val="0038067E"/>
    <w:rsid w:val="00380681"/>
    <w:rsid w:val="00381155"/>
    <w:rsid w:val="00381518"/>
    <w:rsid w:val="00381A2C"/>
    <w:rsid w:val="00381AAC"/>
    <w:rsid w:val="00381D95"/>
    <w:rsid w:val="003820FF"/>
    <w:rsid w:val="003824F4"/>
    <w:rsid w:val="003828CD"/>
    <w:rsid w:val="00382A74"/>
    <w:rsid w:val="00382E26"/>
    <w:rsid w:val="003840A5"/>
    <w:rsid w:val="003840B5"/>
    <w:rsid w:val="00384CCD"/>
    <w:rsid w:val="0038510B"/>
    <w:rsid w:val="003856EE"/>
    <w:rsid w:val="00385A15"/>
    <w:rsid w:val="00386110"/>
    <w:rsid w:val="0038646C"/>
    <w:rsid w:val="00386F34"/>
    <w:rsid w:val="003874C3"/>
    <w:rsid w:val="00387725"/>
    <w:rsid w:val="00387BCD"/>
    <w:rsid w:val="00390266"/>
    <w:rsid w:val="00390D44"/>
    <w:rsid w:val="0039153F"/>
    <w:rsid w:val="00391642"/>
    <w:rsid w:val="003916E0"/>
    <w:rsid w:val="0039187F"/>
    <w:rsid w:val="00391939"/>
    <w:rsid w:val="00391DCC"/>
    <w:rsid w:val="00391E37"/>
    <w:rsid w:val="00391EB3"/>
    <w:rsid w:val="003922CC"/>
    <w:rsid w:val="00392402"/>
    <w:rsid w:val="0039257D"/>
    <w:rsid w:val="00392A6F"/>
    <w:rsid w:val="003934B5"/>
    <w:rsid w:val="0039378B"/>
    <w:rsid w:val="003938FB"/>
    <w:rsid w:val="00393E2C"/>
    <w:rsid w:val="00394099"/>
    <w:rsid w:val="00394481"/>
    <w:rsid w:val="003945F8"/>
    <w:rsid w:val="003945FC"/>
    <w:rsid w:val="003948F2"/>
    <w:rsid w:val="00394AD7"/>
    <w:rsid w:val="00394C75"/>
    <w:rsid w:val="00394CDC"/>
    <w:rsid w:val="00394FE1"/>
    <w:rsid w:val="003954F4"/>
    <w:rsid w:val="00395977"/>
    <w:rsid w:val="00395978"/>
    <w:rsid w:val="00395CEF"/>
    <w:rsid w:val="00395EC1"/>
    <w:rsid w:val="00396476"/>
    <w:rsid w:val="0039739B"/>
    <w:rsid w:val="0039791E"/>
    <w:rsid w:val="00397A78"/>
    <w:rsid w:val="00397E10"/>
    <w:rsid w:val="003A0249"/>
    <w:rsid w:val="003A04C4"/>
    <w:rsid w:val="003A04E7"/>
    <w:rsid w:val="003A0707"/>
    <w:rsid w:val="003A0D55"/>
    <w:rsid w:val="003A1143"/>
    <w:rsid w:val="003A1352"/>
    <w:rsid w:val="003A164E"/>
    <w:rsid w:val="003A16D0"/>
    <w:rsid w:val="003A1809"/>
    <w:rsid w:val="003A1C8B"/>
    <w:rsid w:val="003A1DFD"/>
    <w:rsid w:val="003A1FB0"/>
    <w:rsid w:val="003A208E"/>
    <w:rsid w:val="003A209D"/>
    <w:rsid w:val="003A2184"/>
    <w:rsid w:val="003A28E6"/>
    <w:rsid w:val="003A2AB6"/>
    <w:rsid w:val="003A3319"/>
    <w:rsid w:val="003A36D9"/>
    <w:rsid w:val="003A3802"/>
    <w:rsid w:val="003A38A7"/>
    <w:rsid w:val="003A3E6B"/>
    <w:rsid w:val="003A3E89"/>
    <w:rsid w:val="003A42C7"/>
    <w:rsid w:val="003A44FD"/>
    <w:rsid w:val="003A4B7C"/>
    <w:rsid w:val="003A4B7D"/>
    <w:rsid w:val="003A5167"/>
    <w:rsid w:val="003A5699"/>
    <w:rsid w:val="003A5FFC"/>
    <w:rsid w:val="003A64B1"/>
    <w:rsid w:val="003A741F"/>
    <w:rsid w:val="003A791B"/>
    <w:rsid w:val="003A7B8C"/>
    <w:rsid w:val="003A7EFF"/>
    <w:rsid w:val="003B09C8"/>
    <w:rsid w:val="003B15A7"/>
    <w:rsid w:val="003B1CD3"/>
    <w:rsid w:val="003B2178"/>
    <w:rsid w:val="003B2BF6"/>
    <w:rsid w:val="003B2DA7"/>
    <w:rsid w:val="003B2EEF"/>
    <w:rsid w:val="003B3313"/>
    <w:rsid w:val="003B368F"/>
    <w:rsid w:val="003B3761"/>
    <w:rsid w:val="003B46AD"/>
    <w:rsid w:val="003B46E8"/>
    <w:rsid w:val="003B4999"/>
    <w:rsid w:val="003B4BAF"/>
    <w:rsid w:val="003B5A6A"/>
    <w:rsid w:val="003B5ABF"/>
    <w:rsid w:val="003B5C1A"/>
    <w:rsid w:val="003B5E73"/>
    <w:rsid w:val="003B62A9"/>
    <w:rsid w:val="003B6382"/>
    <w:rsid w:val="003B664C"/>
    <w:rsid w:val="003B6A0E"/>
    <w:rsid w:val="003B6A93"/>
    <w:rsid w:val="003B6AA3"/>
    <w:rsid w:val="003B6B96"/>
    <w:rsid w:val="003B6CF6"/>
    <w:rsid w:val="003B6D21"/>
    <w:rsid w:val="003B70EC"/>
    <w:rsid w:val="003B72C3"/>
    <w:rsid w:val="003B74B4"/>
    <w:rsid w:val="003B7657"/>
    <w:rsid w:val="003C06D2"/>
    <w:rsid w:val="003C149A"/>
    <w:rsid w:val="003C15A8"/>
    <w:rsid w:val="003C17EC"/>
    <w:rsid w:val="003C1824"/>
    <w:rsid w:val="003C1ADE"/>
    <w:rsid w:val="003C2299"/>
    <w:rsid w:val="003C2306"/>
    <w:rsid w:val="003C2316"/>
    <w:rsid w:val="003C2974"/>
    <w:rsid w:val="003C2A4F"/>
    <w:rsid w:val="003C2EB1"/>
    <w:rsid w:val="003C2F3A"/>
    <w:rsid w:val="003C332C"/>
    <w:rsid w:val="003C3340"/>
    <w:rsid w:val="003C341F"/>
    <w:rsid w:val="003C3A87"/>
    <w:rsid w:val="003C3CB2"/>
    <w:rsid w:val="003C3E03"/>
    <w:rsid w:val="003C4250"/>
    <w:rsid w:val="003C42F0"/>
    <w:rsid w:val="003C4488"/>
    <w:rsid w:val="003C44BF"/>
    <w:rsid w:val="003C46A3"/>
    <w:rsid w:val="003C4F30"/>
    <w:rsid w:val="003C519E"/>
    <w:rsid w:val="003C54D2"/>
    <w:rsid w:val="003C55A6"/>
    <w:rsid w:val="003C56A3"/>
    <w:rsid w:val="003C5E2C"/>
    <w:rsid w:val="003C620C"/>
    <w:rsid w:val="003C64EB"/>
    <w:rsid w:val="003C70C1"/>
    <w:rsid w:val="003C73C4"/>
    <w:rsid w:val="003C778E"/>
    <w:rsid w:val="003C7860"/>
    <w:rsid w:val="003D0245"/>
    <w:rsid w:val="003D02C8"/>
    <w:rsid w:val="003D05D9"/>
    <w:rsid w:val="003D1C7B"/>
    <w:rsid w:val="003D1F1C"/>
    <w:rsid w:val="003D2158"/>
    <w:rsid w:val="003D2A8E"/>
    <w:rsid w:val="003D2B21"/>
    <w:rsid w:val="003D2D83"/>
    <w:rsid w:val="003D31B7"/>
    <w:rsid w:val="003D3216"/>
    <w:rsid w:val="003D352F"/>
    <w:rsid w:val="003D3A75"/>
    <w:rsid w:val="003D3D6C"/>
    <w:rsid w:val="003D45C1"/>
    <w:rsid w:val="003D4666"/>
    <w:rsid w:val="003D4894"/>
    <w:rsid w:val="003D60D1"/>
    <w:rsid w:val="003D6418"/>
    <w:rsid w:val="003D6AE4"/>
    <w:rsid w:val="003D6F3B"/>
    <w:rsid w:val="003D725E"/>
    <w:rsid w:val="003D75AC"/>
    <w:rsid w:val="003E0070"/>
    <w:rsid w:val="003E014A"/>
    <w:rsid w:val="003E0BDE"/>
    <w:rsid w:val="003E18C8"/>
    <w:rsid w:val="003E21CE"/>
    <w:rsid w:val="003E256A"/>
    <w:rsid w:val="003E2779"/>
    <w:rsid w:val="003E2A58"/>
    <w:rsid w:val="003E2EC6"/>
    <w:rsid w:val="003E2EC8"/>
    <w:rsid w:val="003E352F"/>
    <w:rsid w:val="003E3CEE"/>
    <w:rsid w:val="003E3D4A"/>
    <w:rsid w:val="003E3E7D"/>
    <w:rsid w:val="003E441C"/>
    <w:rsid w:val="003E45E9"/>
    <w:rsid w:val="003E4890"/>
    <w:rsid w:val="003E50C4"/>
    <w:rsid w:val="003E55E4"/>
    <w:rsid w:val="003E56E0"/>
    <w:rsid w:val="003E5767"/>
    <w:rsid w:val="003E5C6F"/>
    <w:rsid w:val="003E5C74"/>
    <w:rsid w:val="003E5CAB"/>
    <w:rsid w:val="003E5E35"/>
    <w:rsid w:val="003E624D"/>
    <w:rsid w:val="003E6713"/>
    <w:rsid w:val="003E6775"/>
    <w:rsid w:val="003E6DD3"/>
    <w:rsid w:val="003E73F4"/>
    <w:rsid w:val="003E75E5"/>
    <w:rsid w:val="003E76DD"/>
    <w:rsid w:val="003E7E45"/>
    <w:rsid w:val="003F0B61"/>
    <w:rsid w:val="003F0C20"/>
    <w:rsid w:val="003F0C47"/>
    <w:rsid w:val="003F0F0F"/>
    <w:rsid w:val="003F0F95"/>
    <w:rsid w:val="003F1797"/>
    <w:rsid w:val="003F19E7"/>
    <w:rsid w:val="003F1B54"/>
    <w:rsid w:val="003F1CAE"/>
    <w:rsid w:val="003F1EB1"/>
    <w:rsid w:val="003F1ECA"/>
    <w:rsid w:val="003F22AA"/>
    <w:rsid w:val="003F28C1"/>
    <w:rsid w:val="003F2A50"/>
    <w:rsid w:val="003F2C55"/>
    <w:rsid w:val="003F3220"/>
    <w:rsid w:val="003F33C7"/>
    <w:rsid w:val="003F35DE"/>
    <w:rsid w:val="003F3E14"/>
    <w:rsid w:val="003F3E7C"/>
    <w:rsid w:val="003F425B"/>
    <w:rsid w:val="003F49EA"/>
    <w:rsid w:val="003F4B78"/>
    <w:rsid w:val="003F4FCD"/>
    <w:rsid w:val="003F5488"/>
    <w:rsid w:val="003F5654"/>
    <w:rsid w:val="003F5754"/>
    <w:rsid w:val="003F5930"/>
    <w:rsid w:val="003F5C08"/>
    <w:rsid w:val="003F61D0"/>
    <w:rsid w:val="003F64CB"/>
    <w:rsid w:val="003F7207"/>
    <w:rsid w:val="003F72E0"/>
    <w:rsid w:val="003F762D"/>
    <w:rsid w:val="003F7705"/>
    <w:rsid w:val="00400446"/>
    <w:rsid w:val="00400D60"/>
    <w:rsid w:val="004012BD"/>
    <w:rsid w:val="00401395"/>
    <w:rsid w:val="00401480"/>
    <w:rsid w:val="00401677"/>
    <w:rsid w:val="00401723"/>
    <w:rsid w:val="0040181A"/>
    <w:rsid w:val="00401AFB"/>
    <w:rsid w:val="004023BE"/>
    <w:rsid w:val="004034B0"/>
    <w:rsid w:val="00403E39"/>
    <w:rsid w:val="00404074"/>
    <w:rsid w:val="004041FE"/>
    <w:rsid w:val="0040485C"/>
    <w:rsid w:val="00404B4D"/>
    <w:rsid w:val="00404CD8"/>
    <w:rsid w:val="00404EA3"/>
    <w:rsid w:val="00404FCA"/>
    <w:rsid w:val="00405BCA"/>
    <w:rsid w:val="00405F99"/>
    <w:rsid w:val="00406AE1"/>
    <w:rsid w:val="00406B09"/>
    <w:rsid w:val="00406C90"/>
    <w:rsid w:val="004070D4"/>
    <w:rsid w:val="004074CB"/>
    <w:rsid w:val="00410B0C"/>
    <w:rsid w:val="00410BAD"/>
    <w:rsid w:val="004110BF"/>
    <w:rsid w:val="0041152E"/>
    <w:rsid w:val="00411654"/>
    <w:rsid w:val="0041172B"/>
    <w:rsid w:val="00411760"/>
    <w:rsid w:val="00411B8F"/>
    <w:rsid w:val="004122D6"/>
    <w:rsid w:val="004123D6"/>
    <w:rsid w:val="00412CA4"/>
    <w:rsid w:val="00413122"/>
    <w:rsid w:val="00413C06"/>
    <w:rsid w:val="00413E62"/>
    <w:rsid w:val="00413FE9"/>
    <w:rsid w:val="004147D6"/>
    <w:rsid w:val="00414B7D"/>
    <w:rsid w:val="00415123"/>
    <w:rsid w:val="00415332"/>
    <w:rsid w:val="00415B1F"/>
    <w:rsid w:val="00415BA5"/>
    <w:rsid w:val="00415D44"/>
    <w:rsid w:val="004160AF"/>
    <w:rsid w:val="004169FB"/>
    <w:rsid w:val="00416AED"/>
    <w:rsid w:val="00416E4D"/>
    <w:rsid w:val="004170A9"/>
    <w:rsid w:val="0041743F"/>
    <w:rsid w:val="00417886"/>
    <w:rsid w:val="00417D0F"/>
    <w:rsid w:val="004202BE"/>
    <w:rsid w:val="0042038D"/>
    <w:rsid w:val="004206EE"/>
    <w:rsid w:val="00420DA3"/>
    <w:rsid w:val="0042139B"/>
    <w:rsid w:val="004214FD"/>
    <w:rsid w:val="00421675"/>
    <w:rsid w:val="00421BDC"/>
    <w:rsid w:val="0042280C"/>
    <w:rsid w:val="00422B4A"/>
    <w:rsid w:val="00422BCF"/>
    <w:rsid w:val="00424166"/>
    <w:rsid w:val="00424788"/>
    <w:rsid w:val="00424A34"/>
    <w:rsid w:val="00424F76"/>
    <w:rsid w:val="00424FA7"/>
    <w:rsid w:val="004252D5"/>
    <w:rsid w:val="004252D6"/>
    <w:rsid w:val="00425980"/>
    <w:rsid w:val="004259ED"/>
    <w:rsid w:val="00425BF2"/>
    <w:rsid w:val="004261BE"/>
    <w:rsid w:val="00426253"/>
    <w:rsid w:val="0042649D"/>
    <w:rsid w:val="004265B2"/>
    <w:rsid w:val="004267FA"/>
    <w:rsid w:val="00426A43"/>
    <w:rsid w:val="00426A74"/>
    <w:rsid w:val="00426D2A"/>
    <w:rsid w:val="00427286"/>
    <w:rsid w:val="004278C4"/>
    <w:rsid w:val="004301B0"/>
    <w:rsid w:val="00431480"/>
    <w:rsid w:val="00431CAB"/>
    <w:rsid w:val="0043224D"/>
    <w:rsid w:val="004324A1"/>
    <w:rsid w:val="0043278E"/>
    <w:rsid w:val="00432AE8"/>
    <w:rsid w:val="00433322"/>
    <w:rsid w:val="004334BC"/>
    <w:rsid w:val="004335CB"/>
    <w:rsid w:val="00433755"/>
    <w:rsid w:val="004338C5"/>
    <w:rsid w:val="00433B53"/>
    <w:rsid w:val="004344C9"/>
    <w:rsid w:val="00434BF9"/>
    <w:rsid w:val="00434F4D"/>
    <w:rsid w:val="00435623"/>
    <w:rsid w:val="0043566D"/>
    <w:rsid w:val="00435AD3"/>
    <w:rsid w:val="004369B9"/>
    <w:rsid w:val="00437519"/>
    <w:rsid w:val="00437790"/>
    <w:rsid w:val="0044004A"/>
    <w:rsid w:val="00440483"/>
    <w:rsid w:val="00440532"/>
    <w:rsid w:val="00440CAA"/>
    <w:rsid w:val="00440F73"/>
    <w:rsid w:val="004416C6"/>
    <w:rsid w:val="004416FD"/>
    <w:rsid w:val="00441B7B"/>
    <w:rsid w:val="00442120"/>
    <w:rsid w:val="0044264C"/>
    <w:rsid w:val="00442A56"/>
    <w:rsid w:val="00442E54"/>
    <w:rsid w:val="004432C6"/>
    <w:rsid w:val="00443939"/>
    <w:rsid w:val="00443F1F"/>
    <w:rsid w:val="00444129"/>
    <w:rsid w:val="00444146"/>
    <w:rsid w:val="00445444"/>
    <w:rsid w:val="00445883"/>
    <w:rsid w:val="00446194"/>
    <w:rsid w:val="004467AC"/>
    <w:rsid w:val="00446A10"/>
    <w:rsid w:val="00446D87"/>
    <w:rsid w:val="0044721C"/>
    <w:rsid w:val="004474FA"/>
    <w:rsid w:val="0044760B"/>
    <w:rsid w:val="00447A2A"/>
    <w:rsid w:val="00447EB1"/>
    <w:rsid w:val="00447F49"/>
    <w:rsid w:val="00450503"/>
    <w:rsid w:val="00451194"/>
    <w:rsid w:val="004515EF"/>
    <w:rsid w:val="00451F4B"/>
    <w:rsid w:val="0045210C"/>
    <w:rsid w:val="0045243A"/>
    <w:rsid w:val="004524B1"/>
    <w:rsid w:val="004524D2"/>
    <w:rsid w:val="004525D4"/>
    <w:rsid w:val="00452FB1"/>
    <w:rsid w:val="00453293"/>
    <w:rsid w:val="004533BA"/>
    <w:rsid w:val="0045343F"/>
    <w:rsid w:val="004534EF"/>
    <w:rsid w:val="00454364"/>
    <w:rsid w:val="00454655"/>
    <w:rsid w:val="0045480F"/>
    <w:rsid w:val="00454933"/>
    <w:rsid w:val="00454997"/>
    <w:rsid w:val="004549D7"/>
    <w:rsid w:val="004552E3"/>
    <w:rsid w:val="00455B4E"/>
    <w:rsid w:val="00455CC1"/>
    <w:rsid w:val="00455F6D"/>
    <w:rsid w:val="004568C5"/>
    <w:rsid w:val="0045759D"/>
    <w:rsid w:val="00457D28"/>
    <w:rsid w:val="00457F32"/>
    <w:rsid w:val="0046039D"/>
    <w:rsid w:val="00460558"/>
    <w:rsid w:val="00460672"/>
    <w:rsid w:val="00460CAC"/>
    <w:rsid w:val="00460D26"/>
    <w:rsid w:val="004616E6"/>
    <w:rsid w:val="0046195B"/>
    <w:rsid w:val="00461D0A"/>
    <w:rsid w:val="0046219A"/>
    <w:rsid w:val="00462450"/>
    <w:rsid w:val="0046249D"/>
    <w:rsid w:val="004634C4"/>
    <w:rsid w:val="0046393D"/>
    <w:rsid w:val="00463A5F"/>
    <w:rsid w:val="00463A97"/>
    <w:rsid w:val="00463ABD"/>
    <w:rsid w:val="00463B41"/>
    <w:rsid w:val="0046472D"/>
    <w:rsid w:val="00464A39"/>
    <w:rsid w:val="004653CB"/>
    <w:rsid w:val="00465903"/>
    <w:rsid w:val="00465ABE"/>
    <w:rsid w:val="00466D34"/>
    <w:rsid w:val="00467020"/>
    <w:rsid w:val="00467610"/>
    <w:rsid w:val="004678A7"/>
    <w:rsid w:val="00470150"/>
    <w:rsid w:val="004705CB"/>
    <w:rsid w:val="00470D67"/>
    <w:rsid w:val="00470F65"/>
    <w:rsid w:val="004715CA"/>
    <w:rsid w:val="00471609"/>
    <w:rsid w:val="0047188C"/>
    <w:rsid w:val="00471B76"/>
    <w:rsid w:val="00471C73"/>
    <w:rsid w:val="0047214F"/>
    <w:rsid w:val="004722AB"/>
    <w:rsid w:val="0047232A"/>
    <w:rsid w:val="00472339"/>
    <w:rsid w:val="004728F6"/>
    <w:rsid w:val="00472DBB"/>
    <w:rsid w:val="00472F84"/>
    <w:rsid w:val="0047359E"/>
    <w:rsid w:val="0047378F"/>
    <w:rsid w:val="0047393B"/>
    <w:rsid w:val="00473E50"/>
    <w:rsid w:val="004740C8"/>
    <w:rsid w:val="00474478"/>
    <w:rsid w:val="004754D9"/>
    <w:rsid w:val="004756C2"/>
    <w:rsid w:val="004757FF"/>
    <w:rsid w:val="004759D7"/>
    <w:rsid w:val="00475D03"/>
    <w:rsid w:val="00476D66"/>
    <w:rsid w:val="00477334"/>
    <w:rsid w:val="004773DD"/>
    <w:rsid w:val="004775EC"/>
    <w:rsid w:val="00477B0B"/>
    <w:rsid w:val="00477EE5"/>
    <w:rsid w:val="00480A98"/>
    <w:rsid w:val="00480E45"/>
    <w:rsid w:val="004810B4"/>
    <w:rsid w:val="00481334"/>
    <w:rsid w:val="00481594"/>
    <w:rsid w:val="00481688"/>
    <w:rsid w:val="00481931"/>
    <w:rsid w:val="00481D47"/>
    <w:rsid w:val="00481E0D"/>
    <w:rsid w:val="004821CC"/>
    <w:rsid w:val="004825CA"/>
    <w:rsid w:val="00483600"/>
    <w:rsid w:val="004836DC"/>
    <w:rsid w:val="004838F9"/>
    <w:rsid w:val="00483A1D"/>
    <w:rsid w:val="00483A81"/>
    <w:rsid w:val="004843F6"/>
    <w:rsid w:val="00484442"/>
    <w:rsid w:val="00484789"/>
    <w:rsid w:val="00484BA4"/>
    <w:rsid w:val="00484D56"/>
    <w:rsid w:val="00484DF3"/>
    <w:rsid w:val="00484FB0"/>
    <w:rsid w:val="00485294"/>
    <w:rsid w:val="004853C9"/>
    <w:rsid w:val="0048580B"/>
    <w:rsid w:val="00485E38"/>
    <w:rsid w:val="00485E4F"/>
    <w:rsid w:val="00485F33"/>
    <w:rsid w:val="00486056"/>
    <w:rsid w:val="0048620B"/>
    <w:rsid w:val="00486882"/>
    <w:rsid w:val="0048701C"/>
    <w:rsid w:val="004874C1"/>
    <w:rsid w:val="00487545"/>
    <w:rsid w:val="00487E1A"/>
    <w:rsid w:val="00487F80"/>
    <w:rsid w:val="004908E8"/>
    <w:rsid w:val="00490D1C"/>
    <w:rsid w:val="0049107F"/>
    <w:rsid w:val="00491691"/>
    <w:rsid w:val="0049177D"/>
    <w:rsid w:val="00491E48"/>
    <w:rsid w:val="00491F5E"/>
    <w:rsid w:val="00492090"/>
    <w:rsid w:val="0049218D"/>
    <w:rsid w:val="004924BB"/>
    <w:rsid w:val="00492562"/>
    <w:rsid w:val="00492644"/>
    <w:rsid w:val="00492764"/>
    <w:rsid w:val="004927AE"/>
    <w:rsid w:val="004927CF"/>
    <w:rsid w:val="004928D1"/>
    <w:rsid w:val="004929E7"/>
    <w:rsid w:val="0049355E"/>
    <w:rsid w:val="00493688"/>
    <w:rsid w:val="004939F0"/>
    <w:rsid w:val="00493CE6"/>
    <w:rsid w:val="004941C8"/>
    <w:rsid w:val="00494249"/>
    <w:rsid w:val="00494565"/>
    <w:rsid w:val="004949A7"/>
    <w:rsid w:val="00495260"/>
    <w:rsid w:val="004956E7"/>
    <w:rsid w:val="00495F2F"/>
    <w:rsid w:val="00496141"/>
    <w:rsid w:val="00496469"/>
    <w:rsid w:val="004965AA"/>
    <w:rsid w:val="00497152"/>
    <w:rsid w:val="00497248"/>
    <w:rsid w:val="00497D04"/>
    <w:rsid w:val="00497E0C"/>
    <w:rsid w:val="00497FEF"/>
    <w:rsid w:val="004A06B8"/>
    <w:rsid w:val="004A0A42"/>
    <w:rsid w:val="004A0C16"/>
    <w:rsid w:val="004A0EAE"/>
    <w:rsid w:val="004A16BF"/>
    <w:rsid w:val="004A1874"/>
    <w:rsid w:val="004A1978"/>
    <w:rsid w:val="004A1D10"/>
    <w:rsid w:val="004A27E5"/>
    <w:rsid w:val="004A2DC4"/>
    <w:rsid w:val="004A2F5E"/>
    <w:rsid w:val="004A33BE"/>
    <w:rsid w:val="004A33F3"/>
    <w:rsid w:val="004A353C"/>
    <w:rsid w:val="004A3C22"/>
    <w:rsid w:val="004A3E7D"/>
    <w:rsid w:val="004A3F91"/>
    <w:rsid w:val="004A3FF5"/>
    <w:rsid w:val="004A403E"/>
    <w:rsid w:val="004A41BE"/>
    <w:rsid w:val="004A45B6"/>
    <w:rsid w:val="004A4970"/>
    <w:rsid w:val="004A4B03"/>
    <w:rsid w:val="004A4FC0"/>
    <w:rsid w:val="004A5477"/>
    <w:rsid w:val="004A5A9A"/>
    <w:rsid w:val="004A5C46"/>
    <w:rsid w:val="004A5CE6"/>
    <w:rsid w:val="004A5F95"/>
    <w:rsid w:val="004A6069"/>
    <w:rsid w:val="004A68B3"/>
    <w:rsid w:val="004A68FC"/>
    <w:rsid w:val="004A699C"/>
    <w:rsid w:val="004A6A5B"/>
    <w:rsid w:val="004A725B"/>
    <w:rsid w:val="004A78C0"/>
    <w:rsid w:val="004A7AD6"/>
    <w:rsid w:val="004A7F00"/>
    <w:rsid w:val="004B05EB"/>
    <w:rsid w:val="004B08D8"/>
    <w:rsid w:val="004B0F81"/>
    <w:rsid w:val="004B16B6"/>
    <w:rsid w:val="004B17BD"/>
    <w:rsid w:val="004B1848"/>
    <w:rsid w:val="004B18DC"/>
    <w:rsid w:val="004B19CE"/>
    <w:rsid w:val="004B1AC4"/>
    <w:rsid w:val="004B1BAB"/>
    <w:rsid w:val="004B1DC7"/>
    <w:rsid w:val="004B22F9"/>
    <w:rsid w:val="004B2C2D"/>
    <w:rsid w:val="004B2E2F"/>
    <w:rsid w:val="004B3447"/>
    <w:rsid w:val="004B391B"/>
    <w:rsid w:val="004B3D42"/>
    <w:rsid w:val="004B47B3"/>
    <w:rsid w:val="004B4F0D"/>
    <w:rsid w:val="004B4F3F"/>
    <w:rsid w:val="004B587E"/>
    <w:rsid w:val="004B5BE3"/>
    <w:rsid w:val="004B60E3"/>
    <w:rsid w:val="004B67F5"/>
    <w:rsid w:val="004B6961"/>
    <w:rsid w:val="004B6A59"/>
    <w:rsid w:val="004B6FAD"/>
    <w:rsid w:val="004B6FC6"/>
    <w:rsid w:val="004B75EC"/>
    <w:rsid w:val="004B7868"/>
    <w:rsid w:val="004C013C"/>
    <w:rsid w:val="004C0614"/>
    <w:rsid w:val="004C0B48"/>
    <w:rsid w:val="004C1303"/>
    <w:rsid w:val="004C18D0"/>
    <w:rsid w:val="004C1EAE"/>
    <w:rsid w:val="004C20C6"/>
    <w:rsid w:val="004C2153"/>
    <w:rsid w:val="004C2B87"/>
    <w:rsid w:val="004C2D6A"/>
    <w:rsid w:val="004C2ED5"/>
    <w:rsid w:val="004C30E7"/>
    <w:rsid w:val="004C312F"/>
    <w:rsid w:val="004C3332"/>
    <w:rsid w:val="004C3366"/>
    <w:rsid w:val="004C3531"/>
    <w:rsid w:val="004C3DA3"/>
    <w:rsid w:val="004C44D3"/>
    <w:rsid w:val="004C507A"/>
    <w:rsid w:val="004C5277"/>
    <w:rsid w:val="004C54EB"/>
    <w:rsid w:val="004C6485"/>
    <w:rsid w:val="004C74A1"/>
    <w:rsid w:val="004C75D7"/>
    <w:rsid w:val="004C77AE"/>
    <w:rsid w:val="004C796A"/>
    <w:rsid w:val="004D0EA8"/>
    <w:rsid w:val="004D1350"/>
    <w:rsid w:val="004D143F"/>
    <w:rsid w:val="004D14EE"/>
    <w:rsid w:val="004D16C3"/>
    <w:rsid w:val="004D1942"/>
    <w:rsid w:val="004D1A04"/>
    <w:rsid w:val="004D1A20"/>
    <w:rsid w:val="004D20AE"/>
    <w:rsid w:val="004D275C"/>
    <w:rsid w:val="004D307E"/>
    <w:rsid w:val="004D320B"/>
    <w:rsid w:val="004D345F"/>
    <w:rsid w:val="004D363D"/>
    <w:rsid w:val="004D3ECB"/>
    <w:rsid w:val="004D4311"/>
    <w:rsid w:val="004D527B"/>
    <w:rsid w:val="004D5723"/>
    <w:rsid w:val="004D5A51"/>
    <w:rsid w:val="004D60DB"/>
    <w:rsid w:val="004D6525"/>
    <w:rsid w:val="004D67AA"/>
    <w:rsid w:val="004D6964"/>
    <w:rsid w:val="004D6B97"/>
    <w:rsid w:val="004D6DB3"/>
    <w:rsid w:val="004D72E0"/>
    <w:rsid w:val="004D740B"/>
    <w:rsid w:val="004D750E"/>
    <w:rsid w:val="004D776A"/>
    <w:rsid w:val="004D7894"/>
    <w:rsid w:val="004D7F57"/>
    <w:rsid w:val="004E0050"/>
    <w:rsid w:val="004E0130"/>
    <w:rsid w:val="004E063F"/>
    <w:rsid w:val="004E0A3B"/>
    <w:rsid w:val="004E0E15"/>
    <w:rsid w:val="004E10AE"/>
    <w:rsid w:val="004E11CE"/>
    <w:rsid w:val="004E11F5"/>
    <w:rsid w:val="004E20B8"/>
    <w:rsid w:val="004E2E25"/>
    <w:rsid w:val="004E3149"/>
    <w:rsid w:val="004E322D"/>
    <w:rsid w:val="004E3301"/>
    <w:rsid w:val="004E363F"/>
    <w:rsid w:val="004E376D"/>
    <w:rsid w:val="004E3AE7"/>
    <w:rsid w:val="004E3BD1"/>
    <w:rsid w:val="004E416E"/>
    <w:rsid w:val="004E4623"/>
    <w:rsid w:val="004E469B"/>
    <w:rsid w:val="004E4834"/>
    <w:rsid w:val="004E4BFE"/>
    <w:rsid w:val="004E5302"/>
    <w:rsid w:val="004E540E"/>
    <w:rsid w:val="004E55E9"/>
    <w:rsid w:val="004E57F7"/>
    <w:rsid w:val="004E5DDC"/>
    <w:rsid w:val="004E6255"/>
    <w:rsid w:val="004E6321"/>
    <w:rsid w:val="004E65E1"/>
    <w:rsid w:val="004E7000"/>
    <w:rsid w:val="004E7774"/>
    <w:rsid w:val="004E78E3"/>
    <w:rsid w:val="004F0002"/>
    <w:rsid w:val="004F030F"/>
    <w:rsid w:val="004F06CD"/>
    <w:rsid w:val="004F108B"/>
    <w:rsid w:val="004F12C8"/>
    <w:rsid w:val="004F144A"/>
    <w:rsid w:val="004F1AA4"/>
    <w:rsid w:val="004F1D5F"/>
    <w:rsid w:val="004F1F29"/>
    <w:rsid w:val="004F215D"/>
    <w:rsid w:val="004F252D"/>
    <w:rsid w:val="004F258A"/>
    <w:rsid w:val="004F2867"/>
    <w:rsid w:val="004F2AC6"/>
    <w:rsid w:val="004F317C"/>
    <w:rsid w:val="004F3332"/>
    <w:rsid w:val="004F336B"/>
    <w:rsid w:val="004F3534"/>
    <w:rsid w:val="004F3962"/>
    <w:rsid w:val="004F3AC0"/>
    <w:rsid w:val="004F402B"/>
    <w:rsid w:val="004F40FC"/>
    <w:rsid w:val="004F456E"/>
    <w:rsid w:val="004F4590"/>
    <w:rsid w:val="004F51F2"/>
    <w:rsid w:val="004F5B8A"/>
    <w:rsid w:val="004F5E4B"/>
    <w:rsid w:val="004F659A"/>
    <w:rsid w:val="004F76DA"/>
    <w:rsid w:val="004F7CA0"/>
    <w:rsid w:val="004F7E2B"/>
    <w:rsid w:val="0050005F"/>
    <w:rsid w:val="005002D5"/>
    <w:rsid w:val="005008C0"/>
    <w:rsid w:val="00500D82"/>
    <w:rsid w:val="00500EB4"/>
    <w:rsid w:val="00501352"/>
    <w:rsid w:val="00501493"/>
    <w:rsid w:val="00501C80"/>
    <w:rsid w:val="0050215F"/>
    <w:rsid w:val="0050230A"/>
    <w:rsid w:val="0050231E"/>
    <w:rsid w:val="005026A3"/>
    <w:rsid w:val="0050272D"/>
    <w:rsid w:val="00502746"/>
    <w:rsid w:val="00502B25"/>
    <w:rsid w:val="00502C45"/>
    <w:rsid w:val="00502D52"/>
    <w:rsid w:val="005030C1"/>
    <w:rsid w:val="0050324A"/>
    <w:rsid w:val="0050327A"/>
    <w:rsid w:val="00503625"/>
    <w:rsid w:val="00503A6C"/>
    <w:rsid w:val="00503BB1"/>
    <w:rsid w:val="0050487F"/>
    <w:rsid w:val="00504B0A"/>
    <w:rsid w:val="00504C6E"/>
    <w:rsid w:val="00505E68"/>
    <w:rsid w:val="00505F14"/>
    <w:rsid w:val="00506B3E"/>
    <w:rsid w:val="00506CE9"/>
    <w:rsid w:val="00506D38"/>
    <w:rsid w:val="0050721E"/>
    <w:rsid w:val="005076D6"/>
    <w:rsid w:val="005077E5"/>
    <w:rsid w:val="005078D7"/>
    <w:rsid w:val="00507F21"/>
    <w:rsid w:val="0051017B"/>
    <w:rsid w:val="005102AC"/>
    <w:rsid w:val="005103CD"/>
    <w:rsid w:val="005103F6"/>
    <w:rsid w:val="00510A42"/>
    <w:rsid w:val="00510F58"/>
    <w:rsid w:val="00511054"/>
    <w:rsid w:val="00511DBD"/>
    <w:rsid w:val="00511F30"/>
    <w:rsid w:val="00512A69"/>
    <w:rsid w:val="00512AFE"/>
    <w:rsid w:val="00512D56"/>
    <w:rsid w:val="0051314C"/>
    <w:rsid w:val="00513976"/>
    <w:rsid w:val="00513B64"/>
    <w:rsid w:val="00513B7F"/>
    <w:rsid w:val="00513CB8"/>
    <w:rsid w:val="00513FF0"/>
    <w:rsid w:val="00514026"/>
    <w:rsid w:val="005141C4"/>
    <w:rsid w:val="005145EF"/>
    <w:rsid w:val="005145F9"/>
    <w:rsid w:val="00514733"/>
    <w:rsid w:val="00514BDF"/>
    <w:rsid w:val="005150ED"/>
    <w:rsid w:val="005150F1"/>
    <w:rsid w:val="005158D2"/>
    <w:rsid w:val="00515921"/>
    <w:rsid w:val="00515ABE"/>
    <w:rsid w:val="00515F3E"/>
    <w:rsid w:val="00516071"/>
    <w:rsid w:val="00516477"/>
    <w:rsid w:val="0051650A"/>
    <w:rsid w:val="00516714"/>
    <w:rsid w:val="00516F82"/>
    <w:rsid w:val="0051743E"/>
    <w:rsid w:val="00517733"/>
    <w:rsid w:val="00517810"/>
    <w:rsid w:val="00517B8C"/>
    <w:rsid w:val="00517CAD"/>
    <w:rsid w:val="00520636"/>
    <w:rsid w:val="00520663"/>
    <w:rsid w:val="005208C3"/>
    <w:rsid w:val="00520C14"/>
    <w:rsid w:val="00520E0F"/>
    <w:rsid w:val="00521B0D"/>
    <w:rsid w:val="00521F49"/>
    <w:rsid w:val="005220FD"/>
    <w:rsid w:val="0052222C"/>
    <w:rsid w:val="005222D1"/>
    <w:rsid w:val="00522604"/>
    <w:rsid w:val="00522A12"/>
    <w:rsid w:val="00522A31"/>
    <w:rsid w:val="00522E8C"/>
    <w:rsid w:val="005233F3"/>
    <w:rsid w:val="005239B1"/>
    <w:rsid w:val="00523D85"/>
    <w:rsid w:val="00524135"/>
    <w:rsid w:val="0052423A"/>
    <w:rsid w:val="005245F1"/>
    <w:rsid w:val="00524C34"/>
    <w:rsid w:val="00524CC7"/>
    <w:rsid w:val="00524D20"/>
    <w:rsid w:val="005252A1"/>
    <w:rsid w:val="00525540"/>
    <w:rsid w:val="00525AAC"/>
    <w:rsid w:val="00525E14"/>
    <w:rsid w:val="00525EDF"/>
    <w:rsid w:val="00526065"/>
    <w:rsid w:val="00526096"/>
    <w:rsid w:val="005260EF"/>
    <w:rsid w:val="0052646C"/>
    <w:rsid w:val="00526CD8"/>
    <w:rsid w:val="00527079"/>
    <w:rsid w:val="00527338"/>
    <w:rsid w:val="0052735D"/>
    <w:rsid w:val="00527518"/>
    <w:rsid w:val="0052776B"/>
    <w:rsid w:val="005277DA"/>
    <w:rsid w:val="0052785B"/>
    <w:rsid w:val="005278EB"/>
    <w:rsid w:val="005303EB"/>
    <w:rsid w:val="005329CD"/>
    <w:rsid w:val="0053384E"/>
    <w:rsid w:val="00533ACD"/>
    <w:rsid w:val="00533C4B"/>
    <w:rsid w:val="00533EFC"/>
    <w:rsid w:val="0053443A"/>
    <w:rsid w:val="00534EF9"/>
    <w:rsid w:val="00535059"/>
    <w:rsid w:val="0053523C"/>
    <w:rsid w:val="00535583"/>
    <w:rsid w:val="005356BD"/>
    <w:rsid w:val="0053610C"/>
    <w:rsid w:val="00536209"/>
    <w:rsid w:val="00536345"/>
    <w:rsid w:val="00536DB9"/>
    <w:rsid w:val="0053713E"/>
    <w:rsid w:val="00537365"/>
    <w:rsid w:val="005373FE"/>
    <w:rsid w:val="00537413"/>
    <w:rsid w:val="005374F4"/>
    <w:rsid w:val="00540236"/>
    <w:rsid w:val="005404C1"/>
    <w:rsid w:val="00540838"/>
    <w:rsid w:val="00540AD3"/>
    <w:rsid w:val="00540C43"/>
    <w:rsid w:val="00540D2E"/>
    <w:rsid w:val="00541116"/>
    <w:rsid w:val="0054111D"/>
    <w:rsid w:val="00541381"/>
    <w:rsid w:val="00541525"/>
    <w:rsid w:val="005417B6"/>
    <w:rsid w:val="00541A39"/>
    <w:rsid w:val="00541D70"/>
    <w:rsid w:val="005422B8"/>
    <w:rsid w:val="005426C0"/>
    <w:rsid w:val="0054291E"/>
    <w:rsid w:val="00542FA2"/>
    <w:rsid w:val="00543B71"/>
    <w:rsid w:val="00544007"/>
    <w:rsid w:val="00544028"/>
    <w:rsid w:val="0054468E"/>
    <w:rsid w:val="00544812"/>
    <w:rsid w:val="00544945"/>
    <w:rsid w:val="00544A35"/>
    <w:rsid w:val="00544C73"/>
    <w:rsid w:val="00544FE9"/>
    <w:rsid w:val="005451E4"/>
    <w:rsid w:val="0054526A"/>
    <w:rsid w:val="00545617"/>
    <w:rsid w:val="005457D7"/>
    <w:rsid w:val="00545C0F"/>
    <w:rsid w:val="005476D4"/>
    <w:rsid w:val="00547AD4"/>
    <w:rsid w:val="00547C1E"/>
    <w:rsid w:val="00547E2A"/>
    <w:rsid w:val="005501D8"/>
    <w:rsid w:val="00550B3B"/>
    <w:rsid w:val="005517C2"/>
    <w:rsid w:val="00551B81"/>
    <w:rsid w:val="00552861"/>
    <w:rsid w:val="00552FCF"/>
    <w:rsid w:val="0055313E"/>
    <w:rsid w:val="00553D5A"/>
    <w:rsid w:val="00553EED"/>
    <w:rsid w:val="005547B8"/>
    <w:rsid w:val="005547E2"/>
    <w:rsid w:val="00554923"/>
    <w:rsid w:val="005550C6"/>
    <w:rsid w:val="00555226"/>
    <w:rsid w:val="00555DC5"/>
    <w:rsid w:val="00555DED"/>
    <w:rsid w:val="00555E5C"/>
    <w:rsid w:val="00555EAF"/>
    <w:rsid w:val="005569CB"/>
    <w:rsid w:val="00556C36"/>
    <w:rsid w:val="00556DE8"/>
    <w:rsid w:val="00557272"/>
    <w:rsid w:val="005574B7"/>
    <w:rsid w:val="00557543"/>
    <w:rsid w:val="005601D8"/>
    <w:rsid w:val="0056030B"/>
    <w:rsid w:val="005606DF"/>
    <w:rsid w:val="00560DAE"/>
    <w:rsid w:val="00560ED1"/>
    <w:rsid w:val="00560FB3"/>
    <w:rsid w:val="00561A84"/>
    <w:rsid w:val="00561FD3"/>
    <w:rsid w:val="00561FEB"/>
    <w:rsid w:val="00562DC9"/>
    <w:rsid w:val="00562F08"/>
    <w:rsid w:val="0056303A"/>
    <w:rsid w:val="00563107"/>
    <w:rsid w:val="0056329C"/>
    <w:rsid w:val="00563866"/>
    <w:rsid w:val="00564061"/>
    <w:rsid w:val="00564494"/>
    <w:rsid w:val="00564667"/>
    <w:rsid w:val="00564E1B"/>
    <w:rsid w:val="00564E8C"/>
    <w:rsid w:val="005653D3"/>
    <w:rsid w:val="00565735"/>
    <w:rsid w:val="00565F52"/>
    <w:rsid w:val="0056698A"/>
    <w:rsid w:val="00567173"/>
    <w:rsid w:val="005673C3"/>
    <w:rsid w:val="00567545"/>
    <w:rsid w:val="00567FBF"/>
    <w:rsid w:val="00570064"/>
    <w:rsid w:val="00570B3A"/>
    <w:rsid w:val="00570C25"/>
    <w:rsid w:val="00570DE5"/>
    <w:rsid w:val="00570F99"/>
    <w:rsid w:val="005720E7"/>
    <w:rsid w:val="00572275"/>
    <w:rsid w:val="005722EB"/>
    <w:rsid w:val="005724F6"/>
    <w:rsid w:val="00572649"/>
    <w:rsid w:val="0057278A"/>
    <w:rsid w:val="0057281B"/>
    <w:rsid w:val="0057286A"/>
    <w:rsid w:val="00573109"/>
    <w:rsid w:val="0057342C"/>
    <w:rsid w:val="0057346A"/>
    <w:rsid w:val="00573AEC"/>
    <w:rsid w:val="0057433F"/>
    <w:rsid w:val="0057445A"/>
    <w:rsid w:val="00574C39"/>
    <w:rsid w:val="00575053"/>
    <w:rsid w:val="00575217"/>
    <w:rsid w:val="005753B6"/>
    <w:rsid w:val="0057544E"/>
    <w:rsid w:val="00575778"/>
    <w:rsid w:val="00575A23"/>
    <w:rsid w:val="00575D2A"/>
    <w:rsid w:val="00576051"/>
    <w:rsid w:val="005765D8"/>
    <w:rsid w:val="00576B78"/>
    <w:rsid w:val="00577524"/>
    <w:rsid w:val="00577836"/>
    <w:rsid w:val="0057798E"/>
    <w:rsid w:val="00577D39"/>
    <w:rsid w:val="005800FC"/>
    <w:rsid w:val="005801DE"/>
    <w:rsid w:val="0058055C"/>
    <w:rsid w:val="0058078B"/>
    <w:rsid w:val="0058084E"/>
    <w:rsid w:val="00580DAE"/>
    <w:rsid w:val="0058165F"/>
    <w:rsid w:val="00581A0D"/>
    <w:rsid w:val="00582305"/>
    <w:rsid w:val="005828D4"/>
    <w:rsid w:val="00582B19"/>
    <w:rsid w:val="005838C4"/>
    <w:rsid w:val="00584749"/>
    <w:rsid w:val="005849D5"/>
    <w:rsid w:val="00584D9C"/>
    <w:rsid w:val="00584DF8"/>
    <w:rsid w:val="0058508C"/>
    <w:rsid w:val="0058538A"/>
    <w:rsid w:val="00585827"/>
    <w:rsid w:val="005865FA"/>
    <w:rsid w:val="00586811"/>
    <w:rsid w:val="00586DA2"/>
    <w:rsid w:val="005872C3"/>
    <w:rsid w:val="005875F4"/>
    <w:rsid w:val="00587776"/>
    <w:rsid w:val="005879EB"/>
    <w:rsid w:val="00590B3F"/>
    <w:rsid w:val="0059108D"/>
    <w:rsid w:val="005911B4"/>
    <w:rsid w:val="00591753"/>
    <w:rsid w:val="00591980"/>
    <w:rsid w:val="00591F90"/>
    <w:rsid w:val="00592016"/>
    <w:rsid w:val="005920B5"/>
    <w:rsid w:val="005924C1"/>
    <w:rsid w:val="00592BCE"/>
    <w:rsid w:val="00592C0E"/>
    <w:rsid w:val="00592DE4"/>
    <w:rsid w:val="00592F3C"/>
    <w:rsid w:val="00592F5C"/>
    <w:rsid w:val="00593176"/>
    <w:rsid w:val="005932DB"/>
    <w:rsid w:val="005933E3"/>
    <w:rsid w:val="00593900"/>
    <w:rsid w:val="005949BA"/>
    <w:rsid w:val="00594A36"/>
    <w:rsid w:val="00594DA7"/>
    <w:rsid w:val="00594F2D"/>
    <w:rsid w:val="005952BE"/>
    <w:rsid w:val="005954F3"/>
    <w:rsid w:val="005957E8"/>
    <w:rsid w:val="00595D81"/>
    <w:rsid w:val="00596603"/>
    <w:rsid w:val="00596738"/>
    <w:rsid w:val="005970F5"/>
    <w:rsid w:val="00597534"/>
    <w:rsid w:val="005977DA"/>
    <w:rsid w:val="00597C2B"/>
    <w:rsid w:val="00597D18"/>
    <w:rsid w:val="005A01B4"/>
    <w:rsid w:val="005A049D"/>
    <w:rsid w:val="005A0B54"/>
    <w:rsid w:val="005A0F6C"/>
    <w:rsid w:val="005A1F21"/>
    <w:rsid w:val="005A1F51"/>
    <w:rsid w:val="005A20D8"/>
    <w:rsid w:val="005A225D"/>
    <w:rsid w:val="005A2F89"/>
    <w:rsid w:val="005A30C9"/>
    <w:rsid w:val="005A3D83"/>
    <w:rsid w:val="005A4A03"/>
    <w:rsid w:val="005A53F8"/>
    <w:rsid w:val="005A58E5"/>
    <w:rsid w:val="005A6185"/>
    <w:rsid w:val="005A66EB"/>
    <w:rsid w:val="005A7486"/>
    <w:rsid w:val="005A74A0"/>
    <w:rsid w:val="005A79EE"/>
    <w:rsid w:val="005A7B13"/>
    <w:rsid w:val="005A7D31"/>
    <w:rsid w:val="005B0145"/>
    <w:rsid w:val="005B07D4"/>
    <w:rsid w:val="005B1AB0"/>
    <w:rsid w:val="005B1AC2"/>
    <w:rsid w:val="005B1BF1"/>
    <w:rsid w:val="005B1C15"/>
    <w:rsid w:val="005B1EB0"/>
    <w:rsid w:val="005B1EF8"/>
    <w:rsid w:val="005B210A"/>
    <w:rsid w:val="005B21A7"/>
    <w:rsid w:val="005B24FD"/>
    <w:rsid w:val="005B2AB4"/>
    <w:rsid w:val="005B2B31"/>
    <w:rsid w:val="005B33B9"/>
    <w:rsid w:val="005B36C5"/>
    <w:rsid w:val="005B3F52"/>
    <w:rsid w:val="005B4042"/>
    <w:rsid w:val="005B48EE"/>
    <w:rsid w:val="005B4BF6"/>
    <w:rsid w:val="005B4C38"/>
    <w:rsid w:val="005B6511"/>
    <w:rsid w:val="005B6863"/>
    <w:rsid w:val="005B6983"/>
    <w:rsid w:val="005B6C99"/>
    <w:rsid w:val="005B7079"/>
    <w:rsid w:val="005B7108"/>
    <w:rsid w:val="005B7BCD"/>
    <w:rsid w:val="005B7F0D"/>
    <w:rsid w:val="005B7FE9"/>
    <w:rsid w:val="005C0315"/>
    <w:rsid w:val="005C03F0"/>
    <w:rsid w:val="005C0843"/>
    <w:rsid w:val="005C09FC"/>
    <w:rsid w:val="005C0A6C"/>
    <w:rsid w:val="005C10C4"/>
    <w:rsid w:val="005C1193"/>
    <w:rsid w:val="005C15AC"/>
    <w:rsid w:val="005C17C2"/>
    <w:rsid w:val="005C1825"/>
    <w:rsid w:val="005C1AA2"/>
    <w:rsid w:val="005C1B03"/>
    <w:rsid w:val="005C1D60"/>
    <w:rsid w:val="005C2010"/>
    <w:rsid w:val="005C2057"/>
    <w:rsid w:val="005C24D4"/>
    <w:rsid w:val="005C2F97"/>
    <w:rsid w:val="005C3987"/>
    <w:rsid w:val="005C3B98"/>
    <w:rsid w:val="005C3D48"/>
    <w:rsid w:val="005C3D9A"/>
    <w:rsid w:val="005C3E9B"/>
    <w:rsid w:val="005C3FBC"/>
    <w:rsid w:val="005C4044"/>
    <w:rsid w:val="005C523A"/>
    <w:rsid w:val="005C53F2"/>
    <w:rsid w:val="005C56EA"/>
    <w:rsid w:val="005C57EC"/>
    <w:rsid w:val="005C591F"/>
    <w:rsid w:val="005C5A55"/>
    <w:rsid w:val="005C5FEC"/>
    <w:rsid w:val="005C61AD"/>
    <w:rsid w:val="005C6205"/>
    <w:rsid w:val="005C643D"/>
    <w:rsid w:val="005C6CB2"/>
    <w:rsid w:val="005C7056"/>
    <w:rsid w:val="005C73E2"/>
    <w:rsid w:val="005C73E6"/>
    <w:rsid w:val="005C7739"/>
    <w:rsid w:val="005C7A7C"/>
    <w:rsid w:val="005C7FA4"/>
    <w:rsid w:val="005D03ED"/>
    <w:rsid w:val="005D0766"/>
    <w:rsid w:val="005D10B5"/>
    <w:rsid w:val="005D1165"/>
    <w:rsid w:val="005D1241"/>
    <w:rsid w:val="005D12B5"/>
    <w:rsid w:val="005D1398"/>
    <w:rsid w:val="005D1AEE"/>
    <w:rsid w:val="005D1E1C"/>
    <w:rsid w:val="005D1F6A"/>
    <w:rsid w:val="005D22CB"/>
    <w:rsid w:val="005D2B0A"/>
    <w:rsid w:val="005D2BF5"/>
    <w:rsid w:val="005D2CD4"/>
    <w:rsid w:val="005D3510"/>
    <w:rsid w:val="005D3578"/>
    <w:rsid w:val="005D359A"/>
    <w:rsid w:val="005D3C82"/>
    <w:rsid w:val="005D536A"/>
    <w:rsid w:val="005D584B"/>
    <w:rsid w:val="005D593C"/>
    <w:rsid w:val="005D5CA3"/>
    <w:rsid w:val="005D606A"/>
    <w:rsid w:val="005D6594"/>
    <w:rsid w:val="005D662F"/>
    <w:rsid w:val="005D6659"/>
    <w:rsid w:val="005D671B"/>
    <w:rsid w:val="005D6939"/>
    <w:rsid w:val="005D6989"/>
    <w:rsid w:val="005D6AE2"/>
    <w:rsid w:val="005D6C9A"/>
    <w:rsid w:val="005D6E4F"/>
    <w:rsid w:val="005D6F0F"/>
    <w:rsid w:val="005D733C"/>
    <w:rsid w:val="005D7400"/>
    <w:rsid w:val="005D7528"/>
    <w:rsid w:val="005D75B8"/>
    <w:rsid w:val="005D7977"/>
    <w:rsid w:val="005D7FA6"/>
    <w:rsid w:val="005E0638"/>
    <w:rsid w:val="005E0B10"/>
    <w:rsid w:val="005E0BA8"/>
    <w:rsid w:val="005E1066"/>
    <w:rsid w:val="005E11C4"/>
    <w:rsid w:val="005E1543"/>
    <w:rsid w:val="005E1579"/>
    <w:rsid w:val="005E1703"/>
    <w:rsid w:val="005E181E"/>
    <w:rsid w:val="005E1980"/>
    <w:rsid w:val="005E21D3"/>
    <w:rsid w:val="005E222A"/>
    <w:rsid w:val="005E2DD3"/>
    <w:rsid w:val="005E317A"/>
    <w:rsid w:val="005E3B4E"/>
    <w:rsid w:val="005E3CCC"/>
    <w:rsid w:val="005E3F31"/>
    <w:rsid w:val="005E41D5"/>
    <w:rsid w:val="005E426A"/>
    <w:rsid w:val="005E5105"/>
    <w:rsid w:val="005E535B"/>
    <w:rsid w:val="005E58E7"/>
    <w:rsid w:val="005E5AF3"/>
    <w:rsid w:val="005E5B39"/>
    <w:rsid w:val="005E5BAB"/>
    <w:rsid w:val="005E6252"/>
    <w:rsid w:val="005E65C2"/>
    <w:rsid w:val="005E678E"/>
    <w:rsid w:val="005E6922"/>
    <w:rsid w:val="005E6B78"/>
    <w:rsid w:val="005E6D67"/>
    <w:rsid w:val="005E762F"/>
    <w:rsid w:val="005F001B"/>
    <w:rsid w:val="005F01A1"/>
    <w:rsid w:val="005F11C1"/>
    <w:rsid w:val="005F1216"/>
    <w:rsid w:val="005F14EA"/>
    <w:rsid w:val="005F1EC4"/>
    <w:rsid w:val="005F1FA1"/>
    <w:rsid w:val="005F22C9"/>
    <w:rsid w:val="005F2C6B"/>
    <w:rsid w:val="005F3526"/>
    <w:rsid w:val="005F39D5"/>
    <w:rsid w:val="005F3D62"/>
    <w:rsid w:val="005F3D69"/>
    <w:rsid w:val="005F40DF"/>
    <w:rsid w:val="005F4376"/>
    <w:rsid w:val="005F4BE1"/>
    <w:rsid w:val="005F4CE9"/>
    <w:rsid w:val="005F547D"/>
    <w:rsid w:val="005F561B"/>
    <w:rsid w:val="005F5DAF"/>
    <w:rsid w:val="005F6061"/>
    <w:rsid w:val="005F6EE4"/>
    <w:rsid w:val="005F73DD"/>
    <w:rsid w:val="005F73EE"/>
    <w:rsid w:val="005F77CD"/>
    <w:rsid w:val="005F7EF9"/>
    <w:rsid w:val="006003A8"/>
    <w:rsid w:val="0060080F"/>
    <w:rsid w:val="00600E92"/>
    <w:rsid w:val="00600EFB"/>
    <w:rsid w:val="00600F4F"/>
    <w:rsid w:val="006017EC"/>
    <w:rsid w:val="0060224C"/>
    <w:rsid w:val="006023B5"/>
    <w:rsid w:val="00602789"/>
    <w:rsid w:val="00602B43"/>
    <w:rsid w:val="006037F1"/>
    <w:rsid w:val="00603CAB"/>
    <w:rsid w:val="00603D3F"/>
    <w:rsid w:val="00603D7E"/>
    <w:rsid w:val="00604612"/>
    <w:rsid w:val="0060473C"/>
    <w:rsid w:val="00604EFF"/>
    <w:rsid w:val="00604FCC"/>
    <w:rsid w:val="0060558C"/>
    <w:rsid w:val="006057C9"/>
    <w:rsid w:val="0060595F"/>
    <w:rsid w:val="006067A7"/>
    <w:rsid w:val="006069C5"/>
    <w:rsid w:val="006071DE"/>
    <w:rsid w:val="00607F8D"/>
    <w:rsid w:val="00610472"/>
    <w:rsid w:val="0061053E"/>
    <w:rsid w:val="00610797"/>
    <w:rsid w:val="00610935"/>
    <w:rsid w:val="00610B5E"/>
    <w:rsid w:val="00610F21"/>
    <w:rsid w:val="006112FD"/>
    <w:rsid w:val="0061159E"/>
    <w:rsid w:val="00611682"/>
    <w:rsid w:val="00611C71"/>
    <w:rsid w:val="00611FC6"/>
    <w:rsid w:val="00612188"/>
    <w:rsid w:val="006121D3"/>
    <w:rsid w:val="00612496"/>
    <w:rsid w:val="00612B99"/>
    <w:rsid w:val="00612D4C"/>
    <w:rsid w:val="00612F80"/>
    <w:rsid w:val="00613CC2"/>
    <w:rsid w:val="00613E75"/>
    <w:rsid w:val="00615205"/>
    <w:rsid w:val="006159B4"/>
    <w:rsid w:val="00615AA0"/>
    <w:rsid w:val="00615ACA"/>
    <w:rsid w:val="00615B30"/>
    <w:rsid w:val="00615B9E"/>
    <w:rsid w:val="006160FD"/>
    <w:rsid w:val="00616287"/>
    <w:rsid w:val="0061653A"/>
    <w:rsid w:val="006167BE"/>
    <w:rsid w:val="0061682D"/>
    <w:rsid w:val="00616AB1"/>
    <w:rsid w:val="00616CD3"/>
    <w:rsid w:val="00616DA7"/>
    <w:rsid w:val="0061706D"/>
    <w:rsid w:val="00617240"/>
    <w:rsid w:val="00617640"/>
    <w:rsid w:val="006176C4"/>
    <w:rsid w:val="0061788A"/>
    <w:rsid w:val="00617C6C"/>
    <w:rsid w:val="00617D9C"/>
    <w:rsid w:val="00617EAD"/>
    <w:rsid w:val="00620218"/>
    <w:rsid w:val="006204AB"/>
    <w:rsid w:val="006208EA"/>
    <w:rsid w:val="0062090A"/>
    <w:rsid w:val="00620A56"/>
    <w:rsid w:val="00621339"/>
    <w:rsid w:val="0062136C"/>
    <w:rsid w:val="006213AF"/>
    <w:rsid w:val="00621407"/>
    <w:rsid w:val="00621649"/>
    <w:rsid w:val="00621E10"/>
    <w:rsid w:val="00621EEE"/>
    <w:rsid w:val="00622132"/>
    <w:rsid w:val="006223BB"/>
    <w:rsid w:val="006224AE"/>
    <w:rsid w:val="0062284D"/>
    <w:rsid w:val="00622981"/>
    <w:rsid w:val="00622A63"/>
    <w:rsid w:val="00622A6F"/>
    <w:rsid w:val="0062310B"/>
    <w:rsid w:val="0062348F"/>
    <w:rsid w:val="00623724"/>
    <w:rsid w:val="00623D0A"/>
    <w:rsid w:val="00624B68"/>
    <w:rsid w:val="00624D91"/>
    <w:rsid w:val="00624E1E"/>
    <w:rsid w:val="0062550D"/>
    <w:rsid w:val="00625713"/>
    <w:rsid w:val="0062593A"/>
    <w:rsid w:val="00625C1B"/>
    <w:rsid w:val="0062685B"/>
    <w:rsid w:val="0062697A"/>
    <w:rsid w:val="00626C44"/>
    <w:rsid w:val="00626CD8"/>
    <w:rsid w:val="00626EF7"/>
    <w:rsid w:val="006277CB"/>
    <w:rsid w:val="006277EE"/>
    <w:rsid w:val="00627819"/>
    <w:rsid w:val="006278DC"/>
    <w:rsid w:val="00627F10"/>
    <w:rsid w:val="0063067C"/>
    <w:rsid w:val="00630908"/>
    <w:rsid w:val="00630F77"/>
    <w:rsid w:val="00631356"/>
    <w:rsid w:val="006316F7"/>
    <w:rsid w:val="00631866"/>
    <w:rsid w:val="00632DD5"/>
    <w:rsid w:val="00633160"/>
    <w:rsid w:val="00633B4D"/>
    <w:rsid w:val="00633D95"/>
    <w:rsid w:val="006340A6"/>
    <w:rsid w:val="00634226"/>
    <w:rsid w:val="006342A4"/>
    <w:rsid w:val="0063469E"/>
    <w:rsid w:val="006346CD"/>
    <w:rsid w:val="00634782"/>
    <w:rsid w:val="00634B24"/>
    <w:rsid w:val="00634C81"/>
    <w:rsid w:val="00634D93"/>
    <w:rsid w:val="006353A4"/>
    <w:rsid w:val="00636F4E"/>
    <w:rsid w:val="00637541"/>
    <w:rsid w:val="00637A08"/>
    <w:rsid w:val="00637DF7"/>
    <w:rsid w:val="0064099A"/>
    <w:rsid w:val="00640D91"/>
    <w:rsid w:val="006419E0"/>
    <w:rsid w:val="00641BB8"/>
    <w:rsid w:val="00641D19"/>
    <w:rsid w:val="00641F8E"/>
    <w:rsid w:val="00642044"/>
    <w:rsid w:val="006427CC"/>
    <w:rsid w:val="00643213"/>
    <w:rsid w:val="00643605"/>
    <w:rsid w:val="00643668"/>
    <w:rsid w:val="00643717"/>
    <w:rsid w:val="00643EE2"/>
    <w:rsid w:val="00644008"/>
    <w:rsid w:val="0064499A"/>
    <w:rsid w:val="00645100"/>
    <w:rsid w:val="00645295"/>
    <w:rsid w:val="00645639"/>
    <w:rsid w:val="006456CB"/>
    <w:rsid w:val="00645880"/>
    <w:rsid w:val="00646371"/>
    <w:rsid w:val="0064644A"/>
    <w:rsid w:val="006464A0"/>
    <w:rsid w:val="00646E2D"/>
    <w:rsid w:val="00647220"/>
    <w:rsid w:val="00647EAF"/>
    <w:rsid w:val="00650079"/>
    <w:rsid w:val="006500BB"/>
    <w:rsid w:val="006508CD"/>
    <w:rsid w:val="006509D4"/>
    <w:rsid w:val="0065111F"/>
    <w:rsid w:val="00651130"/>
    <w:rsid w:val="006512BE"/>
    <w:rsid w:val="00651328"/>
    <w:rsid w:val="0065143C"/>
    <w:rsid w:val="00651574"/>
    <w:rsid w:val="006519AD"/>
    <w:rsid w:val="00651AE2"/>
    <w:rsid w:val="00652189"/>
    <w:rsid w:val="00652E88"/>
    <w:rsid w:val="0065351B"/>
    <w:rsid w:val="00653666"/>
    <w:rsid w:val="00653E12"/>
    <w:rsid w:val="00654225"/>
    <w:rsid w:val="00654D5C"/>
    <w:rsid w:val="00654DE1"/>
    <w:rsid w:val="006553AC"/>
    <w:rsid w:val="00655960"/>
    <w:rsid w:val="00655AA3"/>
    <w:rsid w:val="0065685F"/>
    <w:rsid w:val="00657DF9"/>
    <w:rsid w:val="00657FA9"/>
    <w:rsid w:val="00657FE4"/>
    <w:rsid w:val="006602F4"/>
    <w:rsid w:val="006603E9"/>
    <w:rsid w:val="00660409"/>
    <w:rsid w:val="006607CE"/>
    <w:rsid w:val="00660DCB"/>
    <w:rsid w:val="00660FD4"/>
    <w:rsid w:val="006613B4"/>
    <w:rsid w:val="00661FEF"/>
    <w:rsid w:val="006620FF"/>
    <w:rsid w:val="00662175"/>
    <w:rsid w:val="006624B5"/>
    <w:rsid w:val="006626BB"/>
    <w:rsid w:val="00662FDD"/>
    <w:rsid w:val="00663054"/>
    <w:rsid w:val="006630C6"/>
    <w:rsid w:val="006637C2"/>
    <w:rsid w:val="006637C8"/>
    <w:rsid w:val="00663EB2"/>
    <w:rsid w:val="00664128"/>
    <w:rsid w:val="006641CC"/>
    <w:rsid w:val="00664420"/>
    <w:rsid w:val="00664B25"/>
    <w:rsid w:val="00664B2A"/>
    <w:rsid w:val="00665152"/>
    <w:rsid w:val="006654EC"/>
    <w:rsid w:val="006655EA"/>
    <w:rsid w:val="00666466"/>
    <w:rsid w:val="006668CC"/>
    <w:rsid w:val="00666DEC"/>
    <w:rsid w:val="00667151"/>
    <w:rsid w:val="006671EE"/>
    <w:rsid w:val="006678B6"/>
    <w:rsid w:val="006678D5"/>
    <w:rsid w:val="00667EA7"/>
    <w:rsid w:val="006706AC"/>
    <w:rsid w:val="00670859"/>
    <w:rsid w:val="00670A0A"/>
    <w:rsid w:val="00670A51"/>
    <w:rsid w:val="00670B05"/>
    <w:rsid w:val="00670EFA"/>
    <w:rsid w:val="00672028"/>
    <w:rsid w:val="006722E7"/>
    <w:rsid w:val="00672380"/>
    <w:rsid w:val="00672407"/>
    <w:rsid w:val="0067241C"/>
    <w:rsid w:val="006724EB"/>
    <w:rsid w:val="006725A7"/>
    <w:rsid w:val="00672AC8"/>
    <w:rsid w:val="00673353"/>
    <w:rsid w:val="00673484"/>
    <w:rsid w:val="006734EA"/>
    <w:rsid w:val="00673651"/>
    <w:rsid w:val="00673710"/>
    <w:rsid w:val="006737DE"/>
    <w:rsid w:val="0067397A"/>
    <w:rsid w:val="00673BE0"/>
    <w:rsid w:val="006746EE"/>
    <w:rsid w:val="006751AA"/>
    <w:rsid w:val="006753C5"/>
    <w:rsid w:val="00675767"/>
    <w:rsid w:val="00675A1A"/>
    <w:rsid w:val="00675BB0"/>
    <w:rsid w:val="00675FC1"/>
    <w:rsid w:val="00676454"/>
    <w:rsid w:val="00677B1C"/>
    <w:rsid w:val="00677E1F"/>
    <w:rsid w:val="0068006F"/>
    <w:rsid w:val="006804B2"/>
    <w:rsid w:val="006807AD"/>
    <w:rsid w:val="0068094F"/>
    <w:rsid w:val="00680D8A"/>
    <w:rsid w:val="00680F19"/>
    <w:rsid w:val="00681331"/>
    <w:rsid w:val="006815BE"/>
    <w:rsid w:val="006817AF"/>
    <w:rsid w:val="00681FB8"/>
    <w:rsid w:val="0068226E"/>
    <w:rsid w:val="0068233F"/>
    <w:rsid w:val="006827FA"/>
    <w:rsid w:val="00682A67"/>
    <w:rsid w:val="00682E60"/>
    <w:rsid w:val="00683DD5"/>
    <w:rsid w:val="00683F8C"/>
    <w:rsid w:val="00684679"/>
    <w:rsid w:val="00684EC3"/>
    <w:rsid w:val="00685832"/>
    <w:rsid w:val="006859DF"/>
    <w:rsid w:val="00685CA6"/>
    <w:rsid w:val="00686264"/>
    <w:rsid w:val="00686FCF"/>
    <w:rsid w:val="0068777D"/>
    <w:rsid w:val="006877B6"/>
    <w:rsid w:val="00690198"/>
    <w:rsid w:val="0069032D"/>
    <w:rsid w:val="00690623"/>
    <w:rsid w:val="00690866"/>
    <w:rsid w:val="006912DC"/>
    <w:rsid w:val="0069177B"/>
    <w:rsid w:val="00691A02"/>
    <w:rsid w:val="00691E55"/>
    <w:rsid w:val="00692144"/>
    <w:rsid w:val="006925BD"/>
    <w:rsid w:val="00692CA5"/>
    <w:rsid w:val="0069303B"/>
    <w:rsid w:val="00693074"/>
    <w:rsid w:val="0069307B"/>
    <w:rsid w:val="00693200"/>
    <w:rsid w:val="00693203"/>
    <w:rsid w:val="006934E7"/>
    <w:rsid w:val="0069360F"/>
    <w:rsid w:val="00693ADA"/>
    <w:rsid w:val="006942CE"/>
    <w:rsid w:val="00694353"/>
    <w:rsid w:val="00694D5A"/>
    <w:rsid w:val="00695976"/>
    <w:rsid w:val="00695C2A"/>
    <w:rsid w:val="00695CBB"/>
    <w:rsid w:val="00695E87"/>
    <w:rsid w:val="006964E0"/>
    <w:rsid w:val="0069698E"/>
    <w:rsid w:val="006969D9"/>
    <w:rsid w:val="00696E16"/>
    <w:rsid w:val="00696EBA"/>
    <w:rsid w:val="00696FD6"/>
    <w:rsid w:val="00697165"/>
    <w:rsid w:val="00697269"/>
    <w:rsid w:val="00697502"/>
    <w:rsid w:val="00697941"/>
    <w:rsid w:val="006979F0"/>
    <w:rsid w:val="006A00CD"/>
    <w:rsid w:val="006A01B8"/>
    <w:rsid w:val="006A0293"/>
    <w:rsid w:val="006A04BF"/>
    <w:rsid w:val="006A08D8"/>
    <w:rsid w:val="006A1801"/>
    <w:rsid w:val="006A18B5"/>
    <w:rsid w:val="006A2B11"/>
    <w:rsid w:val="006A2CCD"/>
    <w:rsid w:val="006A345E"/>
    <w:rsid w:val="006A4AA3"/>
    <w:rsid w:val="006A4B54"/>
    <w:rsid w:val="006A4C4D"/>
    <w:rsid w:val="006A5823"/>
    <w:rsid w:val="006A6510"/>
    <w:rsid w:val="006A66D0"/>
    <w:rsid w:val="006A6914"/>
    <w:rsid w:val="006A6932"/>
    <w:rsid w:val="006A6939"/>
    <w:rsid w:val="006A75E4"/>
    <w:rsid w:val="006B0C7E"/>
    <w:rsid w:val="006B179F"/>
    <w:rsid w:val="006B1FBF"/>
    <w:rsid w:val="006B2625"/>
    <w:rsid w:val="006B27EA"/>
    <w:rsid w:val="006B2984"/>
    <w:rsid w:val="006B29EA"/>
    <w:rsid w:val="006B3510"/>
    <w:rsid w:val="006B3715"/>
    <w:rsid w:val="006B3967"/>
    <w:rsid w:val="006B3E1C"/>
    <w:rsid w:val="006B44B2"/>
    <w:rsid w:val="006B50B9"/>
    <w:rsid w:val="006B52A4"/>
    <w:rsid w:val="006B562A"/>
    <w:rsid w:val="006B5BF5"/>
    <w:rsid w:val="006B5FF5"/>
    <w:rsid w:val="006B618B"/>
    <w:rsid w:val="006B641C"/>
    <w:rsid w:val="006B68B6"/>
    <w:rsid w:val="006B6A4E"/>
    <w:rsid w:val="006B6BCE"/>
    <w:rsid w:val="006B7104"/>
    <w:rsid w:val="006B7959"/>
    <w:rsid w:val="006C0140"/>
    <w:rsid w:val="006C0171"/>
    <w:rsid w:val="006C05B8"/>
    <w:rsid w:val="006C080C"/>
    <w:rsid w:val="006C083E"/>
    <w:rsid w:val="006C099C"/>
    <w:rsid w:val="006C0A28"/>
    <w:rsid w:val="006C0A5A"/>
    <w:rsid w:val="006C0EA4"/>
    <w:rsid w:val="006C14AD"/>
    <w:rsid w:val="006C1801"/>
    <w:rsid w:val="006C1C37"/>
    <w:rsid w:val="006C1D5C"/>
    <w:rsid w:val="006C2268"/>
    <w:rsid w:val="006C228F"/>
    <w:rsid w:val="006C22C9"/>
    <w:rsid w:val="006C2A55"/>
    <w:rsid w:val="006C327C"/>
    <w:rsid w:val="006C34C9"/>
    <w:rsid w:val="006C3D1E"/>
    <w:rsid w:val="006C424B"/>
    <w:rsid w:val="006C4544"/>
    <w:rsid w:val="006C4644"/>
    <w:rsid w:val="006C48D3"/>
    <w:rsid w:val="006C4C6B"/>
    <w:rsid w:val="006C4D4C"/>
    <w:rsid w:val="006C4E7F"/>
    <w:rsid w:val="006C53E7"/>
    <w:rsid w:val="006C5776"/>
    <w:rsid w:val="006C59C6"/>
    <w:rsid w:val="006C5B84"/>
    <w:rsid w:val="006C6985"/>
    <w:rsid w:val="006C720A"/>
    <w:rsid w:val="006C7BD4"/>
    <w:rsid w:val="006C7E82"/>
    <w:rsid w:val="006D05F2"/>
    <w:rsid w:val="006D0604"/>
    <w:rsid w:val="006D09BE"/>
    <w:rsid w:val="006D0A4E"/>
    <w:rsid w:val="006D1203"/>
    <w:rsid w:val="006D12C6"/>
    <w:rsid w:val="006D1ABE"/>
    <w:rsid w:val="006D22C5"/>
    <w:rsid w:val="006D2853"/>
    <w:rsid w:val="006D30D8"/>
    <w:rsid w:val="006D310B"/>
    <w:rsid w:val="006D365E"/>
    <w:rsid w:val="006D37DD"/>
    <w:rsid w:val="006D3967"/>
    <w:rsid w:val="006D39D2"/>
    <w:rsid w:val="006D3D90"/>
    <w:rsid w:val="006D3DB1"/>
    <w:rsid w:val="006D3E17"/>
    <w:rsid w:val="006D3F53"/>
    <w:rsid w:val="006D42FC"/>
    <w:rsid w:val="006D45BE"/>
    <w:rsid w:val="006D46C8"/>
    <w:rsid w:val="006D4732"/>
    <w:rsid w:val="006D4975"/>
    <w:rsid w:val="006D49E4"/>
    <w:rsid w:val="006D4A1B"/>
    <w:rsid w:val="006D4A30"/>
    <w:rsid w:val="006D57BF"/>
    <w:rsid w:val="006D5A18"/>
    <w:rsid w:val="006D5D67"/>
    <w:rsid w:val="006D67FF"/>
    <w:rsid w:val="006D68A5"/>
    <w:rsid w:val="006D68BB"/>
    <w:rsid w:val="006D706D"/>
    <w:rsid w:val="006D7078"/>
    <w:rsid w:val="006D7182"/>
    <w:rsid w:val="006E0635"/>
    <w:rsid w:val="006E0D27"/>
    <w:rsid w:val="006E0DEC"/>
    <w:rsid w:val="006E0FA9"/>
    <w:rsid w:val="006E1083"/>
    <w:rsid w:val="006E1254"/>
    <w:rsid w:val="006E15A5"/>
    <w:rsid w:val="006E187D"/>
    <w:rsid w:val="006E18F3"/>
    <w:rsid w:val="006E1C56"/>
    <w:rsid w:val="006E24FE"/>
    <w:rsid w:val="006E3032"/>
    <w:rsid w:val="006E319B"/>
    <w:rsid w:val="006E3948"/>
    <w:rsid w:val="006E3EDF"/>
    <w:rsid w:val="006E433E"/>
    <w:rsid w:val="006E4449"/>
    <w:rsid w:val="006E4AA1"/>
    <w:rsid w:val="006E5578"/>
    <w:rsid w:val="006E5626"/>
    <w:rsid w:val="006E5C4E"/>
    <w:rsid w:val="006E5CE1"/>
    <w:rsid w:val="006E6084"/>
    <w:rsid w:val="006E699E"/>
    <w:rsid w:val="006E69B4"/>
    <w:rsid w:val="006E6A5B"/>
    <w:rsid w:val="006F008E"/>
    <w:rsid w:val="006F01DF"/>
    <w:rsid w:val="006F046E"/>
    <w:rsid w:val="006F0FD8"/>
    <w:rsid w:val="006F11D0"/>
    <w:rsid w:val="006F122B"/>
    <w:rsid w:val="006F1605"/>
    <w:rsid w:val="006F1676"/>
    <w:rsid w:val="006F1B25"/>
    <w:rsid w:val="006F1C41"/>
    <w:rsid w:val="006F1CB4"/>
    <w:rsid w:val="006F1F31"/>
    <w:rsid w:val="006F214D"/>
    <w:rsid w:val="006F2C7E"/>
    <w:rsid w:val="006F2F78"/>
    <w:rsid w:val="006F3010"/>
    <w:rsid w:val="006F3148"/>
    <w:rsid w:val="006F3473"/>
    <w:rsid w:val="006F347F"/>
    <w:rsid w:val="006F35FF"/>
    <w:rsid w:val="006F379A"/>
    <w:rsid w:val="006F3EBC"/>
    <w:rsid w:val="006F4245"/>
    <w:rsid w:val="006F426C"/>
    <w:rsid w:val="006F45D0"/>
    <w:rsid w:val="006F480B"/>
    <w:rsid w:val="006F4955"/>
    <w:rsid w:val="006F520F"/>
    <w:rsid w:val="006F539C"/>
    <w:rsid w:val="006F57D5"/>
    <w:rsid w:val="006F5B28"/>
    <w:rsid w:val="006F6805"/>
    <w:rsid w:val="006F6B1A"/>
    <w:rsid w:val="006F6CDE"/>
    <w:rsid w:val="006F75E8"/>
    <w:rsid w:val="006F7A49"/>
    <w:rsid w:val="00700632"/>
    <w:rsid w:val="00700EE1"/>
    <w:rsid w:val="00700EFE"/>
    <w:rsid w:val="0070134C"/>
    <w:rsid w:val="0070178F"/>
    <w:rsid w:val="00701DC7"/>
    <w:rsid w:val="00701DF2"/>
    <w:rsid w:val="007020D9"/>
    <w:rsid w:val="00702268"/>
    <w:rsid w:val="00702363"/>
    <w:rsid w:val="007028B2"/>
    <w:rsid w:val="007029E8"/>
    <w:rsid w:val="00702A26"/>
    <w:rsid w:val="00702B93"/>
    <w:rsid w:val="00702F02"/>
    <w:rsid w:val="00702FCD"/>
    <w:rsid w:val="007035FA"/>
    <w:rsid w:val="00703A33"/>
    <w:rsid w:val="00703B3A"/>
    <w:rsid w:val="00703BAA"/>
    <w:rsid w:val="00704063"/>
    <w:rsid w:val="00704403"/>
    <w:rsid w:val="00704C40"/>
    <w:rsid w:val="00704DC3"/>
    <w:rsid w:val="007053A8"/>
    <w:rsid w:val="0070548E"/>
    <w:rsid w:val="00705B1C"/>
    <w:rsid w:val="00705C53"/>
    <w:rsid w:val="0070608F"/>
    <w:rsid w:val="007063AB"/>
    <w:rsid w:val="00706B2E"/>
    <w:rsid w:val="0070721C"/>
    <w:rsid w:val="00707311"/>
    <w:rsid w:val="00707C68"/>
    <w:rsid w:val="00707C77"/>
    <w:rsid w:val="00707D28"/>
    <w:rsid w:val="00707E0F"/>
    <w:rsid w:val="00707E80"/>
    <w:rsid w:val="00707FF9"/>
    <w:rsid w:val="007102E2"/>
    <w:rsid w:val="007103DD"/>
    <w:rsid w:val="00710875"/>
    <w:rsid w:val="007109A8"/>
    <w:rsid w:val="007110DC"/>
    <w:rsid w:val="00711299"/>
    <w:rsid w:val="007115A0"/>
    <w:rsid w:val="007118A6"/>
    <w:rsid w:val="00711AB9"/>
    <w:rsid w:val="00711DED"/>
    <w:rsid w:val="00712013"/>
    <w:rsid w:val="007122B6"/>
    <w:rsid w:val="007123CD"/>
    <w:rsid w:val="0071253B"/>
    <w:rsid w:val="00712A4D"/>
    <w:rsid w:val="00713492"/>
    <w:rsid w:val="00713DD1"/>
    <w:rsid w:val="00714186"/>
    <w:rsid w:val="007146B9"/>
    <w:rsid w:val="007148AD"/>
    <w:rsid w:val="00714E84"/>
    <w:rsid w:val="00715135"/>
    <w:rsid w:val="0071556E"/>
    <w:rsid w:val="00715678"/>
    <w:rsid w:val="007159B8"/>
    <w:rsid w:val="00715CC2"/>
    <w:rsid w:val="00716390"/>
    <w:rsid w:val="00716915"/>
    <w:rsid w:val="00716A2C"/>
    <w:rsid w:val="00716EF2"/>
    <w:rsid w:val="00717282"/>
    <w:rsid w:val="0071762F"/>
    <w:rsid w:val="0071767F"/>
    <w:rsid w:val="0071770A"/>
    <w:rsid w:val="00717939"/>
    <w:rsid w:val="00717CB0"/>
    <w:rsid w:val="00717DFD"/>
    <w:rsid w:val="00717F25"/>
    <w:rsid w:val="0072006B"/>
    <w:rsid w:val="007202D5"/>
    <w:rsid w:val="00720913"/>
    <w:rsid w:val="00720A6F"/>
    <w:rsid w:val="00720A9D"/>
    <w:rsid w:val="00720E4E"/>
    <w:rsid w:val="007210E7"/>
    <w:rsid w:val="007212B4"/>
    <w:rsid w:val="007212BA"/>
    <w:rsid w:val="00721301"/>
    <w:rsid w:val="00721380"/>
    <w:rsid w:val="00721B44"/>
    <w:rsid w:val="00722A70"/>
    <w:rsid w:val="00723042"/>
    <w:rsid w:val="00723173"/>
    <w:rsid w:val="007236DC"/>
    <w:rsid w:val="00724CB1"/>
    <w:rsid w:val="00725093"/>
    <w:rsid w:val="007258F9"/>
    <w:rsid w:val="0072611D"/>
    <w:rsid w:val="0072627C"/>
    <w:rsid w:val="007262F9"/>
    <w:rsid w:val="007263E1"/>
    <w:rsid w:val="00726862"/>
    <w:rsid w:val="007268C9"/>
    <w:rsid w:val="00726BD3"/>
    <w:rsid w:val="00727576"/>
    <w:rsid w:val="00727C97"/>
    <w:rsid w:val="007306A8"/>
    <w:rsid w:val="007309A3"/>
    <w:rsid w:val="00730B5C"/>
    <w:rsid w:val="0073137B"/>
    <w:rsid w:val="00731529"/>
    <w:rsid w:val="0073160C"/>
    <w:rsid w:val="00731974"/>
    <w:rsid w:val="00732045"/>
    <w:rsid w:val="0073259C"/>
    <w:rsid w:val="00732AF0"/>
    <w:rsid w:val="00732B76"/>
    <w:rsid w:val="00732BA8"/>
    <w:rsid w:val="0073399C"/>
    <w:rsid w:val="007345BB"/>
    <w:rsid w:val="00734C90"/>
    <w:rsid w:val="00734CC2"/>
    <w:rsid w:val="0073556D"/>
    <w:rsid w:val="00736482"/>
    <w:rsid w:val="007364BF"/>
    <w:rsid w:val="00736832"/>
    <w:rsid w:val="00736BE7"/>
    <w:rsid w:val="0073757D"/>
    <w:rsid w:val="007377CE"/>
    <w:rsid w:val="00737AC4"/>
    <w:rsid w:val="00737BE7"/>
    <w:rsid w:val="00740020"/>
    <w:rsid w:val="007400FD"/>
    <w:rsid w:val="00740DBF"/>
    <w:rsid w:val="00740F6A"/>
    <w:rsid w:val="00740FE3"/>
    <w:rsid w:val="00741260"/>
    <w:rsid w:val="007412F4"/>
    <w:rsid w:val="00741344"/>
    <w:rsid w:val="00741484"/>
    <w:rsid w:val="00741B53"/>
    <w:rsid w:val="00741BBF"/>
    <w:rsid w:val="00741BDB"/>
    <w:rsid w:val="00741EF0"/>
    <w:rsid w:val="007424E2"/>
    <w:rsid w:val="007428BF"/>
    <w:rsid w:val="00742C3F"/>
    <w:rsid w:val="00742F01"/>
    <w:rsid w:val="00743105"/>
    <w:rsid w:val="00743655"/>
    <w:rsid w:val="007437D7"/>
    <w:rsid w:val="00743E0F"/>
    <w:rsid w:val="00743E19"/>
    <w:rsid w:val="007442EC"/>
    <w:rsid w:val="00744A94"/>
    <w:rsid w:val="0074525A"/>
    <w:rsid w:val="00745576"/>
    <w:rsid w:val="00745A24"/>
    <w:rsid w:val="00745CBE"/>
    <w:rsid w:val="00745F9B"/>
    <w:rsid w:val="00746798"/>
    <w:rsid w:val="0074686D"/>
    <w:rsid w:val="00746CCE"/>
    <w:rsid w:val="007470C3"/>
    <w:rsid w:val="00747444"/>
    <w:rsid w:val="00747468"/>
    <w:rsid w:val="007477D1"/>
    <w:rsid w:val="00747B67"/>
    <w:rsid w:val="00747DF8"/>
    <w:rsid w:val="00750475"/>
    <w:rsid w:val="00750B7E"/>
    <w:rsid w:val="00750C0F"/>
    <w:rsid w:val="00750E05"/>
    <w:rsid w:val="00750EEC"/>
    <w:rsid w:val="00751180"/>
    <w:rsid w:val="00751472"/>
    <w:rsid w:val="007515E1"/>
    <w:rsid w:val="00751623"/>
    <w:rsid w:val="007516F9"/>
    <w:rsid w:val="00751F80"/>
    <w:rsid w:val="00751FB0"/>
    <w:rsid w:val="00752BE5"/>
    <w:rsid w:val="0075313E"/>
    <w:rsid w:val="00753361"/>
    <w:rsid w:val="0075350B"/>
    <w:rsid w:val="007536B5"/>
    <w:rsid w:val="00753DD5"/>
    <w:rsid w:val="00753E23"/>
    <w:rsid w:val="00754447"/>
    <w:rsid w:val="00754589"/>
    <w:rsid w:val="00754CDF"/>
    <w:rsid w:val="0075595A"/>
    <w:rsid w:val="00755EAA"/>
    <w:rsid w:val="00756370"/>
    <w:rsid w:val="007572B9"/>
    <w:rsid w:val="00757400"/>
    <w:rsid w:val="0075783B"/>
    <w:rsid w:val="00757B8F"/>
    <w:rsid w:val="00757B94"/>
    <w:rsid w:val="00760139"/>
    <w:rsid w:val="00760C7F"/>
    <w:rsid w:val="00760CB4"/>
    <w:rsid w:val="00760D91"/>
    <w:rsid w:val="007610B2"/>
    <w:rsid w:val="007610E2"/>
    <w:rsid w:val="007619C5"/>
    <w:rsid w:val="00761C1A"/>
    <w:rsid w:val="00761DD1"/>
    <w:rsid w:val="00761E2F"/>
    <w:rsid w:val="00762240"/>
    <w:rsid w:val="007625A7"/>
    <w:rsid w:val="007628F5"/>
    <w:rsid w:val="00762CB1"/>
    <w:rsid w:val="00762F77"/>
    <w:rsid w:val="007638D3"/>
    <w:rsid w:val="00763E98"/>
    <w:rsid w:val="00764107"/>
    <w:rsid w:val="00764443"/>
    <w:rsid w:val="00765296"/>
    <w:rsid w:val="00765314"/>
    <w:rsid w:val="007655A9"/>
    <w:rsid w:val="00765717"/>
    <w:rsid w:val="00765896"/>
    <w:rsid w:val="00766694"/>
    <w:rsid w:val="00766898"/>
    <w:rsid w:val="00766D2D"/>
    <w:rsid w:val="00767E7B"/>
    <w:rsid w:val="00770369"/>
    <w:rsid w:val="0077067C"/>
    <w:rsid w:val="0077091E"/>
    <w:rsid w:val="00770925"/>
    <w:rsid w:val="007709C5"/>
    <w:rsid w:val="00770AF5"/>
    <w:rsid w:val="00771C9C"/>
    <w:rsid w:val="0077207C"/>
    <w:rsid w:val="0077242D"/>
    <w:rsid w:val="007724C2"/>
    <w:rsid w:val="007726CF"/>
    <w:rsid w:val="00772EF6"/>
    <w:rsid w:val="00773226"/>
    <w:rsid w:val="0077331F"/>
    <w:rsid w:val="00773502"/>
    <w:rsid w:val="0077373F"/>
    <w:rsid w:val="00773C1D"/>
    <w:rsid w:val="00774355"/>
    <w:rsid w:val="0077476C"/>
    <w:rsid w:val="00774808"/>
    <w:rsid w:val="007748E2"/>
    <w:rsid w:val="0077497E"/>
    <w:rsid w:val="00774A20"/>
    <w:rsid w:val="00775014"/>
    <w:rsid w:val="0077560D"/>
    <w:rsid w:val="007757EE"/>
    <w:rsid w:val="007758CC"/>
    <w:rsid w:val="0077599D"/>
    <w:rsid w:val="00775CEC"/>
    <w:rsid w:val="00775EFF"/>
    <w:rsid w:val="00776D24"/>
    <w:rsid w:val="00776F79"/>
    <w:rsid w:val="0077716B"/>
    <w:rsid w:val="00777D34"/>
    <w:rsid w:val="00777DD4"/>
    <w:rsid w:val="007802E2"/>
    <w:rsid w:val="007805D1"/>
    <w:rsid w:val="0078063F"/>
    <w:rsid w:val="007813F4"/>
    <w:rsid w:val="00781BB1"/>
    <w:rsid w:val="007820BD"/>
    <w:rsid w:val="007820E3"/>
    <w:rsid w:val="00782250"/>
    <w:rsid w:val="007822B8"/>
    <w:rsid w:val="0078261D"/>
    <w:rsid w:val="00782A45"/>
    <w:rsid w:val="00782B4B"/>
    <w:rsid w:val="00782BB3"/>
    <w:rsid w:val="00782DB2"/>
    <w:rsid w:val="00783009"/>
    <w:rsid w:val="00783746"/>
    <w:rsid w:val="007838AB"/>
    <w:rsid w:val="00783BA5"/>
    <w:rsid w:val="00783C2B"/>
    <w:rsid w:val="00784411"/>
    <w:rsid w:val="007849E6"/>
    <w:rsid w:val="00785541"/>
    <w:rsid w:val="007868F5"/>
    <w:rsid w:val="00786EDC"/>
    <w:rsid w:val="007874E8"/>
    <w:rsid w:val="00787AA4"/>
    <w:rsid w:val="00787C0A"/>
    <w:rsid w:val="00787E2D"/>
    <w:rsid w:val="00790BED"/>
    <w:rsid w:val="0079128F"/>
    <w:rsid w:val="007912EE"/>
    <w:rsid w:val="007916D1"/>
    <w:rsid w:val="007918C7"/>
    <w:rsid w:val="00791912"/>
    <w:rsid w:val="00792C0B"/>
    <w:rsid w:val="00792CA1"/>
    <w:rsid w:val="007935C8"/>
    <w:rsid w:val="007938CD"/>
    <w:rsid w:val="00793F28"/>
    <w:rsid w:val="00794052"/>
    <w:rsid w:val="00794416"/>
    <w:rsid w:val="00794746"/>
    <w:rsid w:val="00794EA2"/>
    <w:rsid w:val="00794F0A"/>
    <w:rsid w:val="00794F0C"/>
    <w:rsid w:val="0079516F"/>
    <w:rsid w:val="00795542"/>
    <w:rsid w:val="00795A67"/>
    <w:rsid w:val="00795CD1"/>
    <w:rsid w:val="007963EF"/>
    <w:rsid w:val="007967D9"/>
    <w:rsid w:val="00796BEC"/>
    <w:rsid w:val="00797261"/>
    <w:rsid w:val="007973B2"/>
    <w:rsid w:val="00797405"/>
    <w:rsid w:val="007975A6"/>
    <w:rsid w:val="007975BB"/>
    <w:rsid w:val="00797E84"/>
    <w:rsid w:val="007A025C"/>
    <w:rsid w:val="007A0554"/>
    <w:rsid w:val="007A06F4"/>
    <w:rsid w:val="007A0D20"/>
    <w:rsid w:val="007A0EBC"/>
    <w:rsid w:val="007A12BE"/>
    <w:rsid w:val="007A142E"/>
    <w:rsid w:val="007A14CD"/>
    <w:rsid w:val="007A2310"/>
    <w:rsid w:val="007A2B0D"/>
    <w:rsid w:val="007A3881"/>
    <w:rsid w:val="007A3B44"/>
    <w:rsid w:val="007A4AE3"/>
    <w:rsid w:val="007A4D05"/>
    <w:rsid w:val="007A506E"/>
    <w:rsid w:val="007A516E"/>
    <w:rsid w:val="007A55F8"/>
    <w:rsid w:val="007A56B2"/>
    <w:rsid w:val="007A5CBA"/>
    <w:rsid w:val="007A5F33"/>
    <w:rsid w:val="007A6A2B"/>
    <w:rsid w:val="007A6EDD"/>
    <w:rsid w:val="007A7475"/>
    <w:rsid w:val="007A75D4"/>
    <w:rsid w:val="007A7D82"/>
    <w:rsid w:val="007A7FFB"/>
    <w:rsid w:val="007B0182"/>
    <w:rsid w:val="007B1006"/>
    <w:rsid w:val="007B1488"/>
    <w:rsid w:val="007B18AE"/>
    <w:rsid w:val="007B221A"/>
    <w:rsid w:val="007B27F5"/>
    <w:rsid w:val="007B2889"/>
    <w:rsid w:val="007B2BF8"/>
    <w:rsid w:val="007B2FEA"/>
    <w:rsid w:val="007B3652"/>
    <w:rsid w:val="007B3911"/>
    <w:rsid w:val="007B39DE"/>
    <w:rsid w:val="007B424E"/>
    <w:rsid w:val="007B43C6"/>
    <w:rsid w:val="007B474D"/>
    <w:rsid w:val="007B4E94"/>
    <w:rsid w:val="007B5075"/>
    <w:rsid w:val="007B52E3"/>
    <w:rsid w:val="007B56E1"/>
    <w:rsid w:val="007B575D"/>
    <w:rsid w:val="007B5782"/>
    <w:rsid w:val="007B59CB"/>
    <w:rsid w:val="007B5A09"/>
    <w:rsid w:val="007B5E74"/>
    <w:rsid w:val="007B5EC2"/>
    <w:rsid w:val="007B5EDA"/>
    <w:rsid w:val="007B68D7"/>
    <w:rsid w:val="007B6EA1"/>
    <w:rsid w:val="007B728D"/>
    <w:rsid w:val="007B7417"/>
    <w:rsid w:val="007B773C"/>
    <w:rsid w:val="007B7C06"/>
    <w:rsid w:val="007B7F52"/>
    <w:rsid w:val="007C0176"/>
    <w:rsid w:val="007C0A36"/>
    <w:rsid w:val="007C0C29"/>
    <w:rsid w:val="007C0F51"/>
    <w:rsid w:val="007C106F"/>
    <w:rsid w:val="007C14AE"/>
    <w:rsid w:val="007C1823"/>
    <w:rsid w:val="007C1B94"/>
    <w:rsid w:val="007C1BB6"/>
    <w:rsid w:val="007C1BE7"/>
    <w:rsid w:val="007C1D18"/>
    <w:rsid w:val="007C1EA3"/>
    <w:rsid w:val="007C27FA"/>
    <w:rsid w:val="007C2DA2"/>
    <w:rsid w:val="007C314E"/>
    <w:rsid w:val="007C3292"/>
    <w:rsid w:val="007C3419"/>
    <w:rsid w:val="007C38D6"/>
    <w:rsid w:val="007C3F80"/>
    <w:rsid w:val="007C417F"/>
    <w:rsid w:val="007C4240"/>
    <w:rsid w:val="007C42CD"/>
    <w:rsid w:val="007C446C"/>
    <w:rsid w:val="007C4776"/>
    <w:rsid w:val="007C4F02"/>
    <w:rsid w:val="007C543A"/>
    <w:rsid w:val="007C576B"/>
    <w:rsid w:val="007C62DA"/>
    <w:rsid w:val="007C6379"/>
    <w:rsid w:val="007C6BA3"/>
    <w:rsid w:val="007C7637"/>
    <w:rsid w:val="007C7987"/>
    <w:rsid w:val="007C7A96"/>
    <w:rsid w:val="007C7B06"/>
    <w:rsid w:val="007C7F2B"/>
    <w:rsid w:val="007D0409"/>
    <w:rsid w:val="007D04DE"/>
    <w:rsid w:val="007D07F4"/>
    <w:rsid w:val="007D0D90"/>
    <w:rsid w:val="007D12F0"/>
    <w:rsid w:val="007D161D"/>
    <w:rsid w:val="007D17AF"/>
    <w:rsid w:val="007D1F89"/>
    <w:rsid w:val="007D26BC"/>
    <w:rsid w:val="007D2A06"/>
    <w:rsid w:val="007D2BF4"/>
    <w:rsid w:val="007D2CA6"/>
    <w:rsid w:val="007D2DBE"/>
    <w:rsid w:val="007D2E36"/>
    <w:rsid w:val="007D3376"/>
    <w:rsid w:val="007D3BA6"/>
    <w:rsid w:val="007D3BDA"/>
    <w:rsid w:val="007D4110"/>
    <w:rsid w:val="007D41C8"/>
    <w:rsid w:val="007D42C1"/>
    <w:rsid w:val="007D46F8"/>
    <w:rsid w:val="007D4AA9"/>
    <w:rsid w:val="007D503B"/>
    <w:rsid w:val="007D52B2"/>
    <w:rsid w:val="007D5511"/>
    <w:rsid w:val="007D5611"/>
    <w:rsid w:val="007D586D"/>
    <w:rsid w:val="007D58A1"/>
    <w:rsid w:val="007D59A5"/>
    <w:rsid w:val="007D5AC3"/>
    <w:rsid w:val="007D5B43"/>
    <w:rsid w:val="007D5D4F"/>
    <w:rsid w:val="007D5D71"/>
    <w:rsid w:val="007D61F8"/>
    <w:rsid w:val="007D6231"/>
    <w:rsid w:val="007D6CFC"/>
    <w:rsid w:val="007D7748"/>
    <w:rsid w:val="007D7833"/>
    <w:rsid w:val="007D79C3"/>
    <w:rsid w:val="007D7B81"/>
    <w:rsid w:val="007E0395"/>
    <w:rsid w:val="007E0EE9"/>
    <w:rsid w:val="007E1126"/>
    <w:rsid w:val="007E14C5"/>
    <w:rsid w:val="007E1818"/>
    <w:rsid w:val="007E1A5C"/>
    <w:rsid w:val="007E211E"/>
    <w:rsid w:val="007E2165"/>
    <w:rsid w:val="007E2477"/>
    <w:rsid w:val="007E2BC3"/>
    <w:rsid w:val="007E305C"/>
    <w:rsid w:val="007E3468"/>
    <w:rsid w:val="007E353E"/>
    <w:rsid w:val="007E3667"/>
    <w:rsid w:val="007E368A"/>
    <w:rsid w:val="007E37D9"/>
    <w:rsid w:val="007E38B7"/>
    <w:rsid w:val="007E43FE"/>
    <w:rsid w:val="007E4B50"/>
    <w:rsid w:val="007E4CEA"/>
    <w:rsid w:val="007E5115"/>
    <w:rsid w:val="007E5347"/>
    <w:rsid w:val="007E564E"/>
    <w:rsid w:val="007E58B2"/>
    <w:rsid w:val="007E5E39"/>
    <w:rsid w:val="007E6333"/>
    <w:rsid w:val="007E6D82"/>
    <w:rsid w:val="007E7005"/>
    <w:rsid w:val="007E716D"/>
    <w:rsid w:val="007E740E"/>
    <w:rsid w:val="007E79C2"/>
    <w:rsid w:val="007E7E04"/>
    <w:rsid w:val="007E7F1A"/>
    <w:rsid w:val="007F084D"/>
    <w:rsid w:val="007F0A77"/>
    <w:rsid w:val="007F0FAB"/>
    <w:rsid w:val="007F156A"/>
    <w:rsid w:val="007F16A9"/>
    <w:rsid w:val="007F16E3"/>
    <w:rsid w:val="007F17EB"/>
    <w:rsid w:val="007F1C47"/>
    <w:rsid w:val="007F2992"/>
    <w:rsid w:val="007F2B2E"/>
    <w:rsid w:val="007F33CF"/>
    <w:rsid w:val="007F3629"/>
    <w:rsid w:val="007F3A9C"/>
    <w:rsid w:val="007F3D8D"/>
    <w:rsid w:val="007F3F4A"/>
    <w:rsid w:val="007F42A6"/>
    <w:rsid w:val="007F4467"/>
    <w:rsid w:val="007F4779"/>
    <w:rsid w:val="007F5043"/>
    <w:rsid w:val="007F516F"/>
    <w:rsid w:val="007F5372"/>
    <w:rsid w:val="007F55CA"/>
    <w:rsid w:val="007F57EA"/>
    <w:rsid w:val="007F605E"/>
    <w:rsid w:val="007F628B"/>
    <w:rsid w:val="007F6C60"/>
    <w:rsid w:val="007F6D09"/>
    <w:rsid w:val="007F6FAF"/>
    <w:rsid w:val="007F77AA"/>
    <w:rsid w:val="007F7907"/>
    <w:rsid w:val="007F794D"/>
    <w:rsid w:val="008003D6"/>
    <w:rsid w:val="00800461"/>
    <w:rsid w:val="00800A12"/>
    <w:rsid w:val="00800A84"/>
    <w:rsid w:val="00800F72"/>
    <w:rsid w:val="008014C5"/>
    <w:rsid w:val="00801BB5"/>
    <w:rsid w:val="00802083"/>
    <w:rsid w:val="00802527"/>
    <w:rsid w:val="00802918"/>
    <w:rsid w:val="00802948"/>
    <w:rsid w:val="00802A6C"/>
    <w:rsid w:val="00802B8A"/>
    <w:rsid w:val="008037CF"/>
    <w:rsid w:val="008038C7"/>
    <w:rsid w:val="00803D29"/>
    <w:rsid w:val="00803FC9"/>
    <w:rsid w:val="00804210"/>
    <w:rsid w:val="00804664"/>
    <w:rsid w:val="00805006"/>
    <w:rsid w:val="00805346"/>
    <w:rsid w:val="00805380"/>
    <w:rsid w:val="00805416"/>
    <w:rsid w:val="00805AB6"/>
    <w:rsid w:val="00805EE6"/>
    <w:rsid w:val="0080667E"/>
    <w:rsid w:val="00806BBF"/>
    <w:rsid w:val="00806C20"/>
    <w:rsid w:val="008074C1"/>
    <w:rsid w:val="008078A7"/>
    <w:rsid w:val="0080799E"/>
    <w:rsid w:val="00807FDB"/>
    <w:rsid w:val="008102EA"/>
    <w:rsid w:val="00810537"/>
    <w:rsid w:val="008108D2"/>
    <w:rsid w:val="0081096D"/>
    <w:rsid w:val="00810A8C"/>
    <w:rsid w:val="008111D7"/>
    <w:rsid w:val="00811A19"/>
    <w:rsid w:val="00811A94"/>
    <w:rsid w:val="00811C26"/>
    <w:rsid w:val="00812218"/>
    <w:rsid w:val="008126D4"/>
    <w:rsid w:val="00812C71"/>
    <w:rsid w:val="00812DE7"/>
    <w:rsid w:val="00812F5E"/>
    <w:rsid w:val="008134CA"/>
    <w:rsid w:val="00813737"/>
    <w:rsid w:val="00813B5F"/>
    <w:rsid w:val="008142CD"/>
    <w:rsid w:val="008148D3"/>
    <w:rsid w:val="00814AC5"/>
    <w:rsid w:val="00814EC4"/>
    <w:rsid w:val="00814F4A"/>
    <w:rsid w:val="008167D1"/>
    <w:rsid w:val="00816815"/>
    <w:rsid w:val="00816CF2"/>
    <w:rsid w:val="00816D6E"/>
    <w:rsid w:val="00816EDD"/>
    <w:rsid w:val="00817CE3"/>
    <w:rsid w:val="008205F5"/>
    <w:rsid w:val="0082096F"/>
    <w:rsid w:val="0082099E"/>
    <w:rsid w:val="00820AE2"/>
    <w:rsid w:val="00820F3B"/>
    <w:rsid w:val="008210EB"/>
    <w:rsid w:val="0082132E"/>
    <w:rsid w:val="0082156D"/>
    <w:rsid w:val="00821996"/>
    <w:rsid w:val="00821A62"/>
    <w:rsid w:val="0082235B"/>
    <w:rsid w:val="008223BC"/>
    <w:rsid w:val="00822EAE"/>
    <w:rsid w:val="00823175"/>
    <w:rsid w:val="00823398"/>
    <w:rsid w:val="008233D8"/>
    <w:rsid w:val="00823461"/>
    <w:rsid w:val="00823679"/>
    <w:rsid w:val="0082370C"/>
    <w:rsid w:val="008238FC"/>
    <w:rsid w:val="00823B68"/>
    <w:rsid w:val="00823C1A"/>
    <w:rsid w:val="00823D01"/>
    <w:rsid w:val="00823E45"/>
    <w:rsid w:val="00823FFE"/>
    <w:rsid w:val="00824031"/>
    <w:rsid w:val="0082413D"/>
    <w:rsid w:val="00824211"/>
    <w:rsid w:val="0082477B"/>
    <w:rsid w:val="0082540E"/>
    <w:rsid w:val="008258B5"/>
    <w:rsid w:val="00825A3D"/>
    <w:rsid w:val="0082622B"/>
    <w:rsid w:val="00826ABE"/>
    <w:rsid w:val="00826C19"/>
    <w:rsid w:val="0082729F"/>
    <w:rsid w:val="00827A2E"/>
    <w:rsid w:val="00827D12"/>
    <w:rsid w:val="008304B0"/>
    <w:rsid w:val="00830B1E"/>
    <w:rsid w:val="00831412"/>
    <w:rsid w:val="00831776"/>
    <w:rsid w:val="00831977"/>
    <w:rsid w:val="00831C67"/>
    <w:rsid w:val="00832177"/>
    <w:rsid w:val="008323B3"/>
    <w:rsid w:val="008324A1"/>
    <w:rsid w:val="008328E6"/>
    <w:rsid w:val="00832969"/>
    <w:rsid w:val="008329A3"/>
    <w:rsid w:val="00832A6C"/>
    <w:rsid w:val="00832B97"/>
    <w:rsid w:val="00832DD3"/>
    <w:rsid w:val="00833F59"/>
    <w:rsid w:val="008341E6"/>
    <w:rsid w:val="0083430A"/>
    <w:rsid w:val="00835112"/>
    <w:rsid w:val="0083516F"/>
    <w:rsid w:val="00835500"/>
    <w:rsid w:val="008355E3"/>
    <w:rsid w:val="00835A86"/>
    <w:rsid w:val="00835B92"/>
    <w:rsid w:val="0083602D"/>
    <w:rsid w:val="00836078"/>
    <w:rsid w:val="008360EF"/>
    <w:rsid w:val="00836A85"/>
    <w:rsid w:val="00836BFC"/>
    <w:rsid w:val="00836F1C"/>
    <w:rsid w:val="00837E1C"/>
    <w:rsid w:val="00840D1D"/>
    <w:rsid w:val="00840EA8"/>
    <w:rsid w:val="00840F16"/>
    <w:rsid w:val="00840F4C"/>
    <w:rsid w:val="00841197"/>
    <w:rsid w:val="0084120D"/>
    <w:rsid w:val="0084197C"/>
    <w:rsid w:val="00841D3A"/>
    <w:rsid w:val="00842CAF"/>
    <w:rsid w:val="00843849"/>
    <w:rsid w:val="008440E3"/>
    <w:rsid w:val="0084437D"/>
    <w:rsid w:val="0084509F"/>
    <w:rsid w:val="00845CFB"/>
    <w:rsid w:val="00846273"/>
    <w:rsid w:val="00846EBF"/>
    <w:rsid w:val="008475CC"/>
    <w:rsid w:val="0085037E"/>
    <w:rsid w:val="0085056C"/>
    <w:rsid w:val="00850718"/>
    <w:rsid w:val="008508E4"/>
    <w:rsid w:val="008513B5"/>
    <w:rsid w:val="0085148D"/>
    <w:rsid w:val="0085149A"/>
    <w:rsid w:val="0085181E"/>
    <w:rsid w:val="00851C39"/>
    <w:rsid w:val="008520BE"/>
    <w:rsid w:val="00852389"/>
    <w:rsid w:val="00852491"/>
    <w:rsid w:val="0085254C"/>
    <w:rsid w:val="00852982"/>
    <w:rsid w:val="00852C37"/>
    <w:rsid w:val="0085313F"/>
    <w:rsid w:val="00853463"/>
    <w:rsid w:val="00853737"/>
    <w:rsid w:val="00853A26"/>
    <w:rsid w:val="00853A33"/>
    <w:rsid w:val="00853AB6"/>
    <w:rsid w:val="00853D56"/>
    <w:rsid w:val="00854157"/>
    <w:rsid w:val="008543A2"/>
    <w:rsid w:val="008547B3"/>
    <w:rsid w:val="008553C1"/>
    <w:rsid w:val="00855902"/>
    <w:rsid w:val="00855EE6"/>
    <w:rsid w:val="008560B7"/>
    <w:rsid w:val="00856523"/>
    <w:rsid w:val="00856803"/>
    <w:rsid w:val="00856827"/>
    <w:rsid w:val="008568D3"/>
    <w:rsid w:val="00856B25"/>
    <w:rsid w:val="00856DBA"/>
    <w:rsid w:val="00856E23"/>
    <w:rsid w:val="00857528"/>
    <w:rsid w:val="00857539"/>
    <w:rsid w:val="008575F6"/>
    <w:rsid w:val="0085796D"/>
    <w:rsid w:val="00857C83"/>
    <w:rsid w:val="00857E82"/>
    <w:rsid w:val="00860A0D"/>
    <w:rsid w:val="00860E53"/>
    <w:rsid w:val="00861133"/>
    <w:rsid w:val="00861754"/>
    <w:rsid w:val="0086197A"/>
    <w:rsid w:val="00861B7D"/>
    <w:rsid w:val="008620A0"/>
    <w:rsid w:val="008621DA"/>
    <w:rsid w:val="008622DE"/>
    <w:rsid w:val="00862C55"/>
    <w:rsid w:val="008634B0"/>
    <w:rsid w:val="008635A4"/>
    <w:rsid w:val="00863CAB"/>
    <w:rsid w:val="00863CCD"/>
    <w:rsid w:val="00864550"/>
    <w:rsid w:val="00864EE2"/>
    <w:rsid w:val="00864F0D"/>
    <w:rsid w:val="00865577"/>
    <w:rsid w:val="00865D0B"/>
    <w:rsid w:val="008666FF"/>
    <w:rsid w:val="00866BB9"/>
    <w:rsid w:val="00866DA7"/>
    <w:rsid w:val="008670BA"/>
    <w:rsid w:val="0086713C"/>
    <w:rsid w:val="008672B3"/>
    <w:rsid w:val="00867569"/>
    <w:rsid w:val="008676D1"/>
    <w:rsid w:val="00867FF7"/>
    <w:rsid w:val="00870C5E"/>
    <w:rsid w:val="00870DD3"/>
    <w:rsid w:val="00870EE1"/>
    <w:rsid w:val="008713EA"/>
    <w:rsid w:val="008718B9"/>
    <w:rsid w:val="0087199A"/>
    <w:rsid w:val="00871F40"/>
    <w:rsid w:val="00872027"/>
    <w:rsid w:val="008726A2"/>
    <w:rsid w:val="00872797"/>
    <w:rsid w:val="00872B88"/>
    <w:rsid w:val="008731F0"/>
    <w:rsid w:val="00873DAF"/>
    <w:rsid w:val="00873EF8"/>
    <w:rsid w:val="00873FB0"/>
    <w:rsid w:val="008740E5"/>
    <w:rsid w:val="00874BAD"/>
    <w:rsid w:val="00874CFE"/>
    <w:rsid w:val="00875049"/>
    <w:rsid w:val="0087576C"/>
    <w:rsid w:val="008759A1"/>
    <w:rsid w:val="00875F7E"/>
    <w:rsid w:val="008762FB"/>
    <w:rsid w:val="00876A80"/>
    <w:rsid w:val="00876B31"/>
    <w:rsid w:val="00876E8A"/>
    <w:rsid w:val="008772B1"/>
    <w:rsid w:val="00877557"/>
    <w:rsid w:val="00877720"/>
    <w:rsid w:val="008777CD"/>
    <w:rsid w:val="00877B0C"/>
    <w:rsid w:val="00877B9A"/>
    <w:rsid w:val="00877F1D"/>
    <w:rsid w:val="0088002E"/>
    <w:rsid w:val="008801FB"/>
    <w:rsid w:val="008804C4"/>
    <w:rsid w:val="0088120B"/>
    <w:rsid w:val="00881566"/>
    <w:rsid w:val="00881B4D"/>
    <w:rsid w:val="00881EDF"/>
    <w:rsid w:val="00881EEC"/>
    <w:rsid w:val="0088201E"/>
    <w:rsid w:val="008829D3"/>
    <w:rsid w:val="00882EAB"/>
    <w:rsid w:val="008836B9"/>
    <w:rsid w:val="008836D8"/>
    <w:rsid w:val="00883784"/>
    <w:rsid w:val="00883ABE"/>
    <w:rsid w:val="00883BDE"/>
    <w:rsid w:val="00883F9A"/>
    <w:rsid w:val="00884371"/>
    <w:rsid w:val="008844A7"/>
    <w:rsid w:val="0088460E"/>
    <w:rsid w:val="0088500E"/>
    <w:rsid w:val="00885106"/>
    <w:rsid w:val="00885200"/>
    <w:rsid w:val="008854C5"/>
    <w:rsid w:val="00885B59"/>
    <w:rsid w:val="00885E4C"/>
    <w:rsid w:val="00885EEC"/>
    <w:rsid w:val="00885F4A"/>
    <w:rsid w:val="00886030"/>
    <w:rsid w:val="008864B6"/>
    <w:rsid w:val="0088672B"/>
    <w:rsid w:val="00886DD8"/>
    <w:rsid w:val="008874FD"/>
    <w:rsid w:val="008876EB"/>
    <w:rsid w:val="00887971"/>
    <w:rsid w:val="00887A7C"/>
    <w:rsid w:val="0089043D"/>
    <w:rsid w:val="008904FC"/>
    <w:rsid w:val="00890DAE"/>
    <w:rsid w:val="00890E22"/>
    <w:rsid w:val="00891142"/>
    <w:rsid w:val="00891171"/>
    <w:rsid w:val="00891391"/>
    <w:rsid w:val="008914E5"/>
    <w:rsid w:val="00891934"/>
    <w:rsid w:val="00891F62"/>
    <w:rsid w:val="008921C2"/>
    <w:rsid w:val="00892418"/>
    <w:rsid w:val="00892944"/>
    <w:rsid w:val="00892D31"/>
    <w:rsid w:val="00892D56"/>
    <w:rsid w:val="00892DA4"/>
    <w:rsid w:val="0089386A"/>
    <w:rsid w:val="00893EA5"/>
    <w:rsid w:val="0089459D"/>
    <w:rsid w:val="008948F2"/>
    <w:rsid w:val="00894C4C"/>
    <w:rsid w:val="00894D11"/>
    <w:rsid w:val="008950EC"/>
    <w:rsid w:val="00895134"/>
    <w:rsid w:val="008953FD"/>
    <w:rsid w:val="00895559"/>
    <w:rsid w:val="0089556C"/>
    <w:rsid w:val="008957E4"/>
    <w:rsid w:val="00896556"/>
    <w:rsid w:val="00896841"/>
    <w:rsid w:val="0089697C"/>
    <w:rsid w:val="0089698C"/>
    <w:rsid w:val="00896E44"/>
    <w:rsid w:val="008970EE"/>
    <w:rsid w:val="008976EB"/>
    <w:rsid w:val="008977DB"/>
    <w:rsid w:val="008A090B"/>
    <w:rsid w:val="008A09B9"/>
    <w:rsid w:val="008A0B5E"/>
    <w:rsid w:val="008A0C98"/>
    <w:rsid w:val="008A0F4B"/>
    <w:rsid w:val="008A1290"/>
    <w:rsid w:val="008A180B"/>
    <w:rsid w:val="008A1863"/>
    <w:rsid w:val="008A192F"/>
    <w:rsid w:val="008A1C02"/>
    <w:rsid w:val="008A1C78"/>
    <w:rsid w:val="008A2581"/>
    <w:rsid w:val="008A2AC9"/>
    <w:rsid w:val="008A2C7E"/>
    <w:rsid w:val="008A2C93"/>
    <w:rsid w:val="008A2CA0"/>
    <w:rsid w:val="008A32AE"/>
    <w:rsid w:val="008A334E"/>
    <w:rsid w:val="008A3387"/>
    <w:rsid w:val="008A33C2"/>
    <w:rsid w:val="008A345E"/>
    <w:rsid w:val="008A353C"/>
    <w:rsid w:val="008A3ABD"/>
    <w:rsid w:val="008A3D3D"/>
    <w:rsid w:val="008A3DC4"/>
    <w:rsid w:val="008A3E4D"/>
    <w:rsid w:val="008A4BC7"/>
    <w:rsid w:val="008A4D2D"/>
    <w:rsid w:val="008A4DE2"/>
    <w:rsid w:val="008A5A96"/>
    <w:rsid w:val="008A5AC6"/>
    <w:rsid w:val="008A6040"/>
    <w:rsid w:val="008A607C"/>
    <w:rsid w:val="008A61F4"/>
    <w:rsid w:val="008A6464"/>
    <w:rsid w:val="008A6851"/>
    <w:rsid w:val="008A6987"/>
    <w:rsid w:val="008A6AA4"/>
    <w:rsid w:val="008A6AAE"/>
    <w:rsid w:val="008A6B5D"/>
    <w:rsid w:val="008A6CD7"/>
    <w:rsid w:val="008A758B"/>
    <w:rsid w:val="008A785F"/>
    <w:rsid w:val="008B0181"/>
    <w:rsid w:val="008B0C23"/>
    <w:rsid w:val="008B0EBF"/>
    <w:rsid w:val="008B1E7A"/>
    <w:rsid w:val="008B2566"/>
    <w:rsid w:val="008B26D5"/>
    <w:rsid w:val="008B29C8"/>
    <w:rsid w:val="008B3540"/>
    <w:rsid w:val="008B3700"/>
    <w:rsid w:val="008B3917"/>
    <w:rsid w:val="008B3A28"/>
    <w:rsid w:val="008B3B75"/>
    <w:rsid w:val="008B3DDA"/>
    <w:rsid w:val="008B45B4"/>
    <w:rsid w:val="008B4856"/>
    <w:rsid w:val="008B487C"/>
    <w:rsid w:val="008B4BBD"/>
    <w:rsid w:val="008B5A5B"/>
    <w:rsid w:val="008B5BCB"/>
    <w:rsid w:val="008B61E1"/>
    <w:rsid w:val="008B6988"/>
    <w:rsid w:val="008B6A32"/>
    <w:rsid w:val="008B6AE5"/>
    <w:rsid w:val="008B6E7A"/>
    <w:rsid w:val="008B6F31"/>
    <w:rsid w:val="008B71D3"/>
    <w:rsid w:val="008B7533"/>
    <w:rsid w:val="008B76CD"/>
    <w:rsid w:val="008B7C35"/>
    <w:rsid w:val="008C060B"/>
    <w:rsid w:val="008C0820"/>
    <w:rsid w:val="008C0B47"/>
    <w:rsid w:val="008C0C32"/>
    <w:rsid w:val="008C1A21"/>
    <w:rsid w:val="008C241D"/>
    <w:rsid w:val="008C2629"/>
    <w:rsid w:val="008C288C"/>
    <w:rsid w:val="008C2BD6"/>
    <w:rsid w:val="008C307B"/>
    <w:rsid w:val="008C362B"/>
    <w:rsid w:val="008C3EB8"/>
    <w:rsid w:val="008C41E3"/>
    <w:rsid w:val="008C444D"/>
    <w:rsid w:val="008C4BE8"/>
    <w:rsid w:val="008C51F4"/>
    <w:rsid w:val="008C5654"/>
    <w:rsid w:val="008C5AB5"/>
    <w:rsid w:val="008C60FB"/>
    <w:rsid w:val="008C65C6"/>
    <w:rsid w:val="008C68C6"/>
    <w:rsid w:val="008C6AAA"/>
    <w:rsid w:val="008C71B4"/>
    <w:rsid w:val="008D02C8"/>
    <w:rsid w:val="008D038E"/>
    <w:rsid w:val="008D0F36"/>
    <w:rsid w:val="008D1179"/>
    <w:rsid w:val="008D15F1"/>
    <w:rsid w:val="008D16F0"/>
    <w:rsid w:val="008D1B03"/>
    <w:rsid w:val="008D1DC6"/>
    <w:rsid w:val="008D1F70"/>
    <w:rsid w:val="008D3187"/>
    <w:rsid w:val="008D3279"/>
    <w:rsid w:val="008D39E9"/>
    <w:rsid w:val="008D419C"/>
    <w:rsid w:val="008D45BD"/>
    <w:rsid w:val="008D4A7A"/>
    <w:rsid w:val="008D586D"/>
    <w:rsid w:val="008D5CBE"/>
    <w:rsid w:val="008D5FD2"/>
    <w:rsid w:val="008D6191"/>
    <w:rsid w:val="008D61DE"/>
    <w:rsid w:val="008D6215"/>
    <w:rsid w:val="008D6620"/>
    <w:rsid w:val="008D6B51"/>
    <w:rsid w:val="008D6FEC"/>
    <w:rsid w:val="008D7094"/>
    <w:rsid w:val="008D7153"/>
    <w:rsid w:val="008D716A"/>
    <w:rsid w:val="008D7490"/>
    <w:rsid w:val="008D752C"/>
    <w:rsid w:val="008E0502"/>
    <w:rsid w:val="008E083B"/>
    <w:rsid w:val="008E0BE2"/>
    <w:rsid w:val="008E143B"/>
    <w:rsid w:val="008E1B5F"/>
    <w:rsid w:val="008E1FD0"/>
    <w:rsid w:val="008E204D"/>
    <w:rsid w:val="008E2975"/>
    <w:rsid w:val="008E3615"/>
    <w:rsid w:val="008E3632"/>
    <w:rsid w:val="008E421F"/>
    <w:rsid w:val="008E4546"/>
    <w:rsid w:val="008E4BB3"/>
    <w:rsid w:val="008E4DAF"/>
    <w:rsid w:val="008E4F92"/>
    <w:rsid w:val="008E52CE"/>
    <w:rsid w:val="008E59D2"/>
    <w:rsid w:val="008E5A62"/>
    <w:rsid w:val="008E5AC4"/>
    <w:rsid w:val="008E5BA5"/>
    <w:rsid w:val="008E5C0C"/>
    <w:rsid w:val="008E632F"/>
    <w:rsid w:val="008E6417"/>
    <w:rsid w:val="008E692C"/>
    <w:rsid w:val="008E704F"/>
    <w:rsid w:val="008E70EB"/>
    <w:rsid w:val="008E71F0"/>
    <w:rsid w:val="008E740F"/>
    <w:rsid w:val="008F0162"/>
    <w:rsid w:val="008F0351"/>
    <w:rsid w:val="008F07C6"/>
    <w:rsid w:val="008F0C07"/>
    <w:rsid w:val="008F146E"/>
    <w:rsid w:val="008F18C3"/>
    <w:rsid w:val="008F1B0C"/>
    <w:rsid w:val="008F27CF"/>
    <w:rsid w:val="008F29C2"/>
    <w:rsid w:val="008F2C87"/>
    <w:rsid w:val="008F2D5F"/>
    <w:rsid w:val="008F30D2"/>
    <w:rsid w:val="008F32AC"/>
    <w:rsid w:val="008F345F"/>
    <w:rsid w:val="008F4991"/>
    <w:rsid w:val="008F4ABC"/>
    <w:rsid w:val="008F50EC"/>
    <w:rsid w:val="008F5127"/>
    <w:rsid w:val="008F5407"/>
    <w:rsid w:val="008F649B"/>
    <w:rsid w:val="008F64CA"/>
    <w:rsid w:val="008F65B8"/>
    <w:rsid w:val="008F67FE"/>
    <w:rsid w:val="008F6B87"/>
    <w:rsid w:val="008F6CBB"/>
    <w:rsid w:val="008F6F15"/>
    <w:rsid w:val="008F7269"/>
    <w:rsid w:val="008F77D4"/>
    <w:rsid w:val="008F7930"/>
    <w:rsid w:val="008F7B4C"/>
    <w:rsid w:val="008F7BB3"/>
    <w:rsid w:val="008F7BBA"/>
    <w:rsid w:val="008F7D9B"/>
    <w:rsid w:val="009008FD"/>
    <w:rsid w:val="00900FF2"/>
    <w:rsid w:val="0090157A"/>
    <w:rsid w:val="00901A87"/>
    <w:rsid w:val="00901AC5"/>
    <w:rsid w:val="00902037"/>
    <w:rsid w:val="00902B29"/>
    <w:rsid w:val="00902E0B"/>
    <w:rsid w:val="00903B18"/>
    <w:rsid w:val="00904558"/>
    <w:rsid w:val="009046B9"/>
    <w:rsid w:val="009048C9"/>
    <w:rsid w:val="0090494A"/>
    <w:rsid w:val="0090548B"/>
    <w:rsid w:val="00905557"/>
    <w:rsid w:val="009056CF"/>
    <w:rsid w:val="00905DB0"/>
    <w:rsid w:val="0090632E"/>
    <w:rsid w:val="00906392"/>
    <w:rsid w:val="009066AF"/>
    <w:rsid w:val="00906AD8"/>
    <w:rsid w:val="009073D1"/>
    <w:rsid w:val="0090742F"/>
    <w:rsid w:val="0090797A"/>
    <w:rsid w:val="00907AA8"/>
    <w:rsid w:val="00907C90"/>
    <w:rsid w:val="00907D57"/>
    <w:rsid w:val="00907EB4"/>
    <w:rsid w:val="00910CFF"/>
    <w:rsid w:val="0091136A"/>
    <w:rsid w:val="00911531"/>
    <w:rsid w:val="00911CEB"/>
    <w:rsid w:val="0091233A"/>
    <w:rsid w:val="00912686"/>
    <w:rsid w:val="009126C5"/>
    <w:rsid w:val="009128F7"/>
    <w:rsid w:val="00912F44"/>
    <w:rsid w:val="00913306"/>
    <w:rsid w:val="0091348D"/>
    <w:rsid w:val="00913551"/>
    <w:rsid w:val="009138D7"/>
    <w:rsid w:val="00913B0B"/>
    <w:rsid w:val="00913C51"/>
    <w:rsid w:val="009143CE"/>
    <w:rsid w:val="0091477D"/>
    <w:rsid w:val="00914788"/>
    <w:rsid w:val="00914B10"/>
    <w:rsid w:val="00914BAC"/>
    <w:rsid w:val="0091569B"/>
    <w:rsid w:val="00915CF8"/>
    <w:rsid w:val="00915D03"/>
    <w:rsid w:val="00915D88"/>
    <w:rsid w:val="00915DB3"/>
    <w:rsid w:val="00915E41"/>
    <w:rsid w:val="00916301"/>
    <w:rsid w:val="009163CA"/>
    <w:rsid w:val="009167D4"/>
    <w:rsid w:val="009168C2"/>
    <w:rsid w:val="009168D1"/>
    <w:rsid w:val="00917635"/>
    <w:rsid w:val="009178DA"/>
    <w:rsid w:val="00917B95"/>
    <w:rsid w:val="00920084"/>
    <w:rsid w:val="0092028C"/>
    <w:rsid w:val="009208AF"/>
    <w:rsid w:val="009210F7"/>
    <w:rsid w:val="009213FE"/>
    <w:rsid w:val="0092163E"/>
    <w:rsid w:val="009219FA"/>
    <w:rsid w:val="00921BF2"/>
    <w:rsid w:val="00922103"/>
    <w:rsid w:val="0092245D"/>
    <w:rsid w:val="009228C0"/>
    <w:rsid w:val="00922C48"/>
    <w:rsid w:val="009232DD"/>
    <w:rsid w:val="00923346"/>
    <w:rsid w:val="00923554"/>
    <w:rsid w:val="0092363B"/>
    <w:rsid w:val="00923779"/>
    <w:rsid w:val="009238F1"/>
    <w:rsid w:val="009238FB"/>
    <w:rsid w:val="00923981"/>
    <w:rsid w:val="00923E19"/>
    <w:rsid w:val="0092428D"/>
    <w:rsid w:val="009243D0"/>
    <w:rsid w:val="0092492D"/>
    <w:rsid w:val="00925686"/>
    <w:rsid w:val="009257AB"/>
    <w:rsid w:val="00925B60"/>
    <w:rsid w:val="00925FCB"/>
    <w:rsid w:val="00926140"/>
    <w:rsid w:val="00926143"/>
    <w:rsid w:val="0092684A"/>
    <w:rsid w:val="00926A18"/>
    <w:rsid w:val="00926E1B"/>
    <w:rsid w:val="00927FFE"/>
    <w:rsid w:val="00930B9F"/>
    <w:rsid w:val="00931E5C"/>
    <w:rsid w:val="00931FAB"/>
    <w:rsid w:val="00931FE2"/>
    <w:rsid w:val="0093301A"/>
    <w:rsid w:val="0093301B"/>
    <w:rsid w:val="00933168"/>
    <w:rsid w:val="00933C8B"/>
    <w:rsid w:val="00933EB4"/>
    <w:rsid w:val="00934308"/>
    <w:rsid w:val="00935D5F"/>
    <w:rsid w:val="00935F85"/>
    <w:rsid w:val="00936291"/>
    <w:rsid w:val="00936645"/>
    <w:rsid w:val="00936662"/>
    <w:rsid w:val="00936782"/>
    <w:rsid w:val="00936CB8"/>
    <w:rsid w:val="00936EBC"/>
    <w:rsid w:val="0093722F"/>
    <w:rsid w:val="009379F1"/>
    <w:rsid w:val="00940144"/>
    <w:rsid w:val="009403FC"/>
    <w:rsid w:val="0094056F"/>
    <w:rsid w:val="00940570"/>
    <w:rsid w:val="0094072B"/>
    <w:rsid w:val="00940F8F"/>
    <w:rsid w:val="009417A3"/>
    <w:rsid w:val="00942AD3"/>
    <w:rsid w:val="00942ADD"/>
    <w:rsid w:val="00942F6B"/>
    <w:rsid w:val="00943D0C"/>
    <w:rsid w:val="00944250"/>
    <w:rsid w:val="00944833"/>
    <w:rsid w:val="009448A2"/>
    <w:rsid w:val="00945281"/>
    <w:rsid w:val="009458CA"/>
    <w:rsid w:val="00945A1D"/>
    <w:rsid w:val="00945BED"/>
    <w:rsid w:val="00945FF6"/>
    <w:rsid w:val="00946408"/>
    <w:rsid w:val="00946918"/>
    <w:rsid w:val="00946A18"/>
    <w:rsid w:val="00946AFE"/>
    <w:rsid w:val="00946D1D"/>
    <w:rsid w:val="009472B1"/>
    <w:rsid w:val="00947615"/>
    <w:rsid w:val="00947829"/>
    <w:rsid w:val="009479EB"/>
    <w:rsid w:val="00947B2C"/>
    <w:rsid w:val="00947BBB"/>
    <w:rsid w:val="00947BDC"/>
    <w:rsid w:val="00947DDB"/>
    <w:rsid w:val="00950183"/>
    <w:rsid w:val="009503D8"/>
    <w:rsid w:val="00950446"/>
    <w:rsid w:val="00950481"/>
    <w:rsid w:val="00950687"/>
    <w:rsid w:val="009509C3"/>
    <w:rsid w:val="00950A33"/>
    <w:rsid w:val="00950AD2"/>
    <w:rsid w:val="00950D33"/>
    <w:rsid w:val="00950E35"/>
    <w:rsid w:val="00951440"/>
    <w:rsid w:val="00952238"/>
    <w:rsid w:val="009534E6"/>
    <w:rsid w:val="00953A3B"/>
    <w:rsid w:val="009540CE"/>
    <w:rsid w:val="0095432D"/>
    <w:rsid w:val="0095437F"/>
    <w:rsid w:val="0095445C"/>
    <w:rsid w:val="00954FA3"/>
    <w:rsid w:val="00955015"/>
    <w:rsid w:val="009553F4"/>
    <w:rsid w:val="00955872"/>
    <w:rsid w:val="00955C7A"/>
    <w:rsid w:val="00955DAF"/>
    <w:rsid w:val="00955EBF"/>
    <w:rsid w:val="00956581"/>
    <w:rsid w:val="00956D6D"/>
    <w:rsid w:val="0095745E"/>
    <w:rsid w:val="00957F32"/>
    <w:rsid w:val="009600B9"/>
    <w:rsid w:val="00960434"/>
    <w:rsid w:val="00960C4B"/>
    <w:rsid w:val="00961576"/>
    <w:rsid w:val="009617C6"/>
    <w:rsid w:val="00961E3C"/>
    <w:rsid w:val="00961E46"/>
    <w:rsid w:val="0096237D"/>
    <w:rsid w:val="00962615"/>
    <w:rsid w:val="0096266B"/>
    <w:rsid w:val="0096277B"/>
    <w:rsid w:val="00962967"/>
    <w:rsid w:val="00962B66"/>
    <w:rsid w:val="00962BEC"/>
    <w:rsid w:val="00962CEF"/>
    <w:rsid w:val="00963295"/>
    <w:rsid w:val="00963394"/>
    <w:rsid w:val="009637E2"/>
    <w:rsid w:val="00963861"/>
    <w:rsid w:val="0096395D"/>
    <w:rsid w:val="00963C6E"/>
    <w:rsid w:val="00963DF0"/>
    <w:rsid w:val="00964050"/>
    <w:rsid w:val="009640E1"/>
    <w:rsid w:val="00964154"/>
    <w:rsid w:val="00964375"/>
    <w:rsid w:val="009647B3"/>
    <w:rsid w:val="009648CF"/>
    <w:rsid w:val="00964C5D"/>
    <w:rsid w:val="009651EA"/>
    <w:rsid w:val="009653C7"/>
    <w:rsid w:val="00965B87"/>
    <w:rsid w:val="00965FCF"/>
    <w:rsid w:val="009669CA"/>
    <w:rsid w:val="00966B9B"/>
    <w:rsid w:val="00966C8A"/>
    <w:rsid w:val="00966CA9"/>
    <w:rsid w:val="00966EB1"/>
    <w:rsid w:val="0096797E"/>
    <w:rsid w:val="00970092"/>
    <w:rsid w:val="009703B1"/>
    <w:rsid w:val="009703FE"/>
    <w:rsid w:val="00970A82"/>
    <w:rsid w:val="009711E6"/>
    <w:rsid w:val="0097142A"/>
    <w:rsid w:val="009716A2"/>
    <w:rsid w:val="009716AC"/>
    <w:rsid w:val="00971B82"/>
    <w:rsid w:val="00971D99"/>
    <w:rsid w:val="00971F9C"/>
    <w:rsid w:val="009724D5"/>
    <w:rsid w:val="00972C9E"/>
    <w:rsid w:val="00972E57"/>
    <w:rsid w:val="00972F01"/>
    <w:rsid w:val="009730CA"/>
    <w:rsid w:val="0097352D"/>
    <w:rsid w:val="00973639"/>
    <w:rsid w:val="00973741"/>
    <w:rsid w:val="009744AC"/>
    <w:rsid w:val="009744C5"/>
    <w:rsid w:val="009748CF"/>
    <w:rsid w:val="0097528D"/>
    <w:rsid w:val="009756EF"/>
    <w:rsid w:val="00975E23"/>
    <w:rsid w:val="00976C6E"/>
    <w:rsid w:val="00976DB2"/>
    <w:rsid w:val="00976F28"/>
    <w:rsid w:val="00976FCE"/>
    <w:rsid w:val="00977548"/>
    <w:rsid w:val="009778FD"/>
    <w:rsid w:val="00977D9E"/>
    <w:rsid w:val="00977FF4"/>
    <w:rsid w:val="0098012A"/>
    <w:rsid w:val="009813F2"/>
    <w:rsid w:val="0098152B"/>
    <w:rsid w:val="0098152C"/>
    <w:rsid w:val="00981716"/>
    <w:rsid w:val="00981D08"/>
    <w:rsid w:val="009827CD"/>
    <w:rsid w:val="00982CF3"/>
    <w:rsid w:val="00982F9E"/>
    <w:rsid w:val="0098382F"/>
    <w:rsid w:val="0098403C"/>
    <w:rsid w:val="009843D0"/>
    <w:rsid w:val="0098476E"/>
    <w:rsid w:val="00984EA2"/>
    <w:rsid w:val="00984F8F"/>
    <w:rsid w:val="00985F3C"/>
    <w:rsid w:val="00985FA1"/>
    <w:rsid w:val="00986102"/>
    <w:rsid w:val="0098692E"/>
    <w:rsid w:val="00987279"/>
    <w:rsid w:val="00987719"/>
    <w:rsid w:val="00987A7D"/>
    <w:rsid w:val="00987AA1"/>
    <w:rsid w:val="00987C06"/>
    <w:rsid w:val="00987D30"/>
    <w:rsid w:val="009900A3"/>
    <w:rsid w:val="009900AD"/>
    <w:rsid w:val="009905F4"/>
    <w:rsid w:val="00990C7D"/>
    <w:rsid w:val="0099176C"/>
    <w:rsid w:val="009917FC"/>
    <w:rsid w:val="00991E3D"/>
    <w:rsid w:val="009922BE"/>
    <w:rsid w:val="00992DFA"/>
    <w:rsid w:val="00992F9F"/>
    <w:rsid w:val="009930CA"/>
    <w:rsid w:val="00993957"/>
    <w:rsid w:val="00993F89"/>
    <w:rsid w:val="00994103"/>
    <w:rsid w:val="0099470D"/>
    <w:rsid w:val="0099477D"/>
    <w:rsid w:val="00994925"/>
    <w:rsid w:val="00994F2D"/>
    <w:rsid w:val="00995280"/>
    <w:rsid w:val="00995313"/>
    <w:rsid w:val="00995ADB"/>
    <w:rsid w:val="00996522"/>
    <w:rsid w:val="00996536"/>
    <w:rsid w:val="00997186"/>
    <w:rsid w:val="00997512"/>
    <w:rsid w:val="00997A83"/>
    <w:rsid w:val="00997B1B"/>
    <w:rsid w:val="009A01AD"/>
    <w:rsid w:val="009A048B"/>
    <w:rsid w:val="009A06E0"/>
    <w:rsid w:val="009A0868"/>
    <w:rsid w:val="009A08D1"/>
    <w:rsid w:val="009A1003"/>
    <w:rsid w:val="009A1218"/>
    <w:rsid w:val="009A145E"/>
    <w:rsid w:val="009A16D3"/>
    <w:rsid w:val="009A1A37"/>
    <w:rsid w:val="009A27CB"/>
    <w:rsid w:val="009A2859"/>
    <w:rsid w:val="009A28A4"/>
    <w:rsid w:val="009A2B88"/>
    <w:rsid w:val="009A3294"/>
    <w:rsid w:val="009A338C"/>
    <w:rsid w:val="009A3558"/>
    <w:rsid w:val="009A3648"/>
    <w:rsid w:val="009A3721"/>
    <w:rsid w:val="009A3A79"/>
    <w:rsid w:val="009A3B8D"/>
    <w:rsid w:val="009A3F18"/>
    <w:rsid w:val="009A42D8"/>
    <w:rsid w:val="009A4CBD"/>
    <w:rsid w:val="009A545C"/>
    <w:rsid w:val="009A5485"/>
    <w:rsid w:val="009A55C2"/>
    <w:rsid w:val="009A57B4"/>
    <w:rsid w:val="009A5ED9"/>
    <w:rsid w:val="009A6213"/>
    <w:rsid w:val="009A6407"/>
    <w:rsid w:val="009A6C41"/>
    <w:rsid w:val="009A6CED"/>
    <w:rsid w:val="009A70BF"/>
    <w:rsid w:val="009A713A"/>
    <w:rsid w:val="009A7700"/>
    <w:rsid w:val="009A7C3C"/>
    <w:rsid w:val="009A7DFF"/>
    <w:rsid w:val="009A7E5D"/>
    <w:rsid w:val="009B0186"/>
    <w:rsid w:val="009B06AE"/>
    <w:rsid w:val="009B077A"/>
    <w:rsid w:val="009B0C16"/>
    <w:rsid w:val="009B0EF6"/>
    <w:rsid w:val="009B1466"/>
    <w:rsid w:val="009B1760"/>
    <w:rsid w:val="009B188C"/>
    <w:rsid w:val="009B1B34"/>
    <w:rsid w:val="009B1B9C"/>
    <w:rsid w:val="009B1FDC"/>
    <w:rsid w:val="009B228B"/>
    <w:rsid w:val="009B24EA"/>
    <w:rsid w:val="009B2F76"/>
    <w:rsid w:val="009B30F5"/>
    <w:rsid w:val="009B36DC"/>
    <w:rsid w:val="009B3A90"/>
    <w:rsid w:val="009B410E"/>
    <w:rsid w:val="009B435E"/>
    <w:rsid w:val="009B48C8"/>
    <w:rsid w:val="009B4A25"/>
    <w:rsid w:val="009B4C0F"/>
    <w:rsid w:val="009B4E3A"/>
    <w:rsid w:val="009B52BE"/>
    <w:rsid w:val="009B55D7"/>
    <w:rsid w:val="009B573E"/>
    <w:rsid w:val="009B57A7"/>
    <w:rsid w:val="009B5AAB"/>
    <w:rsid w:val="009B6AEB"/>
    <w:rsid w:val="009B6F49"/>
    <w:rsid w:val="009B70BA"/>
    <w:rsid w:val="009C05FB"/>
    <w:rsid w:val="009C093A"/>
    <w:rsid w:val="009C0C61"/>
    <w:rsid w:val="009C1523"/>
    <w:rsid w:val="009C1970"/>
    <w:rsid w:val="009C1A7B"/>
    <w:rsid w:val="009C1C81"/>
    <w:rsid w:val="009C21EF"/>
    <w:rsid w:val="009C231D"/>
    <w:rsid w:val="009C242D"/>
    <w:rsid w:val="009C2E68"/>
    <w:rsid w:val="009C3117"/>
    <w:rsid w:val="009C394B"/>
    <w:rsid w:val="009C3C19"/>
    <w:rsid w:val="009C4009"/>
    <w:rsid w:val="009C4C83"/>
    <w:rsid w:val="009C4E25"/>
    <w:rsid w:val="009C4F6B"/>
    <w:rsid w:val="009C68BF"/>
    <w:rsid w:val="009C6F58"/>
    <w:rsid w:val="009C7109"/>
    <w:rsid w:val="009C7F79"/>
    <w:rsid w:val="009D04FA"/>
    <w:rsid w:val="009D0508"/>
    <w:rsid w:val="009D0A02"/>
    <w:rsid w:val="009D0D62"/>
    <w:rsid w:val="009D0F53"/>
    <w:rsid w:val="009D11A0"/>
    <w:rsid w:val="009D1226"/>
    <w:rsid w:val="009D12BF"/>
    <w:rsid w:val="009D1308"/>
    <w:rsid w:val="009D13D5"/>
    <w:rsid w:val="009D171F"/>
    <w:rsid w:val="009D187C"/>
    <w:rsid w:val="009D1BC4"/>
    <w:rsid w:val="009D1C9B"/>
    <w:rsid w:val="009D1F3C"/>
    <w:rsid w:val="009D2490"/>
    <w:rsid w:val="009D252F"/>
    <w:rsid w:val="009D2A1C"/>
    <w:rsid w:val="009D2E20"/>
    <w:rsid w:val="009D312B"/>
    <w:rsid w:val="009D315F"/>
    <w:rsid w:val="009D31B2"/>
    <w:rsid w:val="009D3485"/>
    <w:rsid w:val="009D372E"/>
    <w:rsid w:val="009D3962"/>
    <w:rsid w:val="009D39DF"/>
    <w:rsid w:val="009D3D8F"/>
    <w:rsid w:val="009D4380"/>
    <w:rsid w:val="009D4573"/>
    <w:rsid w:val="009D45C5"/>
    <w:rsid w:val="009D4F80"/>
    <w:rsid w:val="009D5134"/>
    <w:rsid w:val="009D5561"/>
    <w:rsid w:val="009D5652"/>
    <w:rsid w:val="009D59E7"/>
    <w:rsid w:val="009D61B0"/>
    <w:rsid w:val="009D62C9"/>
    <w:rsid w:val="009D64A3"/>
    <w:rsid w:val="009D6F8E"/>
    <w:rsid w:val="009D7105"/>
    <w:rsid w:val="009D71BD"/>
    <w:rsid w:val="009D723A"/>
    <w:rsid w:val="009D7A67"/>
    <w:rsid w:val="009D7CAB"/>
    <w:rsid w:val="009E0B65"/>
    <w:rsid w:val="009E0DB7"/>
    <w:rsid w:val="009E0DC6"/>
    <w:rsid w:val="009E0DDE"/>
    <w:rsid w:val="009E1542"/>
    <w:rsid w:val="009E1D02"/>
    <w:rsid w:val="009E23D4"/>
    <w:rsid w:val="009E2802"/>
    <w:rsid w:val="009E2BD8"/>
    <w:rsid w:val="009E43DD"/>
    <w:rsid w:val="009E45A6"/>
    <w:rsid w:val="009E478C"/>
    <w:rsid w:val="009E4877"/>
    <w:rsid w:val="009E4C1E"/>
    <w:rsid w:val="009E4FF1"/>
    <w:rsid w:val="009E5444"/>
    <w:rsid w:val="009E5447"/>
    <w:rsid w:val="009E54C5"/>
    <w:rsid w:val="009E554C"/>
    <w:rsid w:val="009E5821"/>
    <w:rsid w:val="009E5964"/>
    <w:rsid w:val="009E5A8C"/>
    <w:rsid w:val="009E5BC2"/>
    <w:rsid w:val="009E5EDC"/>
    <w:rsid w:val="009E63C9"/>
    <w:rsid w:val="009E666A"/>
    <w:rsid w:val="009E690E"/>
    <w:rsid w:val="009E6B6D"/>
    <w:rsid w:val="009E6F69"/>
    <w:rsid w:val="009E78FC"/>
    <w:rsid w:val="009E7C85"/>
    <w:rsid w:val="009E7C8F"/>
    <w:rsid w:val="009E7F8A"/>
    <w:rsid w:val="009F0ED2"/>
    <w:rsid w:val="009F0F64"/>
    <w:rsid w:val="009F16B8"/>
    <w:rsid w:val="009F18AE"/>
    <w:rsid w:val="009F275B"/>
    <w:rsid w:val="009F27B6"/>
    <w:rsid w:val="009F2852"/>
    <w:rsid w:val="009F28F7"/>
    <w:rsid w:val="009F2CB5"/>
    <w:rsid w:val="009F310F"/>
    <w:rsid w:val="009F33A4"/>
    <w:rsid w:val="009F38F9"/>
    <w:rsid w:val="009F3E2E"/>
    <w:rsid w:val="009F42A6"/>
    <w:rsid w:val="009F4562"/>
    <w:rsid w:val="009F48A0"/>
    <w:rsid w:val="009F4AE4"/>
    <w:rsid w:val="009F4D2B"/>
    <w:rsid w:val="009F54AF"/>
    <w:rsid w:val="009F56FE"/>
    <w:rsid w:val="009F5CC2"/>
    <w:rsid w:val="009F5EB7"/>
    <w:rsid w:val="009F60EA"/>
    <w:rsid w:val="009F6225"/>
    <w:rsid w:val="009F676D"/>
    <w:rsid w:val="009F67C6"/>
    <w:rsid w:val="009F69CD"/>
    <w:rsid w:val="009F72F4"/>
    <w:rsid w:val="009F7445"/>
    <w:rsid w:val="009F774D"/>
    <w:rsid w:val="009F78C6"/>
    <w:rsid w:val="009F7EC1"/>
    <w:rsid w:val="009F7EE5"/>
    <w:rsid w:val="00A000EF"/>
    <w:rsid w:val="00A0055C"/>
    <w:rsid w:val="00A00832"/>
    <w:rsid w:val="00A00BA1"/>
    <w:rsid w:val="00A00C90"/>
    <w:rsid w:val="00A016D6"/>
    <w:rsid w:val="00A02004"/>
    <w:rsid w:val="00A022FE"/>
    <w:rsid w:val="00A023EE"/>
    <w:rsid w:val="00A02672"/>
    <w:rsid w:val="00A029E6"/>
    <w:rsid w:val="00A02D4F"/>
    <w:rsid w:val="00A034CD"/>
    <w:rsid w:val="00A03AB3"/>
    <w:rsid w:val="00A049A7"/>
    <w:rsid w:val="00A051C7"/>
    <w:rsid w:val="00A0529C"/>
    <w:rsid w:val="00A052E1"/>
    <w:rsid w:val="00A0539D"/>
    <w:rsid w:val="00A056EA"/>
    <w:rsid w:val="00A07959"/>
    <w:rsid w:val="00A07987"/>
    <w:rsid w:val="00A07B2D"/>
    <w:rsid w:val="00A07EDA"/>
    <w:rsid w:val="00A1048D"/>
    <w:rsid w:val="00A10511"/>
    <w:rsid w:val="00A105C3"/>
    <w:rsid w:val="00A106BD"/>
    <w:rsid w:val="00A11203"/>
    <w:rsid w:val="00A1173E"/>
    <w:rsid w:val="00A119DD"/>
    <w:rsid w:val="00A11F77"/>
    <w:rsid w:val="00A123C6"/>
    <w:rsid w:val="00A124F0"/>
    <w:rsid w:val="00A126F7"/>
    <w:rsid w:val="00A12903"/>
    <w:rsid w:val="00A12B40"/>
    <w:rsid w:val="00A12E17"/>
    <w:rsid w:val="00A1329D"/>
    <w:rsid w:val="00A135B4"/>
    <w:rsid w:val="00A136AE"/>
    <w:rsid w:val="00A13769"/>
    <w:rsid w:val="00A1434F"/>
    <w:rsid w:val="00A14586"/>
    <w:rsid w:val="00A1471A"/>
    <w:rsid w:val="00A151EC"/>
    <w:rsid w:val="00A15234"/>
    <w:rsid w:val="00A156C2"/>
    <w:rsid w:val="00A15723"/>
    <w:rsid w:val="00A158C6"/>
    <w:rsid w:val="00A15C27"/>
    <w:rsid w:val="00A15C97"/>
    <w:rsid w:val="00A15F4F"/>
    <w:rsid w:val="00A161DC"/>
    <w:rsid w:val="00A165DD"/>
    <w:rsid w:val="00A1665F"/>
    <w:rsid w:val="00A16BBA"/>
    <w:rsid w:val="00A171CD"/>
    <w:rsid w:val="00A17444"/>
    <w:rsid w:val="00A1756B"/>
    <w:rsid w:val="00A17E4B"/>
    <w:rsid w:val="00A208B2"/>
    <w:rsid w:val="00A20E04"/>
    <w:rsid w:val="00A21B8A"/>
    <w:rsid w:val="00A21DBC"/>
    <w:rsid w:val="00A21FFD"/>
    <w:rsid w:val="00A226D9"/>
    <w:rsid w:val="00A22715"/>
    <w:rsid w:val="00A229FD"/>
    <w:rsid w:val="00A23017"/>
    <w:rsid w:val="00A23DA8"/>
    <w:rsid w:val="00A23F23"/>
    <w:rsid w:val="00A2433A"/>
    <w:rsid w:val="00A24498"/>
    <w:rsid w:val="00A2523C"/>
    <w:rsid w:val="00A25EB7"/>
    <w:rsid w:val="00A261A4"/>
    <w:rsid w:val="00A265E7"/>
    <w:rsid w:val="00A26CE0"/>
    <w:rsid w:val="00A27224"/>
    <w:rsid w:val="00A27255"/>
    <w:rsid w:val="00A27355"/>
    <w:rsid w:val="00A27935"/>
    <w:rsid w:val="00A30166"/>
    <w:rsid w:val="00A301A8"/>
    <w:rsid w:val="00A30340"/>
    <w:rsid w:val="00A30C02"/>
    <w:rsid w:val="00A31DEB"/>
    <w:rsid w:val="00A32634"/>
    <w:rsid w:val="00A32D11"/>
    <w:rsid w:val="00A337DE"/>
    <w:rsid w:val="00A339A7"/>
    <w:rsid w:val="00A33DD6"/>
    <w:rsid w:val="00A3407B"/>
    <w:rsid w:val="00A3471F"/>
    <w:rsid w:val="00A34BF0"/>
    <w:rsid w:val="00A3549E"/>
    <w:rsid w:val="00A35742"/>
    <w:rsid w:val="00A35FE6"/>
    <w:rsid w:val="00A3607D"/>
    <w:rsid w:val="00A361AA"/>
    <w:rsid w:val="00A3620D"/>
    <w:rsid w:val="00A3697F"/>
    <w:rsid w:val="00A36D77"/>
    <w:rsid w:val="00A37A89"/>
    <w:rsid w:val="00A37F0A"/>
    <w:rsid w:val="00A4005E"/>
    <w:rsid w:val="00A40283"/>
    <w:rsid w:val="00A405E1"/>
    <w:rsid w:val="00A406DC"/>
    <w:rsid w:val="00A407FD"/>
    <w:rsid w:val="00A40ED6"/>
    <w:rsid w:val="00A410C1"/>
    <w:rsid w:val="00A41810"/>
    <w:rsid w:val="00A41A9A"/>
    <w:rsid w:val="00A41AA6"/>
    <w:rsid w:val="00A41F07"/>
    <w:rsid w:val="00A428C3"/>
    <w:rsid w:val="00A42F2E"/>
    <w:rsid w:val="00A43367"/>
    <w:rsid w:val="00A434AC"/>
    <w:rsid w:val="00A435FC"/>
    <w:rsid w:val="00A43A57"/>
    <w:rsid w:val="00A43ED8"/>
    <w:rsid w:val="00A43FDC"/>
    <w:rsid w:val="00A44211"/>
    <w:rsid w:val="00A44398"/>
    <w:rsid w:val="00A4459E"/>
    <w:rsid w:val="00A4491A"/>
    <w:rsid w:val="00A44A0C"/>
    <w:rsid w:val="00A44B26"/>
    <w:rsid w:val="00A450C2"/>
    <w:rsid w:val="00A452AE"/>
    <w:rsid w:val="00A452E0"/>
    <w:rsid w:val="00A4540A"/>
    <w:rsid w:val="00A457FD"/>
    <w:rsid w:val="00A4585A"/>
    <w:rsid w:val="00A465FD"/>
    <w:rsid w:val="00A46CAE"/>
    <w:rsid w:val="00A47189"/>
    <w:rsid w:val="00A47432"/>
    <w:rsid w:val="00A47B20"/>
    <w:rsid w:val="00A47EE4"/>
    <w:rsid w:val="00A501E5"/>
    <w:rsid w:val="00A50286"/>
    <w:rsid w:val="00A5030F"/>
    <w:rsid w:val="00A50432"/>
    <w:rsid w:val="00A507CC"/>
    <w:rsid w:val="00A50913"/>
    <w:rsid w:val="00A50A7E"/>
    <w:rsid w:val="00A51CBB"/>
    <w:rsid w:val="00A51D9B"/>
    <w:rsid w:val="00A530D8"/>
    <w:rsid w:val="00A538BF"/>
    <w:rsid w:val="00A54392"/>
    <w:rsid w:val="00A54399"/>
    <w:rsid w:val="00A54798"/>
    <w:rsid w:val="00A54815"/>
    <w:rsid w:val="00A5484D"/>
    <w:rsid w:val="00A5492B"/>
    <w:rsid w:val="00A55796"/>
    <w:rsid w:val="00A55A6C"/>
    <w:rsid w:val="00A55F50"/>
    <w:rsid w:val="00A562EC"/>
    <w:rsid w:val="00A567FB"/>
    <w:rsid w:val="00A56D6E"/>
    <w:rsid w:val="00A56E8E"/>
    <w:rsid w:val="00A56F84"/>
    <w:rsid w:val="00A56FC4"/>
    <w:rsid w:val="00A57651"/>
    <w:rsid w:val="00A57C78"/>
    <w:rsid w:val="00A60173"/>
    <w:rsid w:val="00A6032F"/>
    <w:rsid w:val="00A6071C"/>
    <w:rsid w:val="00A60B6A"/>
    <w:rsid w:val="00A61107"/>
    <w:rsid w:val="00A61190"/>
    <w:rsid w:val="00A611B5"/>
    <w:rsid w:val="00A615A4"/>
    <w:rsid w:val="00A61E9D"/>
    <w:rsid w:val="00A62036"/>
    <w:rsid w:val="00A62236"/>
    <w:rsid w:val="00A62472"/>
    <w:rsid w:val="00A6261E"/>
    <w:rsid w:val="00A62BF6"/>
    <w:rsid w:val="00A62C6A"/>
    <w:rsid w:val="00A62D1E"/>
    <w:rsid w:val="00A62E4D"/>
    <w:rsid w:val="00A62FEE"/>
    <w:rsid w:val="00A63428"/>
    <w:rsid w:val="00A6392F"/>
    <w:rsid w:val="00A63AFA"/>
    <w:rsid w:val="00A63BB0"/>
    <w:rsid w:val="00A63C57"/>
    <w:rsid w:val="00A63DEA"/>
    <w:rsid w:val="00A63E9B"/>
    <w:rsid w:val="00A64082"/>
    <w:rsid w:val="00A6497A"/>
    <w:rsid w:val="00A64B1B"/>
    <w:rsid w:val="00A64B4A"/>
    <w:rsid w:val="00A65352"/>
    <w:rsid w:val="00A6597F"/>
    <w:rsid w:val="00A65F0F"/>
    <w:rsid w:val="00A66313"/>
    <w:rsid w:val="00A66B2B"/>
    <w:rsid w:val="00A66C58"/>
    <w:rsid w:val="00A67163"/>
    <w:rsid w:val="00A67198"/>
    <w:rsid w:val="00A672F6"/>
    <w:rsid w:val="00A67D59"/>
    <w:rsid w:val="00A67E18"/>
    <w:rsid w:val="00A70705"/>
    <w:rsid w:val="00A70F9C"/>
    <w:rsid w:val="00A7101D"/>
    <w:rsid w:val="00A719C4"/>
    <w:rsid w:val="00A71B3C"/>
    <w:rsid w:val="00A72457"/>
    <w:rsid w:val="00A72F37"/>
    <w:rsid w:val="00A74209"/>
    <w:rsid w:val="00A74546"/>
    <w:rsid w:val="00A74885"/>
    <w:rsid w:val="00A74B20"/>
    <w:rsid w:val="00A75033"/>
    <w:rsid w:val="00A753B4"/>
    <w:rsid w:val="00A75449"/>
    <w:rsid w:val="00A75558"/>
    <w:rsid w:val="00A75810"/>
    <w:rsid w:val="00A75C0D"/>
    <w:rsid w:val="00A75DB7"/>
    <w:rsid w:val="00A75FD0"/>
    <w:rsid w:val="00A760EF"/>
    <w:rsid w:val="00A7647B"/>
    <w:rsid w:val="00A76AE4"/>
    <w:rsid w:val="00A770B0"/>
    <w:rsid w:val="00A773E0"/>
    <w:rsid w:val="00A7751C"/>
    <w:rsid w:val="00A77E1D"/>
    <w:rsid w:val="00A77EB6"/>
    <w:rsid w:val="00A80BDE"/>
    <w:rsid w:val="00A81844"/>
    <w:rsid w:val="00A81D3C"/>
    <w:rsid w:val="00A81E7B"/>
    <w:rsid w:val="00A81FC3"/>
    <w:rsid w:val="00A826DF"/>
    <w:rsid w:val="00A82A28"/>
    <w:rsid w:val="00A835BE"/>
    <w:rsid w:val="00A83A00"/>
    <w:rsid w:val="00A83DFE"/>
    <w:rsid w:val="00A83F45"/>
    <w:rsid w:val="00A83FA8"/>
    <w:rsid w:val="00A84A47"/>
    <w:rsid w:val="00A8541F"/>
    <w:rsid w:val="00A85BF5"/>
    <w:rsid w:val="00A85F1C"/>
    <w:rsid w:val="00A85F9D"/>
    <w:rsid w:val="00A862D7"/>
    <w:rsid w:val="00A865BD"/>
    <w:rsid w:val="00A86A2E"/>
    <w:rsid w:val="00A86D90"/>
    <w:rsid w:val="00A873C6"/>
    <w:rsid w:val="00A878A9"/>
    <w:rsid w:val="00A90405"/>
    <w:rsid w:val="00A90717"/>
    <w:rsid w:val="00A90A5B"/>
    <w:rsid w:val="00A90F87"/>
    <w:rsid w:val="00A91784"/>
    <w:rsid w:val="00A91B9D"/>
    <w:rsid w:val="00A91C83"/>
    <w:rsid w:val="00A923E7"/>
    <w:rsid w:val="00A924A9"/>
    <w:rsid w:val="00A927A3"/>
    <w:rsid w:val="00A930A0"/>
    <w:rsid w:val="00A93C16"/>
    <w:rsid w:val="00A93CE1"/>
    <w:rsid w:val="00A94825"/>
    <w:rsid w:val="00A949E6"/>
    <w:rsid w:val="00A94BBC"/>
    <w:rsid w:val="00A94D68"/>
    <w:rsid w:val="00A95172"/>
    <w:rsid w:val="00A95607"/>
    <w:rsid w:val="00A95954"/>
    <w:rsid w:val="00A95D80"/>
    <w:rsid w:val="00A95E4C"/>
    <w:rsid w:val="00A960EB"/>
    <w:rsid w:val="00A96302"/>
    <w:rsid w:val="00A96A14"/>
    <w:rsid w:val="00A971DF"/>
    <w:rsid w:val="00A972A3"/>
    <w:rsid w:val="00A975B6"/>
    <w:rsid w:val="00A975C7"/>
    <w:rsid w:val="00AA0915"/>
    <w:rsid w:val="00AA099C"/>
    <w:rsid w:val="00AA0AB1"/>
    <w:rsid w:val="00AA0DB6"/>
    <w:rsid w:val="00AA1581"/>
    <w:rsid w:val="00AA1844"/>
    <w:rsid w:val="00AA22ED"/>
    <w:rsid w:val="00AA2C84"/>
    <w:rsid w:val="00AA2EE2"/>
    <w:rsid w:val="00AA304F"/>
    <w:rsid w:val="00AA3050"/>
    <w:rsid w:val="00AA3495"/>
    <w:rsid w:val="00AA349F"/>
    <w:rsid w:val="00AA34DF"/>
    <w:rsid w:val="00AA3F1A"/>
    <w:rsid w:val="00AA4065"/>
    <w:rsid w:val="00AA40F9"/>
    <w:rsid w:val="00AA44ED"/>
    <w:rsid w:val="00AA4925"/>
    <w:rsid w:val="00AA527D"/>
    <w:rsid w:val="00AA57CE"/>
    <w:rsid w:val="00AA5824"/>
    <w:rsid w:val="00AA5E6A"/>
    <w:rsid w:val="00AA5EE9"/>
    <w:rsid w:val="00AA5F53"/>
    <w:rsid w:val="00AA6068"/>
    <w:rsid w:val="00AA62AE"/>
    <w:rsid w:val="00AA658D"/>
    <w:rsid w:val="00AA65E5"/>
    <w:rsid w:val="00AA69F8"/>
    <w:rsid w:val="00AA6CF6"/>
    <w:rsid w:val="00AA6D48"/>
    <w:rsid w:val="00AA6D54"/>
    <w:rsid w:val="00AA6E75"/>
    <w:rsid w:val="00AA702A"/>
    <w:rsid w:val="00AA771F"/>
    <w:rsid w:val="00AA77FE"/>
    <w:rsid w:val="00AA7A4E"/>
    <w:rsid w:val="00AA7DB7"/>
    <w:rsid w:val="00AB0062"/>
    <w:rsid w:val="00AB0648"/>
    <w:rsid w:val="00AB0B5F"/>
    <w:rsid w:val="00AB0FC6"/>
    <w:rsid w:val="00AB1042"/>
    <w:rsid w:val="00AB10D7"/>
    <w:rsid w:val="00AB12B4"/>
    <w:rsid w:val="00AB20A6"/>
    <w:rsid w:val="00AB2447"/>
    <w:rsid w:val="00AB2477"/>
    <w:rsid w:val="00AB2CE8"/>
    <w:rsid w:val="00AB2EA4"/>
    <w:rsid w:val="00AB32A4"/>
    <w:rsid w:val="00AB3956"/>
    <w:rsid w:val="00AB3E04"/>
    <w:rsid w:val="00AB3E95"/>
    <w:rsid w:val="00AB426A"/>
    <w:rsid w:val="00AB43A6"/>
    <w:rsid w:val="00AB4451"/>
    <w:rsid w:val="00AB4847"/>
    <w:rsid w:val="00AB4F36"/>
    <w:rsid w:val="00AB50DF"/>
    <w:rsid w:val="00AB5208"/>
    <w:rsid w:val="00AB5226"/>
    <w:rsid w:val="00AB5AC9"/>
    <w:rsid w:val="00AB5EB4"/>
    <w:rsid w:val="00AB6F23"/>
    <w:rsid w:val="00AB704A"/>
    <w:rsid w:val="00AB7AD2"/>
    <w:rsid w:val="00AB7EA6"/>
    <w:rsid w:val="00AC01EA"/>
    <w:rsid w:val="00AC067C"/>
    <w:rsid w:val="00AC0806"/>
    <w:rsid w:val="00AC1181"/>
    <w:rsid w:val="00AC1651"/>
    <w:rsid w:val="00AC1B1E"/>
    <w:rsid w:val="00AC1C74"/>
    <w:rsid w:val="00AC1D8F"/>
    <w:rsid w:val="00AC2852"/>
    <w:rsid w:val="00AC3253"/>
    <w:rsid w:val="00AC3597"/>
    <w:rsid w:val="00AC3847"/>
    <w:rsid w:val="00AC3A33"/>
    <w:rsid w:val="00AC3B1D"/>
    <w:rsid w:val="00AC3C1A"/>
    <w:rsid w:val="00AC3C36"/>
    <w:rsid w:val="00AC3EBC"/>
    <w:rsid w:val="00AC41CE"/>
    <w:rsid w:val="00AC4542"/>
    <w:rsid w:val="00AC4935"/>
    <w:rsid w:val="00AC4995"/>
    <w:rsid w:val="00AC4FAC"/>
    <w:rsid w:val="00AC5B37"/>
    <w:rsid w:val="00AC5DED"/>
    <w:rsid w:val="00AC6005"/>
    <w:rsid w:val="00AC60E5"/>
    <w:rsid w:val="00AC62BF"/>
    <w:rsid w:val="00AC6C03"/>
    <w:rsid w:val="00AC7CCF"/>
    <w:rsid w:val="00AD050F"/>
    <w:rsid w:val="00AD0B3C"/>
    <w:rsid w:val="00AD0C4B"/>
    <w:rsid w:val="00AD1661"/>
    <w:rsid w:val="00AD198E"/>
    <w:rsid w:val="00AD271A"/>
    <w:rsid w:val="00AD2F20"/>
    <w:rsid w:val="00AD319E"/>
    <w:rsid w:val="00AD3647"/>
    <w:rsid w:val="00AD429C"/>
    <w:rsid w:val="00AD4664"/>
    <w:rsid w:val="00AD482E"/>
    <w:rsid w:val="00AD49DF"/>
    <w:rsid w:val="00AD4A6D"/>
    <w:rsid w:val="00AD4B88"/>
    <w:rsid w:val="00AD4BD2"/>
    <w:rsid w:val="00AD50C8"/>
    <w:rsid w:val="00AD528C"/>
    <w:rsid w:val="00AD56CF"/>
    <w:rsid w:val="00AD5E0E"/>
    <w:rsid w:val="00AD6118"/>
    <w:rsid w:val="00AD6255"/>
    <w:rsid w:val="00AD667E"/>
    <w:rsid w:val="00AD6C53"/>
    <w:rsid w:val="00AD6FD7"/>
    <w:rsid w:val="00AD7197"/>
    <w:rsid w:val="00AD71AA"/>
    <w:rsid w:val="00AD745D"/>
    <w:rsid w:val="00AE0327"/>
    <w:rsid w:val="00AE0437"/>
    <w:rsid w:val="00AE0443"/>
    <w:rsid w:val="00AE08CF"/>
    <w:rsid w:val="00AE0A4C"/>
    <w:rsid w:val="00AE1031"/>
    <w:rsid w:val="00AE11F6"/>
    <w:rsid w:val="00AE184C"/>
    <w:rsid w:val="00AE1B08"/>
    <w:rsid w:val="00AE221C"/>
    <w:rsid w:val="00AE25A6"/>
    <w:rsid w:val="00AE289C"/>
    <w:rsid w:val="00AE2D4F"/>
    <w:rsid w:val="00AE2DD3"/>
    <w:rsid w:val="00AE2F35"/>
    <w:rsid w:val="00AE31E2"/>
    <w:rsid w:val="00AE32FC"/>
    <w:rsid w:val="00AE3438"/>
    <w:rsid w:val="00AE4058"/>
    <w:rsid w:val="00AE4208"/>
    <w:rsid w:val="00AE4230"/>
    <w:rsid w:val="00AE4999"/>
    <w:rsid w:val="00AE63EA"/>
    <w:rsid w:val="00AE7000"/>
    <w:rsid w:val="00AE73D3"/>
    <w:rsid w:val="00AE7A9B"/>
    <w:rsid w:val="00AF018F"/>
    <w:rsid w:val="00AF0D1E"/>
    <w:rsid w:val="00AF0F3A"/>
    <w:rsid w:val="00AF0F6E"/>
    <w:rsid w:val="00AF13A5"/>
    <w:rsid w:val="00AF2A8E"/>
    <w:rsid w:val="00AF2C3A"/>
    <w:rsid w:val="00AF3305"/>
    <w:rsid w:val="00AF36D0"/>
    <w:rsid w:val="00AF3956"/>
    <w:rsid w:val="00AF397B"/>
    <w:rsid w:val="00AF3980"/>
    <w:rsid w:val="00AF3C01"/>
    <w:rsid w:val="00AF4304"/>
    <w:rsid w:val="00AF4482"/>
    <w:rsid w:val="00AF492C"/>
    <w:rsid w:val="00AF4BB2"/>
    <w:rsid w:val="00AF4D06"/>
    <w:rsid w:val="00AF4E7C"/>
    <w:rsid w:val="00AF5902"/>
    <w:rsid w:val="00AF59E4"/>
    <w:rsid w:val="00AF5E38"/>
    <w:rsid w:val="00AF60BA"/>
    <w:rsid w:val="00AF6795"/>
    <w:rsid w:val="00B00892"/>
    <w:rsid w:val="00B009E8"/>
    <w:rsid w:val="00B00A6A"/>
    <w:rsid w:val="00B00EBB"/>
    <w:rsid w:val="00B00FD3"/>
    <w:rsid w:val="00B01139"/>
    <w:rsid w:val="00B01969"/>
    <w:rsid w:val="00B02106"/>
    <w:rsid w:val="00B02369"/>
    <w:rsid w:val="00B02A3C"/>
    <w:rsid w:val="00B02DEC"/>
    <w:rsid w:val="00B03788"/>
    <w:rsid w:val="00B03A96"/>
    <w:rsid w:val="00B03C8A"/>
    <w:rsid w:val="00B03DB4"/>
    <w:rsid w:val="00B03FA0"/>
    <w:rsid w:val="00B04468"/>
    <w:rsid w:val="00B0476E"/>
    <w:rsid w:val="00B048AF"/>
    <w:rsid w:val="00B0494E"/>
    <w:rsid w:val="00B04A06"/>
    <w:rsid w:val="00B04CC4"/>
    <w:rsid w:val="00B04CE6"/>
    <w:rsid w:val="00B0532F"/>
    <w:rsid w:val="00B0540A"/>
    <w:rsid w:val="00B057E8"/>
    <w:rsid w:val="00B05C35"/>
    <w:rsid w:val="00B05DDB"/>
    <w:rsid w:val="00B05FA0"/>
    <w:rsid w:val="00B06134"/>
    <w:rsid w:val="00B06146"/>
    <w:rsid w:val="00B06C1B"/>
    <w:rsid w:val="00B06E4E"/>
    <w:rsid w:val="00B07594"/>
    <w:rsid w:val="00B07C10"/>
    <w:rsid w:val="00B1062C"/>
    <w:rsid w:val="00B10D32"/>
    <w:rsid w:val="00B111FA"/>
    <w:rsid w:val="00B11346"/>
    <w:rsid w:val="00B116A5"/>
    <w:rsid w:val="00B1181B"/>
    <w:rsid w:val="00B11BC5"/>
    <w:rsid w:val="00B11CAB"/>
    <w:rsid w:val="00B1250B"/>
    <w:rsid w:val="00B1255D"/>
    <w:rsid w:val="00B12570"/>
    <w:rsid w:val="00B1259B"/>
    <w:rsid w:val="00B12CCB"/>
    <w:rsid w:val="00B12E15"/>
    <w:rsid w:val="00B130C2"/>
    <w:rsid w:val="00B130D7"/>
    <w:rsid w:val="00B138B8"/>
    <w:rsid w:val="00B138E0"/>
    <w:rsid w:val="00B13903"/>
    <w:rsid w:val="00B13CA3"/>
    <w:rsid w:val="00B14F4E"/>
    <w:rsid w:val="00B15053"/>
    <w:rsid w:val="00B1552A"/>
    <w:rsid w:val="00B1660C"/>
    <w:rsid w:val="00B1672B"/>
    <w:rsid w:val="00B169DE"/>
    <w:rsid w:val="00B172FA"/>
    <w:rsid w:val="00B17AD4"/>
    <w:rsid w:val="00B17E91"/>
    <w:rsid w:val="00B208CC"/>
    <w:rsid w:val="00B20D8B"/>
    <w:rsid w:val="00B20F13"/>
    <w:rsid w:val="00B20F1F"/>
    <w:rsid w:val="00B21117"/>
    <w:rsid w:val="00B2137C"/>
    <w:rsid w:val="00B219B5"/>
    <w:rsid w:val="00B21AA4"/>
    <w:rsid w:val="00B21E68"/>
    <w:rsid w:val="00B2220E"/>
    <w:rsid w:val="00B224DD"/>
    <w:rsid w:val="00B225CC"/>
    <w:rsid w:val="00B2287F"/>
    <w:rsid w:val="00B22C56"/>
    <w:rsid w:val="00B230B6"/>
    <w:rsid w:val="00B23696"/>
    <w:rsid w:val="00B23B70"/>
    <w:rsid w:val="00B23C56"/>
    <w:rsid w:val="00B23CAA"/>
    <w:rsid w:val="00B23E1E"/>
    <w:rsid w:val="00B24622"/>
    <w:rsid w:val="00B246E1"/>
    <w:rsid w:val="00B2477A"/>
    <w:rsid w:val="00B24BB4"/>
    <w:rsid w:val="00B24D03"/>
    <w:rsid w:val="00B2539A"/>
    <w:rsid w:val="00B25699"/>
    <w:rsid w:val="00B2583D"/>
    <w:rsid w:val="00B25934"/>
    <w:rsid w:val="00B25993"/>
    <w:rsid w:val="00B26313"/>
    <w:rsid w:val="00B26523"/>
    <w:rsid w:val="00B26548"/>
    <w:rsid w:val="00B267A1"/>
    <w:rsid w:val="00B26800"/>
    <w:rsid w:val="00B26918"/>
    <w:rsid w:val="00B26E16"/>
    <w:rsid w:val="00B307F2"/>
    <w:rsid w:val="00B32D02"/>
    <w:rsid w:val="00B32DF7"/>
    <w:rsid w:val="00B32EDA"/>
    <w:rsid w:val="00B33258"/>
    <w:rsid w:val="00B33445"/>
    <w:rsid w:val="00B339DD"/>
    <w:rsid w:val="00B33AA8"/>
    <w:rsid w:val="00B33DAD"/>
    <w:rsid w:val="00B345BE"/>
    <w:rsid w:val="00B350CE"/>
    <w:rsid w:val="00B354A4"/>
    <w:rsid w:val="00B35909"/>
    <w:rsid w:val="00B36275"/>
    <w:rsid w:val="00B365F9"/>
    <w:rsid w:val="00B36F67"/>
    <w:rsid w:val="00B36F6A"/>
    <w:rsid w:val="00B37576"/>
    <w:rsid w:val="00B37937"/>
    <w:rsid w:val="00B379EA"/>
    <w:rsid w:val="00B400EF"/>
    <w:rsid w:val="00B40288"/>
    <w:rsid w:val="00B40447"/>
    <w:rsid w:val="00B40A16"/>
    <w:rsid w:val="00B40D41"/>
    <w:rsid w:val="00B41148"/>
    <w:rsid w:val="00B413D5"/>
    <w:rsid w:val="00B417C8"/>
    <w:rsid w:val="00B419E3"/>
    <w:rsid w:val="00B41F10"/>
    <w:rsid w:val="00B42214"/>
    <w:rsid w:val="00B42242"/>
    <w:rsid w:val="00B425FE"/>
    <w:rsid w:val="00B426FB"/>
    <w:rsid w:val="00B42771"/>
    <w:rsid w:val="00B42F3A"/>
    <w:rsid w:val="00B436DB"/>
    <w:rsid w:val="00B43B0E"/>
    <w:rsid w:val="00B43D5B"/>
    <w:rsid w:val="00B43FA7"/>
    <w:rsid w:val="00B44146"/>
    <w:rsid w:val="00B44409"/>
    <w:rsid w:val="00B454BB"/>
    <w:rsid w:val="00B45615"/>
    <w:rsid w:val="00B45A45"/>
    <w:rsid w:val="00B45AF3"/>
    <w:rsid w:val="00B45DB0"/>
    <w:rsid w:val="00B45E0C"/>
    <w:rsid w:val="00B45F4E"/>
    <w:rsid w:val="00B47332"/>
    <w:rsid w:val="00B47380"/>
    <w:rsid w:val="00B47488"/>
    <w:rsid w:val="00B47583"/>
    <w:rsid w:val="00B4780F"/>
    <w:rsid w:val="00B47C15"/>
    <w:rsid w:val="00B47E5F"/>
    <w:rsid w:val="00B47FBD"/>
    <w:rsid w:val="00B50557"/>
    <w:rsid w:val="00B505D0"/>
    <w:rsid w:val="00B50727"/>
    <w:rsid w:val="00B50915"/>
    <w:rsid w:val="00B511AB"/>
    <w:rsid w:val="00B511B5"/>
    <w:rsid w:val="00B518DB"/>
    <w:rsid w:val="00B518E3"/>
    <w:rsid w:val="00B51923"/>
    <w:rsid w:val="00B5193E"/>
    <w:rsid w:val="00B51BA8"/>
    <w:rsid w:val="00B51F65"/>
    <w:rsid w:val="00B51FC6"/>
    <w:rsid w:val="00B52020"/>
    <w:rsid w:val="00B52500"/>
    <w:rsid w:val="00B52CB3"/>
    <w:rsid w:val="00B5328B"/>
    <w:rsid w:val="00B5344A"/>
    <w:rsid w:val="00B541C0"/>
    <w:rsid w:val="00B547FD"/>
    <w:rsid w:val="00B549EE"/>
    <w:rsid w:val="00B54FDE"/>
    <w:rsid w:val="00B5500E"/>
    <w:rsid w:val="00B55E8C"/>
    <w:rsid w:val="00B57727"/>
    <w:rsid w:val="00B57901"/>
    <w:rsid w:val="00B57993"/>
    <w:rsid w:val="00B57A85"/>
    <w:rsid w:val="00B57F00"/>
    <w:rsid w:val="00B604CA"/>
    <w:rsid w:val="00B6061B"/>
    <w:rsid w:val="00B608AD"/>
    <w:rsid w:val="00B608D9"/>
    <w:rsid w:val="00B60A56"/>
    <w:rsid w:val="00B60F00"/>
    <w:rsid w:val="00B6144C"/>
    <w:rsid w:val="00B61729"/>
    <w:rsid w:val="00B617D8"/>
    <w:rsid w:val="00B6211A"/>
    <w:rsid w:val="00B62C8B"/>
    <w:rsid w:val="00B6300C"/>
    <w:rsid w:val="00B6321C"/>
    <w:rsid w:val="00B64798"/>
    <w:rsid w:val="00B647CD"/>
    <w:rsid w:val="00B64E77"/>
    <w:rsid w:val="00B6563F"/>
    <w:rsid w:val="00B65B4E"/>
    <w:rsid w:val="00B661E7"/>
    <w:rsid w:val="00B66275"/>
    <w:rsid w:val="00B66392"/>
    <w:rsid w:val="00B673E2"/>
    <w:rsid w:val="00B67A18"/>
    <w:rsid w:val="00B700DC"/>
    <w:rsid w:val="00B70247"/>
    <w:rsid w:val="00B703D7"/>
    <w:rsid w:val="00B70E22"/>
    <w:rsid w:val="00B7110D"/>
    <w:rsid w:val="00B71182"/>
    <w:rsid w:val="00B71218"/>
    <w:rsid w:val="00B715D9"/>
    <w:rsid w:val="00B71630"/>
    <w:rsid w:val="00B71836"/>
    <w:rsid w:val="00B71B6E"/>
    <w:rsid w:val="00B71F1C"/>
    <w:rsid w:val="00B71FE1"/>
    <w:rsid w:val="00B725F2"/>
    <w:rsid w:val="00B7261F"/>
    <w:rsid w:val="00B72BFE"/>
    <w:rsid w:val="00B72C21"/>
    <w:rsid w:val="00B7352C"/>
    <w:rsid w:val="00B73AD0"/>
    <w:rsid w:val="00B73B60"/>
    <w:rsid w:val="00B73E01"/>
    <w:rsid w:val="00B7419D"/>
    <w:rsid w:val="00B74539"/>
    <w:rsid w:val="00B74609"/>
    <w:rsid w:val="00B747CF"/>
    <w:rsid w:val="00B74EBA"/>
    <w:rsid w:val="00B75148"/>
    <w:rsid w:val="00B7581E"/>
    <w:rsid w:val="00B7590F"/>
    <w:rsid w:val="00B75910"/>
    <w:rsid w:val="00B75ADC"/>
    <w:rsid w:val="00B7673E"/>
    <w:rsid w:val="00B768A3"/>
    <w:rsid w:val="00B769B9"/>
    <w:rsid w:val="00B76BEF"/>
    <w:rsid w:val="00B778B5"/>
    <w:rsid w:val="00B77EAC"/>
    <w:rsid w:val="00B80D8E"/>
    <w:rsid w:val="00B810E0"/>
    <w:rsid w:val="00B82856"/>
    <w:rsid w:val="00B8317E"/>
    <w:rsid w:val="00B83BA7"/>
    <w:rsid w:val="00B83C39"/>
    <w:rsid w:val="00B83C65"/>
    <w:rsid w:val="00B83FF8"/>
    <w:rsid w:val="00B841F9"/>
    <w:rsid w:val="00B845A0"/>
    <w:rsid w:val="00B845A8"/>
    <w:rsid w:val="00B84FCF"/>
    <w:rsid w:val="00B8558F"/>
    <w:rsid w:val="00B85F32"/>
    <w:rsid w:val="00B86718"/>
    <w:rsid w:val="00B86C32"/>
    <w:rsid w:val="00B87318"/>
    <w:rsid w:val="00B87675"/>
    <w:rsid w:val="00B87A68"/>
    <w:rsid w:val="00B87C5E"/>
    <w:rsid w:val="00B87C76"/>
    <w:rsid w:val="00B90106"/>
    <w:rsid w:val="00B90825"/>
    <w:rsid w:val="00B90D87"/>
    <w:rsid w:val="00B90E42"/>
    <w:rsid w:val="00B91019"/>
    <w:rsid w:val="00B91254"/>
    <w:rsid w:val="00B914B5"/>
    <w:rsid w:val="00B919ED"/>
    <w:rsid w:val="00B91BA0"/>
    <w:rsid w:val="00B9257C"/>
    <w:rsid w:val="00B92DD6"/>
    <w:rsid w:val="00B931D8"/>
    <w:rsid w:val="00B93462"/>
    <w:rsid w:val="00B9437E"/>
    <w:rsid w:val="00B945A1"/>
    <w:rsid w:val="00B94601"/>
    <w:rsid w:val="00B9471E"/>
    <w:rsid w:val="00B949FB"/>
    <w:rsid w:val="00B9526D"/>
    <w:rsid w:val="00B9531C"/>
    <w:rsid w:val="00B95654"/>
    <w:rsid w:val="00B95BB7"/>
    <w:rsid w:val="00B95C0E"/>
    <w:rsid w:val="00B960E3"/>
    <w:rsid w:val="00B9613E"/>
    <w:rsid w:val="00B96271"/>
    <w:rsid w:val="00B963C8"/>
    <w:rsid w:val="00B96726"/>
    <w:rsid w:val="00B96A2C"/>
    <w:rsid w:val="00B96F23"/>
    <w:rsid w:val="00B970A6"/>
    <w:rsid w:val="00B973B4"/>
    <w:rsid w:val="00B973F8"/>
    <w:rsid w:val="00B97577"/>
    <w:rsid w:val="00B978AD"/>
    <w:rsid w:val="00B97B21"/>
    <w:rsid w:val="00B97B28"/>
    <w:rsid w:val="00B97D0C"/>
    <w:rsid w:val="00BA01BF"/>
    <w:rsid w:val="00BA0389"/>
    <w:rsid w:val="00BA0487"/>
    <w:rsid w:val="00BA0495"/>
    <w:rsid w:val="00BA0568"/>
    <w:rsid w:val="00BA08E9"/>
    <w:rsid w:val="00BA0BB2"/>
    <w:rsid w:val="00BA15D5"/>
    <w:rsid w:val="00BA174C"/>
    <w:rsid w:val="00BA1772"/>
    <w:rsid w:val="00BA19DD"/>
    <w:rsid w:val="00BA208A"/>
    <w:rsid w:val="00BA29A1"/>
    <w:rsid w:val="00BA29FF"/>
    <w:rsid w:val="00BA2C13"/>
    <w:rsid w:val="00BA2CD1"/>
    <w:rsid w:val="00BA2EEC"/>
    <w:rsid w:val="00BA35A2"/>
    <w:rsid w:val="00BA3830"/>
    <w:rsid w:val="00BA49EC"/>
    <w:rsid w:val="00BA4A27"/>
    <w:rsid w:val="00BA4BF7"/>
    <w:rsid w:val="00BA50C3"/>
    <w:rsid w:val="00BA51DF"/>
    <w:rsid w:val="00BA5AB5"/>
    <w:rsid w:val="00BA5D08"/>
    <w:rsid w:val="00BA5D3B"/>
    <w:rsid w:val="00BA6589"/>
    <w:rsid w:val="00BA67A8"/>
    <w:rsid w:val="00BA69BA"/>
    <w:rsid w:val="00BA7515"/>
    <w:rsid w:val="00BA7647"/>
    <w:rsid w:val="00BA765C"/>
    <w:rsid w:val="00BA7711"/>
    <w:rsid w:val="00BA79DE"/>
    <w:rsid w:val="00BA7B3A"/>
    <w:rsid w:val="00BA7BD6"/>
    <w:rsid w:val="00BA7EA8"/>
    <w:rsid w:val="00BA7F33"/>
    <w:rsid w:val="00BB0088"/>
    <w:rsid w:val="00BB0622"/>
    <w:rsid w:val="00BB0B66"/>
    <w:rsid w:val="00BB0C5F"/>
    <w:rsid w:val="00BB0ECE"/>
    <w:rsid w:val="00BB109A"/>
    <w:rsid w:val="00BB1234"/>
    <w:rsid w:val="00BB13CE"/>
    <w:rsid w:val="00BB16E1"/>
    <w:rsid w:val="00BB1BC4"/>
    <w:rsid w:val="00BB1BE0"/>
    <w:rsid w:val="00BB25E0"/>
    <w:rsid w:val="00BB2890"/>
    <w:rsid w:val="00BB298B"/>
    <w:rsid w:val="00BB2A8D"/>
    <w:rsid w:val="00BB2BA6"/>
    <w:rsid w:val="00BB2E5E"/>
    <w:rsid w:val="00BB3335"/>
    <w:rsid w:val="00BB345B"/>
    <w:rsid w:val="00BB4376"/>
    <w:rsid w:val="00BB4404"/>
    <w:rsid w:val="00BB467F"/>
    <w:rsid w:val="00BB4E65"/>
    <w:rsid w:val="00BB5243"/>
    <w:rsid w:val="00BB535A"/>
    <w:rsid w:val="00BB59C4"/>
    <w:rsid w:val="00BB5AD0"/>
    <w:rsid w:val="00BB5BA2"/>
    <w:rsid w:val="00BB60C2"/>
    <w:rsid w:val="00BB6469"/>
    <w:rsid w:val="00BB6569"/>
    <w:rsid w:val="00BB68E9"/>
    <w:rsid w:val="00BB6B22"/>
    <w:rsid w:val="00BB6CFB"/>
    <w:rsid w:val="00BB6D75"/>
    <w:rsid w:val="00BB717F"/>
    <w:rsid w:val="00BB7195"/>
    <w:rsid w:val="00BB75D9"/>
    <w:rsid w:val="00BB76BF"/>
    <w:rsid w:val="00BB778B"/>
    <w:rsid w:val="00BC07D9"/>
    <w:rsid w:val="00BC08A0"/>
    <w:rsid w:val="00BC1011"/>
    <w:rsid w:val="00BC19D9"/>
    <w:rsid w:val="00BC1A7E"/>
    <w:rsid w:val="00BC1E46"/>
    <w:rsid w:val="00BC1EF9"/>
    <w:rsid w:val="00BC2390"/>
    <w:rsid w:val="00BC2471"/>
    <w:rsid w:val="00BC259E"/>
    <w:rsid w:val="00BC2700"/>
    <w:rsid w:val="00BC29AA"/>
    <w:rsid w:val="00BC377D"/>
    <w:rsid w:val="00BC38F4"/>
    <w:rsid w:val="00BC3A9A"/>
    <w:rsid w:val="00BC3C19"/>
    <w:rsid w:val="00BC3D7B"/>
    <w:rsid w:val="00BC4740"/>
    <w:rsid w:val="00BC4F48"/>
    <w:rsid w:val="00BC58A1"/>
    <w:rsid w:val="00BC5A27"/>
    <w:rsid w:val="00BC5DA5"/>
    <w:rsid w:val="00BC665C"/>
    <w:rsid w:val="00BC6835"/>
    <w:rsid w:val="00BC6C4E"/>
    <w:rsid w:val="00BC7056"/>
    <w:rsid w:val="00BC714E"/>
    <w:rsid w:val="00BC7588"/>
    <w:rsid w:val="00BC76B7"/>
    <w:rsid w:val="00BC7BA3"/>
    <w:rsid w:val="00BC7EDC"/>
    <w:rsid w:val="00BD01FC"/>
    <w:rsid w:val="00BD048E"/>
    <w:rsid w:val="00BD04B4"/>
    <w:rsid w:val="00BD0654"/>
    <w:rsid w:val="00BD0696"/>
    <w:rsid w:val="00BD0EED"/>
    <w:rsid w:val="00BD123B"/>
    <w:rsid w:val="00BD133E"/>
    <w:rsid w:val="00BD14D9"/>
    <w:rsid w:val="00BD246C"/>
    <w:rsid w:val="00BD24BD"/>
    <w:rsid w:val="00BD2816"/>
    <w:rsid w:val="00BD2901"/>
    <w:rsid w:val="00BD324B"/>
    <w:rsid w:val="00BD4238"/>
    <w:rsid w:val="00BD4B15"/>
    <w:rsid w:val="00BD4C7C"/>
    <w:rsid w:val="00BD4EC1"/>
    <w:rsid w:val="00BD5A03"/>
    <w:rsid w:val="00BD5C8A"/>
    <w:rsid w:val="00BD5E57"/>
    <w:rsid w:val="00BD63E7"/>
    <w:rsid w:val="00BD649F"/>
    <w:rsid w:val="00BD6AA2"/>
    <w:rsid w:val="00BD7D25"/>
    <w:rsid w:val="00BD7F4E"/>
    <w:rsid w:val="00BE00C1"/>
    <w:rsid w:val="00BE01E0"/>
    <w:rsid w:val="00BE07F4"/>
    <w:rsid w:val="00BE09DF"/>
    <w:rsid w:val="00BE0D46"/>
    <w:rsid w:val="00BE103C"/>
    <w:rsid w:val="00BE172E"/>
    <w:rsid w:val="00BE18BE"/>
    <w:rsid w:val="00BE1C4C"/>
    <w:rsid w:val="00BE24AB"/>
    <w:rsid w:val="00BE26DA"/>
    <w:rsid w:val="00BE2D29"/>
    <w:rsid w:val="00BE2EE9"/>
    <w:rsid w:val="00BE322C"/>
    <w:rsid w:val="00BE345F"/>
    <w:rsid w:val="00BE37B2"/>
    <w:rsid w:val="00BE3A32"/>
    <w:rsid w:val="00BE3CA9"/>
    <w:rsid w:val="00BE407C"/>
    <w:rsid w:val="00BE436E"/>
    <w:rsid w:val="00BE4D0E"/>
    <w:rsid w:val="00BE4D49"/>
    <w:rsid w:val="00BE5034"/>
    <w:rsid w:val="00BE5263"/>
    <w:rsid w:val="00BE55D0"/>
    <w:rsid w:val="00BE57A2"/>
    <w:rsid w:val="00BE6A5A"/>
    <w:rsid w:val="00BE6EC0"/>
    <w:rsid w:val="00BE6EC5"/>
    <w:rsid w:val="00BE7E8A"/>
    <w:rsid w:val="00BE7F0A"/>
    <w:rsid w:val="00BF00F1"/>
    <w:rsid w:val="00BF014A"/>
    <w:rsid w:val="00BF11AD"/>
    <w:rsid w:val="00BF1670"/>
    <w:rsid w:val="00BF19C5"/>
    <w:rsid w:val="00BF1C05"/>
    <w:rsid w:val="00BF21BA"/>
    <w:rsid w:val="00BF231E"/>
    <w:rsid w:val="00BF2615"/>
    <w:rsid w:val="00BF2B6B"/>
    <w:rsid w:val="00BF2B82"/>
    <w:rsid w:val="00BF2CFB"/>
    <w:rsid w:val="00BF309A"/>
    <w:rsid w:val="00BF3709"/>
    <w:rsid w:val="00BF378F"/>
    <w:rsid w:val="00BF431D"/>
    <w:rsid w:val="00BF47E4"/>
    <w:rsid w:val="00BF4926"/>
    <w:rsid w:val="00BF4DF2"/>
    <w:rsid w:val="00BF6770"/>
    <w:rsid w:val="00BF7001"/>
    <w:rsid w:val="00BF76D2"/>
    <w:rsid w:val="00BF7A4F"/>
    <w:rsid w:val="00C00AA2"/>
    <w:rsid w:val="00C00DAC"/>
    <w:rsid w:val="00C00DDB"/>
    <w:rsid w:val="00C00F47"/>
    <w:rsid w:val="00C01A39"/>
    <w:rsid w:val="00C01BDB"/>
    <w:rsid w:val="00C01ED6"/>
    <w:rsid w:val="00C0257A"/>
    <w:rsid w:val="00C025C4"/>
    <w:rsid w:val="00C02A50"/>
    <w:rsid w:val="00C02D5A"/>
    <w:rsid w:val="00C03249"/>
    <w:rsid w:val="00C0343C"/>
    <w:rsid w:val="00C0373C"/>
    <w:rsid w:val="00C03759"/>
    <w:rsid w:val="00C038B4"/>
    <w:rsid w:val="00C0471C"/>
    <w:rsid w:val="00C04974"/>
    <w:rsid w:val="00C05638"/>
    <w:rsid w:val="00C05679"/>
    <w:rsid w:val="00C058AF"/>
    <w:rsid w:val="00C0600A"/>
    <w:rsid w:val="00C060B9"/>
    <w:rsid w:val="00C061E9"/>
    <w:rsid w:val="00C0678A"/>
    <w:rsid w:val="00C0690E"/>
    <w:rsid w:val="00C070CA"/>
    <w:rsid w:val="00C1036F"/>
    <w:rsid w:val="00C1058F"/>
    <w:rsid w:val="00C10666"/>
    <w:rsid w:val="00C10A86"/>
    <w:rsid w:val="00C10B18"/>
    <w:rsid w:val="00C10C08"/>
    <w:rsid w:val="00C10C3B"/>
    <w:rsid w:val="00C10F35"/>
    <w:rsid w:val="00C12580"/>
    <w:rsid w:val="00C12BB7"/>
    <w:rsid w:val="00C12D65"/>
    <w:rsid w:val="00C13456"/>
    <w:rsid w:val="00C138D1"/>
    <w:rsid w:val="00C13B89"/>
    <w:rsid w:val="00C13E3F"/>
    <w:rsid w:val="00C13FDA"/>
    <w:rsid w:val="00C14378"/>
    <w:rsid w:val="00C14AB6"/>
    <w:rsid w:val="00C15794"/>
    <w:rsid w:val="00C15B7D"/>
    <w:rsid w:val="00C16216"/>
    <w:rsid w:val="00C164B0"/>
    <w:rsid w:val="00C167D9"/>
    <w:rsid w:val="00C16ADA"/>
    <w:rsid w:val="00C171F2"/>
    <w:rsid w:val="00C175E4"/>
    <w:rsid w:val="00C17901"/>
    <w:rsid w:val="00C20776"/>
    <w:rsid w:val="00C20A34"/>
    <w:rsid w:val="00C20C4B"/>
    <w:rsid w:val="00C20D22"/>
    <w:rsid w:val="00C20D24"/>
    <w:rsid w:val="00C2115E"/>
    <w:rsid w:val="00C218EA"/>
    <w:rsid w:val="00C21FBF"/>
    <w:rsid w:val="00C22136"/>
    <w:rsid w:val="00C225A0"/>
    <w:rsid w:val="00C2299B"/>
    <w:rsid w:val="00C23320"/>
    <w:rsid w:val="00C235A3"/>
    <w:rsid w:val="00C23AEC"/>
    <w:rsid w:val="00C23B09"/>
    <w:rsid w:val="00C23CA9"/>
    <w:rsid w:val="00C2409E"/>
    <w:rsid w:val="00C241B3"/>
    <w:rsid w:val="00C24539"/>
    <w:rsid w:val="00C24B91"/>
    <w:rsid w:val="00C24DCB"/>
    <w:rsid w:val="00C25572"/>
    <w:rsid w:val="00C256BB"/>
    <w:rsid w:val="00C258A1"/>
    <w:rsid w:val="00C26799"/>
    <w:rsid w:val="00C268CA"/>
    <w:rsid w:val="00C26D6B"/>
    <w:rsid w:val="00C2734F"/>
    <w:rsid w:val="00C2770A"/>
    <w:rsid w:val="00C2781E"/>
    <w:rsid w:val="00C27984"/>
    <w:rsid w:val="00C27A91"/>
    <w:rsid w:val="00C302F9"/>
    <w:rsid w:val="00C305CC"/>
    <w:rsid w:val="00C30624"/>
    <w:rsid w:val="00C30BF8"/>
    <w:rsid w:val="00C31267"/>
    <w:rsid w:val="00C3142E"/>
    <w:rsid w:val="00C31769"/>
    <w:rsid w:val="00C31ACF"/>
    <w:rsid w:val="00C325A8"/>
    <w:rsid w:val="00C32DA8"/>
    <w:rsid w:val="00C34A91"/>
    <w:rsid w:val="00C34B13"/>
    <w:rsid w:val="00C3506A"/>
    <w:rsid w:val="00C3512B"/>
    <w:rsid w:val="00C35CDB"/>
    <w:rsid w:val="00C36786"/>
    <w:rsid w:val="00C36F2B"/>
    <w:rsid w:val="00C37066"/>
    <w:rsid w:val="00C379E5"/>
    <w:rsid w:val="00C37ED0"/>
    <w:rsid w:val="00C37F5A"/>
    <w:rsid w:val="00C4021C"/>
    <w:rsid w:val="00C40CDE"/>
    <w:rsid w:val="00C4111A"/>
    <w:rsid w:val="00C41A15"/>
    <w:rsid w:val="00C41CFD"/>
    <w:rsid w:val="00C4228A"/>
    <w:rsid w:val="00C42CB5"/>
    <w:rsid w:val="00C42DE0"/>
    <w:rsid w:val="00C4360E"/>
    <w:rsid w:val="00C4369C"/>
    <w:rsid w:val="00C43903"/>
    <w:rsid w:val="00C43A89"/>
    <w:rsid w:val="00C44065"/>
    <w:rsid w:val="00C440D0"/>
    <w:rsid w:val="00C44B75"/>
    <w:rsid w:val="00C44C73"/>
    <w:rsid w:val="00C4525C"/>
    <w:rsid w:val="00C45748"/>
    <w:rsid w:val="00C46602"/>
    <w:rsid w:val="00C46A33"/>
    <w:rsid w:val="00C46C41"/>
    <w:rsid w:val="00C47091"/>
    <w:rsid w:val="00C47364"/>
    <w:rsid w:val="00C47731"/>
    <w:rsid w:val="00C47A8E"/>
    <w:rsid w:val="00C47CD1"/>
    <w:rsid w:val="00C50610"/>
    <w:rsid w:val="00C50648"/>
    <w:rsid w:val="00C50A7D"/>
    <w:rsid w:val="00C50AD1"/>
    <w:rsid w:val="00C50B9F"/>
    <w:rsid w:val="00C50D24"/>
    <w:rsid w:val="00C50D78"/>
    <w:rsid w:val="00C51802"/>
    <w:rsid w:val="00C51A36"/>
    <w:rsid w:val="00C51AF5"/>
    <w:rsid w:val="00C51C54"/>
    <w:rsid w:val="00C51F38"/>
    <w:rsid w:val="00C52038"/>
    <w:rsid w:val="00C524CA"/>
    <w:rsid w:val="00C5278C"/>
    <w:rsid w:val="00C52AD8"/>
    <w:rsid w:val="00C52E32"/>
    <w:rsid w:val="00C52E3E"/>
    <w:rsid w:val="00C52F0A"/>
    <w:rsid w:val="00C5387C"/>
    <w:rsid w:val="00C53F59"/>
    <w:rsid w:val="00C5408C"/>
    <w:rsid w:val="00C54B9B"/>
    <w:rsid w:val="00C54EF9"/>
    <w:rsid w:val="00C55364"/>
    <w:rsid w:val="00C55948"/>
    <w:rsid w:val="00C568B3"/>
    <w:rsid w:val="00C56B85"/>
    <w:rsid w:val="00C57425"/>
    <w:rsid w:val="00C57744"/>
    <w:rsid w:val="00C57778"/>
    <w:rsid w:val="00C578A7"/>
    <w:rsid w:val="00C57DFF"/>
    <w:rsid w:val="00C57F5D"/>
    <w:rsid w:val="00C607E0"/>
    <w:rsid w:val="00C60B44"/>
    <w:rsid w:val="00C60D4A"/>
    <w:rsid w:val="00C61203"/>
    <w:rsid w:val="00C61274"/>
    <w:rsid w:val="00C62544"/>
    <w:rsid w:val="00C62773"/>
    <w:rsid w:val="00C62E04"/>
    <w:rsid w:val="00C62E3B"/>
    <w:rsid w:val="00C63256"/>
    <w:rsid w:val="00C63448"/>
    <w:rsid w:val="00C63476"/>
    <w:rsid w:val="00C63885"/>
    <w:rsid w:val="00C63A0E"/>
    <w:rsid w:val="00C64075"/>
    <w:rsid w:val="00C64CE5"/>
    <w:rsid w:val="00C64DE9"/>
    <w:rsid w:val="00C65174"/>
    <w:rsid w:val="00C654DA"/>
    <w:rsid w:val="00C659AC"/>
    <w:rsid w:val="00C66554"/>
    <w:rsid w:val="00C67602"/>
    <w:rsid w:val="00C70F7F"/>
    <w:rsid w:val="00C71169"/>
    <w:rsid w:val="00C71556"/>
    <w:rsid w:val="00C716D4"/>
    <w:rsid w:val="00C71A9B"/>
    <w:rsid w:val="00C71E5A"/>
    <w:rsid w:val="00C72BD7"/>
    <w:rsid w:val="00C72CD8"/>
    <w:rsid w:val="00C72CFC"/>
    <w:rsid w:val="00C73593"/>
    <w:rsid w:val="00C73B9D"/>
    <w:rsid w:val="00C73C0C"/>
    <w:rsid w:val="00C741D1"/>
    <w:rsid w:val="00C74210"/>
    <w:rsid w:val="00C746FF"/>
    <w:rsid w:val="00C74BB1"/>
    <w:rsid w:val="00C74DAF"/>
    <w:rsid w:val="00C74F01"/>
    <w:rsid w:val="00C751A4"/>
    <w:rsid w:val="00C75E80"/>
    <w:rsid w:val="00C76AD8"/>
    <w:rsid w:val="00C77370"/>
    <w:rsid w:val="00C775FB"/>
    <w:rsid w:val="00C7766F"/>
    <w:rsid w:val="00C77994"/>
    <w:rsid w:val="00C77B94"/>
    <w:rsid w:val="00C802E1"/>
    <w:rsid w:val="00C80976"/>
    <w:rsid w:val="00C80E04"/>
    <w:rsid w:val="00C80EBA"/>
    <w:rsid w:val="00C81505"/>
    <w:rsid w:val="00C81646"/>
    <w:rsid w:val="00C819B8"/>
    <w:rsid w:val="00C81B02"/>
    <w:rsid w:val="00C81FBD"/>
    <w:rsid w:val="00C82194"/>
    <w:rsid w:val="00C82248"/>
    <w:rsid w:val="00C8226D"/>
    <w:rsid w:val="00C82824"/>
    <w:rsid w:val="00C82974"/>
    <w:rsid w:val="00C82980"/>
    <w:rsid w:val="00C82B45"/>
    <w:rsid w:val="00C82DDF"/>
    <w:rsid w:val="00C83961"/>
    <w:rsid w:val="00C839C2"/>
    <w:rsid w:val="00C83EB3"/>
    <w:rsid w:val="00C83F9A"/>
    <w:rsid w:val="00C842B5"/>
    <w:rsid w:val="00C84BBC"/>
    <w:rsid w:val="00C8512E"/>
    <w:rsid w:val="00C85519"/>
    <w:rsid w:val="00C85B41"/>
    <w:rsid w:val="00C8636C"/>
    <w:rsid w:val="00C86413"/>
    <w:rsid w:val="00C86565"/>
    <w:rsid w:val="00C86778"/>
    <w:rsid w:val="00C867BE"/>
    <w:rsid w:val="00C86DC8"/>
    <w:rsid w:val="00C875A6"/>
    <w:rsid w:val="00C876FE"/>
    <w:rsid w:val="00C87AF1"/>
    <w:rsid w:val="00C87B7D"/>
    <w:rsid w:val="00C87DF2"/>
    <w:rsid w:val="00C907FF"/>
    <w:rsid w:val="00C90B5A"/>
    <w:rsid w:val="00C90BA6"/>
    <w:rsid w:val="00C90CF8"/>
    <w:rsid w:val="00C90F41"/>
    <w:rsid w:val="00C90F62"/>
    <w:rsid w:val="00C90F9F"/>
    <w:rsid w:val="00C9141F"/>
    <w:rsid w:val="00C91956"/>
    <w:rsid w:val="00C91D1E"/>
    <w:rsid w:val="00C91DAE"/>
    <w:rsid w:val="00C9259E"/>
    <w:rsid w:val="00C9260E"/>
    <w:rsid w:val="00C92C7C"/>
    <w:rsid w:val="00C92F7B"/>
    <w:rsid w:val="00C93D8A"/>
    <w:rsid w:val="00C940A4"/>
    <w:rsid w:val="00C94507"/>
    <w:rsid w:val="00C94649"/>
    <w:rsid w:val="00C94B70"/>
    <w:rsid w:val="00C94CC1"/>
    <w:rsid w:val="00C9526F"/>
    <w:rsid w:val="00C95BBF"/>
    <w:rsid w:val="00C9614B"/>
    <w:rsid w:val="00C96220"/>
    <w:rsid w:val="00C969A9"/>
    <w:rsid w:val="00C97086"/>
    <w:rsid w:val="00C97277"/>
    <w:rsid w:val="00C97A5D"/>
    <w:rsid w:val="00C97ACC"/>
    <w:rsid w:val="00C97C85"/>
    <w:rsid w:val="00C97C8A"/>
    <w:rsid w:val="00C97D3F"/>
    <w:rsid w:val="00C97DC3"/>
    <w:rsid w:val="00CA00C3"/>
    <w:rsid w:val="00CA0442"/>
    <w:rsid w:val="00CA079D"/>
    <w:rsid w:val="00CA0C7B"/>
    <w:rsid w:val="00CA0EDB"/>
    <w:rsid w:val="00CA0FCD"/>
    <w:rsid w:val="00CA1F00"/>
    <w:rsid w:val="00CA2175"/>
    <w:rsid w:val="00CA2235"/>
    <w:rsid w:val="00CA228B"/>
    <w:rsid w:val="00CA2321"/>
    <w:rsid w:val="00CA248B"/>
    <w:rsid w:val="00CA29B6"/>
    <w:rsid w:val="00CA3402"/>
    <w:rsid w:val="00CA35E6"/>
    <w:rsid w:val="00CA3B09"/>
    <w:rsid w:val="00CA3D37"/>
    <w:rsid w:val="00CA3E32"/>
    <w:rsid w:val="00CA4698"/>
    <w:rsid w:val="00CA472A"/>
    <w:rsid w:val="00CA5186"/>
    <w:rsid w:val="00CA5355"/>
    <w:rsid w:val="00CA564E"/>
    <w:rsid w:val="00CA5AE4"/>
    <w:rsid w:val="00CA5C61"/>
    <w:rsid w:val="00CA618B"/>
    <w:rsid w:val="00CA625F"/>
    <w:rsid w:val="00CA647D"/>
    <w:rsid w:val="00CA64BD"/>
    <w:rsid w:val="00CA668A"/>
    <w:rsid w:val="00CA695C"/>
    <w:rsid w:val="00CA762E"/>
    <w:rsid w:val="00CA78AC"/>
    <w:rsid w:val="00CA7CBD"/>
    <w:rsid w:val="00CA7DC6"/>
    <w:rsid w:val="00CB03B0"/>
    <w:rsid w:val="00CB06FF"/>
    <w:rsid w:val="00CB0913"/>
    <w:rsid w:val="00CB0B39"/>
    <w:rsid w:val="00CB0C2F"/>
    <w:rsid w:val="00CB1216"/>
    <w:rsid w:val="00CB1573"/>
    <w:rsid w:val="00CB177E"/>
    <w:rsid w:val="00CB1868"/>
    <w:rsid w:val="00CB18E6"/>
    <w:rsid w:val="00CB1E98"/>
    <w:rsid w:val="00CB1F84"/>
    <w:rsid w:val="00CB2B17"/>
    <w:rsid w:val="00CB2F2A"/>
    <w:rsid w:val="00CB30B1"/>
    <w:rsid w:val="00CB311F"/>
    <w:rsid w:val="00CB3124"/>
    <w:rsid w:val="00CB364C"/>
    <w:rsid w:val="00CB3683"/>
    <w:rsid w:val="00CB3A27"/>
    <w:rsid w:val="00CB3AB7"/>
    <w:rsid w:val="00CB3F0C"/>
    <w:rsid w:val="00CB45A5"/>
    <w:rsid w:val="00CB4B88"/>
    <w:rsid w:val="00CB54D6"/>
    <w:rsid w:val="00CB5754"/>
    <w:rsid w:val="00CB5EE6"/>
    <w:rsid w:val="00CB637C"/>
    <w:rsid w:val="00CB6C8D"/>
    <w:rsid w:val="00CB7DD8"/>
    <w:rsid w:val="00CC02C7"/>
    <w:rsid w:val="00CC0717"/>
    <w:rsid w:val="00CC0825"/>
    <w:rsid w:val="00CC09F5"/>
    <w:rsid w:val="00CC0B2E"/>
    <w:rsid w:val="00CC0D5E"/>
    <w:rsid w:val="00CC1178"/>
    <w:rsid w:val="00CC1922"/>
    <w:rsid w:val="00CC1E4E"/>
    <w:rsid w:val="00CC1EC2"/>
    <w:rsid w:val="00CC208C"/>
    <w:rsid w:val="00CC23AC"/>
    <w:rsid w:val="00CC25F9"/>
    <w:rsid w:val="00CC2EF4"/>
    <w:rsid w:val="00CC464F"/>
    <w:rsid w:val="00CC4E62"/>
    <w:rsid w:val="00CC5A22"/>
    <w:rsid w:val="00CC5F05"/>
    <w:rsid w:val="00CC6180"/>
    <w:rsid w:val="00CC69F3"/>
    <w:rsid w:val="00CC6C5B"/>
    <w:rsid w:val="00CC6C8E"/>
    <w:rsid w:val="00CC6E7E"/>
    <w:rsid w:val="00CC7122"/>
    <w:rsid w:val="00CC7774"/>
    <w:rsid w:val="00CC7B1F"/>
    <w:rsid w:val="00CC7DD8"/>
    <w:rsid w:val="00CC7DE7"/>
    <w:rsid w:val="00CC7F55"/>
    <w:rsid w:val="00CD064D"/>
    <w:rsid w:val="00CD0769"/>
    <w:rsid w:val="00CD0852"/>
    <w:rsid w:val="00CD103A"/>
    <w:rsid w:val="00CD1573"/>
    <w:rsid w:val="00CD17C9"/>
    <w:rsid w:val="00CD200D"/>
    <w:rsid w:val="00CD203F"/>
    <w:rsid w:val="00CD231C"/>
    <w:rsid w:val="00CD2551"/>
    <w:rsid w:val="00CD264F"/>
    <w:rsid w:val="00CD26F2"/>
    <w:rsid w:val="00CD3139"/>
    <w:rsid w:val="00CD3314"/>
    <w:rsid w:val="00CD3E8B"/>
    <w:rsid w:val="00CD43C4"/>
    <w:rsid w:val="00CD43D4"/>
    <w:rsid w:val="00CD44FF"/>
    <w:rsid w:val="00CD4EBD"/>
    <w:rsid w:val="00CD5A15"/>
    <w:rsid w:val="00CD5DD9"/>
    <w:rsid w:val="00CD611F"/>
    <w:rsid w:val="00CD679A"/>
    <w:rsid w:val="00CD6808"/>
    <w:rsid w:val="00CD6AC0"/>
    <w:rsid w:val="00CD6B3A"/>
    <w:rsid w:val="00CD6DF2"/>
    <w:rsid w:val="00CD6E47"/>
    <w:rsid w:val="00CD6FCA"/>
    <w:rsid w:val="00CD72C9"/>
    <w:rsid w:val="00CD7C49"/>
    <w:rsid w:val="00CD7D58"/>
    <w:rsid w:val="00CE0272"/>
    <w:rsid w:val="00CE03E0"/>
    <w:rsid w:val="00CE1407"/>
    <w:rsid w:val="00CE1D6B"/>
    <w:rsid w:val="00CE1D8E"/>
    <w:rsid w:val="00CE2218"/>
    <w:rsid w:val="00CE22A0"/>
    <w:rsid w:val="00CE2954"/>
    <w:rsid w:val="00CE2C38"/>
    <w:rsid w:val="00CE2FB2"/>
    <w:rsid w:val="00CE34B5"/>
    <w:rsid w:val="00CE352E"/>
    <w:rsid w:val="00CE3ABC"/>
    <w:rsid w:val="00CE3EF7"/>
    <w:rsid w:val="00CE44CF"/>
    <w:rsid w:val="00CE4771"/>
    <w:rsid w:val="00CE5157"/>
    <w:rsid w:val="00CE5183"/>
    <w:rsid w:val="00CE51BF"/>
    <w:rsid w:val="00CE520F"/>
    <w:rsid w:val="00CE5925"/>
    <w:rsid w:val="00CE59BF"/>
    <w:rsid w:val="00CE5F06"/>
    <w:rsid w:val="00CE5F1D"/>
    <w:rsid w:val="00CE652F"/>
    <w:rsid w:val="00CE65E5"/>
    <w:rsid w:val="00CE6FBC"/>
    <w:rsid w:val="00CE71B8"/>
    <w:rsid w:val="00CE793D"/>
    <w:rsid w:val="00CE7B41"/>
    <w:rsid w:val="00CE7CA4"/>
    <w:rsid w:val="00CF00EC"/>
    <w:rsid w:val="00CF0B53"/>
    <w:rsid w:val="00CF1000"/>
    <w:rsid w:val="00CF11A3"/>
    <w:rsid w:val="00CF16AF"/>
    <w:rsid w:val="00CF17AF"/>
    <w:rsid w:val="00CF1A06"/>
    <w:rsid w:val="00CF2016"/>
    <w:rsid w:val="00CF21EF"/>
    <w:rsid w:val="00CF23A0"/>
    <w:rsid w:val="00CF281F"/>
    <w:rsid w:val="00CF2910"/>
    <w:rsid w:val="00CF2A03"/>
    <w:rsid w:val="00CF2CE2"/>
    <w:rsid w:val="00CF2D0D"/>
    <w:rsid w:val="00CF33B9"/>
    <w:rsid w:val="00CF3B2A"/>
    <w:rsid w:val="00CF3BC9"/>
    <w:rsid w:val="00CF3CC3"/>
    <w:rsid w:val="00CF3DA5"/>
    <w:rsid w:val="00CF3F78"/>
    <w:rsid w:val="00CF40C4"/>
    <w:rsid w:val="00CF4234"/>
    <w:rsid w:val="00CF4697"/>
    <w:rsid w:val="00CF58F7"/>
    <w:rsid w:val="00CF5925"/>
    <w:rsid w:val="00CF5C99"/>
    <w:rsid w:val="00CF5EFA"/>
    <w:rsid w:val="00CF5F8E"/>
    <w:rsid w:val="00CF6021"/>
    <w:rsid w:val="00CF61C2"/>
    <w:rsid w:val="00CF6600"/>
    <w:rsid w:val="00CF6786"/>
    <w:rsid w:val="00CF6E86"/>
    <w:rsid w:val="00CF7048"/>
    <w:rsid w:val="00CF72D5"/>
    <w:rsid w:val="00CF73F7"/>
    <w:rsid w:val="00CF76C5"/>
    <w:rsid w:val="00CF7BAC"/>
    <w:rsid w:val="00CF7CA0"/>
    <w:rsid w:val="00D001D0"/>
    <w:rsid w:val="00D002BD"/>
    <w:rsid w:val="00D0065E"/>
    <w:rsid w:val="00D00709"/>
    <w:rsid w:val="00D00D92"/>
    <w:rsid w:val="00D013F4"/>
    <w:rsid w:val="00D01DC6"/>
    <w:rsid w:val="00D02058"/>
    <w:rsid w:val="00D02071"/>
    <w:rsid w:val="00D0207F"/>
    <w:rsid w:val="00D02327"/>
    <w:rsid w:val="00D02715"/>
    <w:rsid w:val="00D02DD5"/>
    <w:rsid w:val="00D02F7C"/>
    <w:rsid w:val="00D03097"/>
    <w:rsid w:val="00D036DC"/>
    <w:rsid w:val="00D0377A"/>
    <w:rsid w:val="00D037AA"/>
    <w:rsid w:val="00D03DF2"/>
    <w:rsid w:val="00D043D9"/>
    <w:rsid w:val="00D047B1"/>
    <w:rsid w:val="00D0490D"/>
    <w:rsid w:val="00D04E57"/>
    <w:rsid w:val="00D0504C"/>
    <w:rsid w:val="00D050BB"/>
    <w:rsid w:val="00D05483"/>
    <w:rsid w:val="00D0558D"/>
    <w:rsid w:val="00D0601B"/>
    <w:rsid w:val="00D0638E"/>
    <w:rsid w:val="00D0657F"/>
    <w:rsid w:val="00D0687A"/>
    <w:rsid w:val="00D06A94"/>
    <w:rsid w:val="00D06AC7"/>
    <w:rsid w:val="00D06F92"/>
    <w:rsid w:val="00D07FC1"/>
    <w:rsid w:val="00D10C06"/>
    <w:rsid w:val="00D10DB2"/>
    <w:rsid w:val="00D10F65"/>
    <w:rsid w:val="00D11113"/>
    <w:rsid w:val="00D112DB"/>
    <w:rsid w:val="00D119A2"/>
    <w:rsid w:val="00D11DA8"/>
    <w:rsid w:val="00D12282"/>
    <w:rsid w:val="00D12283"/>
    <w:rsid w:val="00D1260C"/>
    <w:rsid w:val="00D13AC1"/>
    <w:rsid w:val="00D14081"/>
    <w:rsid w:val="00D149BD"/>
    <w:rsid w:val="00D14D17"/>
    <w:rsid w:val="00D152CB"/>
    <w:rsid w:val="00D157E7"/>
    <w:rsid w:val="00D1592A"/>
    <w:rsid w:val="00D1631A"/>
    <w:rsid w:val="00D16E4E"/>
    <w:rsid w:val="00D171E9"/>
    <w:rsid w:val="00D176EC"/>
    <w:rsid w:val="00D177F2"/>
    <w:rsid w:val="00D17A7C"/>
    <w:rsid w:val="00D17EBA"/>
    <w:rsid w:val="00D2006C"/>
    <w:rsid w:val="00D20B59"/>
    <w:rsid w:val="00D2174D"/>
    <w:rsid w:val="00D2176C"/>
    <w:rsid w:val="00D21AE6"/>
    <w:rsid w:val="00D21DE4"/>
    <w:rsid w:val="00D2204D"/>
    <w:rsid w:val="00D223F8"/>
    <w:rsid w:val="00D22414"/>
    <w:rsid w:val="00D22EDF"/>
    <w:rsid w:val="00D23003"/>
    <w:rsid w:val="00D231FD"/>
    <w:rsid w:val="00D23848"/>
    <w:rsid w:val="00D23BE5"/>
    <w:rsid w:val="00D23C5F"/>
    <w:rsid w:val="00D2407D"/>
    <w:rsid w:val="00D244D0"/>
    <w:rsid w:val="00D2471B"/>
    <w:rsid w:val="00D2486E"/>
    <w:rsid w:val="00D24B22"/>
    <w:rsid w:val="00D24C09"/>
    <w:rsid w:val="00D25135"/>
    <w:rsid w:val="00D2548B"/>
    <w:rsid w:val="00D255EE"/>
    <w:rsid w:val="00D25A58"/>
    <w:rsid w:val="00D25BC3"/>
    <w:rsid w:val="00D25F79"/>
    <w:rsid w:val="00D260E4"/>
    <w:rsid w:val="00D26267"/>
    <w:rsid w:val="00D2658B"/>
    <w:rsid w:val="00D26A52"/>
    <w:rsid w:val="00D26D62"/>
    <w:rsid w:val="00D27023"/>
    <w:rsid w:val="00D27077"/>
    <w:rsid w:val="00D27786"/>
    <w:rsid w:val="00D27A35"/>
    <w:rsid w:val="00D30065"/>
    <w:rsid w:val="00D301A4"/>
    <w:rsid w:val="00D305B9"/>
    <w:rsid w:val="00D30693"/>
    <w:rsid w:val="00D30ABF"/>
    <w:rsid w:val="00D3147F"/>
    <w:rsid w:val="00D314A0"/>
    <w:rsid w:val="00D318B6"/>
    <w:rsid w:val="00D319DB"/>
    <w:rsid w:val="00D322A0"/>
    <w:rsid w:val="00D32576"/>
    <w:rsid w:val="00D32FE1"/>
    <w:rsid w:val="00D33546"/>
    <w:rsid w:val="00D33F10"/>
    <w:rsid w:val="00D33F42"/>
    <w:rsid w:val="00D34B3A"/>
    <w:rsid w:val="00D34FA4"/>
    <w:rsid w:val="00D353FD"/>
    <w:rsid w:val="00D3577A"/>
    <w:rsid w:val="00D359E4"/>
    <w:rsid w:val="00D35F98"/>
    <w:rsid w:val="00D36C67"/>
    <w:rsid w:val="00D36ED1"/>
    <w:rsid w:val="00D371E9"/>
    <w:rsid w:val="00D374B8"/>
    <w:rsid w:val="00D379D9"/>
    <w:rsid w:val="00D37CA8"/>
    <w:rsid w:val="00D37DF8"/>
    <w:rsid w:val="00D37DF9"/>
    <w:rsid w:val="00D4027E"/>
    <w:rsid w:val="00D40B1A"/>
    <w:rsid w:val="00D40B61"/>
    <w:rsid w:val="00D40EF8"/>
    <w:rsid w:val="00D40F10"/>
    <w:rsid w:val="00D4122D"/>
    <w:rsid w:val="00D41308"/>
    <w:rsid w:val="00D4135C"/>
    <w:rsid w:val="00D419F8"/>
    <w:rsid w:val="00D424B2"/>
    <w:rsid w:val="00D4293E"/>
    <w:rsid w:val="00D4323C"/>
    <w:rsid w:val="00D43BFC"/>
    <w:rsid w:val="00D43CA4"/>
    <w:rsid w:val="00D43F08"/>
    <w:rsid w:val="00D4434D"/>
    <w:rsid w:val="00D4449E"/>
    <w:rsid w:val="00D4475F"/>
    <w:rsid w:val="00D44A39"/>
    <w:rsid w:val="00D44B4B"/>
    <w:rsid w:val="00D455D8"/>
    <w:rsid w:val="00D45EB1"/>
    <w:rsid w:val="00D46169"/>
    <w:rsid w:val="00D46644"/>
    <w:rsid w:val="00D46A5B"/>
    <w:rsid w:val="00D46EA0"/>
    <w:rsid w:val="00D4728C"/>
    <w:rsid w:val="00D474CC"/>
    <w:rsid w:val="00D47707"/>
    <w:rsid w:val="00D4777E"/>
    <w:rsid w:val="00D47BC5"/>
    <w:rsid w:val="00D51191"/>
    <w:rsid w:val="00D51389"/>
    <w:rsid w:val="00D5143A"/>
    <w:rsid w:val="00D51AB7"/>
    <w:rsid w:val="00D52835"/>
    <w:rsid w:val="00D52854"/>
    <w:rsid w:val="00D52ABC"/>
    <w:rsid w:val="00D52BD7"/>
    <w:rsid w:val="00D530D4"/>
    <w:rsid w:val="00D53693"/>
    <w:rsid w:val="00D53B23"/>
    <w:rsid w:val="00D53BAC"/>
    <w:rsid w:val="00D53DAB"/>
    <w:rsid w:val="00D541C9"/>
    <w:rsid w:val="00D5473C"/>
    <w:rsid w:val="00D54BFE"/>
    <w:rsid w:val="00D54C95"/>
    <w:rsid w:val="00D550FF"/>
    <w:rsid w:val="00D55AD0"/>
    <w:rsid w:val="00D55BD9"/>
    <w:rsid w:val="00D55DAC"/>
    <w:rsid w:val="00D55FB8"/>
    <w:rsid w:val="00D56038"/>
    <w:rsid w:val="00D56612"/>
    <w:rsid w:val="00D56ADE"/>
    <w:rsid w:val="00D576F9"/>
    <w:rsid w:val="00D57939"/>
    <w:rsid w:val="00D57F1F"/>
    <w:rsid w:val="00D60BDA"/>
    <w:rsid w:val="00D612AC"/>
    <w:rsid w:val="00D614AE"/>
    <w:rsid w:val="00D61B33"/>
    <w:rsid w:val="00D62437"/>
    <w:rsid w:val="00D629FB"/>
    <w:rsid w:val="00D63235"/>
    <w:rsid w:val="00D6335A"/>
    <w:rsid w:val="00D6374D"/>
    <w:rsid w:val="00D640B9"/>
    <w:rsid w:val="00D64EAC"/>
    <w:rsid w:val="00D65482"/>
    <w:rsid w:val="00D65B84"/>
    <w:rsid w:val="00D664C6"/>
    <w:rsid w:val="00D6715E"/>
    <w:rsid w:val="00D675AF"/>
    <w:rsid w:val="00D67943"/>
    <w:rsid w:val="00D67D32"/>
    <w:rsid w:val="00D7015F"/>
    <w:rsid w:val="00D7083A"/>
    <w:rsid w:val="00D70E58"/>
    <w:rsid w:val="00D71680"/>
    <w:rsid w:val="00D71B10"/>
    <w:rsid w:val="00D71B3D"/>
    <w:rsid w:val="00D7224E"/>
    <w:rsid w:val="00D72479"/>
    <w:rsid w:val="00D7247A"/>
    <w:rsid w:val="00D72653"/>
    <w:rsid w:val="00D72A9B"/>
    <w:rsid w:val="00D72B4A"/>
    <w:rsid w:val="00D72F90"/>
    <w:rsid w:val="00D730A5"/>
    <w:rsid w:val="00D730F1"/>
    <w:rsid w:val="00D73528"/>
    <w:rsid w:val="00D7395A"/>
    <w:rsid w:val="00D73F91"/>
    <w:rsid w:val="00D740C0"/>
    <w:rsid w:val="00D74742"/>
    <w:rsid w:val="00D752ED"/>
    <w:rsid w:val="00D759F5"/>
    <w:rsid w:val="00D75A0B"/>
    <w:rsid w:val="00D75F90"/>
    <w:rsid w:val="00D76050"/>
    <w:rsid w:val="00D76BDC"/>
    <w:rsid w:val="00D76E3F"/>
    <w:rsid w:val="00D76F3C"/>
    <w:rsid w:val="00D772B9"/>
    <w:rsid w:val="00D776D2"/>
    <w:rsid w:val="00D7788C"/>
    <w:rsid w:val="00D77E67"/>
    <w:rsid w:val="00D80263"/>
    <w:rsid w:val="00D8037B"/>
    <w:rsid w:val="00D8052C"/>
    <w:rsid w:val="00D81173"/>
    <w:rsid w:val="00D81A54"/>
    <w:rsid w:val="00D81BA9"/>
    <w:rsid w:val="00D81FA7"/>
    <w:rsid w:val="00D8219C"/>
    <w:rsid w:val="00D8245F"/>
    <w:rsid w:val="00D82753"/>
    <w:rsid w:val="00D830DB"/>
    <w:rsid w:val="00D830EB"/>
    <w:rsid w:val="00D83150"/>
    <w:rsid w:val="00D831FD"/>
    <w:rsid w:val="00D83549"/>
    <w:rsid w:val="00D83A01"/>
    <w:rsid w:val="00D84492"/>
    <w:rsid w:val="00D84782"/>
    <w:rsid w:val="00D84BD1"/>
    <w:rsid w:val="00D84E0A"/>
    <w:rsid w:val="00D8514C"/>
    <w:rsid w:val="00D8543C"/>
    <w:rsid w:val="00D86647"/>
    <w:rsid w:val="00D8665F"/>
    <w:rsid w:val="00D867ED"/>
    <w:rsid w:val="00D86C0E"/>
    <w:rsid w:val="00D87249"/>
    <w:rsid w:val="00D87269"/>
    <w:rsid w:val="00D87443"/>
    <w:rsid w:val="00D874F0"/>
    <w:rsid w:val="00D876A2"/>
    <w:rsid w:val="00D87A6B"/>
    <w:rsid w:val="00D900BB"/>
    <w:rsid w:val="00D909A5"/>
    <w:rsid w:val="00D90DFC"/>
    <w:rsid w:val="00D91580"/>
    <w:rsid w:val="00D91D34"/>
    <w:rsid w:val="00D91F8F"/>
    <w:rsid w:val="00D920D9"/>
    <w:rsid w:val="00D9212A"/>
    <w:rsid w:val="00D92811"/>
    <w:rsid w:val="00D928C5"/>
    <w:rsid w:val="00D9306F"/>
    <w:rsid w:val="00D93071"/>
    <w:rsid w:val="00D933F9"/>
    <w:rsid w:val="00D9385C"/>
    <w:rsid w:val="00D93861"/>
    <w:rsid w:val="00D93B93"/>
    <w:rsid w:val="00D93BA1"/>
    <w:rsid w:val="00D93F73"/>
    <w:rsid w:val="00D950CF"/>
    <w:rsid w:val="00D951AD"/>
    <w:rsid w:val="00D954FA"/>
    <w:rsid w:val="00D9560D"/>
    <w:rsid w:val="00D95A85"/>
    <w:rsid w:val="00D95F46"/>
    <w:rsid w:val="00D961E9"/>
    <w:rsid w:val="00D9686F"/>
    <w:rsid w:val="00D96ABB"/>
    <w:rsid w:val="00D96B9F"/>
    <w:rsid w:val="00D96BA8"/>
    <w:rsid w:val="00D97175"/>
    <w:rsid w:val="00D97984"/>
    <w:rsid w:val="00DA0318"/>
    <w:rsid w:val="00DA09A5"/>
    <w:rsid w:val="00DA0D63"/>
    <w:rsid w:val="00DA0FE4"/>
    <w:rsid w:val="00DA1501"/>
    <w:rsid w:val="00DA1695"/>
    <w:rsid w:val="00DA186C"/>
    <w:rsid w:val="00DA1FEF"/>
    <w:rsid w:val="00DA20EB"/>
    <w:rsid w:val="00DA2899"/>
    <w:rsid w:val="00DA28B4"/>
    <w:rsid w:val="00DA2B3E"/>
    <w:rsid w:val="00DA30EC"/>
    <w:rsid w:val="00DA35DE"/>
    <w:rsid w:val="00DA3627"/>
    <w:rsid w:val="00DA380C"/>
    <w:rsid w:val="00DA39E6"/>
    <w:rsid w:val="00DA3C98"/>
    <w:rsid w:val="00DA41B0"/>
    <w:rsid w:val="00DA46D4"/>
    <w:rsid w:val="00DA4C53"/>
    <w:rsid w:val="00DA4FD5"/>
    <w:rsid w:val="00DA59F1"/>
    <w:rsid w:val="00DA6B43"/>
    <w:rsid w:val="00DA6F87"/>
    <w:rsid w:val="00DA722F"/>
    <w:rsid w:val="00DA72EA"/>
    <w:rsid w:val="00DA7A06"/>
    <w:rsid w:val="00DA7C53"/>
    <w:rsid w:val="00DA7FA7"/>
    <w:rsid w:val="00DB001F"/>
    <w:rsid w:val="00DB0AFB"/>
    <w:rsid w:val="00DB0D57"/>
    <w:rsid w:val="00DB1082"/>
    <w:rsid w:val="00DB11DD"/>
    <w:rsid w:val="00DB13DF"/>
    <w:rsid w:val="00DB16EB"/>
    <w:rsid w:val="00DB174D"/>
    <w:rsid w:val="00DB1929"/>
    <w:rsid w:val="00DB200A"/>
    <w:rsid w:val="00DB235E"/>
    <w:rsid w:val="00DB2436"/>
    <w:rsid w:val="00DB2651"/>
    <w:rsid w:val="00DB276B"/>
    <w:rsid w:val="00DB2A1B"/>
    <w:rsid w:val="00DB2F38"/>
    <w:rsid w:val="00DB34FE"/>
    <w:rsid w:val="00DB3951"/>
    <w:rsid w:val="00DB41D6"/>
    <w:rsid w:val="00DB4B6F"/>
    <w:rsid w:val="00DB5567"/>
    <w:rsid w:val="00DB5C4E"/>
    <w:rsid w:val="00DB5DB4"/>
    <w:rsid w:val="00DB6139"/>
    <w:rsid w:val="00DB6265"/>
    <w:rsid w:val="00DB64C6"/>
    <w:rsid w:val="00DB6978"/>
    <w:rsid w:val="00DB6CEA"/>
    <w:rsid w:val="00DB6DBE"/>
    <w:rsid w:val="00DB6E88"/>
    <w:rsid w:val="00DB7199"/>
    <w:rsid w:val="00DB757D"/>
    <w:rsid w:val="00DB75C2"/>
    <w:rsid w:val="00DB78B1"/>
    <w:rsid w:val="00DB7AAC"/>
    <w:rsid w:val="00DB7B7A"/>
    <w:rsid w:val="00DB7D4D"/>
    <w:rsid w:val="00DC00C8"/>
    <w:rsid w:val="00DC091D"/>
    <w:rsid w:val="00DC0998"/>
    <w:rsid w:val="00DC0B17"/>
    <w:rsid w:val="00DC0DA4"/>
    <w:rsid w:val="00DC184A"/>
    <w:rsid w:val="00DC1891"/>
    <w:rsid w:val="00DC19C8"/>
    <w:rsid w:val="00DC23C9"/>
    <w:rsid w:val="00DC2A4E"/>
    <w:rsid w:val="00DC3333"/>
    <w:rsid w:val="00DC35DB"/>
    <w:rsid w:val="00DC3663"/>
    <w:rsid w:val="00DC3AA1"/>
    <w:rsid w:val="00DC3AC9"/>
    <w:rsid w:val="00DC3DEA"/>
    <w:rsid w:val="00DC445E"/>
    <w:rsid w:val="00DC4654"/>
    <w:rsid w:val="00DC46A7"/>
    <w:rsid w:val="00DC4926"/>
    <w:rsid w:val="00DC49CA"/>
    <w:rsid w:val="00DC57E6"/>
    <w:rsid w:val="00DC5BF7"/>
    <w:rsid w:val="00DC5D96"/>
    <w:rsid w:val="00DC64E0"/>
    <w:rsid w:val="00DC6B03"/>
    <w:rsid w:val="00DC6D2D"/>
    <w:rsid w:val="00DC71A6"/>
    <w:rsid w:val="00DC75E5"/>
    <w:rsid w:val="00DC7623"/>
    <w:rsid w:val="00DC7688"/>
    <w:rsid w:val="00DC780F"/>
    <w:rsid w:val="00DC7990"/>
    <w:rsid w:val="00DC7AD1"/>
    <w:rsid w:val="00DC7EBE"/>
    <w:rsid w:val="00DD0276"/>
    <w:rsid w:val="00DD028F"/>
    <w:rsid w:val="00DD0BD4"/>
    <w:rsid w:val="00DD11CD"/>
    <w:rsid w:val="00DD158A"/>
    <w:rsid w:val="00DD1639"/>
    <w:rsid w:val="00DD1B9D"/>
    <w:rsid w:val="00DD1BE0"/>
    <w:rsid w:val="00DD1E54"/>
    <w:rsid w:val="00DD206A"/>
    <w:rsid w:val="00DD2227"/>
    <w:rsid w:val="00DD22DD"/>
    <w:rsid w:val="00DD2B2A"/>
    <w:rsid w:val="00DD2E25"/>
    <w:rsid w:val="00DD3138"/>
    <w:rsid w:val="00DD34C3"/>
    <w:rsid w:val="00DD3ACC"/>
    <w:rsid w:val="00DD3E02"/>
    <w:rsid w:val="00DD4620"/>
    <w:rsid w:val="00DD4627"/>
    <w:rsid w:val="00DD46D1"/>
    <w:rsid w:val="00DD4940"/>
    <w:rsid w:val="00DD4D00"/>
    <w:rsid w:val="00DD4DFE"/>
    <w:rsid w:val="00DD5434"/>
    <w:rsid w:val="00DD550A"/>
    <w:rsid w:val="00DD555D"/>
    <w:rsid w:val="00DD5638"/>
    <w:rsid w:val="00DD598F"/>
    <w:rsid w:val="00DD63E0"/>
    <w:rsid w:val="00DD6812"/>
    <w:rsid w:val="00DD69DC"/>
    <w:rsid w:val="00DD6B01"/>
    <w:rsid w:val="00DD6BE6"/>
    <w:rsid w:val="00DD6C8A"/>
    <w:rsid w:val="00DD6F8E"/>
    <w:rsid w:val="00DD721B"/>
    <w:rsid w:val="00DD7456"/>
    <w:rsid w:val="00DD74C0"/>
    <w:rsid w:val="00DD7535"/>
    <w:rsid w:val="00DD75AD"/>
    <w:rsid w:val="00DD765F"/>
    <w:rsid w:val="00DD7D0E"/>
    <w:rsid w:val="00DD7F5C"/>
    <w:rsid w:val="00DE0E01"/>
    <w:rsid w:val="00DE1AD9"/>
    <w:rsid w:val="00DE1D73"/>
    <w:rsid w:val="00DE27C2"/>
    <w:rsid w:val="00DE2AB6"/>
    <w:rsid w:val="00DE2E50"/>
    <w:rsid w:val="00DE344F"/>
    <w:rsid w:val="00DE3B79"/>
    <w:rsid w:val="00DE448B"/>
    <w:rsid w:val="00DE4588"/>
    <w:rsid w:val="00DE487F"/>
    <w:rsid w:val="00DE49F2"/>
    <w:rsid w:val="00DE4FC6"/>
    <w:rsid w:val="00DE5370"/>
    <w:rsid w:val="00DE5739"/>
    <w:rsid w:val="00DE5754"/>
    <w:rsid w:val="00DE58F2"/>
    <w:rsid w:val="00DE5FB4"/>
    <w:rsid w:val="00DE6786"/>
    <w:rsid w:val="00DE6B5D"/>
    <w:rsid w:val="00DE719E"/>
    <w:rsid w:val="00DE761B"/>
    <w:rsid w:val="00DE78B9"/>
    <w:rsid w:val="00DE7BE9"/>
    <w:rsid w:val="00DE7E1C"/>
    <w:rsid w:val="00DF0989"/>
    <w:rsid w:val="00DF0E03"/>
    <w:rsid w:val="00DF1933"/>
    <w:rsid w:val="00DF1AA0"/>
    <w:rsid w:val="00DF1D9C"/>
    <w:rsid w:val="00DF229F"/>
    <w:rsid w:val="00DF25C8"/>
    <w:rsid w:val="00DF2A15"/>
    <w:rsid w:val="00DF2C90"/>
    <w:rsid w:val="00DF2F45"/>
    <w:rsid w:val="00DF3237"/>
    <w:rsid w:val="00DF3344"/>
    <w:rsid w:val="00DF3B89"/>
    <w:rsid w:val="00DF3E81"/>
    <w:rsid w:val="00DF3F59"/>
    <w:rsid w:val="00DF3FD5"/>
    <w:rsid w:val="00DF4310"/>
    <w:rsid w:val="00DF437F"/>
    <w:rsid w:val="00DF461A"/>
    <w:rsid w:val="00DF48AD"/>
    <w:rsid w:val="00DF4A1B"/>
    <w:rsid w:val="00DF51B4"/>
    <w:rsid w:val="00DF5C1D"/>
    <w:rsid w:val="00DF61F6"/>
    <w:rsid w:val="00DF6229"/>
    <w:rsid w:val="00DF6315"/>
    <w:rsid w:val="00DF6FD6"/>
    <w:rsid w:val="00DF70CC"/>
    <w:rsid w:val="00DF7398"/>
    <w:rsid w:val="00DF7517"/>
    <w:rsid w:val="00DF7C35"/>
    <w:rsid w:val="00DF7E38"/>
    <w:rsid w:val="00E000FA"/>
    <w:rsid w:val="00E0051A"/>
    <w:rsid w:val="00E00CB9"/>
    <w:rsid w:val="00E00CC0"/>
    <w:rsid w:val="00E00DB8"/>
    <w:rsid w:val="00E00E82"/>
    <w:rsid w:val="00E01118"/>
    <w:rsid w:val="00E0125E"/>
    <w:rsid w:val="00E01716"/>
    <w:rsid w:val="00E01802"/>
    <w:rsid w:val="00E018C5"/>
    <w:rsid w:val="00E01B17"/>
    <w:rsid w:val="00E01C11"/>
    <w:rsid w:val="00E01E82"/>
    <w:rsid w:val="00E0220A"/>
    <w:rsid w:val="00E024E4"/>
    <w:rsid w:val="00E02559"/>
    <w:rsid w:val="00E0270A"/>
    <w:rsid w:val="00E02C4F"/>
    <w:rsid w:val="00E02CF0"/>
    <w:rsid w:val="00E037D5"/>
    <w:rsid w:val="00E040FD"/>
    <w:rsid w:val="00E043B1"/>
    <w:rsid w:val="00E04AFB"/>
    <w:rsid w:val="00E055C2"/>
    <w:rsid w:val="00E060B1"/>
    <w:rsid w:val="00E064E2"/>
    <w:rsid w:val="00E06514"/>
    <w:rsid w:val="00E0679F"/>
    <w:rsid w:val="00E06891"/>
    <w:rsid w:val="00E06D85"/>
    <w:rsid w:val="00E06DE9"/>
    <w:rsid w:val="00E06E79"/>
    <w:rsid w:val="00E07270"/>
    <w:rsid w:val="00E072FB"/>
    <w:rsid w:val="00E07365"/>
    <w:rsid w:val="00E075C1"/>
    <w:rsid w:val="00E07700"/>
    <w:rsid w:val="00E07975"/>
    <w:rsid w:val="00E07DB9"/>
    <w:rsid w:val="00E07ED3"/>
    <w:rsid w:val="00E1075E"/>
    <w:rsid w:val="00E107FB"/>
    <w:rsid w:val="00E108DB"/>
    <w:rsid w:val="00E10A71"/>
    <w:rsid w:val="00E10F36"/>
    <w:rsid w:val="00E10F58"/>
    <w:rsid w:val="00E11007"/>
    <w:rsid w:val="00E11592"/>
    <w:rsid w:val="00E11A41"/>
    <w:rsid w:val="00E11FBA"/>
    <w:rsid w:val="00E12248"/>
    <w:rsid w:val="00E1278A"/>
    <w:rsid w:val="00E12A8D"/>
    <w:rsid w:val="00E12C1F"/>
    <w:rsid w:val="00E12E08"/>
    <w:rsid w:val="00E12F12"/>
    <w:rsid w:val="00E13B5B"/>
    <w:rsid w:val="00E14673"/>
    <w:rsid w:val="00E14BD1"/>
    <w:rsid w:val="00E15200"/>
    <w:rsid w:val="00E15422"/>
    <w:rsid w:val="00E15A19"/>
    <w:rsid w:val="00E15BCA"/>
    <w:rsid w:val="00E15E11"/>
    <w:rsid w:val="00E1600D"/>
    <w:rsid w:val="00E164D4"/>
    <w:rsid w:val="00E16653"/>
    <w:rsid w:val="00E166FA"/>
    <w:rsid w:val="00E167EA"/>
    <w:rsid w:val="00E16B70"/>
    <w:rsid w:val="00E16C61"/>
    <w:rsid w:val="00E1729A"/>
    <w:rsid w:val="00E17489"/>
    <w:rsid w:val="00E17D11"/>
    <w:rsid w:val="00E20380"/>
    <w:rsid w:val="00E203DE"/>
    <w:rsid w:val="00E20438"/>
    <w:rsid w:val="00E20C4C"/>
    <w:rsid w:val="00E20C68"/>
    <w:rsid w:val="00E21168"/>
    <w:rsid w:val="00E211C5"/>
    <w:rsid w:val="00E21B9A"/>
    <w:rsid w:val="00E21DB4"/>
    <w:rsid w:val="00E22134"/>
    <w:rsid w:val="00E223E8"/>
    <w:rsid w:val="00E22891"/>
    <w:rsid w:val="00E22C2F"/>
    <w:rsid w:val="00E230D9"/>
    <w:rsid w:val="00E23804"/>
    <w:rsid w:val="00E23FE6"/>
    <w:rsid w:val="00E24130"/>
    <w:rsid w:val="00E245E1"/>
    <w:rsid w:val="00E2480F"/>
    <w:rsid w:val="00E24970"/>
    <w:rsid w:val="00E24B07"/>
    <w:rsid w:val="00E24C3D"/>
    <w:rsid w:val="00E25239"/>
    <w:rsid w:val="00E25427"/>
    <w:rsid w:val="00E2582A"/>
    <w:rsid w:val="00E25B7E"/>
    <w:rsid w:val="00E268D7"/>
    <w:rsid w:val="00E26C9F"/>
    <w:rsid w:val="00E27478"/>
    <w:rsid w:val="00E2784C"/>
    <w:rsid w:val="00E27957"/>
    <w:rsid w:val="00E279B5"/>
    <w:rsid w:val="00E27D5D"/>
    <w:rsid w:val="00E3067A"/>
    <w:rsid w:val="00E309BA"/>
    <w:rsid w:val="00E30F73"/>
    <w:rsid w:val="00E31A3D"/>
    <w:rsid w:val="00E31C31"/>
    <w:rsid w:val="00E31C52"/>
    <w:rsid w:val="00E3205E"/>
    <w:rsid w:val="00E32AD0"/>
    <w:rsid w:val="00E32BE5"/>
    <w:rsid w:val="00E32D1D"/>
    <w:rsid w:val="00E32D2D"/>
    <w:rsid w:val="00E333E5"/>
    <w:rsid w:val="00E33486"/>
    <w:rsid w:val="00E33943"/>
    <w:rsid w:val="00E34D24"/>
    <w:rsid w:val="00E35465"/>
    <w:rsid w:val="00E3566E"/>
    <w:rsid w:val="00E356E3"/>
    <w:rsid w:val="00E35CDF"/>
    <w:rsid w:val="00E363FE"/>
    <w:rsid w:val="00E36487"/>
    <w:rsid w:val="00E369EC"/>
    <w:rsid w:val="00E37278"/>
    <w:rsid w:val="00E374E5"/>
    <w:rsid w:val="00E377BA"/>
    <w:rsid w:val="00E37BC0"/>
    <w:rsid w:val="00E37EB9"/>
    <w:rsid w:val="00E37F21"/>
    <w:rsid w:val="00E40140"/>
    <w:rsid w:val="00E4026B"/>
    <w:rsid w:val="00E40326"/>
    <w:rsid w:val="00E407AF"/>
    <w:rsid w:val="00E40C8E"/>
    <w:rsid w:val="00E41182"/>
    <w:rsid w:val="00E4149E"/>
    <w:rsid w:val="00E41701"/>
    <w:rsid w:val="00E41841"/>
    <w:rsid w:val="00E419C2"/>
    <w:rsid w:val="00E41AFF"/>
    <w:rsid w:val="00E41F7C"/>
    <w:rsid w:val="00E424D0"/>
    <w:rsid w:val="00E42B5A"/>
    <w:rsid w:val="00E42E01"/>
    <w:rsid w:val="00E43104"/>
    <w:rsid w:val="00E434BA"/>
    <w:rsid w:val="00E438B9"/>
    <w:rsid w:val="00E43920"/>
    <w:rsid w:val="00E439C1"/>
    <w:rsid w:val="00E43BB7"/>
    <w:rsid w:val="00E440F9"/>
    <w:rsid w:val="00E447FF"/>
    <w:rsid w:val="00E44E2B"/>
    <w:rsid w:val="00E4504E"/>
    <w:rsid w:val="00E45214"/>
    <w:rsid w:val="00E453F1"/>
    <w:rsid w:val="00E4561A"/>
    <w:rsid w:val="00E456D0"/>
    <w:rsid w:val="00E45A74"/>
    <w:rsid w:val="00E45DFE"/>
    <w:rsid w:val="00E4670B"/>
    <w:rsid w:val="00E46C05"/>
    <w:rsid w:val="00E46CAB"/>
    <w:rsid w:val="00E46F61"/>
    <w:rsid w:val="00E47088"/>
    <w:rsid w:val="00E47200"/>
    <w:rsid w:val="00E47FC4"/>
    <w:rsid w:val="00E50B31"/>
    <w:rsid w:val="00E50BF1"/>
    <w:rsid w:val="00E50CA7"/>
    <w:rsid w:val="00E5100C"/>
    <w:rsid w:val="00E51AAF"/>
    <w:rsid w:val="00E51C3B"/>
    <w:rsid w:val="00E51E2F"/>
    <w:rsid w:val="00E52A06"/>
    <w:rsid w:val="00E52ED0"/>
    <w:rsid w:val="00E532A3"/>
    <w:rsid w:val="00E537AD"/>
    <w:rsid w:val="00E53D27"/>
    <w:rsid w:val="00E540AF"/>
    <w:rsid w:val="00E544C9"/>
    <w:rsid w:val="00E5473F"/>
    <w:rsid w:val="00E54968"/>
    <w:rsid w:val="00E54A1B"/>
    <w:rsid w:val="00E558B2"/>
    <w:rsid w:val="00E5590D"/>
    <w:rsid w:val="00E55B6A"/>
    <w:rsid w:val="00E567A6"/>
    <w:rsid w:val="00E56A80"/>
    <w:rsid w:val="00E56D08"/>
    <w:rsid w:val="00E56D2A"/>
    <w:rsid w:val="00E56E01"/>
    <w:rsid w:val="00E57366"/>
    <w:rsid w:val="00E579A6"/>
    <w:rsid w:val="00E57B81"/>
    <w:rsid w:val="00E6095E"/>
    <w:rsid w:val="00E60BB7"/>
    <w:rsid w:val="00E61729"/>
    <w:rsid w:val="00E61BE3"/>
    <w:rsid w:val="00E62236"/>
    <w:rsid w:val="00E62324"/>
    <w:rsid w:val="00E6251B"/>
    <w:rsid w:val="00E62A4F"/>
    <w:rsid w:val="00E62D74"/>
    <w:rsid w:val="00E63A82"/>
    <w:rsid w:val="00E642D0"/>
    <w:rsid w:val="00E64442"/>
    <w:rsid w:val="00E647F4"/>
    <w:rsid w:val="00E64A4A"/>
    <w:rsid w:val="00E64B29"/>
    <w:rsid w:val="00E64C5D"/>
    <w:rsid w:val="00E64C67"/>
    <w:rsid w:val="00E64D22"/>
    <w:rsid w:val="00E64E7E"/>
    <w:rsid w:val="00E64F00"/>
    <w:rsid w:val="00E653F1"/>
    <w:rsid w:val="00E6557F"/>
    <w:rsid w:val="00E65C84"/>
    <w:rsid w:val="00E662B6"/>
    <w:rsid w:val="00E66400"/>
    <w:rsid w:val="00E664B4"/>
    <w:rsid w:val="00E66D0A"/>
    <w:rsid w:val="00E66E90"/>
    <w:rsid w:val="00E6713D"/>
    <w:rsid w:val="00E67494"/>
    <w:rsid w:val="00E7011C"/>
    <w:rsid w:val="00E70130"/>
    <w:rsid w:val="00E7065F"/>
    <w:rsid w:val="00E708B4"/>
    <w:rsid w:val="00E70A48"/>
    <w:rsid w:val="00E711AA"/>
    <w:rsid w:val="00E718B1"/>
    <w:rsid w:val="00E71E0C"/>
    <w:rsid w:val="00E71EFB"/>
    <w:rsid w:val="00E72866"/>
    <w:rsid w:val="00E72B69"/>
    <w:rsid w:val="00E72C4C"/>
    <w:rsid w:val="00E73C02"/>
    <w:rsid w:val="00E741AD"/>
    <w:rsid w:val="00E745E1"/>
    <w:rsid w:val="00E7475A"/>
    <w:rsid w:val="00E74792"/>
    <w:rsid w:val="00E74FBF"/>
    <w:rsid w:val="00E75314"/>
    <w:rsid w:val="00E756FC"/>
    <w:rsid w:val="00E75A11"/>
    <w:rsid w:val="00E75C09"/>
    <w:rsid w:val="00E75D30"/>
    <w:rsid w:val="00E75EBC"/>
    <w:rsid w:val="00E765FD"/>
    <w:rsid w:val="00E77601"/>
    <w:rsid w:val="00E77D18"/>
    <w:rsid w:val="00E801EC"/>
    <w:rsid w:val="00E806E9"/>
    <w:rsid w:val="00E80B0F"/>
    <w:rsid w:val="00E80BBB"/>
    <w:rsid w:val="00E80FFD"/>
    <w:rsid w:val="00E812C8"/>
    <w:rsid w:val="00E81DAA"/>
    <w:rsid w:val="00E81EBE"/>
    <w:rsid w:val="00E81F4F"/>
    <w:rsid w:val="00E8227F"/>
    <w:rsid w:val="00E82CEA"/>
    <w:rsid w:val="00E82DDD"/>
    <w:rsid w:val="00E837D4"/>
    <w:rsid w:val="00E83951"/>
    <w:rsid w:val="00E83C67"/>
    <w:rsid w:val="00E83D82"/>
    <w:rsid w:val="00E83D9B"/>
    <w:rsid w:val="00E83ED3"/>
    <w:rsid w:val="00E842B0"/>
    <w:rsid w:val="00E84329"/>
    <w:rsid w:val="00E8456A"/>
    <w:rsid w:val="00E847D9"/>
    <w:rsid w:val="00E848D2"/>
    <w:rsid w:val="00E84B03"/>
    <w:rsid w:val="00E856D2"/>
    <w:rsid w:val="00E858C9"/>
    <w:rsid w:val="00E8596E"/>
    <w:rsid w:val="00E85A36"/>
    <w:rsid w:val="00E860FF"/>
    <w:rsid w:val="00E86172"/>
    <w:rsid w:val="00E8637B"/>
    <w:rsid w:val="00E863B0"/>
    <w:rsid w:val="00E866B2"/>
    <w:rsid w:val="00E86989"/>
    <w:rsid w:val="00E870EB"/>
    <w:rsid w:val="00E87182"/>
    <w:rsid w:val="00E873F0"/>
    <w:rsid w:val="00E87B91"/>
    <w:rsid w:val="00E87F0E"/>
    <w:rsid w:val="00E87FD1"/>
    <w:rsid w:val="00E9007F"/>
    <w:rsid w:val="00E90284"/>
    <w:rsid w:val="00E9067F"/>
    <w:rsid w:val="00E90BE5"/>
    <w:rsid w:val="00E90D2C"/>
    <w:rsid w:val="00E90D39"/>
    <w:rsid w:val="00E90E56"/>
    <w:rsid w:val="00E90EA1"/>
    <w:rsid w:val="00E910F1"/>
    <w:rsid w:val="00E91990"/>
    <w:rsid w:val="00E91A58"/>
    <w:rsid w:val="00E91C04"/>
    <w:rsid w:val="00E92305"/>
    <w:rsid w:val="00E92A4B"/>
    <w:rsid w:val="00E92C7C"/>
    <w:rsid w:val="00E92EEB"/>
    <w:rsid w:val="00E93DEE"/>
    <w:rsid w:val="00E9451C"/>
    <w:rsid w:val="00E94542"/>
    <w:rsid w:val="00E9482E"/>
    <w:rsid w:val="00E94EAC"/>
    <w:rsid w:val="00E94F9B"/>
    <w:rsid w:val="00E9501B"/>
    <w:rsid w:val="00E9509F"/>
    <w:rsid w:val="00E951DF"/>
    <w:rsid w:val="00E953B4"/>
    <w:rsid w:val="00E954F1"/>
    <w:rsid w:val="00E9551D"/>
    <w:rsid w:val="00E95A37"/>
    <w:rsid w:val="00E96074"/>
    <w:rsid w:val="00E9612A"/>
    <w:rsid w:val="00E96579"/>
    <w:rsid w:val="00E967E8"/>
    <w:rsid w:val="00E96B7C"/>
    <w:rsid w:val="00E96C45"/>
    <w:rsid w:val="00E96C4B"/>
    <w:rsid w:val="00E96D21"/>
    <w:rsid w:val="00E96DB1"/>
    <w:rsid w:val="00E96F3B"/>
    <w:rsid w:val="00E9709B"/>
    <w:rsid w:val="00E97790"/>
    <w:rsid w:val="00EA02D7"/>
    <w:rsid w:val="00EA02F8"/>
    <w:rsid w:val="00EA064F"/>
    <w:rsid w:val="00EA0955"/>
    <w:rsid w:val="00EA0D28"/>
    <w:rsid w:val="00EA0EA4"/>
    <w:rsid w:val="00EA10D1"/>
    <w:rsid w:val="00EA13CB"/>
    <w:rsid w:val="00EA1CC4"/>
    <w:rsid w:val="00EA2615"/>
    <w:rsid w:val="00EA26DB"/>
    <w:rsid w:val="00EA28D1"/>
    <w:rsid w:val="00EA35FD"/>
    <w:rsid w:val="00EA3A41"/>
    <w:rsid w:val="00EA3E8A"/>
    <w:rsid w:val="00EA4064"/>
    <w:rsid w:val="00EA5041"/>
    <w:rsid w:val="00EA5720"/>
    <w:rsid w:val="00EA59B3"/>
    <w:rsid w:val="00EA67B6"/>
    <w:rsid w:val="00EA6989"/>
    <w:rsid w:val="00EA711C"/>
    <w:rsid w:val="00EA71A6"/>
    <w:rsid w:val="00EA71DF"/>
    <w:rsid w:val="00EA7869"/>
    <w:rsid w:val="00EA7AE5"/>
    <w:rsid w:val="00EA7EC6"/>
    <w:rsid w:val="00EB098C"/>
    <w:rsid w:val="00EB0D4B"/>
    <w:rsid w:val="00EB0E10"/>
    <w:rsid w:val="00EB0EEB"/>
    <w:rsid w:val="00EB0F84"/>
    <w:rsid w:val="00EB161F"/>
    <w:rsid w:val="00EB1BD9"/>
    <w:rsid w:val="00EB2363"/>
    <w:rsid w:val="00EB24F6"/>
    <w:rsid w:val="00EB2D52"/>
    <w:rsid w:val="00EB325A"/>
    <w:rsid w:val="00EB3772"/>
    <w:rsid w:val="00EB39F2"/>
    <w:rsid w:val="00EB3BD8"/>
    <w:rsid w:val="00EB44CB"/>
    <w:rsid w:val="00EB4D08"/>
    <w:rsid w:val="00EB530B"/>
    <w:rsid w:val="00EB59A9"/>
    <w:rsid w:val="00EB5C6D"/>
    <w:rsid w:val="00EB5D6D"/>
    <w:rsid w:val="00EB5F1F"/>
    <w:rsid w:val="00EB622D"/>
    <w:rsid w:val="00EB6523"/>
    <w:rsid w:val="00EB69B2"/>
    <w:rsid w:val="00EB69F7"/>
    <w:rsid w:val="00EB6AB7"/>
    <w:rsid w:val="00EB6C3D"/>
    <w:rsid w:val="00EB70A6"/>
    <w:rsid w:val="00EB7734"/>
    <w:rsid w:val="00EB7D3F"/>
    <w:rsid w:val="00EB7F0E"/>
    <w:rsid w:val="00EC0122"/>
    <w:rsid w:val="00EC01E0"/>
    <w:rsid w:val="00EC0308"/>
    <w:rsid w:val="00EC114A"/>
    <w:rsid w:val="00EC1F06"/>
    <w:rsid w:val="00EC2169"/>
    <w:rsid w:val="00EC2343"/>
    <w:rsid w:val="00EC36A2"/>
    <w:rsid w:val="00EC3C21"/>
    <w:rsid w:val="00EC4BF7"/>
    <w:rsid w:val="00EC54B6"/>
    <w:rsid w:val="00EC5760"/>
    <w:rsid w:val="00EC5A35"/>
    <w:rsid w:val="00EC63E2"/>
    <w:rsid w:val="00EC66EB"/>
    <w:rsid w:val="00EC671F"/>
    <w:rsid w:val="00EC6C11"/>
    <w:rsid w:val="00EC74D8"/>
    <w:rsid w:val="00EC791A"/>
    <w:rsid w:val="00EC7E84"/>
    <w:rsid w:val="00ED03BB"/>
    <w:rsid w:val="00ED077E"/>
    <w:rsid w:val="00ED0C1B"/>
    <w:rsid w:val="00ED0F1D"/>
    <w:rsid w:val="00ED1071"/>
    <w:rsid w:val="00ED10D2"/>
    <w:rsid w:val="00ED11FF"/>
    <w:rsid w:val="00ED124D"/>
    <w:rsid w:val="00ED1C2E"/>
    <w:rsid w:val="00ED2187"/>
    <w:rsid w:val="00ED27D5"/>
    <w:rsid w:val="00ED2FA3"/>
    <w:rsid w:val="00ED3A15"/>
    <w:rsid w:val="00ED3BE7"/>
    <w:rsid w:val="00ED3F4E"/>
    <w:rsid w:val="00ED4100"/>
    <w:rsid w:val="00ED42DA"/>
    <w:rsid w:val="00ED4658"/>
    <w:rsid w:val="00ED46CB"/>
    <w:rsid w:val="00ED4A48"/>
    <w:rsid w:val="00ED4F77"/>
    <w:rsid w:val="00ED52F6"/>
    <w:rsid w:val="00ED546C"/>
    <w:rsid w:val="00ED5561"/>
    <w:rsid w:val="00ED5636"/>
    <w:rsid w:val="00ED5F92"/>
    <w:rsid w:val="00ED6243"/>
    <w:rsid w:val="00ED6488"/>
    <w:rsid w:val="00ED685D"/>
    <w:rsid w:val="00ED6950"/>
    <w:rsid w:val="00ED6E49"/>
    <w:rsid w:val="00ED712E"/>
    <w:rsid w:val="00ED7164"/>
    <w:rsid w:val="00ED7291"/>
    <w:rsid w:val="00ED733F"/>
    <w:rsid w:val="00ED7418"/>
    <w:rsid w:val="00ED742D"/>
    <w:rsid w:val="00ED754A"/>
    <w:rsid w:val="00ED76F4"/>
    <w:rsid w:val="00ED79FD"/>
    <w:rsid w:val="00ED7A27"/>
    <w:rsid w:val="00ED7DBF"/>
    <w:rsid w:val="00ED7FB5"/>
    <w:rsid w:val="00EE0FB7"/>
    <w:rsid w:val="00EE13A8"/>
    <w:rsid w:val="00EE25D3"/>
    <w:rsid w:val="00EE2617"/>
    <w:rsid w:val="00EE2918"/>
    <w:rsid w:val="00EE2B20"/>
    <w:rsid w:val="00EE336D"/>
    <w:rsid w:val="00EE3495"/>
    <w:rsid w:val="00EE3731"/>
    <w:rsid w:val="00EE38FA"/>
    <w:rsid w:val="00EE4214"/>
    <w:rsid w:val="00EE4375"/>
    <w:rsid w:val="00EE4CFF"/>
    <w:rsid w:val="00EE51D1"/>
    <w:rsid w:val="00EE58CD"/>
    <w:rsid w:val="00EE59A4"/>
    <w:rsid w:val="00EE60A6"/>
    <w:rsid w:val="00EE616E"/>
    <w:rsid w:val="00EE618F"/>
    <w:rsid w:val="00EE62F9"/>
    <w:rsid w:val="00EE656D"/>
    <w:rsid w:val="00EE65BC"/>
    <w:rsid w:val="00EE66AF"/>
    <w:rsid w:val="00EE6A24"/>
    <w:rsid w:val="00EE7338"/>
    <w:rsid w:val="00EE737C"/>
    <w:rsid w:val="00EE7A3F"/>
    <w:rsid w:val="00EE7B95"/>
    <w:rsid w:val="00EE7F55"/>
    <w:rsid w:val="00EF05CF"/>
    <w:rsid w:val="00EF06A3"/>
    <w:rsid w:val="00EF0817"/>
    <w:rsid w:val="00EF10D7"/>
    <w:rsid w:val="00EF1223"/>
    <w:rsid w:val="00EF1339"/>
    <w:rsid w:val="00EF16F9"/>
    <w:rsid w:val="00EF18BD"/>
    <w:rsid w:val="00EF1F6D"/>
    <w:rsid w:val="00EF293D"/>
    <w:rsid w:val="00EF3A64"/>
    <w:rsid w:val="00EF4802"/>
    <w:rsid w:val="00EF4ABF"/>
    <w:rsid w:val="00EF503B"/>
    <w:rsid w:val="00EF5070"/>
    <w:rsid w:val="00EF521E"/>
    <w:rsid w:val="00EF533F"/>
    <w:rsid w:val="00EF5911"/>
    <w:rsid w:val="00EF614C"/>
    <w:rsid w:val="00EF6561"/>
    <w:rsid w:val="00EF65E7"/>
    <w:rsid w:val="00EF7AA6"/>
    <w:rsid w:val="00EF7D41"/>
    <w:rsid w:val="00F000E0"/>
    <w:rsid w:val="00F005BE"/>
    <w:rsid w:val="00F007F4"/>
    <w:rsid w:val="00F01244"/>
    <w:rsid w:val="00F019A0"/>
    <w:rsid w:val="00F01BEF"/>
    <w:rsid w:val="00F01EA1"/>
    <w:rsid w:val="00F01F2F"/>
    <w:rsid w:val="00F0234A"/>
    <w:rsid w:val="00F029AC"/>
    <w:rsid w:val="00F03307"/>
    <w:rsid w:val="00F03BD7"/>
    <w:rsid w:val="00F03DEE"/>
    <w:rsid w:val="00F04095"/>
    <w:rsid w:val="00F043B5"/>
    <w:rsid w:val="00F04CD2"/>
    <w:rsid w:val="00F04D69"/>
    <w:rsid w:val="00F05934"/>
    <w:rsid w:val="00F05969"/>
    <w:rsid w:val="00F05AA0"/>
    <w:rsid w:val="00F05B15"/>
    <w:rsid w:val="00F06259"/>
    <w:rsid w:val="00F062AD"/>
    <w:rsid w:val="00F0642B"/>
    <w:rsid w:val="00F065D9"/>
    <w:rsid w:val="00F06654"/>
    <w:rsid w:val="00F06858"/>
    <w:rsid w:val="00F06CFA"/>
    <w:rsid w:val="00F06F3E"/>
    <w:rsid w:val="00F070E0"/>
    <w:rsid w:val="00F07C69"/>
    <w:rsid w:val="00F07CB2"/>
    <w:rsid w:val="00F10326"/>
    <w:rsid w:val="00F10873"/>
    <w:rsid w:val="00F108CC"/>
    <w:rsid w:val="00F11112"/>
    <w:rsid w:val="00F11136"/>
    <w:rsid w:val="00F1115A"/>
    <w:rsid w:val="00F112C9"/>
    <w:rsid w:val="00F113E3"/>
    <w:rsid w:val="00F11410"/>
    <w:rsid w:val="00F114FF"/>
    <w:rsid w:val="00F11B9E"/>
    <w:rsid w:val="00F126FA"/>
    <w:rsid w:val="00F12A04"/>
    <w:rsid w:val="00F12A47"/>
    <w:rsid w:val="00F12DD8"/>
    <w:rsid w:val="00F12F52"/>
    <w:rsid w:val="00F12FE6"/>
    <w:rsid w:val="00F132A0"/>
    <w:rsid w:val="00F132A2"/>
    <w:rsid w:val="00F13369"/>
    <w:rsid w:val="00F133F1"/>
    <w:rsid w:val="00F13481"/>
    <w:rsid w:val="00F13C15"/>
    <w:rsid w:val="00F142FA"/>
    <w:rsid w:val="00F14C64"/>
    <w:rsid w:val="00F15642"/>
    <w:rsid w:val="00F157BF"/>
    <w:rsid w:val="00F15843"/>
    <w:rsid w:val="00F15B5A"/>
    <w:rsid w:val="00F160CC"/>
    <w:rsid w:val="00F165F4"/>
    <w:rsid w:val="00F1673E"/>
    <w:rsid w:val="00F1681D"/>
    <w:rsid w:val="00F16AE3"/>
    <w:rsid w:val="00F1727D"/>
    <w:rsid w:val="00F172CF"/>
    <w:rsid w:val="00F17532"/>
    <w:rsid w:val="00F17A12"/>
    <w:rsid w:val="00F20442"/>
    <w:rsid w:val="00F20820"/>
    <w:rsid w:val="00F20D2E"/>
    <w:rsid w:val="00F20F12"/>
    <w:rsid w:val="00F20F74"/>
    <w:rsid w:val="00F214EA"/>
    <w:rsid w:val="00F216D2"/>
    <w:rsid w:val="00F21B67"/>
    <w:rsid w:val="00F21B91"/>
    <w:rsid w:val="00F2290F"/>
    <w:rsid w:val="00F22C1D"/>
    <w:rsid w:val="00F22CD8"/>
    <w:rsid w:val="00F22FDF"/>
    <w:rsid w:val="00F23240"/>
    <w:rsid w:val="00F23828"/>
    <w:rsid w:val="00F23C45"/>
    <w:rsid w:val="00F24130"/>
    <w:rsid w:val="00F2431C"/>
    <w:rsid w:val="00F25033"/>
    <w:rsid w:val="00F25A4C"/>
    <w:rsid w:val="00F2686C"/>
    <w:rsid w:val="00F26FC8"/>
    <w:rsid w:val="00F271C4"/>
    <w:rsid w:val="00F27352"/>
    <w:rsid w:val="00F27390"/>
    <w:rsid w:val="00F27E69"/>
    <w:rsid w:val="00F305FB"/>
    <w:rsid w:val="00F3070F"/>
    <w:rsid w:val="00F311D7"/>
    <w:rsid w:val="00F316B0"/>
    <w:rsid w:val="00F317CA"/>
    <w:rsid w:val="00F31EC2"/>
    <w:rsid w:val="00F324B1"/>
    <w:rsid w:val="00F33326"/>
    <w:rsid w:val="00F33830"/>
    <w:rsid w:val="00F33995"/>
    <w:rsid w:val="00F33C53"/>
    <w:rsid w:val="00F34012"/>
    <w:rsid w:val="00F34036"/>
    <w:rsid w:val="00F34131"/>
    <w:rsid w:val="00F3432B"/>
    <w:rsid w:val="00F34553"/>
    <w:rsid w:val="00F347EE"/>
    <w:rsid w:val="00F34F86"/>
    <w:rsid w:val="00F354A8"/>
    <w:rsid w:val="00F35505"/>
    <w:rsid w:val="00F358B8"/>
    <w:rsid w:val="00F35FFC"/>
    <w:rsid w:val="00F36184"/>
    <w:rsid w:val="00F365B6"/>
    <w:rsid w:val="00F40279"/>
    <w:rsid w:val="00F4068B"/>
    <w:rsid w:val="00F40963"/>
    <w:rsid w:val="00F40D90"/>
    <w:rsid w:val="00F415BC"/>
    <w:rsid w:val="00F415CA"/>
    <w:rsid w:val="00F419FB"/>
    <w:rsid w:val="00F41CC5"/>
    <w:rsid w:val="00F41CD0"/>
    <w:rsid w:val="00F424E3"/>
    <w:rsid w:val="00F42D97"/>
    <w:rsid w:val="00F43510"/>
    <w:rsid w:val="00F4385F"/>
    <w:rsid w:val="00F43C88"/>
    <w:rsid w:val="00F43D2E"/>
    <w:rsid w:val="00F43FA7"/>
    <w:rsid w:val="00F44984"/>
    <w:rsid w:val="00F44AC5"/>
    <w:rsid w:val="00F44E60"/>
    <w:rsid w:val="00F45C61"/>
    <w:rsid w:val="00F4626F"/>
    <w:rsid w:val="00F463BC"/>
    <w:rsid w:val="00F467D8"/>
    <w:rsid w:val="00F46F55"/>
    <w:rsid w:val="00F47598"/>
    <w:rsid w:val="00F47705"/>
    <w:rsid w:val="00F477C0"/>
    <w:rsid w:val="00F47822"/>
    <w:rsid w:val="00F478B2"/>
    <w:rsid w:val="00F47F5B"/>
    <w:rsid w:val="00F5016A"/>
    <w:rsid w:val="00F50B55"/>
    <w:rsid w:val="00F513C0"/>
    <w:rsid w:val="00F515FB"/>
    <w:rsid w:val="00F519D4"/>
    <w:rsid w:val="00F51A26"/>
    <w:rsid w:val="00F523E3"/>
    <w:rsid w:val="00F52B6E"/>
    <w:rsid w:val="00F52FF4"/>
    <w:rsid w:val="00F53B17"/>
    <w:rsid w:val="00F53F0A"/>
    <w:rsid w:val="00F53F1F"/>
    <w:rsid w:val="00F54387"/>
    <w:rsid w:val="00F544A6"/>
    <w:rsid w:val="00F545CD"/>
    <w:rsid w:val="00F54656"/>
    <w:rsid w:val="00F54C44"/>
    <w:rsid w:val="00F5526B"/>
    <w:rsid w:val="00F55822"/>
    <w:rsid w:val="00F55A92"/>
    <w:rsid w:val="00F55B59"/>
    <w:rsid w:val="00F55D8E"/>
    <w:rsid w:val="00F562F2"/>
    <w:rsid w:val="00F56408"/>
    <w:rsid w:val="00F56ED0"/>
    <w:rsid w:val="00F57100"/>
    <w:rsid w:val="00F5710A"/>
    <w:rsid w:val="00F57287"/>
    <w:rsid w:val="00F5734B"/>
    <w:rsid w:val="00F57495"/>
    <w:rsid w:val="00F57818"/>
    <w:rsid w:val="00F57EB1"/>
    <w:rsid w:val="00F60473"/>
    <w:rsid w:val="00F604D5"/>
    <w:rsid w:val="00F6194B"/>
    <w:rsid w:val="00F61D10"/>
    <w:rsid w:val="00F61DF3"/>
    <w:rsid w:val="00F6214A"/>
    <w:rsid w:val="00F62639"/>
    <w:rsid w:val="00F62919"/>
    <w:rsid w:val="00F629D6"/>
    <w:rsid w:val="00F62A66"/>
    <w:rsid w:val="00F62EBC"/>
    <w:rsid w:val="00F631F5"/>
    <w:rsid w:val="00F6341C"/>
    <w:rsid w:val="00F63A09"/>
    <w:rsid w:val="00F63A52"/>
    <w:rsid w:val="00F63AD2"/>
    <w:rsid w:val="00F643B4"/>
    <w:rsid w:val="00F64781"/>
    <w:rsid w:val="00F64C1C"/>
    <w:rsid w:val="00F64DBB"/>
    <w:rsid w:val="00F64FC2"/>
    <w:rsid w:val="00F650A1"/>
    <w:rsid w:val="00F65AD9"/>
    <w:rsid w:val="00F667C5"/>
    <w:rsid w:val="00F66AD4"/>
    <w:rsid w:val="00F67030"/>
    <w:rsid w:val="00F671F5"/>
    <w:rsid w:val="00F6730F"/>
    <w:rsid w:val="00F673DA"/>
    <w:rsid w:val="00F67954"/>
    <w:rsid w:val="00F67CDF"/>
    <w:rsid w:val="00F67EDE"/>
    <w:rsid w:val="00F70182"/>
    <w:rsid w:val="00F705D9"/>
    <w:rsid w:val="00F70DC7"/>
    <w:rsid w:val="00F70E04"/>
    <w:rsid w:val="00F70F99"/>
    <w:rsid w:val="00F71065"/>
    <w:rsid w:val="00F7152E"/>
    <w:rsid w:val="00F71C8C"/>
    <w:rsid w:val="00F71E54"/>
    <w:rsid w:val="00F720C8"/>
    <w:rsid w:val="00F7244E"/>
    <w:rsid w:val="00F726FC"/>
    <w:rsid w:val="00F72D8C"/>
    <w:rsid w:val="00F72DA6"/>
    <w:rsid w:val="00F72E38"/>
    <w:rsid w:val="00F72E65"/>
    <w:rsid w:val="00F72F0E"/>
    <w:rsid w:val="00F72FC9"/>
    <w:rsid w:val="00F73101"/>
    <w:rsid w:val="00F73142"/>
    <w:rsid w:val="00F737CA"/>
    <w:rsid w:val="00F73932"/>
    <w:rsid w:val="00F73A0A"/>
    <w:rsid w:val="00F74301"/>
    <w:rsid w:val="00F743BD"/>
    <w:rsid w:val="00F74EF1"/>
    <w:rsid w:val="00F74F3F"/>
    <w:rsid w:val="00F75066"/>
    <w:rsid w:val="00F7539B"/>
    <w:rsid w:val="00F75766"/>
    <w:rsid w:val="00F76217"/>
    <w:rsid w:val="00F76AAA"/>
    <w:rsid w:val="00F76B67"/>
    <w:rsid w:val="00F76F4B"/>
    <w:rsid w:val="00F773C2"/>
    <w:rsid w:val="00F8007C"/>
    <w:rsid w:val="00F80682"/>
    <w:rsid w:val="00F807FE"/>
    <w:rsid w:val="00F80801"/>
    <w:rsid w:val="00F8084F"/>
    <w:rsid w:val="00F813A7"/>
    <w:rsid w:val="00F8180F"/>
    <w:rsid w:val="00F8197F"/>
    <w:rsid w:val="00F8287D"/>
    <w:rsid w:val="00F82B5F"/>
    <w:rsid w:val="00F83017"/>
    <w:rsid w:val="00F835CA"/>
    <w:rsid w:val="00F836A9"/>
    <w:rsid w:val="00F83AB3"/>
    <w:rsid w:val="00F842D2"/>
    <w:rsid w:val="00F8438E"/>
    <w:rsid w:val="00F8442D"/>
    <w:rsid w:val="00F84511"/>
    <w:rsid w:val="00F84A37"/>
    <w:rsid w:val="00F85E06"/>
    <w:rsid w:val="00F85E98"/>
    <w:rsid w:val="00F85F19"/>
    <w:rsid w:val="00F86162"/>
    <w:rsid w:val="00F863E6"/>
    <w:rsid w:val="00F864F0"/>
    <w:rsid w:val="00F8651D"/>
    <w:rsid w:val="00F865CB"/>
    <w:rsid w:val="00F867D0"/>
    <w:rsid w:val="00F868EA"/>
    <w:rsid w:val="00F86AF9"/>
    <w:rsid w:val="00F86E25"/>
    <w:rsid w:val="00F872DF"/>
    <w:rsid w:val="00F87686"/>
    <w:rsid w:val="00F8777A"/>
    <w:rsid w:val="00F87CF7"/>
    <w:rsid w:val="00F90F24"/>
    <w:rsid w:val="00F91146"/>
    <w:rsid w:val="00F920B3"/>
    <w:rsid w:val="00F9236F"/>
    <w:rsid w:val="00F92433"/>
    <w:rsid w:val="00F92592"/>
    <w:rsid w:val="00F92B0E"/>
    <w:rsid w:val="00F930A8"/>
    <w:rsid w:val="00F93525"/>
    <w:rsid w:val="00F93671"/>
    <w:rsid w:val="00F93B6D"/>
    <w:rsid w:val="00F93D84"/>
    <w:rsid w:val="00F93FBC"/>
    <w:rsid w:val="00F94B03"/>
    <w:rsid w:val="00F952ED"/>
    <w:rsid w:val="00F9550F"/>
    <w:rsid w:val="00F9561F"/>
    <w:rsid w:val="00F95999"/>
    <w:rsid w:val="00F96414"/>
    <w:rsid w:val="00F9642D"/>
    <w:rsid w:val="00F9674B"/>
    <w:rsid w:val="00F974EF"/>
    <w:rsid w:val="00F97785"/>
    <w:rsid w:val="00F978EE"/>
    <w:rsid w:val="00F97939"/>
    <w:rsid w:val="00F97947"/>
    <w:rsid w:val="00F97A37"/>
    <w:rsid w:val="00F97CBD"/>
    <w:rsid w:val="00FA09E3"/>
    <w:rsid w:val="00FA122F"/>
    <w:rsid w:val="00FA1542"/>
    <w:rsid w:val="00FA1907"/>
    <w:rsid w:val="00FA1D21"/>
    <w:rsid w:val="00FA1DB5"/>
    <w:rsid w:val="00FA21A6"/>
    <w:rsid w:val="00FA3086"/>
    <w:rsid w:val="00FA31DD"/>
    <w:rsid w:val="00FA31E8"/>
    <w:rsid w:val="00FA3264"/>
    <w:rsid w:val="00FA4B9B"/>
    <w:rsid w:val="00FA506C"/>
    <w:rsid w:val="00FA50EC"/>
    <w:rsid w:val="00FA5102"/>
    <w:rsid w:val="00FA5325"/>
    <w:rsid w:val="00FA5384"/>
    <w:rsid w:val="00FA54E0"/>
    <w:rsid w:val="00FA5D8B"/>
    <w:rsid w:val="00FA5EC6"/>
    <w:rsid w:val="00FA5F3D"/>
    <w:rsid w:val="00FA60A7"/>
    <w:rsid w:val="00FA739F"/>
    <w:rsid w:val="00FA7422"/>
    <w:rsid w:val="00FA75EC"/>
    <w:rsid w:val="00FA7BF1"/>
    <w:rsid w:val="00FA7E8F"/>
    <w:rsid w:val="00FB017C"/>
    <w:rsid w:val="00FB04F9"/>
    <w:rsid w:val="00FB0D1E"/>
    <w:rsid w:val="00FB0EF2"/>
    <w:rsid w:val="00FB16C7"/>
    <w:rsid w:val="00FB1748"/>
    <w:rsid w:val="00FB1996"/>
    <w:rsid w:val="00FB1AAC"/>
    <w:rsid w:val="00FB1C96"/>
    <w:rsid w:val="00FB296F"/>
    <w:rsid w:val="00FB2C6B"/>
    <w:rsid w:val="00FB2E1B"/>
    <w:rsid w:val="00FB2ECE"/>
    <w:rsid w:val="00FB3604"/>
    <w:rsid w:val="00FB36D8"/>
    <w:rsid w:val="00FB374C"/>
    <w:rsid w:val="00FB4144"/>
    <w:rsid w:val="00FB4578"/>
    <w:rsid w:val="00FB54B2"/>
    <w:rsid w:val="00FB5551"/>
    <w:rsid w:val="00FB5B62"/>
    <w:rsid w:val="00FB60DE"/>
    <w:rsid w:val="00FB61F3"/>
    <w:rsid w:val="00FB684B"/>
    <w:rsid w:val="00FB6DC2"/>
    <w:rsid w:val="00FB6EAB"/>
    <w:rsid w:val="00FB6ED0"/>
    <w:rsid w:val="00FB7720"/>
    <w:rsid w:val="00FB7F06"/>
    <w:rsid w:val="00FC01D8"/>
    <w:rsid w:val="00FC08FA"/>
    <w:rsid w:val="00FC138F"/>
    <w:rsid w:val="00FC1A8F"/>
    <w:rsid w:val="00FC1BB2"/>
    <w:rsid w:val="00FC1CA0"/>
    <w:rsid w:val="00FC2165"/>
    <w:rsid w:val="00FC21E9"/>
    <w:rsid w:val="00FC223E"/>
    <w:rsid w:val="00FC2349"/>
    <w:rsid w:val="00FC2529"/>
    <w:rsid w:val="00FC2586"/>
    <w:rsid w:val="00FC26AA"/>
    <w:rsid w:val="00FC2BC6"/>
    <w:rsid w:val="00FC3145"/>
    <w:rsid w:val="00FC3306"/>
    <w:rsid w:val="00FC3A9A"/>
    <w:rsid w:val="00FC3F26"/>
    <w:rsid w:val="00FC4B79"/>
    <w:rsid w:val="00FC4C8C"/>
    <w:rsid w:val="00FC4F42"/>
    <w:rsid w:val="00FC5250"/>
    <w:rsid w:val="00FC560F"/>
    <w:rsid w:val="00FC5892"/>
    <w:rsid w:val="00FC5A0B"/>
    <w:rsid w:val="00FC67F7"/>
    <w:rsid w:val="00FC6B8D"/>
    <w:rsid w:val="00FC6DD9"/>
    <w:rsid w:val="00FC6F66"/>
    <w:rsid w:val="00FC7D46"/>
    <w:rsid w:val="00FC7DAA"/>
    <w:rsid w:val="00FC7E25"/>
    <w:rsid w:val="00FD05FB"/>
    <w:rsid w:val="00FD068A"/>
    <w:rsid w:val="00FD0BA7"/>
    <w:rsid w:val="00FD1114"/>
    <w:rsid w:val="00FD1617"/>
    <w:rsid w:val="00FD182C"/>
    <w:rsid w:val="00FD1FD5"/>
    <w:rsid w:val="00FD2594"/>
    <w:rsid w:val="00FD26AD"/>
    <w:rsid w:val="00FD2CB1"/>
    <w:rsid w:val="00FD36DB"/>
    <w:rsid w:val="00FD40A7"/>
    <w:rsid w:val="00FD40D5"/>
    <w:rsid w:val="00FD43FB"/>
    <w:rsid w:val="00FD47CB"/>
    <w:rsid w:val="00FD4960"/>
    <w:rsid w:val="00FD533C"/>
    <w:rsid w:val="00FD5960"/>
    <w:rsid w:val="00FD5BAC"/>
    <w:rsid w:val="00FD5FF0"/>
    <w:rsid w:val="00FD60DA"/>
    <w:rsid w:val="00FD62C5"/>
    <w:rsid w:val="00FD64D3"/>
    <w:rsid w:val="00FD67FF"/>
    <w:rsid w:val="00FD6842"/>
    <w:rsid w:val="00FD6D94"/>
    <w:rsid w:val="00FE0827"/>
    <w:rsid w:val="00FE09F9"/>
    <w:rsid w:val="00FE1424"/>
    <w:rsid w:val="00FE1531"/>
    <w:rsid w:val="00FE169A"/>
    <w:rsid w:val="00FE1A29"/>
    <w:rsid w:val="00FE1FFF"/>
    <w:rsid w:val="00FE20A2"/>
    <w:rsid w:val="00FE2D1F"/>
    <w:rsid w:val="00FE329A"/>
    <w:rsid w:val="00FE37B6"/>
    <w:rsid w:val="00FE3D9F"/>
    <w:rsid w:val="00FE4EDB"/>
    <w:rsid w:val="00FE5956"/>
    <w:rsid w:val="00FE5AA3"/>
    <w:rsid w:val="00FE5F42"/>
    <w:rsid w:val="00FE633D"/>
    <w:rsid w:val="00FE68C5"/>
    <w:rsid w:val="00FE696B"/>
    <w:rsid w:val="00FE6BA7"/>
    <w:rsid w:val="00FE6EF4"/>
    <w:rsid w:val="00FE7374"/>
    <w:rsid w:val="00FE75FA"/>
    <w:rsid w:val="00FE77DB"/>
    <w:rsid w:val="00FE7AC5"/>
    <w:rsid w:val="00FF0133"/>
    <w:rsid w:val="00FF02F6"/>
    <w:rsid w:val="00FF034B"/>
    <w:rsid w:val="00FF0683"/>
    <w:rsid w:val="00FF0A07"/>
    <w:rsid w:val="00FF1084"/>
    <w:rsid w:val="00FF1360"/>
    <w:rsid w:val="00FF1B9B"/>
    <w:rsid w:val="00FF1C22"/>
    <w:rsid w:val="00FF1CE6"/>
    <w:rsid w:val="00FF208C"/>
    <w:rsid w:val="00FF266C"/>
    <w:rsid w:val="00FF28BB"/>
    <w:rsid w:val="00FF305D"/>
    <w:rsid w:val="00FF33A9"/>
    <w:rsid w:val="00FF3906"/>
    <w:rsid w:val="00FF3E20"/>
    <w:rsid w:val="00FF46A8"/>
    <w:rsid w:val="00FF53F9"/>
    <w:rsid w:val="00FF5475"/>
    <w:rsid w:val="00FF5EBA"/>
    <w:rsid w:val="00FF6737"/>
    <w:rsid w:val="00FF6AA5"/>
    <w:rsid w:val="00FF6C85"/>
    <w:rsid w:val="00FF7326"/>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cd,#ffd,#ffc,#d9ffff"/>
    </o:shapedefaults>
    <o:shapelayout v:ext="edit">
      <o:idmap v:ext="edit" data="2"/>
    </o:shapelayout>
  </w:shapeDefaults>
  <w:decimalSymbol w:val="."/>
  <w:listSeparator w:val=";"/>
  <w14:docId w14:val="2AF36455"/>
  <w15:docId w15:val="{78332713-BB0F-4AAB-9B29-5CD3B544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78"/>
    <w:pPr>
      <w:jc w:val="both"/>
    </w:pPr>
    <w:rPr>
      <w:rFonts w:ascii="Arial" w:hAnsi="Arial"/>
      <w:lang w:val="es-ES" w:eastAsia="es-ES"/>
    </w:rPr>
  </w:style>
  <w:style w:type="paragraph" w:styleId="Ttulo1">
    <w:name w:val="heading 1"/>
    <w:basedOn w:val="Normal"/>
    <w:next w:val="Normal"/>
    <w:link w:val="Ttulo1Car"/>
    <w:uiPriority w:val="9"/>
    <w:qFormat/>
    <w:rsid w:val="00347978"/>
    <w:pPr>
      <w:keepNext/>
      <w:jc w:val="center"/>
      <w:outlineLvl w:val="0"/>
    </w:pPr>
    <w:rPr>
      <w:b/>
      <w:sz w:val="24"/>
    </w:rPr>
  </w:style>
  <w:style w:type="paragraph" w:styleId="Ttulo2">
    <w:name w:val="heading 2"/>
    <w:basedOn w:val="Normal"/>
    <w:next w:val="Normal"/>
    <w:link w:val="Ttulo2Car"/>
    <w:uiPriority w:val="9"/>
    <w:qFormat/>
    <w:rsid w:val="00347978"/>
    <w:pPr>
      <w:keepNext/>
      <w:ind w:left="1985"/>
      <w:jc w:val="left"/>
      <w:outlineLvl w:val="1"/>
    </w:pPr>
    <w:rPr>
      <w:b/>
    </w:rPr>
  </w:style>
  <w:style w:type="paragraph" w:styleId="Ttulo3">
    <w:name w:val="heading 3"/>
    <w:basedOn w:val="Normal"/>
    <w:next w:val="Normal"/>
    <w:link w:val="Ttulo3Car"/>
    <w:uiPriority w:val="9"/>
    <w:qFormat/>
    <w:rsid w:val="00347978"/>
    <w:pPr>
      <w:keepNext/>
      <w:ind w:left="1416"/>
      <w:jc w:val="center"/>
      <w:outlineLvl w:val="2"/>
    </w:pPr>
    <w:rPr>
      <w:rFonts w:cs="Arial"/>
      <w:b/>
      <w:bCs/>
      <w:u w:val="single"/>
    </w:rPr>
  </w:style>
  <w:style w:type="paragraph" w:styleId="Ttulo4">
    <w:name w:val="heading 4"/>
    <w:basedOn w:val="Normal"/>
    <w:next w:val="Normal"/>
    <w:link w:val="Ttulo4Car"/>
    <w:uiPriority w:val="9"/>
    <w:qFormat/>
    <w:rsid w:val="00347978"/>
    <w:pPr>
      <w:keepNext/>
      <w:outlineLvl w:val="3"/>
    </w:pPr>
    <w:rPr>
      <w:b/>
      <w:bCs/>
    </w:rPr>
  </w:style>
  <w:style w:type="paragraph" w:styleId="Ttulo5">
    <w:name w:val="heading 5"/>
    <w:basedOn w:val="Normal"/>
    <w:next w:val="Normal"/>
    <w:link w:val="Ttulo5Car"/>
    <w:uiPriority w:val="9"/>
    <w:qFormat/>
    <w:rsid w:val="00347978"/>
    <w:pPr>
      <w:keepNext/>
      <w:jc w:val="center"/>
      <w:outlineLvl w:val="4"/>
    </w:pPr>
    <w:rPr>
      <w:b/>
      <w:bCs/>
    </w:rPr>
  </w:style>
  <w:style w:type="paragraph" w:styleId="Ttulo6">
    <w:name w:val="heading 6"/>
    <w:basedOn w:val="Normal"/>
    <w:next w:val="Normal"/>
    <w:uiPriority w:val="9"/>
    <w:qFormat/>
    <w:rsid w:val="00347978"/>
    <w:pPr>
      <w:keepNext/>
      <w:outlineLvl w:val="5"/>
    </w:pPr>
    <w:rPr>
      <w:sz w:val="16"/>
      <w:u w:val="single"/>
      <w:lang w:val="es-PE"/>
    </w:rPr>
  </w:style>
  <w:style w:type="paragraph" w:styleId="Ttulo7">
    <w:name w:val="heading 7"/>
    <w:basedOn w:val="Normal"/>
    <w:next w:val="Normal"/>
    <w:uiPriority w:val="9"/>
    <w:qFormat/>
    <w:rsid w:val="00347978"/>
    <w:pPr>
      <w:keepNext/>
      <w:outlineLvl w:val="6"/>
    </w:pPr>
    <w:rPr>
      <w:b/>
      <w:sz w:val="16"/>
      <w:u w:val="single"/>
      <w:lang w:val="es-PE"/>
    </w:rPr>
  </w:style>
  <w:style w:type="paragraph" w:styleId="Ttulo8">
    <w:name w:val="heading 8"/>
    <w:basedOn w:val="Normal"/>
    <w:next w:val="Normal"/>
    <w:uiPriority w:val="9"/>
    <w:qFormat/>
    <w:rsid w:val="00347978"/>
    <w:pPr>
      <w:keepNext/>
      <w:ind w:left="705"/>
      <w:jc w:val="center"/>
      <w:outlineLvl w:val="7"/>
    </w:pPr>
    <w:rPr>
      <w:b/>
    </w:rPr>
  </w:style>
  <w:style w:type="paragraph" w:styleId="Ttulo9">
    <w:name w:val="heading 9"/>
    <w:basedOn w:val="Normal"/>
    <w:next w:val="Normal"/>
    <w:uiPriority w:val="9"/>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sid w:val="00D6715E"/>
    <w:rPr>
      <w:rFonts w:ascii="Arial" w:hAnsi="Arial"/>
      <w:b/>
      <w:bCs/>
      <w:lang w:val="es-ES" w:eastAsia="es-ES"/>
    </w:rPr>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link w:val="SangradetextonormalCar"/>
    <w:semiHidden/>
    <w:rsid w:val="00347978"/>
    <w:pPr>
      <w:ind w:left="2124"/>
    </w:pPr>
  </w:style>
  <w:style w:type="paragraph" w:styleId="Sangra2detindependiente">
    <w:name w:val="Body Text Indent 2"/>
    <w:basedOn w:val="Normal"/>
    <w:link w:val="Sangra2detindependienteCar"/>
    <w:semiHidden/>
    <w:rsid w:val="00347978"/>
    <w:pPr>
      <w:tabs>
        <w:tab w:val="left" w:pos="-1276"/>
        <w:tab w:val="left" w:pos="-709"/>
        <w:tab w:val="left" w:pos="-426"/>
      </w:tabs>
      <w:ind w:left="1418" w:hanging="567"/>
    </w:pPr>
    <w:rPr>
      <w:bCs/>
    </w:rPr>
  </w:style>
  <w:style w:type="paragraph" w:styleId="Sangra3detindependiente">
    <w:name w:val="Body Text Indent 3"/>
    <w:basedOn w:val="Normal"/>
    <w:link w:val="Sangra3detindependienteCar"/>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link w:val="z-PrincipiodelformularioCar"/>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jc w:val="left"/>
      <w:textAlignment w:val="top"/>
    </w:pPr>
    <w:rPr>
      <w:rFonts w:ascii="Arial Unicode MS" w:eastAsia="Arial Unicode MS" w:hAnsi="Arial Unicode MS" w:cs="Arial Unicode MS"/>
      <w:color w:val="333333"/>
      <w:sz w:val="18"/>
      <w:szCs w:val="18"/>
    </w:rPr>
  </w:style>
  <w:style w:type="character" w:customStyle="1" w:styleId="NormalWebCar">
    <w:name w:val="Normal (Web) Car"/>
    <w:link w:val="NormalWeb"/>
    <w:uiPriority w:val="99"/>
    <w:locked/>
    <w:rsid w:val="00E22134"/>
    <w:rPr>
      <w:rFonts w:ascii="Arial Unicode MS" w:eastAsia="Arial Unicode MS" w:hAnsi="Arial Unicode MS" w:cs="Arial Unicode MS"/>
      <w:color w:val="333333"/>
      <w:sz w:val="18"/>
      <w:szCs w:val="18"/>
      <w:lang w:val="es-ES" w:eastAsia="es-ES"/>
    </w:rPr>
  </w:style>
  <w:style w:type="paragraph" w:styleId="z-Finaldelformulario">
    <w:name w:val="HTML Bottom of Form"/>
    <w:basedOn w:val="Normal"/>
    <w:next w:val="Normal"/>
    <w:link w:val="z-FinaldelformularioCar"/>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uiPriority w:val="99"/>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link w:val="Textoindependiente3Car"/>
    <w:semiHidden/>
    <w:rsid w:val="00347978"/>
    <w:pPr>
      <w:spacing w:line="240" w:lineRule="atLeast"/>
    </w:pPr>
    <w:rPr>
      <w:snapToGrid w:val="0"/>
      <w:color w:val="FF0000"/>
      <w:sz w:val="22"/>
    </w:rPr>
  </w:style>
  <w:style w:type="paragraph" w:styleId="Textoindependiente">
    <w:name w:val="Body Text"/>
    <w:basedOn w:val="Normal"/>
    <w:link w:val="TextoindependienteCar"/>
    <w:uiPriority w:val="99"/>
    <w:semiHidden/>
    <w:rsid w:val="00347978"/>
    <w:pPr>
      <w:jc w:val="left"/>
    </w:pPr>
  </w:style>
  <w:style w:type="character" w:customStyle="1" w:styleId="TextoindependienteCar">
    <w:name w:val="Texto independiente Car"/>
    <w:link w:val="Textoindependiente"/>
    <w:uiPriority w:val="99"/>
    <w:semiHidden/>
    <w:rsid w:val="00EB0F84"/>
    <w:rPr>
      <w:rFonts w:ascii="Arial" w:hAnsi="Arial" w:cs="Arial"/>
      <w:lang w:val="es-ES" w:eastAsia="es-ES"/>
    </w:rPr>
  </w:style>
  <w:style w:type="paragraph" w:styleId="Textoindependiente2">
    <w:name w:val="Body Text 2"/>
    <w:basedOn w:val="Normal"/>
    <w:link w:val="Textoindependiente2Car"/>
    <w:uiPriority w:val="99"/>
    <w:semiHidden/>
    <w:rsid w:val="00347978"/>
    <w:pPr>
      <w:jc w:val="left"/>
    </w:pPr>
    <w:rPr>
      <w:rFonts w:cs="Arial"/>
      <w:sz w:val="18"/>
    </w:rPr>
  </w:style>
  <w:style w:type="character" w:customStyle="1" w:styleId="Textoindependiente2Car">
    <w:name w:val="Texto independiente 2 Car"/>
    <w:link w:val="Textoindependiente2"/>
    <w:uiPriority w:val="99"/>
    <w:semiHidden/>
    <w:rsid w:val="00D6715E"/>
    <w:rPr>
      <w:rFonts w:ascii="Arial" w:hAnsi="Arial" w:cs="Arial"/>
      <w:sz w:val="18"/>
      <w:lang w:val="es-ES" w:eastAsia="es-ES"/>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1">
    <w:name w:val="Texto independiente 21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uiPriority w:val="9"/>
    <w:rsid w:val="00EB0F84"/>
    <w:rPr>
      <w:rFonts w:ascii="Arial" w:eastAsia="MS Mincho" w:hAnsi="Arial" w:cs="Arial"/>
      <w:b/>
      <w:bCs/>
      <w:sz w:val="18"/>
      <w:lang w:val="es-ES_tradnl" w:eastAsia="es-ES"/>
    </w:rPr>
  </w:style>
  <w:style w:type="character" w:customStyle="1" w:styleId="Ttulo7Car">
    <w:name w:val="Título 7 Car"/>
    <w:uiPriority w:val="9"/>
    <w:rsid w:val="00EB0F84"/>
    <w:rPr>
      <w:rFonts w:ascii="Arial" w:hAnsi="Arial"/>
      <w:b/>
      <w:bCs/>
      <w:sz w:val="22"/>
      <w:szCs w:val="24"/>
      <w:lang w:val="es-ES_tradnl" w:eastAsia="es-ES"/>
    </w:rPr>
  </w:style>
  <w:style w:type="character" w:customStyle="1" w:styleId="Ttulo8Car">
    <w:name w:val="Título 8 Car"/>
    <w:uiPriority w:val="9"/>
    <w:rsid w:val="00EB0F84"/>
    <w:rPr>
      <w:rFonts w:ascii="Arial" w:hAnsi="Arial"/>
      <w:b/>
      <w:bCs/>
      <w:sz w:val="22"/>
      <w:szCs w:val="24"/>
      <w:lang w:val="es-ES" w:eastAsia="es-ES"/>
    </w:rPr>
  </w:style>
  <w:style w:type="character" w:customStyle="1" w:styleId="Ttulo9Car">
    <w:name w:val="Título 9 Car"/>
    <w:uiPriority w:val="9"/>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1"/>
    <w:rsid w:val="00EB0F84"/>
    <w:pPr>
      <w:spacing w:after="120"/>
      <w:ind w:left="283"/>
      <w:jc w:val="left"/>
    </w:pPr>
    <w:rPr>
      <w:lang w:val="es-ES"/>
    </w:rPr>
  </w:style>
  <w:style w:type="paragraph" w:customStyle="1" w:styleId="Sangra2detindependiente11">
    <w:name w:val="Sangría 2 de t. independiente1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qFormat/>
    <w:rsid w:val="00347C9F"/>
    <w:rPr>
      <w:sz w:val="24"/>
      <w:szCs w:val="24"/>
      <w:lang w:val="es-ES" w:eastAsia="es-ES"/>
    </w:rPr>
  </w:style>
  <w:style w:type="character" w:customStyle="1" w:styleId="TextocomentarioCar">
    <w:name w:val="Texto comentario Car"/>
    <w:link w:val="Textocomentario"/>
    <w:uiPriority w:val="99"/>
    <w:rsid w:val="00EB0F84"/>
    <w:rPr>
      <w:lang w:val="es-ES" w:eastAsia="es-ES"/>
    </w:rPr>
  </w:style>
  <w:style w:type="paragraph" w:styleId="Textocomentario">
    <w:name w:val="annotation text"/>
    <w:basedOn w:val="Normal"/>
    <w:link w:val="TextocomentarioCar"/>
    <w:uiPriority w:val="99"/>
    <w:unhideWhenUsed/>
    <w:qFormat/>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uiPriority w:val="99"/>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rsid w:val="00E71EFB"/>
    <w:rPr>
      <w:sz w:val="15"/>
      <w:szCs w:val="15"/>
    </w:rPr>
  </w:style>
  <w:style w:type="paragraph" w:customStyle="1" w:styleId="puntos0">
    <w:name w:val="puntos"/>
    <w:basedOn w:val="Normal"/>
    <w:rsid w:val="00576051"/>
    <w:pPr>
      <w:spacing w:before="100" w:beforeAutospacing="1" w:after="100" w:afterAutospacing="1"/>
      <w:jc w:val="left"/>
    </w:pPr>
    <w:rPr>
      <w:rFonts w:ascii="Times New Roman" w:hAnsi="Times New Roman"/>
      <w:sz w:val="24"/>
      <w:szCs w:val="24"/>
    </w:rPr>
  </w:style>
  <w:style w:type="character" w:customStyle="1" w:styleId="auto-style2">
    <w:name w:val="auto-style2"/>
    <w:basedOn w:val="Fuentedeprrafopredeter"/>
    <w:rsid w:val="00EA0955"/>
  </w:style>
  <w:style w:type="paragraph" w:customStyle="1" w:styleId="auto-style40">
    <w:name w:val="auto-style40"/>
    <w:basedOn w:val="Normal"/>
    <w:rsid w:val="00CA4698"/>
    <w:pPr>
      <w:ind w:left="333"/>
      <w:jc w:val="left"/>
    </w:pPr>
    <w:rPr>
      <w:rFonts w:ascii="Times New Roman" w:hAnsi="Times New Roman"/>
      <w:sz w:val="24"/>
      <w:szCs w:val="24"/>
      <w:lang w:val="es-PE" w:eastAsia="es-PE"/>
    </w:rPr>
  </w:style>
  <w:style w:type="character" w:customStyle="1" w:styleId="auto-style41">
    <w:name w:val="auto-style41"/>
    <w:rsid w:val="003945F8"/>
    <w:rPr>
      <w:u w:val="single"/>
    </w:rPr>
  </w:style>
  <w:style w:type="character" w:customStyle="1" w:styleId="auto-style1071">
    <w:name w:val="auto-style1071"/>
    <w:rsid w:val="004552E3"/>
    <w:rPr>
      <w:rFonts w:ascii="Arial" w:hAnsi="Arial" w:cs="Arial" w:hint="default"/>
      <w:b w:val="0"/>
      <w:bCs w:val="0"/>
      <w:sz w:val="20"/>
      <w:szCs w:val="20"/>
    </w:rPr>
  </w:style>
  <w:style w:type="character" w:customStyle="1" w:styleId="Mencinsinresolver2">
    <w:name w:val="Mención sin resolver2"/>
    <w:uiPriority w:val="99"/>
    <w:semiHidden/>
    <w:unhideWhenUsed/>
    <w:rsid w:val="007813F4"/>
    <w:rPr>
      <w:color w:val="605E5C"/>
      <w:shd w:val="clear" w:color="auto" w:fill="E1DFDD"/>
    </w:rPr>
  </w:style>
  <w:style w:type="character" w:customStyle="1" w:styleId="dp8">
    <w:name w:val="dp8"/>
    <w:rsid w:val="00311D38"/>
  </w:style>
  <w:style w:type="character" w:customStyle="1" w:styleId="dp9">
    <w:name w:val="dp9"/>
    <w:rsid w:val="00311D38"/>
  </w:style>
  <w:style w:type="paragraph" w:customStyle="1" w:styleId="xmsonormal">
    <w:name w:val="x_msonormal"/>
    <w:basedOn w:val="Normal"/>
    <w:rsid w:val="003C70C1"/>
    <w:pPr>
      <w:spacing w:before="100" w:beforeAutospacing="1" w:after="100" w:afterAutospacing="1"/>
      <w:jc w:val="left"/>
    </w:pPr>
    <w:rPr>
      <w:rFonts w:ascii="Times New Roman" w:hAnsi="Times New Roman"/>
      <w:sz w:val="24"/>
      <w:szCs w:val="24"/>
      <w:lang w:val="es-PE" w:eastAsia="es-PE"/>
    </w:rPr>
  </w:style>
  <w:style w:type="character" w:customStyle="1" w:styleId="PiedepginaCar">
    <w:name w:val="Pie de página Car"/>
    <w:link w:val="Piedepgina"/>
    <w:uiPriority w:val="99"/>
    <w:rsid w:val="00872B88"/>
    <w:rPr>
      <w:rFonts w:ascii="Arial" w:hAnsi="Arial"/>
      <w:lang w:val="es-ES" w:eastAsia="es-ES"/>
    </w:rPr>
  </w:style>
  <w:style w:type="paragraph" w:customStyle="1" w:styleId="style12">
    <w:name w:val="style12"/>
    <w:basedOn w:val="Normal"/>
    <w:rsid w:val="000463C1"/>
    <w:pPr>
      <w:spacing w:before="100" w:beforeAutospacing="1" w:after="100" w:afterAutospacing="1"/>
      <w:jc w:val="left"/>
    </w:pPr>
    <w:rPr>
      <w:rFonts w:ascii="Times New Roman" w:hAnsi="Times New Roman"/>
      <w:sz w:val="24"/>
      <w:szCs w:val="24"/>
      <w:lang w:val="es-PE" w:eastAsia="es-PE"/>
    </w:rPr>
  </w:style>
  <w:style w:type="character" w:customStyle="1" w:styleId="style14">
    <w:name w:val="style14"/>
    <w:basedOn w:val="Fuentedeprrafopredeter"/>
    <w:rsid w:val="000463C1"/>
  </w:style>
  <w:style w:type="character" w:customStyle="1" w:styleId="style5">
    <w:name w:val="style5"/>
    <w:basedOn w:val="Fuentedeprrafopredeter"/>
    <w:rsid w:val="00461D0A"/>
  </w:style>
  <w:style w:type="numbering" w:customStyle="1" w:styleId="Listaactual1">
    <w:name w:val="Lista actual1"/>
    <w:uiPriority w:val="99"/>
    <w:rsid w:val="00B172FA"/>
    <w:pPr>
      <w:numPr>
        <w:numId w:val="2"/>
      </w:numPr>
    </w:pPr>
  </w:style>
  <w:style w:type="numbering" w:customStyle="1" w:styleId="Listaactual2">
    <w:name w:val="Lista actual2"/>
    <w:uiPriority w:val="99"/>
    <w:rsid w:val="00B172FA"/>
    <w:pPr>
      <w:numPr>
        <w:numId w:val="3"/>
      </w:numPr>
    </w:pPr>
  </w:style>
  <w:style w:type="character" w:customStyle="1" w:styleId="auto-style9">
    <w:name w:val="auto-style9"/>
    <w:basedOn w:val="Fuentedeprrafopredeter"/>
    <w:rsid w:val="001543EB"/>
  </w:style>
  <w:style w:type="character" w:customStyle="1" w:styleId="style13">
    <w:name w:val="style13"/>
    <w:basedOn w:val="Fuentedeprrafopredeter"/>
    <w:rsid w:val="008F2C87"/>
  </w:style>
  <w:style w:type="character" w:customStyle="1" w:styleId="cf01">
    <w:name w:val="cf01"/>
    <w:basedOn w:val="Fuentedeprrafopredeter"/>
    <w:rsid w:val="0062685B"/>
    <w:rPr>
      <w:rFonts w:ascii="Segoe UI" w:hAnsi="Segoe UI" w:cs="Segoe UI" w:hint="default"/>
      <w:sz w:val="18"/>
      <w:szCs w:val="18"/>
    </w:rPr>
  </w:style>
  <w:style w:type="table" w:styleId="Tablaconcuadrcula">
    <w:name w:val="Table Grid"/>
    <w:basedOn w:val="Tablanormal"/>
    <w:uiPriority w:val="39"/>
    <w:rsid w:val="00F1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tyle-override">
    <w:name w:val="no-style-override"/>
    <w:basedOn w:val="Fuentedeprrafopredeter"/>
    <w:rsid w:val="007D2A06"/>
  </w:style>
  <w:style w:type="character" w:customStyle="1" w:styleId="estilos-para-listas-de-word-rtf-importadas-estilo-de-lista-importada-de-word2">
    <w:name w:val="estilos-para-listas-de-word-rtf-importadas-estilo-de-lista-importada-de-word2"/>
    <w:basedOn w:val="Fuentedeprrafopredeter"/>
    <w:rsid w:val="00471C73"/>
  </w:style>
  <w:style w:type="character" w:styleId="Mencinsinresolver">
    <w:name w:val="Unresolved Mention"/>
    <w:basedOn w:val="Fuentedeprrafopredeter"/>
    <w:uiPriority w:val="99"/>
    <w:semiHidden/>
    <w:unhideWhenUsed/>
    <w:rsid w:val="005145EF"/>
    <w:rPr>
      <w:color w:val="605E5C"/>
      <w:shd w:val="clear" w:color="auto" w:fill="E1DFDD"/>
    </w:rPr>
  </w:style>
  <w:style w:type="character" w:customStyle="1" w:styleId="ui-provider">
    <w:name w:val="ui-provider"/>
    <w:basedOn w:val="Fuentedeprrafopredeter"/>
    <w:rsid w:val="005417B6"/>
  </w:style>
  <w:style w:type="paragraph" w:customStyle="1" w:styleId="pf0">
    <w:name w:val="pf0"/>
    <w:basedOn w:val="Normal"/>
    <w:rsid w:val="00105B62"/>
    <w:pPr>
      <w:spacing w:before="100" w:beforeAutospacing="1" w:after="100" w:afterAutospacing="1"/>
      <w:jc w:val="left"/>
    </w:pPr>
    <w:rPr>
      <w:rFonts w:ascii="Times New Roman" w:hAnsi="Times New Roman"/>
      <w:sz w:val="24"/>
      <w:szCs w:val="24"/>
      <w:lang w:val="es-PE" w:eastAsia="es-PE"/>
    </w:rPr>
  </w:style>
  <w:style w:type="character" w:customStyle="1" w:styleId="cf21">
    <w:name w:val="cf21"/>
    <w:basedOn w:val="Fuentedeprrafopredeter"/>
    <w:rsid w:val="00105B62"/>
    <w:rPr>
      <w:rFonts w:ascii="Segoe UI" w:hAnsi="Segoe UI" w:cs="Segoe UI" w:hint="default"/>
      <w:sz w:val="18"/>
      <w:szCs w:val="18"/>
    </w:rPr>
  </w:style>
  <w:style w:type="character" w:customStyle="1" w:styleId="cf11">
    <w:name w:val="cf11"/>
    <w:basedOn w:val="Fuentedeprrafopredeter"/>
    <w:rsid w:val="00105B62"/>
    <w:rPr>
      <w:rFonts w:ascii="Segoe UI" w:hAnsi="Segoe UI" w:cs="Segoe UI" w:hint="default"/>
      <w:sz w:val="18"/>
      <w:szCs w:val="18"/>
    </w:rPr>
  </w:style>
  <w:style w:type="character" w:customStyle="1" w:styleId="auto-style7">
    <w:name w:val="auto-style7"/>
    <w:basedOn w:val="Fuentedeprrafopredeter"/>
    <w:rsid w:val="005F73DD"/>
  </w:style>
  <w:style w:type="character" w:customStyle="1" w:styleId="Ttulo1Car">
    <w:name w:val="Título 1 Car"/>
    <w:basedOn w:val="Fuentedeprrafopredeter"/>
    <w:link w:val="Ttulo1"/>
    <w:uiPriority w:val="9"/>
    <w:rsid w:val="00CA7CBD"/>
    <w:rPr>
      <w:rFonts w:ascii="Arial" w:hAnsi="Arial"/>
      <w:b/>
      <w:sz w:val="24"/>
      <w:lang w:val="es-ES" w:eastAsia="es-ES"/>
    </w:rPr>
  </w:style>
  <w:style w:type="character" w:customStyle="1" w:styleId="Ttulo2Car">
    <w:name w:val="Título 2 Car"/>
    <w:basedOn w:val="Fuentedeprrafopredeter"/>
    <w:link w:val="Ttulo2"/>
    <w:uiPriority w:val="9"/>
    <w:rsid w:val="00CA7CBD"/>
    <w:rPr>
      <w:rFonts w:ascii="Arial" w:hAnsi="Arial"/>
      <w:b/>
      <w:lang w:val="es-ES" w:eastAsia="es-ES"/>
    </w:rPr>
  </w:style>
  <w:style w:type="character" w:customStyle="1" w:styleId="Ttulo3Car">
    <w:name w:val="Título 3 Car"/>
    <w:basedOn w:val="Fuentedeprrafopredeter"/>
    <w:link w:val="Ttulo3"/>
    <w:uiPriority w:val="9"/>
    <w:rsid w:val="00CA7CBD"/>
    <w:rPr>
      <w:rFonts w:ascii="Arial" w:hAnsi="Arial" w:cs="Arial"/>
      <w:b/>
      <w:bCs/>
      <w:u w:val="single"/>
      <w:lang w:val="es-ES" w:eastAsia="es-ES"/>
    </w:rPr>
  </w:style>
  <w:style w:type="character" w:customStyle="1" w:styleId="Ttulo4Car">
    <w:name w:val="Título 4 Car"/>
    <w:basedOn w:val="Fuentedeprrafopredeter"/>
    <w:link w:val="Ttulo4"/>
    <w:uiPriority w:val="9"/>
    <w:rsid w:val="00CA7CBD"/>
    <w:rPr>
      <w:rFonts w:ascii="Arial" w:hAnsi="Arial"/>
      <w:b/>
      <w:bCs/>
      <w:lang w:val="es-ES" w:eastAsia="es-ES"/>
    </w:rPr>
  </w:style>
  <w:style w:type="character" w:customStyle="1" w:styleId="SangradetextonormalCar">
    <w:name w:val="Sangría de texto normal Car"/>
    <w:basedOn w:val="Fuentedeprrafopredeter"/>
    <w:link w:val="Sangradetextonormal"/>
    <w:semiHidden/>
    <w:rsid w:val="00CA7CBD"/>
    <w:rPr>
      <w:rFonts w:ascii="Arial" w:hAnsi="Arial"/>
      <w:lang w:val="es-ES" w:eastAsia="es-ES"/>
    </w:rPr>
  </w:style>
  <w:style w:type="character" w:customStyle="1" w:styleId="Sangra2detindependienteCar">
    <w:name w:val="Sangría 2 de t. independiente Car"/>
    <w:basedOn w:val="Fuentedeprrafopredeter"/>
    <w:link w:val="Sangra2detindependiente"/>
    <w:semiHidden/>
    <w:rsid w:val="00CA7CBD"/>
    <w:rPr>
      <w:rFonts w:ascii="Arial" w:hAnsi="Arial"/>
      <w:bCs/>
      <w:lang w:val="es-ES" w:eastAsia="es-ES"/>
    </w:rPr>
  </w:style>
  <w:style w:type="character" w:customStyle="1" w:styleId="Sangra3detindependienteCar">
    <w:name w:val="Sangría 3 de t. independiente Car"/>
    <w:basedOn w:val="Fuentedeprrafopredeter"/>
    <w:link w:val="Sangra3detindependiente"/>
    <w:semiHidden/>
    <w:rsid w:val="00CA7CBD"/>
    <w:rPr>
      <w:rFonts w:ascii="Arial" w:hAnsi="Arial"/>
      <w:bCs/>
      <w:lang w:val="es-ES" w:eastAsia="es-ES"/>
    </w:rPr>
  </w:style>
  <w:style w:type="character" w:customStyle="1" w:styleId="z-PrincipiodelformularioCar">
    <w:name w:val="z-Principio del formulario Car"/>
    <w:basedOn w:val="Fuentedeprrafopredeter"/>
    <w:link w:val="z-Principiodelformulario"/>
    <w:rsid w:val="00CA7CBD"/>
    <w:rPr>
      <w:rFonts w:ascii="Arial" w:eastAsia="Arial Unicode MS" w:hAnsi="Arial" w:cs="Arial"/>
      <w:vanish/>
      <w:color w:val="000000"/>
      <w:sz w:val="16"/>
      <w:szCs w:val="16"/>
      <w:lang w:val="es-ES" w:eastAsia="es-ES"/>
    </w:rPr>
  </w:style>
  <w:style w:type="character" w:customStyle="1" w:styleId="z-FinaldelformularioCar">
    <w:name w:val="z-Final del formulario Car"/>
    <w:basedOn w:val="Fuentedeprrafopredeter"/>
    <w:link w:val="z-Finaldelformulario"/>
    <w:rsid w:val="00CA7CBD"/>
    <w:rPr>
      <w:rFonts w:ascii="Arial" w:eastAsia="Arial Unicode MS" w:hAnsi="Arial" w:cs="Arial"/>
      <w:vanish/>
      <w:color w:val="000000"/>
      <w:sz w:val="16"/>
      <w:szCs w:val="16"/>
      <w:lang w:val="es-ES" w:eastAsia="es-ES"/>
    </w:rPr>
  </w:style>
  <w:style w:type="character" w:customStyle="1" w:styleId="Textoindependiente3Car">
    <w:name w:val="Texto independiente 3 Car"/>
    <w:basedOn w:val="Fuentedeprrafopredeter"/>
    <w:link w:val="Textoindependiente3"/>
    <w:semiHidden/>
    <w:rsid w:val="00CA7CBD"/>
    <w:rPr>
      <w:rFonts w:ascii="Arial" w:hAnsi="Arial"/>
      <w:snapToGrid w:val="0"/>
      <w:color w:val="FF0000"/>
      <w:sz w:val="22"/>
      <w:lang w:val="es-ES" w:eastAsia="es-ES"/>
    </w:rPr>
  </w:style>
  <w:style w:type="character" w:customStyle="1" w:styleId="TextocomentarioCar1">
    <w:name w:val="Texto comentario Car1"/>
    <w:basedOn w:val="Fuentedeprrafopredeter"/>
    <w:uiPriority w:val="99"/>
    <w:semiHidden/>
    <w:rsid w:val="00CA7CBD"/>
    <w:rPr>
      <w:rFonts w:ascii="Arial" w:hAnsi="Arial"/>
      <w:lang w:val="es-ES" w:eastAsia="es-ES"/>
    </w:rPr>
  </w:style>
  <w:style w:type="character" w:customStyle="1" w:styleId="AsuntodelcomentarioCar1">
    <w:name w:val="Asunto del comentario Car1"/>
    <w:basedOn w:val="TextocomentarioCar1"/>
    <w:uiPriority w:val="99"/>
    <w:semiHidden/>
    <w:rsid w:val="00CA7CBD"/>
    <w:rPr>
      <w:rFonts w:ascii="Arial" w:hAnsi="Arial"/>
      <w:b/>
      <w:bCs/>
      <w:lang w:val="es-ES" w:eastAsia="es-ES"/>
    </w:rPr>
  </w:style>
  <w:style w:type="character" w:customStyle="1" w:styleId="TextoindependienteprimerasangraCar1">
    <w:name w:val="Texto independiente primera sangría Car1"/>
    <w:basedOn w:val="TextoindependienteCar"/>
    <w:uiPriority w:val="99"/>
    <w:semiHidden/>
    <w:rsid w:val="00CA7CBD"/>
    <w:rPr>
      <w:rFonts w:ascii="Arial"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664">
      <w:bodyDiv w:val="1"/>
      <w:marLeft w:val="0"/>
      <w:marRight w:val="0"/>
      <w:marTop w:val="0"/>
      <w:marBottom w:val="0"/>
      <w:divBdr>
        <w:top w:val="none" w:sz="0" w:space="0" w:color="auto"/>
        <w:left w:val="none" w:sz="0" w:space="0" w:color="auto"/>
        <w:bottom w:val="none" w:sz="0" w:space="0" w:color="auto"/>
        <w:right w:val="none" w:sz="0" w:space="0" w:color="auto"/>
      </w:divBdr>
    </w:div>
    <w:div w:id="14696019">
      <w:bodyDiv w:val="1"/>
      <w:marLeft w:val="0"/>
      <w:marRight w:val="0"/>
      <w:marTop w:val="0"/>
      <w:marBottom w:val="0"/>
      <w:divBdr>
        <w:top w:val="none" w:sz="0" w:space="0" w:color="auto"/>
        <w:left w:val="none" w:sz="0" w:space="0" w:color="auto"/>
        <w:bottom w:val="none" w:sz="0" w:space="0" w:color="auto"/>
        <w:right w:val="none" w:sz="0" w:space="0" w:color="auto"/>
      </w:divBdr>
    </w:div>
    <w:div w:id="23485043">
      <w:bodyDiv w:val="1"/>
      <w:marLeft w:val="0"/>
      <w:marRight w:val="0"/>
      <w:marTop w:val="0"/>
      <w:marBottom w:val="0"/>
      <w:divBdr>
        <w:top w:val="none" w:sz="0" w:space="0" w:color="auto"/>
        <w:left w:val="none" w:sz="0" w:space="0" w:color="auto"/>
        <w:bottom w:val="none" w:sz="0" w:space="0" w:color="auto"/>
        <w:right w:val="none" w:sz="0" w:space="0" w:color="auto"/>
      </w:divBdr>
    </w:div>
    <w:div w:id="30688038">
      <w:bodyDiv w:val="1"/>
      <w:marLeft w:val="0"/>
      <w:marRight w:val="0"/>
      <w:marTop w:val="0"/>
      <w:marBottom w:val="0"/>
      <w:divBdr>
        <w:top w:val="none" w:sz="0" w:space="0" w:color="auto"/>
        <w:left w:val="none" w:sz="0" w:space="0" w:color="auto"/>
        <w:bottom w:val="none" w:sz="0" w:space="0" w:color="auto"/>
        <w:right w:val="none" w:sz="0" w:space="0" w:color="auto"/>
      </w:divBdr>
      <w:divsChild>
        <w:div w:id="152601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16886">
      <w:bodyDiv w:val="1"/>
      <w:marLeft w:val="0"/>
      <w:marRight w:val="0"/>
      <w:marTop w:val="0"/>
      <w:marBottom w:val="0"/>
      <w:divBdr>
        <w:top w:val="none" w:sz="0" w:space="0" w:color="auto"/>
        <w:left w:val="none" w:sz="0" w:space="0" w:color="auto"/>
        <w:bottom w:val="none" w:sz="0" w:space="0" w:color="auto"/>
        <w:right w:val="none" w:sz="0" w:space="0" w:color="auto"/>
      </w:divBdr>
    </w:div>
    <w:div w:id="46026954">
      <w:bodyDiv w:val="1"/>
      <w:marLeft w:val="0"/>
      <w:marRight w:val="0"/>
      <w:marTop w:val="0"/>
      <w:marBottom w:val="0"/>
      <w:divBdr>
        <w:top w:val="none" w:sz="0" w:space="0" w:color="auto"/>
        <w:left w:val="none" w:sz="0" w:space="0" w:color="auto"/>
        <w:bottom w:val="none" w:sz="0" w:space="0" w:color="auto"/>
        <w:right w:val="none" w:sz="0" w:space="0" w:color="auto"/>
      </w:divBdr>
    </w:div>
    <w:div w:id="47152880">
      <w:bodyDiv w:val="1"/>
      <w:marLeft w:val="0"/>
      <w:marRight w:val="0"/>
      <w:marTop w:val="0"/>
      <w:marBottom w:val="0"/>
      <w:divBdr>
        <w:top w:val="none" w:sz="0" w:space="0" w:color="auto"/>
        <w:left w:val="none" w:sz="0" w:space="0" w:color="auto"/>
        <w:bottom w:val="none" w:sz="0" w:space="0" w:color="auto"/>
        <w:right w:val="none" w:sz="0" w:space="0" w:color="auto"/>
      </w:divBdr>
    </w:div>
    <w:div w:id="93407123">
      <w:bodyDiv w:val="1"/>
      <w:marLeft w:val="0"/>
      <w:marRight w:val="0"/>
      <w:marTop w:val="0"/>
      <w:marBottom w:val="0"/>
      <w:divBdr>
        <w:top w:val="none" w:sz="0" w:space="0" w:color="auto"/>
        <w:left w:val="none" w:sz="0" w:space="0" w:color="auto"/>
        <w:bottom w:val="none" w:sz="0" w:space="0" w:color="auto"/>
        <w:right w:val="none" w:sz="0" w:space="0" w:color="auto"/>
      </w:divBdr>
    </w:div>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111097797">
      <w:bodyDiv w:val="1"/>
      <w:marLeft w:val="0"/>
      <w:marRight w:val="0"/>
      <w:marTop w:val="0"/>
      <w:marBottom w:val="0"/>
      <w:divBdr>
        <w:top w:val="none" w:sz="0" w:space="0" w:color="auto"/>
        <w:left w:val="none" w:sz="0" w:space="0" w:color="auto"/>
        <w:bottom w:val="none" w:sz="0" w:space="0" w:color="auto"/>
        <w:right w:val="none" w:sz="0" w:space="0" w:color="auto"/>
      </w:divBdr>
    </w:div>
    <w:div w:id="116263800">
      <w:bodyDiv w:val="1"/>
      <w:marLeft w:val="0"/>
      <w:marRight w:val="0"/>
      <w:marTop w:val="0"/>
      <w:marBottom w:val="0"/>
      <w:divBdr>
        <w:top w:val="none" w:sz="0" w:space="0" w:color="auto"/>
        <w:left w:val="none" w:sz="0" w:space="0" w:color="auto"/>
        <w:bottom w:val="none" w:sz="0" w:space="0" w:color="auto"/>
        <w:right w:val="none" w:sz="0" w:space="0" w:color="auto"/>
      </w:divBdr>
    </w:div>
    <w:div w:id="123696703">
      <w:bodyDiv w:val="1"/>
      <w:marLeft w:val="0"/>
      <w:marRight w:val="0"/>
      <w:marTop w:val="0"/>
      <w:marBottom w:val="0"/>
      <w:divBdr>
        <w:top w:val="none" w:sz="0" w:space="0" w:color="auto"/>
        <w:left w:val="none" w:sz="0" w:space="0" w:color="auto"/>
        <w:bottom w:val="none" w:sz="0" w:space="0" w:color="auto"/>
        <w:right w:val="none" w:sz="0" w:space="0" w:color="auto"/>
      </w:divBdr>
    </w:div>
    <w:div w:id="135732360">
      <w:bodyDiv w:val="1"/>
      <w:marLeft w:val="0"/>
      <w:marRight w:val="0"/>
      <w:marTop w:val="0"/>
      <w:marBottom w:val="0"/>
      <w:divBdr>
        <w:top w:val="none" w:sz="0" w:space="0" w:color="auto"/>
        <w:left w:val="none" w:sz="0" w:space="0" w:color="auto"/>
        <w:bottom w:val="none" w:sz="0" w:space="0" w:color="auto"/>
        <w:right w:val="none" w:sz="0" w:space="0" w:color="auto"/>
      </w:divBdr>
    </w:div>
    <w:div w:id="137233945">
      <w:bodyDiv w:val="1"/>
      <w:marLeft w:val="0"/>
      <w:marRight w:val="0"/>
      <w:marTop w:val="0"/>
      <w:marBottom w:val="0"/>
      <w:divBdr>
        <w:top w:val="none" w:sz="0" w:space="0" w:color="auto"/>
        <w:left w:val="none" w:sz="0" w:space="0" w:color="auto"/>
        <w:bottom w:val="none" w:sz="0" w:space="0" w:color="auto"/>
        <w:right w:val="none" w:sz="0" w:space="0" w:color="auto"/>
      </w:divBdr>
    </w:div>
    <w:div w:id="153761050">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73570977">
      <w:bodyDiv w:val="1"/>
      <w:marLeft w:val="0"/>
      <w:marRight w:val="0"/>
      <w:marTop w:val="0"/>
      <w:marBottom w:val="0"/>
      <w:divBdr>
        <w:top w:val="none" w:sz="0" w:space="0" w:color="auto"/>
        <w:left w:val="none" w:sz="0" w:space="0" w:color="auto"/>
        <w:bottom w:val="none" w:sz="0" w:space="0" w:color="auto"/>
        <w:right w:val="none" w:sz="0" w:space="0" w:color="auto"/>
      </w:divBdr>
    </w:div>
    <w:div w:id="180704623">
      <w:bodyDiv w:val="1"/>
      <w:marLeft w:val="0"/>
      <w:marRight w:val="0"/>
      <w:marTop w:val="0"/>
      <w:marBottom w:val="0"/>
      <w:divBdr>
        <w:top w:val="none" w:sz="0" w:space="0" w:color="auto"/>
        <w:left w:val="none" w:sz="0" w:space="0" w:color="auto"/>
        <w:bottom w:val="none" w:sz="0" w:space="0" w:color="auto"/>
        <w:right w:val="none" w:sz="0" w:space="0" w:color="auto"/>
      </w:divBdr>
      <w:divsChild>
        <w:div w:id="1565725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5347">
      <w:bodyDiv w:val="1"/>
      <w:marLeft w:val="0"/>
      <w:marRight w:val="0"/>
      <w:marTop w:val="0"/>
      <w:marBottom w:val="0"/>
      <w:divBdr>
        <w:top w:val="none" w:sz="0" w:space="0" w:color="auto"/>
        <w:left w:val="none" w:sz="0" w:space="0" w:color="auto"/>
        <w:bottom w:val="none" w:sz="0" w:space="0" w:color="auto"/>
        <w:right w:val="none" w:sz="0" w:space="0" w:color="auto"/>
      </w:divBdr>
    </w:div>
    <w:div w:id="183328620">
      <w:bodyDiv w:val="1"/>
      <w:marLeft w:val="0"/>
      <w:marRight w:val="0"/>
      <w:marTop w:val="0"/>
      <w:marBottom w:val="0"/>
      <w:divBdr>
        <w:top w:val="none" w:sz="0" w:space="0" w:color="auto"/>
        <w:left w:val="none" w:sz="0" w:space="0" w:color="auto"/>
        <w:bottom w:val="none" w:sz="0" w:space="0" w:color="auto"/>
        <w:right w:val="none" w:sz="0" w:space="0" w:color="auto"/>
      </w:divBdr>
    </w:div>
    <w:div w:id="217474888">
      <w:bodyDiv w:val="1"/>
      <w:marLeft w:val="0"/>
      <w:marRight w:val="0"/>
      <w:marTop w:val="0"/>
      <w:marBottom w:val="0"/>
      <w:divBdr>
        <w:top w:val="none" w:sz="0" w:space="0" w:color="auto"/>
        <w:left w:val="none" w:sz="0" w:space="0" w:color="auto"/>
        <w:bottom w:val="none" w:sz="0" w:space="0" w:color="auto"/>
        <w:right w:val="none" w:sz="0" w:space="0" w:color="auto"/>
      </w:divBdr>
    </w:div>
    <w:div w:id="229847724">
      <w:bodyDiv w:val="1"/>
      <w:marLeft w:val="0"/>
      <w:marRight w:val="0"/>
      <w:marTop w:val="0"/>
      <w:marBottom w:val="0"/>
      <w:divBdr>
        <w:top w:val="none" w:sz="0" w:space="0" w:color="auto"/>
        <w:left w:val="none" w:sz="0" w:space="0" w:color="auto"/>
        <w:bottom w:val="none" w:sz="0" w:space="0" w:color="auto"/>
        <w:right w:val="none" w:sz="0" w:space="0" w:color="auto"/>
      </w:divBdr>
    </w:div>
    <w:div w:id="271059961">
      <w:bodyDiv w:val="1"/>
      <w:marLeft w:val="0"/>
      <w:marRight w:val="0"/>
      <w:marTop w:val="0"/>
      <w:marBottom w:val="0"/>
      <w:divBdr>
        <w:top w:val="none" w:sz="0" w:space="0" w:color="auto"/>
        <w:left w:val="none" w:sz="0" w:space="0" w:color="auto"/>
        <w:bottom w:val="none" w:sz="0" w:space="0" w:color="auto"/>
        <w:right w:val="none" w:sz="0" w:space="0" w:color="auto"/>
      </w:divBdr>
    </w:div>
    <w:div w:id="272136671">
      <w:bodyDiv w:val="1"/>
      <w:marLeft w:val="0"/>
      <w:marRight w:val="0"/>
      <w:marTop w:val="0"/>
      <w:marBottom w:val="0"/>
      <w:divBdr>
        <w:top w:val="none" w:sz="0" w:space="0" w:color="auto"/>
        <w:left w:val="none" w:sz="0" w:space="0" w:color="auto"/>
        <w:bottom w:val="none" w:sz="0" w:space="0" w:color="auto"/>
        <w:right w:val="none" w:sz="0" w:space="0" w:color="auto"/>
      </w:divBdr>
    </w:div>
    <w:div w:id="286083675">
      <w:bodyDiv w:val="1"/>
      <w:marLeft w:val="0"/>
      <w:marRight w:val="0"/>
      <w:marTop w:val="0"/>
      <w:marBottom w:val="0"/>
      <w:divBdr>
        <w:top w:val="none" w:sz="0" w:space="0" w:color="auto"/>
        <w:left w:val="none" w:sz="0" w:space="0" w:color="auto"/>
        <w:bottom w:val="none" w:sz="0" w:space="0" w:color="auto"/>
        <w:right w:val="none" w:sz="0" w:space="0" w:color="auto"/>
      </w:divBdr>
    </w:div>
    <w:div w:id="286856515">
      <w:bodyDiv w:val="1"/>
      <w:marLeft w:val="0"/>
      <w:marRight w:val="0"/>
      <w:marTop w:val="0"/>
      <w:marBottom w:val="0"/>
      <w:divBdr>
        <w:top w:val="none" w:sz="0" w:space="0" w:color="auto"/>
        <w:left w:val="none" w:sz="0" w:space="0" w:color="auto"/>
        <w:bottom w:val="none" w:sz="0" w:space="0" w:color="auto"/>
        <w:right w:val="none" w:sz="0" w:space="0" w:color="auto"/>
      </w:divBdr>
    </w:div>
    <w:div w:id="289214757">
      <w:bodyDiv w:val="1"/>
      <w:marLeft w:val="0"/>
      <w:marRight w:val="0"/>
      <w:marTop w:val="0"/>
      <w:marBottom w:val="0"/>
      <w:divBdr>
        <w:top w:val="none" w:sz="0" w:space="0" w:color="auto"/>
        <w:left w:val="none" w:sz="0" w:space="0" w:color="auto"/>
        <w:bottom w:val="none" w:sz="0" w:space="0" w:color="auto"/>
        <w:right w:val="none" w:sz="0" w:space="0" w:color="auto"/>
      </w:divBdr>
    </w:div>
    <w:div w:id="289672787">
      <w:bodyDiv w:val="1"/>
      <w:marLeft w:val="0"/>
      <w:marRight w:val="0"/>
      <w:marTop w:val="0"/>
      <w:marBottom w:val="0"/>
      <w:divBdr>
        <w:top w:val="none" w:sz="0" w:space="0" w:color="auto"/>
        <w:left w:val="none" w:sz="0" w:space="0" w:color="auto"/>
        <w:bottom w:val="none" w:sz="0" w:space="0" w:color="auto"/>
        <w:right w:val="none" w:sz="0" w:space="0" w:color="auto"/>
      </w:divBdr>
    </w:div>
    <w:div w:id="291834212">
      <w:bodyDiv w:val="1"/>
      <w:marLeft w:val="0"/>
      <w:marRight w:val="0"/>
      <w:marTop w:val="0"/>
      <w:marBottom w:val="0"/>
      <w:divBdr>
        <w:top w:val="none" w:sz="0" w:space="0" w:color="auto"/>
        <w:left w:val="none" w:sz="0" w:space="0" w:color="auto"/>
        <w:bottom w:val="none" w:sz="0" w:space="0" w:color="auto"/>
        <w:right w:val="none" w:sz="0" w:space="0" w:color="auto"/>
      </w:divBdr>
    </w:div>
    <w:div w:id="322708657">
      <w:bodyDiv w:val="1"/>
      <w:marLeft w:val="0"/>
      <w:marRight w:val="0"/>
      <w:marTop w:val="0"/>
      <w:marBottom w:val="0"/>
      <w:divBdr>
        <w:top w:val="none" w:sz="0" w:space="0" w:color="auto"/>
        <w:left w:val="none" w:sz="0" w:space="0" w:color="auto"/>
        <w:bottom w:val="none" w:sz="0" w:space="0" w:color="auto"/>
        <w:right w:val="none" w:sz="0" w:space="0" w:color="auto"/>
      </w:divBdr>
      <w:divsChild>
        <w:div w:id="172652389">
          <w:marLeft w:val="0"/>
          <w:marRight w:val="0"/>
          <w:marTop w:val="0"/>
          <w:marBottom w:val="0"/>
          <w:divBdr>
            <w:top w:val="none" w:sz="0" w:space="0" w:color="auto"/>
            <w:left w:val="none" w:sz="0" w:space="0" w:color="auto"/>
            <w:bottom w:val="none" w:sz="0" w:space="0" w:color="auto"/>
            <w:right w:val="none" w:sz="0" w:space="0" w:color="auto"/>
          </w:divBdr>
        </w:div>
      </w:divsChild>
    </w:div>
    <w:div w:id="329141008">
      <w:bodyDiv w:val="1"/>
      <w:marLeft w:val="0"/>
      <w:marRight w:val="0"/>
      <w:marTop w:val="0"/>
      <w:marBottom w:val="0"/>
      <w:divBdr>
        <w:top w:val="none" w:sz="0" w:space="0" w:color="auto"/>
        <w:left w:val="none" w:sz="0" w:space="0" w:color="auto"/>
        <w:bottom w:val="none" w:sz="0" w:space="0" w:color="auto"/>
        <w:right w:val="none" w:sz="0" w:space="0" w:color="auto"/>
      </w:divBdr>
      <w:divsChild>
        <w:div w:id="1649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98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212415">
      <w:bodyDiv w:val="1"/>
      <w:marLeft w:val="0"/>
      <w:marRight w:val="0"/>
      <w:marTop w:val="0"/>
      <w:marBottom w:val="0"/>
      <w:divBdr>
        <w:top w:val="none" w:sz="0" w:space="0" w:color="auto"/>
        <w:left w:val="none" w:sz="0" w:space="0" w:color="auto"/>
        <w:bottom w:val="none" w:sz="0" w:space="0" w:color="auto"/>
        <w:right w:val="none" w:sz="0" w:space="0" w:color="auto"/>
      </w:divBdr>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0591349">
      <w:bodyDiv w:val="1"/>
      <w:marLeft w:val="0"/>
      <w:marRight w:val="0"/>
      <w:marTop w:val="0"/>
      <w:marBottom w:val="0"/>
      <w:divBdr>
        <w:top w:val="none" w:sz="0" w:space="0" w:color="auto"/>
        <w:left w:val="none" w:sz="0" w:space="0" w:color="auto"/>
        <w:bottom w:val="none" w:sz="0" w:space="0" w:color="auto"/>
        <w:right w:val="none" w:sz="0" w:space="0" w:color="auto"/>
      </w:divBdr>
    </w:div>
    <w:div w:id="348341267">
      <w:bodyDiv w:val="1"/>
      <w:marLeft w:val="0"/>
      <w:marRight w:val="0"/>
      <w:marTop w:val="0"/>
      <w:marBottom w:val="0"/>
      <w:divBdr>
        <w:top w:val="none" w:sz="0" w:space="0" w:color="auto"/>
        <w:left w:val="none" w:sz="0" w:space="0" w:color="auto"/>
        <w:bottom w:val="none" w:sz="0" w:space="0" w:color="auto"/>
        <w:right w:val="none" w:sz="0" w:space="0" w:color="auto"/>
      </w:divBdr>
    </w:div>
    <w:div w:id="355739621">
      <w:bodyDiv w:val="1"/>
      <w:marLeft w:val="0"/>
      <w:marRight w:val="0"/>
      <w:marTop w:val="0"/>
      <w:marBottom w:val="0"/>
      <w:divBdr>
        <w:top w:val="none" w:sz="0" w:space="0" w:color="auto"/>
        <w:left w:val="none" w:sz="0" w:space="0" w:color="auto"/>
        <w:bottom w:val="none" w:sz="0" w:space="0" w:color="auto"/>
        <w:right w:val="none" w:sz="0" w:space="0" w:color="auto"/>
      </w:divBdr>
    </w:div>
    <w:div w:id="377239460">
      <w:bodyDiv w:val="1"/>
      <w:marLeft w:val="0"/>
      <w:marRight w:val="0"/>
      <w:marTop w:val="0"/>
      <w:marBottom w:val="0"/>
      <w:divBdr>
        <w:top w:val="none" w:sz="0" w:space="0" w:color="auto"/>
        <w:left w:val="none" w:sz="0" w:space="0" w:color="auto"/>
        <w:bottom w:val="none" w:sz="0" w:space="0" w:color="auto"/>
        <w:right w:val="none" w:sz="0" w:space="0" w:color="auto"/>
      </w:divBdr>
    </w:div>
    <w:div w:id="378288012">
      <w:bodyDiv w:val="1"/>
      <w:marLeft w:val="0"/>
      <w:marRight w:val="0"/>
      <w:marTop w:val="0"/>
      <w:marBottom w:val="0"/>
      <w:divBdr>
        <w:top w:val="none" w:sz="0" w:space="0" w:color="auto"/>
        <w:left w:val="none" w:sz="0" w:space="0" w:color="auto"/>
        <w:bottom w:val="none" w:sz="0" w:space="0" w:color="auto"/>
        <w:right w:val="none" w:sz="0" w:space="0" w:color="auto"/>
      </w:divBdr>
    </w:div>
    <w:div w:id="387147925">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05885705">
      <w:bodyDiv w:val="1"/>
      <w:marLeft w:val="0"/>
      <w:marRight w:val="0"/>
      <w:marTop w:val="0"/>
      <w:marBottom w:val="0"/>
      <w:divBdr>
        <w:top w:val="none" w:sz="0" w:space="0" w:color="auto"/>
        <w:left w:val="none" w:sz="0" w:space="0" w:color="auto"/>
        <w:bottom w:val="none" w:sz="0" w:space="0" w:color="auto"/>
        <w:right w:val="none" w:sz="0" w:space="0" w:color="auto"/>
      </w:divBdr>
    </w:div>
    <w:div w:id="422075245">
      <w:bodyDiv w:val="1"/>
      <w:marLeft w:val="0"/>
      <w:marRight w:val="0"/>
      <w:marTop w:val="0"/>
      <w:marBottom w:val="0"/>
      <w:divBdr>
        <w:top w:val="none" w:sz="0" w:space="0" w:color="auto"/>
        <w:left w:val="none" w:sz="0" w:space="0" w:color="auto"/>
        <w:bottom w:val="none" w:sz="0" w:space="0" w:color="auto"/>
        <w:right w:val="none" w:sz="0" w:space="0" w:color="auto"/>
      </w:divBdr>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458643076">
      <w:bodyDiv w:val="1"/>
      <w:marLeft w:val="0"/>
      <w:marRight w:val="0"/>
      <w:marTop w:val="0"/>
      <w:marBottom w:val="0"/>
      <w:divBdr>
        <w:top w:val="none" w:sz="0" w:space="0" w:color="auto"/>
        <w:left w:val="none" w:sz="0" w:space="0" w:color="auto"/>
        <w:bottom w:val="none" w:sz="0" w:space="0" w:color="auto"/>
        <w:right w:val="none" w:sz="0" w:space="0" w:color="auto"/>
      </w:divBdr>
    </w:div>
    <w:div w:id="468786976">
      <w:bodyDiv w:val="1"/>
      <w:marLeft w:val="0"/>
      <w:marRight w:val="0"/>
      <w:marTop w:val="0"/>
      <w:marBottom w:val="0"/>
      <w:divBdr>
        <w:top w:val="none" w:sz="0" w:space="0" w:color="auto"/>
        <w:left w:val="none" w:sz="0" w:space="0" w:color="auto"/>
        <w:bottom w:val="none" w:sz="0" w:space="0" w:color="auto"/>
        <w:right w:val="none" w:sz="0" w:space="0" w:color="auto"/>
      </w:divBdr>
    </w:div>
    <w:div w:id="487401669">
      <w:bodyDiv w:val="1"/>
      <w:marLeft w:val="0"/>
      <w:marRight w:val="0"/>
      <w:marTop w:val="0"/>
      <w:marBottom w:val="0"/>
      <w:divBdr>
        <w:top w:val="none" w:sz="0" w:space="0" w:color="auto"/>
        <w:left w:val="none" w:sz="0" w:space="0" w:color="auto"/>
        <w:bottom w:val="none" w:sz="0" w:space="0" w:color="auto"/>
        <w:right w:val="none" w:sz="0" w:space="0" w:color="auto"/>
      </w:divBdr>
    </w:div>
    <w:div w:id="495540737">
      <w:bodyDiv w:val="1"/>
      <w:marLeft w:val="0"/>
      <w:marRight w:val="0"/>
      <w:marTop w:val="0"/>
      <w:marBottom w:val="0"/>
      <w:divBdr>
        <w:top w:val="none" w:sz="0" w:space="0" w:color="auto"/>
        <w:left w:val="none" w:sz="0" w:space="0" w:color="auto"/>
        <w:bottom w:val="none" w:sz="0" w:space="0" w:color="auto"/>
        <w:right w:val="none" w:sz="0" w:space="0" w:color="auto"/>
      </w:divBdr>
    </w:div>
    <w:div w:id="507986999">
      <w:bodyDiv w:val="1"/>
      <w:marLeft w:val="0"/>
      <w:marRight w:val="0"/>
      <w:marTop w:val="0"/>
      <w:marBottom w:val="0"/>
      <w:divBdr>
        <w:top w:val="none" w:sz="0" w:space="0" w:color="auto"/>
        <w:left w:val="none" w:sz="0" w:space="0" w:color="auto"/>
        <w:bottom w:val="none" w:sz="0" w:space="0" w:color="auto"/>
        <w:right w:val="none" w:sz="0" w:space="0" w:color="auto"/>
      </w:divBdr>
    </w:div>
    <w:div w:id="510216697">
      <w:bodyDiv w:val="1"/>
      <w:marLeft w:val="0"/>
      <w:marRight w:val="0"/>
      <w:marTop w:val="0"/>
      <w:marBottom w:val="0"/>
      <w:divBdr>
        <w:top w:val="none" w:sz="0" w:space="0" w:color="auto"/>
        <w:left w:val="none" w:sz="0" w:space="0" w:color="auto"/>
        <w:bottom w:val="none" w:sz="0" w:space="0" w:color="auto"/>
        <w:right w:val="none" w:sz="0" w:space="0" w:color="auto"/>
      </w:divBdr>
    </w:div>
    <w:div w:id="535050023">
      <w:bodyDiv w:val="1"/>
      <w:marLeft w:val="0"/>
      <w:marRight w:val="0"/>
      <w:marTop w:val="0"/>
      <w:marBottom w:val="0"/>
      <w:divBdr>
        <w:top w:val="none" w:sz="0" w:space="0" w:color="auto"/>
        <w:left w:val="none" w:sz="0" w:space="0" w:color="auto"/>
        <w:bottom w:val="none" w:sz="0" w:space="0" w:color="auto"/>
        <w:right w:val="none" w:sz="0" w:space="0" w:color="auto"/>
      </w:divBdr>
    </w:div>
    <w:div w:id="548568045">
      <w:bodyDiv w:val="1"/>
      <w:marLeft w:val="0"/>
      <w:marRight w:val="0"/>
      <w:marTop w:val="0"/>
      <w:marBottom w:val="0"/>
      <w:divBdr>
        <w:top w:val="none" w:sz="0" w:space="0" w:color="auto"/>
        <w:left w:val="none" w:sz="0" w:space="0" w:color="auto"/>
        <w:bottom w:val="none" w:sz="0" w:space="0" w:color="auto"/>
        <w:right w:val="none" w:sz="0" w:space="0" w:color="auto"/>
      </w:divBdr>
    </w:div>
    <w:div w:id="550267897">
      <w:bodyDiv w:val="1"/>
      <w:marLeft w:val="0"/>
      <w:marRight w:val="0"/>
      <w:marTop w:val="0"/>
      <w:marBottom w:val="0"/>
      <w:divBdr>
        <w:top w:val="none" w:sz="0" w:space="0" w:color="auto"/>
        <w:left w:val="none" w:sz="0" w:space="0" w:color="auto"/>
        <w:bottom w:val="none" w:sz="0" w:space="0" w:color="auto"/>
        <w:right w:val="none" w:sz="0" w:space="0" w:color="auto"/>
      </w:divBdr>
    </w:div>
    <w:div w:id="602542951">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571738343">
          <w:marLeft w:val="720"/>
          <w:marRight w:val="0"/>
          <w:marTop w:val="96"/>
          <w:marBottom w:val="0"/>
          <w:divBdr>
            <w:top w:val="none" w:sz="0" w:space="0" w:color="auto"/>
            <w:left w:val="none" w:sz="0" w:space="0" w:color="auto"/>
            <w:bottom w:val="none" w:sz="0" w:space="0" w:color="auto"/>
            <w:right w:val="none" w:sz="0" w:space="0" w:color="auto"/>
          </w:divBdr>
        </w:div>
        <w:div w:id="847982776">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sChild>
    </w:div>
    <w:div w:id="624655907">
      <w:bodyDiv w:val="1"/>
      <w:marLeft w:val="0"/>
      <w:marRight w:val="0"/>
      <w:marTop w:val="0"/>
      <w:marBottom w:val="0"/>
      <w:divBdr>
        <w:top w:val="none" w:sz="0" w:space="0" w:color="auto"/>
        <w:left w:val="none" w:sz="0" w:space="0" w:color="auto"/>
        <w:bottom w:val="none" w:sz="0" w:space="0" w:color="auto"/>
        <w:right w:val="none" w:sz="0" w:space="0" w:color="auto"/>
      </w:divBdr>
    </w:div>
    <w:div w:id="706444815">
      <w:bodyDiv w:val="1"/>
      <w:marLeft w:val="0"/>
      <w:marRight w:val="0"/>
      <w:marTop w:val="0"/>
      <w:marBottom w:val="0"/>
      <w:divBdr>
        <w:top w:val="none" w:sz="0" w:space="0" w:color="auto"/>
        <w:left w:val="none" w:sz="0" w:space="0" w:color="auto"/>
        <w:bottom w:val="none" w:sz="0" w:space="0" w:color="auto"/>
        <w:right w:val="none" w:sz="0" w:space="0" w:color="auto"/>
      </w:divBdr>
    </w:div>
    <w:div w:id="722872483">
      <w:bodyDiv w:val="1"/>
      <w:marLeft w:val="0"/>
      <w:marRight w:val="0"/>
      <w:marTop w:val="0"/>
      <w:marBottom w:val="0"/>
      <w:divBdr>
        <w:top w:val="none" w:sz="0" w:space="0" w:color="auto"/>
        <w:left w:val="none" w:sz="0" w:space="0" w:color="auto"/>
        <w:bottom w:val="none" w:sz="0" w:space="0" w:color="auto"/>
        <w:right w:val="none" w:sz="0" w:space="0" w:color="auto"/>
      </w:divBdr>
    </w:div>
    <w:div w:id="727999944">
      <w:bodyDiv w:val="1"/>
      <w:marLeft w:val="0"/>
      <w:marRight w:val="0"/>
      <w:marTop w:val="0"/>
      <w:marBottom w:val="0"/>
      <w:divBdr>
        <w:top w:val="none" w:sz="0" w:space="0" w:color="auto"/>
        <w:left w:val="none" w:sz="0" w:space="0" w:color="auto"/>
        <w:bottom w:val="none" w:sz="0" w:space="0" w:color="auto"/>
        <w:right w:val="none" w:sz="0" w:space="0" w:color="auto"/>
      </w:divBdr>
    </w:div>
    <w:div w:id="768895521">
      <w:bodyDiv w:val="1"/>
      <w:marLeft w:val="0"/>
      <w:marRight w:val="0"/>
      <w:marTop w:val="0"/>
      <w:marBottom w:val="0"/>
      <w:divBdr>
        <w:top w:val="none" w:sz="0" w:space="0" w:color="auto"/>
        <w:left w:val="none" w:sz="0" w:space="0" w:color="auto"/>
        <w:bottom w:val="none" w:sz="0" w:space="0" w:color="auto"/>
        <w:right w:val="none" w:sz="0" w:space="0" w:color="auto"/>
      </w:divBdr>
    </w:div>
    <w:div w:id="769937591">
      <w:bodyDiv w:val="1"/>
      <w:marLeft w:val="0"/>
      <w:marRight w:val="0"/>
      <w:marTop w:val="0"/>
      <w:marBottom w:val="0"/>
      <w:divBdr>
        <w:top w:val="none" w:sz="0" w:space="0" w:color="auto"/>
        <w:left w:val="none" w:sz="0" w:space="0" w:color="auto"/>
        <w:bottom w:val="none" w:sz="0" w:space="0" w:color="auto"/>
        <w:right w:val="none" w:sz="0" w:space="0" w:color="auto"/>
      </w:divBdr>
    </w:div>
    <w:div w:id="809446968">
      <w:bodyDiv w:val="1"/>
      <w:marLeft w:val="0"/>
      <w:marRight w:val="0"/>
      <w:marTop w:val="0"/>
      <w:marBottom w:val="0"/>
      <w:divBdr>
        <w:top w:val="none" w:sz="0" w:space="0" w:color="auto"/>
        <w:left w:val="none" w:sz="0" w:space="0" w:color="auto"/>
        <w:bottom w:val="none" w:sz="0" w:space="0" w:color="auto"/>
        <w:right w:val="none" w:sz="0" w:space="0" w:color="auto"/>
      </w:divBdr>
    </w:div>
    <w:div w:id="814493963">
      <w:bodyDiv w:val="1"/>
      <w:marLeft w:val="0"/>
      <w:marRight w:val="0"/>
      <w:marTop w:val="0"/>
      <w:marBottom w:val="0"/>
      <w:divBdr>
        <w:top w:val="none" w:sz="0" w:space="0" w:color="auto"/>
        <w:left w:val="none" w:sz="0" w:space="0" w:color="auto"/>
        <w:bottom w:val="none" w:sz="0" w:space="0" w:color="auto"/>
        <w:right w:val="none" w:sz="0" w:space="0" w:color="auto"/>
      </w:divBdr>
    </w:div>
    <w:div w:id="818575957">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39858257">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43517511">
      <w:bodyDiv w:val="1"/>
      <w:marLeft w:val="0"/>
      <w:marRight w:val="0"/>
      <w:marTop w:val="0"/>
      <w:marBottom w:val="0"/>
      <w:divBdr>
        <w:top w:val="none" w:sz="0" w:space="0" w:color="auto"/>
        <w:left w:val="none" w:sz="0" w:space="0" w:color="auto"/>
        <w:bottom w:val="none" w:sz="0" w:space="0" w:color="auto"/>
        <w:right w:val="none" w:sz="0" w:space="0" w:color="auto"/>
      </w:divBdr>
    </w:div>
    <w:div w:id="845709056">
      <w:bodyDiv w:val="1"/>
      <w:marLeft w:val="0"/>
      <w:marRight w:val="0"/>
      <w:marTop w:val="0"/>
      <w:marBottom w:val="0"/>
      <w:divBdr>
        <w:top w:val="none" w:sz="0" w:space="0" w:color="auto"/>
        <w:left w:val="none" w:sz="0" w:space="0" w:color="auto"/>
        <w:bottom w:val="none" w:sz="0" w:space="0" w:color="auto"/>
        <w:right w:val="none" w:sz="0" w:space="0" w:color="auto"/>
      </w:divBdr>
    </w:div>
    <w:div w:id="847329177">
      <w:bodyDiv w:val="1"/>
      <w:marLeft w:val="0"/>
      <w:marRight w:val="0"/>
      <w:marTop w:val="0"/>
      <w:marBottom w:val="0"/>
      <w:divBdr>
        <w:top w:val="none" w:sz="0" w:space="0" w:color="auto"/>
        <w:left w:val="none" w:sz="0" w:space="0" w:color="auto"/>
        <w:bottom w:val="none" w:sz="0" w:space="0" w:color="auto"/>
        <w:right w:val="none" w:sz="0" w:space="0" w:color="auto"/>
      </w:divBdr>
    </w:div>
    <w:div w:id="856384176">
      <w:bodyDiv w:val="1"/>
      <w:marLeft w:val="0"/>
      <w:marRight w:val="0"/>
      <w:marTop w:val="0"/>
      <w:marBottom w:val="0"/>
      <w:divBdr>
        <w:top w:val="none" w:sz="0" w:space="0" w:color="auto"/>
        <w:left w:val="none" w:sz="0" w:space="0" w:color="auto"/>
        <w:bottom w:val="none" w:sz="0" w:space="0" w:color="auto"/>
        <w:right w:val="none" w:sz="0" w:space="0" w:color="auto"/>
      </w:divBdr>
    </w:div>
    <w:div w:id="881746115">
      <w:bodyDiv w:val="1"/>
      <w:marLeft w:val="0"/>
      <w:marRight w:val="0"/>
      <w:marTop w:val="0"/>
      <w:marBottom w:val="0"/>
      <w:divBdr>
        <w:top w:val="none" w:sz="0" w:space="0" w:color="auto"/>
        <w:left w:val="none" w:sz="0" w:space="0" w:color="auto"/>
        <w:bottom w:val="none" w:sz="0" w:space="0" w:color="auto"/>
        <w:right w:val="none" w:sz="0" w:space="0" w:color="auto"/>
      </w:divBdr>
    </w:div>
    <w:div w:id="889849863">
      <w:bodyDiv w:val="1"/>
      <w:marLeft w:val="0"/>
      <w:marRight w:val="0"/>
      <w:marTop w:val="0"/>
      <w:marBottom w:val="0"/>
      <w:divBdr>
        <w:top w:val="none" w:sz="0" w:space="0" w:color="auto"/>
        <w:left w:val="none" w:sz="0" w:space="0" w:color="auto"/>
        <w:bottom w:val="none" w:sz="0" w:space="0" w:color="auto"/>
        <w:right w:val="none" w:sz="0" w:space="0" w:color="auto"/>
      </w:divBdr>
    </w:div>
    <w:div w:id="890534851">
      <w:bodyDiv w:val="1"/>
      <w:marLeft w:val="0"/>
      <w:marRight w:val="0"/>
      <w:marTop w:val="0"/>
      <w:marBottom w:val="0"/>
      <w:divBdr>
        <w:top w:val="none" w:sz="0" w:space="0" w:color="auto"/>
        <w:left w:val="none" w:sz="0" w:space="0" w:color="auto"/>
        <w:bottom w:val="none" w:sz="0" w:space="0" w:color="auto"/>
        <w:right w:val="none" w:sz="0" w:space="0" w:color="auto"/>
      </w:divBdr>
    </w:div>
    <w:div w:id="897546423">
      <w:bodyDiv w:val="1"/>
      <w:marLeft w:val="0"/>
      <w:marRight w:val="0"/>
      <w:marTop w:val="0"/>
      <w:marBottom w:val="0"/>
      <w:divBdr>
        <w:top w:val="none" w:sz="0" w:space="0" w:color="auto"/>
        <w:left w:val="none" w:sz="0" w:space="0" w:color="auto"/>
        <w:bottom w:val="none" w:sz="0" w:space="0" w:color="auto"/>
        <w:right w:val="none" w:sz="0" w:space="0" w:color="auto"/>
      </w:divBdr>
    </w:div>
    <w:div w:id="915945082">
      <w:bodyDiv w:val="1"/>
      <w:marLeft w:val="0"/>
      <w:marRight w:val="0"/>
      <w:marTop w:val="0"/>
      <w:marBottom w:val="0"/>
      <w:divBdr>
        <w:top w:val="none" w:sz="0" w:space="0" w:color="auto"/>
        <w:left w:val="none" w:sz="0" w:space="0" w:color="auto"/>
        <w:bottom w:val="none" w:sz="0" w:space="0" w:color="auto"/>
        <w:right w:val="none" w:sz="0" w:space="0" w:color="auto"/>
      </w:divBdr>
    </w:div>
    <w:div w:id="917708656">
      <w:bodyDiv w:val="1"/>
      <w:marLeft w:val="0"/>
      <w:marRight w:val="0"/>
      <w:marTop w:val="0"/>
      <w:marBottom w:val="0"/>
      <w:divBdr>
        <w:top w:val="none" w:sz="0" w:space="0" w:color="auto"/>
        <w:left w:val="none" w:sz="0" w:space="0" w:color="auto"/>
        <w:bottom w:val="none" w:sz="0" w:space="0" w:color="auto"/>
        <w:right w:val="none" w:sz="0" w:space="0" w:color="auto"/>
      </w:divBdr>
    </w:div>
    <w:div w:id="932477205">
      <w:bodyDiv w:val="1"/>
      <w:marLeft w:val="0"/>
      <w:marRight w:val="0"/>
      <w:marTop w:val="0"/>
      <w:marBottom w:val="0"/>
      <w:divBdr>
        <w:top w:val="none" w:sz="0" w:space="0" w:color="auto"/>
        <w:left w:val="none" w:sz="0" w:space="0" w:color="auto"/>
        <w:bottom w:val="none" w:sz="0" w:space="0" w:color="auto"/>
        <w:right w:val="none" w:sz="0" w:space="0" w:color="auto"/>
      </w:divBdr>
    </w:div>
    <w:div w:id="937375132">
      <w:bodyDiv w:val="1"/>
      <w:marLeft w:val="0"/>
      <w:marRight w:val="0"/>
      <w:marTop w:val="0"/>
      <w:marBottom w:val="0"/>
      <w:divBdr>
        <w:top w:val="none" w:sz="0" w:space="0" w:color="auto"/>
        <w:left w:val="none" w:sz="0" w:space="0" w:color="auto"/>
        <w:bottom w:val="none" w:sz="0" w:space="0" w:color="auto"/>
        <w:right w:val="none" w:sz="0" w:space="0" w:color="auto"/>
      </w:divBdr>
    </w:div>
    <w:div w:id="940257402">
      <w:bodyDiv w:val="1"/>
      <w:marLeft w:val="0"/>
      <w:marRight w:val="0"/>
      <w:marTop w:val="0"/>
      <w:marBottom w:val="0"/>
      <w:divBdr>
        <w:top w:val="none" w:sz="0" w:space="0" w:color="auto"/>
        <w:left w:val="none" w:sz="0" w:space="0" w:color="auto"/>
        <w:bottom w:val="none" w:sz="0" w:space="0" w:color="auto"/>
        <w:right w:val="none" w:sz="0" w:space="0" w:color="auto"/>
      </w:divBdr>
    </w:div>
    <w:div w:id="943733499">
      <w:bodyDiv w:val="1"/>
      <w:marLeft w:val="0"/>
      <w:marRight w:val="0"/>
      <w:marTop w:val="0"/>
      <w:marBottom w:val="0"/>
      <w:divBdr>
        <w:top w:val="none" w:sz="0" w:space="0" w:color="auto"/>
        <w:left w:val="none" w:sz="0" w:space="0" w:color="auto"/>
        <w:bottom w:val="none" w:sz="0" w:space="0" w:color="auto"/>
        <w:right w:val="none" w:sz="0" w:space="0" w:color="auto"/>
      </w:divBdr>
      <w:divsChild>
        <w:div w:id="1002201510">
          <w:marLeft w:val="0"/>
          <w:marRight w:val="0"/>
          <w:marTop w:val="0"/>
          <w:marBottom w:val="0"/>
          <w:divBdr>
            <w:top w:val="none" w:sz="0" w:space="0" w:color="auto"/>
            <w:left w:val="none" w:sz="0" w:space="0" w:color="auto"/>
            <w:bottom w:val="none" w:sz="0" w:space="0" w:color="auto"/>
            <w:right w:val="none" w:sz="0" w:space="0" w:color="auto"/>
          </w:divBdr>
          <w:divsChild>
            <w:div w:id="15491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114">
      <w:bodyDiv w:val="1"/>
      <w:marLeft w:val="0"/>
      <w:marRight w:val="0"/>
      <w:marTop w:val="0"/>
      <w:marBottom w:val="0"/>
      <w:divBdr>
        <w:top w:val="none" w:sz="0" w:space="0" w:color="auto"/>
        <w:left w:val="none" w:sz="0" w:space="0" w:color="auto"/>
        <w:bottom w:val="none" w:sz="0" w:space="0" w:color="auto"/>
        <w:right w:val="none" w:sz="0" w:space="0" w:color="auto"/>
      </w:divBdr>
    </w:div>
    <w:div w:id="966937747">
      <w:bodyDiv w:val="1"/>
      <w:marLeft w:val="0"/>
      <w:marRight w:val="0"/>
      <w:marTop w:val="0"/>
      <w:marBottom w:val="0"/>
      <w:divBdr>
        <w:top w:val="none" w:sz="0" w:space="0" w:color="auto"/>
        <w:left w:val="none" w:sz="0" w:space="0" w:color="auto"/>
        <w:bottom w:val="none" w:sz="0" w:space="0" w:color="auto"/>
        <w:right w:val="none" w:sz="0" w:space="0" w:color="auto"/>
      </w:divBdr>
    </w:div>
    <w:div w:id="999769484">
      <w:bodyDiv w:val="1"/>
      <w:marLeft w:val="0"/>
      <w:marRight w:val="0"/>
      <w:marTop w:val="0"/>
      <w:marBottom w:val="0"/>
      <w:divBdr>
        <w:top w:val="none" w:sz="0" w:space="0" w:color="auto"/>
        <w:left w:val="none" w:sz="0" w:space="0" w:color="auto"/>
        <w:bottom w:val="none" w:sz="0" w:space="0" w:color="auto"/>
        <w:right w:val="none" w:sz="0" w:space="0" w:color="auto"/>
      </w:divBdr>
    </w:div>
    <w:div w:id="1003631638">
      <w:bodyDiv w:val="1"/>
      <w:marLeft w:val="0"/>
      <w:marRight w:val="0"/>
      <w:marTop w:val="0"/>
      <w:marBottom w:val="0"/>
      <w:divBdr>
        <w:top w:val="none" w:sz="0" w:space="0" w:color="auto"/>
        <w:left w:val="none" w:sz="0" w:space="0" w:color="auto"/>
        <w:bottom w:val="none" w:sz="0" w:space="0" w:color="auto"/>
        <w:right w:val="none" w:sz="0" w:space="0" w:color="auto"/>
      </w:divBdr>
    </w:div>
    <w:div w:id="1006784360">
      <w:bodyDiv w:val="1"/>
      <w:marLeft w:val="0"/>
      <w:marRight w:val="0"/>
      <w:marTop w:val="0"/>
      <w:marBottom w:val="0"/>
      <w:divBdr>
        <w:top w:val="none" w:sz="0" w:space="0" w:color="auto"/>
        <w:left w:val="none" w:sz="0" w:space="0" w:color="auto"/>
        <w:bottom w:val="none" w:sz="0" w:space="0" w:color="auto"/>
        <w:right w:val="none" w:sz="0" w:space="0" w:color="auto"/>
      </w:divBdr>
    </w:div>
    <w:div w:id="1029062062">
      <w:bodyDiv w:val="1"/>
      <w:marLeft w:val="0"/>
      <w:marRight w:val="0"/>
      <w:marTop w:val="0"/>
      <w:marBottom w:val="0"/>
      <w:divBdr>
        <w:top w:val="none" w:sz="0" w:space="0" w:color="auto"/>
        <w:left w:val="none" w:sz="0" w:space="0" w:color="auto"/>
        <w:bottom w:val="none" w:sz="0" w:space="0" w:color="auto"/>
        <w:right w:val="none" w:sz="0" w:space="0" w:color="auto"/>
      </w:divBdr>
    </w:div>
    <w:div w:id="1049569821">
      <w:bodyDiv w:val="1"/>
      <w:marLeft w:val="0"/>
      <w:marRight w:val="0"/>
      <w:marTop w:val="0"/>
      <w:marBottom w:val="0"/>
      <w:divBdr>
        <w:top w:val="none" w:sz="0" w:space="0" w:color="auto"/>
        <w:left w:val="none" w:sz="0" w:space="0" w:color="auto"/>
        <w:bottom w:val="none" w:sz="0" w:space="0" w:color="auto"/>
        <w:right w:val="none" w:sz="0" w:space="0" w:color="auto"/>
      </w:divBdr>
    </w:div>
    <w:div w:id="1056858121">
      <w:bodyDiv w:val="1"/>
      <w:marLeft w:val="0"/>
      <w:marRight w:val="0"/>
      <w:marTop w:val="0"/>
      <w:marBottom w:val="0"/>
      <w:divBdr>
        <w:top w:val="none" w:sz="0" w:space="0" w:color="auto"/>
        <w:left w:val="none" w:sz="0" w:space="0" w:color="auto"/>
        <w:bottom w:val="none" w:sz="0" w:space="0" w:color="auto"/>
        <w:right w:val="none" w:sz="0" w:space="0" w:color="auto"/>
      </w:divBdr>
    </w:div>
    <w:div w:id="1064451945">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073356554">
      <w:bodyDiv w:val="1"/>
      <w:marLeft w:val="0"/>
      <w:marRight w:val="0"/>
      <w:marTop w:val="0"/>
      <w:marBottom w:val="0"/>
      <w:divBdr>
        <w:top w:val="none" w:sz="0" w:space="0" w:color="auto"/>
        <w:left w:val="none" w:sz="0" w:space="0" w:color="auto"/>
        <w:bottom w:val="none" w:sz="0" w:space="0" w:color="auto"/>
        <w:right w:val="none" w:sz="0" w:space="0" w:color="auto"/>
      </w:divBdr>
    </w:div>
    <w:div w:id="1089083335">
      <w:bodyDiv w:val="1"/>
      <w:marLeft w:val="0"/>
      <w:marRight w:val="0"/>
      <w:marTop w:val="0"/>
      <w:marBottom w:val="0"/>
      <w:divBdr>
        <w:top w:val="none" w:sz="0" w:space="0" w:color="auto"/>
        <w:left w:val="none" w:sz="0" w:space="0" w:color="auto"/>
        <w:bottom w:val="none" w:sz="0" w:space="0" w:color="auto"/>
        <w:right w:val="none" w:sz="0" w:space="0" w:color="auto"/>
      </w:divBdr>
    </w:div>
    <w:div w:id="1110971551">
      <w:bodyDiv w:val="1"/>
      <w:marLeft w:val="0"/>
      <w:marRight w:val="0"/>
      <w:marTop w:val="0"/>
      <w:marBottom w:val="0"/>
      <w:divBdr>
        <w:top w:val="none" w:sz="0" w:space="0" w:color="auto"/>
        <w:left w:val="none" w:sz="0" w:space="0" w:color="auto"/>
        <w:bottom w:val="none" w:sz="0" w:space="0" w:color="auto"/>
        <w:right w:val="none" w:sz="0" w:space="0" w:color="auto"/>
      </w:divBdr>
    </w:div>
    <w:div w:id="1113354917">
      <w:bodyDiv w:val="1"/>
      <w:marLeft w:val="0"/>
      <w:marRight w:val="0"/>
      <w:marTop w:val="0"/>
      <w:marBottom w:val="0"/>
      <w:divBdr>
        <w:top w:val="none" w:sz="0" w:space="0" w:color="auto"/>
        <w:left w:val="none" w:sz="0" w:space="0" w:color="auto"/>
        <w:bottom w:val="none" w:sz="0" w:space="0" w:color="auto"/>
        <w:right w:val="none" w:sz="0" w:space="0" w:color="auto"/>
      </w:divBdr>
    </w:div>
    <w:div w:id="1146165045">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5541473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24099406">
      <w:bodyDiv w:val="1"/>
      <w:marLeft w:val="0"/>
      <w:marRight w:val="0"/>
      <w:marTop w:val="0"/>
      <w:marBottom w:val="0"/>
      <w:divBdr>
        <w:top w:val="none" w:sz="0" w:space="0" w:color="auto"/>
        <w:left w:val="none" w:sz="0" w:space="0" w:color="auto"/>
        <w:bottom w:val="none" w:sz="0" w:space="0" w:color="auto"/>
        <w:right w:val="none" w:sz="0" w:space="0" w:color="auto"/>
      </w:divBdr>
    </w:div>
    <w:div w:id="1237786641">
      <w:bodyDiv w:val="1"/>
      <w:marLeft w:val="0"/>
      <w:marRight w:val="0"/>
      <w:marTop w:val="0"/>
      <w:marBottom w:val="0"/>
      <w:divBdr>
        <w:top w:val="none" w:sz="0" w:space="0" w:color="auto"/>
        <w:left w:val="none" w:sz="0" w:space="0" w:color="auto"/>
        <w:bottom w:val="none" w:sz="0" w:space="0" w:color="auto"/>
        <w:right w:val="none" w:sz="0" w:space="0" w:color="auto"/>
      </w:divBdr>
    </w:div>
    <w:div w:id="1242374504">
      <w:bodyDiv w:val="1"/>
      <w:marLeft w:val="0"/>
      <w:marRight w:val="0"/>
      <w:marTop w:val="0"/>
      <w:marBottom w:val="0"/>
      <w:divBdr>
        <w:top w:val="none" w:sz="0" w:space="0" w:color="auto"/>
        <w:left w:val="none" w:sz="0" w:space="0" w:color="auto"/>
        <w:bottom w:val="none" w:sz="0" w:space="0" w:color="auto"/>
        <w:right w:val="none" w:sz="0" w:space="0" w:color="auto"/>
      </w:divBdr>
    </w:div>
    <w:div w:id="1270088939">
      <w:bodyDiv w:val="1"/>
      <w:marLeft w:val="0"/>
      <w:marRight w:val="0"/>
      <w:marTop w:val="0"/>
      <w:marBottom w:val="0"/>
      <w:divBdr>
        <w:top w:val="none" w:sz="0" w:space="0" w:color="auto"/>
        <w:left w:val="none" w:sz="0" w:space="0" w:color="auto"/>
        <w:bottom w:val="none" w:sz="0" w:space="0" w:color="auto"/>
        <w:right w:val="none" w:sz="0" w:space="0" w:color="auto"/>
      </w:divBdr>
    </w:div>
    <w:div w:id="1292442587">
      <w:bodyDiv w:val="1"/>
      <w:marLeft w:val="0"/>
      <w:marRight w:val="0"/>
      <w:marTop w:val="0"/>
      <w:marBottom w:val="0"/>
      <w:divBdr>
        <w:top w:val="none" w:sz="0" w:space="0" w:color="auto"/>
        <w:left w:val="none" w:sz="0" w:space="0" w:color="auto"/>
        <w:bottom w:val="none" w:sz="0" w:space="0" w:color="auto"/>
        <w:right w:val="none" w:sz="0" w:space="0" w:color="auto"/>
      </w:divBdr>
    </w:div>
    <w:div w:id="1319383365">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8997744">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41195684">
      <w:bodyDiv w:val="1"/>
      <w:marLeft w:val="0"/>
      <w:marRight w:val="0"/>
      <w:marTop w:val="0"/>
      <w:marBottom w:val="0"/>
      <w:divBdr>
        <w:top w:val="none" w:sz="0" w:space="0" w:color="auto"/>
        <w:left w:val="none" w:sz="0" w:space="0" w:color="auto"/>
        <w:bottom w:val="none" w:sz="0" w:space="0" w:color="auto"/>
        <w:right w:val="none" w:sz="0" w:space="0" w:color="auto"/>
      </w:divBdr>
    </w:div>
    <w:div w:id="1344279338">
      <w:bodyDiv w:val="1"/>
      <w:marLeft w:val="0"/>
      <w:marRight w:val="0"/>
      <w:marTop w:val="0"/>
      <w:marBottom w:val="0"/>
      <w:divBdr>
        <w:top w:val="none" w:sz="0" w:space="0" w:color="auto"/>
        <w:left w:val="none" w:sz="0" w:space="0" w:color="auto"/>
        <w:bottom w:val="none" w:sz="0" w:space="0" w:color="auto"/>
        <w:right w:val="none" w:sz="0" w:space="0" w:color="auto"/>
      </w:divBdr>
    </w:div>
    <w:div w:id="1349407330">
      <w:bodyDiv w:val="1"/>
      <w:marLeft w:val="0"/>
      <w:marRight w:val="0"/>
      <w:marTop w:val="0"/>
      <w:marBottom w:val="0"/>
      <w:divBdr>
        <w:top w:val="none" w:sz="0" w:space="0" w:color="auto"/>
        <w:left w:val="none" w:sz="0" w:space="0" w:color="auto"/>
        <w:bottom w:val="none" w:sz="0" w:space="0" w:color="auto"/>
        <w:right w:val="none" w:sz="0" w:space="0" w:color="auto"/>
      </w:divBdr>
    </w:div>
    <w:div w:id="1350718830">
      <w:bodyDiv w:val="1"/>
      <w:marLeft w:val="0"/>
      <w:marRight w:val="0"/>
      <w:marTop w:val="0"/>
      <w:marBottom w:val="0"/>
      <w:divBdr>
        <w:top w:val="none" w:sz="0" w:space="0" w:color="auto"/>
        <w:left w:val="none" w:sz="0" w:space="0" w:color="auto"/>
        <w:bottom w:val="none" w:sz="0" w:space="0" w:color="auto"/>
        <w:right w:val="none" w:sz="0" w:space="0" w:color="auto"/>
      </w:divBdr>
    </w:div>
    <w:div w:id="1355307778">
      <w:bodyDiv w:val="1"/>
      <w:marLeft w:val="0"/>
      <w:marRight w:val="0"/>
      <w:marTop w:val="0"/>
      <w:marBottom w:val="0"/>
      <w:divBdr>
        <w:top w:val="none" w:sz="0" w:space="0" w:color="auto"/>
        <w:left w:val="none" w:sz="0" w:space="0" w:color="auto"/>
        <w:bottom w:val="none" w:sz="0" w:space="0" w:color="auto"/>
        <w:right w:val="none" w:sz="0" w:space="0" w:color="auto"/>
      </w:divBdr>
    </w:div>
    <w:div w:id="1359544364">
      <w:bodyDiv w:val="1"/>
      <w:marLeft w:val="0"/>
      <w:marRight w:val="0"/>
      <w:marTop w:val="0"/>
      <w:marBottom w:val="0"/>
      <w:divBdr>
        <w:top w:val="none" w:sz="0" w:space="0" w:color="auto"/>
        <w:left w:val="none" w:sz="0" w:space="0" w:color="auto"/>
        <w:bottom w:val="none" w:sz="0" w:space="0" w:color="auto"/>
        <w:right w:val="none" w:sz="0" w:space="0" w:color="auto"/>
      </w:divBdr>
    </w:div>
    <w:div w:id="1384476328">
      <w:bodyDiv w:val="1"/>
      <w:marLeft w:val="0"/>
      <w:marRight w:val="0"/>
      <w:marTop w:val="0"/>
      <w:marBottom w:val="0"/>
      <w:divBdr>
        <w:top w:val="none" w:sz="0" w:space="0" w:color="auto"/>
        <w:left w:val="none" w:sz="0" w:space="0" w:color="auto"/>
        <w:bottom w:val="none" w:sz="0" w:space="0" w:color="auto"/>
        <w:right w:val="none" w:sz="0" w:space="0" w:color="auto"/>
      </w:divBdr>
    </w:div>
    <w:div w:id="1395397942">
      <w:bodyDiv w:val="1"/>
      <w:marLeft w:val="0"/>
      <w:marRight w:val="0"/>
      <w:marTop w:val="0"/>
      <w:marBottom w:val="0"/>
      <w:divBdr>
        <w:top w:val="none" w:sz="0" w:space="0" w:color="auto"/>
        <w:left w:val="none" w:sz="0" w:space="0" w:color="auto"/>
        <w:bottom w:val="none" w:sz="0" w:space="0" w:color="auto"/>
        <w:right w:val="none" w:sz="0" w:space="0" w:color="auto"/>
      </w:divBdr>
    </w:div>
    <w:div w:id="1399785256">
      <w:bodyDiv w:val="1"/>
      <w:marLeft w:val="0"/>
      <w:marRight w:val="0"/>
      <w:marTop w:val="0"/>
      <w:marBottom w:val="0"/>
      <w:divBdr>
        <w:top w:val="none" w:sz="0" w:space="0" w:color="auto"/>
        <w:left w:val="none" w:sz="0" w:space="0" w:color="auto"/>
        <w:bottom w:val="none" w:sz="0" w:space="0" w:color="auto"/>
        <w:right w:val="none" w:sz="0" w:space="0" w:color="auto"/>
      </w:divBdr>
    </w:div>
    <w:div w:id="1421218586">
      <w:bodyDiv w:val="1"/>
      <w:marLeft w:val="0"/>
      <w:marRight w:val="0"/>
      <w:marTop w:val="0"/>
      <w:marBottom w:val="0"/>
      <w:divBdr>
        <w:top w:val="none" w:sz="0" w:space="0" w:color="auto"/>
        <w:left w:val="none" w:sz="0" w:space="0" w:color="auto"/>
        <w:bottom w:val="none" w:sz="0" w:space="0" w:color="auto"/>
        <w:right w:val="none" w:sz="0" w:space="0" w:color="auto"/>
      </w:divBdr>
    </w:div>
    <w:div w:id="1431005129">
      <w:bodyDiv w:val="1"/>
      <w:marLeft w:val="0"/>
      <w:marRight w:val="0"/>
      <w:marTop w:val="0"/>
      <w:marBottom w:val="0"/>
      <w:divBdr>
        <w:top w:val="none" w:sz="0" w:space="0" w:color="auto"/>
        <w:left w:val="none" w:sz="0" w:space="0" w:color="auto"/>
        <w:bottom w:val="none" w:sz="0" w:space="0" w:color="auto"/>
        <w:right w:val="none" w:sz="0" w:space="0" w:color="auto"/>
      </w:divBdr>
    </w:div>
    <w:div w:id="1436709644">
      <w:bodyDiv w:val="1"/>
      <w:marLeft w:val="0"/>
      <w:marRight w:val="0"/>
      <w:marTop w:val="0"/>
      <w:marBottom w:val="0"/>
      <w:divBdr>
        <w:top w:val="none" w:sz="0" w:space="0" w:color="auto"/>
        <w:left w:val="none" w:sz="0" w:space="0" w:color="auto"/>
        <w:bottom w:val="none" w:sz="0" w:space="0" w:color="auto"/>
        <w:right w:val="none" w:sz="0" w:space="0" w:color="auto"/>
      </w:divBdr>
    </w:div>
    <w:div w:id="1437629813">
      <w:bodyDiv w:val="1"/>
      <w:marLeft w:val="0"/>
      <w:marRight w:val="0"/>
      <w:marTop w:val="0"/>
      <w:marBottom w:val="0"/>
      <w:divBdr>
        <w:top w:val="none" w:sz="0" w:space="0" w:color="auto"/>
        <w:left w:val="none" w:sz="0" w:space="0" w:color="auto"/>
        <w:bottom w:val="none" w:sz="0" w:space="0" w:color="auto"/>
        <w:right w:val="none" w:sz="0" w:space="0" w:color="auto"/>
      </w:divBdr>
    </w:div>
    <w:div w:id="1450082096">
      <w:bodyDiv w:val="1"/>
      <w:marLeft w:val="0"/>
      <w:marRight w:val="0"/>
      <w:marTop w:val="0"/>
      <w:marBottom w:val="0"/>
      <w:divBdr>
        <w:top w:val="none" w:sz="0" w:space="0" w:color="auto"/>
        <w:left w:val="none" w:sz="0" w:space="0" w:color="auto"/>
        <w:bottom w:val="none" w:sz="0" w:space="0" w:color="auto"/>
        <w:right w:val="none" w:sz="0" w:space="0" w:color="auto"/>
      </w:divBdr>
    </w:div>
    <w:div w:id="1453743779">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92404124">
      <w:bodyDiv w:val="1"/>
      <w:marLeft w:val="0"/>
      <w:marRight w:val="0"/>
      <w:marTop w:val="0"/>
      <w:marBottom w:val="0"/>
      <w:divBdr>
        <w:top w:val="none" w:sz="0" w:space="0" w:color="auto"/>
        <w:left w:val="none" w:sz="0" w:space="0" w:color="auto"/>
        <w:bottom w:val="none" w:sz="0" w:space="0" w:color="auto"/>
        <w:right w:val="none" w:sz="0" w:space="0" w:color="auto"/>
      </w:divBdr>
    </w:div>
    <w:div w:id="1607688046">
      <w:bodyDiv w:val="1"/>
      <w:marLeft w:val="0"/>
      <w:marRight w:val="0"/>
      <w:marTop w:val="0"/>
      <w:marBottom w:val="0"/>
      <w:divBdr>
        <w:top w:val="none" w:sz="0" w:space="0" w:color="auto"/>
        <w:left w:val="none" w:sz="0" w:space="0" w:color="auto"/>
        <w:bottom w:val="none" w:sz="0" w:space="0" w:color="auto"/>
        <w:right w:val="none" w:sz="0" w:space="0" w:color="auto"/>
      </w:divBdr>
    </w:div>
    <w:div w:id="1617984077">
      <w:bodyDiv w:val="1"/>
      <w:marLeft w:val="0"/>
      <w:marRight w:val="0"/>
      <w:marTop w:val="0"/>
      <w:marBottom w:val="0"/>
      <w:divBdr>
        <w:top w:val="none" w:sz="0" w:space="0" w:color="auto"/>
        <w:left w:val="none" w:sz="0" w:space="0" w:color="auto"/>
        <w:bottom w:val="none" w:sz="0" w:space="0" w:color="auto"/>
        <w:right w:val="none" w:sz="0" w:space="0" w:color="auto"/>
      </w:divBdr>
    </w:div>
    <w:div w:id="1618101630">
      <w:bodyDiv w:val="1"/>
      <w:marLeft w:val="0"/>
      <w:marRight w:val="0"/>
      <w:marTop w:val="0"/>
      <w:marBottom w:val="0"/>
      <w:divBdr>
        <w:top w:val="none" w:sz="0" w:space="0" w:color="auto"/>
        <w:left w:val="none" w:sz="0" w:space="0" w:color="auto"/>
        <w:bottom w:val="none" w:sz="0" w:space="0" w:color="auto"/>
        <w:right w:val="none" w:sz="0" w:space="0" w:color="auto"/>
      </w:divBdr>
    </w:div>
    <w:div w:id="1704666555">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18041227">
      <w:bodyDiv w:val="1"/>
      <w:marLeft w:val="0"/>
      <w:marRight w:val="0"/>
      <w:marTop w:val="0"/>
      <w:marBottom w:val="0"/>
      <w:divBdr>
        <w:top w:val="none" w:sz="0" w:space="0" w:color="auto"/>
        <w:left w:val="none" w:sz="0" w:space="0" w:color="auto"/>
        <w:bottom w:val="none" w:sz="0" w:space="0" w:color="auto"/>
        <w:right w:val="none" w:sz="0" w:space="0" w:color="auto"/>
      </w:divBdr>
    </w:div>
    <w:div w:id="1727871030">
      <w:bodyDiv w:val="1"/>
      <w:marLeft w:val="0"/>
      <w:marRight w:val="0"/>
      <w:marTop w:val="0"/>
      <w:marBottom w:val="0"/>
      <w:divBdr>
        <w:top w:val="none" w:sz="0" w:space="0" w:color="auto"/>
        <w:left w:val="none" w:sz="0" w:space="0" w:color="auto"/>
        <w:bottom w:val="none" w:sz="0" w:space="0" w:color="auto"/>
        <w:right w:val="none" w:sz="0" w:space="0" w:color="auto"/>
      </w:divBdr>
    </w:div>
    <w:div w:id="1735204759">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59062490">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89619777">
      <w:bodyDiv w:val="1"/>
      <w:marLeft w:val="0"/>
      <w:marRight w:val="0"/>
      <w:marTop w:val="0"/>
      <w:marBottom w:val="0"/>
      <w:divBdr>
        <w:top w:val="none" w:sz="0" w:space="0" w:color="auto"/>
        <w:left w:val="none" w:sz="0" w:space="0" w:color="auto"/>
        <w:bottom w:val="none" w:sz="0" w:space="0" w:color="auto"/>
        <w:right w:val="none" w:sz="0" w:space="0" w:color="auto"/>
      </w:divBdr>
    </w:div>
    <w:div w:id="1792548279">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340423">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13601451">
      <w:bodyDiv w:val="1"/>
      <w:marLeft w:val="0"/>
      <w:marRight w:val="0"/>
      <w:marTop w:val="0"/>
      <w:marBottom w:val="0"/>
      <w:divBdr>
        <w:top w:val="none" w:sz="0" w:space="0" w:color="auto"/>
        <w:left w:val="none" w:sz="0" w:space="0" w:color="auto"/>
        <w:bottom w:val="none" w:sz="0" w:space="0" w:color="auto"/>
        <w:right w:val="none" w:sz="0" w:space="0" w:color="auto"/>
      </w:divBdr>
    </w:div>
    <w:div w:id="1860195627">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886330528">
      <w:bodyDiv w:val="1"/>
      <w:marLeft w:val="0"/>
      <w:marRight w:val="0"/>
      <w:marTop w:val="0"/>
      <w:marBottom w:val="0"/>
      <w:divBdr>
        <w:top w:val="none" w:sz="0" w:space="0" w:color="auto"/>
        <w:left w:val="none" w:sz="0" w:space="0" w:color="auto"/>
        <w:bottom w:val="none" w:sz="0" w:space="0" w:color="auto"/>
        <w:right w:val="none" w:sz="0" w:space="0" w:color="auto"/>
      </w:divBdr>
    </w:div>
    <w:div w:id="1904292714">
      <w:bodyDiv w:val="1"/>
      <w:marLeft w:val="0"/>
      <w:marRight w:val="0"/>
      <w:marTop w:val="0"/>
      <w:marBottom w:val="0"/>
      <w:divBdr>
        <w:top w:val="none" w:sz="0" w:space="0" w:color="auto"/>
        <w:left w:val="none" w:sz="0" w:space="0" w:color="auto"/>
        <w:bottom w:val="none" w:sz="0" w:space="0" w:color="auto"/>
        <w:right w:val="none" w:sz="0" w:space="0" w:color="auto"/>
      </w:divBdr>
    </w:div>
    <w:div w:id="1921788046">
      <w:bodyDiv w:val="1"/>
      <w:marLeft w:val="0"/>
      <w:marRight w:val="0"/>
      <w:marTop w:val="0"/>
      <w:marBottom w:val="0"/>
      <w:divBdr>
        <w:top w:val="none" w:sz="0" w:space="0" w:color="auto"/>
        <w:left w:val="none" w:sz="0" w:space="0" w:color="auto"/>
        <w:bottom w:val="none" w:sz="0" w:space="0" w:color="auto"/>
        <w:right w:val="none" w:sz="0" w:space="0" w:color="auto"/>
      </w:divBdr>
    </w:div>
    <w:div w:id="1952736143">
      <w:bodyDiv w:val="1"/>
      <w:marLeft w:val="0"/>
      <w:marRight w:val="0"/>
      <w:marTop w:val="0"/>
      <w:marBottom w:val="0"/>
      <w:divBdr>
        <w:top w:val="none" w:sz="0" w:space="0" w:color="auto"/>
        <w:left w:val="none" w:sz="0" w:space="0" w:color="auto"/>
        <w:bottom w:val="none" w:sz="0" w:space="0" w:color="auto"/>
        <w:right w:val="none" w:sz="0" w:space="0" w:color="auto"/>
      </w:divBdr>
    </w:div>
    <w:div w:id="1988244551">
      <w:bodyDiv w:val="1"/>
      <w:marLeft w:val="0"/>
      <w:marRight w:val="0"/>
      <w:marTop w:val="0"/>
      <w:marBottom w:val="0"/>
      <w:divBdr>
        <w:top w:val="none" w:sz="0" w:space="0" w:color="auto"/>
        <w:left w:val="none" w:sz="0" w:space="0" w:color="auto"/>
        <w:bottom w:val="none" w:sz="0" w:space="0" w:color="auto"/>
        <w:right w:val="none" w:sz="0" w:space="0" w:color="auto"/>
      </w:divBdr>
    </w:div>
    <w:div w:id="2003586729">
      <w:bodyDiv w:val="1"/>
      <w:marLeft w:val="0"/>
      <w:marRight w:val="0"/>
      <w:marTop w:val="0"/>
      <w:marBottom w:val="0"/>
      <w:divBdr>
        <w:top w:val="none" w:sz="0" w:space="0" w:color="auto"/>
        <w:left w:val="none" w:sz="0" w:space="0" w:color="auto"/>
        <w:bottom w:val="none" w:sz="0" w:space="0" w:color="auto"/>
        <w:right w:val="none" w:sz="0" w:space="0" w:color="auto"/>
      </w:divBdr>
    </w:div>
    <w:div w:id="2013484754">
      <w:bodyDiv w:val="1"/>
      <w:marLeft w:val="0"/>
      <w:marRight w:val="0"/>
      <w:marTop w:val="0"/>
      <w:marBottom w:val="0"/>
      <w:divBdr>
        <w:top w:val="none" w:sz="0" w:space="0" w:color="auto"/>
        <w:left w:val="none" w:sz="0" w:space="0" w:color="auto"/>
        <w:bottom w:val="none" w:sz="0" w:space="0" w:color="auto"/>
        <w:right w:val="none" w:sz="0" w:space="0" w:color="auto"/>
      </w:divBdr>
    </w:div>
    <w:div w:id="2034375245">
      <w:bodyDiv w:val="1"/>
      <w:marLeft w:val="0"/>
      <w:marRight w:val="0"/>
      <w:marTop w:val="0"/>
      <w:marBottom w:val="0"/>
      <w:divBdr>
        <w:top w:val="none" w:sz="0" w:space="0" w:color="auto"/>
        <w:left w:val="none" w:sz="0" w:space="0" w:color="auto"/>
        <w:bottom w:val="none" w:sz="0" w:space="0" w:color="auto"/>
        <w:right w:val="none" w:sz="0" w:space="0" w:color="auto"/>
      </w:divBdr>
    </w:div>
    <w:div w:id="2041666505">
      <w:bodyDiv w:val="1"/>
      <w:marLeft w:val="0"/>
      <w:marRight w:val="0"/>
      <w:marTop w:val="0"/>
      <w:marBottom w:val="0"/>
      <w:divBdr>
        <w:top w:val="none" w:sz="0" w:space="0" w:color="auto"/>
        <w:left w:val="none" w:sz="0" w:space="0" w:color="auto"/>
        <w:bottom w:val="none" w:sz="0" w:space="0" w:color="auto"/>
        <w:right w:val="none" w:sz="0" w:space="0" w:color="auto"/>
      </w:divBdr>
    </w:div>
    <w:div w:id="2089112520">
      <w:bodyDiv w:val="1"/>
      <w:marLeft w:val="0"/>
      <w:marRight w:val="0"/>
      <w:marTop w:val="0"/>
      <w:marBottom w:val="0"/>
      <w:divBdr>
        <w:top w:val="none" w:sz="0" w:space="0" w:color="auto"/>
        <w:left w:val="none" w:sz="0" w:space="0" w:color="auto"/>
        <w:bottom w:val="none" w:sz="0" w:space="0" w:color="auto"/>
        <w:right w:val="none" w:sz="0" w:space="0" w:color="auto"/>
      </w:divBdr>
    </w:div>
    <w:div w:id="2099711998">
      <w:bodyDiv w:val="1"/>
      <w:marLeft w:val="0"/>
      <w:marRight w:val="0"/>
      <w:marTop w:val="0"/>
      <w:marBottom w:val="0"/>
      <w:divBdr>
        <w:top w:val="none" w:sz="0" w:space="0" w:color="auto"/>
        <w:left w:val="none" w:sz="0" w:space="0" w:color="auto"/>
        <w:bottom w:val="none" w:sz="0" w:space="0" w:color="auto"/>
        <w:right w:val="none" w:sz="0" w:space="0" w:color="auto"/>
      </w:divBdr>
    </w:div>
    <w:div w:id="2112779595">
      <w:bodyDiv w:val="1"/>
      <w:marLeft w:val="0"/>
      <w:marRight w:val="0"/>
      <w:marTop w:val="0"/>
      <w:marBottom w:val="0"/>
      <w:divBdr>
        <w:top w:val="none" w:sz="0" w:space="0" w:color="auto"/>
        <w:left w:val="none" w:sz="0" w:space="0" w:color="auto"/>
        <w:bottom w:val="none" w:sz="0" w:space="0" w:color="auto"/>
        <w:right w:val="none" w:sz="0" w:space="0" w:color="auto"/>
      </w:divBdr>
    </w:div>
    <w:div w:id="2118788612">
      <w:bodyDiv w:val="1"/>
      <w:marLeft w:val="0"/>
      <w:marRight w:val="0"/>
      <w:marTop w:val="0"/>
      <w:marBottom w:val="0"/>
      <w:divBdr>
        <w:top w:val="none" w:sz="0" w:space="0" w:color="auto"/>
        <w:left w:val="none" w:sz="0" w:space="0" w:color="auto"/>
        <w:bottom w:val="none" w:sz="0" w:space="0" w:color="auto"/>
        <w:right w:val="none" w:sz="0" w:space="0" w:color="auto"/>
      </w:divBdr>
    </w:div>
    <w:div w:id="214449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am10.safelinks.protection.outlook.com/?url=http%3A%2F%2Fwww.sunat.gob.pe%2F&amp;data=05%7C02%7Crruizc%40sunat.gob.pe%7C22df0a79088147a6c6d008dd68a4ca3c%7C67a7dfd5e02e45d6966f6b11ce99f3ce%7C0%7C0%7C638781779169578515%7CUnknown%7CTWFpbGZsb3d8eyJFbXB0eU1hcGkiOnRydWUsIlYiOiIwLjAuMDAwMCIsIlAiOiJXaW4zMiIsIkFOIjoiTWFpbCIsIldUIjoyfQ%3D%3D%7C0%7C%7C%7C&amp;sdata=cEtMTl1NVGTwfWlkSAoVAtqVB5m3JXWDPtogcKUafZw%3D&amp;reserved=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0AAC0-B377-4EE0-8169-DCB817C7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39</TotalTime>
  <Pages>39</Pages>
  <Words>14552</Words>
  <Characters>80036</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Procedimiento DESPA-PE.01.15 (Al 28ENE2025) - Con Anexos</vt:lpstr>
    </vt:vector>
  </TitlesOfParts>
  <Manager>Angélica Rojas Corzo</Manager>
  <Company>SUNAT - DPI</Company>
  <LinksUpToDate>false</LinksUpToDate>
  <CharactersWithSpaces>94400</CharactersWithSpaces>
  <SharedDoc>false</SharedDoc>
  <HLinks>
    <vt:vector size="12" baseType="variant">
      <vt:variant>
        <vt:i4>1572942</vt:i4>
      </vt:variant>
      <vt:variant>
        <vt:i4>3</vt:i4>
      </vt:variant>
      <vt:variant>
        <vt:i4>0</vt:i4>
      </vt:variant>
      <vt:variant>
        <vt:i4>5</vt:i4>
      </vt:variant>
      <vt:variant>
        <vt:lpwstr>http://www.sunat.gob.pe/</vt:lpwstr>
      </vt:variant>
      <vt:variant>
        <vt:lpwstr/>
      </vt: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DESPA-PE.01.15 (Al 28ENE2025) - Con Anexos</dc:title>
  <dc:subject>Remisión a INJA para prepublicar</dc:subject>
  <dc:creator>Antonio Llontop Urrutia;Angélica Rojas Corzo</dc:creator>
  <dc:description/>
  <cp:lastModifiedBy>Polo Roca Edith Gina</cp:lastModifiedBy>
  <cp:revision>13</cp:revision>
  <cp:lastPrinted>2025-07-17T22:40:00Z</cp:lastPrinted>
  <dcterms:created xsi:type="dcterms:W3CDTF">2025-07-15T04:11:00Z</dcterms:created>
  <dcterms:modified xsi:type="dcterms:W3CDTF">2025-07-17T22:45:00Z</dcterms:modified>
  <cp:version>6</cp:version>
</cp:coreProperties>
</file>