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91D2E" w14:textId="77777777" w:rsidR="00EA406D" w:rsidRPr="00EA406D" w:rsidRDefault="00EA406D" w:rsidP="00EA406D">
      <w:pPr>
        <w:pStyle w:val="Ttulo1"/>
        <w:rPr>
          <w:rFonts w:cs="Arial"/>
          <w:sz w:val="22"/>
          <w:szCs w:val="22"/>
        </w:rPr>
      </w:pPr>
      <w:bookmarkStart w:id="0" w:name="_Hlk30498197"/>
      <w:bookmarkStart w:id="1" w:name="_GoBack"/>
      <w:bookmarkEnd w:id="1"/>
      <w:r w:rsidRPr="00EA406D">
        <w:rPr>
          <w:rFonts w:cs="Arial"/>
          <w:sz w:val="22"/>
          <w:szCs w:val="22"/>
        </w:rPr>
        <w:t xml:space="preserve">PROCEDIMIENTO ESPECÍFICO “RECTIFICACIÓN DEL MANIFIESTO DE CARGA, ACTOS RELACIONADOS, DOCUMENTOS VINCULADOS E INCORPORACIÓN” DESPA-PE.09.02 (versión 7) </w:t>
      </w:r>
    </w:p>
    <w:p w14:paraId="76312303" w14:textId="77777777" w:rsidR="00EA406D" w:rsidRDefault="00EA406D" w:rsidP="00EA406D">
      <w:pPr>
        <w:ind w:left="426"/>
        <w:rPr>
          <w:rFonts w:cs="Arial"/>
          <w:b/>
          <w:color w:val="000000" w:themeColor="text1"/>
          <w:sz w:val="21"/>
          <w:szCs w:val="21"/>
        </w:rPr>
      </w:pPr>
    </w:p>
    <w:p w14:paraId="186D60C7" w14:textId="520DCAFD" w:rsidR="00C462D9" w:rsidRPr="00931284" w:rsidRDefault="00C462D9" w:rsidP="004356DD">
      <w:pPr>
        <w:numPr>
          <w:ilvl w:val="0"/>
          <w:numId w:val="19"/>
        </w:numPr>
        <w:ind w:left="426" w:hanging="426"/>
        <w:rPr>
          <w:rFonts w:cs="Arial"/>
          <w:b/>
          <w:color w:val="000000" w:themeColor="text1"/>
          <w:sz w:val="21"/>
          <w:szCs w:val="21"/>
        </w:rPr>
      </w:pPr>
      <w:r w:rsidRPr="00931284">
        <w:rPr>
          <w:rFonts w:cs="Arial"/>
          <w:b/>
          <w:color w:val="000000" w:themeColor="text1"/>
          <w:sz w:val="21"/>
          <w:szCs w:val="21"/>
        </w:rPr>
        <w:t>OBJETIVO</w:t>
      </w:r>
    </w:p>
    <w:p w14:paraId="37266ADD" w14:textId="77777777" w:rsidR="00C462D9" w:rsidRPr="00931284" w:rsidRDefault="00C462D9" w:rsidP="009E5882">
      <w:pPr>
        <w:rPr>
          <w:rFonts w:cs="Arial"/>
          <w:b/>
          <w:color w:val="000000" w:themeColor="text1"/>
          <w:sz w:val="21"/>
          <w:szCs w:val="21"/>
        </w:rPr>
      </w:pPr>
    </w:p>
    <w:p w14:paraId="57DE7F71" w14:textId="7EAED406" w:rsidR="00C462D9" w:rsidRPr="00931284" w:rsidRDefault="00C462D9" w:rsidP="009E5882">
      <w:pPr>
        <w:ind w:left="426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Establecer las </w:t>
      </w:r>
      <w:r w:rsidR="00FD4774" w:rsidRPr="00931284">
        <w:rPr>
          <w:rFonts w:cs="Arial"/>
          <w:color w:val="000000" w:themeColor="text1"/>
          <w:sz w:val="21"/>
          <w:szCs w:val="21"/>
        </w:rPr>
        <w:t>pautas</w:t>
      </w:r>
      <w:r w:rsidR="00F706D2">
        <w:rPr>
          <w:rFonts w:cs="Arial"/>
          <w:color w:val="000000" w:themeColor="text1"/>
          <w:sz w:val="21"/>
          <w:szCs w:val="21"/>
        </w:rPr>
        <w:t xml:space="preserve"> a seguir </w:t>
      </w:r>
      <w:r w:rsidRPr="00931284">
        <w:rPr>
          <w:rFonts w:cs="Arial"/>
          <w:color w:val="000000" w:themeColor="text1"/>
          <w:sz w:val="21"/>
          <w:szCs w:val="21"/>
        </w:rPr>
        <w:t xml:space="preserve">para la rectificación del manifiesto de carga, manifiesto de carga desconsolidado, manifiesto de carga consolidado, documentos vinculados y actos </w:t>
      </w:r>
      <w:r w:rsidRPr="004723FC">
        <w:rPr>
          <w:rFonts w:cs="Arial"/>
          <w:sz w:val="21"/>
          <w:szCs w:val="21"/>
        </w:rPr>
        <w:t>relacionados</w:t>
      </w:r>
      <w:r w:rsidR="008965E4" w:rsidRPr="004723FC">
        <w:rPr>
          <w:rFonts w:cs="Arial"/>
          <w:sz w:val="21"/>
          <w:szCs w:val="21"/>
        </w:rPr>
        <w:t xml:space="preserve"> con el ingreso y salida de</w:t>
      </w:r>
      <w:r w:rsidR="004623B8" w:rsidRPr="004723FC">
        <w:rPr>
          <w:rFonts w:cs="Arial"/>
          <w:sz w:val="21"/>
          <w:szCs w:val="21"/>
        </w:rPr>
        <w:t xml:space="preserve"> mercancías </w:t>
      </w:r>
      <w:r w:rsidR="004623B8" w:rsidRPr="008965E4">
        <w:rPr>
          <w:rFonts w:cs="Arial"/>
          <w:color w:val="000000" w:themeColor="text1"/>
          <w:sz w:val="21"/>
          <w:szCs w:val="21"/>
        </w:rPr>
        <w:t>y medios de transporte</w:t>
      </w:r>
      <w:r w:rsidRPr="008965E4">
        <w:rPr>
          <w:rFonts w:cs="Arial"/>
          <w:color w:val="000000" w:themeColor="text1"/>
          <w:sz w:val="21"/>
          <w:szCs w:val="21"/>
        </w:rPr>
        <w:t>;</w:t>
      </w:r>
      <w:r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FD4774" w:rsidRPr="00931284">
        <w:rPr>
          <w:rFonts w:cs="Arial"/>
          <w:color w:val="000000" w:themeColor="text1"/>
          <w:sz w:val="21"/>
          <w:szCs w:val="21"/>
        </w:rPr>
        <w:t>y para la</w:t>
      </w:r>
      <w:r w:rsidRPr="00931284">
        <w:rPr>
          <w:rFonts w:cs="Arial"/>
          <w:color w:val="000000" w:themeColor="text1"/>
          <w:sz w:val="21"/>
          <w:szCs w:val="21"/>
        </w:rPr>
        <w:t xml:space="preserve"> incorporación de documentos</w:t>
      </w:r>
      <w:r w:rsidR="00D60418" w:rsidRPr="00931284">
        <w:rPr>
          <w:rFonts w:cs="Arial"/>
          <w:color w:val="000000" w:themeColor="text1"/>
          <w:sz w:val="21"/>
          <w:szCs w:val="21"/>
        </w:rPr>
        <w:t xml:space="preserve"> de </w:t>
      </w:r>
      <w:r w:rsidR="009C16BA" w:rsidRPr="00931284">
        <w:rPr>
          <w:rFonts w:cs="Arial"/>
          <w:color w:val="000000" w:themeColor="text1"/>
          <w:sz w:val="21"/>
          <w:szCs w:val="21"/>
        </w:rPr>
        <w:t xml:space="preserve">transporte </w:t>
      </w:r>
      <w:r w:rsidR="00E61B71" w:rsidRPr="00931284">
        <w:rPr>
          <w:rFonts w:cs="Arial"/>
          <w:color w:val="000000" w:themeColor="text1"/>
          <w:sz w:val="21"/>
          <w:szCs w:val="21"/>
        </w:rPr>
        <w:t>a los citados manifiestos</w:t>
      </w:r>
      <w:r w:rsidRPr="00931284">
        <w:rPr>
          <w:rFonts w:cs="Arial"/>
          <w:color w:val="000000" w:themeColor="text1"/>
          <w:sz w:val="21"/>
          <w:szCs w:val="21"/>
        </w:rPr>
        <w:t>.</w:t>
      </w:r>
    </w:p>
    <w:bookmarkEnd w:id="0"/>
    <w:p w14:paraId="0DCC061E" w14:textId="77777777" w:rsidR="00C462D9" w:rsidRPr="00931284" w:rsidRDefault="00C462D9" w:rsidP="009E5882">
      <w:pPr>
        <w:rPr>
          <w:rFonts w:cs="Arial"/>
          <w:b/>
          <w:color w:val="000000" w:themeColor="text1"/>
          <w:sz w:val="21"/>
          <w:szCs w:val="21"/>
        </w:rPr>
      </w:pPr>
    </w:p>
    <w:p w14:paraId="67136E3C" w14:textId="77777777" w:rsidR="00C462D9" w:rsidRPr="00931284" w:rsidRDefault="00C462D9" w:rsidP="004356DD">
      <w:pPr>
        <w:numPr>
          <w:ilvl w:val="0"/>
          <w:numId w:val="19"/>
        </w:numPr>
        <w:ind w:left="426" w:hanging="426"/>
        <w:rPr>
          <w:rFonts w:cs="Arial"/>
          <w:b/>
          <w:color w:val="000000" w:themeColor="text1"/>
          <w:sz w:val="21"/>
          <w:szCs w:val="21"/>
        </w:rPr>
      </w:pPr>
      <w:r w:rsidRPr="00931284">
        <w:rPr>
          <w:rFonts w:cs="Arial"/>
          <w:b/>
          <w:color w:val="000000" w:themeColor="text1"/>
          <w:sz w:val="21"/>
          <w:szCs w:val="21"/>
        </w:rPr>
        <w:t>ALCANCE</w:t>
      </w:r>
    </w:p>
    <w:p w14:paraId="6F78DC9E" w14:textId="77777777" w:rsidR="00C462D9" w:rsidRPr="00931284" w:rsidRDefault="00C462D9" w:rsidP="009E5882">
      <w:pPr>
        <w:rPr>
          <w:rFonts w:cs="Arial"/>
          <w:color w:val="000000" w:themeColor="text1"/>
          <w:sz w:val="21"/>
          <w:szCs w:val="21"/>
        </w:rPr>
      </w:pPr>
    </w:p>
    <w:p w14:paraId="0AB49E06" w14:textId="0138B81A" w:rsidR="00C462D9" w:rsidRPr="00931284" w:rsidRDefault="00C462D9" w:rsidP="009E5882">
      <w:pPr>
        <w:ind w:left="426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Está dirigido</w:t>
      </w:r>
      <w:r w:rsidR="00F706D2">
        <w:rPr>
          <w:rFonts w:cs="Arial"/>
          <w:color w:val="000000" w:themeColor="text1"/>
          <w:sz w:val="21"/>
          <w:szCs w:val="21"/>
        </w:rPr>
        <w:t xml:space="preserve"> al</w:t>
      </w:r>
      <w:r w:rsidRPr="00931284">
        <w:rPr>
          <w:rFonts w:cs="Arial"/>
          <w:color w:val="000000" w:themeColor="text1"/>
          <w:sz w:val="21"/>
          <w:szCs w:val="21"/>
        </w:rPr>
        <w:t>:</w:t>
      </w:r>
    </w:p>
    <w:p w14:paraId="4E1F1323" w14:textId="77777777" w:rsidR="00C462D9" w:rsidRPr="00931284" w:rsidRDefault="00C462D9" w:rsidP="009E5882">
      <w:pPr>
        <w:rPr>
          <w:rFonts w:cs="Arial"/>
          <w:color w:val="000000" w:themeColor="text1"/>
          <w:sz w:val="14"/>
          <w:szCs w:val="21"/>
        </w:rPr>
      </w:pPr>
    </w:p>
    <w:p w14:paraId="192E0015" w14:textId="67898BFC" w:rsidR="00C462D9" w:rsidRPr="00931284" w:rsidRDefault="00F706D2" w:rsidP="00F706D2">
      <w:pPr>
        <w:numPr>
          <w:ilvl w:val="0"/>
          <w:numId w:val="2"/>
        </w:numPr>
        <w:ind w:left="709" w:hanging="283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O</w:t>
      </w:r>
      <w:r w:rsidR="009D3954" w:rsidRPr="00931284">
        <w:rPr>
          <w:rFonts w:cs="Arial"/>
          <w:color w:val="000000" w:themeColor="text1"/>
          <w:sz w:val="21"/>
          <w:szCs w:val="21"/>
        </w:rPr>
        <w:t>perador</w:t>
      </w:r>
      <w:r w:rsidR="00C462D9" w:rsidRPr="00931284">
        <w:rPr>
          <w:rFonts w:cs="Arial"/>
          <w:color w:val="000000" w:themeColor="text1"/>
          <w:sz w:val="21"/>
          <w:szCs w:val="21"/>
        </w:rPr>
        <w:t xml:space="preserve"> de comercio exterior, en adelante OCE:</w:t>
      </w:r>
    </w:p>
    <w:p w14:paraId="14C5DB5B" w14:textId="77777777" w:rsidR="00C462D9" w:rsidRPr="00931284" w:rsidRDefault="00ED7F83" w:rsidP="00F706D2">
      <w:pPr>
        <w:numPr>
          <w:ilvl w:val="0"/>
          <w:numId w:val="3"/>
        </w:numPr>
        <w:tabs>
          <w:tab w:val="left" w:pos="284"/>
        </w:tabs>
        <w:ind w:left="993" w:hanging="284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t</w:t>
      </w:r>
      <w:r w:rsidR="00C462D9" w:rsidRPr="00931284">
        <w:rPr>
          <w:rFonts w:cs="Arial"/>
          <w:color w:val="000000" w:themeColor="text1"/>
          <w:sz w:val="21"/>
          <w:szCs w:val="21"/>
        </w:rPr>
        <w:t>ransportista o su representante en el país, en adelante transportista;</w:t>
      </w:r>
    </w:p>
    <w:p w14:paraId="057CEE9B" w14:textId="77777777" w:rsidR="00C462D9" w:rsidRPr="00931284" w:rsidRDefault="00ED7F83" w:rsidP="00F706D2">
      <w:pPr>
        <w:numPr>
          <w:ilvl w:val="0"/>
          <w:numId w:val="3"/>
        </w:numPr>
        <w:tabs>
          <w:tab w:val="left" w:pos="284"/>
        </w:tabs>
        <w:ind w:left="993" w:hanging="284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a</w:t>
      </w:r>
      <w:r w:rsidR="00C462D9" w:rsidRPr="00931284">
        <w:rPr>
          <w:rFonts w:cs="Arial"/>
          <w:color w:val="000000" w:themeColor="text1"/>
          <w:sz w:val="21"/>
          <w:szCs w:val="21"/>
        </w:rPr>
        <w:t>gente de carga internacional;</w:t>
      </w:r>
    </w:p>
    <w:p w14:paraId="24DA5ACC" w14:textId="77777777" w:rsidR="00C462D9" w:rsidRPr="00931284" w:rsidRDefault="00ED7F83" w:rsidP="00F706D2">
      <w:pPr>
        <w:numPr>
          <w:ilvl w:val="0"/>
          <w:numId w:val="3"/>
        </w:numPr>
        <w:tabs>
          <w:tab w:val="left" w:pos="284"/>
        </w:tabs>
        <w:ind w:left="993" w:hanging="284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al</w:t>
      </w:r>
      <w:r w:rsidR="00C462D9" w:rsidRPr="00931284">
        <w:rPr>
          <w:rFonts w:cs="Arial"/>
          <w:color w:val="000000" w:themeColor="text1"/>
          <w:sz w:val="21"/>
          <w:szCs w:val="21"/>
        </w:rPr>
        <w:t>mac</w:t>
      </w:r>
      <w:r w:rsidRPr="00931284">
        <w:rPr>
          <w:rFonts w:cs="Arial"/>
          <w:color w:val="000000" w:themeColor="text1"/>
          <w:sz w:val="21"/>
          <w:szCs w:val="21"/>
        </w:rPr>
        <w:t>é</w:t>
      </w:r>
      <w:r w:rsidR="00C462D9" w:rsidRPr="00931284">
        <w:rPr>
          <w:rFonts w:cs="Arial"/>
          <w:color w:val="000000" w:themeColor="text1"/>
          <w:sz w:val="21"/>
          <w:szCs w:val="21"/>
        </w:rPr>
        <w:t>n aduanero;</w:t>
      </w:r>
    </w:p>
    <w:p w14:paraId="67D9F735" w14:textId="77777777" w:rsidR="00C462D9" w:rsidRPr="00931284" w:rsidRDefault="00ED7F83" w:rsidP="00F706D2">
      <w:pPr>
        <w:numPr>
          <w:ilvl w:val="0"/>
          <w:numId w:val="3"/>
        </w:numPr>
        <w:tabs>
          <w:tab w:val="left" w:pos="284"/>
        </w:tabs>
        <w:ind w:left="993" w:hanging="284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d</w:t>
      </w:r>
      <w:r w:rsidR="00C462D9" w:rsidRPr="00931284">
        <w:rPr>
          <w:rFonts w:cs="Arial"/>
          <w:color w:val="000000" w:themeColor="text1"/>
          <w:sz w:val="21"/>
          <w:szCs w:val="21"/>
        </w:rPr>
        <w:t>espachador de aduana;</w:t>
      </w:r>
    </w:p>
    <w:p w14:paraId="2FEDA7D0" w14:textId="77777777" w:rsidR="00C462D9" w:rsidRPr="00931284" w:rsidRDefault="00ED7F83" w:rsidP="00F706D2">
      <w:pPr>
        <w:numPr>
          <w:ilvl w:val="0"/>
          <w:numId w:val="3"/>
        </w:numPr>
        <w:tabs>
          <w:tab w:val="left" w:pos="284"/>
        </w:tabs>
        <w:ind w:left="993" w:hanging="284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e</w:t>
      </w:r>
      <w:r w:rsidR="00C462D9" w:rsidRPr="00931284">
        <w:rPr>
          <w:rFonts w:cs="Arial"/>
          <w:color w:val="000000" w:themeColor="text1"/>
          <w:sz w:val="21"/>
          <w:szCs w:val="21"/>
        </w:rPr>
        <w:t>mpresa de servicio de entrega rápida</w:t>
      </w:r>
      <w:r w:rsidR="009D3954" w:rsidRPr="00931284">
        <w:rPr>
          <w:rFonts w:cs="Arial"/>
          <w:color w:val="000000" w:themeColor="text1"/>
          <w:sz w:val="21"/>
          <w:szCs w:val="21"/>
        </w:rPr>
        <w:t>.</w:t>
      </w:r>
    </w:p>
    <w:p w14:paraId="4B4B9E32" w14:textId="77777777" w:rsidR="00C462D9" w:rsidRPr="00931284" w:rsidRDefault="00C462D9" w:rsidP="009E5882">
      <w:pPr>
        <w:tabs>
          <w:tab w:val="left" w:pos="284"/>
        </w:tabs>
        <w:ind w:left="1134"/>
        <w:rPr>
          <w:rFonts w:cs="Arial"/>
          <w:color w:val="000000" w:themeColor="text1"/>
          <w:sz w:val="14"/>
          <w:szCs w:val="21"/>
        </w:rPr>
      </w:pPr>
    </w:p>
    <w:p w14:paraId="2F00B084" w14:textId="0A5175E8" w:rsidR="00C462D9" w:rsidRPr="00931284" w:rsidRDefault="00F706D2" w:rsidP="00F706D2">
      <w:pPr>
        <w:numPr>
          <w:ilvl w:val="0"/>
          <w:numId w:val="2"/>
        </w:numPr>
        <w:ind w:left="709" w:hanging="283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O</w:t>
      </w:r>
      <w:r w:rsidR="009D3954" w:rsidRPr="00931284">
        <w:rPr>
          <w:rFonts w:cs="Arial"/>
          <w:color w:val="000000" w:themeColor="text1"/>
          <w:sz w:val="21"/>
          <w:szCs w:val="21"/>
        </w:rPr>
        <w:t xml:space="preserve">perador </w:t>
      </w:r>
      <w:r w:rsidR="00C462D9" w:rsidRPr="00931284">
        <w:rPr>
          <w:rFonts w:cs="Arial"/>
          <w:color w:val="000000" w:themeColor="text1"/>
          <w:sz w:val="21"/>
          <w:szCs w:val="21"/>
        </w:rPr>
        <w:t>interviniente, en adelante OI:</w:t>
      </w:r>
    </w:p>
    <w:p w14:paraId="48809550" w14:textId="099E6D1B" w:rsidR="00C462D9" w:rsidRPr="00F706D2" w:rsidRDefault="00C462D9" w:rsidP="00F706D2">
      <w:pPr>
        <w:numPr>
          <w:ilvl w:val="0"/>
          <w:numId w:val="40"/>
        </w:numPr>
        <w:tabs>
          <w:tab w:val="left" w:pos="993"/>
        </w:tabs>
        <w:ind w:hanging="11"/>
        <w:rPr>
          <w:rFonts w:cs="Arial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administrador o concesionario </w:t>
      </w:r>
      <w:r w:rsidR="00261F35" w:rsidRPr="00F706D2">
        <w:rPr>
          <w:rFonts w:cs="Arial"/>
          <w:sz w:val="21"/>
          <w:szCs w:val="21"/>
        </w:rPr>
        <w:t>de las instalaciones portuarias y aeroportuarias</w:t>
      </w:r>
      <w:r w:rsidRPr="00F706D2">
        <w:rPr>
          <w:rFonts w:cs="Arial"/>
          <w:sz w:val="21"/>
          <w:szCs w:val="21"/>
        </w:rPr>
        <w:t>;</w:t>
      </w:r>
    </w:p>
    <w:p w14:paraId="07ED0458" w14:textId="77777777" w:rsidR="00C462D9" w:rsidRPr="00931284" w:rsidRDefault="00ED7F83" w:rsidP="00F706D2">
      <w:pPr>
        <w:numPr>
          <w:ilvl w:val="0"/>
          <w:numId w:val="40"/>
        </w:numPr>
        <w:tabs>
          <w:tab w:val="left" w:pos="993"/>
        </w:tabs>
        <w:ind w:hanging="11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z</w:t>
      </w:r>
      <w:r w:rsidR="00C462D9" w:rsidRPr="00931284">
        <w:rPr>
          <w:rFonts w:cs="Arial"/>
          <w:color w:val="000000" w:themeColor="text1"/>
          <w:sz w:val="21"/>
          <w:szCs w:val="21"/>
        </w:rPr>
        <w:t xml:space="preserve">ona </w:t>
      </w:r>
      <w:r w:rsidRPr="00931284">
        <w:rPr>
          <w:rFonts w:cs="Arial"/>
          <w:color w:val="000000" w:themeColor="text1"/>
          <w:sz w:val="21"/>
          <w:szCs w:val="21"/>
        </w:rPr>
        <w:t>f</w:t>
      </w:r>
      <w:r w:rsidR="00C462D9" w:rsidRPr="00931284">
        <w:rPr>
          <w:rFonts w:cs="Arial"/>
          <w:color w:val="000000" w:themeColor="text1"/>
          <w:sz w:val="21"/>
          <w:szCs w:val="21"/>
        </w:rPr>
        <w:t>ranca de Tacna</w:t>
      </w:r>
      <w:r w:rsidR="004623B8" w:rsidRPr="00931284">
        <w:rPr>
          <w:rFonts w:cs="Arial"/>
          <w:color w:val="000000" w:themeColor="text1"/>
          <w:sz w:val="21"/>
          <w:szCs w:val="21"/>
        </w:rPr>
        <w:t xml:space="preserve"> -</w:t>
      </w:r>
      <w:r w:rsidR="00C462D9" w:rsidRPr="00931284">
        <w:rPr>
          <w:rFonts w:cs="Arial"/>
          <w:color w:val="000000" w:themeColor="text1"/>
          <w:sz w:val="21"/>
          <w:szCs w:val="21"/>
        </w:rPr>
        <w:t xml:space="preserve"> ZOFRATACNA</w:t>
      </w:r>
      <w:r w:rsidR="00FD7BAF" w:rsidRPr="00931284">
        <w:rPr>
          <w:rFonts w:cs="Arial"/>
          <w:color w:val="000000" w:themeColor="text1"/>
          <w:sz w:val="21"/>
          <w:szCs w:val="21"/>
        </w:rPr>
        <w:t>;</w:t>
      </w:r>
    </w:p>
    <w:p w14:paraId="2ACC5520" w14:textId="77777777" w:rsidR="00C462D9" w:rsidRPr="00931284" w:rsidRDefault="00ED7F83" w:rsidP="00F706D2">
      <w:pPr>
        <w:numPr>
          <w:ilvl w:val="0"/>
          <w:numId w:val="40"/>
        </w:numPr>
        <w:tabs>
          <w:tab w:val="left" w:pos="993"/>
        </w:tabs>
        <w:ind w:hanging="11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z</w:t>
      </w:r>
      <w:r w:rsidR="00C462D9" w:rsidRPr="00931284">
        <w:rPr>
          <w:rFonts w:cs="Arial"/>
          <w:color w:val="000000" w:themeColor="text1"/>
          <w:sz w:val="21"/>
          <w:szCs w:val="21"/>
        </w:rPr>
        <w:t xml:space="preserve">ona </w:t>
      </w:r>
      <w:r w:rsidRPr="00931284">
        <w:rPr>
          <w:rFonts w:cs="Arial"/>
          <w:color w:val="000000" w:themeColor="text1"/>
          <w:sz w:val="21"/>
          <w:szCs w:val="21"/>
        </w:rPr>
        <w:t>e</w:t>
      </w:r>
      <w:r w:rsidR="00C462D9" w:rsidRPr="00931284">
        <w:rPr>
          <w:rFonts w:cs="Arial"/>
          <w:color w:val="000000" w:themeColor="text1"/>
          <w:sz w:val="21"/>
          <w:szCs w:val="21"/>
        </w:rPr>
        <w:t xml:space="preserve">special de </w:t>
      </w:r>
      <w:r w:rsidRPr="00931284">
        <w:rPr>
          <w:rFonts w:cs="Arial"/>
          <w:color w:val="000000" w:themeColor="text1"/>
          <w:sz w:val="21"/>
          <w:szCs w:val="21"/>
        </w:rPr>
        <w:t>d</w:t>
      </w:r>
      <w:r w:rsidR="00C462D9" w:rsidRPr="00931284">
        <w:rPr>
          <w:rFonts w:cs="Arial"/>
          <w:color w:val="000000" w:themeColor="text1"/>
          <w:sz w:val="21"/>
          <w:szCs w:val="21"/>
        </w:rPr>
        <w:t>esarrollo</w:t>
      </w:r>
      <w:r w:rsidR="004623B8" w:rsidRPr="00931284">
        <w:rPr>
          <w:rFonts w:cs="Arial"/>
          <w:color w:val="000000" w:themeColor="text1"/>
          <w:sz w:val="21"/>
          <w:szCs w:val="21"/>
        </w:rPr>
        <w:t xml:space="preserve"> - </w:t>
      </w:r>
      <w:r w:rsidR="00C462D9" w:rsidRPr="00931284">
        <w:rPr>
          <w:rFonts w:cs="Arial"/>
          <w:color w:val="000000" w:themeColor="text1"/>
          <w:sz w:val="21"/>
          <w:szCs w:val="21"/>
        </w:rPr>
        <w:t>ZED</w:t>
      </w:r>
      <w:r w:rsidR="00FD7BAF" w:rsidRPr="00931284">
        <w:rPr>
          <w:rFonts w:cs="Arial"/>
          <w:color w:val="000000" w:themeColor="text1"/>
          <w:sz w:val="21"/>
          <w:szCs w:val="21"/>
        </w:rPr>
        <w:t>;</w:t>
      </w:r>
    </w:p>
    <w:p w14:paraId="7BEA6617" w14:textId="77777777" w:rsidR="00C462D9" w:rsidRPr="00931284" w:rsidRDefault="00ED7F83" w:rsidP="00F706D2">
      <w:pPr>
        <w:numPr>
          <w:ilvl w:val="0"/>
          <w:numId w:val="40"/>
        </w:numPr>
        <w:tabs>
          <w:tab w:val="left" w:pos="993"/>
        </w:tabs>
        <w:ind w:hanging="11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t</w:t>
      </w:r>
      <w:r w:rsidR="00C462D9" w:rsidRPr="00931284">
        <w:rPr>
          <w:rFonts w:cs="Arial"/>
          <w:color w:val="000000" w:themeColor="text1"/>
          <w:sz w:val="21"/>
          <w:szCs w:val="21"/>
        </w:rPr>
        <w:t>erminal de carga del transportista aéreo</w:t>
      </w:r>
      <w:r w:rsidR="00FD7BAF" w:rsidRPr="00931284">
        <w:rPr>
          <w:rFonts w:cs="Arial"/>
          <w:color w:val="000000" w:themeColor="text1"/>
          <w:sz w:val="21"/>
          <w:szCs w:val="21"/>
        </w:rPr>
        <w:t>;</w:t>
      </w:r>
    </w:p>
    <w:p w14:paraId="6A5B8CC5" w14:textId="40E809D5" w:rsidR="00C462D9" w:rsidRDefault="00ED7F83" w:rsidP="00F706D2">
      <w:pPr>
        <w:numPr>
          <w:ilvl w:val="0"/>
          <w:numId w:val="40"/>
        </w:numPr>
        <w:tabs>
          <w:tab w:val="left" w:pos="993"/>
        </w:tabs>
        <w:ind w:hanging="11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d</w:t>
      </w:r>
      <w:r w:rsidR="00C462D9" w:rsidRPr="00931284">
        <w:rPr>
          <w:rFonts w:cs="Arial"/>
          <w:color w:val="000000" w:themeColor="text1"/>
          <w:sz w:val="21"/>
          <w:szCs w:val="21"/>
        </w:rPr>
        <w:t>ueño, consignatario o consignante</w:t>
      </w:r>
      <w:r w:rsidR="00EB4A0B">
        <w:rPr>
          <w:rFonts w:cs="Arial"/>
          <w:color w:val="000000" w:themeColor="text1"/>
          <w:sz w:val="21"/>
          <w:szCs w:val="21"/>
        </w:rPr>
        <w:t>;</w:t>
      </w:r>
    </w:p>
    <w:p w14:paraId="032D8DB9" w14:textId="20CE1576" w:rsidR="00645AD6" w:rsidRPr="007F633F" w:rsidRDefault="00645AD6" w:rsidP="00F706D2">
      <w:pPr>
        <w:numPr>
          <w:ilvl w:val="0"/>
          <w:numId w:val="40"/>
        </w:numPr>
        <w:tabs>
          <w:tab w:val="left" w:pos="993"/>
        </w:tabs>
        <w:ind w:hanging="11"/>
        <w:rPr>
          <w:rFonts w:cs="Arial"/>
          <w:color w:val="000000" w:themeColor="text1"/>
          <w:sz w:val="21"/>
          <w:szCs w:val="21"/>
        </w:rPr>
      </w:pPr>
      <w:r w:rsidRPr="007F633F">
        <w:rPr>
          <w:rFonts w:cs="Arial"/>
          <w:color w:val="000000" w:themeColor="text1"/>
          <w:sz w:val="21"/>
          <w:szCs w:val="21"/>
        </w:rPr>
        <w:t>operador de base fija</w:t>
      </w:r>
      <w:r w:rsidR="00EB4A0B">
        <w:rPr>
          <w:rFonts w:cs="Arial"/>
          <w:color w:val="000000" w:themeColor="text1"/>
          <w:sz w:val="21"/>
          <w:szCs w:val="21"/>
        </w:rPr>
        <w:t>.</w:t>
      </w:r>
    </w:p>
    <w:p w14:paraId="55344AB1" w14:textId="77777777" w:rsidR="00C462D9" w:rsidRPr="00931284" w:rsidRDefault="00C462D9" w:rsidP="009E5882">
      <w:pPr>
        <w:tabs>
          <w:tab w:val="left" w:pos="284"/>
        </w:tabs>
        <w:ind w:left="1134"/>
        <w:rPr>
          <w:rFonts w:cs="Arial"/>
          <w:color w:val="000000" w:themeColor="text1"/>
          <w:sz w:val="14"/>
          <w:szCs w:val="21"/>
        </w:rPr>
      </w:pPr>
    </w:p>
    <w:p w14:paraId="52223C12" w14:textId="77777777" w:rsidR="00C462D9" w:rsidRPr="00931284" w:rsidRDefault="00FD4774" w:rsidP="009E5882">
      <w:pPr>
        <w:numPr>
          <w:ilvl w:val="0"/>
          <w:numId w:val="2"/>
        </w:numPr>
        <w:ind w:left="709" w:hanging="283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A</w:t>
      </w:r>
      <w:r w:rsidR="00C462D9" w:rsidRPr="00931284">
        <w:rPr>
          <w:rFonts w:cs="Arial"/>
          <w:color w:val="000000" w:themeColor="text1"/>
          <w:sz w:val="21"/>
          <w:szCs w:val="21"/>
        </w:rPr>
        <w:t>l personal de la Superintendencia Nacional de Aduanas y de Administración Tributaria - SUNAT.</w:t>
      </w:r>
    </w:p>
    <w:p w14:paraId="06675B3B" w14:textId="77777777" w:rsidR="00C462D9" w:rsidRPr="00931284" w:rsidRDefault="00C462D9" w:rsidP="009E5882">
      <w:pPr>
        <w:rPr>
          <w:rFonts w:cs="Arial"/>
          <w:color w:val="000000" w:themeColor="text1"/>
          <w:sz w:val="21"/>
          <w:szCs w:val="21"/>
        </w:rPr>
      </w:pPr>
    </w:p>
    <w:p w14:paraId="46238DFF" w14:textId="77777777" w:rsidR="00C462D9" w:rsidRPr="00931284" w:rsidRDefault="00C462D9" w:rsidP="004356DD">
      <w:pPr>
        <w:numPr>
          <w:ilvl w:val="0"/>
          <w:numId w:val="19"/>
        </w:numPr>
        <w:ind w:left="426" w:hanging="426"/>
        <w:rPr>
          <w:rFonts w:cs="Arial"/>
          <w:b/>
          <w:color w:val="000000" w:themeColor="text1"/>
          <w:sz w:val="21"/>
          <w:szCs w:val="21"/>
        </w:rPr>
      </w:pPr>
      <w:r w:rsidRPr="00931284">
        <w:rPr>
          <w:rFonts w:cs="Arial"/>
          <w:b/>
          <w:color w:val="000000" w:themeColor="text1"/>
          <w:sz w:val="21"/>
          <w:szCs w:val="21"/>
        </w:rPr>
        <w:t>RESPONSABILIDAD</w:t>
      </w:r>
    </w:p>
    <w:p w14:paraId="5D0B45E1" w14:textId="77777777" w:rsidR="00C462D9" w:rsidRPr="00F706D2" w:rsidRDefault="00C462D9" w:rsidP="009E5882">
      <w:pPr>
        <w:rPr>
          <w:rFonts w:cs="Arial"/>
          <w:b/>
          <w:sz w:val="21"/>
          <w:szCs w:val="21"/>
        </w:rPr>
      </w:pPr>
    </w:p>
    <w:p w14:paraId="7D749376" w14:textId="41AE0F56" w:rsidR="00261F35" w:rsidRPr="00F706D2" w:rsidRDefault="00261F35" w:rsidP="00261F35">
      <w:pPr>
        <w:ind w:left="426"/>
        <w:rPr>
          <w:sz w:val="21"/>
          <w:szCs w:val="21"/>
          <w:lang w:val="es-PE" w:eastAsia="es-PE"/>
        </w:rPr>
      </w:pPr>
      <w:r w:rsidRPr="00F706D2">
        <w:rPr>
          <w:sz w:val="21"/>
          <w:szCs w:val="21"/>
          <w:lang w:eastAsia="es-PE"/>
        </w:rPr>
        <w:t xml:space="preserve">La aplicación, cumplimiento y seguimiento de lo dispuesto en el presente procedimiento es de responsabilidad del Intendente Nacional de Desarrollo e Innovación Aduanera, del Intendente Nacional de Sistemas de Información, del Intendente Nacional de Control Aduanero, de los intendentes de aduana de la República, y de las jefaturas y personal de las distintas unidades de organización </w:t>
      </w:r>
      <w:r w:rsidR="00F706D2">
        <w:rPr>
          <w:sz w:val="21"/>
          <w:szCs w:val="21"/>
          <w:lang w:eastAsia="es-PE"/>
        </w:rPr>
        <w:t xml:space="preserve">que </w:t>
      </w:r>
      <w:r w:rsidRPr="00F706D2">
        <w:rPr>
          <w:sz w:val="21"/>
          <w:szCs w:val="21"/>
          <w:lang w:eastAsia="es-PE"/>
        </w:rPr>
        <w:t>interviene</w:t>
      </w:r>
      <w:r w:rsidR="00F706D2">
        <w:rPr>
          <w:sz w:val="21"/>
          <w:szCs w:val="21"/>
          <w:lang w:eastAsia="es-PE"/>
        </w:rPr>
        <w:t>n</w:t>
      </w:r>
      <w:r w:rsidRPr="00F706D2">
        <w:rPr>
          <w:sz w:val="21"/>
          <w:szCs w:val="21"/>
          <w:lang w:eastAsia="es-PE"/>
        </w:rPr>
        <w:t>.</w:t>
      </w:r>
    </w:p>
    <w:p w14:paraId="2943BE54" w14:textId="77777777" w:rsidR="00261F35" w:rsidRPr="00931284" w:rsidRDefault="00261F35" w:rsidP="009E5882">
      <w:pPr>
        <w:rPr>
          <w:rFonts w:cs="Arial"/>
          <w:color w:val="000000" w:themeColor="text1"/>
          <w:sz w:val="21"/>
          <w:szCs w:val="21"/>
        </w:rPr>
      </w:pPr>
    </w:p>
    <w:p w14:paraId="220BF141" w14:textId="77777777" w:rsidR="00C462D9" w:rsidRPr="00931284" w:rsidRDefault="00C462D9" w:rsidP="004356DD">
      <w:pPr>
        <w:numPr>
          <w:ilvl w:val="0"/>
          <w:numId w:val="19"/>
        </w:numPr>
        <w:ind w:left="426" w:hanging="426"/>
        <w:rPr>
          <w:rFonts w:cs="Arial"/>
          <w:b/>
          <w:color w:val="000000" w:themeColor="text1"/>
          <w:sz w:val="21"/>
          <w:szCs w:val="21"/>
        </w:rPr>
      </w:pPr>
      <w:r w:rsidRPr="00931284">
        <w:rPr>
          <w:rFonts w:cs="Arial"/>
          <w:b/>
          <w:color w:val="000000" w:themeColor="text1"/>
          <w:sz w:val="21"/>
          <w:szCs w:val="21"/>
        </w:rPr>
        <w:t>DEFINICIONES Y ABREVIATURAS</w:t>
      </w:r>
    </w:p>
    <w:p w14:paraId="3F32FF97" w14:textId="77777777" w:rsidR="00C462D9" w:rsidRPr="00931284" w:rsidRDefault="00C462D9" w:rsidP="009E5882">
      <w:pPr>
        <w:rPr>
          <w:rFonts w:cs="Arial"/>
          <w:b/>
          <w:color w:val="000000" w:themeColor="text1"/>
          <w:sz w:val="16"/>
          <w:szCs w:val="21"/>
        </w:rPr>
      </w:pPr>
    </w:p>
    <w:p w14:paraId="22840771" w14:textId="77777777" w:rsidR="00C462D9" w:rsidRPr="00931284" w:rsidRDefault="00C462D9" w:rsidP="009E5882">
      <w:pPr>
        <w:ind w:left="426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Para efectos del presente procedimiento se entiende por:</w:t>
      </w:r>
    </w:p>
    <w:p w14:paraId="3E1E4DBF" w14:textId="77777777" w:rsidR="002153E2" w:rsidRPr="00931284" w:rsidRDefault="002153E2" w:rsidP="009E5882">
      <w:pPr>
        <w:ind w:left="426"/>
        <w:rPr>
          <w:rFonts w:cs="Arial"/>
          <w:color w:val="000000" w:themeColor="text1"/>
          <w:sz w:val="16"/>
          <w:szCs w:val="21"/>
        </w:rPr>
      </w:pPr>
    </w:p>
    <w:p w14:paraId="2B996E1B" w14:textId="593C441A" w:rsidR="00145016" w:rsidRPr="00931284" w:rsidRDefault="009506C2" w:rsidP="00685496">
      <w:pPr>
        <w:numPr>
          <w:ilvl w:val="0"/>
          <w:numId w:val="15"/>
        </w:numPr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ARI: A los actos relacionados con el ingreso de mercancías</w:t>
      </w:r>
      <w:r w:rsidR="00370F98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y medios de transporte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3821D3DB" w14:textId="77777777" w:rsidR="00794089" w:rsidRPr="00931284" w:rsidRDefault="009506C2" w:rsidP="00685496">
      <w:pPr>
        <w:numPr>
          <w:ilvl w:val="0"/>
          <w:numId w:val="15"/>
        </w:numPr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ARS:</w:t>
      </w:r>
      <w:r w:rsidR="00A24AD2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ab/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A los actos relacionados con la salida de mercancías</w:t>
      </w:r>
      <w:r w:rsidR="00370F98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y medios de transporte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04C94E6E" w14:textId="474C7F2A" w:rsidR="00C462D9" w:rsidRPr="00931284" w:rsidRDefault="00C462D9" w:rsidP="00685496">
      <w:pPr>
        <w:numPr>
          <w:ilvl w:val="0"/>
          <w:numId w:val="15"/>
        </w:numPr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Style w:val="Textoennegrita"/>
          <w:rFonts w:cs="Arial"/>
          <w:b w:val="0"/>
          <w:color w:val="000000" w:themeColor="text1"/>
          <w:sz w:val="21"/>
          <w:szCs w:val="21"/>
          <w:shd w:val="clear" w:color="auto" w:fill="FFFFFF"/>
        </w:rPr>
        <w:t>SEP:</w:t>
      </w:r>
      <w:r w:rsidR="00794089" w:rsidRPr="00931284">
        <w:rPr>
          <w:rStyle w:val="Textoennegrita"/>
          <w:rFonts w:cs="Arial"/>
          <w:b w:val="0"/>
          <w:color w:val="000000" w:themeColor="text1"/>
          <w:sz w:val="21"/>
          <w:szCs w:val="21"/>
          <w:shd w:val="clear" w:color="auto" w:fill="FFFFFF"/>
        </w:rPr>
        <w:tab/>
      </w:r>
      <w:r w:rsidR="00587BEF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A la s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olicitud con evaluación previa</w:t>
      </w:r>
      <w:r w:rsidR="00587BEF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39D28B95" w14:textId="77777777" w:rsidR="00587BEF" w:rsidRPr="00931284" w:rsidRDefault="00587BEF" w:rsidP="009E5882">
      <w:pPr>
        <w:ind w:left="284"/>
        <w:rPr>
          <w:rFonts w:cs="Arial"/>
          <w:b/>
          <w:color w:val="000000" w:themeColor="text1"/>
          <w:sz w:val="21"/>
          <w:szCs w:val="21"/>
        </w:rPr>
      </w:pPr>
    </w:p>
    <w:p w14:paraId="5D41A0C1" w14:textId="77777777" w:rsidR="00C462D9" w:rsidRPr="00931284" w:rsidRDefault="00C462D9" w:rsidP="004356DD">
      <w:pPr>
        <w:numPr>
          <w:ilvl w:val="0"/>
          <w:numId w:val="19"/>
        </w:numPr>
        <w:ind w:left="426" w:hanging="426"/>
        <w:rPr>
          <w:rFonts w:cs="Arial"/>
          <w:b/>
          <w:color w:val="000000" w:themeColor="text1"/>
          <w:sz w:val="21"/>
          <w:szCs w:val="21"/>
        </w:rPr>
      </w:pPr>
      <w:r w:rsidRPr="00931284">
        <w:rPr>
          <w:rFonts w:cs="Arial"/>
          <w:b/>
          <w:color w:val="000000" w:themeColor="text1"/>
          <w:sz w:val="21"/>
          <w:szCs w:val="21"/>
        </w:rPr>
        <w:t xml:space="preserve">BASE LEGAL </w:t>
      </w:r>
    </w:p>
    <w:p w14:paraId="39C0ECD9" w14:textId="77777777" w:rsidR="00C462D9" w:rsidRPr="00931284" w:rsidRDefault="00C462D9" w:rsidP="009E5882">
      <w:pPr>
        <w:rPr>
          <w:rFonts w:cs="Arial"/>
          <w:b/>
          <w:color w:val="000000" w:themeColor="text1"/>
          <w:sz w:val="21"/>
          <w:szCs w:val="21"/>
        </w:rPr>
      </w:pPr>
    </w:p>
    <w:p w14:paraId="394B076A" w14:textId="77777777" w:rsidR="00C462D9" w:rsidRPr="00931284" w:rsidRDefault="00C462D9" w:rsidP="00685496">
      <w:pPr>
        <w:numPr>
          <w:ilvl w:val="0"/>
          <w:numId w:val="6"/>
        </w:numPr>
        <w:ind w:left="851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Ley General de Aduanas, Decreto Legislativo </w:t>
      </w:r>
      <w:proofErr w:type="spellStart"/>
      <w:r w:rsidRPr="00931284">
        <w:rPr>
          <w:rFonts w:cs="Arial"/>
          <w:color w:val="000000" w:themeColor="text1"/>
          <w:sz w:val="21"/>
          <w:szCs w:val="21"/>
        </w:rPr>
        <w:t>N°</w:t>
      </w:r>
      <w:proofErr w:type="spellEnd"/>
      <w:r w:rsidR="00A84084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Pr="00931284">
        <w:rPr>
          <w:rFonts w:cs="Arial"/>
          <w:color w:val="000000" w:themeColor="text1"/>
          <w:sz w:val="21"/>
          <w:szCs w:val="21"/>
        </w:rPr>
        <w:t>1053</w:t>
      </w:r>
      <w:r w:rsidR="00671CF0" w:rsidRPr="00931284">
        <w:rPr>
          <w:rFonts w:cs="Arial"/>
          <w:color w:val="000000" w:themeColor="text1"/>
          <w:sz w:val="21"/>
          <w:szCs w:val="21"/>
        </w:rPr>
        <w:t>,</w:t>
      </w:r>
      <w:r w:rsidRPr="00931284">
        <w:rPr>
          <w:rFonts w:cs="Arial"/>
          <w:color w:val="000000" w:themeColor="text1"/>
          <w:sz w:val="21"/>
          <w:szCs w:val="21"/>
        </w:rPr>
        <w:t xml:space="preserve"> publicado el 27.6.2008</w:t>
      </w:r>
      <w:r w:rsidR="00A24AD2" w:rsidRPr="00931284">
        <w:rPr>
          <w:rFonts w:cs="Arial"/>
          <w:color w:val="000000" w:themeColor="text1"/>
          <w:sz w:val="21"/>
          <w:szCs w:val="21"/>
        </w:rPr>
        <w:t>,</w:t>
      </w:r>
      <w:r w:rsidRPr="00931284">
        <w:rPr>
          <w:rFonts w:cs="Arial"/>
          <w:color w:val="000000" w:themeColor="text1"/>
          <w:sz w:val="21"/>
          <w:szCs w:val="21"/>
        </w:rPr>
        <w:t xml:space="preserve"> y modificatorias.</w:t>
      </w:r>
    </w:p>
    <w:p w14:paraId="0E684B65" w14:textId="6C5F00E9" w:rsidR="00C462D9" w:rsidRPr="00931284" w:rsidRDefault="00C462D9" w:rsidP="00685496">
      <w:pPr>
        <w:numPr>
          <w:ilvl w:val="0"/>
          <w:numId w:val="6"/>
        </w:numPr>
        <w:ind w:left="851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Reglamento de</w:t>
      </w:r>
      <w:r w:rsidR="00F706D2">
        <w:rPr>
          <w:rFonts w:cs="Arial"/>
          <w:color w:val="000000" w:themeColor="text1"/>
          <w:sz w:val="21"/>
          <w:szCs w:val="21"/>
        </w:rPr>
        <w:t xml:space="preserve">l Decreto Legislativo </w:t>
      </w:r>
      <w:proofErr w:type="spellStart"/>
      <w:r w:rsidR="00F706D2">
        <w:rPr>
          <w:rFonts w:cs="Arial"/>
          <w:color w:val="000000" w:themeColor="text1"/>
          <w:sz w:val="21"/>
          <w:szCs w:val="21"/>
        </w:rPr>
        <w:t>N°</w:t>
      </w:r>
      <w:proofErr w:type="spellEnd"/>
      <w:r w:rsidR="00F706D2">
        <w:rPr>
          <w:rFonts w:cs="Arial"/>
          <w:color w:val="000000" w:themeColor="text1"/>
          <w:sz w:val="21"/>
          <w:szCs w:val="21"/>
        </w:rPr>
        <w:t xml:space="preserve"> 1053, </w:t>
      </w:r>
      <w:r w:rsidRPr="00931284">
        <w:rPr>
          <w:rFonts w:cs="Arial"/>
          <w:color w:val="000000" w:themeColor="text1"/>
          <w:sz w:val="21"/>
          <w:szCs w:val="21"/>
        </w:rPr>
        <w:t xml:space="preserve">Ley General de Aduanas, aprobado por Decreto Supremo </w:t>
      </w:r>
      <w:proofErr w:type="spellStart"/>
      <w:r w:rsidRPr="00931284">
        <w:rPr>
          <w:rFonts w:cs="Arial"/>
          <w:color w:val="000000" w:themeColor="text1"/>
          <w:sz w:val="21"/>
          <w:szCs w:val="21"/>
        </w:rPr>
        <w:t>N</w:t>
      </w:r>
      <w:r w:rsidR="0031578A" w:rsidRPr="00931284">
        <w:rPr>
          <w:rFonts w:cs="Arial"/>
          <w:color w:val="000000" w:themeColor="text1"/>
          <w:sz w:val="21"/>
          <w:szCs w:val="21"/>
        </w:rPr>
        <w:t>°</w:t>
      </w:r>
      <w:proofErr w:type="spellEnd"/>
      <w:r w:rsidR="00A84084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Pr="00931284">
        <w:rPr>
          <w:rFonts w:cs="Arial"/>
          <w:color w:val="000000" w:themeColor="text1"/>
          <w:sz w:val="21"/>
          <w:szCs w:val="21"/>
        </w:rPr>
        <w:t>10-2009-EF</w:t>
      </w:r>
      <w:r w:rsidR="00671CF0" w:rsidRPr="00931284">
        <w:rPr>
          <w:rFonts w:cs="Arial"/>
          <w:color w:val="000000" w:themeColor="text1"/>
          <w:sz w:val="21"/>
          <w:szCs w:val="21"/>
        </w:rPr>
        <w:t>,</w:t>
      </w:r>
      <w:r w:rsidRPr="00931284">
        <w:rPr>
          <w:rFonts w:cs="Arial"/>
          <w:color w:val="000000" w:themeColor="text1"/>
          <w:sz w:val="21"/>
          <w:szCs w:val="21"/>
        </w:rPr>
        <w:t xml:space="preserve"> publicado el 16.1.2009</w:t>
      </w:r>
      <w:r w:rsidR="00A24AD2" w:rsidRPr="00931284">
        <w:rPr>
          <w:rFonts w:cs="Arial"/>
          <w:color w:val="000000" w:themeColor="text1"/>
          <w:sz w:val="21"/>
          <w:szCs w:val="21"/>
        </w:rPr>
        <w:t>,</w:t>
      </w:r>
      <w:r w:rsidRPr="00931284">
        <w:rPr>
          <w:rFonts w:cs="Arial"/>
          <w:color w:val="000000" w:themeColor="text1"/>
          <w:sz w:val="21"/>
          <w:szCs w:val="21"/>
        </w:rPr>
        <w:t xml:space="preserve"> y modificatorias.</w:t>
      </w:r>
    </w:p>
    <w:p w14:paraId="5DA29CD9" w14:textId="77777777" w:rsidR="009D0DAA" w:rsidRPr="00931284" w:rsidRDefault="00C462D9" w:rsidP="00685496">
      <w:pPr>
        <w:numPr>
          <w:ilvl w:val="0"/>
          <w:numId w:val="6"/>
        </w:numPr>
        <w:ind w:left="851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Texto Único Ordenado de la Ley del Procedimiento Administrativo General, Ley </w:t>
      </w:r>
      <w:proofErr w:type="spellStart"/>
      <w:r w:rsidRPr="00931284">
        <w:rPr>
          <w:rFonts w:cs="Arial"/>
          <w:color w:val="000000" w:themeColor="text1"/>
          <w:sz w:val="21"/>
          <w:szCs w:val="21"/>
        </w:rPr>
        <w:t>N</w:t>
      </w:r>
      <w:r w:rsidR="0031578A" w:rsidRPr="00931284">
        <w:rPr>
          <w:rFonts w:cs="Arial"/>
          <w:color w:val="000000" w:themeColor="text1"/>
          <w:sz w:val="21"/>
          <w:szCs w:val="21"/>
        </w:rPr>
        <w:t>°</w:t>
      </w:r>
      <w:proofErr w:type="spellEnd"/>
      <w:r w:rsidRPr="00931284">
        <w:rPr>
          <w:rFonts w:cs="Arial"/>
          <w:color w:val="000000" w:themeColor="text1"/>
          <w:sz w:val="21"/>
          <w:szCs w:val="21"/>
        </w:rPr>
        <w:t xml:space="preserve"> 27444, aprobado por Decreto Supremo </w:t>
      </w:r>
      <w:proofErr w:type="spellStart"/>
      <w:r w:rsidRPr="00931284">
        <w:rPr>
          <w:rFonts w:cs="Arial"/>
          <w:color w:val="000000" w:themeColor="text1"/>
          <w:sz w:val="21"/>
          <w:szCs w:val="21"/>
        </w:rPr>
        <w:t>N°</w:t>
      </w:r>
      <w:proofErr w:type="spellEnd"/>
      <w:r w:rsidR="00A84084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Pr="00931284">
        <w:rPr>
          <w:rFonts w:cs="Arial"/>
          <w:color w:val="000000" w:themeColor="text1"/>
          <w:sz w:val="21"/>
          <w:szCs w:val="21"/>
        </w:rPr>
        <w:t>004-2019-JUS</w:t>
      </w:r>
      <w:r w:rsidR="00671CF0" w:rsidRPr="00931284">
        <w:rPr>
          <w:rFonts w:cs="Arial"/>
          <w:color w:val="000000" w:themeColor="text1"/>
          <w:sz w:val="21"/>
          <w:szCs w:val="21"/>
        </w:rPr>
        <w:t>,</w:t>
      </w:r>
      <w:r w:rsidRPr="00931284">
        <w:rPr>
          <w:rFonts w:cs="Arial"/>
          <w:color w:val="000000" w:themeColor="text1"/>
          <w:sz w:val="21"/>
          <w:szCs w:val="21"/>
        </w:rPr>
        <w:t xml:space="preserve"> publicado el 25.1.2019.</w:t>
      </w:r>
    </w:p>
    <w:p w14:paraId="4268134A" w14:textId="0B48F092" w:rsidR="002B2C41" w:rsidRPr="00931284" w:rsidRDefault="00C462D9" w:rsidP="00685496">
      <w:pPr>
        <w:numPr>
          <w:ilvl w:val="0"/>
          <w:numId w:val="6"/>
        </w:numPr>
        <w:ind w:left="851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lastRenderedPageBreak/>
        <w:t>Texto Único Ordenado del Código Tributario</w:t>
      </w:r>
      <w:r w:rsidR="00671CF0" w:rsidRPr="00931284">
        <w:rPr>
          <w:rFonts w:cs="Arial"/>
          <w:color w:val="000000" w:themeColor="text1"/>
          <w:sz w:val="21"/>
          <w:szCs w:val="21"/>
        </w:rPr>
        <w:t>,</w:t>
      </w:r>
      <w:r w:rsidRPr="00931284">
        <w:rPr>
          <w:rFonts w:cs="Arial"/>
          <w:color w:val="000000" w:themeColor="text1"/>
          <w:sz w:val="21"/>
          <w:szCs w:val="21"/>
        </w:rPr>
        <w:t xml:space="preserve"> aprobado por Decreto Supremo </w:t>
      </w:r>
      <w:proofErr w:type="spellStart"/>
      <w:r w:rsidRPr="00931284">
        <w:rPr>
          <w:rFonts w:cs="Arial"/>
          <w:color w:val="000000" w:themeColor="text1"/>
          <w:sz w:val="21"/>
          <w:szCs w:val="21"/>
        </w:rPr>
        <w:t>N</w:t>
      </w:r>
      <w:r w:rsidR="0031578A" w:rsidRPr="00931284">
        <w:rPr>
          <w:rFonts w:cs="Arial"/>
          <w:color w:val="000000" w:themeColor="text1"/>
          <w:sz w:val="21"/>
          <w:szCs w:val="21"/>
        </w:rPr>
        <w:t>°</w:t>
      </w:r>
      <w:proofErr w:type="spellEnd"/>
      <w:r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7A62A2" w:rsidRPr="00931284">
        <w:rPr>
          <w:rFonts w:cs="Arial"/>
          <w:color w:val="000000" w:themeColor="text1"/>
          <w:sz w:val="21"/>
          <w:szCs w:val="21"/>
        </w:rPr>
        <w:t>1</w:t>
      </w:r>
      <w:r w:rsidRPr="00931284">
        <w:rPr>
          <w:rFonts w:cs="Arial"/>
          <w:color w:val="000000" w:themeColor="text1"/>
          <w:sz w:val="21"/>
          <w:szCs w:val="21"/>
        </w:rPr>
        <w:t>33-2013-EF</w:t>
      </w:r>
      <w:r w:rsidR="00671CF0" w:rsidRPr="00931284">
        <w:rPr>
          <w:rFonts w:cs="Arial"/>
          <w:color w:val="000000" w:themeColor="text1"/>
          <w:sz w:val="21"/>
          <w:szCs w:val="21"/>
        </w:rPr>
        <w:t>,</w:t>
      </w:r>
      <w:r w:rsidRPr="00931284">
        <w:rPr>
          <w:rFonts w:cs="Arial"/>
          <w:color w:val="000000" w:themeColor="text1"/>
          <w:sz w:val="21"/>
          <w:szCs w:val="21"/>
        </w:rPr>
        <w:t xml:space="preserve"> publicado el 22.6.2013</w:t>
      </w:r>
      <w:r w:rsidR="00A24AD2" w:rsidRPr="00931284">
        <w:rPr>
          <w:rFonts w:cs="Arial"/>
          <w:color w:val="000000" w:themeColor="text1"/>
          <w:sz w:val="21"/>
          <w:szCs w:val="21"/>
        </w:rPr>
        <w:t>,</w:t>
      </w:r>
      <w:r w:rsidRPr="00931284">
        <w:rPr>
          <w:rFonts w:cs="Arial"/>
          <w:color w:val="000000" w:themeColor="text1"/>
          <w:sz w:val="21"/>
          <w:szCs w:val="21"/>
        </w:rPr>
        <w:t xml:space="preserve"> y modificatorias.</w:t>
      </w:r>
    </w:p>
    <w:p w14:paraId="2DB8CB49" w14:textId="77777777" w:rsidR="0070598A" w:rsidRPr="00931284" w:rsidRDefault="0070598A" w:rsidP="009E5882">
      <w:pPr>
        <w:tabs>
          <w:tab w:val="left" w:pos="284"/>
        </w:tabs>
        <w:ind w:left="567"/>
        <w:rPr>
          <w:rFonts w:cs="Arial"/>
          <w:b/>
          <w:color w:val="000000" w:themeColor="text1"/>
          <w:sz w:val="21"/>
          <w:szCs w:val="21"/>
        </w:rPr>
      </w:pPr>
    </w:p>
    <w:p w14:paraId="255B7B59" w14:textId="77777777" w:rsidR="00C462D9" w:rsidRPr="00931284" w:rsidRDefault="00C462D9" w:rsidP="004356DD">
      <w:pPr>
        <w:numPr>
          <w:ilvl w:val="0"/>
          <w:numId w:val="19"/>
        </w:numPr>
        <w:ind w:left="426" w:hanging="426"/>
        <w:rPr>
          <w:rFonts w:cs="Arial"/>
          <w:b/>
          <w:color w:val="000000" w:themeColor="text1"/>
          <w:sz w:val="21"/>
          <w:szCs w:val="21"/>
        </w:rPr>
      </w:pPr>
      <w:r w:rsidRPr="00931284">
        <w:rPr>
          <w:rFonts w:cs="Arial"/>
          <w:b/>
          <w:color w:val="000000" w:themeColor="text1"/>
          <w:sz w:val="21"/>
          <w:szCs w:val="21"/>
        </w:rPr>
        <w:t>DISPOSICIONES GENERALES</w:t>
      </w:r>
    </w:p>
    <w:p w14:paraId="4197D847" w14:textId="77777777" w:rsidR="00C462D9" w:rsidRPr="00931284" w:rsidRDefault="00C462D9" w:rsidP="009E5882">
      <w:pPr>
        <w:ind w:left="284"/>
        <w:rPr>
          <w:rFonts w:cs="Arial"/>
          <w:b/>
          <w:color w:val="000000" w:themeColor="text1"/>
          <w:sz w:val="16"/>
          <w:szCs w:val="21"/>
        </w:rPr>
      </w:pPr>
    </w:p>
    <w:p w14:paraId="7950F88D" w14:textId="3F33457D" w:rsidR="003D42A7" w:rsidRPr="00931284" w:rsidRDefault="00C462D9" w:rsidP="00DC3644">
      <w:pPr>
        <w:numPr>
          <w:ilvl w:val="0"/>
          <w:numId w:val="5"/>
        </w:numPr>
        <w:ind w:left="851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El presente procedimiento regula </w:t>
      </w:r>
      <w:r w:rsidR="00844BC7" w:rsidRPr="00931284">
        <w:rPr>
          <w:rFonts w:cs="Arial"/>
          <w:color w:val="000000" w:themeColor="text1"/>
          <w:sz w:val="21"/>
          <w:szCs w:val="21"/>
        </w:rPr>
        <w:t>l</w:t>
      </w:r>
      <w:r w:rsidRPr="00931284">
        <w:rPr>
          <w:rFonts w:cs="Arial"/>
          <w:color w:val="000000" w:themeColor="text1"/>
          <w:sz w:val="21"/>
          <w:szCs w:val="21"/>
        </w:rPr>
        <w:t xml:space="preserve">as </w:t>
      </w:r>
      <w:r w:rsidRPr="007F111F">
        <w:rPr>
          <w:rFonts w:cs="Arial"/>
          <w:color w:val="000000" w:themeColor="text1"/>
          <w:sz w:val="21"/>
          <w:szCs w:val="21"/>
        </w:rPr>
        <w:t>solicitudes</w:t>
      </w:r>
      <w:r w:rsidR="00E93E44">
        <w:rPr>
          <w:rFonts w:cs="Arial"/>
          <w:color w:val="000000" w:themeColor="text1"/>
          <w:sz w:val="21"/>
          <w:szCs w:val="21"/>
        </w:rPr>
        <w:t xml:space="preserve"> </w:t>
      </w:r>
      <w:r w:rsidRPr="00931284">
        <w:rPr>
          <w:rFonts w:cs="Arial"/>
          <w:color w:val="000000" w:themeColor="text1"/>
          <w:sz w:val="21"/>
          <w:szCs w:val="21"/>
        </w:rPr>
        <w:t>vinculadas:</w:t>
      </w:r>
    </w:p>
    <w:p w14:paraId="325C347B" w14:textId="77777777" w:rsidR="00C462D9" w:rsidRPr="00931284" w:rsidRDefault="00C462D9" w:rsidP="004356DD">
      <w:pPr>
        <w:numPr>
          <w:ilvl w:val="0"/>
          <w:numId w:val="18"/>
        </w:numPr>
        <w:ind w:left="1276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Al </w:t>
      </w:r>
      <w:r w:rsidR="009506C2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m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anifiesto de carga de ingreso y salida:</w:t>
      </w:r>
    </w:p>
    <w:p w14:paraId="165624E2" w14:textId="77777777" w:rsidR="00C462D9" w:rsidRPr="00931284" w:rsidRDefault="003D42A7" w:rsidP="009E5882">
      <w:pPr>
        <w:ind w:left="1276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a.1. </w:t>
      </w:r>
      <w:r w:rsidR="00C462D9" w:rsidRPr="00931284">
        <w:rPr>
          <w:rFonts w:cs="Arial"/>
          <w:color w:val="000000" w:themeColor="text1"/>
          <w:sz w:val="21"/>
          <w:szCs w:val="21"/>
        </w:rPr>
        <w:t>Rec</w:t>
      </w:r>
      <w:r w:rsidR="00C462D9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tificación del manifiesto de carga.</w:t>
      </w:r>
    </w:p>
    <w:p w14:paraId="01D1AF8C" w14:textId="77777777" w:rsidR="00C462D9" w:rsidRPr="00931284" w:rsidRDefault="003D42A7" w:rsidP="009E5882">
      <w:pPr>
        <w:ind w:left="1276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a.2. </w:t>
      </w:r>
      <w:r w:rsidR="00C462D9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Rectificación del documento de transporte.</w:t>
      </w:r>
    </w:p>
    <w:p w14:paraId="64483F3C" w14:textId="77777777" w:rsidR="00C462D9" w:rsidRPr="00931284" w:rsidRDefault="003D42A7" w:rsidP="009E5882">
      <w:pPr>
        <w:ind w:left="1276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a.3. </w:t>
      </w:r>
      <w:r w:rsidR="00C462D9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Incorporación de</w:t>
      </w:r>
      <w:r w:rsidR="000211A3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l</w:t>
      </w:r>
      <w:r w:rsidR="00C462D9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documento de transporte al manifiesto de carga.</w:t>
      </w:r>
    </w:p>
    <w:p w14:paraId="42AED58A" w14:textId="77777777" w:rsidR="00C462D9" w:rsidRPr="00931284" w:rsidRDefault="003D42A7" w:rsidP="009E5882">
      <w:pPr>
        <w:ind w:left="1276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a.4. </w:t>
      </w:r>
      <w:r w:rsidR="00C462D9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Anulación del manifiesto de carga.</w:t>
      </w:r>
    </w:p>
    <w:p w14:paraId="4842D976" w14:textId="341D142A" w:rsidR="00C462D9" w:rsidRDefault="003D42A7" w:rsidP="009E5882">
      <w:pPr>
        <w:ind w:left="1276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a.5. </w:t>
      </w:r>
      <w:r w:rsidR="00C462D9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Anulación del documento de transporte.</w:t>
      </w:r>
    </w:p>
    <w:p w14:paraId="5A9B56D0" w14:textId="77777777" w:rsidR="00685496" w:rsidRPr="00931284" w:rsidRDefault="00685496" w:rsidP="009E5882">
      <w:pPr>
        <w:ind w:left="1276"/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479D64E6" w14:textId="77777777" w:rsidR="00C462D9" w:rsidRPr="00931284" w:rsidRDefault="00C462D9" w:rsidP="004356DD">
      <w:pPr>
        <w:numPr>
          <w:ilvl w:val="0"/>
          <w:numId w:val="18"/>
        </w:numPr>
        <w:ind w:left="1276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A los</w:t>
      </w:r>
      <w:r w:rsidR="000211A3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9506C2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actos relacionados con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: </w:t>
      </w:r>
      <w:r w:rsidRPr="00931284">
        <w:rPr>
          <w:rFonts w:cs="Arial"/>
          <w:color w:val="000000" w:themeColor="text1"/>
          <w:sz w:val="21"/>
          <w:szCs w:val="21"/>
        </w:rPr>
        <w:t xml:space="preserve"> </w:t>
      </w:r>
    </w:p>
    <w:p w14:paraId="7C34AE02" w14:textId="77777777" w:rsidR="00C462D9" w:rsidRPr="00931284" w:rsidRDefault="003D42A7" w:rsidP="009E5882">
      <w:pPr>
        <w:ind w:left="1276"/>
        <w:rPr>
          <w:rFonts w:cs="Arial"/>
          <w:color w:val="000000" w:themeColor="text1"/>
          <w:sz w:val="21"/>
          <w:szCs w:val="21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b.1. </w:t>
      </w:r>
      <w:r w:rsidR="009506C2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El i</w:t>
      </w:r>
      <w:r w:rsidR="00C462D9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ngreso</w:t>
      </w:r>
      <w:r w:rsidR="00370F98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 de mercancías y medios de transporte</w:t>
      </w:r>
      <w:r w:rsidR="00C462D9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: </w:t>
      </w:r>
      <w:r w:rsidR="00C462D9" w:rsidRPr="00931284">
        <w:rPr>
          <w:rFonts w:cs="Arial"/>
          <w:color w:val="000000" w:themeColor="text1"/>
          <w:sz w:val="21"/>
          <w:szCs w:val="21"/>
        </w:rPr>
        <w:t xml:space="preserve"> </w:t>
      </w:r>
    </w:p>
    <w:p w14:paraId="0C04767F" w14:textId="77777777" w:rsidR="00C462D9" w:rsidRPr="00931284" w:rsidRDefault="00F851D8" w:rsidP="002153E2">
      <w:pPr>
        <w:ind w:left="1985" w:hanging="284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i) </w:t>
      </w:r>
      <w:r w:rsidR="009E7771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2153E2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C462D9" w:rsidRPr="00931284">
        <w:rPr>
          <w:rFonts w:cs="Arial"/>
          <w:color w:val="000000" w:themeColor="text1"/>
          <w:sz w:val="21"/>
          <w:szCs w:val="21"/>
        </w:rPr>
        <w:t>Rectificación de la llegada del medio de transporte.</w:t>
      </w:r>
    </w:p>
    <w:p w14:paraId="22428BAE" w14:textId="77777777" w:rsidR="00C462D9" w:rsidRPr="00931284" w:rsidRDefault="009E7771" w:rsidP="002153E2">
      <w:pPr>
        <w:ind w:left="1985" w:hanging="284"/>
        <w:rPr>
          <w:rFonts w:cs="Arial"/>
          <w:color w:val="000000" w:themeColor="text1"/>
          <w:sz w:val="21"/>
          <w:szCs w:val="21"/>
          <w:shd w:val="clear" w:color="auto" w:fill="FFFFFF"/>
        </w:rPr>
      </w:pPr>
      <w:proofErr w:type="spellStart"/>
      <w:r w:rsidRPr="00931284">
        <w:rPr>
          <w:rFonts w:cs="Arial"/>
          <w:color w:val="000000" w:themeColor="text1"/>
          <w:sz w:val="21"/>
          <w:szCs w:val="21"/>
        </w:rPr>
        <w:t>ii</w:t>
      </w:r>
      <w:proofErr w:type="spellEnd"/>
      <w:r w:rsidRPr="00931284">
        <w:rPr>
          <w:rFonts w:cs="Arial"/>
          <w:color w:val="000000" w:themeColor="text1"/>
          <w:sz w:val="21"/>
          <w:szCs w:val="21"/>
        </w:rPr>
        <w:t xml:space="preserve">) </w:t>
      </w:r>
      <w:r w:rsidRPr="00931284">
        <w:rPr>
          <w:rFonts w:cs="Arial"/>
          <w:color w:val="000000" w:themeColor="text1"/>
          <w:sz w:val="28"/>
          <w:szCs w:val="21"/>
        </w:rPr>
        <w:t xml:space="preserve"> </w:t>
      </w:r>
      <w:r w:rsidR="00C462D9" w:rsidRPr="00931284">
        <w:rPr>
          <w:rFonts w:cs="Arial"/>
          <w:color w:val="000000" w:themeColor="text1"/>
          <w:sz w:val="21"/>
          <w:szCs w:val="21"/>
        </w:rPr>
        <w:t>Rectificación del término de la descarga.</w:t>
      </w:r>
    </w:p>
    <w:p w14:paraId="6DF545C2" w14:textId="77777777" w:rsidR="00C462D9" w:rsidRPr="00931284" w:rsidRDefault="009E7771" w:rsidP="002153E2">
      <w:pPr>
        <w:ind w:left="1985" w:hanging="284"/>
        <w:rPr>
          <w:rFonts w:cs="Arial"/>
          <w:color w:val="000000" w:themeColor="text1"/>
          <w:sz w:val="21"/>
          <w:szCs w:val="21"/>
          <w:shd w:val="clear" w:color="auto" w:fill="FFFFFF"/>
        </w:rPr>
      </w:pPr>
      <w:proofErr w:type="spellStart"/>
      <w:r w:rsidRPr="00931284">
        <w:rPr>
          <w:rFonts w:cs="Arial"/>
          <w:color w:val="000000" w:themeColor="text1"/>
          <w:sz w:val="21"/>
          <w:szCs w:val="21"/>
        </w:rPr>
        <w:t>iii</w:t>
      </w:r>
      <w:proofErr w:type="spellEnd"/>
      <w:r w:rsidRPr="00931284">
        <w:rPr>
          <w:rFonts w:cs="Arial"/>
          <w:color w:val="000000" w:themeColor="text1"/>
          <w:sz w:val="21"/>
          <w:szCs w:val="21"/>
        </w:rPr>
        <w:t>)</w:t>
      </w:r>
      <w:r w:rsidRPr="00931284">
        <w:rPr>
          <w:rFonts w:cs="Arial"/>
          <w:color w:val="000000" w:themeColor="text1"/>
          <w:sz w:val="28"/>
          <w:szCs w:val="21"/>
        </w:rPr>
        <w:t xml:space="preserve"> </w:t>
      </w:r>
      <w:r w:rsidR="00C462D9" w:rsidRPr="00931284">
        <w:rPr>
          <w:rFonts w:cs="Arial"/>
          <w:color w:val="000000" w:themeColor="text1"/>
          <w:sz w:val="21"/>
          <w:szCs w:val="21"/>
        </w:rPr>
        <w:t>Rectificación de la descarga de la mercancía.</w:t>
      </w:r>
    </w:p>
    <w:p w14:paraId="7582227A" w14:textId="77777777" w:rsidR="00C462D9" w:rsidRPr="00931284" w:rsidRDefault="009E7771" w:rsidP="002153E2">
      <w:pPr>
        <w:ind w:left="1985" w:hanging="284"/>
        <w:rPr>
          <w:rFonts w:cs="Arial"/>
          <w:color w:val="000000" w:themeColor="text1"/>
          <w:sz w:val="21"/>
          <w:szCs w:val="21"/>
          <w:shd w:val="clear" w:color="auto" w:fill="FFFFFF"/>
        </w:rPr>
      </w:pPr>
      <w:proofErr w:type="spellStart"/>
      <w:r w:rsidRPr="00931284">
        <w:rPr>
          <w:rFonts w:cs="Arial"/>
          <w:color w:val="000000" w:themeColor="text1"/>
          <w:sz w:val="21"/>
          <w:szCs w:val="21"/>
        </w:rPr>
        <w:t>iv</w:t>
      </w:r>
      <w:proofErr w:type="spellEnd"/>
      <w:r w:rsidRPr="00931284">
        <w:rPr>
          <w:rFonts w:cs="Arial"/>
          <w:color w:val="000000" w:themeColor="text1"/>
          <w:sz w:val="21"/>
          <w:szCs w:val="21"/>
        </w:rPr>
        <w:t>)</w:t>
      </w:r>
      <w:r w:rsidR="00794089" w:rsidRPr="00931284">
        <w:rPr>
          <w:rFonts w:cs="Arial"/>
          <w:color w:val="000000" w:themeColor="text1"/>
          <w:sz w:val="2"/>
          <w:szCs w:val="21"/>
        </w:rPr>
        <w:t xml:space="preserve"> </w:t>
      </w:r>
      <w:r w:rsidR="00C462D9" w:rsidRPr="00931284">
        <w:rPr>
          <w:rFonts w:cs="Arial"/>
          <w:color w:val="000000" w:themeColor="text1"/>
          <w:sz w:val="21"/>
          <w:szCs w:val="21"/>
        </w:rPr>
        <w:t>Rectificación del ingreso del vehículo con la carga al almacén</w:t>
      </w:r>
      <w:r w:rsidR="00794089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C462D9" w:rsidRPr="00931284">
        <w:rPr>
          <w:rFonts w:cs="Arial"/>
          <w:color w:val="000000" w:themeColor="text1"/>
          <w:sz w:val="21"/>
          <w:szCs w:val="21"/>
        </w:rPr>
        <w:t>aduanero.</w:t>
      </w:r>
    </w:p>
    <w:p w14:paraId="1C719E08" w14:textId="77777777" w:rsidR="00C462D9" w:rsidRPr="00931284" w:rsidRDefault="009E7771" w:rsidP="002153E2">
      <w:pPr>
        <w:ind w:left="1985" w:hanging="284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v) </w:t>
      </w:r>
      <w:r w:rsidR="009E5882" w:rsidRPr="00931284">
        <w:rPr>
          <w:rFonts w:cs="Arial"/>
          <w:color w:val="000000" w:themeColor="text1"/>
          <w:sz w:val="21"/>
          <w:szCs w:val="21"/>
        </w:rPr>
        <w:tab/>
      </w:r>
      <w:r w:rsidR="00C462D9" w:rsidRPr="00931284">
        <w:rPr>
          <w:rFonts w:cs="Arial"/>
          <w:color w:val="000000" w:themeColor="text1"/>
          <w:sz w:val="21"/>
          <w:szCs w:val="21"/>
        </w:rPr>
        <w:t>Rectificación del ingreso y recepción de la mercancía por el almacén aduanero.</w:t>
      </w:r>
      <w:r w:rsidR="00C462D9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4DC8482F" w14:textId="47EEDC63" w:rsidR="00C462D9" w:rsidRDefault="009E7771" w:rsidP="002153E2">
      <w:pPr>
        <w:ind w:left="1985" w:hanging="284"/>
        <w:rPr>
          <w:rFonts w:cs="Arial"/>
          <w:color w:val="0070C0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vi)</w:t>
      </w:r>
      <w:r w:rsidR="009E5882" w:rsidRPr="00931284">
        <w:rPr>
          <w:rFonts w:cs="Arial"/>
          <w:color w:val="000000" w:themeColor="text1"/>
          <w:sz w:val="21"/>
          <w:szCs w:val="21"/>
        </w:rPr>
        <w:tab/>
      </w:r>
      <w:r w:rsidR="00C462D9" w:rsidRPr="00931284">
        <w:rPr>
          <w:rFonts w:cs="Arial"/>
          <w:color w:val="000000" w:themeColor="text1"/>
          <w:sz w:val="21"/>
          <w:szCs w:val="21"/>
        </w:rPr>
        <w:t>Rectificación del inventario de la carga arribada en mala condición exterior o con medidas de seguridad violentadas.</w:t>
      </w:r>
    </w:p>
    <w:p w14:paraId="31899A3B" w14:textId="0CE922F8" w:rsidR="006D355D" w:rsidRPr="007F633F" w:rsidRDefault="006D355D" w:rsidP="002153E2">
      <w:pPr>
        <w:ind w:left="1985" w:hanging="284"/>
        <w:rPr>
          <w:rFonts w:cs="Arial"/>
          <w:color w:val="000000" w:themeColor="text1"/>
          <w:sz w:val="21"/>
          <w:szCs w:val="21"/>
        </w:rPr>
      </w:pPr>
      <w:proofErr w:type="spellStart"/>
      <w:r w:rsidRPr="007F633F">
        <w:rPr>
          <w:rFonts w:cs="Arial"/>
          <w:color w:val="000000" w:themeColor="text1"/>
          <w:sz w:val="21"/>
          <w:szCs w:val="21"/>
        </w:rPr>
        <w:t>vii</w:t>
      </w:r>
      <w:proofErr w:type="spellEnd"/>
      <w:r w:rsidRPr="007F633F">
        <w:rPr>
          <w:rFonts w:cs="Arial"/>
          <w:color w:val="000000" w:themeColor="text1"/>
          <w:sz w:val="21"/>
          <w:szCs w:val="21"/>
        </w:rPr>
        <w:t>) Rectificación de la salida del vehículo con la carga.</w:t>
      </w:r>
    </w:p>
    <w:p w14:paraId="17862485" w14:textId="77777777" w:rsidR="00C462D9" w:rsidRPr="00931284" w:rsidRDefault="003D42A7" w:rsidP="009E5882">
      <w:pPr>
        <w:ind w:left="1276"/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b.2. </w:t>
      </w:r>
      <w:r w:rsidR="009506C2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La s</w:t>
      </w:r>
      <w:r w:rsidR="00C462D9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alida</w:t>
      </w:r>
      <w:r w:rsidR="00370F98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 de mercancías y medios de transporte</w:t>
      </w:r>
      <w:r w:rsidR="00C462D9" w:rsidRPr="00931284">
        <w:rPr>
          <w:rStyle w:val="auto-style6"/>
          <w:rFonts w:cs="Arial"/>
          <w:color w:val="000000" w:themeColor="text1"/>
          <w:sz w:val="21"/>
          <w:szCs w:val="21"/>
        </w:rPr>
        <w:t>: </w:t>
      </w:r>
      <w:r w:rsidR="00C462D9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1033B5F2" w14:textId="77777777" w:rsidR="00C462D9" w:rsidRPr="00931284" w:rsidRDefault="009E7771" w:rsidP="000C1190">
      <w:pPr>
        <w:ind w:left="1985" w:hanging="284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i)   </w:t>
      </w:r>
      <w:r w:rsidR="00C462D9" w:rsidRPr="00931284">
        <w:rPr>
          <w:rFonts w:cs="Arial"/>
          <w:color w:val="000000" w:themeColor="text1"/>
          <w:sz w:val="21"/>
          <w:szCs w:val="21"/>
        </w:rPr>
        <w:t>Rectificación de la autorización de la carga.</w:t>
      </w:r>
    </w:p>
    <w:p w14:paraId="2AD7BE29" w14:textId="77777777" w:rsidR="00C462D9" w:rsidRPr="00931284" w:rsidRDefault="009E7771" w:rsidP="000C1190">
      <w:pPr>
        <w:ind w:left="1985" w:hanging="284"/>
        <w:rPr>
          <w:rFonts w:cs="Arial"/>
          <w:color w:val="000000" w:themeColor="text1"/>
          <w:sz w:val="21"/>
          <w:szCs w:val="21"/>
        </w:rPr>
      </w:pPr>
      <w:proofErr w:type="spellStart"/>
      <w:r w:rsidRPr="00931284">
        <w:rPr>
          <w:rFonts w:cs="Arial"/>
          <w:color w:val="000000" w:themeColor="text1"/>
          <w:sz w:val="21"/>
          <w:szCs w:val="21"/>
        </w:rPr>
        <w:t>ii</w:t>
      </w:r>
      <w:proofErr w:type="spellEnd"/>
      <w:r w:rsidRPr="00931284">
        <w:rPr>
          <w:rFonts w:cs="Arial"/>
          <w:color w:val="000000" w:themeColor="text1"/>
          <w:sz w:val="21"/>
          <w:szCs w:val="21"/>
        </w:rPr>
        <w:t xml:space="preserve">)  </w:t>
      </w:r>
      <w:r w:rsidR="00C462D9" w:rsidRPr="00931284">
        <w:rPr>
          <w:rFonts w:cs="Arial"/>
          <w:color w:val="000000" w:themeColor="text1"/>
          <w:sz w:val="21"/>
          <w:szCs w:val="21"/>
        </w:rPr>
        <w:t>Rectificación del término del embarque.</w:t>
      </w:r>
    </w:p>
    <w:p w14:paraId="31A6FC0B" w14:textId="77777777" w:rsidR="00C462D9" w:rsidRPr="00931284" w:rsidRDefault="00C462D9" w:rsidP="009E5882">
      <w:pPr>
        <w:rPr>
          <w:rFonts w:cs="Arial"/>
          <w:color w:val="000000" w:themeColor="text1"/>
          <w:sz w:val="18"/>
          <w:szCs w:val="21"/>
        </w:rPr>
      </w:pPr>
    </w:p>
    <w:p w14:paraId="6E2000F8" w14:textId="5115CC5B" w:rsidR="00DC3644" w:rsidRPr="00931284" w:rsidRDefault="008F1065" w:rsidP="00DC3644">
      <w:pPr>
        <w:numPr>
          <w:ilvl w:val="0"/>
          <w:numId w:val="5"/>
        </w:numPr>
        <w:ind w:left="851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La </w:t>
      </w:r>
      <w:r w:rsidRPr="007F111F">
        <w:rPr>
          <w:rFonts w:cs="Arial"/>
          <w:color w:val="000000" w:themeColor="text1"/>
          <w:sz w:val="21"/>
          <w:szCs w:val="21"/>
        </w:rPr>
        <w:t>solicitud</w:t>
      </w:r>
      <w:r w:rsidRPr="00931284">
        <w:rPr>
          <w:rFonts w:cs="Arial"/>
          <w:color w:val="000000" w:themeColor="text1"/>
          <w:sz w:val="21"/>
          <w:szCs w:val="21"/>
        </w:rPr>
        <w:t xml:space="preserve"> puede estar referida a uno o más datos del mismo manifiesto de carga, manifiesto de carga desconsolidado, manifiesto de carga consolidado</w:t>
      </w:r>
      <w:r w:rsidR="00EB6E39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Pr="00931284">
        <w:rPr>
          <w:rFonts w:cs="Arial"/>
          <w:color w:val="000000" w:themeColor="text1"/>
          <w:sz w:val="21"/>
          <w:szCs w:val="21"/>
        </w:rPr>
        <w:t xml:space="preserve">o </w:t>
      </w:r>
      <w:r w:rsidR="00FB656D" w:rsidRPr="00931284">
        <w:rPr>
          <w:rFonts w:cs="Arial"/>
          <w:color w:val="000000" w:themeColor="text1"/>
          <w:sz w:val="21"/>
          <w:szCs w:val="21"/>
        </w:rPr>
        <w:t>acto relacionado</w:t>
      </w:r>
      <w:r w:rsidRPr="00931284">
        <w:rPr>
          <w:rFonts w:cs="Arial"/>
          <w:color w:val="000000" w:themeColor="text1"/>
          <w:sz w:val="21"/>
          <w:szCs w:val="21"/>
        </w:rPr>
        <w:t>.</w:t>
      </w:r>
    </w:p>
    <w:p w14:paraId="5CD2152A" w14:textId="77777777" w:rsidR="00DC3644" w:rsidRPr="00931284" w:rsidRDefault="00DC3644" w:rsidP="00DC3644">
      <w:pPr>
        <w:ind w:left="993" w:hanging="567"/>
        <w:rPr>
          <w:rFonts w:cs="Arial"/>
          <w:color w:val="000000" w:themeColor="text1"/>
          <w:sz w:val="21"/>
          <w:szCs w:val="21"/>
        </w:rPr>
      </w:pPr>
    </w:p>
    <w:p w14:paraId="0282DBD5" w14:textId="4C4DB033" w:rsidR="00DC3644" w:rsidRPr="00931284" w:rsidRDefault="00C462D9" w:rsidP="00DC3644">
      <w:pPr>
        <w:numPr>
          <w:ilvl w:val="0"/>
          <w:numId w:val="5"/>
        </w:numPr>
        <w:ind w:left="851" w:hanging="425"/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La </w:t>
      </w:r>
      <w:r w:rsidRPr="007F111F">
        <w:rPr>
          <w:rFonts w:cs="Arial"/>
          <w:color w:val="000000" w:themeColor="text1"/>
          <w:sz w:val="21"/>
          <w:szCs w:val="21"/>
        </w:rPr>
        <w:t>solicitud</w:t>
      </w:r>
      <w:r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7F4570" w:rsidRPr="00931284">
        <w:rPr>
          <w:rFonts w:cs="Arial"/>
          <w:color w:val="000000" w:themeColor="text1"/>
          <w:sz w:val="21"/>
          <w:szCs w:val="21"/>
        </w:rPr>
        <w:t>es transmitida</w:t>
      </w:r>
      <w:r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0C6185" w:rsidRPr="001112BF">
        <w:rPr>
          <w:rFonts w:cs="Arial"/>
          <w:sz w:val="21"/>
          <w:szCs w:val="21"/>
        </w:rPr>
        <w:t>electrónicamente</w:t>
      </w:r>
      <w:r w:rsidR="000C6185">
        <w:rPr>
          <w:rFonts w:cs="Arial"/>
          <w:color w:val="000000" w:themeColor="text1"/>
          <w:sz w:val="21"/>
          <w:szCs w:val="21"/>
        </w:rPr>
        <w:t xml:space="preserve"> </w:t>
      </w:r>
      <w:r w:rsidRPr="00931284">
        <w:rPr>
          <w:rFonts w:cs="Arial"/>
          <w:color w:val="000000" w:themeColor="text1"/>
          <w:sz w:val="21"/>
          <w:szCs w:val="21"/>
        </w:rPr>
        <w:t xml:space="preserve">a través de los sistemas informáticos previstos en el presente procedimiento o </w:t>
      </w:r>
      <w:r w:rsidR="007F4570" w:rsidRPr="00931284">
        <w:rPr>
          <w:rFonts w:cs="Arial"/>
          <w:color w:val="000000" w:themeColor="text1"/>
          <w:sz w:val="21"/>
          <w:szCs w:val="21"/>
        </w:rPr>
        <w:t>registrada</w:t>
      </w:r>
      <w:r w:rsidRPr="00931284">
        <w:rPr>
          <w:rFonts w:cs="Arial"/>
          <w:color w:val="000000" w:themeColor="text1"/>
          <w:sz w:val="21"/>
          <w:szCs w:val="21"/>
        </w:rPr>
        <w:t xml:space="preserve"> en el </w:t>
      </w:r>
      <w:r w:rsidR="0070598A" w:rsidRPr="00931284">
        <w:rPr>
          <w:rFonts w:cs="Arial"/>
          <w:color w:val="000000" w:themeColor="text1"/>
          <w:sz w:val="21"/>
          <w:szCs w:val="21"/>
        </w:rPr>
        <w:t>p</w:t>
      </w:r>
      <w:r w:rsidRPr="00931284">
        <w:rPr>
          <w:rFonts w:cs="Arial"/>
          <w:color w:val="000000" w:themeColor="text1"/>
          <w:sz w:val="21"/>
          <w:szCs w:val="21"/>
        </w:rPr>
        <w:t>ortal de la SUNAT</w:t>
      </w:r>
      <w:r w:rsidR="00DC3644" w:rsidRPr="00A77297">
        <w:rPr>
          <w:rStyle w:val="auto-style6"/>
          <w:rFonts w:cs="Arial"/>
          <w:sz w:val="21"/>
          <w:szCs w:val="21"/>
          <w:shd w:val="clear" w:color="auto" w:fill="FFFFFF"/>
        </w:rPr>
        <w:t>.</w:t>
      </w:r>
    </w:p>
    <w:p w14:paraId="7138193F" w14:textId="77777777" w:rsidR="00DC3644" w:rsidRPr="00931284" w:rsidRDefault="00DC3644" w:rsidP="00DC3644">
      <w:pPr>
        <w:pStyle w:val="Prrafodelista"/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102D7FCD" w14:textId="77777777" w:rsidR="00133C2A" w:rsidRPr="00931284" w:rsidRDefault="00133C2A" w:rsidP="00DC3644">
      <w:pPr>
        <w:numPr>
          <w:ilvl w:val="0"/>
          <w:numId w:val="5"/>
        </w:numPr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El transportista que traslada mercancías de diferentes compañías transportistas </w:t>
      </w:r>
      <w:r w:rsidR="00AB6D42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solicita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la rectificación de cualquier dato del manifiesto de carga que ha numerado y de los documentos de transporte </w:t>
      </w:r>
      <w:r w:rsidR="00133BC6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vinculados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a ese manifiesto, incluso los que corresponden a las otras compañías transportistas cuyas mercancías transporta.</w:t>
      </w:r>
    </w:p>
    <w:p w14:paraId="3C8C93E5" w14:textId="77777777" w:rsidR="00A24AD2" w:rsidRPr="00931284" w:rsidRDefault="00A24AD2" w:rsidP="00DC3644">
      <w:pPr>
        <w:ind w:left="851" w:hanging="425"/>
        <w:rPr>
          <w:rFonts w:cs="Arial"/>
          <w:color w:val="000000" w:themeColor="text1"/>
          <w:sz w:val="14"/>
          <w:szCs w:val="21"/>
          <w:shd w:val="clear" w:color="auto" w:fill="FFFFFF"/>
        </w:rPr>
      </w:pPr>
    </w:p>
    <w:p w14:paraId="78128969" w14:textId="426C5727" w:rsidR="00DC3644" w:rsidRPr="00931284" w:rsidRDefault="0061706D" w:rsidP="00DC3644">
      <w:pPr>
        <w:ind w:left="851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L</w:t>
      </w:r>
      <w:r w:rsidR="00133C2A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as otras compañías transportistas</w:t>
      </w:r>
      <w:r w:rsidR="00AB6D42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133C2A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pueden</w:t>
      </w:r>
      <w:r w:rsidR="00626940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2957D2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transmitir o registrar la</w:t>
      </w:r>
      <w:r w:rsidR="00133C2A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solicit</w:t>
      </w:r>
      <w:r w:rsidR="002957D2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ud </w:t>
      </w:r>
      <w:r w:rsidR="002957D2" w:rsidRPr="00A77297">
        <w:rPr>
          <w:rFonts w:cs="Arial"/>
          <w:sz w:val="21"/>
          <w:szCs w:val="21"/>
          <w:shd w:val="clear" w:color="auto" w:fill="FFFFFF"/>
        </w:rPr>
        <w:t>de</w:t>
      </w:r>
      <w:r w:rsidR="00133C2A" w:rsidRPr="00A77297">
        <w:rPr>
          <w:rFonts w:cs="Arial"/>
          <w:sz w:val="21"/>
          <w:szCs w:val="21"/>
          <w:shd w:val="clear" w:color="auto" w:fill="FFFFFF"/>
        </w:rPr>
        <w:t xml:space="preserve"> rectificación</w:t>
      </w:r>
      <w:r w:rsidR="00133C2A" w:rsidRPr="00E93E44">
        <w:rPr>
          <w:rFonts w:cs="Arial"/>
          <w:color w:val="FF0000"/>
          <w:sz w:val="21"/>
          <w:szCs w:val="21"/>
          <w:shd w:val="clear" w:color="auto" w:fill="FFFFFF"/>
        </w:rPr>
        <w:t xml:space="preserve"> </w:t>
      </w:r>
      <w:r w:rsidR="00133C2A" w:rsidRPr="0052462F">
        <w:rPr>
          <w:rFonts w:cs="Arial"/>
          <w:sz w:val="21"/>
          <w:szCs w:val="21"/>
          <w:shd w:val="clear" w:color="auto" w:fill="FFFFFF"/>
        </w:rPr>
        <w:t xml:space="preserve">de los datos </w:t>
      </w:r>
      <w:r w:rsidR="00133C2A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de los documentos de transporte que han transmitido. </w:t>
      </w:r>
    </w:p>
    <w:p w14:paraId="7A2E7D73" w14:textId="77777777" w:rsidR="00DC3644" w:rsidRPr="00931284" w:rsidRDefault="00DC3644" w:rsidP="00DC3644">
      <w:pPr>
        <w:ind w:left="851"/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379563E9" w14:textId="5158503A" w:rsidR="00C262DF" w:rsidRPr="001112BF" w:rsidRDefault="00C262DF" w:rsidP="00C262DF">
      <w:pPr>
        <w:numPr>
          <w:ilvl w:val="0"/>
          <w:numId w:val="5"/>
        </w:numPr>
        <w:ind w:left="851" w:hanging="425"/>
        <w:rPr>
          <w:rFonts w:cs="Arial"/>
          <w:sz w:val="21"/>
          <w:szCs w:val="21"/>
          <w:shd w:val="clear" w:color="auto" w:fill="FFFFFF"/>
        </w:rPr>
      </w:pPr>
      <w:r w:rsidRPr="001112BF">
        <w:rPr>
          <w:rFonts w:cs="Arial"/>
          <w:sz w:val="21"/>
          <w:szCs w:val="21"/>
          <w:shd w:val="clear" w:color="auto" w:fill="FFFFFF"/>
        </w:rPr>
        <w:t xml:space="preserve">La solicitud puede ser de aprobación automática o con evaluación previa. </w:t>
      </w:r>
    </w:p>
    <w:p w14:paraId="0AE29DA9" w14:textId="77777777" w:rsidR="00C262DF" w:rsidRPr="001112BF" w:rsidRDefault="00C262DF" w:rsidP="00C262DF">
      <w:pPr>
        <w:ind w:left="851"/>
        <w:rPr>
          <w:rFonts w:cs="Arial"/>
          <w:sz w:val="21"/>
          <w:szCs w:val="21"/>
          <w:shd w:val="clear" w:color="auto" w:fill="FFFFFF"/>
        </w:rPr>
      </w:pPr>
    </w:p>
    <w:p w14:paraId="648F8BCD" w14:textId="440AB1D6" w:rsidR="00DC3644" w:rsidRPr="001112BF" w:rsidRDefault="008F1065" w:rsidP="00DC3644">
      <w:pPr>
        <w:numPr>
          <w:ilvl w:val="0"/>
          <w:numId w:val="5"/>
        </w:numPr>
        <w:ind w:left="851" w:hanging="425"/>
        <w:rPr>
          <w:rFonts w:cs="Arial"/>
          <w:sz w:val="21"/>
          <w:szCs w:val="21"/>
          <w:shd w:val="clear" w:color="auto" w:fill="FFFFFF"/>
        </w:rPr>
      </w:pPr>
      <w:r w:rsidRPr="001112BF">
        <w:rPr>
          <w:rFonts w:cs="Arial"/>
          <w:sz w:val="21"/>
          <w:szCs w:val="21"/>
          <w:shd w:val="clear" w:color="auto" w:fill="FFFFFF"/>
        </w:rPr>
        <w:t>En caso de rechazo de la solicitud, el sistema comunica el motivo al OCE o al OI para su corrección y reenvío de la información</w:t>
      </w:r>
      <w:r w:rsidR="00E06558" w:rsidRPr="001112BF">
        <w:rPr>
          <w:rFonts w:cs="Arial"/>
          <w:sz w:val="21"/>
          <w:szCs w:val="21"/>
          <w:shd w:val="clear" w:color="auto" w:fill="FFFFFF"/>
        </w:rPr>
        <w:t>,</w:t>
      </w:r>
      <w:r w:rsidRPr="001112BF">
        <w:rPr>
          <w:rFonts w:cs="Arial"/>
          <w:sz w:val="21"/>
          <w:szCs w:val="21"/>
          <w:shd w:val="clear" w:color="auto" w:fill="FFFFFF"/>
        </w:rPr>
        <w:t xml:space="preserve"> de corresponder.</w:t>
      </w:r>
    </w:p>
    <w:p w14:paraId="5EDDB269" w14:textId="77777777" w:rsidR="00DC3644" w:rsidRPr="00931284" w:rsidRDefault="00DC3644" w:rsidP="00DC3644">
      <w:pPr>
        <w:pStyle w:val="Prrafodelista"/>
        <w:rPr>
          <w:rFonts w:cs="Arial"/>
          <w:color w:val="000000" w:themeColor="text1"/>
          <w:sz w:val="21"/>
          <w:szCs w:val="21"/>
          <w:shd w:val="clear" w:color="auto" w:fill="FFFFFF"/>
        </w:rPr>
      </w:pPr>
      <w:bookmarkStart w:id="2" w:name="_Hlk22308153"/>
    </w:p>
    <w:p w14:paraId="7A126093" w14:textId="68A5D8B2" w:rsidR="00DC3644" w:rsidRPr="00931284" w:rsidRDefault="00C34F29" w:rsidP="00DC3644">
      <w:pPr>
        <w:numPr>
          <w:ilvl w:val="0"/>
          <w:numId w:val="5"/>
        </w:numPr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Si como resultado de la evaluación de la solicitud se determina que el dato </w:t>
      </w:r>
      <w:r w:rsidR="00D44D04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a rectificar está relacionado con la declaración aduanera de mercancías, el área a cargo de manifiestos </w:t>
      </w:r>
      <w:r w:rsidR="009155B9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declara procedente lo solicitado, previa opinión favorable del área responsable del régimen.</w:t>
      </w:r>
      <w:r w:rsidR="00230203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</w:t>
      </w:r>
      <w:bookmarkEnd w:id="2"/>
    </w:p>
    <w:p w14:paraId="2E0FDFF7" w14:textId="77777777" w:rsidR="00DC3644" w:rsidRPr="00931284" w:rsidRDefault="00DC3644" w:rsidP="00DC3644">
      <w:pPr>
        <w:pStyle w:val="Prrafodelista"/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320FC43F" w14:textId="77777777" w:rsidR="00DC3644" w:rsidRPr="00931284" w:rsidRDefault="004B6CC0" w:rsidP="00DC3644">
      <w:pPr>
        <w:numPr>
          <w:ilvl w:val="0"/>
          <w:numId w:val="5"/>
        </w:numPr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Cuando el OCE o el OI incumpla algún trámite que le hubiera sido requerido y transcurran más de treinta días hábiles contados a partir del día siguiente de la 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lastRenderedPageBreak/>
        <w:t>recepción de dicho requerimiento, se declara el trámite en abandono y se notifica al interesado.</w:t>
      </w:r>
      <w:bookmarkStart w:id="3" w:name="_Hlk22544087"/>
    </w:p>
    <w:p w14:paraId="21E88399" w14:textId="77777777" w:rsidR="00DC3644" w:rsidRPr="00931284" w:rsidRDefault="00DC3644" w:rsidP="00DC3644">
      <w:pPr>
        <w:pStyle w:val="Prrafodelista"/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700D4ED5" w14:textId="1FB5A6B2" w:rsidR="00DC3644" w:rsidRPr="00645AD6" w:rsidRDefault="003F2F33" w:rsidP="00DC3644">
      <w:pPr>
        <w:numPr>
          <w:ilvl w:val="0"/>
          <w:numId w:val="5"/>
        </w:numPr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L</w:t>
      </w:r>
      <w:r w:rsidR="00894DB5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a solicitud </w:t>
      </w:r>
      <w:r w:rsidR="00894DB5" w:rsidRPr="00285F71">
        <w:rPr>
          <w:rFonts w:cs="Arial"/>
          <w:sz w:val="21"/>
          <w:szCs w:val="21"/>
          <w:shd w:val="clear" w:color="auto" w:fill="FFFFFF"/>
        </w:rPr>
        <w:t>de rectificación</w:t>
      </w:r>
      <w:r w:rsidR="00894DB5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, incorporación o anulación</w:t>
      </w:r>
      <w:r w:rsidR="00133BC6" w:rsidRPr="008703D5">
        <w:rPr>
          <w:rFonts w:cs="Arial"/>
          <w:sz w:val="21"/>
          <w:szCs w:val="21"/>
          <w:shd w:val="clear" w:color="auto" w:fill="FFFFFF"/>
        </w:rPr>
        <w:t xml:space="preserve">, </w:t>
      </w:r>
      <w:r w:rsidR="00133BC6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incluso la que ha</w:t>
      </w:r>
      <w:r w:rsidR="00894DB5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sido admitida por el sistema informático de la SUNAT, </w:t>
      </w:r>
      <w:r w:rsidR="00CB4C90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es improcedente </w:t>
      </w:r>
      <w:r w:rsidR="00894DB5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cuando la autoridad aduanera haya iniciado una acción de control extraordinario </w:t>
      </w:r>
      <w:r w:rsidR="008F4364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(ACE) </w:t>
      </w:r>
      <w:r w:rsidR="00894DB5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sobre la mercancía hasta la culminación de dicha medida</w:t>
      </w:r>
      <w:r w:rsidR="00894DB5" w:rsidRPr="00931284">
        <w:rPr>
          <w:rFonts w:cs="Arial"/>
          <w:bCs/>
          <w:color w:val="000000" w:themeColor="text1"/>
          <w:sz w:val="21"/>
          <w:szCs w:val="21"/>
        </w:rPr>
        <w:t>.</w:t>
      </w:r>
      <w:bookmarkEnd w:id="3"/>
    </w:p>
    <w:p w14:paraId="6F9ED733" w14:textId="77777777" w:rsidR="00645AD6" w:rsidRDefault="00645AD6" w:rsidP="00645AD6">
      <w:pPr>
        <w:pStyle w:val="Prrafodelista"/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24676291" w14:textId="2DDB7516" w:rsidR="00DC3644" w:rsidRPr="00931284" w:rsidRDefault="00C462D9" w:rsidP="00DC3644">
      <w:pPr>
        <w:numPr>
          <w:ilvl w:val="0"/>
          <w:numId w:val="5"/>
        </w:numPr>
        <w:ind w:left="85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La autoridad aduanera puede rectificar e incorporar de </w:t>
      </w:r>
      <w:r w:rsidRPr="007D3BB5">
        <w:rPr>
          <w:rFonts w:cs="Arial"/>
          <w:color w:val="000000" w:themeColor="text1"/>
          <w:sz w:val="21"/>
          <w:szCs w:val="21"/>
          <w:shd w:val="clear" w:color="auto" w:fill="FFFFFF"/>
        </w:rPr>
        <w:t>oficio antes, durante o con posterioridad al despacho aduanero la información del manifie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sto de carga, de los </w:t>
      </w:r>
      <w:r w:rsidR="00B549A9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actos relacionados 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y </w:t>
      </w:r>
      <w:r w:rsidR="003F0DF0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de los 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documentos vinculados. </w:t>
      </w:r>
    </w:p>
    <w:p w14:paraId="2D3D0947" w14:textId="77777777" w:rsidR="00DC3644" w:rsidRPr="00931284" w:rsidRDefault="00DC3644" w:rsidP="00DC3644">
      <w:pPr>
        <w:pStyle w:val="Prrafodelista"/>
        <w:rPr>
          <w:rFonts w:cs="Arial"/>
          <w:iCs/>
          <w:color w:val="000000" w:themeColor="text1"/>
          <w:sz w:val="21"/>
          <w:szCs w:val="21"/>
          <w:shd w:val="clear" w:color="auto" w:fill="FFFFFF"/>
        </w:rPr>
      </w:pPr>
    </w:p>
    <w:p w14:paraId="1999AFE7" w14:textId="57278D21" w:rsidR="00C462D9" w:rsidRPr="008703D5" w:rsidRDefault="00C462D9" w:rsidP="00DC3644">
      <w:pPr>
        <w:numPr>
          <w:ilvl w:val="0"/>
          <w:numId w:val="5"/>
        </w:numPr>
        <w:ind w:left="851" w:hanging="425"/>
        <w:rPr>
          <w:rFonts w:cs="Arial"/>
          <w:sz w:val="21"/>
          <w:szCs w:val="21"/>
          <w:shd w:val="clear" w:color="auto" w:fill="FFFFFF"/>
        </w:rPr>
      </w:pPr>
      <w:r w:rsidRPr="00931284">
        <w:rPr>
          <w:rFonts w:cs="Arial"/>
          <w:iCs/>
          <w:color w:val="000000" w:themeColor="text1"/>
          <w:sz w:val="21"/>
          <w:szCs w:val="21"/>
          <w:shd w:val="clear" w:color="auto" w:fill="FFFFFF"/>
        </w:rPr>
        <w:t xml:space="preserve">Los siguientes actos </w:t>
      </w:r>
      <w:r w:rsidR="00B664B0" w:rsidRPr="00931284">
        <w:rPr>
          <w:rFonts w:cs="Arial"/>
          <w:iCs/>
          <w:color w:val="000000" w:themeColor="text1"/>
          <w:sz w:val="21"/>
          <w:szCs w:val="21"/>
          <w:shd w:val="clear" w:color="auto" w:fill="FFFFFF"/>
        </w:rPr>
        <w:t xml:space="preserve">administrativos </w:t>
      </w:r>
      <w:r w:rsidR="00C44FFA" w:rsidRPr="00931284">
        <w:rPr>
          <w:rFonts w:cs="Arial"/>
          <w:iCs/>
          <w:color w:val="000000" w:themeColor="text1"/>
          <w:sz w:val="21"/>
          <w:szCs w:val="21"/>
          <w:shd w:val="clear" w:color="auto" w:fill="FFFFFF"/>
        </w:rPr>
        <w:t xml:space="preserve">pueden ser </w:t>
      </w:r>
      <w:r w:rsidRPr="00931284">
        <w:rPr>
          <w:rFonts w:cs="Arial"/>
          <w:iCs/>
          <w:color w:val="000000" w:themeColor="text1"/>
          <w:sz w:val="21"/>
          <w:szCs w:val="21"/>
          <w:shd w:val="clear" w:color="auto" w:fill="FFFFFF"/>
        </w:rPr>
        <w:t>notificados por medios electrónicos</w:t>
      </w:r>
      <w:r w:rsidR="001E3528" w:rsidRPr="00931284">
        <w:rPr>
          <w:rFonts w:cs="Arial"/>
          <w:iCs/>
          <w:color w:val="000000" w:themeColor="text1"/>
          <w:sz w:val="21"/>
          <w:szCs w:val="21"/>
          <w:shd w:val="clear" w:color="auto" w:fill="FFFFFF"/>
        </w:rPr>
        <w:t xml:space="preserve"> a través del </w:t>
      </w:r>
      <w:r w:rsidR="00B549A9" w:rsidRPr="00931284">
        <w:rPr>
          <w:rFonts w:cs="Arial"/>
          <w:iCs/>
          <w:color w:val="000000" w:themeColor="text1"/>
          <w:sz w:val="21"/>
          <w:szCs w:val="21"/>
          <w:shd w:val="clear" w:color="auto" w:fill="FFFFFF"/>
        </w:rPr>
        <w:t>b</w:t>
      </w:r>
      <w:r w:rsidR="001E3528" w:rsidRPr="00931284">
        <w:rPr>
          <w:rFonts w:cs="Arial"/>
          <w:iCs/>
          <w:color w:val="000000" w:themeColor="text1"/>
          <w:sz w:val="21"/>
          <w:szCs w:val="21"/>
          <w:shd w:val="clear" w:color="auto" w:fill="FFFFFF"/>
        </w:rPr>
        <w:t xml:space="preserve">uzón </w:t>
      </w:r>
      <w:r w:rsidR="000A40A1" w:rsidRPr="008703D5">
        <w:rPr>
          <w:rFonts w:cs="Arial"/>
          <w:iCs/>
          <w:sz w:val="21"/>
          <w:szCs w:val="21"/>
          <w:shd w:val="clear" w:color="auto" w:fill="FFFFFF"/>
        </w:rPr>
        <w:t>electrónico</w:t>
      </w:r>
      <w:r w:rsidRPr="008703D5">
        <w:rPr>
          <w:rFonts w:cs="Arial"/>
          <w:iCs/>
          <w:sz w:val="21"/>
          <w:szCs w:val="21"/>
          <w:shd w:val="clear" w:color="auto" w:fill="FFFFFF"/>
        </w:rPr>
        <w:t>:</w:t>
      </w:r>
    </w:p>
    <w:p w14:paraId="37FDF2DB" w14:textId="1B83C9F9" w:rsidR="00C462D9" w:rsidRPr="00931284" w:rsidRDefault="00626D92" w:rsidP="004356DD">
      <w:pPr>
        <w:pStyle w:val="seccionbl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>e</w:t>
      </w:r>
      <w:r w:rsidR="00230203" w:rsidRPr="00931284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>l r</w:t>
      </w:r>
      <w:r w:rsidR="00C462D9" w:rsidRPr="00931284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 xml:space="preserve">equerimiento </w:t>
      </w:r>
      <w:r w:rsidR="00B664B0" w:rsidRPr="00931284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 xml:space="preserve">de </w:t>
      </w:r>
      <w:r w:rsidR="00C462D9" w:rsidRPr="00931284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>información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>,</w:t>
      </w:r>
    </w:p>
    <w:p w14:paraId="245A8F68" w14:textId="37E4DD92" w:rsidR="00B664B0" w:rsidRPr="00931284" w:rsidRDefault="00626D92" w:rsidP="004356DD">
      <w:pPr>
        <w:pStyle w:val="seccionbl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>l</w:t>
      </w:r>
      <w:r w:rsidR="00230203" w:rsidRPr="00931284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>a r</w:t>
      </w:r>
      <w:r w:rsidR="00B664B0" w:rsidRPr="00931284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>esolución a través de la cual se impone una sanción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>,</w:t>
      </w:r>
    </w:p>
    <w:p w14:paraId="413C4613" w14:textId="057A501B" w:rsidR="00C462D9" w:rsidRPr="00DB2709" w:rsidRDefault="00626D92" w:rsidP="004356DD">
      <w:pPr>
        <w:pStyle w:val="seccionbl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>e</w:t>
      </w:r>
      <w:r w:rsidR="00C26F35" w:rsidRPr="00DB2709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 xml:space="preserve">l </w:t>
      </w:r>
      <w:r w:rsidR="00230203" w:rsidRPr="00DB2709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>resultado improcedente de la solicitud</w:t>
      </w:r>
      <w:r w:rsidR="008F1065" w:rsidRPr="00DB2709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>.</w:t>
      </w:r>
    </w:p>
    <w:p w14:paraId="405910B5" w14:textId="77777777" w:rsidR="009E5882" w:rsidRPr="00931284" w:rsidRDefault="009E5882" w:rsidP="009E5882">
      <w:pPr>
        <w:pStyle w:val="seccionb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3E2C65F" w14:textId="77777777" w:rsidR="00C462D9" w:rsidRPr="00CF2D0D" w:rsidRDefault="00C462D9" w:rsidP="009E5882">
      <w:pPr>
        <w:numPr>
          <w:ilvl w:val="0"/>
          <w:numId w:val="5"/>
        </w:numPr>
        <w:ind w:left="851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Para notificar por </w:t>
      </w:r>
      <w:r w:rsidRPr="00CF2D0D">
        <w:rPr>
          <w:rFonts w:cs="Arial"/>
          <w:color w:val="000000" w:themeColor="text1"/>
          <w:sz w:val="21"/>
          <w:szCs w:val="21"/>
        </w:rPr>
        <w:t>medios electrónicos se debe tener en cuenta lo siguiente:</w:t>
      </w:r>
    </w:p>
    <w:p w14:paraId="1DE10374" w14:textId="44937E24" w:rsidR="00FA5992" w:rsidRPr="00CF2D0D" w:rsidRDefault="00FA5992" w:rsidP="004356DD">
      <w:pPr>
        <w:pStyle w:val="seccionbl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="Arial" w:hAnsi="Arial" w:cs="Arial"/>
          <w:color w:val="000000" w:themeColor="text1"/>
          <w:sz w:val="21"/>
          <w:szCs w:val="21"/>
          <w:lang w:val="es-ES" w:eastAsia="es-ES"/>
        </w:rPr>
      </w:pPr>
      <w:r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El OCE y el OI deben obtener </w:t>
      </w:r>
      <w:r w:rsidRPr="00CF2D0D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s-ES" w:eastAsia="es-ES"/>
        </w:rPr>
        <w:t>su</w:t>
      </w:r>
      <w:r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 </w:t>
      </w:r>
      <w:r w:rsidR="00CB4C90" w:rsidRPr="008703D5">
        <w:rPr>
          <w:rFonts w:ascii="Arial" w:hAnsi="Arial" w:cs="Arial"/>
          <w:sz w:val="21"/>
          <w:szCs w:val="21"/>
          <w:lang w:val="es-ES"/>
        </w:rPr>
        <w:t xml:space="preserve">número de </w:t>
      </w:r>
      <w:r w:rsidR="00583442"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RUC </w:t>
      </w:r>
      <w:r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y </w:t>
      </w:r>
      <w:r w:rsidR="00025FB4"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>c</w:t>
      </w:r>
      <w:r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>lave SOL.</w:t>
      </w:r>
    </w:p>
    <w:p w14:paraId="5C4E43EB" w14:textId="235E1769" w:rsidR="00C462D9" w:rsidRPr="008703D5" w:rsidRDefault="00DA0132" w:rsidP="004356DD">
      <w:pPr>
        <w:pStyle w:val="seccionbl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="Arial" w:hAnsi="Arial" w:cs="Arial"/>
          <w:sz w:val="21"/>
          <w:szCs w:val="21"/>
          <w:lang w:val="es-ES"/>
        </w:rPr>
      </w:pPr>
      <w:r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>Cuando el a</w:t>
      </w:r>
      <w:r w:rsidR="00C462D9"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cto </w:t>
      </w:r>
      <w:r w:rsidR="00FA5992"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administrativo </w:t>
      </w:r>
      <w:r w:rsidR="00606ECD"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se </w:t>
      </w:r>
      <w:r w:rsidR="00C462D9"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>gener</w:t>
      </w:r>
      <w:r w:rsidR="00606ECD"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>e</w:t>
      </w:r>
      <w:r w:rsidR="00C462D9"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 automáticamente por el sistema </w:t>
      </w:r>
      <w:r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>es</w:t>
      </w:r>
      <w:r w:rsidR="00C462D9"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 transmitido al </w:t>
      </w:r>
      <w:r w:rsidR="00C462D9" w:rsidRPr="008703D5">
        <w:rPr>
          <w:rFonts w:ascii="Arial" w:hAnsi="Arial" w:cs="Arial"/>
          <w:sz w:val="21"/>
          <w:szCs w:val="21"/>
          <w:lang w:val="es-ES"/>
        </w:rPr>
        <w:t xml:space="preserve">buzón </w:t>
      </w:r>
      <w:r w:rsidR="00CF2D0D" w:rsidRPr="008703D5">
        <w:rPr>
          <w:rFonts w:ascii="Arial" w:hAnsi="Arial" w:cs="Arial"/>
          <w:iCs/>
          <w:sz w:val="21"/>
          <w:szCs w:val="21"/>
          <w:shd w:val="clear" w:color="auto" w:fill="FFFFFF"/>
        </w:rPr>
        <w:t xml:space="preserve">electrónico </w:t>
      </w:r>
      <w:r w:rsidR="00C462D9" w:rsidRPr="008703D5">
        <w:rPr>
          <w:rFonts w:ascii="Arial" w:hAnsi="Arial" w:cs="Arial"/>
          <w:sz w:val="21"/>
          <w:szCs w:val="21"/>
          <w:lang w:val="es-ES"/>
        </w:rPr>
        <w:t>del OCE o del OI, según corresponda.</w:t>
      </w:r>
    </w:p>
    <w:p w14:paraId="419072DA" w14:textId="6BB4EA9D" w:rsidR="00606ECD" w:rsidRPr="00CF2D0D" w:rsidRDefault="00DA0132" w:rsidP="004356DD">
      <w:pPr>
        <w:pStyle w:val="seccionbl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="Arial" w:hAnsi="Arial" w:cs="Arial"/>
          <w:color w:val="000000" w:themeColor="text1"/>
          <w:sz w:val="21"/>
          <w:szCs w:val="21"/>
          <w:lang w:val="es-ES"/>
        </w:rPr>
      </w:pPr>
      <w:r w:rsidRPr="008703D5">
        <w:rPr>
          <w:rFonts w:ascii="Arial" w:hAnsi="Arial" w:cs="Arial"/>
          <w:sz w:val="21"/>
          <w:szCs w:val="21"/>
          <w:lang w:val="es-ES"/>
        </w:rPr>
        <w:t>Cuando el a</w:t>
      </w:r>
      <w:r w:rsidR="00606ECD" w:rsidRPr="008703D5">
        <w:rPr>
          <w:rFonts w:ascii="Arial" w:hAnsi="Arial" w:cs="Arial"/>
          <w:sz w:val="21"/>
          <w:szCs w:val="21"/>
          <w:lang w:val="es-ES"/>
        </w:rPr>
        <w:t xml:space="preserve">cto administrativo no se genere automáticamente </w:t>
      </w:r>
      <w:r w:rsidRPr="008703D5">
        <w:rPr>
          <w:rFonts w:ascii="Arial" w:hAnsi="Arial" w:cs="Arial"/>
          <w:sz w:val="21"/>
          <w:szCs w:val="21"/>
          <w:lang w:val="es-ES"/>
        </w:rPr>
        <w:t xml:space="preserve">se deposita </w:t>
      </w:r>
      <w:r w:rsidR="00606ECD" w:rsidRPr="008703D5">
        <w:rPr>
          <w:rFonts w:ascii="Arial" w:hAnsi="Arial" w:cs="Arial"/>
          <w:sz w:val="21"/>
          <w:szCs w:val="21"/>
          <w:lang w:val="es-ES"/>
        </w:rPr>
        <w:t xml:space="preserve">en el </w:t>
      </w:r>
      <w:r w:rsidRPr="008703D5">
        <w:rPr>
          <w:rFonts w:ascii="Arial" w:hAnsi="Arial" w:cs="Arial"/>
          <w:sz w:val="21"/>
          <w:szCs w:val="21"/>
          <w:lang w:val="es-ES"/>
        </w:rPr>
        <w:t>b</w:t>
      </w:r>
      <w:r w:rsidR="00606ECD" w:rsidRPr="008703D5">
        <w:rPr>
          <w:rFonts w:ascii="Arial" w:hAnsi="Arial" w:cs="Arial"/>
          <w:sz w:val="21"/>
          <w:szCs w:val="21"/>
          <w:lang w:val="es-ES"/>
        </w:rPr>
        <w:t xml:space="preserve">uzón </w:t>
      </w:r>
      <w:r w:rsidR="00CF2D0D" w:rsidRPr="008703D5">
        <w:rPr>
          <w:rFonts w:ascii="Arial" w:hAnsi="Arial" w:cs="Arial"/>
          <w:iCs/>
          <w:sz w:val="21"/>
          <w:szCs w:val="21"/>
          <w:shd w:val="clear" w:color="auto" w:fill="FFFFFF"/>
        </w:rPr>
        <w:t xml:space="preserve">electrónico </w:t>
      </w:r>
      <w:r w:rsidRPr="008703D5">
        <w:rPr>
          <w:rFonts w:ascii="Arial" w:hAnsi="Arial" w:cs="Arial"/>
          <w:sz w:val="21"/>
          <w:szCs w:val="21"/>
          <w:lang w:val="es-ES"/>
        </w:rPr>
        <w:t xml:space="preserve">del </w:t>
      </w:r>
      <w:r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OCE o del OI, según corresponda, un </w:t>
      </w:r>
      <w:r w:rsidR="00606ECD"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archivo </w:t>
      </w:r>
      <w:r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del referido acto </w:t>
      </w:r>
      <w:r w:rsidR="00606ECD"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en </w:t>
      </w:r>
      <w:r w:rsidR="00D60129"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>f</w:t>
      </w:r>
      <w:r w:rsidR="00606ECD"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ormato de </w:t>
      </w:r>
      <w:r w:rsidR="00D60129"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>d</w:t>
      </w:r>
      <w:r w:rsidR="00606ECD"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ocumento </w:t>
      </w:r>
      <w:r w:rsidR="00D60129"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>p</w:t>
      </w:r>
      <w:r w:rsidR="00606ECD"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ortátil (PDF). </w:t>
      </w:r>
    </w:p>
    <w:p w14:paraId="5D92DEEC" w14:textId="77777777" w:rsidR="008143C8" w:rsidRPr="00CF2D0D" w:rsidRDefault="008143C8" w:rsidP="004356DD">
      <w:pPr>
        <w:pStyle w:val="seccionbl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="Arial" w:hAnsi="Arial" w:cs="Arial"/>
          <w:color w:val="000000" w:themeColor="text1"/>
          <w:sz w:val="21"/>
          <w:szCs w:val="21"/>
          <w:lang w:val="es-ES" w:eastAsia="es-ES"/>
        </w:rPr>
      </w:pPr>
      <w:bookmarkStart w:id="4" w:name="_Hlk13126800"/>
      <w:r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>La notificación se considera efectuada y surt</w:t>
      </w:r>
      <w:r w:rsidR="001A2A7A"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>e</w:t>
      </w:r>
      <w:r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 efecto </w:t>
      </w:r>
      <w:r w:rsidR="001A2A7A"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>e</w:t>
      </w:r>
      <w:r w:rsidRPr="00CF2D0D">
        <w:rPr>
          <w:rFonts w:ascii="Arial" w:hAnsi="Arial" w:cs="Arial"/>
          <w:color w:val="000000" w:themeColor="text1"/>
          <w:sz w:val="21"/>
          <w:szCs w:val="21"/>
          <w:lang w:val="es-ES"/>
        </w:rPr>
        <w:t>l día hábil siguiente a la fecha de depósito del documento. La confirmación de la</w:t>
      </w:r>
      <w:r w:rsidRPr="00CF2D0D">
        <w:rPr>
          <w:rFonts w:ascii="Arial" w:hAnsi="Arial" w:cs="Arial"/>
          <w:color w:val="000000" w:themeColor="text1"/>
          <w:sz w:val="21"/>
          <w:szCs w:val="21"/>
          <w:lang w:val="es-ES" w:eastAsia="es-ES"/>
        </w:rPr>
        <w:t xml:space="preserve"> entrega se realiza por la misma vía electrónica. </w:t>
      </w:r>
      <w:bookmarkEnd w:id="4"/>
    </w:p>
    <w:p w14:paraId="667EF9BF" w14:textId="77777777" w:rsidR="007833E1" w:rsidRPr="00931284" w:rsidRDefault="007833E1" w:rsidP="009E5882">
      <w:pPr>
        <w:ind w:left="709"/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303FF173" w14:textId="77777777" w:rsidR="00C462D9" w:rsidRPr="00931284" w:rsidRDefault="00C462D9" w:rsidP="004356DD">
      <w:pPr>
        <w:numPr>
          <w:ilvl w:val="0"/>
          <w:numId w:val="19"/>
        </w:numPr>
        <w:ind w:left="426" w:hanging="426"/>
        <w:rPr>
          <w:rFonts w:cs="Arial"/>
          <w:b/>
          <w:color w:val="000000" w:themeColor="text1"/>
          <w:sz w:val="21"/>
          <w:szCs w:val="21"/>
        </w:rPr>
      </w:pPr>
      <w:r w:rsidRPr="00931284">
        <w:rPr>
          <w:rFonts w:cs="Arial"/>
          <w:b/>
          <w:color w:val="000000" w:themeColor="text1"/>
          <w:sz w:val="21"/>
          <w:szCs w:val="21"/>
        </w:rPr>
        <w:t>DESCRIPCIÓN</w:t>
      </w:r>
    </w:p>
    <w:p w14:paraId="201E932F" w14:textId="77777777" w:rsidR="00A24AD2" w:rsidRPr="00931284" w:rsidRDefault="00A24AD2" w:rsidP="009E5882">
      <w:pPr>
        <w:ind w:left="284"/>
        <w:rPr>
          <w:rFonts w:cs="Arial"/>
          <w:b/>
          <w:color w:val="000000" w:themeColor="text1"/>
          <w:sz w:val="21"/>
          <w:szCs w:val="21"/>
        </w:rPr>
      </w:pPr>
    </w:p>
    <w:p w14:paraId="500133B6" w14:textId="77777777" w:rsidR="00C462D9" w:rsidRPr="00931284" w:rsidRDefault="009E5882" w:rsidP="004356DD">
      <w:pPr>
        <w:numPr>
          <w:ilvl w:val="0"/>
          <w:numId w:val="7"/>
        </w:numPr>
        <w:ind w:left="851" w:hanging="426"/>
        <w:rPr>
          <w:rStyle w:val="Textoennegrita"/>
          <w:rFonts w:cs="Arial"/>
          <w:bCs w:val="0"/>
          <w:color w:val="000000" w:themeColor="text1"/>
          <w:sz w:val="21"/>
          <w:szCs w:val="21"/>
        </w:rPr>
      </w:pPr>
      <w:r w:rsidRPr="00931284">
        <w:rPr>
          <w:rStyle w:val="Textoennegrita"/>
          <w:rFonts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0E7B92" w:rsidRPr="00931284">
        <w:rPr>
          <w:rStyle w:val="Textoennegrita"/>
          <w:rFonts w:cs="Arial"/>
          <w:color w:val="000000" w:themeColor="text1"/>
          <w:sz w:val="21"/>
          <w:szCs w:val="21"/>
          <w:shd w:val="clear" w:color="auto" w:fill="FFFFFF"/>
        </w:rPr>
        <w:t xml:space="preserve">SOLICITUDES ELECTRÓNICAS EN EL </w:t>
      </w:r>
      <w:r w:rsidR="00C462D9" w:rsidRPr="00931284">
        <w:rPr>
          <w:rStyle w:val="Textoennegrita"/>
          <w:rFonts w:cs="Arial"/>
          <w:color w:val="000000" w:themeColor="text1"/>
          <w:sz w:val="21"/>
          <w:szCs w:val="21"/>
          <w:shd w:val="clear" w:color="auto" w:fill="FFFFFF"/>
        </w:rPr>
        <w:t>PROCESO DE INGRESO</w:t>
      </w:r>
    </w:p>
    <w:p w14:paraId="5929AB73" w14:textId="3DB5A366" w:rsidR="000E7B92" w:rsidRDefault="000E7B92" w:rsidP="009E5882">
      <w:pPr>
        <w:ind w:left="426"/>
        <w:rPr>
          <w:rFonts w:cs="Arial"/>
          <w:b/>
          <w:color w:val="000000" w:themeColor="text1"/>
          <w:sz w:val="21"/>
          <w:szCs w:val="21"/>
        </w:rPr>
      </w:pPr>
    </w:p>
    <w:p w14:paraId="0769B33A" w14:textId="02605557" w:rsidR="00CF2D0D" w:rsidRPr="00276BFF" w:rsidRDefault="00CF2D0D" w:rsidP="00CF2D0D">
      <w:pPr>
        <w:numPr>
          <w:ilvl w:val="0"/>
          <w:numId w:val="8"/>
        </w:numPr>
        <w:ind w:left="1276" w:hanging="425"/>
        <w:rPr>
          <w:rFonts w:cs="Arial"/>
          <w:sz w:val="21"/>
          <w:szCs w:val="21"/>
          <w:shd w:val="clear" w:color="auto" w:fill="FFFFFF"/>
        </w:rPr>
      </w:pPr>
      <w:r w:rsidRPr="00276BFF">
        <w:rPr>
          <w:rFonts w:cs="Arial"/>
          <w:sz w:val="21"/>
          <w:szCs w:val="21"/>
          <w:shd w:val="clear" w:color="auto" w:fill="FFFFFF"/>
        </w:rPr>
        <w:t xml:space="preserve">El transportista o el agente de carga internacional solicitan la rectificación del manifiesto de carga, </w:t>
      </w:r>
      <w:r w:rsidR="00502CE5" w:rsidRPr="00882307">
        <w:rPr>
          <w:rFonts w:cs="Arial"/>
          <w:sz w:val="21"/>
          <w:szCs w:val="21"/>
          <w:shd w:val="clear" w:color="auto" w:fill="FFFFFF"/>
        </w:rPr>
        <w:t>de</w:t>
      </w:r>
      <w:r w:rsidR="00502CE5">
        <w:rPr>
          <w:rFonts w:cs="Arial"/>
          <w:sz w:val="21"/>
          <w:szCs w:val="21"/>
          <w:shd w:val="clear" w:color="auto" w:fill="FFFFFF"/>
        </w:rPr>
        <w:t xml:space="preserve"> </w:t>
      </w:r>
      <w:r w:rsidRPr="00276BFF">
        <w:rPr>
          <w:rFonts w:cs="Arial"/>
          <w:sz w:val="21"/>
          <w:szCs w:val="21"/>
          <w:shd w:val="clear" w:color="auto" w:fill="FFFFFF"/>
        </w:rPr>
        <w:t>sus documentos vinculados o del manifiesto de carga desconsolidado o la incorporación de documentos de transporte al manifiesto de carga y al manifiesto de carga desconsolidado, siempre que las mercancías se encuentren en el punto de llegada.</w:t>
      </w:r>
    </w:p>
    <w:p w14:paraId="535F3B10" w14:textId="77777777" w:rsidR="00CF2D0D" w:rsidRPr="00931284" w:rsidRDefault="00CF2D0D" w:rsidP="009E5882">
      <w:pPr>
        <w:ind w:left="426"/>
        <w:rPr>
          <w:rFonts w:cs="Arial"/>
          <w:b/>
          <w:color w:val="000000" w:themeColor="text1"/>
          <w:sz w:val="21"/>
          <w:szCs w:val="21"/>
        </w:rPr>
      </w:pPr>
    </w:p>
    <w:p w14:paraId="2EA34EEB" w14:textId="7FA598BF" w:rsidR="00270DE6" w:rsidRPr="00931284" w:rsidRDefault="00270DE6" w:rsidP="004356DD">
      <w:pPr>
        <w:numPr>
          <w:ilvl w:val="0"/>
          <w:numId w:val="8"/>
        </w:numPr>
        <w:ind w:left="1276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El transportista o el agente de carga internacional </w:t>
      </w:r>
      <w:r w:rsidRPr="00626D92">
        <w:rPr>
          <w:rFonts w:cs="Arial"/>
          <w:sz w:val="21"/>
          <w:szCs w:val="21"/>
          <w:shd w:val="clear" w:color="auto" w:fill="FFFFFF"/>
        </w:rPr>
        <w:t>solicita</w:t>
      </w:r>
      <w:r w:rsidR="00035650" w:rsidRPr="00626D92">
        <w:rPr>
          <w:rFonts w:cs="Arial"/>
          <w:sz w:val="21"/>
          <w:szCs w:val="21"/>
          <w:shd w:val="clear" w:color="auto" w:fill="FFFFFF"/>
        </w:rPr>
        <w:t>n</w:t>
      </w:r>
      <w:r w:rsidRPr="00626D92">
        <w:rPr>
          <w:rFonts w:cs="Arial"/>
          <w:sz w:val="21"/>
          <w:szCs w:val="21"/>
          <w:shd w:val="clear" w:color="auto" w:fill="FFFFFF"/>
        </w:rPr>
        <w:t>:</w:t>
      </w:r>
    </w:p>
    <w:p w14:paraId="4A1755AD" w14:textId="6DBEBCB4" w:rsidR="00270DE6" w:rsidRPr="00276BFF" w:rsidRDefault="00270DE6" w:rsidP="004356DD">
      <w:pPr>
        <w:numPr>
          <w:ilvl w:val="1"/>
          <w:numId w:val="20"/>
        </w:numPr>
        <w:ind w:left="1701" w:hanging="425"/>
        <w:rPr>
          <w:rFonts w:cs="Arial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La rectificación del manifiesto de carga o del manifiesto de carga desconsolidado, según corresponda</w:t>
      </w:r>
      <w:r w:rsidR="003C6B47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3B20EF" w:rsidRPr="00276BFF">
        <w:rPr>
          <w:rFonts w:cs="Arial"/>
          <w:sz w:val="21"/>
          <w:szCs w:val="21"/>
          <w:shd w:val="clear" w:color="auto" w:fill="FFFFFF"/>
        </w:rPr>
        <w:t>hasta antes de la salida de la mercancía del punto de llegada.</w:t>
      </w:r>
    </w:p>
    <w:p w14:paraId="7C3EB28C" w14:textId="6E482C4B" w:rsidR="00270DE6" w:rsidRPr="00931284" w:rsidRDefault="00270DE6" w:rsidP="004356DD">
      <w:pPr>
        <w:numPr>
          <w:ilvl w:val="1"/>
          <w:numId w:val="20"/>
        </w:numPr>
        <w:ind w:left="1701" w:hanging="425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3B20EF">
        <w:rPr>
          <w:rFonts w:cs="Arial"/>
          <w:color w:val="000000" w:themeColor="text1"/>
          <w:sz w:val="21"/>
          <w:szCs w:val="21"/>
          <w:shd w:val="clear" w:color="auto" w:fill="FFFFFF"/>
        </w:rPr>
        <w:t>La incorporación del documento de transporte al manifiesto de carga</w:t>
      </w:r>
      <w:r w:rsidR="00004FB8" w:rsidRPr="003B20EF">
        <w:rPr>
          <w:rFonts w:cs="Arial"/>
          <w:color w:val="000000" w:themeColor="text1"/>
          <w:sz w:val="21"/>
          <w:szCs w:val="21"/>
          <w:shd w:val="clear" w:color="auto" w:fill="FFFFFF"/>
        </w:rPr>
        <w:t>,</w:t>
      </w:r>
      <w:r w:rsidRPr="003B20EF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8D0654">
        <w:rPr>
          <w:rFonts w:cs="Arial"/>
          <w:sz w:val="21"/>
          <w:szCs w:val="21"/>
          <w:shd w:val="clear" w:color="auto" w:fill="FFFFFF"/>
        </w:rPr>
        <w:t xml:space="preserve">hasta </w:t>
      </w:r>
      <w:r w:rsidR="008D065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las </w:t>
      </w: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ocho horas siguientes al término de la descarga</w:t>
      </w:r>
      <w:r w:rsidR="00866FC4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0C54A9DC" w14:textId="77777777" w:rsidR="00144860" w:rsidRPr="00276BFF" w:rsidRDefault="00270DE6" w:rsidP="004356DD">
      <w:pPr>
        <w:numPr>
          <w:ilvl w:val="1"/>
          <w:numId w:val="20"/>
        </w:numPr>
        <w:ind w:left="1701" w:hanging="425"/>
        <w:rPr>
          <w:rFonts w:cs="Arial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La incorporación </w:t>
      </w:r>
      <w:r w:rsidRPr="00276BFF">
        <w:rPr>
          <w:rFonts w:cs="Arial"/>
          <w:sz w:val="21"/>
          <w:szCs w:val="21"/>
          <w:shd w:val="clear" w:color="auto" w:fill="FFFFFF"/>
        </w:rPr>
        <w:t>del documento de transporte al manifiesto de carga desconsolidado</w:t>
      </w:r>
      <w:r w:rsidR="00144860" w:rsidRPr="00276BFF">
        <w:rPr>
          <w:rFonts w:cs="Arial"/>
          <w:sz w:val="21"/>
          <w:szCs w:val="21"/>
          <w:shd w:val="clear" w:color="auto" w:fill="FFFFFF"/>
        </w:rPr>
        <w:t>:</w:t>
      </w:r>
      <w:r w:rsidRPr="00276BFF">
        <w:rPr>
          <w:rFonts w:cs="Arial"/>
          <w:sz w:val="21"/>
          <w:szCs w:val="21"/>
          <w:shd w:val="clear" w:color="auto" w:fill="FFFFFF"/>
        </w:rPr>
        <w:t xml:space="preserve"> </w:t>
      </w:r>
    </w:p>
    <w:p w14:paraId="27052049" w14:textId="3DFD676B" w:rsidR="005221EF" w:rsidRPr="00276BFF" w:rsidRDefault="005221EF" w:rsidP="009E58A3">
      <w:pPr>
        <w:ind w:left="2268" w:hanging="567"/>
        <w:rPr>
          <w:rFonts w:cs="Arial"/>
          <w:sz w:val="21"/>
          <w:szCs w:val="21"/>
          <w:shd w:val="clear" w:color="auto" w:fill="FFFFFF"/>
        </w:rPr>
      </w:pPr>
      <w:r w:rsidRPr="00276BFF">
        <w:rPr>
          <w:rFonts w:cs="Arial"/>
          <w:sz w:val="21"/>
          <w:szCs w:val="21"/>
          <w:shd w:val="clear" w:color="auto" w:fill="FFFFFF"/>
        </w:rPr>
        <w:t xml:space="preserve">c.1 </w:t>
      </w:r>
      <w:r w:rsidR="009E5882" w:rsidRPr="00276BFF">
        <w:rPr>
          <w:rFonts w:cs="Arial"/>
          <w:sz w:val="21"/>
          <w:szCs w:val="21"/>
          <w:shd w:val="clear" w:color="auto" w:fill="FFFFFF"/>
        </w:rPr>
        <w:tab/>
      </w:r>
      <w:r w:rsidRPr="00276BFF">
        <w:rPr>
          <w:rFonts w:cs="Arial"/>
          <w:sz w:val="21"/>
          <w:szCs w:val="21"/>
          <w:shd w:val="clear" w:color="auto" w:fill="FFFFFF"/>
        </w:rPr>
        <w:t>En la vía aérea</w:t>
      </w:r>
      <w:r w:rsidR="00D412F3" w:rsidRPr="00276BFF">
        <w:rPr>
          <w:rFonts w:cs="Arial"/>
          <w:sz w:val="21"/>
          <w:szCs w:val="21"/>
          <w:shd w:val="clear" w:color="auto" w:fill="FFFFFF"/>
        </w:rPr>
        <w:t>,</w:t>
      </w:r>
      <w:r w:rsidRPr="00276BFF">
        <w:rPr>
          <w:rFonts w:cs="Arial"/>
          <w:sz w:val="21"/>
          <w:szCs w:val="21"/>
          <w:shd w:val="clear" w:color="auto" w:fill="FFFFFF"/>
        </w:rPr>
        <w:t xml:space="preserve"> </w:t>
      </w:r>
      <w:bookmarkStart w:id="5" w:name="_Hlk29905303"/>
      <w:r w:rsidR="008D0654" w:rsidRPr="00276BFF">
        <w:rPr>
          <w:rFonts w:cs="Arial"/>
          <w:sz w:val="21"/>
          <w:szCs w:val="21"/>
          <w:shd w:val="clear" w:color="auto" w:fill="FFFFFF"/>
        </w:rPr>
        <w:t xml:space="preserve">hasta </w:t>
      </w:r>
      <w:bookmarkEnd w:id="5"/>
      <w:r w:rsidRPr="00276BFF">
        <w:rPr>
          <w:rFonts w:cs="Arial"/>
          <w:sz w:val="21"/>
          <w:szCs w:val="21"/>
          <w:shd w:val="clear" w:color="auto" w:fill="FFFFFF"/>
        </w:rPr>
        <w:t>doce horas siguientes al término de la descarga.</w:t>
      </w:r>
    </w:p>
    <w:p w14:paraId="0AB44F50" w14:textId="72F33422" w:rsidR="00AF023B" w:rsidRPr="00010BE4" w:rsidRDefault="003E0D58" w:rsidP="00010BE4">
      <w:pPr>
        <w:ind w:left="2268" w:hanging="567"/>
        <w:rPr>
          <w:rFonts w:cs="Arial"/>
          <w:color w:val="FF0000"/>
          <w:sz w:val="21"/>
          <w:szCs w:val="21"/>
          <w:shd w:val="clear" w:color="auto" w:fill="FFFFFF"/>
        </w:rPr>
      </w:pPr>
      <w:r w:rsidRPr="00276BFF">
        <w:rPr>
          <w:rFonts w:cs="Arial"/>
          <w:sz w:val="21"/>
          <w:szCs w:val="21"/>
          <w:shd w:val="clear" w:color="auto" w:fill="FFFFFF"/>
        </w:rPr>
        <w:t xml:space="preserve">c.2 </w:t>
      </w:r>
      <w:r w:rsidRPr="00276BFF">
        <w:rPr>
          <w:rFonts w:cs="Arial"/>
          <w:sz w:val="21"/>
          <w:szCs w:val="21"/>
          <w:shd w:val="clear" w:color="auto" w:fill="FFFFFF"/>
        </w:rPr>
        <w:tab/>
      </w:r>
      <w:r w:rsidR="00D412F3" w:rsidRPr="00276BFF">
        <w:rPr>
          <w:rFonts w:cs="Arial"/>
          <w:sz w:val="21"/>
          <w:szCs w:val="21"/>
          <w:shd w:val="clear" w:color="auto" w:fill="FFFFFF"/>
        </w:rPr>
        <w:t xml:space="preserve">En las demás vías, </w:t>
      </w:r>
      <w:r w:rsidR="008D0654" w:rsidRPr="00276BFF">
        <w:rPr>
          <w:rFonts w:cs="Arial"/>
          <w:sz w:val="21"/>
          <w:szCs w:val="21"/>
          <w:shd w:val="clear" w:color="auto" w:fill="FFFFFF"/>
        </w:rPr>
        <w:t xml:space="preserve">hasta </w:t>
      </w:r>
      <w:r w:rsidR="00D412F3" w:rsidRPr="00276BFF">
        <w:rPr>
          <w:rFonts w:cs="Arial"/>
          <w:sz w:val="21"/>
          <w:szCs w:val="21"/>
          <w:shd w:val="clear" w:color="auto" w:fill="FFFFFF"/>
        </w:rPr>
        <w:t xml:space="preserve">veinticuatro horas siguientes al </w:t>
      </w:r>
      <w:r w:rsidR="00144860" w:rsidRPr="00276BFF">
        <w:rPr>
          <w:rFonts w:cs="Arial"/>
          <w:sz w:val="21"/>
          <w:szCs w:val="21"/>
          <w:shd w:val="clear" w:color="auto" w:fill="FFFFFF"/>
        </w:rPr>
        <w:t xml:space="preserve">registro del ingreso del </w:t>
      </w:r>
      <w:r w:rsidR="00AF023B" w:rsidRPr="00276BFF">
        <w:rPr>
          <w:rFonts w:cs="Arial"/>
          <w:sz w:val="21"/>
          <w:szCs w:val="21"/>
          <w:shd w:val="clear" w:color="auto" w:fill="FFFFFF"/>
        </w:rPr>
        <w:t xml:space="preserve">último </w:t>
      </w:r>
      <w:r w:rsidR="00144860" w:rsidRPr="00276BFF">
        <w:rPr>
          <w:rFonts w:cs="Arial"/>
          <w:sz w:val="21"/>
          <w:szCs w:val="21"/>
          <w:shd w:val="clear" w:color="auto" w:fill="FFFFFF"/>
        </w:rPr>
        <w:t>vehículo con la carga al almacén</w:t>
      </w:r>
      <w:r w:rsidR="00C7136F" w:rsidRPr="00276BFF">
        <w:rPr>
          <w:rFonts w:cs="Arial"/>
          <w:sz w:val="21"/>
          <w:szCs w:val="21"/>
          <w:shd w:val="clear" w:color="auto" w:fill="FFFFFF"/>
        </w:rPr>
        <w:t xml:space="preserve"> aduanero</w:t>
      </w:r>
      <w:r w:rsidR="00AF023B" w:rsidRPr="00276BFF">
        <w:rPr>
          <w:rFonts w:cs="Arial"/>
          <w:sz w:val="21"/>
          <w:szCs w:val="21"/>
          <w:shd w:val="clear" w:color="auto" w:fill="FFFFFF"/>
        </w:rPr>
        <w:t xml:space="preserve"> </w:t>
      </w:r>
      <w:r w:rsidR="00AF023B" w:rsidRPr="00984130">
        <w:rPr>
          <w:rFonts w:cs="Arial"/>
          <w:sz w:val="21"/>
          <w:szCs w:val="21"/>
          <w:shd w:val="clear" w:color="auto" w:fill="FFFFFF"/>
        </w:rPr>
        <w:t>del</w:t>
      </w:r>
      <w:r w:rsidR="00AF023B" w:rsidRPr="003B20EF">
        <w:rPr>
          <w:rFonts w:cs="Arial"/>
          <w:color w:val="FF0000"/>
          <w:sz w:val="21"/>
          <w:szCs w:val="21"/>
          <w:shd w:val="clear" w:color="auto" w:fill="FFFFFF"/>
        </w:rPr>
        <w:t xml:space="preserve"> </w:t>
      </w:r>
      <w:r w:rsidR="00AF023B" w:rsidRPr="003B20EF">
        <w:rPr>
          <w:rFonts w:cs="Arial"/>
          <w:sz w:val="21"/>
          <w:szCs w:val="21"/>
          <w:shd w:val="clear" w:color="auto" w:fill="FFFFFF"/>
        </w:rPr>
        <w:t>correspondiente documento de transporte</w:t>
      </w:r>
      <w:r w:rsidR="00144860" w:rsidRPr="003B20EF">
        <w:rPr>
          <w:rFonts w:cs="Arial"/>
          <w:sz w:val="21"/>
          <w:szCs w:val="21"/>
          <w:shd w:val="clear" w:color="auto" w:fill="FFFFFF"/>
        </w:rPr>
        <w:t>. De no</w:t>
      </w:r>
      <w:r w:rsidR="00144860" w:rsidRPr="004723FC">
        <w:rPr>
          <w:rFonts w:cs="Arial"/>
          <w:sz w:val="21"/>
          <w:szCs w:val="21"/>
          <w:shd w:val="clear" w:color="auto" w:fill="FFFFFF"/>
        </w:rPr>
        <w:t xml:space="preserve"> contar con este registro, el plazo se computa desde el término de la descarga.</w:t>
      </w:r>
      <w:r w:rsidR="00B549A9" w:rsidRPr="004723FC">
        <w:rPr>
          <w:rFonts w:cs="Arial"/>
          <w:b/>
          <w:sz w:val="21"/>
          <w:szCs w:val="21"/>
          <w:shd w:val="clear" w:color="auto" w:fill="FFFFFF"/>
        </w:rPr>
        <w:t xml:space="preserve">         </w:t>
      </w:r>
    </w:p>
    <w:p w14:paraId="42536BC8" w14:textId="3CFC5A6D" w:rsidR="00C90613" w:rsidRPr="004723FC" w:rsidRDefault="00271F69" w:rsidP="009F39F0">
      <w:pPr>
        <w:numPr>
          <w:ilvl w:val="1"/>
          <w:numId w:val="20"/>
        </w:numPr>
        <w:ind w:left="1701" w:hanging="425"/>
        <w:rPr>
          <w:rFonts w:cs="Arial"/>
          <w:sz w:val="21"/>
          <w:szCs w:val="21"/>
          <w:shd w:val="clear" w:color="auto" w:fill="FFFFFF"/>
        </w:rPr>
      </w:pPr>
      <w:r w:rsidRPr="004723FC">
        <w:rPr>
          <w:rFonts w:cs="Arial"/>
          <w:sz w:val="21"/>
          <w:szCs w:val="21"/>
          <w:shd w:val="clear" w:color="auto" w:fill="FFFFFF"/>
        </w:rPr>
        <w:t xml:space="preserve">La anulación del </w:t>
      </w:r>
      <w:r w:rsidR="00554F67" w:rsidRPr="004723FC">
        <w:rPr>
          <w:rFonts w:cs="Arial"/>
          <w:sz w:val="21"/>
          <w:szCs w:val="21"/>
          <w:shd w:val="clear" w:color="auto" w:fill="FFFFFF"/>
        </w:rPr>
        <w:t>manifiesto de carga</w:t>
      </w:r>
      <w:r w:rsidR="00CF2D0D" w:rsidRPr="00276BFF">
        <w:rPr>
          <w:rFonts w:cs="Arial"/>
          <w:sz w:val="21"/>
          <w:szCs w:val="21"/>
          <w:shd w:val="clear" w:color="auto" w:fill="FFFFFF"/>
        </w:rPr>
        <w:t>, hasta antes de la llegada del medio de transporte,</w:t>
      </w:r>
      <w:r w:rsidR="00554F67" w:rsidRPr="00276BFF">
        <w:rPr>
          <w:rFonts w:cs="Arial"/>
          <w:sz w:val="21"/>
          <w:szCs w:val="21"/>
          <w:shd w:val="clear" w:color="auto" w:fill="FFFFFF"/>
        </w:rPr>
        <w:t xml:space="preserve"> siempre que </w:t>
      </w:r>
      <w:r w:rsidR="009F39F0" w:rsidRPr="00276BFF">
        <w:rPr>
          <w:rFonts w:cs="Arial"/>
          <w:sz w:val="21"/>
          <w:szCs w:val="21"/>
          <w:shd w:val="clear" w:color="auto" w:fill="FFFFFF"/>
        </w:rPr>
        <w:t xml:space="preserve">alguno de los </w:t>
      </w:r>
      <w:r w:rsidR="009F39F0" w:rsidRPr="004723FC">
        <w:rPr>
          <w:rFonts w:cs="Arial"/>
          <w:sz w:val="21"/>
          <w:szCs w:val="21"/>
          <w:shd w:val="clear" w:color="auto" w:fill="FFFFFF"/>
        </w:rPr>
        <w:t xml:space="preserve">documentos de transporte </w:t>
      </w:r>
      <w:r w:rsidR="003A5E6F" w:rsidRPr="004723FC">
        <w:rPr>
          <w:rFonts w:cs="Arial"/>
          <w:sz w:val="21"/>
          <w:szCs w:val="21"/>
          <w:shd w:val="clear" w:color="auto" w:fill="FFFFFF"/>
        </w:rPr>
        <w:t xml:space="preserve">no </w:t>
      </w:r>
      <w:r w:rsidR="009F39F0" w:rsidRPr="004723FC">
        <w:rPr>
          <w:rFonts w:cs="Arial"/>
          <w:sz w:val="21"/>
          <w:szCs w:val="21"/>
          <w:shd w:val="clear" w:color="auto" w:fill="FFFFFF"/>
        </w:rPr>
        <w:lastRenderedPageBreak/>
        <w:t>c</w:t>
      </w:r>
      <w:r w:rsidR="00C90613" w:rsidRPr="004723FC">
        <w:rPr>
          <w:rFonts w:cs="Arial"/>
          <w:sz w:val="21"/>
          <w:szCs w:val="21"/>
          <w:shd w:val="clear" w:color="auto" w:fill="FFFFFF"/>
        </w:rPr>
        <w:t>uente con destinación aduanera</w:t>
      </w:r>
      <w:r w:rsidR="009F39F0" w:rsidRPr="004723FC">
        <w:rPr>
          <w:rFonts w:cs="Arial"/>
          <w:sz w:val="21"/>
          <w:szCs w:val="21"/>
          <w:shd w:val="clear" w:color="auto" w:fill="FFFFFF"/>
        </w:rPr>
        <w:t xml:space="preserve">, </w:t>
      </w:r>
      <w:r w:rsidR="003A5E6F" w:rsidRPr="004723FC">
        <w:rPr>
          <w:rFonts w:cs="Arial"/>
          <w:sz w:val="21"/>
          <w:szCs w:val="21"/>
          <w:shd w:val="clear" w:color="auto" w:fill="FFFFFF"/>
        </w:rPr>
        <w:t xml:space="preserve">no </w:t>
      </w:r>
      <w:r w:rsidR="00256B73" w:rsidRPr="004723FC">
        <w:rPr>
          <w:rFonts w:cs="Arial"/>
          <w:sz w:val="21"/>
          <w:szCs w:val="21"/>
          <w:shd w:val="clear" w:color="auto" w:fill="FFFFFF"/>
        </w:rPr>
        <w:t xml:space="preserve">se encuentre desconsolidado ni </w:t>
      </w:r>
      <w:r w:rsidR="003A5E6F" w:rsidRPr="004723FC">
        <w:rPr>
          <w:rFonts w:cs="Arial"/>
          <w:sz w:val="21"/>
          <w:szCs w:val="21"/>
          <w:shd w:val="clear" w:color="auto" w:fill="FFFFFF"/>
        </w:rPr>
        <w:t xml:space="preserve">tenga </w:t>
      </w:r>
      <w:r w:rsidR="00C90613" w:rsidRPr="004723FC">
        <w:rPr>
          <w:rFonts w:cs="Arial"/>
          <w:sz w:val="21"/>
          <w:szCs w:val="21"/>
          <w:shd w:val="clear" w:color="auto" w:fill="FFFFFF"/>
        </w:rPr>
        <w:t xml:space="preserve">ACE </w:t>
      </w:r>
      <w:r w:rsidR="00BA4271" w:rsidRPr="004723FC">
        <w:rPr>
          <w:rFonts w:cs="Arial"/>
          <w:sz w:val="21"/>
          <w:szCs w:val="21"/>
          <w:shd w:val="clear" w:color="auto" w:fill="FFFFFF"/>
        </w:rPr>
        <w:t>pendiente</w:t>
      </w:r>
      <w:r w:rsidR="00C90613" w:rsidRPr="004723FC">
        <w:rPr>
          <w:rFonts w:cs="Arial"/>
          <w:sz w:val="21"/>
          <w:szCs w:val="21"/>
          <w:shd w:val="clear" w:color="auto" w:fill="FFFFFF"/>
        </w:rPr>
        <w:t>.</w:t>
      </w:r>
    </w:p>
    <w:p w14:paraId="155AA895" w14:textId="356CCBA7" w:rsidR="00A64CE2" w:rsidRPr="004723FC" w:rsidRDefault="00271F69" w:rsidP="009F39F0">
      <w:pPr>
        <w:numPr>
          <w:ilvl w:val="1"/>
          <w:numId w:val="20"/>
        </w:numPr>
        <w:ind w:left="1701" w:hanging="425"/>
        <w:rPr>
          <w:rFonts w:cs="Arial"/>
          <w:b/>
          <w:sz w:val="21"/>
          <w:szCs w:val="21"/>
          <w:shd w:val="clear" w:color="auto" w:fill="FFFFFF"/>
        </w:rPr>
      </w:pPr>
      <w:r w:rsidRPr="004723FC">
        <w:rPr>
          <w:rFonts w:cs="Arial"/>
          <w:sz w:val="21"/>
          <w:szCs w:val="21"/>
          <w:shd w:val="clear" w:color="auto" w:fill="FFFFFF"/>
        </w:rPr>
        <w:t xml:space="preserve">La anulación del </w:t>
      </w:r>
      <w:r w:rsidR="009F39F0" w:rsidRPr="004723FC">
        <w:rPr>
          <w:rFonts w:cs="Arial"/>
          <w:sz w:val="21"/>
          <w:szCs w:val="21"/>
          <w:shd w:val="clear" w:color="auto" w:fill="FFFFFF"/>
        </w:rPr>
        <w:t>documento de transporte</w:t>
      </w:r>
      <w:r w:rsidR="00E773BE" w:rsidRPr="00276BFF">
        <w:rPr>
          <w:rFonts w:cs="Arial"/>
          <w:sz w:val="21"/>
          <w:szCs w:val="21"/>
          <w:shd w:val="clear" w:color="auto" w:fill="FFFFFF"/>
        </w:rPr>
        <w:t>,</w:t>
      </w:r>
      <w:r w:rsidR="009F39F0" w:rsidRPr="00276BFF">
        <w:rPr>
          <w:rFonts w:cs="Arial"/>
          <w:sz w:val="21"/>
          <w:szCs w:val="21"/>
          <w:shd w:val="clear" w:color="auto" w:fill="FFFFFF"/>
        </w:rPr>
        <w:t xml:space="preserve"> </w:t>
      </w:r>
      <w:r w:rsidR="009F39F0" w:rsidRPr="004723FC">
        <w:rPr>
          <w:rFonts w:cs="Arial"/>
          <w:sz w:val="21"/>
          <w:szCs w:val="21"/>
          <w:shd w:val="clear" w:color="auto" w:fill="FFFFFF"/>
        </w:rPr>
        <w:t>hasta antes de</w:t>
      </w:r>
      <w:r w:rsidR="00E51E26" w:rsidRPr="004723FC">
        <w:rPr>
          <w:rFonts w:cs="Arial"/>
          <w:sz w:val="21"/>
          <w:szCs w:val="21"/>
          <w:shd w:val="clear" w:color="auto" w:fill="FFFFFF"/>
        </w:rPr>
        <w:t xml:space="preserve"> la salida de la mercancía del punto de llegada</w:t>
      </w:r>
      <w:r w:rsidR="00CE06A7" w:rsidRPr="004723FC">
        <w:rPr>
          <w:rFonts w:cs="Arial"/>
          <w:sz w:val="21"/>
          <w:szCs w:val="21"/>
          <w:shd w:val="clear" w:color="auto" w:fill="FFFFFF"/>
        </w:rPr>
        <w:t xml:space="preserve">, </w:t>
      </w:r>
      <w:r w:rsidR="00CA5F3A" w:rsidRPr="004723FC">
        <w:rPr>
          <w:rFonts w:cs="Arial"/>
          <w:sz w:val="21"/>
          <w:szCs w:val="21"/>
          <w:shd w:val="clear" w:color="auto" w:fill="FFFFFF"/>
        </w:rPr>
        <w:t>siempre que</w:t>
      </w:r>
      <w:r w:rsidR="009F39F0" w:rsidRPr="004723FC">
        <w:rPr>
          <w:rFonts w:cs="Arial"/>
          <w:sz w:val="21"/>
          <w:szCs w:val="21"/>
          <w:shd w:val="clear" w:color="auto" w:fill="FFFFFF"/>
        </w:rPr>
        <w:t xml:space="preserve"> n</w:t>
      </w:r>
      <w:r w:rsidR="00CA5F3A" w:rsidRPr="004723FC">
        <w:rPr>
          <w:rFonts w:cs="Arial"/>
          <w:sz w:val="21"/>
          <w:szCs w:val="21"/>
          <w:shd w:val="clear" w:color="auto" w:fill="FFFFFF"/>
        </w:rPr>
        <w:t>o cuente con destinación aduanera</w:t>
      </w:r>
      <w:r w:rsidR="00E554B2" w:rsidRPr="004723FC">
        <w:rPr>
          <w:rFonts w:cs="Arial"/>
          <w:sz w:val="21"/>
          <w:szCs w:val="21"/>
          <w:shd w:val="clear" w:color="auto" w:fill="FFFFFF"/>
        </w:rPr>
        <w:t xml:space="preserve">, no </w:t>
      </w:r>
      <w:r w:rsidR="00256B73" w:rsidRPr="004723FC">
        <w:rPr>
          <w:rFonts w:cs="Arial"/>
          <w:sz w:val="21"/>
          <w:szCs w:val="21"/>
          <w:shd w:val="clear" w:color="auto" w:fill="FFFFFF"/>
        </w:rPr>
        <w:t xml:space="preserve">se encuentre desconsolidado ni tenga </w:t>
      </w:r>
      <w:r w:rsidR="00E554B2" w:rsidRPr="004723FC">
        <w:rPr>
          <w:rFonts w:cs="Arial"/>
          <w:sz w:val="21"/>
          <w:szCs w:val="21"/>
          <w:shd w:val="clear" w:color="auto" w:fill="FFFFFF"/>
        </w:rPr>
        <w:t>ACE pendiente</w:t>
      </w:r>
      <w:r w:rsidR="00A64CE2" w:rsidRPr="004723FC">
        <w:rPr>
          <w:rFonts w:cs="Arial"/>
          <w:sz w:val="21"/>
          <w:szCs w:val="21"/>
          <w:shd w:val="clear" w:color="auto" w:fill="FFFFFF"/>
        </w:rPr>
        <w:t>.</w:t>
      </w:r>
    </w:p>
    <w:p w14:paraId="52021633" w14:textId="77777777" w:rsidR="00A64CE2" w:rsidRPr="004723FC" w:rsidRDefault="00A64CE2" w:rsidP="00CA5F3A">
      <w:pPr>
        <w:tabs>
          <w:tab w:val="left" w:pos="2268"/>
        </w:tabs>
        <w:ind w:left="1701"/>
        <w:rPr>
          <w:rFonts w:cs="Arial"/>
          <w:sz w:val="21"/>
          <w:szCs w:val="21"/>
          <w:shd w:val="clear" w:color="auto" w:fill="FFFFFF"/>
        </w:rPr>
      </w:pPr>
    </w:p>
    <w:p w14:paraId="4F653378" w14:textId="3825EEED" w:rsidR="00341005" w:rsidRPr="005851FC" w:rsidRDefault="0026411E" w:rsidP="004356DD">
      <w:pPr>
        <w:numPr>
          <w:ilvl w:val="0"/>
          <w:numId w:val="8"/>
        </w:numPr>
        <w:ind w:left="1276" w:hanging="425"/>
        <w:rPr>
          <w:rFonts w:cs="Arial"/>
          <w:color w:val="000000" w:themeColor="text1"/>
          <w:sz w:val="21"/>
          <w:szCs w:val="21"/>
        </w:rPr>
      </w:pPr>
      <w:r w:rsidRPr="005851FC">
        <w:rPr>
          <w:rFonts w:cs="Arial"/>
          <w:color w:val="000000" w:themeColor="text1"/>
          <w:sz w:val="21"/>
          <w:szCs w:val="21"/>
        </w:rPr>
        <w:t xml:space="preserve">La solicitud </w:t>
      </w:r>
      <w:r w:rsidR="00F97A83" w:rsidRPr="00276BFF">
        <w:rPr>
          <w:rFonts w:cs="Arial"/>
          <w:sz w:val="21"/>
          <w:szCs w:val="21"/>
        </w:rPr>
        <w:t xml:space="preserve">vinculada al manifiesto de carga o sus documentos de transporte </w:t>
      </w:r>
      <w:r w:rsidRPr="005851FC">
        <w:rPr>
          <w:rFonts w:cs="Arial"/>
          <w:color w:val="000000" w:themeColor="text1"/>
          <w:sz w:val="21"/>
          <w:szCs w:val="21"/>
        </w:rPr>
        <w:t xml:space="preserve">es de aprobación automática, </w:t>
      </w:r>
      <w:r w:rsidR="00341005" w:rsidRPr="005851FC">
        <w:rPr>
          <w:rFonts w:cs="Arial"/>
          <w:color w:val="000000" w:themeColor="text1"/>
          <w:sz w:val="21"/>
          <w:szCs w:val="21"/>
        </w:rPr>
        <w:t xml:space="preserve">pero </w:t>
      </w:r>
      <w:r w:rsidR="007F4570" w:rsidRPr="005851FC">
        <w:rPr>
          <w:rFonts w:cs="Arial"/>
          <w:color w:val="000000" w:themeColor="text1"/>
          <w:sz w:val="21"/>
          <w:szCs w:val="21"/>
        </w:rPr>
        <w:t>es calificada</w:t>
      </w:r>
      <w:r w:rsidR="00341005" w:rsidRPr="005851FC">
        <w:rPr>
          <w:rFonts w:cs="Arial"/>
          <w:color w:val="000000" w:themeColor="text1"/>
          <w:sz w:val="21"/>
          <w:szCs w:val="21"/>
        </w:rPr>
        <w:t xml:space="preserve"> como SEP cuando se presente alguno de los siguientes </w:t>
      </w:r>
      <w:r w:rsidRPr="005851FC">
        <w:rPr>
          <w:rFonts w:cs="Arial"/>
          <w:color w:val="000000" w:themeColor="text1"/>
          <w:sz w:val="21"/>
          <w:szCs w:val="21"/>
        </w:rPr>
        <w:t>casos</w:t>
      </w:r>
      <w:r w:rsidR="00341005" w:rsidRPr="005851FC">
        <w:rPr>
          <w:rFonts w:cs="Arial"/>
          <w:color w:val="000000" w:themeColor="text1"/>
          <w:sz w:val="21"/>
          <w:szCs w:val="21"/>
        </w:rPr>
        <w:t xml:space="preserve"> de excepción</w:t>
      </w:r>
      <w:r w:rsidR="00004FB8" w:rsidRPr="005851FC">
        <w:rPr>
          <w:rFonts w:cs="Arial"/>
          <w:color w:val="000000" w:themeColor="text1"/>
          <w:sz w:val="21"/>
          <w:szCs w:val="21"/>
        </w:rPr>
        <w:t>:</w:t>
      </w:r>
    </w:p>
    <w:p w14:paraId="787471B6" w14:textId="77777777" w:rsidR="00341005" w:rsidRPr="00931284" w:rsidRDefault="00341005" w:rsidP="009E5882">
      <w:pPr>
        <w:ind w:left="720"/>
        <w:rPr>
          <w:rFonts w:cs="Arial"/>
          <w:color w:val="000000" w:themeColor="text1"/>
          <w:sz w:val="22"/>
          <w:szCs w:val="22"/>
        </w:rPr>
      </w:pPr>
    </w:p>
    <w:tbl>
      <w:tblPr>
        <w:tblW w:w="722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4"/>
        <w:gridCol w:w="3969"/>
      </w:tblGrid>
      <w:tr w:rsidR="00ED149D" w:rsidRPr="00931284" w14:paraId="2CE02EE6" w14:textId="77777777" w:rsidTr="00ED149D">
        <w:trPr>
          <w:trHeight w:val="397"/>
        </w:trPr>
        <w:tc>
          <w:tcPr>
            <w:tcW w:w="3260" w:type="dxa"/>
            <w:gridSpan w:val="2"/>
            <w:shd w:val="clear" w:color="auto" w:fill="E7E6E6"/>
            <w:vAlign w:val="center"/>
            <w:hideMark/>
          </w:tcPr>
          <w:p w14:paraId="495D8C20" w14:textId="4F14B221" w:rsidR="00ED149D" w:rsidRPr="00931284" w:rsidRDefault="00ED149D" w:rsidP="00276BFF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bookmarkStart w:id="6" w:name="OLE_LINK1"/>
            <w:r w:rsidRPr="00276BFF">
              <w:rPr>
                <w:rFonts w:cs="Arial"/>
                <w:b/>
                <w:bCs/>
                <w:sz w:val="18"/>
                <w:szCs w:val="18"/>
              </w:rPr>
              <w:t>Solicitud</w:t>
            </w:r>
          </w:p>
        </w:tc>
        <w:tc>
          <w:tcPr>
            <w:tcW w:w="3969" w:type="dxa"/>
            <w:shd w:val="clear" w:color="auto" w:fill="E7E6E6"/>
            <w:vAlign w:val="center"/>
            <w:hideMark/>
          </w:tcPr>
          <w:p w14:paraId="24D57B19" w14:textId="77777777" w:rsidR="00ED149D" w:rsidRPr="00931284" w:rsidRDefault="00ED149D" w:rsidP="00ED149D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Casos de excepción</w:t>
            </w:r>
          </w:p>
        </w:tc>
      </w:tr>
      <w:tr w:rsidR="0026411E" w:rsidRPr="00931284" w14:paraId="20B5FAA7" w14:textId="77777777" w:rsidTr="00685496">
        <w:trPr>
          <w:trHeight w:val="697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C3C19B1" w14:textId="6E7AAF02" w:rsidR="0026411E" w:rsidRPr="004723FC" w:rsidRDefault="0026411E" w:rsidP="004723FC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>Rectificación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B25F7B" w14:textId="77777777" w:rsidR="0026411E" w:rsidRPr="00931284" w:rsidRDefault="0026411E" w:rsidP="009E58A3">
            <w:pPr>
              <w:ind w:right="72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 xml:space="preserve">Manifiesto de carga </w:t>
            </w:r>
            <w:r w:rsidR="009E58A3" w:rsidRPr="00931284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D60129" w:rsidRPr="00931284">
              <w:rPr>
                <w:rFonts w:cs="Arial"/>
                <w:color w:val="000000" w:themeColor="text1"/>
                <w:sz w:val="18"/>
                <w:szCs w:val="18"/>
              </w:rPr>
              <w:t>d</w:t>
            </w: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atos generales del medio de transporte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05FD1F" w14:textId="77777777" w:rsidR="0026411E" w:rsidRPr="00931284" w:rsidRDefault="0026411E" w:rsidP="00844BC7">
            <w:pPr>
              <w:ind w:left="69" w:right="120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Cuando el manifiesto de carga cuente con registro de fecha y hora de llegada del medio de transporte.</w:t>
            </w:r>
          </w:p>
          <w:p w14:paraId="76CC8FCF" w14:textId="77777777" w:rsidR="0026411E" w:rsidRPr="00931284" w:rsidRDefault="0026411E" w:rsidP="00844BC7">
            <w:pPr>
              <w:ind w:left="352" w:right="12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6411E" w:rsidRPr="00931284" w14:paraId="069C5E45" w14:textId="77777777" w:rsidTr="00685496">
        <w:trPr>
          <w:trHeight w:val="3100"/>
        </w:trPr>
        <w:tc>
          <w:tcPr>
            <w:tcW w:w="1276" w:type="dxa"/>
            <w:vMerge/>
            <w:vAlign w:val="center"/>
            <w:hideMark/>
          </w:tcPr>
          <w:p w14:paraId="005D954A" w14:textId="77777777" w:rsidR="0026411E" w:rsidRPr="00931284" w:rsidRDefault="0026411E" w:rsidP="009E5882">
            <w:pPr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34E956" w14:textId="77777777" w:rsidR="0026411E" w:rsidRPr="00931284" w:rsidRDefault="0026411E" w:rsidP="009E5882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Documento de transporte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5E85D97" w14:textId="77777777" w:rsidR="0026411E" w:rsidRPr="00276BFF" w:rsidRDefault="0026411E" w:rsidP="004356DD">
            <w:pPr>
              <w:numPr>
                <w:ilvl w:val="0"/>
                <w:numId w:val="13"/>
              </w:numPr>
              <w:ind w:left="352" w:right="120" w:hanging="253"/>
              <w:rPr>
                <w:rFonts w:cs="Arial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 xml:space="preserve">Cuando la mercancía se encuentre en abandono </w:t>
            </w:r>
            <w:r w:rsidRPr="00276BFF">
              <w:rPr>
                <w:rFonts w:cs="Arial"/>
                <w:sz w:val="18"/>
                <w:szCs w:val="18"/>
              </w:rPr>
              <w:t>legal</w:t>
            </w:r>
            <w:r w:rsidR="00C06762" w:rsidRPr="00276BFF">
              <w:rPr>
                <w:rFonts w:cs="Arial"/>
                <w:sz w:val="18"/>
                <w:szCs w:val="18"/>
              </w:rPr>
              <w:t>.</w:t>
            </w:r>
          </w:p>
          <w:p w14:paraId="3E5B2772" w14:textId="68028749" w:rsidR="0026411E" w:rsidRPr="00276BFF" w:rsidRDefault="0026411E" w:rsidP="00645C71">
            <w:pPr>
              <w:numPr>
                <w:ilvl w:val="0"/>
                <w:numId w:val="13"/>
              </w:numPr>
              <w:ind w:left="352" w:right="120" w:hanging="253"/>
              <w:rPr>
                <w:rFonts w:cs="Arial"/>
                <w:strike/>
                <w:sz w:val="18"/>
                <w:szCs w:val="18"/>
              </w:rPr>
            </w:pPr>
            <w:r w:rsidRPr="00276BFF">
              <w:rPr>
                <w:rFonts w:cs="Arial"/>
                <w:sz w:val="18"/>
                <w:szCs w:val="18"/>
              </w:rPr>
              <w:t>Cuando</w:t>
            </w:r>
            <w:r w:rsidR="00A64CE2" w:rsidRPr="00276BFF">
              <w:rPr>
                <w:rFonts w:cs="Arial"/>
                <w:sz w:val="18"/>
                <w:szCs w:val="18"/>
              </w:rPr>
              <w:t xml:space="preserve"> </w:t>
            </w:r>
            <w:r w:rsidR="00596609" w:rsidRPr="00276BFF">
              <w:rPr>
                <w:rFonts w:cs="Arial"/>
                <w:sz w:val="18"/>
                <w:szCs w:val="18"/>
              </w:rPr>
              <w:t xml:space="preserve">se solicite </w:t>
            </w:r>
            <w:r w:rsidR="00C06762" w:rsidRPr="00276BFF">
              <w:rPr>
                <w:rFonts w:cs="Arial"/>
                <w:sz w:val="18"/>
                <w:szCs w:val="18"/>
              </w:rPr>
              <w:t>la rectificación de los siguientes datos</w:t>
            </w:r>
            <w:r w:rsidR="007F4570" w:rsidRPr="00276BFF">
              <w:rPr>
                <w:rFonts w:cs="Arial"/>
                <w:sz w:val="18"/>
                <w:szCs w:val="18"/>
              </w:rPr>
              <w:t xml:space="preserve"> </w:t>
            </w:r>
            <w:r w:rsidRPr="00276BFF">
              <w:rPr>
                <w:rFonts w:cs="Arial"/>
                <w:sz w:val="18"/>
                <w:szCs w:val="18"/>
              </w:rPr>
              <w:t>después de la llegada del medio de transporte:</w:t>
            </w:r>
          </w:p>
          <w:p w14:paraId="4A052617" w14:textId="77777777" w:rsidR="0026411E" w:rsidRPr="00276BFF" w:rsidRDefault="00125930" w:rsidP="004356DD">
            <w:pPr>
              <w:numPr>
                <w:ilvl w:val="0"/>
                <w:numId w:val="14"/>
              </w:numPr>
              <w:ind w:left="636" w:right="120" w:hanging="283"/>
              <w:rPr>
                <w:rFonts w:cs="Arial"/>
                <w:sz w:val="18"/>
                <w:szCs w:val="18"/>
              </w:rPr>
            </w:pPr>
            <w:r w:rsidRPr="00276BFF">
              <w:rPr>
                <w:rFonts w:cs="Arial"/>
                <w:sz w:val="18"/>
                <w:szCs w:val="18"/>
              </w:rPr>
              <w:t>d</w:t>
            </w:r>
            <w:r w:rsidR="0026411E" w:rsidRPr="00276BFF">
              <w:rPr>
                <w:rFonts w:cs="Arial"/>
                <w:sz w:val="18"/>
                <w:szCs w:val="18"/>
              </w:rPr>
              <w:t>escripción de mercancía</w:t>
            </w:r>
            <w:r w:rsidRPr="00276BFF">
              <w:rPr>
                <w:rFonts w:cs="Arial"/>
                <w:sz w:val="18"/>
                <w:szCs w:val="18"/>
              </w:rPr>
              <w:t>,</w:t>
            </w:r>
          </w:p>
          <w:p w14:paraId="42932CDA" w14:textId="77777777" w:rsidR="0026411E" w:rsidRPr="00276BFF" w:rsidRDefault="00125930" w:rsidP="004356DD">
            <w:pPr>
              <w:numPr>
                <w:ilvl w:val="0"/>
                <w:numId w:val="14"/>
              </w:numPr>
              <w:ind w:left="636" w:right="120" w:hanging="283"/>
              <w:rPr>
                <w:rFonts w:cs="Arial"/>
                <w:sz w:val="18"/>
                <w:szCs w:val="18"/>
              </w:rPr>
            </w:pPr>
            <w:r w:rsidRPr="00276BFF">
              <w:rPr>
                <w:rFonts w:cs="Arial"/>
                <w:sz w:val="18"/>
                <w:szCs w:val="18"/>
              </w:rPr>
              <w:t>c</w:t>
            </w:r>
            <w:r w:rsidR="0026411E" w:rsidRPr="00276BFF">
              <w:rPr>
                <w:rFonts w:cs="Arial"/>
                <w:sz w:val="18"/>
                <w:szCs w:val="18"/>
              </w:rPr>
              <w:t>onsignatario</w:t>
            </w:r>
            <w:r w:rsidRPr="00276BFF">
              <w:rPr>
                <w:rFonts w:cs="Arial"/>
                <w:sz w:val="18"/>
                <w:szCs w:val="18"/>
              </w:rPr>
              <w:t>,</w:t>
            </w:r>
          </w:p>
          <w:p w14:paraId="232C81A3" w14:textId="394B1286" w:rsidR="0026411E" w:rsidRPr="00276BFF" w:rsidRDefault="00125930" w:rsidP="004356DD">
            <w:pPr>
              <w:numPr>
                <w:ilvl w:val="0"/>
                <w:numId w:val="14"/>
              </w:numPr>
              <w:ind w:left="636" w:right="120" w:hanging="283"/>
              <w:rPr>
                <w:rFonts w:cs="Arial"/>
                <w:sz w:val="18"/>
                <w:szCs w:val="18"/>
              </w:rPr>
            </w:pPr>
            <w:r w:rsidRPr="00276BFF">
              <w:rPr>
                <w:rFonts w:cs="Arial"/>
                <w:sz w:val="18"/>
                <w:szCs w:val="18"/>
              </w:rPr>
              <w:t>c</w:t>
            </w:r>
            <w:r w:rsidR="0026411E" w:rsidRPr="00276BFF">
              <w:rPr>
                <w:rFonts w:cs="Arial"/>
                <w:sz w:val="18"/>
                <w:szCs w:val="18"/>
              </w:rPr>
              <w:t>antidad de bultos</w:t>
            </w:r>
            <w:r w:rsidR="005317D6" w:rsidRPr="00276BFF">
              <w:rPr>
                <w:rFonts w:cs="Arial"/>
                <w:sz w:val="18"/>
                <w:szCs w:val="18"/>
              </w:rPr>
              <w:t xml:space="preserve">, por </w:t>
            </w:r>
            <w:r w:rsidR="0026411E" w:rsidRPr="00276BFF">
              <w:rPr>
                <w:rFonts w:cs="Arial"/>
                <w:sz w:val="18"/>
                <w:szCs w:val="18"/>
              </w:rPr>
              <w:t>reducción</w:t>
            </w:r>
            <w:r w:rsidRPr="00276BFF">
              <w:rPr>
                <w:rFonts w:cs="Arial"/>
                <w:sz w:val="18"/>
                <w:szCs w:val="18"/>
              </w:rPr>
              <w:t>,</w:t>
            </w:r>
          </w:p>
          <w:p w14:paraId="7D7606E7" w14:textId="77777777" w:rsidR="0026411E" w:rsidRPr="00276BFF" w:rsidRDefault="00125930" w:rsidP="004356DD">
            <w:pPr>
              <w:numPr>
                <w:ilvl w:val="0"/>
                <w:numId w:val="14"/>
              </w:numPr>
              <w:ind w:left="636" w:right="120" w:hanging="283"/>
              <w:rPr>
                <w:rFonts w:cs="Arial"/>
                <w:sz w:val="18"/>
                <w:szCs w:val="18"/>
              </w:rPr>
            </w:pPr>
            <w:r w:rsidRPr="00276BFF">
              <w:rPr>
                <w:rFonts w:cs="Arial"/>
                <w:sz w:val="18"/>
                <w:szCs w:val="18"/>
              </w:rPr>
              <w:t>n</w:t>
            </w:r>
            <w:r w:rsidR="0026411E" w:rsidRPr="00276BFF">
              <w:rPr>
                <w:rFonts w:cs="Arial"/>
                <w:sz w:val="18"/>
                <w:szCs w:val="18"/>
              </w:rPr>
              <w:t>úmero de documento de transporte</w:t>
            </w:r>
            <w:r w:rsidR="00C06762" w:rsidRPr="00276BFF">
              <w:rPr>
                <w:rFonts w:cs="Arial"/>
                <w:sz w:val="18"/>
                <w:szCs w:val="18"/>
              </w:rPr>
              <w:t>.</w:t>
            </w:r>
          </w:p>
          <w:p w14:paraId="33F3D111" w14:textId="44F2895A" w:rsidR="009760C8" w:rsidRPr="00931284" w:rsidRDefault="00C06762" w:rsidP="004356DD">
            <w:pPr>
              <w:numPr>
                <w:ilvl w:val="0"/>
                <w:numId w:val="13"/>
              </w:numPr>
              <w:ind w:left="352" w:right="120" w:hanging="253"/>
              <w:rPr>
                <w:rFonts w:cs="Arial"/>
                <w:color w:val="000000" w:themeColor="text1"/>
                <w:sz w:val="18"/>
                <w:szCs w:val="18"/>
              </w:rPr>
            </w:pPr>
            <w:r w:rsidRPr="00276BFF">
              <w:rPr>
                <w:rFonts w:cs="Arial"/>
                <w:sz w:val="18"/>
                <w:szCs w:val="18"/>
              </w:rPr>
              <w:t xml:space="preserve">Cuando </w:t>
            </w:r>
            <w:r w:rsidR="00596609" w:rsidRPr="00276BFF">
              <w:rPr>
                <w:rFonts w:cs="Arial"/>
                <w:sz w:val="18"/>
                <w:szCs w:val="18"/>
              </w:rPr>
              <w:t xml:space="preserve">el documento de transporte </w:t>
            </w:r>
            <w:r w:rsidRPr="00276BFF">
              <w:rPr>
                <w:rFonts w:cs="Arial"/>
                <w:sz w:val="18"/>
                <w:szCs w:val="18"/>
              </w:rPr>
              <w:t>s</w:t>
            </w:r>
            <w:r w:rsidR="0026411E" w:rsidRPr="00276BFF">
              <w:rPr>
                <w:rFonts w:cs="Arial"/>
                <w:sz w:val="18"/>
                <w:szCs w:val="18"/>
              </w:rPr>
              <w:t xml:space="preserve">e encuentre </w:t>
            </w:r>
            <w:r w:rsidR="00256B73" w:rsidRPr="00276BFF">
              <w:rPr>
                <w:rFonts w:cs="Arial"/>
                <w:sz w:val="18"/>
                <w:szCs w:val="18"/>
              </w:rPr>
              <w:t xml:space="preserve">destinado o asociado a </w:t>
            </w:r>
            <w:r w:rsidR="007B7895" w:rsidRPr="00276BFF">
              <w:rPr>
                <w:rFonts w:cs="Arial"/>
                <w:sz w:val="18"/>
                <w:szCs w:val="18"/>
                <w:lang w:val="es-PE" w:eastAsia="es-PE"/>
              </w:rPr>
              <w:t>otro documento aduanero</w:t>
            </w:r>
            <w:r w:rsidR="007B7895" w:rsidRPr="00276BFF">
              <w:rPr>
                <w:rFonts w:cs="Arial"/>
                <w:sz w:val="18"/>
                <w:szCs w:val="18"/>
              </w:rPr>
              <w:t xml:space="preserve"> </w:t>
            </w:r>
            <w:r w:rsidR="0026411E" w:rsidRPr="00276BFF">
              <w:rPr>
                <w:rFonts w:cs="Arial"/>
                <w:sz w:val="18"/>
                <w:szCs w:val="18"/>
              </w:rPr>
              <w:t xml:space="preserve">y se rectifiquen </w:t>
            </w:r>
            <w:r w:rsidR="0026411E" w:rsidRPr="00931284">
              <w:rPr>
                <w:rFonts w:cs="Arial"/>
                <w:color w:val="000000" w:themeColor="text1"/>
                <w:sz w:val="18"/>
                <w:szCs w:val="18"/>
              </w:rPr>
              <w:t xml:space="preserve">los </w:t>
            </w:r>
            <w:r w:rsidR="00ED0A3F" w:rsidRPr="00931284">
              <w:rPr>
                <w:rFonts w:cs="Arial"/>
                <w:color w:val="000000" w:themeColor="text1"/>
                <w:sz w:val="18"/>
                <w:szCs w:val="18"/>
              </w:rPr>
              <w:t xml:space="preserve">siguientes </w:t>
            </w:r>
            <w:r w:rsidR="0026411E" w:rsidRPr="00931284">
              <w:rPr>
                <w:rFonts w:cs="Arial"/>
                <w:color w:val="000000" w:themeColor="text1"/>
                <w:sz w:val="18"/>
                <w:szCs w:val="18"/>
              </w:rPr>
              <w:t>datos</w:t>
            </w:r>
            <w:r w:rsidR="009760C8" w:rsidRPr="00931284">
              <w:rPr>
                <w:rFonts w:cs="Arial"/>
                <w:color w:val="000000" w:themeColor="text1"/>
                <w:sz w:val="18"/>
                <w:szCs w:val="18"/>
              </w:rPr>
              <w:t>:</w:t>
            </w:r>
          </w:p>
          <w:p w14:paraId="2BA84A79" w14:textId="1574E110" w:rsidR="00ED0A3F" w:rsidRPr="00931284" w:rsidRDefault="0026411E" w:rsidP="005557E8">
            <w:pPr>
              <w:numPr>
                <w:ilvl w:val="0"/>
                <w:numId w:val="25"/>
              </w:numPr>
              <w:ind w:left="637" w:right="120" w:hanging="283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número de documento de transporte</w:t>
            </w:r>
            <w:r w:rsidR="00596609" w:rsidRPr="005B36AE">
              <w:rPr>
                <w:rFonts w:cs="Arial"/>
                <w:color w:val="FF0000"/>
                <w:sz w:val="18"/>
                <w:szCs w:val="18"/>
              </w:rPr>
              <w:t>,</w:t>
            </w:r>
          </w:p>
          <w:p w14:paraId="723DE0DE" w14:textId="77777777" w:rsidR="00ED0A3F" w:rsidRPr="00931284" w:rsidRDefault="0026411E" w:rsidP="005557E8">
            <w:pPr>
              <w:numPr>
                <w:ilvl w:val="0"/>
                <w:numId w:val="25"/>
              </w:numPr>
              <w:ind w:left="637" w:right="120" w:hanging="283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descripción de mercancía,</w:t>
            </w:r>
          </w:p>
          <w:p w14:paraId="4AE8877B" w14:textId="77777777" w:rsidR="00ED0A3F" w:rsidRPr="00931284" w:rsidRDefault="0026411E" w:rsidP="005557E8">
            <w:pPr>
              <w:numPr>
                <w:ilvl w:val="0"/>
                <w:numId w:val="25"/>
              </w:numPr>
              <w:ind w:left="637" w:right="120" w:hanging="283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consignatario,</w:t>
            </w:r>
          </w:p>
          <w:p w14:paraId="55A243A3" w14:textId="77777777" w:rsidR="00ED0A3F" w:rsidRPr="00931284" w:rsidRDefault="0026411E" w:rsidP="005557E8">
            <w:pPr>
              <w:numPr>
                <w:ilvl w:val="0"/>
                <w:numId w:val="25"/>
              </w:numPr>
              <w:ind w:left="637" w:right="120" w:hanging="283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fecha y puerto de embarque,</w:t>
            </w:r>
          </w:p>
          <w:p w14:paraId="4D09A8C5" w14:textId="77777777" w:rsidR="0026411E" w:rsidRPr="00931284" w:rsidRDefault="0026411E" w:rsidP="005557E8">
            <w:pPr>
              <w:numPr>
                <w:ilvl w:val="0"/>
                <w:numId w:val="25"/>
              </w:numPr>
              <w:ind w:left="637" w:right="120" w:hanging="285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peso y bultos.</w:t>
            </w:r>
          </w:p>
        </w:tc>
      </w:tr>
      <w:tr w:rsidR="0026411E" w:rsidRPr="00931284" w14:paraId="080C2DB4" w14:textId="77777777" w:rsidTr="00685496">
        <w:trPr>
          <w:trHeight w:val="7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D9223B" w14:textId="77777777" w:rsidR="00BF1C7F" w:rsidRPr="00931284" w:rsidRDefault="0026411E" w:rsidP="00BF1C7F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>Incorporación</w:t>
            </w:r>
            <w:r w:rsidR="00BF1C7F"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0030EDF" w14:textId="77777777" w:rsidR="0026411E" w:rsidRPr="00931284" w:rsidRDefault="00BF1C7F" w:rsidP="00BF1C7F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o </w:t>
            </w:r>
            <w:r w:rsidR="0026411E"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>anulación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5E47E5" w14:textId="77777777" w:rsidR="0026411E" w:rsidRPr="00931284" w:rsidRDefault="0026411E" w:rsidP="009E5882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Documento de transporte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BF8EF97" w14:textId="77777777" w:rsidR="0026411E" w:rsidRPr="00931284" w:rsidRDefault="0026411E" w:rsidP="009E58A3">
            <w:pPr>
              <w:ind w:left="69" w:right="120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color w:val="000000" w:themeColor="text1"/>
                <w:sz w:val="18"/>
                <w:szCs w:val="18"/>
              </w:rPr>
              <w:t>Cuando el manifiesto de carga cuente con registro de fecha y hora de llegada del medio de transporte.</w:t>
            </w:r>
          </w:p>
        </w:tc>
      </w:tr>
      <w:bookmarkEnd w:id="6"/>
    </w:tbl>
    <w:p w14:paraId="56420E8F" w14:textId="77777777" w:rsidR="0026411E" w:rsidRPr="00931284" w:rsidRDefault="0026411E" w:rsidP="009E5882">
      <w:pPr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3F355852" w14:textId="440CD98E" w:rsidR="00765E59" w:rsidRPr="00931284" w:rsidRDefault="00341005" w:rsidP="00765E59">
      <w:pPr>
        <w:ind w:left="1276"/>
        <w:rPr>
          <w:rFonts w:cs="Arial"/>
          <w:color w:val="000000" w:themeColor="text1"/>
          <w:sz w:val="21"/>
          <w:szCs w:val="21"/>
          <w:shd w:val="clear" w:color="auto" w:fill="FFFFFF"/>
        </w:rPr>
      </w:pPr>
      <w:bookmarkStart w:id="7" w:name="_Hlk14176625"/>
      <w:r w:rsidRPr="00931284">
        <w:rPr>
          <w:rFonts w:cs="Arial"/>
          <w:color w:val="000000" w:themeColor="text1"/>
          <w:sz w:val="21"/>
          <w:szCs w:val="21"/>
        </w:rPr>
        <w:t xml:space="preserve">Cuando la solicitud es calificada como SEP, el </w:t>
      </w:r>
      <w:r w:rsidR="00B2011B" w:rsidRPr="00931284">
        <w:rPr>
          <w:rFonts w:cs="Arial"/>
          <w:color w:val="000000" w:themeColor="text1"/>
          <w:sz w:val="21"/>
          <w:szCs w:val="21"/>
        </w:rPr>
        <w:t xml:space="preserve">OCE </w:t>
      </w:r>
      <w:r w:rsidR="005F2AAE" w:rsidRPr="00931284">
        <w:rPr>
          <w:rFonts w:cs="Arial"/>
          <w:color w:val="000000" w:themeColor="text1"/>
          <w:sz w:val="21"/>
          <w:szCs w:val="21"/>
        </w:rPr>
        <w:t xml:space="preserve">y el OI </w:t>
      </w:r>
      <w:r w:rsidR="00B2011B" w:rsidRPr="00931284">
        <w:rPr>
          <w:rFonts w:cs="Arial"/>
          <w:color w:val="000000" w:themeColor="text1"/>
          <w:sz w:val="21"/>
          <w:szCs w:val="21"/>
        </w:rPr>
        <w:t>presenta</w:t>
      </w:r>
      <w:r w:rsidR="005F2AAE" w:rsidRPr="00931284">
        <w:rPr>
          <w:rFonts w:cs="Arial"/>
          <w:color w:val="000000" w:themeColor="text1"/>
          <w:sz w:val="21"/>
          <w:szCs w:val="21"/>
        </w:rPr>
        <w:t>n</w:t>
      </w:r>
      <w:r w:rsidR="00B2011B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765E59" w:rsidRPr="00931284">
        <w:rPr>
          <w:rFonts w:cs="Arial"/>
          <w:color w:val="000000" w:themeColor="text1"/>
          <w:sz w:val="21"/>
          <w:szCs w:val="21"/>
        </w:rPr>
        <w:t xml:space="preserve">la documentación sustentatoria </w:t>
      </w:r>
      <w:r w:rsidR="00B2011B" w:rsidRPr="00931284">
        <w:rPr>
          <w:rFonts w:cs="Arial"/>
          <w:color w:val="000000" w:themeColor="text1"/>
          <w:sz w:val="21"/>
          <w:szCs w:val="21"/>
        </w:rPr>
        <w:t xml:space="preserve">de manera </w:t>
      </w:r>
      <w:r w:rsidR="00765E59" w:rsidRPr="00931284">
        <w:rPr>
          <w:rFonts w:cs="Arial"/>
          <w:color w:val="000000" w:themeColor="text1"/>
          <w:sz w:val="21"/>
          <w:szCs w:val="21"/>
        </w:rPr>
        <w:t xml:space="preserve">digitalizada a través del </w:t>
      </w:r>
      <w:r w:rsidR="00B549A9" w:rsidRPr="00931284">
        <w:rPr>
          <w:rFonts w:cs="Arial"/>
          <w:color w:val="000000" w:themeColor="text1"/>
          <w:sz w:val="21"/>
          <w:szCs w:val="21"/>
        </w:rPr>
        <w:t>p</w:t>
      </w:r>
      <w:r w:rsidR="00765E59" w:rsidRPr="00931284">
        <w:rPr>
          <w:rFonts w:cs="Arial"/>
          <w:color w:val="000000" w:themeColor="text1"/>
          <w:sz w:val="21"/>
          <w:szCs w:val="21"/>
        </w:rPr>
        <w:t>ortal de la SUNAT</w:t>
      </w:r>
      <w:r w:rsidR="00765E59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.</w:t>
      </w:r>
      <w:r w:rsidR="00765E59" w:rsidRPr="00931284">
        <w:rPr>
          <w:rFonts w:cs="Arial"/>
          <w:color w:val="000000" w:themeColor="text1"/>
          <w:sz w:val="21"/>
          <w:szCs w:val="21"/>
        </w:rPr>
        <w:t xml:space="preserve"> </w:t>
      </w:r>
    </w:p>
    <w:bookmarkEnd w:id="7"/>
    <w:p w14:paraId="7C8A097E" w14:textId="77777777" w:rsidR="0026411E" w:rsidRPr="00931284" w:rsidRDefault="0026411E" w:rsidP="005A0E24">
      <w:pPr>
        <w:ind w:left="1276"/>
        <w:rPr>
          <w:rStyle w:val="Textoennegrita"/>
          <w:rFonts w:cs="Arial"/>
          <w:b w:val="0"/>
          <w:color w:val="000000" w:themeColor="text1"/>
          <w:sz w:val="21"/>
          <w:szCs w:val="21"/>
          <w:shd w:val="clear" w:color="auto" w:fill="FFFFFF"/>
        </w:rPr>
      </w:pPr>
    </w:p>
    <w:p w14:paraId="569B2075" w14:textId="77777777" w:rsidR="0026411E" w:rsidRPr="00931284" w:rsidRDefault="0026411E" w:rsidP="004356DD">
      <w:pPr>
        <w:numPr>
          <w:ilvl w:val="0"/>
          <w:numId w:val="8"/>
        </w:numPr>
        <w:ind w:left="1276" w:hanging="425"/>
        <w:rPr>
          <w:rStyle w:val="Textoennegrita"/>
          <w:rFonts w:cs="Arial"/>
          <w:b w:val="0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Style w:val="Textoennegrita"/>
          <w:rFonts w:cs="Arial"/>
          <w:b w:val="0"/>
          <w:color w:val="000000" w:themeColor="text1"/>
          <w:sz w:val="21"/>
          <w:szCs w:val="21"/>
          <w:shd w:val="clear" w:color="auto" w:fill="FFFFFF"/>
        </w:rPr>
        <w:t>El OCE y el OI pueden solicitar la rectificación de los AR</w:t>
      </w:r>
      <w:r w:rsidR="003A1A40" w:rsidRPr="00931284">
        <w:rPr>
          <w:rStyle w:val="Textoennegrita"/>
          <w:rFonts w:cs="Arial"/>
          <w:b w:val="0"/>
          <w:color w:val="000000" w:themeColor="text1"/>
          <w:sz w:val="21"/>
          <w:szCs w:val="21"/>
          <w:shd w:val="clear" w:color="auto" w:fill="FFFFFF"/>
        </w:rPr>
        <w:t xml:space="preserve">I </w:t>
      </w:r>
      <w:r w:rsidRPr="00931284">
        <w:rPr>
          <w:rStyle w:val="Textoennegrita"/>
          <w:rFonts w:cs="Arial"/>
          <w:b w:val="0"/>
          <w:color w:val="000000" w:themeColor="text1"/>
          <w:sz w:val="21"/>
          <w:szCs w:val="21"/>
          <w:shd w:val="clear" w:color="auto" w:fill="FFFFFF"/>
        </w:rPr>
        <w:t>hasta antes de la salida de las mercancías del punto de llegada.</w:t>
      </w:r>
    </w:p>
    <w:p w14:paraId="183901BF" w14:textId="77777777" w:rsidR="0026411E" w:rsidRPr="00931284" w:rsidRDefault="0026411E" w:rsidP="009E5882">
      <w:pPr>
        <w:ind w:left="720"/>
        <w:rPr>
          <w:rStyle w:val="Textoennegrita"/>
          <w:rFonts w:cs="Arial"/>
          <w:b w:val="0"/>
          <w:color w:val="000000" w:themeColor="text1"/>
          <w:sz w:val="21"/>
          <w:szCs w:val="21"/>
          <w:shd w:val="clear" w:color="auto" w:fill="FFFFFF"/>
        </w:rPr>
      </w:pPr>
    </w:p>
    <w:p w14:paraId="5E04BCAC" w14:textId="45559F79" w:rsidR="0026411E" w:rsidRDefault="0026411E" w:rsidP="009E58A3">
      <w:pPr>
        <w:ind w:left="1276"/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La solicitud </w:t>
      </w:r>
      <w:r w:rsidRPr="00F60E18">
        <w:rPr>
          <w:rStyle w:val="auto-style6"/>
          <w:rFonts w:cs="Arial"/>
          <w:sz w:val="21"/>
          <w:szCs w:val="21"/>
          <w:shd w:val="clear" w:color="auto" w:fill="FFFFFF"/>
        </w:rPr>
        <w:t xml:space="preserve">de </w:t>
      </w:r>
      <w:r w:rsidR="005317D6" w:rsidRPr="00B50D5A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rectificación</w:t>
      </w:r>
      <w:r w:rsidR="005317D6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 de </w:t>
      </w:r>
      <w:r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los </w:t>
      </w:r>
      <w:r w:rsidR="003A1A40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ARI </w:t>
      </w:r>
      <w:r w:rsidR="00FD4774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es</w:t>
      </w:r>
      <w:r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 de aprobación automática</w:t>
      </w:r>
      <w:r w:rsidR="00276BFF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en los siguientes casos:</w:t>
      </w:r>
    </w:p>
    <w:p w14:paraId="3CB15625" w14:textId="7A42A00E" w:rsidR="00FF719C" w:rsidRDefault="00FF719C" w:rsidP="009E58A3">
      <w:pPr>
        <w:ind w:left="1276"/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</w:pPr>
    </w:p>
    <w:tbl>
      <w:tblPr>
        <w:tblW w:w="71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909"/>
      </w:tblGrid>
      <w:tr w:rsidR="00242B38" w:rsidRPr="00931284" w14:paraId="5A5DC19A" w14:textId="77777777" w:rsidTr="005557E8">
        <w:trPr>
          <w:trHeight w:val="437"/>
          <w:jc w:val="right"/>
        </w:trPr>
        <w:tc>
          <w:tcPr>
            <w:tcW w:w="2263" w:type="dxa"/>
            <w:shd w:val="clear" w:color="auto" w:fill="E7E6E6"/>
            <w:vAlign w:val="center"/>
            <w:hideMark/>
          </w:tcPr>
          <w:p w14:paraId="58C9E597" w14:textId="5A39C5DD" w:rsidR="00242B38" w:rsidRPr="00931284" w:rsidRDefault="00502CE5" w:rsidP="009E317A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bookmarkStart w:id="8" w:name="OLE_LINK2"/>
            <w:bookmarkStart w:id="9" w:name="OLE_LINK3"/>
            <w:r w:rsidRPr="00882307">
              <w:rPr>
                <w:rFonts w:cs="Arial"/>
                <w:b/>
                <w:bCs/>
                <w:sz w:val="18"/>
                <w:szCs w:val="18"/>
              </w:rPr>
              <w:t>ARI</w:t>
            </w:r>
          </w:p>
        </w:tc>
        <w:tc>
          <w:tcPr>
            <w:tcW w:w="4909" w:type="dxa"/>
            <w:shd w:val="clear" w:color="auto" w:fill="E7E6E6"/>
            <w:vAlign w:val="center"/>
            <w:hideMark/>
          </w:tcPr>
          <w:p w14:paraId="5479A939" w14:textId="53ACAB6E" w:rsidR="009E317A" w:rsidRPr="00931284" w:rsidRDefault="00242B38" w:rsidP="009E317A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Casos</w:t>
            </w:r>
          </w:p>
        </w:tc>
      </w:tr>
      <w:tr w:rsidR="00242B38" w:rsidRPr="00931284" w14:paraId="5E6EBA7A" w14:textId="77777777" w:rsidTr="005557E8">
        <w:trPr>
          <w:trHeight w:val="557"/>
          <w:jc w:val="right"/>
        </w:trPr>
        <w:tc>
          <w:tcPr>
            <w:tcW w:w="2263" w:type="dxa"/>
            <w:vAlign w:val="center"/>
            <w:hideMark/>
          </w:tcPr>
          <w:p w14:paraId="304255D8" w14:textId="77777777" w:rsidR="00242B38" w:rsidRPr="00685496" w:rsidRDefault="00242B38" w:rsidP="009E5882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85496">
              <w:rPr>
                <w:rFonts w:cs="Arial"/>
                <w:bCs/>
                <w:color w:val="000000" w:themeColor="text1"/>
                <w:sz w:val="18"/>
                <w:szCs w:val="18"/>
              </w:rPr>
              <w:t>Llegada del medio de transporte</w:t>
            </w:r>
          </w:p>
        </w:tc>
        <w:tc>
          <w:tcPr>
            <w:tcW w:w="4909" w:type="dxa"/>
            <w:vAlign w:val="center"/>
            <w:hideMark/>
          </w:tcPr>
          <w:p w14:paraId="7BE40107" w14:textId="77777777" w:rsidR="00242B38" w:rsidRPr="00685496" w:rsidRDefault="00242B38" w:rsidP="00844BC7">
            <w:pPr>
              <w:ind w:left="69" w:right="145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85496">
              <w:rPr>
                <w:rFonts w:cs="Arial"/>
                <w:bCs/>
                <w:color w:val="000000" w:themeColor="text1"/>
                <w:sz w:val="18"/>
                <w:szCs w:val="18"/>
              </w:rPr>
              <w:t>Cuando el manifiesto de carga no cuente con registro del término de la descarga.</w:t>
            </w:r>
          </w:p>
          <w:p w14:paraId="75086745" w14:textId="77777777" w:rsidR="00242B38" w:rsidRPr="00685496" w:rsidRDefault="00242B38" w:rsidP="00B33ACA">
            <w:pPr>
              <w:ind w:left="211" w:right="145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42B38" w:rsidRPr="00931284" w14:paraId="4D8C23FB" w14:textId="77777777" w:rsidTr="005557E8">
        <w:trPr>
          <w:trHeight w:val="835"/>
          <w:jc w:val="right"/>
        </w:trPr>
        <w:tc>
          <w:tcPr>
            <w:tcW w:w="2263" w:type="dxa"/>
            <w:vAlign w:val="center"/>
          </w:tcPr>
          <w:p w14:paraId="2841C3C1" w14:textId="55DA9FDA" w:rsidR="00242B38" w:rsidRPr="00685496" w:rsidRDefault="00242B38" w:rsidP="00242B38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8549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Descarga de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l</w:t>
            </w:r>
            <w:r w:rsidRPr="00685496">
              <w:rPr>
                <w:rFonts w:cs="Arial"/>
                <w:bCs/>
                <w:color w:val="000000" w:themeColor="text1"/>
                <w:sz w:val="18"/>
                <w:szCs w:val="18"/>
              </w:rPr>
              <w:t>a mercancía</w:t>
            </w:r>
          </w:p>
        </w:tc>
        <w:tc>
          <w:tcPr>
            <w:tcW w:w="4909" w:type="dxa"/>
            <w:vAlign w:val="center"/>
          </w:tcPr>
          <w:p w14:paraId="7DFF7DDB" w14:textId="3A42E5A6" w:rsidR="00242B38" w:rsidRPr="00685496" w:rsidRDefault="00242B38" w:rsidP="00844BC7">
            <w:pPr>
              <w:ind w:left="69" w:right="145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8549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Cuando la carga no haya salido del puerto o del terminal de carga </w:t>
            </w:r>
            <w:r w:rsidRPr="005317D6">
              <w:rPr>
                <w:rFonts w:cs="Arial"/>
                <w:bCs/>
                <w:color w:val="000000" w:themeColor="text1"/>
                <w:sz w:val="18"/>
                <w:szCs w:val="18"/>
              </w:rPr>
              <w:t>aéreo</w:t>
            </w:r>
            <w:r w:rsidRPr="005317D6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76BFF">
              <w:rPr>
                <w:rFonts w:cs="Arial"/>
                <w:bCs/>
                <w:sz w:val="18"/>
                <w:szCs w:val="18"/>
              </w:rPr>
              <w:t xml:space="preserve">y no hayan transcurrido más de ocho horas desde el término </w:t>
            </w:r>
            <w:r w:rsidRPr="00685496">
              <w:rPr>
                <w:rFonts w:cs="Arial"/>
                <w:bCs/>
                <w:color w:val="000000" w:themeColor="text1"/>
                <w:sz w:val="18"/>
                <w:szCs w:val="18"/>
              </w:rPr>
              <w:t>de la descarga.</w:t>
            </w:r>
          </w:p>
        </w:tc>
      </w:tr>
      <w:tr w:rsidR="00242B38" w:rsidRPr="00931284" w14:paraId="279D9301" w14:textId="77777777" w:rsidTr="005557E8">
        <w:trPr>
          <w:trHeight w:val="1550"/>
          <w:jc w:val="right"/>
        </w:trPr>
        <w:tc>
          <w:tcPr>
            <w:tcW w:w="2263" w:type="dxa"/>
            <w:vAlign w:val="center"/>
            <w:hideMark/>
          </w:tcPr>
          <w:p w14:paraId="7332C816" w14:textId="77777777" w:rsidR="00242B38" w:rsidRPr="00931284" w:rsidRDefault="00242B38" w:rsidP="009E5882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lastRenderedPageBreak/>
              <w:t xml:space="preserve">Ingreso y recepción de </w:t>
            </w:r>
          </w:p>
          <w:p w14:paraId="7E32E5A8" w14:textId="77777777" w:rsidR="00242B38" w:rsidRPr="00931284" w:rsidRDefault="00242B38" w:rsidP="009E5882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>la mercancía</w:t>
            </w:r>
          </w:p>
        </w:tc>
        <w:tc>
          <w:tcPr>
            <w:tcW w:w="4909" w:type="dxa"/>
            <w:vAlign w:val="center"/>
            <w:hideMark/>
          </w:tcPr>
          <w:p w14:paraId="01A14D01" w14:textId="3370E36D" w:rsidR="00242B38" w:rsidRPr="00276BFF" w:rsidRDefault="00242B38" w:rsidP="007215A1">
            <w:pPr>
              <w:ind w:left="69" w:right="145"/>
              <w:rPr>
                <w:rFonts w:cs="Arial"/>
                <w:bCs/>
                <w:sz w:val="18"/>
                <w:szCs w:val="18"/>
              </w:rPr>
            </w:pP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Cuando se </w:t>
            </w:r>
            <w:r w:rsidR="00A95D98" w:rsidRPr="00276BFF">
              <w:rPr>
                <w:rFonts w:cs="Arial"/>
                <w:bCs/>
                <w:sz w:val="18"/>
                <w:szCs w:val="18"/>
              </w:rPr>
              <w:t xml:space="preserve">solicite </w:t>
            </w:r>
            <w:r w:rsidRPr="00276BFF">
              <w:rPr>
                <w:rFonts w:cs="Arial"/>
                <w:bCs/>
                <w:sz w:val="18"/>
                <w:szCs w:val="18"/>
              </w:rPr>
              <w:t>dentro del plazo establecido para su transmisión o registro y la mercancía no se encuentre en alguno de los siguientes supuestos:</w:t>
            </w:r>
          </w:p>
          <w:p w14:paraId="3EC47519" w14:textId="11CD19ED" w:rsidR="005557E8" w:rsidRPr="005557E8" w:rsidRDefault="00242B38" w:rsidP="005557E8">
            <w:pPr>
              <w:pStyle w:val="Prrafodelista"/>
              <w:numPr>
                <w:ilvl w:val="0"/>
                <w:numId w:val="41"/>
              </w:numPr>
              <w:ind w:left="462" w:right="145" w:hanging="284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557E8">
              <w:rPr>
                <w:rFonts w:ascii="Arial" w:hAnsi="Arial" w:cs="Arial"/>
                <w:bCs/>
                <w:sz w:val="18"/>
                <w:szCs w:val="18"/>
              </w:rPr>
              <w:t>en abandono legal</w:t>
            </w:r>
            <w:r w:rsidR="005557E8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1586504C" w14:textId="77777777" w:rsidR="005557E8" w:rsidRPr="005557E8" w:rsidRDefault="00242B38" w:rsidP="005557E8">
            <w:pPr>
              <w:pStyle w:val="Prrafodelista"/>
              <w:numPr>
                <w:ilvl w:val="0"/>
                <w:numId w:val="41"/>
              </w:numPr>
              <w:ind w:left="462" w:right="145" w:hanging="284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557E8">
              <w:rPr>
                <w:rFonts w:ascii="Arial" w:hAnsi="Arial" w:cs="Arial"/>
                <w:bCs/>
                <w:sz w:val="18"/>
                <w:szCs w:val="18"/>
              </w:rPr>
              <w:t>con una ACE pendiente,</w:t>
            </w:r>
          </w:p>
          <w:p w14:paraId="78A0239D" w14:textId="77777777" w:rsidR="005557E8" w:rsidRPr="005557E8" w:rsidRDefault="00242B38" w:rsidP="005557E8">
            <w:pPr>
              <w:pStyle w:val="Prrafodelista"/>
              <w:numPr>
                <w:ilvl w:val="0"/>
                <w:numId w:val="41"/>
              </w:numPr>
              <w:ind w:left="462" w:right="145" w:hanging="284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557E8">
              <w:rPr>
                <w:rFonts w:ascii="Arial" w:hAnsi="Arial" w:cs="Arial"/>
                <w:sz w:val="18"/>
                <w:szCs w:val="18"/>
              </w:rPr>
              <w:t>destinada o asociada a</w:t>
            </w:r>
            <w:r w:rsidRPr="005557E8">
              <w:rPr>
                <w:rFonts w:ascii="Arial" w:hAnsi="Arial" w:cs="Arial"/>
                <w:sz w:val="18"/>
                <w:szCs w:val="18"/>
                <w:lang w:val="es-PE" w:eastAsia="es-PE"/>
              </w:rPr>
              <w:t xml:space="preserve"> otro documento</w:t>
            </w:r>
            <w:r w:rsidR="00884D61" w:rsidRPr="005557E8">
              <w:rPr>
                <w:rFonts w:ascii="Arial" w:hAnsi="Arial" w:cs="Arial"/>
                <w:sz w:val="18"/>
                <w:szCs w:val="18"/>
                <w:lang w:val="es-PE" w:eastAsia="es-PE"/>
              </w:rPr>
              <w:t xml:space="preserve"> </w:t>
            </w:r>
            <w:r w:rsidRPr="005557E8">
              <w:rPr>
                <w:rFonts w:ascii="Arial" w:hAnsi="Arial" w:cs="Arial"/>
                <w:sz w:val="18"/>
                <w:szCs w:val="18"/>
                <w:lang w:val="es-PE" w:eastAsia="es-PE"/>
              </w:rPr>
              <w:t>aduanero</w:t>
            </w:r>
            <w:r w:rsidRPr="005557E8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2413D34A" w14:textId="77119578" w:rsidR="001D48A0" w:rsidRPr="005557E8" w:rsidRDefault="001D48A0" w:rsidP="005557E8">
            <w:pPr>
              <w:pStyle w:val="Prrafodelista"/>
              <w:numPr>
                <w:ilvl w:val="0"/>
                <w:numId w:val="41"/>
              </w:numPr>
              <w:ind w:left="462" w:right="145" w:hanging="284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557E8">
              <w:rPr>
                <w:rFonts w:ascii="Arial" w:hAnsi="Arial" w:cs="Arial"/>
                <w:bCs/>
                <w:sz w:val="18"/>
                <w:szCs w:val="18"/>
              </w:rPr>
              <w:t xml:space="preserve">exista </w:t>
            </w:r>
            <w:r w:rsidR="00242B38" w:rsidRPr="005557E8">
              <w:rPr>
                <w:rFonts w:ascii="Arial" w:hAnsi="Arial" w:cs="Arial"/>
                <w:bCs/>
                <w:sz w:val="18"/>
                <w:szCs w:val="18"/>
              </w:rPr>
              <w:t xml:space="preserve">reducción de la </w:t>
            </w:r>
            <w:r w:rsidR="00242B38" w:rsidRPr="005557E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cantidad de bultos</w:t>
            </w:r>
            <w:r w:rsidR="00FF719C" w:rsidRPr="005557E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bookmarkEnd w:id="8"/>
      <w:bookmarkEnd w:id="9"/>
    </w:tbl>
    <w:p w14:paraId="631D5987" w14:textId="77777777" w:rsidR="0026411E" w:rsidRPr="00931284" w:rsidRDefault="0026411E" w:rsidP="009E5882">
      <w:pPr>
        <w:rPr>
          <w:rStyle w:val="Textoennegrita"/>
          <w:rFonts w:cs="Arial"/>
          <w:b w:val="0"/>
          <w:color w:val="000000" w:themeColor="text1"/>
          <w:sz w:val="21"/>
          <w:szCs w:val="21"/>
          <w:shd w:val="clear" w:color="auto" w:fill="FFFFFF"/>
        </w:rPr>
      </w:pPr>
    </w:p>
    <w:p w14:paraId="78006F29" w14:textId="1F8014E3" w:rsidR="007619F6" w:rsidRPr="00931284" w:rsidRDefault="00341005" w:rsidP="009E58A3">
      <w:pPr>
        <w:ind w:left="1276"/>
        <w:rPr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>En los demás casos</w:t>
      </w:r>
      <w:r w:rsidR="007619F6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26411E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la solicitud </w:t>
      </w:r>
      <w:r w:rsidR="007619F6" w:rsidRPr="00931284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de los ARI </w:t>
      </w:r>
      <w:r w:rsidR="0026411E" w:rsidRPr="00931284">
        <w:rPr>
          <w:rFonts w:cs="Arial"/>
          <w:color w:val="000000" w:themeColor="text1"/>
          <w:sz w:val="21"/>
          <w:szCs w:val="21"/>
        </w:rPr>
        <w:t>es calificada como</w:t>
      </w:r>
      <w:r w:rsidR="003C4FD4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26411E" w:rsidRPr="00931284">
        <w:rPr>
          <w:rFonts w:cs="Arial"/>
          <w:color w:val="000000" w:themeColor="text1"/>
          <w:sz w:val="21"/>
          <w:szCs w:val="21"/>
        </w:rPr>
        <w:t>SEP</w:t>
      </w:r>
      <w:r w:rsidR="007619F6" w:rsidRPr="00931284">
        <w:rPr>
          <w:rFonts w:cs="Arial"/>
          <w:color w:val="000000" w:themeColor="text1"/>
          <w:sz w:val="21"/>
          <w:szCs w:val="21"/>
        </w:rPr>
        <w:t>. El OCE y el OI presentan la documentación sustentatoria de manera digitalizada a través del portal de la SUNAT</w:t>
      </w:r>
      <w:r w:rsidR="007619F6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.</w:t>
      </w:r>
      <w:r w:rsidR="007619F6" w:rsidRPr="00931284">
        <w:rPr>
          <w:rFonts w:cs="Arial"/>
          <w:color w:val="000000" w:themeColor="text1"/>
          <w:sz w:val="21"/>
          <w:szCs w:val="21"/>
        </w:rPr>
        <w:t xml:space="preserve"> </w:t>
      </w:r>
    </w:p>
    <w:p w14:paraId="43B57B9E" w14:textId="77777777" w:rsidR="00C462D9" w:rsidRPr="005557E8" w:rsidRDefault="00C462D9" w:rsidP="009E5882">
      <w:pPr>
        <w:rPr>
          <w:rFonts w:cs="Arial"/>
          <w:color w:val="000000" w:themeColor="text1"/>
          <w:sz w:val="18"/>
          <w:szCs w:val="21"/>
          <w:shd w:val="clear" w:color="auto" w:fill="FFFFFF"/>
        </w:rPr>
      </w:pPr>
    </w:p>
    <w:p w14:paraId="245442D4" w14:textId="71B1BF6B" w:rsidR="00C462D9" w:rsidRPr="00931284" w:rsidRDefault="00C462D9" w:rsidP="004356DD">
      <w:pPr>
        <w:numPr>
          <w:ilvl w:val="0"/>
          <w:numId w:val="8"/>
        </w:numPr>
        <w:ind w:left="1276" w:hanging="425"/>
        <w:rPr>
          <w:rFonts w:cs="Arial"/>
          <w:color w:val="000000" w:themeColor="text1"/>
          <w:sz w:val="21"/>
          <w:szCs w:val="21"/>
        </w:rPr>
      </w:pPr>
      <w:bookmarkStart w:id="10" w:name="_Hlk22544152"/>
      <w:r w:rsidRPr="00931284">
        <w:rPr>
          <w:rFonts w:cs="Arial"/>
          <w:color w:val="000000" w:themeColor="text1"/>
          <w:sz w:val="21"/>
          <w:szCs w:val="21"/>
        </w:rPr>
        <w:t>La transmisión de la solicitud es rechazada por el sistema cuando:</w:t>
      </w:r>
    </w:p>
    <w:p w14:paraId="4F947E1B" w14:textId="79888803" w:rsidR="00C462D9" w:rsidRPr="00931284" w:rsidRDefault="00626D92" w:rsidP="004356DD">
      <w:pPr>
        <w:numPr>
          <w:ilvl w:val="0"/>
          <w:numId w:val="9"/>
        </w:numPr>
        <w:ind w:left="1560" w:hanging="284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e</w:t>
      </w:r>
      <w:r w:rsidR="00C462D9" w:rsidRPr="00931284">
        <w:rPr>
          <w:rFonts w:cs="Arial"/>
          <w:color w:val="000000" w:themeColor="text1"/>
          <w:sz w:val="21"/>
          <w:szCs w:val="21"/>
        </w:rPr>
        <w:t>l documento de transporte se encuentr</w:t>
      </w:r>
      <w:r w:rsidR="00E37259" w:rsidRPr="00931284">
        <w:rPr>
          <w:rFonts w:cs="Arial"/>
          <w:color w:val="000000" w:themeColor="text1"/>
          <w:sz w:val="21"/>
          <w:szCs w:val="21"/>
        </w:rPr>
        <w:t>a</w:t>
      </w:r>
      <w:r w:rsidR="00C462D9" w:rsidRPr="00931284">
        <w:rPr>
          <w:rFonts w:cs="Arial"/>
          <w:color w:val="000000" w:themeColor="text1"/>
          <w:sz w:val="21"/>
          <w:szCs w:val="21"/>
        </w:rPr>
        <w:t xml:space="preserve"> con una ACE</w:t>
      </w:r>
      <w:r w:rsidR="007B7895" w:rsidRPr="00931284">
        <w:rPr>
          <w:rFonts w:cs="Arial"/>
          <w:color w:val="000000" w:themeColor="text1"/>
          <w:sz w:val="21"/>
          <w:szCs w:val="21"/>
        </w:rPr>
        <w:t xml:space="preserve"> pendiente</w:t>
      </w:r>
      <w:r>
        <w:rPr>
          <w:rFonts w:cs="Arial"/>
          <w:color w:val="000000" w:themeColor="text1"/>
          <w:sz w:val="21"/>
          <w:szCs w:val="21"/>
        </w:rPr>
        <w:t>,</w:t>
      </w:r>
    </w:p>
    <w:p w14:paraId="0EB6A967" w14:textId="1C183B7B" w:rsidR="00C462D9" w:rsidRPr="00931284" w:rsidRDefault="00626D92" w:rsidP="004356DD">
      <w:pPr>
        <w:numPr>
          <w:ilvl w:val="0"/>
          <w:numId w:val="9"/>
        </w:numPr>
        <w:ind w:left="1560" w:hanging="284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l</w:t>
      </w:r>
      <w:r w:rsidR="002E1044" w:rsidRPr="00931284">
        <w:rPr>
          <w:rFonts w:cs="Arial"/>
          <w:color w:val="000000" w:themeColor="text1"/>
          <w:sz w:val="21"/>
          <w:szCs w:val="21"/>
        </w:rPr>
        <w:t xml:space="preserve">os datos generales del manifiesto de carga o </w:t>
      </w:r>
      <w:r w:rsidR="0051128B" w:rsidRPr="003D1C15">
        <w:rPr>
          <w:rFonts w:cs="Arial"/>
          <w:sz w:val="21"/>
          <w:szCs w:val="21"/>
        </w:rPr>
        <w:t>d</w:t>
      </w:r>
      <w:r w:rsidR="002E1044" w:rsidRPr="003D1C15">
        <w:rPr>
          <w:rFonts w:cs="Arial"/>
          <w:sz w:val="21"/>
          <w:szCs w:val="21"/>
        </w:rPr>
        <w:t>el</w:t>
      </w:r>
      <w:r w:rsidR="002E1044" w:rsidRPr="00931284">
        <w:rPr>
          <w:rFonts w:cs="Arial"/>
          <w:color w:val="000000" w:themeColor="text1"/>
          <w:sz w:val="21"/>
          <w:szCs w:val="21"/>
        </w:rPr>
        <w:t xml:space="preserve"> documento de transporte</w:t>
      </w:r>
      <w:r w:rsidR="00C462D9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5221EF" w:rsidRPr="00931284">
        <w:rPr>
          <w:rFonts w:cs="Arial"/>
          <w:color w:val="000000" w:themeColor="text1"/>
          <w:sz w:val="21"/>
          <w:szCs w:val="21"/>
        </w:rPr>
        <w:t>tenga</w:t>
      </w:r>
      <w:r w:rsidR="00527CD5" w:rsidRPr="00931284">
        <w:rPr>
          <w:rFonts w:cs="Arial"/>
          <w:color w:val="000000" w:themeColor="text1"/>
          <w:sz w:val="21"/>
          <w:szCs w:val="21"/>
        </w:rPr>
        <w:t>n</w:t>
      </w:r>
      <w:r w:rsidR="00C462D9" w:rsidRPr="00931284">
        <w:rPr>
          <w:rFonts w:cs="Arial"/>
          <w:color w:val="000000" w:themeColor="text1"/>
          <w:sz w:val="21"/>
          <w:szCs w:val="21"/>
        </w:rPr>
        <w:t xml:space="preserve"> una </w:t>
      </w:r>
      <w:r w:rsidR="00771F78" w:rsidRPr="00931284">
        <w:rPr>
          <w:rFonts w:cs="Arial"/>
          <w:color w:val="000000" w:themeColor="text1"/>
          <w:sz w:val="21"/>
          <w:szCs w:val="21"/>
        </w:rPr>
        <w:t>s</w:t>
      </w:r>
      <w:r w:rsidR="00C462D9" w:rsidRPr="00931284">
        <w:rPr>
          <w:rFonts w:cs="Arial"/>
          <w:color w:val="000000" w:themeColor="text1"/>
          <w:sz w:val="21"/>
          <w:szCs w:val="21"/>
        </w:rPr>
        <w:t>olicitud</w:t>
      </w:r>
      <w:r w:rsidR="00771F78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C462D9" w:rsidRPr="00931284">
        <w:rPr>
          <w:rFonts w:cs="Arial"/>
          <w:color w:val="000000" w:themeColor="text1"/>
          <w:sz w:val="21"/>
          <w:szCs w:val="21"/>
        </w:rPr>
        <w:t>pendiente de atención.</w:t>
      </w:r>
      <w:r w:rsidR="00426F99" w:rsidRPr="00931284">
        <w:rPr>
          <w:rFonts w:cs="Arial"/>
          <w:color w:val="000000" w:themeColor="text1"/>
          <w:sz w:val="21"/>
          <w:szCs w:val="21"/>
        </w:rPr>
        <w:t xml:space="preserve"> </w:t>
      </w:r>
    </w:p>
    <w:bookmarkEnd w:id="10"/>
    <w:p w14:paraId="108D94DC" w14:textId="77777777" w:rsidR="00C462D9" w:rsidRPr="005557E8" w:rsidRDefault="00C462D9" w:rsidP="009E5882">
      <w:pPr>
        <w:ind w:left="426"/>
        <w:rPr>
          <w:rFonts w:cs="Arial"/>
          <w:color w:val="000000" w:themeColor="text1"/>
          <w:sz w:val="18"/>
          <w:szCs w:val="21"/>
        </w:rPr>
      </w:pPr>
    </w:p>
    <w:p w14:paraId="2294777E" w14:textId="2039D71A" w:rsidR="001F629F" w:rsidRPr="00931284" w:rsidRDefault="00C462D9" w:rsidP="004356DD">
      <w:pPr>
        <w:numPr>
          <w:ilvl w:val="0"/>
          <w:numId w:val="8"/>
        </w:numPr>
        <w:ind w:left="1276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El OCE y el OI pueden generar una nueva solicitud vinculada</w:t>
      </w:r>
      <w:r w:rsidR="002E1044" w:rsidRPr="00931284">
        <w:rPr>
          <w:rFonts w:cs="Arial"/>
          <w:color w:val="000000" w:themeColor="text1"/>
          <w:sz w:val="21"/>
          <w:szCs w:val="21"/>
        </w:rPr>
        <w:t xml:space="preserve"> a los datos generales</w:t>
      </w:r>
      <w:r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2E1044" w:rsidRPr="00931284">
        <w:rPr>
          <w:rFonts w:cs="Arial"/>
          <w:color w:val="000000" w:themeColor="text1"/>
          <w:sz w:val="21"/>
          <w:szCs w:val="21"/>
        </w:rPr>
        <w:t>de</w:t>
      </w:r>
      <w:r w:rsidRPr="00931284">
        <w:rPr>
          <w:rFonts w:cs="Arial"/>
          <w:color w:val="000000" w:themeColor="text1"/>
          <w:sz w:val="21"/>
          <w:szCs w:val="21"/>
        </w:rPr>
        <w:t>l</w:t>
      </w:r>
      <w:r w:rsidR="00187D24" w:rsidRPr="00931284">
        <w:rPr>
          <w:rFonts w:cs="Arial"/>
          <w:color w:val="000000" w:themeColor="text1"/>
          <w:sz w:val="21"/>
          <w:szCs w:val="21"/>
        </w:rPr>
        <w:t xml:space="preserve"> mismo </w:t>
      </w:r>
      <w:r w:rsidRPr="00931284">
        <w:rPr>
          <w:rFonts w:cs="Arial"/>
          <w:color w:val="000000" w:themeColor="text1"/>
          <w:sz w:val="21"/>
          <w:szCs w:val="21"/>
        </w:rPr>
        <w:t>manifiesto</w:t>
      </w:r>
      <w:r w:rsidR="00426F99" w:rsidRPr="00931284">
        <w:rPr>
          <w:rFonts w:cs="Arial"/>
          <w:color w:val="000000" w:themeColor="text1"/>
          <w:sz w:val="21"/>
          <w:szCs w:val="21"/>
        </w:rPr>
        <w:t xml:space="preserve"> de carga</w:t>
      </w:r>
      <w:r w:rsidRPr="00931284">
        <w:rPr>
          <w:rFonts w:cs="Arial"/>
          <w:color w:val="000000" w:themeColor="text1"/>
          <w:sz w:val="21"/>
          <w:szCs w:val="21"/>
        </w:rPr>
        <w:t xml:space="preserve"> o </w:t>
      </w:r>
      <w:r w:rsidR="00187D24" w:rsidRPr="00931284">
        <w:rPr>
          <w:rFonts w:cs="Arial"/>
          <w:color w:val="000000" w:themeColor="text1"/>
          <w:sz w:val="21"/>
          <w:szCs w:val="21"/>
        </w:rPr>
        <w:t xml:space="preserve">del mismo </w:t>
      </w:r>
      <w:r w:rsidRPr="00931284">
        <w:rPr>
          <w:rFonts w:cs="Arial"/>
          <w:color w:val="000000" w:themeColor="text1"/>
          <w:sz w:val="21"/>
          <w:szCs w:val="21"/>
        </w:rPr>
        <w:t xml:space="preserve">documento de transporte cuando exista una </w:t>
      </w:r>
      <w:r w:rsidR="00086D44" w:rsidRPr="00931284">
        <w:rPr>
          <w:rFonts w:cs="Arial"/>
          <w:color w:val="000000" w:themeColor="text1"/>
          <w:sz w:val="21"/>
          <w:szCs w:val="21"/>
        </w:rPr>
        <w:t>SEP</w:t>
      </w:r>
      <w:r w:rsidR="002E1044" w:rsidRPr="00931284">
        <w:rPr>
          <w:rFonts w:cs="Arial"/>
          <w:color w:val="000000" w:themeColor="text1"/>
          <w:sz w:val="21"/>
          <w:szCs w:val="21"/>
        </w:rPr>
        <w:t xml:space="preserve"> </w:t>
      </w:r>
      <w:r w:rsidR="003B7FF0" w:rsidRPr="00931284">
        <w:rPr>
          <w:rFonts w:cs="Arial"/>
          <w:color w:val="000000" w:themeColor="text1"/>
          <w:sz w:val="21"/>
          <w:szCs w:val="21"/>
        </w:rPr>
        <w:t>resuelta</w:t>
      </w:r>
      <w:r w:rsidR="005221EF" w:rsidRPr="00931284">
        <w:rPr>
          <w:rFonts w:cs="Arial"/>
          <w:color w:val="000000" w:themeColor="text1"/>
          <w:sz w:val="21"/>
          <w:szCs w:val="21"/>
        </w:rPr>
        <w:t>.</w:t>
      </w:r>
    </w:p>
    <w:p w14:paraId="34B8DFC3" w14:textId="77777777" w:rsidR="0026411E" w:rsidRPr="005557E8" w:rsidRDefault="0026411E" w:rsidP="009E58A3">
      <w:pPr>
        <w:ind w:left="1276"/>
        <w:rPr>
          <w:rFonts w:cs="Arial"/>
          <w:color w:val="000000" w:themeColor="text1"/>
          <w:sz w:val="18"/>
          <w:szCs w:val="21"/>
        </w:rPr>
      </w:pPr>
    </w:p>
    <w:p w14:paraId="336CFE27" w14:textId="65FDBC89" w:rsidR="0026411E" w:rsidRPr="00931284" w:rsidRDefault="0026411E" w:rsidP="004356DD">
      <w:pPr>
        <w:numPr>
          <w:ilvl w:val="0"/>
          <w:numId w:val="8"/>
        </w:numPr>
        <w:ind w:left="1276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Cuando la solicitud de un documento de transporte contenga de manera conjunta datos que requieren aprobación automática o evaluación previa es calificada como una SEP. </w:t>
      </w:r>
    </w:p>
    <w:p w14:paraId="775EEE7D" w14:textId="77777777" w:rsidR="0026411E" w:rsidRPr="005557E8" w:rsidRDefault="0026411E" w:rsidP="009E58A3">
      <w:pPr>
        <w:ind w:left="1134"/>
        <w:rPr>
          <w:rFonts w:cs="Arial"/>
          <w:color w:val="000000" w:themeColor="text1"/>
          <w:sz w:val="18"/>
          <w:szCs w:val="21"/>
        </w:rPr>
      </w:pPr>
    </w:p>
    <w:p w14:paraId="0FF026D3" w14:textId="77A4351E" w:rsidR="00BF7819" w:rsidRPr="00931284" w:rsidRDefault="00C462D9" w:rsidP="004356DD">
      <w:pPr>
        <w:numPr>
          <w:ilvl w:val="0"/>
          <w:numId w:val="8"/>
        </w:numPr>
        <w:ind w:left="1276" w:hanging="425"/>
        <w:rPr>
          <w:rFonts w:cs="Arial"/>
          <w:color w:val="000000" w:themeColor="text1"/>
          <w:sz w:val="21"/>
          <w:szCs w:val="21"/>
          <w:lang w:val="es-PE"/>
        </w:rPr>
      </w:pPr>
      <w:r w:rsidRPr="00931284">
        <w:rPr>
          <w:rFonts w:cs="Arial"/>
          <w:color w:val="000000" w:themeColor="text1"/>
          <w:sz w:val="21"/>
          <w:szCs w:val="21"/>
        </w:rPr>
        <w:t>Una vez generada la SEP, el sistema comunica al OCE y al OI, según corresponda, el número del requerimiento de</w:t>
      </w:r>
      <w:r w:rsidR="006274CF" w:rsidRPr="00931284">
        <w:rPr>
          <w:rFonts w:cs="Arial"/>
          <w:color w:val="000000" w:themeColor="text1"/>
          <w:sz w:val="21"/>
          <w:szCs w:val="21"/>
        </w:rPr>
        <w:t>l</w:t>
      </w:r>
      <w:r w:rsidRPr="00931284">
        <w:rPr>
          <w:rFonts w:cs="Arial"/>
          <w:color w:val="000000" w:themeColor="text1"/>
          <w:sz w:val="21"/>
          <w:szCs w:val="21"/>
        </w:rPr>
        <w:t xml:space="preserve"> documento digitalizado, </w:t>
      </w:r>
      <w:r w:rsidRPr="003D1C15">
        <w:rPr>
          <w:rFonts w:cs="Arial"/>
          <w:sz w:val="21"/>
          <w:szCs w:val="21"/>
        </w:rPr>
        <w:t>otorgándole</w:t>
      </w:r>
      <w:r w:rsidR="005851FC" w:rsidRPr="003D1C15">
        <w:rPr>
          <w:rFonts w:cs="Arial"/>
          <w:sz w:val="21"/>
          <w:szCs w:val="21"/>
        </w:rPr>
        <w:t>s</w:t>
      </w:r>
      <w:r w:rsidRPr="003D1C15">
        <w:rPr>
          <w:rFonts w:cs="Arial"/>
          <w:sz w:val="21"/>
          <w:szCs w:val="21"/>
        </w:rPr>
        <w:t xml:space="preserve"> el plazo de tres días hábiles contados a partir del día siguiente de generada </w:t>
      </w:r>
      <w:r w:rsidRPr="00931284">
        <w:rPr>
          <w:rFonts w:cs="Arial"/>
          <w:color w:val="000000" w:themeColor="text1"/>
          <w:sz w:val="21"/>
          <w:szCs w:val="21"/>
        </w:rPr>
        <w:t>su solicitud</w:t>
      </w:r>
      <w:r w:rsidR="00146079">
        <w:rPr>
          <w:rFonts w:cs="Arial"/>
          <w:color w:val="000000" w:themeColor="text1"/>
          <w:sz w:val="21"/>
          <w:szCs w:val="21"/>
        </w:rPr>
        <w:t xml:space="preserve"> </w:t>
      </w:r>
      <w:r w:rsidRPr="00931284">
        <w:rPr>
          <w:rFonts w:cs="Arial"/>
          <w:color w:val="000000" w:themeColor="text1"/>
          <w:sz w:val="21"/>
          <w:szCs w:val="21"/>
        </w:rPr>
        <w:t xml:space="preserve">para la presentación de la documentación sustentatoria prevista de manera referencial en el </w:t>
      </w:r>
      <w:r w:rsidR="0051128B" w:rsidRPr="003D1C15">
        <w:rPr>
          <w:rFonts w:cs="Arial"/>
          <w:sz w:val="21"/>
          <w:szCs w:val="21"/>
        </w:rPr>
        <w:t>a</w:t>
      </w:r>
      <w:r w:rsidRPr="00931284">
        <w:rPr>
          <w:rFonts w:cs="Arial"/>
          <w:color w:val="000000" w:themeColor="text1"/>
          <w:sz w:val="21"/>
          <w:szCs w:val="21"/>
        </w:rPr>
        <w:t xml:space="preserve">nexo </w:t>
      </w:r>
      <w:r w:rsidR="00624686" w:rsidRPr="00931284">
        <w:rPr>
          <w:rFonts w:cs="Arial"/>
          <w:color w:val="000000" w:themeColor="text1"/>
          <w:sz w:val="21"/>
          <w:szCs w:val="21"/>
        </w:rPr>
        <w:t>I</w:t>
      </w:r>
      <w:r w:rsidR="007E716C" w:rsidRPr="00931284">
        <w:rPr>
          <w:rFonts w:cs="Arial"/>
          <w:color w:val="000000" w:themeColor="text1"/>
          <w:sz w:val="21"/>
          <w:szCs w:val="21"/>
        </w:rPr>
        <w:t>, s</w:t>
      </w:r>
      <w:r w:rsidRPr="00931284">
        <w:rPr>
          <w:rFonts w:cs="Arial"/>
          <w:color w:val="000000" w:themeColor="text1"/>
          <w:sz w:val="21"/>
          <w:szCs w:val="21"/>
        </w:rPr>
        <w:t>in perjuicio que la autoridad aduanera pueda requerir otros documentos. </w:t>
      </w:r>
    </w:p>
    <w:p w14:paraId="0B0E3869" w14:textId="77777777" w:rsidR="0058080F" w:rsidRPr="005557E8" w:rsidRDefault="0058080F" w:rsidP="009E58A3">
      <w:pPr>
        <w:ind w:left="1276"/>
        <w:rPr>
          <w:rFonts w:cs="Arial"/>
          <w:color w:val="000000" w:themeColor="text1"/>
          <w:sz w:val="18"/>
          <w:szCs w:val="21"/>
          <w:lang w:val="es-PE"/>
        </w:rPr>
      </w:pPr>
    </w:p>
    <w:p w14:paraId="3B96B9C2" w14:textId="5236C788" w:rsidR="00BF7819" w:rsidRPr="00931284" w:rsidRDefault="00BF7819" w:rsidP="009E58A3">
      <w:pPr>
        <w:ind w:left="1276"/>
        <w:rPr>
          <w:rFonts w:cs="Arial"/>
          <w:color w:val="000000" w:themeColor="text1"/>
          <w:sz w:val="21"/>
          <w:szCs w:val="21"/>
          <w:lang w:val="es-PE"/>
        </w:rPr>
      </w:pPr>
      <w:r w:rsidRPr="00931284">
        <w:rPr>
          <w:rFonts w:cs="Arial"/>
          <w:color w:val="000000" w:themeColor="text1"/>
          <w:sz w:val="21"/>
          <w:szCs w:val="21"/>
          <w:lang w:val="es-PE"/>
        </w:rPr>
        <w:t>De no remitirse la documentación digitalizada dentro del plazo antes señalado</w:t>
      </w:r>
      <w:r w:rsidR="000626ED" w:rsidRPr="00931284">
        <w:rPr>
          <w:rFonts w:cs="Arial"/>
          <w:color w:val="000000" w:themeColor="text1"/>
          <w:sz w:val="21"/>
          <w:szCs w:val="21"/>
          <w:lang w:val="es-PE"/>
        </w:rPr>
        <w:t>,</w:t>
      </w:r>
      <w:r w:rsidRPr="00931284">
        <w:rPr>
          <w:rFonts w:cs="Arial"/>
          <w:color w:val="000000" w:themeColor="text1"/>
          <w:sz w:val="21"/>
          <w:szCs w:val="21"/>
          <w:lang w:val="es-PE"/>
        </w:rPr>
        <w:t xml:space="preserve"> se tiene por no transmitida la solicitud. </w:t>
      </w:r>
    </w:p>
    <w:p w14:paraId="2061285C" w14:textId="77777777" w:rsidR="00C462D9" w:rsidRPr="005557E8" w:rsidRDefault="00C462D9" w:rsidP="009E5882">
      <w:pPr>
        <w:ind w:left="720"/>
        <w:rPr>
          <w:rFonts w:cs="Arial"/>
          <w:strike/>
          <w:color w:val="000000" w:themeColor="text1"/>
          <w:sz w:val="18"/>
          <w:szCs w:val="21"/>
          <w:shd w:val="clear" w:color="auto" w:fill="FFFFFF"/>
        </w:rPr>
      </w:pPr>
    </w:p>
    <w:p w14:paraId="4A5625F1" w14:textId="21D1D556" w:rsidR="00C462D9" w:rsidRPr="00931284" w:rsidRDefault="00C462D9" w:rsidP="004356DD">
      <w:pPr>
        <w:numPr>
          <w:ilvl w:val="0"/>
          <w:numId w:val="8"/>
        </w:numPr>
        <w:ind w:left="1276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El OCE y el OI, según corresponda, ingresa</w:t>
      </w:r>
      <w:r w:rsidR="004B01E6" w:rsidRPr="00EC73B7">
        <w:rPr>
          <w:rFonts w:cs="Arial"/>
          <w:color w:val="000000" w:themeColor="text1"/>
          <w:sz w:val="21"/>
          <w:szCs w:val="21"/>
        </w:rPr>
        <w:t>n</w:t>
      </w:r>
      <w:r w:rsidRPr="00931284">
        <w:rPr>
          <w:rFonts w:cs="Arial"/>
          <w:color w:val="000000" w:themeColor="text1"/>
          <w:sz w:val="21"/>
          <w:szCs w:val="21"/>
        </w:rPr>
        <w:t xml:space="preserve"> al </w:t>
      </w:r>
      <w:r w:rsidR="006274CF" w:rsidRPr="00931284">
        <w:rPr>
          <w:rFonts w:cs="Arial"/>
          <w:color w:val="000000" w:themeColor="text1"/>
          <w:sz w:val="21"/>
          <w:szCs w:val="21"/>
        </w:rPr>
        <w:t>p</w:t>
      </w:r>
      <w:r w:rsidRPr="00931284">
        <w:rPr>
          <w:rFonts w:cs="Arial"/>
          <w:color w:val="000000" w:themeColor="text1"/>
          <w:sz w:val="21"/>
          <w:szCs w:val="21"/>
        </w:rPr>
        <w:t>ortal de la SUNAT</w:t>
      </w:r>
      <w:r w:rsidR="00D90052" w:rsidRPr="00931284">
        <w:rPr>
          <w:rFonts w:cs="Arial"/>
          <w:color w:val="000000" w:themeColor="text1"/>
          <w:sz w:val="21"/>
          <w:szCs w:val="21"/>
        </w:rPr>
        <w:t>,</w:t>
      </w:r>
      <w:r w:rsidRPr="00931284">
        <w:rPr>
          <w:rFonts w:cs="Arial"/>
          <w:color w:val="000000" w:themeColor="text1"/>
          <w:sz w:val="21"/>
          <w:szCs w:val="21"/>
        </w:rPr>
        <w:t xml:space="preserve"> utilizando su </w:t>
      </w:r>
      <w:r w:rsidR="00A054EC" w:rsidRPr="003D1C15">
        <w:rPr>
          <w:rFonts w:cs="Arial"/>
          <w:sz w:val="21"/>
          <w:szCs w:val="21"/>
        </w:rPr>
        <w:t xml:space="preserve">número de </w:t>
      </w:r>
      <w:r w:rsidR="00D90052" w:rsidRPr="00931284">
        <w:rPr>
          <w:rFonts w:cs="Arial"/>
          <w:color w:val="000000" w:themeColor="text1"/>
          <w:sz w:val="21"/>
          <w:szCs w:val="21"/>
        </w:rPr>
        <w:t>RUC</w:t>
      </w:r>
      <w:r w:rsidRPr="00931284">
        <w:rPr>
          <w:rFonts w:cs="Arial"/>
          <w:color w:val="000000" w:themeColor="text1"/>
          <w:sz w:val="21"/>
          <w:szCs w:val="21"/>
        </w:rPr>
        <w:t xml:space="preserve"> y clave SOL, para adjuntar la documentación sustentatoria digitalizada con el número de requerimiento asignado, con lo cual se da por </w:t>
      </w:r>
      <w:r w:rsidR="007E716C" w:rsidRPr="00931284">
        <w:rPr>
          <w:rFonts w:cs="Arial"/>
          <w:color w:val="000000" w:themeColor="text1"/>
          <w:sz w:val="21"/>
          <w:szCs w:val="21"/>
        </w:rPr>
        <w:t>recibida</w:t>
      </w:r>
      <w:r w:rsidRPr="00931284">
        <w:rPr>
          <w:rFonts w:cs="Arial"/>
          <w:color w:val="000000" w:themeColor="text1"/>
          <w:sz w:val="21"/>
          <w:szCs w:val="21"/>
        </w:rPr>
        <w:t xml:space="preserve">. </w:t>
      </w:r>
    </w:p>
    <w:p w14:paraId="65FA6431" w14:textId="77777777" w:rsidR="00C462D9" w:rsidRPr="005557E8" w:rsidRDefault="00C462D9" w:rsidP="009E58A3">
      <w:pPr>
        <w:ind w:left="1276"/>
        <w:rPr>
          <w:rFonts w:cs="Arial"/>
          <w:color w:val="000000" w:themeColor="text1"/>
          <w:sz w:val="18"/>
          <w:szCs w:val="21"/>
        </w:rPr>
      </w:pPr>
    </w:p>
    <w:p w14:paraId="51E29D3E" w14:textId="77777777" w:rsidR="00920531" w:rsidRPr="00931284" w:rsidRDefault="00C462D9" w:rsidP="004356DD">
      <w:pPr>
        <w:numPr>
          <w:ilvl w:val="0"/>
          <w:numId w:val="8"/>
        </w:numPr>
        <w:ind w:left="1276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Cuando la documentación sustentatoria es presentada a través del </w:t>
      </w:r>
      <w:r w:rsidR="006274CF" w:rsidRPr="00931284">
        <w:rPr>
          <w:rFonts w:cs="Arial"/>
          <w:color w:val="000000" w:themeColor="text1"/>
          <w:sz w:val="21"/>
          <w:szCs w:val="21"/>
        </w:rPr>
        <w:t>p</w:t>
      </w:r>
      <w:r w:rsidRPr="00931284">
        <w:rPr>
          <w:rFonts w:cs="Arial"/>
          <w:color w:val="000000" w:themeColor="text1"/>
          <w:sz w:val="21"/>
          <w:szCs w:val="21"/>
        </w:rPr>
        <w:t>ortal de la SUNAT, la SEP es asignada en forma automática al funcionario aduanero para su evaluación</w:t>
      </w:r>
      <w:r w:rsidR="00520DC9" w:rsidRPr="00931284">
        <w:rPr>
          <w:rFonts w:cs="Arial"/>
          <w:color w:val="000000" w:themeColor="text1"/>
          <w:sz w:val="21"/>
          <w:szCs w:val="21"/>
        </w:rPr>
        <w:t>.</w:t>
      </w:r>
    </w:p>
    <w:p w14:paraId="7DB72D82" w14:textId="77777777" w:rsidR="00520DC9" w:rsidRPr="005557E8" w:rsidRDefault="00520DC9" w:rsidP="009E58A3">
      <w:pPr>
        <w:ind w:left="1276"/>
        <w:rPr>
          <w:rFonts w:cs="Arial"/>
          <w:sz w:val="18"/>
          <w:szCs w:val="21"/>
        </w:rPr>
      </w:pPr>
    </w:p>
    <w:p w14:paraId="7759DA32" w14:textId="1A919E99" w:rsidR="00920531" w:rsidRPr="00931284" w:rsidRDefault="00920531" w:rsidP="004356DD">
      <w:pPr>
        <w:numPr>
          <w:ilvl w:val="0"/>
          <w:numId w:val="8"/>
        </w:numPr>
        <w:ind w:left="1276" w:hanging="425"/>
        <w:rPr>
          <w:rFonts w:cs="Arial"/>
          <w:color w:val="000000" w:themeColor="text1"/>
          <w:sz w:val="21"/>
          <w:szCs w:val="21"/>
        </w:rPr>
      </w:pPr>
      <w:r w:rsidRPr="003D1C15">
        <w:rPr>
          <w:rFonts w:cs="Arial"/>
          <w:sz w:val="21"/>
          <w:szCs w:val="21"/>
        </w:rPr>
        <w:t>El OCE y el OI puede</w:t>
      </w:r>
      <w:r w:rsidR="004B01E6" w:rsidRPr="003D1C15">
        <w:rPr>
          <w:rFonts w:cs="Arial"/>
          <w:sz w:val="21"/>
          <w:szCs w:val="21"/>
        </w:rPr>
        <w:t>n</w:t>
      </w:r>
      <w:r w:rsidRPr="003D1C15">
        <w:rPr>
          <w:rFonts w:cs="Arial"/>
          <w:sz w:val="21"/>
          <w:szCs w:val="21"/>
        </w:rPr>
        <w:t xml:space="preserve"> anular la solicitud hasta antes de la presentación de la documentación sustentatoria</w:t>
      </w:r>
      <w:r w:rsidR="002F4B1D" w:rsidRPr="003D1C15">
        <w:rPr>
          <w:rFonts w:cs="Arial"/>
          <w:sz w:val="21"/>
          <w:szCs w:val="21"/>
        </w:rPr>
        <w:t xml:space="preserve"> </w:t>
      </w:r>
      <w:r w:rsidR="002F4B1D" w:rsidRPr="00931284">
        <w:rPr>
          <w:rFonts w:cs="Arial"/>
          <w:color w:val="000000" w:themeColor="text1"/>
          <w:sz w:val="21"/>
          <w:szCs w:val="21"/>
        </w:rPr>
        <w:t>a través del portal de la SUNAT.</w:t>
      </w:r>
    </w:p>
    <w:p w14:paraId="4D14A7AD" w14:textId="77777777" w:rsidR="002F4B1D" w:rsidRPr="005557E8" w:rsidRDefault="002F4B1D" w:rsidP="002F4B1D">
      <w:pPr>
        <w:pStyle w:val="Prrafodelista"/>
        <w:rPr>
          <w:rFonts w:cs="Arial"/>
          <w:color w:val="000000" w:themeColor="text1"/>
          <w:sz w:val="18"/>
          <w:szCs w:val="21"/>
        </w:rPr>
      </w:pPr>
    </w:p>
    <w:p w14:paraId="2C7166E6" w14:textId="5F7E2687" w:rsidR="00C462D9" w:rsidRPr="003D1C15" w:rsidRDefault="00C462D9" w:rsidP="004356DD">
      <w:pPr>
        <w:numPr>
          <w:ilvl w:val="0"/>
          <w:numId w:val="8"/>
        </w:numPr>
        <w:ind w:left="1276" w:hanging="425"/>
        <w:rPr>
          <w:rFonts w:cs="Arial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Cuando el funcionario aduanero </w:t>
      </w:r>
      <w:r w:rsidRPr="003D1C15">
        <w:rPr>
          <w:rFonts w:cs="Arial"/>
          <w:sz w:val="21"/>
          <w:szCs w:val="21"/>
        </w:rPr>
        <w:t xml:space="preserve">requiera de documentación complementaria, notifica al OCE o al OI a través del </w:t>
      </w:r>
      <w:r w:rsidR="003A1A40" w:rsidRPr="003D1C15">
        <w:rPr>
          <w:rFonts w:cs="Arial"/>
          <w:sz w:val="21"/>
          <w:szCs w:val="21"/>
        </w:rPr>
        <w:t>b</w:t>
      </w:r>
      <w:r w:rsidRPr="003D1C15">
        <w:rPr>
          <w:rFonts w:cs="Arial"/>
          <w:sz w:val="21"/>
          <w:szCs w:val="21"/>
        </w:rPr>
        <w:t xml:space="preserve">uzón </w:t>
      </w:r>
      <w:r w:rsidR="00CF2D0D" w:rsidRPr="003D1C15">
        <w:rPr>
          <w:rFonts w:cs="Arial"/>
          <w:iCs/>
          <w:sz w:val="21"/>
          <w:szCs w:val="21"/>
          <w:shd w:val="clear" w:color="auto" w:fill="FFFFFF"/>
        </w:rPr>
        <w:t>electrónico</w:t>
      </w:r>
      <w:r w:rsidRPr="003D1C15">
        <w:rPr>
          <w:rFonts w:cs="Arial"/>
          <w:sz w:val="21"/>
          <w:szCs w:val="21"/>
        </w:rPr>
        <w:t>, otorgándole</w:t>
      </w:r>
      <w:r w:rsidR="004B01E6" w:rsidRPr="003D1C15">
        <w:rPr>
          <w:rFonts w:cs="Arial"/>
          <w:sz w:val="21"/>
          <w:szCs w:val="21"/>
        </w:rPr>
        <w:t>s</w:t>
      </w:r>
      <w:r w:rsidRPr="003D1C15">
        <w:rPr>
          <w:rFonts w:cs="Arial"/>
          <w:sz w:val="21"/>
          <w:szCs w:val="21"/>
        </w:rPr>
        <w:t xml:space="preserve"> un plazo no menor de tres días hábiles para su presentación. </w:t>
      </w:r>
    </w:p>
    <w:p w14:paraId="1585513C" w14:textId="77777777" w:rsidR="00520DC9" w:rsidRPr="005557E8" w:rsidRDefault="00520DC9" w:rsidP="009E58A3">
      <w:pPr>
        <w:ind w:left="1276"/>
        <w:rPr>
          <w:rFonts w:cs="Arial"/>
          <w:color w:val="000000" w:themeColor="text1"/>
          <w:sz w:val="18"/>
          <w:szCs w:val="21"/>
        </w:rPr>
      </w:pPr>
    </w:p>
    <w:p w14:paraId="368A2FCF" w14:textId="55B4E4BB" w:rsidR="00C462D9" w:rsidRPr="003D1C15" w:rsidRDefault="00C462D9" w:rsidP="00AA3C55">
      <w:pPr>
        <w:numPr>
          <w:ilvl w:val="0"/>
          <w:numId w:val="8"/>
        </w:numPr>
        <w:ind w:left="1276" w:hanging="425"/>
        <w:rPr>
          <w:rFonts w:cs="Arial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 xml:space="preserve">El funcionario aduanero evalúa la documentación </w:t>
      </w:r>
      <w:r w:rsidRPr="003D1C15">
        <w:rPr>
          <w:rFonts w:cs="Arial"/>
          <w:sz w:val="21"/>
          <w:szCs w:val="21"/>
        </w:rPr>
        <w:t>complementaria</w:t>
      </w:r>
      <w:r w:rsidR="004B01E6" w:rsidRPr="003D1C15">
        <w:rPr>
          <w:rFonts w:cs="Arial"/>
          <w:sz w:val="21"/>
          <w:szCs w:val="21"/>
        </w:rPr>
        <w:t xml:space="preserve">, </w:t>
      </w:r>
      <w:r w:rsidRPr="003D1C15">
        <w:rPr>
          <w:rFonts w:cs="Arial"/>
          <w:sz w:val="21"/>
          <w:szCs w:val="21"/>
        </w:rPr>
        <w:t>resuelve dentro del plazo de tres días hábiles contados a partir del día siguient</w:t>
      </w:r>
      <w:r w:rsidRPr="00931284">
        <w:rPr>
          <w:rFonts w:cs="Arial"/>
          <w:color w:val="000000" w:themeColor="text1"/>
          <w:sz w:val="21"/>
          <w:szCs w:val="21"/>
        </w:rPr>
        <w:t>e de su presentación y registra los cambios de corresponder, así como el estado de la SEP con las siguientes opciones: “</w:t>
      </w:r>
      <w:r w:rsidR="003A1A40" w:rsidRPr="00931284">
        <w:rPr>
          <w:rFonts w:cs="Arial"/>
          <w:color w:val="000000" w:themeColor="text1"/>
          <w:sz w:val="21"/>
          <w:szCs w:val="21"/>
        </w:rPr>
        <w:t>p</w:t>
      </w:r>
      <w:r w:rsidRPr="00931284">
        <w:rPr>
          <w:rFonts w:cs="Arial"/>
          <w:color w:val="000000" w:themeColor="text1"/>
          <w:sz w:val="21"/>
          <w:szCs w:val="21"/>
        </w:rPr>
        <w:t>rocedente” o “</w:t>
      </w:r>
      <w:r w:rsidR="003A1A40" w:rsidRPr="00931284">
        <w:rPr>
          <w:rFonts w:cs="Arial"/>
          <w:color w:val="000000" w:themeColor="text1"/>
          <w:sz w:val="21"/>
          <w:szCs w:val="21"/>
        </w:rPr>
        <w:t>i</w:t>
      </w:r>
      <w:r w:rsidRPr="00931284">
        <w:rPr>
          <w:rFonts w:cs="Arial"/>
          <w:color w:val="000000" w:themeColor="text1"/>
          <w:sz w:val="21"/>
          <w:szCs w:val="21"/>
        </w:rPr>
        <w:t xml:space="preserve">mprocedente”. De resultar procedente, dicho estado puede ser visualizado en el </w:t>
      </w:r>
      <w:r w:rsidR="00C34F29" w:rsidRPr="00931284">
        <w:rPr>
          <w:rFonts w:cs="Arial"/>
          <w:color w:val="000000" w:themeColor="text1"/>
          <w:sz w:val="21"/>
          <w:szCs w:val="21"/>
        </w:rPr>
        <w:t>p</w:t>
      </w:r>
      <w:r w:rsidRPr="00931284">
        <w:rPr>
          <w:rFonts w:cs="Arial"/>
          <w:color w:val="000000" w:themeColor="text1"/>
          <w:sz w:val="21"/>
          <w:szCs w:val="21"/>
        </w:rPr>
        <w:t>ortal de la SUNAT</w:t>
      </w:r>
      <w:r w:rsidR="004B01E6" w:rsidRPr="003D1C15">
        <w:rPr>
          <w:rFonts w:cs="Arial"/>
          <w:sz w:val="21"/>
          <w:szCs w:val="21"/>
        </w:rPr>
        <w:t xml:space="preserve">; en </w:t>
      </w:r>
      <w:r w:rsidR="002F4B1D" w:rsidRPr="003D1C15">
        <w:rPr>
          <w:rFonts w:cs="Arial"/>
          <w:sz w:val="21"/>
          <w:szCs w:val="21"/>
        </w:rPr>
        <w:t xml:space="preserve">caso contrario se emite </w:t>
      </w:r>
      <w:r w:rsidRPr="003D1C15">
        <w:rPr>
          <w:rFonts w:cs="Arial"/>
          <w:sz w:val="21"/>
          <w:szCs w:val="21"/>
        </w:rPr>
        <w:t>el acto administrativo para su notificación al interesado.</w:t>
      </w:r>
    </w:p>
    <w:p w14:paraId="6E58D6D6" w14:textId="77777777" w:rsidR="00E51E26" w:rsidRPr="00931284" w:rsidRDefault="00E51E26" w:rsidP="00146EEA">
      <w:pPr>
        <w:pStyle w:val="Prrafodelista"/>
        <w:rPr>
          <w:rFonts w:cs="Arial"/>
          <w:color w:val="000000" w:themeColor="text1"/>
          <w:sz w:val="21"/>
          <w:szCs w:val="21"/>
        </w:rPr>
      </w:pPr>
    </w:p>
    <w:p w14:paraId="42D6121B" w14:textId="77777777" w:rsidR="00901038" w:rsidRPr="00931284" w:rsidRDefault="00F136E2" w:rsidP="004356DD">
      <w:pPr>
        <w:numPr>
          <w:ilvl w:val="0"/>
          <w:numId w:val="7"/>
        </w:numPr>
        <w:ind w:left="851" w:hanging="426"/>
        <w:rPr>
          <w:rFonts w:cs="Arial"/>
          <w:b/>
          <w:color w:val="000000" w:themeColor="text1"/>
          <w:sz w:val="21"/>
          <w:szCs w:val="21"/>
        </w:rPr>
      </w:pPr>
      <w:r w:rsidRPr="00931284">
        <w:rPr>
          <w:rFonts w:cs="Arial"/>
          <w:b/>
          <w:color w:val="000000" w:themeColor="text1"/>
          <w:sz w:val="21"/>
          <w:szCs w:val="21"/>
        </w:rPr>
        <w:lastRenderedPageBreak/>
        <w:t xml:space="preserve">SOLICITUDES ELECTRÓNICAS EN EL </w:t>
      </w:r>
      <w:r w:rsidR="00C462D9" w:rsidRPr="00931284">
        <w:rPr>
          <w:rFonts w:cs="Arial"/>
          <w:b/>
          <w:color w:val="000000" w:themeColor="text1"/>
          <w:sz w:val="21"/>
          <w:szCs w:val="21"/>
        </w:rPr>
        <w:t>PROCESO DE SALIDA</w:t>
      </w:r>
    </w:p>
    <w:p w14:paraId="2981702C" w14:textId="77777777" w:rsidR="00F136E2" w:rsidRPr="00931284" w:rsidRDefault="00F136E2" w:rsidP="009E5882">
      <w:pPr>
        <w:ind w:left="426"/>
        <w:rPr>
          <w:rFonts w:cs="Arial"/>
          <w:b/>
          <w:color w:val="000000" w:themeColor="text1"/>
          <w:sz w:val="21"/>
          <w:szCs w:val="21"/>
        </w:rPr>
      </w:pPr>
    </w:p>
    <w:p w14:paraId="65B92412" w14:textId="0D61A4D2" w:rsidR="0072529A" w:rsidRPr="00931284" w:rsidRDefault="0072529A" w:rsidP="00685496">
      <w:pPr>
        <w:numPr>
          <w:ilvl w:val="0"/>
          <w:numId w:val="34"/>
        </w:numPr>
        <w:ind w:left="1276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El OCE o el OI solicitan, según corresponda</w:t>
      </w:r>
      <w:r w:rsidR="008229BE" w:rsidRPr="00931284">
        <w:rPr>
          <w:rFonts w:cs="Arial"/>
          <w:color w:val="000000" w:themeColor="text1"/>
          <w:sz w:val="21"/>
          <w:szCs w:val="21"/>
        </w:rPr>
        <w:t>, l</w:t>
      </w:r>
      <w:r w:rsidRPr="00931284">
        <w:rPr>
          <w:rFonts w:cs="Arial"/>
          <w:color w:val="000000" w:themeColor="text1"/>
          <w:sz w:val="21"/>
          <w:szCs w:val="21"/>
        </w:rPr>
        <w:t>a rectificación del manifiesto de carga, manifiesto de carga consolidado y documentos vinculados</w:t>
      </w:r>
      <w:r w:rsidR="00B47D76" w:rsidRPr="00931284">
        <w:rPr>
          <w:rFonts w:cs="Arial"/>
          <w:color w:val="000000" w:themeColor="text1"/>
          <w:sz w:val="21"/>
          <w:szCs w:val="21"/>
        </w:rPr>
        <w:t xml:space="preserve">, así como </w:t>
      </w:r>
      <w:r w:rsidR="008229BE" w:rsidRPr="00931284">
        <w:rPr>
          <w:rFonts w:cs="Arial"/>
          <w:color w:val="000000" w:themeColor="text1"/>
          <w:sz w:val="21"/>
          <w:szCs w:val="21"/>
        </w:rPr>
        <w:t>la rectificación de la autorización de la carga y del término del embarque</w:t>
      </w:r>
      <w:r w:rsidR="00B47D76" w:rsidRPr="00931284">
        <w:rPr>
          <w:rFonts w:cs="Arial"/>
          <w:color w:val="000000" w:themeColor="text1"/>
          <w:sz w:val="21"/>
          <w:szCs w:val="21"/>
        </w:rPr>
        <w:t xml:space="preserve"> y la</w:t>
      </w:r>
      <w:r w:rsidR="008229BE" w:rsidRPr="00931284">
        <w:rPr>
          <w:rFonts w:cs="Arial"/>
          <w:color w:val="000000" w:themeColor="text1"/>
          <w:sz w:val="21"/>
          <w:szCs w:val="21"/>
        </w:rPr>
        <w:t xml:space="preserve"> incorporación de documentos de transporte al manifiesto de carga y al manifiesto de carga consolidado, </w:t>
      </w:r>
      <w:r w:rsidRPr="00931284">
        <w:rPr>
          <w:rFonts w:cs="Arial"/>
          <w:color w:val="000000" w:themeColor="text1"/>
          <w:sz w:val="21"/>
          <w:szCs w:val="21"/>
        </w:rPr>
        <w:t>hasta treinta días calendario contados a partir del día siguiente del término del embarque.</w:t>
      </w:r>
    </w:p>
    <w:p w14:paraId="0AA9A973" w14:textId="77777777" w:rsidR="00F136E2" w:rsidRPr="00931284" w:rsidRDefault="00F136E2" w:rsidP="009E5882">
      <w:pPr>
        <w:ind w:left="1080"/>
        <w:rPr>
          <w:rFonts w:cs="Arial"/>
          <w:b/>
          <w:color w:val="000000" w:themeColor="text1"/>
          <w:sz w:val="21"/>
          <w:szCs w:val="21"/>
        </w:rPr>
      </w:pPr>
    </w:p>
    <w:p w14:paraId="29D64B43" w14:textId="678668A0" w:rsidR="00F136E2" w:rsidRDefault="001635E6" w:rsidP="00685496">
      <w:pPr>
        <w:numPr>
          <w:ilvl w:val="0"/>
          <w:numId w:val="34"/>
        </w:numPr>
        <w:ind w:left="1276" w:hanging="425"/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La solicitud </w:t>
      </w:r>
      <w:r w:rsidR="00BF1C7F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es</w:t>
      </w:r>
      <w:r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 de aprobación automática</w:t>
      </w:r>
      <w:r w:rsidR="002C7989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 siempre que se cumplan las siguientes condiciones:</w:t>
      </w:r>
    </w:p>
    <w:p w14:paraId="0E8409BF" w14:textId="77777777" w:rsidR="00C00207" w:rsidRDefault="00C00207" w:rsidP="00C00207">
      <w:pPr>
        <w:pStyle w:val="Prrafodelista"/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</w:pPr>
    </w:p>
    <w:tbl>
      <w:tblPr>
        <w:tblW w:w="7162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3760"/>
      </w:tblGrid>
      <w:tr w:rsidR="00F94670" w:rsidRPr="008453EB" w14:paraId="4641000F" w14:textId="77777777" w:rsidTr="000C6185">
        <w:trPr>
          <w:trHeight w:val="300"/>
          <w:jc w:val="right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704A7D" w14:textId="352F4699" w:rsidR="00F94670" w:rsidRPr="00F94670" w:rsidRDefault="00F94670" w:rsidP="00685496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3D1C15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Solicitud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E65468" w14:textId="40F9E593" w:rsidR="00F94670" w:rsidRPr="008453EB" w:rsidRDefault="00F94670" w:rsidP="00685496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8453EB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Condiciones</w:t>
            </w:r>
          </w:p>
        </w:tc>
      </w:tr>
      <w:tr w:rsidR="008453EB" w:rsidRPr="008453EB" w14:paraId="62F2702D" w14:textId="77777777" w:rsidTr="00685496">
        <w:trPr>
          <w:trHeight w:val="1390"/>
          <w:jc w:val="right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AC16F7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52F9E190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  <w:r w:rsidRPr="008453EB">
              <w:rPr>
                <w:rFonts w:cs="Arial"/>
                <w:b/>
                <w:sz w:val="18"/>
                <w:szCs w:val="18"/>
                <w:lang w:val="es-PE" w:eastAsia="es-PE"/>
              </w:rPr>
              <w:t>Manifiesto de carga</w:t>
            </w:r>
          </w:p>
          <w:p w14:paraId="574F375D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150BD3C3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01C7A5AD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632B9C69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1B1C5BB0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29F63CDD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6689C087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4DABD781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54774F3F" w14:textId="77777777" w:rsidR="007F4570" w:rsidRPr="008453EB" w:rsidRDefault="007F4570" w:rsidP="004356DD">
            <w:pPr>
              <w:ind w:left="113" w:right="113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067F" w14:textId="1807924F" w:rsidR="007F4570" w:rsidRPr="008453EB" w:rsidRDefault="007F4570" w:rsidP="004356DD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8453EB">
              <w:rPr>
                <w:rFonts w:cs="Arial"/>
                <w:sz w:val="18"/>
                <w:szCs w:val="18"/>
                <w:lang w:val="es-PE" w:eastAsia="es-PE"/>
              </w:rPr>
              <w:t>Rectificación</w:t>
            </w:r>
            <w:r w:rsidR="0005119B" w:rsidRPr="008B17B0">
              <w:rPr>
                <w:rFonts w:cs="Arial"/>
                <w:color w:val="FF0000"/>
                <w:sz w:val="18"/>
                <w:szCs w:val="18"/>
                <w:lang w:val="es-PE" w:eastAsia="es-PE"/>
              </w:rPr>
              <w:t xml:space="preserve"> </w:t>
            </w:r>
            <w:r w:rsidR="0005119B" w:rsidRPr="008453EB">
              <w:rPr>
                <w:rFonts w:cs="Arial"/>
                <w:sz w:val="18"/>
                <w:szCs w:val="18"/>
                <w:lang w:val="es-PE" w:eastAsia="es-PE"/>
              </w:rPr>
              <w:t>o a</w:t>
            </w:r>
            <w:r w:rsidRPr="008453EB">
              <w:rPr>
                <w:rFonts w:cs="Arial"/>
                <w:sz w:val="18"/>
                <w:szCs w:val="18"/>
                <w:lang w:val="es-PE" w:eastAsia="es-PE"/>
              </w:rPr>
              <w:t>nulación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DEB1D" w14:textId="77777777" w:rsidR="00604B30" w:rsidRPr="008453EB" w:rsidRDefault="00604B30" w:rsidP="00604B30">
            <w:pPr>
              <w:ind w:right="145"/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</w:p>
          <w:p w14:paraId="51817B1F" w14:textId="77777777" w:rsidR="00604B30" w:rsidRPr="008453EB" w:rsidRDefault="00604B30" w:rsidP="00604B30">
            <w:pPr>
              <w:ind w:right="145"/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</w:p>
          <w:p w14:paraId="6F5D3652" w14:textId="77777777" w:rsidR="007F4570" w:rsidRPr="008453EB" w:rsidRDefault="00604B30" w:rsidP="00604B30">
            <w:pPr>
              <w:ind w:right="145"/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8453EB">
              <w:rPr>
                <w:rFonts w:cs="Arial"/>
                <w:sz w:val="18"/>
                <w:szCs w:val="18"/>
                <w:lang w:val="es-PE" w:eastAsia="es-PE"/>
              </w:rPr>
              <w:t>Documento de transporte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E6F1" w14:textId="77777777" w:rsidR="007F4570" w:rsidRPr="004723FC" w:rsidRDefault="0005119B" w:rsidP="007B5E4C">
            <w:pPr>
              <w:ind w:right="145"/>
              <w:rPr>
                <w:rFonts w:cs="Arial"/>
                <w:sz w:val="18"/>
                <w:szCs w:val="18"/>
                <w:lang w:val="es-PE" w:eastAsia="es-PE"/>
              </w:rPr>
            </w:pPr>
            <w:r w:rsidRPr="004723FC">
              <w:rPr>
                <w:rFonts w:cs="Arial"/>
                <w:sz w:val="18"/>
                <w:szCs w:val="18"/>
                <w:lang w:val="es-PE" w:eastAsia="es-PE"/>
              </w:rPr>
              <w:t xml:space="preserve">Cuando </w:t>
            </w:r>
            <w:r w:rsidR="007F4570" w:rsidRPr="004723FC">
              <w:rPr>
                <w:rFonts w:cs="Arial"/>
                <w:sz w:val="18"/>
                <w:szCs w:val="18"/>
                <w:lang w:val="es-PE" w:eastAsia="es-PE"/>
              </w:rPr>
              <w:t>el documento de transporte asociado al manifiesto de carga de salida:</w:t>
            </w:r>
          </w:p>
          <w:p w14:paraId="3F1D8ED5" w14:textId="6DDF8346" w:rsidR="00604B30" w:rsidRPr="004723FC" w:rsidRDefault="00604B30" w:rsidP="007B5E4C">
            <w:pPr>
              <w:pStyle w:val="Prrafodelista"/>
              <w:numPr>
                <w:ilvl w:val="0"/>
                <w:numId w:val="33"/>
              </w:numPr>
              <w:ind w:left="218" w:right="145" w:hanging="219"/>
              <w:jc w:val="both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723FC">
              <w:rPr>
                <w:rFonts w:ascii="Arial" w:hAnsi="Arial" w:cs="Arial"/>
                <w:sz w:val="18"/>
                <w:szCs w:val="18"/>
                <w:lang w:val="es-PE" w:eastAsia="es-PE"/>
              </w:rPr>
              <w:t xml:space="preserve">No se encuentre </w:t>
            </w:r>
            <w:r w:rsidR="00256B73" w:rsidRPr="004723FC">
              <w:rPr>
                <w:rFonts w:ascii="Arial" w:hAnsi="Arial" w:cs="Arial"/>
                <w:sz w:val="18"/>
                <w:szCs w:val="18"/>
                <w:lang w:val="es-PE" w:eastAsia="es-PE"/>
              </w:rPr>
              <w:t xml:space="preserve">destinado o asociado a </w:t>
            </w:r>
            <w:r w:rsidRPr="004723FC">
              <w:rPr>
                <w:rFonts w:ascii="Arial" w:hAnsi="Arial" w:cs="Arial"/>
                <w:sz w:val="18"/>
                <w:szCs w:val="18"/>
                <w:lang w:val="es-PE" w:eastAsia="es-PE"/>
              </w:rPr>
              <w:t xml:space="preserve">otro documento aduanero. </w:t>
            </w:r>
          </w:p>
          <w:p w14:paraId="6BFD4EB4" w14:textId="45EEBA8C" w:rsidR="00604B30" w:rsidRPr="004723FC" w:rsidRDefault="00604B30" w:rsidP="007B5E4C">
            <w:pPr>
              <w:pStyle w:val="Prrafodelista"/>
              <w:numPr>
                <w:ilvl w:val="0"/>
                <w:numId w:val="33"/>
              </w:numPr>
              <w:ind w:left="218" w:right="145" w:hanging="219"/>
              <w:jc w:val="both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723FC">
              <w:rPr>
                <w:rFonts w:ascii="Arial" w:hAnsi="Arial" w:cs="Arial"/>
                <w:sz w:val="18"/>
                <w:szCs w:val="18"/>
                <w:lang w:val="es-PE" w:eastAsia="es-PE"/>
              </w:rPr>
              <w:t xml:space="preserve">No tenga </w:t>
            </w:r>
            <w:r w:rsidR="002C7989" w:rsidRPr="004723FC">
              <w:rPr>
                <w:rFonts w:ascii="Arial" w:hAnsi="Arial" w:cs="Arial"/>
                <w:sz w:val="18"/>
                <w:szCs w:val="18"/>
                <w:lang w:val="es-PE" w:eastAsia="es-PE"/>
              </w:rPr>
              <w:t>ACE pendiente.</w:t>
            </w:r>
          </w:p>
          <w:p w14:paraId="6FC13A9C" w14:textId="0D28533D" w:rsidR="007F4570" w:rsidRPr="004723FC" w:rsidRDefault="00604B30" w:rsidP="007B5E4C">
            <w:pPr>
              <w:pStyle w:val="Prrafodelista"/>
              <w:numPr>
                <w:ilvl w:val="0"/>
                <w:numId w:val="33"/>
              </w:numPr>
              <w:ind w:left="218" w:right="145" w:hanging="219"/>
              <w:jc w:val="both"/>
              <w:rPr>
                <w:rFonts w:cs="Arial"/>
                <w:sz w:val="18"/>
                <w:szCs w:val="18"/>
                <w:lang w:val="es-PE" w:eastAsia="es-PE"/>
              </w:rPr>
            </w:pPr>
            <w:r w:rsidRPr="004723FC">
              <w:rPr>
                <w:rFonts w:ascii="Arial" w:hAnsi="Arial" w:cs="Arial"/>
                <w:sz w:val="18"/>
                <w:szCs w:val="18"/>
                <w:lang w:val="es-PE" w:eastAsia="es-PE"/>
              </w:rPr>
              <w:t>No se encuentre en estado "consolidado"</w:t>
            </w:r>
            <w:r w:rsidR="0005119B" w:rsidRPr="004723FC">
              <w:rPr>
                <w:rFonts w:ascii="Arial" w:hAnsi="Arial" w:cs="Arial"/>
                <w:sz w:val="18"/>
                <w:szCs w:val="18"/>
                <w:lang w:val="es-PE" w:eastAsia="es-PE"/>
              </w:rPr>
              <w:t>.</w:t>
            </w:r>
          </w:p>
        </w:tc>
      </w:tr>
      <w:tr w:rsidR="008453EB" w:rsidRPr="008453EB" w14:paraId="062728B5" w14:textId="77777777" w:rsidTr="00685496">
        <w:trPr>
          <w:trHeight w:val="1395"/>
          <w:jc w:val="right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1C8" w14:textId="77777777" w:rsidR="007F4570" w:rsidRPr="008453EB" w:rsidRDefault="007F4570" w:rsidP="004356DD">
            <w:pPr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1A8F" w14:textId="77777777" w:rsidR="007F4570" w:rsidRPr="008453EB" w:rsidRDefault="007F4570" w:rsidP="004356DD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8453EB">
              <w:rPr>
                <w:rFonts w:cs="Arial"/>
                <w:sz w:val="18"/>
                <w:szCs w:val="18"/>
                <w:lang w:val="es-PE" w:eastAsia="es-PE"/>
              </w:rPr>
              <w:t>Incorporación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39C91" w14:textId="77777777" w:rsidR="00604B30" w:rsidRPr="008453EB" w:rsidRDefault="00604B30" w:rsidP="00604B30">
            <w:pPr>
              <w:ind w:right="145"/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</w:p>
          <w:p w14:paraId="552A3E7E" w14:textId="77777777" w:rsidR="00604B30" w:rsidRPr="008453EB" w:rsidRDefault="00604B30" w:rsidP="00604B30">
            <w:pPr>
              <w:ind w:right="145"/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</w:p>
          <w:p w14:paraId="50AC3D1E" w14:textId="77777777" w:rsidR="007F4570" w:rsidRPr="008453EB" w:rsidRDefault="00604B30" w:rsidP="00604B30">
            <w:pPr>
              <w:ind w:right="145"/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8453EB">
              <w:rPr>
                <w:rFonts w:cs="Arial"/>
                <w:sz w:val="18"/>
                <w:szCs w:val="18"/>
                <w:lang w:val="es-PE" w:eastAsia="es-PE"/>
              </w:rPr>
              <w:t>Documento de transporte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7D77" w14:textId="77777777" w:rsidR="007F4570" w:rsidRPr="004723FC" w:rsidRDefault="0005119B" w:rsidP="007B5E4C">
            <w:pPr>
              <w:ind w:right="145"/>
              <w:rPr>
                <w:rFonts w:cs="Arial"/>
                <w:sz w:val="18"/>
                <w:szCs w:val="18"/>
                <w:lang w:val="es-PE" w:eastAsia="es-PE"/>
              </w:rPr>
            </w:pPr>
            <w:r w:rsidRPr="004723FC">
              <w:rPr>
                <w:rFonts w:cs="Arial"/>
                <w:sz w:val="18"/>
                <w:szCs w:val="18"/>
                <w:lang w:val="es-PE" w:eastAsia="es-PE"/>
              </w:rPr>
              <w:t>Cuando</w:t>
            </w:r>
            <w:r w:rsidR="007F4570" w:rsidRPr="004723FC">
              <w:rPr>
                <w:rFonts w:cs="Arial"/>
                <w:sz w:val="18"/>
                <w:szCs w:val="18"/>
                <w:lang w:val="es-PE" w:eastAsia="es-PE"/>
              </w:rPr>
              <w:t xml:space="preserve"> la incorporación se transmita después de dos o tres días calendario (según se trate del transportista o su representante en el país o del agente de carga internacional, respectivamente) contados a partir del día siguiente del término del embarque.</w:t>
            </w:r>
          </w:p>
        </w:tc>
      </w:tr>
      <w:tr w:rsidR="008453EB" w:rsidRPr="008453EB" w14:paraId="2AED7CB9" w14:textId="77777777" w:rsidTr="00685496">
        <w:trPr>
          <w:trHeight w:val="710"/>
          <w:jc w:val="right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7515F94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77CC709A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  <w:r w:rsidRPr="008453EB">
              <w:rPr>
                <w:rFonts w:cs="Arial"/>
                <w:b/>
                <w:sz w:val="18"/>
                <w:szCs w:val="18"/>
                <w:lang w:val="es-PE" w:eastAsia="es-PE"/>
              </w:rPr>
              <w:t>ARS</w:t>
            </w:r>
          </w:p>
          <w:p w14:paraId="7908BADA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5EF54796" w14:textId="77777777" w:rsidR="007F4570" w:rsidRPr="008453EB" w:rsidRDefault="007F4570" w:rsidP="004356DD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  <w:p w14:paraId="02C83238" w14:textId="77777777" w:rsidR="007F4570" w:rsidRPr="008453EB" w:rsidRDefault="007F4570" w:rsidP="004356DD">
            <w:pPr>
              <w:ind w:left="113" w:right="113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30F6" w14:textId="77777777" w:rsidR="007F4570" w:rsidRPr="008453EB" w:rsidRDefault="007F4570" w:rsidP="004356DD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8453EB">
              <w:rPr>
                <w:rFonts w:cs="Arial"/>
                <w:sz w:val="18"/>
                <w:szCs w:val="18"/>
              </w:rPr>
              <w:t>Rectificación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2240F" w14:textId="77777777" w:rsidR="0005119B" w:rsidRPr="008453EB" w:rsidRDefault="0005119B" w:rsidP="00604B30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ABE4A5C" w14:textId="77777777" w:rsidR="00604B30" w:rsidRPr="008453EB" w:rsidRDefault="00604B30" w:rsidP="00604B30">
            <w:pPr>
              <w:jc w:val="center"/>
              <w:rPr>
                <w:rFonts w:cs="Arial"/>
                <w:sz w:val="18"/>
                <w:szCs w:val="18"/>
              </w:rPr>
            </w:pPr>
            <w:r w:rsidRPr="008453EB">
              <w:rPr>
                <w:rFonts w:cs="Arial"/>
                <w:sz w:val="18"/>
                <w:szCs w:val="18"/>
              </w:rPr>
              <w:t>Autorización</w:t>
            </w:r>
          </w:p>
          <w:p w14:paraId="01378F61" w14:textId="77777777" w:rsidR="007F4570" w:rsidRPr="008453EB" w:rsidRDefault="00604B30" w:rsidP="00604B30">
            <w:pPr>
              <w:ind w:left="74" w:right="145"/>
              <w:jc w:val="center"/>
              <w:rPr>
                <w:rFonts w:cs="Arial"/>
                <w:sz w:val="18"/>
                <w:szCs w:val="18"/>
              </w:rPr>
            </w:pPr>
            <w:r w:rsidRPr="008453EB">
              <w:rPr>
                <w:rFonts w:cs="Arial"/>
                <w:sz w:val="18"/>
                <w:szCs w:val="18"/>
              </w:rPr>
              <w:t>de carga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3B8D" w14:textId="77777777" w:rsidR="007F4570" w:rsidRPr="004723FC" w:rsidRDefault="0005119B" w:rsidP="007B5E4C">
            <w:pPr>
              <w:ind w:right="145"/>
              <w:rPr>
                <w:rFonts w:cs="Arial"/>
                <w:sz w:val="18"/>
                <w:szCs w:val="18"/>
                <w:lang w:val="es-PE" w:eastAsia="es-PE"/>
              </w:rPr>
            </w:pPr>
            <w:r w:rsidRPr="004723FC">
              <w:rPr>
                <w:rFonts w:cs="Arial"/>
                <w:sz w:val="18"/>
                <w:szCs w:val="18"/>
                <w:lang w:val="es-PE" w:eastAsia="es-PE"/>
              </w:rPr>
              <w:t>Cuando</w:t>
            </w:r>
            <w:r w:rsidR="007F4570" w:rsidRPr="004723FC">
              <w:rPr>
                <w:rFonts w:cs="Arial"/>
                <w:sz w:val="18"/>
                <w:szCs w:val="18"/>
              </w:rPr>
              <w:t xml:space="preserve"> no se haya transmitido o registrado el término del embarque y documentos de transporte.</w:t>
            </w:r>
          </w:p>
        </w:tc>
      </w:tr>
      <w:tr w:rsidR="007F4570" w:rsidRPr="008453EB" w14:paraId="2FF88581" w14:textId="77777777" w:rsidTr="00685496">
        <w:trPr>
          <w:trHeight w:val="1142"/>
          <w:jc w:val="right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84BE" w14:textId="77777777" w:rsidR="007F4570" w:rsidRPr="008453EB" w:rsidRDefault="007F4570" w:rsidP="004356DD">
            <w:pPr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6E6E" w14:textId="77777777" w:rsidR="007F4570" w:rsidRPr="008453EB" w:rsidRDefault="007F4570" w:rsidP="004356DD">
            <w:pPr>
              <w:jc w:val="center"/>
              <w:rPr>
                <w:rFonts w:cs="Arial"/>
                <w:b/>
                <w:sz w:val="18"/>
                <w:szCs w:val="18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C19BF" w14:textId="77777777" w:rsidR="00604B30" w:rsidRPr="008453EB" w:rsidRDefault="00604B30" w:rsidP="00604B30">
            <w:pPr>
              <w:ind w:right="145"/>
              <w:jc w:val="center"/>
              <w:rPr>
                <w:rFonts w:cs="Arial"/>
                <w:sz w:val="18"/>
                <w:szCs w:val="18"/>
              </w:rPr>
            </w:pPr>
          </w:p>
          <w:p w14:paraId="66E49F88" w14:textId="77777777" w:rsidR="007F4570" w:rsidRPr="008453EB" w:rsidRDefault="00604B30" w:rsidP="00604B30">
            <w:pPr>
              <w:ind w:right="145"/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8453EB">
              <w:rPr>
                <w:rFonts w:cs="Arial"/>
                <w:sz w:val="18"/>
                <w:szCs w:val="18"/>
              </w:rPr>
              <w:t>Término del embarque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1B04" w14:textId="773E4136" w:rsidR="0005119B" w:rsidRPr="004723FC" w:rsidRDefault="0005119B" w:rsidP="007B5E4C">
            <w:pPr>
              <w:numPr>
                <w:ilvl w:val="0"/>
                <w:numId w:val="23"/>
              </w:numPr>
              <w:ind w:left="218" w:right="145" w:hanging="218"/>
              <w:rPr>
                <w:rFonts w:cs="Arial"/>
                <w:sz w:val="18"/>
                <w:szCs w:val="18"/>
              </w:rPr>
            </w:pPr>
            <w:r w:rsidRPr="004723FC">
              <w:rPr>
                <w:rFonts w:cs="Arial"/>
                <w:sz w:val="18"/>
                <w:szCs w:val="18"/>
                <w:lang w:val="es-PE" w:eastAsia="es-PE"/>
              </w:rPr>
              <w:t xml:space="preserve">Cuando </w:t>
            </w:r>
            <w:r w:rsidR="007F4570" w:rsidRPr="004723FC">
              <w:rPr>
                <w:rFonts w:cs="Arial"/>
                <w:sz w:val="18"/>
                <w:szCs w:val="18"/>
                <w:lang w:val="es-PE" w:eastAsia="es-PE"/>
              </w:rPr>
              <w:t xml:space="preserve">el manifiesto de carga de salida no cuente con ningún documento de transporte </w:t>
            </w:r>
            <w:r w:rsidR="00256B73" w:rsidRPr="004723FC">
              <w:rPr>
                <w:rFonts w:cs="Arial"/>
                <w:sz w:val="18"/>
                <w:szCs w:val="18"/>
              </w:rPr>
              <w:t xml:space="preserve">destinado o asociado a </w:t>
            </w:r>
            <w:r w:rsidR="007B7895" w:rsidRPr="004723FC">
              <w:rPr>
                <w:rFonts w:cs="Arial"/>
                <w:sz w:val="18"/>
                <w:szCs w:val="18"/>
                <w:lang w:val="es-PE" w:eastAsia="es-PE"/>
              </w:rPr>
              <w:t xml:space="preserve">otro </w:t>
            </w:r>
            <w:r w:rsidR="007F4570" w:rsidRPr="004723FC">
              <w:rPr>
                <w:rFonts w:cs="Arial"/>
                <w:sz w:val="18"/>
                <w:szCs w:val="18"/>
                <w:lang w:val="es-PE" w:eastAsia="es-PE"/>
              </w:rPr>
              <w:t xml:space="preserve">documento aduanero. </w:t>
            </w:r>
          </w:p>
          <w:p w14:paraId="1D1E56E6" w14:textId="77777777" w:rsidR="007F4570" w:rsidRPr="004723FC" w:rsidRDefault="007F4570" w:rsidP="007B5E4C">
            <w:pPr>
              <w:numPr>
                <w:ilvl w:val="0"/>
                <w:numId w:val="23"/>
              </w:numPr>
              <w:ind w:left="218" w:right="145" w:hanging="218"/>
              <w:rPr>
                <w:rFonts w:cs="Arial"/>
                <w:sz w:val="18"/>
                <w:szCs w:val="18"/>
              </w:rPr>
            </w:pPr>
            <w:r w:rsidRPr="004723FC">
              <w:rPr>
                <w:rFonts w:cs="Arial"/>
                <w:sz w:val="18"/>
                <w:szCs w:val="18"/>
                <w:lang w:val="es-PE" w:eastAsia="es-PE"/>
              </w:rPr>
              <w:t>No</w:t>
            </w:r>
            <w:r w:rsidRPr="004723FC">
              <w:rPr>
                <w:rFonts w:cs="Arial"/>
                <w:sz w:val="18"/>
                <w:szCs w:val="18"/>
              </w:rPr>
              <w:t xml:space="preserve"> aplica para la vía terrestre.</w:t>
            </w:r>
          </w:p>
        </w:tc>
      </w:tr>
    </w:tbl>
    <w:p w14:paraId="6C26786F" w14:textId="77777777" w:rsidR="007F4570" w:rsidRPr="008453EB" w:rsidRDefault="007F4570" w:rsidP="00BF1C7F">
      <w:pPr>
        <w:ind w:left="1276"/>
        <w:rPr>
          <w:rFonts w:cs="Arial"/>
          <w:sz w:val="22"/>
          <w:szCs w:val="22"/>
          <w:shd w:val="clear" w:color="auto" w:fill="FFFFFF"/>
        </w:rPr>
      </w:pPr>
    </w:p>
    <w:p w14:paraId="3806CD48" w14:textId="790BC04A" w:rsidR="0057226D" w:rsidRPr="00931284" w:rsidRDefault="0057226D" w:rsidP="0057226D">
      <w:pPr>
        <w:ind w:left="1276"/>
        <w:rPr>
          <w:color w:val="000000" w:themeColor="text1"/>
          <w:sz w:val="21"/>
          <w:szCs w:val="21"/>
          <w:shd w:val="clear" w:color="auto" w:fill="FFFFFF"/>
        </w:rPr>
      </w:pPr>
      <w:r w:rsidRPr="00931284">
        <w:rPr>
          <w:color w:val="000000" w:themeColor="text1"/>
          <w:sz w:val="21"/>
          <w:szCs w:val="21"/>
          <w:shd w:val="clear" w:color="auto" w:fill="FFFFFF"/>
        </w:rPr>
        <w:t xml:space="preserve">En los casos que no se cumplan las condiciones indicadas en el cuadro anterior, la solicitud es calificada como SEP, debiendo el OCE o el OI presentarla </w:t>
      </w:r>
      <w:r w:rsidRPr="001C0116">
        <w:rPr>
          <w:color w:val="000000" w:themeColor="text1"/>
          <w:sz w:val="21"/>
          <w:szCs w:val="21"/>
          <w:shd w:val="clear" w:color="auto" w:fill="FFFFFF"/>
        </w:rPr>
        <w:t xml:space="preserve">a través de la </w:t>
      </w:r>
      <w:r w:rsidR="00C32396" w:rsidRPr="00882307">
        <w:rPr>
          <w:rFonts w:cs="Arial"/>
          <w:sz w:val="21"/>
          <w:szCs w:val="21"/>
        </w:rPr>
        <w:t xml:space="preserve">casilla electrónica del usuario (CEU) </w:t>
      </w:r>
      <w:r w:rsidRPr="00882307">
        <w:rPr>
          <w:sz w:val="21"/>
          <w:szCs w:val="21"/>
          <w:shd w:val="clear" w:color="auto" w:fill="FFFFFF"/>
        </w:rPr>
        <w:t xml:space="preserve">a la </w:t>
      </w:r>
      <w:r w:rsidR="00C32396" w:rsidRPr="00882307">
        <w:rPr>
          <w:rFonts w:cs="Arial"/>
          <w:sz w:val="21"/>
          <w:szCs w:val="21"/>
        </w:rPr>
        <w:t xml:space="preserve">casilla electrónica corporativa aduanera (CECA) </w:t>
      </w:r>
      <w:r w:rsidRPr="00931284">
        <w:rPr>
          <w:color w:val="000000" w:themeColor="text1"/>
          <w:sz w:val="21"/>
          <w:szCs w:val="21"/>
          <w:shd w:val="clear" w:color="auto" w:fill="FFFFFF"/>
        </w:rPr>
        <w:t>con la documentación sustentatoria.</w:t>
      </w:r>
    </w:p>
    <w:p w14:paraId="0670FFC0" w14:textId="7A76AB1E" w:rsidR="0057226D" w:rsidRDefault="0057226D" w:rsidP="00BF1C7F">
      <w:pPr>
        <w:ind w:left="1276"/>
        <w:rPr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57AD54FF" w14:textId="6914E5BC" w:rsidR="006C2C48" w:rsidRPr="007F633F" w:rsidRDefault="000E7B92" w:rsidP="00C405DD">
      <w:pPr>
        <w:numPr>
          <w:ilvl w:val="0"/>
          <w:numId w:val="7"/>
        </w:numPr>
        <w:ind w:left="709" w:hanging="426"/>
        <w:rPr>
          <w:rFonts w:eastAsia="Calibri" w:cs="Arial"/>
          <w:color w:val="000000" w:themeColor="text1"/>
          <w:sz w:val="21"/>
          <w:szCs w:val="21"/>
          <w:shd w:val="clear" w:color="auto" w:fill="FFFFFF"/>
        </w:rPr>
      </w:pPr>
      <w:r w:rsidRPr="007F633F">
        <w:rPr>
          <w:rFonts w:cs="Arial"/>
          <w:b/>
          <w:bCs/>
          <w:color w:val="000000" w:themeColor="text1"/>
          <w:sz w:val="21"/>
          <w:szCs w:val="21"/>
        </w:rPr>
        <w:t xml:space="preserve">SOLICITUDES PRESENTADAS A TRAVES DE </w:t>
      </w:r>
      <w:r w:rsidR="006C2C48" w:rsidRPr="007F633F">
        <w:rPr>
          <w:rFonts w:cs="Arial"/>
          <w:b/>
          <w:bCs/>
          <w:color w:val="000000" w:themeColor="text1"/>
          <w:sz w:val="21"/>
          <w:szCs w:val="21"/>
        </w:rPr>
        <w:t xml:space="preserve">LA </w:t>
      </w:r>
      <w:r w:rsidR="001C3366" w:rsidRPr="007F633F">
        <w:rPr>
          <w:rFonts w:cs="Arial"/>
          <w:b/>
          <w:bCs/>
          <w:color w:val="000000" w:themeColor="text1"/>
          <w:sz w:val="21"/>
          <w:szCs w:val="21"/>
        </w:rPr>
        <w:t>CEU</w:t>
      </w:r>
      <w:r w:rsidR="006C2C48" w:rsidRPr="007F633F">
        <w:rPr>
          <w:rFonts w:cs="Arial"/>
          <w:b/>
          <w:bCs/>
          <w:color w:val="000000" w:themeColor="text1"/>
          <w:sz w:val="21"/>
          <w:szCs w:val="21"/>
        </w:rPr>
        <w:t xml:space="preserve"> </w:t>
      </w:r>
    </w:p>
    <w:p w14:paraId="61BE4CB7" w14:textId="77777777" w:rsidR="007F633F" w:rsidRPr="007F633F" w:rsidRDefault="007F633F" w:rsidP="007F633F">
      <w:pPr>
        <w:ind w:left="709"/>
        <w:rPr>
          <w:rStyle w:val="auto-style6"/>
          <w:rFonts w:eastAsia="Calibri" w:cs="Arial"/>
          <w:color w:val="000000" w:themeColor="text1"/>
          <w:sz w:val="21"/>
          <w:szCs w:val="21"/>
          <w:shd w:val="clear" w:color="auto" w:fill="FFFFFF"/>
        </w:rPr>
      </w:pPr>
    </w:p>
    <w:p w14:paraId="2FA2A915" w14:textId="71B429BB" w:rsidR="00311F7A" w:rsidRPr="00931284" w:rsidRDefault="006C2C48" w:rsidP="00685496">
      <w:pPr>
        <w:numPr>
          <w:ilvl w:val="0"/>
          <w:numId w:val="35"/>
        </w:numPr>
        <w:ind w:left="1276" w:hanging="425"/>
        <w:rPr>
          <w:rStyle w:val="auto-style6"/>
          <w:rFonts w:cs="Arial"/>
          <w:color w:val="000000" w:themeColor="text1"/>
          <w:sz w:val="21"/>
          <w:szCs w:val="21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En </w:t>
      </w:r>
      <w:r w:rsidR="005C00C2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tanto 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no se </w:t>
      </w:r>
      <w:r w:rsidR="005851FC" w:rsidRPr="003D1C15">
        <w:rPr>
          <w:rStyle w:val="auto-style6"/>
          <w:rFonts w:cs="Arial"/>
          <w:sz w:val="21"/>
          <w:szCs w:val="21"/>
        </w:rPr>
        <w:t>implemente</w:t>
      </w:r>
      <w:r w:rsidR="005851FC" w:rsidRPr="00F81D54">
        <w:rPr>
          <w:rStyle w:val="auto-style6"/>
          <w:rFonts w:cs="Arial"/>
          <w:color w:val="FF0000"/>
          <w:sz w:val="21"/>
          <w:szCs w:val="21"/>
        </w:rPr>
        <w:t xml:space="preserve"> 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la transmisión o registro electrónico, </w:t>
      </w:r>
      <w:r w:rsidR="00311F7A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 xml:space="preserve">la solicitud y la documentación sustentatoria </w:t>
      </w:r>
      <w:r w:rsidR="000626ED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es transmitida</w:t>
      </w:r>
      <w:r w:rsidR="00146EEA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 </w:t>
      </w:r>
      <w:r w:rsidR="00311F7A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a través de la CEU a la CECA</w:t>
      </w:r>
      <w:r w:rsidR="00BF7F56" w:rsidRPr="00931284"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0E3D5A6E" w14:textId="77777777" w:rsidR="00311F7A" w:rsidRPr="00931284" w:rsidRDefault="00311F7A" w:rsidP="009E5882">
      <w:pPr>
        <w:ind w:left="709"/>
        <w:rPr>
          <w:rStyle w:val="auto-style6"/>
          <w:rFonts w:cs="Arial"/>
          <w:color w:val="000000" w:themeColor="text1"/>
          <w:sz w:val="21"/>
          <w:szCs w:val="21"/>
          <w:shd w:val="clear" w:color="auto" w:fill="FFFFFF"/>
        </w:rPr>
      </w:pPr>
    </w:p>
    <w:p w14:paraId="62C2F298" w14:textId="1608D0CF" w:rsidR="005D1E77" w:rsidRPr="003D1C15" w:rsidRDefault="00311F7A" w:rsidP="00685496">
      <w:pPr>
        <w:numPr>
          <w:ilvl w:val="0"/>
          <w:numId w:val="35"/>
        </w:numPr>
        <w:ind w:left="1276" w:hanging="425"/>
        <w:rPr>
          <w:rStyle w:val="auto-style6"/>
          <w:rFonts w:cs="Arial"/>
          <w:sz w:val="21"/>
          <w:szCs w:val="21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</w:rPr>
        <w:t>E</w:t>
      </w:r>
      <w:r w:rsidR="006C2C48" w:rsidRPr="00931284">
        <w:rPr>
          <w:rStyle w:val="auto-style6"/>
          <w:rFonts w:cs="Arial"/>
          <w:color w:val="000000" w:themeColor="text1"/>
          <w:sz w:val="21"/>
          <w:szCs w:val="21"/>
        </w:rPr>
        <w:t>l OCE y el OI, según corresponda</w:t>
      </w:r>
      <w:r w:rsidR="005851FC" w:rsidRPr="00884D61">
        <w:rPr>
          <w:rStyle w:val="auto-style6"/>
          <w:rFonts w:cs="Arial"/>
          <w:sz w:val="21"/>
          <w:szCs w:val="21"/>
        </w:rPr>
        <w:t>,</w:t>
      </w:r>
      <w:r w:rsidR="006C2C48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 transmiten la solicitud </w:t>
      </w:r>
      <w:r w:rsidR="006C2C48" w:rsidRPr="003D1C15">
        <w:rPr>
          <w:rStyle w:val="auto-style6"/>
          <w:rFonts w:cs="Arial"/>
          <w:sz w:val="21"/>
          <w:szCs w:val="21"/>
        </w:rPr>
        <w:t xml:space="preserve">mediante el </w:t>
      </w:r>
      <w:r w:rsidR="005851FC" w:rsidRPr="003D1C15">
        <w:rPr>
          <w:rStyle w:val="auto-style6"/>
          <w:rFonts w:cs="Arial"/>
          <w:sz w:val="21"/>
          <w:szCs w:val="21"/>
        </w:rPr>
        <w:t>a</w:t>
      </w:r>
      <w:r w:rsidR="006C2C48" w:rsidRPr="003D1C15">
        <w:rPr>
          <w:rStyle w:val="auto-style6"/>
          <w:rFonts w:cs="Arial"/>
          <w:sz w:val="21"/>
          <w:szCs w:val="21"/>
        </w:rPr>
        <w:t xml:space="preserve">nexo </w:t>
      </w:r>
      <w:r w:rsidR="00002C5C" w:rsidRPr="003D1C15">
        <w:rPr>
          <w:rStyle w:val="auto-style6"/>
          <w:rFonts w:cs="Arial"/>
          <w:sz w:val="21"/>
          <w:szCs w:val="21"/>
        </w:rPr>
        <w:t>II</w:t>
      </w:r>
      <w:r w:rsidR="006C2C48" w:rsidRPr="003D1C15">
        <w:rPr>
          <w:rStyle w:val="auto-style6"/>
          <w:rFonts w:cs="Arial"/>
          <w:sz w:val="21"/>
          <w:szCs w:val="21"/>
        </w:rPr>
        <w:t xml:space="preserve"> y adjuntan la documentación sustentatoria, conforme al </w:t>
      </w:r>
      <w:r w:rsidR="005851FC" w:rsidRPr="003D1C15">
        <w:rPr>
          <w:rStyle w:val="auto-style6"/>
          <w:rFonts w:cs="Arial"/>
          <w:sz w:val="21"/>
          <w:szCs w:val="21"/>
        </w:rPr>
        <w:t>a</w:t>
      </w:r>
      <w:r w:rsidR="006C2C48" w:rsidRPr="003D1C15">
        <w:rPr>
          <w:rStyle w:val="auto-style6"/>
          <w:rFonts w:cs="Arial"/>
          <w:sz w:val="21"/>
          <w:szCs w:val="21"/>
        </w:rPr>
        <w:t xml:space="preserve">nexo </w:t>
      </w:r>
      <w:r w:rsidR="00002C5C" w:rsidRPr="003D1C15">
        <w:rPr>
          <w:rStyle w:val="auto-style6"/>
          <w:rFonts w:cs="Arial"/>
          <w:sz w:val="21"/>
          <w:szCs w:val="21"/>
        </w:rPr>
        <w:t>I</w:t>
      </w:r>
      <w:r w:rsidR="005851FC" w:rsidRPr="003D1C15">
        <w:rPr>
          <w:rStyle w:val="auto-style6"/>
          <w:rFonts w:cs="Arial"/>
          <w:sz w:val="21"/>
          <w:szCs w:val="21"/>
        </w:rPr>
        <w:t>.</w:t>
      </w:r>
      <w:r w:rsidR="003D1C15">
        <w:rPr>
          <w:rStyle w:val="auto-style6"/>
          <w:rFonts w:cs="Arial"/>
          <w:sz w:val="21"/>
          <w:szCs w:val="21"/>
        </w:rPr>
        <w:t xml:space="preserve"> </w:t>
      </w:r>
      <w:r w:rsidR="005851FC" w:rsidRPr="003D1C15">
        <w:rPr>
          <w:rStyle w:val="auto-style6"/>
          <w:rFonts w:cs="Arial"/>
          <w:sz w:val="21"/>
          <w:szCs w:val="21"/>
        </w:rPr>
        <w:t>R</w:t>
      </w:r>
      <w:r w:rsidR="005D1E77" w:rsidRPr="003D1C15">
        <w:rPr>
          <w:rStyle w:val="auto-style6"/>
          <w:rFonts w:cs="Arial"/>
          <w:sz w:val="21"/>
          <w:szCs w:val="21"/>
        </w:rPr>
        <w:t>ecepcionada la solicitud, e</w:t>
      </w:r>
      <w:r w:rsidR="006C2C48" w:rsidRPr="003D1C15">
        <w:rPr>
          <w:rStyle w:val="auto-style6"/>
          <w:rFonts w:cs="Arial"/>
          <w:sz w:val="21"/>
          <w:szCs w:val="21"/>
        </w:rPr>
        <w:t>l funcionario aduanero</w:t>
      </w:r>
      <w:r w:rsidR="005D1E77" w:rsidRPr="003D1C15">
        <w:rPr>
          <w:rStyle w:val="auto-style6"/>
          <w:rFonts w:cs="Arial"/>
          <w:sz w:val="21"/>
          <w:szCs w:val="21"/>
        </w:rPr>
        <w:t xml:space="preserve"> la vi</w:t>
      </w:r>
      <w:r w:rsidR="00F641FD" w:rsidRPr="003D1C15">
        <w:rPr>
          <w:rStyle w:val="auto-style6"/>
          <w:rFonts w:cs="Arial"/>
          <w:sz w:val="21"/>
          <w:szCs w:val="21"/>
        </w:rPr>
        <w:t>ncula con el manifiesto de carga o manifiesto de carga desconsolidado o manifiesto de carga consolidado y el documento de transporte asociado</w:t>
      </w:r>
      <w:r w:rsidR="005D1E77" w:rsidRPr="003D1C15">
        <w:rPr>
          <w:rStyle w:val="auto-style6"/>
          <w:rFonts w:cs="Arial"/>
          <w:sz w:val="21"/>
          <w:szCs w:val="21"/>
        </w:rPr>
        <w:t xml:space="preserve"> </w:t>
      </w:r>
      <w:r w:rsidR="00E04E32" w:rsidRPr="003D1C15">
        <w:rPr>
          <w:rStyle w:val="auto-style6"/>
          <w:rFonts w:cs="Arial"/>
          <w:sz w:val="21"/>
          <w:szCs w:val="21"/>
        </w:rPr>
        <w:t xml:space="preserve">y </w:t>
      </w:r>
      <w:r w:rsidR="005D1E77" w:rsidRPr="003D1C15">
        <w:rPr>
          <w:rStyle w:val="auto-style6"/>
          <w:rFonts w:cs="Arial"/>
          <w:sz w:val="21"/>
          <w:szCs w:val="21"/>
        </w:rPr>
        <w:t xml:space="preserve">comunica al OCE o al OI </w:t>
      </w:r>
      <w:r w:rsidR="00E64857" w:rsidRPr="003D1C15">
        <w:rPr>
          <w:rStyle w:val="auto-style6"/>
          <w:rFonts w:cs="Arial"/>
          <w:sz w:val="21"/>
          <w:szCs w:val="21"/>
        </w:rPr>
        <w:t>a través de la CECA el número de expediente administrativo asignado</w:t>
      </w:r>
      <w:r w:rsidR="005D1E77" w:rsidRPr="003D1C15">
        <w:rPr>
          <w:rStyle w:val="auto-style6"/>
          <w:rFonts w:cs="Arial"/>
          <w:sz w:val="21"/>
          <w:szCs w:val="21"/>
        </w:rPr>
        <w:t xml:space="preserve">. </w:t>
      </w:r>
    </w:p>
    <w:p w14:paraId="6BE199BE" w14:textId="77777777" w:rsidR="00BF7F56" w:rsidRPr="00931284" w:rsidRDefault="00BF7F56" w:rsidP="00FD7BAF">
      <w:pPr>
        <w:ind w:left="1134"/>
        <w:rPr>
          <w:rStyle w:val="auto-style6"/>
          <w:rFonts w:cs="Arial"/>
          <w:color w:val="000000" w:themeColor="text1"/>
          <w:sz w:val="21"/>
          <w:szCs w:val="21"/>
        </w:rPr>
      </w:pPr>
    </w:p>
    <w:p w14:paraId="48D3F6C6" w14:textId="50C51FDC" w:rsidR="006C2C48" w:rsidRPr="003D1C15" w:rsidRDefault="005D1E77" w:rsidP="00685496">
      <w:pPr>
        <w:numPr>
          <w:ilvl w:val="0"/>
          <w:numId w:val="35"/>
        </w:numPr>
        <w:ind w:left="1276" w:hanging="425"/>
        <w:rPr>
          <w:rStyle w:val="auto-style6"/>
          <w:rFonts w:cs="Arial"/>
          <w:sz w:val="21"/>
          <w:szCs w:val="21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El funcionario aduanero verifica que la solicitud se haya presentado dentro de los plazos establecidos en los numerales </w:t>
      </w:r>
      <w:r w:rsidR="009E317A" w:rsidRPr="00882307">
        <w:rPr>
          <w:rStyle w:val="auto-style6"/>
          <w:rFonts w:cs="Arial"/>
          <w:sz w:val="21"/>
          <w:szCs w:val="21"/>
        </w:rPr>
        <w:t>2</w:t>
      </w:r>
      <w:r w:rsidRPr="00882307">
        <w:rPr>
          <w:rStyle w:val="auto-style6"/>
          <w:rFonts w:cs="Arial"/>
          <w:sz w:val="21"/>
          <w:szCs w:val="21"/>
        </w:rPr>
        <w:t xml:space="preserve"> y </w:t>
      </w:r>
      <w:r w:rsidR="009E317A" w:rsidRPr="00882307">
        <w:rPr>
          <w:rStyle w:val="auto-style6"/>
          <w:rFonts w:cs="Arial"/>
          <w:sz w:val="21"/>
          <w:szCs w:val="21"/>
        </w:rPr>
        <w:t>4</w:t>
      </w:r>
      <w:r w:rsidRPr="00882307">
        <w:rPr>
          <w:rStyle w:val="auto-style6"/>
          <w:rFonts w:cs="Arial"/>
          <w:sz w:val="21"/>
          <w:szCs w:val="21"/>
        </w:rPr>
        <w:t xml:space="preserve"> 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del </w:t>
      </w:r>
      <w:r w:rsidR="00494989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literal 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A o en </w:t>
      </w:r>
      <w:r w:rsidR="00487118" w:rsidRPr="00931284">
        <w:rPr>
          <w:rStyle w:val="auto-style6"/>
          <w:rFonts w:cs="Arial"/>
          <w:color w:val="000000" w:themeColor="text1"/>
          <w:sz w:val="21"/>
          <w:szCs w:val="21"/>
        </w:rPr>
        <w:t>el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 numeral 1 del </w:t>
      </w:r>
      <w:r w:rsidR="00494989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literal 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B de la presente </w:t>
      </w:r>
      <w:r w:rsidRPr="003D1C15">
        <w:rPr>
          <w:rStyle w:val="auto-style6"/>
          <w:rFonts w:cs="Arial"/>
          <w:sz w:val="21"/>
          <w:szCs w:val="21"/>
        </w:rPr>
        <w:t>sección</w:t>
      </w:r>
      <w:r w:rsidR="00E26270" w:rsidRPr="003D1C15">
        <w:rPr>
          <w:rStyle w:val="auto-style6"/>
          <w:rFonts w:cs="Arial"/>
          <w:sz w:val="21"/>
          <w:szCs w:val="21"/>
        </w:rPr>
        <w:t>. D</w:t>
      </w:r>
      <w:r w:rsidR="00F641FD" w:rsidRPr="003D1C15">
        <w:rPr>
          <w:rStyle w:val="auto-style6"/>
          <w:rFonts w:cs="Arial"/>
          <w:sz w:val="21"/>
          <w:szCs w:val="21"/>
        </w:rPr>
        <w:t>e ser procedente</w:t>
      </w:r>
      <w:r w:rsidR="00E26270" w:rsidRPr="003D1C15">
        <w:rPr>
          <w:rStyle w:val="auto-style6"/>
          <w:rFonts w:cs="Arial"/>
          <w:sz w:val="21"/>
          <w:szCs w:val="21"/>
        </w:rPr>
        <w:t>,</w:t>
      </w:r>
      <w:r w:rsidR="00F641FD" w:rsidRPr="003D1C15">
        <w:rPr>
          <w:rStyle w:val="auto-style6"/>
          <w:rFonts w:cs="Arial"/>
          <w:sz w:val="21"/>
          <w:szCs w:val="21"/>
        </w:rPr>
        <w:t xml:space="preserve"> </w:t>
      </w:r>
      <w:r w:rsidR="00E26270" w:rsidRPr="003D1C15">
        <w:rPr>
          <w:rStyle w:val="auto-style6"/>
          <w:rFonts w:cs="Arial"/>
          <w:sz w:val="21"/>
          <w:szCs w:val="21"/>
        </w:rPr>
        <w:t xml:space="preserve">lo </w:t>
      </w:r>
      <w:r w:rsidR="006C2C48" w:rsidRPr="003D1C15">
        <w:rPr>
          <w:rStyle w:val="auto-style6"/>
          <w:rFonts w:cs="Arial"/>
          <w:sz w:val="21"/>
          <w:szCs w:val="21"/>
        </w:rPr>
        <w:t xml:space="preserve">comunica al OCE </w:t>
      </w:r>
      <w:r w:rsidR="00F641FD" w:rsidRPr="003D1C15">
        <w:rPr>
          <w:rStyle w:val="auto-style6"/>
          <w:rFonts w:cs="Arial"/>
          <w:sz w:val="21"/>
          <w:szCs w:val="21"/>
        </w:rPr>
        <w:t xml:space="preserve">o al </w:t>
      </w:r>
      <w:r w:rsidR="006C2C48" w:rsidRPr="003D1C15">
        <w:rPr>
          <w:rStyle w:val="auto-style6"/>
          <w:rFonts w:cs="Arial"/>
          <w:sz w:val="21"/>
          <w:szCs w:val="21"/>
        </w:rPr>
        <w:t xml:space="preserve">OI a través de </w:t>
      </w:r>
      <w:r w:rsidR="003D5491" w:rsidRPr="003D1C15">
        <w:rPr>
          <w:rStyle w:val="auto-style6"/>
          <w:rFonts w:cs="Arial"/>
          <w:sz w:val="21"/>
          <w:szCs w:val="21"/>
        </w:rPr>
        <w:t>la CECA</w:t>
      </w:r>
      <w:r w:rsidR="006C2C48" w:rsidRPr="003D1C15">
        <w:rPr>
          <w:rStyle w:val="auto-style6"/>
          <w:rFonts w:cs="Arial"/>
          <w:sz w:val="21"/>
          <w:szCs w:val="21"/>
        </w:rPr>
        <w:t>.</w:t>
      </w:r>
    </w:p>
    <w:p w14:paraId="06AEE160" w14:textId="77777777" w:rsidR="00BF7F56" w:rsidRPr="00931284" w:rsidRDefault="00BF7F56" w:rsidP="00FD7BAF">
      <w:pPr>
        <w:ind w:left="1134"/>
        <w:rPr>
          <w:rStyle w:val="auto-style6"/>
          <w:rFonts w:cs="Arial"/>
          <w:color w:val="000000" w:themeColor="text1"/>
          <w:sz w:val="21"/>
          <w:szCs w:val="21"/>
        </w:rPr>
      </w:pPr>
    </w:p>
    <w:p w14:paraId="7E08D260" w14:textId="356427A5" w:rsidR="006C346A" w:rsidRPr="00931284" w:rsidRDefault="006C346A" w:rsidP="00685496">
      <w:pPr>
        <w:numPr>
          <w:ilvl w:val="0"/>
          <w:numId w:val="35"/>
        </w:numPr>
        <w:ind w:left="1276" w:hanging="425"/>
        <w:rPr>
          <w:rFonts w:cs="Arial"/>
          <w:color w:val="000000" w:themeColor="text1"/>
          <w:sz w:val="21"/>
          <w:szCs w:val="21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</w:rPr>
        <w:lastRenderedPageBreak/>
        <w:t>Cuando el funcionario aduanero requiera documentación</w:t>
      </w:r>
      <w:r w:rsidR="00271F69">
        <w:rPr>
          <w:rStyle w:val="auto-style6"/>
          <w:rFonts w:cs="Arial"/>
          <w:color w:val="000000" w:themeColor="text1"/>
          <w:sz w:val="21"/>
          <w:szCs w:val="21"/>
        </w:rPr>
        <w:t xml:space="preserve"> 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sustentatoria </w:t>
      </w:r>
      <w:r w:rsidRPr="00C00207">
        <w:rPr>
          <w:rStyle w:val="auto-style6"/>
          <w:rFonts w:cs="Arial"/>
          <w:sz w:val="21"/>
          <w:szCs w:val="21"/>
        </w:rPr>
        <w:t xml:space="preserve">complementaria, la notificación al interesado </w:t>
      </w:r>
      <w:r w:rsidR="000626ED" w:rsidRPr="00C00207">
        <w:rPr>
          <w:rStyle w:val="auto-style6"/>
          <w:rFonts w:cs="Arial"/>
          <w:sz w:val="21"/>
          <w:szCs w:val="21"/>
        </w:rPr>
        <w:t>es efectuada</w:t>
      </w:r>
      <w:r w:rsidRPr="00C00207">
        <w:rPr>
          <w:rStyle w:val="auto-style6"/>
          <w:rFonts w:cs="Arial"/>
          <w:sz w:val="21"/>
          <w:szCs w:val="21"/>
        </w:rPr>
        <w:t xml:space="preserve"> a través del buzón </w:t>
      </w:r>
      <w:r w:rsidR="00CF2D0D" w:rsidRPr="00C00207">
        <w:rPr>
          <w:rFonts w:cs="Arial"/>
          <w:iCs/>
          <w:sz w:val="21"/>
          <w:szCs w:val="21"/>
          <w:shd w:val="clear" w:color="auto" w:fill="FFFFFF"/>
        </w:rPr>
        <w:t>electrónico</w:t>
      </w:r>
      <w:r w:rsidR="00E26270" w:rsidRPr="00C00207">
        <w:rPr>
          <w:rStyle w:val="auto-style6"/>
          <w:rFonts w:cs="Arial"/>
          <w:sz w:val="21"/>
          <w:szCs w:val="21"/>
        </w:rPr>
        <w:t xml:space="preserve">; </w:t>
      </w:r>
      <w:r w:rsidR="00C32396" w:rsidRPr="00882307">
        <w:rPr>
          <w:rStyle w:val="auto-style6"/>
          <w:rFonts w:cs="Arial"/>
          <w:sz w:val="21"/>
          <w:szCs w:val="21"/>
        </w:rPr>
        <w:t>de no ser posible</w:t>
      </w:r>
      <w:r w:rsidR="00E26270" w:rsidRPr="00882307">
        <w:rPr>
          <w:rFonts w:cs="Arial"/>
          <w:sz w:val="21"/>
          <w:szCs w:val="21"/>
        </w:rPr>
        <w:t xml:space="preserve">, </w:t>
      </w:r>
      <w:r w:rsidR="003D1C15" w:rsidRPr="00C00207">
        <w:rPr>
          <w:rFonts w:cs="Arial"/>
          <w:sz w:val="21"/>
          <w:szCs w:val="21"/>
        </w:rPr>
        <w:t>esta</w:t>
      </w:r>
      <w:r w:rsidRPr="00C00207">
        <w:rPr>
          <w:rFonts w:cs="Arial"/>
          <w:sz w:val="21"/>
          <w:szCs w:val="21"/>
        </w:rPr>
        <w:t xml:space="preserve"> se realiza a través de la CECA</w:t>
      </w:r>
      <w:r w:rsidR="00E26270" w:rsidRPr="00C00207">
        <w:rPr>
          <w:rFonts w:cs="Arial"/>
          <w:sz w:val="21"/>
          <w:szCs w:val="21"/>
        </w:rPr>
        <w:t>. E</w:t>
      </w:r>
      <w:r w:rsidRPr="00C00207">
        <w:rPr>
          <w:rFonts w:cs="Arial"/>
          <w:sz w:val="21"/>
          <w:szCs w:val="21"/>
        </w:rPr>
        <w:t xml:space="preserve">n </w:t>
      </w:r>
      <w:r w:rsidRPr="00931284">
        <w:rPr>
          <w:rFonts w:cs="Arial"/>
          <w:color w:val="000000" w:themeColor="text1"/>
          <w:sz w:val="21"/>
          <w:szCs w:val="21"/>
        </w:rPr>
        <w:t>ambos casos se otorga un plazo no menor de tres días hábiles contados a partir del día siguiente de la notificación para que el interesado presente o transmita lo requerido. En caso la solicitud resulte improcedente</w:t>
      </w:r>
      <w:r w:rsidR="000E7B92" w:rsidRPr="00931284">
        <w:rPr>
          <w:rFonts w:cs="Arial"/>
          <w:color w:val="000000" w:themeColor="text1"/>
          <w:sz w:val="21"/>
          <w:szCs w:val="21"/>
        </w:rPr>
        <w:t>, se</w:t>
      </w:r>
      <w:r w:rsidRPr="00931284">
        <w:rPr>
          <w:rFonts w:cs="Arial"/>
          <w:color w:val="000000" w:themeColor="text1"/>
          <w:sz w:val="21"/>
          <w:szCs w:val="21"/>
        </w:rPr>
        <w:t xml:space="preserve"> notifica el acto administrativo al interesado.</w:t>
      </w:r>
    </w:p>
    <w:p w14:paraId="337B970D" w14:textId="77777777" w:rsidR="005D1E77" w:rsidRPr="00931284" w:rsidRDefault="005D1E77" w:rsidP="009E5882">
      <w:pPr>
        <w:ind w:left="720"/>
        <w:rPr>
          <w:rFonts w:cs="Arial"/>
          <w:color w:val="000000" w:themeColor="text1"/>
          <w:sz w:val="21"/>
          <w:szCs w:val="21"/>
        </w:rPr>
      </w:pPr>
    </w:p>
    <w:p w14:paraId="275E9009" w14:textId="4E6F382B" w:rsidR="00D96EF0" w:rsidRPr="00931284" w:rsidRDefault="006C2C48" w:rsidP="00685496">
      <w:pPr>
        <w:numPr>
          <w:ilvl w:val="0"/>
          <w:numId w:val="35"/>
        </w:numPr>
        <w:ind w:left="1276" w:hanging="425"/>
        <w:rPr>
          <w:rStyle w:val="auto-style6"/>
          <w:rFonts w:cs="Arial"/>
          <w:color w:val="000000" w:themeColor="text1"/>
          <w:sz w:val="21"/>
          <w:szCs w:val="21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</w:rPr>
        <w:t>Las intendencias de aduana adoptan las acciones necesarias para cautelar el mantenimiento y custodia de</w:t>
      </w:r>
      <w:r w:rsidR="003D5491"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 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>l</w:t>
      </w:r>
      <w:r w:rsidR="003D5491" w:rsidRPr="00931284">
        <w:rPr>
          <w:rStyle w:val="auto-style6"/>
          <w:rFonts w:cs="Arial"/>
          <w:color w:val="000000" w:themeColor="text1"/>
          <w:sz w:val="21"/>
          <w:szCs w:val="21"/>
        </w:rPr>
        <w:t>a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 </w:t>
      </w:r>
      <w:r w:rsidR="003D5491" w:rsidRPr="00931284">
        <w:rPr>
          <w:rStyle w:val="auto-style6"/>
          <w:rFonts w:cs="Arial"/>
          <w:color w:val="000000" w:themeColor="text1"/>
          <w:sz w:val="21"/>
          <w:szCs w:val="21"/>
        </w:rPr>
        <w:t>solicitud de rectificación</w:t>
      </w:r>
      <w:r w:rsidRPr="00931284">
        <w:rPr>
          <w:rStyle w:val="auto-style6"/>
          <w:rFonts w:cs="Arial"/>
          <w:color w:val="000000" w:themeColor="text1"/>
          <w:sz w:val="21"/>
          <w:szCs w:val="21"/>
        </w:rPr>
        <w:t>, de la documentación sustentatoria y de las transmisiones efectuadas a través de la CECA y la CEU, de acuerdo con la normativa vigente.</w:t>
      </w:r>
    </w:p>
    <w:p w14:paraId="71C87997" w14:textId="77777777" w:rsidR="00D96EF0" w:rsidRPr="00931284" w:rsidRDefault="00D96EF0" w:rsidP="00FD7BAF">
      <w:pPr>
        <w:ind w:left="1134"/>
        <w:rPr>
          <w:rStyle w:val="auto-style6"/>
          <w:rFonts w:cs="Arial"/>
          <w:color w:val="000000" w:themeColor="text1"/>
          <w:sz w:val="21"/>
          <w:szCs w:val="21"/>
        </w:rPr>
      </w:pPr>
    </w:p>
    <w:p w14:paraId="32ED8B45" w14:textId="76F966D1" w:rsidR="00110419" w:rsidRPr="00C00207" w:rsidRDefault="000E7B92" w:rsidP="00685496">
      <w:pPr>
        <w:numPr>
          <w:ilvl w:val="0"/>
          <w:numId w:val="35"/>
        </w:numPr>
        <w:ind w:left="1276" w:hanging="425"/>
        <w:rPr>
          <w:rStyle w:val="auto-style6"/>
          <w:rFonts w:cs="Arial"/>
          <w:sz w:val="21"/>
          <w:szCs w:val="21"/>
        </w:rPr>
      </w:pPr>
      <w:r w:rsidRPr="00931284">
        <w:rPr>
          <w:rStyle w:val="auto-style6"/>
          <w:rFonts w:cs="Arial"/>
          <w:color w:val="000000" w:themeColor="text1"/>
          <w:sz w:val="21"/>
          <w:szCs w:val="21"/>
        </w:rPr>
        <w:t xml:space="preserve">En los casos </w:t>
      </w:r>
      <w:r w:rsidRPr="00C00207">
        <w:rPr>
          <w:rStyle w:val="auto-style6"/>
          <w:rFonts w:cs="Arial"/>
          <w:sz w:val="21"/>
          <w:szCs w:val="21"/>
        </w:rPr>
        <w:t xml:space="preserve">previstos en el numeral </w:t>
      </w:r>
      <w:r w:rsidR="00D90052" w:rsidRPr="00C00207">
        <w:rPr>
          <w:rStyle w:val="auto-style6"/>
          <w:rFonts w:cs="Arial"/>
          <w:sz w:val="21"/>
          <w:szCs w:val="21"/>
        </w:rPr>
        <w:t>4</w:t>
      </w:r>
      <w:r w:rsidRPr="00C00207">
        <w:rPr>
          <w:rStyle w:val="auto-style6"/>
          <w:rFonts w:cs="Arial"/>
          <w:sz w:val="21"/>
          <w:szCs w:val="21"/>
        </w:rPr>
        <w:t xml:space="preserve"> de la sección VI del procedimiento general </w:t>
      </w:r>
      <w:r w:rsidR="00FD7BAF" w:rsidRPr="00C00207">
        <w:rPr>
          <w:rStyle w:val="auto-style6"/>
          <w:rFonts w:cs="Arial"/>
          <w:sz w:val="21"/>
          <w:szCs w:val="21"/>
        </w:rPr>
        <w:t>“</w:t>
      </w:r>
      <w:r w:rsidRPr="00C00207">
        <w:rPr>
          <w:rStyle w:val="auto-style6"/>
          <w:rFonts w:cs="Arial"/>
          <w:sz w:val="21"/>
          <w:szCs w:val="21"/>
        </w:rPr>
        <w:t xml:space="preserve">Manifiesto de </w:t>
      </w:r>
      <w:r w:rsidR="0031578A" w:rsidRPr="00C00207">
        <w:rPr>
          <w:rStyle w:val="auto-style6"/>
          <w:rFonts w:cs="Arial"/>
          <w:sz w:val="21"/>
          <w:szCs w:val="21"/>
        </w:rPr>
        <w:t>c</w:t>
      </w:r>
      <w:r w:rsidRPr="00C00207">
        <w:rPr>
          <w:rStyle w:val="auto-style6"/>
          <w:rFonts w:cs="Arial"/>
          <w:sz w:val="21"/>
          <w:szCs w:val="21"/>
        </w:rPr>
        <w:t>arga</w:t>
      </w:r>
      <w:r w:rsidR="00FD7BAF" w:rsidRPr="00C00207">
        <w:rPr>
          <w:rStyle w:val="auto-style6"/>
          <w:rFonts w:cs="Arial"/>
          <w:sz w:val="21"/>
          <w:szCs w:val="21"/>
        </w:rPr>
        <w:t>”</w:t>
      </w:r>
      <w:r w:rsidRPr="00C00207">
        <w:rPr>
          <w:rStyle w:val="auto-style6"/>
          <w:rFonts w:cs="Arial"/>
          <w:sz w:val="21"/>
          <w:szCs w:val="21"/>
        </w:rPr>
        <w:t xml:space="preserve"> DESPA-PG.09, la solicitud se presenta a través del formulario señalado en el </w:t>
      </w:r>
      <w:r w:rsidR="00E26270" w:rsidRPr="00C00207">
        <w:rPr>
          <w:rStyle w:val="auto-style6"/>
          <w:rFonts w:cs="Arial"/>
          <w:sz w:val="21"/>
          <w:szCs w:val="21"/>
        </w:rPr>
        <w:t>a</w:t>
      </w:r>
      <w:r w:rsidRPr="00C00207">
        <w:rPr>
          <w:rStyle w:val="auto-style6"/>
          <w:rFonts w:cs="Arial"/>
          <w:sz w:val="21"/>
          <w:szCs w:val="21"/>
        </w:rPr>
        <w:t xml:space="preserve">nexo </w:t>
      </w:r>
      <w:r w:rsidR="0080579D" w:rsidRPr="00C00207">
        <w:rPr>
          <w:rStyle w:val="auto-style6"/>
          <w:rFonts w:cs="Arial"/>
          <w:sz w:val="21"/>
          <w:szCs w:val="21"/>
        </w:rPr>
        <w:t>II</w:t>
      </w:r>
      <w:r w:rsidRPr="00C00207">
        <w:rPr>
          <w:rStyle w:val="auto-style6"/>
          <w:rFonts w:cs="Arial"/>
          <w:sz w:val="21"/>
          <w:szCs w:val="21"/>
        </w:rPr>
        <w:t xml:space="preserve">, adjuntándose </w:t>
      </w:r>
      <w:r w:rsidR="00D96EF0" w:rsidRPr="00C00207">
        <w:rPr>
          <w:rStyle w:val="auto-style6"/>
          <w:rFonts w:cs="Arial"/>
          <w:sz w:val="21"/>
          <w:szCs w:val="21"/>
        </w:rPr>
        <w:t>los</w:t>
      </w:r>
      <w:r w:rsidRPr="00C00207">
        <w:rPr>
          <w:rStyle w:val="auto-style6"/>
          <w:rFonts w:cs="Arial"/>
          <w:sz w:val="21"/>
          <w:szCs w:val="21"/>
        </w:rPr>
        <w:t xml:space="preserve"> documen</w:t>
      </w:r>
      <w:r w:rsidR="00D96EF0" w:rsidRPr="00C00207">
        <w:rPr>
          <w:rStyle w:val="auto-style6"/>
          <w:rFonts w:cs="Arial"/>
          <w:sz w:val="21"/>
          <w:szCs w:val="21"/>
        </w:rPr>
        <w:t>tos</w:t>
      </w:r>
      <w:r w:rsidRPr="00C00207">
        <w:rPr>
          <w:rStyle w:val="auto-style6"/>
          <w:rFonts w:cs="Arial"/>
          <w:sz w:val="21"/>
          <w:szCs w:val="21"/>
        </w:rPr>
        <w:t xml:space="preserve"> </w:t>
      </w:r>
      <w:proofErr w:type="spellStart"/>
      <w:r w:rsidRPr="00C00207">
        <w:rPr>
          <w:rStyle w:val="auto-style6"/>
          <w:rFonts w:cs="Arial"/>
          <w:sz w:val="21"/>
          <w:szCs w:val="21"/>
        </w:rPr>
        <w:t>sustentatori</w:t>
      </w:r>
      <w:r w:rsidR="00D96EF0" w:rsidRPr="00C00207">
        <w:rPr>
          <w:rStyle w:val="auto-style6"/>
          <w:rFonts w:cs="Arial"/>
          <w:sz w:val="21"/>
          <w:szCs w:val="21"/>
        </w:rPr>
        <w:t>os</w:t>
      </w:r>
      <w:proofErr w:type="spellEnd"/>
      <w:r w:rsidRPr="00C00207">
        <w:rPr>
          <w:rStyle w:val="auto-style6"/>
          <w:rFonts w:cs="Arial"/>
          <w:sz w:val="21"/>
          <w:szCs w:val="21"/>
        </w:rPr>
        <w:t xml:space="preserve"> previst</w:t>
      </w:r>
      <w:r w:rsidR="00D96EF0" w:rsidRPr="00C00207">
        <w:rPr>
          <w:rStyle w:val="auto-style6"/>
          <w:rFonts w:cs="Arial"/>
          <w:sz w:val="21"/>
          <w:szCs w:val="21"/>
        </w:rPr>
        <w:t>os</w:t>
      </w:r>
      <w:r w:rsidRPr="00C00207">
        <w:rPr>
          <w:rStyle w:val="auto-style6"/>
          <w:rFonts w:cs="Arial"/>
          <w:sz w:val="21"/>
          <w:szCs w:val="21"/>
        </w:rPr>
        <w:t xml:space="preserve"> en el </w:t>
      </w:r>
      <w:r w:rsidR="00E26270" w:rsidRPr="00C00207">
        <w:rPr>
          <w:rStyle w:val="auto-style6"/>
          <w:rFonts w:cs="Arial"/>
          <w:sz w:val="21"/>
          <w:szCs w:val="21"/>
        </w:rPr>
        <w:t>a</w:t>
      </w:r>
      <w:r w:rsidRPr="00C00207">
        <w:rPr>
          <w:rStyle w:val="auto-style6"/>
          <w:rFonts w:cs="Arial"/>
          <w:sz w:val="21"/>
          <w:szCs w:val="21"/>
        </w:rPr>
        <w:t xml:space="preserve">nexo </w:t>
      </w:r>
      <w:r w:rsidR="00002C5C" w:rsidRPr="00C00207">
        <w:rPr>
          <w:rStyle w:val="auto-style6"/>
          <w:rFonts w:cs="Arial"/>
          <w:sz w:val="21"/>
          <w:szCs w:val="21"/>
        </w:rPr>
        <w:t>I</w:t>
      </w:r>
      <w:r w:rsidR="00D96EF0" w:rsidRPr="00C00207">
        <w:rPr>
          <w:rStyle w:val="auto-style6"/>
          <w:rFonts w:cs="Arial"/>
          <w:sz w:val="21"/>
          <w:szCs w:val="21"/>
        </w:rPr>
        <w:t xml:space="preserve">. Esta solicitud se tramita </w:t>
      </w:r>
      <w:r w:rsidRPr="00C00207">
        <w:rPr>
          <w:rStyle w:val="auto-style6"/>
          <w:rFonts w:cs="Arial"/>
          <w:sz w:val="21"/>
          <w:szCs w:val="21"/>
        </w:rPr>
        <w:t>conforme a lo señalado en los numerales precedentes de este rubro</w:t>
      </w:r>
      <w:r w:rsidR="003E0785" w:rsidRPr="00C00207">
        <w:rPr>
          <w:rStyle w:val="auto-style6"/>
          <w:rFonts w:cs="Arial"/>
          <w:sz w:val="21"/>
          <w:szCs w:val="21"/>
        </w:rPr>
        <w:t xml:space="preserve"> y se realiza a través de la CEU</w:t>
      </w:r>
      <w:r w:rsidR="00E26270" w:rsidRPr="00C00207">
        <w:rPr>
          <w:rStyle w:val="auto-style6"/>
          <w:rFonts w:cs="Arial"/>
          <w:sz w:val="21"/>
          <w:szCs w:val="21"/>
        </w:rPr>
        <w:t>;</w:t>
      </w:r>
      <w:r w:rsidR="003E0785" w:rsidRPr="00C00207">
        <w:rPr>
          <w:rStyle w:val="auto-style6"/>
          <w:rFonts w:cs="Arial"/>
          <w:sz w:val="21"/>
          <w:szCs w:val="21"/>
        </w:rPr>
        <w:t xml:space="preserve"> excepcionalmente podrá realizarse mediante expediente en los casos que no pueda habilitarse la CEU.</w:t>
      </w:r>
      <w:r w:rsidR="005A030D" w:rsidRPr="00C00207">
        <w:rPr>
          <w:rStyle w:val="auto-style6"/>
          <w:rFonts w:cs="Arial"/>
          <w:sz w:val="21"/>
          <w:szCs w:val="21"/>
        </w:rPr>
        <w:t xml:space="preserve"> </w:t>
      </w:r>
    </w:p>
    <w:p w14:paraId="1BBDB3E1" w14:textId="77777777" w:rsidR="00271F69" w:rsidRDefault="00271F69" w:rsidP="00572B02">
      <w:pPr>
        <w:ind w:left="1276"/>
        <w:rPr>
          <w:rStyle w:val="auto-style6"/>
          <w:rFonts w:cs="Arial"/>
          <w:color w:val="000000" w:themeColor="text1"/>
          <w:sz w:val="21"/>
          <w:szCs w:val="21"/>
        </w:rPr>
      </w:pPr>
    </w:p>
    <w:p w14:paraId="72C0C143" w14:textId="77777777" w:rsidR="00C462D9" w:rsidRPr="00931284" w:rsidRDefault="00C462D9" w:rsidP="004356DD">
      <w:pPr>
        <w:numPr>
          <w:ilvl w:val="0"/>
          <w:numId w:val="19"/>
        </w:numPr>
        <w:ind w:left="426" w:hanging="426"/>
        <w:rPr>
          <w:rFonts w:cs="Arial"/>
          <w:b/>
          <w:color w:val="000000" w:themeColor="text1"/>
          <w:sz w:val="21"/>
          <w:szCs w:val="21"/>
        </w:rPr>
      </w:pPr>
      <w:r w:rsidRPr="00931284">
        <w:rPr>
          <w:rFonts w:cs="Arial"/>
          <w:b/>
          <w:color w:val="000000" w:themeColor="text1"/>
          <w:sz w:val="21"/>
          <w:szCs w:val="21"/>
        </w:rPr>
        <w:t>VIGENCIA</w:t>
      </w:r>
    </w:p>
    <w:p w14:paraId="67C32E95" w14:textId="77777777" w:rsidR="00C462D9" w:rsidRPr="00931284" w:rsidRDefault="00C462D9" w:rsidP="009E5882">
      <w:pPr>
        <w:ind w:left="284"/>
        <w:rPr>
          <w:rFonts w:cs="Arial"/>
          <w:color w:val="000000" w:themeColor="text1"/>
          <w:sz w:val="21"/>
          <w:szCs w:val="21"/>
        </w:rPr>
      </w:pPr>
    </w:p>
    <w:p w14:paraId="45DF0516" w14:textId="73B50311" w:rsidR="00C462D9" w:rsidRPr="00931284" w:rsidRDefault="00A46062" w:rsidP="000B4E42">
      <w:pPr>
        <w:ind w:left="426"/>
        <w:rPr>
          <w:rFonts w:cs="Arial"/>
          <w:color w:val="000000" w:themeColor="text1"/>
          <w:sz w:val="21"/>
          <w:szCs w:val="21"/>
        </w:rPr>
      </w:pPr>
      <w:r w:rsidRPr="005557E8">
        <w:rPr>
          <w:rFonts w:cs="Arial"/>
          <w:sz w:val="21"/>
          <w:szCs w:val="21"/>
        </w:rPr>
        <w:t>E</w:t>
      </w:r>
      <w:r w:rsidR="00C462D9" w:rsidRPr="005557E8">
        <w:rPr>
          <w:rFonts w:cs="Arial"/>
          <w:sz w:val="21"/>
          <w:szCs w:val="21"/>
        </w:rPr>
        <w:t xml:space="preserve">l </w:t>
      </w:r>
      <w:r w:rsidR="00C462D9" w:rsidRPr="00931284">
        <w:rPr>
          <w:rFonts w:cs="Arial"/>
          <w:color w:val="000000" w:themeColor="text1"/>
          <w:sz w:val="21"/>
          <w:szCs w:val="21"/>
        </w:rPr>
        <w:t xml:space="preserve">presente procedimiento </w:t>
      </w:r>
      <w:proofErr w:type="gramStart"/>
      <w:r w:rsidR="00C462D9" w:rsidRPr="007F633F">
        <w:rPr>
          <w:rFonts w:cs="Arial"/>
          <w:color w:val="000000" w:themeColor="text1"/>
          <w:sz w:val="21"/>
          <w:szCs w:val="21"/>
        </w:rPr>
        <w:t xml:space="preserve">entra </w:t>
      </w:r>
      <w:r w:rsidR="00707736" w:rsidRPr="007F633F">
        <w:rPr>
          <w:rFonts w:cs="Arial"/>
          <w:color w:val="000000" w:themeColor="text1"/>
          <w:sz w:val="21"/>
          <w:szCs w:val="21"/>
        </w:rPr>
        <w:t xml:space="preserve">en </w:t>
      </w:r>
      <w:r w:rsidR="001D0052" w:rsidRPr="007F633F">
        <w:rPr>
          <w:rFonts w:cs="Arial"/>
          <w:color w:val="000000" w:themeColor="text1"/>
          <w:sz w:val="21"/>
          <w:szCs w:val="21"/>
        </w:rPr>
        <w:t>vigencia</w:t>
      </w:r>
      <w:proofErr w:type="gramEnd"/>
      <w:r w:rsidR="001D0052" w:rsidRPr="007F633F">
        <w:rPr>
          <w:rFonts w:cs="Arial"/>
          <w:color w:val="000000" w:themeColor="text1"/>
          <w:sz w:val="21"/>
          <w:szCs w:val="21"/>
        </w:rPr>
        <w:t xml:space="preserve"> </w:t>
      </w:r>
      <w:r w:rsidR="003E0785" w:rsidRPr="007F633F">
        <w:rPr>
          <w:rFonts w:cs="Arial"/>
          <w:color w:val="000000" w:themeColor="text1"/>
          <w:sz w:val="21"/>
          <w:szCs w:val="21"/>
        </w:rPr>
        <w:t>al día siguiente de su publicación</w:t>
      </w:r>
      <w:r w:rsidR="00AB3643">
        <w:rPr>
          <w:rFonts w:cs="Arial"/>
          <w:color w:val="000000" w:themeColor="text1"/>
          <w:sz w:val="21"/>
          <w:szCs w:val="21"/>
        </w:rPr>
        <w:t>.</w:t>
      </w:r>
      <w:r w:rsidR="001D0052" w:rsidRPr="00931284">
        <w:rPr>
          <w:rFonts w:cs="Arial"/>
          <w:color w:val="000000" w:themeColor="text1"/>
          <w:sz w:val="21"/>
          <w:szCs w:val="21"/>
        </w:rPr>
        <w:t xml:space="preserve"> </w:t>
      </w:r>
    </w:p>
    <w:p w14:paraId="17D2F99B" w14:textId="77777777" w:rsidR="00222F09" w:rsidRPr="00931284" w:rsidRDefault="00794089" w:rsidP="007F633F">
      <w:pPr>
        <w:ind w:left="426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ab/>
      </w:r>
    </w:p>
    <w:p w14:paraId="13BE7645" w14:textId="77777777" w:rsidR="00C462D9" w:rsidRPr="00931284" w:rsidRDefault="00C462D9" w:rsidP="004356DD">
      <w:pPr>
        <w:numPr>
          <w:ilvl w:val="0"/>
          <w:numId w:val="19"/>
        </w:numPr>
        <w:ind w:left="426" w:hanging="426"/>
        <w:rPr>
          <w:rFonts w:cs="Arial"/>
          <w:b/>
          <w:color w:val="000000" w:themeColor="text1"/>
          <w:sz w:val="21"/>
          <w:szCs w:val="21"/>
        </w:rPr>
      </w:pPr>
      <w:r w:rsidRPr="00931284">
        <w:rPr>
          <w:rFonts w:cs="Arial"/>
          <w:b/>
          <w:color w:val="000000" w:themeColor="text1"/>
          <w:sz w:val="21"/>
          <w:szCs w:val="21"/>
        </w:rPr>
        <w:t>ANEXOS</w:t>
      </w:r>
    </w:p>
    <w:p w14:paraId="0CCBE912" w14:textId="77777777" w:rsidR="00C462D9" w:rsidRPr="00931284" w:rsidRDefault="00C462D9" w:rsidP="009E5882">
      <w:pPr>
        <w:ind w:left="284"/>
        <w:rPr>
          <w:rFonts w:cs="Arial"/>
          <w:b/>
          <w:color w:val="000000" w:themeColor="text1"/>
          <w:sz w:val="21"/>
          <w:szCs w:val="21"/>
        </w:rPr>
      </w:pPr>
    </w:p>
    <w:p w14:paraId="05B90D44" w14:textId="77777777" w:rsidR="00624686" w:rsidRPr="00931284" w:rsidRDefault="00C462D9" w:rsidP="00FD7BAF">
      <w:pPr>
        <w:ind w:left="1134" w:hanging="708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Anexo I:</w:t>
      </w:r>
      <w:r w:rsidRPr="00931284">
        <w:rPr>
          <w:rFonts w:cs="Arial"/>
          <w:color w:val="000000" w:themeColor="text1"/>
          <w:sz w:val="21"/>
          <w:szCs w:val="21"/>
        </w:rPr>
        <w:tab/>
      </w:r>
      <w:r w:rsidR="00624686" w:rsidRPr="00931284">
        <w:rPr>
          <w:rFonts w:cs="Arial"/>
          <w:color w:val="000000" w:themeColor="text1"/>
          <w:sz w:val="21"/>
          <w:szCs w:val="21"/>
        </w:rPr>
        <w:t xml:space="preserve">Documentos </w:t>
      </w:r>
      <w:proofErr w:type="spellStart"/>
      <w:r w:rsidR="00624686" w:rsidRPr="00931284">
        <w:rPr>
          <w:rFonts w:cs="Arial"/>
          <w:color w:val="000000" w:themeColor="text1"/>
          <w:sz w:val="21"/>
          <w:szCs w:val="21"/>
        </w:rPr>
        <w:t>sustentatorios</w:t>
      </w:r>
      <w:proofErr w:type="spellEnd"/>
      <w:r w:rsidR="00624686" w:rsidRPr="00931284">
        <w:rPr>
          <w:rFonts w:cs="Arial"/>
          <w:color w:val="000000" w:themeColor="text1"/>
          <w:sz w:val="21"/>
          <w:szCs w:val="21"/>
        </w:rPr>
        <w:t xml:space="preserve"> para el trámite de las solicitudes.</w:t>
      </w:r>
    </w:p>
    <w:p w14:paraId="297C8FBC" w14:textId="77777777" w:rsidR="00624686" w:rsidRPr="00931284" w:rsidRDefault="00C462D9" w:rsidP="00624686">
      <w:pPr>
        <w:ind w:left="1134" w:hanging="708"/>
        <w:rPr>
          <w:rFonts w:cs="Arial"/>
          <w:color w:val="000000" w:themeColor="text1"/>
          <w:sz w:val="21"/>
          <w:szCs w:val="21"/>
        </w:rPr>
      </w:pPr>
      <w:r w:rsidRPr="00931284">
        <w:rPr>
          <w:rFonts w:cs="Arial"/>
          <w:color w:val="000000" w:themeColor="text1"/>
          <w:sz w:val="21"/>
          <w:szCs w:val="21"/>
        </w:rPr>
        <w:t>Anexo II:</w:t>
      </w:r>
      <w:r w:rsidRPr="00931284">
        <w:rPr>
          <w:rFonts w:cs="Arial"/>
          <w:color w:val="000000" w:themeColor="text1"/>
          <w:sz w:val="21"/>
          <w:szCs w:val="21"/>
        </w:rPr>
        <w:tab/>
      </w:r>
      <w:r w:rsidR="00624686" w:rsidRPr="00931284">
        <w:rPr>
          <w:rFonts w:cs="Arial"/>
          <w:color w:val="000000" w:themeColor="text1"/>
          <w:sz w:val="21"/>
          <w:szCs w:val="21"/>
        </w:rPr>
        <w:t xml:space="preserve">Solicitud de rectificación del manifiesto de carga, sus documentos </w:t>
      </w:r>
      <w:r w:rsidR="00624686" w:rsidRPr="00931284">
        <w:rPr>
          <w:rFonts w:cs="Arial"/>
          <w:color w:val="000000" w:themeColor="text1"/>
          <w:sz w:val="21"/>
          <w:szCs w:val="21"/>
        </w:rPr>
        <w:tab/>
        <w:t>vinculados y actos relacionados, e incorporación de documentos.</w:t>
      </w:r>
    </w:p>
    <w:p w14:paraId="2AA2F8C3" w14:textId="77777777" w:rsidR="007E36D9" w:rsidRPr="00931284" w:rsidRDefault="007E36D9" w:rsidP="00624686">
      <w:pPr>
        <w:ind w:left="1134" w:hanging="708"/>
        <w:rPr>
          <w:rFonts w:cs="Arial"/>
          <w:color w:val="000000" w:themeColor="text1"/>
          <w:sz w:val="22"/>
          <w:szCs w:val="22"/>
        </w:rPr>
      </w:pPr>
    </w:p>
    <w:p w14:paraId="492E2608" w14:textId="77777777" w:rsidR="00624686" w:rsidRPr="00931284" w:rsidRDefault="00624686" w:rsidP="00FD7BAF">
      <w:pPr>
        <w:ind w:left="1134" w:hanging="708"/>
        <w:rPr>
          <w:rFonts w:cs="Arial"/>
          <w:color w:val="000000" w:themeColor="text1"/>
          <w:sz w:val="22"/>
          <w:szCs w:val="22"/>
        </w:rPr>
      </w:pPr>
    </w:p>
    <w:p w14:paraId="0A75EEE8" w14:textId="77777777" w:rsidR="00BF78A7" w:rsidRPr="00931284" w:rsidRDefault="00BF78A7" w:rsidP="00FD7BAF">
      <w:pPr>
        <w:ind w:left="1134" w:hanging="708"/>
        <w:rPr>
          <w:rFonts w:cs="Arial"/>
          <w:strike/>
          <w:color w:val="000000" w:themeColor="text1"/>
          <w:sz w:val="22"/>
          <w:szCs w:val="22"/>
          <w:lang w:val="es-PE"/>
        </w:rPr>
      </w:pPr>
    </w:p>
    <w:p w14:paraId="695AE045" w14:textId="77777777" w:rsidR="00794089" w:rsidRPr="00931284" w:rsidRDefault="00794089" w:rsidP="00BF78A7">
      <w:pPr>
        <w:ind w:left="-567" w:right="-710"/>
        <w:jc w:val="center"/>
        <w:rPr>
          <w:rFonts w:cs="Arial"/>
          <w:b/>
          <w:color w:val="000000" w:themeColor="text1"/>
        </w:rPr>
      </w:pPr>
    </w:p>
    <w:p w14:paraId="5E5A946D" w14:textId="77777777" w:rsidR="00794089" w:rsidRPr="00931284" w:rsidRDefault="00794089" w:rsidP="00BF78A7">
      <w:pPr>
        <w:ind w:left="-567" w:right="-710"/>
        <w:jc w:val="center"/>
        <w:rPr>
          <w:rFonts w:cs="Arial"/>
          <w:b/>
          <w:color w:val="000000" w:themeColor="text1"/>
        </w:rPr>
      </w:pPr>
    </w:p>
    <w:p w14:paraId="53FCFFE0" w14:textId="77777777" w:rsidR="00794089" w:rsidRPr="00931284" w:rsidRDefault="00794089" w:rsidP="00BF78A7">
      <w:pPr>
        <w:ind w:left="-567" w:right="-710"/>
        <w:jc w:val="center"/>
        <w:rPr>
          <w:rFonts w:cs="Arial"/>
          <w:b/>
          <w:color w:val="000000" w:themeColor="text1"/>
          <w:sz w:val="14"/>
        </w:rPr>
      </w:pPr>
    </w:p>
    <w:p w14:paraId="2BF10BE5" w14:textId="77777777" w:rsidR="00BF78A7" w:rsidRPr="00931284" w:rsidRDefault="000104BE" w:rsidP="00BF78A7">
      <w:pPr>
        <w:ind w:left="-567" w:right="-710"/>
        <w:jc w:val="center"/>
        <w:rPr>
          <w:rFonts w:cs="Arial"/>
          <w:b/>
          <w:color w:val="000000" w:themeColor="text1"/>
        </w:rPr>
      </w:pPr>
      <w:r w:rsidRPr="00931284">
        <w:rPr>
          <w:rFonts w:cs="Arial"/>
          <w:b/>
          <w:color w:val="000000" w:themeColor="text1"/>
        </w:rPr>
        <w:br w:type="page"/>
      </w:r>
      <w:r w:rsidR="00BF78A7" w:rsidRPr="00931284">
        <w:rPr>
          <w:rFonts w:cs="Arial"/>
          <w:b/>
          <w:color w:val="000000" w:themeColor="text1"/>
        </w:rPr>
        <w:lastRenderedPageBreak/>
        <w:t>A</w:t>
      </w:r>
      <w:r w:rsidR="00DC7141" w:rsidRPr="00931284">
        <w:rPr>
          <w:rFonts w:cs="Arial"/>
          <w:b/>
          <w:color w:val="000000" w:themeColor="text1"/>
        </w:rPr>
        <w:t>nexo</w:t>
      </w:r>
      <w:r w:rsidR="00BF78A7" w:rsidRPr="00931284">
        <w:rPr>
          <w:rFonts w:cs="Arial"/>
          <w:b/>
          <w:color w:val="000000" w:themeColor="text1"/>
        </w:rPr>
        <w:t xml:space="preserve"> I</w:t>
      </w:r>
    </w:p>
    <w:p w14:paraId="596209A9" w14:textId="77777777" w:rsidR="00BF78A7" w:rsidRPr="00931284" w:rsidRDefault="00BF78A7" w:rsidP="00BF78A7">
      <w:pPr>
        <w:ind w:left="-567" w:right="-710"/>
        <w:jc w:val="center"/>
        <w:rPr>
          <w:rFonts w:cs="Arial"/>
          <w:b/>
          <w:color w:val="000000" w:themeColor="text1"/>
        </w:rPr>
      </w:pPr>
    </w:p>
    <w:p w14:paraId="21197E73" w14:textId="77777777" w:rsidR="00BF78A7" w:rsidRPr="00931284" w:rsidRDefault="00BF78A7" w:rsidP="00BF78A7">
      <w:pPr>
        <w:ind w:left="-567" w:right="-710" w:firstLine="567"/>
        <w:jc w:val="center"/>
        <w:rPr>
          <w:rFonts w:cs="Arial"/>
          <w:b/>
          <w:color w:val="000000" w:themeColor="text1"/>
        </w:rPr>
      </w:pPr>
      <w:r w:rsidRPr="00931284">
        <w:rPr>
          <w:rFonts w:cs="Arial"/>
          <w:b/>
          <w:color w:val="000000" w:themeColor="text1"/>
        </w:rPr>
        <w:t>D</w:t>
      </w:r>
      <w:r w:rsidR="00DC7141" w:rsidRPr="00931284">
        <w:rPr>
          <w:rFonts w:cs="Arial"/>
          <w:b/>
          <w:color w:val="000000" w:themeColor="text1"/>
        </w:rPr>
        <w:t xml:space="preserve">ocumentos </w:t>
      </w:r>
      <w:proofErr w:type="spellStart"/>
      <w:r w:rsidR="00DC7141" w:rsidRPr="00931284">
        <w:rPr>
          <w:rFonts w:cs="Arial"/>
          <w:b/>
          <w:color w:val="000000" w:themeColor="text1"/>
        </w:rPr>
        <w:t>sustentatorios</w:t>
      </w:r>
      <w:proofErr w:type="spellEnd"/>
      <w:r w:rsidR="00DC7141" w:rsidRPr="00931284">
        <w:rPr>
          <w:rFonts w:cs="Arial"/>
          <w:b/>
          <w:color w:val="000000" w:themeColor="text1"/>
        </w:rPr>
        <w:t xml:space="preserve"> para el trámite de las solicitudes</w:t>
      </w:r>
    </w:p>
    <w:p w14:paraId="6A14C463" w14:textId="77777777" w:rsidR="00BF78A7" w:rsidRPr="00931284" w:rsidRDefault="00BF78A7" w:rsidP="00BF78A7">
      <w:pPr>
        <w:ind w:left="-567" w:right="-710" w:firstLine="567"/>
        <w:jc w:val="center"/>
        <w:rPr>
          <w:rFonts w:cs="Arial"/>
          <w:b/>
          <w:color w:val="000000" w:themeColor="text1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379"/>
      </w:tblGrid>
      <w:tr w:rsidR="0031578A" w:rsidRPr="00931284" w14:paraId="2BB36074" w14:textId="77777777" w:rsidTr="0031578A">
        <w:trPr>
          <w:trHeight w:val="536"/>
        </w:trPr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667D2" w14:textId="5EA3405E" w:rsidR="00BF78A7" w:rsidRPr="00931284" w:rsidRDefault="00E26270" w:rsidP="0031578A">
            <w:pPr>
              <w:numPr>
                <w:ilvl w:val="0"/>
                <w:numId w:val="24"/>
              </w:numPr>
              <w:ind w:left="314" w:hanging="284"/>
              <w:rPr>
                <w:rFonts w:cs="Arial"/>
                <w:color w:val="000000" w:themeColor="text1"/>
                <w:lang w:eastAsia="es-PE"/>
              </w:rPr>
            </w:pPr>
            <w:proofErr w:type="gramStart"/>
            <w:r w:rsidRPr="00C00207">
              <w:rPr>
                <w:rFonts w:cs="Arial"/>
                <w:b/>
                <w:bCs/>
                <w:lang w:eastAsia="es-PE"/>
              </w:rPr>
              <w:t>D</w:t>
            </w:r>
            <w:r w:rsidRPr="00C00207">
              <w:rPr>
                <w:b/>
                <w:bCs/>
                <w:lang w:eastAsia="es-PE"/>
              </w:rPr>
              <w:t>atos a rectificar</w:t>
            </w:r>
            <w:proofErr w:type="gramEnd"/>
            <w:r w:rsidRPr="00C00207">
              <w:rPr>
                <w:b/>
                <w:bCs/>
                <w:lang w:eastAsia="es-PE"/>
              </w:rPr>
              <w:t xml:space="preserve"> en el </w:t>
            </w:r>
            <w:r w:rsidR="00DC7141"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manifiesto de carga</w:t>
            </w:r>
          </w:p>
        </w:tc>
        <w:tc>
          <w:tcPr>
            <w:tcW w:w="63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9D6D5" w14:textId="77777777" w:rsidR="00BF78A7" w:rsidRPr="00931284" w:rsidRDefault="00BF78A7" w:rsidP="00830666">
            <w:pPr>
              <w:jc w:val="center"/>
              <w:rPr>
                <w:rFonts w:cs="Arial"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D</w:t>
            </w:r>
            <w:r w:rsidR="00DC7141"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 xml:space="preserve">ocumentos </w:t>
            </w:r>
            <w:proofErr w:type="spellStart"/>
            <w:r w:rsidR="00DC7141"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sustentatorios</w:t>
            </w:r>
            <w:proofErr w:type="spellEnd"/>
          </w:p>
        </w:tc>
      </w:tr>
      <w:tr w:rsidR="0031578A" w:rsidRPr="00931284" w14:paraId="47279C34" w14:textId="77777777" w:rsidTr="00777508">
        <w:trPr>
          <w:trHeight w:val="1112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0906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Consignatario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EFE93" w14:textId="77777777" w:rsidR="00BF78A7" w:rsidRPr="00931284" w:rsidRDefault="00BF78A7" w:rsidP="00685496">
            <w:pPr>
              <w:rPr>
                <w:rFonts w:cs="Arial"/>
                <w:color w:val="000000" w:themeColor="text1"/>
                <w:lang w:eastAsia="es-PE"/>
              </w:rPr>
            </w:pPr>
            <w:r w:rsidRPr="00931284">
              <w:rPr>
                <w:rFonts w:cs="Arial"/>
                <w:color w:val="000000" w:themeColor="text1"/>
                <w:lang w:eastAsia="es-PE"/>
              </w:rPr>
              <w:t>Si se trata de un cambio total en el nombre del consignatario:</w:t>
            </w:r>
          </w:p>
          <w:p w14:paraId="6D3285A0" w14:textId="21DD5921" w:rsidR="00F81D54" w:rsidRPr="00677ED1" w:rsidRDefault="00F81D54" w:rsidP="00677ED1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677ED1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F</w:t>
            </w:r>
            <w:r w:rsidR="00BF78A7" w:rsidRPr="00677ED1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actura comercial, contrato o declaración jurada, cuando no corresponda factura</w:t>
            </w:r>
            <w:r w:rsidR="00190E9C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.</w:t>
            </w:r>
          </w:p>
          <w:p w14:paraId="3C092D9C" w14:textId="553407BB" w:rsidR="00BF78A7" w:rsidRPr="00F81D54" w:rsidRDefault="00F81D54" w:rsidP="00F81D54">
            <w:pPr>
              <w:pStyle w:val="Prrafodelista"/>
              <w:numPr>
                <w:ilvl w:val="0"/>
                <w:numId w:val="6"/>
              </w:numPr>
              <w:ind w:left="205" w:hanging="205"/>
              <w:rPr>
                <w:rFonts w:cs="Arial"/>
                <w:color w:val="000000" w:themeColor="text1"/>
                <w:lang w:eastAsia="es-PE"/>
              </w:rPr>
            </w:pPr>
            <w:r w:rsidRPr="00677ED1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C</w:t>
            </w:r>
            <w:r w:rsidR="00BF78A7" w:rsidRPr="00677ED1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arta del embarcador y/o del proveedor en origen o documento de identidad.</w:t>
            </w:r>
            <w:r w:rsidR="00BF78A7" w:rsidRPr="00F81D54">
              <w:rPr>
                <w:rFonts w:cs="Arial"/>
                <w:color w:val="000000" w:themeColor="text1"/>
                <w:lang w:eastAsia="es-PE"/>
              </w:rPr>
              <w:t xml:space="preserve"> </w:t>
            </w:r>
          </w:p>
        </w:tc>
      </w:tr>
      <w:tr w:rsidR="0031578A" w:rsidRPr="00931284" w14:paraId="5CBECCAE" w14:textId="77777777" w:rsidTr="003C4FD4">
        <w:trPr>
          <w:trHeight w:val="412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04B42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 xml:space="preserve">Etiquetas o marcas 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37135" w14:textId="3BECF793" w:rsidR="00942B91" w:rsidRDefault="00BF78A7" w:rsidP="00593375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593375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Factura</w:t>
            </w:r>
            <w:r w:rsidR="00A97915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.</w:t>
            </w:r>
          </w:p>
          <w:p w14:paraId="2A310A2A" w14:textId="6B4ED6AD" w:rsidR="00D064DD" w:rsidRPr="00F94670" w:rsidRDefault="00942B91" w:rsidP="00593375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F94670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L</w:t>
            </w:r>
            <w:r w:rsidR="00BF78A7" w:rsidRPr="00F94670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ista de empaque</w:t>
            </w:r>
            <w:r w:rsidR="00A97915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.</w:t>
            </w:r>
          </w:p>
          <w:p w14:paraId="0174110D" w14:textId="5A1E92DE" w:rsidR="00BF78A7" w:rsidRPr="00593375" w:rsidRDefault="00D064DD" w:rsidP="00593375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F94670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C</w:t>
            </w:r>
            <w:r w:rsidR="00BF78A7" w:rsidRPr="00F94670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arta del embarcador o </w:t>
            </w:r>
            <w:r w:rsidR="008F0D49" w:rsidRPr="00F94670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del </w:t>
            </w:r>
            <w:r w:rsidR="00BF78A7" w:rsidRPr="00F94670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proveedor.</w:t>
            </w:r>
          </w:p>
        </w:tc>
      </w:tr>
      <w:tr w:rsidR="0031578A" w:rsidRPr="00931284" w14:paraId="14B8BE2C" w14:textId="77777777" w:rsidTr="003C4FD4">
        <w:trPr>
          <w:trHeight w:val="1126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F0874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 xml:space="preserve">Diferencia de peso 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57844" w14:textId="5E61A22D" w:rsidR="00D064DD" w:rsidRPr="00C00207" w:rsidRDefault="00BF78A7" w:rsidP="00D064DD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D064DD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Volante de despacho, </w:t>
            </w:r>
            <w:proofErr w:type="gramStart"/>
            <w:r w:rsidRPr="00D064DD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ticket</w:t>
            </w:r>
            <w:proofErr w:type="gramEnd"/>
            <w:r w:rsidRPr="00D064DD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de </w:t>
            </w:r>
            <w:r w:rsidR="003B7FF0" w:rsidRPr="00D064DD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salida </w:t>
            </w:r>
            <w:r w:rsidRPr="00D064DD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o de movimiento de contenedores del terminal portuario, ticket de </w:t>
            </w:r>
            <w:r w:rsidR="003B7FF0" w:rsidRPr="00D064DD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balanza </w:t>
            </w:r>
            <w:r w:rsidRPr="00D064DD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del almacén </w:t>
            </w:r>
            <w:r w:rsidRPr="00C00207">
              <w:rPr>
                <w:rFonts w:ascii="Arial" w:hAnsi="Arial" w:cs="Arial"/>
                <w:sz w:val="20"/>
                <w:szCs w:val="20"/>
                <w:lang w:eastAsia="es-PE"/>
              </w:rPr>
              <w:t>aduanero</w:t>
            </w:r>
            <w:r w:rsidR="00D064DD" w:rsidRPr="00C00207">
              <w:rPr>
                <w:rFonts w:ascii="Arial" w:hAnsi="Arial" w:cs="Arial"/>
                <w:sz w:val="20"/>
                <w:szCs w:val="20"/>
                <w:lang w:eastAsia="es-PE"/>
              </w:rPr>
              <w:t xml:space="preserve"> o certificado de peso, de corresponder</w:t>
            </w:r>
            <w:r w:rsidR="00A97915" w:rsidRPr="00C00207">
              <w:rPr>
                <w:rFonts w:ascii="Arial" w:hAnsi="Arial" w:cs="Arial"/>
                <w:sz w:val="20"/>
                <w:szCs w:val="20"/>
                <w:lang w:eastAsia="es-PE"/>
              </w:rPr>
              <w:t>.</w:t>
            </w:r>
          </w:p>
          <w:p w14:paraId="21B415E5" w14:textId="0A1ED4DA" w:rsidR="00BF78A7" w:rsidRPr="00D064DD" w:rsidRDefault="00D064DD" w:rsidP="00D064DD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A</w:t>
            </w:r>
            <w:r w:rsidR="00BF78A7" w:rsidRPr="00D064DD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cta de reconocimiento previo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.</w:t>
            </w:r>
          </w:p>
        </w:tc>
      </w:tr>
      <w:tr w:rsidR="0031578A" w:rsidRPr="00931284" w14:paraId="45A1823F" w14:textId="77777777" w:rsidTr="0031578A">
        <w:trPr>
          <w:trHeight w:val="839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45882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Descripción de la mercancía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8A0AF" w14:textId="679146C5" w:rsidR="00D064DD" w:rsidRPr="00C00207" w:rsidRDefault="00BF78A7" w:rsidP="00D064DD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C00207">
              <w:rPr>
                <w:rFonts w:ascii="Arial" w:hAnsi="Arial" w:cs="Arial"/>
                <w:sz w:val="20"/>
                <w:szCs w:val="20"/>
                <w:lang w:eastAsia="es-PE"/>
              </w:rPr>
              <w:t>Factura comercial o declaración jurada suscrita por el importador o exportador</w:t>
            </w:r>
            <w:r w:rsidR="007F15C9" w:rsidRPr="00C00207">
              <w:rPr>
                <w:rFonts w:ascii="Arial" w:hAnsi="Arial" w:cs="Arial"/>
                <w:sz w:val="20"/>
                <w:szCs w:val="20"/>
                <w:lang w:eastAsia="es-PE"/>
              </w:rPr>
              <w:t xml:space="preserve"> (</w:t>
            </w:r>
            <w:r w:rsidRPr="00C00207">
              <w:rPr>
                <w:rFonts w:ascii="Arial" w:hAnsi="Arial" w:cs="Arial"/>
                <w:sz w:val="20"/>
                <w:szCs w:val="20"/>
                <w:lang w:eastAsia="es-PE"/>
              </w:rPr>
              <w:t>cuando no cuente con factura</w:t>
            </w:r>
            <w:r w:rsidR="007F15C9" w:rsidRPr="00C00207">
              <w:rPr>
                <w:rFonts w:ascii="Arial" w:hAnsi="Arial" w:cs="Arial"/>
                <w:sz w:val="20"/>
                <w:szCs w:val="20"/>
                <w:lang w:eastAsia="es-PE"/>
              </w:rPr>
              <w:t>)</w:t>
            </w:r>
            <w:r w:rsidRPr="00C00207">
              <w:rPr>
                <w:rFonts w:ascii="Arial" w:hAnsi="Arial" w:cs="Arial"/>
                <w:sz w:val="20"/>
                <w:szCs w:val="20"/>
                <w:lang w:eastAsia="es-PE"/>
              </w:rPr>
              <w:t xml:space="preserve"> o contrato de compraventa</w:t>
            </w:r>
            <w:r w:rsidR="00A97915" w:rsidRPr="00C00207">
              <w:rPr>
                <w:rFonts w:ascii="Arial" w:hAnsi="Arial" w:cs="Arial"/>
                <w:sz w:val="20"/>
                <w:szCs w:val="20"/>
                <w:lang w:eastAsia="es-PE"/>
              </w:rPr>
              <w:t>.</w:t>
            </w:r>
          </w:p>
          <w:p w14:paraId="45D03031" w14:textId="1383507A" w:rsidR="00D064DD" w:rsidRPr="00C00207" w:rsidRDefault="00D064DD" w:rsidP="00D064DD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C00207">
              <w:rPr>
                <w:rFonts w:ascii="Arial" w:hAnsi="Arial" w:cs="Arial"/>
                <w:sz w:val="20"/>
                <w:szCs w:val="20"/>
                <w:lang w:eastAsia="es-PE"/>
              </w:rPr>
              <w:t>L</w:t>
            </w:r>
            <w:r w:rsidR="00BF78A7" w:rsidRPr="00C00207">
              <w:rPr>
                <w:rFonts w:ascii="Arial" w:hAnsi="Arial" w:cs="Arial"/>
                <w:sz w:val="20"/>
                <w:szCs w:val="20"/>
                <w:lang w:eastAsia="es-PE"/>
              </w:rPr>
              <w:t>ista de empaque</w:t>
            </w:r>
            <w:r w:rsidR="00A97915" w:rsidRPr="00C00207">
              <w:rPr>
                <w:rFonts w:ascii="Arial" w:hAnsi="Arial" w:cs="Arial"/>
                <w:sz w:val="20"/>
                <w:szCs w:val="20"/>
                <w:lang w:eastAsia="es-PE"/>
              </w:rPr>
              <w:t>.</w:t>
            </w:r>
          </w:p>
          <w:p w14:paraId="3AA42162" w14:textId="421D3F7A" w:rsidR="00BF78A7" w:rsidRPr="00C00207" w:rsidRDefault="00D064DD" w:rsidP="00D064DD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C00207">
              <w:rPr>
                <w:rFonts w:ascii="Arial" w:hAnsi="Arial" w:cs="Arial"/>
                <w:sz w:val="20"/>
                <w:szCs w:val="20"/>
                <w:lang w:eastAsia="es-PE"/>
              </w:rPr>
              <w:t>C</w:t>
            </w:r>
            <w:r w:rsidR="00BF78A7" w:rsidRPr="00C00207">
              <w:rPr>
                <w:rFonts w:ascii="Arial" w:hAnsi="Arial" w:cs="Arial"/>
                <w:sz w:val="20"/>
                <w:szCs w:val="20"/>
                <w:lang w:eastAsia="es-PE"/>
              </w:rPr>
              <w:t>arta del embarcador o proveedor.</w:t>
            </w:r>
          </w:p>
        </w:tc>
      </w:tr>
      <w:tr w:rsidR="0031578A" w:rsidRPr="00931284" w14:paraId="45CE9874" w14:textId="77777777" w:rsidTr="0031578A">
        <w:trPr>
          <w:trHeight w:val="1560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E75F7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Cantidad de bultos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DB8B8" w14:textId="039EB9DD" w:rsidR="00D064DD" w:rsidRPr="00C00207" w:rsidRDefault="00BF78A7" w:rsidP="00D064DD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C00207">
              <w:rPr>
                <w:rFonts w:ascii="Arial" w:hAnsi="Arial" w:cs="Arial"/>
                <w:sz w:val="20"/>
                <w:szCs w:val="20"/>
                <w:lang w:eastAsia="es-PE"/>
              </w:rPr>
              <w:t xml:space="preserve">Factura comercial o declaración jurada suscrita por el importador o exportador </w:t>
            </w:r>
            <w:r w:rsidR="007F15C9" w:rsidRPr="00C00207">
              <w:rPr>
                <w:rFonts w:ascii="Arial" w:hAnsi="Arial" w:cs="Arial"/>
                <w:sz w:val="20"/>
                <w:szCs w:val="20"/>
                <w:lang w:eastAsia="es-PE"/>
              </w:rPr>
              <w:t>(</w:t>
            </w:r>
            <w:r w:rsidRPr="00C00207">
              <w:rPr>
                <w:rFonts w:ascii="Arial" w:hAnsi="Arial" w:cs="Arial"/>
                <w:sz w:val="20"/>
                <w:szCs w:val="20"/>
                <w:lang w:eastAsia="es-PE"/>
              </w:rPr>
              <w:t>cuando no cuente con factura</w:t>
            </w:r>
            <w:r w:rsidR="007F15C9" w:rsidRPr="00C00207">
              <w:rPr>
                <w:rFonts w:ascii="Arial" w:hAnsi="Arial" w:cs="Arial"/>
                <w:sz w:val="20"/>
                <w:szCs w:val="20"/>
                <w:lang w:eastAsia="es-PE"/>
              </w:rPr>
              <w:t>)</w:t>
            </w:r>
            <w:r w:rsidR="00A97915" w:rsidRPr="00C00207">
              <w:rPr>
                <w:rFonts w:ascii="Arial" w:hAnsi="Arial" w:cs="Arial"/>
                <w:sz w:val="20"/>
                <w:szCs w:val="20"/>
                <w:lang w:eastAsia="es-PE"/>
              </w:rPr>
              <w:t>.</w:t>
            </w:r>
          </w:p>
          <w:p w14:paraId="0BD2EC04" w14:textId="52997493" w:rsidR="00D064DD" w:rsidRPr="00C00207" w:rsidRDefault="00D064DD" w:rsidP="00D064DD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C00207">
              <w:rPr>
                <w:rFonts w:ascii="Arial" w:hAnsi="Arial" w:cs="Arial"/>
                <w:sz w:val="20"/>
                <w:szCs w:val="20"/>
                <w:lang w:eastAsia="es-PE"/>
              </w:rPr>
              <w:t>L</w:t>
            </w:r>
            <w:r w:rsidR="00BF78A7" w:rsidRPr="00C00207">
              <w:rPr>
                <w:rFonts w:ascii="Arial" w:hAnsi="Arial" w:cs="Arial"/>
                <w:sz w:val="20"/>
                <w:szCs w:val="20"/>
                <w:lang w:eastAsia="es-PE"/>
              </w:rPr>
              <w:t>ista de empaque</w:t>
            </w:r>
            <w:r w:rsidR="00A97915" w:rsidRPr="00C00207">
              <w:rPr>
                <w:rFonts w:ascii="Arial" w:hAnsi="Arial" w:cs="Arial"/>
                <w:sz w:val="20"/>
                <w:szCs w:val="20"/>
                <w:lang w:eastAsia="es-PE"/>
              </w:rPr>
              <w:t>.</w:t>
            </w:r>
          </w:p>
          <w:p w14:paraId="7AC0AE41" w14:textId="57029947" w:rsidR="00D064DD" w:rsidRPr="00C00207" w:rsidRDefault="00D064DD" w:rsidP="00D064DD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C00207">
              <w:rPr>
                <w:rFonts w:ascii="Arial" w:hAnsi="Arial" w:cs="Arial"/>
                <w:sz w:val="20"/>
                <w:szCs w:val="20"/>
                <w:lang w:eastAsia="es-PE"/>
              </w:rPr>
              <w:t>C</w:t>
            </w:r>
            <w:r w:rsidR="00BF78A7" w:rsidRPr="00C00207">
              <w:rPr>
                <w:rFonts w:ascii="Arial" w:hAnsi="Arial" w:cs="Arial"/>
                <w:sz w:val="20"/>
                <w:szCs w:val="20"/>
                <w:lang w:eastAsia="es-PE"/>
              </w:rPr>
              <w:t>arta del embarcador o proveedor</w:t>
            </w:r>
            <w:r w:rsidR="00A97915" w:rsidRPr="00C00207">
              <w:rPr>
                <w:rFonts w:ascii="Arial" w:hAnsi="Arial" w:cs="Arial"/>
                <w:sz w:val="20"/>
                <w:szCs w:val="20"/>
                <w:lang w:eastAsia="es-PE"/>
              </w:rPr>
              <w:t>.</w:t>
            </w:r>
          </w:p>
          <w:p w14:paraId="267CCF74" w14:textId="54CA0509" w:rsidR="00D064DD" w:rsidRPr="00C00207" w:rsidRDefault="00D064DD" w:rsidP="00D064DD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C00207">
              <w:rPr>
                <w:rFonts w:ascii="Arial" w:hAnsi="Arial" w:cs="Arial"/>
                <w:sz w:val="20"/>
                <w:szCs w:val="20"/>
                <w:lang w:eastAsia="es-PE"/>
              </w:rPr>
              <w:t>A</w:t>
            </w:r>
            <w:r w:rsidR="00BF78A7" w:rsidRPr="00C00207">
              <w:rPr>
                <w:rFonts w:ascii="Arial" w:hAnsi="Arial" w:cs="Arial"/>
                <w:sz w:val="20"/>
                <w:szCs w:val="20"/>
                <w:lang w:eastAsia="es-PE"/>
              </w:rPr>
              <w:t>cta de reconocimiento previo</w:t>
            </w:r>
            <w:r w:rsidR="00A97915" w:rsidRPr="00C00207">
              <w:rPr>
                <w:rFonts w:ascii="Arial" w:hAnsi="Arial" w:cs="Arial"/>
                <w:sz w:val="20"/>
                <w:szCs w:val="20"/>
                <w:lang w:eastAsia="es-PE"/>
              </w:rPr>
              <w:t>.</w:t>
            </w:r>
          </w:p>
          <w:p w14:paraId="0B95CFE7" w14:textId="77777777" w:rsidR="00B86037" w:rsidRPr="00882307" w:rsidRDefault="00D064DD" w:rsidP="00D064DD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C00207">
              <w:rPr>
                <w:rFonts w:ascii="Arial" w:hAnsi="Arial" w:cs="Arial"/>
                <w:sz w:val="20"/>
                <w:szCs w:val="20"/>
                <w:lang w:eastAsia="es-PE"/>
              </w:rPr>
              <w:t>V</w:t>
            </w:r>
            <w:r w:rsidR="00BF78A7" w:rsidRPr="00C00207">
              <w:rPr>
                <w:rFonts w:ascii="Arial" w:hAnsi="Arial" w:cs="Arial"/>
                <w:sz w:val="20"/>
                <w:szCs w:val="20"/>
                <w:lang w:eastAsia="es-PE"/>
              </w:rPr>
              <w:t xml:space="preserve">olante de despacho para el caso de mercancías en contenedor y para el caso de mercancía a granel se presentará certificado de </w:t>
            </w:r>
            <w:r w:rsidR="00BF78A7" w:rsidRPr="00882307">
              <w:rPr>
                <w:rFonts w:ascii="Arial" w:hAnsi="Arial" w:cs="Arial"/>
                <w:sz w:val="20"/>
                <w:szCs w:val="20"/>
                <w:lang w:eastAsia="es-PE"/>
              </w:rPr>
              <w:t>peso</w:t>
            </w:r>
            <w:r w:rsidR="00B86037" w:rsidRPr="00882307">
              <w:rPr>
                <w:rFonts w:ascii="Arial" w:hAnsi="Arial" w:cs="Arial"/>
                <w:sz w:val="20"/>
                <w:szCs w:val="20"/>
                <w:lang w:eastAsia="es-PE"/>
              </w:rPr>
              <w:t>.</w:t>
            </w:r>
          </w:p>
          <w:p w14:paraId="25D05EB9" w14:textId="2D3BF8BA" w:rsidR="00BF78A7" w:rsidRPr="00C00207" w:rsidRDefault="00B86037" w:rsidP="00D064DD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882307">
              <w:rPr>
                <w:rFonts w:ascii="Arial" w:hAnsi="Arial" w:cs="Arial"/>
                <w:sz w:val="20"/>
                <w:szCs w:val="20"/>
                <w:lang w:eastAsia="es-PE"/>
              </w:rPr>
              <w:t>G</w:t>
            </w:r>
            <w:r w:rsidR="00BF78A7" w:rsidRPr="00882307">
              <w:rPr>
                <w:rFonts w:ascii="Arial" w:hAnsi="Arial" w:cs="Arial"/>
                <w:sz w:val="20"/>
                <w:szCs w:val="20"/>
                <w:lang w:eastAsia="es-PE"/>
              </w:rPr>
              <w:t>uí</w:t>
            </w:r>
            <w:r w:rsidR="00BF78A7" w:rsidRPr="00C00207">
              <w:rPr>
                <w:rFonts w:ascii="Arial" w:hAnsi="Arial" w:cs="Arial"/>
                <w:sz w:val="20"/>
                <w:szCs w:val="20"/>
                <w:lang w:eastAsia="es-PE"/>
              </w:rPr>
              <w:t>a de remisión para el manifiesto de salida.</w:t>
            </w:r>
          </w:p>
        </w:tc>
      </w:tr>
      <w:tr w:rsidR="0031578A" w:rsidRPr="00931284" w14:paraId="2DFFF0A2" w14:textId="77777777" w:rsidTr="003C4FD4">
        <w:trPr>
          <w:trHeight w:val="823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B6B4A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 xml:space="preserve">Número de contenedor o </w:t>
            </w:r>
            <w:r w:rsidR="00A6280D"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p</w:t>
            </w: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 xml:space="preserve">recinto 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F5AFB" w14:textId="00F49700" w:rsidR="000548DF" w:rsidRDefault="00BF78A7" w:rsidP="000548DF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548DF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Documento de transporte</w:t>
            </w:r>
            <w:r w:rsidR="00A97915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.</w:t>
            </w:r>
          </w:p>
          <w:p w14:paraId="2E0FC4DC" w14:textId="02FE63EE" w:rsidR="00BF78A7" w:rsidRPr="000548DF" w:rsidRDefault="000548DF" w:rsidP="000548DF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V</w:t>
            </w:r>
            <w:r w:rsidR="00BF78A7" w:rsidRPr="000548DF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olante de despacho emitido por el almacén aduanero, </w:t>
            </w:r>
            <w:proofErr w:type="gramStart"/>
            <w:r w:rsidR="00BF78A7" w:rsidRPr="000548DF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ticket</w:t>
            </w:r>
            <w:proofErr w:type="gramEnd"/>
            <w:r w:rsidR="00BF78A7" w:rsidRPr="000548DF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de balanza</w:t>
            </w:r>
            <w:r w:rsidR="003B7FF0" w:rsidRPr="000548DF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, ticket de salida</w:t>
            </w:r>
            <w:r w:rsidR="00BF78A7" w:rsidRPr="000548DF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o de movimiento de contenedores.</w:t>
            </w:r>
          </w:p>
        </w:tc>
      </w:tr>
      <w:tr w:rsidR="0031578A" w:rsidRPr="00931284" w14:paraId="0256573C" w14:textId="77777777" w:rsidTr="003C4FD4">
        <w:trPr>
          <w:trHeight w:val="408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F3FFB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Puerto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09746" w14:textId="4C1EC3A7" w:rsidR="000548DF" w:rsidRDefault="00BF78A7" w:rsidP="000548DF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548DF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Carta del embarcador</w:t>
            </w:r>
            <w:r w:rsidR="00A97915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.</w:t>
            </w:r>
          </w:p>
          <w:p w14:paraId="1A0664D1" w14:textId="430534E1" w:rsidR="00BF78A7" w:rsidRPr="000548DF" w:rsidRDefault="000548DF" w:rsidP="000548DF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D</w:t>
            </w:r>
            <w:r w:rsidR="00BF78A7" w:rsidRPr="000548DF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ocumento de transporte.</w:t>
            </w:r>
          </w:p>
        </w:tc>
      </w:tr>
      <w:tr w:rsidR="0031578A" w:rsidRPr="00931284" w14:paraId="7BF573BB" w14:textId="77777777" w:rsidTr="00777508">
        <w:trPr>
          <w:trHeight w:val="808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D39D7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Número de documento de transporte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F4373" w14:textId="0C0A8161" w:rsidR="000548DF" w:rsidRDefault="00BF78A7" w:rsidP="000548DF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548DF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Carta del transportista o agente de carga</w:t>
            </w:r>
            <w:r w:rsidR="00A97915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.</w:t>
            </w:r>
          </w:p>
          <w:p w14:paraId="2480CAEC" w14:textId="012063A4" w:rsidR="00BF78A7" w:rsidRPr="000548DF" w:rsidRDefault="000548DF" w:rsidP="000548DF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D</w:t>
            </w:r>
            <w:r w:rsidR="00BF78A7" w:rsidRPr="000548DF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ocumento de transporte.</w:t>
            </w:r>
          </w:p>
        </w:tc>
      </w:tr>
    </w:tbl>
    <w:p w14:paraId="437E6542" w14:textId="77777777" w:rsidR="00BF78A7" w:rsidRPr="00931284" w:rsidRDefault="00BF78A7" w:rsidP="00BF78A7">
      <w:pPr>
        <w:jc w:val="center"/>
        <w:rPr>
          <w:rFonts w:cs="Arial"/>
          <w:b/>
          <w:color w:val="000000" w:themeColor="text1"/>
        </w:rPr>
      </w:pPr>
    </w:p>
    <w:p w14:paraId="62FF6A8B" w14:textId="77777777" w:rsidR="007E36D9" w:rsidRPr="00931284" w:rsidRDefault="007E36D9" w:rsidP="00BF78A7">
      <w:pPr>
        <w:jc w:val="center"/>
        <w:rPr>
          <w:rFonts w:cs="Arial"/>
          <w:b/>
          <w:color w:val="000000" w:themeColor="text1"/>
        </w:rPr>
      </w:pPr>
    </w:p>
    <w:tbl>
      <w:tblPr>
        <w:tblpPr w:leftFromText="141" w:rightFromText="141" w:vertAnchor="text" w:tblpX="140" w:tblpY="1"/>
        <w:tblOverlap w:val="never"/>
        <w:tblW w:w="508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380"/>
      </w:tblGrid>
      <w:tr w:rsidR="00BF78A7" w:rsidRPr="00931284" w14:paraId="3A02D220" w14:textId="77777777" w:rsidTr="00777508">
        <w:trPr>
          <w:trHeight w:val="421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A740F7" w14:textId="77777777" w:rsidR="00BF78A7" w:rsidRPr="00931284" w:rsidRDefault="00BF78A7" w:rsidP="0031578A">
            <w:pPr>
              <w:numPr>
                <w:ilvl w:val="0"/>
                <w:numId w:val="24"/>
              </w:numPr>
              <w:ind w:left="314" w:hanging="284"/>
              <w:rPr>
                <w:rFonts w:cs="Arial"/>
                <w:b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I</w:t>
            </w:r>
            <w:r w:rsidR="00DC7141"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ncorporación del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744834" w14:textId="77777777" w:rsidR="00BF78A7" w:rsidRPr="00931284" w:rsidRDefault="00BF78A7" w:rsidP="00A21B01">
            <w:pPr>
              <w:jc w:val="center"/>
              <w:rPr>
                <w:rFonts w:cs="Arial"/>
                <w:b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D</w:t>
            </w:r>
            <w:r w:rsidR="00DC7141"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 xml:space="preserve">ocumentos </w:t>
            </w:r>
            <w:proofErr w:type="spellStart"/>
            <w:r w:rsidR="00DC7141"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sustentatorios</w:t>
            </w:r>
            <w:proofErr w:type="spellEnd"/>
          </w:p>
        </w:tc>
      </w:tr>
      <w:tr w:rsidR="00BF78A7" w:rsidRPr="00931284" w14:paraId="771942EE" w14:textId="77777777" w:rsidTr="000548DF">
        <w:trPr>
          <w:trHeight w:hRule="exact" w:val="1421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EA4C" w14:textId="77777777" w:rsidR="00BF78A7" w:rsidRPr="00931284" w:rsidRDefault="00BF78A7" w:rsidP="00A21B01">
            <w:pPr>
              <w:ind w:left="57"/>
              <w:rPr>
                <w:rFonts w:cs="Arial"/>
                <w:b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 xml:space="preserve">Documento de </w:t>
            </w:r>
          </w:p>
          <w:p w14:paraId="5D8022D3" w14:textId="77777777" w:rsidR="00BF78A7" w:rsidRPr="00931284" w:rsidRDefault="00BF78A7" w:rsidP="00A21B01">
            <w:pPr>
              <w:ind w:left="57"/>
              <w:rPr>
                <w:rFonts w:cs="Arial"/>
                <w:b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transporte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D9E1" w14:textId="744EA931" w:rsidR="000548DF" w:rsidRDefault="00BF78A7" w:rsidP="000548DF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548DF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Carta de origen del embarcador o del transportista</w:t>
            </w:r>
            <w:r w:rsidR="00A97915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.</w:t>
            </w:r>
          </w:p>
          <w:p w14:paraId="48E8238B" w14:textId="7067D3EF" w:rsidR="000548DF" w:rsidRDefault="000548DF" w:rsidP="000548DF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F</w:t>
            </w:r>
            <w:r w:rsidR="00BF78A7" w:rsidRPr="000548DF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actura comercial</w:t>
            </w:r>
            <w:r w:rsidR="00A97915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.</w:t>
            </w:r>
          </w:p>
          <w:p w14:paraId="04610FCE" w14:textId="0FB11B27" w:rsidR="000548DF" w:rsidRDefault="000548DF" w:rsidP="000548DF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D</w:t>
            </w:r>
            <w:r w:rsidR="00BF78A7" w:rsidRPr="000548DF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ocumento de transporte</w:t>
            </w:r>
            <w:r w:rsidR="00A97915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.</w:t>
            </w:r>
          </w:p>
          <w:p w14:paraId="17C4E1DB" w14:textId="5028A6C4" w:rsidR="00BF78A7" w:rsidRPr="000548DF" w:rsidRDefault="000548DF" w:rsidP="000548DF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C</w:t>
            </w:r>
            <w:r w:rsidR="00BF78A7" w:rsidRPr="000548DF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onstancia de rectificación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="00BF78A7" w:rsidRPr="000548DF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en aduana de origen</w:t>
            </w:r>
            <w:r w:rsidR="007F15C9" w:rsidRPr="005557E8">
              <w:rPr>
                <w:rFonts w:ascii="Arial" w:hAnsi="Arial" w:cs="Arial"/>
                <w:sz w:val="20"/>
                <w:szCs w:val="20"/>
                <w:lang w:eastAsia="es-PE"/>
              </w:rPr>
              <w:t>,</w:t>
            </w:r>
            <w:r w:rsidR="00BF78A7" w:rsidRPr="005557E8">
              <w:rPr>
                <w:rFonts w:ascii="Arial" w:hAnsi="Arial" w:cs="Arial"/>
                <w:sz w:val="20"/>
                <w:szCs w:val="20"/>
                <w:lang w:eastAsia="es-PE"/>
              </w:rPr>
              <w:t xml:space="preserve"> </w:t>
            </w:r>
            <w:r w:rsidR="00BF78A7" w:rsidRPr="000548DF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de corresponder</w:t>
            </w:r>
            <w:r w:rsidRPr="0015080C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>.</w:t>
            </w:r>
          </w:p>
        </w:tc>
      </w:tr>
    </w:tbl>
    <w:p w14:paraId="1F29A364" w14:textId="2C0C9815" w:rsidR="00EE75E1" w:rsidRDefault="00EE75E1" w:rsidP="00BF78A7">
      <w:pPr>
        <w:jc w:val="center"/>
        <w:rPr>
          <w:rFonts w:cs="Arial"/>
          <w:b/>
          <w:color w:val="000000" w:themeColor="text1"/>
        </w:rPr>
      </w:pPr>
    </w:p>
    <w:p w14:paraId="7A332E19" w14:textId="77777777" w:rsidR="00EE75E1" w:rsidRDefault="00EE75E1">
      <w:pPr>
        <w:jc w:val="left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5B2AC311" w14:textId="77777777" w:rsidR="007E36D9" w:rsidRPr="00931284" w:rsidRDefault="007E36D9" w:rsidP="00BF78A7">
      <w:pPr>
        <w:jc w:val="center"/>
        <w:rPr>
          <w:rFonts w:cs="Arial"/>
          <w:b/>
          <w:color w:val="000000" w:themeColor="text1"/>
        </w:rPr>
      </w:pPr>
    </w:p>
    <w:tbl>
      <w:tblPr>
        <w:tblpPr w:leftFromText="141" w:rightFromText="141" w:vertAnchor="text" w:tblpX="140" w:tblpY="1"/>
        <w:tblOverlap w:val="never"/>
        <w:tblW w:w="496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164"/>
      </w:tblGrid>
      <w:tr w:rsidR="00BF78A7" w:rsidRPr="00931284" w14:paraId="6D82CAB5" w14:textId="77777777" w:rsidTr="00777508">
        <w:trPr>
          <w:trHeight w:val="1273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8A4C4E" w14:textId="08A18D34" w:rsidR="00BF78A7" w:rsidRPr="00931284" w:rsidRDefault="007F15C9" w:rsidP="002901EF">
            <w:pPr>
              <w:numPr>
                <w:ilvl w:val="0"/>
                <w:numId w:val="24"/>
              </w:numPr>
              <w:ind w:left="314" w:hanging="284"/>
              <w:rPr>
                <w:rFonts w:cs="Arial"/>
                <w:b/>
                <w:color w:val="000000" w:themeColor="text1"/>
                <w:vertAlign w:val="superscript"/>
                <w:lang w:eastAsia="es-PE"/>
              </w:rPr>
            </w:pPr>
            <w:proofErr w:type="gramStart"/>
            <w:r w:rsidRPr="002901EF">
              <w:rPr>
                <w:rFonts w:cs="Arial"/>
                <w:b/>
                <w:bCs/>
                <w:lang w:eastAsia="es-PE"/>
              </w:rPr>
              <w:t>Datos a rectificar</w:t>
            </w:r>
            <w:proofErr w:type="gramEnd"/>
            <w:r w:rsidRPr="002901EF">
              <w:rPr>
                <w:rFonts w:cs="Arial"/>
                <w:b/>
                <w:bCs/>
                <w:lang w:eastAsia="es-PE"/>
              </w:rPr>
              <w:t xml:space="preserve"> </w:t>
            </w:r>
            <w:r w:rsidR="00033883" w:rsidRPr="00033883">
              <w:rPr>
                <w:rFonts w:cs="Arial"/>
                <w:b/>
                <w:bCs/>
                <w:lang w:eastAsia="es-PE"/>
              </w:rPr>
              <w:t xml:space="preserve">de </w:t>
            </w:r>
            <w:r w:rsidR="00DC7141"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los actos relacionados</w:t>
            </w:r>
          </w:p>
        </w:tc>
        <w:tc>
          <w:tcPr>
            <w:tcW w:w="3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9DF9BE" w14:textId="77777777" w:rsidR="00BF78A7" w:rsidRPr="00931284" w:rsidRDefault="00BF78A7" w:rsidP="00A21B01">
            <w:pPr>
              <w:jc w:val="center"/>
              <w:rPr>
                <w:rFonts w:cs="Arial"/>
                <w:b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D</w:t>
            </w:r>
            <w:r w:rsidR="00DC7141"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 xml:space="preserve">ocumentos </w:t>
            </w:r>
            <w:proofErr w:type="spellStart"/>
            <w:r w:rsidR="00DC7141"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sustentatorios</w:t>
            </w:r>
            <w:proofErr w:type="spellEnd"/>
          </w:p>
        </w:tc>
      </w:tr>
      <w:tr w:rsidR="00BF78A7" w:rsidRPr="00931284" w14:paraId="3A5AB29F" w14:textId="77777777" w:rsidTr="003F3561">
        <w:trPr>
          <w:trHeight w:hRule="exact" w:val="1000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760B" w14:textId="41F68968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Llegada del medio de transporte</w:t>
            </w:r>
          </w:p>
        </w:tc>
        <w:tc>
          <w:tcPr>
            <w:tcW w:w="3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D54D" w14:textId="13ECF663" w:rsidR="00ED1210" w:rsidRPr="0064249E" w:rsidRDefault="00ED1210" w:rsidP="005B65B9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Acta de atraque</w:t>
            </w:r>
            <w:r w:rsidR="006E57F8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.</w:t>
            </w:r>
          </w:p>
          <w:p w14:paraId="2C685A3D" w14:textId="68B1D331" w:rsidR="00BF78A7" w:rsidRPr="005B65B9" w:rsidRDefault="00BF78A7" w:rsidP="005B65B9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s-PE"/>
              </w:rPr>
            </w:pPr>
            <w:r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Documento emitido por el puerto, aeropuerto</w:t>
            </w:r>
            <w:r w:rsidR="007F15C9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,</w:t>
            </w:r>
            <w:r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 xml:space="preserve"> terminal terrestre</w:t>
            </w:r>
            <w:r w:rsidR="00511B8D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 xml:space="preserve"> o por la</w:t>
            </w:r>
            <w:r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 xml:space="preserve"> autoridad competente</w:t>
            </w:r>
            <w:r w:rsidR="007F15C9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,</w:t>
            </w:r>
            <w:r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 xml:space="preserve"> según corresponda</w:t>
            </w:r>
            <w:r w:rsidR="0064249E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.</w:t>
            </w:r>
          </w:p>
        </w:tc>
      </w:tr>
      <w:tr w:rsidR="005B65B9" w:rsidRPr="00931284" w14:paraId="5D26B328" w14:textId="77777777" w:rsidTr="00777508">
        <w:trPr>
          <w:trHeight w:hRule="exact" w:val="857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E3D4" w14:textId="68AEBE09" w:rsidR="005B65B9" w:rsidRPr="0064249E" w:rsidRDefault="005B65B9" w:rsidP="003C4FD4">
            <w:pPr>
              <w:ind w:left="57"/>
              <w:jc w:val="left"/>
              <w:rPr>
                <w:rFonts w:cs="Arial"/>
                <w:b/>
                <w:bCs/>
                <w:lang w:eastAsia="es-PE"/>
              </w:rPr>
            </w:pPr>
            <w:r w:rsidRPr="0064249E">
              <w:rPr>
                <w:rFonts w:cs="Arial"/>
                <w:b/>
                <w:bCs/>
                <w:lang w:eastAsia="es-PE"/>
              </w:rPr>
              <w:t>Término de la descarga</w:t>
            </w:r>
          </w:p>
        </w:tc>
        <w:tc>
          <w:tcPr>
            <w:tcW w:w="3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1FBF" w14:textId="24EE013A" w:rsidR="00121471" w:rsidRPr="0064249E" w:rsidRDefault="00121471" w:rsidP="00121471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Documento emitido por el puerto, aeropuerto, terminal terrestre o por la autoridad competente, según corresponda.</w:t>
            </w:r>
          </w:p>
        </w:tc>
      </w:tr>
      <w:tr w:rsidR="00BF78A7" w:rsidRPr="00931284" w14:paraId="028EEA9B" w14:textId="77777777" w:rsidTr="00333FDF">
        <w:trPr>
          <w:trHeight w:hRule="exact" w:val="1962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5D25" w14:textId="77777777" w:rsidR="00BF78A7" w:rsidRPr="0064249E" w:rsidRDefault="00BF78A7" w:rsidP="003C4FD4">
            <w:pPr>
              <w:ind w:left="57"/>
              <w:jc w:val="left"/>
              <w:rPr>
                <w:rFonts w:cs="Arial"/>
                <w:b/>
                <w:bCs/>
                <w:lang w:eastAsia="es-PE"/>
              </w:rPr>
            </w:pPr>
            <w:r w:rsidRPr="0064249E">
              <w:rPr>
                <w:rFonts w:cs="Arial"/>
                <w:b/>
                <w:bCs/>
                <w:lang w:eastAsia="es-PE"/>
              </w:rPr>
              <w:t xml:space="preserve">Descarga de la </w:t>
            </w:r>
          </w:p>
          <w:p w14:paraId="7E99370B" w14:textId="77777777" w:rsidR="00BF78A7" w:rsidRPr="0064249E" w:rsidRDefault="00BC0C78" w:rsidP="003C4FD4">
            <w:pPr>
              <w:ind w:left="57"/>
              <w:jc w:val="left"/>
              <w:rPr>
                <w:rFonts w:cs="Arial"/>
                <w:b/>
                <w:bCs/>
                <w:lang w:eastAsia="es-PE"/>
              </w:rPr>
            </w:pPr>
            <w:r w:rsidRPr="0064249E">
              <w:rPr>
                <w:rFonts w:cs="Arial"/>
                <w:b/>
                <w:bCs/>
                <w:lang w:eastAsia="es-PE"/>
              </w:rPr>
              <w:t>m</w:t>
            </w:r>
            <w:r w:rsidR="00BF78A7" w:rsidRPr="0064249E">
              <w:rPr>
                <w:rFonts w:cs="Arial"/>
                <w:b/>
                <w:bCs/>
                <w:lang w:eastAsia="es-PE"/>
              </w:rPr>
              <w:t>ercancía</w:t>
            </w:r>
          </w:p>
        </w:tc>
        <w:tc>
          <w:tcPr>
            <w:tcW w:w="3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145" w14:textId="77777777" w:rsidR="005B65B9" w:rsidRPr="0064249E" w:rsidRDefault="002F4B1D" w:rsidP="004356DD">
            <w:pPr>
              <w:numPr>
                <w:ilvl w:val="6"/>
                <w:numId w:val="10"/>
              </w:numPr>
              <w:ind w:left="211" w:hanging="211"/>
              <w:rPr>
                <w:rFonts w:cs="Arial"/>
                <w:lang w:eastAsia="es-PE"/>
              </w:rPr>
            </w:pPr>
            <w:r w:rsidRPr="0064249E">
              <w:rPr>
                <w:rFonts w:cs="Arial"/>
                <w:lang w:eastAsia="es-PE"/>
              </w:rPr>
              <w:t>V</w:t>
            </w:r>
            <w:r w:rsidR="00511B8D" w:rsidRPr="0064249E">
              <w:rPr>
                <w:rFonts w:cs="Arial"/>
                <w:lang w:eastAsia="es-PE"/>
              </w:rPr>
              <w:t>ía marítima</w:t>
            </w:r>
            <w:r w:rsidR="00BF78A7" w:rsidRPr="0064249E">
              <w:rPr>
                <w:rFonts w:cs="Arial"/>
                <w:lang w:eastAsia="es-PE"/>
              </w:rPr>
              <w:t xml:space="preserve">: </w:t>
            </w:r>
          </w:p>
          <w:p w14:paraId="2C8B665E" w14:textId="6B614803" w:rsidR="00333FDF" w:rsidRPr="0064249E" w:rsidRDefault="005B65B9" w:rsidP="005B65B9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proofErr w:type="gramStart"/>
            <w:r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T</w:t>
            </w:r>
            <w:r w:rsidR="008825BC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icket</w:t>
            </w:r>
            <w:proofErr w:type="gramEnd"/>
            <w:r w:rsidR="008825BC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 xml:space="preserve"> de </w:t>
            </w:r>
            <w:r w:rsidR="003B7FF0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 xml:space="preserve">salida </w:t>
            </w:r>
            <w:r w:rsidR="008825BC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del terminal portuario, ticket de movimiento de contenedores del terminal portuario</w:t>
            </w:r>
            <w:r w:rsidR="00A97915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.</w:t>
            </w:r>
          </w:p>
          <w:p w14:paraId="335A37AF" w14:textId="47DE3AAF" w:rsidR="00882EA3" w:rsidRPr="0064249E" w:rsidRDefault="00333FDF" w:rsidP="005B65B9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C</w:t>
            </w:r>
            <w:r w:rsidR="008825BC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ertificado de peso</w:t>
            </w:r>
            <w:r w:rsidR="00A97915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.</w:t>
            </w:r>
          </w:p>
          <w:p w14:paraId="53EB5F52" w14:textId="0B2BB123" w:rsidR="00882EA3" w:rsidRPr="0064249E" w:rsidRDefault="00882EA3" w:rsidP="005B65B9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C</w:t>
            </w:r>
            <w:r w:rsidR="008825BC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arta del embarcador o proveedor en origen</w:t>
            </w:r>
            <w:r w:rsidR="00A97915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.</w:t>
            </w:r>
          </w:p>
          <w:p w14:paraId="56E1A2B2" w14:textId="3C00FA4E" w:rsidR="00BF78A7" w:rsidRPr="0064249E" w:rsidRDefault="00882EA3" w:rsidP="005B65B9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O</w:t>
            </w:r>
            <w:r w:rsidR="008825BC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 xml:space="preserve">tros reportes de descarga. </w:t>
            </w:r>
          </w:p>
          <w:p w14:paraId="6B155FEF" w14:textId="77777777" w:rsidR="005B65B9" w:rsidRPr="0064249E" w:rsidRDefault="002F4B1D" w:rsidP="004356DD">
            <w:pPr>
              <w:numPr>
                <w:ilvl w:val="6"/>
                <w:numId w:val="10"/>
              </w:numPr>
              <w:ind w:left="211" w:hanging="211"/>
              <w:rPr>
                <w:rFonts w:cs="Arial"/>
                <w:b/>
                <w:bCs/>
                <w:strike/>
                <w:lang w:eastAsia="es-PE"/>
              </w:rPr>
            </w:pPr>
            <w:r w:rsidRPr="0064249E">
              <w:rPr>
                <w:rFonts w:cs="Arial"/>
                <w:lang w:eastAsia="es-PE"/>
              </w:rPr>
              <w:t>V</w:t>
            </w:r>
            <w:r w:rsidR="008825BC" w:rsidRPr="0064249E">
              <w:rPr>
                <w:rFonts w:cs="Arial"/>
                <w:lang w:eastAsia="es-PE"/>
              </w:rPr>
              <w:t xml:space="preserve">ía aérea: </w:t>
            </w:r>
          </w:p>
          <w:p w14:paraId="292B70B0" w14:textId="308929ED" w:rsidR="00BF78A7" w:rsidRPr="0064249E" w:rsidRDefault="00882EA3" w:rsidP="005B65B9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cs="Arial"/>
                <w:b/>
                <w:bCs/>
                <w:strike/>
                <w:lang w:eastAsia="es-PE"/>
              </w:rPr>
            </w:pPr>
            <w:r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V</w:t>
            </w:r>
            <w:r w:rsidR="003B7FF0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olante de despacho</w:t>
            </w:r>
            <w:r w:rsidR="00BF78A7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.</w:t>
            </w:r>
          </w:p>
        </w:tc>
      </w:tr>
      <w:tr w:rsidR="00BF78A7" w:rsidRPr="00931284" w14:paraId="767062A3" w14:textId="77777777" w:rsidTr="00333FDF">
        <w:trPr>
          <w:trHeight w:hRule="exact" w:val="1139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E78B" w14:textId="77777777" w:rsidR="00BF78A7" w:rsidRPr="0064249E" w:rsidRDefault="00BF78A7" w:rsidP="003C4FD4">
            <w:pPr>
              <w:ind w:left="57"/>
              <w:jc w:val="left"/>
              <w:rPr>
                <w:rFonts w:cs="Arial"/>
                <w:b/>
                <w:bCs/>
                <w:lang w:eastAsia="es-PE"/>
              </w:rPr>
            </w:pPr>
            <w:r w:rsidRPr="0064249E">
              <w:rPr>
                <w:rFonts w:cs="Arial"/>
                <w:b/>
                <w:bCs/>
                <w:lang w:eastAsia="es-PE"/>
              </w:rPr>
              <w:t>Ingreso y recepción de la mercancía</w:t>
            </w:r>
          </w:p>
        </w:tc>
        <w:tc>
          <w:tcPr>
            <w:tcW w:w="3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1A9D" w14:textId="3271561A" w:rsidR="00333FDF" w:rsidRPr="0064249E" w:rsidRDefault="00333FDF" w:rsidP="00333FDF">
            <w:pPr>
              <w:pStyle w:val="Prrafodelista"/>
              <w:numPr>
                <w:ilvl w:val="0"/>
                <w:numId w:val="6"/>
              </w:numPr>
              <w:ind w:left="213" w:hanging="213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proofErr w:type="gramStart"/>
            <w:r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Ticket</w:t>
            </w:r>
            <w:proofErr w:type="gramEnd"/>
            <w:r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 xml:space="preserve"> de balanza del almacén aduanero o v</w:t>
            </w:r>
            <w:r w:rsidR="008825BC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olante de despacho</w:t>
            </w:r>
            <w:r w:rsidR="00A97915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.</w:t>
            </w:r>
          </w:p>
          <w:p w14:paraId="6F535FF1" w14:textId="5A94F2A2" w:rsidR="00333FDF" w:rsidRPr="0064249E" w:rsidRDefault="00333FDF" w:rsidP="005B65B9">
            <w:pPr>
              <w:pStyle w:val="Prrafodelista"/>
              <w:numPr>
                <w:ilvl w:val="0"/>
                <w:numId w:val="6"/>
              </w:numPr>
              <w:ind w:left="213" w:hanging="213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Acta de reconocimiento previo</w:t>
            </w:r>
            <w:r w:rsidR="00A97915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.</w:t>
            </w:r>
          </w:p>
          <w:p w14:paraId="0F2F9036" w14:textId="2252A82F" w:rsidR="00333FDF" w:rsidRPr="0064249E" w:rsidRDefault="00333FDF" w:rsidP="005B65B9">
            <w:pPr>
              <w:pStyle w:val="Prrafodelista"/>
              <w:numPr>
                <w:ilvl w:val="0"/>
                <w:numId w:val="6"/>
              </w:numPr>
              <w:ind w:left="213" w:hanging="213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proofErr w:type="gramStart"/>
            <w:r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T</w:t>
            </w:r>
            <w:r w:rsidR="008825BC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icket</w:t>
            </w:r>
            <w:proofErr w:type="gramEnd"/>
            <w:r w:rsidR="008825BC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 xml:space="preserve"> de </w:t>
            </w:r>
            <w:r w:rsidR="002F4B1D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salida</w:t>
            </w:r>
            <w:r w:rsidR="007E7F50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 xml:space="preserve"> </w:t>
            </w:r>
            <w:r w:rsidR="008825BC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del terminal portuario</w:t>
            </w:r>
            <w:r w:rsidR="00A97915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.</w:t>
            </w:r>
          </w:p>
          <w:p w14:paraId="47CBF485" w14:textId="2C7E34FC" w:rsidR="00BF78A7" w:rsidRPr="0064249E" w:rsidRDefault="00333FDF" w:rsidP="00333FDF">
            <w:pPr>
              <w:pStyle w:val="Prrafodelista"/>
              <w:numPr>
                <w:ilvl w:val="0"/>
                <w:numId w:val="6"/>
              </w:numPr>
              <w:ind w:left="213" w:hanging="213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O</w:t>
            </w:r>
            <w:r w:rsidR="008825BC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 xml:space="preserve">tros reportes de descarga. </w:t>
            </w:r>
          </w:p>
        </w:tc>
      </w:tr>
      <w:tr w:rsidR="00BF78A7" w:rsidRPr="00931284" w14:paraId="5CFDAE80" w14:textId="77777777" w:rsidTr="00777508">
        <w:trPr>
          <w:trHeight w:hRule="exact" w:val="1552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FCA0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bCs/>
                <w:color w:val="000000" w:themeColor="text1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Inventario de la carga arribada en mala condición exterior o con medidas de seguridad violentadas</w:t>
            </w:r>
          </w:p>
        </w:tc>
        <w:tc>
          <w:tcPr>
            <w:tcW w:w="3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AF0A" w14:textId="34105720" w:rsidR="002238AC" w:rsidRPr="0064249E" w:rsidRDefault="00BF78A7" w:rsidP="005B65B9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Carta del embarcador</w:t>
            </w:r>
            <w:r w:rsidR="00A97915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.</w:t>
            </w:r>
          </w:p>
          <w:p w14:paraId="425011F3" w14:textId="650175D8" w:rsidR="002238AC" w:rsidRPr="0064249E" w:rsidRDefault="002238AC" w:rsidP="005B65B9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L</w:t>
            </w:r>
            <w:r w:rsidR="00BF78A7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ista de empaque</w:t>
            </w:r>
            <w:r w:rsidR="00A97915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.</w:t>
            </w:r>
          </w:p>
          <w:p w14:paraId="222898B9" w14:textId="63049C30" w:rsidR="002238AC" w:rsidRPr="0064249E" w:rsidRDefault="002238AC" w:rsidP="005B65B9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V</w:t>
            </w:r>
            <w:r w:rsidR="00BF78A7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olante de despacho</w:t>
            </w:r>
            <w:r w:rsidR="00A97915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.</w:t>
            </w:r>
          </w:p>
          <w:p w14:paraId="18DC783E" w14:textId="010A12C5" w:rsidR="00BF78A7" w:rsidRPr="0064249E" w:rsidRDefault="002238AC" w:rsidP="005B65B9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A</w:t>
            </w:r>
            <w:r w:rsidR="00BF78A7" w:rsidRPr="0064249E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cta de inventario.</w:t>
            </w:r>
          </w:p>
        </w:tc>
      </w:tr>
      <w:tr w:rsidR="00BF78A7" w:rsidRPr="00931284" w14:paraId="1CCB9BE8" w14:textId="77777777" w:rsidTr="00777508">
        <w:trPr>
          <w:trHeight w:val="548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4563" w14:textId="77777777" w:rsidR="00BF78A7" w:rsidRPr="00931284" w:rsidRDefault="00BF78A7" w:rsidP="003C4FD4">
            <w:pPr>
              <w:ind w:left="57"/>
              <w:jc w:val="left"/>
              <w:rPr>
                <w:rFonts w:cs="Arial"/>
                <w:b/>
                <w:color w:val="000000" w:themeColor="text1"/>
                <w:vertAlign w:val="superscript"/>
                <w:lang w:eastAsia="es-PE"/>
              </w:rPr>
            </w:pP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Término de</w:t>
            </w:r>
            <w:r w:rsidR="00D50B1E"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>l</w:t>
            </w:r>
            <w:r w:rsidRPr="00931284">
              <w:rPr>
                <w:rFonts w:cs="Arial"/>
                <w:b/>
                <w:bCs/>
                <w:color w:val="000000" w:themeColor="text1"/>
                <w:lang w:eastAsia="es-PE"/>
              </w:rPr>
              <w:t xml:space="preserve"> embarque</w:t>
            </w:r>
          </w:p>
        </w:tc>
        <w:tc>
          <w:tcPr>
            <w:tcW w:w="3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951F" w14:textId="6DC23B02" w:rsidR="00BF78A7" w:rsidRPr="0064249E" w:rsidRDefault="00BF78A7" w:rsidP="005B65B9">
            <w:pPr>
              <w:pStyle w:val="Prrafodelista"/>
              <w:numPr>
                <w:ilvl w:val="0"/>
                <w:numId w:val="6"/>
              </w:numPr>
              <w:ind w:left="205" w:hanging="205"/>
              <w:jc w:val="both"/>
              <w:rPr>
                <w:rFonts w:cs="Arial"/>
                <w:bCs/>
                <w:lang w:eastAsia="es-PE"/>
              </w:rPr>
            </w:pPr>
            <w:r w:rsidRPr="0064249E">
              <w:rPr>
                <w:rFonts w:ascii="Arial" w:hAnsi="Arial" w:cs="Arial"/>
                <w:sz w:val="20"/>
                <w:szCs w:val="20"/>
                <w:lang w:eastAsia="es-PE"/>
              </w:rPr>
              <w:t>Documento emitido por el puerto, aeropuerto</w:t>
            </w:r>
            <w:r w:rsidR="007F15C9" w:rsidRPr="0064249E">
              <w:rPr>
                <w:rFonts w:ascii="Arial" w:hAnsi="Arial" w:cs="Arial"/>
                <w:sz w:val="20"/>
                <w:szCs w:val="20"/>
                <w:lang w:eastAsia="es-PE"/>
              </w:rPr>
              <w:t>,</w:t>
            </w:r>
            <w:r w:rsidRPr="0064249E">
              <w:rPr>
                <w:rFonts w:ascii="Arial" w:hAnsi="Arial" w:cs="Arial"/>
                <w:sz w:val="20"/>
                <w:szCs w:val="20"/>
                <w:lang w:eastAsia="es-PE"/>
              </w:rPr>
              <w:t xml:space="preserve"> terminal terrestre o autoridad competente</w:t>
            </w:r>
            <w:r w:rsidR="007F15C9" w:rsidRPr="0064249E">
              <w:rPr>
                <w:rFonts w:ascii="Arial" w:hAnsi="Arial" w:cs="Arial"/>
                <w:sz w:val="20"/>
                <w:szCs w:val="20"/>
                <w:lang w:eastAsia="es-PE"/>
              </w:rPr>
              <w:t>,</w:t>
            </w:r>
            <w:r w:rsidRPr="0064249E">
              <w:rPr>
                <w:rFonts w:ascii="Arial" w:hAnsi="Arial" w:cs="Arial"/>
                <w:sz w:val="20"/>
                <w:szCs w:val="20"/>
                <w:lang w:eastAsia="es-PE"/>
              </w:rPr>
              <w:t xml:space="preserve"> según corresponda</w:t>
            </w:r>
            <w:r w:rsidRPr="0064249E">
              <w:rPr>
                <w:rFonts w:cs="Arial"/>
                <w:lang w:eastAsia="es-PE"/>
              </w:rPr>
              <w:t>.</w:t>
            </w:r>
          </w:p>
        </w:tc>
      </w:tr>
    </w:tbl>
    <w:p w14:paraId="6FF820C0" w14:textId="77777777" w:rsidR="00BF78A7" w:rsidRPr="00931284" w:rsidRDefault="000104BE" w:rsidP="00BF78A7">
      <w:pPr>
        <w:jc w:val="center"/>
        <w:rPr>
          <w:rFonts w:cs="Arial"/>
          <w:b/>
          <w:color w:val="000000" w:themeColor="text1"/>
        </w:rPr>
      </w:pPr>
      <w:r w:rsidRPr="00931284">
        <w:rPr>
          <w:b/>
          <w:color w:val="000000" w:themeColor="text1"/>
        </w:rPr>
        <w:br w:type="page"/>
      </w:r>
      <w:r w:rsidR="00BF78A7" w:rsidRPr="00931284">
        <w:rPr>
          <w:rFonts w:cs="Arial"/>
          <w:b/>
          <w:color w:val="000000" w:themeColor="text1"/>
        </w:rPr>
        <w:lastRenderedPageBreak/>
        <w:t>A</w:t>
      </w:r>
      <w:r w:rsidR="00FA1084" w:rsidRPr="00931284">
        <w:rPr>
          <w:rFonts w:cs="Arial"/>
          <w:b/>
          <w:color w:val="000000" w:themeColor="text1"/>
        </w:rPr>
        <w:t>nexo</w:t>
      </w:r>
      <w:r w:rsidR="00BF78A7" w:rsidRPr="00931284">
        <w:rPr>
          <w:rFonts w:cs="Arial"/>
          <w:b/>
          <w:color w:val="000000" w:themeColor="text1"/>
        </w:rPr>
        <w:t xml:space="preserve"> II</w:t>
      </w:r>
    </w:p>
    <w:p w14:paraId="1D0D5D43" w14:textId="63085E8B" w:rsidR="00BF78A7" w:rsidRDefault="00BF78A7" w:rsidP="00BF78A7">
      <w:pPr>
        <w:jc w:val="center"/>
        <w:rPr>
          <w:rFonts w:cs="Arial"/>
          <w:b/>
          <w:color w:val="000000" w:themeColor="text1"/>
        </w:rPr>
      </w:pPr>
      <w:bookmarkStart w:id="11" w:name="_Hlk10791896"/>
      <w:r w:rsidRPr="00931284">
        <w:rPr>
          <w:rFonts w:cs="Arial"/>
          <w:b/>
          <w:color w:val="000000" w:themeColor="text1"/>
        </w:rPr>
        <w:t>S</w:t>
      </w:r>
      <w:r w:rsidR="00FA1084" w:rsidRPr="00931284">
        <w:rPr>
          <w:rFonts w:cs="Arial"/>
          <w:b/>
          <w:color w:val="000000" w:themeColor="text1"/>
        </w:rPr>
        <w:t>olicitud de rectificación del manifiesto de carga, sus documentos vinculados y actos relacionados e incorporación de documentos</w:t>
      </w:r>
      <w:bookmarkEnd w:id="11"/>
    </w:p>
    <w:tbl>
      <w:tblPr>
        <w:tblW w:w="9631" w:type="dxa"/>
        <w:tblInd w:w="-5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C57C29" w:rsidRPr="00931284" w14:paraId="13FE6D30" w14:textId="77777777" w:rsidTr="00C405DD">
        <w:trPr>
          <w:trHeight w:val="242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0359E16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>Empresa:                                                                                                                    RUC/COD:</w:t>
            </w:r>
          </w:p>
        </w:tc>
      </w:tr>
      <w:tr w:rsidR="00C57C29" w:rsidRPr="00931284" w14:paraId="44586AD5" w14:textId="77777777" w:rsidTr="00C405DD">
        <w:trPr>
          <w:trHeight w:val="246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2AF90F2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Representante legal:                                                                                                 DNI:</w:t>
            </w:r>
          </w:p>
        </w:tc>
      </w:tr>
      <w:tr w:rsidR="00C57C29" w:rsidRPr="00931284" w14:paraId="4318F076" w14:textId="77777777" w:rsidTr="00C405DD">
        <w:trPr>
          <w:trHeight w:val="405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0F073BD5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Transportista o su representante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D60AAE">
              <w:rPr>
                <w:rFonts w:cs="Arial"/>
                <w:color w:val="000000" w:themeColor="text1"/>
                <w:sz w:val="18"/>
              </w:rPr>
            </w:r>
            <w:r w:rsidR="00D60AAE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Agente de carga internacional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D60AAE">
              <w:rPr>
                <w:rFonts w:cs="Arial"/>
                <w:color w:val="000000" w:themeColor="text1"/>
                <w:sz w:val="18"/>
              </w:rPr>
            </w:r>
            <w:r w:rsidR="00D60AAE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Almacén aduanero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D60AAE">
              <w:rPr>
                <w:rFonts w:cs="Arial"/>
                <w:color w:val="000000" w:themeColor="text1"/>
                <w:sz w:val="18"/>
              </w:rPr>
            </w:r>
            <w:r w:rsidR="00D60AAE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Otros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D60AAE">
              <w:rPr>
                <w:rFonts w:cs="Arial"/>
                <w:color w:val="000000" w:themeColor="text1"/>
                <w:sz w:val="18"/>
              </w:rPr>
            </w:r>
            <w:r w:rsidR="00D60AAE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</w:t>
            </w:r>
          </w:p>
          <w:p w14:paraId="238F14AD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(Especifique)…………………………………………………………</w:t>
            </w:r>
            <w:proofErr w:type="gramStart"/>
            <w:r w:rsidRPr="00931284">
              <w:rPr>
                <w:rFonts w:cs="Arial"/>
                <w:color w:val="000000" w:themeColor="text1"/>
                <w:sz w:val="18"/>
              </w:rPr>
              <w:t>…….</w:t>
            </w:r>
            <w:proofErr w:type="gramEnd"/>
            <w:r w:rsidRPr="00931284">
              <w:rPr>
                <w:rFonts w:cs="Arial"/>
                <w:color w:val="000000" w:themeColor="text1"/>
                <w:sz w:val="18"/>
              </w:rPr>
              <w:t>.</w:t>
            </w:r>
          </w:p>
        </w:tc>
      </w:tr>
      <w:tr w:rsidR="00C57C29" w:rsidRPr="00931284" w14:paraId="42BE4A12" w14:textId="77777777" w:rsidTr="00C405DD">
        <w:trPr>
          <w:trHeight w:val="316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2ECDC0E0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Declaración aduanera de mercancías - DAM: </w:t>
            </w:r>
            <w:r w:rsidRPr="00931284">
              <w:rPr>
                <w:rFonts w:cs="Arial"/>
                <w:color w:val="000000" w:themeColor="text1"/>
                <w:sz w:val="16"/>
              </w:rPr>
              <w:t xml:space="preserve">   </w:t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</w:t>
            </w:r>
          </w:p>
          <w:p w14:paraId="266D1B55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0"/>
              </w:rPr>
            </w:pPr>
            <w:r w:rsidRPr="00931284">
              <w:rPr>
                <w:rFonts w:cs="Arial"/>
                <w:bCs/>
                <w:color w:val="000000" w:themeColor="text1"/>
                <w:sz w:val="10"/>
              </w:rPr>
              <w:t xml:space="preserve"> (El número de declaración se consignará en el formato: ADUANA-AÑO-REGIMEN-DAM)</w:t>
            </w:r>
          </w:p>
        </w:tc>
      </w:tr>
      <w:tr w:rsidR="00C57C29" w:rsidRPr="00931284" w14:paraId="5734A0B0" w14:textId="77777777" w:rsidTr="00C405DD">
        <w:trPr>
          <w:trHeight w:val="248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92C653D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Domicilio:</w:t>
            </w:r>
          </w:p>
        </w:tc>
      </w:tr>
      <w:tr w:rsidR="00C57C29" w:rsidRPr="00931284" w14:paraId="79FCCFDE" w14:textId="77777777" w:rsidTr="00C405DD">
        <w:trPr>
          <w:trHeight w:val="378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9055D60" w14:textId="77777777" w:rsidR="00C57C29" w:rsidRPr="00931284" w:rsidRDefault="00C57C29" w:rsidP="00C405DD">
            <w:pPr>
              <w:rPr>
                <w:rFonts w:cs="Arial"/>
                <w:bCs/>
                <w:color w:val="000000" w:themeColor="text1"/>
                <w:sz w:val="10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Teléfono de contacto:                                                        CEU: </w:t>
            </w:r>
          </w:p>
          <w:p w14:paraId="7DDBF2C1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bCs/>
                <w:color w:val="000000" w:themeColor="text1"/>
                <w:sz w:val="10"/>
              </w:rPr>
              <w:t xml:space="preserve">  La CEU debe ser previamente acreditada ante la Intendencia de Aduana respectiva                            </w:t>
            </w:r>
            <w:proofErr w:type="gramStart"/>
            <w:r w:rsidRPr="00931284">
              <w:rPr>
                <w:rFonts w:cs="Arial"/>
                <w:bCs/>
                <w:color w:val="000000" w:themeColor="text1"/>
                <w:sz w:val="10"/>
              </w:rPr>
              <w:t xml:space="preserve">   (</w:t>
            </w:r>
            <w:proofErr w:type="gramEnd"/>
            <w:r w:rsidRPr="00931284">
              <w:rPr>
                <w:rFonts w:cs="Arial"/>
                <w:bCs/>
                <w:color w:val="000000" w:themeColor="text1"/>
                <w:sz w:val="10"/>
              </w:rPr>
              <w:t>Casilla electrónica del usuario):</w:t>
            </w:r>
          </w:p>
        </w:tc>
      </w:tr>
      <w:tr w:rsidR="00C57C29" w:rsidRPr="00931284" w14:paraId="375CECD2" w14:textId="77777777" w:rsidTr="00C405DD">
        <w:trPr>
          <w:trHeight w:val="244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2BF7E4B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3128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Almacén aduanero y código:</w:t>
            </w:r>
          </w:p>
        </w:tc>
      </w:tr>
      <w:tr w:rsidR="00C57C29" w:rsidRPr="00931284" w14:paraId="34271E0F" w14:textId="77777777" w:rsidTr="00C405DD">
        <w:trPr>
          <w:trHeight w:val="232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2F60B96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Proceso del manifiesto de carga de:    Ingreso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D60AAE">
              <w:rPr>
                <w:rFonts w:cs="Arial"/>
                <w:color w:val="000000" w:themeColor="text1"/>
                <w:sz w:val="18"/>
              </w:rPr>
            </w:r>
            <w:r w:rsidR="00D60AAE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               Salida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D60AAE">
              <w:rPr>
                <w:rFonts w:cs="Arial"/>
                <w:color w:val="000000" w:themeColor="text1"/>
                <w:sz w:val="18"/>
              </w:rPr>
            </w:r>
            <w:r w:rsidR="00D60AAE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</w:p>
        </w:tc>
      </w:tr>
      <w:tr w:rsidR="00C57C29" w:rsidRPr="00931284" w14:paraId="6115BA5A" w14:textId="77777777" w:rsidTr="00C405DD">
        <w:trPr>
          <w:trHeight w:val="265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BB8F181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Solicito la:                                             Rectificación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D60AAE">
              <w:rPr>
                <w:rFonts w:cs="Arial"/>
                <w:color w:val="000000" w:themeColor="text1"/>
                <w:sz w:val="18"/>
              </w:rPr>
            </w:r>
            <w:r w:rsidR="00D60AAE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      Incorporación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D60AAE">
              <w:rPr>
                <w:rFonts w:cs="Arial"/>
                <w:color w:val="000000" w:themeColor="text1"/>
                <w:sz w:val="18"/>
              </w:rPr>
            </w:r>
            <w:r w:rsidR="00D60AAE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        Anulación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D60AAE">
              <w:rPr>
                <w:rFonts w:cs="Arial"/>
                <w:color w:val="000000" w:themeColor="text1"/>
                <w:sz w:val="18"/>
              </w:rPr>
            </w:r>
            <w:r w:rsidR="00D60AAE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</w:p>
        </w:tc>
      </w:tr>
      <w:tr w:rsidR="00C57C29" w:rsidRPr="00931284" w14:paraId="69D15F2B" w14:textId="77777777" w:rsidTr="00C405DD">
        <w:trPr>
          <w:trHeight w:val="243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99AFC65" w14:textId="77777777" w:rsidR="00C57C29" w:rsidRPr="00931284" w:rsidRDefault="00C57C29" w:rsidP="00C405DD">
            <w:pPr>
              <w:rPr>
                <w:rFonts w:cs="Arial"/>
                <w:bCs/>
                <w:color w:val="000000" w:themeColor="text1"/>
                <w:sz w:val="10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Manifiesto de carga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D60AAE">
              <w:rPr>
                <w:rFonts w:cs="Arial"/>
                <w:color w:val="000000" w:themeColor="text1"/>
                <w:sz w:val="18"/>
              </w:rPr>
            </w:r>
            <w:r w:rsidR="00D60AAE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                 Manifiesto desconsolidado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D60AAE">
              <w:rPr>
                <w:rFonts w:cs="Arial"/>
                <w:color w:val="000000" w:themeColor="text1"/>
                <w:sz w:val="18"/>
              </w:rPr>
            </w:r>
            <w:r w:rsidR="00D60AAE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               Manifiesto consolidado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D60AAE">
              <w:rPr>
                <w:rFonts w:cs="Arial"/>
                <w:color w:val="000000" w:themeColor="text1"/>
                <w:sz w:val="18"/>
              </w:rPr>
            </w:r>
            <w:r w:rsidR="00D60AAE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</w:t>
            </w:r>
          </w:p>
        </w:tc>
      </w:tr>
      <w:tr w:rsidR="00C57C29" w:rsidRPr="00931284" w14:paraId="5AC8D402" w14:textId="77777777" w:rsidTr="00C405DD">
        <w:trPr>
          <w:trHeight w:val="270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03CE278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Acto relacionado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D60AAE">
              <w:rPr>
                <w:rFonts w:cs="Arial"/>
                <w:color w:val="000000" w:themeColor="text1"/>
                <w:sz w:val="18"/>
              </w:rPr>
            </w:r>
            <w:r w:rsidR="00D60AAE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                           Documentos vinculados </w:t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84">
              <w:rPr>
                <w:rFonts w:cs="Arial"/>
                <w:color w:val="000000" w:themeColor="text1"/>
                <w:sz w:val="18"/>
              </w:rPr>
              <w:instrText xml:space="preserve"> FORMCHECKBOX </w:instrText>
            </w:r>
            <w:r w:rsidR="00D60AAE">
              <w:rPr>
                <w:rFonts w:cs="Arial"/>
                <w:color w:val="000000" w:themeColor="text1"/>
                <w:sz w:val="18"/>
              </w:rPr>
            </w:r>
            <w:r w:rsidR="00D60AAE">
              <w:rPr>
                <w:rFonts w:cs="Arial"/>
                <w:color w:val="000000" w:themeColor="text1"/>
                <w:sz w:val="18"/>
              </w:rPr>
              <w:fldChar w:fldCharType="separate"/>
            </w:r>
            <w:r w:rsidRPr="00931284">
              <w:rPr>
                <w:rFonts w:cs="Arial"/>
                <w:color w:val="000000" w:themeColor="text1"/>
                <w:sz w:val="18"/>
              </w:rPr>
              <w:fldChar w:fldCharType="end"/>
            </w:r>
          </w:p>
        </w:tc>
      </w:tr>
      <w:tr w:rsidR="00C57C29" w:rsidRPr="00931284" w14:paraId="6C8AF68E" w14:textId="77777777" w:rsidTr="00C405DD">
        <w:trPr>
          <w:trHeight w:val="316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57A3654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Número de manifiesto:</w:t>
            </w:r>
          </w:p>
          <w:p w14:paraId="1C831A0C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bCs/>
                <w:color w:val="000000" w:themeColor="text1"/>
                <w:sz w:val="10"/>
              </w:rPr>
              <w:t xml:space="preserve">  (El número de manifiesto se consignará en el formato: TIPO-ADUANA-VÍA-AÑO-NÚMERO)</w:t>
            </w:r>
          </w:p>
        </w:tc>
      </w:tr>
      <w:tr w:rsidR="00C57C29" w:rsidRPr="00931284" w14:paraId="63757B15" w14:textId="77777777" w:rsidTr="00C405DD">
        <w:trPr>
          <w:trHeight w:val="255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A218845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Número de documento de </w:t>
            </w:r>
            <w:proofErr w:type="gramStart"/>
            <w:r w:rsidRPr="00931284">
              <w:rPr>
                <w:rFonts w:cs="Arial"/>
                <w:color w:val="000000" w:themeColor="text1"/>
                <w:sz w:val="18"/>
              </w:rPr>
              <w:t>transporte:…</w:t>
            </w:r>
            <w:proofErr w:type="gramEnd"/>
            <w:r w:rsidRPr="00931284">
              <w:rPr>
                <w:rFonts w:cs="Arial"/>
                <w:color w:val="000000" w:themeColor="text1"/>
                <w:sz w:val="18"/>
              </w:rPr>
              <w:t xml:space="preserve">………………………………………….       </w:t>
            </w:r>
            <w:proofErr w:type="gramStart"/>
            <w:r w:rsidRPr="00931284">
              <w:rPr>
                <w:rFonts w:cs="Arial"/>
                <w:color w:val="000000" w:themeColor="text1"/>
                <w:sz w:val="18"/>
              </w:rPr>
              <w:t>Detalle:…</w:t>
            </w:r>
            <w:proofErr w:type="gramEnd"/>
            <w:r w:rsidRPr="00931284">
              <w:rPr>
                <w:rFonts w:cs="Arial"/>
                <w:color w:val="000000" w:themeColor="text1"/>
                <w:sz w:val="18"/>
              </w:rPr>
              <w:t>……………………………</w:t>
            </w:r>
          </w:p>
        </w:tc>
      </w:tr>
      <w:tr w:rsidR="00C57C29" w:rsidRPr="00931284" w14:paraId="6D81C76E" w14:textId="77777777" w:rsidTr="00C405DD">
        <w:trPr>
          <w:trHeight w:val="485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CFFC16D" w14:textId="77777777" w:rsidR="00C57C29" w:rsidRPr="00931284" w:rsidRDefault="00C57C29" w:rsidP="00C405DD">
            <w:pPr>
              <w:ind w:left="708" w:hanging="708"/>
              <w:rPr>
                <w:rFonts w:cs="Arial"/>
                <w:b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Ingreso:</w:t>
            </w:r>
          </w:p>
          <w:p w14:paraId="6AAC428B" w14:textId="77777777" w:rsidR="00C57C29" w:rsidRPr="00931284" w:rsidRDefault="00C57C29" w:rsidP="00C405DD">
            <w:pPr>
              <w:ind w:left="708" w:hanging="708"/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Fecha de llegada:   /     /     Término de la descarga: fecha y hora:     /      /      /      Descarga: fecha y hora:     /     /     /      </w:t>
            </w:r>
          </w:p>
        </w:tc>
      </w:tr>
      <w:tr w:rsidR="00C57C29" w:rsidRPr="00931284" w14:paraId="64D3994C" w14:textId="77777777" w:rsidTr="00C405DD">
        <w:trPr>
          <w:trHeight w:val="506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6CCA73F" w14:textId="77777777" w:rsidR="00C57C29" w:rsidRPr="00931284" w:rsidRDefault="00C57C29" w:rsidP="00C405DD">
            <w:pPr>
              <w:ind w:left="708" w:hanging="708"/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Salida:</w:t>
            </w:r>
            <w:r w:rsidRPr="00931284">
              <w:rPr>
                <w:rFonts w:cs="Arial"/>
                <w:color w:val="000000" w:themeColor="text1"/>
                <w:sz w:val="18"/>
              </w:rPr>
              <w:t xml:space="preserve"> </w:t>
            </w:r>
          </w:p>
          <w:p w14:paraId="1438DF1A" w14:textId="77777777" w:rsidR="00C57C29" w:rsidRPr="00931284" w:rsidRDefault="00C57C29" w:rsidP="00C405DD">
            <w:pPr>
              <w:ind w:left="708" w:hanging="708"/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Término del embarque: fecha y hora:     /      /       /    </w:t>
            </w:r>
          </w:p>
        </w:tc>
      </w:tr>
      <w:tr w:rsidR="00C57C29" w:rsidRPr="00931284" w14:paraId="5EB6C649" w14:textId="77777777" w:rsidTr="00C405DD">
        <w:trPr>
          <w:trHeight w:val="4031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4ACE2EF" w14:textId="77777777" w:rsidR="00C57C29" w:rsidRPr="00931284" w:rsidRDefault="00C57C29" w:rsidP="00C405DD">
            <w:pPr>
              <w:rPr>
                <w:rFonts w:eastAsia="Arial Unicode MS" w:cs="Arial"/>
                <w:b/>
                <w:color w:val="000000" w:themeColor="text1"/>
                <w:sz w:val="18"/>
                <w:szCs w:val="16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Dato(s) a rectificar en el manifiesto: </w:t>
            </w:r>
            <w:r w:rsidRPr="00931284">
              <w:rPr>
                <w:rFonts w:eastAsia="Arial Unicode MS" w:cs="Arial"/>
                <w:b/>
                <w:color w:val="000000" w:themeColor="text1"/>
                <w:sz w:val="18"/>
                <w:szCs w:val="16"/>
              </w:rPr>
              <w:t>Marcar con “X”</w:t>
            </w:r>
          </w:p>
          <w:p w14:paraId="178ABB00" w14:textId="77777777" w:rsidR="00C57C29" w:rsidRPr="00931284" w:rsidRDefault="00C57C29" w:rsidP="00C405DD">
            <w:pPr>
              <w:rPr>
                <w:rFonts w:cs="Arial"/>
                <w:bCs/>
                <w:color w:val="000000" w:themeColor="text1"/>
                <w:sz w:val="10"/>
              </w:rPr>
            </w:pPr>
            <w:r w:rsidRPr="00931284">
              <w:rPr>
                <w:rFonts w:cs="Arial"/>
                <w:bCs/>
                <w:color w:val="000000" w:themeColor="text1"/>
                <w:sz w:val="10"/>
              </w:rPr>
              <w:t xml:space="preserve">  </w:t>
            </w:r>
          </w:p>
          <w:tbl>
            <w:tblPr>
              <w:tblW w:w="93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1057"/>
              <w:gridCol w:w="1454"/>
              <w:gridCol w:w="837"/>
              <w:gridCol w:w="784"/>
              <w:gridCol w:w="914"/>
              <w:gridCol w:w="1143"/>
              <w:gridCol w:w="706"/>
            </w:tblGrid>
            <w:tr w:rsidR="00C57C29" w:rsidRPr="00931284" w14:paraId="4CB1425B" w14:textId="77777777" w:rsidTr="00C405DD">
              <w:trPr>
                <w:trHeight w:val="408"/>
                <w:jc w:val="center"/>
              </w:trPr>
              <w:tc>
                <w:tcPr>
                  <w:tcW w:w="2489" w:type="dxa"/>
                  <w:vMerge w:val="restart"/>
                  <w:shd w:val="clear" w:color="auto" w:fill="auto"/>
                  <w:vAlign w:val="center"/>
                  <w:hideMark/>
                </w:tcPr>
                <w:p w14:paraId="4034B01D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Cs/>
                      <w:color w:val="000000" w:themeColor="text1"/>
                      <w:sz w:val="10"/>
                    </w:rPr>
                    <w:t xml:space="preserve">  </w:t>
                  </w: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 xml:space="preserve">Descripción </w:t>
                  </w:r>
                </w:p>
              </w:tc>
              <w:tc>
                <w:tcPr>
                  <w:tcW w:w="1057" w:type="dxa"/>
                  <w:vMerge w:val="restart"/>
                  <w:shd w:val="clear" w:color="auto" w:fill="auto"/>
                  <w:vAlign w:val="center"/>
                  <w:hideMark/>
                </w:tcPr>
                <w:p w14:paraId="40551C75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Documentos vinculados</w:t>
                  </w:r>
                </w:p>
              </w:tc>
              <w:tc>
                <w:tcPr>
                  <w:tcW w:w="1454" w:type="dxa"/>
                  <w:vMerge w:val="restart"/>
                  <w:shd w:val="clear" w:color="auto" w:fill="auto"/>
                  <w:vAlign w:val="center"/>
                  <w:hideMark/>
                </w:tcPr>
                <w:p w14:paraId="1C3178C4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Consignatario / Consignante</w:t>
                  </w:r>
                </w:p>
              </w:tc>
              <w:tc>
                <w:tcPr>
                  <w:tcW w:w="837" w:type="dxa"/>
                  <w:vMerge w:val="restart"/>
                  <w:shd w:val="clear" w:color="auto" w:fill="auto"/>
                  <w:vAlign w:val="center"/>
                  <w:hideMark/>
                </w:tcPr>
                <w:p w14:paraId="30F2BCE3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Peso</w:t>
                  </w:r>
                </w:p>
              </w:tc>
              <w:tc>
                <w:tcPr>
                  <w:tcW w:w="784" w:type="dxa"/>
                  <w:vMerge w:val="restart"/>
                  <w:shd w:val="clear" w:color="auto" w:fill="auto"/>
                  <w:vAlign w:val="center"/>
                  <w:hideMark/>
                </w:tcPr>
                <w:p w14:paraId="6B452774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Cantidad bultos</w:t>
                  </w:r>
                </w:p>
              </w:tc>
              <w:tc>
                <w:tcPr>
                  <w:tcW w:w="914" w:type="dxa"/>
                  <w:vMerge w:val="restart"/>
                  <w:shd w:val="clear" w:color="auto" w:fill="auto"/>
                  <w:vAlign w:val="center"/>
                  <w:hideMark/>
                </w:tcPr>
                <w:p w14:paraId="570788EC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Puerto</w:t>
                  </w:r>
                </w:p>
              </w:tc>
              <w:tc>
                <w:tcPr>
                  <w:tcW w:w="1143" w:type="dxa"/>
                  <w:vMerge w:val="restart"/>
                  <w:shd w:val="clear" w:color="auto" w:fill="auto"/>
                  <w:vAlign w:val="center"/>
                  <w:hideMark/>
                </w:tcPr>
                <w:p w14:paraId="571CA245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Contenedor</w:t>
                  </w:r>
                </w:p>
              </w:tc>
              <w:tc>
                <w:tcPr>
                  <w:tcW w:w="706" w:type="dxa"/>
                  <w:vMerge w:val="restart"/>
                  <w:shd w:val="clear" w:color="auto" w:fill="auto"/>
                  <w:vAlign w:val="center"/>
                  <w:hideMark/>
                </w:tcPr>
                <w:p w14:paraId="008A176C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Otros</w:t>
                  </w:r>
                </w:p>
              </w:tc>
            </w:tr>
            <w:tr w:rsidR="00C57C29" w:rsidRPr="00931284" w14:paraId="187B7C58" w14:textId="77777777" w:rsidTr="00C405DD">
              <w:trPr>
                <w:trHeight w:val="408"/>
                <w:jc w:val="center"/>
              </w:trPr>
              <w:tc>
                <w:tcPr>
                  <w:tcW w:w="2489" w:type="dxa"/>
                  <w:vMerge/>
                  <w:vAlign w:val="center"/>
                  <w:hideMark/>
                </w:tcPr>
                <w:p w14:paraId="474B78C6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1057" w:type="dxa"/>
                  <w:vMerge/>
                  <w:vAlign w:val="center"/>
                  <w:hideMark/>
                </w:tcPr>
                <w:p w14:paraId="35650F75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1454" w:type="dxa"/>
                  <w:vMerge/>
                  <w:vAlign w:val="center"/>
                  <w:hideMark/>
                </w:tcPr>
                <w:p w14:paraId="010ED8F2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14:paraId="31A55C6F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784" w:type="dxa"/>
                  <w:vMerge/>
                  <w:vAlign w:val="center"/>
                  <w:hideMark/>
                </w:tcPr>
                <w:p w14:paraId="2FD7E1B9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914" w:type="dxa"/>
                  <w:vMerge/>
                  <w:vAlign w:val="center"/>
                  <w:hideMark/>
                </w:tcPr>
                <w:p w14:paraId="07FB3B8F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1143" w:type="dxa"/>
                  <w:vMerge/>
                  <w:vAlign w:val="center"/>
                  <w:hideMark/>
                </w:tcPr>
                <w:p w14:paraId="4C288167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706" w:type="dxa"/>
                  <w:vMerge/>
                  <w:vAlign w:val="center"/>
                  <w:hideMark/>
                </w:tcPr>
                <w:p w14:paraId="48F92133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</w:tr>
            <w:tr w:rsidR="00C57C29" w:rsidRPr="00931284" w14:paraId="075CC3C2" w14:textId="77777777" w:rsidTr="00C405DD">
              <w:trPr>
                <w:trHeight w:val="269"/>
                <w:jc w:val="center"/>
              </w:trPr>
              <w:tc>
                <w:tcPr>
                  <w:tcW w:w="2489" w:type="dxa"/>
                  <w:shd w:val="clear" w:color="auto" w:fill="auto"/>
                  <w:noWrap/>
                  <w:vAlign w:val="center"/>
                  <w:hideMark/>
                </w:tcPr>
                <w:p w14:paraId="545DF523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eastAsia="es-PE"/>
                    </w:rPr>
                    <w:t> </w:t>
                  </w:r>
                </w:p>
              </w:tc>
              <w:tc>
                <w:tcPr>
                  <w:tcW w:w="1057" w:type="dxa"/>
                  <w:shd w:val="clear" w:color="auto" w:fill="auto"/>
                  <w:noWrap/>
                  <w:vAlign w:val="center"/>
                  <w:hideMark/>
                </w:tcPr>
                <w:p w14:paraId="33923042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noWrap/>
                  <w:vAlign w:val="center"/>
                  <w:hideMark/>
                </w:tcPr>
                <w:p w14:paraId="0A522713" w14:textId="77777777" w:rsidR="00C57C29" w:rsidRPr="00931284" w:rsidRDefault="00C57C29" w:rsidP="00C405DD">
                  <w:pPr>
                    <w:rPr>
                      <w:rFonts w:cs="Arial"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4"/>
                      <w:szCs w:val="14"/>
                      <w:lang w:eastAsia="es-PE"/>
                    </w:rPr>
                    <w:t> 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14:paraId="0CB1C83E" w14:textId="77777777" w:rsidR="00C57C29" w:rsidRPr="00931284" w:rsidRDefault="00C57C29" w:rsidP="00C405DD">
                  <w:pPr>
                    <w:rPr>
                      <w:rFonts w:cs="Arial"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4"/>
                      <w:szCs w:val="14"/>
                      <w:lang w:eastAsia="es-PE"/>
                    </w:rPr>
                    <w:t> </w:t>
                  </w:r>
                </w:p>
              </w:tc>
              <w:tc>
                <w:tcPr>
                  <w:tcW w:w="784" w:type="dxa"/>
                  <w:shd w:val="clear" w:color="auto" w:fill="auto"/>
                  <w:noWrap/>
                  <w:vAlign w:val="center"/>
                  <w:hideMark/>
                </w:tcPr>
                <w:p w14:paraId="1B5B98D0" w14:textId="77777777" w:rsidR="00C57C29" w:rsidRPr="00931284" w:rsidRDefault="00C57C29" w:rsidP="00C405DD">
                  <w:pPr>
                    <w:rPr>
                      <w:rFonts w:cs="Arial"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4"/>
                      <w:szCs w:val="14"/>
                      <w:lang w:eastAsia="es-PE"/>
                    </w:rPr>
                    <w:t> </w:t>
                  </w:r>
                </w:p>
              </w:tc>
              <w:tc>
                <w:tcPr>
                  <w:tcW w:w="914" w:type="dxa"/>
                  <w:shd w:val="clear" w:color="auto" w:fill="auto"/>
                  <w:noWrap/>
                  <w:vAlign w:val="center"/>
                  <w:hideMark/>
                </w:tcPr>
                <w:p w14:paraId="2402366F" w14:textId="77777777" w:rsidR="00C57C29" w:rsidRPr="00931284" w:rsidRDefault="00C57C29" w:rsidP="00C405DD">
                  <w:pPr>
                    <w:rPr>
                      <w:rFonts w:cs="Arial"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4"/>
                      <w:szCs w:val="14"/>
                      <w:lang w:eastAsia="es-PE"/>
                    </w:rPr>
                    <w:t> </w:t>
                  </w:r>
                </w:p>
              </w:tc>
              <w:tc>
                <w:tcPr>
                  <w:tcW w:w="1143" w:type="dxa"/>
                  <w:shd w:val="clear" w:color="auto" w:fill="auto"/>
                  <w:noWrap/>
                  <w:vAlign w:val="center"/>
                  <w:hideMark/>
                </w:tcPr>
                <w:p w14:paraId="03EF161F" w14:textId="77777777" w:rsidR="00C57C29" w:rsidRPr="00931284" w:rsidRDefault="00C57C29" w:rsidP="00C405DD">
                  <w:pPr>
                    <w:rPr>
                      <w:rFonts w:cs="Arial"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4"/>
                      <w:szCs w:val="14"/>
                      <w:lang w:eastAsia="es-PE"/>
                    </w:rPr>
                    <w:t> 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  <w:hideMark/>
                </w:tcPr>
                <w:p w14:paraId="063055EB" w14:textId="77777777" w:rsidR="00C57C29" w:rsidRPr="00931284" w:rsidRDefault="00C57C29" w:rsidP="00C405DD">
                  <w:pPr>
                    <w:rPr>
                      <w:rFonts w:cs="Arial"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4"/>
                      <w:szCs w:val="14"/>
                      <w:lang w:eastAsia="es-PE"/>
                    </w:rPr>
                    <w:t> </w:t>
                  </w:r>
                </w:p>
              </w:tc>
            </w:tr>
          </w:tbl>
          <w:p w14:paraId="0CCEA379" w14:textId="77777777" w:rsidR="00C57C29" w:rsidRPr="00931284" w:rsidRDefault="00C57C29" w:rsidP="00C405DD">
            <w:pPr>
              <w:rPr>
                <w:rFonts w:cs="Arial"/>
                <w:bCs/>
                <w:color w:val="000000" w:themeColor="text1"/>
                <w:sz w:val="10"/>
              </w:rPr>
            </w:pPr>
          </w:p>
          <w:p w14:paraId="6E62230F" w14:textId="77777777" w:rsidR="00C57C29" w:rsidRPr="00931284" w:rsidRDefault="00C57C29" w:rsidP="00C405DD">
            <w:pPr>
              <w:rPr>
                <w:rFonts w:cs="Arial"/>
                <w:bCs/>
                <w:color w:val="000000" w:themeColor="text1"/>
                <w:sz w:val="10"/>
              </w:rPr>
            </w:pPr>
          </w:p>
          <w:p w14:paraId="45E7E8F1" w14:textId="77777777" w:rsidR="00C57C29" w:rsidRPr="00931284" w:rsidRDefault="00C57C29" w:rsidP="00C405DD">
            <w:pPr>
              <w:rPr>
                <w:rFonts w:eastAsia="Arial Unicode MS" w:cs="Arial"/>
                <w:b/>
                <w:color w:val="000000" w:themeColor="text1"/>
                <w:sz w:val="18"/>
                <w:szCs w:val="16"/>
              </w:rPr>
            </w:pPr>
            <w:r w:rsidRPr="00931284">
              <w:rPr>
                <w:rFonts w:cs="Arial"/>
                <w:color w:val="000000" w:themeColor="text1"/>
                <w:sz w:val="18"/>
              </w:rPr>
              <w:t xml:space="preserve"> Tipo de acto relacionado: </w:t>
            </w:r>
            <w:r w:rsidRPr="00931284">
              <w:rPr>
                <w:rFonts w:eastAsia="Arial Unicode MS" w:cs="Arial"/>
                <w:b/>
                <w:color w:val="000000" w:themeColor="text1"/>
                <w:sz w:val="18"/>
                <w:szCs w:val="16"/>
              </w:rPr>
              <w:t>Marcar con “X”</w:t>
            </w:r>
          </w:p>
          <w:p w14:paraId="6CE02E01" w14:textId="77777777" w:rsidR="00C57C29" w:rsidRPr="00931284" w:rsidRDefault="00C57C29" w:rsidP="00C405DD">
            <w:pPr>
              <w:rPr>
                <w:rFonts w:cs="Arial"/>
                <w:b/>
                <w:color w:val="000000" w:themeColor="text1"/>
                <w:sz w:val="10"/>
                <w:szCs w:val="10"/>
              </w:rPr>
            </w:pPr>
          </w:p>
          <w:tbl>
            <w:tblPr>
              <w:tblW w:w="9444" w:type="dxa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4"/>
              <w:gridCol w:w="1256"/>
              <w:gridCol w:w="1116"/>
              <w:gridCol w:w="774"/>
              <w:gridCol w:w="1256"/>
              <w:gridCol w:w="984"/>
              <w:gridCol w:w="855"/>
              <w:gridCol w:w="1186"/>
              <w:gridCol w:w="1043"/>
            </w:tblGrid>
            <w:tr w:rsidR="00C57C29" w:rsidRPr="00931284" w14:paraId="06098532" w14:textId="77777777" w:rsidTr="00C405DD">
              <w:trPr>
                <w:cantSplit/>
                <w:trHeight w:val="599"/>
              </w:trPr>
              <w:tc>
                <w:tcPr>
                  <w:tcW w:w="974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F51CF00" w14:textId="77777777" w:rsidR="00C57C29" w:rsidRPr="00931284" w:rsidRDefault="00C57C29" w:rsidP="00C405DD">
                  <w:pPr>
                    <w:jc w:val="center"/>
                    <w:rPr>
                      <w:rFonts w:eastAsia="Arial Unicode MS" w:cs="Arial"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Llegada del medio de transporte</w:t>
                  </w:r>
                </w:p>
              </w:tc>
              <w:tc>
                <w:tcPr>
                  <w:tcW w:w="125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07F2FE8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Término de la descarga</w:t>
                  </w:r>
                </w:p>
              </w:tc>
              <w:tc>
                <w:tcPr>
                  <w:tcW w:w="111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A5DA955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Descarga de la mercancía</w:t>
                  </w:r>
                </w:p>
              </w:tc>
              <w:tc>
                <w:tcPr>
                  <w:tcW w:w="774" w:type="dxa"/>
                  <w:vAlign w:val="center"/>
                </w:tcPr>
                <w:p w14:paraId="1635D163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Ingreso del vehículo al almacén</w:t>
                  </w:r>
                </w:p>
              </w:tc>
              <w:tc>
                <w:tcPr>
                  <w:tcW w:w="125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9AE7C96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Ingreso y recepción de la mercancía</w:t>
                  </w:r>
                </w:p>
              </w:tc>
              <w:tc>
                <w:tcPr>
                  <w:tcW w:w="984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5EE541F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 xml:space="preserve">Inventario </w:t>
                  </w:r>
                </w:p>
                <w:p w14:paraId="431DE3A2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de la carga</w:t>
                  </w:r>
                </w:p>
                <w:p w14:paraId="6CB2846E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8"/>
                      <w:szCs w:val="8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8"/>
                      <w:szCs w:val="8"/>
                    </w:rPr>
                    <w:t xml:space="preserve">(arribada en mala condición exterior o con medidas de seguridad violentadas) </w:t>
                  </w:r>
                </w:p>
              </w:tc>
              <w:tc>
                <w:tcPr>
                  <w:tcW w:w="855" w:type="dxa"/>
                </w:tcPr>
                <w:p w14:paraId="178F7436" w14:textId="77777777" w:rsidR="00C57C29" w:rsidRPr="006D355D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70C0"/>
                      <w:sz w:val="14"/>
                      <w:szCs w:val="14"/>
                    </w:rPr>
                  </w:pPr>
                  <w:r w:rsidRPr="007F633F">
                    <w:rPr>
                      <w:rFonts w:cs="Arial"/>
                      <w:b/>
                      <w:bCs/>
                      <w:sz w:val="14"/>
                      <w:szCs w:val="14"/>
                    </w:rPr>
                    <w:t xml:space="preserve">Salida del vehículo con la carga </w:t>
                  </w:r>
                </w:p>
              </w:tc>
              <w:tc>
                <w:tcPr>
                  <w:tcW w:w="118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56A0605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 xml:space="preserve">Autorización </w:t>
                  </w:r>
                </w:p>
                <w:p w14:paraId="7F75D5D0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de carga</w:t>
                  </w:r>
                </w:p>
              </w:tc>
              <w:tc>
                <w:tcPr>
                  <w:tcW w:w="1043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6989142" w14:textId="77777777" w:rsidR="00C57C29" w:rsidRPr="00931284" w:rsidRDefault="00C57C29" w:rsidP="00C405DD">
                  <w:pPr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  <w:t>Término del embarque</w:t>
                  </w:r>
                </w:p>
              </w:tc>
            </w:tr>
            <w:tr w:rsidR="00C57C29" w:rsidRPr="00931284" w14:paraId="0096DFBA" w14:textId="77777777" w:rsidTr="00C405DD">
              <w:trPr>
                <w:trHeight w:val="261"/>
              </w:trPr>
              <w:tc>
                <w:tcPr>
                  <w:tcW w:w="974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6477813" w14:textId="77777777" w:rsidR="00C57C29" w:rsidRPr="00931284" w:rsidRDefault="00C57C29" w:rsidP="00C405DD">
                  <w:pPr>
                    <w:rPr>
                      <w:rFonts w:eastAsia="Arial Unicode MS" w:cs="Arial"/>
                      <w:b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ED6517B" w14:textId="77777777" w:rsidR="00C57C29" w:rsidRPr="00931284" w:rsidRDefault="00C57C29" w:rsidP="00C405DD">
                  <w:pPr>
                    <w:rPr>
                      <w:rFonts w:eastAsia="Arial Unicode MS" w:cs="Arial"/>
                      <w:color w:val="000000" w:themeColor="text1"/>
                      <w:sz w:val="18"/>
                      <w:szCs w:val="16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8"/>
                    </w:rPr>
                    <w:t> </w:t>
                  </w:r>
                </w:p>
              </w:tc>
              <w:tc>
                <w:tcPr>
                  <w:tcW w:w="111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F00E10F" w14:textId="77777777" w:rsidR="00C57C29" w:rsidRPr="00931284" w:rsidRDefault="00C57C29" w:rsidP="00C405DD">
                  <w:pPr>
                    <w:rPr>
                      <w:rFonts w:eastAsia="Arial Unicode MS" w:cs="Arial"/>
                      <w:color w:val="000000" w:themeColor="text1"/>
                      <w:sz w:val="18"/>
                      <w:szCs w:val="16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8"/>
                    </w:rPr>
                    <w:t> </w:t>
                  </w:r>
                </w:p>
              </w:tc>
              <w:tc>
                <w:tcPr>
                  <w:tcW w:w="774" w:type="dxa"/>
                </w:tcPr>
                <w:p w14:paraId="4FC6BC36" w14:textId="77777777" w:rsidR="00C57C29" w:rsidRPr="00931284" w:rsidRDefault="00C57C29" w:rsidP="00C405DD">
                  <w:pPr>
                    <w:rPr>
                      <w:rFonts w:cs="Arial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62F5390" w14:textId="77777777" w:rsidR="00C57C29" w:rsidRPr="00931284" w:rsidRDefault="00C57C29" w:rsidP="00C405DD">
                  <w:pPr>
                    <w:rPr>
                      <w:rFonts w:eastAsia="Arial Unicode MS" w:cs="Arial"/>
                      <w:color w:val="000000" w:themeColor="text1"/>
                      <w:sz w:val="18"/>
                      <w:szCs w:val="16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8"/>
                    </w:rPr>
                    <w:t> </w:t>
                  </w:r>
                </w:p>
              </w:tc>
              <w:tc>
                <w:tcPr>
                  <w:tcW w:w="984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0A57D07" w14:textId="77777777" w:rsidR="00C57C29" w:rsidRPr="00931284" w:rsidRDefault="00C57C29" w:rsidP="00C405DD">
                  <w:pPr>
                    <w:rPr>
                      <w:rFonts w:eastAsia="Arial Unicode MS" w:cs="Arial"/>
                      <w:color w:val="000000" w:themeColor="text1"/>
                      <w:sz w:val="18"/>
                      <w:szCs w:val="16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8"/>
                    </w:rPr>
                    <w:t> </w:t>
                  </w:r>
                </w:p>
              </w:tc>
              <w:tc>
                <w:tcPr>
                  <w:tcW w:w="855" w:type="dxa"/>
                </w:tcPr>
                <w:p w14:paraId="57BA347B" w14:textId="77777777" w:rsidR="00C57C29" w:rsidRPr="006D355D" w:rsidRDefault="00C57C29" w:rsidP="00C405DD">
                  <w:pPr>
                    <w:rPr>
                      <w:rFonts w:cs="Arial"/>
                      <w:color w:val="0070C0"/>
                      <w:sz w:val="18"/>
                    </w:rPr>
                  </w:pPr>
                </w:p>
              </w:tc>
              <w:tc>
                <w:tcPr>
                  <w:tcW w:w="11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D7C42B4" w14:textId="77777777" w:rsidR="00C57C29" w:rsidRPr="00931284" w:rsidRDefault="00C57C29" w:rsidP="00C405DD">
                  <w:pPr>
                    <w:rPr>
                      <w:rFonts w:eastAsia="Arial Unicode MS" w:cs="Arial"/>
                      <w:color w:val="000000" w:themeColor="text1"/>
                      <w:sz w:val="18"/>
                      <w:szCs w:val="16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8"/>
                    </w:rPr>
                    <w:t> </w:t>
                  </w:r>
                </w:p>
              </w:tc>
              <w:tc>
                <w:tcPr>
                  <w:tcW w:w="1043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317BC12" w14:textId="77777777" w:rsidR="00C57C29" w:rsidRPr="00931284" w:rsidRDefault="00C57C29" w:rsidP="00C405DD">
                  <w:pPr>
                    <w:rPr>
                      <w:rFonts w:eastAsia="Arial Unicode MS" w:cs="Arial"/>
                      <w:color w:val="000000" w:themeColor="text1"/>
                      <w:sz w:val="18"/>
                      <w:szCs w:val="16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8"/>
                    </w:rPr>
                    <w:t> </w:t>
                  </w:r>
                </w:p>
              </w:tc>
            </w:tr>
          </w:tbl>
          <w:p w14:paraId="3711863D" w14:textId="77777777" w:rsidR="00C57C29" w:rsidRDefault="00C57C29" w:rsidP="00C405DD">
            <w:pPr>
              <w:rPr>
                <w:rFonts w:cs="Arial"/>
                <w:b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</w:t>
            </w:r>
          </w:p>
          <w:p w14:paraId="36579752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>
              <w:rPr>
                <w:rFonts w:cs="Arial"/>
                <w:b/>
                <w:color w:val="000000" w:themeColor="text1"/>
                <w:sz w:val="18"/>
              </w:rPr>
              <w:t xml:space="preserve"> </w:t>
            </w: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Fundamentos:  </w:t>
            </w:r>
            <w:r w:rsidRPr="00931284">
              <w:rPr>
                <w:rFonts w:cs="Arial"/>
                <w:color w:val="000000" w:themeColor="text1"/>
                <w:sz w:val="18"/>
              </w:rPr>
              <w:t>…………………………………………………………………………………………………………………………</w:t>
            </w:r>
          </w:p>
          <w:p w14:paraId="5954FCD4" w14:textId="77777777" w:rsidR="00C57C29" w:rsidRPr="00931284" w:rsidRDefault="00C57C29" w:rsidP="00C405DD">
            <w:pPr>
              <w:rPr>
                <w:rFonts w:cs="Arial"/>
                <w:b/>
                <w:color w:val="000000" w:themeColor="text1"/>
                <w:sz w:val="18"/>
              </w:rPr>
            </w:pPr>
          </w:p>
          <w:p w14:paraId="2C743B44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Donde dice:      </w:t>
            </w:r>
            <w:r w:rsidRPr="00931284">
              <w:rPr>
                <w:rFonts w:cs="Arial"/>
                <w:color w:val="000000" w:themeColor="text1"/>
                <w:sz w:val="18"/>
              </w:rPr>
              <w:t>…………………………………………………………………………………………………………………………</w:t>
            </w:r>
          </w:p>
          <w:p w14:paraId="021268EA" w14:textId="77777777" w:rsidR="00C57C29" w:rsidRPr="00931284" w:rsidRDefault="00C57C29" w:rsidP="00C405DD">
            <w:pPr>
              <w:rPr>
                <w:rFonts w:cs="Arial"/>
                <w:b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</w:t>
            </w:r>
          </w:p>
          <w:p w14:paraId="174F77E2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Debe decir:       </w:t>
            </w:r>
            <w:r w:rsidRPr="00931284">
              <w:rPr>
                <w:rFonts w:cs="Arial"/>
                <w:color w:val="000000" w:themeColor="text1"/>
                <w:sz w:val="18"/>
              </w:rPr>
              <w:t>…………………………………………………………………………………………………………………………</w:t>
            </w: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   </w:t>
            </w:r>
            <w:r w:rsidRPr="00931284">
              <w:rPr>
                <w:rFonts w:cs="Arial"/>
                <w:b/>
                <w:color w:val="000000" w:themeColor="text1"/>
                <w:sz w:val="10"/>
                <w:szCs w:val="10"/>
              </w:rPr>
              <w:t>_</w:t>
            </w:r>
          </w:p>
        </w:tc>
      </w:tr>
      <w:tr w:rsidR="00C57C29" w:rsidRPr="00931284" w14:paraId="02267AF4" w14:textId="77777777" w:rsidTr="0064249E">
        <w:trPr>
          <w:trHeight w:val="1770"/>
        </w:trPr>
        <w:tc>
          <w:tcPr>
            <w:tcW w:w="9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tbl>
            <w:tblPr>
              <w:tblW w:w="9212" w:type="dxa"/>
              <w:tblInd w:w="1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49"/>
              <w:gridCol w:w="418"/>
              <w:gridCol w:w="358"/>
              <w:gridCol w:w="3968"/>
              <w:gridCol w:w="419"/>
            </w:tblGrid>
            <w:tr w:rsidR="00C57C29" w:rsidRPr="00931284" w14:paraId="1E0EEA4D" w14:textId="77777777" w:rsidTr="00C405DD">
              <w:trPr>
                <w:trHeight w:val="290"/>
              </w:trPr>
              <w:tc>
                <w:tcPr>
                  <w:tcW w:w="44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1BD4E" w14:textId="77777777" w:rsidR="00C57C29" w:rsidRPr="00931284" w:rsidRDefault="00C57C29" w:rsidP="00C405DD">
                  <w:pPr>
                    <w:ind w:left="-66"/>
                    <w:rPr>
                      <w:rFonts w:cs="Arial"/>
                      <w:color w:val="000000" w:themeColor="text1"/>
                      <w:sz w:val="18"/>
                    </w:rPr>
                  </w:pPr>
                  <w:r w:rsidRPr="00931284">
                    <w:rPr>
                      <w:rFonts w:cs="Arial"/>
                      <w:color w:val="000000" w:themeColor="text1"/>
                      <w:sz w:val="18"/>
                    </w:rPr>
                    <w:t>Marcar con "X" los documentos adjuntos:</w:t>
                  </w:r>
                </w:p>
                <w:p w14:paraId="03282A90" w14:textId="77777777" w:rsidR="00C57C29" w:rsidRPr="00931284" w:rsidRDefault="00C57C29" w:rsidP="00C405DD">
                  <w:pPr>
                    <w:rPr>
                      <w:rFonts w:ascii="Calibri" w:hAnsi="Calibri"/>
                      <w:color w:val="000000" w:themeColor="text1"/>
                      <w:sz w:val="10"/>
                      <w:szCs w:val="10"/>
                      <w:lang w:eastAsia="es-PE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585E5" w14:textId="77777777" w:rsidR="00C57C29" w:rsidRPr="00931284" w:rsidRDefault="00C57C29" w:rsidP="00C405DD">
                  <w:pPr>
                    <w:rPr>
                      <w:rFonts w:ascii="Calibri" w:hAnsi="Calibri"/>
                      <w:color w:val="000000" w:themeColor="text1"/>
                      <w:sz w:val="22"/>
                      <w:szCs w:val="22"/>
                      <w:lang w:val="es-PE" w:eastAsia="es-PE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E62C9" w14:textId="77777777" w:rsidR="00C57C29" w:rsidRPr="00931284" w:rsidRDefault="00C57C29" w:rsidP="00C405DD">
                  <w:pPr>
                    <w:rPr>
                      <w:color w:val="000000" w:themeColor="text1"/>
                      <w:lang w:val="es-PE" w:eastAsia="es-PE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0732B" w14:textId="77777777" w:rsidR="00C57C29" w:rsidRPr="00931284" w:rsidRDefault="00C57C29" w:rsidP="00C405DD">
                  <w:pPr>
                    <w:rPr>
                      <w:color w:val="000000" w:themeColor="text1"/>
                      <w:lang w:val="es-PE" w:eastAsia="es-PE"/>
                    </w:rPr>
                  </w:pPr>
                </w:p>
              </w:tc>
            </w:tr>
            <w:tr w:rsidR="00C57C29" w:rsidRPr="00931284" w14:paraId="46276321" w14:textId="77777777" w:rsidTr="00C405DD">
              <w:trPr>
                <w:trHeight w:val="225"/>
              </w:trPr>
              <w:tc>
                <w:tcPr>
                  <w:tcW w:w="4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F4FDC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Documento de transporte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77421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EDB3A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CED40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 xml:space="preserve">Declaración aduanera 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69E65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</w:tr>
            <w:tr w:rsidR="00C57C29" w:rsidRPr="00931284" w14:paraId="725478F6" w14:textId="77777777" w:rsidTr="00C405DD">
              <w:trPr>
                <w:trHeight w:val="143"/>
              </w:trPr>
              <w:tc>
                <w:tcPr>
                  <w:tcW w:w="4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2CC0A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Comunicación de origen proveedor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AA0C8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6E9F5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A128D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Descarga de la mercancía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68E0D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</w:tr>
            <w:tr w:rsidR="00C57C29" w:rsidRPr="00931284" w14:paraId="339F73AC" w14:textId="77777777" w:rsidTr="00C405DD">
              <w:trPr>
                <w:trHeight w:val="231"/>
              </w:trPr>
              <w:tc>
                <w:tcPr>
                  <w:tcW w:w="4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17978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Comunicación de origen embarcador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DAD10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508B1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B4BE3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Ingreso y recepción de la mercancía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B1848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</w:tr>
            <w:tr w:rsidR="00C57C29" w:rsidRPr="00931284" w14:paraId="1E3A651C" w14:textId="77777777" w:rsidTr="00C405DD">
              <w:trPr>
                <w:trHeight w:val="122"/>
              </w:trPr>
              <w:tc>
                <w:tcPr>
                  <w:tcW w:w="4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56E72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Acta de reconocimiento previo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AC08A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93FA8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BDB7B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Documento del puerto / aeropuerto / terminal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FFA83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</w:tr>
            <w:tr w:rsidR="00C57C29" w:rsidRPr="00931284" w14:paraId="4E3128CC" w14:textId="77777777" w:rsidTr="00C405DD">
              <w:trPr>
                <w:trHeight w:val="222"/>
              </w:trPr>
              <w:tc>
                <w:tcPr>
                  <w:tcW w:w="4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59DC4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Factura comercial / Declaración jurada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243B1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BAED4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EA01B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 xml:space="preserve">Certificado de peso o </w:t>
                  </w:r>
                  <w:proofErr w:type="gramStart"/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ticket</w:t>
                  </w:r>
                  <w:proofErr w:type="gramEnd"/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 xml:space="preserve"> de balanza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10247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</w:tr>
            <w:tr w:rsidR="00C57C29" w:rsidRPr="00931284" w14:paraId="757F4C43" w14:textId="77777777" w:rsidTr="00C405DD">
              <w:trPr>
                <w:trHeight w:val="114"/>
              </w:trPr>
              <w:tc>
                <w:tcPr>
                  <w:tcW w:w="4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6ED21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Especificaciones técnicas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3EEB7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9D99E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E550C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Acta de inventario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16E3F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</w:tr>
            <w:tr w:rsidR="00C57C29" w:rsidRPr="00931284" w14:paraId="6CF51232" w14:textId="77777777" w:rsidTr="00C405DD">
              <w:trPr>
                <w:trHeight w:val="215"/>
              </w:trPr>
              <w:tc>
                <w:tcPr>
                  <w:tcW w:w="4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D9D54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Liquidación de cobranza cancelada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96413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10E76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48B60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Otros (indicar):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3B8CA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</w:tr>
            <w:tr w:rsidR="00C57C29" w:rsidRPr="00931284" w14:paraId="57AD4306" w14:textId="77777777" w:rsidTr="00C405DD">
              <w:trPr>
                <w:trHeight w:val="120"/>
              </w:trPr>
              <w:tc>
                <w:tcPr>
                  <w:tcW w:w="4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7E8D3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s-MX" w:eastAsia="es-PE"/>
                    </w:rPr>
                    <w:t>Volante de despacho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BA66A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  <w:r w:rsidRPr="00931284"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C2073" w14:textId="77777777" w:rsidR="00C57C29" w:rsidRPr="00931284" w:rsidRDefault="00C57C29" w:rsidP="00C405DD">
                  <w:pPr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  <w:lang w:val="es-PE" w:eastAsia="es-PE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5C3DB" w14:textId="77777777" w:rsidR="00C57C29" w:rsidRPr="00931284" w:rsidRDefault="00C57C29" w:rsidP="00C405DD">
                  <w:pPr>
                    <w:rPr>
                      <w:color w:val="000000" w:themeColor="text1"/>
                      <w:lang w:val="es-PE" w:eastAsia="es-PE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76792" w14:textId="77777777" w:rsidR="00C57C29" w:rsidRPr="00931284" w:rsidRDefault="00C57C29" w:rsidP="00C405DD">
                  <w:pPr>
                    <w:rPr>
                      <w:color w:val="000000" w:themeColor="text1"/>
                      <w:lang w:val="es-PE" w:eastAsia="es-PE"/>
                    </w:rPr>
                  </w:pPr>
                </w:p>
              </w:tc>
            </w:tr>
          </w:tbl>
          <w:p w14:paraId="2CF1281B" w14:textId="022D89BA" w:rsidR="00C57C29" w:rsidRDefault="00C57C29" w:rsidP="00C405DD">
            <w:pPr>
              <w:rPr>
                <w:rFonts w:cs="Arial"/>
                <w:b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 </w:t>
            </w:r>
          </w:p>
          <w:p w14:paraId="35F504EE" w14:textId="77777777" w:rsidR="00C57C29" w:rsidRPr="00931284" w:rsidRDefault="00C57C29" w:rsidP="00C405DD">
            <w:pPr>
              <w:rPr>
                <w:rFonts w:cs="Arial"/>
                <w:color w:val="000000" w:themeColor="text1"/>
                <w:sz w:val="18"/>
              </w:rPr>
            </w:pPr>
            <w:r w:rsidRPr="00931284">
              <w:rPr>
                <w:rFonts w:cs="Arial"/>
                <w:b/>
                <w:color w:val="000000" w:themeColor="text1"/>
                <w:sz w:val="18"/>
              </w:rPr>
              <w:t xml:space="preserve">Firma del solicitante: </w:t>
            </w:r>
            <w:r w:rsidRPr="00931284">
              <w:rPr>
                <w:rFonts w:cs="Arial"/>
                <w:color w:val="000000" w:themeColor="text1"/>
                <w:sz w:val="18"/>
              </w:rPr>
              <w:t>……………………………………………….</w:t>
            </w:r>
          </w:p>
          <w:p w14:paraId="6AEF874D" w14:textId="2D038049" w:rsidR="00C57C29" w:rsidRPr="00777508" w:rsidRDefault="00C57C29" w:rsidP="00C57C29">
            <w:pPr>
              <w:rPr>
                <w:rFonts w:cs="Arial"/>
                <w:b/>
                <w:color w:val="000000" w:themeColor="text1"/>
                <w:sz w:val="6"/>
              </w:rPr>
            </w:pPr>
            <w:r w:rsidRPr="00931284">
              <w:rPr>
                <w:rFonts w:cs="Arial"/>
                <w:bCs/>
                <w:color w:val="000000" w:themeColor="text1"/>
                <w:sz w:val="10"/>
              </w:rPr>
              <w:t xml:space="preserve">   (La solicitud debe ser firmada por el representante legal o personal con poder)</w:t>
            </w:r>
          </w:p>
        </w:tc>
      </w:tr>
    </w:tbl>
    <w:p w14:paraId="531FEA70" w14:textId="77777777" w:rsidR="00C57C29" w:rsidRPr="00931284" w:rsidRDefault="00C57C29" w:rsidP="0064249E">
      <w:pPr>
        <w:rPr>
          <w:rFonts w:cs="Arial"/>
          <w:b/>
          <w:color w:val="000000" w:themeColor="text1"/>
        </w:rPr>
      </w:pPr>
    </w:p>
    <w:sectPr w:rsidR="00C57C29" w:rsidRPr="00931284" w:rsidSect="0064249E">
      <w:headerReference w:type="first" r:id="rId8"/>
      <w:footerReference w:type="first" r:id="rId9"/>
      <w:pgSz w:w="11907" w:h="16840" w:code="9"/>
      <w:pgMar w:top="1701" w:right="1701" w:bottom="1560" w:left="1701" w:header="993" w:footer="58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A32CD" w14:textId="77777777" w:rsidR="000E40EC" w:rsidRDefault="000E40EC">
      <w:r>
        <w:separator/>
      </w:r>
    </w:p>
  </w:endnote>
  <w:endnote w:type="continuationSeparator" w:id="0">
    <w:p w14:paraId="06BF32B9" w14:textId="77777777" w:rsidR="000E40EC" w:rsidRDefault="000E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332F8" w14:textId="77777777" w:rsidR="005557E8" w:rsidRDefault="005557E8">
    <w:pPr>
      <w:pStyle w:val="Piedepgina"/>
    </w:pPr>
    <w:r>
      <w:rPr>
        <w:noProof/>
        <w:lang w:val="es-PE" w:eastAsia="es-PE"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2D9588A9" wp14:editId="5CA88ECA">
              <wp:simplePos x="0" y="0"/>
              <wp:positionH relativeFrom="column">
                <wp:posOffset>-635</wp:posOffset>
              </wp:positionH>
              <wp:positionV relativeFrom="paragraph">
                <wp:posOffset>-137796</wp:posOffset>
              </wp:positionV>
              <wp:extent cx="5600700" cy="0"/>
              <wp:effectExtent l="0" t="0" r="0" b="0"/>
              <wp:wrapNone/>
              <wp:docPr id="1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EB05ED" id="Line 4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05pt,-10.85pt" to="440.95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CXEwIAACk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597F8" w14:textId="77777777" w:rsidR="000E40EC" w:rsidRDefault="000E40EC">
      <w:r>
        <w:separator/>
      </w:r>
    </w:p>
  </w:footnote>
  <w:footnote w:type="continuationSeparator" w:id="0">
    <w:p w14:paraId="22F7DCC9" w14:textId="77777777" w:rsidR="000E40EC" w:rsidRDefault="000E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B6417" w14:textId="77777777" w:rsidR="005557E8" w:rsidRDefault="005557E8">
    <w:pPr>
      <w:framePr w:hSpace="141" w:wrap="auto" w:vAnchor="text" w:hAnchor="page" w:x="6330" w:y="-1264"/>
      <w:jc w:val="left"/>
      <w:rPr>
        <w:noProof/>
      </w:rPr>
    </w:pPr>
    <w:r>
      <w:rPr>
        <w:noProof/>
      </w:rPr>
      <w:t xml:space="preserve">             </w:t>
    </w:r>
  </w:p>
  <w:p w14:paraId="4DDBCE33" w14:textId="77777777" w:rsidR="005557E8" w:rsidRPr="0038646C" w:rsidRDefault="005557E8" w:rsidP="00BF2615">
    <w:pPr>
      <w:tabs>
        <w:tab w:val="left" w:pos="2600"/>
      </w:tabs>
      <w:jc w:val="center"/>
      <w:rPr>
        <w:rFonts w:cs="Arial"/>
        <w:sz w:val="16"/>
      </w:rPr>
    </w:pPr>
  </w:p>
  <w:p w14:paraId="04826082" w14:textId="1C1B0427" w:rsidR="005557E8" w:rsidRDefault="005557E8" w:rsidP="00D15621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1B46"/>
    <w:multiLevelType w:val="hybridMultilevel"/>
    <w:tmpl w:val="61429F00"/>
    <w:lvl w:ilvl="0" w:tplc="C764F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92D"/>
    <w:multiLevelType w:val="hybridMultilevel"/>
    <w:tmpl w:val="972E63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2B39"/>
    <w:multiLevelType w:val="hybridMultilevel"/>
    <w:tmpl w:val="21F2950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F35ED"/>
    <w:multiLevelType w:val="hybridMultilevel"/>
    <w:tmpl w:val="2C62054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B708E"/>
    <w:multiLevelType w:val="hybridMultilevel"/>
    <w:tmpl w:val="6FB630A4"/>
    <w:lvl w:ilvl="0" w:tplc="D8BAD84A">
      <w:start w:val="1"/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3E570C1"/>
    <w:multiLevelType w:val="hybridMultilevel"/>
    <w:tmpl w:val="AD7AB06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F0E2D0E2">
      <w:start w:val="1"/>
      <w:numFmt w:val="lowerLetter"/>
      <w:lvlText w:val="%2)"/>
      <w:lvlJc w:val="left"/>
      <w:pPr>
        <w:ind w:left="1440" w:hanging="360"/>
      </w:pPr>
      <w:rPr>
        <w:b w:val="0"/>
        <w:color w:val="auto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74925"/>
    <w:multiLevelType w:val="hybridMultilevel"/>
    <w:tmpl w:val="1C66C06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3D64"/>
    <w:multiLevelType w:val="hybridMultilevel"/>
    <w:tmpl w:val="3BB8884C"/>
    <w:lvl w:ilvl="0" w:tplc="E9A887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409C4"/>
    <w:multiLevelType w:val="hybridMultilevel"/>
    <w:tmpl w:val="8BBC2B66"/>
    <w:lvl w:ilvl="0" w:tplc="5F86EC8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53AEA"/>
    <w:multiLevelType w:val="hybridMultilevel"/>
    <w:tmpl w:val="F3E8A62A"/>
    <w:lvl w:ilvl="0" w:tplc="35846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62364"/>
    <w:multiLevelType w:val="hybridMultilevel"/>
    <w:tmpl w:val="B510D320"/>
    <w:lvl w:ilvl="0" w:tplc="2C9CA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B160C"/>
    <w:multiLevelType w:val="hybridMultilevel"/>
    <w:tmpl w:val="39DADBE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063FD4"/>
    <w:multiLevelType w:val="hybridMultilevel"/>
    <w:tmpl w:val="824AC158"/>
    <w:lvl w:ilvl="0" w:tplc="2B1A01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8794A"/>
    <w:multiLevelType w:val="hybridMultilevel"/>
    <w:tmpl w:val="7DEC6ABC"/>
    <w:lvl w:ilvl="0" w:tplc="1BB2E4FC">
      <w:start w:val="1"/>
      <w:numFmt w:val="lowerLetter"/>
      <w:lvlText w:val="%1)"/>
      <w:lvlJc w:val="left"/>
      <w:pPr>
        <w:ind w:left="712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32" w:hanging="360"/>
      </w:pPr>
    </w:lvl>
    <w:lvl w:ilvl="2" w:tplc="280A001B" w:tentative="1">
      <w:start w:val="1"/>
      <w:numFmt w:val="lowerRoman"/>
      <w:lvlText w:val="%3."/>
      <w:lvlJc w:val="right"/>
      <w:pPr>
        <w:ind w:left="2152" w:hanging="180"/>
      </w:pPr>
    </w:lvl>
    <w:lvl w:ilvl="3" w:tplc="280A000F" w:tentative="1">
      <w:start w:val="1"/>
      <w:numFmt w:val="decimal"/>
      <w:lvlText w:val="%4."/>
      <w:lvlJc w:val="left"/>
      <w:pPr>
        <w:ind w:left="2872" w:hanging="360"/>
      </w:pPr>
    </w:lvl>
    <w:lvl w:ilvl="4" w:tplc="280A0019" w:tentative="1">
      <w:start w:val="1"/>
      <w:numFmt w:val="lowerLetter"/>
      <w:lvlText w:val="%5."/>
      <w:lvlJc w:val="left"/>
      <w:pPr>
        <w:ind w:left="3592" w:hanging="360"/>
      </w:pPr>
    </w:lvl>
    <w:lvl w:ilvl="5" w:tplc="280A001B" w:tentative="1">
      <w:start w:val="1"/>
      <w:numFmt w:val="lowerRoman"/>
      <w:lvlText w:val="%6."/>
      <w:lvlJc w:val="right"/>
      <w:pPr>
        <w:ind w:left="4312" w:hanging="180"/>
      </w:pPr>
    </w:lvl>
    <w:lvl w:ilvl="6" w:tplc="280A000F" w:tentative="1">
      <w:start w:val="1"/>
      <w:numFmt w:val="decimal"/>
      <w:lvlText w:val="%7."/>
      <w:lvlJc w:val="left"/>
      <w:pPr>
        <w:ind w:left="5032" w:hanging="360"/>
      </w:pPr>
    </w:lvl>
    <w:lvl w:ilvl="7" w:tplc="280A0019" w:tentative="1">
      <w:start w:val="1"/>
      <w:numFmt w:val="lowerLetter"/>
      <w:lvlText w:val="%8."/>
      <w:lvlJc w:val="left"/>
      <w:pPr>
        <w:ind w:left="5752" w:hanging="360"/>
      </w:pPr>
    </w:lvl>
    <w:lvl w:ilvl="8" w:tplc="280A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4" w15:restartNumberingAfterBreak="0">
    <w:nsid w:val="2E164569"/>
    <w:multiLevelType w:val="hybridMultilevel"/>
    <w:tmpl w:val="3FBEC5B2"/>
    <w:lvl w:ilvl="0" w:tplc="D8BAD84A">
      <w:start w:val="1"/>
      <w:numFmt w:val="bullet"/>
      <w:lvlText w:val="-"/>
      <w:lvlJc w:val="left"/>
      <w:pPr>
        <w:ind w:left="1002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5" w15:restartNumberingAfterBreak="0">
    <w:nsid w:val="34E85A73"/>
    <w:multiLevelType w:val="hybridMultilevel"/>
    <w:tmpl w:val="64DE3288"/>
    <w:lvl w:ilvl="0" w:tplc="280A000F">
      <w:start w:val="1"/>
      <w:numFmt w:val="decimal"/>
      <w:lvlText w:val="%1."/>
      <w:lvlJc w:val="left"/>
      <w:pPr>
        <w:ind w:left="789" w:hanging="360"/>
      </w:pPr>
    </w:lvl>
    <w:lvl w:ilvl="1" w:tplc="280A0019" w:tentative="1">
      <w:start w:val="1"/>
      <w:numFmt w:val="lowerLetter"/>
      <w:lvlText w:val="%2."/>
      <w:lvlJc w:val="left"/>
      <w:pPr>
        <w:ind w:left="1509" w:hanging="360"/>
      </w:pPr>
    </w:lvl>
    <w:lvl w:ilvl="2" w:tplc="280A001B" w:tentative="1">
      <w:start w:val="1"/>
      <w:numFmt w:val="lowerRoman"/>
      <w:lvlText w:val="%3."/>
      <w:lvlJc w:val="right"/>
      <w:pPr>
        <w:ind w:left="2229" w:hanging="180"/>
      </w:pPr>
    </w:lvl>
    <w:lvl w:ilvl="3" w:tplc="280A000F" w:tentative="1">
      <w:start w:val="1"/>
      <w:numFmt w:val="decimal"/>
      <w:lvlText w:val="%4."/>
      <w:lvlJc w:val="left"/>
      <w:pPr>
        <w:ind w:left="2949" w:hanging="360"/>
      </w:pPr>
    </w:lvl>
    <w:lvl w:ilvl="4" w:tplc="280A0019" w:tentative="1">
      <w:start w:val="1"/>
      <w:numFmt w:val="lowerLetter"/>
      <w:lvlText w:val="%5."/>
      <w:lvlJc w:val="left"/>
      <w:pPr>
        <w:ind w:left="3669" w:hanging="360"/>
      </w:pPr>
    </w:lvl>
    <w:lvl w:ilvl="5" w:tplc="280A001B" w:tentative="1">
      <w:start w:val="1"/>
      <w:numFmt w:val="lowerRoman"/>
      <w:lvlText w:val="%6."/>
      <w:lvlJc w:val="right"/>
      <w:pPr>
        <w:ind w:left="4389" w:hanging="180"/>
      </w:pPr>
    </w:lvl>
    <w:lvl w:ilvl="6" w:tplc="280A000F" w:tentative="1">
      <w:start w:val="1"/>
      <w:numFmt w:val="decimal"/>
      <w:lvlText w:val="%7."/>
      <w:lvlJc w:val="left"/>
      <w:pPr>
        <w:ind w:left="5109" w:hanging="360"/>
      </w:pPr>
    </w:lvl>
    <w:lvl w:ilvl="7" w:tplc="280A0019" w:tentative="1">
      <w:start w:val="1"/>
      <w:numFmt w:val="lowerLetter"/>
      <w:lvlText w:val="%8."/>
      <w:lvlJc w:val="left"/>
      <w:pPr>
        <w:ind w:left="5829" w:hanging="360"/>
      </w:pPr>
    </w:lvl>
    <w:lvl w:ilvl="8" w:tplc="28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353E3AFF"/>
    <w:multiLevelType w:val="hybridMultilevel"/>
    <w:tmpl w:val="227A2026"/>
    <w:lvl w:ilvl="0" w:tplc="D8BAD8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800CA"/>
    <w:multiLevelType w:val="hybridMultilevel"/>
    <w:tmpl w:val="B97C7E54"/>
    <w:lvl w:ilvl="0" w:tplc="280A000F">
      <w:start w:val="1"/>
      <w:numFmt w:val="decimal"/>
      <w:lvlText w:val="%1."/>
      <w:lvlJc w:val="left"/>
      <w:pPr>
        <w:ind w:left="777" w:hanging="360"/>
      </w:pPr>
      <w:rPr>
        <w:rFonts w:hint="default"/>
        <w:strike w:val="0"/>
      </w:rPr>
    </w:lvl>
    <w:lvl w:ilvl="1" w:tplc="2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387935A8"/>
    <w:multiLevelType w:val="hybridMultilevel"/>
    <w:tmpl w:val="23141E22"/>
    <w:lvl w:ilvl="0" w:tplc="4F3ACD98">
      <w:start w:val="1"/>
      <w:numFmt w:val="decimal"/>
      <w:lvlText w:val="%1."/>
      <w:lvlJc w:val="left"/>
      <w:pPr>
        <w:ind w:left="434" w:hanging="360"/>
      </w:pPr>
      <w:rPr>
        <w:rFonts w:ascii="Arial" w:hAnsi="Arial" w:cs="Arial"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154" w:hanging="360"/>
      </w:pPr>
    </w:lvl>
    <w:lvl w:ilvl="2" w:tplc="280A001B" w:tentative="1">
      <w:start w:val="1"/>
      <w:numFmt w:val="lowerRoman"/>
      <w:lvlText w:val="%3."/>
      <w:lvlJc w:val="right"/>
      <w:pPr>
        <w:ind w:left="1874" w:hanging="180"/>
      </w:pPr>
    </w:lvl>
    <w:lvl w:ilvl="3" w:tplc="280A000F" w:tentative="1">
      <w:start w:val="1"/>
      <w:numFmt w:val="decimal"/>
      <w:lvlText w:val="%4."/>
      <w:lvlJc w:val="left"/>
      <w:pPr>
        <w:ind w:left="2594" w:hanging="360"/>
      </w:pPr>
    </w:lvl>
    <w:lvl w:ilvl="4" w:tplc="280A0019" w:tentative="1">
      <w:start w:val="1"/>
      <w:numFmt w:val="lowerLetter"/>
      <w:lvlText w:val="%5."/>
      <w:lvlJc w:val="left"/>
      <w:pPr>
        <w:ind w:left="3314" w:hanging="360"/>
      </w:pPr>
    </w:lvl>
    <w:lvl w:ilvl="5" w:tplc="280A001B" w:tentative="1">
      <w:start w:val="1"/>
      <w:numFmt w:val="lowerRoman"/>
      <w:lvlText w:val="%6."/>
      <w:lvlJc w:val="right"/>
      <w:pPr>
        <w:ind w:left="4034" w:hanging="180"/>
      </w:pPr>
    </w:lvl>
    <w:lvl w:ilvl="6" w:tplc="280A000F" w:tentative="1">
      <w:start w:val="1"/>
      <w:numFmt w:val="decimal"/>
      <w:lvlText w:val="%7."/>
      <w:lvlJc w:val="left"/>
      <w:pPr>
        <w:ind w:left="4754" w:hanging="360"/>
      </w:pPr>
    </w:lvl>
    <w:lvl w:ilvl="7" w:tplc="280A0019" w:tentative="1">
      <w:start w:val="1"/>
      <w:numFmt w:val="lowerLetter"/>
      <w:lvlText w:val="%8."/>
      <w:lvlJc w:val="left"/>
      <w:pPr>
        <w:ind w:left="5474" w:hanging="360"/>
      </w:pPr>
    </w:lvl>
    <w:lvl w:ilvl="8" w:tplc="280A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9" w15:restartNumberingAfterBreak="0">
    <w:nsid w:val="3A0C27CA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918" w:hanging="360"/>
      </w:pPr>
    </w:lvl>
    <w:lvl w:ilvl="1" w:tplc="280A0019" w:tentative="1">
      <w:start w:val="1"/>
      <w:numFmt w:val="lowerLetter"/>
      <w:lvlText w:val="%2."/>
      <w:lvlJc w:val="left"/>
      <w:pPr>
        <w:ind w:left="2638" w:hanging="360"/>
      </w:pPr>
    </w:lvl>
    <w:lvl w:ilvl="2" w:tplc="280A001B" w:tentative="1">
      <w:start w:val="1"/>
      <w:numFmt w:val="lowerRoman"/>
      <w:lvlText w:val="%3."/>
      <w:lvlJc w:val="right"/>
      <w:pPr>
        <w:ind w:left="3358" w:hanging="180"/>
      </w:pPr>
    </w:lvl>
    <w:lvl w:ilvl="3" w:tplc="280A000F" w:tentative="1">
      <w:start w:val="1"/>
      <w:numFmt w:val="decimal"/>
      <w:lvlText w:val="%4."/>
      <w:lvlJc w:val="left"/>
      <w:pPr>
        <w:ind w:left="4078" w:hanging="360"/>
      </w:pPr>
    </w:lvl>
    <w:lvl w:ilvl="4" w:tplc="280A0019" w:tentative="1">
      <w:start w:val="1"/>
      <w:numFmt w:val="lowerLetter"/>
      <w:lvlText w:val="%5."/>
      <w:lvlJc w:val="left"/>
      <w:pPr>
        <w:ind w:left="4798" w:hanging="360"/>
      </w:pPr>
    </w:lvl>
    <w:lvl w:ilvl="5" w:tplc="280A001B" w:tentative="1">
      <w:start w:val="1"/>
      <w:numFmt w:val="lowerRoman"/>
      <w:lvlText w:val="%6."/>
      <w:lvlJc w:val="right"/>
      <w:pPr>
        <w:ind w:left="5518" w:hanging="180"/>
      </w:pPr>
    </w:lvl>
    <w:lvl w:ilvl="6" w:tplc="280A000F" w:tentative="1">
      <w:start w:val="1"/>
      <w:numFmt w:val="decimal"/>
      <w:lvlText w:val="%7."/>
      <w:lvlJc w:val="left"/>
      <w:pPr>
        <w:ind w:left="6238" w:hanging="360"/>
      </w:pPr>
    </w:lvl>
    <w:lvl w:ilvl="7" w:tplc="280A0019" w:tentative="1">
      <w:start w:val="1"/>
      <w:numFmt w:val="lowerLetter"/>
      <w:lvlText w:val="%8."/>
      <w:lvlJc w:val="left"/>
      <w:pPr>
        <w:ind w:left="6958" w:hanging="360"/>
      </w:pPr>
    </w:lvl>
    <w:lvl w:ilvl="8" w:tplc="280A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20" w15:restartNumberingAfterBreak="0">
    <w:nsid w:val="3F9455E7"/>
    <w:multiLevelType w:val="hybridMultilevel"/>
    <w:tmpl w:val="07E08204"/>
    <w:lvl w:ilvl="0" w:tplc="EC0648DC">
      <w:start w:val="6"/>
      <w:numFmt w:val="decimal"/>
      <w:lvlText w:val="%1.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7D42AAEC">
      <w:start w:val="1"/>
      <w:numFmt w:val="decimal"/>
      <w:lvlText w:val="%4."/>
      <w:lvlJc w:val="left"/>
      <w:pPr>
        <w:ind w:left="1211" w:hanging="360"/>
      </w:pPr>
      <w:rPr>
        <w:strike w:val="0"/>
      </w:r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653AF79C">
      <w:start w:val="1"/>
      <w:numFmt w:val="decimal"/>
      <w:lvlText w:val="%7."/>
      <w:lvlJc w:val="left"/>
      <w:pPr>
        <w:ind w:left="5389" w:hanging="360"/>
      </w:pPr>
      <w:rPr>
        <w:b w:val="0"/>
        <w:strike w:val="0"/>
      </w:r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EF2B83"/>
    <w:multiLevelType w:val="hybridMultilevel"/>
    <w:tmpl w:val="91F87674"/>
    <w:lvl w:ilvl="0" w:tplc="6BF27C0A">
      <w:start w:val="1"/>
      <w:numFmt w:val="upperLetter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B95C9F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9289F"/>
    <w:multiLevelType w:val="hybridMultilevel"/>
    <w:tmpl w:val="12EC5AF0"/>
    <w:lvl w:ilvl="0" w:tplc="3990927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CAD615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A3CA2"/>
    <w:multiLevelType w:val="hybridMultilevel"/>
    <w:tmpl w:val="2CEEF5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F7EB8"/>
    <w:multiLevelType w:val="hybridMultilevel"/>
    <w:tmpl w:val="5E0AFBA4"/>
    <w:lvl w:ilvl="0" w:tplc="4442206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CB2F19"/>
    <w:multiLevelType w:val="hybridMultilevel"/>
    <w:tmpl w:val="B5923BBA"/>
    <w:lvl w:ilvl="0" w:tplc="B6C4079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1"/>
        <w:szCs w:val="21"/>
      </w:rPr>
    </w:lvl>
    <w:lvl w:ilvl="1" w:tplc="CAD615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1474F"/>
    <w:multiLevelType w:val="hybridMultilevel"/>
    <w:tmpl w:val="F0DCB5E0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47E27D7"/>
    <w:multiLevelType w:val="hybridMultilevel"/>
    <w:tmpl w:val="4CD86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6768F"/>
    <w:multiLevelType w:val="hybridMultilevel"/>
    <w:tmpl w:val="1C66C06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D4B88"/>
    <w:multiLevelType w:val="hybridMultilevel"/>
    <w:tmpl w:val="C6E8256C"/>
    <w:lvl w:ilvl="0" w:tplc="89DC2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31" w15:restartNumberingAfterBreak="0">
    <w:nsid w:val="5BD2584B"/>
    <w:multiLevelType w:val="hybridMultilevel"/>
    <w:tmpl w:val="B4DA92C8"/>
    <w:lvl w:ilvl="0" w:tplc="806C1B5A">
      <w:start w:val="1"/>
      <w:numFmt w:val="decimal"/>
      <w:lvlText w:val="%1."/>
      <w:lvlJc w:val="left"/>
      <w:pPr>
        <w:ind w:left="644" w:hanging="360"/>
      </w:pPr>
      <w:rPr>
        <w:rFonts w:hint="default"/>
        <w:sz w:val="21"/>
        <w:szCs w:val="21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E45395D"/>
    <w:multiLevelType w:val="hybridMultilevel"/>
    <w:tmpl w:val="34109174"/>
    <w:lvl w:ilvl="0" w:tplc="89DC27B8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862EE"/>
    <w:multiLevelType w:val="hybridMultilevel"/>
    <w:tmpl w:val="32704598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4CA780B"/>
    <w:multiLevelType w:val="hybridMultilevel"/>
    <w:tmpl w:val="1A0A577E"/>
    <w:lvl w:ilvl="0" w:tplc="D8BAD8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803D0"/>
    <w:multiLevelType w:val="hybridMultilevel"/>
    <w:tmpl w:val="E6A4D4AE"/>
    <w:lvl w:ilvl="0" w:tplc="29180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1"/>
        <w:szCs w:val="2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54950"/>
    <w:multiLevelType w:val="hybridMultilevel"/>
    <w:tmpl w:val="91E0D440"/>
    <w:lvl w:ilvl="0" w:tplc="52AC24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521D4"/>
    <w:multiLevelType w:val="hybridMultilevel"/>
    <w:tmpl w:val="ECE0F79A"/>
    <w:lvl w:ilvl="0" w:tplc="5806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1"/>
        <w:szCs w:val="2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B588A"/>
    <w:multiLevelType w:val="hybridMultilevel"/>
    <w:tmpl w:val="FE800B7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D18B7"/>
    <w:multiLevelType w:val="hybridMultilevel"/>
    <w:tmpl w:val="2820A694"/>
    <w:lvl w:ilvl="0" w:tplc="24A884EE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3"/>
  </w:num>
  <w:num w:numId="3">
    <w:abstractNumId w:val="28"/>
  </w:num>
  <w:num w:numId="4">
    <w:abstractNumId w:val="38"/>
  </w:num>
  <w:num w:numId="5">
    <w:abstractNumId w:val="32"/>
  </w:num>
  <w:num w:numId="6">
    <w:abstractNumId w:val="14"/>
  </w:num>
  <w:num w:numId="7">
    <w:abstractNumId w:val="21"/>
  </w:num>
  <w:num w:numId="8">
    <w:abstractNumId w:val="22"/>
  </w:num>
  <w:num w:numId="9">
    <w:abstractNumId w:val="3"/>
  </w:num>
  <w:num w:numId="10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6"/>
  </w:num>
  <w:num w:numId="13">
    <w:abstractNumId w:val="9"/>
  </w:num>
  <w:num w:numId="14">
    <w:abstractNumId w:val="36"/>
  </w:num>
  <w:num w:numId="15">
    <w:abstractNumId w:val="31"/>
  </w:num>
  <w:num w:numId="16">
    <w:abstractNumId w:val="24"/>
  </w:num>
  <w:num w:numId="17">
    <w:abstractNumId w:val="29"/>
  </w:num>
  <w:num w:numId="18">
    <w:abstractNumId w:val="33"/>
  </w:num>
  <w:num w:numId="19">
    <w:abstractNumId w:val="0"/>
  </w:num>
  <w:num w:numId="20">
    <w:abstractNumId w:val="5"/>
  </w:num>
  <w:num w:numId="21">
    <w:abstractNumId w:val="17"/>
  </w:num>
  <w:num w:numId="22">
    <w:abstractNumId w:val="27"/>
  </w:num>
  <w:num w:numId="23">
    <w:abstractNumId w:val="11"/>
  </w:num>
  <w:num w:numId="24">
    <w:abstractNumId w:val="39"/>
  </w:num>
  <w:num w:numId="25">
    <w:abstractNumId w:val="13"/>
  </w:num>
  <w:num w:numId="26">
    <w:abstractNumId w:val="10"/>
  </w:num>
  <w:num w:numId="27">
    <w:abstractNumId w:val="1"/>
  </w:num>
  <w:num w:numId="28">
    <w:abstractNumId w:val="4"/>
  </w:num>
  <w:num w:numId="29">
    <w:abstractNumId w:val="34"/>
  </w:num>
  <w:num w:numId="30">
    <w:abstractNumId w:val="16"/>
  </w:num>
  <w:num w:numId="31">
    <w:abstractNumId w:val="25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7"/>
  </w:num>
  <w:num w:numId="35">
    <w:abstractNumId w:val="35"/>
  </w:num>
  <w:num w:numId="36">
    <w:abstractNumId w:val="7"/>
  </w:num>
  <w:num w:numId="37">
    <w:abstractNumId w:val="12"/>
  </w:num>
  <w:num w:numId="38">
    <w:abstractNumId w:val="2"/>
  </w:num>
  <w:num w:numId="39">
    <w:abstractNumId w:val="8"/>
  </w:num>
  <w:num w:numId="40">
    <w:abstractNumId w:val="6"/>
  </w:num>
  <w:num w:numId="41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78F"/>
    <w:rsid w:val="00000FDA"/>
    <w:rsid w:val="00002C5C"/>
    <w:rsid w:val="000049F9"/>
    <w:rsid w:val="00004FB8"/>
    <w:rsid w:val="000104BE"/>
    <w:rsid w:val="000109D4"/>
    <w:rsid w:val="00010BE4"/>
    <w:rsid w:val="00015B9E"/>
    <w:rsid w:val="000175E3"/>
    <w:rsid w:val="000176FE"/>
    <w:rsid w:val="0002109C"/>
    <w:rsid w:val="000211A3"/>
    <w:rsid w:val="000214CC"/>
    <w:rsid w:val="00022778"/>
    <w:rsid w:val="0002348C"/>
    <w:rsid w:val="000249D9"/>
    <w:rsid w:val="000251C1"/>
    <w:rsid w:val="00025FB4"/>
    <w:rsid w:val="00026645"/>
    <w:rsid w:val="00030549"/>
    <w:rsid w:val="00031BDA"/>
    <w:rsid w:val="000322B3"/>
    <w:rsid w:val="00033883"/>
    <w:rsid w:val="00033BF2"/>
    <w:rsid w:val="00035650"/>
    <w:rsid w:val="000423C1"/>
    <w:rsid w:val="00042E19"/>
    <w:rsid w:val="0004653A"/>
    <w:rsid w:val="00046CF6"/>
    <w:rsid w:val="0005119B"/>
    <w:rsid w:val="000524A3"/>
    <w:rsid w:val="000548DF"/>
    <w:rsid w:val="00057CFA"/>
    <w:rsid w:val="000626ED"/>
    <w:rsid w:val="000630A6"/>
    <w:rsid w:val="00063EF0"/>
    <w:rsid w:val="00065284"/>
    <w:rsid w:val="00066ADB"/>
    <w:rsid w:val="00073585"/>
    <w:rsid w:val="000776E2"/>
    <w:rsid w:val="000818A3"/>
    <w:rsid w:val="000837A3"/>
    <w:rsid w:val="00083E0A"/>
    <w:rsid w:val="00086D44"/>
    <w:rsid w:val="00086D80"/>
    <w:rsid w:val="000933CA"/>
    <w:rsid w:val="000A0A7B"/>
    <w:rsid w:val="000A1FE2"/>
    <w:rsid w:val="000A2137"/>
    <w:rsid w:val="000A40A1"/>
    <w:rsid w:val="000A7C4A"/>
    <w:rsid w:val="000B1311"/>
    <w:rsid w:val="000B146A"/>
    <w:rsid w:val="000B2D2C"/>
    <w:rsid w:val="000B4E42"/>
    <w:rsid w:val="000B5967"/>
    <w:rsid w:val="000B6434"/>
    <w:rsid w:val="000C1190"/>
    <w:rsid w:val="000C6185"/>
    <w:rsid w:val="000C670B"/>
    <w:rsid w:val="000C756C"/>
    <w:rsid w:val="000D5B37"/>
    <w:rsid w:val="000D6900"/>
    <w:rsid w:val="000D6A0C"/>
    <w:rsid w:val="000D73D4"/>
    <w:rsid w:val="000E2616"/>
    <w:rsid w:val="000E2F3F"/>
    <w:rsid w:val="000E3366"/>
    <w:rsid w:val="000E40EC"/>
    <w:rsid w:val="000E54AB"/>
    <w:rsid w:val="000E7B92"/>
    <w:rsid w:val="000E7F01"/>
    <w:rsid w:val="000F7D02"/>
    <w:rsid w:val="0010085E"/>
    <w:rsid w:val="00103587"/>
    <w:rsid w:val="00103F5D"/>
    <w:rsid w:val="00110079"/>
    <w:rsid w:val="001103A3"/>
    <w:rsid w:val="00110419"/>
    <w:rsid w:val="001112BF"/>
    <w:rsid w:val="00116D21"/>
    <w:rsid w:val="00120DDF"/>
    <w:rsid w:val="00121471"/>
    <w:rsid w:val="00121A2B"/>
    <w:rsid w:val="00125930"/>
    <w:rsid w:val="001312CB"/>
    <w:rsid w:val="0013381A"/>
    <w:rsid w:val="00133BC6"/>
    <w:rsid w:val="00133C2A"/>
    <w:rsid w:val="00133DBD"/>
    <w:rsid w:val="001347CD"/>
    <w:rsid w:val="00135474"/>
    <w:rsid w:val="0013628B"/>
    <w:rsid w:val="001412F8"/>
    <w:rsid w:val="001422D6"/>
    <w:rsid w:val="00143989"/>
    <w:rsid w:val="00144860"/>
    <w:rsid w:val="00145016"/>
    <w:rsid w:val="001451BF"/>
    <w:rsid w:val="00145E57"/>
    <w:rsid w:val="00146079"/>
    <w:rsid w:val="00146EEA"/>
    <w:rsid w:val="0015080C"/>
    <w:rsid w:val="00152CD9"/>
    <w:rsid w:val="0015322E"/>
    <w:rsid w:val="00154528"/>
    <w:rsid w:val="00155FBC"/>
    <w:rsid w:val="0016175B"/>
    <w:rsid w:val="00161823"/>
    <w:rsid w:val="001635E6"/>
    <w:rsid w:val="00164A2E"/>
    <w:rsid w:val="00164B0A"/>
    <w:rsid w:val="001673C0"/>
    <w:rsid w:val="00170201"/>
    <w:rsid w:val="001709F3"/>
    <w:rsid w:val="00170A7C"/>
    <w:rsid w:val="00171DB2"/>
    <w:rsid w:val="0017288F"/>
    <w:rsid w:val="00173103"/>
    <w:rsid w:val="0017483B"/>
    <w:rsid w:val="00177FEF"/>
    <w:rsid w:val="00182DC2"/>
    <w:rsid w:val="00185011"/>
    <w:rsid w:val="00187D24"/>
    <w:rsid w:val="00190E9C"/>
    <w:rsid w:val="00191CB1"/>
    <w:rsid w:val="00193374"/>
    <w:rsid w:val="00194291"/>
    <w:rsid w:val="001949E6"/>
    <w:rsid w:val="00195022"/>
    <w:rsid w:val="00195092"/>
    <w:rsid w:val="001A2A7A"/>
    <w:rsid w:val="001A31BA"/>
    <w:rsid w:val="001A4889"/>
    <w:rsid w:val="001A49C7"/>
    <w:rsid w:val="001A4C48"/>
    <w:rsid w:val="001A6F23"/>
    <w:rsid w:val="001B01E1"/>
    <w:rsid w:val="001B1580"/>
    <w:rsid w:val="001B24B0"/>
    <w:rsid w:val="001B27E5"/>
    <w:rsid w:val="001B5B78"/>
    <w:rsid w:val="001B5C0E"/>
    <w:rsid w:val="001C0116"/>
    <w:rsid w:val="001C06E6"/>
    <w:rsid w:val="001C3045"/>
    <w:rsid w:val="001C3122"/>
    <w:rsid w:val="001C3366"/>
    <w:rsid w:val="001C495A"/>
    <w:rsid w:val="001D0052"/>
    <w:rsid w:val="001D1A0F"/>
    <w:rsid w:val="001D3870"/>
    <w:rsid w:val="001D48A0"/>
    <w:rsid w:val="001D57AF"/>
    <w:rsid w:val="001E34B6"/>
    <w:rsid w:val="001E3507"/>
    <w:rsid w:val="001E3528"/>
    <w:rsid w:val="001E4CD9"/>
    <w:rsid w:val="001E5977"/>
    <w:rsid w:val="001E6679"/>
    <w:rsid w:val="001E753B"/>
    <w:rsid w:val="001E779C"/>
    <w:rsid w:val="001E7A4A"/>
    <w:rsid w:val="001F139A"/>
    <w:rsid w:val="001F13A7"/>
    <w:rsid w:val="001F32F9"/>
    <w:rsid w:val="001F3DFD"/>
    <w:rsid w:val="001F5635"/>
    <w:rsid w:val="001F629F"/>
    <w:rsid w:val="001F7392"/>
    <w:rsid w:val="00201579"/>
    <w:rsid w:val="00202031"/>
    <w:rsid w:val="00202242"/>
    <w:rsid w:val="002022CA"/>
    <w:rsid w:val="00203956"/>
    <w:rsid w:val="00204BC1"/>
    <w:rsid w:val="00206275"/>
    <w:rsid w:val="00207529"/>
    <w:rsid w:val="002100FB"/>
    <w:rsid w:val="0021020F"/>
    <w:rsid w:val="0021364B"/>
    <w:rsid w:val="00213C53"/>
    <w:rsid w:val="0021406F"/>
    <w:rsid w:val="002153E2"/>
    <w:rsid w:val="00220B81"/>
    <w:rsid w:val="00222EF2"/>
    <w:rsid w:val="00222F09"/>
    <w:rsid w:val="002238AC"/>
    <w:rsid w:val="002252D4"/>
    <w:rsid w:val="00226CE0"/>
    <w:rsid w:val="00230203"/>
    <w:rsid w:val="002305BD"/>
    <w:rsid w:val="002316E3"/>
    <w:rsid w:val="00231C5C"/>
    <w:rsid w:val="002324B0"/>
    <w:rsid w:val="002341AC"/>
    <w:rsid w:val="00237407"/>
    <w:rsid w:val="00237B78"/>
    <w:rsid w:val="00242B38"/>
    <w:rsid w:val="00242E39"/>
    <w:rsid w:val="00245F1A"/>
    <w:rsid w:val="00246858"/>
    <w:rsid w:val="00246B1C"/>
    <w:rsid w:val="0025524B"/>
    <w:rsid w:val="00256B73"/>
    <w:rsid w:val="00260198"/>
    <w:rsid w:val="0026123B"/>
    <w:rsid w:val="00261F35"/>
    <w:rsid w:val="0026411E"/>
    <w:rsid w:val="0026557F"/>
    <w:rsid w:val="00267838"/>
    <w:rsid w:val="0027098D"/>
    <w:rsid w:val="00270DE6"/>
    <w:rsid w:val="00271794"/>
    <w:rsid w:val="00271F69"/>
    <w:rsid w:val="00276BFF"/>
    <w:rsid w:val="002804F5"/>
    <w:rsid w:val="002807DA"/>
    <w:rsid w:val="0028237A"/>
    <w:rsid w:val="00285F71"/>
    <w:rsid w:val="00286C34"/>
    <w:rsid w:val="002901EF"/>
    <w:rsid w:val="002913A0"/>
    <w:rsid w:val="002957D2"/>
    <w:rsid w:val="002A090E"/>
    <w:rsid w:val="002A1E15"/>
    <w:rsid w:val="002A2607"/>
    <w:rsid w:val="002A2B9D"/>
    <w:rsid w:val="002A78E1"/>
    <w:rsid w:val="002B02BB"/>
    <w:rsid w:val="002B2C41"/>
    <w:rsid w:val="002B31DF"/>
    <w:rsid w:val="002B4D13"/>
    <w:rsid w:val="002B5216"/>
    <w:rsid w:val="002B55A2"/>
    <w:rsid w:val="002B5FDB"/>
    <w:rsid w:val="002B751C"/>
    <w:rsid w:val="002B79CE"/>
    <w:rsid w:val="002C195E"/>
    <w:rsid w:val="002C602B"/>
    <w:rsid w:val="002C67F6"/>
    <w:rsid w:val="002C7989"/>
    <w:rsid w:val="002D2200"/>
    <w:rsid w:val="002D462E"/>
    <w:rsid w:val="002D6AEC"/>
    <w:rsid w:val="002D74B3"/>
    <w:rsid w:val="002D7C39"/>
    <w:rsid w:val="002E1044"/>
    <w:rsid w:val="002E2C84"/>
    <w:rsid w:val="002E478F"/>
    <w:rsid w:val="002E6E89"/>
    <w:rsid w:val="002E733E"/>
    <w:rsid w:val="002F2BA9"/>
    <w:rsid w:val="002F4B1D"/>
    <w:rsid w:val="00301CE4"/>
    <w:rsid w:val="00301F6E"/>
    <w:rsid w:val="003040E6"/>
    <w:rsid w:val="00304CE0"/>
    <w:rsid w:val="003054C5"/>
    <w:rsid w:val="003055D0"/>
    <w:rsid w:val="003059DC"/>
    <w:rsid w:val="003110A4"/>
    <w:rsid w:val="00311A47"/>
    <w:rsid w:val="00311F7A"/>
    <w:rsid w:val="0031383C"/>
    <w:rsid w:val="00314319"/>
    <w:rsid w:val="003149F6"/>
    <w:rsid w:val="0031578A"/>
    <w:rsid w:val="00321B2E"/>
    <w:rsid w:val="00321C0A"/>
    <w:rsid w:val="0032259B"/>
    <w:rsid w:val="00324DC7"/>
    <w:rsid w:val="00325C4F"/>
    <w:rsid w:val="00326802"/>
    <w:rsid w:val="0032740E"/>
    <w:rsid w:val="00327DD9"/>
    <w:rsid w:val="0033035E"/>
    <w:rsid w:val="00330639"/>
    <w:rsid w:val="00330A23"/>
    <w:rsid w:val="00331C71"/>
    <w:rsid w:val="00333FDF"/>
    <w:rsid w:val="003354DB"/>
    <w:rsid w:val="00335500"/>
    <w:rsid w:val="00341005"/>
    <w:rsid w:val="00343DA0"/>
    <w:rsid w:val="003457D2"/>
    <w:rsid w:val="00346808"/>
    <w:rsid w:val="00347842"/>
    <w:rsid w:val="00347978"/>
    <w:rsid w:val="00347C9F"/>
    <w:rsid w:val="00347F19"/>
    <w:rsid w:val="003514C0"/>
    <w:rsid w:val="0035335F"/>
    <w:rsid w:val="003545E5"/>
    <w:rsid w:val="00355F63"/>
    <w:rsid w:val="00360752"/>
    <w:rsid w:val="00363842"/>
    <w:rsid w:val="00363DA3"/>
    <w:rsid w:val="003648A7"/>
    <w:rsid w:val="00365642"/>
    <w:rsid w:val="0036590D"/>
    <w:rsid w:val="00366B1C"/>
    <w:rsid w:val="0037047A"/>
    <w:rsid w:val="00370F98"/>
    <w:rsid w:val="003715E2"/>
    <w:rsid w:val="00372FD0"/>
    <w:rsid w:val="00373E9A"/>
    <w:rsid w:val="003747D3"/>
    <w:rsid w:val="00375123"/>
    <w:rsid w:val="003765B8"/>
    <w:rsid w:val="003828CD"/>
    <w:rsid w:val="00382E26"/>
    <w:rsid w:val="0038646C"/>
    <w:rsid w:val="00386E34"/>
    <w:rsid w:val="0038756C"/>
    <w:rsid w:val="00387F78"/>
    <w:rsid w:val="003901B0"/>
    <w:rsid w:val="00390266"/>
    <w:rsid w:val="00391642"/>
    <w:rsid w:val="00395B14"/>
    <w:rsid w:val="003A0C91"/>
    <w:rsid w:val="003A164E"/>
    <w:rsid w:val="003A1A40"/>
    <w:rsid w:val="003A3319"/>
    <w:rsid w:val="003A4296"/>
    <w:rsid w:val="003A4B7D"/>
    <w:rsid w:val="003A5E6F"/>
    <w:rsid w:val="003A6171"/>
    <w:rsid w:val="003B20EF"/>
    <w:rsid w:val="003B3313"/>
    <w:rsid w:val="003B3406"/>
    <w:rsid w:val="003B4BAF"/>
    <w:rsid w:val="003B6D56"/>
    <w:rsid w:val="003B72C3"/>
    <w:rsid w:val="003B7FF0"/>
    <w:rsid w:val="003C341F"/>
    <w:rsid w:val="003C44BF"/>
    <w:rsid w:val="003C4FD4"/>
    <w:rsid w:val="003C55A6"/>
    <w:rsid w:val="003C6B47"/>
    <w:rsid w:val="003C7C7A"/>
    <w:rsid w:val="003D0CD6"/>
    <w:rsid w:val="003D1C15"/>
    <w:rsid w:val="003D1F1C"/>
    <w:rsid w:val="003D3D6C"/>
    <w:rsid w:val="003D42A7"/>
    <w:rsid w:val="003D5491"/>
    <w:rsid w:val="003D70E2"/>
    <w:rsid w:val="003D725E"/>
    <w:rsid w:val="003E0785"/>
    <w:rsid w:val="003E0D58"/>
    <w:rsid w:val="003E172E"/>
    <w:rsid w:val="003E441C"/>
    <w:rsid w:val="003E5E35"/>
    <w:rsid w:val="003E6713"/>
    <w:rsid w:val="003E73F4"/>
    <w:rsid w:val="003F0DF0"/>
    <w:rsid w:val="003F1BFF"/>
    <w:rsid w:val="003F2F33"/>
    <w:rsid w:val="003F3561"/>
    <w:rsid w:val="003F4D47"/>
    <w:rsid w:val="00400446"/>
    <w:rsid w:val="004005E3"/>
    <w:rsid w:val="0040189C"/>
    <w:rsid w:val="004023BE"/>
    <w:rsid w:val="004041FE"/>
    <w:rsid w:val="00404E4B"/>
    <w:rsid w:val="004053B9"/>
    <w:rsid w:val="0041026C"/>
    <w:rsid w:val="0041028D"/>
    <w:rsid w:val="004110BF"/>
    <w:rsid w:val="00412FB0"/>
    <w:rsid w:val="00413C06"/>
    <w:rsid w:val="004143AE"/>
    <w:rsid w:val="00414513"/>
    <w:rsid w:val="00415A40"/>
    <w:rsid w:val="004170F7"/>
    <w:rsid w:val="00417886"/>
    <w:rsid w:val="004206EE"/>
    <w:rsid w:val="00421675"/>
    <w:rsid w:val="00424F76"/>
    <w:rsid w:val="004259ED"/>
    <w:rsid w:val="00425BF2"/>
    <w:rsid w:val="00426F99"/>
    <w:rsid w:val="004318F8"/>
    <w:rsid w:val="00431DA1"/>
    <w:rsid w:val="00433AE0"/>
    <w:rsid w:val="004356DD"/>
    <w:rsid w:val="004416C6"/>
    <w:rsid w:val="004467AC"/>
    <w:rsid w:val="00446905"/>
    <w:rsid w:val="0045343F"/>
    <w:rsid w:val="0045384D"/>
    <w:rsid w:val="00454933"/>
    <w:rsid w:val="004623B8"/>
    <w:rsid w:val="00463A5F"/>
    <w:rsid w:val="00463A97"/>
    <w:rsid w:val="0046472D"/>
    <w:rsid w:val="0046600E"/>
    <w:rsid w:val="00470150"/>
    <w:rsid w:val="00470EA9"/>
    <w:rsid w:val="004712F1"/>
    <w:rsid w:val="004722AB"/>
    <w:rsid w:val="004723FC"/>
    <w:rsid w:val="004735C6"/>
    <w:rsid w:val="00473E50"/>
    <w:rsid w:val="004759D7"/>
    <w:rsid w:val="00475D03"/>
    <w:rsid w:val="004779E7"/>
    <w:rsid w:val="004808C9"/>
    <w:rsid w:val="00480E45"/>
    <w:rsid w:val="00481931"/>
    <w:rsid w:val="00484862"/>
    <w:rsid w:val="00485195"/>
    <w:rsid w:val="00487118"/>
    <w:rsid w:val="00487E1A"/>
    <w:rsid w:val="004908E8"/>
    <w:rsid w:val="00492644"/>
    <w:rsid w:val="0049355E"/>
    <w:rsid w:val="00494989"/>
    <w:rsid w:val="0049632C"/>
    <w:rsid w:val="004A1978"/>
    <w:rsid w:val="004A27E5"/>
    <w:rsid w:val="004A295C"/>
    <w:rsid w:val="004A2DC4"/>
    <w:rsid w:val="004A3FF5"/>
    <w:rsid w:val="004A403E"/>
    <w:rsid w:val="004A4A54"/>
    <w:rsid w:val="004A5477"/>
    <w:rsid w:val="004A78C0"/>
    <w:rsid w:val="004A7AD6"/>
    <w:rsid w:val="004B01E6"/>
    <w:rsid w:val="004B05EB"/>
    <w:rsid w:val="004B1061"/>
    <w:rsid w:val="004B6CC0"/>
    <w:rsid w:val="004B6F30"/>
    <w:rsid w:val="004B7EF0"/>
    <w:rsid w:val="004C1BAB"/>
    <w:rsid w:val="004C2B87"/>
    <w:rsid w:val="004C2ED5"/>
    <w:rsid w:val="004C3136"/>
    <w:rsid w:val="004C4AD1"/>
    <w:rsid w:val="004C5413"/>
    <w:rsid w:val="004D2ED9"/>
    <w:rsid w:val="004D4E5C"/>
    <w:rsid w:val="004E0E15"/>
    <w:rsid w:val="004E10AE"/>
    <w:rsid w:val="004E1328"/>
    <w:rsid w:val="004E1E82"/>
    <w:rsid w:val="004E3151"/>
    <w:rsid w:val="004E376D"/>
    <w:rsid w:val="004E42E5"/>
    <w:rsid w:val="004E469B"/>
    <w:rsid w:val="004E5E06"/>
    <w:rsid w:val="004E7000"/>
    <w:rsid w:val="004F06CD"/>
    <w:rsid w:val="004F240E"/>
    <w:rsid w:val="004F336B"/>
    <w:rsid w:val="004F3962"/>
    <w:rsid w:val="0050001C"/>
    <w:rsid w:val="00500D82"/>
    <w:rsid w:val="005017F2"/>
    <w:rsid w:val="00502CE5"/>
    <w:rsid w:val="00505F14"/>
    <w:rsid w:val="00506829"/>
    <w:rsid w:val="0051128B"/>
    <w:rsid w:val="0051191A"/>
    <w:rsid w:val="00511B8D"/>
    <w:rsid w:val="005126A3"/>
    <w:rsid w:val="00513E09"/>
    <w:rsid w:val="00514F25"/>
    <w:rsid w:val="00515921"/>
    <w:rsid w:val="00516477"/>
    <w:rsid w:val="00520DC9"/>
    <w:rsid w:val="005221EF"/>
    <w:rsid w:val="0052462F"/>
    <w:rsid w:val="00524CC7"/>
    <w:rsid w:val="00525540"/>
    <w:rsid w:val="00526B8D"/>
    <w:rsid w:val="0052785B"/>
    <w:rsid w:val="00527CD5"/>
    <w:rsid w:val="0053024E"/>
    <w:rsid w:val="00530AA7"/>
    <w:rsid w:val="005317D6"/>
    <w:rsid w:val="005329CD"/>
    <w:rsid w:val="00532D4E"/>
    <w:rsid w:val="0053610C"/>
    <w:rsid w:val="00537413"/>
    <w:rsid w:val="00537710"/>
    <w:rsid w:val="00540C43"/>
    <w:rsid w:val="00540D2E"/>
    <w:rsid w:val="005451E4"/>
    <w:rsid w:val="005510E4"/>
    <w:rsid w:val="00554F67"/>
    <w:rsid w:val="005557E8"/>
    <w:rsid w:val="00556042"/>
    <w:rsid w:val="005563DC"/>
    <w:rsid w:val="00557DDC"/>
    <w:rsid w:val="00562DBE"/>
    <w:rsid w:val="00565A67"/>
    <w:rsid w:val="005720E7"/>
    <w:rsid w:val="0057226D"/>
    <w:rsid w:val="00572B02"/>
    <w:rsid w:val="0057798E"/>
    <w:rsid w:val="0058080F"/>
    <w:rsid w:val="00583442"/>
    <w:rsid w:val="005838C4"/>
    <w:rsid w:val="0058508C"/>
    <w:rsid w:val="005850E5"/>
    <w:rsid w:val="005851FC"/>
    <w:rsid w:val="005865FA"/>
    <w:rsid w:val="00586811"/>
    <w:rsid w:val="00587BEF"/>
    <w:rsid w:val="0059241B"/>
    <w:rsid w:val="00593375"/>
    <w:rsid w:val="00594F2D"/>
    <w:rsid w:val="00595749"/>
    <w:rsid w:val="00596609"/>
    <w:rsid w:val="0059707C"/>
    <w:rsid w:val="005A030D"/>
    <w:rsid w:val="005A0E24"/>
    <w:rsid w:val="005A1F21"/>
    <w:rsid w:val="005A77C0"/>
    <w:rsid w:val="005B1EB0"/>
    <w:rsid w:val="005B36AE"/>
    <w:rsid w:val="005B4BF6"/>
    <w:rsid w:val="005B65B9"/>
    <w:rsid w:val="005B6863"/>
    <w:rsid w:val="005C00C2"/>
    <w:rsid w:val="005C03D4"/>
    <w:rsid w:val="005C3B01"/>
    <w:rsid w:val="005C6CB2"/>
    <w:rsid w:val="005C73E6"/>
    <w:rsid w:val="005D12B5"/>
    <w:rsid w:val="005D1E77"/>
    <w:rsid w:val="005D5C3F"/>
    <w:rsid w:val="005D7400"/>
    <w:rsid w:val="005D7977"/>
    <w:rsid w:val="005E41D5"/>
    <w:rsid w:val="005F1FA1"/>
    <w:rsid w:val="005F2AAE"/>
    <w:rsid w:val="005F40DF"/>
    <w:rsid w:val="005F547D"/>
    <w:rsid w:val="0060080F"/>
    <w:rsid w:val="00604B30"/>
    <w:rsid w:val="00606ECD"/>
    <w:rsid w:val="006112FD"/>
    <w:rsid w:val="0061159E"/>
    <w:rsid w:val="00615ACA"/>
    <w:rsid w:val="006160FD"/>
    <w:rsid w:val="0061706D"/>
    <w:rsid w:val="0061788A"/>
    <w:rsid w:val="00620218"/>
    <w:rsid w:val="00620C5D"/>
    <w:rsid w:val="00624686"/>
    <w:rsid w:val="00626940"/>
    <w:rsid w:val="00626C44"/>
    <w:rsid w:val="00626D92"/>
    <w:rsid w:val="006274CF"/>
    <w:rsid w:val="006306D6"/>
    <w:rsid w:val="00633D39"/>
    <w:rsid w:val="006347AB"/>
    <w:rsid w:val="00634C81"/>
    <w:rsid w:val="00635F14"/>
    <w:rsid w:val="00641F8E"/>
    <w:rsid w:val="0064249E"/>
    <w:rsid w:val="0064439D"/>
    <w:rsid w:val="00645AD6"/>
    <w:rsid w:val="00645C71"/>
    <w:rsid w:val="0064644A"/>
    <w:rsid w:val="00647220"/>
    <w:rsid w:val="0065111F"/>
    <w:rsid w:val="006519AD"/>
    <w:rsid w:val="00652E88"/>
    <w:rsid w:val="0065351B"/>
    <w:rsid w:val="00653666"/>
    <w:rsid w:val="00657E4F"/>
    <w:rsid w:val="00657FE4"/>
    <w:rsid w:val="006700F2"/>
    <w:rsid w:val="00670B05"/>
    <w:rsid w:val="00671CF0"/>
    <w:rsid w:val="00671E29"/>
    <w:rsid w:val="006722E7"/>
    <w:rsid w:val="00673651"/>
    <w:rsid w:val="006746EE"/>
    <w:rsid w:val="00677E1F"/>
    <w:rsid w:val="00677ED1"/>
    <w:rsid w:val="006810BA"/>
    <w:rsid w:val="00685496"/>
    <w:rsid w:val="00686FCF"/>
    <w:rsid w:val="006877B6"/>
    <w:rsid w:val="006912DC"/>
    <w:rsid w:val="0069303B"/>
    <w:rsid w:val="00695E87"/>
    <w:rsid w:val="006A1398"/>
    <w:rsid w:val="006A1E99"/>
    <w:rsid w:val="006A2B75"/>
    <w:rsid w:val="006A4AFA"/>
    <w:rsid w:val="006B0F2A"/>
    <w:rsid w:val="006B2D99"/>
    <w:rsid w:val="006B3510"/>
    <w:rsid w:val="006B5C5D"/>
    <w:rsid w:val="006C05B8"/>
    <w:rsid w:val="006C2C48"/>
    <w:rsid w:val="006C346A"/>
    <w:rsid w:val="006C4D4C"/>
    <w:rsid w:val="006C5776"/>
    <w:rsid w:val="006D0604"/>
    <w:rsid w:val="006D355D"/>
    <w:rsid w:val="006D3D90"/>
    <w:rsid w:val="006D5A18"/>
    <w:rsid w:val="006E5626"/>
    <w:rsid w:val="006E57F8"/>
    <w:rsid w:val="006E6E02"/>
    <w:rsid w:val="006F1CB4"/>
    <w:rsid w:val="006F45D0"/>
    <w:rsid w:val="00700111"/>
    <w:rsid w:val="00700AFA"/>
    <w:rsid w:val="00701DF2"/>
    <w:rsid w:val="00704D77"/>
    <w:rsid w:val="0070598A"/>
    <w:rsid w:val="007059CC"/>
    <w:rsid w:val="00707311"/>
    <w:rsid w:val="00707736"/>
    <w:rsid w:val="00707E0D"/>
    <w:rsid w:val="00711299"/>
    <w:rsid w:val="00711651"/>
    <w:rsid w:val="007118A6"/>
    <w:rsid w:val="00711AB9"/>
    <w:rsid w:val="00715135"/>
    <w:rsid w:val="0071556E"/>
    <w:rsid w:val="00715678"/>
    <w:rsid w:val="0071770A"/>
    <w:rsid w:val="007178A7"/>
    <w:rsid w:val="00717939"/>
    <w:rsid w:val="00717FB3"/>
    <w:rsid w:val="00720E4E"/>
    <w:rsid w:val="007215A1"/>
    <w:rsid w:val="00721991"/>
    <w:rsid w:val="00722C2B"/>
    <w:rsid w:val="00722F65"/>
    <w:rsid w:val="0072529A"/>
    <w:rsid w:val="0072611D"/>
    <w:rsid w:val="00726320"/>
    <w:rsid w:val="00726ADB"/>
    <w:rsid w:val="00726BD3"/>
    <w:rsid w:val="00727576"/>
    <w:rsid w:val="00730B9D"/>
    <w:rsid w:val="00734C90"/>
    <w:rsid w:val="00735DF8"/>
    <w:rsid w:val="00740F6A"/>
    <w:rsid w:val="00746798"/>
    <w:rsid w:val="007467BB"/>
    <w:rsid w:val="00747468"/>
    <w:rsid w:val="00750933"/>
    <w:rsid w:val="00751623"/>
    <w:rsid w:val="00756370"/>
    <w:rsid w:val="007571CB"/>
    <w:rsid w:val="007619F6"/>
    <w:rsid w:val="00763346"/>
    <w:rsid w:val="00765E59"/>
    <w:rsid w:val="00766D45"/>
    <w:rsid w:val="007707AA"/>
    <w:rsid w:val="007709C5"/>
    <w:rsid w:val="00771F78"/>
    <w:rsid w:val="00774355"/>
    <w:rsid w:val="0077497E"/>
    <w:rsid w:val="00775BCF"/>
    <w:rsid w:val="00775EFF"/>
    <w:rsid w:val="0077716B"/>
    <w:rsid w:val="00777508"/>
    <w:rsid w:val="0078261D"/>
    <w:rsid w:val="007833E1"/>
    <w:rsid w:val="00784170"/>
    <w:rsid w:val="00786B37"/>
    <w:rsid w:val="00787C0A"/>
    <w:rsid w:val="00792C0B"/>
    <w:rsid w:val="007935C8"/>
    <w:rsid w:val="00793B87"/>
    <w:rsid w:val="00794089"/>
    <w:rsid w:val="00795CD1"/>
    <w:rsid w:val="00796FD0"/>
    <w:rsid w:val="007A2796"/>
    <w:rsid w:val="007A3B44"/>
    <w:rsid w:val="007A55F8"/>
    <w:rsid w:val="007A62A2"/>
    <w:rsid w:val="007A6A2B"/>
    <w:rsid w:val="007B2420"/>
    <w:rsid w:val="007B42C8"/>
    <w:rsid w:val="007B43C6"/>
    <w:rsid w:val="007B5E4C"/>
    <w:rsid w:val="007B728F"/>
    <w:rsid w:val="007B7895"/>
    <w:rsid w:val="007C14AE"/>
    <w:rsid w:val="007C417F"/>
    <w:rsid w:val="007C4F02"/>
    <w:rsid w:val="007C6843"/>
    <w:rsid w:val="007D0409"/>
    <w:rsid w:val="007D0D90"/>
    <w:rsid w:val="007D17AF"/>
    <w:rsid w:val="007D2894"/>
    <w:rsid w:val="007D3BB5"/>
    <w:rsid w:val="007D52B2"/>
    <w:rsid w:val="007D65EA"/>
    <w:rsid w:val="007E14C5"/>
    <w:rsid w:val="007E36D9"/>
    <w:rsid w:val="007E38B7"/>
    <w:rsid w:val="007E4B50"/>
    <w:rsid w:val="007E5115"/>
    <w:rsid w:val="007E5E39"/>
    <w:rsid w:val="007E6CED"/>
    <w:rsid w:val="007E716C"/>
    <w:rsid w:val="007E7F50"/>
    <w:rsid w:val="007F111F"/>
    <w:rsid w:val="007F15C9"/>
    <w:rsid w:val="007F3F4A"/>
    <w:rsid w:val="007F4570"/>
    <w:rsid w:val="007F633F"/>
    <w:rsid w:val="00800F72"/>
    <w:rsid w:val="00802527"/>
    <w:rsid w:val="00802A6C"/>
    <w:rsid w:val="00803FC9"/>
    <w:rsid w:val="0080579D"/>
    <w:rsid w:val="00806771"/>
    <w:rsid w:val="00807E37"/>
    <w:rsid w:val="00813142"/>
    <w:rsid w:val="008143C8"/>
    <w:rsid w:val="00814AC5"/>
    <w:rsid w:val="0082132E"/>
    <w:rsid w:val="008229BE"/>
    <w:rsid w:val="008233D8"/>
    <w:rsid w:val="00823D01"/>
    <w:rsid w:val="0082540E"/>
    <w:rsid w:val="00830666"/>
    <w:rsid w:val="00832CA5"/>
    <w:rsid w:val="00837E1C"/>
    <w:rsid w:val="00841197"/>
    <w:rsid w:val="00844BC7"/>
    <w:rsid w:val="008453EB"/>
    <w:rsid w:val="00846273"/>
    <w:rsid w:val="008467A8"/>
    <w:rsid w:val="0084725D"/>
    <w:rsid w:val="008506D5"/>
    <w:rsid w:val="0085094E"/>
    <w:rsid w:val="00852389"/>
    <w:rsid w:val="00852982"/>
    <w:rsid w:val="00853463"/>
    <w:rsid w:val="00861B7D"/>
    <w:rsid w:val="00863829"/>
    <w:rsid w:val="00863B9A"/>
    <w:rsid w:val="00864EE2"/>
    <w:rsid w:val="00866FC4"/>
    <w:rsid w:val="008703D5"/>
    <w:rsid w:val="008733F2"/>
    <w:rsid w:val="00874216"/>
    <w:rsid w:val="00874CFE"/>
    <w:rsid w:val="0088002E"/>
    <w:rsid w:val="0088120B"/>
    <w:rsid w:val="0088201E"/>
    <w:rsid w:val="00882307"/>
    <w:rsid w:val="008825BC"/>
    <w:rsid w:val="00882EA3"/>
    <w:rsid w:val="00883F9A"/>
    <w:rsid w:val="00884D61"/>
    <w:rsid w:val="0088517E"/>
    <w:rsid w:val="008874FD"/>
    <w:rsid w:val="00891F62"/>
    <w:rsid w:val="00892944"/>
    <w:rsid w:val="00894DB5"/>
    <w:rsid w:val="00896556"/>
    <w:rsid w:val="008965E4"/>
    <w:rsid w:val="008A0F4B"/>
    <w:rsid w:val="008A121E"/>
    <w:rsid w:val="008A16FF"/>
    <w:rsid w:val="008A2F04"/>
    <w:rsid w:val="008A3387"/>
    <w:rsid w:val="008A6106"/>
    <w:rsid w:val="008A6AAE"/>
    <w:rsid w:val="008A6FCF"/>
    <w:rsid w:val="008A77CE"/>
    <w:rsid w:val="008B1672"/>
    <w:rsid w:val="008B17B0"/>
    <w:rsid w:val="008B37D6"/>
    <w:rsid w:val="008B3DDA"/>
    <w:rsid w:val="008B5E33"/>
    <w:rsid w:val="008B6988"/>
    <w:rsid w:val="008B71D3"/>
    <w:rsid w:val="008C1A21"/>
    <w:rsid w:val="008C4611"/>
    <w:rsid w:val="008C6D42"/>
    <w:rsid w:val="008D04CE"/>
    <w:rsid w:val="008D0654"/>
    <w:rsid w:val="008D3279"/>
    <w:rsid w:val="008D3400"/>
    <w:rsid w:val="008E204D"/>
    <w:rsid w:val="008E234D"/>
    <w:rsid w:val="008E5073"/>
    <w:rsid w:val="008E632F"/>
    <w:rsid w:val="008E70EB"/>
    <w:rsid w:val="008F0D49"/>
    <w:rsid w:val="008F0EB7"/>
    <w:rsid w:val="008F1065"/>
    <w:rsid w:val="008F18A7"/>
    <w:rsid w:val="008F3903"/>
    <w:rsid w:val="008F4364"/>
    <w:rsid w:val="008F76F8"/>
    <w:rsid w:val="008F7930"/>
    <w:rsid w:val="00901038"/>
    <w:rsid w:val="00904683"/>
    <w:rsid w:val="009048C9"/>
    <w:rsid w:val="00904B16"/>
    <w:rsid w:val="00910CFF"/>
    <w:rsid w:val="00912A38"/>
    <w:rsid w:val="0091402A"/>
    <w:rsid w:val="00914788"/>
    <w:rsid w:val="0091510E"/>
    <w:rsid w:val="009155B9"/>
    <w:rsid w:val="00920531"/>
    <w:rsid w:val="00922103"/>
    <w:rsid w:val="009257AB"/>
    <w:rsid w:val="00926140"/>
    <w:rsid w:val="00926143"/>
    <w:rsid w:val="00931284"/>
    <w:rsid w:val="0093301B"/>
    <w:rsid w:val="00935C5C"/>
    <w:rsid w:val="0094008E"/>
    <w:rsid w:val="00940144"/>
    <w:rsid w:val="00942B91"/>
    <w:rsid w:val="00944250"/>
    <w:rsid w:val="00947F2C"/>
    <w:rsid w:val="009506C2"/>
    <w:rsid w:val="00950943"/>
    <w:rsid w:val="00951958"/>
    <w:rsid w:val="00961E3C"/>
    <w:rsid w:val="009636E5"/>
    <w:rsid w:val="0096415C"/>
    <w:rsid w:val="00965FCF"/>
    <w:rsid w:val="00971AD3"/>
    <w:rsid w:val="00973639"/>
    <w:rsid w:val="009739C0"/>
    <w:rsid w:val="009744AC"/>
    <w:rsid w:val="009756EF"/>
    <w:rsid w:val="009760C8"/>
    <w:rsid w:val="009778FD"/>
    <w:rsid w:val="00977D9E"/>
    <w:rsid w:val="0098403C"/>
    <w:rsid w:val="00984130"/>
    <w:rsid w:val="00993F89"/>
    <w:rsid w:val="00994103"/>
    <w:rsid w:val="00996522"/>
    <w:rsid w:val="00997512"/>
    <w:rsid w:val="009A134A"/>
    <w:rsid w:val="009A2B88"/>
    <w:rsid w:val="009A3558"/>
    <w:rsid w:val="009A3648"/>
    <w:rsid w:val="009A3D87"/>
    <w:rsid w:val="009A6407"/>
    <w:rsid w:val="009A6C43"/>
    <w:rsid w:val="009B0EF6"/>
    <w:rsid w:val="009B1201"/>
    <w:rsid w:val="009B1FDC"/>
    <w:rsid w:val="009B237B"/>
    <w:rsid w:val="009B24EA"/>
    <w:rsid w:val="009C0138"/>
    <w:rsid w:val="009C16BA"/>
    <w:rsid w:val="009C657A"/>
    <w:rsid w:val="009D04FA"/>
    <w:rsid w:val="009D0DAA"/>
    <w:rsid w:val="009D0F53"/>
    <w:rsid w:val="009D12BF"/>
    <w:rsid w:val="009D2490"/>
    <w:rsid w:val="009D3954"/>
    <w:rsid w:val="009D3D8F"/>
    <w:rsid w:val="009D4366"/>
    <w:rsid w:val="009E09A4"/>
    <w:rsid w:val="009E1D8A"/>
    <w:rsid w:val="009E2802"/>
    <w:rsid w:val="009E2B6E"/>
    <w:rsid w:val="009E317A"/>
    <w:rsid w:val="009E3E33"/>
    <w:rsid w:val="009E5882"/>
    <w:rsid w:val="009E58A3"/>
    <w:rsid w:val="009E5BC2"/>
    <w:rsid w:val="009E666A"/>
    <w:rsid w:val="009E7771"/>
    <w:rsid w:val="009F39F0"/>
    <w:rsid w:val="009F4AE4"/>
    <w:rsid w:val="009F67C6"/>
    <w:rsid w:val="00A050BC"/>
    <w:rsid w:val="00A054EC"/>
    <w:rsid w:val="00A10C50"/>
    <w:rsid w:val="00A123C6"/>
    <w:rsid w:val="00A143BA"/>
    <w:rsid w:val="00A151EC"/>
    <w:rsid w:val="00A156C2"/>
    <w:rsid w:val="00A15723"/>
    <w:rsid w:val="00A1795D"/>
    <w:rsid w:val="00A21B01"/>
    <w:rsid w:val="00A23598"/>
    <w:rsid w:val="00A24AD2"/>
    <w:rsid w:val="00A35504"/>
    <w:rsid w:val="00A36136"/>
    <w:rsid w:val="00A361AA"/>
    <w:rsid w:val="00A36F7F"/>
    <w:rsid w:val="00A37631"/>
    <w:rsid w:val="00A41810"/>
    <w:rsid w:val="00A434AC"/>
    <w:rsid w:val="00A44211"/>
    <w:rsid w:val="00A4491A"/>
    <w:rsid w:val="00A46062"/>
    <w:rsid w:val="00A50BB7"/>
    <w:rsid w:val="00A52358"/>
    <w:rsid w:val="00A53971"/>
    <w:rsid w:val="00A57DAC"/>
    <w:rsid w:val="00A6071C"/>
    <w:rsid w:val="00A61190"/>
    <w:rsid w:val="00A62036"/>
    <w:rsid w:val="00A6280D"/>
    <w:rsid w:val="00A64CE2"/>
    <w:rsid w:val="00A653CA"/>
    <w:rsid w:val="00A65BC9"/>
    <w:rsid w:val="00A67BFF"/>
    <w:rsid w:val="00A70705"/>
    <w:rsid w:val="00A7101D"/>
    <w:rsid w:val="00A74546"/>
    <w:rsid w:val="00A75033"/>
    <w:rsid w:val="00A75810"/>
    <w:rsid w:val="00A76846"/>
    <w:rsid w:val="00A77297"/>
    <w:rsid w:val="00A81D3C"/>
    <w:rsid w:val="00A84084"/>
    <w:rsid w:val="00A84AEE"/>
    <w:rsid w:val="00A878A9"/>
    <w:rsid w:val="00A94BA2"/>
    <w:rsid w:val="00A94BBC"/>
    <w:rsid w:val="00A95D98"/>
    <w:rsid w:val="00A9676F"/>
    <w:rsid w:val="00A96823"/>
    <w:rsid w:val="00A97915"/>
    <w:rsid w:val="00AA099C"/>
    <w:rsid w:val="00AA3C1E"/>
    <w:rsid w:val="00AA3C55"/>
    <w:rsid w:val="00AA4193"/>
    <w:rsid w:val="00AA4D25"/>
    <w:rsid w:val="00AA6D48"/>
    <w:rsid w:val="00AA7A4E"/>
    <w:rsid w:val="00AB2161"/>
    <w:rsid w:val="00AB3643"/>
    <w:rsid w:val="00AB3956"/>
    <w:rsid w:val="00AB3D50"/>
    <w:rsid w:val="00AB3EAD"/>
    <w:rsid w:val="00AB5226"/>
    <w:rsid w:val="00AB6D42"/>
    <w:rsid w:val="00AC37FD"/>
    <w:rsid w:val="00AC4542"/>
    <w:rsid w:val="00AC4995"/>
    <w:rsid w:val="00AC569B"/>
    <w:rsid w:val="00AC59F9"/>
    <w:rsid w:val="00AD198E"/>
    <w:rsid w:val="00AD4976"/>
    <w:rsid w:val="00AD4BD2"/>
    <w:rsid w:val="00AE1031"/>
    <w:rsid w:val="00AE187C"/>
    <w:rsid w:val="00AE4058"/>
    <w:rsid w:val="00AE4230"/>
    <w:rsid w:val="00AE76CD"/>
    <w:rsid w:val="00AF023B"/>
    <w:rsid w:val="00AF1C7B"/>
    <w:rsid w:val="00AF2A8E"/>
    <w:rsid w:val="00AF426E"/>
    <w:rsid w:val="00AF4BB2"/>
    <w:rsid w:val="00AF7A4C"/>
    <w:rsid w:val="00B01969"/>
    <w:rsid w:val="00B02106"/>
    <w:rsid w:val="00B05317"/>
    <w:rsid w:val="00B06E10"/>
    <w:rsid w:val="00B11346"/>
    <w:rsid w:val="00B11BFA"/>
    <w:rsid w:val="00B17CA4"/>
    <w:rsid w:val="00B17E91"/>
    <w:rsid w:val="00B2011B"/>
    <w:rsid w:val="00B208CC"/>
    <w:rsid w:val="00B20F1F"/>
    <w:rsid w:val="00B22851"/>
    <w:rsid w:val="00B244E8"/>
    <w:rsid w:val="00B25C6E"/>
    <w:rsid w:val="00B2742D"/>
    <w:rsid w:val="00B339DD"/>
    <w:rsid w:val="00B33ACA"/>
    <w:rsid w:val="00B37576"/>
    <w:rsid w:val="00B40447"/>
    <w:rsid w:val="00B4199C"/>
    <w:rsid w:val="00B45C94"/>
    <w:rsid w:val="00B45DB0"/>
    <w:rsid w:val="00B47380"/>
    <w:rsid w:val="00B47D76"/>
    <w:rsid w:val="00B50D5A"/>
    <w:rsid w:val="00B51923"/>
    <w:rsid w:val="00B549A9"/>
    <w:rsid w:val="00B55307"/>
    <w:rsid w:val="00B5695A"/>
    <w:rsid w:val="00B6144C"/>
    <w:rsid w:val="00B617D8"/>
    <w:rsid w:val="00B629FF"/>
    <w:rsid w:val="00B6376F"/>
    <w:rsid w:val="00B647CD"/>
    <w:rsid w:val="00B65258"/>
    <w:rsid w:val="00B664B0"/>
    <w:rsid w:val="00B67BD5"/>
    <w:rsid w:val="00B72BFE"/>
    <w:rsid w:val="00B731E2"/>
    <w:rsid w:val="00B73B60"/>
    <w:rsid w:val="00B74539"/>
    <w:rsid w:val="00B810E0"/>
    <w:rsid w:val="00B86037"/>
    <w:rsid w:val="00B928AA"/>
    <w:rsid w:val="00B929A1"/>
    <w:rsid w:val="00B960E3"/>
    <w:rsid w:val="00B9613E"/>
    <w:rsid w:val="00B973F8"/>
    <w:rsid w:val="00BA1772"/>
    <w:rsid w:val="00BA4271"/>
    <w:rsid w:val="00BA5D3B"/>
    <w:rsid w:val="00BA7F33"/>
    <w:rsid w:val="00BB0C5F"/>
    <w:rsid w:val="00BB1E26"/>
    <w:rsid w:val="00BB42C0"/>
    <w:rsid w:val="00BB5265"/>
    <w:rsid w:val="00BB5B32"/>
    <w:rsid w:val="00BB6B22"/>
    <w:rsid w:val="00BB7195"/>
    <w:rsid w:val="00BB7F21"/>
    <w:rsid w:val="00BC0021"/>
    <w:rsid w:val="00BC0C78"/>
    <w:rsid w:val="00BC2471"/>
    <w:rsid w:val="00BC2700"/>
    <w:rsid w:val="00BC3A9A"/>
    <w:rsid w:val="00BC5A27"/>
    <w:rsid w:val="00BC7EDC"/>
    <w:rsid w:val="00BD14D9"/>
    <w:rsid w:val="00BE4A6F"/>
    <w:rsid w:val="00BE4D28"/>
    <w:rsid w:val="00BE5034"/>
    <w:rsid w:val="00BE6A5A"/>
    <w:rsid w:val="00BF0EA6"/>
    <w:rsid w:val="00BF1C05"/>
    <w:rsid w:val="00BF1C7F"/>
    <w:rsid w:val="00BF2615"/>
    <w:rsid w:val="00BF2C5C"/>
    <w:rsid w:val="00BF4CC0"/>
    <w:rsid w:val="00BF4DF2"/>
    <w:rsid w:val="00BF7819"/>
    <w:rsid w:val="00BF78A7"/>
    <w:rsid w:val="00BF7F56"/>
    <w:rsid w:val="00C00207"/>
    <w:rsid w:val="00C01A39"/>
    <w:rsid w:val="00C02A50"/>
    <w:rsid w:val="00C038B4"/>
    <w:rsid w:val="00C06762"/>
    <w:rsid w:val="00C06AC5"/>
    <w:rsid w:val="00C1244C"/>
    <w:rsid w:val="00C136E3"/>
    <w:rsid w:val="00C13E3F"/>
    <w:rsid w:val="00C20D22"/>
    <w:rsid w:val="00C262DF"/>
    <w:rsid w:val="00C26F35"/>
    <w:rsid w:val="00C27984"/>
    <w:rsid w:val="00C30BF8"/>
    <w:rsid w:val="00C32396"/>
    <w:rsid w:val="00C34F29"/>
    <w:rsid w:val="00C36FFD"/>
    <w:rsid w:val="00C405DD"/>
    <w:rsid w:val="00C40EA4"/>
    <w:rsid w:val="00C41F9A"/>
    <w:rsid w:val="00C42478"/>
    <w:rsid w:val="00C426FA"/>
    <w:rsid w:val="00C44FFA"/>
    <w:rsid w:val="00C462D9"/>
    <w:rsid w:val="00C46EB9"/>
    <w:rsid w:val="00C476AE"/>
    <w:rsid w:val="00C50648"/>
    <w:rsid w:val="00C5579A"/>
    <w:rsid w:val="00C568B3"/>
    <w:rsid w:val="00C57425"/>
    <w:rsid w:val="00C57C29"/>
    <w:rsid w:val="00C62544"/>
    <w:rsid w:val="00C64C4E"/>
    <w:rsid w:val="00C64CA2"/>
    <w:rsid w:val="00C65B43"/>
    <w:rsid w:val="00C7136F"/>
    <w:rsid w:val="00C73B9D"/>
    <w:rsid w:val="00C7403E"/>
    <w:rsid w:val="00C74F01"/>
    <w:rsid w:val="00C76E5B"/>
    <w:rsid w:val="00C77DCB"/>
    <w:rsid w:val="00C811F6"/>
    <w:rsid w:val="00C81FBD"/>
    <w:rsid w:val="00C82980"/>
    <w:rsid w:val="00C839E0"/>
    <w:rsid w:val="00C85BC1"/>
    <w:rsid w:val="00C90613"/>
    <w:rsid w:val="00C90CF8"/>
    <w:rsid w:val="00C92DC8"/>
    <w:rsid w:val="00C93992"/>
    <w:rsid w:val="00C94CC1"/>
    <w:rsid w:val="00C94DB1"/>
    <w:rsid w:val="00C97DC3"/>
    <w:rsid w:val="00CA0EDB"/>
    <w:rsid w:val="00CA207D"/>
    <w:rsid w:val="00CA241D"/>
    <w:rsid w:val="00CA5F3A"/>
    <w:rsid w:val="00CB3124"/>
    <w:rsid w:val="00CB3F0C"/>
    <w:rsid w:val="00CB4A1D"/>
    <w:rsid w:val="00CB4C90"/>
    <w:rsid w:val="00CC0717"/>
    <w:rsid w:val="00CD26F2"/>
    <w:rsid w:val="00CD4EBD"/>
    <w:rsid w:val="00CD52B0"/>
    <w:rsid w:val="00CE06A7"/>
    <w:rsid w:val="00CE5183"/>
    <w:rsid w:val="00CE520F"/>
    <w:rsid w:val="00CE59BF"/>
    <w:rsid w:val="00CF1A06"/>
    <w:rsid w:val="00CF21EF"/>
    <w:rsid w:val="00CF27FF"/>
    <w:rsid w:val="00CF2D0D"/>
    <w:rsid w:val="00CF408B"/>
    <w:rsid w:val="00CF4C61"/>
    <w:rsid w:val="00CF4F60"/>
    <w:rsid w:val="00CF5EFA"/>
    <w:rsid w:val="00D00709"/>
    <w:rsid w:val="00D00B5D"/>
    <w:rsid w:val="00D019B2"/>
    <w:rsid w:val="00D02919"/>
    <w:rsid w:val="00D0504C"/>
    <w:rsid w:val="00D0636B"/>
    <w:rsid w:val="00D064DD"/>
    <w:rsid w:val="00D11367"/>
    <w:rsid w:val="00D11709"/>
    <w:rsid w:val="00D119CE"/>
    <w:rsid w:val="00D1254A"/>
    <w:rsid w:val="00D15621"/>
    <w:rsid w:val="00D157E7"/>
    <w:rsid w:val="00D15E2C"/>
    <w:rsid w:val="00D171E9"/>
    <w:rsid w:val="00D20975"/>
    <w:rsid w:val="00D214C8"/>
    <w:rsid w:val="00D25135"/>
    <w:rsid w:val="00D31850"/>
    <w:rsid w:val="00D322A0"/>
    <w:rsid w:val="00D33F10"/>
    <w:rsid w:val="00D34325"/>
    <w:rsid w:val="00D366E5"/>
    <w:rsid w:val="00D379D9"/>
    <w:rsid w:val="00D4035C"/>
    <w:rsid w:val="00D40F10"/>
    <w:rsid w:val="00D412F3"/>
    <w:rsid w:val="00D41308"/>
    <w:rsid w:val="00D44D04"/>
    <w:rsid w:val="00D45D79"/>
    <w:rsid w:val="00D46598"/>
    <w:rsid w:val="00D47E43"/>
    <w:rsid w:val="00D50B1E"/>
    <w:rsid w:val="00D538D8"/>
    <w:rsid w:val="00D565A1"/>
    <w:rsid w:val="00D57DE8"/>
    <w:rsid w:val="00D57F1F"/>
    <w:rsid w:val="00D60129"/>
    <w:rsid w:val="00D60418"/>
    <w:rsid w:val="00D60AAE"/>
    <w:rsid w:val="00D65482"/>
    <w:rsid w:val="00D72653"/>
    <w:rsid w:val="00D72A9B"/>
    <w:rsid w:val="00D72B4A"/>
    <w:rsid w:val="00D72F90"/>
    <w:rsid w:val="00D74742"/>
    <w:rsid w:val="00D77AF1"/>
    <w:rsid w:val="00D8037B"/>
    <w:rsid w:val="00D867ED"/>
    <w:rsid w:val="00D90052"/>
    <w:rsid w:val="00D9385C"/>
    <w:rsid w:val="00D93861"/>
    <w:rsid w:val="00D943F6"/>
    <w:rsid w:val="00D948AC"/>
    <w:rsid w:val="00D950CF"/>
    <w:rsid w:val="00D95922"/>
    <w:rsid w:val="00D96ABB"/>
    <w:rsid w:val="00D96BA8"/>
    <w:rsid w:val="00D96DD1"/>
    <w:rsid w:val="00D96EF0"/>
    <w:rsid w:val="00D97175"/>
    <w:rsid w:val="00D975FA"/>
    <w:rsid w:val="00D97859"/>
    <w:rsid w:val="00DA0132"/>
    <w:rsid w:val="00DA0FE4"/>
    <w:rsid w:val="00DA14A3"/>
    <w:rsid w:val="00DA1927"/>
    <w:rsid w:val="00DA3C98"/>
    <w:rsid w:val="00DA4948"/>
    <w:rsid w:val="00DB0AFB"/>
    <w:rsid w:val="00DB13DF"/>
    <w:rsid w:val="00DB2651"/>
    <w:rsid w:val="00DB2709"/>
    <w:rsid w:val="00DB3F7B"/>
    <w:rsid w:val="00DB6CEA"/>
    <w:rsid w:val="00DB6DBE"/>
    <w:rsid w:val="00DB78B1"/>
    <w:rsid w:val="00DB7B7A"/>
    <w:rsid w:val="00DC054E"/>
    <w:rsid w:val="00DC25AA"/>
    <w:rsid w:val="00DC3644"/>
    <w:rsid w:val="00DC38B2"/>
    <w:rsid w:val="00DC3AA1"/>
    <w:rsid w:val="00DC6D2D"/>
    <w:rsid w:val="00DC7141"/>
    <w:rsid w:val="00DC7990"/>
    <w:rsid w:val="00DC7EBE"/>
    <w:rsid w:val="00DD1E54"/>
    <w:rsid w:val="00DD46D1"/>
    <w:rsid w:val="00DD4D00"/>
    <w:rsid w:val="00DD4DFB"/>
    <w:rsid w:val="00DD63FE"/>
    <w:rsid w:val="00DD6F8E"/>
    <w:rsid w:val="00DD7217"/>
    <w:rsid w:val="00DE588F"/>
    <w:rsid w:val="00DE66C5"/>
    <w:rsid w:val="00DE6B23"/>
    <w:rsid w:val="00DF1933"/>
    <w:rsid w:val="00DF3237"/>
    <w:rsid w:val="00DF39EE"/>
    <w:rsid w:val="00DF4310"/>
    <w:rsid w:val="00E00C65"/>
    <w:rsid w:val="00E00CC0"/>
    <w:rsid w:val="00E04E32"/>
    <w:rsid w:val="00E06558"/>
    <w:rsid w:val="00E06E79"/>
    <w:rsid w:val="00E11C2E"/>
    <w:rsid w:val="00E11CEA"/>
    <w:rsid w:val="00E14673"/>
    <w:rsid w:val="00E15200"/>
    <w:rsid w:val="00E1592E"/>
    <w:rsid w:val="00E15BCA"/>
    <w:rsid w:val="00E16002"/>
    <w:rsid w:val="00E20380"/>
    <w:rsid w:val="00E22C2F"/>
    <w:rsid w:val="00E26270"/>
    <w:rsid w:val="00E27957"/>
    <w:rsid w:val="00E3140C"/>
    <w:rsid w:val="00E32BE5"/>
    <w:rsid w:val="00E33EAD"/>
    <w:rsid w:val="00E3607A"/>
    <w:rsid w:val="00E37259"/>
    <w:rsid w:val="00E40140"/>
    <w:rsid w:val="00E419C2"/>
    <w:rsid w:val="00E450F1"/>
    <w:rsid w:val="00E46C05"/>
    <w:rsid w:val="00E47088"/>
    <w:rsid w:val="00E51E26"/>
    <w:rsid w:val="00E522EB"/>
    <w:rsid w:val="00E535A5"/>
    <w:rsid w:val="00E554B2"/>
    <w:rsid w:val="00E55CC8"/>
    <w:rsid w:val="00E60020"/>
    <w:rsid w:val="00E61B71"/>
    <w:rsid w:val="00E61BF6"/>
    <w:rsid w:val="00E64857"/>
    <w:rsid w:val="00E70DF2"/>
    <w:rsid w:val="00E75C09"/>
    <w:rsid w:val="00E773BE"/>
    <w:rsid w:val="00E81F4F"/>
    <w:rsid w:val="00E8270D"/>
    <w:rsid w:val="00E85A36"/>
    <w:rsid w:val="00E87182"/>
    <w:rsid w:val="00E900EA"/>
    <w:rsid w:val="00E900EF"/>
    <w:rsid w:val="00E90EA1"/>
    <w:rsid w:val="00E91022"/>
    <w:rsid w:val="00E91D9E"/>
    <w:rsid w:val="00E93E44"/>
    <w:rsid w:val="00EA0F49"/>
    <w:rsid w:val="00EA28D1"/>
    <w:rsid w:val="00EA406D"/>
    <w:rsid w:val="00EB0F84"/>
    <w:rsid w:val="00EB4A0B"/>
    <w:rsid w:val="00EB4D08"/>
    <w:rsid w:val="00EB6135"/>
    <w:rsid w:val="00EB69F7"/>
    <w:rsid w:val="00EB6E39"/>
    <w:rsid w:val="00EB70A6"/>
    <w:rsid w:val="00EC71CC"/>
    <w:rsid w:val="00EC73B7"/>
    <w:rsid w:val="00EC7E84"/>
    <w:rsid w:val="00ED0A3F"/>
    <w:rsid w:val="00ED1071"/>
    <w:rsid w:val="00ED1210"/>
    <w:rsid w:val="00ED149D"/>
    <w:rsid w:val="00ED1AFB"/>
    <w:rsid w:val="00ED4100"/>
    <w:rsid w:val="00ED6243"/>
    <w:rsid w:val="00ED7654"/>
    <w:rsid w:val="00ED7AA1"/>
    <w:rsid w:val="00ED7F83"/>
    <w:rsid w:val="00EE0900"/>
    <w:rsid w:val="00EE51D1"/>
    <w:rsid w:val="00EE75E1"/>
    <w:rsid w:val="00EF0BCD"/>
    <w:rsid w:val="00EF112D"/>
    <w:rsid w:val="00EF3A64"/>
    <w:rsid w:val="00EF3CEF"/>
    <w:rsid w:val="00EF5BFA"/>
    <w:rsid w:val="00EF7E22"/>
    <w:rsid w:val="00F019A0"/>
    <w:rsid w:val="00F0234A"/>
    <w:rsid w:val="00F036B9"/>
    <w:rsid w:val="00F06B34"/>
    <w:rsid w:val="00F07A18"/>
    <w:rsid w:val="00F108CC"/>
    <w:rsid w:val="00F10D1C"/>
    <w:rsid w:val="00F12F52"/>
    <w:rsid w:val="00F136E2"/>
    <w:rsid w:val="00F22AA6"/>
    <w:rsid w:val="00F22B5C"/>
    <w:rsid w:val="00F23B26"/>
    <w:rsid w:val="00F36FA1"/>
    <w:rsid w:val="00F43656"/>
    <w:rsid w:val="00F47598"/>
    <w:rsid w:val="00F475B1"/>
    <w:rsid w:val="00F47822"/>
    <w:rsid w:val="00F5104F"/>
    <w:rsid w:val="00F53F0A"/>
    <w:rsid w:val="00F55D8E"/>
    <w:rsid w:val="00F562C4"/>
    <w:rsid w:val="00F60B41"/>
    <w:rsid w:val="00F60E18"/>
    <w:rsid w:val="00F63AD2"/>
    <w:rsid w:val="00F641FD"/>
    <w:rsid w:val="00F66AD4"/>
    <w:rsid w:val="00F706D2"/>
    <w:rsid w:val="00F73101"/>
    <w:rsid w:val="00F737CA"/>
    <w:rsid w:val="00F75B4C"/>
    <w:rsid w:val="00F75F1E"/>
    <w:rsid w:val="00F7679F"/>
    <w:rsid w:val="00F773C2"/>
    <w:rsid w:val="00F80C2C"/>
    <w:rsid w:val="00F81D54"/>
    <w:rsid w:val="00F82DDF"/>
    <w:rsid w:val="00F842E6"/>
    <w:rsid w:val="00F851D8"/>
    <w:rsid w:val="00F868EA"/>
    <w:rsid w:val="00F90AF5"/>
    <w:rsid w:val="00F90F24"/>
    <w:rsid w:val="00F91723"/>
    <w:rsid w:val="00F9236F"/>
    <w:rsid w:val="00F94670"/>
    <w:rsid w:val="00F96789"/>
    <w:rsid w:val="00F97A83"/>
    <w:rsid w:val="00FA09E3"/>
    <w:rsid w:val="00FA1084"/>
    <w:rsid w:val="00FA1D21"/>
    <w:rsid w:val="00FA5992"/>
    <w:rsid w:val="00FA5DF4"/>
    <w:rsid w:val="00FA5EC6"/>
    <w:rsid w:val="00FB296F"/>
    <w:rsid w:val="00FB4578"/>
    <w:rsid w:val="00FB4FBA"/>
    <w:rsid w:val="00FB5551"/>
    <w:rsid w:val="00FB656D"/>
    <w:rsid w:val="00FB79E0"/>
    <w:rsid w:val="00FC138F"/>
    <w:rsid w:val="00FC1A8F"/>
    <w:rsid w:val="00FC26AA"/>
    <w:rsid w:val="00FC7D8B"/>
    <w:rsid w:val="00FC7DAA"/>
    <w:rsid w:val="00FD4094"/>
    <w:rsid w:val="00FD4774"/>
    <w:rsid w:val="00FD5B01"/>
    <w:rsid w:val="00FD62C5"/>
    <w:rsid w:val="00FD7BAF"/>
    <w:rsid w:val="00FE4EDB"/>
    <w:rsid w:val="00FE64DC"/>
    <w:rsid w:val="00FF28BB"/>
    <w:rsid w:val="00FF552A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89FCADF"/>
  <w15:chartTrackingRefBased/>
  <w15:docId w15:val="{E1B42F29-93F3-4934-8C20-236C2B26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0">
    <w:name w:val="Texto independiente 2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">
    <w:name w:val="Epígrafe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0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0">
    <w:name w:val="Sangría 2 de t. independiente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styleId="Mencinsinresolver">
    <w:name w:val="Unresolved Mention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seccionbl">
    <w:name w:val="seccionbl"/>
    <w:basedOn w:val="Normal"/>
    <w:rsid w:val="00C462D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6">
    <w:name w:val="auto-style6"/>
    <w:rsid w:val="00C462D9"/>
  </w:style>
  <w:style w:type="paragraph" w:customStyle="1" w:styleId="auto-style12">
    <w:name w:val="auto-style12"/>
    <w:basedOn w:val="Normal"/>
    <w:uiPriority w:val="99"/>
    <w:rsid w:val="008143C8"/>
    <w:pPr>
      <w:ind w:left="708" w:hanging="425"/>
    </w:pPr>
    <w:rPr>
      <w:rFonts w:ascii="Times New Roman" w:hAnsi="Times New Roman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FF423-A449-4F6B-8D0D-87BDDD72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2</TotalTime>
  <Pages>10</Pages>
  <Words>3542</Words>
  <Characters>20085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Específico DESPA-PE.09.02 Rectificación del Manifiesto de Carga (Al 23DIC2019)</vt:lpstr>
    </vt:vector>
  </TitlesOfParts>
  <Manager>Angélica Rojas Corzo</Manager>
  <Company>SUNAT - DPI</Company>
  <LinksUpToDate>false</LinksUpToDate>
  <CharactersWithSpaces>23580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Específico DESPA-PE.09.02 Rectificación del Manifiesto de Carga (Al 23DIC2019)</dc:title>
  <dc:subject>Revisión con INJA y Salida</dc:subject>
  <dc:creator>Angélica Rojas Corzo</dc:creator>
  <cp:keywords>Recoge observaciones de OCE por prepublicación</cp:keywords>
  <cp:lastModifiedBy>Agama Cier Maria Luz</cp:lastModifiedBy>
  <cp:revision>2</cp:revision>
  <cp:lastPrinted>2020-01-21T19:30:00Z</cp:lastPrinted>
  <dcterms:created xsi:type="dcterms:W3CDTF">2020-01-30T22:14:00Z</dcterms:created>
  <dcterms:modified xsi:type="dcterms:W3CDTF">2020-01-30T22:14:00Z</dcterms:modified>
  <cp:version>2</cp:version>
</cp:coreProperties>
</file>