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647" w:rsidRPr="002D4493" w:rsidRDefault="00D06647" w:rsidP="00D06647">
      <w:pPr>
        <w:spacing w:before="100" w:beforeAutospacing="1" w:after="100" w:afterAutospacing="1"/>
        <w:ind w:firstLine="567"/>
        <w:jc w:val="both"/>
        <w:rPr>
          <w:rFonts w:ascii="Arial" w:hAnsi="Arial" w:cs="Arial"/>
          <w:b/>
          <w:w w:val="95"/>
          <w:sz w:val="22"/>
          <w:szCs w:val="22"/>
        </w:rPr>
      </w:pPr>
    </w:p>
    <w:p w:rsidR="00CA5B9C" w:rsidRPr="002D4493" w:rsidRDefault="00CA5B9C" w:rsidP="00D06647">
      <w:pPr>
        <w:spacing w:before="100" w:beforeAutospacing="1" w:after="100" w:afterAutospacing="1"/>
        <w:ind w:firstLine="567"/>
        <w:jc w:val="both"/>
        <w:rPr>
          <w:rFonts w:ascii="Arial" w:hAnsi="Arial" w:cs="Arial"/>
          <w:b/>
          <w:w w:val="95"/>
          <w:sz w:val="22"/>
          <w:szCs w:val="22"/>
        </w:rPr>
      </w:pPr>
      <w:r w:rsidRPr="002D4493">
        <w:rPr>
          <w:rFonts w:ascii="Arial" w:hAnsi="Arial" w:cs="Arial"/>
          <w:b/>
          <w:w w:val="95"/>
          <w:sz w:val="22"/>
          <w:szCs w:val="22"/>
        </w:rPr>
        <w:t>EL PRESIDENTE DE LA REPÚBLICA</w:t>
      </w:r>
    </w:p>
    <w:p w:rsidR="00CA5B9C" w:rsidRPr="002D4493" w:rsidRDefault="00CA5B9C" w:rsidP="009531C4">
      <w:pPr>
        <w:spacing w:before="100" w:beforeAutospacing="1" w:after="100" w:afterAutospacing="1"/>
        <w:ind w:firstLine="567"/>
        <w:jc w:val="both"/>
        <w:rPr>
          <w:rFonts w:ascii="Arial" w:hAnsi="Arial" w:cs="Arial"/>
          <w:w w:val="95"/>
          <w:sz w:val="22"/>
          <w:szCs w:val="22"/>
        </w:rPr>
      </w:pPr>
      <w:r w:rsidRPr="002D4493">
        <w:rPr>
          <w:rFonts w:ascii="Arial" w:hAnsi="Arial" w:cs="Arial"/>
          <w:b/>
          <w:w w:val="95"/>
          <w:sz w:val="22"/>
          <w:szCs w:val="22"/>
        </w:rPr>
        <w:t>POR CUANTO</w:t>
      </w:r>
      <w:r w:rsidRPr="002D4493">
        <w:rPr>
          <w:rFonts w:ascii="Arial" w:hAnsi="Arial" w:cs="Arial"/>
          <w:w w:val="95"/>
          <w:sz w:val="22"/>
          <w:szCs w:val="22"/>
        </w:rPr>
        <w:t>:</w:t>
      </w:r>
    </w:p>
    <w:p w:rsidR="005D2D86" w:rsidRPr="002D4493" w:rsidRDefault="00657308" w:rsidP="009531C4">
      <w:pPr>
        <w:spacing w:before="100" w:beforeAutospacing="1" w:after="100" w:afterAutospacing="1"/>
        <w:ind w:firstLine="567"/>
        <w:jc w:val="both"/>
        <w:rPr>
          <w:rFonts w:ascii="Arial" w:hAnsi="Arial" w:cs="Arial"/>
          <w:w w:val="95"/>
          <w:sz w:val="22"/>
          <w:szCs w:val="22"/>
        </w:rPr>
      </w:pPr>
      <w:r w:rsidRPr="002D4493">
        <w:rPr>
          <w:rFonts w:ascii="Arial" w:hAnsi="Arial" w:cs="Arial"/>
          <w:w w:val="95"/>
          <w:sz w:val="22"/>
          <w:szCs w:val="22"/>
        </w:rPr>
        <w:t>El Congreso de la República</w:t>
      </w:r>
      <w:r w:rsidR="00CA4D97" w:rsidRPr="002D4493">
        <w:rPr>
          <w:rFonts w:ascii="Arial" w:hAnsi="Arial" w:cs="Arial"/>
          <w:w w:val="95"/>
          <w:sz w:val="22"/>
          <w:szCs w:val="22"/>
        </w:rPr>
        <w:t xml:space="preserve"> mediante la</w:t>
      </w:r>
      <w:r w:rsidRPr="002D4493">
        <w:rPr>
          <w:rFonts w:ascii="Arial" w:hAnsi="Arial" w:cs="Arial"/>
          <w:w w:val="95"/>
          <w:sz w:val="22"/>
          <w:szCs w:val="22"/>
        </w:rPr>
        <w:t xml:space="preserve"> Ley Nº </w:t>
      </w:r>
      <w:r w:rsidR="005D2D86" w:rsidRPr="002D4493">
        <w:rPr>
          <w:rFonts w:ascii="Arial" w:hAnsi="Arial" w:cs="Arial"/>
          <w:w w:val="95"/>
          <w:sz w:val="22"/>
          <w:szCs w:val="22"/>
        </w:rPr>
        <w:t>30506</w:t>
      </w:r>
      <w:r w:rsidR="003A1F67" w:rsidRPr="002D4493">
        <w:rPr>
          <w:rFonts w:ascii="Arial" w:hAnsi="Arial" w:cs="Arial"/>
          <w:w w:val="95"/>
          <w:sz w:val="22"/>
          <w:szCs w:val="22"/>
        </w:rPr>
        <w:t xml:space="preserve"> </w:t>
      </w:r>
      <w:r w:rsidRPr="002D4493">
        <w:rPr>
          <w:rFonts w:ascii="Arial" w:hAnsi="Arial" w:cs="Arial"/>
          <w:w w:val="95"/>
          <w:sz w:val="22"/>
          <w:szCs w:val="22"/>
        </w:rPr>
        <w:t xml:space="preserve">ha delegado en el Poder Ejecutivo por un plazo de </w:t>
      </w:r>
      <w:r w:rsidR="005D2D86" w:rsidRPr="002D4493">
        <w:rPr>
          <w:rFonts w:ascii="Arial" w:hAnsi="Arial" w:cs="Arial"/>
          <w:w w:val="95"/>
          <w:sz w:val="22"/>
          <w:szCs w:val="22"/>
        </w:rPr>
        <w:t>noventa</w:t>
      </w:r>
      <w:r w:rsidRPr="002D4493">
        <w:rPr>
          <w:rFonts w:ascii="Arial" w:hAnsi="Arial" w:cs="Arial"/>
          <w:w w:val="95"/>
          <w:sz w:val="22"/>
          <w:szCs w:val="22"/>
        </w:rPr>
        <w:t xml:space="preserve"> (</w:t>
      </w:r>
      <w:r w:rsidR="005D2D86" w:rsidRPr="002D4493">
        <w:rPr>
          <w:rFonts w:ascii="Arial" w:hAnsi="Arial" w:cs="Arial"/>
          <w:w w:val="95"/>
          <w:sz w:val="22"/>
          <w:szCs w:val="22"/>
        </w:rPr>
        <w:t>90</w:t>
      </w:r>
      <w:r w:rsidRPr="002D4493">
        <w:rPr>
          <w:rFonts w:ascii="Arial" w:hAnsi="Arial" w:cs="Arial"/>
          <w:w w:val="95"/>
          <w:sz w:val="22"/>
          <w:szCs w:val="22"/>
        </w:rPr>
        <w:t>) días calendario la facultad de legislar</w:t>
      </w:r>
      <w:r w:rsidR="002626C1" w:rsidRPr="002D4493">
        <w:rPr>
          <w:rFonts w:ascii="Arial" w:hAnsi="Arial" w:cs="Arial"/>
          <w:w w:val="95"/>
          <w:sz w:val="22"/>
          <w:szCs w:val="22"/>
        </w:rPr>
        <w:t>,</w:t>
      </w:r>
      <w:r w:rsidRPr="002D4493">
        <w:rPr>
          <w:rFonts w:ascii="Arial" w:hAnsi="Arial" w:cs="Arial"/>
          <w:w w:val="95"/>
          <w:sz w:val="22"/>
          <w:szCs w:val="22"/>
        </w:rPr>
        <w:t xml:space="preserve"> entre otros aspectos, </w:t>
      </w:r>
      <w:r w:rsidR="005D2D86" w:rsidRPr="002D4493">
        <w:rPr>
          <w:rFonts w:ascii="Arial" w:hAnsi="Arial" w:cs="Arial"/>
          <w:w w:val="95"/>
          <w:sz w:val="22"/>
          <w:szCs w:val="22"/>
        </w:rPr>
        <w:t>en materia de reactivación económica y formalización a fin de sincerar la deuda tributaria y otros ingresos administrados por la Superintendencia Nacional de Aduanas y de Administración Tributaria (SUNAT) que se encuentren en litigio en la vía administrativa, judicial o en cobranza coactiva, aplicando un descuento sobre los intereses y multas de acuerdo al nivel adeudado. Este sinceramiento se aplica solo a las deudas de personas naturales, micro, pequeñas y medianas empresas (MIPYME).</w:t>
      </w:r>
      <w:r w:rsidR="00561EE5" w:rsidRPr="002D4493">
        <w:rPr>
          <w:rFonts w:ascii="Arial" w:hAnsi="Arial" w:cs="Arial"/>
          <w:w w:val="95"/>
          <w:sz w:val="22"/>
          <w:szCs w:val="22"/>
        </w:rPr>
        <w:t xml:space="preserve"> </w:t>
      </w:r>
      <w:r w:rsidR="005D2D86" w:rsidRPr="002D4493">
        <w:rPr>
          <w:rFonts w:ascii="Arial" w:hAnsi="Arial" w:cs="Arial"/>
          <w:w w:val="95"/>
          <w:sz w:val="22"/>
          <w:szCs w:val="22"/>
        </w:rPr>
        <w:t xml:space="preserve">Adicionalmente, </w:t>
      </w:r>
      <w:r w:rsidR="00561EE5" w:rsidRPr="002D4493">
        <w:rPr>
          <w:rFonts w:ascii="Arial" w:hAnsi="Arial" w:cs="Arial"/>
          <w:w w:val="95"/>
          <w:sz w:val="22"/>
          <w:szCs w:val="22"/>
        </w:rPr>
        <w:t xml:space="preserve">dicha ley establece que </w:t>
      </w:r>
      <w:r w:rsidR="005D2D86" w:rsidRPr="002D4493">
        <w:rPr>
          <w:rFonts w:ascii="Arial" w:hAnsi="Arial" w:cs="Arial"/>
          <w:w w:val="95"/>
          <w:sz w:val="22"/>
          <w:szCs w:val="22"/>
        </w:rPr>
        <w:t>pueden extinguirse las deudas tributarias de</w:t>
      </w:r>
      <w:r w:rsidR="005E6DE4" w:rsidRPr="002D4493">
        <w:rPr>
          <w:rFonts w:ascii="Arial" w:hAnsi="Arial" w:cs="Arial"/>
          <w:w w:val="95"/>
          <w:sz w:val="22"/>
          <w:szCs w:val="22"/>
        </w:rPr>
        <w:t xml:space="preserve"> </w:t>
      </w:r>
      <w:r w:rsidR="005D2D86" w:rsidRPr="002D4493">
        <w:rPr>
          <w:rFonts w:ascii="Arial" w:hAnsi="Arial" w:cs="Arial"/>
          <w:w w:val="95"/>
          <w:sz w:val="22"/>
          <w:szCs w:val="22"/>
        </w:rPr>
        <w:t>personas naturales y MIPYME menores a una (1) Unidad Impositiva Tributaria</w:t>
      </w:r>
      <w:r w:rsidR="00BD2AE3" w:rsidRPr="002D4493">
        <w:rPr>
          <w:rFonts w:ascii="Arial" w:hAnsi="Arial" w:cs="Arial"/>
          <w:w w:val="95"/>
          <w:sz w:val="22"/>
          <w:szCs w:val="22"/>
        </w:rPr>
        <w:t xml:space="preserve"> (UIT)</w:t>
      </w:r>
      <w:r w:rsidR="00561EE5" w:rsidRPr="002D4493">
        <w:rPr>
          <w:rFonts w:ascii="Arial" w:hAnsi="Arial" w:cs="Arial"/>
          <w:w w:val="95"/>
          <w:sz w:val="22"/>
          <w:szCs w:val="22"/>
        </w:rPr>
        <w:t>; entre otros</w:t>
      </w:r>
      <w:r w:rsidR="005D2D86" w:rsidRPr="002D4493">
        <w:rPr>
          <w:rFonts w:ascii="Arial" w:hAnsi="Arial" w:cs="Arial"/>
          <w:w w:val="95"/>
          <w:sz w:val="22"/>
          <w:szCs w:val="22"/>
        </w:rPr>
        <w:t>.</w:t>
      </w:r>
    </w:p>
    <w:p w:rsidR="00E21863" w:rsidRPr="002D4493" w:rsidRDefault="00E21863" w:rsidP="009531C4">
      <w:pPr>
        <w:spacing w:before="100" w:beforeAutospacing="1" w:after="100" w:afterAutospacing="1"/>
        <w:ind w:firstLine="567"/>
        <w:jc w:val="both"/>
        <w:rPr>
          <w:rFonts w:ascii="Arial" w:hAnsi="Arial" w:cs="Arial"/>
          <w:w w:val="95"/>
          <w:sz w:val="22"/>
          <w:szCs w:val="22"/>
        </w:rPr>
      </w:pPr>
      <w:r w:rsidRPr="002D4493">
        <w:rPr>
          <w:rFonts w:ascii="Arial" w:hAnsi="Arial" w:cs="Arial"/>
          <w:w w:val="95"/>
          <w:sz w:val="22"/>
          <w:szCs w:val="22"/>
        </w:rPr>
        <w:t xml:space="preserve">De conformidad con lo establecido en el artículo 104 de la Constitución Política del Perú y en ejercicio de las facultades delegadas de conformidad con el </w:t>
      </w:r>
      <w:r w:rsidR="003A6088" w:rsidRPr="002D4493">
        <w:rPr>
          <w:rFonts w:ascii="Arial" w:hAnsi="Arial" w:cs="Arial"/>
          <w:w w:val="95"/>
          <w:sz w:val="22"/>
          <w:szCs w:val="22"/>
        </w:rPr>
        <w:t>num</w:t>
      </w:r>
      <w:r w:rsidRPr="002D4493">
        <w:rPr>
          <w:rFonts w:ascii="Arial" w:hAnsi="Arial" w:cs="Arial"/>
          <w:w w:val="95"/>
          <w:sz w:val="22"/>
          <w:szCs w:val="22"/>
        </w:rPr>
        <w:t xml:space="preserve">eral a.5) </w:t>
      </w:r>
      <w:proofErr w:type="gramStart"/>
      <w:r w:rsidRPr="002D4493">
        <w:rPr>
          <w:rFonts w:ascii="Arial" w:hAnsi="Arial" w:cs="Arial"/>
          <w:w w:val="95"/>
          <w:sz w:val="22"/>
          <w:szCs w:val="22"/>
        </w:rPr>
        <w:t>del</w:t>
      </w:r>
      <w:proofErr w:type="gramEnd"/>
      <w:r w:rsidRPr="002D4493">
        <w:rPr>
          <w:rFonts w:ascii="Arial" w:hAnsi="Arial" w:cs="Arial"/>
          <w:w w:val="95"/>
          <w:sz w:val="22"/>
          <w:szCs w:val="22"/>
        </w:rPr>
        <w:t xml:space="preserve"> </w:t>
      </w:r>
      <w:r w:rsidR="003A6088" w:rsidRPr="002D4493">
        <w:rPr>
          <w:rFonts w:ascii="Arial" w:hAnsi="Arial" w:cs="Arial"/>
          <w:w w:val="95"/>
          <w:sz w:val="22"/>
          <w:szCs w:val="22"/>
        </w:rPr>
        <w:t>literal</w:t>
      </w:r>
      <w:r w:rsidRPr="002D4493">
        <w:rPr>
          <w:rFonts w:ascii="Arial" w:hAnsi="Arial" w:cs="Arial"/>
          <w:w w:val="95"/>
          <w:sz w:val="22"/>
          <w:szCs w:val="22"/>
        </w:rPr>
        <w:t xml:space="preserve"> a) del </w:t>
      </w:r>
      <w:r w:rsidR="003A6088" w:rsidRPr="002D4493">
        <w:rPr>
          <w:rFonts w:ascii="Arial" w:hAnsi="Arial" w:cs="Arial"/>
          <w:w w:val="95"/>
          <w:sz w:val="22"/>
          <w:szCs w:val="22"/>
        </w:rPr>
        <w:t>inciso</w:t>
      </w:r>
      <w:r w:rsidRPr="002D4493">
        <w:rPr>
          <w:rFonts w:ascii="Arial" w:hAnsi="Arial" w:cs="Arial"/>
          <w:w w:val="95"/>
          <w:sz w:val="22"/>
          <w:szCs w:val="22"/>
        </w:rPr>
        <w:t xml:space="preserve"> 1) del artículo 2 de la Ley N° 30506;</w:t>
      </w:r>
    </w:p>
    <w:p w:rsidR="00657308" w:rsidRPr="002D4493" w:rsidRDefault="00657308" w:rsidP="009531C4">
      <w:pPr>
        <w:spacing w:before="100" w:beforeAutospacing="1" w:after="100" w:afterAutospacing="1"/>
        <w:ind w:firstLine="567"/>
        <w:jc w:val="both"/>
        <w:rPr>
          <w:rFonts w:ascii="Arial" w:hAnsi="Arial" w:cs="Arial"/>
          <w:w w:val="95"/>
          <w:sz w:val="22"/>
          <w:szCs w:val="22"/>
        </w:rPr>
      </w:pPr>
      <w:r w:rsidRPr="002D4493">
        <w:rPr>
          <w:rFonts w:ascii="Arial" w:hAnsi="Arial" w:cs="Arial"/>
          <w:w w:val="95"/>
          <w:sz w:val="22"/>
          <w:szCs w:val="22"/>
        </w:rPr>
        <w:t>Con el voto aprobatorio del Consejo de Ministros; y,</w:t>
      </w:r>
    </w:p>
    <w:p w:rsidR="00657308" w:rsidRPr="002D4493" w:rsidRDefault="00657308" w:rsidP="009531C4">
      <w:pPr>
        <w:spacing w:before="100" w:beforeAutospacing="1" w:after="100" w:afterAutospacing="1"/>
        <w:ind w:firstLine="567"/>
        <w:jc w:val="both"/>
        <w:rPr>
          <w:rFonts w:ascii="Arial" w:hAnsi="Arial" w:cs="Arial"/>
          <w:w w:val="95"/>
          <w:sz w:val="22"/>
          <w:szCs w:val="22"/>
        </w:rPr>
      </w:pPr>
      <w:r w:rsidRPr="002D4493">
        <w:rPr>
          <w:rFonts w:ascii="Arial" w:hAnsi="Arial" w:cs="Arial"/>
          <w:w w:val="95"/>
          <w:sz w:val="22"/>
          <w:szCs w:val="22"/>
        </w:rPr>
        <w:t>Con cargo de dar cuenta al Congreso de la República;</w:t>
      </w:r>
    </w:p>
    <w:p w:rsidR="00657308" w:rsidRPr="002D4493" w:rsidRDefault="00657308" w:rsidP="009531C4">
      <w:pPr>
        <w:spacing w:before="100" w:beforeAutospacing="1" w:after="100" w:afterAutospacing="1"/>
        <w:ind w:firstLine="567"/>
        <w:jc w:val="both"/>
        <w:rPr>
          <w:rFonts w:ascii="Arial" w:hAnsi="Arial" w:cs="Arial"/>
          <w:b/>
          <w:w w:val="95"/>
          <w:sz w:val="22"/>
          <w:szCs w:val="22"/>
        </w:rPr>
      </w:pPr>
      <w:r w:rsidRPr="002D4493">
        <w:rPr>
          <w:rFonts w:ascii="Arial" w:hAnsi="Arial" w:cs="Arial"/>
          <w:w w:val="95"/>
          <w:sz w:val="22"/>
          <w:szCs w:val="22"/>
        </w:rPr>
        <w:t>Ha dado el Decreto Legislativo siguiente:</w:t>
      </w:r>
    </w:p>
    <w:p w:rsidR="00FB1C6E" w:rsidRPr="002D4493" w:rsidRDefault="00FB1C6E" w:rsidP="00966BAA">
      <w:pPr>
        <w:jc w:val="center"/>
        <w:rPr>
          <w:rFonts w:ascii="Arial" w:hAnsi="Arial" w:cs="Arial"/>
          <w:w w:val="95"/>
          <w:sz w:val="22"/>
          <w:szCs w:val="22"/>
        </w:rPr>
      </w:pPr>
    </w:p>
    <w:p w:rsidR="00AE1F75" w:rsidRPr="002D4493" w:rsidRDefault="00AE1F75" w:rsidP="00AE1F75">
      <w:pPr>
        <w:pStyle w:val="Textoindependiente"/>
        <w:rPr>
          <w:rFonts w:ascii="Arial" w:hAnsi="Arial" w:cs="Arial"/>
          <w:w w:val="95"/>
          <w:sz w:val="22"/>
          <w:szCs w:val="22"/>
        </w:rPr>
      </w:pPr>
      <w:r w:rsidRPr="002D4493">
        <w:rPr>
          <w:rFonts w:ascii="Arial" w:hAnsi="Arial" w:cs="Arial"/>
          <w:w w:val="95"/>
          <w:sz w:val="22"/>
          <w:szCs w:val="22"/>
        </w:rPr>
        <w:t>DECRETO LEGISLATIVO QUE ESTABLECE EL FRACCIONAMIENTO ESPECIAL DE DEUDAS TRIBUTARIAS Y OTROS INGRESOS ADMINISTRAD</w:t>
      </w:r>
      <w:r w:rsidR="00482CB0" w:rsidRPr="002D4493">
        <w:rPr>
          <w:rFonts w:ascii="Arial" w:hAnsi="Arial" w:cs="Arial"/>
          <w:w w:val="95"/>
          <w:sz w:val="22"/>
          <w:szCs w:val="22"/>
        </w:rPr>
        <w:t>O</w:t>
      </w:r>
      <w:r w:rsidRPr="002D4493">
        <w:rPr>
          <w:rFonts w:ascii="Arial" w:hAnsi="Arial" w:cs="Arial"/>
          <w:w w:val="95"/>
          <w:sz w:val="22"/>
          <w:szCs w:val="22"/>
        </w:rPr>
        <w:t xml:space="preserve">S POR LA SUNAT </w:t>
      </w:r>
    </w:p>
    <w:p w:rsidR="00DA4FD8" w:rsidRPr="002D4493" w:rsidRDefault="00DA4FD8" w:rsidP="00541888">
      <w:pPr>
        <w:jc w:val="center"/>
        <w:rPr>
          <w:rFonts w:ascii="Arial" w:hAnsi="Arial" w:cs="Arial"/>
          <w:b/>
          <w:bCs/>
          <w:w w:val="95"/>
          <w:sz w:val="22"/>
          <w:szCs w:val="22"/>
          <w:lang w:val="es-MX"/>
        </w:rPr>
      </w:pPr>
    </w:p>
    <w:p w:rsidR="00EE2DAD" w:rsidRPr="002D4493" w:rsidRDefault="001901FE" w:rsidP="00BE0F46">
      <w:pPr>
        <w:tabs>
          <w:tab w:val="left" w:pos="1134"/>
        </w:tabs>
        <w:ind w:firstLine="567"/>
        <w:jc w:val="both"/>
        <w:rPr>
          <w:rFonts w:ascii="Arial" w:hAnsi="Arial" w:cs="Arial"/>
          <w:b/>
          <w:w w:val="95"/>
          <w:sz w:val="22"/>
          <w:szCs w:val="22"/>
        </w:rPr>
      </w:pPr>
      <w:r w:rsidRPr="002D4493">
        <w:rPr>
          <w:rFonts w:ascii="Arial" w:hAnsi="Arial" w:cs="Arial"/>
          <w:b/>
          <w:w w:val="95"/>
          <w:sz w:val="22"/>
          <w:szCs w:val="22"/>
        </w:rPr>
        <w:t xml:space="preserve">Artículo 1. </w:t>
      </w:r>
      <w:r w:rsidR="00EE2DAD" w:rsidRPr="002D4493">
        <w:rPr>
          <w:rFonts w:ascii="Arial" w:hAnsi="Arial" w:cs="Arial"/>
          <w:b/>
          <w:w w:val="95"/>
          <w:sz w:val="22"/>
          <w:szCs w:val="22"/>
        </w:rPr>
        <w:t>Objeto</w:t>
      </w:r>
    </w:p>
    <w:p w:rsidR="00EE2DAD" w:rsidRPr="002D4493" w:rsidRDefault="00EE2DAD" w:rsidP="00BE0F46">
      <w:pPr>
        <w:tabs>
          <w:tab w:val="left" w:pos="1134"/>
        </w:tabs>
        <w:ind w:firstLine="567"/>
        <w:jc w:val="both"/>
        <w:rPr>
          <w:rFonts w:ascii="Arial" w:hAnsi="Arial" w:cs="Arial"/>
          <w:b/>
          <w:w w:val="95"/>
          <w:sz w:val="22"/>
          <w:szCs w:val="22"/>
        </w:rPr>
      </w:pPr>
    </w:p>
    <w:p w:rsidR="002417DB" w:rsidRPr="002D4493" w:rsidRDefault="005E6DE4" w:rsidP="00BE0F46">
      <w:pPr>
        <w:tabs>
          <w:tab w:val="left" w:pos="1134"/>
        </w:tabs>
        <w:ind w:firstLine="567"/>
        <w:jc w:val="both"/>
        <w:rPr>
          <w:rFonts w:ascii="Arial" w:hAnsi="Arial" w:cs="Arial"/>
          <w:w w:val="95"/>
          <w:sz w:val="22"/>
          <w:szCs w:val="22"/>
        </w:rPr>
      </w:pPr>
      <w:r w:rsidRPr="002D4493">
        <w:rPr>
          <w:rFonts w:ascii="Arial" w:hAnsi="Arial" w:cs="Arial"/>
          <w:w w:val="95"/>
          <w:sz w:val="22"/>
          <w:szCs w:val="22"/>
        </w:rPr>
        <w:t xml:space="preserve">El presente decreto legislativo tiene por objeto sincerar la deuda tributaria y otros ingresos administrados por la Superintendencia Nacional de Aduanas y de Administración Tributaria (SUNAT) </w:t>
      </w:r>
      <w:r w:rsidR="00F8105D" w:rsidRPr="002D4493">
        <w:rPr>
          <w:rFonts w:ascii="Arial" w:hAnsi="Arial" w:cs="Arial"/>
          <w:w w:val="95"/>
          <w:sz w:val="22"/>
          <w:szCs w:val="22"/>
        </w:rPr>
        <w:t>que se encuentren en litigio en la vía administrativa, judicial o en cobranza coactiva</w:t>
      </w:r>
      <w:r w:rsidR="006A24D7" w:rsidRPr="002D4493">
        <w:rPr>
          <w:rFonts w:ascii="Arial" w:hAnsi="Arial" w:cs="Arial"/>
          <w:w w:val="95"/>
          <w:sz w:val="22"/>
          <w:szCs w:val="22"/>
        </w:rPr>
        <w:t>,</w:t>
      </w:r>
      <w:r w:rsidR="00F8105D" w:rsidRPr="002D4493">
        <w:rPr>
          <w:rFonts w:ascii="Arial" w:hAnsi="Arial" w:cs="Arial"/>
          <w:w w:val="95"/>
          <w:sz w:val="22"/>
          <w:szCs w:val="22"/>
        </w:rPr>
        <w:t xml:space="preserve"> </w:t>
      </w:r>
      <w:r w:rsidRPr="002D4493">
        <w:rPr>
          <w:rFonts w:ascii="Arial" w:hAnsi="Arial" w:cs="Arial"/>
          <w:w w:val="95"/>
          <w:sz w:val="22"/>
          <w:szCs w:val="22"/>
        </w:rPr>
        <w:t>así como extinguir las deudas tributarias menores a una (1) Unidad Impositiva Tributaria (UIT)</w:t>
      </w:r>
      <w:r w:rsidR="002417DB" w:rsidRPr="002D4493">
        <w:rPr>
          <w:rFonts w:ascii="Arial" w:hAnsi="Arial" w:cs="Arial"/>
          <w:w w:val="95"/>
          <w:sz w:val="22"/>
          <w:szCs w:val="22"/>
        </w:rPr>
        <w:t>.</w:t>
      </w:r>
    </w:p>
    <w:p w:rsidR="00D36200" w:rsidRPr="002D4493" w:rsidRDefault="005E6DE4" w:rsidP="00EE2DAD">
      <w:pPr>
        <w:tabs>
          <w:tab w:val="left" w:pos="1134"/>
        </w:tabs>
        <w:ind w:firstLine="567"/>
        <w:jc w:val="both"/>
        <w:rPr>
          <w:rFonts w:ascii="Arial" w:hAnsi="Arial" w:cs="Arial"/>
          <w:b/>
          <w:w w:val="95"/>
          <w:sz w:val="22"/>
          <w:szCs w:val="22"/>
        </w:rPr>
      </w:pPr>
      <w:r w:rsidRPr="002D4493">
        <w:rPr>
          <w:rFonts w:ascii="Arial" w:hAnsi="Arial" w:cs="Arial"/>
          <w:w w:val="95"/>
          <w:sz w:val="22"/>
          <w:szCs w:val="22"/>
        </w:rPr>
        <w:t xml:space="preserve"> </w:t>
      </w:r>
    </w:p>
    <w:p w:rsidR="001901FE" w:rsidRPr="002D4493" w:rsidRDefault="00EE2DAD" w:rsidP="00EE2DAD">
      <w:pPr>
        <w:tabs>
          <w:tab w:val="left" w:pos="1134"/>
        </w:tabs>
        <w:ind w:firstLine="567"/>
        <w:jc w:val="both"/>
        <w:rPr>
          <w:rFonts w:ascii="Arial" w:hAnsi="Arial" w:cs="Arial"/>
          <w:b/>
          <w:w w:val="95"/>
          <w:sz w:val="22"/>
          <w:szCs w:val="22"/>
        </w:rPr>
      </w:pPr>
      <w:r w:rsidRPr="002D4493">
        <w:rPr>
          <w:rFonts w:ascii="Arial" w:hAnsi="Arial" w:cs="Arial"/>
          <w:b/>
          <w:w w:val="95"/>
          <w:sz w:val="22"/>
          <w:szCs w:val="22"/>
        </w:rPr>
        <w:t xml:space="preserve">Artículo 2. </w:t>
      </w:r>
      <w:r w:rsidR="00E55885" w:rsidRPr="002D4493">
        <w:rPr>
          <w:rFonts w:ascii="Arial" w:hAnsi="Arial" w:cs="Arial"/>
          <w:b/>
          <w:w w:val="95"/>
          <w:sz w:val="22"/>
          <w:szCs w:val="22"/>
        </w:rPr>
        <w:t>Definiciones</w:t>
      </w:r>
    </w:p>
    <w:p w:rsidR="00BE0F46" w:rsidRPr="002D4493" w:rsidRDefault="00BE0F46" w:rsidP="00BE0F46">
      <w:pPr>
        <w:pStyle w:val="Textoindependiente"/>
        <w:jc w:val="both"/>
        <w:rPr>
          <w:rFonts w:ascii="Arial" w:hAnsi="Arial" w:cs="Arial"/>
          <w:bCs w:val="0"/>
          <w:w w:val="95"/>
          <w:sz w:val="22"/>
          <w:szCs w:val="22"/>
          <w:lang w:val="es-ES"/>
        </w:rPr>
      </w:pPr>
    </w:p>
    <w:p w:rsidR="00EE2DAD" w:rsidRPr="002D4493" w:rsidRDefault="00EE2DAD" w:rsidP="00EE2DAD">
      <w:pPr>
        <w:pStyle w:val="Prrafodelista"/>
        <w:numPr>
          <w:ilvl w:val="0"/>
          <w:numId w:val="20"/>
        </w:numPr>
        <w:tabs>
          <w:tab w:val="left" w:pos="1134"/>
        </w:tabs>
        <w:jc w:val="both"/>
        <w:rPr>
          <w:rFonts w:ascii="Arial" w:hAnsi="Arial" w:cs="Arial"/>
          <w:bCs/>
          <w:vanish/>
          <w:w w:val="95"/>
          <w:sz w:val="22"/>
          <w:szCs w:val="22"/>
          <w:lang w:val="es-MX"/>
        </w:rPr>
      </w:pPr>
    </w:p>
    <w:p w:rsidR="00EE2DAD" w:rsidRPr="002D4493" w:rsidRDefault="00EE2DAD" w:rsidP="00EE2DAD">
      <w:pPr>
        <w:pStyle w:val="Prrafodelista"/>
        <w:numPr>
          <w:ilvl w:val="0"/>
          <w:numId w:val="20"/>
        </w:numPr>
        <w:tabs>
          <w:tab w:val="left" w:pos="1134"/>
        </w:tabs>
        <w:jc w:val="both"/>
        <w:rPr>
          <w:rFonts w:ascii="Arial" w:hAnsi="Arial" w:cs="Arial"/>
          <w:bCs/>
          <w:vanish/>
          <w:w w:val="95"/>
          <w:sz w:val="22"/>
          <w:szCs w:val="22"/>
          <w:lang w:val="es-MX"/>
        </w:rPr>
      </w:pPr>
    </w:p>
    <w:p w:rsidR="00E55885" w:rsidRPr="002D4493" w:rsidRDefault="00E55885" w:rsidP="009531C4">
      <w:pPr>
        <w:pStyle w:val="Textoindependiente"/>
        <w:numPr>
          <w:ilvl w:val="1"/>
          <w:numId w:val="20"/>
        </w:numPr>
        <w:ind w:left="1134" w:hanging="567"/>
        <w:jc w:val="both"/>
        <w:rPr>
          <w:rFonts w:ascii="Arial" w:hAnsi="Arial" w:cs="Arial"/>
          <w:b w:val="0"/>
          <w:w w:val="95"/>
          <w:sz w:val="22"/>
          <w:szCs w:val="22"/>
        </w:rPr>
      </w:pPr>
      <w:r w:rsidRPr="002D4493">
        <w:rPr>
          <w:rFonts w:ascii="Arial" w:hAnsi="Arial" w:cs="Arial"/>
          <w:b w:val="0"/>
          <w:w w:val="95"/>
          <w:sz w:val="22"/>
          <w:szCs w:val="22"/>
        </w:rPr>
        <w:t>Para efecto de</w:t>
      </w:r>
      <w:r w:rsidR="00B044F7" w:rsidRPr="002D4493">
        <w:rPr>
          <w:rFonts w:ascii="Arial" w:hAnsi="Arial" w:cs="Arial"/>
          <w:b w:val="0"/>
          <w:w w:val="95"/>
          <w:sz w:val="22"/>
          <w:szCs w:val="22"/>
        </w:rPr>
        <w:t>l</w:t>
      </w:r>
      <w:r w:rsidRPr="002D4493">
        <w:rPr>
          <w:rFonts w:ascii="Arial" w:hAnsi="Arial" w:cs="Arial"/>
          <w:b w:val="0"/>
          <w:w w:val="95"/>
          <w:sz w:val="22"/>
          <w:szCs w:val="22"/>
        </w:rPr>
        <w:t xml:space="preserve"> presente </w:t>
      </w:r>
      <w:r w:rsidR="00F02A84" w:rsidRPr="002D4493">
        <w:rPr>
          <w:rFonts w:ascii="Arial" w:hAnsi="Arial" w:cs="Arial"/>
          <w:b w:val="0"/>
          <w:w w:val="95"/>
          <w:sz w:val="22"/>
          <w:szCs w:val="22"/>
        </w:rPr>
        <w:t>d</w:t>
      </w:r>
      <w:r w:rsidR="00B044F7" w:rsidRPr="002D4493">
        <w:rPr>
          <w:rFonts w:ascii="Arial" w:hAnsi="Arial" w:cs="Arial"/>
          <w:b w:val="0"/>
          <w:w w:val="95"/>
          <w:sz w:val="22"/>
          <w:szCs w:val="22"/>
        </w:rPr>
        <w:t xml:space="preserve">ecreto </w:t>
      </w:r>
      <w:r w:rsidR="00F02A84" w:rsidRPr="002D4493">
        <w:rPr>
          <w:rFonts w:ascii="Arial" w:hAnsi="Arial" w:cs="Arial"/>
          <w:b w:val="0"/>
          <w:w w:val="95"/>
          <w:sz w:val="22"/>
          <w:szCs w:val="22"/>
        </w:rPr>
        <w:t>l</w:t>
      </w:r>
      <w:r w:rsidRPr="002D4493">
        <w:rPr>
          <w:rFonts w:ascii="Arial" w:hAnsi="Arial" w:cs="Arial"/>
          <w:b w:val="0"/>
          <w:w w:val="95"/>
          <w:sz w:val="22"/>
          <w:szCs w:val="22"/>
        </w:rPr>
        <w:t>e</w:t>
      </w:r>
      <w:r w:rsidR="00B044F7" w:rsidRPr="002D4493">
        <w:rPr>
          <w:rFonts w:ascii="Arial" w:hAnsi="Arial" w:cs="Arial"/>
          <w:b w:val="0"/>
          <w:w w:val="95"/>
          <w:sz w:val="22"/>
          <w:szCs w:val="22"/>
        </w:rPr>
        <w:t>gislativo</w:t>
      </w:r>
      <w:r w:rsidRPr="002D4493">
        <w:rPr>
          <w:rFonts w:ascii="Arial" w:hAnsi="Arial" w:cs="Arial"/>
          <w:b w:val="0"/>
          <w:w w:val="95"/>
          <w:sz w:val="22"/>
          <w:szCs w:val="22"/>
        </w:rPr>
        <w:t xml:space="preserve"> se entenderá por:</w:t>
      </w:r>
    </w:p>
    <w:p w:rsidR="00E55885" w:rsidRPr="002D4493" w:rsidRDefault="00E55885" w:rsidP="001901FE">
      <w:pPr>
        <w:ind w:firstLine="708"/>
        <w:jc w:val="both"/>
        <w:rPr>
          <w:rFonts w:ascii="Arial" w:hAnsi="Arial" w:cs="Arial"/>
          <w:w w:val="95"/>
          <w:sz w:val="22"/>
          <w:szCs w:val="22"/>
        </w:rPr>
      </w:pPr>
    </w:p>
    <w:p w:rsidR="00E55885" w:rsidRPr="002D4493" w:rsidRDefault="00AE1F75" w:rsidP="005B552F">
      <w:pPr>
        <w:numPr>
          <w:ilvl w:val="0"/>
          <w:numId w:val="1"/>
        </w:numPr>
        <w:ind w:left="1134" w:hanging="567"/>
        <w:jc w:val="both"/>
        <w:rPr>
          <w:rFonts w:ascii="Arial" w:hAnsi="Arial" w:cs="Arial"/>
          <w:w w:val="95"/>
          <w:sz w:val="22"/>
          <w:szCs w:val="22"/>
        </w:rPr>
      </w:pPr>
      <w:r w:rsidRPr="002D4493">
        <w:rPr>
          <w:rFonts w:ascii="Arial" w:hAnsi="Arial" w:cs="Arial"/>
          <w:b/>
          <w:w w:val="95"/>
          <w:sz w:val="22"/>
          <w:szCs w:val="22"/>
        </w:rPr>
        <w:t>FRAES</w:t>
      </w:r>
      <w:r w:rsidR="00ED2049" w:rsidRPr="002D4493">
        <w:rPr>
          <w:rFonts w:ascii="Arial" w:hAnsi="Arial" w:cs="Arial"/>
          <w:w w:val="95"/>
          <w:sz w:val="22"/>
          <w:szCs w:val="22"/>
        </w:rPr>
        <w:t>:</w:t>
      </w:r>
      <w:r w:rsidR="00E55885" w:rsidRPr="002D4493">
        <w:rPr>
          <w:rFonts w:ascii="Arial" w:hAnsi="Arial" w:cs="Arial"/>
          <w:w w:val="95"/>
          <w:sz w:val="22"/>
          <w:szCs w:val="22"/>
        </w:rPr>
        <w:t xml:space="preserve"> al </w:t>
      </w:r>
      <w:r w:rsidRPr="002D4493">
        <w:rPr>
          <w:rFonts w:ascii="Arial" w:hAnsi="Arial" w:cs="Arial"/>
          <w:w w:val="95"/>
          <w:sz w:val="22"/>
          <w:szCs w:val="22"/>
        </w:rPr>
        <w:t>Fraccion</w:t>
      </w:r>
      <w:r w:rsidR="00E55885" w:rsidRPr="002D4493">
        <w:rPr>
          <w:rFonts w:ascii="Arial" w:hAnsi="Arial" w:cs="Arial"/>
          <w:w w:val="95"/>
          <w:sz w:val="22"/>
          <w:szCs w:val="22"/>
        </w:rPr>
        <w:t xml:space="preserve">amiento </w:t>
      </w:r>
      <w:r w:rsidRPr="002D4493">
        <w:rPr>
          <w:rFonts w:ascii="Arial" w:hAnsi="Arial" w:cs="Arial"/>
          <w:w w:val="95"/>
          <w:sz w:val="22"/>
          <w:szCs w:val="22"/>
        </w:rPr>
        <w:t xml:space="preserve">Especial </w:t>
      </w:r>
      <w:r w:rsidR="00E55885" w:rsidRPr="002D4493">
        <w:rPr>
          <w:rFonts w:ascii="Arial" w:hAnsi="Arial" w:cs="Arial"/>
          <w:w w:val="95"/>
          <w:sz w:val="22"/>
          <w:szCs w:val="22"/>
        </w:rPr>
        <w:t>de la</w:t>
      </w:r>
      <w:r w:rsidR="00D64D66" w:rsidRPr="002D4493">
        <w:rPr>
          <w:rFonts w:ascii="Arial" w:hAnsi="Arial" w:cs="Arial"/>
          <w:w w:val="95"/>
          <w:sz w:val="22"/>
          <w:szCs w:val="22"/>
        </w:rPr>
        <w:t>s</w:t>
      </w:r>
      <w:r w:rsidR="00E55885" w:rsidRPr="002D4493">
        <w:rPr>
          <w:rFonts w:ascii="Arial" w:hAnsi="Arial" w:cs="Arial"/>
          <w:w w:val="95"/>
          <w:sz w:val="22"/>
          <w:szCs w:val="22"/>
        </w:rPr>
        <w:t xml:space="preserve"> </w:t>
      </w:r>
      <w:r w:rsidR="00C21880" w:rsidRPr="002D4493">
        <w:rPr>
          <w:rFonts w:ascii="Arial" w:hAnsi="Arial" w:cs="Arial"/>
          <w:w w:val="95"/>
          <w:sz w:val="22"/>
          <w:szCs w:val="22"/>
        </w:rPr>
        <w:t>d</w:t>
      </w:r>
      <w:r w:rsidR="00E55885" w:rsidRPr="002D4493">
        <w:rPr>
          <w:rFonts w:ascii="Arial" w:hAnsi="Arial" w:cs="Arial"/>
          <w:w w:val="95"/>
          <w:sz w:val="22"/>
          <w:szCs w:val="22"/>
        </w:rPr>
        <w:t>euda</w:t>
      </w:r>
      <w:r w:rsidR="00D64D66" w:rsidRPr="002D4493">
        <w:rPr>
          <w:rFonts w:ascii="Arial" w:hAnsi="Arial" w:cs="Arial"/>
          <w:w w:val="95"/>
          <w:sz w:val="22"/>
          <w:szCs w:val="22"/>
        </w:rPr>
        <w:t xml:space="preserve">s </w:t>
      </w:r>
      <w:r w:rsidR="00C21880" w:rsidRPr="002D4493">
        <w:rPr>
          <w:rFonts w:ascii="Arial" w:hAnsi="Arial" w:cs="Arial"/>
          <w:w w:val="95"/>
          <w:sz w:val="22"/>
          <w:szCs w:val="22"/>
        </w:rPr>
        <w:t>t</w:t>
      </w:r>
      <w:r w:rsidR="00E55885" w:rsidRPr="002D4493">
        <w:rPr>
          <w:rFonts w:ascii="Arial" w:hAnsi="Arial" w:cs="Arial"/>
          <w:w w:val="95"/>
          <w:sz w:val="22"/>
          <w:szCs w:val="22"/>
        </w:rPr>
        <w:t>ributaria</w:t>
      </w:r>
      <w:r w:rsidR="00D64D66" w:rsidRPr="002D4493">
        <w:rPr>
          <w:rFonts w:ascii="Arial" w:hAnsi="Arial" w:cs="Arial"/>
          <w:w w:val="95"/>
          <w:sz w:val="22"/>
          <w:szCs w:val="22"/>
        </w:rPr>
        <w:t>s y otros ingresos administ</w:t>
      </w:r>
      <w:r w:rsidR="002C2960" w:rsidRPr="002D4493">
        <w:rPr>
          <w:rFonts w:ascii="Arial" w:hAnsi="Arial" w:cs="Arial"/>
          <w:w w:val="95"/>
          <w:sz w:val="22"/>
          <w:szCs w:val="22"/>
        </w:rPr>
        <w:t>r</w:t>
      </w:r>
      <w:r w:rsidR="00D64D66" w:rsidRPr="002D4493">
        <w:rPr>
          <w:rFonts w:ascii="Arial" w:hAnsi="Arial" w:cs="Arial"/>
          <w:w w:val="95"/>
          <w:sz w:val="22"/>
          <w:szCs w:val="22"/>
        </w:rPr>
        <w:t>ados por la SUNAT</w:t>
      </w:r>
      <w:r w:rsidR="00E55885" w:rsidRPr="002D4493">
        <w:rPr>
          <w:rFonts w:ascii="Arial" w:hAnsi="Arial" w:cs="Arial"/>
          <w:w w:val="95"/>
          <w:sz w:val="22"/>
          <w:szCs w:val="22"/>
        </w:rPr>
        <w:t>.</w:t>
      </w:r>
    </w:p>
    <w:p w:rsidR="00515AA0" w:rsidRPr="002D4493" w:rsidRDefault="00515AA0" w:rsidP="00515AA0">
      <w:pPr>
        <w:ind w:left="1134"/>
        <w:jc w:val="both"/>
        <w:rPr>
          <w:rFonts w:ascii="Arial" w:hAnsi="Arial" w:cs="Arial"/>
          <w:w w:val="95"/>
          <w:sz w:val="22"/>
          <w:szCs w:val="22"/>
        </w:rPr>
      </w:pPr>
    </w:p>
    <w:p w:rsidR="004D4E0E" w:rsidRPr="002D4493" w:rsidRDefault="00283BD7" w:rsidP="005B552F">
      <w:pPr>
        <w:numPr>
          <w:ilvl w:val="0"/>
          <w:numId w:val="1"/>
        </w:numPr>
        <w:ind w:left="1134" w:hanging="567"/>
        <w:jc w:val="both"/>
        <w:rPr>
          <w:rFonts w:ascii="Arial" w:hAnsi="Arial" w:cs="Arial"/>
          <w:w w:val="95"/>
          <w:sz w:val="22"/>
          <w:szCs w:val="22"/>
        </w:rPr>
      </w:pPr>
      <w:r w:rsidRPr="002D4493">
        <w:rPr>
          <w:rFonts w:ascii="Arial" w:hAnsi="Arial" w:cs="Arial"/>
          <w:b/>
          <w:w w:val="95"/>
          <w:sz w:val="22"/>
          <w:szCs w:val="22"/>
        </w:rPr>
        <w:t xml:space="preserve">Deuda materia del </w:t>
      </w:r>
      <w:r w:rsidR="00AE1F75" w:rsidRPr="002D4493">
        <w:rPr>
          <w:rFonts w:ascii="Arial" w:hAnsi="Arial" w:cs="Arial"/>
          <w:b/>
          <w:w w:val="95"/>
          <w:sz w:val="22"/>
          <w:szCs w:val="22"/>
        </w:rPr>
        <w:t>FRAES</w:t>
      </w:r>
      <w:r w:rsidR="00ED2049" w:rsidRPr="002D4493">
        <w:rPr>
          <w:rFonts w:ascii="Arial" w:hAnsi="Arial" w:cs="Arial"/>
          <w:w w:val="95"/>
          <w:sz w:val="22"/>
          <w:szCs w:val="22"/>
        </w:rPr>
        <w:t>:</w:t>
      </w:r>
      <w:r w:rsidRPr="002D4493">
        <w:rPr>
          <w:rFonts w:ascii="Arial" w:hAnsi="Arial" w:cs="Arial"/>
          <w:w w:val="95"/>
          <w:sz w:val="22"/>
          <w:szCs w:val="22"/>
        </w:rPr>
        <w:t xml:space="preserve"> </w:t>
      </w:r>
      <w:r w:rsidR="00515AA0" w:rsidRPr="002D4493">
        <w:rPr>
          <w:rFonts w:ascii="Arial" w:hAnsi="Arial" w:cs="Arial"/>
          <w:w w:val="95"/>
          <w:sz w:val="22"/>
          <w:szCs w:val="22"/>
        </w:rPr>
        <w:t>a la deuda pendiente de pago contenida en resoluciones de determinación, liquidaciones de cobranza o liquidaciones referidas a las declaraciones aduaneras</w:t>
      </w:r>
      <w:r w:rsidR="00515AA0" w:rsidRPr="002D4493">
        <w:rPr>
          <w:rFonts w:ascii="Arial" w:hAnsi="Arial" w:cs="Arial"/>
          <w:color w:val="1F497D"/>
          <w:w w:val="95"/>
          <w:sz w:val="22"/>
          <w:szCs w:val="22"/>
        </w:rPr>
        <w:t>,</w:t>
      </w:r>
      <w:r w:rsidR="00515AA0" w:rsidRPr="002D4493">
        <w:rPr>
          <w:rFonts w:ascii="Arial" w:hAnsi="Arial" w:cs="Arial"/>
          <w:w w:val="95"/>
          <w:sz w:val="22"/>
          <w:szCs w:val="22"/>
        </w:rPr>
        <w:t xml:space="preserve"> resoluciones de multa, órdenes de pago u otras resoluciones emitidas por la SUNAT que contengan deuda; más sus correspondientes intereses, </w:t>
      </w:r>
      <w:r w:rsidR="00515AA0" w:rsidRPr="002D4493">
        <w:rPr>
          <w:rFonts w:ascii="Arial" w:hAnsi="Arial" w:cs="Arial"/>
          <w:color w:val="000000"/>
          <w:w w:val="95"/>
          <w:sz w:val="22"/>
          <w:szCs w:val="22"/>
        </w:rPr>
        <w:t>actualización</w:t>
      </w:r>
      <w:r w:rsidR="00474A7F" w:rsidRPr="002D4493">
        <w:rPr>
          <w:rFonts w:ascii="Arial" w:hAnsi="Arial" w:cs="Arial"/>
          <w:color w:val="000000"/>
          <w:w w:val="95"/>
          <w:sz w:val="22"/>
          <w:szCs w:val="22"/>
        </w:rPr>
        <w:t xml:space="preserve"> e</w:t>
      </w:r>
      <w:r w:rsidR="00515AA0" w:rsidRPr="002D4493">
        <w:rPr>
          <w:rFonts w:ascii="Arial" w:hAnsi="Arial" w:cs="Arial"/>
          <w:w w:val="95"/>
          <w:sz w:val="22"/>
          <w:szCs w:val="22"/>
        </w:rPr>
        <w:t xml:space="preserve"> intereses capitalizados</w:t>
      </w:r>
      <w:r w:rsidR="00020BF6" w:rsidRPr="002D4493">
        <w:rPr>
          <w:rFonts w:ascii="Arial" w:hAnsi="Arial" w:cs="Arial"/>
          <w:w w:val="95"/>
          <w:sz w:val="22"/>
          <w:szCs w:val="22"/>
        </w:rPr>
        <w:t xml:space="preserve"> </w:t>
      </w:r>
      <w:r w:rsidR="00515AA0" w:rsidRPr="002D4493">
        <w:rPr>
          <w:rFonts w:ascii="Arial" w:hAnsi="Arial" w:cs="Arial"/>
          <w:w w:val="95"/>
          <w:sz w:val="22"/>
          <w:szCs w:val="22"/>
        </w:rPr>
        <w:t xml:space="preserve">que correspondan aplicar de acuerdo a ley; </w:t>
      </w:r>
      <w:r w:rsidRPr="002D4493">
        <w:rPr>
          <w:rFonts w:ascii="Arial" w:hAnsi="Arial" w:cs="Arial"/>
          <w:w w:val="95"/>
          <w:sz w:val="22"/>
          <w:szCs w:val="22"/>
        </w:rPr>
        <w:t>actualizada</w:t>
      </w:r>
      <w:r w:rsidR="00515AA0" w:rsidRPr="002D4493">
        <w:rPr>
          <w:rFonts w:ascii="Arial" w:hAnsi="Arial" w:cs="Arial"/>
          <w:w w:val="95"/>
          <w:sz w:val="22"/>
          <w:szCs w:val="22"/>
        </w:rPr>
        <w:t>s</w:t>
      </w:r>
      <w:r w:rsidRPr="002D4493">
        <w:rPr>
          <w:rFonts w:ascii="Arial" w:hAnsi="Arial" w:cs="Arial"/>
          <w:w w:val="95"/>
          <w:sz w:val="22"/>
          <w:szCs w:val="22"/>
        </w:rPr>
        <w:t xml:space="preserve"> </w:t>
      </w:r>
      <w:r w:rsidR="00515AA0" w:rsidRPr="002D4493">
        <w:rPr>
          <w:rFonts w:ascii="Arial" w:hAnsi="Arial" w:cs="Arial"/>
          <w:w w:val="95"/>
          <w:sz w:val="22"/>
          <w:szCs w:val="22"/>
        </w:rPr>
        <w:t>hasta</w:t>
      </w:r>
      <w:r w:rsidRPr="002D4493">
        <w:rPr>
          <w:rFonts w:ascii="Arial" w:hAnsi="Arial" w:cs="Arial"/>
          <w:w w:val="95"/>
          <w:sz w:val="22"/>
          <w:szCs w:val="22"/>
        </w:rPr>
        <w:t xml:space="preserve"> la fecha de aprobación de la solicitud de acogimiento al </w:t>
      </w:r>
      <w:r w:rsidR="00AE1F75" w:rsidRPr="002D4493">
        <w:rPr>
          <w:rFonts w:ascii="Arial" w:hAnsi="Arial" w:cs="Arial"/>
          <w:w w:val="95"/>
          <w:sz w:val="22"/>
          <w:szCs w:val="22"/>
        </w:rPr>
        <w:t>FRAES</w:t>
      </w:r>
      <w:r w:rsidRPr="002D4493">
        <w:rPr>
          <w:rFonts w:ascii="Arial" w:hAnsi="Arial" w:cs="Arial"/>
          <w:w w:val="95"/>
          <w:sz w:val="22"/>
          <w:szCs w:val="22"/>
        </w:rPr>
        <w:t>.</w:t>
      </w:r>
    </w:p>
    <w:p w:rsidR="00D1793D" w:rsidRPr="002D4493" w:rsidRDefault="00D1793D" w:rsidP="00D1793D">
      <w:pPr>
        <w:jc w:val="both"/>
        <w:rPr>
          <w:rFonts w:ascii="Arial" w:hAnsi="Arial" w:cs="Arial"/>
          <w:w w:val="95"/>
          <w:sz w:val="22"/>
          <w:szCs w:val="22"/>
        </w:rPr>
      </w:pPr>
    </w:p>
    <w:p w:rsidR="008B4923" w:rsidRPr="002D4493" w:rsidRDefault="00283BD7" w:rsidP="006C74F4">
      <w:pPr>
        <w:pStyle w:val="Textoindependiente"/>
        <w:numPr>
          <w:ilvl w:val="1"/>
          <w:numId w:val="20"/>
        </w:numPr>
        <w:tabs>
          <w:tab w:val="left" w:pos="1134"/>
        </w:tabs>
        <w:ind w:left="0" w:firstLine="567"/>
        <w:jc w:val="both"/>
        <w:rPr>
          <w:rFonts w:ascii="Arial" w:hAnsi="Arial" w:cs="Arial"/>
          <w:b w:val="0"/>
          <w:w w:val="95"/>
          <w:sz w:val="22"/>
          <w:szCs w:val="22"/>
        </w:rPr>
      </w:pPr>
      <w:r w:rsidRPr="002D4493">
        <w:rPr>
          <w:rFonts w:ascii="Arial" w:hAnsi="Arial" w:cs="Arial"/>
          <w:b w:val="0"/>
          <w:w w:val="95"/>
          <w:sz w:val="22"/>
          <w:szCs w:val="22"/>
        </w:rPr>
        <w:lastRenderedPageBreak/>
        <w:t>Cuando se haga referencia a un artículo sin ind</w:t>
      </w:r>
      <w:r w:rsidR="008928B0" w:rsidRPr="002D4493">
        <w:rPr>
          <w:rFonts w:ascii="Arial" w:hAnsi="Arial" w:cs="Arial"/>
          <w:b w:val="0"/>
          <w:color w:val="1F497D"/>
          <w:w w:val="95"/>
          <w:sz w:val="22"/>
          <w:szCs w:val="22"/>
        </w:rPr>
        <w:t>i</w:t>
      </w:r>
      <w:r w:rsidRPr="002D4493">
        <w:rPr>
          <w:rFonts w:ascii="Arial" w:hAnsi="Arial" w:cs="Arial"/>
          <w:b w:val="0"/>
          <w:w w:val="95"/>
          <w:sz w:val="22"/>
          <w:szCs w:val="22"/>
        </w:rPr>
        <w:t xml:space="preserve">car la norma a la que corresponde, se entenderá referido al presente </w:t>
      </w:r>
      <w:r w:rsidR="00F02A84" w:rsidRPr="002D4493">
        <w:rPr>
          <w:rFonts w:ascii="Arial" w:hAnsi="Arial" w:cs="Arial"/>
          <w:b w:val="0"/>
          <w:w w:val="95"/>
          <w:sz w:val="22"/>
          <w:szCs w:val="22"/>
        </w:rPr>
        <w:t>d</w:t>
      </w:r>
      <w:r w:rsidRPr="002D4493">
        <w:rPr>
          <w:rFonts w:ascii="Arial" w:hAnsi="Arial" w:cs="Arial"/>
          <w:b w:val="0"/>
          <w:w w:val="95"/>
          <w:sz w:val="22"/>
          <w:szCs w:val="22"/>
        </w:rPr>
        <w:t xml:space="preserve">ecreto </w:t>
      </w:r>
      <w:r w:rsidR="00F02A84" w:rsidRPr="002D4493">
        <w:rPr>
          <w:rFonts w:ascii="Arial" w:hAnsi="Arial" w:cs="Arial"/>
          <w:b w:val="0"/>
          <w:w w:val="95"/>
          <w:sz w:val="22"/>
          <w:szCs w:val="22"/>
        </w:rPr>
        <w:t>l</w:t>
      </w:r>
      <w:r w:rsidRPr="002D4493">
        <w:rPr>
          <w:rFonts w:ascii="Arial" w:hAnsi="Arial" w:cs="Arial"/>
          <w:b w:val="0"/>
          <w:w w:val="95"/>
          <w:sz w:val="22"/>
          <w:szCs w:val="22"/>
        </w:rPr>
        <w:t>egislativo.</w:t>
      </w:r>
      <w:r w:rsidRPr="002D4493">
        <w:rPr>
          <w:rFonts w:ascii="Arial" w:hAnsi="Arial" w:cs="Arial"/>
          <w:b w:val="0"/>
          <w:w w:val="95"/>
          <w:sz w:val="22"/>
          <w:szCs w:val="22"/>
        </w:rPr>
        <w:tab/>
      </w:r>
    </w:p>
    <w:p w:rsidR="00453137" w:rsidRPr="002D4493" w:rsidRDefault="00453137" w:rsidP="00453137">
      <w:pPr>
        <w:widowControl w:val="0"/>
        <w:tabs>
          <w:tab w:val="left" w:pos="567"/>
        </w:tabs>
        <w:jc w:val="both"/>
        <w:rPr>
          <w:rFonts w:ascii="Arial" w:hAnsi="Arial" w:cs="Arial"/>
          <w:w w:val="95"/>
          <w:sz w:val="22"/>
          <w:szCs w:val="22"/>
          <w:lang w:eastAsia="es-PE"/>
        </w:rPr>
      </w:pPr>
    </w:p>
    <w:p w:rsidR="008B4923" w:rsidRPr="002D4493" w:rsidRDefault="00283BD7" w:rsidP="006C74F4">
      <w:pPr>
        <w:pStyle w:val="Textoindependiente"/>
        <w:numPr>
          <w:ilvl w:val="1"/>
          <w:numId w:val="20"/>
        </w:numPr>
        <w:tabs>
          <w:tab w:val="left" w:pos="1134"/>
        </w:tabs>
        <w:ind w:left="0" w:firstLine="567"/>
        <w:jc w:val="both"/>
        <w:rPr>
          <w:rFonts w:ascii="Arial" w:hAnsi="Arial" w:cs="Arial"/>
          <w:b w:val="0"/>
          <w:w w:val="95"/>
          <w:sz w:val="22"/>
          <w:szCs w:val="22"/>
        </w:rPr>
      </w:pPr>
      <w:r w:rsidRPr="002D4493">
        <w:rPr>
          <w:rFonts w:ascii="Arial" w:hAnsi="Arial" w:cs="Arial"/>
          <w:b w:val="0"/>
          <w:w w:val="95"/>
          <w:sz w:val="22"/>
          <w:szCs w:val="22"/>
        </w:rPr>
        <w:t xml:space="preserve">Cuando se haga mención a un </w:t>
      </w:r>
      <w:r w:rsidR="00E50BD1" w:rsidRPr="002D4493">
        <w:rPr>
          <w:rFonts w:ascii="Arial" w:hAnsi="Arial" w:cs="Arial"/>
          <w:b w:val="0"/>
          <w:w w:val="95"/>
          <w:sz w:val="22"/>
          <w:szCs w:val="22"/>
        </w:rPr>
        <w:t>párrafo</w:t>
      </w:r>
      <w:r w:rsidRPr="002D4493">
        <w:rPr>
          <w:rFonts w:ascii="Arial" w:hAnsi="Arial" w:cs="Arial"/>
          <w:b w:val="0"/>
          <w:w w:val="95"/>
          <w:sz w:val="22"/>
          <w:szCs w:val="22"/>
        </w:rPr>
        <w:t xml:space="preserve"> </w:t>
      </w:r>
      <w:r w:rsidR="00CA55F9" w:rsidRPr="002D4493">
        <w:rPr>
          <w:rFonts w:ascii="Arial" w:hAnsi="Arial" w:cs="Arial"/>
          <w:b w:val="0"/>
          <w:w w:val="95"/>
          <w:sz w:val="22"/>
          <w:szCs w:val="22"/>
        </w:rPr>
        <w:t xml:space="preserve">o literal </w:t>
      </w:r>
      <w:r w:rsidRPr="002D4493">
        <w:rPr>
          <w:rFonts w:ascii="Arial" w:hAnsi="Arial" w:cs="Arial"/>
          <w:b w:val="0"/>
          <w:w w:val="95"/>
          <w:sz w:val="22"/>
          <w:szCs w:val="22"/>
        </w:rPr>
        <w:t>sin señalar</w:t>
      </w:r>
      <w:r w:rsidR="008928B0" w:rsidRPr="002D4493">
        <w:rPr>
          <w:rFonts w:ascii="Arial" w:hAnsi="Arial" w:cs="Arial"/>
          <w:b w:val="0"/>
          <w:color w:val="000000"/>
          <w:w w:val="95"/>
          <w:sz w:val="22"/>
          <w:szCs w:val="22"/>
        </w:rPr>
        <w:t xml:space="preserve"> el artículo a</w:t>
      </w:r>
      <w:r w:rsidRPr="002D4493">
        <w:rPr>
          <w:rFonts w:ascii="Arial" w:hAnsi="Arial" w:cs="Arial"/>
          <w:b w:val="0"/>
          <w:w w:val="95"/>
          <w:sz w:val="22"/>
          <w:szCs w:val="22"/>
        </w:rPr>
        <w:t>l que corresponde, se entenderá referido al artículo en el que se encuentre.</w:t>
      </w:r>
    </w:p>
    <w:p w:rsidR="008B4923" w:rsidRPr="002D4493" w:rsidRDefault="008B4923" w:rsidP="006C74F4">
      <w:pPr>
        <w:pStyle w:val="Textoindependiente"/>
        <w:tabs>
          <w:tab w:val="left" w:pos="1134"/>
        </w:tabs>
        <w:ind w:left="708"/>
        <w:jc w:val="both"/>
        <w:rPr>
          <w:rFonts w:ascii="Arial" w:hAnsi="Arial" w:cs="Arial"/>
          <w:w w:val="95"/>
          <w:sz w:val="22"/>
          <w:szCs w:val="22"/>
        </w:rPr>
      </w:pPr>
    </w:p>
    <w:p w:rsidR="00E80060" w:rsidRPr="002D4493" w:rsidRDefault="0028478F" w:rsidP="005B552F">
      <w:pPr>
        <w:ind w:left="567"/>
        <w:jc w:val="both"/>
        <w:rPr>
          <w:rFonts w:ascii="Arial" w:hAnsi="Arial" w:cs="Arial"/>
          <w:bCs/>
          <w:i/>
          <w:w w:val="95"/>
          <w:sz w:val="22"/>
          <w:szCs w:val="22"/>
        </w:rPr>
      </w:pPr>
      <w:r w:rsidRPr="002D4493">
        <w:rPr>
          <w:rFonts w:ascii="Arial" w:hAnsi="Arial" w:cs="Arial"/>
          <w:b/>
          <w:w w:val="95"/>
          <w:sz w:val="22"/>
          <w:szCs w:val="22"/>
        </w:rPr>
        <w:t xml:space="preserve">Artículo </w:t>
      </w:r>
      <w:r w:rsidR="00EE2DAD" w:rsidRPr="002D4493">
        <w:rPr>
          <w:rFonts w:ascii="Arial" w:hAnsi="Arial" w:cs="Arial"/>
          <w:b/>
          <w:w w:val="95"/>
          <w:sz w:val="22"/>
          <w:szCs w:val="22"/>
        </w:rPr>
        <w:t>3</w:t>
      </w:r>
      <w:r w:rsidRPr="002D4493">
        <w:rPr>
          <w:rFonts w:ascii="Arial" w:hAnsi="Arial" w:cs="Arial"/>
          <w:b/>
          <w:w w:val="95"/>
          <w:sz w:val="22"/>
          <w:szCs w:val="22"/>
        </w:rPr>
        <w:t xml:space="preserve">. </w:t>
      </w:r>
      <w:r w:rsidR="004D4E0E" w:rsidRPr="002D4493">
        <w:rPr>
          <w:rFonts w:ascii="Arial" w:hAnsi="Arial" w:cs="Arial"/>
          <w:b/>
          <w:w w:val="95"/>
          <w:sz w:val="22"/>
          <w:szCs w:val="22"/>
        </w:rPr>
        <w:t xml:space="preserve">Alcance del </w:t>
      </w:r>
      <w:r w:rsidR="00AE1F75" w:rsidRPr="002D4493">
        <w:rPr>
          <w:rFonts w:ascii="Arial" w:hAnsi="Arial" w:cs="Arial"/>
          <w:b/>
          <w:w w:val="95"/>
          <w:sz w:val="22"/>
          <w:szCs w:val="22"/>
        </w:rPr>
        <w:t>FRAES</w:t>
      </w:r>
      <w:r w:rsidR="0056587B" w:rsidRPr="002D4493">
        <w:rPr>
          <w:rFonts w:ascii="Arial" w:hAnsi="Arial" w:cs="Arial"/>
          <w:b/>
          <w:bCs/>
          <w:w w:val="95"/>
          <w:sz w:val="22"/>
          <w:szCs w:val="22"/>
        </w:rPr>
        <w:t xml:space="preserve"> </w:t>
      </w:r>
    </w:p>
    <w:p w:rsidR="006E4E9C" w:rsidRPr="002D4493" w:rsidRDefault="006E4E9C" w:rsidP="006E4E9C">
      <w:pPr>
        <w:pStyle w:val="Textoindependiente"/>
        <w:ind w:firstLine="708"/>
        <w:jc w:val="both"/>
        <w:rPr>
          <w:rFonts w:ascii="Arial" w:hAnsi="Arial" w:cs="Arial"/>
          <w:b w:val="0"/>
          <w:w w:val="95"/>
          <w:sz w:val="22"/>
          <w:szCs w:val="22"/>
          <w:lang w:val="es-ES"/>
        </w:rPr>
      </w:pPr>
    </w:p>
    <w:p w:rsidR="00A42175" w:rsidRPr="002D4493" w:rsidRDefault="00A42175" w:rsidP="00A42175">
      <w:pPr>
        <w:pStyle w:val="Prrafodelista"/>
        <w:numPr>
          <w:ilvl w:val="0"/>
          <w:numId w:val="20"/>
        </w:numPr>
        <w:tabs>
          <w:tab w:val="left" w:pos="1134"/>
        </w:tabs>
        <w:jc w:val="both"/>
        <w:rPr>
          <w:rFonts w:ascii="Arial" w:hAnsi="Arial" w:cs="Arial"/>
          <w:b/>
          <w:bCs/>
          <w:vanish/>
          <w:w w:val="95"/>
          <w:sz w:val="22"/>
          <w:szCs w:val="22"/>
          <w:lang w:val="es-MX"/>
        </w:rPr>
      </w:pPr>
    </w:p>
    <w:p w:rsidR="00A42175" w:rsidRPr="002D4493" w:rsidRDefault="008928B0" w:rsidP="00A42175">
      <w:pPr>
        <w:pStyle w:val="Textoindependiente"/>
        <w:numPr>
          <w:ilvl w:val="1"/>
          <w:numId w:val="20"/>
        </w:numPr>
        <w:tabs>
          <w:tab w:val="left" w:pos="1134"/>
        </w:tabs>
        <w:ind w:left="0" w:firstLine="567"/>
        <w:jc w:val="both"/>
        <w:rPr>
          <w:rFonts w:ascii="Arial" w:hAnsi="Arial" w:cs="Arial"/>
          <w:b w:val="0"/>
          <w:w w:val="95"/>
          <w:sz w:val="22"/>
          <w:szCs w:val="22"/>
        </w:rPr>
      </w:pPr>
      <w:r w:rsidRPr="002D4493">
        <w:rPr>
          <w:rFonts w:ascii="Arial" w:hAnsi="Arial" w:cs="Arial"/>
          <w:b w:val="0"/>
          <w:w w:val="95"/>
          <w:sz w:val="22"/>
          <w:szCs w:val="22"/>
        </w:rPr>
        <w:t xml:space="preserve">Establézcase el </w:t>
      </w:r>
      <w:r w:rsidR="00AE1F75" w:rsidRPr="002D4493">
        <w:rPr>
          <w:rFonts w:ascii="Arial" w:hAnsi="Arial" w:cs="Arial"/>
          <w:b w:val="0"/>
          <w:w w:val="95"/>
          <w:sz w:val="22"/>
          <w:szCs w:val="22"/>
        </w:rPr>
        <w:t>FRAES</w:t>
      </w:r>
      <w:r w:rsidRPr="002D4493">
        <w:rPr>
          <w:rFonts w:ascii="Arial" w:hAnsi="Arial" w:cs="Arial"/>
          <w:b w:val="0"/>
          <w:w w:val="95"/>
          <w:sz w:val="22"/>
          <w:szCs w:val="22"/>
        </w:rPr>
        <w:t xml:space="preserve">, con carácter excepcional, para </w:t>
      </w:r>
      <w:r w:rsidR="006C3B13" w:rsidRPr="002D4493">
        <w:rPr>
          <w:rFonts w:ascii="Arial" w:hAnsi="Arial" w:cs="Arial"/>
          <w:b w:val="0"/>
          <w:w w:val="95"/>
          <w:sz w:val="22"/>
          <w:szCs w:val="22"/>
        </w:rPr>
        <w:t xml:space="preserve">los sujetos señalados en el artículo </w:t>
      </w:r>
      <w:r w:rsidR="007577E8" w:rsidRPr="002D4493">
        <w:rPr>
          <w:rFonts w:ascii="Arial" w:hAnsi="Arial" w:cs="Arial"/>
          <w:b w:val="0"/>
          <w:w w:val="95"/>
          <w:sz w:val="22"/>
          <w:szCs w:val="22"/>
        </w:rPr>
        <w:t>5</w:t>
      </w:r>
      <w:r w:rsidR="006C3B13" w:rsidRPr="002D4493">
        <w:rPr>
          <w:rFonts w:ascii="Arial" w:hAnsi="Arial" w:cs="Arial"/>
          <w:b w:val="0"/>
          <w:w w:val="95"/>
          <w:sz w:val="22"/>
          <w:szCs w:val="22"/>
        </w:rPr>
        <w:t xml:space="preserve">, con </w:t>
      </w:r>
      <w:r w:rsidRPr="002D4493">
        <w:rPr>
          <w:rFonts w:ascii="Arial" w:hAnsi="Arial" w:cs="Arial"/>
          <w:b w:val="0"/>
          <w:w w:val="95"/>
          <w:sz w:val="22"/>
          <w:szCs w:val="22"/>
        </w:rPr>
        <w:t xml:space="preserve">deudas tributarias </w:t>
      </w:r>
      <w:r w:rsidR="00B3293D" w:rsidRPr="002D4493">
        <w:rPr>
          <w:rFonts w:ascii="Arial" w:hAnsi="Arial" w:cs="Arial"/>
          <w:b w:val="0"/>
          <w:w w:val="95"/>
          <w:sz w:val="22"/>
          <w:szCs w:val="22"/>
        </w:rPr>
        <w:t xml:space="preserve">por </w:t>
      </w:r>
      <w:r w:rsidR="00110BB5" w:rsidRPr="002D4493">
        <w:rPr>
          <w:rFonts w:ascii="Arial" w:hAnsi="Arial" w:cs="Arial"/>
          <w:b w:val="0"/>
          <w:w w:val="95"/>
          <w:sz w:val="22"/>
          <w:szCs w:val="22"/>
        </w:rPr>
        <w:t xml:space="preserve">impuesto a la renta, impuesto general a las ventas, </w:t>
      </w:r>
      <w:r w:rsidR="00F43CD9" w:rsidRPr="002D4493">
        <w:rPr>
          <w:rFonts w:ascii="Arial" w:hAnsi="Arial" w:cs="Arial"/>
          <w:b w:val="0"/>
          <w:w w:val="95"/>
          <w:sz w:val="22"/>
          <w:szCs w:val="22"/>
        </w:rPr>
        <w:t xml:space="preserve">impuesto selectivo al consumo, </w:t>
      </w:r>
      <w:r w:rsidR="008D6CFB" w:rsidRPr="002D4493">
        <w:rPr>
          <w:rFonts w:ascii="Arial" w:hAnsi="Arial" w:cs="Arial"/>
          <w:b w:val="0"/>
          <w:w w:val="95"/>
          <w:sz w:val="22"/>
          <w:szCs w:val="22"/>
        </w:rPr>
        <w:t>impuesto especial a la minería,</w:t>
      </w:r>
      <w:r w:rsidR="00F43CD9" w:rsidRPr="002D4493">
        <w:rPr>
          <w:rFonts w:ascii="Arial" w:hAnsi="Arial" w:cs="Arial"/>
          <w:b w:val="0"/>
          <w:w w:val="95"/>
          <w:sz w:val="22"/>
          <w:szCs w:val="22"/>
        </w:rPr>
        <w:t xml:space="preserve"> arancel de aduanas,</w:t>
      </w:r>
      <w:r w:rsidR="008D6CFB" w:rsidRPr="002D4493">
        <w:rPr>
          <w:rFonts w:ascii="Arial" w:hAnsi="Arial" w:cs="Arial"/>
          <w:b w:val="0"/>
          <w:w w:val="95"/>
          <w:sz w:val="22"/>
          <w:szCs w:val="22"/>
        </w:rPr>
        <w:t xml:space="preserve"> </w:t>
      </w:r>
      <w:r w:rsidR="00110BB5" w:rsidRPr="002D4493">
        <w:rPr>
          <w:rFonts w:ascii="Arial" w:hAnsi="Arial" w:cs="Arial"/>
          <w:b w:val="0"/>
          <w:w w:val="95"/>
          <w:sz w:val="22"/>
          <w:szCs w:val="22"/>
        </w:rPr>
        <w:t xml:space="preserve">entre otros </w:t>
      </w:r>
      <w:r w:rsidRPr="002D4493">
        <w:rPr>
          <w:rFonts w:ascii="Arial" w:hAnsi="Arial" w:cs="Arial"/>
          <w:b w:val="0"/>
          <w:w w:val="95"/>
          <w:sz w:val="22"/>
          <w:szCs w:val="22"/>
        </w:rPr>
        <w:t xml:space="preserve">y </w:t>
      </w:r>
      <w:r w:rsidR="006C3B13" w:rsidRPr="002D4493">
        <w:rPr>
          <w:rFonts w:ascii="Arial" w:hAnsi="Arial" w:cs="Arial"/>
          <w:b w:val="0"/>
          <w:w w:val="95"/>
          <w:sz w:val="22"/>
          <w:szCs w:val="22"/>
        </w:rPr>
        <w:t xml:space="preserve">por </w:t>
      </w:r>
      <w:r w:rsidRPr="002D4493">
        <w:rPr>
          <w:rFonts w:ascii="Arial" w:hAnsi="Arial" w:cs="Arial"/>
          <w:b w:val="0"/>
          <w:w w:val="95"/>
          <w:sz w:val="22"/>
          <w:szCs w:val="22"/>
        </w:rPr>
        <w:t>otros ingresos administra</w:t>
      </w:r>
      <w:r w:rsidR="006C3B13" w:rsidRPr="002D4493">
        <w:rPr>
          <w:rFonts w:ascii="Arial" w:hAnsi="Arial" w:cs="Arial"/>
          <w:b w:val="0"/>
          <w:w w:val="95"/>
          <w:sz w:val="22"/>
          <w:szCs w:val="22"/>
        </w:rPr>
        <w:t>dos por la SUNAT</w:t>
      </w:r>
      <w:r w:rsidR="00110BB5" w:rsidRPr="002D4493">
        <w:rPr>
          <w:rFonts w:ascii="Arial" w:hAnsi="Arial" w:cs="Arial"/>
          <w:b w:val="0"/>
          <w:w w:val="95"/>
          <w:sz w:val="22"/>
          <w:szCs w:val="22"/>
        </w:rPr>
        <w:t xml:space="preserve">, </w:t>
      </w:r>
      <w:r w:rsidR="00B3293D" w:rsidRPr="002D4493">
        <w:rPr>
          <w:rFonts w:ascii="Arial" w:hAnsi="Arial" w:cs="Arial"/>
          <w:b w:val="0"/>
          <w:w w:val="95"/>
          <w:sz w:val="22"/>
          <w:szCs w:val="22"/>
        </w:rPr>
        <w:t xml:space="preserve">tales como </w:t>
      </w:r>
      <w:r w:rsidR="004F78DA" w:rsidRPr="002D4493">
        <w:rPr>
          <w:rFonts w:ascii="Arial" w:hAnsi="Arial" w:cs="Arial"/>
          <w:b w:val="0"/>
          <w:w w:val="95"/>
          <w:sz w:val="22"/>
          <w:szCs w:val="22"/>
        </w:rPr>
        <w:t xml:space="preserve">regalía minera, </w:t>
      </w:r>
      <w:r w:rsidR="00110BB5" w:rsidRPr="002D4493">
        <w:rPr>
          <w:rFonts w:ascii="Arial" w:hAnsi="Arial" w:cs="Arial"/>
          <w:b w:val="0"/>
          <w:w w:val="95"/>
          <w:sz w:val="22"/>
          <w:szCs w:val="22"/>
        </w:rPr>
        <w:t xml:space="preserve">FONAVI </w:t>
      </w:r>
      <w:r w:rsidR="00E50BD1" w:rsidRPr="002D4493">
        <w:rPr>
          <w:rFonts w:ascii="Arial" w:hAnsi="Arial" w:cs="Arial"/>
          <w:b w:val="0"/>
          <w:w w:val="95"/>
          <w:sz w:val="22"/>
          <w:szCs w:val="22"/>
        </w:rPr>
        <w:t xml:space="preserve">por </w:t>
      </w:r>
      <w:r w:rsidR="00110BB5" w:rsidRPr="002D4493">
        <w:rPr>
          <w:rFonts w:ascii="Arial" w:hAnsi="Arial" w:cs="Arial"/>
          <w:b w:val="0"/>
          <w:w w:val="95"/>
          <w:sz w:val="22"/>
          <w:szCs w:val="22"/>
        </w:rPr>
        <w:t>cuenta de terceros, gravamen especial a la minería, entre otros</w:t>
      </w:r>
      <w:r w:rsidR="006C3B13" w:rsidRPr="002D4493">
        <w:rPr>
          <w:rFonts w:ascii="Arial" w:hAnsi="Arial" w:cs="Arial"/>
          <w:b w:val="0"/>
          <w:w w:val="95"/>
          <w:sz w:val="22"/>
          <w:szCs w:val="22"/>
        </w:rPr>
        <w:t>, impugnadas y/o en cobranza coactiva al 30 de setiembre de 2016.</w:t>
      </w:r>
    </w:p>
    <w:p w:rsidR="00A42175" w:rsidRPr="002D4493" w:rsidRDefault="00A42175" w:rsidP="00A42175">
      <w:pPr>
        <w:pStyle w:val="Textoindependiente"/>
        <w:tabs>
          <w:tab w:val="left" w:pos="1134"/>
        </w:tabs>
        <w:ind w:left="567"/>
        <w:jc w:val="both"/>
        <w:rPr>
          <w:rFonts w:ascii="Arial" w:hAnsi="Arial" w:cs="Arial"/>
          <w:b w:val="0"/>
          <w:w w:val="95"/>
          <w:sz w:val="22"/>
          <w:szCs w:val="22"/>
        </w:rPr>
      </w:pPr>
    </w:p>
    <w:p w:rsidR="006C3B13" w:rsidRPr="002D4493" w:rsidRDefault="006C3B13" w:rsidP="00A42175">
      <w:pPr>
        <w:pStyle w:val="Textoindependiente"/>
        <w:numPr>
          <w:ilvl w:val="1"/>
          <w:numId w:val="20"/>
        </w:numPr>
        <w:tabs>
          <w:tab w:val="left" w:pos="1134"/>
        </w:tabs>
        <w:ind w:left="0" w:firstLine="567"/>
        <w:jc w:val="both"/>
        <w:rPr>
          <w:rFonts w:ascii="Arial" w:hAnsi="Arial" w:cs="Arial"/>
          <w:b w:val="0"/>
          <w:w w:val="95"/>
          <w:sz w:val="22"/>
          <w:szCs w:val="22"/>
        </w:rPr>
      </w:pPr>
      <w:r w:rsidRPr="002D4493">
        <w:rPr>
          <w:rFonts w:ascii="Arial" w:hAnsi="Arial" w:cs="Arial"/>
          <w:b w:val="0"/>
          <w:w w:val="95"/>
          <w:sz w:val="22"/>
          <w:szCs w:val="22"/>
        </w:rPr>
        <w:t xml:space="preserve">Entiéndase por deuda impugnada a aquella cuyo recurso de reclamación, apelación o demanda contencioso administrativa se hubiera presentado hasta el </w:t>
      </w:r>
      <w:r w:rsidR="004C20CC" w:rsidRPr="002D4493">
        <w:rPr>
          <w:rFonts w:ascii="Arial" w:hAnsi="Arial" w:cs="Arial"/>
          <w:b w:val="0"/>
          <w:w w:val="95"/>
          <w:sz w:val="22"/>
          <w:szCs w:val="22"/>
        </w:rPr>
        <w:t>30 de setiembre de 2016</w:t>
      </w:r>
      <w:r w:rsidRPr="002D4493">
        <w:rPr>
          <w:rFonts w:ascii="Arial" w:hAnsi="Arial" w:cs="Arial"/>
          <w:b w:val="0"/>
          <w:w w:val="95"/>
          <w:sz w:val="22"/>
          <w:szCs w:val="22"/>
        </w:rPr>
        <w:t>. No se considera deuda impugnada aquella que se canceló para su impugnación.</w:t>
      </w:r>
    </w:p>
    <w:p w:rsidR="006C3B13" w:rsidRPr="002D4493" w:rsidRDefault="006C3B13" w:rsidP="0033290A">
      <w:pPr>
        <w:ind w:firstLine="567"/>
        <w:jc w:val="both"/>
        <w:rPr>
          <w:rFonts w:ascii="Arial" w:hAnsi="Arial" w:cs="Arial"/>
          <w:w w:val="95"/>
        </w:rPr>
      </w:pPr>
    </w:p>
    <w:p w:rsidR="00B96537" w:rsidRPr="002D4493" w:rsidRDefault="00B96537" w:rsidP="005B552F">
      <w:pPr>
        <w:ind w:firstLine="567"/>
        <w:jc w:val="both"/>
        <w:rPr>
          <w:rFonts w:ascii="Arial" w:hAnsi="Arial" w:cs="Arial"/>
          <w:b/>
          <w:w w:val="95"/>
          <w:sz w:val="22"/>
          <w:szCs w:val="22"/>
        </w:rPr>
      </w:pPr>
      <w:r w:rsidRPr="002D4493">
        <w:rPr>
          <w:rFonts w:ascii="Arial" w:hAnsi="Arial" w:cs="Arial"/>
          <w:b/>
          <w:w w:val="95"/>
          <w:sz w:val="22"/>
          <w:szCs w:val="22"/>
        </w:rPr>
        <w:t xml:space="preserve">Artículo </w:t>
      </w:r>
      <w:r w:rsidR="00EE2DAD" w:rsidRPr="002D4493">
        <w:rPr>
          <w:rFonts w:ascii="Arial" w:hAnsi="Arial" w:cs="Arial"/>
          <w:b/>
          <w:w w:val="95"/>
          <w:sz w:val="22"/>
          <w:szCs w:val="22"/>
        </w:rPr>
        <w:t>4</w:t>
      </w:r>
      <w:r w:rsidRPr="002D4493">
        <w:rPr>
          <w:rFonts w:ascii="Arial" w:hAnsi="Arial" w:cs="Arial"/>
          <w:b/>
          <w:w w:val="95"/>
          <w:sz w:val="22"/>
          <w:szCs w:val="22"/>
        </w:rPr>
        <w:t>. Deuda no comprendida</w:t>
      </w:r>
    </w:p>
    <w:p w:rsidR="00B96537" w:rsidRPr="002D4493" w:rsidRDefault="00B96537" w:rsidP="001435FD">
      <w:pPr>
        <w:ind w:firstLine="708"/>
        <w:jc w:val="both"/>
        <w:rPr>
          <w:rFonts w:ascii="Arial" w:hAnsi="Arial" w:cs="Arial"/>
          <w:b/>
          <w:w w:val="95"/>
          <w:sz w:val="22"/>
          <w:szCs w:val="22"/>
        </w:rPr>
      </w:pPr>
    </w:p>
    <w:p w:rsidR="00CA4EC1" w:rsidRPr="002D4493" w:rsidRDefault="00CA4EC1" w:rsidP="00CA4EC1">
      <w:pPr>
        <w:pStyle w:val="Prrafodelista"/>
        <w:numPr>
          <w:ilvl w:val="0"/>
          <w:numId w:val="20"/>
        </w:numPr>
        <w:tabs>
          <w:tab w:val="left" w:pos="1134"/>
        </w:tabs>
        <w:jc w:val="both"/>
        <w:rPr>
          <w:rFonts w:ascii="Arial" w:hAnsi="Arial" w:cs="Arial"/>
          <w:bCs/>
          <w:vanish/>
          <w:w w:val="95"/>
          <w:sz w:val="22"/>
          <w:szCs w:val="22"/>
          <w:lang w:val="es-MX"/>
        </w:rPr>
      </w:pPr>
    </w:p>
    <w:p w:rsidR="00CA4EC1" w:rsidRPr="002D4493" w:rsidRDefault="00CA4EC1" w:rsidP="00CA4EC1">
      <w:pPr>
        <w:pStyle w:val="Prrafodelista"/>
        <w:numPr>
          <w:ilvl w:val="0"/>
          <w:numId w:val="20"/>
        </w:numPr>
        <w:tabs>
          <w:tab w:val="left" w:pos="1134"/>
        </w:tabs>
        <w:jc w:val="both"/>
        <w:rPr>
          <w:rFonts w:ascii="Arial" w:hAnsi="Arial" w:cs="Arial"/>
          <w:bCs/>
          <w:vanish/>
          <w:w w:val="95"/>
          <w:sz w:val="22"/>
          <w:szCs w:val="22"/>
          <w:lang w:val="es-MX"/>
        </w:rPr>
      </w:pPr>
    </w:p>
    <w:p w:rsidR="006C3B13" w:rsidRPr="002D4493" w:rsidRDefault="00A97F20" w:rsidP="006C3B13">
      <w:pPr>
        <w:pStyle w:val="Textoindependiente"/>
        <w:tabs>
          <w:tab w:val="left" w:pos="1134"/>
        </w:tabs>
        <w:ind w:firstLine="567"/>
        <w:jc w:val="both"/>
        <w:rPr>
          <w:rFonts w:ascii="Arial" w:hAnsi="Arial" w:cs="Arial"/>
          <w:b w:val="0"/>
          <w:w w:val="95"/>
          <w:sz w:val="22"/>
          <w:szCs w:val="22"/>
        </w:rPr>
      </w:pPr>
      <w:r w:rsidRPr="002D4493">
        <w:rPr>
          <w:rFonts w:ascii="Arial" w:hAnsi="Arial" w:cs="Arial"/>
          <w:b w:val="0"/>
          <w:w w:val="95"/>
          <w:sz w:val="22"/>
          <w:szCs w:val="22"/>
        </w:rPr>
        <w:t xml:space="preserve">El </w:t>
      </w:r>
      <w:r w:rsidR="00DF4318" w:rsidRPr="002D4493">
        <w:rPr>
          <w:rFonts w:ascii="Arial" w:hAnsi="Arial" w:cs="Arial"/>
          <w:b w:val="0"/>
          <w:w w:val="95"/>
          <w:sz w:val="22"/>
          <w:szCs w:val="22"/>
        </w:rPr>
        <w:t>FRAES</w:t>
      </w:r>
      <w:r w:rsidRPr="002D4493">
        <w:rPr>
          <w:rFonts w:ascii="Arial" w:hAnsi="Arial" w:cs="Arial"/>
          <w:b w:val="0"/>
          <w:w w:val="95"/>
          <w:sz w:val="22"/>
          <w:szCs w:val="22"/>
        </w:rPr>
        <w:t xml:space="preserve"> no </w:t>
      </w:r>
      <w:r w:rsidR="006C3B13" w:rsidRPr="002D4493">
        <w:rPr>
          <w:rFonts w:ascii="Arial" w:hAnsi="Arial" w:cs="Arial"/>
          <w:b w:val="0"/>
          <w:w w:val="95"/>
          <w:sz w:val="22"/>
          <w:szCs w:val="22"/>
        </w:rPr>
        <w:t>comprende la</w:t>
      </w:r>
      <w:r w:rsidR="00ED2049" w:rsidRPr="002D4493">
        <w:rPr>
          <w:rFonts w:ascii="Arial" w:hAnsi="Arial" w:cs="Arial"/>
          <w:b w:val="0"/>
          <w:w w:val="95"/>
          <w:sz w:val="22"/>
          <w:szCs w:val="22"/>
        </w:rPr>
        <w:t>s</w:t>
      </w:r>
      <w:r w:rsidR="006C3B13" w:rsidRPr="002D4493">
        <w:rPr>
          <w:rFonts w:ascii="Arial" w:hAnsi="Arial" w:cs="Arial"/>
          <w:b w:val="0"/>
          <w:w w:val="95"/>
          <w:sz w:val="22"/>
          <w:szCs w:val="22"/>
        </w:rPr>
        <w:t xml:space="preserve"> siguiente</w:t>
      </w:r>
      <w:r w:rsidR="00ED2049" w:rsidRPr="002D4493">
        <w:rPr>
          <w:rFonts w:ascii="Arial" w:hAnsi="Arial" w:cs="Arial"/>
          <w:b w:val="0"/>
          <w:w w:val="95"/>
          <w:sz w:val="22"/>
          <w:szCs w:val="22"/>
        </w:rPr>
        <w:t>s</w:t>
      </w:r>
      <w:r w:rsidR="006C3B13" w:rsidRPr="002D4493">
        <w:rPr>
          <w:rFonts w:ascii="Arial" w:hAnsi="Arial" w:cs="Arial"/>
          <w:b w:val="0"/>
          <w:w w:val="95"/>
          <w:sz w:val="22"/>
          <w:szCs w:val="22"/>
        </w:rPr>
        <w:t xml:space="preserve"> deudas:</w:t>
      </w:r>
    </w:p>
    <w:p w:rsidR="006C3B13" w:rsidRPr="002D4493" w:rsidRDefault="006C3B13" w:rsidP="006C3B13">
      <w:pPr>
        <w:pStyle w:val="Textoindependiente"/>
        <w:tabs>
          <w:tab w:val="left" w:pos="1134"/>
        </w:tabs>
        <w:ind w:firstLine="567"/>
        <w:jc w:val="both"/>
        <w:rPr>
          <w:rFonts w:ascii="Arial" w:hAnsi="Arial" w:cs="Arial"/>
          <w:b w:val="0"/>
          <w:w w:val="95"/>
          <w:sz w:val="22"/>
          <w:szCs w:val="22"/>
        </w:rPr>
      </w:pPr>
    </w:p>
    <w:p w:rsidR="006C3B13" w:rsidRPr="002D4493" w:rsidRDefault="006C3B13" w:rsidP="009531C4">
      <w:pPr>
        <w:pStyle w:val="Textoindependiente"/>
        <w:numPr>
          <w:ilvl w:val="0"/>
          <w:numId w:val="21"/>
        </w:numPr>
        <w:ind w:left="1134" w:hanging="567"/>
        <w:jc w:val="both"/>
        <w:rPr>
          <w:rFonts w:ascii="Arial" w:hAnsi="Arial" w:cs="Arial"/>
          <w:b w:val="0"/>
          <w:w w:val="95"/>
          <w:sz w:val="22"/>
          <w:szCs w:val="22"/>
        </w:rPr>
      </w:pPr>
      <w:r w:rsidRPr="002D4493">
        <w:rPr>
          <w:rFonts w:ascii="Arial" w:hAnsi="Arial" w:cs="Arial"/>
          <w:b w:val="0"/>
          <w:w w:val="95"/>
          <w:sz w:val="22"/>
          <w:szCs w:val="22"/>
        </w:rPr>
        <w:t>D</w:t>
      </w:r>
      <w:r w:rsidR="00A97F20" w:rsidRPr="002D4493">
        <w:rPr>
          <w:rFonts w:ascii="Arial" w:hAnsi="Arial" w:cs="Arial"/>
          <w:b w:val="0"/>
          <w:w w:val="95"/>
          <w:sz w:val="22"/>
          <w:szCs w:val="22"/>
        </w:rPr>
        <w:t xml:space="preserve">euda incluida en alguno de los procedimientos concursales al amparo de la </w:t>
      </w:r>
      <w:r w:rsidR="0030632B" w:rsidRPr="002D4493">
        <w:rPr>
          <w:rFonts w:ascii="Arial" w:hAnsi="Arial" w:cs="Arial"/>
          <w:b w:val="0"/>
          <w:w w:val="95"/>
          <w:sz w:val="22"/>
          <w:szCs w:val="22"/>
        </w:rPr>
        <w:t xml:space="preserve">Ley N° 27809, </w:t>
      </w:r>
      <w:r w:rsidR="00A97F20" w:rsidRPr="002D4493">
        <w:rPr>
          <w:rFonts w:ascii="Arial" w:hAnsi="Arial" w:cs="Arial"/>
          <w:b w:val="0"/>
          <w:w w:val="95"/>
          <w:sz w:val="22"/>
          <w:szCs w:val="22"/>
        </w:rPr>
        <w:t>Ley General de Sistema Concursal</w:t>
      </w:r>
      <w:r w:rsidR="0030632B" w:rsidRPr="002D4493">
        <w:rPr>
          <w:rFonts w:ascii="Arial" w:hAnsi="Arial" w:cs="Arial"/>
          <w:b w:val="0"/>
          <w:w w:val="95"/>
          <w:sz w:val="22"/>
          <w:szCs w:val="22"/>
        </w:rPr>
        <w:t>,</w:t>
      </w:r>
      <w:r w:rsidR="00A97F20" w:rsidRPr="002D4493">
        <w:rPr>
          <w:rFonts w:ascii="Arial" w:hAnsi="Arial" w:cs="Arial"/>
          <w:b w:val="0"/>
          <w:w w:val="95"/>
          <w:sz w:val="22"/>
          <w:szCs w:val="22"/>
        </w:rPr>
        <w:t xml:space="preserve"> </w:t>
      </w:r>
      <w:r w:rsidR="00C21880" w:rsidRPr="002D4493">
        <w:rPr>
          <w:rFonts w:ascii="Arial" w:hAnsi="Arial" w:cs="Arial"/>
          <w:b w:val="0"/>
          <w:w w:val="95"/>
          <w:sz w:val="22"/>
          <w:szCs w:val="22"/>
        </w:rPr>
        <w:t xml:space="preserve">y normas modificatorias </w:t>
      </w:r>
      <w:r w:rsidR="00A97F20" w:rsidRPr="002D4493">
        <w:rPr>
          <w:rFonts w:ascii="Arial" w:hAnsi="Arial" w:cs="Arial"/>
          <w:b w:val="0"/>
          <w:w w:val="95"/>
          <w:sz w:val="22"/>
          <w:szCs w:val="22"/>
        </w:rPr>
        <w:t>o procedimientos similares establecidos en normas especiales.</w:t>
      </w:r>
      <w:r w:rsidR="00CA4EC1" w:rsidRPr="002D4493">
        <w:rPr>
          <w:rFonts w:ascii="Arial" w:hAnsi="Arial" w:cs="Arial"/>
          <w:b w:val="0"/>
          <w:w w:val="95"/>
          <w:sz w:val="22"/>
          <w:szCs w:val="22"/>
        </w:rPr>
        <w:t xml:space="preserve"> </w:t>
      </w:r>
    </w:p>
    <w:p w:rsidR="006C3B13" w:rsidRPr="002D4493" w:rsidRDefault="006C3B13" w:rsidP="009567D3">
      <w:pPr>
        <w:pStyle w:val="Textoindependiente"/>
        <w:ind w:left="993" w:hanging="426"/>
        <w:jc w:val="both"/>
        <w:rPr>
          <w:rFonts w:ascii="Arial" w:hAnsi="Arial" w:cs="Arial"/>
          <w:b w:val="0"/>
          <w:w w:val="95"/>
          <w:sz w:val="22"/>
          <w:szCs w:val="22"/>
        </w:rPr>
      </w:pPr>
    </w:p>
    <w:p w:rsidR="006C3B13" w:rsidRPr="002D4493" w:rsidRDefault="006C3B13" w:rsidP="009531C4">
      <w:pPr>
        <w:pStyle w:val="Textoindependiente"/>
        <w:numPr>
          <w:ilvl w:val="0"/>
          <w:numId w:val="21"/>
        </w:numPr>
        <w:ind w:left="1134" w:hanging="567"/>
        <w:jc w:val="both"/>
        <w:rPr>
          <w:rFonts w:ascii="Arial" w:hAnsi="Arial" w:cs="Arial"/>
          <w:b w:val="0"/>
          <w:w w:val="95"/>
          <w:sz w:val="22"/>
          <w:szCs w:val="22"/>
        </w:rPr>
      </w:pPr>
      <w:r w:rsidRPr="002D4493">
        <w:rPr>
          <w:rFonts w:ascii="Arial" w:hAnsi="Arial" w:cs="Arial"/>
          <w:b w:val="0"/>
          <w:w w:val="95"/>
          <w:sz w:val="22"/>
          <w:szCs w:val="22"/>
        </w:rPr>
        <w:t xml:space="preserve">Deuda por </w:t>
      </w:r>
      <w:r w:rsidR="00043CDC" w:rsidRPr="002D4493">
        <w:rPr>
          <w:rFonts w:ascii="Arial" w:hAnsi="Arial" w:cs="Arial"/>
          <w:b w:val="0"/>
          <w:w w:val="95"/>
          <w:sz w:val="22"/>
          <w:szCs w:val="22"/>
        </w:rPr>
        <w:t xml:space="preserve">pagos a cuenta del </w:t>
      </w:r>
      <w:r w:rsidR="002417DB" w:rsidRPr="002D4493">
        <w:rPr>
          <w:rFonts w:ascii="Arial" w:hAnsi="Arial" w:cs="Arial"/>
          <w:b w:val="0"/>
          <w:w w:val="95"/>
          <w:sz w:val="22"/>
          <w:szCs w:val="22"/>
        </w:rPr>
        <w:t>i</w:t>
      </w:r>
      <w:r w:rsidR="00043CDC" w:rsidRPr="002D4493">
        <w:rPr>
          <w:rFonts w:ascii="Arial" w:hAnsi="Arial" w:cs="Arial"/>
          <w:b w:val="0"/>
          <w:w w:val="95"/>
          <w:sz w:val="22"/>
          <w:szCs w:val="22"/>
        </w:rPr>
        <w:t xml:space="preserve">mpuesto a la </w:t>
      </w:r>
      <w:r w:rsidR="002417DB" w:rsidRPr="002D4493">
        <w:rPr>
          <w:rFonts w:ascii="Arial" w:hAnsi="Arial" w:cs="Arial"/>
          <w:b w:val="0"/>
          <w:w w:val="95"/>
          <w:sz w:val="22"/>
          <w:szCs w:val="22"/>
        </w:rPr>
        <w:t>r</w:t>
      </w:r>
      <w:r w:rsidR="00043CDC" w:rsidRPr="002D4493">
        <w:rPr>
          <w:rFonts w:ascii="Arial" w:hAnsi="Arial" w:cs="Arial"/>
          <w:b w:val="0"/>
          <w:w w:val="95"/>
          <w:sz w:val="22"/>
          <w:szCs w:val="22"/>
        </w:rPr>
        <w:t xml:space="preserve">enta del ejercicio </w:t>
      </w:r>
      <w:r w:rsidR="0025184F" w:rsidRPr="002D4493">
        <w:rPr>
          <w:rFonts w:ascii="Arial" w:hAnsi="Arial" w:cs="Arial"/>
          <w:b w:val="0"/>
          <w:w w:val="95"/>
          <w:sz w:val="22"/>
          <w:szCs w:val="22"/>
        </w:rPr>
        <w:t xml:space="preserve">gravable </w:t>
      </w:r>
      <w:r w:rsidR="00043CDC" w:rsidRPr="002D4493">
        <w:rPr>
          <w:rFonts w:ascii="Arial" w:hAnsi="Arial" w:cs="Arial"/>
          <w:b w:val="0"/>
          <w:w w:val="95"/>
          <w:sz w:val="22"/>
          <w:szCs w:val="22"/>
        </w:rPr>
        <w:t>2016.</w:t>
      </w:r>
    </w:p>
    <w:p w:rsidR="006C3B13" w:rsidRPr="002D4493" w:rsidRDefault="006C3B13" w:rsidP="009567D3">
      <w:pPr>
        <w:pStyle w:val="Textoindependiente"/>
        <w:ind w:left="993" w:hanging="426"/>
        <w:jc w:val="both"/>
        <w:rPr>
          <w:rFonts w:ascii="Arial" w:hAnsi="Arial" w:cs="Arial"/>
          <w:b w:val="0"/>
          <w:w w:val="95"/>
          <w:sz w:val="22"/>
          <w:szCs w:val="22"/>
        </w:rPr>
      </w:pPr>
    </w:p>
    <w:p w:rsidR="006C3B13" w:rsidRPr="002D4493" w:rsidRDefault="006C3B13" w:rsidP="009531C4">
      <w:pPr>
        <w:pStyle w:val="Textoindependiente"/>
        <w:numPr>
          <w:ilvl w:val="0"/>
          <w:numId w:val="21"/>
        </w:numPr>
        <w:ind w:left="1134" w:hanging="567"/>
        <w:jc w:val="both"/>
        <w:rPr>
          <w:rFonts w:ascii="Arial" w:hAnsi="Arial" w:cs="Arial"/>
          <w:b w:val="0"/>
          <w:w w:val="95"/>
          <w:sz w:val="22"/>
          <w:szCs w:val="22"/>
        </w:rPr>
      </w:pPr>
      <w:r w:rsidRPr="002D4493">
        <w:rPr>
          <w:rFonts w:ascii="Arial" w:hAnsi="Arial" w:cs="Arial"/>
          <w:b w:val="0"/>
          <w:w w:val="95"/>
          <w:sz w:val="22"/>
          <w:szCs w:val="22"/>
        </w:rPr>
        <w:t>Deuda</w:t>
      </w:r>
      <w:r w:rsidR="0025184F" w:rsidRPr="002D4493">
        <w:rPr>
          <w:rFonts w:ascii="Arial" w:hAnsi="Arial" w:cs="Arial"/>
          <w:b w:val="0"/>
          <w:w w:val="95"/>
          <w:sz w:val="22"/>
          <w:szCs w:val="22"/>
        </w:rPr>
        <w:t>s</w:t>
      </w:r>
      <w:r w:rsidRPr="002D4493">
        <w:rPr>
          <w:rFonts w:ascii="Arial" w:hAnsi="Arial" w:cs="Arial"/>
          <w:b w:val="0"/>
          <w:w w:val="95"/>
          <w:sz w:val="22"/>
          <w:szCs w:val="22"/>
        </w:rPr>
        <w:t xml:space="preserve"> por aportes a la Oficina de Normalización Previsional (ONP) y al Seguro Social de Salud (ESSALUD).</w:t>
      </w:r>
    </w:p>
    <w:p w:rsidR="007877FB" w:rsidRPr="002D4493" w:rsidRDefault="007877FB" w:rsidP="005B552F">
      <w:pPr>
        <w:ind w:firstLine="567"/>
        <w:jc w:val="both"/>
        <w:rPr>
          <w:rFonts w:ascii="Arial" w:hAnsi="Arial" w:cs="Arial"/>
          <w:b/>
          <w:w w:val="95"/>
          <w:sz w:val="22"/>
          <w:szCs w:val="22"/>
        </w:rPr>
      </w:pPr>
    </w:p>
    <w:p w:rsidR="00541888" w:rsidRPr="002D4493" w:rsidRDefault="0028478F" w:rsidP="005B552F">
      <w:pPr>
        <w:ind w:firstLine="567"/>
        <w:jc w:val="both"/>
        <w:rPr>
          <w:rFonts w:ascii="Arial" w:hAnsi="Arial" w:cs="Arial"/>
          <w:b/>
          <w:w w:val="95"/>
          <w:sz w:val="22"/>
          <w:szCs w:val="22"/>
        </w:rPr>
      </w:pPr>
      <w:r w:rsidRPr="002D4493">
        <w:rPr>
          <w:rFonts w:ascii="Arial" w:hAnsi="Arial" w:cs="Arial"/>
          <w:b/>
          <w:w w:val="95"/>
          <w:sz w:val="22"/>
          <w:szCs w:val="22"/>
        </w:rPr>
        <w:t xml:space="preserve">Artículo </w:t>
      </w:r>
      <w:r w:rsidR="00EE2DAD" w:rsidRPr="002D4493">
        <w:rPr>
          <w:rFonts w:ascii="Arial" w:hAnsi="Arial" w:cs="Arial"/>
          <w:b/>
          <w:w w:val="95"/>
          <w:sz w:val="22"/>
          <w:szCs w:val="22"/>
        </w:rPr>
        <w:t>5</w:t>
      </w:r>
      <w:r w:rsidRPr="002D4493">
        <w:rPr>
          <w:rFonts w:ascii="Arial" w:hAnsi="Arial" w:cs="Arial"/>
          <w:b/>
          <w:w w:val="95"/>
          <w:sz w:val="22"/>
          <w:szCs w:val="22"/>
        </w:rPr>
        <w:t xml:space="preserve">. </w:t>
      </w:r>
      <w:r w:rsidR="004E0943" w:rsidRPr="002D4493">
        <w:rPr>
          <w:rFonts w:ascii="Arial" w:hAnsi="Arial" w:cs="Arial"/>
          <w:b/>
          <w:w w:val="95"/>
          <w:sz w:val="22"/>
          <w:szCs w:val="22"/>
        </w:rPr>
        <w:t>Sujetos comprendidos</w:t>
      </w:r>
    </w:p>
    <w:p w:rsidR="00541888" w:rsidRPr="002D4493" w:rsidRDefault="00541888" w:rsidP="00541888">
      <w:pPr>
        <w:pStyle w:val="Textoindependiente"/>
        <w:ind w:firstLine="708"/>
        <w:jc w:val="both"/>
        <w:rPr>
          <w:rFonts w:ascii="Arial" w:hAnsi="Arial" w:cs="Arial"/>
          <w:b w:val="0"/>
          <w:w w:val="95"/>
          <w:sz w:val="22"/>
          <w:szCs w:val="22"/>
          <w:lang w:val="es-ES"/>
        </w:rPr>
      </w:pPr>
    </w:p>
    <w:p w:rsidR="009A1229" w:rsidRPr="002D4493" w:rsidRDefault="004E0943" w:rsidP="00C83859">
      <w:pPr>
        <w:pStyle w:val="Textoindependiente"/>
        <w:numPr>
          <w:ilvl w:val="1"/>
          <w:numId w:val="20"/>
        </w:numPr>
        <w:tabs>
          <w:tab w:val="left" w:pos="1134"/>
        </w:tabs>
        <w:ind w:left="0" w:firstLine="567"/>
        <w:jc w:val="both"/>
        <w:rPr>
          <w:rFonts w:ascii="Arial" w:hAnsi="Arial" w:cs="Arial"/>
          <w:b w:val="0"/>
          <w:w w:val="95"/>
          <w:sz w:val="22"/>
          <w:szCs w:val="22"/>
        </w:rPr>
      </w:pPr>
      <w:r w:rsidRPr="002D4493">
        <w:rPr>
          <w:rFonts w:ascii="Arial" w:hAnsi="Arial" w:cs="Arial"/>
          <w:b w:val="0"/>
          <w:w w:val="95"/>
          <w:sz w:val="22"/>
          <w:szCs w:val="22"/>
        </w:rPr>
        <w:t>P</w:t>
      </w:r>
      <w:r w:rsidR="00957597" w:rsidRPr="002D4493">
        <w:rPr>
          <w:rFonts w:ascii="Arial" w:hAnsi="Arial" w:cs="Arial"/>
          <w:b w:val="0"/>
          <w:w w:val="95"/>
          <w:sz w:val="22"/>
          <w:szCs w:val="22"/>
        </w:rPr>
        <w:t>ueden</w:t>
      </w:r>
      <w:r w:rsidRPr="002D4493">
        <w:rPr>
          <w:rFonts w:ascii="Arial" w:hAnsi="Arial" w:cs="Arial"/>
          <w:b w:val="0"/>
          <w:w w:val="95"/>
          <w:sz w:val="22"/>
          <w:szCs w:val="22"/>
        </w:rPr>
        <w:t xml:space="preserve"> acogerse al </w:t>
      </w:r>
      <w:r w:rsidR="00DF4318" w:rsidRPr="002D4493">
        <w:rPr>
          <w:rFonts w:ascii="Arial" w:hAnsi="Arial" w:cs="Arial"/>
          <w:b w:val="0"/>
          <w:w w:val="95"/>
          <w:sz w:val="22"/>
          <w:szCs w:val="22"/>
        </w:rPr>
        <w:t>FRAES</w:t>
      </w:r>
      <w:r w:rsidR="00B07E32" w:rsidRPr="002D4493">
        <w:rPr>
          <w:rFonts w:ascii="Arial" w:hAnsi="Arial" w:cs="Arial"/>
          <w:b w:val="0"/>
          <w:w w:val="95"/>
          <w:sz w:val="22"/>
          <w:szCs w:val="22"/>
        </w:rPr>
        <w:t>,</w:t>
      </w:r>
      <w:r w:rsidR="00F200F3" w:rsidRPr="002D4493">
        <w:rPr>
          <w:rFonts w:ascii="Arial" w:hAnsi="Arial" w:cs="Arial"/>
          <w:b w:val="0"/>
          <w:w w:val="95"/>
          <w:sz w:val="22"/>
          <w:szCs w:val="22"/>
        </w:rPr>
        <w:t xml:space="preserve"> l</w:t>
      </w:r>
      <w:r w:rsidRPr="002D4493">
        <w:rPr>
          <w:rFonts w:ascii="Arial" w:hAnsi="Arial" w:cs="Arial"/>
          <w:b w:val="0"/>
          <w:w w:val="95"/>
          <w:sz w:val="22"/>
          <w:szCs w:val="22"/>
        </w:rPr>
        <w:t xml:space="preserve">os </w:t>
      </w:r>
      <w:r w:rsidR="00482CB0" w:rsidRPr="002D4493">
        <w:rPr>
          <w:rFonts w:ascii="Arial" w:hAnsi="Arial" w:cs="Arial"/>
          <w:b w:val="0"/>
          <w:w w:val="95"/>
          <w:sz w:val="22"/>
          <w:szCs w:val="22"/>
        </w:rPr>
        <w:t>sujeto</w:t>
      </w:r>
      <w:r w:rsidR="004A760F" w:rsidRPr="002D4493">
        <w:rPr>
          <w:rFonts w:ascii="Arial" w:hAnsi="Arial" w:cs="Arial"/>
          <w:b w:val="0"/>
          <w:w w:val="95"/>
          <w:sz w:val="22"/>
          <w:szCs w:val="22"/>
        </w:rPr>
        <w:t>s</w:t>
      </w:r>
      <w:r w:rsidRPr="002D4493">
        <w:rPr>
          <w:rFonts w:ascii="Arial" w:hAnsi="Arial" w:cs="Arial"/>
          <w:b w:val="0"/>
          <w:w w:val="95"/>
          <w:sz w:val="22"/>
          <w:szCs w:val="22"/>
        </w:rPr>
        <w:t xml:space="preserve"> que tengan </w:t>
      </w:r>
      <w:r w:rsidR="00F200F3" w:rsidRPr="002D4493">
        <w:rPr>
          <w:rFonts w:ascii="Arial" w:hAnsi="Arial" w:cs="Arial"/>
          <w:b w:val="0"/>
          <w:w w:val="95"/>
          <w:sz w:val="22"/>
          <w:szCs w:val="22"/>
        </w:rPr>
        <w:t xml:space="preserve">las </w:t>
      </w:r>
      <w:r w:rsidRPr="002D4493">
        <w:rPr>
          <w:rFonts w:ascii="Arial" w:hAnsi="Arial" w:cs="Arial"/>
          <w:b w:val="0"/>
          <w:w w:val="95"/>
          <w:sz w:val="22"/>
          <w:szCs w:val="22"/>
        </w:rPr>
        <w:t xml:space="preserve">deudas a que se refiere el artículo </w:t>
      </w:r>
      <w:r w:rsidR="007577E8" w:rsidRPr="002D4493">
        <w:rPr>
          <w:rFonts w:ascii="Arial" w:hAnsi="Arial" w:cs="Arial"/>
          <w:b w:val="0"/>
          <w:w w:val="95"/>
          <w:sz w:val="22"/>
          <w:szCs w:val="22"/>
        </w:rPr>
        <w:t>3</w:t>
      </w:r>
      <w:r w:rsidRPr="002D4493">
        <w:rPr>
          <w:rFonts w:ascii="Arial" w:hAnsi="Arial" w:cs="Arial"/>
          <w:b w:val="0"/>
          <w:w w:val="95"/>
          <w:sz w:val="22"/>
          <w:szCs w:val="22"/>
        </w:rPr>
        <w:t xml:space="preserve">, </w:t>
      </w:r>
      <w:r w:rsidR="004107E7" w:rsidRPr="002D4493">
        <w:rPr>
          <w:rFonts w:ascii="Arial" w:hAnsi="Arial" w:cs="Arial"/>
          <w:b w:val="0"/>
          <w:w w:val="95"/>
          <w:sz w:val="22"/>
          <w:szCs w:val="22"/>
        </w:rPr>
        <w:t>siempre que</w:t>
      </w:r>
      <w:r w:rsidR="009A1229" w:rsidRPr="002D4493">
        <w:rPr>
          <w:rFonts w:ascii="Arial" w:hAnsi="Arial" w:cs="Arial"/>
          <w:b w:val="0"/>
          <w:w w:val="95"/>
          <w:sz w:val="22"/>
          <w:szCs w:val="22"/>
        </w:rPr>
        <w:t>:</w:t>
      </w:r>
    </w:p>
    <w:p w:rsidR="009A1229" w:rsidRPr="002D4493" w:rsidRDefault="009A1229" w:rsidP="005B552F">
      <w:pPr>
        <w:pStyle w:val="Textoindependiente"/>
        <w:ind w:firstLine="567"/>
        <w:jc w:val="both"/>
        <w:rPr>
          <w:rFonts w:ascii="Arial" w:hAnsi="Arial" w:cs="Arial"/>
          <w:b w:val="0"/>
          <w:w w:val="95"/>
          <w:sz w:val="22"/>
          <w:szCs w:val="22"/>
        </w:rPr>
      </w:pPr>
    </w:p>
    <w:p w:rsidR="009A1229" w:rsidRPr="002D4493" w:rsidRDefault="00655EB1" w:rsidP="009531C4">
      <w:pPr>
        <w:pStyle w:val="Textoindependiente"/>
        <w:numPr>
          <w:ilvl w:val="0"/>
          <w:numId w:val="22"/>
        </w:numPr>
        <w:ind w:left="1134" w:hanging="567"/>
        <w:jc w:val="both"/>
        <w:rPr>
          <w:rFonts w:ascii="Arial" w:hAnsi="Arial" w:cs="Arial"/>
          <w:b w:val="0"/>
          <w:w w:val="95"/>
          <w:sz w:val="22"/>
          <w:szCs w:val="22"/>
        </w:rPr>
      </w:pPr>
      <w:r w:rsidRPr="002D4493">
        <w:rPr>
          <w:rFonts w:ascii="Arial" w:hAnsi="Arial" w:cs="Arial"/>
          <w:b w:val="0"/>
          <w:w w:val="95"/>
          <w:sz w:val="22"/>
          <w:szCs w:val="22"/>
        </w:rPr>
        <w:t xml:space="preserve">Teniendo </w:t>
      </w:r>
      <w:r w:rsidR="00C215C1" w:rsidRPr="002D4493">
        <w:rPr>
          <w:rFonts w:ascii="Arial" w:hAnsi="Arial" w:cs="Arial"/>
          <w:b w:val="0"/>
          <w:w w:val="95"/>
          <w:sz w:val="22"/>
          <w:szCs w:val="22"/>
        </w:rPr>
        <w:t xml:space="preserve">rentas </w:t>
      </w:r>
      <w:r w:rsidR="00364507" w:rsidRPr="002D4493">
        <w:rPr>
          <w:rFonts w:ascii="Arial" w:hAnsi="Arial" w:cs="Arial"/>
          <w:b w:val="0"/>
          <w:w w:val="95"/>
          <w:sz w:val="22"/>
          <w:szCs w:val="22"/>
        </w:rPr>
        <w:t xml:space="preserve">que califiquen como </w:t>
      </w:r>
      <w:r w:rsidR="00C215C1" w:rsidRPr="002D4493">
        <w:rPr>
          <w:rFonts w:ascii="Arial" w:hAnsi="Arial" w:cs="Arial"/>
          <w:b w:val="0"/>
          <w:w w:val="95"/>
          <w:sz w:val="22"/>
          <w:szCs w:val="22"/>
        </w:rPr>
        <w:t>de tercera categoría s</w:t>
      </w:r>
      <w:r w:rsidR="00455757" w:rsidRPr="002D4493">
        <w:rPr>
          <w:rFonts w:ascii="Arial" w:hAnsi="Arial" w:cs="Arial"/>
          <w:b w:val="0"/>
          <w:w w:val="95"/>
          <w:sz w:val="22"/>
          <w:szCs w:val="22"/>
        </w:rPr>
        <w:t xml:space="preserve">us </w:t>
      </w:r>
      <w:r w:rsidR="009A1229" w:rsidRPr="002D4493">
        <w:rPr>
          <w:rFonts w:ascii="Arial" w:hAnsi="Arial" w:cs="Arial"/>
          <w:b w:val="0"/>
          <w:w w:val="95"/>
          <w:sz w:val="22"/>
          <w:szCs w:val="22"/>
        </w:rPr>
        <w:t xml:space="preserve">ingresos anuales </w:t>
      </w:r>
      <w:r w:rsidR="00455757" w:rsidRPr="002D4493">
        <w:rPr>
          <w:rFonts w:ascii="Arial" w:hAnsi="Arial" w:cs="Arial"/>
          <w:b w:val="0"/>
          <w:w w:val="95"/>
          <w:sz w:val="22"/>
          <w:szCs w:val="22"/>
        </w:rPr>
        <w:t>no superen</w:t>
      </w:r>
      <w:r w:rsidR="009A1229" w:rsidRPr="002D4493">
        <w:rPr>
          <w:rFonts w:ascii="Arial" w:hAnsi="Arial" w:cs="Arial"/>
          <w:b w:val="0"/>
          <w:w w:val="95"/>
          <w:sz w:val="22"/>
          <w:szCs w:val="22"/>
        </w:rPr>
        <w:t xml:space="preserve"> las </w:t>
      </w:r>
      <w:r w:rsidR="00622247" w:rsidRPr="002D4493">
        <w:rPr>
          <w:rFonts w:ascii="Arial" w:hAnsi="Arial" w:cs="Arial"/>
          <w:b w:val="0"/>
          <w:w w:val="95"/>
          <w:sz w:val="22"/>
          <w:szCs w:val="22"/>
        </w:rPr>
        <w:t>dos mil trescientas (</w:t>
      </w:r>
      <w:r w:rsidR="009A1229" w:rsidRPr="002D4493">
        <w:rPr>
          <w:rFonts w:ascii="Arial" w:hAnsi="Arial" w:cs="Arial"/>
          <w:b w:val="0"/>
          <w:w w:val="95"/>
          <w:sz w:val="22"/>
          <w:szCs w:val="22"/>
        </w:rPr>
        <w:t>2 300</w:t>
      </w:r>
      <w:r w:rsidR="00622247" w:rsidRPr="002D4493">
        <w:rPr>
          <w:rFonts w:ascii="Arial" w:hAnsi="Arial" w:cs="Arial"/>
          <w:b w:val="0"/>
          <w:w w:val="95"/>
          <w:sz w:val="22"/>
          <w:szCs w:val="22"/>
        </w:rPr>
        <w:t>)</w:t>
      </w:r>
      <w:r w:rsidR="009A1229" w:rsidRPr="002D4493">
        <w:rPr>
          <w:rFonts w:ascii="Arial" w:hAnsi="Arial" w:cs="Arial"/>
          <w:b w:val="0"/>
          <w:w w:val="95"/>
          <w:sz w:val="22"/>
          <w:szCs w:val="22"/>
        </w:rPr>
        <w:t xml:space="preserve"> UIT, desde el </w:t>
      </w:r>
      <w:r w:rsidR="00837F3B" w:rsidRPr="002D4493">
        <w:rPr>
          <w:rFonts w:ascii="Arial" w:hAnsi="Arial" w:cs="Arial"/>
          <w:b w:val="0"/>
          <w:w w:val="95"/>
          <w:sz w:val="22"/>
          <w:szCs w:val="22"/>
        </w:rPr>
        <w:t xml:space="preserve">periodo </w:t>
      </w:r>
      <w:r w:rsidR="00034C7F" w:rsidRPr="002D4493">
        <w:rPr>
          <w:rFonts w:ascii="Arial" w:hAnsi="Arial" w:cs="Arial"/>
          <w:b w:val="0"/>
          <w:w w:val="95"/>
          <w:sz w:val="22"/>
          <w:szCs w:val="22"/>
        </w:rPr>
        <w:t xml:space="preserve">comprendido entre </w:t>
      </w:r>
      <w:r w:rsidR="00837F3B" w:rsidRPr="002D4493">
        <w:rPr>
          <w:rFonts w:ascii="Arial" w:hAnsi="Arial" w:cs="Arial"/>
          <w:b w:val="0"/>
          <w:w w:val="95"/>
          <w:sz w:val="22"/>
          <w:szCs w:val="22"/>
        </w:rPr>
        <w:t xml:space="preserve">enero de </w:t>
      </w:r>
      <w:r w:rsidR="009A1229" w:rsidRPr="002D4493">
        <w:rPr>
          <w:rFonts w:ascii="Arial" w:hAnsi="Arial" w:cs="Arial"/>
          <w:b w:val="0"/>
          <w:w w:val="95"/>
          <w:sz w:val="22"/>
          <w:szCs w:val="22"/>
        </w:rPr>
        <w:t xml:space="preserve">2012 al </w:t>
      </w:r>
      <w:r w:rsidR="00837F3B" w:rsidRPr="002D4493">
        <w:rPr>
          <w:rFonts w:ascii="Arial" w:hAnsi="Arial" w:cs="Arial"/>
          <w:b w:val="0"/>
          <w:w w:val="95"/>
          <w:sz w:val="22"/>
          <w:szCs w:val="22"/>
        </w:rPr>
        <w:t>per</w:t>
      </w:r>
      <w:r w:rsidR="0053655A" w:rsidRPr="002D4493">
        <w:rPr>
          <w:rFonts w:ascii="Arial" w:hAnsi="Arial" w:cs="Arial"/>
          <w:b w:val="0"/>
          <w:w w:val="95"/>
          <w:sz w:val="22"/>
          <w:szCs w:val="22"/>
        </w:rPr>
        <w:t>i</w:t>
      </w:r>
      <w:r w:rsidR="00837F3B" w:rsidRPr="002D4493">
        <w:rPr>
          <w:rFonts w:ascii="Arial" w:hAnsi="Arial" w:cs="Arial"/>
          <w:b w:val="0"/>
          <w:w w:val="95"/>
          <w:sz w:val="22"/>
          <w:szCs w:val="22"/>
        </w:rPr>
        <w:t>odo agosto</w:t>
      </w:r>
      <w:r w:rsidR="009A1229" w:rsidRPr="002D4493">
        <w:rPr>
          <w:rFonts w:ascii="Arial" w:hAnsi="Arial" w:cs="Arial"/>
          <w:b w:val="0"/>
          <w:w w:val="95"/>
          <w:sz w:val="22"/>
          <w:szCs w:val="22"/>
        </w:rPr>
        <w:t xml:space="preserve"> de 2016, </w:t>
      </w:r>
      <w:r w:rsidR="00B6115A" w:rsidRPr="002D4493">
        <w:rPr>
          <w:rFonts w:ascii="Arial" w:hAnsi="Arial" w:cs="Arial"/>
          <w:b w:val="0"/>
          <w:w w:val="95"/>
          <w:sz w:val="22"/>
          <w:szCs w:val="22"/>
        </w:rPr>
        <w:t>au</w:t>
      </w:r>
      <w:r w:rsidR="009A1229" w:rsidRPr="002D4493">
        <w:rPr>
          <w:rFonts w:ascii="Arial" w:hAnsi="Arial" w:cs="Arial"/>
          <w:b w:val="0"/>
          <w:w w:val="95"/>
          <w:sz w:val="22"/>
          <w:szCs w:val="22"/>
        </w:rPr>
        <w:t>n cuando se trate de rentas exoneradas e inafectas.</w:t>
      </w:r>
      <w:r w:rsidR="006F5D5F" w:rsidRPr="002D4493">
        <w:rPr>
          <w:rFonts w:ascii="Arial" w:hAnsi="Arial" w:cs="Arial"/>
          <w:b w:val="0"/>
          <w:w w:val="95"/>
          <w:sz w:val="22"/>
          <w:szCs w:val="22"/>
        </w:rPr>
        <w:t xml:space="preserve"> </w:t>
      </w:r>
    </w:p>
    <w:p w:rsidR="005C3F27" w:rsidRPr="002D4493" w:rsidRDefault="005C3F27" w:rsidP="00F200F3">
      <w:pPr>
        <w:pStyle w:val="Textoindependiente"/>
        <w:ind w:firstLine="708"/>
        <w:jc w:val="both"/>
        <w:rPr>
          <w:rFonts w:ascii="Arial" w:hAnsi="Arial" w:cs="Arial"/>
          <w:b w:val="0"/>
          <w:w w:val="95"/>
          <w:sz w:val="22"/>
          <w:szCs w:val="22"/>
          <w:highlight w:val="green"/>
        </w:rPr>
      </w:pPr>
    </w:p>
    <w:p w:rsidR="00455757" w:rsidRPr="002D4493" w:rsidRDefault="008928B0" w:rsidP="009531C4">
      <w:pPr>
        <w:pStyle w:val="Textoindependiente"/>
        <w:ind w:left="1134"/>
        <w:jc w:val="both"/>
        <w:rPr>
          <w:rFonts w:ascii="Arial" w:hAnsi="Arial" w:cs="Arial"/>
          <w:b w:val="0"/>
          <w:color w:val="000000"/>
          <w:w w:val="95"/>
          <w:sz w:val="22"/>
          <w:szCs w:val="22"/>
        </w:rPr>
      </w:pPr>
      <w:r w:rsidRPr="002D4493">
        <w:rPr>
          <w:rFonts w:ascii="Arial" w:hAnsi="Arial" w:cs="Arial"/>
          <w:b w:val="0"/>
          <w:w w:val="95"/>
          <w:sz w:val="22"/>
          <w:szCs w:val="22"/>
        </w:rPr>
        <w:t>Se entiende como ingresos anuales, a la sumatoria de</w:t>
      </w:r>
      <w:r w:rsidR="00455757" w:rsidRPr="002D4493">
        <w:rPr>
          <w:rFonts w:ascii="Arial" w:hAnsi="Arial" w:cs="Arial"/>
          <w:b w:val="0"/>
          <w:w w:val="95"/>
          <w:sz w:val="22"/>
          <w:szCs w:val="22"/>
        </w:rPr>
        <w:t>l monto de las</w:t>
      </w:r>
      <w:r w:rsidRPr="002D4493">
        <w:rPr>
          <w:rFonts w:ascii="Arial" w:hAnsi="Arial" w:cs="Arial"/>
          <w:b w:val="0"/>
          <w:w w:val="95"/>
          <w:sz w:val="22"/>
          <w:szCs w:val="22"/>
        </w:rPr>
        <w:t xml:space="preserve"> ventas gravadas, no gravadas, inafectas y otras ventas consignadas en las declaraciones juradas mensuales del </w:t>
      </w:r>
      <w:r w:rsidR="00E54EBB" w:rsidRPr="002D4493">
        <w:rPr>
          <w:rFonts w:ascii="Arial" w:hAnsi="Arial" w:cs="Arial"/>
          <w:b w:val="0"/>
          <w:w w:val="95"/>
          <w:sz w:val="22"/>
          <w:szCs w:val="22"/>
        </w:rPr>
        <w:t>I</w:t>
      </w:r>
      <w:r w:rsidRPr="002D4493">
        <w:rPr>
          <w:rFonts w:ascii="Arial" w:hAnsi="Arial" w:cs="Arial"/>
          <w:b w:val="0"/>
          <w:w w:val="95"/>
          <w:sz w:val="22"/>
          <w:szCs w:val="22"/>
        </w:rPr>
        <w:t xml:space="preserve">mpuesto </w:t>
      </w:r>
      <w:r w:rsidR="00E54EBB" w:rsidRPr="002D4493">
        <w:rPr>
          <w:rFonts w:ascii="Arial" w:hAnsi="Arial" w:cs="Arial"/>
          <w:b w:val="0"/>
          <w:w w:val="95"/>
          <w:sz w:val="22"/>
          <w:szCs w:val="22"/>
        </w:rPr>
        <w:t>G</w:t>
      </w:r>
      <w:r w:rsidRPr="002D4493">
        <w:rPr>
          <w:rFonts w:ascii="Arial" w:hAnsi="Arial" w:cs="Arial"/>
          <w:b w:val="0"/>
          <w:w w:val="95"/>
          <w:sz w:val="22"/>
          <w:szCs w:val="22"/>
        </w:rPr>
        <w:t xml:space="preserve">eneral a las </w:t>
      </w:r>
      <w:r w:rsidR="00E54EBB" w:rsidRPr="002D4493">
        <w:rPr>
          <w:rFonts w:ascii="Arial" w:hAnsi="Arial" w:cs="Arial"/>
          <w:b w:val="0"/>
          <w:w w:val="95"/>
          <w:sz w:val="22"/>
          <w:szCs w:val="22"/>
        </w:rPr>
        <w:t>V</w:t>
      </w:r>
      <w:r w:rsidRPr="002D4493">
        <w:rPr>
          <w:rFonts w:ascii="Arial" w:hAnsi="Arial" w:cs="Arial"/>
          <w:b w:val="0"/>
          <w:w w:val="95"/>
          <w:sz w:val="22"/>
          <w:szCs w:val="22"/>
        </w:rPr>
        <w:t xml:space="preserve">entas (IGV) </w:t>
      </w:r>
      <w:r w:rsidRPr="002D4493">
        <w:rPr>
          <w:rFonts w:ascii="Arial" w:hAnsi="Arial" w:cs="Arial"/>
          <w:b w:val="0"/>
          <w:color w:val="000000"/>
          <w:w w:val="95"/>
          <w:sz w:val="22"/>
          <w:szCs w:val="22"/>
        </w:rPr>
        <w:t>correspondiente</w:t>
      </w:r>
      <w:r w:rsidR="00253885" w:rsidRPr="002D4493">
        <w:rPr>
          <w:rFonts w:ascii="Arial" w:hAnsi="Arial" w:cs="Arial"/>
          <w:b w:val="0"/>
          <w:color w:val="000000"/>
          <w:w w:val="95"/>
          <w:sz w:val="22"/>
          <w:szCs w:val="22"/>
        </w:rPr>
        <w:t>s</w:t>
      </w:r>
      <w:r w:rsidRPr="002D4493">
        <w:rPr>
          <w:rFonts w:ascii="Arial" w:hAnsi="Arial" w:cs="Arial"/>
          <w:b w:val="0"/>
          <w:color w:val="000000"/>
          <w:w w:val="95"/>
          <w:sz w:val="22"/>
          <w:szCs w:val="22"/>
        </w:rPr>
        <w:t xml:space="preserve"> </w:t>
      </w:r>
      <w:r w:rsidR="00253885" w:rsidRPr="002D4493">
        <w:rPr>
          <w:rFonts w:ascii="Arial" w:hAnsi="Arial" w:cs="Arial"/>
          <w:b w:val="0"/>
          <w:color w:val="000000"/>
          <w:w w:val="95"/>
          <w:sz w:val="22"/>
          <w:szCs w:val="22"/>
        </w:rPr>
        <w:t xml:space="preserve">a </w:t>
      </w:r>
      <w:r w:rsidR="00177262" w:rsidRPr="002D4493">
        <w:rPr>
          <w:rFonts w:ascii="Arial" w:hAnsi="Arial" w:cs="Arial"/>
          <w:b w:val="0"/>
          <w:color w:val="000000"/>
          <w:w w:val="95"/>
          <w:sz w:val="22"/>
          <w:szCs w:val="22"/>
        </w:rPr>
        <w:t>l</w:t>
      </w:r>
      <w:r w:rsidR="00253885" w:rsidRPr="002D4493">
        <w:rPr>
          <w:rFonts w:ascii="Arial" w:hAnsi="Arial" w:cs="Arial"/>
          <w:b w:val="0"/>
          <w:color w:val="000000"/>
          <w:w w:val="95"/>
          <w:sz w:val="22"/>
          <w:szCs w:val="22"/>
        </w:rPr>
        <w:t>os</w:t>
      </w:r>
      <w:r w:rsidR="00177262" w:rsidRPr="002D4493">
        <w:rPr>
          <w:rFonts w:ascii="Arial" w:hAnsi="Arial" w:cs="Arial"/>
          <w:b w:val="0"/>
          <w:color w:val="000000"/>
          <w:w w:val="95"/>
          <w:sz w:val="22"/>
          <w:szCs w:val="22"/>
        </w:rPr>
        <w:t xml:space="preserve"> per</w:t>
      </w:r>
      <w:r w:rsidR="0053655A" w:rsidRPr="002D4493">
        <w:rPr>
          <w:rFonts w:ascii="Arial" w:hAnsi="Arial" w:cs="Arial"/>
          <w:b w:val="0"/>
          <w:color w:val="000000"/>
          <w:w w:val="95"/>
          <w:sz w:val="22"/>
          <w:szCs w:val="22"/>
        </w:rPr>
        <w:t>i</w:t>
      </w:r>
      <w:r w:rsidR="00177262" w:rsidRPr="002D4493">
        <w:rPr>
          <w:rFonts w:ascii="Arial" w:hAnsi="Arial" w:cs="Arial"/>
          <w:b w:val="0"/>
          <w:color w:val="000000"/>
          <w:w w:val="95"/>
          <w:sz w:val="22"/>
          <w:szCs w:val="22"/>
        </w:rPr>
        <w:t>odo</w:t>
      </w:r>
      <w:r w:rsidR="00253885" w:rsidRPr="002D4493">
        <w:rPr>
          <w:rFonts w:ascii="Arial" w:hAnsi="Arial" w:cs="Arial"/>
          <w:b w:val="0"/>
          <w:color w:val="000000"/>
          <w:w w:val="95"/>
          <w:sz w:val="22"/>
          <w:szCs w:val="22"/>
        </w:rPr>
        <w:t>s</w:t>
      </w:r>
      <w:r w:rsidR="00177262" w:rsidRPr="002D4493">
        <w:rPr>
          <w:rFonts w:ascii="Arial" w:hAnsi="Arial" w:cs="Arial"/>
          <w:b w:val="0"/>
          <w:color w:val="000000"/>
          <w:w w:val="95"/>
          <w:sz w:val="22"/>
          <w:szCs w:val="22"/>
        </w:rPr>
        <w:t xml:space="preserve"> </w:t>
      </w:r>
      <w:r w:rsidR="00034C7F" w:rsidRPr="002D4493">
        <w:rPr>
          <w:rFonts w:ascii="Arial" w:hAnsi="Arial" w:cs="Arial"/>
          <w:b w:val="0"/>
          <w:color w:val="000000"/>
          <w:w w:val="95"/>
          <w:sz w:val="22"/>
          <w:szCs w:val="22"/>
        </w:rPr>
        <w:t xml:space="preserve">comprendidos entre </w:t>
      </w:r>
      <w:r w:rsidR="00177262" w:rsidRPr="002D4493">
        <w:rPr>
          <w:rFonts w:ascii="Arial" w:hAnsi="Arial" w:cs="Arial"/>
          <w:b w:val="0"/>
          <w:color w:val="000000"/>
          <w:w w:val="95"/>
          <w:sz w:val="22"/>
          <w:szCs w:val="22"/>
        </w:rPr>
        <w:t xml:space="preserve">enero de 2012 </w:t>
      </w:r>
      <w:r w:rsidR="00253885" w:rsidRPr="002D4493">
        <w:rPr>
          <w:rFonts w:ascii="Arial" w:hAnsi="Arial" w:cs="Arial"/>
          <w:b w:val="0"/>
          <w:color w:val="000000"/>
          <w:w w:val="95"/>
          <w:sz w:val="22"/>
          <w:szCs w:val="22"/>
        </w:rPr>
        <w:t xml:space="preserve">a </w:t>
      </w:r>
      <w:r w:rsidR="00177262" w:rsidRPr="002D4493">
        <w:rPr>
          <w:rFonts w:ascii="Arial" w:hAnsi="Arial" w:cs="Arial"/>
          <w:b w:val="0"/>
          <w:color w:val="000000"/>
          <w:w w:val="95"/>
          <w:sz w:val="22"/>
          <w:szCs w:val="22"/>
        </w:rPr>
        <w:t>agosto de 2016</w:t>
      </w:r>
      <w:r w:rsidR="00253885" w:rsidRPr="002D4493">
        <w:rPr>
          <w:rFonts w:ascii="Arial" w:hAnsi="Arial" w:cs="Arial"/>
          <w:b w:val="0"/>
          <w:color w:val="000000"/>
          <w:w w:val="95"/>
          <w:sz w:val="22"/>
          <w:szCs w:val="22"/>
        </w:rPr>
        <w:t xml:space="preserve"> que hubieran presentado</w:t>
      </w:r>
      <w:r w:rsidR="00455757" w:rsidRPr="002D4493">
        <w:rPr>
          <w:rFonts w:ascii="Arial" w:hAnsi="Arial" w:cs="Arial"/>
          <w:b w:val="0"/>
          <w:color w:val="000000"/>
          <w:w w:val="95"/>
          <w:sz w:val="22"/>
          <w:szCs w:val="22"/>
        </w:rPr>
        <w:t>.</w:t>
      </w:r>
    </w:p>
    <w:p w:rsidR="00455757" w:rsidRPr="002D4493" w:rsidRDefault="00455757" w:rsidP="00455757">
      <w:pPr>
        <w:pStyle w:val="Textoindependiente"/>
        <w:ind w:left="993"/>
        <w:jc w:val="both"/>
        <w:rPr>
          <w:rFonts w:ascii="Arial" w:hAnsi="Arial" w:cs="Arial"/>
          <w:b w:val="0"/>
          <w:color w:val="000000"/>
          <w:w w:val="95"/>
          <w:sz w:val="22"/>
          <w:szCs w:val="22"/>
        </w:rPr>
      </w:pPr>
    </w:p>
    <w:p w:rsidR="00455757" w:rsidRPr="002D4493" w:rsidRDefault="00455757" w:rsidP="009531C4">
      <w:pPr>
        <w:pStyle w:val="Textoindependiente"/>
        <w:ind w:left="1134"/>
        <w:jc w:val="both"/>
        <w:rPr>
          <w:rFonts w:ascii="Arial" w:hAnsi="Arial" w:cs="Arial"/>
          <w:b w:val="0"/>
          <w:color w:val="000000"/>
          <w:w w:val="95"/>
          <w:sz w:val="22"/>
          <w:szCs w:val="22"/>
        </w:rPr>
      </w:pPr>
      <w:r w:rsidRPr="002D4493">
        <w:rPr>
          <w:rFonts w:ascii="Arial" w:hAnsi="Arial" w:cs="Arial"/>
          <w:b w:val="0"/>
          <w:color w:val="000000"/>
          <w:w w:val="95"/>
          <w:sz w:val="22"/>
          <w:szCs w:val="22"/>
        </w:rPr>
        <w:t>Para tal efecto, se verifica desde el año 2012 hasta e</w:t>
      </w:r>
      <w:r w:rsidR="008928B0" w:rsidRPr="002D4493">
        <w:rPr>
          <w:rFonts w:ascii="Arial" w:hAnsi="Arial" w:cs="Arial"/>
          <w:b w:val="0"/>
          <w:color w:val="000000"/>
          <w:w w:val="95"/>
          <w:sz w:val="22"/>
          <w:szCs w:val="22"/>
        </w:rPr>
        <w:t xml:space="preserve">l </w:t>
      </w:r>
      <w:r w:rsidRPr="002D4493">
        <w:rPr>
          <w:rFonts w:ascii="Arial" w:hAnsi="Arial" w:cs="Arial"/>
          <w:b w:val="0"/>
          <w:color w:val="000000"/>
          <w:w w:val="95"/>
          <w:sz w:val="22"/>
          <w:szCs w:val="22"/>
        </w:rPr>
        <w:t xml:space="preserve">año </w:t>
      </w:r>
      <w:r w:rsidR="008928B0" w:rsidRPr="002D4493">
        <w:rPr>
          <w:rFonts w:ascii="Arial" w:hAnsi="Arial" w:cs="Arial"/>
          <w:b w:val="0"/>
          <w:color w:val="000000"/>
          <w:w w:val="95"/>
          <w:sz w:val="22"/>
          <w:szCs w:val="22"/>
        </w:rPr>
        <w:t>2015</w:t>
      </w:r>
      <w:r w:rsidR="00177262" w:rsidRPr="002D4493">
        <w:rPr>
          <w:rFonts w:ascii="Arial" w:hAnsi="Arial" w:cs="Arial"/>
          <w:b w:val="0"/>
          <w:color w:val="000000"/>
          <w:w w:val="95"/>
          <w:sz w:val="22"/>
          <w:szCs w:val="22"/>
        </w:rPr>
        <w:t>,</w:t>
      </w:r>
      <w:r w:rsidRPr="002D4493">
        <w:rPr>
          <w:rFonts w:ascii="Arial" w:hAnsi="Arial" w:cs="Arial"/>
          <w:b w:val="0"/>
          <w:color w:val="000000"/>
          <w:w w:val="95"/>
          <w:sz w:val="22"/>
          <w:szCs w:val="22"/>
        </w:rPr>
        <w:t xml:space="preserve"> </w:t>
      </w:r>
      <w:r w:rsidR="00177262" w:rsidRPr="002D4493">
        <w:rPr>
          <w:rFonts w:ascii="Arial" w:hAnsi="Arial" w:cs="Arial"/>
          <w:b w:val="0"/>
          <w:color w:val="000000"/>
          <w:w w:val="95"/>
          <w:sz w:val="22"/>
          <w:szCs w:val="22"/>
        </w:rPr>
        <w:t xml:space="preserve">año por año, </w:t>
      </w:r>
      <w:r w:rsidR="00B6115A" w:rsidRPr="002D4493">
        <w:rPr>
          <w:rFonts w:ascii="Arial" w:hAnsi="Arial" w:cs="Arial"/>
          <w:b w:val="0"/>
          <w:color w:val="000000"/>
          <w:w w:val="95"/>
          <w:sz w:val="22"/>
          <w:szCs w:val="22"/>
        </w:rPr>
        <w:t xml:space="preserve">que </w:t>
      </w:r>
      <w:r w:rsidR="00177262" w:rsidRPr="002D4493">
        <w:rPr>
          <w:rFonts w:ascii="Arial" w:hAnsi="Arial" w:cs="Arial"/>
          <w:b w:val="0"/>
          <w:color w:val="000000"/>
          <w:w w:val="95"/>
          <w:sz w:val="22"/>
          <w:szCs w:val="22"/>
        </w:rPr>
        <w:t xml:space="preserve">la </w:t>
      </w:r>
      <w:r w:rsidR="00B6115A" w:rsidRPr="002D4493">
        <w:rPr>
          <w:rFonts w:ascii="Arial" w:hAnsi="Arial" w:cs="Arial"/>
          <w:b w:val="0"/>
          <w:color w:val="000000"/>
          <w:w w:val="95"/>
          <w:sz w:val="22"/>
          <w:szCs w:val="22"/>
        </w:rPr>
        <w:t>sumatoria</w:t>
      </w:r>
      <w:r w:rsidR="00177262" w:rsidRPr="002D4493">
        <w:rPr>
          <w:rFonts w:ascii="Arial" w:hAnsi="Arial" w:cs="Arial"/>
          <w:b w:val="0"/>
          <w:color w:val="000000"/>
          <w:w w:val="95"/>
          <w:sz w:val="22"/>
          <w:szCs w:val="22"/>
        </w:rPr>
        <w:t xml:space="preserve"> a que se refiere el párrafo anterior</w:t>
      </w:r>
      <w:r w:rsidR="00B6115A" w:rsidRPr="002D4493">
        <w:rPr>
          <w:rFonts w:ascii="Arial" w:hAnsi="Arial" w:cs="Arial"/>
          <w:b w:val="0"/>
          <w:color w:val="000000"/>
          <w:w w:val="95"/>
          <w:sz w:val="22"/>
          <w:szCs w:val="22"/>
        </w:rPr>
        <w:t xml:space="preserve"> </w:t>
      </w:r>
      <w:r w:rsidR="008928B0" w:rsidRPr="002D4493">
        <w:rPr>
          <w:rFonts w:ascii="Arial" w:hAnsi="Arial" w:cs="Arial"/>
          <w:b w:val="0"/>
          <w:color w:val="000000"/>
          <w:w w:val="95"/>
          <w:sz w:val="22"/>
          <w:szCs w:val="22"/>
        </w:rPr>
        <w:t>no supere las</w:t>
      </w:r>
      <w:r w:rsidR="00622247" w:rsidRPr="002D4493">
        <w:rPr>
          <w:rFonts w:ascii="Arial" w:hAnsi="Arial" w:cs="Arial"/>
          <w:b w:val="0"/>
          <w:color w:val="000000"/>
          <w:w w:val="95"/>
          <w:sz w:val="22"/>
          <w:szCs w:val="22"/>
        </w:rPr>
        <w:t xml:space="preserve"> dos mil trescientas</w:t>
      </w:r>
      <w:r w:rsidR="008928B0" w:rsidRPr="002D4493">
        <w:rPr>
          <w:rFonts w:ascii="Arial" w:hAnsi="Arial" w:cs="Arial"/>
          <w:b w:val="0"/>
          <w:color w:val="000000"/>
          <w:w w:val="95"/>
          <w:sz w:val="22"/>
          <w:szCs w:val="22"/>
        </w:rPr>
        <w:t xml:space="preserve"> </w:t>
      </w:r>
      <w:r w:rsidR="001D1BED" w:rsidRPr="002D4493">
        <w:rPr>
          <w:rFonts w:ascii="Arial" w:hAnsi="Arial" w:cs="Arial"/>
          <w:b w:val="0"/>
          <w:color w:val="000000"/>
          <w:w w:val="95"/>
          <w:sz w:val="22"/>
          <w:szCs w:val="22"/>
        </w:rPr>
        <w:t>(</w:t>
      </w:r>
      <w:r w:rsidR="008928B0" w:rsidRPr="002D4493">
        <w:rPr>
          <w:rFonts w:ascii="Arial" w:hAnsi="Arial" w:cs="Arial"/>
          <w:b w:val="0"/>
          <w:color w:val="000000"/>
          <w:w w:val="95"/>
          <w:sz w:val="22"/>
          <w:szCs w:val="22"/>
        </w:rPr>
        <w:t>2 300</w:t>
      </w:r>
      <w:r w:rsidR="001D1BED" w:rsidRPr="002D4493">
        <w:rPr>
          <w:rFonts w:ascii="Arial" w:hAnsi="Arial" w:cs="Arial"/>
          <w:b w:val="0"/>
          <w:color w:val="000000"/>
          <w:w w:val="95"/>
          <w:sz w:val="22"/>
          <w:szCs w:val="22"/>
        </w:rPr>
        <w:t>)</w:t>
      </w:r>
      <w:r w:rsidR="008928B0" w:rsidRPr="002D4493">
        <w:rPr>
          <w:rFonts w:ascii="Arial" w:hAnsi="Arial" w:cs="Arial"/>
          <w:b w:val="0"/>
          <w:color w:val="000000"/>
          <w:w w:val="95"/>
          <w:sz w:val="22"/>
          <w:szCs w:val="22"/>
        </w:rPr>
        <w:t xml:space="preserve"> UIT por cada año, considerando el valor de la UIT vigente en cada año evaluado</w:t>
      </w:r>
      <w:r w:rsidRPr="002D4493">
        <w:rPr>
          <w:rFonts w:ascii="Arial" w:hAnsi="Arial" w:cs="Arial"/>
          <w:b w:val="0"/>
          <w:color w:val="000000"/>
          <w:w w:val="95"/>
          <w:sz w:val="22"/>
          <w:szCs w:val="22"/>
        </w:rPr>
        <w:t xml:space="preserve">; </w:t>
      </w:r>
      <w:r w:rsidR="00B6115A" w:rsidRPr="002D4493">
        <w:rPr>
          <w:rFonts w:ascii="Arial" w:hAnsi="Arial" w:cs="Arial"/>
          <w:b w:val="0"/>
          <w:color w:val="000000"/>
          <w:w w:val="95"/>
          <w:sz w:val="22"/>
          <w:szCs w:val="22"/>
        </w:rPr>
        <w:t xml:space="preserve">y que, </w:t>
      </w:r>
      <w:r w:rsidRPr="002D4493">
        <w:rPr>
          <w:rFonts w:ascii="Arial" w:hAnsi="Arial" w:cs="Arial"/>
          <w:b w:val="0"/>
          <w:color w:val="000000"/>
          <w:w w:val="95"/>
          <w:sz w:val="22"/>
          <w:szCs w:val="22"/>
        </w:rPr>
        <w:t>además</w:t>
      </w:r>
      <w:r w:rsidR="00B6115A" w:rsidRPr="002D4493">
        <w:rPr>
          <w:rFonts w:ascii="Arial" w:hAnsi="Arial" w:cs="Arial"/>
          <w:b w:val="0"/>
          <w:color w:val="000000"/>
          <w:w w:val="95"/>
          <w:sz w:val="22"/>
          <w:szCs w:val="22"/>
        </w:rPr>
        <w:t>,</w:t>
      </w:r>
      <w:r w:rsidRPr="002D4493">
        <w:rPr>
          <w:rFonts w:ascii="Arial" w:hAnsi="Arial" w:cs="Arial"/>
          <w:b w:val="0"/>
          <w:color w:val="000000"/>
          <w:w w:val="95"/>
          <w:sz w:val="22"/>
          <w:szCs w:val="22"/>
        </w:rPr>
        <w:t xml:space="preserve"> </w:t>
      </w:r>
      <w:r w:rsidR="00B6115A" w:rsidRPr="002D4493">
        <w:rPr>
          <w:rFonts w:ascii="Arial" w:hAnsi="Arial" w:cs="Arial"/>
          <w:b w:val="0"/>
          <w:color w:val="000000"/>
          <w:w w:val="95"/>
          <w:sz w:val="22"/>
          <w:szCs w:val="22"/>
        </w:rPr>
        <w:t xml:space="preserve">la sumatoria de dichos conceptos </w:t>
      </w:r>
      <w:r w:rsidRPr="002D4493">
        <w:rPr>
          <w:rFonts w:ascii="Arial" w:hAnsi="Arial" w:cs="Arial"/>
          <w:b w:val="0"/>
          <w:color w:val="000000"/>
          <w:w w:val="95"/>
          <w:sz w:val="22"/>
          <w:szCs w:val="22"/>
        </w:rPr>
        <w:t xml:space="preserve">desde </w:t>
      </w:r>
      <w:r w:rsidR="00177262" w:rsidRPr="002D4493">
        <w:rPr>
          <w:rFonts w:ascii="Arial" w:hAnsi="Arial" w:cs="Arial"/>
          <w:b w:val="0"/>
          <w:color w:val="000000"/>
          <w:w w:val="95"/>
          <w:sz w:val="22"/>
          <w:szCs w:val="22"/>
        </w:rPr>
        <w:t>el per</w:t>
      </w:r>
      <w:r w:rsidR="0053655A" w:rsidRPr="002D4493">
        <w:rPr>
          <w:rFonts w:ascii="Arial" w:hAnsi="Arial" w:cs="Arial"/>
          <w:b w:val="0"/>
          <w:color w:val="000000"/>
          <w:w w:val="95"/>
          <w:sz w:val="22"/>
          <w:szCs w:val="22"/>
        </w:rPr>
        <w:t>i</w:t>
      </w:r>
      <w:r w:rsidR="00177262" w:rsidRPr="002D4493">
        <w:rPr>
          <w:rFonts w:ascii="Arial" w:hAnsi="Arial" w:cs="Arial"/>
          <w:b w:val="0"/>
          <w:color w:val="000000"/>
          <w:w w:val="95"/>
          <w:sz w:val="22"/>
          <w:szCs w:val="22"/>
        </w:rPr>
        <w:t xml:space="preserve">odo </w:t>
      </w:r>
      <w:r w:rsidR="00034C7F" w:rsidRPr="002D4493">
        <w:rPr>
          <w:rFonts w:ascii="Arial" w:hAnsi="Arial" w:cs="Arial"/>
          <w:b w:val="0"/>
          <w:color w:val="000000"/>
          <w:w w:val="95"/>
          <w:sz w:val="22"/>
          <w:szCs w:val="22"/>
        </w:rPr>
        <w:t>comprendido entre</w:t>
      </w:r>
      <w:r w:rsidR="00177262" w:rsidRPr="002D4493">
        <w:rPr>
          <w:rFonts w:ascii="Arial" w:hAnsi="Arial" w:cs="Arial"/>
          <w:b w:val="0"/>
          <w:color w:val="000000"/>
          <w:w w:val="95"/>
          <w:sz w:val="22"/>
          <w:szCs w:val="22"/>
        </w:rPr>
        <w:t xml:space="preserve"> </w:t>
      </w:r>
      <w:r w:rsidRPr="002D4493">
        <w:rPr>
          <w:rFonts w:ascii="Arial" w:hAnsi="Arial" w:cs="Arial"/>
          <w:b w:val="0"/>
          <w:color w:val="000000"/>
          <w:w w:val="95"/>
          <w:sz w:val="22"/>
          <w:szCs w:val="22"/>
        </w:rPr>
        <w:t>setiembre de 2015 a</w:t>
      </w:r>
      <w:r w:rsidR="00177262" w:rsidRPr="002D4493">
        <w:rPr>
          <w:rFonts w:ascii="Arial" w:hAnsi="Arial" w:cs="Arial"/>
          <w:b w:val="0"/>
          <w:color w:val="000000"/>
          <w:w w:val="95"/>
          <w:sz w:val="22"/>
          <w:szCs w:val="22"/>
        </w:rPr>
        <w:t>l per</w:t>
      </w:r>
      <w:r w:rsidR="0053655A" w:rsidRPr="002D4493">
        <w:rPr>
          <w:rFonts w:ascii="Arial" w:hAnsi="Arial" w:cs="Arial"/>
          <w:b w:val="0"/>
          <w:color w:val="000000"/>
          <w:w w:val="95"/>
          <w:sz w:val="22"/>
          <w:szCs w:val="22"/>
        </w:rPr>
        <w:t>i</w:t>
      </w:r>
      <w:r w:rsidR="00177262" w:rsidRPr="002D4493">
        <w:rPr>
          <w:rFonts w:ascii="Arial" w:hAnsi="Arial" w:cs="Arial"/>
          <w:b w:val="0"/>
          <w:color w:val="000000"/>
          <w:w w:val="95"/>
          <w:sz w:val="22"/>
          <w:szCs w:val="22"/>
        </w:rPr>
        <w:t>odo</w:t>
      </w:r>
      <w:r w:rsidRPr="002D4493">
        <w:rPr>
          <w:rFonts w:ascii="Arial" w:hAnsi="Arial" w:cs="Arial"/>
          <w:b w:val="0"/>
          <w:color w:val="000000"/>
          <w:w w:val="95"/>
          <w:sz w:val="22"/>
          <w:szCs w:val="22"/>
        </w:rPr>
        <w:t xml:space="preserve"> agos</w:t>
      </w:r>
      <w:r w:rsidR="00B6115A" w:rsidRPr="002D4493">
        <w:rPr>
          <w:rFonts w:ascii="Arial" w:hAnsi="Arial" w:cs="Arial"/>
          <w:b w:val="0"/>
          <w:color w:val="000000"/>
          <w:w w:val="95"/>
          <w:sz w:val="22"/>
          <w:szCs w:val="22"/>
        </w:rPr>
        <w:t xml:space="preserve">to de 2016 tampoco supere las </w:t>
      </w:r>
      <w:r w:rsidR="001D1BED" w:rsidRPr="002D4493">
        <w:rPr>
          <w:rFonts w:ascii="Arial" w:hAnsi="Arial" w:cs="Arial"/>
          <w:b w:val="0"/>
          <w:color w:val="000000"/>
          <w:w w:val="95"/>
          <w:sz w:val="22"/>
          <w:szCs w:val="22"/>
        </w:rPr>
        <w:t>dos mil trescientas (</w:t>
      </w:r>
      <w:r w:rsidR="00B6115A" w:rsidRPr="002D4493">
        <w:rPr>
          <w:rFonts w:ascii="Arial" w:hAnsi="Arial" w:cs="Arial"/>
          <w:b w:val="0"/>
          <w:color w:val="000000"/>
          <w:w w:val="95"/>
          <w:sz w:val="22"/>
          <w:szCs w:val="22"/>
        </w:rPr>
        <w:t>2 300</w:t>
      </w:r>
      <w:r w:rsidR="001D1BED" w:rsidRPr="002D4493">
        <w:rPr>
          <w:rFonts w:ascii="Arial" w:hAnsi="Arial" w:cs="Arial"/>
          <w:b w:val="0"/>
          <w:color w:val="000000"/>
          <w:w w:val="95"/>
          <w:sz w:val="22"/>
          <w:szCs w:val="22"/>
        </w:rPr>
        <w:t>)</w:t>
      </w:r>
      <w:r w:rsidR="00B6115A" w:rsidRPr="002D4493">
        <w:rPr>
          <w:rFonts w:ascii="Arial" w:hAnsi="Arial" w:cs="Arial"/>
          <w:b w:val="0"/>
          <w:color w:val="000000"/>
          <w:w w:val="95"/>
          <w:sz w:val="22"/>
          <w:szCs w:val="22"/>
        </w:rPr>
        <w:t xml:space="preserve"> UIT, considerando el valor de la UIT vigente al </w:t>
      </w:r>
      <w:r w:rsidR="00E97EA8" w:rsidRPr="002D4493">
        <w:rPr>
          <w:rFonts w:ascii="Arial" w:hAnsi="Arial" w:cs="Arial"/>
          <w:b w:val="0"/>
          <w:color w:val="000000"/>
          <w:w w:val="95"/>
          <w:sz w:val="22"/>
          <w:szCs w:val="22"/>
        </w:rPr>
        <w:t xml:space="preserve">año </w:t>
      </w:r>
      <w:r w:rsidR="00B6115A" w:rsidRPr="002D4493">
        <w:rPr>
          <w:rFonts w:ascii="Arial" w:hAnsi="Arial" w:cs="Arial"/>
          <w:b w:val="0"/>
          <w:color w:val="000000"/>
          <w:w w:val="95"/>
          <w:sz w:val="22"/>
          <w:szCs w:val="22"/>
        </w:rPr>
        <w:t>2016</w:t>
      </w:r>
      <w:r w:rsidR="008928B0" w:rsidRPr="002D4493">
        <w:rPr>
          <w:rFonts w:ascii="Arial" w:hAnsi="Arial" w:cs="Arial"/>
          <w:b w:val="0"/>
          <w:color w:val="000000"/>
          <w:w w:val="95"/>
          <w:sz w:val="22"/>
          <w:szCs w:val="22"/>
        </w:rPr>
        <w:t xml:space="preserve">. </w:t>
      </w:r>
    </w:p>
    <w:p w:rsidR="00A05A44" w:rsidRPr="002D4493" w:rsidRDefault="00A05A44" w:rsidP="00A05A44">
      <w:pPr>
        <w:pStyle w:val="Textoindependiente"/>
        <w:ind w:left="1134"/>
        <w:jc w:val="both"/>
        <w:rPr>
          <w:rFonts w:ascii="Arial" w:hAnsi="Arial" w:cs="Arial"/>
          <w:b w:val="0"/>
          <w:w w:val="95"/>
          <w:sz w:val="22"/>
          <w:szCs w:val="22"/>
        </w:rPr>
      </w:pPr>
    </w:p>
    <w:p w:rsidR="006D51BE" w:rsidRPr="002D4493" w:rsidRDefault="006D51BE" w:rsidP="009531C4">
      <w:pPr>
        <w:pStyle w:val="Textoindependiente"/>
        <w:numPr>
          <w:ilvl w:val="0"/>
          <w:numId w:val="22"/>
        </w:numPr>
        <w:ind w:left="1134" w:hanging="567"/>
        <w:jc w:val="both"/>
        <w:rPr>
          <w:rFonts w:ascii="Arial" w:hAnsi="Arial" w:cs="Arial"/>
          <w:b w:val="0"/>
          <w:w w:val="95"/>
          <w:sz w:val="22"/>
          <w:szCs w:val="22"/>
        </w:rPr>
      </w:pPr>
      <w:r w:rsidRPr="002D4493">
        <w:rPr>
          <w:rFonts w:ascii="Arial" w:hAnsi="Arial" w:cs="Arial"/>
          <w:b w:val="0"/>
          <w:w w:val="95"/>
          <w:sz w:val="22"/>
          <w:szCs w:val="22"/>
        </w:rPr>
        <w:lastRenderedPageBreak/>
        <w:t>Sean sujetos que en todos los per</w:t>
      </w:r>
      <w:r w:rsidR="0053655A" w:rsidRPr="002D4493">
        <w:rPr>
          <w:rFonts w:ascii="Arial" w:hAnsi="Arial" w:cs="Arial"/>
          <w:b w:val="0"/>
          <w:w w:val="95"/>
          <w:sz w:val="22"/>
          <w:szCs w:val="22"/>
        </w:rPr>
        <w:t>i</w:t>
      </w:r>
      <w:r w:rsidRPr="002D4493">
        <w:rPr>
          <w:rFonts w:ascii="Arial" w:hAnsi="Arial" w:cs="Arial"/>
          <w:b w:val="0"/>
          <w:w w:val="95"/>
          <w:sz w:val="22"/>
          <w:szCs w:val="22"/>
        </w:rPr>
        <w:t xml:space="preserve">odos </w:t>
      </w:r>
      <w:r w:rsidR="00034C7F" w:rsidRPr="002D4493">
        <w:rPr>
          <w:rFonts w:ascii="Arial" w:hAnsi="Arial" w:cs="Arial"/>
          <w:b w:val="0"/>
          <w:w w:val="95"/>
          <w:sz w:val="22"/>
          <w:szCs w:val="22"/>
        </w:rPr>
        <w:t>comprendidos entre</w:t>
      </w:r>
      <w:r w:rsidR="00F603CD" w:rsidRPr="002D4493">
        <w:rPr>
          <w:rFonts w:ascii="Arial" w:hAnsi="Arial" w:cs="Arial"/>
          <w:b w:val="0"/>
          <w:w w:val="95"/>
          <w:sz w:val="22"/>
          <w:szCs w:val="22"/>
        </w:rPr>
        <w:t xml:space="preserve"> enero de 2012 a agosto de 2016</w:t>
      </w:r>
      <w:r w:rsidR="0030632B" w:rsidRPr="002D4493">
        <w:rPr>
          <w:rFonts w:ascii="Arial" w:hAnsi="Arial" w:cs="Arial"/>
          <w:b w:val="0"/>
          <w:w w:val="95"/>
          <w:sz w:val="22"/>
          <w:szCs w:val="22"/>
        </w:rPr>
        <w:t>,</w:t>
      </w:r>
      <w:r w:rsidR="00F603CD" w:rsidRPr="002D4493">
        <w:rPr>
          <w:rFonts w:ascii="Arial" w:hAnsi="Arial" w:cs="Arial"/>
          <w:b w:val="0"/>
          <w:w w:val="95"/>
          <w:sz w:val="22"/>
          <w:szCs w:val="22"/>
        </w:rPr>
        <w:t xml:space="preserve"> </w:t>
      </w:r>
      <w:r w:rsidRPr="002D4493">
        <w:rPr>
          <w:rFonts w:ascii="Arial" w:hAnsi="Arial" w:cs="Arial"/>
          <w:b w:val="0"/>
          <w:w w:val="95"/>
          <w:sz w:val="22"/>
          <w:szCs w:val="22"/>
        </w:rPr>
        <w:t>a que se refiere el literal anterior, hubieran estado acogidos al Nuevo RUS o hubieran sido incluidos en él</w:t>
      </w:r>
      <w:r w:rsidR="0011633E" w:rsidRPr="002D4493">
        <w:rPr>
          <w:rFonts w:ascii="Arial" w:hAnsi="Arial" w:cs="Arial"/>
          <w:b w:val="0"/>
          <w:w w:val="95"/>
          <w:sz w:val="22"/>
          <w:szCs w:val="22"/>
        </w:rPr>
        <w:t xml:space="preserve"> y</w:t>
      </w:r>
      <w:r w:rsidRPr="002D4493">
        <w:rPr>
          <w:rFonts w:ascii="Arial" w:hAnsi="Arial" w:cs="Arial"/>
          <w:b w:val="0"/>
          <w:w w:val="95"/>
          <w:sz w:val="22"/>
          <w:szCs w:val="22"/>
        </w:rPr>
        <w:t xml:space="preserve"> sus ingresos anuales no superen el monto indicado en el literal anterior. En este caso, se debe considerar para efecto de la sumatoria el monto de los ingresos brutos mensuales declarados en dicho régimen siendo de aplicación lo dispuesto en el tercer párrafo del literal a. en lo que corresponda.</w:t>
      </w:r>
    </w:p>
    <w:p w:rsidR="00253885" w:rsidRPr="002D4493" w:rsidRDefault="00253885" w:rsidP="006D51BE">
      <w:pPr>
        <w:pStyle w:val="Textoindependiente"/>
        <w:ind w:left="993"/>
        <w:jc w:val="both"/>
        <w:rPr>
          <w:rFonts w:ascii="Arial" w:hAnsi="Arial" w:cs="Arial"/>
          <w:b w:val="0"/>
          <w:w w:val="95"/>
          <w:sz w:val="22"/>
          <w:szCs w:val="22"/>
        </w:rPr>
      </w:pPr>
    </w:p>
    <w:p w:rsidR="008536CB" w:rsidRPr="002D4493" w:rsidRDefault="008536CB" w:rsidP="009531C4">
      <w:pPr>
        <w:pStyle w:val="Textoindependiente"/>
        <w:numPr>
          <w:ilvl w:val="0"/>
          <w:numId w:val="22"/>
        </w:numPr>
        <w:ind w:left="1134" w:hanging="567"/>
        <w:jc w:val="both"/>
        <w:rPr>
          <w:rFonts w:ascii="Arial" w:hAnsi="Arial" w:cs="Arial"/>
          <w:b w:val="0"/>
          <w:w w:val="95"/>
          <w:sz w:val="22"/>
          <w:szCs w:val="22"/>
        </w:rPr>
      </w:pPr>
      <w:r w:rsidRPr="002D4493">
        <w:rPr>
          <w:rFonts w:ascii="Arial" w:hAnsi="Arial" w:cs="Arial"/>
          <w:b w:val="0"/>
          <w:w w:val="95"/>
          <w:sz w:val="22"/>
          <w:szCs w:val="22"/>
        </w:rPr>
        <w:t xml:space="preserve">Sean sujetos que en </w:t>
      </w:r>
      <w:r w:rsidR="002E5486" w:rsidRPr="002D4493">
        <w:rPr>
          <w:rFonts w:ascii="Arial" w:hAnsi="Arial" w:cs="Arial"/>
          <w:b w:val="0"/>
          <w:w w:val="95"/>
          <w:sz w:val="22"/>
          <w:szCs w:val="22"/>
        </w:rPr>
        <w:t xml:space="preserve">algún o </w:t>
      </w:r>
      <w:r w:rsidRPr="002D4493">
        <w:rPr>
          <w:rFonts w:ascii="Arial" w:hAnsi="Arial" w:cs="Arial"/>
          <w:b w:val="0"/>
          <w:w w:val="95"/>
          <w:sz w:val="22"/>
          <w:szCs w:val="22"/>
        </w:rPr>
        <w:t xml:space="preserve">algunos </w:t>
      </w:r>
      <w:r w:rsidR="006D51BE" w:rsidRPr="002D4493">
        <w:rPr>
          <w:rFonts w:ascii="Arial" w:hAnsi="Arial" w:cs="Arial"/>
          <w:b w:val="0"/>
          <w:w w:val="95"/>
          <w:sz w:val="22"/>
          <w:szCs w:val="22"/>
        </w:rPr>
        <w:t xml:space="preserve">de </w:t>
      </w:r>
      <w:r w:rsidRPr="002D4493">
        <w:rPr>
          <w:rFonts w:ascii="Arial" w:hAnsi="Arial" w:cs="Arial"/>
          <w:b w:val="0"/>
          <w:w w:val="95"/>
          <w:sz w:val="22"/>
          <w:szCs w:val="22"/>
        </w:rPr>
        <w:t>los per</w:t>
      </w:r>
      <w:r w:rsidR="0053655A" w:rsidRPr="002D4493">
        <w:rPr>
          <w:rFonts w:ascii="Arial" w:hAnsi="Arial" w:cs="Arial"/>
          <w:b w:val="0"/>
          <w:w w:val="95"/>
          <w:sz w:val="22"/>
          <w:szCs w:val="22"/>
        </w:rPr>
        <w:t>i</w:t>
      </w:r>
      <w:r w:rsidRPr="002D4493">
        <w:rPr>
          <w:rFonts w:ascii="Arial" w:hAnsi="Arial" w:cs="Arial"/>
          <w:b w:val="0"/>
          <w:w w:val="95"/>
          <w:sz w:val="22"/>
          <w:szCs w:val="22"/>
        </w:rPr>
        <w:t xml:space="preserve">odos </w:t>
      </w:r>
      <w:r w:rsidR="00034C7F" w:rsidRPr="002D4493">
        <w:rPr>
          <w:rFonts w:ascii="Arial" w:hAnsi="Arial" w:cs="Arial"/>
          <w:b w:val="0"/>
          <w:w w:val="95"/>
          <w:sz w:val="22"/>
          <w:szCs w:val="22"/>
        </w:rPr>
        <w:t>comprendidos entre</w:t>
      </w:r>
      <w:r w:rsidR="00F603CD" w:rsidRPr="002D4493">
        <w:rPr>
          <w:rFonts w:ascii="Arial" w:hAnsi="Arial" w:cs="Arial"/>
          <w:b w:val="0"/>
          <w:w w:val="95"/>
          <w:sz w:val="22"/>
          <w:szCs w:val="22"/>
        </w:rPr>
        <w:t xml:space="preserve"> enero de 2012 a agosto de 2016</w:t>
      </w:r>
      <w:r w:rsidR="0030632B" w:rsidRPr="002D4493">
        <w:rPr>
          <w:rFonts w:ascii="Arial" w:hAnsi="Arial" w:cs="Arial"/>
          <w:b w:val="0"/>
          <w:w w:val="95"/>
          <w:sz w:val="22"/>
          <w:szCs w:val="22"/>
        </w:rPr>
        <w:t>,</w:t>
      </w:r>
      <w:r w:rsidRPr="002D4493">
        <w:rPr>
          <w:rFonts w:ascii="Arial" w:hAnsi="Arial" w:cs="Arial"/>
          <w:b w:val="0"/>
          <w:w w:val="95"/>
          <w:sz w:val="22"/>
          <w:szCs w:val="22"/>
        </w:rPr>
        <w:t xml:space="preserve"> a que se refiere el literal a</w:t>
      </w:r>
      <w:r w:rsidR="006D51BE" w:rsidRPr="002D4493">
        <w:rPr>
          <w:rFonts w:ascii="Arial" w:hAnsi="Arial" w:cs="Arial"/>
          <w:b w:val="0"/>
          <w:w w:val="95"/>
          <w:sz w:val="22"/>
          <w:szCs w:val="22"/>
        </w:rPr>
        <w:t>.</w:t>
      </w:r>
      <w:r w:rsidRPr="002D4493">
        <w:rPr>
          <w:rFonts w:ascii="Arial" w:hAnsi="Arial" w:cs="Arial"/>
          <w:b w:val="0"/>
          <w:w w:val="95"/>
          <w:sz w:val="22"/>
          <w:szCs w:val="22"/>
        </w:rPr>
        <w:t>, hubiera</w:t>
      </w:r>
      <w:r w:rsidR="00253885" w:rsidRPr="002D4493">
        <w:rPr>
          <w:rFonts w:ascii="Arial" w:hAnsi="Arial" w:cs="Arial"/>
          <w:b w:val="0"/>
          <w:w w:val="95"/>
          <w:sz w:val="22"/>
          <w:szCs w:val="22"/>
        </w:rPr>
        <w:t>n</w:t>
      </w:r>
      <w:r w:rsidRPr="002D4493">
        <w:rPr>
          <w:rFonts w:ascii="Arial" w:hAnsi="Arial" w:cs="Arial"/>
          <w:b w:val="0"/>
          <w:w w:val="95"/>
          <w:sz w:val="22"/>
          <w:szCs w:val="22"/>
        </w:rPr>
        <w:t xml:space="preserve"> estado acogidos al Nuevo RUS o hubieran sido incluidos en </w:t>
      </w:r>
      <w:r w:rsidR="00253885" w:rsidRPr="002D4493">
        <w:rPr>
          <w:rFonts w:ascii="Arial" w:hAnsi="Arial" w:cs="Arial"/>
          <w:b w:val="0"/>
          <w:w w:val="95"/>
          <w:sz w:val="22"/>
          <w:szCs w:val="22"/>
        </w:rPr>
        <w:t>é</w:t>
      </w:r>
      <w:r w:rsidRPr="002D4493">
        <w:rPr>
          <w:rFonts w:ascii="Arial" w:hAnsi="Arial" w:cs="Arial"/>
          <w:b w:val="0"/>
          <w:w w:val="95"/>
          <w:sz w:val="22"/>
          <w:szCs w:val="22"/>
        </w:rPr>
        <w:t>l</w:t>
      </w:r>
      <w:r w:rsidR="00231E6A" w:rsidRPr="002D4493">
        <w:rPr>
          <w:rFonts w:ascii="Arial" w:hAnsi="Arial" w:cs="Arial"/>
          <w:b w:val="0"/>
          <w:w w:val="95"/>
          <w:sz w:val="22"/>
          <w:szCs w:val="22"/>
        </w:rPr>
        <w:t xml:space="preserve"> y</w:t>
      </w:r>
      <w:r w:rsidR="006D51BE" w:rsidRPr="002D4493">
        <w:rPr>
          <w:rFonts w:ascii="Arial" w:hAnsi="Arial" w:cs="Arial"/>
          <w:b w:val="0"/>
          <w:w w:val="95"/>
          <w:sz w:val="22"/>
          <w:szCs w:val="22"/>
        </w:rPr>
        <w:t xml:space="preserve"> sus ingresos anuales no superen el monto indicado en el literal a</w:t>
      </w:r>
      <w:r w:rsidRPr="002D4493">
        <w:rPr>
          <w:rFonts w:ascii="Arial" w:hAnsi="Arial" w:cs="Arial"/>
          <w:b w:val="0"/>
          <w:w w:val="95"/>
          <w:sz w:val="22"/>
          <w:szCs w:val="22"/>
        </w:rPr>
        <w:t>. En este caso, se debe considerar para efecto de la sumatoria el monto de los ingresos brutos mensuales declarados en dicho régimen</w:t>
      </w:r>
      <w:r w:rsidR="006D51BE" w:rsidRPr="002D4493">
        <w:rPr>
          <w:rFonts w:ascii="Arial" w:hAnsi="Arial" w:cs="Arial"/>
          <w:b w:val="0"/>
          <w:w w:val="95"/>
          <w:sz w:val="22"/>
          <w:szCs w:val="22"/>
        </w:rPr>
        <w:t xml:space="preserve"> y la sumatoria a que se refiere el segundo párrafo del literal a</w:t>
      </w:r>
      <w:r w:rsidRPr="002D4493">
        <w:rPr>
          <w:rFonts w:ascii="Arial" w:hAnsi="Arial" w:cs="Arial"/>
          <w:b w:val="0"/>
          <w:w w:val="95"/>
          <w:sz w:val="22"/>
          <w:szCs w:val="22"/>
        </w:rPr>
        <w:t>.</w:t>
      </w:r>
      <w:r w:rsidR="006D51BE" w:rsidRPr="002D4493">
        <w:rPr>
          <w:rFonts w:ascii="Arial" w:hAnsi="Arial" w:cs="Arial"/>
          <w:b w:val="0"/>
          <w:w w:val="95"/>
          <w:sz w:val="22"/>
          <w:szCs w:val="22"/>
        </w:rPr>
        <w:t xml:space="preserve"> siendo de aplicación lo dispuesto en el tercer </w:t>
      </w:r>
      <w:r w:rsidR="004D29F2" w:rsidRPr="002D4493">
        <w:rPr>
          <w:rFonts w:ascii="Arial" w:hAnsi="Arial" w:cs="Arial"/>
          <w:b w:val="0"/>
          <w:w w:val="95"/>
          <w:sz w:val="22"/>
          <w:szCs w:val="22"/>
        </w:rPr>
        <w:t xml:space="preserve">párrafo </w:t>
      </w:r>
      <w:r w:rsidR="006D51BE" w:rsidRPr="002D4493">
        <w:rPr>
          <w:rFonts w:ascii="Arial" w:hAnsi="Arial" w:cs="Arial"/>
          <w:b w:val="0"/>
          <w:w w:val="95"/>
          <w:sz w:val="22"/>
          <w:szCs w:val="22"/>
        </w:rPr>
        <w:t>del literal a. en lo que corresponda.</w:t>
      </w:r>
    </w:p>
    <w:p w:rsidR="008536CB" w:rsidRPr="002D4493" w:rsidRDefault="008536CB" w:rsidP="008536CB">
      <w:pPr>
        <w:pStyle w:val="Textoindependiente"/>
        <w:ind w:left="993"/>
        <w:jc w:val="both"/>
        <w:rPr>
          <w:rFonts w:ascii="Arial" w:hAnsi="Arial" w:cs="Arial"/>
          <w:b w:val="0"/>
          <w:w w:val="95"/>
          <w:sz w:val="22"/>
          <w:szCs w:val="22"/>
          <w:highlight w:val="green"/>
        </w:rPr>
      </w:pPr>
    </w:p>
    <w:p w:rsidR="00EA6585" w:rsidRPr="002D4493" w:rsidRDefault="00283BD7" w:rsidP="009531C4">
      <w:pPr>
        <w:pStyle w:val="Textoindependiente"/>
        <w:numPr>
          <w:ilvl w:val="0"/>
          <w:numId w:val="22"/>
        </w:numPr>
        <w:ind w:left="1134" w:hanging="567"/>
        <w:jc w:val="both"/>
        <w:rPr>
          <w:rFonts w:ascii="Arial" w:hAnsi="Arial" w:cs="Arial"/>
          <w:b w:val="0"/>
          <w:w w:val="95"/>
          <w:sz w:val="22"/>
          <w:szCs w:val="22"/>
        </w:rPr>
      </w:pPr>
      <w:r w:rsidRPr="002D4493">
        <w:rPr>
          <w:rFonts w:ascii="Arial" w:hAnsi="Arial" w:cs="Arial"/>
          <w:b w:val="0"/>
          <w:w w:val="95"/>
          <w:sz w:val="22"/>
          <w:szCs w:val="22"/>
        </w:rPr>
        <w:t>Sean personas naturales que</w:t>
      </w:r>
      <w:r w:rsidR="00FF56E4" w:rsidRPr="002D4493">
        <w:rPr>
          <w:rFonts w:ascii="Arial" w:hAnsi="Arial" w:cs="Arial"/>
          <w:b w:val="0"/>
          <w:w w:val="95"/>
          <w:sz w:val="22"/>
          <w:szCs w:val="22"/>
        </w:rPr>
        <w:t xml:space="preserve"> </w:t>
      </w:r>
      <w:r w:rsidR="00231E6A" w:rsidRPr="002D4493">
        <w:rPr>
          <w:rFonts w:ascii="Arial" w:hAnsi="Arial" w:cs="Arial"/>
          <w:b w:val="0"/>
          <w:w w:val="95"/>
          <w:sz w:val="22"/>
          <w:szCs w:val="22"/>
        </w:rPr>
        <w:t>en los per</w:t>
      </w:r>
      <w:r w:rsidR="0053655A" w:rsidRPr="002D4493">
        <w:rPr>
          <w:rFonts w:ascii="Arial" w:hAnsi="Arial" w:cs="Arial"/>
          <w:b w:val="0"/>
          <w:w w:val="95"/>
          <w:sz w:val="22"/>
          <w:szCs w:val="22"/>
        </w:rPr>
        <w:t>i</w:t>
      </w:r>
      <w:r w:rsidR="00231E6A" w:rsidRPr="002D4493">
        <w:rPr>
          <w:rFonts w:ascii="Arial" w:hAnsi="Arial" w:cs="Arial"/>
          <w:b w:val="0"/>
          <w:w w:val="95"/>
          <w:sz w:val="22"/>
          <w:szCs w:val="22"/>
        </w:rPr>
        <w:t xml:space="preserve">odos comprendidos entre enero </w:t>
      </w:r>
      <w:r w:rsidR="0077119C" w:rsidRPr="002D4493">
        <w:rPr>
          <w:rFonts w:ascii="Arial" w:hAnsi="Arial" w:cs="Arial"/>
          <w:b w:val="0"/>
          <w:w w:val="95"/>
          <w:sz w:val="22"/>
          <w:szCs w:val="22"/>
        </w:rPr>
        <w:t xml:space="preserve">de </w:t>
      </w:r>
      <w:r w:rsidR="00231E6A" w:rsidRPr="002D4493">
        <w:rPr>
          <w:rFonts w:ascii="Arial" w:hAnsi="Arial" w:cs="Arial"/>
          <w:b w:val="0"/>
          <w:w w:val="95"/>
          <w:sz w:val="22"/>
          <w:szCs w:val="22"/>
        </w:rPr>
        <w:t xml:space="preserve">2012 y agosto </w:t>
      </w:r>
      <w:r w:rsidR="0077119C" w:rsidRPr="002D4493">
        <w:rPr>
          <w:rFonts w:ascii="Arial" w:hAnsi="Arial" w:cs="Arial"/>
          <w:b w:val="0"/>
          <w:w w:val="95"/>
          <w:sz w:val="22"/>
          <w:szCs w:val="22"/>
        </w:rPr>
        <w:t xml:space="preserve">de </w:t>
      </w:r>
      <w:r w:rsidR="00231E6A" w:rsidRPr="002D4493">
        <w:rPr>
          <w:rFonts w:ascii="Arial" w:hAnsi="Arial" w:cs="Arial"/>
          <w:b w:val="0"/>
          <w:w w:val="95"/>
          <w:sz w:val="22"/>
          <w:szCs w:val="22"/>
        </w:rPr>
        <w:t>2016</w:t>
      </w:r>
      <w:r w:rsidR="00FF56E4" w:rsidRPr="002D4493">
        <w:rPr>
          <w:rFonts w:ascii="Arial" w:hAnsi="Arial" w:cs="Arial"/>
          <w:b w:val="0"/>
          <w:w w:val="95"/>
          <w:sz w:val="22"/>
          <w:szCs w:val="22"/>
        </w:rPr>
        <w:t>,</w:t>
      </w:r>
      <w:r w:rsidR="00231E6A" w:rsidRPr="002D4493">
        <w:rPr>
          <w:rFonts w:ascii="Arial" w:hAnsi="Arial" w:cs="Arial"/>
          <w:b w:val="0"/>
          <w:w w:val="95"/>
          <w:sz w:val="22"/>
          <w:szCs w:val="22"/>
        </w:rPr>
        <w:t xml:space="preserve"> </w:t>
      </w:r>
      <w:r w:rsidRPr="002D4493">
        <w:rPr>
          <w:rFonts w:ascii="Arial" w:hAnsi="Arial" w:cs="Arial"/>
          <w:b w:val="0"/>
          <w:w w:val="95"/>
          <w:sz w:val="22"/>
          <w:szCs w:val="22"/>
        </w:rPr>
        <w:t xml:space="preserve">no </w:t>
      </w:r>
      <w:r w:rsidR="00231E6A" w:rsidRPr="002D4493">
        <w:rPr>
          <w:rFonts w:ascii="Arial" w:hAnsi="Arial" w:cs="Arial"/>
          <w:b w:val="0"/>
          <w:w w:val="95"/>
          <w:sz w:val="22"/>
          <w:szCs w:val="22"/>
        </w:rPr>
        <w:t>hubieran tenido</w:t>
      </w:r>
      <w:r w:rsidRPr="002D4493">
        <w:rPr>
          <w:rFonts w:ascii="Arial" w:hAnsi="Arial" w:cs="Arial"/>
          <w:b w:val="0"/>
          <w:w w:val="95"/>
          <w:sz w:val="22"/>
          <w:szCs w:val="22"/>
        </w:rPr>
        <w:t xml:space="preserve"> ingresos</w:t>
      </w:r>
      <w:r w:rsidR="00231E6A" w:rsidRPr="002D4493">
        <w:rPr>
          <w:rFonts w:ascii="Arial" w:hAnsi="Arial" w:cs="Arial"/>
          <w:b w:val="0"/>
          <w:w w:val="95"/>
          <w:sz w:val="22"/>
          <w:szCs w:val="22"/>
        </w:rPr>
        <w:t xml:space="preserve"> que califiquen como</w:t>
      </w:r>
      <w:r w:rsidRPr="002D4493">
        <w:rPr>
          <w:rFonts w:ascii="Arial" w:hAnsi="Arial" w:cs="Arial"/>
          <w:b w:val="0"/>
          <w:w w:val="95"/>
          <w:sz w:val="22"/>
          <w:szCs w:val="22"/>
        </w:rPr>
        <w:t xml:space="preserve"> renta de tercera categoría</w:t>
      </w:r>
      <w:r w:rsidR="00231E6A" w:rsidRPr="002D4493">
        <w:rPr>
          <w:rFonts w:ascii="Arial" w:hAnsi="Arial" w:cs="Arial"/>
          <w:b w:val="0"/>
          <w:w w:val="95"/>
          <w:sz w:val="22"/>
          <w:szCs w:val="22"/>
        </w:rPr>
        <w:t xml:space="preserve"> ni hubieran sido</w:t>
      </w:r>
      <w:r w:rsidRPr="002D4493">
        <w:rPr>
          <w:rFonts w:ascii="Arial" w:hAnsi="Arial" w:cs="Arial"/>
          <w:b w:val="0"/>
          <w:w w:val="95"/>
          <w:sz w:val="22"/>
          <w:szCs w:val="22"/>
        </w:rPr>
        <w:t xml:space="preserve"> sujetos </w:t>
      </w:r>
      <w:r w:rsidR="00231E6A" w:rsidRPr="002D4493">
        <w:rPr>
          <w:rFonts w:ascii="Arial" w:hAnsi="Arial" w:cs="Arial"/>
          <w:b w:val="0"/>
          <w:w w:val="95"/>
          <w:sz w:val="22"/>
          <w:szCs w:val="22"/>
        </w:rPr>
        <w:t>de</w:t>
      </w:r>
      <w:r w:rsidRPr="002D4493">
        <w:rPr>
          <w:rFonts w:ascii="Arial" w:hAnsi="Arial" w:cs="Arial"/>
          <w:b w:val="0"/>
          <w:w w:val="95"/>
          <w:sz w:val="22"/>
          <w:szCs w:val="22"/>
        </w:rPr>
        <w:t>l Nuevo RUS</w:t>
      </w:r>
      <w:r w:rsidR="00231E6A" w:rsidRPr="002D4493">
        <w:rPr>
          <w:rFonts w:ascii="Arial" w:hAnsi="Arial" w:cs="Arial"/>
          <w:b w:val="0"/>
          <w:w w:val="95"/>
          <w:sz w:val="22"/>
          <w:szCs w:val="22"/>
        </w:rPr>
        <w:t>.</w:t>
      </w:r>
      <w:r w:rsidR="0059485E" w:rsidRPr="002D4493">
        <w:rPr>
          <w:rFonts w:ascii="Arial" w:hAnsi="Arial" w:cs="Arial"/>
          <w:b w:val="0"/>
          <w:w w:val="95"/>
          <w:sz w:val="22"/>
          <w:szCs w:val="22"/>
        </w:rPr>
        <w:t xml:space="preserve"> Se incluyen en este literal a los deudores que a</w:t>
      </w:r>
      <w:r w:rsidR="0077119C" w:rsidRPr="002D4493">
        <w:rPr>
          <w:rFonts w:ascii="Arial" w:hAnsi="Arial" w:cs="Arial"/>
          <w:b w:val="0"/>
          <w:w w:val="95"/>
          <w:sz w:val="22"/>
          <w:szCs w:val="22"/>
        </w:rPr>
        <w:t>l 30 de setiembre de 2016</w:t>
      </w:r>
      <w:r w:rsidR="0059485E" w:rsidRPr="002D4493">
        <w:rPr>
          <w:rFonts w:ascii="Arial" w:hAnsi="Arial" w:cs="Arial"/>
          <w:b w:val="0"/>
          <w:w w:val="95"/>
          <w:sz w:val="22"/>
          <w:szCs w:val="22"/>
        </w:rPr>
        <w:t xml:space="preserve"> no posean Registro Único de Contribuyentes y tengan deuda tributaria aduanera a dicha fecha.</w:t>
      </w:r>
    </w:p>
    <w:p w:rsidR="00BD1EAB" w:rsidRPr="002D4493" w:rsidRDefault="00BD1EAB" w:rsidP="00BD1EAB">
      <w:pPr>
        <w:pStyle w:val="Prrafodelista"/>
        <w:rPr>
          <w:rFonts w:ascii="Arial" w:hAnsi="Arial" w:cs="Arial"/>
          <w:b/>
          <w:w w:val="95"/>
          <w:sz w:val="22"/>
          <w:szCs w:val="22"/>
        </w:rPr>
      </w:pPr>
    </w:p>
    <w:p w:rsidR="008A39C6" w:rsidRPr="002D4493" w:rsidRDefault="008A39C6" w:rsidP="00C83859">
      <w:pPr>
        <w:pStyle w:val="Textoindependiente"/>
        <w:numPr>
          <w:ilvl w:val="1"/>
          <w:numId w:val="20"/>
        </w:numPr>
        <w:tabs>
          <w:tab w:val="left" w:pos="1134"/>
        </w:tabs>
        <w:ind w:left="0" w:firstLine="567"/>
        <w:jc w:val="both"/>
        <w:rPr>
          <w:rFonts w:ascii="Arial" w:hAnsi="Arial" w:cs="Arial"/>
          <w:b w:val="0"/>
          <w:w w:val="95"/>
          <w:sz w:val="22"/>
          <w:szCs w:val="22"/>
        </w:rPr>
      </w:pPr>
      <w:r w:rsidRPr="002D4493">
        <w:rPr>
          <w:rFonts w:ascii="Arial" w:hAnsi="Arial" w:cs="Arial"/>
          <w:b w:val="0"/>
          <w:w w:val="95"/>
          <w:sz w:val="22"/>
          <w:szCs w:val="22"/>
        </w:rPr>
        <w:t xml:space="preserve">Para el cálculo de la sumatoria a que se refieren los literales a., b. y c. </w:t>
      </w:r>
      <w:r w:rsidR="0053655A" w:rsidRPr="002D4493">
        <w:rPr>
          <w:rFonts w:ascii="Arial" w:hAnsi="Arial" w:cs="Arial"/>
          <w:b w:val="0"/>
          <w:w w:val="95"/>
          <w:sz w:val="22"/>
          <w:szCs w:val="22"/>
        </w:rPr>
        <w:t xml:space="preserve">del párrafo anterior, </w:t>
      </w:r>
      <w:r w:rsidRPr="002D4493">
        <w:rPr>
          <w:rFonts w:ascii="Arial" w:hAnsi="Arial" w:cs="Arial"/>
          <w:b w:val="0"/>
          <w:w w:val="95"/>
          <w:sz w:val="22"/>
          <w:szCs w:val="22"/>
        </w:rPr>
        <w:t xml:space="preserve">solo se considera lo consignado en las declaraciones mensuales que se encuentren en los sistemas informáticos de la SUNAT hasta el 30 de setiembre de 2016. </w:t>
      </w:r>
    </w:p>
    <w:p w:rsidR="008A39C6" w:rsidRPr="002D4493" w:rsidRDefault="008A39C6" w:rsidP="008A39C6">
      <w:pPr>
        <w:pStyle w:val="Textoindependiente"/>
        <w:ind w:left="1418" w:hanging="425"/>
        <w:jc w:val="both"/>
        <w:rPr>
          <w:rFonts w:ascii="Arial" w:hAnsi="Arial" w:cs="Arial"/>
          <w:b w:val="0"/>
          <w:w w:val="95"/>
          <w:sz w:val="22"/>
          <w:szCs w:val="22"/>
          <w:highlight w:val="green"/>
        </w:rPr>
      </w:pPr>
    </w:p>
    <w:p w:rsidR="008A39C6" w:rsidRPr="002D4493" w:rsidRDefault="008A39C6" w:rsidP="00C83859">
      <w:pPr>
        <w:pStyle w:val="Textoindependiente"/>
        <w:numPr>
          <w:ilvl w:val="1"/>
          <w:numId w:val="20"/>
        </w:numPr>
        <w:tabs>
          <w:tab w:val="left" w:pos="1134"/>
        </w:tabs>
        <w:ind w:left="0" w:firstLine="567"/>
        <w:jc w:val="both"/>
        <w:rPr>
          <w:rFonts w:ascii="Arial" w:hAnsi="Arial" w:cs="Arial"/>
          <w:b w:val="0"/>
          <w:w w:val="95"/>
          <w:sz w:val="22"/>
          <w:szCs w:val="22"/>
        </w:rPr>
      </w:pPr>
      <w:r w:rsidRPr="002D4493">
        <w:rPr>
          <w:rFonts w:ascii="Arial" w:hAnsi="Arial" w:cs="Arial"/>
          <w:b w:val="0"/>
          <w:w w:val="95"/>
          <w:sz w:val="22"/>
          <w:szCs w:val="22"/>
        </w:rPr>
        <w:t xml:space="preserve">El </w:t>
      </w:r>
      <w:r w:rsidR="00DF4318" w:rsidRPr="002D4493">
        <w:rPr>
          <w:rFonts w:ascii="Arial" w:hAnsi="Arial" w:cs="Arial"/>
          <w:b w:val="0"/>
          <w:w w:val="95"/>
          <w:sz w:val="22"/>
          <w:szCs w:val="22"/>
        </w:rPr>
        <w:t xml:space="preserve">FRAES </w:t>
      </w:r>
      <w:r w:rsidRPr="002D4493">
        <w:rPr>
          <w:rFonts w:ascii="Arial" w:hAnsi="Arial" w:cs="Arial"/>
          <w:b w:val="0"/>
          <w:w w:val="95"/>
          <w:sz w:val="22"/>
          <w:szCs w:val="22"/>
        </w:rPr>
        <w:t>no comprende a los deudores que se encuentren en l</w:t>
      </w:r>
      <w:r w:rsidR="00950EAA" w:rsidRPr="002D4493">
        <w:rPr>
          <w:rFonts w:ascii="Arial" w:hAnsi="Arial" w:cs="Arial"/>
          <w:b w:val="0"/>
          <w:w w:val="95"/>
          <w:sz w:val="22"/>
          <w:szCs w:val="22"/>
        </w:rPr>
        <w:t>os</w:t>
      </w:r>
      <w:r w:rsidRPr="002D4493">
        <w:rPr>
          <w:rFonts w:ascii="Arial" w:hAnsi="Arial" w:cs="Arial"/>
          <w:b w:val="0"/>
          <w:w w:val="95"/>
          <w:sz w:val="22"/>
          <w:szCs w:val="22"/>
        </w:rPr>
        <w:t xml:space="preserve"> supuesto</w:t>
      </w:r>
      <w:r w:rsidR="00950EAA" w:rsidRPr="002D4493">
        <w:rPr>
          <w:rFonts w:ascii="Arial" w:hAnsi="Arial" w:cs="Arial"/>
          <w:b w:val="0"/>
          <w:w w:val="95"/>
          <w:sz w:val="22"/>
          <w:szCs w:val="22"/>
        </w:rPr>
        <w:t>s</w:t>
      </w:r>
      <w:r w:rsidRPr="002D4493">
        <w:rPr>
          <w:rFonts w:ascii="Arial" w:hAnsi="Arial" w:cs="Arial"/>
          <w:b w:val="0"/>
          <w:w w:val="95"/>
          <w:sz w:val="22"/>
          <w:szCs w:val="22"/>
        </w:rPr>
        <w:t xml:space="preserve"> señalado</w:t>
      </w:r>
      <w:r w:rsidR="00950EAA" w:rsidRPr="002D4493">
        <w:rPr>
          <w:rFonts w:ascii="Arial" w:hAnsi="Arial" w:cs="Arial"/>
          <w:b w:val="0"/>
          <w:w w:val="95"/>
          <w:sz w:val="22"/>
          <w:szCs w:val="22"/>
        </w:rPr>
        <w:t>s</w:t>
      </w:r>
      <w:r w:rsidRPr="002D4493">
        <w:rPr>
          <w:rFonts w:ascii="Arial" w:hAnsi="Arial" w:cs="Arial"/>
          <w:b w:val="0"/>
          <w:w w:val="95"/>
          <w:sz w:val="22"/>
          <w:szCs w:val="22"/>
        </w:rPr>
        <w:t xml:space="preserve"> en los literales a. b. y c.</w:t>
      </w:r>
      <w:r w:rsidR="0053655A" w:rsidRPr="002D4493">
        <w:rPr>
          <w:rFonts w:ascii="Arial" w:hAnsi="Arial" w:cs="Arial"/>
          <w:b w:val="0"/>
          <w:w w:val="95"/>
          <w:sz w:val="22"/>
          <w:szCs w:val="22"/>
        </w:rPr>
        <w:t xml:space="preserve"> del párrafo 5.1</w:t>
      </w:r>
      <w:r w:rsidRPr="002D4493">
        <w:rPr>
          <w:rFonts w:ascii="Arial" w:hAnsi="Arial" w:cs="Arial"/>
          <w:b w:val="0"/>
          <w:w w:val="95"/>
          <w:sz w:val="22"/>
          <w:szCs w:val="22"/>
        </w:rPr>
        <w:t xml:space="preserve">, si tuviesen alguna parte vinculada cuyos ingresos superen las </w:t>
      </w:r>
      <w:r w:rsidR="001D1BED" w:rsidRPr="002D4493">
        <w:rPr>
          <w:rFonts w:ascii="Arial" w:hAnsi="Arial" w:cs="Arial"/>
          <w:b w:val="0"/>
          <w:w w:val="95"/>
          <w:sz w:val="22"/>
          <w:szCs w:val="22"/>
        </w:rPr>
        <w:t>dos mil trescientas (</w:t>
      </w:r>
      <w:r w:rsidRPr="002D4493">
        <w:rPr>
          <w:rFonts w:ascii="Arial" w:hAnsi="Arial" w:cs="Arial"/>
          <w:b w:val="0"/>
          <w:w w:val="95"/>
          <w:sz w:val="22"/>
          <w:szCs w:val="22"/>
        </w:rPr>
        <w:t>2</w:t>
      </w:r>
      <w:r w:rsidR="00F37322" w:rsidRPr="002D4493">
        <w:rPr>
          <w:rFonts w:ascii="Arial" w:hAnsi="Arial" w:cs="Arial"/>
          <w:b w:val="0"/>
          <w:w w:val="95"/>
          <w:sz w:val="22"/>
          <w:szCs w:val="22"/>
        </w:rPr>
        <w:t xml:space="preserve"> </w:t>
      </w:r>
      <w:r w:rsidRPr="002D4493">
        <w:rPr>
          <w:rFonts w:ascii="Arial" w:hAnsi="Arial" w:cs="Arial"/>
          <w:b w:val="0"/>
          <w:w w:val="95"/>
          <w:sz w:val="22"/>
          <w:szCs w:val="22"/>
        </w:rPr>
        <w:t>300</w:t>
      </w:r>
      <w:r w:rsidR="001D1BED" w:rsidRPr="002D4493">
        <w:rPr>
          <w:rFonts w:ascii="Arial" w:hAnsi="Arial" w:cs="Arial"/>
          <w:b w:val="0"/>
          <w:w w:val="95"/>
          <w:sz w:val="22"/>
          <w:szCs w:val="22"/>
        </w:rPr>
        <w:t>)</w:t>
      </w:r>
      <w:r w:rsidRPr="002D4493">
        <w:rPr>
          <w:rFonts w:ascii="Arial" w:hAnsi="Arial" w:cs="Arial"/>
          <w:b w:val="0"/>
          <w:w w:val="95"/>
          <w:sz w:val="22"/>
          <w:szCs w:val="22"/>
        </w:rPr>
        <w:t xml:space="preserve"> UIT, según el procedimiento previsto en los párrafos precedentes. Se entiende por parte vinculada a aquella que se </w:t>
      </w:r>
      <w:r w:rsidR="008928B0" w:rsidRPr="002D4493">
        <w:rPr>
          <w:rFonts w:ascii="Arial" w:hAnsi="Arial" w:cs="Arial"/>
          <w:b w:val="0"/>
          <w:w w:val="95"/>
          <w:sz w:val="22"/>
          <w:szCs w:val="22"/>
        </w:rPr>
        <w:t xml:space="preserve">encuentre en </w:t>
      </w:r>
      <w:r w:rsidRPr="002D4493">
        <w:rPr>
          <w:rFonts w:ascii="Arial" w:hAnsi="Arial" w:cs="Arial"/>
          <w:b w:val="0"/>
          <w:w w:val="95"/>
          <w:sz w:val="22"/>
          <w:szCs w:val="22"/>
        </w:rPr>
        <w:t xml:space="preserve">alguna de </w:t>
      </w:r>
      <w:r w:rsidR="008928B0" w:rsidRPr="002D4493">
        <w:rPr>
          <w:rFonts w:ascii="Arial" w:hAnsi="Arial" w:cs="Arial"/>
          <w:b w:val="0"/>
          <w:w w:val="95"/>
          <w:sz w:val="22"/>
          <w:szCs w:val="22"/>
        </w:rPr>
        <w:t xml:space="preserve">las situaciones descritas en los </w:t>
      </w:r>
      <w:r w:rsidR="00F65737" w:rsidRPr="002D4493">
        <w:rPr>
          <w:rFonts w:ascii="Arial" w:hAnsi="Arial" w:cs="Arial"/>
          <w:b w:val="0"/>
          <w:w w:val="95"/>
          <w:sz w:val="22"/>
          <w:szCs w:val="22"/>
        </w:rPr>
        <w:t>incisos</w:t>
      </w:r>
      <w:r w:rsidR="008928B0" w:rsidRPr="002D4493">
        <w:rPr>
          <w:rFonts w:ascii="Arial" w:hAnsi="Arial" w:cs="Arial"/>
          <w:b w:val="0"/>
          <w:w w:val="95"/>
          <w:sz w:val="22"/>
          <w:szCs w:val="22"/>
        </w:rPr>
        <w:t xml:space="preserve"> 1. y 2. del</w:t>
      </w:r>
      <w:r w:rsidR="00A1261E" w:rsidRPr="002D4493">
        <w:rPr>
          <w:rFonts w:ascii="Arial" w:hAnsi="Arial" w:cs="Arial"/>
          <w:b w:val="0"/>
          <w:w w:val="95"/>
          <w:sz w:val="22"/>
          <w:szCs w:val="22"/>
        </w:rPr>
        <w:t xml:space="preserve"> </w:t>
      </w:r>
      <w:r w:rsidR="008928B0" w:rsidRPr="002D4493">
        <w:rPr>
          <w:rFonts w:ascii="Arial" w:hAnsi="Arial" w:cs="Arial"/>
          <w:b w:val="0"/>
          <w:w w:val="95"/>
          <w:sz w:val="22"/>
          <w:szCs w:val="22"/>
        </w:rPr>
        <w:t>artículo 24</w:t>
      </w:r>
      <w:r w:rsidR="00682F22" w:rsidRPr="002D4493">
        <w:rPr>
          <w:rFonts w:ascii="Arial" w:hAnsi="Arial" w:cs="Arial"/>
          <w:b w:val="0"/>
          <w:w w:val="95"/>
          <w:sz w:val="22"/>
          <w:szCs w:val="22"/>
        </w:rPr>
        <w:t>°</w:t>
      </w:r>
      <w:r w:rsidR="008928B0" w:rsidRPr="002D4493">
        <w:rPr>
          <w:rFonts w:ascii="Arial" w:hAnsi="Arial" w:cs="Arial"/>
          <w:b w:val="0"/>
          <w:w w:val="95"/>
          <w:sz w:val="22"/>
          <w:szCs w:val="22"/>
        </w:rPr>
        <w:t xml:space="preserve"> del Reglamento de la Ley del Impuesto a la Renta, aprobado por el Decreto Supremo N° 122-94-EF y normas modificatorias</w:t>
      </w:r>
      <w:r w:rsidRPr="002D4493">
        <w:rPr>
          <w:rFonts w:ascii="Arial" w:hAnsi="Arial" w:cs="Arial"/>
          <w:b w:val="0"/>
          <w:w w:val="95"/>
          <w:sz w:val="22"/>
          <w:szCs w:val="22"/>
        </w:rPr>
        <w:t xml:space="preserve">. </w:t>
      </w:r>
    </w:p>
    <w:p w:rsidR="008A39C6" w:rsidRPr="002D4493" w:rsidRDefault="008A39C6" w:rsidP="008A39C6">
      <w:pPr>
        <w:pStyle w:val="Textoindependiente"/>
        <w:ind w:left="993"/>
        <w:jc w:val="both"/>
        <w:rPr>
          <w:rFonts w:ascii="Arial" w:hAnsi="Arial" w:cs="Arial"/>
          <w:b w:val="0"/>
          <w:w w:val="95"/>
          <w:sz w:val="22"/>
          <w:szCs w:val="22"/>
        </w:rPr>
      </w:pPr>
    </w:p>
    <w:p w:rsidR="008A39C6" w:rsidRPr="002D4493" w:rsidRDefault="008A39C6" w:rsidP="00C83859">
      <w:pPr>
        <w:pStyle w:val="Textoindependiente"/>
        <w:numPr>
          <w:ilvl w:val="1"/>
          <w:numId w:val="20"/>
        </w:numPr>
        <w:tabs>
          <w:tab w:val="left" w:pos="1134"/>
        </w:tabs>
        <w:ind w:left="0" w:firstLine="567"/>
        <w:jc w:val="both"/>
        <w:rPr>
          <w:rFonts w:ascii="Arial" w:hAnsi="Arial" w:cs="Arial"/>
          <w:b w:val="0"/>
          <w:w w:val="95"/>
          <w:sz w:val="22"/>
          <w:szCs w:val="22"/>
        </w:rPr>
      </w:pPr>
      <w:r w:rsidRPr="002D4493">
        <w:rPr>
          <w:rFonts w:ascii="Arial" w:hAnsi="Arial" w:cs="Arial"/>
          <w:b w:val="0"/>
          <w:w w:val="95"/>
          <w:sz w:val="22"/>
          <w:szCs w:val="22"/>
        </w:rPr>
        <w:t>No se considera para el cómputo de los ingresos a que se refieren los literales a.</w:t>
      </w:r>
      <w:r w:rsidR="00A1261E" w:rsidRPr="002D4493">
        <w:rPr>
          <w:rFonts w:ascii="Arial" w:hAnsi="Arial" w:cs="Arial"/>
          <w:b w:val="0"/>
          <w:w w:val="95"/>
          <w:sz w:val="22"/>
          <w:szCs w:val="22"/>
        </w:rPr>
        <w:t>,</w:t>
      </w:r>
      <w:r w:rsidRPr="002D4493">
        <w:rPr>
          <w:rFonts w:ascii="Arial" w:hAnsi="Arial" w:cs="Arial"/>
          <w:b w:val="0"/>
          <w:w w:val="95"/>
          <w:sz w:val="22"/>
          <w:szCs w:val="22"/>
        </w:rPr>
        <w:t xml:space="preserve"> b. y c.</w:t>
      </w:r>
      <w:r w:rsidR="0053655A" w:rsidRPr="002D4493">
        <w:rPr>
          <w:rFonts w:ascii="Arial" w:hAnsi="Arial" w:cs="Arial"/>
          <w:b w:val="0"/>
          <w:w w:val="95"/>
          <w:sz w:val="22"/>
          <w:szCs w:val="22"/>
        </w:rPr>
        <w:t xml:space="preserve"> del párrafo 5.1</w:t>
      </w:r>
      <w:r w:rsidRPr="002D4493">
        <w:rPr>
          <w:rFonts w:ascii="Arial" w:hAnsi="Arial" w:cs="Arial"/>
          <w:b w:val="0"/>
          <w:w w:val="95"/>
          <w:sz w:val="22"/>
          <w:szCs w:val="22"/>
        </w:rPr>
        <w:t>, montos distintos a los señalados en dichos literales.</w:t>
      </w:r>
    </w:p>
    <w:p w:rsidR="00005A29" w:rsidRPr="002D4493" w:rsidRDefault="00005A29" w:rsidP="009531C4">
      <w:pPr>
        <w:pStyle w:val="Textoindependiente"/>
        <w:ind w:left="567"/>
        <w:jc w:val="both"/>
        <w:rPr>
          <w:rFonts w:ascii="Arial" w:hAnsi="Arial" w:cs="Arial"/>
          <w:b w:val="0"/>
          <w:w w:val="95"/>
          <w:sz w:val="22"/>
          <w:szCs w:val="22"/>
        </w:rPr>
      </w:pPr>
    </w:p>
    <w:p w:rsidR="00005A29" w:rsidRPr="002D4493" w:rsidRDefault="00005A29" w:rsidP="00C83859">
      <w:pPr>
        <w:pStyle w:val="Textoindependiente"/>
        <w:numPr>
          <w:ilvl w:val="1"/>
          <w:numId w:val="20"/>
        </w:numPr>
        <w:tabs>
          <w:tab w:val="left" w:pos="1134"/>
        </w:tabs>
        <w:ind w:left="0" w:firstLine="567"/>
        <w:jc w:val="both"/>
        <w:rPr>
          <w:rFonts w:ascii="Arial" w:hAnsi="Arial" w:cs="Arial"/>
          <w:b w:val="0"/>
          <w:w w:val="95"/>
          <w:sz w:val="22"/>
          <w:szCs w:val="22"/>
        </w:rPr>
      </w:pPr>
      <w:r w:rsidRPr="002D4493">
        <w:rPr>
          <w:rFonts w:ascii="Arial" w:hAnsi="Arial" w:cs="Arial"/>
          <w:b w:val="0"/>
          <w:w w:val="95"/>
          <w:sz w:val="22"/>
          <w:szCs w:val="22"/>
        </w:rPr>
        <w:t xml:space="preserve">También se consideran incluidos a los deudores que no hubieran declarado los ingresos anuales a que se refiere el presente artículo, siempre que </w:t>
      </w:r>
      <w:r w:rsidR="00DA3083" w:rsidRPr="002D4493">
        <w:rPr>
          <w:rFonts w:ascii="Arial" w:hAnsi="Arial" w:cs="Arial"/>
          <w:b w:val="0"/>
          <w:w w:val="95"/>
          <w:sz w:val="22"/>
          <w:szCs w:val="22"/>
        </w:rPr>
        <w:t xml:space="preserve">conforme con lo dispuesto por </w:t>
      </w:r>
      <w:r w:rsidR="006762CC" w:rsidRPr="002D4493">
        <w:rPr>
          <w:rFonts w:ascii="Arial" w:hAnsi="Arial" w:cs="Arial"/>
          <w:b w:val="0"/>
          <w:w w:val="95"/>
          <w:sz w:val="22"/>
          <w:szCs w:val="22"/>
        </w:rPr>
        <w:t>este</w:t>
      </w:r>
      <w:r w:rsidR="00DA3083" w:rsidRPr="002D4493">
        <w:rPr>
          <w:rFonts w:ascii="Arial" w:hAnsi="Arial" w:cs="Arial"/>
          <w:b w:val="0"/>
          <w:w w:val="95"/>
          <w:sz w:val="22"/>
          <w:szCs w:val="22"/>
        </w:rPr>
        <w:t xml:space="preserve"> artículo, </w:t>
      </w:r>
      <w:r w:rsidRPr="002D4493">
        <w:rPr>
          <w:rFonts w:ascii="Arial" w:hAnsi="Arial" w:cs="Arial"/>
          <w:b w:val="0"/>
          <w:w w:val="95"/>
          <w:sz w:val="22"/>
          <w:szCs w:val="22"/>
        </w:rPr>
        <w:t xml:space="preserve">tengan ingresos no declarados que </w:t>
      </w:r>
      <w:r w:rsidR="006762CC" w:rsidRPr="002D4493">
        <w:rPr>
          <w:rFonts w:ascii="Arial" w:hAnsi="Arial" w:cs="Arial"/>
          <w:b w:val="0"/>
          <w:w w:val="95"/>
          <w:sz w:val="22"/>
          <w:szCs w:val="22"/>
        </w:rPr>
        <w:t xml:space="preserve">no </w:t>
      </w:r>
      <w:r w:rsidRPr="002D4493">
        <w:rPr>
          <w:rFonts w:ascii="Arial" w:hAnsi="Arial" w:cs="Arial"/>
          <w:b w:val="0"/>
          <w:w w:val="95"/>
          <w:sz w:val="22"/>
          <w:szCs w:val="22"/>
        </w:rPr>
        <w:t xml:space="preserve">superen las dos mil trescientas (2 300) UIT anuales ni una parte vinculada cuyos ingresos superen las dos mil trescientas (2 300) UIT, sin perjuicio de la </w:t>
      </w:r>
      <w:r w:rsidR="009E7839" w:rsidRPr="002D4493">
        <w:rPr>
          <w:rFonts w:ascii="Arial" w:hAnsi="Arial" w:cs="Arial"/>
          <w:b w:val="0"/>
          <w:w w:val="95"/>
          <w:sz w:val="22"/>
          <w:szCs w:val="22"/>
        </w:rPr>
        <w:t xml:space="preserve">facultad de </w:t>
      </w:r>
      <w:r w:rsidRPr="002D4493">
        <w:rPr>
          <w:rFonts w:ascii="Arial" w:hAnsi="Arial" w:cs="Arial"/>
          <w:b w:val="0"/>
          <w:w w:val="95"/>
          <w:sz w:val="22"/>
          <w:szCs w:val="22"/>
        </w:rPr>
        <w:t xml:space="preserve">fiscalización </w:t>
      </w:r>
      <w:r w:rsidR="009E7839" w:rsidRPr="002D4493">
        <w:rPr>
          <w:rFonts w:ascii="Arial" w:hAnsi="Arial" w:cs="Arial"/>
          <w:b w:val="0"/>
          <w:w w:val="95"/>
          <w:sz w:val="22"/>
          <w:szCs w:val="22"/>
        </w:rPr>
        <w:t>de la SUNAT</w:t>
      </w:r>
      <w:r w:rsidRPr="002D4493">
        <w:rPr>
          <w:rFonts w:ascii="Arial" w:hAnsi="Arial" w:cs="Arial"/>
          <w:b w:val="0"/>
          <w:w w:val="95"/>
          <w:sz w:val="22"/>
          <w:szCs w:val="22"/>
        </w:rPr>
        <w:t>.</w:t>
      </w:r>
    </w:p>
    <w:p w:rsidR="006762CC" w:rsidRPr="002D4493" w:rsidRDefault="006762CC" w:rsidP="009531C4">
      <w:pPr>
        <w:pStyle w:val="Textoindependiente"/>
        <w:ind w:left="567"/>
        <w:jc w:val="both"/>
        <w:rPr>
          <w:rFonts w:ascii="Arial" w:hAnsi="Arial" w:cs="Arial"/>
          <w:b w:val="0"/>
          <w:w w:val="95"/>
          <w:sz w:val="22"/>
          <w:szCs w:val="22"/>
        </w:rPr>
      </w:pPr>
    </w:p>
    <w:p w:rsidR="00A34FB1" w:rsidRPr="002D4493" w:rsidRDefault="00283BD7" w:rsidP="005B552F">
      <w:pPr>
        <w:ind w:firstLine="567"/>
        <w:jc w:val="both"/>
        <w:rPr>
          <w:rFonts w:ascii="Arial" w:hAnsi="Arial" w:cs="Arial"/>
          <w:b/>
          <w:w w:val="95"/>
          <w:sz w:val="22"/>
          <w:szCs w:val="22"/>
        </w:rPr>
      </w:pPr>
      <w:r w:rsidRPr="002D4493">
        <w:rPr>
          <w:rFonts w:ascii="Arial" w:hAnsi="Arial" w:cs="Arial"/>
          <w:b/>
          <w:w w:val="95"/>
          <w:sz w:val="22"/>
          <w:szCs w:val="22"/>
        </w:rPr>
        <w:t xml:space="preserve">Artículo </w:t>
      </w:r>
      <w:r w:rsidR="00EE2DAD" w:rsidRPr="002D4493">
        <w:rPr>
          <w:rFonts w:ascii="Arial" w:hAnsi="Arial" w:cs="Arial"/>
          <w:b/>
          <w:w w:val="95"/>
          <w:sz w:val="22"/>
          <w:szCs w:val="22"/>
        </w:rPr>
        <w:t>6</w:t>
      </w:r>
      <w:r w:rsidRPr="002D4493">
        <w:rPr>
          <w:rFonts w:ascii="Arial" w:hAnsi="Arial" w:cs="Arial"/>
          <w:b/>
          <w:w w:val="95"/>
          <w:sz w:val="22"/>
          <w:szCs w:val="22"/>
        </w:rPr>
        <w:t>.</w:t>
      </w:r>
      <w:r w:rsidRPr="002D4493">
        <w:rPr>
          <w:rFonts w:ascii="Arial" w:hAnsi="Arial" w:cs="Arial"/>
          <w:w w:val="95"/>
          <w:sz w:val="22"/>
          <w:szCs w:val="22"/>
        </w:rPr>
        <w:t xml:space="preserve"> </w:t>
      </w:r>
      <w:r w:rsidRPr="002D4493">
        <w:rPr>
          <w:rFonts w:ascii="Arial" w:hAnsi="Arial" w:cs="Arial"/>
          <w:b/>
          <w:w w:val="95"/>
          <w:sz w:val="22"/>
          <w:szCs w:val="22"/>
        </w:rPr>
        <w:t>Sujetos no comprendidos</w:t>
      </w:r>
      <w:r w:rsidRPr="002D4493">
        <w:rPr>
          <w:rFonts w:ascii="Arial" w:hAnsi="Arial" w:cs="Arial"/>
          <w:w w:val="95"/>
          <w:sz w:val="22"/>
          <w:szCs w:val="22"/>
        </w:rPr>
        <w:t xml:space="preserve"> </w:t>
      </w:r>
    </w:p>
    <w:p w:rsidR="00A34FB1" w:rsidRPr="002D4493" w:rsidRDefault="00A34FB1" w:rsidP="00A34FB1">
      <w:pPr>
        <w:pStyle w:val="Textoindependiente"/>
        <w:ind w:firstLine="708"/>
        <w:jc w:val="both"/>
        <w:rPr>
          <w:rFonts w:ascii="Arial" w:hAnsi="Arial" w:cs="Arial"/>
          <w:b w:val="0"/>
          <w:w w:val="95"/>
          <w:sz w:val="22"/>
          <w:szCs w:val="22"/>
          <w:lang w:val="es-ES"/>
        </w:rPr>
      </w:pPr>
    </w:p>
    <w:p w:rsidR="008127CE" w:rsidRPr="002D4493" w:rsidRDefault="00283BD7" w:rsidP="005B552F">
      <w:pPr>
        <w:pStyle w:val="Textoindependiente"/>
        <w:ind w:firstLine="567"/>
        <w:jc w:val="both"/>
        <w:rPr>
          <w:rFonts w:ascii="Arial" w:hAnsi="Arial" w:cs="Arial"/>
          <w:b w:val="0"/>
          <w:w w:val="95"/>
          <w:sz w:val="22"/>
          <w:szCs w:val="22"/>
        </w:rPr>
      </w:pPr>
      <w:r w:rsidRPr="002D4493">
        <w:rPr>
          <w:rFonts w:ascii="Arial" w:hAnsi="Arial" w:cs="Arial"/>
          <w:b w:val="0"/>
          <w:w w:val="95"/>
          <w:sz w:val="22"/>
          <w:szCs w:val="22"/>
        </w:rPr>
        <w:t>No p</w:t>
      </w:r>
      <w:r w:rsidR="00957597" w:rsidRPr="002D4493">
        <w:rPr>
          <w:rFonts w:ascii="Arial" w:hAnsi="Arial" w:cs="Arial"/>
          <w:b w:val="0"/>
          <w:w w:val="95"/>
          <w:sz w:val="22"/>
          <w:szCs w:val="22"/>
        </w:rPr>
        <w:t>uede</w:t>
      </w:r>
      <w:r w:rsidRPr="002D4493">
        <w:rPr>
          <w:rFonts w:ascii="Arial" w:hAnsi="Arial" w:cs="Arial"/>
          <w:b w:val="0"/>
          <w:w w:val="95"/>
          <w:sz w:val="22"/>
          <w:szCs w:val="22"/>
        </w:rPr>
        <w:t xml:space="preserve">n acogerse al </w:t>
      </w:r>
      <w:r w:rsidR="00DF4318" w:rsidRPr="002D4493">
        <w:rPr>
          <w:rFonts w:ascii="Arial" w:hAnsi="Arial" w:cs="Arial"/>
          <w:b w:val="0"/>
          <w:w w:val="95"/>
          <w:sz w:val="22"/>
          <w:szCs w:val="22"/>
        </w:rPr>
        <w:t>FRAES</w:t>
      </w:r>
      <w:r w:rsidRPr="002D4493">
        <w:rPr>
          <w:rFonts w:ascii="Arial" w:hAnsi="Arial" w:cs="Arial"/>
          <w:b w:val="0"/>
          <w:w w:val="95"/>
          <w:sz w:val="22"/>
          <w:szCs w:val="22"/>
        </w:rPr>
        <w:t>:</w:t>
      </w:r>
    </w:p>
    <w:p w:rsidR="008127CE" w:rsidRPr="002D4493" w:rsidRDefault="008127CE" w:rsidP="00A34FB1">
      <w:pPr>
        <w:pStyle w:val="Textoindependiente"/>
        <w:ind w:firstLine="708"/>
        <w:jc w:val="both"/>
        <w:rPr>
          <w:rFonts w:ascii="Arial" w:hAnsi="Arial" w:cs="Arial"/>
          <w:b w:val="0"/>
          <w:w w:val="95"/>
          <w:sz w:val="22"/>
          <w:szCs w:val="22"/>
        </w:rPr>
      </w:pPr>
    </w:p>
    <w:p w:rsidR="00E7741F" w:rsidRPr="002D4493" w:rsidRDefault="00283BD7" w:rsidP="005B552F">
      <w:pPr>
        <w:pStyle w:val="Textoindependiente"/>
        <w:numPr>
          <w:ilvl w:val="0"/>
          <w:numId w:val="3"/>
        </w:numPr>
        <w:ind w:left="1134" w:hanging="567"/>
        <w:jc w:val="both"/>
        <w:rPr>
          <w:rFonts w:ascii="Arial" w:hAnsi="Arial" w:cs="Arial"/>
          <w:b w:val="0"/>
          <w:w w:val="95"/>
          <w:sz w:val="22"/>
          <w:szCs w:val="22"/>
        </w:rPr>
      </w:pPr>
      <w:r w:rsidRPr="002D4493">
        <w:rPr>
          <w:rFonts w:ascii="Arial" w:hAnsi="Arial" w:cs="Arial"/>
          <w:b w:val="0"/>
          <w:w w:val="95"/>
          <w:sz w:val="22"/>
          <w:szCs w:val="22"/>
        </w:rPr>
        <w:t xml:space="preserve">Los sujetos que al </w:t>
      </w:r>
      <w:r w:rsidR="004C20CC" w:rsidRPr="002D4493">
        <w:rPr>
          <w:rFonts w:ascii="Arial" w:hAnsi="Arial" w:cs="Arial"/>
          <w:b w:val="0"/>
          <w:w w:val="95"/>
          <w:sz w:val="22"/>
          <w:szCs w:val="22"/>
        </w:rPr>
        <w:t>30 de setiembre</w:t>
      </w:r>
      <w:r w:rsidRPr="002D4493">
        <w:rPr>
          <w:rFonts w:ascii="Arial" w:hAnsi="Arial" w:cs="Arial"/>
          <w:b w:val="0"/>
          <w:w w:val="95"/>
          <w:sz w:val="22"/>
          <w:szCs w:val="22"/>
        </w:rPr>
        <w:t xml:space="preserve"> de 2016 tengan contratos de estabilidad tributaria. </w:t>
      </w:r>
    </w:p>
    <w:p w:rsidR="007F1D91" w:rsidRPr="002D4493" w:rsidRDefault="007F1D91" w:rsidP="007F1D91">
      <w:pPr>
        <w:pStyle w:val="Textoindependiente"/>
        <w:ind w:left="1134"/>
        <w:jc w:val="both"/>
        <w:rPr>
          <w:rFonts w:ascii="Arial" w:hAnsi="Arial" w:cs="Arial"/>
          <w:b w:val="0"/>
          <w:w w:val="95"/>
          <w:sz w:val="22"/>
          <w:szCs w:val="22"/>
        </w:rPr>
      </w:pPr>
    </w:p>
    <w:p w:rsidR="00945E9E" w:rsidRPr="002D4493" w:rsidRDefault="00283BD7" w:rsidP="005B552F">
      <w:pPr>
        <w:pStyle w:val="Textoindependiente"/>
        <w:numPr>
          <w:ilvl w:val="0"/>
          <w:numId w:val="3"/>
        </w:numPr>
        <w:ind w:left="1134" w:hanging="567"/>
        <w:jc w:val="both"/>
        <w:rPr>
          <w:rFonts w:ascii="Arial" w:hAnsi="Arial" w:cs="Arial"/>
          <w:b w:val="0"/>
          <w:w w:val="95"/>
          <w:sz w:val="22"/>
          <w:szCs w:val="22"/>
        </w:rPr>
      </w:pPr>
      <w:r w:rsidRPr="002D4493">
        <w:rPr>
          <w:rFonts w:ascii="Arial" w:hAnsi="Arial" w:cs="Arial"/>
          <w:b w:val="0"/>
          <w:w w:val="95"/>
          <w:sz w:val="22"/>
          <w:szCs w:val="22"/>
        </w:rPr>
        <w:t xml:space="preserve">Las personas naturales con sentencia condenatoria consentida o ejecutoriada </w:t>
      </w:r>
      <w:r w:rsidR="008E1C96" w:rsidRPr="002D4493">
        <w:rPr>
          <w:rFonts w:ascii="Arial" w:hAnsi="Arial" w:cs="Arial"/>
          <w:b w:val="0"/>
          <w:w w:val="95"/>
          <w:sz w:val="22"/>
          <w:szCs w:val="22"/>
        </w:rPr>
        <w:t xml:space="preserve">vigente </w:t>
      </w:r>
      <w:r w:rsidRPr="002D4493">
        <w:rPr>
          <w:rFonts w:ascii="Arial" w:hAnsi="Arial" w:cs="Arial"/>
          <w:b w:val="0"/>
          <w:w w:val="95"/>
          <w:sz w:val="22"/>
          <w:szCs w:val="22"/>
        </w:rPr>
        <w:t xml:space="preserve">a la fecha de presentación de la solicitud de acogimiento al </w:t>
      </w:r>
      <w:r w:rsidR="00DF4318" w:rsidRPr="002D4493">
        <w:rPr>
          <w:rFonts w:ascii="Arial" w:hAnsi="Arial" w:cs="Arial"/>
          <w:b w:val="0"/>
          <w:w w:val="95"/>
          <w:sz w:val="22"/>
          <w:szCs w:val="22"/>
        </w:rPr>
        <w:t>FRAES</w:t>
      </w:r>
      <w:r w:rsidRPr="002D4493">
        <w:rPr>
          <w:rFonts w:ascii="Arial" w:hAnsi="Arial" w:cs="Arial"/>
          <w:b w:val="0"/>
          <w:w w:val="95"/>
          <w:sz w:val="22"/>
          <w:szCs w:val="22"/>
        </w:rPr>
        <w:t>, por delito tributario o aduanero, ni tampoco los sujetos incluidos en los literales a.</w:t>
      </w:r>
      <w:r w:rsidR="00893F4A" w:rsidRPr="002D4493">
        <w:rPr>
          <w:rFonts w:ascii="Arial" w:hAnsi="Arial" w:cs="Arial"/>
          <w:b w:val="0"/>
          <w:w w:val="95"/>
          <w:sz w:val="22"/>
          <w:szCs w:val="22"/>
        </w:rPr>
        <w:t>,</w:t>
      </w:r>
      <w:r w:rsidRPr="002D4493">
        <w:rPr>
          <w:rFonts w:ascii="Arial" w:hAnsi="Arial" w:cs="Arial"/>
          <w:b w:val="0"/>
          <w:w w:val="95"/>
          <w:sz w:val="22"/>
          <w:szCs w:val="22"/>
        </w:rPr>
        <w:t xml:space="preserve"> b.</w:t>
      </w:r>
      <w:r w:rsidR="0053655A" w:rsidRPr="002D4493">
        <w:rPr>
          <w:rFonts w:ascii="Arial" w:hAnsi="Arial" w:cs="Arial"/>
          <w:b w:val="0"/>
          <w:w w:val="95"/>
          <w:sz w:val="22"/>
          <w:szCs w:val="22"/>
        </w:rPr>
        <w:t xml:space="preserve"> y</w:t>
      </w:r>
      <w:r w:rsidR="00893F4A" w:rsidRPr="002D4493">
        <w:rPr>
          <w:rFonts w:ascii="Arial" w:hAnsi="Arial" w:cs="Arial"/>
          <w:b w:val="0"/>
          <w:w w:val="95"/>
          <w:sz w:val="22"/>
          <w:szCs w:val="22"/>
        </w:rPr>
        <w:t xml:space="preserve"> c.</w:t>
      </w:r>
      <w:r w:rsidR="00CA55F9" w:rsidRPr="002D4493">
        <w:rPr>
          <w:rFonts w:ascii="Arial" w:hAnsi="Arial" w:cs="Arial"/>
          <w:b w:val="0"/>
          <w:w w:val="95"/>
          <w:sz w:val="22"/>
          <w:szCs w:val="22"/>
        </w:rPr>
        <w:t xml:space="preserve"> </w:t>
      </w:r>
      <w:r w:rsidR="0053655A" w:rsidRPr="002D4493">
        <w:rPr>
          <w:rFonts w:ascii="Arial" w:hAnsi="Arial" w:cs="Arial"/>
          <w:b w:val="0"/>
          <w:w w:val="95"/>
          <w:sz w:val="22"/>
          <w:szCs w:val="22"/>
        </w:rPr>
        <w:t xml:space="preserve">del párrafo 5.1 </w:t>
      </w:r>
      <w:r w:rsidR="00CA55F9" w:rsidRPr="002D4493">
        <w:rPr>
          <w:rFonts w:ascii="Arial" w:hAnsi="Arial" w:cs="Arial"/>
          <w:b w:val="0"/>
          <w:w w:val="95"/>
          <w:sz w:val="22"/>
          <w:szCs w:val="22"/>
        </w:rPr>
        <w:t>y párrafo</w:t>
      </w:r>
      <w:r w:rsidR="0053655A" w:rsidRPr="002D4493">
        <w:rPr>
          <w:rFonts w:ascii="Arial" w:hAnsi="Arial" w:cs="Arial"/>
          <w:b w:val="0"/>
          <w:w w:val="95"/>
          <w:sz w:val="22"/>
          <w:szCs w:val="22"/>
        </w:rPr>
        <w:t xml:space="preserve"> 5.5</w:t>
      </w:r>
      <w:r w:rsidRPr="002D4493">
        <w:rPr>
          <w:rFonts w:ascii="Arial" w:hAnsi="Arial" w:cs="Arial"/>
          <w:b w:val="0"/>
          <w:w w:val="95"/>
          <w:sz w:val="22"/>
          <w:szCs w:val="22"/>
        </w:rPr>
        <w:t xml:space="preserve"> </w:t>
      </w:r>
      <w:r w:rsidR="008928B0" w:rsidRPr="002D4493">
        <w:rPr>
          <w:rFonts w:ascii="Arial" w:hAnsi="Arial" w:cs="Arial"/>
          <w:b w:val="0"/>
          <w:w w:val="95"/>
          <w:sz w:val="22"/>
          <w:szCs w:val="22"/>
        </w:rPr>
        <w:t xml:space="preserve">del artículo </w:t>
      </w:r>
      <w:r w:rsidR="007577E8" w:rsidRPr="002D4493">
        <w:rPr>
          <w:rFonts w:ascii="Arial" w:hAnsi="Arial" w:cs="Arial"/>
          <w:b w:val="0"/>
          <w:w w:val="95"/>
          <w:sz w:val="22"/>
          <w:szCs w:val="22"/>
        </w:rPr>
        <w:t>5</w:t>
      </w:r>
      <w:r w:rsidR="008928B0" w:rsidRPr="002D4493">
        <w:rPr>
          <w:rFonts w:ascii="Arial" w:hAnsi="Arial" w:cs="Arial"/>
          <w:b w:val="0"/>
          <w:w w:val="95"/>
          <w:sz w:val="22"/>
          <w:szCs w:val="22"/>
        </w:rPr>
        <w:t xml:space="preserve">, </w:t>
      </w:r>
      <w:r w:rsidRPr="002D4493">
        <w:rPr>
          <w:rFonts w:ascii="Arial" w:hAnsi="Arial" w:cs="Arial"/>
          <w:b w:val="0"/>
          <w:w w:val="95"/>
          <w:sz w:val="22"/>
          <w:szCs w:val="22"/>
        </w:rPr>
        <w:t xml:space="preserve">cuyos representantes, por haber actuado en calidad de tales, tengan sentencia condenatoria consentida o ejecutoriada </w:t>
      </w:r>
      <w:r w:rsidR="008E1C96" w:rsidRPr="002D4493">
        <w:rPr>
          <w:rFonts w:ascii="Arial" w:hAnsi="Arial" w:cs="Arial"/>
          <w:b w:val="0"/>
          <w:w w:val="95"/>
          <w:sz w:val="22"/>
          <w:szCs w:val="22"/>
        </w:rPr>
        <w:t xml:space="preserve">vigente </w:t>
      </w:r>
      <w:r w:rsidRPr="002D4493">
        <w:rPr>
          <w:rFonts w:ascii="Arial" w:hAnsi="Arial" w:cs="Arial"/>
          <w:b w:val="0"/>
          <w:w w:val="95"/>
          <w:sz w:val="22"/>
          <w:szCs w:val="22"/>
        </w:rPr>
        <w:t xml:space="preserve">a la fecha de presentación de la solicitud de acogimiento al </w:t>
      </w:r>
      <w:r w:rsidR="00DF4318" w:rsidRPr="002D4493">
        <w:rPr>
          <w:rFonts w:ascii="Arial" w:hAnsi="Arial" w:cs="Arial"/>
          <w:b w:val="0"/>
          <w:w w:val="95"/>
          <w:sz w:val="22"/>
          <w:szCs w:val="22"/>
        </w:rPr>
        <w:t>FRAES</w:t>
      </w:r>
      <w:r w:rsidRPr="002D4493">
        <w:rPr>
          <w:rFonts w:ascii="Arial" w:hAnsi="Arial" w:cs="Arial"/>
          <w:b w:val="0"/>
          <w:w w:val="95"/>
          <w:sz w:val="22"/>
          <w:szCs w:val="22"/>
        </w:rPr>
        <w:t xml:space="preserve">, por delito tributario o aduanero. </w:t>
      </w:r>
    </w:p>
    <w:p w:rsidR="007F1D91" w:rsidRPr="002D4493" w:rsidRDefault="007F1D91" w:rsidP="007F1D91">
      <w:pPr>
        <w:pStyle w:val="Prrafodelista"/>
        <w:rPr>
          <w:rFonts w:ascii="Arial" w:hAnsi="Arial" w:cs="Arial"/>
          <w:b/>
          <w:w w:val="95"/>
          <w:sz w:val="22"/>
          <w:szCs w:val="22"/>
        </w:rPr>
      </w:pPr>
    </w:p>
    <w:p w:rsidR="008B4923" w:rsidRPr="002D4493" w:rsidRDefault="00283BD7" w:rsidP="002844AF">
      <w:pPr>
        <w:pStyle w:val="Textoindependiente"/>
        <w:numPr>
          <w:ilvl w:val="0"/>
          <w:numId w:val="3"/>
        </w:numPr>
        <w:ind w:left="1134" w:hanging="567"/>
        <w:jc w:val="both"/>
        <w:rPr>
          <w:rFonts w:ascii="Arial" w:hAnsi="Arial" w:cs="Arial"/>
          <w:b w:val="0"/>
          <w:w w:val="95"/>
          <w:sz w:val="22"/>
          <w:szCs w:val="22"/>
        </w:rPr>
      </w:pPr>
      <w:r w:rsidRPr="002D4493">
        <w:rPr>
          <w:rFonts w:ascii="Arial" w:hAnsi="Arial" w:cs="Arial"/>
          <w:b w:val="0"/>
          <w:w w:val="95"/>
          <w:sz w:val="22"/>
          <w:szCs w:val="22"/>
        </w:rPr>
        <w:lastRenderedPageBreak/>
        <w:t xml:space="preserve">El Sector Público Nacional, </w:t>
      </w:r>
      <w:r w:rsidR="008928B0" w:rsidRPr="002D4493">
        <w:rPr>
          <w:rFonts w:ascii="Arial" w:hAnsi="Arial" w:cs="Arial"/>
          <w:b w:val="0"/>
          <w:w w:val="95"/>
          <w:sz w:val="22"/>
          <w:szCs w:val="22"/>
          <w:lang w:val="es-PE"/>
        </w:rPr>
        <w:t xml:space="preserve">con excepción de las empresas conformantes de la actividad empresarial del Estado, conforme se señala en </w:t>
      </w:r>
      <w:r w:rsidRPr="002D4493">
        <w:rPr>
          <w:rFonts w:ascii="Arial" w:hAnsi="Arial" w:cs="Arial"/>
          <w:b w:val="0"/>
          <w:w w:val="95"/>
          <w:sz w:val="22"/>
          <w:szCs w:val="22"/>
        </w:rPr>
        <w:t>el literal a) del artículo 18</w:t>
      </w:r>
      <w:r w:rsidR="00E54EBB" w:rsidRPr="002D4493">
        <w:rPr>
          <w:rFonts w:ascii="Arial" w:hAnsi="Arial" w:cs="Arial"/>
          <w:b w:val="0"/>
          <w:w w:val="95"/>
          <w:sz w:val="22"/>
          <w:szCs w:val="22"/>
        </w:rPr>
        <w:t>°</w:t>
      </w:r>
      <w:r w:rsidRPr="002D4493">
        <w:rPr>
          <w:rFonts w:ascii="Arial" w:hAnsi="Arial" w:cs="Arial"/>
          <w:b w:val="0"/>
          <w:w w:val="95"/>
          <w:sz w:val="22"/>
          <w:szCs w:val="22"/>
        </w:rPr>
        <w:t xml:space="preserve"> de Texto Único Ordenado de la Ley del Impuesto a la Renta, aprobado por el Decreto Supremo N° 179-2004-EF y normas modificatorias.</w:t>
      </w:r>
    </w:p>
    <w:p w:rsidR="0065661A" w:rsidRPr="002D4493" w:rsidRDefault="0065661A" w:rsidP="005B552F">
      <w:pPr>
        <w:ind w:firstLine="567"/>
        <w:jc w:val="both"/>
        <w:rPr>
          <w:rFonts w:ascii="Arial" w:hAnsi="Arial" w:cs="Arial"/>
          <w:b/>
          <w:w w:val="95"/>
          <w:sz w:val="22"/>
          <w:szCs w:val="22"/>
        </w:rPr>
      </w:pPr>
    </w:p>
    <w:p w:rsidR="00622AA7" w:rsidRPr="002D4493" w:rsidRDefault="00283BD7" w:rsidP="005B552F">
      <w:pPr>
        <w:ind w:firstLine="567"/>
        <w:jc w:val="both"/>
        <w:rPr>
          <w:rFonts w:ascii="Arial" w:hAnsi="Arial" w:cs="Arial"/>
          <w:w w:val="95"/>
          <w:sz w:val="22"/>
          <w:szCs w:val="22"/>
        </w:rPr>
      </w:pPr>
      <w:r w:rsidRPr="002D4493">
        <w:rPr>
          <w:rFonts w:ascii="Arial" w:hAnsi="Arial" w:cs="Arial"/>
          <w:b/>
          <w:w w:val="95"/>
          <w:sz w:val="22"/>
          <w:szCs w:val="22"/>
        </w:rPr>
        <w:t xml:space="preserve">Artículo </w:t>
      </w:r>
      <w:r w:rsidR="00EE2DAD" w:rsidRPr="002D4493">
        <w:rPr>
          <w:rFonts w:ascii="Arial" w:hAnsi="Arial" w:cs="Arial"/>
          <w:b/>
          <w:w w:val="95"/>
          <w:sz w:val="22"/>
          <w:szCs w:val="22"/>
        </w:rPr>
        <w:t>7</w:t>
      </w:r>
      <w:r w:rsidRPr="002D4493">
        <w:rPr>
          <w:rFonts w:ascii="Arial" w:hAnsi="Arial" w:cs="Arial"/>
          <w:b/>
          <w:w w:val="95"/>
          <w:sz w:val="22"/>
          <w:szCs w:val="22"/>
        </w:rPr>
        <w:t>.</w:t>
      </w:r>
      <w:r w:rsidRPr="002D4493">
        <w:rPr>
          <w:rFonts w:ascii="Arial" w:hAnsi="Arial" w:cs="Arial"/>
          <w:w w:val="95"/>
          <w:sz w:val="22"/>
          <w:szCs w:val="22"/>
        </w:rPr>
        <w:t xml:space="preserve"> </w:t>
      </w:r>
      <w:r w:rsidR="00E80EF2" w:rsidRPr="002D4493">
        <w:rPr>
          <w:rFonts w:ascii="Arial" w:hAnsi="Arial" w:cs="Arial"/>
          <w:b/>
          <w:w w:val="95"/>
          <w:sz w:val="22"/>
          <w:szCs w:val="22"/>
        </w:rPr>
        <w:t>Bono de d</w:t>
      </w:r>
      <w:r w:rsidR="00401018" w:rsidRPr="002D4493">
        <w:rPr>
          <w:rFonts w:ascii="Arial" w:hAnsi="Arial" w:cs="Arial"/>
          <w:b/>
          <w:w w:val="95"/>
          <w:sz w:val="22"/>
          <w:szCs w:val="22"/>
        </w:rPr>
        <w:t>escuento</w:t>
      </w:r>
      <w:r w:rsidRPr="002D4493">
        <w:rPr>
          <w:rFonts w:ascii="Arial" w:hAnsi="Arial" w:cs="Arial"/>
          <w:b/>
          <w:w w:val="95"/>
          <w:sz w:val="22"/>
          <w:szCs w:val="22"/>
        </w:rPr>
        <w:t xml:space="preserve"> de la deuda acogida al </w:t>
      </w:r>
      <w:r w:rsidR="00DF4318" w:rsidRPr="002D4493">
        <w:rPr>
          <w:rFonts w:ascii="Arial" w:hAnsi="Arial" w:cs="Arial"/>
          <w:b/>
          <w:w w:val="95"/>
          <w:sz w:val="22"/>
          <w:szCs w:val="22"/>
        </w:rPr>
        <w:t>FRAES</w:t>
      </w:r>
      <w:r w:rsidRPr="002D4493">
        <w:rPr>
          <w:rFonts w:ascii="Arial" w:hAnsi="Arial" w:cs="Arial"/>
          <w:b/>
          <w:w w:val="95"/>
          <w:sz w:val="22"/>
          <w:szCs w:val="22"/>
        </w:rPr>
        <w:t xml:space="preserve"> </w:t>
      </w:r>
    </w:p>
    <w:p w:rsidR="00230DF4" w:rsidRPr="002D4493" w:rsidRDefault="00230DF4" w:rsidP="00622AA7">
      <w:pPr>
        <w:pStyle w:val="Textoindependiente"/>
        <w:ind w:firstLine="708"/>
        <w:jc w:val="both"/>
        <w:rPr>
          <w:rFonts w:ascii="Arial" w:hAnsi="Arial" w:cs="Arial"/>
          <w:b w:val="0"/>
          <w:color w:val="FF0000"/>
          <w:w w:val="95"/>
          <w:sz w:val="22"/>
          <w:szCs w:val="22"/>
        </w:rPr>
      </w:pPr>
    </w:p>
    <w:p w:rsidR="00EE2DAD" w:rsidRPr="002D4493" w:rsidRDefault="00EE2DAD" w:rsidP="00EE2DAD">
      <w:pPr>
        <w:pStyle w:val="Prrafodelista"/>
        <w:numPr>
          <w:ilvl w:val="0"/>
          <w:numId w:val="5"/>
        </w:numPr>
        <w:tabs>
          <w:tab w:val="left" w:pos="1134"/>
        </w:tabs>
        <w:jc w:val="both"/>
        <w:rPr>
          <w:rFonts w:ascii="Arial" w:hAnsi="Arial" w:cs="Arial"/>
          <w:bCs/>
          <w:vanish/>
          <w:w w:val="95"/>
          <w:sz w:val="22"/>
          <w:szCs w:val="22"/>
          <w:lang w:val="es-MX"/>
        </w:rPr>
      </w:pPr>
    </w:p>
    <w:p w:rsidR="00EE2DAD" w:rsidRPr="002D4493" w:rsidRDefault="00EE2DAD" w:rsidP="00EE2DAD">
      <w:pPr>
        <w:pStyle w:val="Prrafodelista"/>
        <w:numPr>
          <w:ilvl w:val="0"/>
          <w:numId w:val="5"/>
        </w:numPr>
        <w:tabs>
          <w:tab w:val="left" w:pos="1134"/>
        </w:tabs>
        <w:jc w:val="both"/>
        <w:rPr>
          <w:rFonts w:ascii="Arial" w:hAnsi="Arial" w:cs="Arial"/>
          <w:bCs/>
          <w:vanish/>
          <w:w w:val="95"/>
          <w:sz w:val="22"/>
          <w:szCs w:val="22"/>
          <w:lang w:val="es-MX"/>
        </w:rPr>
      </w:pPr>
    </w:p>
    <w:p w:rsidR="00EE2DAD" w:rsidRPr="002D4493" w:rsidRDefault="00EE2DAD" w:rsidP="00EE2DAD">
      <w:pPr>
        <w:pStyle w:val="Prrafodelista"/>
        <w:numPr>
          <w:ilvl w:val="0"/>
          <w:numId w:val="5"/>
        </w:numPr>
        <w:tabs>
          <w:tab w:val="left" w:pos="1134"/>
        </w:tabs>
        <w:jc w:val="both"/>
        <w:rPr>
          <w:rFonts w:ascii="Arial" w:hAnsi="Arial" w:cs="Arial"/>
          <w:bCs/>
          <w:vanish/>
          <w:w w:val="95"/>
          <w:sz w:val="22"/>
          <w:szCs w:val="22"/>
          <w:lang w:val="es-MX"/>
        </w:rPr>
      </w:pPr>
    </w:p>
    <w:p w:rsidR="00401018" w:rsidRPr="002D4493" w:rsidRDefault="00283BD7" w:rsidP="00EE2DAD">
      <w:pPr>
        <w:pStyle w:val="Textoindependiente"/>
        <w:numPr>
          <w:ilvl w:val="1"/>
          <w:numId w:val="5"/>
        </w:numPr>
        <w:tabs>
          <w:tab w:val="left" w:pos="1134"/>
        </w:tabs>
        <w:ind w:left="0" w:firstLine="567"/>
        <w:jc w:val="both"/>
        <w:rPr>
          <w:rFonts w:ascii="Arial" w:hAnsi="Arial" w:cs="Arial"/>
          <w:b w:val="0"/>
          <w:strike/>
          <w:w w:val="95"/>
          <w:sz w:val="22"/>
          <w:szCs w:val="22"/>
        </w:rPr>
      </w:pPr>
      <w:r w:rsidRPr="002D4493">
        <w:rPr>
          <w:rFonts w:ascii="Arial" w:hAnsi="Arial" w:cs="Arial"/>
          <w:b w:val="0"/>
          <w:w w:val="95"/>
          <w:sz w:val="22"/>
          <w:szCs w:val="22"/>
        </w:rPr>
        <w:t xml:space="preserve">Los sujetos acogidos al </w:t>
      </w:r>
      <w:r w:rsidR="00DF4318" w:rsidRPr="002D4493">
        <w:rPr>
          <w:rFonts w:ascii="Arial" w:hAnsi="Arial" w:cs="Arial"/>
          <w:b w:val="0"/>
          <w:w w:val="95"/>
          <w:sz w:val="22"/>
          <w:szCs w:val="22"/>
        </w:rPr>
        <w:t xml:space="preserve">FRAES </w:t>
      </w:r>
      <w:r w:rsidR="00A21F4A" w:rsidRPr="002D4493">
        <w:rPr>
          <w:rFonts w:ascii="Arial" w:hAnsi="Arial" w:cs="Arial"/>
          <w:b w:val="0"/>
          <w:w w:val="95"/>
          <w:sz w:val="22"/>
          <w:szCs w:val="22"/>
        </w:rPr>
        <w:t xml:space="preserve">accederán a un </w:t>
      </w:r>
      <w:r w:rsidR="00E80EF2" w:rsidRPr="002D4493">
        <w:rPr>
          <w:rFonts w:ascii="Arial" w:hAnsi="Arial" w:cs="Arial"/>
          <w:b w:val="0"/>
          <w:w w:val="95"/>
          <w:sz w:val="22"/>
          <w:szCs w:val="22"/>
        </w:rPr>
        <w:t xml:space="preserve">bono de </w:t>
      </w:r>
      <w:r w:rsidR="00A21F4A" w:rsidRPr="002D4493">
        <w:rPr>
          <w:rFonts w:ascii="Arial" w:hAnsi="Arial" w:cs="Arial"/>
          <w:b w:val="0"/>
          <w:w w:val="95"/>
          <w:sz w:val="22"/>
          <w:szCs w:val="22"/>
        </w:rPr>
        <w:t xml:space="preserve">descuento que se aplica sobre </w:t>
      </w:r>
      <w:r w:rsidR="008928B0" w:rsidRPr="002D4493">
        <w:rPr>
          <w:rFonts w:ascii="Arial" w:hAnsi="Arial" w:cs="Arial"/>
          <w:b w:val="0"/>
          <w:w w:val="95"/>
          <w:sz w:val="22"/>
          <w:szCs w:val="22"/>
        </w:rPr>
        <w:t xml:space="preserve">los intereses, </w:t>
      </w:r>
      <w:r w:rsidR="00FC226F" w:rsidRPr="002D4493">
        <w:rPr>
          <w:rFonts w:ascii="Arial" w:hAnsi="Arial" w:cs="Arial"/>
          <w:b w:val="0"/>
          <w:w w:val="95"/>
          <w:sz w:val="22"/>
          <w:szCs w:val="22"/>
        </w:rPr>
        <w:t>actualización</w:t>
      </w:r>
      <w:r w:rsidR="0030632B" w:rsidRPr="002D4493">
        <w:rPr>
          <w:rFonts w:ascii="Arial" w:hAnsi="Arial" w:cs="Arial"/>
          <w:b w:val="0"/>
          <w:w w:val="95"/>
          <w:sz w:val="22"/>
          <w:szCs w:val="22"/>
        </w:rPr>
        <w:t xml:space="preserve"> e</w:t>
      </w:r>
      <w:r w:rsidR="00FC226F" w:rsidRPr="002D4493">
        <w:rPr>
          <w:rFonts w:ascii="Arial" w:hAnsi="Arial" w:cs="Arial"/>
          <w:b w:val="0"/>
          <w:w w:val="95"/>
          <w:sz w:val="22"/>
          <w:szCs w:val="22"/>
        </w:rPr>
        <w:t xml:space="preserve"> </w:t>
      </w:r>
      <w:r w:rsidR="008928B0" w:rsidRPr="002D4493">
        <w:rPr>
          <w:rFonts w:ascii="Arial" w:hAnsi="Arial" w:cs="Arial"/>
          <w:b w:val="0"/>
          <w:w w:val="95"/>
          <w:sz w:val="22"/>
          <w:szCs w:val="22"/>
        </w:rPr>
        <w:t>intereses capitalizados</w:t>
      </w:r>
      <w:r w:rsidR="00AA4979" w:rsidRPr="002D4493">
        <w:rPr>
          <w:rFonts w:ascii="Arial" w:hAnsi="Arial" w:cs="Arial"/>
          <w:b w:val="0"/>
          <w:w w:val="95"/>
          <w:sz w:val="22"/>
          <w:szCs w:val="22"/>
        </w:rPr>
        <w:t>,</w:t>
      </w:r>
      <w:r w:rsidR="008928B0" w:rsidRPr="002D4493">
        <w:rPr>
          <w:rFonts w:ascii="Arial" w:hAnsi="Arial" w:cs="Arial"/>
          <w:b w:val="0"/>
          <w:w w:val="95"/>
          <w:sz w:val="22"/>
          <w:szCs w:val="22"/>
        </w:rPr>
        <w:t xml:space="preserve"> así como </w:t>
      </w:r>
      <w:r w:rsidR="0030632B" w:rsidRPr="002D4493">
        <w:rPr>
          <w:rFonts w:ascii="Arial" w:hAnsi="Arial" w:cs="Arial"/>
          <w:b w:val="0"/>
          <w:w w:val="95"/>
          <w:sz w:val="22"/>
          <w:szCs w:val="22"/>
        </w:rPr>
        <w:t xml:space="preserve">sobre </w:t>
      </w:r>
      <w:r w:rsidR="008928B0" w:rsidRPr="002D4493">
        <w:rPr>
          <w:rFonts w:ascii="Arial" w:hAnsi="Arial" w:cs="Arial"/>
          <w:b w:val="0"/>
          <w:w w:val="95"/>
          <w:sz w:val="22"/>
          <w:szCs w:val="22"/>
        </w:rPr>
        <w:t>las multas</w:t>
      </w:r>
      <w:r w:rsidR="00583AD6" w:rsidRPr="002D4493">
        <w:rPr>
          <w:rFonts w:ascii="Arial" w:hAnsi="Arial" w:cs="Arial"/>
          <w:b w:val="0"/>
          <w:w w:val="95"/>
          <w:sz w:val="22"/>
          <w:szCs w:val="22"/>
        </w:rPr>
        <w:t xml:space="preserve"> </w:t>
      </w:r>
      <w:r w:rsidR="00583AD6" w:rsidRPr="002D4493">
        <w:rPr>
          <w:rFonts w:ascii="Arial" w:hAnsi="Arial" w:cs="Arial"/>
          <w:b w:val="0"/>
          <w:w w:val="95"/>
          <w:sz w:val="22"/>
          <w:szCs w:val="22"/>
          <w:lang w:val="es-ES"/>
        </w:rPr>
        <w:t>y sus respectivos intereses, actualización e intereses capitalizados</w:t>
      </w:r>
      <w:r w:rsidR="00A21F4A" w:rsidRPr="002D4493">
        <w:rPr>
          <w:rFonts w:ascii="Arial" w:hAnsi="Arial" w:cs="Arial"/>
          <w:b w:val="0"/>
          <w:w w:val="95"/>
          <w:sz w:val="22"/>
          <w:szCs w:val="22"/>
        </w:rPr>
        <w:t xml:space="preserve"> contenid</w:t>
      </w:r>
      <w:r w:rsidR="0030632B" w:rsidRPr="002D4493">
        <w:rPr>
          <w:rFonts w:ascii="Arial" w:hAnsi="Arial" w:cs="Arial"/>
          <w:b w:val="0"/>
          <w:w w:val="95"/>
          <w:sz w:val="22"/>
          <w:szCs w:val="22"/>
        </w:rPr>
        <w:t>o</w:t>
      </w:r>
      <w:r w:rsidR="00A21F4A" w:rsidRPr="002D4493">
        <w:rPr>
          <w:rFonts w:ascii="Arial" w:hAnsi="Arial" w:cs="Arial"/>
          <w:b w:val="0"/>
          <w:w w:val="95"/>
          <w:sz w:val="22"/>
          <w:szCs w:val="22"/>
        </w:rPr>
        <w:t xml:space="preserve">s en la deuda materia del </w:t>
      </w:r>
      <w:r w:rsidR="00DF4318" w:rsidRPr="002D4493">
        <w:rPr>
          <w:rFonts w:ascii="Arial" w:hAnsi="Arial" w:cs="Arial"/>
          <w:b w:val="0"/>
          <w:w w:val="95"/>
          <w:sz w:val="22"/>
          <w:szCs w:val="22"/>
        </w:rPr>
        <w:t>FRAES</w:t>
      </w:r>
      <w:r w:rsidR="00106E11" w:rsidRPr="002D4493">
        <w:rPr>
          <w:rFonts w:ascii="Arial" w:hAnsi="Arial" w:cs="Arial"/>
          <w:b w:val="0"/>
          <w:w w:val="95"/>
          <w:sz w:val="22"/>
          <w:szCs w:val="22"/>
        </w:rPr>
        <w:t>, considerando la extinción prevista en el artículo 11</w:t>
      </w:r>
      <w:r w:rsidR="00AA4979" w:rsidRPr="002D4493">
        <w:rPr>
          <w:rFonts w:ascii="Arial" w:hAnsi="Arial" w:cs="Arial"/>
          <w:b w:val="0"/>
          <w:w w:val="95"/>
          <w:sz w:val="22"/>
          <w:szCs w:val="22"/>
        </w:rPr>
        <w:t>, dependiendo de la modalidad de pago elegida</w:t>
      </w:r>
      <w:r w:rsidRPr="002D4493">
        <w:rPr>
          <w:rFonts w:ascii="Arial" w:hAnsi="Arial" w:cs="Arial"/>
          <w:b w:val="0"/>
          <w:w w:val="95"/>
          <w:sz w:val="22"/>
          <w:szCs w:val="22"/>
        </w:rPr>
        <w:t xml:space="preserve">. </w:t>
      </w:r>
    </w:p>
    <w:p w:rsidR="00401018" w:rsidRPr="002D4493" w:rsidRDefault="00401018" w:rsidP="00EE2DAD">
      <w:pPr>
        <w:pStyle w:val="Textoindependiente"/>
        <w:tabs>
          <w:tab w:val="left" w:pos="1134"/>
        </w:tabs>
        <w:ind w:firstLine="567"/>
        <w:jc w:val="both"/>
        <w:rPr>
          <w:rFonts w:ascii="Arial" w:hAnsi="Arial" w:cs="Arial"/>
          <w:b w:val="0"/>
          <w:strike/>
          <w:w w:val="95"/>
          <w:sz w:val="22"/>
          <w:szCs w:val="22"/>
        </w:rPr>
      </w:pPr>
    </w:p>
    <w:p w:rsidR="00B03BFF" w:rsidRPr="002D4493" w:rsidRDefault="00401018" w:rsidP="00046372">
      <w:pPr>
        <w:pStyle w:val="Textoindependiente"/>
        <w:numPr>
          <w:ilvl w:val="1"/>
          <w:numId w:val="5"/>
        </w:numPr>
        <w:tabs>
          <w:tab w:val="left" w:pos="1134"/>
        </w:tabs>
        <w:ind w:left="0" w:firstLine="567"/>
        <w:jc w:val="both"/>
        <w:rPr>
          <w:rFonts w:ascii="Arial" w:hAnsi="Arial" w:cs="Arial"/>
          <w:b w:val="0"/>
          <w:strike/>
          <w:w w:val="95"/>
          <w:sz w:val="22"/>
          <w:szCs w:val="22"/>
        </w:rPr>
      </w:pPr>
      <w:r w:rsidRPr="002D4493">
        <w:rPr>
          <w:rFonts w:ascii="Arial" w:hAnsi="Arial" w:cs="Arial"/>
          <w:b w:val="0"/>
          <w:w w:val="95"/>
          <w:sz w:val="22"/>
          <w:szCs w:val="22"/>
        </w:rPr>
        <w:t>El</w:t>
      </w:r>
      <w:r w:rsidR="00E06C84" w:rsidRPr="002D4493">
        <w:rPr>
          <w:rFonts w:ascii="Arial" w:hAnsi="Arial" w:cs="Arial"/>
          <w:b w:val="0"/>
          <w:w w:val="95"/>
          <w:sz w:val="22"/>
          <w:szCs w:val="22"/>
        </w:rPr>
        <w:t xml:space="preserve"> </w:t>
      </w:r>
      <w:r w:rsidR="00E80EF2" w:rsidRPr="002D4493">
        <w:rPr>
          <w:rFonts w:ascii="Arial" w:hAnsi="Arial" w:cs="Arial"/>
          <w:b w:val="0"/>
          <w:w w:val="95"/>
          <w:sz w:val="22"/>
          <w:szCs w:val="22"/>
        </w:rPr>
        <w:t xml:space="preserve">bono de </w:t>
      </w:r>
      <w:r w:rsidR="00E06C84" w:rsidRPr="002D4493">
        <w:rPr>
          <w:rFonts w:ascii="Arial" w:hAnsi="Arial" w:cs="Arial"/>
          <w:b w:val="0"/>
          <w:w w:val="95"/>
          <w:sz w:val="22"/>
          <w:szCs w:val="22"/>
        </w:rPr>
        <w:t xml:space="preserve">descuento </w:t>
      </w:r>
      <w:r w:rsidR="00AA19CD" w:rsidRPr="002D4493">
        <w:rPr>
          <w:rFonts w:ascii="Arial" w:hAnsi="Arial" w:cs="Arial"/>
          <w:b w:val="0"/>
          <w:w w:val="95"/>
          <w:sz w:val="22"/>
          <w:szCs w:val="22"/>
        </w:rPr>
        <w:t>se determina</w:t>
      </w:r>
      <w:r w:rsidR="00811527" w:rsidRPr="002D4493">
        <w:rPr>
          <w:rFonts w:ascii="Arial" w:hAnsi="Arial" w:cs="Arial"/>
          <w:b w:val="0"/>
          <w:w w:val="95"/>
          <w:sz w:val="22"/>
          <w:szCs w:val="22"/>
        </w:rPr>
        <w:t xml:space="preserve"> </w:t>
      </w:r>
      <w:r w:rsidR="00FC226F" w:rsidRPr="002D4493">
        <w:rPr>
          <w:rFonts w:ascii="Arial" w:hAnsi="Arial" w:cs="Arial"/>
          <w:b w:val="0"/>
          <w:w w:val="95"/>
          <w:sz w:val="22"/>
          <w:szCs w:val="22"/>
        </w:rPr>
        <w:t>en función del</w:t>
      </w:r>
      <w:r w:rsidR="00147662" w:rsidRPr="002D4493">
        <w:rPr>
          <w:rFonts w:ascii="Arial" w:hAnsi="Arial" w:cs="Arial"/>
          <w:b w:val="0"/>
          <w:w w:val="95"/>
          <w:sz w:val="22"/>
          <w:szCs w:val="22"/>
        </w:rPr>
        <w:t xml:space="preserve"> rango de la totalidad de las </w:t>
      </w:r>
      <w:r w:rsidR="00F051F6" w:rsidRPr="002D4493">
        <w:rPr>
          <w:rFonts w:ascii="Arial" w:hAnsi="Arial" w:cs="Arial"/>
          <w:b w:val="0"/>
          <w:w w:val="95"/>
          <w:sz w:val="22"/>
          <w:szCs w:val="22"/>
        </w:rPr>
        <w:t xml:space="preserve">deudas </w:t>
      </w:r>
      <w:r w:rsidR="00FA5F3A" w:rsidRPr="002D4493">
        <w:rPr>
          <w:rFonts w:ascii="Arial" w:hAnsi="Arial" w:cs="Arial"/>
          <w:b w:val="0"/>
          <w:w w:val="95"/>
          <w:sz w:val="22"/>
          <w:szCs w:val="22"/>
        </w:rPr>
        <w:t>tributarias</w:t>
      </w:r>
      <w:r w:rsidR="00F051F6" w:rsidRPr="002D4493">
        <w:rPr>
          <w:rFonts w:ascii="Arial" w:hAnsi="Arial" w:cs="Arial"/>
          <w:b w:val="0"/>
          <w:w w:val="95"/>
          <w:sz w:val="22"/>
          <w:szCs w:val="22"/>
        </w:rPr>
        <w:t xml:space="preserve"> </w:t>
      </w:r>
      <w:r w:rsidR="00FA5F3A" w:rsidRPr="002D4493">
        <w:rPr>
          <w:rFonts w:ascii="Arial" w:hAnsi="Arial" w:cs="Arial"/>
          <w:b w:val="0"/>
          <w:w w:val="95"/>
          <w:sz w:val="22"/>
          <w:szCs w:val="22"/>
        </w:rPr>
        <w:t xml:space="preserve">y </w:t>
      </w:r>
      <w:r w:rsidR="00F051F6" w:rsidRPr="002D4493">
        <w:rPr>
          <w:rFonts w:ascii="Arial" w:hAnsi="Arial" w:cs="Arial"/>
          <w:b w:val="0"/>
          <w:w w:val="95"/>
          <w:sz w:val="22"/>
          <w:szCs w:val="22"/>
        </w:rPr>
        <w:t>por otros ingresos administrados por la SUNAT</w:t>
      </w:r>
      <w:r w:rsidR="007F3790" w:rsidRPr="002D4493">
        <w:rPr>
          <w:rFonts w:ascii="Arial" w:hAnsi="Arial" w:cs="Arial"/>
          <w:b w:val="0"/>
          <w:w w:val="95"/>
          <w:sz w:val="22"/>
          <w:szCs w:val="22"/>
        </w:rPr>
        <w:t>,</w:t>
      </w:r>
      <w:r w:rsidR="00147662" w:rsidRPr="002D4493">
        <w:rPr>
          <w:rFonts w:ascii="Arial" w:hAnsi="Arial" w:cs="Arial"/>
          <w:b w:val="0"/>
          <w:w w:val="95"/>
          <w:sz w:val="22"/>
          <w:szCs w:val="22"/>
        </w:rPr>
        <w:t xml:space="preserve"> a que hace referencia el artículo 3,</w:t>
      </w:r>
      <w:r w:rsidR="00F051F6" w:rsidRPr="002D4493">
        <w:rPr>
          <w:rFonts w:ascii="Arial" w:hAnsi="Arial" w:cs="Arial"/>
          <w:b w:val="0"/>
          <w:w w:val="95"/>
          <w:sz w:val="22"/>
          <w:szCs w:val="22"/>
        </w:rPr>
        <w:t xml:space="preserve"> </w:t>
      </w:r>
      <w:r w:rsidR="00147662" w:rsidRPr="002D4493">
        <w:rPr>
          <w:rFonts w:ascii="Arial" w:hAnsi="Arial" w:cs="Arial"/>
          <w:b w:val="0"/>
          <w:w w:val="95"/>
          <w:sz w:val="22"/>
          <w:szCs w:val="22"/>
        </w:rPr>
        <w:t>actualizad</w:t>
      </w:r>
      <w:r w:rsidR="0044289B" w:rsidRPr="002D4493">
        <w:rPr>
          <w:rFonts w:ascii="Arial" w:hAnsi="Arial" w:cs="Arial"/>
          <w:b w:val="0"/>
          <w:w w:val="95"/>
          <w:sz w:val="22"/>
          <w:szCs w:val="22"/>
        </w:rPr>
        <w:t>o</w:t>
      </w:r>
      <w:r w:rsidR="00147662" w:rsidRPr="002D4493">
        <w:rPr>
          <w:rFonts w:ascii="Arial" w:hAnsi="Arial" w:cs="Arial"/>
          <w:b w:val="0"/>
          <w:w w:val="95"/>
          <w:sz w:val="22"/>
          <w:szCs w:val="22"/>
        </w:rPr>
        <w:t>s</w:t>
      </w:r>
      <w:r w:rsidR="00F051F6" w:rsidRPr="002D4493">
        <w:rPr>
          <w:rFonts w:ascii="Arial" w:hAnsi="Arial" w:cs="Arial"/>
          <w:b w:val="0"/>
          <w:w w:val="95"/>
          <w:sz w:val="22"/>
          <w:szCs w:val="22"/>
        </w:rPr>
        <w:t xml:space="preserve"> al 30 de setiembre de 2016</w:t>
      </w:r>
      <w:r w:rsidR="006E5A68" w:rsidRPr="002D4493">
        <w:rPr>
          <w:rFonts w:ascii="Arial" w:hAnsi="Arial" w:cs="Arial"/>
          <w:b w:val="0"/>
          <w:w w:val="95"/>
          <w:sz w:val="22"/>
          <w:szCs w:val="22"/>
        </w:rPr>
        <w:t>, del sujeto que solicite acogerse al FRAES,</w:t>
      </w:r>
      <w:r w:rsidR="00F051F6" w:rsidRPr="002D4493" w:rsidDel="00F051F6">
        <w:rPr>
          <w:rFonts w:ascii="Arial" w:hAnsi="Arial" w:cs="Arial"/>
          <w:b w:val="0"/>
          <w:w w:val="95"/>
          <w:sz w:val="22"/>
          <w:szCs w:val="22"/>
        </w:rPr>
        <w:t xml:space="preserve"> </w:t>
      </w:r>
      <w:r w:rsidR="00147662" w:rsidRPr="002D4493">
        <w:rPr>
          <w:rFonts w:ascii="Arial" w:hAnsi="Arial" w:cs="Arial"/>
          <w:b w:val="0"/>
          <w:w w:val="95"/>
          <w:sz w:val="22"/>
          <w:szCs w:val="22"/>
        </w:rPr>
        <w:t>considerando la extinción prevista en el artículo 11, aun cuando no todas las deudas sean materia de dicha solicitud.</w:t>
      </w:r>
      <w:r w:rsidR="00B03BFF" w:rsidRPr="002D4493">
        <w:rPr>
          <w:rFonts w:ascii="Arial" w:hAnsi="Arial" w:cs="Arial"/>
          <w:b w:val="0"/>
          <w:w w:val="95"/>
          <w:sz w:val="22"/>
          <w:szCs w:val="22"/>
        </w:rPr>
        <w:t xml:space="preserve"> </w:t>
      </w:r>
      <w:r w:rsidR="00CC0F0C" w:rsidRPr="002D4493">
        <w:rPr>
          <w:rFonts w:ascii="Arial" w:hAnsi="Arial" w:cs="Arial"/>
          <w:b w:val="0"/>
          <w:w w:val="95"/>
          <w:sz w:val="22"/>
          <w:szCs w:val="22"/>
        </w:rPr>
        <w:t xml:space="preserve">Para dicho descuento se consideran </w:t>
      </w:r>
      <w:r w:rsidR="00384763" w:rsidRPr="002D4493">
        <w:rPr>
          <w:rFonts w:ascii="Arial" w:hAnsi="Arial" w:cs="Arial"/>
          <w:b w:val="0"/>
          <w:w w:val="95"/>
          <w:sz w:val="22"/>
          <w:szCs w:val="22"/>
        </w:rPr>
        <w:t>los porcentajes establecidos en e</w:t>
      </w:r>
      <w:r w:rsidR="00B03BFF" w:rsidRPr="002D4493">
        <w:rPr>
          <w:rFonts w:ascii="Arial" w:hAnsi="Arial" w:cs="Arial"/>
          <w:b w:val="0"/>
          <w:w w:val="95"/>
          <w:sz w:val="22"/>
          <w:szCs w:val="22"/>
        </w:rPr>
        <w:t>l siguiente cuadro:</w:t>
      </w:r>
    </w:p>
    <w:p w:rsidR="00B03BFF" w:rsidRPr="002D4493" w:rsidRDefault="00B03BFF" w:rsidP="00981A30">
      <w:pPr>
        <w:pStyle w:val="Prrafodelista"/>
        <w:rPr>
          <w:rFonts w:ascii="Arial" w:hAnsi="Arial" w:cs="Arial"/>
          <w:b/>
          <w:w w:val="95"/>
          <w:sz w:val="22"/>
          <w:szCs w:val="22"/>
        </w:rPr>
      </w:pPr>
    </w:p>
    <w:tbl>
      <w:tblPr>
        <w:tblW w:w="4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2497"/>
        <w:gridCol w:w="1638"/>
      </w:tblGrid>
      <w:tr w:rsidR="0030632B" w:rsidRPr="002D4493" w:rsidTr="000A4F44">
        <w:trPr>
          <w:trHeight w:val="283"/>
          <w:jc w:val="center"/>
        </w:trPr>
        <w:tc>
          <w:tcPr>
            <w:tcW w:w="2497" w:type="dxa"/>
            <w:shd w:val="clear" w:color="auto" w:fill="auto"/>
            <w:tcMar>
              <w:top w:w="54" w:type="dxa"/>
              <w:left w:w="108" w:type="dxa"/>
              <w:bottom w:w="54" w:type="dxa"/>
              <w:right w:w="108" w:type="dxa"/>
            </w:tcMar>
            <w:vAlign w:val="center"/>
            <w:hideMark/>
          </w:tcPr>
          <w:p w:rsidR="00B03BFF" w:rsidRPr="002D4493" w:rsidRDefault="00B03BFF" w:rsidP="0044289B">
            <w:pPr>
              <w:pStyle w:val="NormalWeb"/>
              <w:spacing w:before="0" w:beforeAutospacing="0" w:after="0" w:afterAutospacing="0"/>
              <w:jc w:val="center"/>
              <w:rPr>
                <w:rFonts w:ascii="Arial" w:hAnsi="Arial" w:cs="Arial"/>
                <w:w w:val="95"/>
                <w:sz w:val="20"/>
                <w:szCs w:val="20"/>
              </w:rPr>
            </w:pPr>
            <w:r w:rsidRPr="002D4493">
              <w:rPr>
                <w:rFonts w:ascii="Arial" w:hAnsi="Arial" w:cs="Arial"/>
                <w:b/>
                <w:bCs/>
                <w:color w:val="000000"/>
                <w:w w:val="95"/>
                <w:kern w:val="24"/>
                <w:sz w:val="20"/>
                <w:szCs w:val="20"/>
                <w:lang w:val="es-PE"/>
              </w:rPr>
              <w:t>Ra</w:t>
            </w:r>
            <w:r w:rsidR="00CC0F0C" w:rsidRPr="002D4493">
              <w:rPr>
                <w:rFonts w:ascii="Arial" w:hAnsi="Arial" w:cs="Arial"/>
                <w:b/>
                <w:bCs/>
                <w:color w:val="000000"/>
                <w:w w:val="95"/>
                <w:kern w:val="24"/>
                <w:sz w:val="20"/>
                <w:szCs w:val="20"/>
                <w:lang w:val="es-PE"/>
              </w:rPr>
              <w:t>ngo de deuda en UIT</w:t>
            </w:r>
          </w:p>
        </w:tc>
        <w:tc>
          <w:tcPr>
            <w:tcW w:w="1638" w:type="dxa"/>
            <w:shd w:val="clear" w:color="auto" w:fill="auto"/>
            <w:tcMar>
              <w:top w:w="54" w:type="dxa"/>
              <w:left w:w="108" w:type="dxa"/>
              <w:bottom w:w="54" w:type="dxa"/>
              <w:right w:w="108" w:type="dxa"/>
            </w:tcMar>
            <w:vAlign w:val="center"/>
            <w:hideMark/>
          </w:tcPr>
          <w:p w:rsidR="00B03BFF" w:rsidRPr="002D4493" w:rsidRDefault="00981A30" w:rsidP="0044289B">
            <w:pPr>
              <w:pStyle w:val="NormalWeb"/>
              <w:spacing w:before="0" w:beforeAutospacing="0" w:after="0" w:afterAutospacing="0"/>
              <w:jc w:val="center"/>
              <w:rPr>
                <w:rFonts w:ascii="Arial" w:hAnsi="Arial" w:cs="Arial"/>
                <w:w w:val="95"/>
                <w:sz w:val="20"/>
                <w:szCs w:val="20"/>
              </w:rPr>
            </w:pPr>
            <w:r w:rsidRPr="002D4493">
              <w:rPr>
                <w:rFonts w:ascii="Arial" w:hAnsi="Arial" w:cs="Arial"/>
                <w:b/>
                <w:bCs/>
                <w:color w:val="000000"/>
                <w:w w:val="95"/>
                <w:kern w:val="24"/>
                <w:sz w:val="20"/>
                <w:szCs w:val="20"/>
                <w:lang w:val="es-PE"/>
              </w:rPr>
              <w:t>Bono de</w:t>
            </w:r>
            <w:r w:rsidR="00B03BFF" w:rsidRPr="002D4493">
              <w:rPr>
                <w:rFonts w:ascii="Arial" w:hAnsi="Arial" w:cs="Arial"/>
                <w:b/>
                <w:bCs/>
                <w:color w:val="000000"/>
                <w:w w:val="95"/>
                <w:kern w:val="24"/>
                <w:sz w:val="20"/>
                <w:szCs w:val="20"/>
                <w:lang w:val="es-PE"/>
              </w:rPr>
              <w:t xml:space="preserve"> descuento</w:t>
            </w:r>
          </w:p>
        </w:tc>
      </w:tr>
      <w:tr w:rsidR="0030632B" w:rsidRPr="002D4493" w:rsidTr="000A4F44">
        <w:trPr>
          <w:trHeight w:val="283"/>
          <w:jc w:val="center"/>
        </w:trPr>
        <w:tc>
          <w:tcPr>
            <w:tcW w:w="2497" w:type="dxa"/>
            <w:shd w:val="clear" w:color="auto" w:fill="auto"/>
            <w:tcMar>
              <w:top w:w="15" w:type="dxa"/>
              <w:left w:w="53" w:type="dxa"/>
              <w:bottom w:w="0" w:type="dxa"/>
              <w:right w:w="53" w:type="dxa"/>
            </w:tcMar>
            <w:vAlign w:val="center"/>
            <w:hideMark/>
          </w:tcPr>
          <w:p w:rsidR="00B03BFF" w:rsidRPr="002D4493" w:rsidRDefault="00B03BFF" w:rsidP="003923C4">
            <w:pPr>
              <w:pStyle w:val="NormalWeb"/>
              <w:spacing w:before="0" w:beforeAutospacing="0" w:after="0" w:afterAutospacing="0"/>
              <w:rPr>
                <w:rFonts w:ascii="Arial" w:hAnsi="Arial" w:cs="Arial"/>
                <w:w w:val="95"/>
                <w:sz w:val="20"/>
                <w:szCs w:val="20"/>
              </w:rPr>
            </w:pPr>
            <w:r w:rsidRPr="002D4493">
              <w:rPr>
                <w:rFonts w:ascii="Arial" w:eastAsia="Calibri" w:hAnsi="Arial" w:cs="Arial"/>
                <w:color w:val="000000"/>
                <w:w w:val="95"/>
                <w:kern w:val="24"/>
                <w:sz w:val="20"/>
                <w:szCs w:val="20"/>
              </w:rPr>
              <w:t xml:space="preserve">De </w:t>
            </w:r>
            <w:r w:rsidR="003923C4" w:rsidRPr="002D4493">
              <w:rPr>
                <w:rFonts w:ascii="Arial" w:eastAsia="Calibri" w:hAnsi="Arial" w:cs="Arial"/>
                <w:color w:val="000000"/>
                <w:w w:val="95"/>
                <w:kern w:val="24"/>
                <w:sz w:val="20"/>
                <w:szCs w:val="20"/>
              </w:rPr>
              <w:t>0</w:t>
            </w:r>
            <w:r w:rsidRPr="002D4493">
              <w:rPr>
                <w:rFonts w:ascii="Arial" w:eastAsia="Calibri" w:hAnsi="Arial" w:cs="Arial"/>
                <w:color w:val="000000"/>
                <w:w w:val="95"/>
                <w:kern w:val="24"/>
                <w:sz w:val="20"/>
                <w:szCs w:val="20"/>
              </w:rPr>
              <w:t xml:space="preserve"> </w:t>
            </w:r>
            <w:r w:rsidR="00482CB0" w:rsidRPr="002D4493">
              <w:rPr>
                <w:rFonts w:ascii="Arial" w:eastAsia="Calibri" w:hAnsi="Arial" w:cs="Arial"/>
                <w:color w:val="000000"/>
                <w:w w:val="95"/>
                <w:kern w:val="24"/>
                <w:sz w:val="20"/>
                <w:szCs w:val="20"/>
              </w:rPr>
              <w:t>hasta</w:t>
            </w:r>
            <w:r w:rsidRPr="002D4493">
              <w:rPr>
                <w:rFonts w:ascii="Arial" w:eastAsia="Calibri" w:hAnsi="Arial" w:cs="Arial"/>
                <w:color w:val="000000"/>
                <w:w w:val="95"/>
                <w:kern w:val="24"/>
                <w:sz w:val="20"/>
                <w:szCs w:val="20"/>
              </w:rPr>
              <w:t xml:space="preserve"> </w:t>
            </w:r>
            <w:r w:rsidR="00CC0F0C" w:rsidRPr="002D4493">
              <w:rPr>
                <w:rFonts w:ascii="Arial" w:eastAsia="Calibri" w:hAnsi="Arial" w:cs="Arial"/>
                <w:color w:val="000000"/>
                <w:w w:val="95"/>
                <w:kern w:val="24"/>
                <w:sz w:val="20"/>
                <w:szCs w:val="20"/>
              </w:rPr>
              <w:t>100</w:t>
            </w:r>
          </w:p>
        </w:tc>
        <w:tc>
          <w:tcPr>
            <w:tcW w:w="1638" w:type="dxa"/>
            <w:shd w:val="clear" w:color="auto" w:fill="auto"/>
            <w:tcMar>
              <w:top w:w="15" w:type="dxa"/>
              <w:left w:w="53" w:type="dxa"/>
              <w:bottom w:w="0" w:type="dxa"/>
              <w:right w:w="53" w:type="dxa"/>
            </w:tcMar>
            <w:vAlign w:val="center"/>
            <w:hideMark/>
          </w:tcPr>
          <w:p w:rsidR="00B03BFF" w:rsidRPr="002D4493" w:rsidRDefault="00B03BFF" w:rsidP="0044289B">
            <w:pPr>
              <w:pStyle w:val="NormalWeb"/>
              <w:spacing w:before="0" w:beforeAutospacing="0" w:after="0" w:afterAutospacing="0"/>
              <w:jc w:val="center"/>
              <w:rPr>
                <w:rFonts w:ascii="Arial" w:hAnsi="Arial" w:cs="Arial"/>
                <w:w w:val="95"/>
                <w:sz w:val="20"/>
                <w:szCs w:val="20"/>
              </w:rPr>
            </w:pPr>
            <w:r w:rsidRPr="002D4493">
              <w:rPr>
                <w:rFonts w:ascii="Arial" w:eastAsia="Calibri" w:hAnsi="Arial" w:cs="Arial"/>
                <w:color w:val="000000"/>
                <w:w w:val="95"/>
                <w:kern w:val="24"/>
                <w:sz w:val="20"/>
                <w:szCs w:val="20"/>
              </w:rPr>
              <w:t>90%</w:t>
            </w:r>
          </w:p>
        </w:tc>
      </w:tr>
      <w:tr w:rsidR="0030632B" w:rsidRPr="002D4493" w:rsidTr="000A4F44">
        <w:trPr>
          <w:trHeight w:val="283"/>
          <w:jc w:val="center"/>
        </w:trPr>
        <w:tc>
          <w:tcPr>
            <w:tcW w:w="2497" w:type="dxa"/>
            <w:shd w:val="clear" w:color="auto" w:fill="auto"/>
            <w:tcMar>
              <w:top w:w="15" w:type="dxa"/>
              <w:left w:w="53" w:type="dxa"/>
              <w:bottom w:w="0" w:type="dxa"/>
              <w:right w:w="53" w:type="dxa"/>
            </w:tcMar>
            <w:vAlign w:val="center"/>
            <w:hideMark/>
          </w:tcPr>
          <w:p w:rsidR="00B03BFF" w:rsidRPr="002D4493" w:rsidRDefault="00482CB0" w:rsidP="0044289B">
            <w:pPr>
              <w:pStyle w:val="NormalWeb"/>
              <w:spacing w:before="0" w:beforeAutospacing="0" w:after="0" w:afterAutospacing="0"/>
              <w:rPr>
                <w:rFonts w:ascii="Arial" w:hAnsi="Arial" w:cs="Arial"/>
                <w:w w:val="95"/>
                <w:sz w:val="20"/>
                <w:szCs w:val="20"/>
              </w:rPr>
            </w:pPr>
            <w:r w:rsidRPr="002D4493">
              <w:rPr>
                <w:rFonts w:ascii="Arial" w:eastAsia="Calibri" w:hAnsi="Arial" w:cs="Arial"/>
                <w:color w:val="000000"/>
                <w:w w:val="95"/>
                <w:kern w:val="24"/>
                <w:sz w:val="20"/>
                <w:szCs w:val="20"/>
              </w:rPr>
              <w:t>Más d</w:t>
            </w:r>
            <w:r w:rsidR="00B03BFF" w:rsidRPr="002D4493">
              <w:rPr>
                <w:rFonts w:ascii="Arial" w:eastAsia="Calibri" w:hAnsi="Arial" w:cs="Arial"/>
                <w:color w:val="000000"/>
                <w:w w:val="95"/>
                <w:kern w:val="24"/>
                <w:sz w:val="20"/>
                <w:szCs w:val="20"/>
              </w:rPr>
              <w:t xml:space="preserve">e </w:t>
            </w:r>
            <w:r w:rsidR="00CC0F0C" w:rsidRPr="002D4493">
              <w:rPr>
                <w:rFonts w:ascii="Arial" w:eastAsia="Calibri" w:hAnsi="Arial" w:cs="Arial"/>
                <w:color w:val="000000"/>
                <w:w w:val="95"/>
                <w:kern w:val="24"/>
                <w:sz w:val="20"/>
                <w:szCs w:val="20"/>
              </w:rPr>
              <w:t>100</w:t>
            </w:r>
            <w:r w:rsidR="00B03BFF" w:rsidRPr="002D4493">
              <w:rPr>
                <w:rFonts w:ascii="Arial" w:eastAsia="Calibri" w:hAnsi="Arial" w:cs="Arial"/>
                <w:color w:val="000000"/>
                <w:w w:val="95"/>
                <w:kern w:val="24"/>
                <w:sz w:val="20"/>
                <w:szCs w:val="20"/>
              </w:rPr>
              <w:t xml:space="preserve"> </w:t>
            </w:r>
            <w:r w:rsidRPr="002D4493">
              <w:rPr>
                <w:rFonts w:ascii="Arial" w:eastAsia="Calibri" w:hAnsi="Arial" w:cs="Arial"/>
                <w:color w:val="000000"/>
                <w:w w:val="95"/>
                <w:kern w:val="24"/>
                <w:sz w:val="20"/>
                <w:szCs w:val="20"/>
              </w:rPr>
              <w:t>hasta</w:t>
            </w:r>
            <w:r w:rsidR="00B03BFF" w:rsidRPr="002D4493">
              <w:rPr>
                <w:rFonts w:ascii="Arial" w:eastAsia="Calibri" w:hAnsi="Arial" w:cs="Arial"/>
                <w:color w:val="000000"/>
                <w:w w:val="95"/>
                <w:kern w:val="24"/>
                <w:sz w:val="20"/>
                <w:szCs w:val="20"/>
              </w:rPr>
              <w:t xml:space="preserve"> </w:t>
            </w:r>
            <w:r w:rsidR="0044289B" w:rsidRPr="002D4493">
              <w:rPr>
                <w:rFonts w:ascii="Arial" w:eastAsia="Calibri" w:hAnsi="Arial" w:cs="Arial"/>
                <w:color w:val="000000"/>
                <w:w w:val="95"/>
                <w:kern w:val="24"/>
                <w:sz w:val="20"/>
                <w:szCs w:val="20"/>
              </w:rPr>
              <w:t>2</w:t>
            </w:r>
            <w:r w:rsidR="00CC0F0C" w:rsidRPr="002D4493">
              <w:rPr>
                <w:rFonts w:ascii="Arial" w:eastAsia="Calibri" w:hAnsi="Arial" w:cs="Arial"/>
                <w:color w:val="000000"/>
                <w:w w:val="95"/>
                <w:kern w:val="24"/>
                <w:sz w:val="20"/>
                <w:szCs w:val="20"/>
              </w:rPr>
              <w:t xml:space="preserve"> 000 </w:t>
            </w:r>
          </w:p>
        </w:tc>
        <w:tc>
          <w:tcPr>
            <w:tcW w:w="1638" w:type="dxa"/>
            <w:shd w:val="clear" w:color="auto" w:fill="auto"/>
            <w:tcMar>
              <w:top w:w="15" w:type="dxa"/>
              <w:left w:w="53" w:type="dxa"/>
              <w:bottom w:w="0" w:type="dxa"/>
              <w:right w:w="53" w:type="dxa"/>
            </w:tcMar>
            <w:vAlign w:val="center"/>
            <w:hideMark/>
          </w:tcPr>
          <w:p w:rsidR="00B03BFF" w:rsidRPr="002D4493" w:rsidRDefault="007F3790" w:rsidP="0044289B">
            <w:pPr>
              <w:pStyle w:val="NormalWeb"/>
              <w:spacing w:before="0" w:beforeAutospacing="0" w:after="0" w:afterAutospacing="0"/>
              <w:jc w:val="center"/>
              <w:rPr>
                <w:rFonts w:ascii="Arial" w:hAnsi="Arial" w:cs="Arial"/>
                <w:w w:val="95"/>
                <w:sz w:val="20"/>
                <w:szCs w:val="20"/>
              </w:rPr>
            </w:pPr>
            <w:r w:rsidRPr="002D4493">
              <w:rPr>
                <w:rFonts w:ascii="Arial" w:eastAsia="Calibri" w:hAnsi="Arial" w:cs="Arial"/>
                <w:color w:val="000000"/>
                <w:w w:val="95"/>
                <w:kern w:val="24"/>
                <w:sz w:val="20"/>
                <w:szCs w:val="20"/>
              </w:rPr>
              <w:t>7</w:t>
            </w:r>
            <w:r w:rsidR="00B03BFF" w:rsidRPr="002D4493">
              <w:rPr>
                <w:rFonts w:ascii="Arial" w:eastAsia="Calibri" w:hAnsi="Arial" w:cs="Arial"/>
                <w:color w:val="000000"/>
                <w:w w:val="95"/>
                <w:kern w:val="24"/>
                <w:sz w:val="20"/>
                <w:szCs w:val="20"/>
              </w:rPr>
              <w:t>0%</w:t>
            </w:r>
          </w:p>
        </w:tc>
      </w:tr>
      <w:tr w:rsidR="0030632B" w:rsidRPr="002D4493" w:rsidTr="000A4F44">
        <w:trPr>
          <w:trHeight w:val="283"/>
          <w:jc w:val="center"/>
        </w:trPr>
        <w:tc>
          <w:tcPr>
            <w:tcW w:w="2497" w:type="dxa"/>
            <w:shd w:val="clear" w:color="auto" w:fill="auto"/>
            <w:tcMar>
              <w:top w:w="15" w:type="dxa"/>
              <w:left w:w="53" w:type="dxa"/>
              <w:bottom w:w="0" w:type="dxa"/>
              <w:right w:w="53" w:type="dxa"/>
            </w:tcMar>
            <w:vAlign w:val="center"/>
            <w:hideMark/>
          </w:tcPr>
          <w:p w:rsidR="00B03BFF" w:rsidRPr="002D4493" w:rsidRDefault="00482CB0" w:rsidP="0044289B">
            <w:pPr>
              <w:pStyle w:val="NormalWeb"/>
              <w:spacing w:before="0" w:beforeAutospacing="0" w:after="0" w:afterAutospacing="0"/>
              <w:rPr>
                <w:rFonts w:ascii="Arial" w:hAnsi="Arial" w:cs="Arial"/>
                <w:w w:val="95"/>
                <w:sz w:val="20"/>
                <w:szCs w:val="20"/>
              </w:rPr>
            </w:pPr>
            <w:r w:rsidRPr="002D4493">
              <w:rPr>
                <w:rFonts w:ascii="Arial" w:eastAsia="Calibri" w:hAnsi="Arial" w:cs="Arial"/>
                <w:color w:val="000000"/>
                <w:w w:val="95"/>
                <w:kern w:val="24"/>
                <w:sz w:val="20"/>
                <w:szCs w:val="20"/>
              </w:rPr>
              <w:t>Más d</w:t>
            </w:r>
            <w:r w:rsidR="00B03BFF" w:rsidRPr="002D4493">
              <w:rPr>
                <w:rFonts w:ascii="Arial" w:eastAsia="Calibri" w:hAnsi="Arial" w:cs="Arial"/>
                <w:color w:val="000000"/>
                <w:w w:val="95"/>
                <w:kern w:val="24"/>
                <w:sz w:val="20"/>
                <w:szCs w:val="20"/>
              </w:rPr>
              <w:t xml:space="preserve">e </w:t>
            </w:r>
            <w:r w:rsidR="0044289B" w:rsidRPr="002D4493">
              <w:rPr>
                <w:rFonts w:ascii="Arial" w:eastAsia="Calibri" w:hAnsi="Arial" w:cs="Arial"/>
                <w:color w:val="000000"/>
                <w:w w:val="95"/>
                <w:kern w:val="24"/>
                <w:sz w:val="20"/>
                <w:szCs w:val="20"/>
              </w:rPr>
              <w:t>2</w:t>
            </w:r>
            <w:r w:rsidR="00CC0F0C" w:rsidRPr="002D4493">
              <w:rPr>
                <w:rFonts w:ascii="Arial" w:eastAsia="Calibri" w:hAnsi="Arial" w:cs="Arial"/>
                <w:color w:val="000000"/>
                <w:w w:val="95"/>
                <w:kern w:val="24"/>
                <w:sz w:val="20"/>
                <w:szCs w:val="20"/>
              </w:rPr>
              <w:t xml:space="preserve"> 000</w:t>
            </w:r>
          </w:p>
        </w:tc>
        <w:tc>
          <w:tcPr>
            <w:tcW w:w="1638" w:type="dxa"/>
            <w:shd w:val="clear" w:color="auto" w:fill="auto"/>
            <w:tcMar>
              <w:top w:w="15" w:type="dxa"/>
              <w:left w:w="53" w:type="dxa"/>
              <w:bottom w:w="0" w:type="dxa"/>
              <w:right w:w="53" w:type="dxa"/>
            </w:tcMar>
            <w:vAlign w:val="center"/>
            <w:hideMark/>
          </w:tcPr>
          <w:p w:rsidR="00B03BFF" w:rsidRPr="002D4493" w:rsidRDefault="007F3790" w:rsidP="0044289B">
            <w:pPr>
              <w:pStyle w:val="NormalWeb"/>
              <w:spacing w:before="0" w:beforeAutospacing="0" w:after="0" w:afterAutospacing="0"/>
              <w:jc w:val="center"/>
              <w:rPr>
                <w:rFonts w:ascii="Arial" w:hAnsi="Arial" w:cs="Arial"/>
                <w:w w:val="95"/>
                <w:sz w:val="20"/>
                <w:szCs w:val="20"/>
              </w:rPr>
            </w:pPr>
            <w:r w:rsidRPr="002D4493">
              <w:rPr>
                <w:rFonts w:ascii="Arial" w:eastAsia="Calibri" w:hAnsi="Arial" w:cs="Arial"/>
                <w:color w:val="000000"/>
                <w:w w:val="95"/>
                <w:kern w:val="24"/>
                <w:sz w:val="20"/>
                <w:szCs w:val="20"/>
              </w:rPr>
              <w:t>5</w:t>
            </w:r>
            <w:r w:rsidR="00B03BFF" w:rsidRPr="002D4493">
              <w:rPr>
                <w:rFonts w:ascii="Arial" w:eastAsia="Calibri" w:hAnsi="Arial" w:cs="Arial"/>
                <w:color w:val="000000"/>
                <w:w w:val="95"/>
                <w:kern w:val="24"/>
                <w:sz w:val="20"/>
                <w:szCs w:val="20"/>
              </w:rPr>
              <w:t>0%</w:t>
            </w:r>
          </w:p>
        </w:tc>
      </w:tr>
    </w:tbl>
    <w:p w:rsidR="00B03BFF" w:rsidRPr="002D4493" w:rsidRDefault="00B03BFF" w:rsidP="00DF4318">
      <w:pPr>
        <w:pStyle w:val="Textoindependiente"/>
        <w:tabs>
          <w:tab w:val="left" w:pos="1134"/>
        </w:tabs>
        <w:ind w:left="567"/>
        <w:jc w:val="both"/>
        <w:rPr>
          <w:rFonts w:ascii="Arial" w:hAnsi="Arial" w:cs="Arial"/>
          <w:b w:val="0"/>
          <w:w w:val="95"/>
          <w:sz w:val="22"/>
          <w:szCs w:val="22"/>
          <w:highlight w:val="yellow"/>
        </w:rPr>
      </w:pPr>
    </w:p>
    <w:p w:rsidR="006762CC" w:rsidRPr="002D4493" w:rsidRDefault="006762CC" w:rsidP="006762CC">
      <w:pPr>
        <w:pStyle w:val="Textoindependiente"/>
        <w:numPr>
          <w:ilvl w:val="1"/>
          <w:numId w:val="5"/>
        </w:numPr>
        <w:tabs>
          <w:tab w:val="left" w:pos="1134"/>
        </w:tabs>
        <w:ind w:left="0" w:firstLine="567"/>
        <w:jc w:val="both"/>
        <w:rPr>
          <w:rFonts w:ascii="Arial" w:hAnsi="Arial" w:cs="Arial"/>
          <w:b w:val="0"/>
          <w:w w:val="95"/>
          <w:sz w:val="22"/>
          <w:szCs w:val="22"/>
        </w:rPr>
      </w:pPr>
      <w:r w:rsidRPr="002D4493">
        <w:rPr>
          <w:rFonts w:ascii="Arial" w:hAnsi="Arial" w:cs="Arial"/>
          <w:b w:val="0"/>
          <w:w w:val="95"/>
          <w:sz w:val="22"/>
          <w:szCs w:val="22"/>
        </w:rPr>
        <w:t>Para determinar el rango de la deuda en función de la UIT, se considera la UIT vigente en el año 2016.</w:t>
      </w:r>
    </w:p>
    <w:p w:rsidR="006762CC" w:rsidRPr="002D4493" w:rsidRDefault="006762CC" w:rsidP="00DF4318">
      <w:pPr>
        <w:pStyle w:val="Textoindependiente"/>
        <w:tabs>
          <w:tab w:val="left" w:pos="1134"/>
        </w:tabs>
        <w:ind w:left="567"/>
        <w:jc w:val="both"/>
        <w:rPr>
          <w:rFonts w:ascii="Arial" w:hAnsi="Arial" w:cs="Arial"/>
          <w:b w:val="0"/>
          <w:w w:val="95"/>
          <w:sz w:val="22"/>
          <w:szCs w:val="22"/>
          <w:highlight w:val="yellow"/>
        </w:rPr>
      </w:pPr>
    </w:p>
    <w:p w:rsidR="004F4609" w:rsidRPr="002D4493" w:rsidRDefault="008346CD" w:rsidP="006762CC">
      <w:pPr>
        <w:pStyle w:val="Textoindependiente"/>
        <w:numPr>
          <w:ilvl w:val="1"/>
          <w:numId w:val="5"/>
        </w:numPr>
        <w:tabs>
          <w:tab w:val="left" w:pos="1134"/>
        </w:tabs>
        <w:ind w:left="0" w:firstLine="567"/>
        <w:jc w:val="both"/>
        <w:rPr>
          <w:rFonts w:ascii="Arial" w:hAnsi="Arial" w:cs="Arial"/>
          <w:b w:val="0"/>
          <w:w w:val="95"/>
          <w:sz w:val="22"/>
          <w:szCs w:val="22"/>
        </w:rPr>
      </w:pPr>
      <w:r w:rsidRPr="002D4493">
        <w:rPr>
          <w:rFonts w:ascii="Arial" w:hAnsi="Arial" w:cs="Arial"/>
          <w:b w:val="0"/>
          <w:w w:val="95"/>
          <w:sz w:val="22"/>
          <w:szCs w:val="22"/>
        </w:rPr>
        <w:t xml:space="preserve">Para efecto de lo establecido en los </w:t>
      </w:r>
      <w:r w:rsidR="00F65737" w:rsidRPr="002D4493">
        <w:rPr>
          <w:rFonts w:ascii="Arial" w:hAnsi="Arial" w:cs="Arial"/>
          <w:b w:val="0"/>
          <w:w w:val="95"/>
          <w:sz w:val="22"/>
          <w:szCs w:val="22"/>
        </w:rPr>
        <w:t>párrafo</w:t>
      </w:r>
      <w:r w:rsidRPr="002D4493">
        <w:rPr>
          <w:rFonts w:ascii="Arial" w:hAnsi="Arial" w:cs="Arial"/>
          <w:b w:val="0"/>
          <w:w w:val="95"/>
          <w:sz w:val="22"/>
          <w:szCs w:val="22"/>
        </w:rPr>
        <w:t>s anteriores, l</w:t>
      </w:r>
      <w:r w:rsidR="00283BD7" w:rsidRPr="002D4493">
        <w:rPr>
          <w:rFonts w:ascii="Arial" w:hAnsi="Arial" w:cs="Arial"/>
          <w:b w:val="0"/>
          <w:w w:val="95"/>
          <w:sz w:val="22"/>
          <w:szCs w:val="22"/>
        </w:rPr>
        <w:t xml:space="preserve">a deuda en dólares </w:t>
      </w:r>
      <w:r w:rsidR="00D45B3F" w:rsidRPr="002D4493">
        <w:rPr>
          <w:rFonts w:ascii="Arial" w:hAnsi="Arial" w:cs="Arial"/>
          <w:b w:val="0"/>
          <w:w w:val="95"/>
          <w:sz w:val="22"/>
          <w:szCs w:val="22"/>
        </w:rPr>
        <w:t>e</w:t>
      </w:r>
      <w:r w:rsidR="00283BD7" w:rsidRPr="002D4493">
        <w:rPr>
          <w:rFonts w:ascii="Arial" w:hAnsi="Arial" w:cs="Arial"/>
          <w:b w:val="0"/>
          <w:w w:val="95"/>
          <w:sz w:val="22"/>
          <w:szCs w:val="22"/>
        </w:rPr>
        <w:t>stado</w:t>
      </w:r>
      <w:r w:rsidR="00D45B3F" w:rsidRPr="002D4493">
        <w:rPr>
          <w:rFonts w:ascii="Arial" w:hAnsi="Arial" w:cs="Arial"/>
          <w:b w:val="0"/>
          <w:w w:val="95"/>
          <w:sz w:val="22"/>
          <w:szCs w:val="22"/>
        </w:rPr>
        <w:t>unidenses</w:t>
      </w:r>
      <w:r w:rsidR="00283BD7" w:rsidRPr="002D4493">
        <w:rPr>
          <w:rFonts w:ascii="Arial" w:hAnsi="Arial" w:cs="Arial"/>
          <w:b w:val="0"/>
          <w:w w:val="95"/>
          <w:sz w:val="22"/>
          <w:szCs w:val="22"/>
        </w:rPr>
        <w:t xml:space="preserve"> se conv</w:t>
      </w:r>
      <w:r w:rsidR="00811527" w:rsidRPr="002D4493">
        <w:rPr>
          <w:rFonts w:ascii="Arial" w:hAnsi="Arial" w:cs="Arial"/>
          <w:b w:val="0"/>
          <w:w w:val="95"/>
          <w:sz w:val="22"/>
          <w:szCs w:val="22"/>
        </w:rPr>
        <w:t>i</w:t>
      </w:r>
      <w:r w:rsidR="00283BD7" w:rsidRPr="002D4493">
        <w:rPr>
          <w:rFonts w:ascii="Arial" w:hAnsi="Arial" w:cs="Arial"/>
          <w:b w:val="0"/>
          <w:w w:val="95"/>
          <w:sz w:val="22"/>
          <w:szCs w:val="22"/>
        </w:rPr>
        <w:t>ert</w:t>
      </w:r>
      <w:r w:rsidR="00811527" w:rsidRPr="002D4493">
        <w:rPr>
          <w:rFonts w:ascii="Arial" w:hAnsi="Arial" w:cs="Arial"/>
          <w:b w:val="0"/>
          <w:w w:val="95"/>
          <w:sz w:val="22"/>
          <w:szCs w:val="22"/>
        </w:rPr>
        <w:t>e</w:t>
      </w:r>
      <w:r w:rsidR="00283BD7" w:rsidRPr="002D4493">
        <w:rPr>
          <w:rFonts w:ascii="Arial" w:hAnsi="Arial" w:cs="Arial"/>
          <w:b w:val="0"/>
          <w:w w:val="95"/>
          <w:sz w:val="22"/>
          <w:szCs w:val="22"/>
        </w:rPr>
        <w:t xml:space="preserve"> a moneda nacional </w:t>
      </w:r>
      <w:r w:rsidR="00401018" w:rsidRPr="002D4493">
        <w:rPr>
          <w:rFonts w:ascii="Arial" w:hAnsi="Arial" w:cs="Arial"/>
          <w:b w:val="0"/>
          <w:w w:val="95"/>
          <w:sz w:val="22"/>
          <w:szCs w:val="22"/>
        </w:rPr>
        <w:t>utilizando e</w:t>
      </w:r>
      <w:r w:rsidR="00283BD7" w:rsidRPr="002D4493">
        <w:rPr>
          <w:rFonts w:ascii="Arial" w:hAnsi="Arial" w:cs="Arial"/>
          <w:b w:val="0"/>
          <w:w w:val="95"/>
          <w:sz w:val="22"/>
          <w:szCs w:val="22"/>
        </w:rPr>
        <w:t xml:space="preserve">l tipo de cambio </w:t>
      </w:r>
      <w:r w:rsidR="00401018" w:rsidRPr="002D4493">
        <w:rPr>
          <w:rFonts w:ascii="Arial" w:hAnsi="Arial" w:cs="Arial"/>
          <w:b w:val="0"/>
          <w:w w:val="95"/>
          <w:sz w:val="22"/>
          <w:szCs w:val="22"/>
        </w:rPr>
        <w:t xml:space="preserve">de </w:t>
      </w:r>
      <w:r w:rsidR="00D45B3F" w:rsidRPr="002D4493">
        <w:rPr>
          <w:rFonts w:ascii="Arial" w:hAnsi="Arial" w:cs="Arial"/>
          <w:b w:val="0"/>
          <w:w w:val="95"/>
          <w:sz w:val="22"/>
          <w:szCs w:val="22"/>
        </w:rPr>
        <w:t>S/ 3,403 (</w:t>
      </w:r>
      <w:r w:rsidR="00E008F4" w:rsidRPr="002D4493">
        <w:rPr>
          <w:rFonts w:ascii="Arial" w:hAnsi="Arial" w:cs="Arial"/>
          <w:b w:val="0"/>
          <w:w w:val="95"/>
          <w:sz w:val="22"/>
          <w:szCs w:val="22"/>
        </w:rPr>
        <w:t xml:space="preserve">tres </w:t>
      </w:r>
      <w:r w:rsidR="00622247" w:rsidRPr="002D4493">
        <w:rPr>
          <w:rFonts w:ascii="Arial" w:hAnsi="Arial" w:cs="Arial"/>
          <w:b w:val="0"/>
          <w:w w:val="95"/>
          <w:sz w:val="22"/>
          <w:szCs w:val="22"/>
        </w:rPr>
        <w:t>y</w:t>
      </w:r>
      <w:r w:rsidR="00E008F4" w:rsidRPr="002D4493">
        <w:rPr>
          <w:rFonts w:ascii="Arial" w:hAnsi="Arial" w:cs="Arial"/>
          <w:b w:val="0"/>
          <w:w w:val="95"/>
          <w:sz w:val="22"/>
          <w:szCs w:val="22"/>
        </w:rPr>
        <w:t xml:space="preserve"> </w:t>
      </w:r>
      <w:r w:rsidR="00622247" w:rsidRPr="002D4493">
        <w:rPr>
          <w:rFonts w:ascii="Arial" w:hAnsi="Arial" w:cs="Arial"/>
          <w:b w:val="0"/>
          <w:w w:val="95"/>
          <w:sz w:val="22"/>
          <w:szCs w:val="22"/>
        </w:rPr>
        <w:t>403/1000 soles</w:t>
      </w:r>
      <w:r w:rsidR="00E008F4" w:rsidRPr="002D4493">
        <w:rPr>
          <w:rFonts w:ascii="Arial" w:hAnsi="Arial" w:cs="Arial"/>
          <w:b w:val="0"/>
          <w:w w:val="95"/>
          <w:sz w:val="22"/>
          <w:szCs w:val="22"/>
        </w:rPr>
        <w:t>)</w:t>
      </w:r>
      <w:r w:rsidR="008928B0" w:rsidRPr="002D4493">
        <w:rPr>
          <w:rFonts w:ascii="Arial" w:hAnsi="Arial" w:cs="Arial"/>
          <w:b w:val="0"/>
          <w:w w:val="95"/>
          <w:sz w:val="22"/>
          <w:szCs w:val="22"/>
        </w:rPr>
        <w:t>.</w:t>
      </w:r>
    </w:p>
    <w:p w:rsidR="00F43CD9" w:rsidRPr="002D4493" w:rsidRDefault="00F43CD9" w:rsidP="005B552F">
      <w:pPr>
        <w:ind w:firstLine="567"/>
        <w:jc w:val="both"/>
        <w:rPr>
          <w:rFonts w:ascii="Arial" w:hAnsi="Arial" w:cs="Arial"/>
          <w:b/>
          <w:w w:val="95"/>
          <w:sz w:val="22"/>
          <w:szCs w:val="22"/>
        </w:rPr>
      </w:pPr>
    </w:p>
    <w:p w:rsidR="00C96948" w:rsidRPr="002D4493" w:rsidRDefault="00541888" w:rsidP="005B552F">
      <w:pPr>
        <w:ind w:firstLine="567"/>
        <w:jc w:val="both"/>
        <w:rPr>
          <w:rFonts w:ascii="Arial" w:hAnsi="Arial" w:cs="Arial"/>
          <w:w w:val="95"/>
          <w:sz w:val="22"/>
          <w:szCs w:val="22"/>
        </w:rPr>
      </w:pPr>
      <w:r w:rsidRPr="002D4493">
        <w:rPr>
          <w:rFonts w:ascii="Arial" w:hAnsi="Arial" w:cs="Arial"/>
          <w:b/>
          <w:w w:val="95"/>
          <w:sz w:val="22"/>
          <w:szCs w:val="22"/>
        </w:rPr>
        <w:t xml:space="preserve">Artículo </w:t>
      </w:r>
      <w:r w:rsidR="00EE2DAD" w:rsidRPr="002D4493">
        <w:rPr>
          <w:rFonts w:ascii="Arial" w:hAnsi="Arial" w:cs="Arial"/>
          <w:b/>
          <w:w w:val="95"/>
          <w:sz w:val="22"/>
          <w:szCs w:val="22"/>
        </w:rPr>
        <w:t>8</w:t>
      </w:r>
      <w:r w:rsidR="00401018" w:rsidRPr="002D4493">
        <w:rPr>
          <w:rFonts w:ascii="Arial" w:hAnsi="Arial" w:cs="Arial"/>
          <w:b/>
          <w:w w:val="95"/>
          <w:sz w:val="22"/>
          <w:szCs w:val="22"/>
        </w:rPr>
        <w:t>.</w:t>
      </w:r>
      <w:r w:rsidRPr="002D4493">
        <w:rPr>
          <w:rFonts w:ascii="Arial" w:hAnsi="Arial" w:cs="Arial"/>
          <w:b/>
          <w:w w:val="95"/>
          <w:sz w:val="22"/>
          <w:szCs w:val="22"/>
        </w:rPr>
        <w:t xml:space="preserve">- </w:t>
      </w:r>
      <w:r w:rsidR="00E80EF2" w:rsidRPr="002D4493">
        <w:rPr>
          <w:rFonts w:ascii="Arial" w:hAnsi="Arial" w:cs="Arial"/>
          <w:b/>
          <w:w w:val="95"/>
          <w:sz w:val="22"/>
          <w:szCs w:val="22"/>
        </w:rPr>
        <w:t>Bono de d</w:t>
      </w:r>
      <w:r w:rsidR="00401018" w:rsidRPr="002D4493">
        <w:rPr>
          <w:rFonts w:ascii="Arial" w:hAnsi="Arial" w:cs="Arial"/>
          <w:b/>
          <w:w w:val="95"/>
          <w:sz w:val="22"/>
          <w:szCs w:val="22"/>
        </w:rPr>
        <w:t>escuento</w:t>
      </w:r>
      <w:r w:rsidR="002E52C1" w:rsidRPr="002D4493">
        <w:rPr>
          <w:rFonts w:ascii="Arial" w:hAnsi="Arial" w:cs="Arial"/>
          <w:b/>
          <w:w w:val="95"/>
          <w:sz w:val="22"/>
          <w:szCs w:val="22"/>
        </w:rPr>
        <w:t xml:space="preserve"> adicional</w:t>
      </w:r>
      <w:r w:rsidR="00957DB3" w:rsidRPr="002D4493">
        <w:rPr>
          <w:rFonts w:ascii="Arial" w:hAnsi="Arial" w:cs="Arial"/>
          <w:b/>
          <w:w w:val="95"/>
          <w:sz w:val="22"/>
          <w:szCs w:val="22"/>
        </w:rPr>
        <w:t>,</w:t>
      </w:r>
      <w:r w:rsidR="00957DB3" w:rsidRPr="002D4493">
        <w:rPr>
          <w:rFonts w:ascii="Arial" w:hAnsi="Arial" w:cs="Arial"/>
          <w:w w:val="95"/>
          <w:sz w:val="22"/>
          <w:szCs w:val="22"/>
        </w:rPr>
        <w:t xml:space="preserve"> </w:t>
      </w:r>
      <w:r w:rsidR="00770B1A" w:rsidRPr="002D4493">
        <w:rPr>
          <w:rFonts w:ascii="Arial" w:hAnsi="Arial" w:cs="Arial"/>
          <w:b/>
          <w:w w:val="95"/>
          <w:sz w:val="22"/>
          <w:szCs w:val="22"/>
        </w:rPr>
        <w:t>m</w:t>
      </w:r>
      <w:r w:rsidR="0058249F" w:rsidRPr="002D4493">
        <w:rPr>
          <w:rFonts w:ascii="Arial" w:hAnsi="Arial" w:cs="Arial"/>
          <w:b/>
          <w:w w:val="95"/>
          <w:sz w:val="22"/>
          <w:szCs w:val="22"/>
        </w:rPr>
        <w:t>odalidades y plazos para el pago</w:t>
      </w:r>
    </w:p>
    <w:p w:rsidR="0058249F" w:rsidRPr="002D4493" w:rsidRDefault="0058249F" w:rsidP="00541888">
      <w:pPr>
        <w:ind w:firstLine="708"/>
        <w:jc w:val="both"/>
        <w:rPr>
          <w:rFonts w:ascii="Arial" w:hAnsi="Arial" w:cs="Arial"/>
          <w:b/>
          <w:w w:val="95"/>
          <w:sz w:val="22"/>
          <w:szCs w:val="22"/>
        </w:rPr>
      </w:pPr>
    </w:p>
    <w:p w:rsidR="00EE7109" w:rsidRPr="002D4493" w:rsidRDefault="00EE7109" w:rsidP="006762CC">
      <w:pPr>
        <w:pStyle w:val="Prrafodelista"/>
        <w:numPr>
          <w:ilvl w:val="0"/>
          <w:numId w:val="29"/>
        </w:numPr>
        <w:jc w:val="both"/>
        <w:rPr>
          <w:rFonts w:ascii="Arial" w:hAnsi="Arial" w:cs="Arial"/>
          <w:bCs/>
          <w:vanish/>
          <w:w w:val="95"/>
          <w:sz w:val="22"/>
          <w:szCs w:val="22"/>
        </w:rPr>
      </w:pPr>
    </w:p>
    <w:p w:rsidR="00C96948" w:rsidRPr="002D4493" w:rsidRDefault="00AA4979" w:rsidP="00713150">
      <w:pPr>
        <w:pStyle w:val="Textoindependiente"/>
        <w:ind w:firstLine="567"/>
        <w:jc w:val="both"/>
        <w:rPr>
          <w:rFonts w:ascii="Arial" w:hAnsi="Arial" w:cs="Arial"/>
          <w:b w:val="0"/>
          <w:w w:val="95"/>
          <w:sz w:val="22"/>
          <w:szCs w:val="22"/>
          <w:lang w:val="es-ES"/>
        </w:rPr>
      </w:pPr>
      <w:r w:rsidRPr="002D4493">
        <w:rPr>
          <w:rFonts w:ascii="Arial" w:hAnsi="Arial" w:cs="Arial"/>
          <w:b w:val="0"/>
          <w:w w:val="95"/>
          <w:sz w:val="22"/>
          <w:szCs w:val="22"/>
          <w:lang w:val="es-ES"/>
        </w:rPr>
        <w:t xml:space="preserve">Las modalidades de pago a elegir son </w:t>
      </w:r>
      <w:r w:rsidR="00CE323E" w:rsidRPr="002D4493">
        <w:rPr>
          <w:rFonts w:ascii="Arial" w:hAnsi="Arial" w:cs="Arial"/>
          <w:b w:val="0"/>
          <w:w w:val="95"/>
          <w:sz w:val="22"/>
          <w:szCs w:val="22"/>
          <w:lang w:val="es-ES"/>
        </w:rPr>
        <w:t xml:space="preserve">al contado y/o fraccionado, de acuerdo a la forma y condiciones señaladas en la resolución de superintendencia que se emita para </w:t>
      </w:r>
      <w:r w:rsidR="00482CB0" w:rsidRPr="002D4493">
        <w:rPr>
          <w:rFonts w:ascii="Arial" w:hAnsi="Arial" w:cs="Arial"/>
          <w:b w:val="0"/>
          <w:w w:val="95"/>
          <w:sz w:val="22"/>
          <w:szCs w:val="22"/>
          <w:lang w:val="es-ES"/>
        </w:rPr>
        <w:t>ta</w:t>
      </w:r>
      <w:r w:rsidR="00CE323E" w:rsidRPr="002D4493">
        <w:rPr>
          <w:rFonts w:ascii="Arial" w:hAnsi="Arial" w:cs="Arial"/>
          <w:b w:val="0"/>
          <w:w w:val="95"/>
          <w:sz w:val="22"/>
          <w:szCs w:val="22"/>
          <w:lang w:val="es-ES"/>
        </w:rPr>
        <w:t>l efecto</w:t>
      </w:r>
      <w:r w:rsidR="00C96948" w:rsidRPr="002D4493">
        <w:rPr>
          <w:rFonts w:ascii="Arial" w:hAnsi="Arial" w:cs="Arial"/>
          <w:b w:val="0"/>
          <w:w w:val="95"/>
          <w:sz w:val="22"/>
          <w:szCs w:val="22"/>
          <w:lang w:val="es-ES"/>
        </w:rPr>
        <w:t>:</w:t>
      </w:r>
    </w:p>
    <w:p w:rsidR="008943B3" w:rsidRPr="002D4493" w:rsidRDefault="008943B3" w:rsidP="006762CC">
      <w:pPr>
        <w:pStyle w:val="Prrafodelista"/>
        <w:numPr>
          <w:ilvl w:val="0"/>
          <w:numId w:val="29"/>
        </w:numPr>
        <w:jc w:val="both"/>
        <w:rPr>
          <w:rFonts w:ascii="Arial" w:hAnsi="Arial" w:cs="Arial"/>
          <w:b/>
          <w:bCs/>
          <w:vanish/>
          <w:w w:val="95"/>
          <w:sz w:val="22"/>
          <w:szCs w:val="22"/>
        </w:rPr>
      </w:pPr>
    </w:p>
    <w:p w:rsidR="00F24CFB" w:rsidRPr="002D4493" w:rsidRDefault="00C96948" w:rsidP="001258C9">
      <w:pPr>
        <w:pStyle w:val="Textoindependiente"/>
        <w:numPr>
          <w:ilvl w:val="0"/>
          <w:numId w:val="14"/>
        </w:numPr>
        <w:ind w:left="1134" w:hanging="567"/>
        <w:jc w:val="both"/>
        <w:rPr>
          <w:rFonts w:ascii="Arial" w:hAnsi="Arial" w:cs="Arial"/>
          <w:b w:val="0"/>
          <w:w w:val="95"/>
          <w:sz w:val="22"/>
          <w:szCs w:val="22"/>
          <w:lang w:val="es-ES"/>
        </w:rPr>
      </w:pPr>
      <w:r w:rsidRPr="002D4493">
        <w:rPr>
          <w:rFonts w:ascii="Arial" w:hAnsi="Arial" w:cs="Arial"/>
          <w:b w:val="0"/>
          <w:w w:val="95"/>
          <w:sz w:val="22"/>
          <w:szCs w:val="22"/>
          <w:lang w:val="es-ES"/>
        </w:rPr>
        <w:t>Pago al contado</w:t>
      </w:r>
      <w:r w:rsidR="00A356BA" w:rsidRPr="002D4493">
        <w:rPr>
          <w:rFonts w:ascii="Arial" w:hAnsi="Arial" w:cs="Arial"/>
          <w:b w:val="0"/>
          <w:w w:val="95"/>
          <w:sz w:val="22"/>
          <w:szCs w:val="22"/>
          <w:lang w:val="es-ES"/>
        </w:rPr>
        <w:t>:</w:t>
      </w:r>
      <w:r w:rsidR="00380CBD" w:rsidRPr="002D4493">
        <w:rPr>
          <w:rFonts w:ascii="Arial" w:hAnsi="Arial" w:cs="Arial"/>
          <w:b w:val="0"/>
          <w:w w:val="95"/>
          <w:sz w:val="22"/>
          <w:szCs w:val="22"/>
          <w:lang w:val="es-ES"/>
        </w:rPr>
        <w:t xml:space="preserve"> </w:t>
      </w:r>
    </w:p>
    <w:p w:rsidR="008B4923" w:rsidRPr="002D4493" w:rsidRDefault="008B4923" w:rsidP="00405D78">
      <w:pPr>
        <w:pStyle w:val="Textoindependiente"/>
        <w:ind w:left="1134"/>
        <w:jc w:val="both"/>
        <w:rPr>
          <w:rFonts w:ascii="Arial" w:hAnsi="Arial" w:cs="Arial"/>
          <w:b w:val="0"/>
          <w:w w:val="95"/>
          <w:sz w:val="22"/>
          <w:szCs w:val="22"/>
          <w:lang w:val="es-ES"/>
        </w:rPr>
      </w:pPr>
    </w:p>
    <w:p w:rsidR="00A76816" w:rsidRPr="002D4493" w:rsidRDefault="00292955" w:rsidP="00CC76AA">
      <w:pPr>
        <w:pStyle w:val="Textoindependiente"/>
        <w:ind w:left="1134"/>
        <w:jc w:val="both"/>
        <w:rPr>
          <w:rFonts w:ascii="Arial" w:hAnsi="Arial" w:cs="Arial"/>
          <w:b w:val="0"/>
          <w:w w:val="95"/>
          <w:sz w:val="22"/>
          <w:szCs w:val="22"/>
          <w:lang w:val="es-ES"/>
        </w:rPr>
      </w:pPr>
      <w:r w:rsidRPr="002D4493">
        <w:rPr>
          <w:rFonts w:ascii="Arial" w:hAnsi="Arial" w:cs="Arial"/>
          <w:b w:val="0"/>
          <w:w w:val="95"/>
          <w:sz w:val="22"/>
          <w:szCs w:val="22"/>
          <w:lang w:val="es-ES"/>
        </w:rPr>
        <w:t>El deudor p</w:t>
      </w:r>
      <w:r w:rsidR="00957597" w:rsidRPr="002D4493">
        <w:rPr>
          <w:rFonts w:ascii="Arial" w:hAnsi="Arial" w:cs="Arial"/>
          <w:b w:val="0"/>
          <w:w w:val="95"/>
          <w:sz w:val="22"/>
          <w:szCs w:val="22"/>
          <w:lang w:val="es-ES"/>
        </w:rPr>
        <w:t>uede</w:t>
      </w:r>
      <w:r w:rsidRPr="002D4493">
        <w:rPr>
          <w:rFonts w:ascii="Arial" w:hAnsi="Arial" w:cs="Arial"/>
          <w:b w:val="0"/>
          <w:w w:val="95"/>
          <w:sz w:val="22"/>
          <w:szCs w:val="22"/>
          <w:lang w:val="es-ES"/>
        </w:rPr>
        <w:t xml:space="preserve"> </w:t>
      </w:r>
      <w:r w:rsidR="008E143D" w:rsidRPr="002D4493">
        <w:rPr>
          <w:rFonts w:ascii="Arial" w:hAnsi="Arial" w:cs="Arial"/>
          <w:b w:val="0"/>
          <w:w w:val="95"/>
          <w:sz w:val="22"/>
          <w:szCs w:val="22"/>
          <w:lang w:val="es-ES"/>
        </w:rPr>
        <w:t xml:space="preserve">acogerse a la modalidad de pago al contado, </w:t>
      </w:r>
      <w:r w:rsidR="00CA44FD" w:rsidRPr="002D4493">
        <w:rPr>
          <w:rFonts w:ascii="Arial" w:hAnsi="Arial" w:cs="Arial"/>
          <w:b w:val="0"/>
          <w:w w:val="95"/>
          <w:sz w:val="22"/>
          <w:szCs w:val="22"/>
          <w:lang w:val="es-ES"/>
        </w:rPr>
        <w:t xml:space="preserve">hasta el </w:t>
      </w:r>
      <w:r w:rsidR="00DF67DD" w:rsidRPr="002D4493">
        <w:rPr>
          <w:rFonts w:ascii="Arial" w:hAnsi="Arial" w:cs="Arial"/>
          <w:b w:val="0"/>
          <w:w w:val="95"/>
          <w:sz w:val="22"/>
          <w:szCs w:val="22"/>
          <w:lang w:val="es-ES"/>
        </w:rPr>
        <w:t>3</w:t>
      </w:r>
      <w:r w:rsidR="00D76E45" w:rsidRPr="002D4493">
        <w:rPr>
          <w:rFonts w:ascii="Arial" w:hAnsi="Arial" w:cs="Arial"/>
          <w:b w:val="0"/>
          <w:w w:val="95"/>
          <w:sz w:val="22"/>
          <w:szCs w:val="22"/>
          <w:lang w:val="es-ES"/>
        </w:rPr>
        <w:t>1</w:t>
      </w:r>
      <w:r w:rsidR="00DF67DD" w:rsidRPr="002D4493">
        <w:rPr>
          <w:rFonts w:ascii="Arial" w:hAnsi="Arial" w:cs="Arial"/>
          <w:b w:val="0"/>
          <w:w w:val="95"/>
          <w:sz w:val="22"/>
          <w:szCs w:val="22"/>
          <w:lang w:val="es-ES"/>
        </w:rPr>
        <w:t xml:space="preserve"> de ju</w:t>
      </w:r>
      <w:r w:rsidR="00D76E45" w:rsidRPr="002D4493">
        <w:rPr>
          <w:rFonts w:ascii="Arial" w:hAnsi="Arial" w:cs="Arial"/>
          <w:b w:val="0"/>
          <w:w w:val="95"/>
          <w:sz w:val="22"/>
          <w:szCs w:val="22"/>
          <w:lang w:val="es-ES"/>
        </w:rPr>
        <w:t>l</w:t>
      </w:r>
      <w:r w:rsidR="00DF67DD" w:rsidRPr="002D4493">
        <w:rPr>
          <w:rFonts w:ascii="Arial" w:hAnsi="Arial" w:cs="Arial"/>
          <w:b w:val="0"/>
          <w:w w:val="95"/>
          <w:sz w:val="22"/>
          <w:szCs w:val="22"/>
          <w:lang w:val="es-ES"/>
        </w:rPr>
        <w:t>io</w:t>
      </w:r>
      <w:r w:rsidR="00CE323E" w:rsidRPr="002D4493">
        <w:rPr>
          <w:rFonts w:ascii="Arial" w:hAnsi="Arial" w:cs="Arial"/>
          <w:b w:val="0"/>
          <w:w w:val="95"/>
          <w:sz w:val="22"/>
          <w:szCs w:val="22"/>
          <w:lang w:val="es-ES"/>
        </w:rPr>
        <w:t xml:space="preserve"> </w:t>
      </w:r>
      <w:r w:rsidR="008928B0" w:rsidRPr="002D4493">
        <w:rPr>
          <w:rFonts w:ascii="Arial" w:hAnsi="Arial" w:cs="Arial"/>
          <w:b w:val="0"/>
          <w:color w:val="000000"/>
          <w:w w:val="95"/>
          <w:sz w:val="22"/>
          <w:szCs w:val="22"/>
          <w:lang w:val="es-ES"/>
        </w:rPr>
        <w:t>de 2017</w:t>
      </w:r>
      <w:r w:rsidR="00482CB0" w:rsidRPr="002D4493">
        <w:rPr>
          <w:rFonts w:ascii="Arial" w:hAnsi="Arial" w:cs="Arial"/>
          <w:b w:val="0"/>
          <w:color w:val="000000"/>
          <w:w w:val="95"/>
          <w:sz w:val="22"/>
          <w:szCs w:val="22"/>
          <w:lang w:val="es-ES"/>
        </w:rPr>
        <w:t xml:space="preserve">. En </w:t>
      </w:r>
      <w:r w:rsidR="00482CB0" w:rsidRPr="002D4493">
        <w:rPr>
          <w:rFonts w:ascii="Arial" w:hAnsi="Arial" w:cs="Arial"/>
          <w:b w:val="0"/>
          <w:w w:val="95"/>
          <w:sz w:val="22"/>
          <w:szCs w:val="22"/>
          <w:lang w:val="es-ES"/>
        </w:rPr>
        <w:t>dicho caso</w:t>
      </w:r>
      <w:r w:rsidR="008928B0" w:rsidRPr="002D4493">
        <w:rPr>
          <w:rFonts w:ascii="Arial" w:hAnsi="Arial" w:cs="Arial"/>
          <w:b w:val="0"/>
          <w:w w:val="95"/>
          <w:sz w:val="22"/>
          <w:szCs w:val="22"/>
          <w:lang w:val="es-ES"/>
        </w:rPr>
        <w:t xml:space="preserve">, </w:t>
      </w:r>
      <w:r w:rsidR="00E363D7" w:rsidRPr="002D4493">
        <w:rPr>
          <w:rFonts w:ascii="Arial" w:hAnsi="Arial" w:cs="Arial"/>
          <w:b w:val="0"/>
          <w:w w:val="95"/>
          <w:sz w:val="22"/>
          <w:szCs w:val="22"/>
          <w:lang w:val="es-ES"/>
        </w:rPr>
        <w:t xml:space="preserve">adicionalmente al </w:t>
      </w:r>
      <w:r w:rsidR="00F051F6" w:rsidRPr="002D4493">
        <w:rPr>
          <w:rFonts w:ascii="Arial" w:hAnsi="Arial" w:cs="Arial"/>
          <w:b w:val="0"/>
          <w:w w:val="95"/>
          <w:sz w:val="22"/>
          <w:szCs w:val="22"/>
          <w:lang w:val="es-ES"/>
        </w:rPr>
        <w:t xml:space="preserve">bono de descuento </w:t>
      </w:r>
      <w:r w:rsidR="00894979" w:rsidRPr="002D4493">
        <w:rPr>
          <w:rFonts w:ascii="Arial" w:hAnsi="Arial" w:cs="Arial"/>
          <w:b w:val="0"/>
          <w:w w:val="95"/>
          <w:sz w:val="22"/>
          <w:szCs w:val="22"/>
          <w:lang w:val="es-ES"/>
        </w:rPr>
        <w:t xml:space="preserve">previsto en </w:t>
      </w:r>
      <w:r w:rsidR="00E363D7" w:rsidRPr="002D4493">
        <w:rPr>
          <w:rFonts w:ascii="Arial" w:hAnsi="Arial" w:cs="Arial"/>
          <w:b w:val="0"/>
          <w:w w:val="95"/>
          <w:sz w:val="22"/>
          <w:szCs w:val="22"/>
          <w:lang w:val="es-ES"/>
        </w:rPr>
        <w:t xml:space="preserve">el artículo 7, </w:t>
      </w:r>
      <w:r w:rsidR="00A76816" w:rsidRPr="002D4493">
        <w:rPr>
          <w:rFonts w:ascii="Arial" w:hAnsi="Arial" w:cs="Arial"/>
          <w:b w:val="0"/>
          <w:w w:val="95"/>
          <w:sz w:val="22"/>
          <w:szCs w:val="22"/>
          <w:lang w:val="es-ES"/>
        </w:rPr>
        <w:t xml:space="preserve">se le aplica un porcentaje de descuento de veinte por ciento (20%) </w:t>
      </w:r>
      <w:r w:rsidR="00E363D7" w:rsidRPr="002D4493">
        <w:rPr>
          <w:rFonts w:ascii="Arial" w:hAnsi="Arial" w:cs="Arial"/>
          <w:b w:val="0"/>
          <w:w w:val="95"/>
          <w:sz w:val="22"/>
          <w:szCs w:val="22"/>
          <w:lang w:val="es-ES"/>
        </w:rPr>
        <w:t>sobre</w:t>
      </w:r>
      <w:r w:rsidR="00AF7B8C" w:rsidRPr="002D4493">
        <w:rPr>
          <w:rFonts w:ascii="Arial" w:hAnsi="Arial" w:cs="Arial"/>
          <w:b w:val="0"/>
          <w:w w:val="95"/>
          <w:sz w:val="22"/>
          <w:szCs w:val="22"/>
          <w:lang w:val="es-ES"/>
        </w:rPr>
        <w:t xml:space="preserve"> </w:t>
      </w:r>
      <w:r w:rsidR="00A76816" w:rsidRPr="002D4493">
        <w:rPr>
          <w:rFonts w:ascii="Arial" w:hAnsi="Arial" w:cs="Arial"/>
          <w:b w:val="0"/>
          <w:w w:val="95"/>
          <w:sz w:val="22"/>
          <w:szCs w:val="22"/>
          <w:lang w:val="es-ES"/>
        </w:rPr>
        <w:t xml:space="preserve">el saldo de los conceptos descritos en el </w:t>
      </w:r>
      <w:r w:rsidR="00A06B52" w:rsidRPr="002D4493">
        <w:rPr>
          <w:rFonts w:ascii="Arial" w:hAnsi="Arial" w:cs="Arial"/>
          <w:b w:val="0"/>
          <w:w w:val="95"/>
          <w:sz w:val="22"/>
          <w:szCs w:val="22"/>
          <w:lang w:val="es-ES"/>
        </w:rPr>
        <w:t>párrafo</w:t>
      </w:r>
      <w:r w:rsidR="00A76816" w:rsidRPr="002D4493">
        <w:rPr>
          <w:rFonts w:ascii="Arial" w:hAnsi="Arial" w:cs="Arial"/>
          <w:b w:val="0"/>
          <w:w w:val="95"/>
          <w:sz w:val="22"/>
          <w:szCs w:val="22"/>
          <w:lang w:val="es-ES"/>
        </w:rPr>
        <w:t xml:space="preserve"> 7.1 del artículo 7, que resulte luego de la aplicación del bono de descuento.</w:t>
      </w:r>
    </w:p>
    <w:p w:rsidR="00353502" w:rsidRPr="002D4493" w:rsidRDefault="00353502" w:rsidP="00CC76AA">
      <w:pPr>
        <w:pStyle w:val="Textoindependiente"/>
        <w:ind w:left="1134"/>
        <w:jc w:val="both"/>
        <w:rPr>
          <w:rFonts w:ascii="Arial" w:hAnsi="Arial" w:cs="Arial"/>
          <w:b w:val="0"/>
          <w:w w:val="95"/>
          <w:sz w:val="22"/>
          <w:szCs w:val="22"/>
          <w:lang w:val="es-ES"/>
        </w:rPr>
      </w:pPr>
    </w:p>
    <w:p w:rsidR="00F658F1" w:rsidRPr="002D4493" w:rsidRDefault="00401018" w:rsidP="00401018">
      <w:pPr>
        <w:pStyle w:val="Textoindependiente"/>
        <w:ind w:left="1134"/>
        <w:jc w:val="both"/>
        <w:rPr>
          <w:rFonts w:ascii="Arial" w:hAnsi="Arial" w:cs="Arial"/>
          <w:b w:val="0"/>
          <w:color w:val="000000"/>
          <w:w w:val="95"/>
          <w:sz w:val="22"/>
          <w:szCs w:val="22"/>
          <w:lang w:val="es-ES"/>
        </w:rPr>
      </w:pPr>
      <w:r w:rsidRPr="002D4493">
        <w:rPr>
          <w:rFonts w:ascii="Arial" w:hAnsi="Arial" w:cs="Arial"/>
          <w:b w:val="0"/>
          <w:color w:val="000000"/>
          <w:w w:val="95"/>
          <w:sz w:val="22"/>
          <w:szCs w:val="22"/>
          <w:lang w:val="es-ES"/>
        </w:rPr>
        <w:t xml:space="preserve">El </w:t>
      </w:r>
      <w:r w:rsidR="00E80EF2" w:rsidRPr="002D4493">
        <w:rPr>
          <w:rFonts w:ascii="Arial" w:hAnsi="Arial" w:cs="Arial"/>
          <w:b w:val="0"/>
          <w:color w:val="000000"/>
          <w:w w:val="95"/>
          <w:sz w:val="22"/>
          <w:szCs w:val="22"/>
          <w:lang w:val="es-ES"/>
        </w:rPr>
        <w:t xml:space="preserve">bono de </w:t>
      </w:r>
      <w:r w:rsidRPr="002D4493">
        <w:rPr>
          <w:rFonts w:ascii="Arial" w:hAnsi="Arial" w:cs="Arial"/>
          <w:b w:val="0"/>
          <w:color w:val="000000"/>
          <w:w w:val="95"/>
          <w:sz w:val="22"/>
          <w:szCs w:val="22"/>
          <w:lang w:val="es-ES"/>
        </w:rPr>
        <w:t>descuento</w:t>
      </w:r>
      <w:r w:rsidR="008928B0" w:rsidRPr="002D4493">
        <w:rPr>
          <w:rFonts w:ascii="Arial" w:hAnsi="Arial" w:cs="Arial"/>
          <w:b w:val="0"/>
          <w:color w:val="000000"/>
          <w:w w:val="95"/>
          <w:sz w:val="22"/>
          <w:szCs w:val="22"/>
          <w:lang w:val="es-ES"/>
        </w:rPr>
        <w:t xml:space="preserve"> </w:t>
      </w:r>
      <w:r w:rsidR="00964976" w:rsidRPr="002D4493">
        <w:rPr>
          <w:rFonts w:ascii="Arial" w:hAnsi="Arial" w:cs="Arial"/>
          <w:b w:val="0"/>
          <w:color w:val="000000"/>
          <w:w w:val="95"/>
          <w:sz w:val="22"/>
          <w:szCs w:val="22"/>
          <w:lang w:val="es-ES"/>
        </w:rPr>
        <w:t xml:space="preserve">y el porcentaje adicional </w:t>
      </w:r>
      <w:r w:rsidR="008928B0" w:rsidRPr="002D4493">
        <w:rPr>
          <w:rFonts w:ascii="Arial" w:hAnsi="Arial" w:cs="Arial"/>
          <w:b w:val="0"/>
          <w:color w:val="000000"/>
          <w:w w:val="95"/>
          <w:sz w:val="22"/>
          <w:szCs w:val="22"/>
          <w:lang w:val="es-ES"/>
        </w:rPr>
        <w:t>se aplica</w:t>
      </w:r>
      <w:r w:rsidR="00322AEC" w:rsidRPr="002D4493">
        <w:rPr>
          <w:rFonts w:ascii="Arial" w:hAnsi="Arial" w:cs="Arial"/>
          <w:b w:val="0"/>
          <w:color w:val="000000"/>
          <w:w w:val="95"/>
          <w:sz w:val="22"/>
          <w:szCs w:val="22"/>
          <w:lang w:val="es-ES"/>
        </w:rPr>
        <w:t>n</w:t>
      </w:r>
      <w:r w:rsidR="008928B0" w:rsidRPr="002D4493">
        <w:rPr>
          <w:rFonts w:ascii="Arial" w:hAnsi="Arial" w:cs="Arial"/>
          <w:b w:val="0"/>
          <w:color w:val="000000"/>
          <w:w w:val="95"/>
          <w:sz w:val="22"/>
          <w:szCs w:val="22"/>
          <w:lang w:val="es-ES"/>
        </w:rPr>
        <w:t xml:space="preserve"> a la fecha de presentación de la solicitud</w:t>
      </w:r>
      <w:r w:rsidR="00AC189C" w:rsidRPr="002D4493">
        <w:rPr>
          <w:rFonts w:ascii="Arial" w:hAnsi="Arial" w:cs="Arial"/>
          <w:b w:val="0"/>
          <w:w w:val="95"/>
          <w:sz w:val="22"/>
          <w:szCs w:val="22"/>
          <w:lang w:val="es-ES"/>
        </w:rPr>
        <w:t xml:space="preserve"> de acogimiento al </w:t>
      </w:r>
      <w:r w:rsidR="007C1C76" w:rsidRPr="002D4493">
        <w:rPr>
          <w:rFonts w:ascii="Arial" w:hAnsi="Arial" w:cs="Arial"/>
          <w:b w:val="0"/>
          <w:w w:val="95"/>
          <w:sz w:val="22"/>
          <w:szCs w:val="22"/>
        </w:rPr>
        <w:t>FRAES</w:t>
      </w:r>
      <w:r w:rsidR="00AC189C" w:rsidRPr="002D4493">
        <w:rPr>
          <w:rFonts w:ascii="Arial" w:hAnsi="Arial" w:cs="Arial"/>
          <w:b w:val="0"/>
          <w:w w:val="95"/>
          <w:sz w:val="22"/>
          <w:szCs w:val="22"/>
          <w:lang w:val="es-ES"/>
        </w:rPr>
        <w:t>, debiendo realizar el pago a dicha fecha.</w:t>
      </w:r>
      <w:r w:rsidR="00FB5ECE" w:rsidRPr="002D4493">
        <w:rPr>
          <w:rFonts w:ascii="Arial" w:hAnsi="Arial" w:cs="Arial"/>
          <w:b w:val="0"/>
          <w:color w:val="000000"/>
          <w:w w:val="95"/>
          <w:sz w:val="22"/>
          <w:szCs w:val="22"/>
          <w:lang w:val="es-ES"/>
        </w:rPr>
        <w:t xml:space="preserve"> En este caso, la deuda materia del </w:t>
      </w:r>
      <w:r w:rsidR="007C1C76" w:rsidRPr="002D4493">
        <w:rPr>
          <w:rFonts w:ascii="Arial" w:hAnsi="Arial" w:cs="Arial"/>
          <w:b w:val="0"/>
          <w:w w:val="95"/>
          <w:sz w:val="22"/>
          <w:szCs w:val="22"/>
        </w:rPr>
        <w:t>FRAES</w:t>
      </w:r>
      <w:r w:rsidR="00FB5ECE" w:rsidRPr="002D4493">
        <w:rPr>
          <w:rFonts w:ascii="Arial" w:hAnsi="Arial" w:cs="Arial"/>
          <w:b w:val="0"/>
          <w:color w:val="000000"/>
          <w:w w:val="95"/>
          <w:sz w:val="22"/>
          <w:szCs w:val="22"/>
          <w:lang w:val="es-ES"/>
        </w:rPr>
        <w:t xml:space="preserve"> se actualiza hasta la fecha de presentación de la solicitud.</w:t>
      </w:r>
    </w:p>
    <w:p w:rsidR="00713150" w:rsidRPr="002D4493" w:rsidRDefault="002D4493" w:rsidP="00ED2E37">
      <w:pPr>
        <w:pStyle w:val="Textoindependiente"/>
        <w:jc w:val="both"/>
        <w:rPr>
          <w:rFonts w:ascii="Arial" w:hAnsi="Arial" w:cs="Arial"/>
          <w:b w:val="0"/>
          <w:w w:val="95"/>
          <w:sz w:val="22"/>
          <w:szCs w:val="22"/>
          <w:lang w:val="es-ES"/>
        </w:rPr>
      </w:pPr>
      <w:r>
        <w:rPr>
          <w:rFonts w:ascii="Arial" w:hAnsi="Arial" w:cs="Arial"/>
          <w:b w:val="0"/>
          <w:w w:val="95"/>
          <w:sz w:val="22"/>
          <w:szCs w:val="22"/>
          <w:lang w:val="es-ES"/>
        </w:rPr>
        <w:br w:type="page"/>
      </w:r>
    </w:p>
    <w:p w:rsidR="001C749B" w:rsidRPr="002D4493" w:rsidRDefault="008943B3" w:rsidP="00C41252">
      <w:pPr>
        <w:pStyle w:val="Textoindependiente"/>
        <w:numPr>
          <w:ilvl w:val="0"/>
          <w:numId w:val="14"/>
        </w:numPr>
        <w:ind w:left="1134" w:hanging="567"/>
        <w:jc w:val="both"/>
        <w:rPr>
          <w:rFonts w:ascii="Arial" w:hAnsi="Arial" w:cs="Arial"/>
          <w:b w:val="0"/>
          <w:w w:val="95"/>
          <w:sz w:val="22"/>
          <w:szCs w:val="22"/>
          <w:lang w:val="es-ES"/>
        </w:rPr>
      </w:pPr>
      <w:r w:rsidRPr="002D4493">
        <w:rPr>
          <w:rFonts w:ascii="Arial" w:hAnsi="Arial" w:cs="Arial"/>
          <w:b w:val="0"/>
          <w:w w:val="95"/>
          <w:sz w:val="22"/>
          <w:szCs w:val="22"/>
          <w:lang w:val="es-ES"/>
        </w:rPr>
        <w:t>Pago fraccionado:</w:t>
      </w:r>
      <w:r w:rsidR="00A356BA" w:rsidRPr="002D4493">
        <w:rPr>
          <w:rFonts w:ascii="Arial" w:hAnsi="Arial" w:cs="Arial"/>
          <w:b w:val="0"/>
          <w:w w:val="95"/>
          <w:sz w:val="22"/>
          <w:szCs w:val="22"/>
          <w:lang w:val="es-ES"/>
        </w:rPr>
        <w:t xml:space="preserve"> </w:t>
      </w:r>
    </w:p>
    <w:p w:rsidR="00426DE9" w:rsidRPr="002D4493" w:rsidRDefault="00426DE9" w:rsidP="00426DE9">
      <w:pPr>
        <w:pStyle w:val="Prrafodelista"/>
        <w:rPr>
          <w:rFonts w:ascii="Arial" w:hAnsi="Arial" w:cs="Arial"/>
          <w:b/>
          <w:w w:val="95"/>
          <w:sz w:val="22"/>
          <w:szCs w:val="22"/>
        </w:rPr>
      </w:pPr>
    </w:p>
    <w:p w:rsidR="00F16FA8" w:rsidRPr="002D4493" w:rsidRDefault="00F16FA8" w:rsidP="009531C4">
      <w:pPr>
        <w:pStyle w:val="Textoindependiente"/>
        <w:numPr>
          <w:ilvl w:val="0"/>
          <w:numId w:val="19"/>
        </w:numPr>
        <w:ind w:left="1701" w:hanging="283"/>
        <w:jc w:val="both"/>
        <w:rPr>
          <w:rFonts w:ascii="Arial" w:hAnsi="Arial" w:cs="Arial"/>
          <w:b w:val="0"/>
          <w:color w:val="000000"/>
          <w:w w:val="95"/>
          <w:sz w:val="22"/>
          <w:szCs w:val="22"/>
          <w:lang w:val="es-ES"/>
        </w:rPr>
      </w:pPr>
      <w:r w:rsidRPr="002D4493">
        <w:rPr>
          <w:rFonts w:ascii="Arial" w:hAnsi="Arial" w:cs="Arial"/>
          <w:b w:val="0"/>
          <w:w w:val="95"/>
          <w:sz w:val="22"/>
          <w:szCs w:val="22"/>
          <w:lang w:val="es-ES"/>
        </w:rPr>
        <w:t xml:space="preserve">La deuda materia del </w:t>
      </w:r>
      <w:r w:rsidR="007C1C76" w:rsidRPr="002D4493">
        <w:rPr>
          <w:rFonts w:ascii="Arial" w:hAnsi="Arial" w:cs="Arial"/>
          <w:b w:val="0"/>
          <w:w w:val="95"/>
          <w:sz w:val="22"/>
          <w:szCs w:val="22"/>
        </w:rPr>
        <w:t>FRAES</w:t>
      </w:r>
      <w:r w:rsidRPr="002D4493">
        <w:rPr>
          <w:rFonts w:ascii="Arial" w:hAnsi="Arial" w:cs="Arial"/>
          <w:b w:val="0"/>
          <w:w w:val="95"/>
          <w:sz w:val="22"/>
          <w:szCs w:val="22"/>
          <w:lang w:val="es-ES"/>
        </w:rPr>
        <w:t xml:space="preserve"> se paga en cuotas mensuales iguales</w:t>
      </w:r>
      <w:r w:rsidR="003D5928" w:rsidRPr="002D4493">
        <w:rPr>
          <w:rFonts w:ascii="Arial" w:hAnsi="Arial" w:cs="Arial"/>
          <w:b w:val="0"/>
          <w:w w:val="95"/>
          <w:sz w:val="22"/>
          <w:szCs w:val="22"/>
          <w:lang w:val="es-ES"/>
        </w:rPr>
        <w:t xml:space="preserve">, salvo la </w:t>
      </w:r>
      <w:r w:rsidR="00FC58C0" w:rsidRPr="002D4493">
        <w:rPr>
          <w:rFonts w:ascii="Arial" w:hAnsi="Arial" w:cs="Arial"/>
          <w:b w:val="0"/>
          <w:w w:val="95"/>
          <w:sz w:val="22"/>
          <w:szCs w:val="22"/>
          <w:lang w:val="es-ES"/>
        </w:rPr>
        <w:t xml:space="preserve">primera y la </w:t>
      </w:r>
      <w:r w:rsidR="003D5928" w:rsidRPr="002D4493">
        <w:rPr>
          <w:rFonts w:ascii="Arial" w:hAnsi="Arial" w:cs="Arial"/>
          <w:b w:val="0"/>
          <w:w w:val="95"/>
          <w:sz w:val="22"/>
          <w:szCs w:val="22"/>
          <w:lang w:val="es-ES"/>
        </w:rPr>
        <w:t>última</w:t>
      </w:r>
      <w:r w:rsidR="00857DF3" w:rsidRPr="002D4493">
        <w:rPr>
          <w:rFonts w:ascii="Arial" w:hAnsi="Arial" w:cs="Arial"/>
          <w:b w:val="0"/>
          <w:w w:val="95"/>
          <w:sz w:val="22"/>
          <w:szCs w:val="22"/>
          <w:lang w:val="es-ES"/>
        </w:rPr>
        <w:t xml:space="preserve">. Dichas cuotas están </w:t>
      </w:r>
      <w:r w:rsidRPr="002D4493">
        <w:rPr>
          <w:rFonts w:ascii="Arial" w:hAnsi="Arial" w:cs="Arial"/>
          <w:b w:val="0"/>
          <w:w w:val="95"/>
          <w:sz w:val="22"/>
          <w:szCs w:val="22"/>
          <w:lang w:val="es-ES"/>
        </w:rPr>
        <w:t>constituidas por amortización e intereses</w:t>
      </w:r>
      <w:r w:rsidR="00BB20CB" w:rsidRPr="002D4493">
        <w:rPr>
          <w:rFonts w:ascii="Arial" w:hAnsi="Arial" w:cs="Arial"/>
          <w:b w:val="0"/>
          <w:w w:val="95"/>
          <w:sz w:val="22"/>
          <w:szCs w:val="22"/>
          <w:lang w:val="es-ES"/>
        </w:rPr>
        <w:t xml:space="preserve"> de fraccionamiento</w:t>
      </w:r>
      <w:r w:rsidRPr="002D4493">
        <w:rPr>
          <w:rFonts w:ascii="Arial" w:hAnsi="Arial" w:cs="Arial"/>
          <w:b w:val="0"/>
          <w:w w:val="95"/>
          <w:sz w:val="22"/>
          <w:szCs w:val="22"/>
          <w:lang w:val="es-ES"/>
        </w:rPr>
        <w:t>.</w:t>
      </w:r>
      <w:r w:rsidR="00033824" w:rsidRPr="002D4493">
        <w:rPr>
          <w:rFonts w:ascii="Arial" w:hAnsi="Arial" w:cs="Arial"/>
          <w:b w:val="0"/>
          <w:w w:val="95"/>
          <w:sz w:val="22"/>
          <w:szCs w:val="22"/>
          <w:lang w:val="es-ES"/>
        </w:rPr>
        <w:t xml:space="preserve">  </w:t>
      </w:r>
    </w:p>
    <w:p w:rsidR="00AA4979" w:rsidRPr="002D4493" w:rsidRDefault="00AA4979" w:rsidP="00F16FA8">
      <w:pPr>
        <w:pStyle w:val="Textoindependiente"/>
        <w:ind w:left="1778"/>
        <w:jc w:val="both"/>
        <w:rPr>
          <w:rFonts w:ascii="Arial" w:hAnsi="Arial" w:cs="Arial"/>
          <w:b w:val="0"/>
          <w:w w:val="95"/>
          <w:sz w:val="22"/>
          <w:szCs w:val="22"/>
          <w:lang w:val="es-ES"/>
        </w:rPr>
      </w:pPr>
    </w:p>
    <w:p w:rsidR="00AA4979" w:rsidRPr="002D4493" w:rsidRDefault="00F16FA8" w:rsidP="009531C4">
      <w:pPr>
        <w:pStyle w:val="Textoindependiente"/>
        <w:ind w:left="1701"/>
        <w:jc w:val="both"/>
        <w:rPr>
          <w:rFonts w:ascii="Arial" w:hAnsi="Arial" w:cs="Arial"/>
          <w:b w:val="0"/>
          <w:w w:val="95"/>
          <w:sz w:val="22"/>
          <w:szCs w:val="22"/>
          <w:lang w:val="es-ES"/>
        </w:rPr>
      </w:pPr>
      <w:r w:rsidRPr="002D4493">
        <w:rPr>
          <w:rFonts w:ascii="Arial" w:hAnsi="Arial" w:cs="Arial"/>
          <w:b w:val="0"/>
          <w:w w:val="95"/>
          <w:sz w:val="22"/>
          <w:szCs w:val="22"/>
          <w:lang w:val="es-ES"/>
        </w:rPr>
        <w:t>La amortización es</w:t>
      </w:r>
      <w:r w:rsidR="00482CB0" w:rsidRPr="002D4493">
        <w:rPr>
          <w:rFonts w:ascii="Arial" w:hAnsi="Arial" w:cs="Arial"/>
          <w:b w:val="0"/>
          <w:w w:val="95"/>
          <w:sz w:val="22"/>
          <w:szCs w:val="22"/>
          <w:lang w:val="es-ES"/>
        </w:rPr>
        <w:t xml:space="preserve"> la</w:t>
      </w:r>
      <w:r w:rsidRPr="002D4493">
        <w:rPr>
          <w:rFonts w:ascii="Arial" w:hAnsi="Arial" w:cs="Arial"/>
          <w:b w:val="0"/>
          <w:w w:val="95"/>
          <w:sz w:val="22"/>
          <w:szCs w:val="22"/>
          <w:lang w:val="es-ES"/>
        </w:rPr>
        <w:t xml:space="preserve"> </w:t>
      </w:r>
      <w:r w:rsidR="00482CB0" w:rsidRPr="002D4493">
        <w:rPr>
          <w:rFonts w:ascii="Arial" w:hAnsi="Arial" w:cs="Arial"/>
          <w:b w:val="0"/>
          <w:w w:val="95"/>
          <w:sz w:val="22"/>
          <w:szCs w:val="22"/>
          <w:lang w:val="es-ES"/>
        </w:rPr>
        <w:t xml:space="preserve">parte de la cuota que cubre </w:t>
      </w:r>
      <w:r w:rsidRPr="002D4493">
        <w:rPr>
          <w:rFonts w:ascii="Arial" w:hAnsi="Arial" w:cs="Arial"/>
          <w:b w:val="0"/>
          <w:w w:val="95"/>
          <w:sz w:val="22"/>
          <w:szCs w:val="22"/>
          <w:lang w:val="es-ES"/>
        </w:rPr>
        <w:t xml:space="preserve">el saldo insoluto del tributo </w:t>
      </w:r>
      <w:r w:rsidR="00AA4979" w:rsidRPr="002D4493">
        <w:rPr>
          <w:rFonts w:ascii="Arial" w:hAnsi="Arial" w:cs="Arial"/>
          <w:b w:val="0"/>
          <w:w w:val="95"/>
          <w:sz w:val="22"/>
          <w:szCs w:val="22"/>
          <w:lang w:val="es-ES"/>
        </w:rPr>
        <w:t>u</w:t>
      </w:r>
      <w:r w:rsidRPr="002D4493">
        <w:rPr>
          <w:rFonts w:ascii="Arial" w:hAnsi="Arial" w:cs="Arial"/>
          <w:b w:val="0"/>
          <w:w w:val="95"/>
          <w:sz w:val="22"/>
          <w:szCs w:val="22"/>
          <w:lang w:val="es-ES"/>
        </w:rPr>
        <w:t xml:space="preserve"> otros ingresos administrados por la SUNAT</w:t>
      </w:r>
      <w:r w:rsidR="004B2109" w:rsidRPr="002D4493">
        <w:rPr>
          <w:rFonts w:ascii="Arial" w:hAnsi="Arial" w:cs="Arial"/>
          <w:b w:val="0"/>
          <w:w w:val="95"/>
          <w:sz w:val="22"/>
          <w:szCs w:val="22"/>
          <w:lang w:val="es-ES"/>
        </w:rPr>
        <w:t>,</w:t>
      </w:r>
      <w:r w:rsidRPr="002D4493">
        <w:rPr>
          <w:rFonts w:ascii="Arial" w:hAnsi="Arial" w:cs="Arial"/>
          <w:b w:val="0"/>
          <w:w w:val="95"/>
          <w:sz w:val="22"/>
          <w:szCs w:val="22"/>
          <w:lang w:val="es-ES"/>
        </w:rPr>
        <w:t xml:space="preserve"> más sus respectivos intereses, </w:t>
      </w:r>
      <w:r w:rsidR="00F070E0" w:rsidRPr="002D4493">
        <w:rPr>
          <w:rFonts w:ascii="Arial" w:hAnsi="Arial" w:cs="Arial"/>
          <w:b w:val="0"/>
          <w:w w:val="95"/>
          <w:sz w:val="22"/>
          <w:szCs w:val="22"/>
          <w:lang w:val="es-ES"/>
        </w:rPr>
        <w:t>actualización e</w:t>
      </w:r>
      <w:r w:rsidRPr="002D4493">
        <w:rPr>
          <w:rFonts w:ascii="Arial" w:hAnsi="Arial" w:cs="Arial"/>
          <w:b w:val="0"/>
          <w:w w:val="95"/>
          <w:sz w:val="22"/>
          <w:szCs w:val="22"/>
          <w:lang w:val="es-ES"/>
        </w:rPr>
        <w:t xml:space="preserve"> inter</w:t>
      </w:r>
      <w:r w:rsidR="00F02A84" w:rsidRPr="002D4493">
        <w:rPr>
          <w:rFonts w:ascii="Arial" w:hAnsi="Arial" w:cs="Arial"/>
          <w:b w:val="0"/>
          <w:w w:val="95"/>
          <w:sz w:val="22"/>
          <w:szCs w:val="22"/>
          <w:lang w:val="es-ES"/>
        </w:rPr>
        <w:t>eses</w:t>
      </w:r>
      <w:r w:rsidRPr="002D4493">
        <w:rPr>
          <w:rFonts w:ascii="Arial" w:hAnsi="Arial" w:cs="Arial"/>
          <w:b w:val="0"/>
          <w:w w:val="95"/>
          <w:sz w:val="22"/>
          <w:szCs w:val="22"/>
          <w:lang w:val="es-ES"/>
        </w:rPr>
        <w:t xml:space="preserve"> capitalizados, así como las multas y sus respectivos intereses</w:t>
      </w:r>
      <w:r w:rsidR="00836097" w:rsidRPr="002D4493">
        <w:rPr>
          <w:rFonts w:ascii="Arial" w:hAnsi="Arial" w:cs="Arial"/>
          <w:b w:val="0"/>
          <w:w w:val="95"/>
          <w:sz w:val="22"/>
          <w:szCs w:val="22"/>
          <w:lang w:val="es-ES"/>
        </w:rPr>
        <w:t>, actualización e intereses capitalizados</w:t>
      </w:r>
      <w:r w:rsidR="00322AEC" w:rsidRPr="002D4493">
        <w:rPr>
          <w:rFonts w:ascii="Arial" w:hAnsi="Arial" w:cs="Arial"/>
          <w:b w:val="0"/>
          <w:w w:val="95"/>
          <w:sz w:val="22"/>
          <w:szCs w:val="22"/>
          <w:lang w:val="es-ES"/>
        </w:rPr>
        <w:t>,</w:t>
      </w:r>
      <w:r w:rsidR="004C44DD" w:rsidRPr="002D4493">
        <w:rPr>
          <w:rFonts w:ascii="Arial" w:hAnsi="Arial" w:cs="Arial"/>
          <w:b w:val="0"/>
          <w:w w:val="95"/>
          <w:sz w:val="22"/>
          <w:szCs w:val="22"/>
          <w:lang w:val="es-ES"/>
        </w:rPr>
        <w:t xml:space="preserve"> </w:t>
      </w:r>
      <w:r w:rsidR="004D3593" w:rsidRPr="002D4493">
        <w:rPr>
          <w:rFonts w:ascii="Arial" w:hAnsi="Arial" w:cs="Arial"/>
          <w:b w:val="0"/>
          <w:w w:val="95"/>
          <w:sz w:val="22"/>
          <w:szCs w:val="22"/>
          <w:lang w:val="es-ES"/>
        </w:rPr>
        <w:t xml:space="preserve">actualizados hasta la fecha de </w:t>
      </w:r>
      <w:r w:rsidR="00933979" w:rsidRPr="002D4493">
        <w:rPr>
          <w:rFonts w:ascii="Arial" w:hAnsi="Arial" w:cs="Arial"/>
          <w:b w:val="0"/>
          <w:w w:val="95"/>
          <w:sz w:val="22"/>
          <w:szCs w:val="22"/>
          <w:lang w:val="es-ES"/>
        </w:rPr>
        <w:t xml:space="preserve">aprobación </w:t>
      </w:r>
      <w:r w:rsidR="004D3593" w:rsidRPr="002D4493">
        <w:rPr>
          <w:rFonts w:ascii="Arial" w:hAnsi="Arial" w:cs="Arial"/>
          <w:b w:val="0"/>
          <w:w w:val="95"/>
          <w:sz w:val="22"/>
          <w:szCs w:val="22"/>
          <w:lang w:val="es-ES"/>
        </w:rPr>
        <w:t>de la solicitud</w:t>
      </w:r>
      <w:r w:rsidR="00933979" w:rsidRPr="002D4493">
        <w:rPr>
          <w:rFonts w:ascii="Arial" w:hAnsi="Arial" w:cs="Arial"/>
          <w:b w:val="0"/>
          <w:w w:val="95"/>
          <w:sz w:val="22"/>
          <w:szCs w:val="22"/>
          <w:lang w:val="es-ES"/>
        </w:rPr>
        <w:t xml:space="preserve"> de acogimien</w:t>
      </w:r>
      <w:r w:rsidR="00EE2DAD" w:rsidRPr="002D4493">
        <w:rPr>
          <w:rFonts w:ascii="Arial" w:hAnsi="Arial" w:cs="Arial"/>
          <w:b w:val="0"/>
          <w:w w:val="95"/>
          <w:sz w:val="22"/>
          <w:szCs w:val="22"/>
          <w:lang w:val="es-ES"/>
        </w:rPr>
        <w:t>t</w:t>
      </w:r>
      <w:r w:rsidR="00933979" w:rsidRPr="002D4493">
        <w:rPr>
          <w:rFonts w:ascii="Arial" w:hAnsi="Arial" w:cs="Arial"/>
          <w:b w:val="0"/>
          <w:w w:val="95"/>
          <w:sz w:val="22"/>
          <w:szCs w:val="22"/>
          <w:lang w:val="es-ES"/>
        </w:rPr>
        <w:t xml:space="preserve">o al </w:t>
      </w:r>
      <w:r w:rsidR="007C1C76" w:rsidRPr="002D4493">
        <w:rPr>
          <w:rFonts w:ascii="Arial" w:hAnsi="Arial" w:cs="Arial"/>
          <w:b w:val="0"/>
          <w:w w:val="95"/>
          <w:sz w:val="22"/>
          <w:szCs w:val="22"/>
        </w:rPr>
        <w:t>FRAES</w:t>
      </w:r>
      <w:r w:rsidRPr="002D4493">
        <w:rPr>
          <w:rFonts w:ascii="Arial" w:hAnsi="Arial" w:cs="Arial"/>
          <w:b w:val="0"/>
          <w:w w:val="95"/>
          <w:sz w:val="22"/>
          <w:szCs w:val="22"/>
          <w:lang w:val="es-ES"/>
        </w:rPr>
        <w:t>.</w:t>
      </w:r>
    </w:p>
    <w:p w:rsidR="00DE3BD8" w:rsidRPr="002D4493" w:rsidRDefault="00DE3BD8" w:rsidP="009531C4">
      <w:pPr>
        <w:pStyle w:val="Textoindependiente"/>
        <w:ind w:left="1701"/>
        <w:jc w:val="both"/>
        <w:rPr>
          <w:rFonts w:ascii="Arial" w:hAnsi="Arial" w:cs="Arial"/>
          <w:b w:val="0"/>
          <w:w w:val="95"/>
          <w:sz w:val="22"/>
          <w:szCs w:val="22"/>
          <w:lang w:val="es-ES"/>
        </w:rPr>
      </w:pPr>
    </w:p>
    <w:p w:rsidR="00F16FA8" w:rsidRPr="002D4493" w:rsidRDefault="00F16FA8" w:rsidP="009531C4">
      <w:pPr>
        <w:pStyle w:val="Textoindependiente"/>
        <w:ind w:left="1701"/>
        <w:jc w:val="both"/>
        <w:rPr>
          <w:rFonts w:ascii="Arial" w:hAnsi="Arial" w:cs="Arial"/>
          <w:b w:val="0"/>
          <w:w w:val="95"/>
          <w:sz w:val="22"/>
          <w:szCs w:val="22"/>
          <w:lang w:val="es-ES"/>
        </w:rPr>
      </w:pPr>
      <w:r w:rsidRPr="002D4493">
        <w:rPr>
          <w:rFonts w:ascii="Arial" w:hAnsi="Arial" w:cs="Arial"/>
          <w:b w:val="0"/>
          <w:w w:val="95"/>
          <w:sz w:val="22"/>
          <w:szCs w:val="22"/>
          <w:lang w:val="es-ES"/>
        </w:rPr>
        <w:t xml:space="preserve">Para determinar los intereses del </w:t>
      </w:r>
      <w:r w:rsidR="004B2109" w:rsidRPr="002D4493">
        <w:rPr>
          <w:rFonts w:ascii="Arial" w:hAnsi="Arial" w:cs="Arial"/>
          <w:b w:val="0"/>
          <w:w w:val="95"/>
          <w:sz w:val="22"/>
          <w:szCs w:val="22"/>
          <w:lang w:val="es-ES"/>
        </w:rPr>
        <w:t xml:space="preserve">fraccionamiento </w:t>
      </w:r>
      <w:r w:rsidRPr="002D4493">
        <w:rPr>
          <w:rFonts w:ascii="Arial" w:hAnsi="Arial" w:cs="Arial"/>
          <w:b w:val="0"/>
          <w:w w:val="95"/>
          <w:sz w:val="22"/>
          <w:szCs w:val="22"/>
          <w:lang w:val="es-ES"/>
        </w:rPr>
        <w:t xml:space="preserve">se aplicará el </w:t>
      </w:r>
      <w:r w:rsidR="001D1BED" w:rsidRPr="002D4493">
        <w:rPr>
          <w:rFonts w:ascii="Arial" w:hAnsi="Arial" w:cs="Arial"/>
          <w:b w:val="0"/>
          <w:w w:val="95"/>
          <w:sz w:val="22"/>
          <w:szCs w:val="22"/>
          <w:lang w:val="es-ES"/>
        </w:rPr>
        <w:t>cincuenta por ciento (</w:t>
      </w:r>
      <w:r w:rsidRPr="002D4493">
        <w:rPr>
          <w:rFonts w:ascii="Arial" w:hAnsi="Arial" w:cs="Arial"/>
          <w:b w:val="0"/>
          <w:w w:val="95"/>
          <w:sz w:val="22"/>
          <w:szCs w:val="22"/>
          <w:lang w:val="es-ES"/>
        </w:rPr>
        <w:t>50%</w:t>
      </w:r>
      <w:r w:rsidR="001D1BED" w:rsidRPr="002D4493">
        <w:rPr>
          <w:rFonts w:ascii="Arial" w:hAnsi="Arial" w:cs="Arial"/>
          <w:b w:val="0"/>
          <w:w w:val="95"/>
          <w:sz w:val="22"/>
          <w:szCs w:val="22"/>
          <w:lang w:val="es-ES"/>
        </w:rPr>
        <w:t>)</w:t>
      </w:r>
      <w:r w:rsidRPr="002D4493">
        <w:rPr>
          <w:rFonts w:ascii="Arial" w:hAnsi="Arial" w:cs="Arial"/>
          <w:b w:val="0"/>
          <w:w w:val="95"/>
          <w:sz w:val="22"/>
          <w:szCs w:val="22"/>
          <w:lang w:val="es-ES"/>
        </w:rPr>
        <w:t xml:space="preserve"> de la </w:t>
      </w:r>
      <w:r w:rsidR="008C0CA2" w:rsidRPr="002D4493">
        <w:rPr>
          <w:rFonts w:ascii="Arial" w:hAnsi="Arial" w:cs="Arial"/>
          <w:b w:val="0"/>
          <w:w w:val="95"/>
          <w:sz w:val="22"/>
          <w:szCs w:val="22"/>
          <w:lang w:val="es-ES"/>
        </w:rPr>
        <w:t>T</w:t>
      </w:r>
      <w:r w:rsidRPr="002D4493">
        <w:rPr>
          <w:rFonts w:ascii="Arial" w:hAnsi="Arial" w:cs="Arial"/>
          <w:b w:val="0"/>
          <w:w w:val="95"/>
          <w:sz w:val="22"/>
          <w:szCs w:val="22"/>
          <w:lang w:val="es-ES"/>
        </w:rPr>
        <w:t xml:space="preserve">asa de </w:t>
      </w:r>
      <w:r w:rsidR="008C0CA2" w:rsidRPr="002D4493">
        <w:rPr>
          <w:rFonts w:ascii="Arial" w:hAnsi="Arial" w:cs="Arial"/>
          <w:b w:val="0"/>
          <w:w w:val="95"/>
          <w:sz w:val="22"/>
          <w:szCs w:val="22"/>
          <w:lang w:val="es-ES"/>
        </w:rPr>
        <w:t>I</w:t>
      </w:r>
      <w:r w:rsidRPr="002D4493">
        <w:rPr>
          <w:rFonts w:ascii="Arial" w:hAnsi="Arial" w:cs="Arial"/>
          <w:b w:val="0"/>
          <w:w w:val="95"/>
          <w:sz w:val="22"/>
          <w:szCs w:val="22"/>
          <w:lang w:val="es-ES"/>
        </w:rPr>
        <w:t xml:space="preserve">nterés </w:t>
      </w:r>
      <w:r w:rsidR="008C0CA2" w:rsidRPr="002D4493">
        <w:rPr>
          <w:rFonts w:ascii="Arial" w:hAnsi="Arial" w:cs="Arial"/>
          <w:b w:val="0"/>
          <w:w w:val="95"/>
          <w:sz w:val="22"/>
          <w:szCs w:val="22"/>
          <w:lang w:val="es-ES"/>
        </w:rPr>
        <w:t>M</w:t>
      </w:r>
      <w:r w:rsidRPr="002D4493">
        <w:rPr>
          <w:rFonts w:ascii="Arial" w:hAnsi="Arial" w:cs="Arial"/>
          <w:b w:val="0"/>
          <w:w w:val="95"/>
          <w:sz w:val="22"/>
          <w:szCs w:val="22"/>
          <w:lang w:val="es-ES"/>
        </w:rPr>
        <w:t>oratorio (TIM) a que se refiere el artículo 33</w:t>
      </w:r>
      <w:r w:rsidR="00C03891" w:rsidRPr="002D4493">
        <w:rPr>
          <w:rFonts w:ascii="Arial" w:hAnsi="Arial" w:cs="Arial"/>
          <w:b w:val="0"/>
          <w:w w:val="95"/>
          <w:sz w:val="22"/>
          <w:szCs w:val="22"/>
          <w:lang w:val="es-ES"/>
        </w:rPr>
        <w:t>°</w:t>
      </w:r>
      <w:r w:rsidRPr="002D4493">
        <w:rPr>
          <w:rFonts w:ascii="Arial" w:hAnsi="Arial" w:cs="Arial"/>
          <w:b w:val="0"/>
          <w:w w:val="95"/>
          <w:sz w:val="22"/>
          <w:szCs w:val="22"/>
          <w:lang w:val="es-ES"/>
        </w:rPr>
        <w:t xml:space="preserve"> del Código Tributario.</w:t>
      </w:r>
      <w:r w:rsidR="00BB20CB" w:rsidRPr="002D4493">
        <w:rPr>
          <w:rFonts w:ascii="Arial" w:hAnsi="Arial" w:cs="Arial"/>
          <w:b w:val="0"/>
          <w:w w:val="95"/>
          <w:sz w:val="22"/>
          <w:szCs w:val="22"/>
          <w:lang w:val="es-ES"/>
        </w:rPr>
        <w:t xml:space="preserve"> Los intereses de fraccionamiento se aplicar</w:t>
      </w:r>
      <w:r w:rsidR="00B42AA7" w:rsidRPr="002D4493">
        <w:rPr>
          <w:rFonts w:ascii="Arial" w:hAnsi="Arial" w:cs="Arial"/>
          <w:b w:val="0"/>
          <w:w w:val="95"/>
          <w:sz w:val="22"/>
          <w:szCs w:val="22"/>
          <w:lang w:val="es-ES"/>
        </w:rPr>
        <w:t>á</w:t>
      </w:r>
      <w:r w:rsidR="00BB20CB" w:rsidRPr="002D4493">
        <w:rPr>
          <w:rFonts w:ascii="Arial" w:hAnsi="Arial" w:cs="Arial"/>
          <w:b w:val="0"/>
          <w:w w:val="95"/>
          <w:sz w:val="22"/>
          <w:szCs w:val="22"/>
          <w:lang w:val="es-ES"/>
        </w:rPr>
        <w:t>n desde el día siguiente de la aprobación de la solicitud de acogimiento al FRAES.</w:t>
      </w:r>
      <w:r w:rsidRPr="002D4493">
        <w:rPr>
          <w:rFonts w:ascii="Arial" w:hAnsi="Arial" w:cs="Arial"/>
          <w:b w:val="0"/>
          <w:w w:val="95"/>
          <w:sz w:val="22"/>
          <w:szCs w:val="22"/>
          <w:lang w:val="es-ES"/>
        </w:rPr>
        <w:t xml:space="preserve"> </w:t>
      </w:r>
    </w:p>
    <w:p w:rsidR="002B2E7E" w:rsidRPr="002D4493" w:rsidRDefault="002B2E7E" w:rsidP="002B2E7E">
      <w:pPr>
        <w:pStyle w:val="Textoindependiente"/>
        <w:ind w:left="1778"/>
        <w:jc w:val="both"/>
        <w:rPr>
          <w:rFonts w:ascii="Arial" w:hAnsi="Arial" w:cs="Arial"/>
          <w:b w:val="0"/>
          <w:color w:val="000000"/>
          <w:w w:val="95"/>
          <w:sz w:val="22"/>
          <w:szCs w:val="22"/>
          <w:lang w:val="es-ES"/>
        </w:rPr>
      </w:pPr>
    </w:p>
    <w:p w:rsidR="001C749B" w:rsidRPr="002D4493" w:rsidRDefault="008928B0" w:rsidP="009531C4">
      <w:pPr>
        <w:pStyle w:val="Textoindependiente"/>
        <w:numPr>
          <w:ilvl w:val="0"/>
          <w:numId w:val="19"/>
        </w:numPr>
        <w:ind w:left="1701" w:hanging="283"/>
        <w:jc w:val="both"/>
        <w:rPr>
          <w:rFonts w:ascii="Arial" w:hAnsi="Arial" w:cs="Arial"/>
          <w:b w:val="0"/>
          <w:color w:val="000000"/>
          <w:w w:val="95"/>
          <w:sz w:val="22"/>
          <w:szCs w:val="22"/>
          <w:lang w:val="es-ES"/>
        </w:rPr>
      </w:pPr>
      <w:r w:rsidRPr="002D4493">
        <w:rPr>
          <w:rFonts w:ascii="Arial" w:hAnsi="Arial" w:cs="Arial"/>
          <w:b w:val="0"/>
          <w:color w:val="000000"/>
          <w:w w:val="95"/>
          <w:sz w:val="22"/>
          <w:szCs w:val="22"/>
          <w:lang w:val="es-ES"/>
        </w:rPr>
        <w:t xml:space="preserve">La totalidad de la deuda </w:t>
      </w:r>
      <w:r w:rsidR="003E4BE8" w:rsidRPr="002D4493">
        <w:rPr>
          <w:rFonts w:ascii="Arial" w:hAnsi="Arial" w:cs="Arial"/>
          <w:b w:val="0"/>
          <w:color w:val="000000"/>
          <w:w w:val="95"/>
          <w:sz w:val="22"/>
          <w:szCs w:val="22"/>
          <w:lang w:val="es-ES"/>
        </w:rPr>
        <w:t>se p</w:t>
      </w:r>
      <w:r w:rsidR="00957597" w:rsidRPr="002D4493">
        <w:rPr>
          <w:rFonts w:ascii="Arial" w:hAnsi="Arial" w:cs="Arial"/>
          <w:b w:val="0"/>
          <w:color w:val="000000"/>
          <w:w w:val="95"/>
          <w:sz w:val="22"/>
          <w:szCs w:val="22"/>
          <w:lang w:val="es-ES"/>
        </w:rPr>
        <w:t>uede</w:t>
      </w:r>
      <w:r w:rsidR="003E4BE8" w:rsidRPr="002D4493">
        <w:rPr>
          <w:rFonts w:ascii="Arial" w:hAnsi="Arial" w:cs="Arial"/>
          <w:b w:val="0"/>
          <w:color w:val="000000"/>
          <w:w w:val="95"/>
          <w:sz w:val="22"/>
          <w:szCs w:val="22"/>
          <w:lang w:val="es-ES"/>
        </w:rPr>
        <w:t xml:space="preserve"> </w:t>
      </w:r>
      <w:r w:rsidRPr="002D4493">
        <w:rPr>
          <w:rFonts w:ascii="Arial" w:hAnsi="Arial" w:cs="Arial"/>
          <w:b w:val="0"/>
          <w:color w:val="000000"/>
          <w:w w:val="95"/>
          <w:sz w:val="22"/>
          <w:szCs w:val="22"/>
          <w:lang w:val="es-ES"/>
        </w:rPr>
        <w:t>fraccionar hasta en 72 cuotas</w:t>
      </w:r>
      <w:r w:rsidR="000A75CC" w:rsidRPr="002D4493">
        <w:rPr>
          <w:rFonts w:ascii="Arial" w:hAnsi="Arial" w:cs="Arial"/>
          <w:b w:val="0"/>
          <w:color w:val="000000"/>
          <w:w w:val="95"/>
          <w:sz w:val="22"/>
          <w:szCs w:val="22"/>
          <w:lang w:val="es-ES"/>
        </w:rPr>
        <w:t xml:space="preserve"> mensuales</w:t>
      </w:r>
      <w:r w:rsidRPr="002D4493">
        <w:rPr>
          <w:rFonts w:ascii="Arial" w:hAnsi="Arial" w:cs="Arial"/>
          <w:b w:val="0"/>
          <w:color w:val="000000"/>
          <w:w w:val="95"/>
          <w:sz w:val="22"/>
          <w:szCs w:val="22"/>
          <w:lang w:val="es-ES"/>
        </w:rPr>
        <w:t>.</w:t>
      </w:r>
    </w:p>
    <w:p w:rsidR="002B2E7E" w:rsidRPr="002D4493" w:rsidRDefault="002B2E7E" w:rsidP="002B2E7E">
      <w:pPr>
        <w:pStyle w:val="Textoindependiente"/>
        <w:ind w:left="1778"/>
        <w:jc w:val="both"/>
        <w:rPr>
          <w:rFonts w:ascii="Arial" w:hAnsi="Arial" w:cs="Arial"/>
          <w:b w:val="0"/>
          <w:w w:val="95"/>
          <w:sz w:val="22"/>
          <w:szCs w:val="22"/>
          <w:lang w:val="es-ES"/>
        </w:rPr>
      </w:pPr>
    </w:p>
    <w:p w:rsidR="002B2E7E" w:rsidRPr="002D4493" w:rsidRDefault="002B2E7E" w:rsidP="009531C4">
      <w:pPr>
        <w:pStyle w:val="Textoindependiente"/>
        <w:numPr>
          <w:ilvl w:val="0"/>
          <w:numId w:val="19"/>
        </w:numPr>
        <w:ind w:left="1701" w:hanging="283"/>
        <w:jc w:val="both"/>
        <w:rPr>
          <w:rFonts w:ascii="Arial" w:hAnsi="Arial" w:cs="Arial"/>
          <w:b w:val="0"/>
          <w:w w:val="95"/>
          <w:sz w:val="22"/>
          <w:szCs w:val="22"/>
          <w:lang w:val="es-ES"/>
        </w:rPr>
      </w:pPr>
      <w:r w:rsidRPr="002D4493">
        <w:rPr>
          <w:rFonts w:ascii="Arial" w:hAnsi="Arial" w:cs="Arial"/>
          <w:b w:val="0"/>
          <w:w w:val="95"/>
          <w:sz w:val="22"/>
          <w:szCs w:val="22"/>
          <w:lang w:val="es-ES"/>
        </w:rPr>
        <w:t>E</w:t>
      </w:r>
      <w:r w:rsidR="00452A02" w:rsidRPr="002D4493">
        <w:rPr>
          <w:rFonts w:ascii="Arial" w:hAnsi="Arial" w:cs="Arial"/>
          <w:b w:val="0"/>
          <w:w w:val="95"/>
          <w:sz w:val="22"/>
          <w:szCs w:val="22"/>
          <w:lang w:val="es-ES"/>
        </w:rPr>
        <w:t xml:space="preserve">n caso se aplique el bono de descuento previsto en el </w:t>
      </w:r>
      <w:r w:rsidR="007577E8" w:rsidRPr="002D4493">
        <w:rPr>
          <w:rFonts w:ascii="Arial" w:hAnsi="Arial" w:cs="Arial"/>
          <w:b w:val="0"/>
          <w:w w:val="95"/>
          <w:sz w:val="22"/>
          <w:szCs w:val="22"/>
          <w:lang w:val="es-ES"/>
        </w:rPr>
        <w:t>artículo 7</w:t>
      </w:r>
      <w:r w:rsidR="00452A02" w:rsidRPr="002D4493">
        <w:rPr>
          <w:rFonts w:ascii="Arial" w:hAnsi="Arial" w:cs="Arial"/>
          <w:b w:val="0"/>
          <w:w w:val="95"/>
          <w:sz w:val="22"/>
          <w:szCs w:val="22"/>
          <w:lang w:val="es-ES"/>
        </w:rPr>
        <w:t>, e</w:t>
      </w:r>
      <w:r w:rsidRPr="002D4493">
        <w:rPr>
          <w:rFonts w:ascii="Arial" w:hAnsi="Arial" w:cs="Arial"/>
          <w:b w:val="0"/>
          <w:w w:val="95"/>
          <w:sz w:val="22"/>
          <w:szCs w:val="22"/>
          <w:lang w:val="es-ES"/>
        </w:rPr>
        <w:t xml:space="preserve">l fraccionamiento se considerará </w:t>
      </w:r>
      <w:r w:rsidR="00482CB0" w:rsidRPr="002D4493">
        <w:rPr>
          <w:rFonts w:ascii="Arial" w:hAnsi="Arial" w:cs="Arial"/>
          <w:b w:val="0"/>
          <w:w w:val="95"/>
          <w:sz w:val="22"/>
          <w:szCs w:val="22"/>
          <w:lang w:val="es-ES"/>
        </w:rPr>
        <w:t>extingui</w:t>
      </w:r>
      <w:r w:rsidRPr="002D4493">
        <w:rPr>
          <w:rFonts w:ascii="Arial" w:hAnsi="Arial" w:cs="Arial"/>
          <w:b w:val="0"/>
          <w:w w:val="95"/>
          <w:sz w:val="22"/>
          <w:szCs w:val="22"/>
          <w:lang w:val="es-ES"/>
        </w:rPr>
        <w:t xml:space="preserve">do cuando </w:t>
      </w:r>
      <w:r w:rsidR="007C1C76" w:rsidRPr="002D4493">
        <w:rPr>
          <w:rFonts w:ascii="Arial" w:hAnsi="Arial" w:cs="Arial"/>
          <w:b w:val="0"/>
          <w:w w:val="95"/>
          <w:sz w:val="22"/>
          <w:szCs w:val="22"/>
          <w:lang w:val="es-ES"/>
        </w:rPr>
        <w:t xml:space="preserve">las cuotas pagadas </w:t>
      </w:r>
      <w:r w:rsidR="00482CB0" w:rsidRPr="002D4493">
        <w:rPr>
          <w:rFonts w:ascii="Arial" w:hAnsi="Arial" w:cs="Arial"/>
          <w:b w:val="0"/>
          <w:w w:val="95"/>
          <w:sz w:val="22"/>
          <w:szCs w:val="22"/>
          <w:lang w:val="es-ES"/>
        </w:rPr>
        <w:t>amortic</w:t>
      </w:r>
      <w:r w:rsidRPr="002D4493">
        <w:rPr>
          <w:rFonts w:ascii="Arial" w:hAnsi="Arial" w:cs="Arial"/>
          <w:b w:val="0"/>
          <w:w w:val="95"/>
          <w:sz w:val="22"/>
          <w:szCs w:val="22"/>
          <w:lang w:val="es-ES"/>
        </w:rPr>
        <w:t>e</w:t>
      </w:r>
      <w:r w:rsidR="007C1C76" w:rsidRPr="002D4493">
        <w:rPr>
          <w:rFonts w:ascii="Arial" w:hAnsi="Arial" w:cs="Arial"/>
          <w:b w:val="0"/>
          <w:w w:val="95"/>
          <w:sz w:val="22"/>
          <w:szCs w:val="22"/>
          <w:lang w:val="es-ES"/>
        </w:rPr>
        <w:t>n</w:t>
      </w:r>
      <w:r w:rsidRPr="002D4493">
        <w:rPr>
          <w:rFonts w:ascii="Arial" w:hAnsi="Arial" w:cs="Arial"/>
          <w:b w:val="0"/>
          <w:w w:val="95"/>
          <w:sz w:val="22"/>
          <w:szCs w:val="22"/>
          <w:lang w:val="es-ES"/>
        </w:rPr>
        <w:t xml:space="preserve"> el importe equivalente al total del </w:t>
      </w:r>
      <w:r w:rsidR="004B2109" w:rsidRPr="002D4493">
        <w:rPr>
          <w:rFonts w:ascii="Arial" w:hAnsi="Arial" w:cs="Arial"/>
          <w:b w:val="0"/>
          <w:w w:val="95"/>
          <w:sz w:val="22"/>
          <w:szCs w:val="22"/>
          <w:lang w:val="es-ES"/>
        </w:rPr>
        <w:t xml:space="preserve">saldo </w:t>
      </w:r>
      <w:r w:rsidR="003E4BE8" w:rsidRPr="002D4493">
        <w:rPr>
          <w:rFonts w:ascii="Arial" w:hAnsi="Arial" w:cs="Arial"/>
          <w:b w:val="0"/>
          <w:w w:val="95"/>
          <w:sz w:val="22"/>
          <w:szCs w:val="22"/>
          <w:lang w:val="es-ES"/>
        </w:rPr>
        <w:t>insolut</w:t>
      </w:r>
      <w:r w:rsidRPr="002D4493">
        <w:rPr>
          <w:rFonts w:ascii="Arial" w:hAnsi="Arial" w:cs="Arial"/>
          <w:b w:val="0"/>
          <w:w w:val="95"/>
          <w:sz w:val="22"/>
          <w:szCs w:val="22"/>
          <w:lang w:val="es-ES"/>
        </w:rPr>
        <w:t>o fraccionado más los intereses</w:t>
      </w:r>
      <w:r w:rsidR="003E4BE8" w:rsidRPr="002D4493">
        <w:rPr>
          <w:rFonts w:ascii="Arial" w:hAnsi="Arial" w:cs="Arial"/>
          <w:b w:val="0"/>
          <w:w w:val="95"/>
          <w:sz w:val="22"/>
          <w:szCs w:val="22"/>
          <w:lang w:val="es-ES"/>
        </w:rPr>
        <w:t>, actualización</w:t>
      </w:r>
      <w:r w:rsidR="00836097" w:rsidRPr="002D4493">
        <w:rPr>
          <w:rFonts w:ascii="Arial" w:hAnsi="Arial" w:cs="Arial"/>
          <w:b w:val="0"/>
          <w:w w:val="95"/>
          <w:sz w:val="22"/>
          <w:szCs w:val="22"/>
          <w:lang w:val="es-ES"/>
        </w:rPr>
        <w:t xml:space="preserve"> e</w:t>
      </w:r>
      <w:r w:rsidR="003E4BE8" w:rsidRPr="002D4493">
        <w:rPr>
          <w:rFonts w:ascii="Arial" w:hAnsi="Arial" w:cs="Arial"/>
          <w:b w:val="0"/>
          <w:w w:val="95"/>
          <w:sz w:val="22"/>
          <w:szCs w:val="22"/>
          <w:lang w:val="es-ES"/>
        </w:rPr>
        <w:t xml:space="preserve"> intereses capitalizados</w:t>
      </w:r>
      <w:r w:rsidR="004B2109" w:rsidRPr="002D4493">
        <w:rPr>
          <w:rFonts w:ascii="Arial" w:hAnsi="Arial" w:cs="Arial"/>
          <w:b w:val="0"/>
          <w:w w:val="95"/>
          <w:sz w:val="22"/>
          <w:szCs w:val="22"/>
          <w:lang w:val="es-ES"/>
        </w:rPr>
        <w:t xml:space="preserve"> no descontados,</w:t>
      </w:r>
      <w:r w:rsidRPr="002D4493">
        <w:rPr>
          <w:rFonts w:ascii="Arial" w:hAnsi="Arial" w:cs="Arial"/>
          <w:b w:val="0"/>
          <w:w w:val="95"/>
          <w:sz w:val="22"/>
          <w:szCs w:val="22"/>
          <w:lang w:val="es-ES"/>
        </w:rPr>
        <w:t xml:space="preserve"> </w:t>
      </w:r>
      <w:r w:rsidR="004B2109" w:rsidRPr="002D4493">
        <w:rPr>
          <w:rFonts w:ascii="Arial" w:hAnsi="Arial" w:cs="Arial"/>
          <w:b w:val="0"/>
          <w:w w:val="95"/>
          <w:sz w:val="22"/>
          <w:szCs w:val="22"/>
          <w:lang w:val="es-ES"/>
        </w:rPr>
        <w:t xml:space="preserve">así como las </w:t>
      </w:r>
      <w:r w:rsidRPr="002D4493">
        <w:rPr>
          <w:rFonts w:ascii="Arial" w:hAnsi="Arial" w:cs="Arial"/>
          <w:b w:val="0"/>
          <w:w w:val="95"/>
          <w:sz w:val="22"/>
          <w:szCs w:val="22"/>
          <w:lang w:val="es-ES"/>
        </w:rPr>
        <w:t xml:space="preserve">multas </w:t>
      </w:r>
      <w:r w:rsidR="004B2109" w:rsidRPr="002D4493">
        <w:rPr>
          <w:rFonts w:ascii="Arial" w:hAnsi="Arial" w:cs="Arial"/>
          <w:b w:val="0"/>
          <w:w w:val="95"/>
          <w:sz w:val="22"/>
          <w:szCs w:val="22"/>
          <w:lang w:val="es-ES"/>
        </w:rPr>
        <w:t>y sus respectivos intereses</w:t>
      </w:r>
      <w:r w:rsidR="00836097" w:rsidRPr="002D4493">
        <w:rPr>
          <w:rFonts w:ascii="Arial" w:hAnsi="Arial" w:cs="Arial"/>
          <w:b w:val="0"/>
          <w:w w:val="95"/>
          <w:sz w:val="22"/>
          <w:szCs w:val="22"/>
          <w:lang w:val="es-ES"/>
        </w:rPr>
        <w:t>, actualización e intereses capitalizados</w:t>
      </w:r>
      <w:r w:rsidR="004B2109" w:rsidRPr="002D4493">
        <w:rPr>
          <w:rFonts w:ascii="Arial" w:hAnsi="Arial" w:cs="Arial"/>
          <w:b w:val="0"/>
          <w:w w:val="95"/>
          <w:sz w:val="22"/>
          <w:szCs w:val="22"/>
          <w:lang w:val="es-ES"/>
        </w:rPr>
        <w:t xml:space="preserve"> </w:t>
      </w:r>
      <w:r w:rsidRPr="002D4493">
        <w:rPr>
          <w:rFonts w:ascii="Arial" w:hAnsi="Arial" w:cs="Arial"/>
          <w:b w:val="0"/>
          <w:w w:val="95"/>
          <w:sz w:val="22"/>
          <w:szCs w:val="22"/>
          <w:lang w:val="es-ES"/>
        </w:rPr>
        <w:t>no descontados</w:t>
      </w:r>
      <w:r w:rsidR="00BC2074" w:rsidRPr="002D4493">
        <w:rPr>
          <w:rFonts w:ascii="Arial" w:hAnsi="Arial" w:cs="Arial"/>
          <w:b w:val="0"/>
          <w:w w:val="95"/>
          <w:sz w:val="22"/>
          <w:szCs w:val="22"/>
          <w:lang w:val="es-ES"/>
        </w:rPr>
        <w:t xml:space="preserve">, conforme se señala en el artículo </w:t>
      </w:r>
      <w:r w:rsidR="008C0CA2" w:rsidRPr="002D4493">
        <w:rPr>
          <w:rFonts w:ascii="Arial" w:hAnsi="Arial" w:cs="Arial"/>
          <w:b w:val="0"/>
          <w:w w:val="95"/>
          <w:sz w:val="22"/>
          <w:szCs w:val="22"/>
          <w:lang w:val="es-ES"/>
        </w:rPr>
        <w:t>7</w:t>
      </w:r>
      <w:r w:rsidR="00690934" w:rsidRPr="002D4493">
        <w:rPr>
          <w:rFonts w:ascii="Arial" w:hAnsi="Arial" w:cs="Arial"/>
          <w:b w:val="0"/>
          <w:w w:val="95"/>
          <w:sz w:val="22"/>
          <w:szCs w:val="22"/>
          <w:lang w:val="es-ES"/>
        </w:rPr>
        <w:t xml:space="preserve">, </w:t>
      </w:r>
      <w:r w:rsidR="00A14C87" w:rsidRPr="002D4493">
        <w:rPr>
          <w:rFonts w:ascii="Arial" w:hAnsi="Arial" w:cs="Arial"/>
          <w:b w:val="0"/>
          <w:w w:val="95"/>
          <w:sz w:val="22"/>
          <w:szCs w:val="22"/>
          <w:lang w:val="es-ES"/>
        </w:rPr>
        <w:t xml:space="preserve">y cuando se paguen </w:t>
      </w:r>
      <w:r w:rsidR="00690934" w:rsidRPr="002D4493">
        <w:rPr>
          <w:rFonts w:ascii="Arial" w:hAnsi="Arial" w:cs="Arial"/>
          <w:b w:val="0"/>
          <w:w w:val="95"/>
          <w:sz w:val="22"/>
          <w:szCs w:val="22"/>
          <w:lang w:val="es-ES"/>
        </w:rPr>
        <w:t>los intereses del fraccionamiento correspondientes a dicha amortización</w:t>
      </w:r>
      <w:r w:rsidRPr="002D4493">
        <w:rPr>
          <w:rFonts w:ascii="Arial" w:hAnsi="Arial" w:cs="Arial"/>
          <w:b w:val="0"/>
          <w:w w:val="95"/>
          <w:sz w:val="22"/>
          <w:szCs w:val="22"/>
          <w:lang w:val="es-ES"/>
        </w:rPr>
        <w:t>.</w:t>
      </w:r>
      <w:r w:rsidR="00DE3BD8" w:rsidRPr="002D4493">
        <w:rPr>
          <w:rFonts w:ascii="Arial" w:hAnsi="Arial" w:cs="Arial"/>
          <w:b w:val="0"/>
          <w:w w:val="95"/>
          <w:sz w:val="22"/>
          <w:szCs w:val="22"/>
          <w:lang w:val="es-ES"/>
        </w:rPr>
        <w:t xml:space="preserve"> La aplicación del bono de descuento </w:t>
      </w:r>
      <w:r w:rsidR="007577E8" w:rsidRPr="002D4493">
        <w:rPr>
          <w:rFonts w:ascii="Arial" w:hAnsi="Arial" w:cs="Arial"/>
          <w:b w:val="0"/>
          <w:w w:val="95"/>
          <w:sz w:val="22"/>
          <w:szCs w:val="22"/>
          <w:lang w:val="es-ES"/>
        </w:rPr>
        <w:t>conlleva a que se d</w:t>
      </w:r>
      <w:r w:rsidR="00940B36" w:rsidRPr="002D4493">
        <w:rPr>
          <w:rFonts w:ascii="Arial" w:hAnsi="Arial" w:cs="Arial"/>
          <w:b w:val="0"/>
          <w:w w:val="95"/>
          <w:sz w:val="22"/>
          <w:szCs w:val="22"/>
          <w:lang w:val="es-ES"/>
        </w:rPr>
        <w:t>en</w:t>
      </w:r>
      <w:r w:rsidR="007577E8" w:rsidRPr="002D4493">
        <w:rPr>
          <w:rFonts w:ascii="Arial" w:hAnsi="Arial" w:cs="Arial"/>
          <w:b w:val="0"/>
          <w:w w:val="95"/>
          <w:sz w:val="22"/>
          <w:szCs w:val="22"/>
          <w:lang w:val="es-ES"/>
        </w:rPr>
        <w:t xml:space="preserve"> por </w:t>
      </w:r>
      <w:r w:rsidR="002E4AAD" w:rsidRPr="002D4493">
        <w:rPr>
          <w:rFonts w:ascii="Arial" w:hAnsi="Arial" w:cs="Arial"/>
          <w:b w:val="0"/>
          <w:w w:val="95"/>
          <w:sz w:val="22"/>
          <w:szCs w:val="22"/>
          <w:lang w:val="es-ES"/>
        </w:rPr>
        <w:t>paga</w:t>
      </w:r>
      <w:r w:rsidR="00482CB0" w:rsidRPr="002D4493">
        <w:rPr>
          <w:rFonts w:ascii="Arial" w:hAnsi="Arial" w:cs="Arial"/>
          <w:b w:val="0"/>
          <w:w w:val="95"/>
          <w:sz w:val="22"/>
          <w:szCs w:val="22"/>
          <w:lang w:val="es-ES"/>
        </w:rPr>
        <w:t>d</w:t>
      </w:r>
      <w:r w:rsidR="007577E8" w:rsidRPr="002D4493">
        <w:rPr>
          <w:rFonts w:ascii="Arial" w:hAnsi="Arial" w:cs="Arial"/>
          <w:b w:val="0"/>
          <w:w w:val="95"/>
          <w:sz w:val="22"/>
          <w:szCs w:val="22"/>
          <w:lang w:val="es-ES"/>
        </w:rPr>
        <w:t>a</w:t>
      </w:r>
      <w:r w:rsidR="007C1C76" w:rsidRPr="002D4493">
        <w:rPr>
          <w:rFonts w:ascii="Arial" w:hAnsi="Arial" w:cs="Arial"/>
          <w:b w:val="0"/>
          <w:w w:val="95"/>
          <w:sz w:val="22"/>
          <w:szCs w:val="22"/>
          <w:lang w:val="es-ES"/>
        </w:rPr>
        <w:t xml:space="preserve">s todas </w:t>
      </w:r>
      <w:r w:rsidR="00B473C5" w:rsidRPr="002D4493">
        <w:rPr>
          <w:rFonts w:ascii="Arial" w:hAnsi="Arial" w:cs="Arial"/>
          <w:b w:val="0"/>
          <w:w w:val="95"/>
          <w:sz w:val="22"/>
          <w:szCs w:val="22"/>
          <w:lang w:val="es-ES"/>
        </w:rPr>
        <w:t>la</w:t>
      </w:r>
      <w:r w:rsidR="007C1C76" w:rsidRPr="002D4493">
        <w:rPr>
          <w:rFonts w:ascii="Arial" w:hAnsi="Arial" w:cs="Arial"/>
          <w:b w:val="0"/>
          <w:w w:val="95"/>
          <w:sz w:val="22"/>
          <w:szCs w:val="22"/>
          <w:lang w:val="es-ES"/>
        </w:rPr>
        <w:t>s cuotas restantes</w:t>
      </w:r>
      <w:r w:rsidR="008A42F1" w:rsidRPr="002D4493">
        <w:rPr>
          <w:rFonts w:ascii="Arial" w:hAnsi="Arial" w:cs="Arial"/>
          <w:b w:val="0"/>
          <w:w w:val="95"/>
          <w:sz w:val="22"/>
          <w:szCs w:val="22"/>
          <w:lang w:val="es-ES"/>
        </w:rPr>
        <w:t>.</w:t>
      </w:r>
    </w:p>
    <w:p w:rsidR="008F24FB" w:rsidRPr="002D4493" w:rsidRDefault="008F24FB" w:rsidP="003E6FE3">
      <w:pPr>
        <w:pStyle w:val="Prrafodelista"/>
        <w:rPr>
          <w:rFonts w:ascii="Arial" w:hAnsi="Arial" w:cs="Arial"/>
          <w:w w:val="95"/>
          <w:sz w:val="22"/>
          <w:szCs w:val="22"/>
        </w:rPr>
      </w:pPr>
    </w:p>
    <w:p w:rsidR="008943B3" w:rsidRPr="002D4493" w:rsidRDefault="008928B0" w:rsidP="009531C4">
      <w:pPr>
        <w:pStyle w:val="Textoindependiente"/>
        <w:numPr>
          <w:ilvl w:val="0"/>
          <w:numId w:val="19"/>
        </w:numPr>
        <w:ind w:left="1701" w:hanging="283"/>
        <w:jc w:val="both"/>
        <w:rPr>
          <w:rFonts w:ascii="Arial" w:hAnsi="Arial" w:cs="Arial"/>
          <w:b w:val="0"/>
          <w:w w:val="95"/>
          <w:sz w:val="22"/>
          <w:szCs w:val="22"/>
          <w:lang w:val="es-ES"/>
        </w:rPr>
      </w:pPr>
      <w:r w:rsidRPr="002D4493">
        <w:rPr>
          <w:rFonts w:ascii="Arial" w:hAnsi="Arial" w:cs="Arial"/>
          <w:b w:val="0"/>
          <w:w w:val="95"/>
          <w:sz w:val="22"/>
          <w:szCs w:val="22"/>
          <w:lang w:val="es-ES"/>
        </w:rPr>
        <w:t>En ningún caso, la cuota mensual p</w:t>
      </w:r>
      <w:r w:rsidR="00957597" w:rsidRPr="002D4493">
        <w:rPr>
          <w:rFonts w:ascii="Arial" w:hAnsi="Arial" w:cs="Arial"/>
          <w:b w:val="0"/>
          <w:w w:val="95"/>
          <w:sz w:val="22"/>
          <w:szCs w:val="22"/>
          <w:lang w:val="es-ES"/>
        </w:rPr>
        <w:t>uede</w:t>
      </w:r>
      <w:r w:rsidRPr="002D4493">
        <w:rPr>
          <w:rFonts w:ascii="Arial" w:hAnsi="Arial" w:cs="Arial"/>
          <w:b w:val="0"/>
          <w:w w:val="95"/>
          <w:sz w:val="22"/>
          <w:szCs w:val="22"/>
          <w:lang w:val="es-ES"/>
        </w:rPr>
        <w:t xml:space="preserve"> ser menor </w:t>
      </w:r>
      <w:r w:rsidR="00EF4A6C" w:rsidRPr="002D4493">
        <w:rPr>
          <w:rFonts w:ascii="Arial" w:hAnsi="Arial" w:cs="Arial"/>
          <w:b w:val="0"/>
          <w:w w:val="95"/>
          <w:sz w:val="22"/>
          <w:szCs w:val="22"/>
          <w:lang w:val="es-ES"/>
        </w:rPr>
        <w:t>a</w:t>
      </w:r>
      <w:r w:rsidRPr="002D4493">
        <w:rPr>
          <w:rFonts w:ascii="Arial" w:hAnsi="Arial" w:cs="Arial"/>
          <w:b w:val="0"/>
          <w:w w:val="95"/>
          <w:sz w:val="22"/>
          <w:szCs w:val="22"/>
          <w:lang w:val="es-ES"/>
        </w:rPr>
        <w:t xml:space="preserve"> </w:t>
      </w:r>
      <w:r w:rsidR="001D1BED" w:rsidRPr="002D4493">
        <w:rPr>
          <w:rFonts w:ascii="Arial" w:hAnsi="Arial" w:cs="Arial"/>
          <w:b w:val="0"/>
          <w:w w:val="95"/>
          <w:sz w:val="22"/>
          <w:szCs w:val="22"/>
          <w:lang w:val="es-ES"/>
        </w:rPr>
        <w:t>S/ 200,00 (</w:t>
      </w:r>
      <w:r w:rsidRPr="002D4493">
        <w:rPr>
          <w:rFonts w:ascii="Arial" w:hAnsi="Arial" w:cs="Arial"/>
          <w:b w:val="0"/>
          <w:w w:val="95"/>
          <w:sz w:val="22"/>
          <w:szCs w:val="22"/>
          <w:lang w:val="es-ES"/>
        </w:rPr>
        <w:t xml:space="preserve">doscientos </w:t>
      </w:r>
      <w:r w:rsidR="001D1BED" w:rsidRPr="002D4493">
        <w:rPr>
          <w:rFonts w:ascii="Arial" w:hAnsi="Arial" w:cs="Arial"/>
          <w:b w:val="0"/>
          <w:w w:val="95"/>
          <w:sz w:val="22"/>
          <w:szCs w:val="22"/>
          <w:lang w:val="es-ES"/>
        </w:rPr>
        <w:t>y 00/100 soles</w:t>
      </w:r>
      <w:r w:rsidR="002B2E7E" w:rsidRPr="002D4493">
        <w:rPr>
          <w:rFonts w:ascii="Arial" w:hAnsi="Arial" w:cs="Arial"/>
          <w:b w:val="0"/>
          <w:w w:val="95"/>
          <w:sz w:val="22"/>
          <w:szCs w:val="22"/>
          <w:lang w:val="es-ES"/>
        </w:rPr>
        <w:t>)</w:t>
      </w:r>
      <w:r w:rsidR="00A12F14" w:rsidRPr="002D4493">
        <w:rPr>
          <w:rFonts w:ascii="Arial" w:hAnsi="Arial" w:cs="Arial"/>
          <w:b w:val="0"/>
          <w:w w:val="95"/>
          <w:sz w:val="22"/>
          <w:szCs w:val="22"/>
          <w:lang w:val="es-ES"/>
        </w:rPr>
        <w:t>, salvo la última.</w:t>
      </w:r>
    </w:p>
    <w:p w:rsidR="00852188" w:rsidRPr="002D4493" w:rsidRDefault="00852188" w:rsidP="007C1C76">
      <w:pPr>
        <w:pStyle w:val="Textoindependiente"/>
        <w:ind w:left="1778"/>
        <w:jc w:val="both"/>
        <w:rPr>
          <w:rFonts w:ascii="Arial" w:hAnsi="Arial" w:cs="Arial"/>
          <w:b w:val="0"/>
          <w:w w:val="95"/>
          <w:sz w:val="22"/>
          <w:szCs w:val="22"/>
          <w:lang w:val="es-ES"/>
        </w:rPr>
      </w:pPr>
    </w:p>
    <w:p w:rsidR="002B2E7E" w:rsidRPr="002D4493" w:rsidRDefault="00D259D5" w:rsidP="009531C4">
      <w:pPr>
        <w:pStyle w:val="Textoindependiente"/>
        <w:numPr>
          <w:ilvl w:val="0"/>
          <w:numId w:val="19"/>
        </w:numPr>
        <w:ind w:left="1701" w:hanging="283"/>
        <w:jc w:val="both"/>
        <w:rPr>
          <w:rFonts w:ascii="Arial" w:hAnsi="Arial" w:cs="Arial"/>
          <w:b w:val="0"/>
          <w:w w:val="95"/>
          <w:sz w:val="22"/>
          <w:szCs w:val="22"/>
          <w:lang w:val="es-ES"/>
        </w:rPr>
      </w:pPr>
      <w:r w:rsidRPr="002D4493">
        <w:rPr>
          <w:rFonts w:ascii="Arial" w:hAnsi="Arial" w:cs="Arial"/>
          <w:b w:val="0"/>
          <w:w w:val="95"/>
          <w:sz w:val="22"/>
          <w:szCs w:val="22"/>
          <w:lang w:val="es-ES"/>
        </w:rPr>
        <w:t>Los pagos efectuados por las cuotas del fraccionamiento se imputan de acuerdo a lo que se establezca en el reglamento.</w:t>
      </w:r>
    </w:p>
    <w:p w:rsidR="00D259D5" w:rsidRPr="002D4493" w:rsidRDefault="00D259D5" w:rsidP="002B2E7E">
      <w:pPr>
        <w:pStyle w:val="Textoindependiente"/>
        <w:ind w:left="1778"/>
        <w:jc w:val="both"/>
        <w:rPr>
          <w:rFonts w:ascii="Arial" w:hAnsi="Arial" w:cs="Arial"/>
          <w:b w:val="0"/>
          <w:w w:val="95"/>
          <w:sz w:val="22"/>
          <w:szCs w:val="22"/>
          <w:lang w:val="es-ES"/>
        </w:rPr>
      </w:pPr>
    </w:p>
    <w:p w:rsidR="00A21F4A" w:rsidRPr="002D4493" w:rsidRDefault="00A21F4A" w:rsidP="00A21F4A">
      <w:pPr>
        <w:ind w:firstLine="567"/>
        <w:jc w:val="both"/>
        <w:rPr>
          <w:rFonts w:ascii="Arial" w:hAnsi="Arial" w:cs="Arial"/>
          <w:b/>
          <w:w w:val="95"/>
          <w:sz w:val="22"/>
          <w:szCs w:val="22"/>
        </w:rPr>
      </w:pPr>
      <w:r w:rsidRPr="002D4493">
        <w:rPr>
          <w:rFonts w:ascii="Arial" w:hAnsi="Arial" w:cs="Arial"/>
          <w:b/>
          <w:w w:val="95"/>
          <w:sz w:val="22"/>
          <w:szCs w:val="22"/>
        </w:rPr>
        <w:t xml:space="preserve">Artículo </w:t>
      </w:r>
      <w:r w:rsidR="00EE2DAD" w:rsidRPr="002D4493">
        <w:rPr>
          <w:rFonts w:ascii="Arial" w:hAnsi="Arial" w:cs="Arial"/>
          <w:b/>
          <w:w w:val="95"/>
          <w:sz w:val="22"/>
          <w:szCs w:val="22"/>
        </w:rPr>
        <w:t>9</w:t>
      </w:r>
      <w:r w:rsidRPr="002D4493">
        <w:rPr>
          <w:rFonts w:ascii="Arial" w:hAnsi="Arial" w:cs="Arial"/>
          <w:b/>
          <w:w w:val="95"/>
          <w:sz w:val="22"/>
          <w:szCs w:val="22"/>
        </w:rPr>
        <w:t>.</w:t>
      </w:r>
      <w:r w:rsidRPr="002D4493">
        <w:rPr>
          <w:rFonts w:ascii="Arial" w:hAnsi="Arial" w:cs="Arial"/>
          <w:w w:val="95"/>
          <w:sz w:val="22"/>
          <w:szCs w:val="22"/>
        </w:rPr>
        <w:t xml:space="preserve"> </w:t>
      </w:r>
      <w:r w:rsidRPr="002D4493">
        <w:rPr>
          <w:rFonts w:ascii="Arial" w:hAnsi="Arial" w:cs="Arial"/>
          <w:b/>
          <w:w w:val="95"/>
          <w:sz w:val="22"/>
          <w:szCs w:val="22"/>
        </w:rPr>
        <w:t>Requisitos, forma y plazo de acogimiento</w:t>
      </w:r>
    </w:p>
    <w:p w:rsidR="00A21F4A" w:rsidRPr="002D4493" w:rsidRDefault="00A21F4A" w:rsidP="00A21F4A">
      <w:pPr>
        <w:ind w:firstLine="567"/>
        <w:jc w:val="both"/>
        <w:rPr>
          <w:rFonts w:ascii="Arial" w:hAnsi="Arial" w:cs="Arial"/>
          <w:b/>
          <w:w w:val="95"/>
          <w:sz w:val="22"/>
          <w:szCs w:val="22"/>
        </w:rPr>
      </w:pPr>
    </w:p>
    <w:p w:rsidR="00B41674" w:rsidRPr="002D4493" w:rsidRDefault="00B41674" w:rsidP="00B41674">
      <w:pPr>
        <w:pStyle w:val="Prrafodelista"/>
        <w:numPr>
          <w:ilvl w:val="0"/>
          <w:numId w:val="29"/>
        </w:numPr>
        <w:tabs>
          <w:tab w:val="left" w:pos="1134"/>
        </w:tabs>
        <w:jc w:val="both"/>
        <w:rPr>
          <w:rFonts w:ascii="Arial" w:hAnsi="Arial" w:cs="Arial"/>
          <w:bCs/>
          <w:vanish/>
          <w:w w:val="95"/>
          <w:sz w:val="22"/>
          <w:szCs w:val="22"/>
          <w:lang w:val="es-MX"/>
        </w:rPr>
      </w:pPr>
    </w:p>
    <w:p w:rsidR="00B41674" w:rsidRPr="002D4493" w:rsidRDefault="00B41674" w:rsidP="00B41674">
      <w:pPr>
        <w:pStyle w:val="Prrafodelista"/>
        <w:numPr>
          <w:ilvl w:val="0"/>
          <w:numId w:val="29"/>
        </w:numPr>
        <w:tabs>
          <w:tab w:val="left" w:pos="1134"/>
        </w:tabs>
        <w:jc w:val="both"/>
        <w:rPr>
          <w:rFonts w:ascii="Arial" w:hAnsi="Arial" w:cs="Arial"/>
          <w:bCs/>
          <w:vanish/>
          <w:w w:val="95"/>
          <w:sz w:val="22"/>
          <w:szCs w:val="22"/>
          <w:lang w:val="es-MX"/>
        </w:rPr>
      </w:pPr>
    </w:p>
    <w:p w:rsidR="00B41674" w:rsidRPr="002D4493" w:rsidRDefault="00B41674" w:rsidP="00B41674">
      <w:pPr>
        <w:pStyle w:val="Prrafodelista"/>
        <w:numPr>
          <w:ilvl w:val="0"/>
          <w:numId w:val="29"/>
        </w:numPr>
        <w:tabs>
          <w:tab w:val="left" w:pos="1134"/>
        </w:tabs>
        <w:jc w:val="both"/>
        <w:rPr>
          <w:rFonts w:ascii="Arial" w:hAnsi="Arial" w:cs="Arial"/>
          <w:bCs/>
          <w:vanish/>
          <w:w w:val="95"/>
          <w:sz w:val="22"/>
          <w:szCs w:val="22"/>
          <w:lang w:val="es-MX"/>
        </w:rPr>
      </w:pPr>
    </w:p>
    <w:p w:rsidR="00A21F4A" w:rsidRPr="002D4493" w:rsidRDefault="00A21F4A" w:rsidP="003923C4">
      <w:pPr>
        <w:pStyle w:val="Textoindependiente"/>
        <w:numPr>
          <w:ilvl w:val="1"/>
          <w:numId w:val="29"/>
        </w:numPr>
        <w:tabs>
          <w:tab w:val="left" w:pos="1134"/>
        </w:tabs>
        <w:ind w:left="0" w:firstLine="567"/>
        <w:jc w:val="both"/>
        <w:rPr>
          <w:rFonts w:ascii="Arial" w:hAnsi="Arial" w:cs="Arial"/>
          <w:b w:val="0"/>
          <w:w w:val="95"/>
          <w:sz w:val="22"/>
          <w:szCs w:val="22"/>
          <w:lang w:val="es-ES"/>
        </w:rPr>
      </w:pPr>
      <w:r w:rsidRPr="002D4493">
        <w:rPr>
          <w:rFonts w:ascii="Arial" w:hAnsi="Arial" w:cs="Arial"/>
          <w:b w:val="0"/>
          <w:w w:val="95"/>
          <w:sz w:val="22"/>
          <w:szCs w:val="22"/>
        </w:rPr>
        <w:t xml:space="preserve">El </w:t>
      </w:r>
      <w:r w:rsidR="00EF4A6C" w:rsidRPr="002D4493">
        <w:rPr>
          <w:rFonts w:ascii="Arial" w:hAnsi="Arial" w:cs="Arial"/>
          <w:b w:val="0"/>
          <w:w w:val="95"/>
          <w:sz w:val="22"/>
          <w:szCs w:val="22"/>
        </w:rPr>
        <w:t>deudor</w:t>
      </w:r>
      <w:r w:rsidRPr="002D4493">
        <w:rPr>
          <w:rFonts w:ascii="Arial" w:hAnsi="Arial" w:cs="Arial"/>
          <w:b w:val="0"/>
          <w:w w:val="95"/>
          <w:sz w:val="22"/>
          <w:szCs w:val="22"/>
        </w:rPr>
        <w:t xml:space="preserve"> debe presentar su solicitud de acogimiento al </w:t>
      </w:r>
      <w:r w:rsidR="007877FB" w:rsidRPr="002D4493">
        <w:rPr>
          <w:rFonts w:ascii="Arial" w:hAnsi="Arial" w:cs="Arial"/>
          <w:b w:val="0"/>
          <w:w w:val="95"/>
          <w:sz w:val="22"/>
          <w:szCs w:val="22"/>
        </w:rPr>
        <w:t>FRAES</w:t>
      </w:r>
      <w:r w:rsidRPr="002D4493">
        <w:rPr>
          <w:rFonts w:ascii="Arial" w:hAnsi="Arial" w:cs="Arial"/>
          <w:b w:val="0"/>
          <w:w w:val="95"/>
          <w:sz w:val="22"/>
          <w:szCs w:val="22"/>
        </w:rPr>
        <w:t xml:space="preserve"> en la forma y condiciones que se establezca mediante </w:t>
      </w:r>
      <w:r w:rsidR="00C03891" w:rsidRPr="002D4493">
        <w:rPr>
          <w:rFonts w:ascii="Arial" w:hAnsi="Arial" w:cs="Arial"/>
          <w:b w:val="0"/>
          <w:w w:val="95"/>
          <w:sz w:val="22"/>
          <w:szCs w:val="22"/>
        </w:rPr>
        <w:t>r</w:t>
      </w:r>
      <w:r w:rsidRPr="002D4493">
        <w:rPr>
          <w:rFonts w:ascii="Arial" w:hAnsi="Arial" w:cs="Arial"/>
          <w:b w:val="0"/>
          <w:w w:val="95"/>
          <w:sz w:val="22"/>
          <w:szCs w:val="22"/>
        </w:rPr>
        <w:t xml:space="preserve">esolución de </w:t>
      </w:r>
      <w:r w:rsidR="00C03891" w:rsidRPr="002D4493">
        <w:rPr>
          <w:rFonts w:ascii="Arial" w:hAnsi="Arial" w:cs="Arial"/>
          <w:b w:val="0"/>
          <w:w w:val="95"/>
          <w:sz w:val="22"/>
          <w:szCs w:val="22"/>
        </w:rPr>
        <w:t>s</w:t>
      </w:r>
      <w:r w:rsidRPr="002D4493">
        <w:rPr>
          <w:rFonts w:ascii="Arial" w:hAnsi="Arial" w:cs="Arial"/>
          <w:b w:val="0"/>
          <w:w w:val="95"/>
          <w:sz w:val="22"/>
          <w:szCs w:val="22"/>
        </w:rPr>
        <w:t>uperintendencia de la SUNAT.</w:t>
      </w:r>
      <w:r w:rsidRPr="002D4493">
        <w:rPr>
          <w:rFonts w:ascii="Arial" w:hAnsi="Arial" w:cs="Arial"/>
          <w:b w:val="0"/>
          <w:w w:val="95"/>
          <w:sz w:val="22"/>
          <w:szCs w:val="22"/>
          <w:lang w:val="es-ES"/>
        </w:rPr>
        <w:t xml:space="preserve"> </w:t>
      </w:r>
    </w:p>
    <w:p w:rsidR="00A21F4A" w:rsidRPr="002D4493" w:rsidRDefault="00A21F4A" w:rsidP="00A21F4A">
      <w:pPr>
        <w:pStyle w:val="Textoindependiente"/>
        <w:tabs>
          <w:tab w:val="left" w:pos="1134"/>
        </w:tabs>
        <w:ind w:firstLine="567"/>
        <w:jc w:val="both"/>
        <w:rPr>
          <w:rFonts w:ascii="Arial" w:hAnsi="Arial" w:cs="Arial"/>
          <w:b w:val="0"/>
          <w:w w:val="95"/>
          <w:sz w:val="22"/>
          <w:szCs w:val="22"/>
          <w:lang w:val="es-ES"/>
        </w:rPr>
      </w:pPr>
    </w:p>
    <w:p w:rsidR="00A21F4A" w:rsidRPr="002D4493" w:rsidRDefault="00A21F4A" w:rsidP="006762CC">
      <w:pPr>
        <w:pStyle w:val="Textoindependiente"/>
        <w:numPr>
          <w:ilvl w:val="1"/>
          <w:numId w:val="29"/>
        </w:numPr>
        <w:tabs>
          <w:tab w:val="left" w:pos="1134"/>
        </w:tabs>
        <w:ind w:left="0" w:firstLine="567"/>
        <w:jc w:val="both"/>
        <w:rPr>
          <w:rFonts w:ascii="Arial" w:hAnsi="Arial" w:cs="Arial"/>
          <w:b w:val="0"/>
          <w:w w:val="95"/>
          <w:sz w:val="22"/>
          <w:szCs w:val="22"/>
        </w:rPr>
      </w:pPr>
      <w:r w:rsidRPr="002D4493">
        <w:rPr>
          <w:rFonts w:ascii="Arial" w:hAnsi="Arial" w:cs="Arial"/>
          <w:b w:val="0"/>
          <w:w w:val="95"/>
          <w:sz w:val="22"/>
          <w:szCs w:val="22"/>
          <w:lang w:val="es-ES"/>
        </w:rPr>
        <w:t>Los</w:t>
      </w:r>
      <w:r w:rsidRPr="002D4493">
        <w:rPr>
          <w:rFonts w:ascii="Arial" w:hAnsi="Arial" w:cs="Arial"/>
          <w:w w:val="95"/>
          <w:sz w:val="22"/>
          <w:szCs w:val="22"/>
        </w:rPr>
        <w:t xml:space="preserve"> </w:t>
      </w:r>
      <w:r w:rsidRPr="002D4493">
        <w:rPr>
          <w:rFonts w:ascii="Arial" w:hAnsi="Arial" w:cs="Arial"/>
          <w:b w:val="0"/>
          <w:w w:val="95"/>
          <w:sz w:val="22"/>
          <w:szCs w:val="22"/>
        </w:rPr>
        <w:t>deudores p</w:t>
      </w:r>
      <w:r w:rsidR="00957597" w:rsidRPr="002D4493">
        <w:rPr>
          <w:rFonts w:ascii="Arial" w:hAnsi="Arial" w:cs="Arial"/>
          <w:b w:val="0"/>
          <w:w w:val="95"/>
          <w:sz w:val="22"/>
          <w:szCs w:val="22"/>
        </w:rPr>
        <w:t>uede</w:t>
      </w:r>
      <w:r w:rsidRPr="002D4493">
        <w:rPr>
          <w:rFonts w:ascii="Arial" w:hAnsi="Arial" w:cs="Arial"/>
          <w:b w:val="0"/>
          <w:w w:val="95"/>
          <w:sz w:val="22"/>
          <w:szCs w:val="22"/>
        </w:rPr>
        <w:t xml:space="preserve">n acogerse al </w:t>
      </w:r>
      <w:r w:rsidR="007877FB" w:rsidRPr="002D4493">
        <w:rPr>
          <w:rFonts w:ascii="Arial" w:hAnsi="Arial" w:cs="Arial"/>
          <w:b w:val="0"/>
          <w:w w:val="95"/>
          <w:sz w:val="22"/>
          <w:szCs w:val="22"/>
        </w:rPr>
        <w:t>FRAES</w:t>
      </w:r>
      <w:r w:rsidRPr="002D4493">
        <w:rPr>
          <w:rFonts w:ascii="Arial" w:hAnsi="Arial" w:cs="Arial"/>
          <w:b w:val="0"/>
          <w:w w:val="95"/>
          <w:sz w:val="22"/>
          <w:szCs w:val="22"/>
        </w:rPr>
        <w:t xml:space="preserve"> desde la entrada en vigencia de la resolución a que se refiere el </w:t>
      </w:r>
      <w:r w:rsidR="00F65737" w:rsidRPr="002D4493">
        <w:rPr>
          <w:rFonts w:ascii="Arial" w:hAnsi="Arial" w:cs="Arial"/>
          <w:b w:val="0"/>
          <w:w w:val="95"/>
          <w:sz w:val="22"/>
          <w:szCs w:val="22"/>
        </w:rPr>
        <w:t>párrafo</w:t>
      </w:r>
      <w:r w:rsidRPr="002D4493">
        <w:rPr>
          <w:rFonts w:ascii="Arial" w:hAnsi="Arial" w:cs="Arial"/>
          <w:b w:val="0"/>
          <w:w w:val="95"/>
          <w:sz w:val="22"/>
          <w:szCs w:val="22"/>
        </w:rPr>
        <w:t xml:space="preserve"> anterior y hasta el </w:t>
      </w:r>
      <w:r w:rsidR="00DF67DD" w:rsidRPr="002D4493">
        <w:rPr>
          <w:rFonts w:ascii="Arial" w:hAnsi="Arial" w:cs="Arial"/>
          <w:b w:val="0"/>
          <w:w w:val="95"/>
          <w:sz w:val="22"/>
          <w:szCs w:val="22"/>
        </w:rPr>
        <w:t>3</w:t>
      </w:r>
      <w:r w:rsidR="00D76E45" w:rsidRPr="002D4493">
        <w:rPr>
          <w:rFonts w:ascii="Arial" w:hAnsi="Arial" w:cs="Arial"/>
          <w:b w:val="0"/>
          <w:w w:val="95"/>
          <w:sz w:val="22"/>
          <w:szCs w:val="22"/>
        </w:rPr>
        <w:t>1</w:t>
      </w:r>
      <w:r w:rsidRPr="002D4493">
        <w:rPr>
          <w:rFonts w:ascii="Arial" w:hAnsi="Arial" w:cs="Arial"/>
          <w:b w:val="0"/>
          <w:w w:val="95"/>
          <w:sz w:val="22"/>
          <w:szCs w:val="22"/>
        </w:rPr>
        <w:t xml:space="preserve"> de </w:t>
      </w:r>
      <w:r w:rsidR="00DF67DD" w:rsidRPr="002D4493">
        <w:rPr>
          <w:rFonts w:ascii="Arial" w:hAnsi="Arial" w:cs="Arial"/>
          <w:b w:val="0"/>
          <w:w w:val="95"/>
          <w:sz w:val="22"/>
          <w:szCs w:val="22"/>
        </w:rPr>
        <w:t>ju</w:t>
      </w:r>
      <w:r w:rsidR="00D76E45" w:rsidRPr="002D4493">
        <w:rPr>
          <w:rFonts w:ascii="Arial" w:hAnsi="Arial" w:cs="Arial"/>
          <w:b w:val="0"/>
          <w:w w:val="95"/>
          <w:sz w:val="22"/>
          <w:szCs w:val="22"/>
        </w:rPr>
        <w:t>l</w:t>
      </w:r>
      <w:r w:rsidR="00DF67DD" w:rsidRPr="002D4493">
        <w:rPr>
          <w:rFonts w:ascii="Arial" w:hAnsi="Arial" w:cs="Arial"/>
          <w:b w:val="0"/>
          <w:w w:val="95"/>
          <w:sz w:val="22"/>
          <w:szCs w:val="22"/>
        </w:rPr>
        <w:t>io</w:t>
      </w:r>
      <w:r w:rsidRPr="002D4493">
        <w:rPr>
          <w:rFonts w:ascii="Arial" w:hAnsi="Arial" w:cs="Arial"/>
          <w:b w:val="0"/>
          <w:w w:val="95"/>
          <w:sz w:val="22"/>
          <w:szCs w:val="22"/>
        </w:rPr>
        <w:t xml:space="preserve"> d</w:t>
      </w:r>
      <w:r w:rsidRPr="002D4493">
        <w:rPr>
          <w:rFonts w:ascii="Arial" w:hAnsi="Arial" w:cs="Arial"/>
          <w:b w:val="0"/>
          <w:color w:val="000000"/>
          <w:w w:val="95"/>
          <w:sz w:val="22"/>
          <w:szCs w:val="22"/>
          <w:lang w:val="es-ES"/>
        </w:rPr>
        <w:t>e 2017.</w:t>
      </w:r>
      <w:r w:rsidRPr="002D4493">
        <w:rPr>
          <w:rFonts w:ascii="Arial" w:hAnsi="Arial" w:cs="Arial"/>
          <w:b w:val="0"/>
          <w:w w:val="95"/>
          <w:sz w:val="22"/>
          <w:szCs w:val="22"/>
        </w:rPr>
        <w:t xml:space="preserve"> </w:t>
      </w:r>
    </w:p>
    <w:p w:rsidR="00A21F4A" w:rsidRPr="002D4493" w:rsidRDefault="00A21F4A" w:rsidP="00A21F4A">
      <w:pPr>
        <w:ind w:firstLine="567"/>
        <w:jc w:val="both"/>
        <w:rPr>
          <w:rFonts w:ascii="Arial" w:hAnsi="Arial" w:cs="Arial"/>
          <w:w w:val="95"/>
          <w:sz w:val="22"/>
          <w:szCs w:val="22"/>
          <w:lang w:val="es-MX"/>
        </w:rPr>
      </w:pPr>
    </w:p>
    <w:p w:rsidR="00A21F4A" w:rsidRPr="002D4493" w:rsidRDefault="0050697B" w:rsidP="006762CC">
      <w:pPr>
        <w:pStyle w:val="Textoindependiente"/>
        <w:numPr>
          <w:ilvl w:val="1"/>
          <w:numId w:val="29"/>
        </w:numPr>
        <w:tabs>
          <w:tab w:val="left" w:pos="1134"/>
        </w:tabs>
        <w:ind w:left="0" w:firstLine="567"/>
        <w:jc w:val="both"/>
        <w:rPr>
          <w:rFonts w:ascii="Arial" w:hAnsi="Arial" w:cs="Arial"/>
          <w:b w:val="0"/>
          <w:w w:val="95"/>
          <w:sz w:val="22"/>
          <w:szCs w:val="22"/>
        </w:rPr>
      </w:pPr>
      <w:r w:rsidRPr="002D4493">
        <w:rPr>
          <w:rFonts w:ascii="Arial" w:hAnsi="Arial" w:cs="Arial"/>
          <w:b w:val="0"/>
          <w:w w:val="95"/>
          <w:sz w:val="22"/>
          <w:szCs w:val="22"/>
        </w:rPr>
        <w:t xml:space="preserve">El deudor </w:t>
      </w:r>
      <w:r w:rsidR="00EF4A6C" w:rsidRPr="002D4493">
        <w:rPr>
          <w:rFonts w:ascii="Arial" w:hAnsi="Arial" w:cs="Arial"/>
          <w:b w:val="0"/>
          <w:w w:val="95"/>
          <w:sz w:val="22"/>
          <w:szCs w:val="22"/>
        </w:rPr>
        <w:t xml:space="preserve">debe </w:t>
      </w:r>
      <w:r w:rsidRPr="002D4493">
        <w:rPr>
          <w:rFonts w:ascii="Arial" w:hAnsi="Arial" w:cs="Arial"/>
          <w:b w:val="0"/>
          <w:w w:val="95"/>
          <w:sz w:val="22"/>
          <w:szCs w:val="22"/>
        </w:rPr>
        <w:t>indica</w:t>
      </w:r>
      <w:r w:rsidR="00EF4A6C" w:rsidRPr="002D4493">
        <w:rPr>
          <w:rFonts w:ascii="Arial" w:hAnsi="Arial" w:cs="Arial"/>
          <w:b w:val="0"/>
          <w:w w:val="95"/>
          <w:sz w:val="22"/>
          <w:szCs w:val="22"/>
        </w:rPr>
        <w:t>r</w:t>
      </w:r>
      <w:r w:rsidRPr="002D4493">
        <w:rPr>
          <w:rFonts w:ascii="Arial" w:hAnsi="Arial" w:cs="Arial"/>
          <w:b w:val="0"/>
          <w:w w:val="95"/>
          <w:sz w:val="22"/>
          <w:szCs w:val="22"/>
        </w:rPr>
        <w:t xml:space="preserve"> la deuda que es materia de su solicitud. </w:t>
      </w:r>
      <w:r w:rsidR="00A21F4A" w:rsidRPr="002D4493">
        <w:rPr>
          <w:rFonts w:ascii="Arial" w:hAnsi="Arial" w:cs="Arial"/>
          <w:b w:val="0"/>
          <w:w w:val="95"/>
          <w:sz w:val="22"/>
          <w:szCs w:val="22"/>
        </w:rPr>
        <w:t>El acogimiento es por el total de la deuda contenida en la resolución de determinación o liquidación de cobranza o liquidación referida a la declaración aduanera, resolución de multa, orden de pago u otra resolución emitida por la SUNAT</w:t>
      </w:r>
      <w:r w:rsidR="000C6DF9" w:rsidRPr="002D4493">
        <w:rPr>
          <w:rFonts w:ascii="Arial" w:hAnsi="Arial" w:cs="Arial"/>
          <w:b w:val="0"/>
          <w:w w:val="95"/>
          <w:sz w:val="22"/>
          <w:szCs w:val="22"/>
        </w:rPr>
        <w:t xml:space="preserve">, </w:t>
      </w:r>
      <w:r w:rsidR="00B473C5" w:rsidRPr="002D4493">
        <w:rPr>
          <w:rFonts w:ascii="Arial" w:hAnsi="Arial" w:cs="Arial"/>
          <w:b w:val="0"/>
          <w:w w:val="95"/>
          <w:sz w:val="22"/>
          <w:szCs w:val="22"/>
        </w:rPr>
        <w:t xml:space="preserve">teniendo en cuenta </w:t>
      </w:r>
      <w:r w:rsidR="000C6DF9" w:rsidRPr="002D4493">
        <w:rPr>
          <w:rFonts w:ascii="Arial" w:hAnsi="Arial" w:cs="Arial"/>
          <w:b w:val="0"/>
          <w:w w:val="95"/>
          <w:sz w:val="22"/>
          <w:szCs w:val="22"/>
        </w:rPr>
        <w:t xml:space="preserve">lo ordenado </w:t>
      </w:r>
      <w:r w:rsidR="008C0CA2" w:rsidRPr="002D4493">
        <w:rPr>
          <w:rFonts w:ascii="Arial" w:hAnsi="Arial" w:cs="Arial"/>
          <w:b w:val="0"/>
          <w:w w:val="95"/>
          <w:sz w:val="22"/>
          <w:szCs w:val="22"/>
        </w:rPr>
        <w:t xml:space="preserve">por la </w:t>
      </w:r>
      <w:r w:rsidR="008A42F1" w:rsidRPr="002D4493">
        <w:rPr>
          <w:rFonts w:ascii="Arial" w:hAnsi="Arial" w:cs="Arial"/>
          <w:b w:val="0"/>
          <w:w w:val="95"/>
          <w:sz w:val="22"/>
          <w:szCs w:val="22"/>
        </w:rPr>
        <w:t>r</w:t>
      </w:r>
      <w:r w:rsidR="008C0CA2" w:rsidRPr="002D4493">
        <w:rPr>
          <w:rFonts w:ascii="Arial" w:hAnsi="Arial" w:cs="Arial"/>
          <w:b w:val="0"/>
          <w:w w:val="95"/>
          <w:sz w:val="22"/>
          <w:szCs w:val="22"/>
        </w:rPr>
        <w:t xml:space="preserve">esolución de </w:t>
      </w:r>
      <w:r w:rsidR="008A42F1" w:rsidRPr="002D4493">
        <w:rPr>
          <w:rFonts w:ascii="Arial" w:hAnsi="Arial" w:cs="Arial"/>
          <w:b w:val="0"/>
          <w:w w:val="95"/>
          <w:sz w:val="22"/>
          <w:szCs w:val="22"/>
        </w:rPr>
        <w:t>i</w:t>
      </w:r>
      <w:r w:rsidR="008C0CA2" w:rsidRPr="002D4493">
        <w:rPr>
          <w:rFonts w:ascii="Arial" w:hAnsi="Arial" w:cs="Arial"/>
          <w:b w:val="0"/>
          <w:w w:val="95"/>
          <w:sz w:val="22"/>
          <w:szCs w:val="22"/>
        </w:rPr>
        <w:t xml:space="preserve">ntendencia, </w:t>
      </w:r>
      <w:r w:rsidR="008A42F1" w:rsidRPr="002D4493">
        <w:rPr>
          <w:rFonts w:ascii="Arial" w:hAnsi="Arial" w:cs="Arial"/>
          <w:b w:val="0"/>
          <w:w w:val="95"/>
          <w:sz w:val="22"/>
          <w:szCs w:val="22"/>
        </w:rPr>
        <w:t>r</w:t>
      </w:r>
      <w:r w:rsidR="008C0CA2" w:rsidRPr="002D4493">
        <w:rPr>
          <w:rFonts w:ascii="Arial" w:hAnsi="Arial" w:cs="Arial"/>
          <w:b w:val="0"/>
          <w:w w:val="95"/>
          <w:sz w:val="22"/>
          <w:szCs w:val="22"/>
        </w:rPr>
        <w:t>esolución del Tribunal Fiscal o sentencia del Poder Judicial, de corresponder</w:t>
      </w:r>
      <w:r w:rsidR="00A21F4A" w:rsidRPr="002D4493">
        <w:rPr>
          <w:rFonts w:ascii="Arial" w:hAnsi="Arial" w:cs="Arial"/>
          <w:b w:val="0"/>
          <w:w w:val="95"/>
          <w:sz w:val="22"/>
          <w:szCs w:val="22"/>
        </w:rPr>
        <w:t xml:space="preserve">.  </w:t>
      </w:r>
    </w:p>
    <w:p w:rsidR="00A21F4A" w:rsidRPr="002D4493" w:rsidRDefault="00A21F4A" w:rsidP="00A21F4A">
      <w:pPr>
        <w:pStyle w:val="Prrafodelista"/>
        <w:rPr>
          <w:rFonts w:ascii="Arial" w:hAnsi="Arial" w:cs="Arial"/>
          <w:b/>
          <w:w w:val="95"/>
          <w:sz w:val="22"/>
          <w:szCs w:val="22"/>
          <w:lang w:val="es-MX"/>
        </w:rPr>
      </w:pPr>
    </w:p>
    <w:p w:rsidR="00A21F4A" w:rsidRPr="002D4493" w:rsidRDefault="00A21F4A" w:rsidP="006762CC">
      <w:pPr>
        <w:pStyle w:val="Textoindependiente"/>
        <w:numPr>
          <w:ilvl w:val="1"/>
          <w:numId w:val="29"/>
        </w:numPr>
        <w:tabs>
          <w:tab w:val="left" w:pos="1134"/>
        </w:tabs>
        <w:ind w:left="0" w:firstLine="567"/>
        <w:jc w:val="both"/>
        <w:rPr>
          <w:rFonts w:ascii="Arial" w:hAnsi="Arial" w:cs="Arial"/>
          <w:w w:val="95"/>
          <w:sz w:val="22"/>
          <w:szCs w:val="22"/>
        </w:rPr>
      </w:pPr>
      <w:r w:rsidRPr="002D4493">
        <w:rPr>
          <w:rFonts w:ascii="Arial" w:hAnsi="Arial" w:cs="Arial"/>
          <w:b w:val="0"/>
          <w:w w:val="95"/>
          <w:sz w:val="22"/>
          <w:szCs w:val="22"/>
        </w:rPr>
        <w:t xml:space="preserve">Para efectos del </w:t>
      </w:r>
      <w:r w:rsidR="007877FB" w:rsidRPr="002D4493">
        <w:rPr>
          <w:rFonts w:ascii="Arial" w:hAnsi="Arial" w:cs="Arial"/>
          <w:b w:val="0"/>
          <w:w w:val="95"/>
          <w:sz w:val="22"/>
          <w:szCs w:val="22"/>
        </w:rPr>
        <w:t>FRAES</w:t>
      </w:r>
      <w:r w:rsidRPr="002D4493">
        <w:rPr>
          <w:rFonts w:ascii="Arial" w:hAnsi="Arial" w:cs="Arial"/>
          <w:b w:val="0"/>
          <w:w w:val="95"/>
          <w:sz w:val="22"/>
          <w:szCs w:val="22"/>
        </w:rPr>
        <w:t>, se ent</w:t>
      </w:r>
      <w:r w:rsidR="00957597" w:rsidRPr="002D4493">
        <w:rPr>
          <w:rFonts w:ascii="Arial" w:hAnsi="Arial" w:cs="Arial"/>
          <w:b w:val="0"/>
          <w:w w:val="95"/>
          <w:sz w:val="22"/>
          <w:szCs w:val="22"/>
        </w:rPr>
        <w:t>i</w:t>
      </w:r>
      <w:r w:rsidRPr="002D4493">
        <w:rPr>
          <w:rFonts w:ascii="Arial" w:hAnsi="Arial" w:cs="Arial"/>
          <w:b w:val="0"/>
          <w:w w:val="95"/>
          <w:sz w:val="22"/>
          <w:szCs w:val="22"/>
        </w:rPr>
        <w:t xml:space="preserve">ende efectuada la solicitud de desistimiento de la deuda impugnada con la presentación de la solicitud de acogimiento al </w:t>
      </w:r>
      <w:r w:rsidR="007877FB" w:rsidRPr="002D4493">
        <w:rPr>
          <w:rFonts w:ascii="Arial" w:hAnsi="Arial" w:cs="Arial"/>
          <w:b w:val="0"/>
          <w:w w:val="95"/>
          <w:sz w:val="22"/>
          <w:szCs w:val="22"/>
        </w:rPr>
        <w:t>FRAES</w:t>
      </w:r>
      <w:r w:rsidRPr="002D4493">
        <w:rPr>
          <w:rFonts w:ascii="Arial" w:hAnsi="Arial" w:cs="Arial"/>
          <w:b w:val="0"/>
          <w:w w:val="95"/>
          <w:sz w:val="22"/>
          <w:szCs w:val="22"/>
        </w:rPr>
        <w:t>, y se considera procedente el desistimiento con la aprobación de la referida solicitud de acogimiento.</w:t>
      </w:r>
    </w:p>
    <w:p w:rsidR="002D4493" w:rsidRDefault="002D4493" w:rsidP="002D4493">
      <w:pPr>
        <w:pStyle w:val="Prrafodelista"/>
        <w:rPr>
          <w:rFonts w:ascii="Arial" w:hAnsi="Arial" w:cs="Arial"/>
          <w:w w:val="95"/>
          <w:sz w:val="22"/>
          <w:szCs w:val="22"/>
        </w:rPr>
      </w:pPr>
    </w:p>
    <w:p w:rsidR="002D4493" w:rsidRPr="002D4493" w:rsidRDefault="002D4493" w:rsidP="002D4493">
      <w:pPr>
        <w:pStyle w:val="Textoindependiente"/>
        <w:tabs>
          <w:tab w:val="left" w:pos="1134"/>
        </w:tabs>
        <w:ind w:left="567"/>
        <w:jc w:val="both"/>
        <w:rPr>
          <w:rFonts w:ascii="Arial" w:hAnsi="Arial" w:cs="Arial"/>
          <w:w w:val="95"/>
          <w:sz w:val="22"/>
          <w:szCs w:val="22"/>
        </w:rPr>
      </w:pPr>
    </w:p>
    <w:p w:rsidR="00A21F4A" w:rsidRPr="002D4493" w:rsidRDefault="00A21F4A" w:rsidP="00A21F4A">
      <w:pPr>
        <w:pStyle w:val="Textoindependiente"/>
        <w:tabs>
          <w:tab w:val="left" w:pos="1134"/>
        </w:tabs>
        <w:ind w:left="567"/>
        <w:jc w:val="both"/>
        <w:rPr>
          <w:rFonts w:ascii="Arial" w:hAnsi="Arial" w:cs="Arial"/>
          <w:w w:val="95"/>
          <w:sz w:val="22"/>
          <w:szCs w:val="22"/>
        </w:rPr>
      </w:pPr>
    </w:p>
    <w:p w:rsidR="00A21F4A" w:rsidRPr="002D4493" w:rsidRDefault="00A21F4A" w:rsidP="006762CC">
      <w:pPr>
        <w:pStyle w:val="Textoindependiente"/>
        <w:numPr>
          <w:ilvl w:val="1"/>
          <w:numId w:val="29"/>
        </w:numPr>
        <w:tabs>
          <w:tab w:val="left" w:pos="1134"/>
        </w:tabs>
        <w:ind w:left="0" w:firstLine="567"/>
        <w:jc w:val="both"/>
        <w:rPr>
          <w:rFonts w:ascii="Arial" w:hAnsi="Arial" w:cs="Arial"/>
          <w:b w:val="0"/>
          <w:bCs w:val="0"/>
          <w:w w:val="95"/>
          <w:sz w:val="22"/>
          <w:szCs w:val="22"/>
          <w:lang w:val="es-ES"/>
        </w:rPr>
      </w:pPr>
      <w:r w:rsidRPr="002D4493">
        <w:rPr>
          <w:rFonts w:ascii="Arial" w:hAnsi="Arial" w:cs="Arial"/>
          <w:b w:val="0"/>
          <w:bCs w:val="0"/>
          <w:w w:val="95"/>
          <w:sz w:val="22"/>
          <w:szCs w:val="22"/>
          <w:lang w:val="es-ES"/>
        </w:rPr>
        <w:t xml:space="preserve">El órgano responsable dará por concluido el reclamo, apelación o demanda contencioso-administrativa respecto de la </w:t>
      </w:r>
      <w:r w:rsidR="004D3593" w:rsidRPr="002D4493">
        <w:rPr>
          <w:rFonts w:ascii="Arial" w:hAnsi="Arial" w:cs="Arial"/>
          <w:b w:val="0"/>
          <w:bCs w:val="0"/>
          <w:w w:val="95"/>
          <w:sz w:val="22"/>
          <w:szCs w:val="22"/>
          <w:lang w:val="es-ES"/>
        </w:rPr>
        <w:t xml:space="preserve">deuda </w:t>
      </w:r>
      <w:r w:rsidR="003A375C" w:rsidRPr="002D4493">
        <w:rPr>
          <w:rFonts w:ascii="Arial" w:hAnsi="Arial" w:cs="Arial"/>
          <w:b w:val="0"/>
          <w:bCs w:val="0"/>
          <w:w w:val="95"/>
          <w:sz w:val="22"/>
          <w:szCs w:val="22"/>
          <w:lang w:val="es-ES"/>
        </w:rPr>
        <w:t xml:space="preserve">cuyo </w:t>
      </w:r>
      <w:r w:rsidR="004D3593" w:rsidRPr="002D4493">
        <w:rPr>
          <w:rFonts w:ascii="Arial" w:hAnsi="Arial" w:cs="Arial"/>
          <w:b w:val="0"/>
          <w:bCs w:val="0"/>
          <w:w w:val="95"/>
          <w:sz w:val="22"/>
          <w:szCs w:val="22"/>
          <w:lang w:val="es-ES"/>
        </w:rPr>
        <w:t>acogi</w:t>
      </w:r>
      <w:r w:rsidR="003A375C" w:rsidRPr="002D4493">
        <w:rPr>
          <w:rFonts w:ascii="Arial" w:hAnsi="Arial" w:cs="Arial"/>
          <w:b w:val="0"/>
          <w:bCs w:val="0"/>
          <w:w w:val="95"/>
          <w:sz w:val="22"/>
          <w:szCs w:val="22"/>
          <w:lang w:val="es-ES"/>
        </w:rPr>
        <w:t>miento</w:t>
      </w:r>
      <w:r w:rsidR="004D3593" w:rsidRPr="002D4493">
        <w:rPr>
          <w:rFonts w:ascii="Arial" w:hAnsi="Arial" w:cs="Arial"/>
          <w:b w:val="0"/>
          <w:bCs w:val="0"/>
          <w:w w:val="95"/>
          <w:sz w:val="22"/>
          <w:szCs w:val="22"/>
          <w:lang w:val="es-ES"/>
        </w:rPr>
        <w:t xml:space="preserve"> al </w:t>
      </w:r>
      <w:r w:rsidR="007877FB" w:rsidRPr="002D4493">
        <w:rPr>
          <w:rFonts w:ascii="Arial" w:hAnsi="Arial" w:cs="Arial"/>
          <w:b w:val="0"/>
          <w:w w:val="95"/>
          <w:sz w:val="22"/>
          <w:szCs w:val="22"/>
        </w:rPr>
        <w:t>FRAES</w:t>
      </w:r>
      <w:r w:rsidR="003A375C" w:rsidRPr="002D4493">
        <w:rPr>
          <w:rFonts w:ascii="Arial" w:hAnsi="Arial" w:cs="Arial"/>
          <w:b w:val="0"/>
          <w:bCs w:val="0"/>
          <w:w w:val="95"/>
          <w:sz w:val="22"/>
          <w:szCs w:val="22"/>
          <w:lang w:val="es-ES"/>
        </w:rPr>
        <w:t xml:space="preserve"> hubiera sido aprobado</w:t>
      </w:r>
      <w:r w:rsidR="004D3593" w:rsidRPr="002D4493">
        <w:rPr>
          <w:rFonts w:ascii="Arial" w:hAnsi="Arial" w:cs="Arial"/>
          <w:b w:val="0"/>
          <w:bCs w:val="0"/>
          <w:w w:val="95"/>
          <w:sz w:val="22"/>
          <w:szCs w:val="22"/>
          <w:lang w:val="es-ES"/>
        </w:rPr>
        <w:t xml:space="preserve">. </w:t>
      </w:r>
    </w:p>
    <w:p w:rsidR="00A21F4A" w:rsidRPr="002D4493" w:rsidRDefault="00A21F4A" w:rsidP="00A21F4A">
      <w:pPr>
        <w:pStyle w:val="Textoindependiente"/>
        <w:tabs>
          <w:tab w:val="left" w:pos="1134"/>
        </w:tabs>
        <w:ind w:firstLine="567"/>
        <w:jc w:val="both"/>
        <w:rPr>
          <w:rFonts w:ascii="Arial" w:hAnsi="Arial" w:cs="Arial"/>
          <w:b w:val="0"/>
          <w:bCs w:val="0"/>
          <w:w w:val="95"/>
          <w:sz w:val="22"/>
          <w:szCs w:val="22"/>
          <w:lang w:val="es-ES"/>
        </w:rPr>
      </w:pPr>
    </w:p>
    <w:p w:rsidR="00A21F4A" w:rsidRPr="002D4493" w:rsidRDefault="00A21F4A" w:rsidP="006762CC">
      <w:pPr>
        <w:pStyle w:val="Textoindependiente"/>
        <w:numPr>
          <w:ilvl w:val="1"/>
          <w:numId w:val="29"/>
        </w:numPr>
        <w:tabs>
          <w:tab w:val="left" w:pos="1134"/>
        </w:tabs>
        <w:ind w:left="0" w:firstLine="567"/>
        <w:jc w:val="both"/>
        <w:rPr>
          <w:rFonts w:ascii="Arial" w:hAnsi="Arial" w:cs="Arial"/>
          <w:b w:val="0"/>
          <w:w w:val="95"/>
          <w:sz w:val="22"/>
          <w:szCs w:val="22"/>
        </w:rPr>
      </w:pPr>
      <w:r w:rsidRPr="002D4493">
        <w:rPr>
          <w:rFonts w:ascii="Arial" w:hAnsi="Arial" w:cs="Arial"/>
          <w:b w:val="0"/>
          <w:bCs w:val="0"/>
          <w:w w:val="95"/>
          <w:sz w:val="22"/>
          <w:szCs w:val="22"/>
          <w:lang w:val="es-ES"/>
        </w:rPr>
        <w:t>L</w:t>
      </w:r>
      <w:r w:rsidRPr="002D4493">
        <w:rPr>
          <w:rFonts w:ascii="Arial" w:hAnsi="Arial" w:cs="Arial"/>
          <w:b w:val="0"/>
          <w:w w:val="95"/>
          <w:sz w:val="22"/>
          <w:szCs w:val="22"/>
          <w:lang w:val="es-ES"/>
        </w:rPr>
        <w:t>a</w:t>
      </w:r>
      <w:r w:rsidRPr="002D4493">
        <w:rPr>
          <w:rFonts w:ascii="Arial" w:hAnsi="Arial" w:cs="Arial"/>
          <w:b w:val="0"/>
          <w:w w:val="95"/>
          <w:sz w:val="22"/>
          <w:szCs w:val="22"/>
        </w:rPr>
        <w:t xml:space="preserve"> SUNAT informará al Tribunal Fiscal o al Poder Judicial sobre las deudas acogidas al </w:t>
      </w:r>
      <w:r w:rsidR="007877FB" w:rsidRPr="002D4493">
        <w:rPr>
          <w:rFonts w:ascii="Arial" w:hAnsi="Arial" w:cs="Arial"/>
          <w:b w:val="0"/>
          <w:w w:val="95"/>
          <w:sz w:val="22"/>
          <w:szCs w:val="22"/>
        </w:rPr>
        <w:t>FRAES</w:t>
      </w:r>
      <w:r w:rsidRPr="002D4493">
        <w:rPr>
          <w:rFonts w:ascii="Arial" w:hAnsi="Arial" w:cs="Arial"/>
          <w:b w:val="0"/>
          <w:w w:val="95"/>
          <w:sz w:val="22"/>
          <w:szCs w:val="22"/>
        </w:rPr>
        <w:t xml:space="preserve"> para efecto de lo previsto en el </w:t>
      </w:r>
      <w:r w:rsidR="00F65737" w:rsidRPr="002D4493">
        <w:rPr>
          <w:rFonts w:ascii="Arial" w:hAnsi="Arial" w:cs="Arial"/>
          <w:b w:val="0"/>
          <w:w w:val="95"/>
          <w:sz w:val="22"/>
          <w:szCs w:val="22"/>
        </w:rPr>
        <w:t>párrafo</w:t>
      </w:r>
      <w:r w:rsidRPr="002D4493">
        <w:rPr>
          <w:rFonts w:ascii="Arial" w:hAnsi="Arial" w:cs="Arial"/>
          <w:b w:val="0"/>
          <w:w w:val="95"/>
          <w:sz w:val="22"/>
          <w:szCs w:val="22"/>
        </w:rPr>
        <w:t xml:space="preserve"> precedente.</w:t>
      </w:r>
    </w:p>
    <w:p w:rsidR="00D36200" w:rsidRPr="002D4493" w:rsidRDefault="00D36200" w:rsidP="005B552F">
      <w:pPr>
        <w:ind w:firstLine="567"/>
        <w:jc w:val="both"/>
        <w:rPr>
          <w:rFonts w:ascii="Arial" w:hAnsi="Arial" w:cs="Arial"/>
          <w:b/>
          <w:w w:val="95"/>
          <w:sz w:val="22"/>
          <w:szCs w:val="22"/>
        </w:rPr>
      </w:pPr>
    </w:p>
    <w:p w:rsidR="00940C7E" w:rsidRPr="002D4493" w:rsidRDefault="00940C7E" w:rsidP="005B552F">
      <w:pPr>
        <w:ind w:firstLine="567"/>
        <w:jc w:val="both"/>
        <w:rPr>
          <w:rFonts w:ascii="Arial" w:hAnsi="Arial" w:cs="Arial"/>
          <w:b/>
          <w:w w:val="95"/>
          <w:sz w:val="22"/>
          <w:szCs w:val="22"/>
        </w:rPr>
      </w:pPr>
      <w:r w:rsidRPr="002D4493">
        <w:rPr>
          <w:rFonts w:ascii="Arial" w:hAnsi="Arial" w:cs="Arial"/>
          <w:b/>
          <w:w w:val="95"/>
          <w:sz w:val="22"/>
          <w:szCs w:val="22"/>
        </w:rPr>
        <w:t xml:space="preserve">Artículo </w:t>
      </w:r>
      <w:r w:rsidR="00EE2DAD" w:rsidRPr="002D4493">
        <w:rPr>
          <w:rFonts w:ascii="Arial" w:hAnsi="Arial" w:cs="Arial"/>
          <w:b/>
          <w:w w:val="95"/>
          <w:sz w:val="22"/>
          <w:szCs w:val="22"/>
        </w:rPr>
        <w:t>10</w:t>
      </w:r>
      <w:r w:rsidRPr="002D4493">
        <w:rPr>
          <w:rFonts w:ascii="Arial" w:hAnsi="Arial" w:cs="Arial"/>
          <w:b/>
          <w:w w:val="95"/>
          <w:sz w:val="22"/>
          <w:szCs w:val="22"/>
        </w:rPr>
        <w:t>.</w:t>
      </w:r>
      <w:r w:rsidRPr="002D4493">
        <w:rPr>
          <w:rFonts w:ascii="Arial" w:hAnsi="Arial" w:cs="Arial"/>
          <w:w w:val="95"/>
          <w:sz w:val="22"/>
          <w:szCs w:val="22"/>
        </w:rPr>
        <w:t xml:space="preserve"> </w:t>
      </w:r>
      <w:r w:rsidR="00464958" w:rsidRPr="002D4493">
        <w:rPr>
          <w:rFonts w:ascii="Arial" w:hAnsi="Arial" w:cs="Arial"/>
          <w:b/>
          <w:w w:val="95"/>
          <w:sz w:val="22"/>
          <w:szCs w:val="22"/>
        </w:rPr>
        <w:t>Incumplimiento de pago de cuotas</w:t>
      </w:r>
    </w:p>
    <w:p w:rsidR="00E6602D" w:rsidRPr="002D4493" w:rsidRDefault="00E6602D" w:rsidP="00E6602D">
      <w:pPr>
        <w:pStyle w:val="Textoindependiente"/>
        <w:jc w:val="both"/>
        <w:rPr>
          <w:rFonts w:ascii="Arial" w:hAnsi="Arial" w:cs="Arial"/>
          <w:b w:val="0"/>
          <w:w w:val="95"/>
          <w:sz w:val="22"/>
          <w:szCs w:val="22"/>
          <w:lang w:val="es-ES"/>
        </w:rPr>
      </w:pPr>
    </w:p>
    <w:p w:rsidR="0099265B" w:rsidRPr="002D4493" w:rsidRDefault="0099265B" w:rsidP="006762CC">
      <w:pPr>
        <w:pStyle w:val="Prrafodelista"/>
        <w:numPr>
          <w:ilvl w:val="0"/>
          <w:numId w:val="29"/>
        </w:numPr>
        <w:tabs>
          <w:tab w:val="left" w:pos="1134"/>
        </w:tabs>
        <w:jc w:val="both"/>
        <w:rPr>
          <w:rFonts w:ascii="Arial" w:hAnsi="Arial" w:cs="Arial"/>
          <w:bCs/>
          <w:vanish/>
          <w:w w:val="95"/>
          <w:sz w:val="22"/>
          <w:szCs w:val="22"/>
        </w:rPr>
      </w:pPr>
    </w:p>
    <w:p w:rsidR="00940C7E" w:rsidRPr="002D4493" w:rsidRDefault="00940C7E" w:rsidP="006762CC">
      <w:pPr>
        <w:pStyle w:val="Textoindependiente"/>
        <w:numPr>
          <w:ilvl w:val="1"/>
          <w:numId w:val="29"/>
        </w:numPr>
        <w:tabs>
          <w:tab w:val="left" w:pos="1134"/>
        </w:tabs>
        <w:ind w:left="0" w:firstLine="567"/>
        <w:jc w:val="both"/>
        <w:rPr>
          <w:rFonts w:ascii="Arial" w:hAnsi="Arial" w:cs="Arial"/>
          <w:b w:val="0"/>
          <w:w w:val="95"/>
          <w:sz w:val="22"/>
          <w:szCs w:val="22"/>
        </w:rPr>
      </w:pPr>
      <w:r w:rsidRPr="002D4493">
        <w:rPr>
          <w:rFonts w:ascii="Arial" w:hAnsi="Arial" w:cs="Arial"/>
          <w:b w:val="0"/>
          <w:w w:val="95"/>
          <w:sz w:val="22"/>
          <w:szCs w:val="22"/>
          <w:lang w:val="es-ES"/>
        </w:rPr>
        <w:t>Las</w:t>
      </w:r>
      <w:r w:rsidRPr="002D4493">
        <w:rPr>
          <w:rFonts w:ascii="Arial" w:hAnsi="Arial" w:cs="Arial"/>
          <w:b w:val="0"/>
          <w:w w:val="95"/>
          <w:sz w:val="22"/>
          <w:szCs w:val="22"/>
        </w:rPr>
        <w:t xml:space="preserve"> cuotas vencidas y</w:t>
      </w:r>
      <w:r w:rsidR="00AE4A7E" w:rsidRPr="002D4493">
        <w:rPr>
          <w:rFonts w:ascii="Arial" w:hAnsi="Arial" w:cs="Arial"/>
          <w:b w:val="0"/>
          <w:w w:val="95"/>
          <w:sz w:val="22"/>
          <w:szCs w:val="22"/>
        </w:rPr>
        <w:t>/o</w:t>
      </w:r>
      <w:r w:rsidRPr="002D4493">
        <w:rPr>
          <w:rFonts w:ascii="Arial" w:hAnsi="Arial" w:cs="Arial"/>
          <w:b w:val="0"/>
          <w:w w:val="95"/>
          <w:sz w:val="22"/>
          <w:szCs w:val="22"/>
        </w:rPr>
        <w:t xml:space="preserve"> pendientes de pago</w:t>
      </w:r>
      <w:r w:rsidR="00227A3F" w:rsidRPr="002D4493">
        <w:rPr>
          <w:rFonts w:ascii="Arial" w:hAnsi="Arial" w:cs="Arial"/>
          <w:b w:val="0"/>
          <w:w w:val="95"/>
          <w:sz w:val="22"/>
          <w:szCs w:val="22"/>
        </w:rPr>
        <w:t xml:space="preserve"> están sujetas a la TIM de conformidad con lo establecido en el artículo 33</w:t>
      </w:r>
      <w:r w:rsidR="00E54EBB" w:rsidRPr="002D4493">
        <w:rPr>
          <w:rFonts w:ascii="Arial" w:hAnsi="Arial" w:cs="Arial"/>
          <w:b w:val="0"/>
          <w:w w:val="95"/>
          <w:sz w:val="22"/>
          <w:szCs w:val="22"/>
        </w:rPr>
        <w:t>°</w:t>
      </w:r>
      <w:r w:rsidR="00227A3F" w:rsidRPr="002D4493">
        <w:rPr>
          <w:rFonts w:ascii="Arial" w:hAnsi="Arial" w:cs="Arial"/>
          <w:b w:val="0"/>
          <w:w w:val="95"/>
          <w:sz w:val="22"/>
          <w:szCs w:val="22"/>
        </w:rPr>
        <w:t xml:space="preserve"> del Código Tributario y</w:t>
      </w:r>
      <w:r w:rsidRPr="002D4493">
        <w:rPr>
          <w:rFonts w:ascii="Arial" w:hAnsi="Arial" w:cs="Arial"/>
          <w:b w:val="0"/>
          <w:w w:val="95"/>
          <w:sz w:val="22"/>
          <w:szCs w:val="22"/>
        </w:rPr>
        <w:t xml:space="preserve"> p</w:t>
      </w:r>
      <w:r w:rsidR="00BE2EE4" w:rsidRPr="002D4493">
        <w:rPr>
          <w:rFonts w:ascii="Arial" w:hAnsi="Arial" w:cs="Arial"/>
          <w:b w:val="0"/>
          <w:w w:val="95"/>
          <w:sz w:val="22"/>
          <w:szCs w:val="22"/>
        </w:rPr>
        <w:t>ue</w:t>
      </w:r>
      <w:r w:rsidRPr="002D4493">
        <w:rPr>
          <w:rFonts w:ascii="Arial" w:hAnsi="Arial" w:cs="Arial"/>
          <w:b w:val="0"/>
          <w:w w:val="95"/>
          <w:sz w:val="22"/>
          <w:szCs w:val="22"/>
        </w:rPr>
        <w:t>d</w:t>
      </w:r>
      <w:r w:rsidR="00BE2EE4" w:rsidRPr="002D4493">
        <w:rPr>
          <w:rFonts w:ascii="Arial" w:hAnsi="Arial" w:cs="Arial"/>
          <w:b w:val="0"/>
          <w:w w:val="95"/>
          <w:sz w:val="22"/>
          <w:szCs w:val="22"/>
        </w:rPr>
        <w:t>e</w:t>
      </w:r>
      <w:r w:rsidRPr="002D4493">
        <w:rPr>
          <w:rFonts w:ascii="Arial" w:hAnsi="Arial" w:cs="Arial"/>
          <w:b w:val="0"/>
          <w:w w:val="95"/>
          <w:sz w:val="22"/>
          <w:szCs w:val="22"/>
        </w:rPr>
        <w:t>n ser materia de cobranza coactiva.</w:t>
      </w:r>
    </w:p>
    <w:p w:rsidR="00404192" w:rsidRPr="002D4493" w:rsidRDefault="00940C7E" w:rsidP="00940C7E">
      <w:pPr>
        <w:pStyle w:val="Textoindependiente"/>
        <w:ind w:left="1080"/>
        <w:jc w:val="both"/>
        <w:rPr>
          <w:rFonts w:ascii="Arial" w:hAnsi="Arial" w:cs="Arial"/>
          <w:b w:val="0"/>
          <w:w w:val="95"/>
          <w:sz w:val="22"/>
          <w:szCs w:val="22"/>
        </w:rPr>
      </w:pPr>
      <w:r w:rsidRPr="002D4493">
        <w:rPr>
          <w:rFonts w:ascii="Arial" w:hAnsi="Arial" w:cs="Arial"/>
          <w:b w:val="0"/>
          <w:w w:val="95"/>
          <w:sz w:val="22"/>
          <w:szCs w:val="22"/>
        </w:rPr>
        <w:t xml:space="preserve"> </w:t>
      </w:r>
    </w:p>
    <w:p w:rsidR="00DC36CB" w:rsidRPr="002D4493" w:rsidRDefault="007C2CB1" w:rsidP="006762CC">
      <w:pPr>
        <w:pStyle w:val="Textoindependiente"/>
        <w:numPr>
          <w:ilvl w:val="1"/>
          <w:numId w:val="29"/>
        </w:numPr>
        <w:tabs>
          <w:tab w:val="left" w:pos="1134"/>
        </w:tabs>
        <w:ind w:left="0" w:firstLine="567"/>
        <w:jc w:val="both"/>
        <w:rPr>
          <w:rFonts w:ascii="Arial" w:hAnsi="Arial" w:cs="Arial"/>
          <w:b w:val="0"/>
          <w:w w:val="95"/>
          <w:sz w:val="22"/>
          <w:szCs w:val="22"/>
        </w:rPr>
      </w:pPr>
      <w:r w:rsidRPr="002D4493">
        <w:rPr>
          <w:rFonts w:ascii="Arial" w:hAnsi="Arial" w:cs="Arial"/>
          <w:b w:val="0"/>
          <w:w w:val="95"/>
          <w:sz w:val="22"/>
          <w:szCs w:val="22"/>
        </w:rPr>
        <w:t>La SUNAT está facultada a proceder a la cobranza de la totalidad de las cuotas pendientes de pago cuando</w:t>
      </w:r>
      <w:r w:rsidR="00D259D5" w:rsidRPr="002D4493">
        <w:rPr>
          <w:rFonts w:ascii="Arial" w:hAnsi="Arial" w:cs="Arial"/>
          <w:b w:val="0"/>
          <w:w w:val="95"/>
          <w:sz w:val="22"/>
          <w:szCs w:val="22"/>
        </w:rPr>
        <w:t xml:space="preserve"> se acumulen tres o </w:t>
      </w:r>
      <w:r w:rsidR="00570438" w:rsidRPr="002D4493">
        <w:rPr>
          <w:rFonts w:ascii="Arial" w:hAnsi="Arial" w:cs="Arial"/>
          <w:b w:val="0"/>
          <w:w w:val="95"/>
          <w:sz w:val="22"/>
          <w:szCs w:val="22"/>
        </w:rPr>
        <w:t>más</w:t>
      </w:r>
      <w:r w:rsidR="00D259D5" w:rsidRPr="002D4493">
        <w:rPr>
          <w:rFonts w:ascii="Arial" w:hAnsi="Arial" w:cs="Arial"/>
          <w:b w:val="0"/>
          <w:w w:val="95"/>
          <w:sz w:val="22"/>
          <w:szCs w:val="22"/>
        </w:rPr>
        <w:t xml:space="preserve"> cuotas vencidas y pendientes de pago total o parcialmente.</w:t>
      </w:r>
    </w:p>
    <w:p w:rsidR="00DC36CB" w:rsidRPr="002D4493" w:rsidRDefault="00DC36CB" w:rsidP="00EE31F9">
      <w:pPr>
        <w:pStyle w:val="Prrafodelista"/>
        <w:rPr>
          <w:rFonts w:ascii="Arial" w:hAnsi="Arial" w:cs="Arial"/>
          <w:b/>
          <w:w w:val="95"/>
          <w:sz w:val="22"/>
          <w:szCs w:val="22"/>
        </w:rPr>
      </w:pPr>
    </w:p>
    <w:p w:rsidR="00940C7E" w:rsidRPr="002D4493" w:rsidRDefault="00940C7E" w:rsidP="006762CC">
      <w:pPr>
        <w:pStyle w:val="Textoindependiente"/>
        <w:numPr>
          <w:ilvl w:val="1"/>
          <w:numId w:val="29"/>
        </w:numPr>
        <w:tabs>
          <w:tab w:val="left" w:pos="1134"/>
        </w:tabs>
        <w:ind w:left="0" w:firstLine="567"/>
        <w:jc w:val="both"/>
        <w:rPr>
          <w:rFonts w:ascii="Arial" w:hAnsi="Arial" w:cs="Arial"/>
          <w:b w:val="0"/>
          <w:w w:val="95"/>
          <w:sz w:val="22"/>
          <w:szCs w:val="22"/>
        </w:rPr>
      </w:pPr>
      <w:r w:rsidRPr="002D4493">
        <w:rPr>
          <w:rFonts w:ascii="Arial" w:hAnsi="Arial" w:cs="Arial"/>
          <w:b w:val="0"/>
          <w:w w:val="95"/>
          <w:sz w:val="22"/>
          <w:szCs w:val="22"/>
        </w:rPr>
        <w:t xml:space="preserve">En caso </w:t>
      </w:r>
      <w:r w:rsidR="00E6602D" w:rsidRPr="002D4493">
        <w:rPr>
          <w:rFonts w:ascii="Arial" w:hAnsi="Arial" w:cs="Arial"/>
          <w:b w:val="0"/>
          <w:w w:val="95"/>
          <w:sz w:val="22"/>
          <w:szCs w:val="22"/>
        </w:rPr>
        <w:t>q</w:t>
      </w:r>
      <w:r w:rsidRPr="002D4493">
        <w:rPr>
          <w:rFonts w:ascii="Arial" w:hAnsi="Arial" w:cs="Arial"/>
          <w:b w:val="0"/>
          <w:w w:val="95"/>
          <w:sz w:val="22"/>
          <w:szCs w:val="22"/>
        </w:rPr>
        <w:t xml:space="preserve">ue la </w:t>
      </w:r>
      <w:r w:rsidR="00E6602D" w:rsidRPr="002D4493">
        <w:rPr>
          <w:rFonts w:ascii="Arial" w:hAnsi="Arial" w:cs="Arial"/>
          <w:b w:val="0"/>
          <w:w w:val="95"/>
          <w:sz w:val="22"/>
          <w:szCs w:val="22"/>
        </w:rPr>
        <w:t>SUNAT</w:t>
      </w:r>
      <w:r w:rsidRPr="002D4493">
        <w:rPr>
          <w:rFonts w:ascii="Arial" w:hAnsi="Arial" w:cs="Arial"/>
          <w:b w:val="0"/>
          <w:w w:val="95"/>
          <w:sz w:val="22"/>
          <w:szCs w:val="22"/>
        </w:rPr>
        <w:t xml:space="preserve"> proceda de acuerdo </w:t>
      </w:r>
      <w:r w:rsidR="00E6602D" w:rsidRPr="002D4493">
        <w:rPr>
          <w:rFonts w:ascii="Arial" w:hAnsi="Arial" w:cs="Arial"/>
          <w:b w:val="0"/>
          <w:w w:val="95"/>
          <w:sz w:val="22"/>
          <w:szCs w:val="22"/>
        </w:rPr>
        <w:t>con</w:t>
      </w:r>
      <w:r w:rsidRPr="002D4493">
        <w:rPr>
          <w:rFonts w:ascii="Arial" w:hAnsi="Arial" w:cs="Arial"/>
          <w:b w:val="0"/>
          <w:w w:val="95"/>
          <w:sz w:val="22"/>
          <w:szCs w:val="22"/>
        </w:rPr>
        <w:t xml:space="preserve"> lo dispuesto </w:t>
      </w:r>
      <w:r w:rsidR="00147D7E" w:rsidRPr="002D4493">
        <w:rPr>
          <w:rFonts w:ascii="Arial" w:hAnsi="Arial" w:cs="Arial"/>
          <w:b w:val="0"/>
          <w:w w:val="95"/>
          <w:sz w:val="22"/>
          <w:szCs w:val="22"/>
        </w:rPr>
        <w:t>en</w:t>
      </w:r>
      <w:r w:rsidRPr="002D4493">
        <w:rPr>
          <w:rFonts w:ascii="Arial" w:hAnsi="Arial" w:cs="Arial"/>
          <w:b w:val="0"/>
          <w:w w:val="95"/>
          <w:sz w:val="22"/>
          <w:szCs w:val="22"/>
        </w:rPr>
        <w:t xml:space="preserve"> el </w:t>
      </w:r>
      <w:r w:rsidR="001509F6" w:rsidRPr="002D4493">
        <w:rPr>
          <w:rFonts w:ascii="Arial" w:hAnsi="Arial" w:cs="Arial"/>
          <w:b w:val="0"/>
          <w:w w:val="95"/>
          <w:sz w:val="22"/>
          <w:szCs w:val="22"/>
        </w:rPr>
        <w:t>párrafo</w:t>
      </w:r>
      <w:r w:rsidRPr="002D4493">
        <w:rPr>
          <w:rFonts w:ascii="Arial" w:hAnsi="Arial" w:cs="Arial"/>
          <w:b w:val="0"/>
          <w:w w:val="95"/>
          <w:sz w:val="22"/>
          <w:szCs w:val="22"/>
        </w:rPr>
        <w:t xml:space="preserve"> anterior, la totalidad de las cuotas pendientes de pago están sujetas a la TIM</w:t>
      </w:r>
      <w:r w:rsidR="00AE4A7E" w:rsidRPr="002D4493">
        <w:rPr>
          <w:rFonts w:ascii="Arial" w:hAnsi="Arial" w:cs="Arial"/>
          <w:b w:val="0"/>
          <w:w w:val="95"/>
          <w:sz w:val="22"/>
          <w:szCs w:val="22"/>
        </w:rPr>
        <w:t xml:space="preserve"> </w:t>
      </w:r>
      <w:r w:rsidR="004116BF" w:rsidRPr="002D4493">
        <w:rPr>
          <w:rFonts w:ascii="Arial" w:hAnsi="Arial" w:cs="Arial"/>
          <w:b w:val="0"/>
          <w:w w:val="95"/>
          <w:sz w:val="22"/>
          <w:szCs w:val="22"/>
        </w:rPr>
        <w:t xml:space="preserve">a </w:t>
      </w:r>
      <w:r w:rsidR="00AE4A7E" w:rsidRPr="002D4493">
        <w:rPr>
          <w:rFonts w:ascii="Arial" w:hAnsi="Arial" w:cs="Arial"/>
          <w:b w:val="0"/>
          <w:w w:val="95"/>
          <w:sz w:val="22"/>
          <w:szCs w:val="22"/>
        </w:rPr>
        <w:t xml:space="preserve">que se refiere el </w:t>
      </w:r>
      <w:r w:rsidR="001509F6" w:rsidRPr="002D4493">
        <w:rPr>
          <w:rFonts w:ascii="Arial" w:hAnsi="Arial" w:cs="Arial"/>
          <w:b w:val="0"/>
          <w:w w:val="95"/>
          <w:sz w:val="22"/>
          <w:szCs w:val="22"/>
        </w:rPr>
        <w:t>párrafo</w:t>
      </w:r>
      <w:r w:rsidR="00D259D5" w:rsidRPr="002D4493">
        <w:rPr>
          <w:rFonts w:ascii="Arial" w:hAnsi="Arial" w:cs="Arial"/>
          <w:b w:val="0"/>
          <w:w w:val="95"/>
          <w:sz w:val="22"/>
          <w:szCs w:val="22"/>
        </w:rPr>
        <w:t xml:space="preserve"> </w:t>
      </w:r>
      <w:r w:rsidR="00806E62" w:rsidRPr="002D4493">
        <w:rPr>
          <w:rFonts w:ascii="Arial" w:hAnsi="Arial" w:cs="Arial"/>
          <w:b w:val="0"/>
          <w:w w:val="95"/>
          <w:sz w:val="22"/>
          <w:szCs w:val="22"/>
        </w:rPr>
        <w:t>10.1</w:t>
      </w:r>
      <w:r w:rsidRPr="002D4493">
        <w:rPr>
          <w:rFonts w:ascii="Arial" w:hAnsi="Arial" w:cs="Arial"/>
          <w:b w:val="0"/>
          <w:w w:val="95"/>
          <w:sz w:val="22"/>
          <w:szCs w:val="22"/>
        </w:rPr>
        <w:t>, la cual se aplica:</w:t>
      </w:r>
    </w:p>
    <w:p w:rsidR="00940C7E" w:rsidRPr="002D4493" w:rsidRDefault="00940C7E" w:rsidP="00940C7E">
      <w:pPr>
        <w:pStyle w:val="Prrafodelista"/>
        <w:rPr>
          <w:rFonts w:ascii="Arial" w:hAnsi="Arial" w:cs="Arial"/>
          <w:b/>
          <w:w w:val="95"/>
          <w:sz w:val="22"/>
          <w:szCs w:val="22"/>
        </w:rPr>
      </w:pPr>
    </w:p>
    <w:p w:rsidR="00940C7E" w:rsidRPr="002D4493" w:rsidRDefault="00940C7E" w:rsidP="007E6726">
      <w:pPr>
        <w:pStyle w:val="Textoindependiente"/>
        <w:numPr>
          <w:ilvl w:val="0"/>
          <w:numId w:val="9"/>
        </w:numPr>
        <w:ind w:left="1134" w:hanging="567"/>
        <w:jc w:val="both"/>
        <w:rPr>
          <w:rFonts w:ascii="Arial" w:hAnsi="Arial" w:cs="Arial"/>
          <w:b w:val="0"/>
          <w:w w:val="95"/>
          <w:sz w:val="22"/>
          <w:szCs w:val="22"/>
        </w:rPr>
      </w:pPr>
      <w:r w:rsidRPr="002D4493">
        <w:rPr>
          <w:rFonts w:ascii="Arial" w:hAnsi="Arial" w:cs="Arial"/>
          <w:b w:val="0"/>
          <w:w w:val="95"/>
          <w:sz w:val="22"/>
          <w:szCs w:val="22"/>
        </w:rPr>
        <w:t>Tratándose de las cuotas vencidas</w:t>
      </w:r>
      <w:r w:rsidR="00AE4A7E" w:rsidRPr="002D4493">
        <w:rPr>
          <w:rFonts w:ascii="Arial" w:hAnsi="Arial" w:cs="Arial"/>
          <w:b w:val="0"/>
          <w:w w:val="95"/>
          <w:sz w:val="22"/>
          <w:szCs w:val="22"/>
        </w:rPr>
        <w:t xml:space="preserve"> </w:t>
      </w:r>
      <w:r w:rsidR="008C0CA2" w:rsidRPr="002D4493">
        <w:rPr>
          <w:rFonts w:ascii="Arial" w:hAnsi="Arial" w:cs="Arial"/>
          <w:b w:val="0"/>
          <w:w w:val="95"/>
          <w:sz w:val="22"/>
          <w:szCs w:val="22"/>
        </w:rPr>
        <w:t xml:space="preserve">y </w:t>
      </w:r>
      <w:r w:rsidR="00AE4A7E" w:rsidRPr="002D4493">
        <w:rPr>
          <w:rFonts w:ascii="Arial" w:hAnsi="Arial" w:cs="Arial"/>
          <w:b w:val="0"/>
          <w:w w:val="95"/>
          <w:sz w:val="22"/>
          <w:szCs w:val="22"/>
        </w:rPr>
        <w:t>pendientes de pago</w:t>
      </w:r>
      <w:r w:rsidRPr="002D4493">
        <w:rPr>
          <w:rFonts w:ascii="Arial" w:hAnsi="Arial" w:cs="Arial"/>
          <w:b w:val="0"/>
          <w:w w:val="95"/>
          <w:sz w:val="22"/>
          <w:szCs w:val="22"/>
        </w:rPr>
        <w:t xml:space="preserve">, </w:t>
      </w:r>
      <w:r w:rsidR="00AE4A7E" w:rsidRPr="002D4493">
        <w:rPr>
          <w:rFonts w:ascii="Arial" w:hAnsi="Arial" w:cs="Arial"/>
          <w:b w:val="0"/>
          <w:w w:val="95"/>
          <w:sz w:val="22"/>
          <w:szCs w:val="22"/>
        </w:rPr>
        <w:t>a partir del día siguiente del vencimiento de la cuota y hasta su cancelación</w:t>
      </w:r>
      <w:r w:rsidR="00BD32ED" w:rsidRPr="002D4493">
        <w:rPr>
          <w:rFonts w:ascii="Arial" w:hAnsi="Arial" w:cs="Arial"/>
          <w:b w:val="0"/>
          <w:w w:val="95"/>
          <w:sz w:val="22"/>
          <w:szCs w:val="22"/>
        </w:rPr>
        <w:t xml:space="preserve">; </w:t>
      </w:r>
      <w:r w:rsidRPr="002D4493">
        <w:rPr>
          <w:rFonts w:ascii="Arial" w:hAnsi="Arial" w:cs="Arial"/>
          <w:b w:val="0"/>
          <w:w w:val="95"/>
          <w:sz w:val="22"/>
          <w:szCs w:val="22"/>
        </w:rPr>
        <w:t>y,</w:t>
      </w:r>
    </w:p>
    <w:p w:rsidR="00792E45" w:rsidRPr="002D4493" w:rsidRDefault="00792E45" w:rsidP="00792E45">
      <w:pPr>
        <w:pStyle w:val="Textoindependiente"/>
        <w:ind w:left="1418"/>
        <w:jc w:val="both"/>
        <w:rPr>
          <w:rFonts w:ascii="Arial" w:hAnsi="Arial" w:cs="Arial"/>
          <w:b w:val="0"/>
          <w:w w:val="95"/>
          <w:sz w:val="22"/>
          <w:szCs w:val="22"/>
        </w:rPr>
      </w:pPr>
    </w:p>
    <w:p w:rsidR="00940C7E" w:rsidRPr="002D4493" w:rsidRDefault="00940C7E" w:rsidP="007E6726">
      <w:pPr>
        <w:pStyle w:val="Textoindependiente"/>
        <w:numPr>
          <w:ilvl w:val="0"/>
          <w:numId w:val="9"/>
        </w:numPr>
        <w:ind w:left="1134" w:hanging="567"/>
        <w:jc w:val="both"/>
        <w:rPr>
          <w:rFonts w:ascii="Arial" w:hAnsi="Arial" w:cs="Arial"/>
          <w:b w:val="0"/>
          <w:strike/>
          <w:w w:val="95"/>
          <w:sz w:val="22"/>
          <w:szCs w:val="22"/>
        </w:rPr>
      </w:pPr>
      <w:r w:rsidRPr="002D4493">
        <w:rPr>
          <w:rFonts w:ascii="Arial" w:hAnsi="Arial" w:cs="Arial"/>
          <w:b w:val="0"/>
          <w:w w:val="95"/>
          <w:sz w:val="22"/>
          <w:szCs w:val="22"/>
        </w:rPr>
        <w:t>Tratándose de las cuotas no vencidas</w:t>
      </w:r>
      <w:r w:rsidR="00AE4A7E" w:rsidRPr="002D4493">
        <w:rPr>
          <w:rFonts w:ascii="Arial" w:hAnsi="Arial" w:cs="Arial"/>
          <w:b w:val="0"/>
          <w:w w:val="95"/>
          <w:sz w:val="22"/>
          <w:szCs w:val="22"/>
        </w:rPr>
        <w:t xml:space="preserve"> y pendientes de pago</w:t>
      </w:r>
      <w:r w:rsidRPr="002D4493">
        <w:rPr>
          <w:rFonts w:ascii="Arial" w:hAnsi="Arial" w:cs="Arial"/>
          <w:b w:val="0"/>
          <w:w w:val="95"/>
          <w:sz w:val="22"/>
          <w:szCs w:val="22"/>
        </w:rPr>
        <w:t xml:space="preserve">, </w:t>
      </w:r>
      <w:r w:rsidR="00AE4A7E" w:rsidRPr="002D4493">
        <w:rPr>
          <w:rFonts w:ascii="Arial" w:hAnsi="Arial" w:cs="Arial"/>
          <w:b w:val="0"/>
          <w:w w:val="95"/>
          <w:sz w:val="22"/>
          <w:szCs w:val="22"/>
        </w:rPr>
        <w:t>a partir de</w:t>
      </w:r>
      <w:r w:rsidR="004116BF" w:rsidRPr="002D4493">
        <w:rPr>
          <w:rFonts w:ascii="Arial" w:hAnsi="Arial" w:cs="Arial"/>
          <w:b w:val="0"/>
          <w:w w:val="95"/>
          <w:sz w:val="22"/>
          <w:szCs w:val="22"/>
        </w:rPr>
        <w:t>l</w:t>
      </w:r>
      <w:r w:rsidR="00BD32ED" w:rsidRPr="002D4493">
        <w:rPr>
          <w:rFonts w:ascii="Arial" w:hAnsi="Arial" w:cs="Arial"/>
          <w:b w:val="0"/>
          <w:w w:val="95"/>
          <w:sz w:val="22"/>
          <w:szCs w:val="22"/>
        </w:rPr>
        <w:t xml:space="preserve"> día siguiente del </w:t>
      </w:r>
      <w:r w:rsidR="004116BF" w:rsidRPr="002D4493">
        <w:rPr>
          <w:rFonts w:ascii="Arial" w:hAnsi="Arial" w:cs="Arial"/>
          <w:b w:val="0"/>
          <w:w w:val="95"/>
          <w:sz w:val="22"/>
          <w:szCs w:val="22"/>
        </w:rPr>
        <w:t>vencimiento de</w:t>
      </w:r>
      <w:r w:rsidR="00AE4A7E" w:rsidRPr="002D4493">
        <w:rPr>
          <w:rFonts w:ascii="Arial" w:hAnsi="Arial" w:cs="Arial"/>
          <w:b w:val="0"/>
          <w:w w:val="95"/>
          <w:sz w:val="22"/>
          <w:szCs w:val="22"/>
        </w:rPr>
        <w:t xml:space="preserve"> la tercera cuota vencida</w:t>
      </w:r>
      <w:r w:rsidR="00D259D5" w:rsidRPr="002D4493">
        <w:rPr>
          <w:rFonts w:ascii="Arial" w:hAnsi="Arial" w:cs="Arial"/>
          <w:b w:val="0"/>
          <w:w w:val="95"/>
          <w:sz w:val="22"/>
          <w:szCs w:val="22"/>
        </w:rPr>
        <w:t>.</w:t>
      </w:r>
      <w:r w:rsidRPr="002D4493">
        <w:rPr>
          <w:rFonts w:ascii="Arial" w:hAnsi="Arial" w:cs="Arial"/>
          <w:b w:val="0"/>
          <w:strike/>
          <w:w w:val="95"/>
          <w:sz w:val="22"/>
          <w:szCs w:val="22"/>
        </w:rPr>
        <w:t xml:space="preserve"> </w:t>
      </w:r>
    </w:p>
    <w:p w:rsidR="0046202F" w:rsidRPr="002D4493" w:rsidRDefault="0046202F" w:rsidP="00940C7E">
      <w:pPr>
        <w:pStyle w:val="Textoindependiente"/>
        <w:ind w:left="1440"/>
        <w:jc w:val="both"/>
        <w:rPr>
          <w:rFonts w:ascii="Arial" w:hAnsi="Arial" w:cs="Arial"/>
          <w:b w:val="0"/>
          <w:w w:val="95"/>
          <w:sz w:val="22"/>
          <w:szCs w:val="22"/>
        </w:rPr>
      </w:pPr>
    </w:p>
    <w:p w:rsidR="00D259D5" w:rsidRPr="002D4493" w:rsidRDefault="00D259D5" w:rsidP="006762CC">
      <w:pPr>
        <w:pStyle w:val="Textoindependiente"/>
        <w:numPr>
          <w:ilvl w:val="1"/>
          <w:numId w:val="29"/>
        </w:numPr>
        <w:tabs>
          <w:tab w:val="left" w:pos="1134"/>
        </w:tabs>
        <w:ind w:left="0" w:firstLine="567"/>
        <w:jc w:val="both"/>
        <w:rPr>
          <w:rFonts w:ascii="Arial" w:hAnsi="Arial" w:cs="Arial"/>
          <w:b w:val="0"/>
          <w:w w:val="95"/>
          <w:sz w:val="22"/>
          <w:szCs w:val="22"/>
        </w:rPr>
      </w:pPr>
      <w:r w:rsidRPr="002D4493">
        <w:rPr>
          <w:rFonts w:ascii="Arial" w:hAnsi="Arial" w:cs="Arial"/>
          <w:b w:val="0"/>
          <w:w w:val="95"/>
          <w:sz w:val="22"/>
          <w:szCs w:val="22"/>
        </w:rPr>
        <w:t>No se accederá al bono de descuento que otorga el presente decreto legislativo, cuando:</w:t>
      </w:r>
    </w:p>
    <w:p w:rsidR="00D259D5" w:rsidRPr="002D4493" w:rsidRDefault="00D259D5" w:rsidP="00D259D5">
      <w:pPr>
        <w:pStyle w:val="Textoindependiente"/>
        <w:tabs>
          <w:tab w:val="left" w:pos="1134"/>
        </w:tabs>
        <w:ind w:left="567"/>
        <w:jc w:val="both"/>
        <w:rPr>
          <w:rFonts w:ascii="Arial" w:hAnsi="Arial" w:cs="Arial"/>
          <w:b w:val="0"/>
          <w:w w:val="95"/>
          <w:sz w:val="22"/>
          <w:szCs w:val="22"/>
        </w:rPr>
      </w:pPr>
    </w:p>
    <w:p w:rsidR="00D259D5" w:rsidRPr="002D4493" w:rsidRDefault="00D259D5" w:rsidP="005D56A6">
      <w:pPr>
        <w:pStyle w:val="Textoindependiente"/>
        <w:numPr>
          <w:ilvl w:val="0"/>
          <w:numId w:val="28"/>
        </w:numPr>
        <w:tabs>
          <w:tab w:val="left" w:pos="1134"/>
        </w:tabs>
        <w:ind w:left="1134" w:hanging="567"/>
        <w:jc w:val="both"/>
        <w:rPr>
          <w:rFonts w:ascii="Arial" w:hAnsi="Arial" w:cs="Arial"/>
          <w:b w:val="0"/>
          <w:w w:val="95"/>
          <w:sz w:val="22"/>
          <w:szCs w:val="22"/>
        </w:rPr>
      </w:pPr>
      <w:r w:rsidRPr="002D4493">
        <w:rPr>
          <w:rFonts w:ascii="Arial" w:hAnsi="Arial" w:cs="Arial"/>
          <w:b w:val="0"/>
          <w:w w:val="95"/>
          <w:sz w:val="22"/>
          <w:szCs w:val="22"/>
        </w:rPr>
        <w:t>Se acumulen tres o más cuotas vencidas y pendientes de pago, total o parcialmente, o</w:t>
      </w:r>
    </w:p>
    <w:p w:rsidR="00D259D5" w:rsidRPr="002D4493" w:rsidRDefault="00D259D5" w:rsidP="00D259D5">
      <w:pPr>
        <w:pStyle w:val="Textoindependiente"/>
        <w:tabs>
          <w:tab w:val="left" w:pos="1134"/>
        </w:tabs>
        <w:ind w:left="567" w:firstLine="567"/>
        <w:jc w:val="both"/>
        <w:rPr>
          <w:rFonts w:ascii="Arial" w:hAnsi="Arial" w:cs="Arial"/>
          <w:b w:val="0"/>
          <w:w w:val="95"/>
          <w:sz w:val="22"/>
          <w:szCs w:val="22"/>
        </w:rPr>
      </w:pPr>
    </w:p>
    <w:p w:rsidR="00D259D5" w:rsidRPr="002D4493" w:rsidRDefault="00D259D5" w:rsidP="005D56A6">
      <w:pPr>
        <w:pStyle w:val="Textoindependiente"/>
        <w:numPr>
          <w:ilvl w:val="0"/>
          <w:numId w:val="28"/>
        </w:numPr>
        <w:tabs>
          <w:tab w:val="left" w:pos="1134"/>
        </w:tabs>
        <w:ind w:left="1134" w:hanging="567"/>
        <w:jc w:val="both"/>
        <w:rPr>
          <w:rFonts w:ascii="Arial" w:hAnsi="Arial" w:cs="Arial"/>
          <w:b w:val="0"/>
          <w:w w:val="95"/>
          <w:sz w:val="22"/>
          <w:szCs w:val="22"/>
        </w:rPr>
      </w:pPr>
      <w:r w:rsidRPr="002D4493">
        <w:rPr>
          <w:rFonts w:ascii="Arial" w:hAnsi="Arial" w:cs="Arial"/>
          <w:b w:val="0"/>
          <w:w w:val="95"/>
          <w:sz w:val="22"/>
          <w:szCs w:val="22"/>
        </w:rPr>
        <w:t xml:space="preserve">No </w:t>
      </w:r>
      <w:r w:rsidR="00452A02" w:rsidRPr="002D4493">
        <w:rPr>
          <w:rFonts w:ascii="Arial" w:hAnsi="Arial" w:cs="Arial"/>
          <w:b w:val="0"/>
          <w:w w:val="95"/>
          <w:sz w:val="22"/>
          <w:szCs w:val="22"/>
        </w:rPr>
        <w:t xml:space="preserve">se </w:t>
      </w:r>
      <w:r w:rsidRPr="002D4493">
        <w:rPr>
          <w:rFonts w:ascii="Arial" w:hAnsi="Arial" w:cs="Arial"/>
          <w:b w:val="0"/>
          <w:w w:val="95"/>
          <w:sz w:val="22"/>
          <w:szCs w:val="22"/>
        </w:rPr>
        <w:t>efectú</w:t>
      </w:r>
      <w:r w:rsidR="00B80FA7" w:rsidRPr="002D4493">
        <w:rPr>
          <w:rFonts w:ascii="Arial" w:hAnsi="Arial" w:cs="Arial"/>
          <w:b w:val="0"/>
          <w:w w:val="95"/>
          <w:sz w:val="22"/>
          <w:szCs w:val="22"/>
        </w:rPr>
        <w:t xml:space="preserve">e el pago </w:t>
      </w:r>
      <w:r w:rsidR="00D14BFA" w:rsidRPr="002D4493">
        <w:rPr>
          <w:rFonts w:ascii="Arial" w:hAnsi="Arial" w:cs="Arial"/>
          <w:b w:val="0"/>
          <w:w w:val="95"/>
          <w:sz w:val="22"/>
          <w:szCs w:val="22"/>
        </w:rPr>
        <w:t>del importe incluido en</w:t>
      </w:r>
      <w:r w:rsidR="00B80FA7" w:rsidRPr="002D4493">
        <w:rPr>
          <w:rFonts w:ascii="Arial" w:hAnsi="Arial" w:cs="Arial"/>
          <w:b w:val="0"/>
          <w:w w:val="95"/>
          <w:sz w:val="22"/>
          <w:szCs w:val="22"/>
        </w:rPr>
        <w:t xml:space="preserve"> la cuota</w:t>
      </w:r>
      <w:r w:rsidRPr="002D4493">
        <w:rPr>
          <w:rFonts w:ascii="Arial" w:hAnsi="Arial" w:cs="Arial"/>
          <w:b w:val="0"/>
          <w:w w:val="95"/>
          <w:sz w:val="22"/>
          <w:szCs w:val="22"/>
        </w:rPr>
        <w:t xml:space="preserve"> que</w:t>
      </w:r>
      <w:r w:rsidR="001509F6" w:rsidRPr="002D4493">
        <w:rPr>
          <w:rFonts w:ascii="Arial" w:hAnsi="Arial" w:cs="Arial"/>
          <w:b w:val="0"/>
          <w:w w:val="95"/>
          <w:sz w:val="22"/>
          <w:szCs w:val="22"/>
        </w:rPr>
        <w:t xml:space="preserve"> extingue</w:t>
      </w:r>
      <w:r w:rsidRPr="002D4493">
        <w:rPr>
          <w:rFonts w:ascii="Arial" w:hAnsi="Arial" w:cs="Arial"/>
          <w:b w:val="0"/>
          <w:w w:val="95"/>
          <w:sz w:val="22"/>
          <w:szCs w:val="22"/>
        </w:rPr>
        <w:t xml:space="preserve"> </w:t>
      </w:r>
      <w:r w:rsidR="005237A0" w:rsidRPr="002D4493">
        <w:rPr>
          <w:rFonts w:ascii="Arial" w:hAnsi="Arial" w:cs="Arial"/>
          <w:b w:val="0"/>
          <w:w w:val="95"/>
          <w:sz w:val="22"/>
          <w:szCs w:val="22"/>
        </w:rPr>
        <w:t>el fraccionamiento conforme se señala en el acápite i</w:t>
      </w:r>
      <w:r w:rsidR="00B3757B" w:rsidRPr="002D4493">
        <w:rPr>
          <w:rFonts w:ascii="Arial" w:hAnsi="Arial" w:cs="Arial"/>
          <w:b w:val="0"/>
          <w:w w:val="95"/>
          <w:sz w:val="22"/>
          <w:szCs w:val="22"/>
        </w:rPr>
        <w:t>ii</w:t>
      </w:r>
      <w:r w:rsidR="005237A0" w:rsidRPr="002D4493">
        <w:rPr>
          <w:rFonts w:ascii="Arial" w:hAnsi="Arial" w:cs="Arial"/>
          <w:b w:val="0"/>
          <w:w w:val="95"/>
          <w:sz w:val="22"/>
          <w:szCs w:val="22"/>
        </w:rPr>
        <w:t>. del literal b. d</w:t>
      </w:r>
      <w:r w:rsidRPr="002D4493">
        <w:rPr>
          <w:rFonts w:ascii="Arial" w:hAnsi="Arial" w:cs="Arial"/>
          <w:b w:val="0"/>
          <w:w w:val="95"/>
          <w:sz w:val="22"/>
          <w:szCs w:val="22"/>
        </w:rPr>
        <w:t xml:space="preserve">el </w:t>
      </w:r>
      <w:r w:rsidR="005237A0" w:rsidRPr="002D4493">
        <w:rPr>
          <w:rFonts w:ascii="Arial" w:hAnsi="Arial" w:cs="Arial"/>
          <w:b w:val="0"/>
          <w:w w:val="95"/>
          <w:sz w:val="22"/>
          <w:szCs w:val="22"/>
        </w:rPr>
        <w:t>artículo</w:t>
      </w:r>
      <w:r w:rsidR="00806E62" w:rsidRPr="002D4493">
        <w:rPr>
          <w:rFonts w:ascii="Arial" w:hAnsi="Arial" w:cs="Arial"/>
          <w:b w:val="0"/>
          <w:w w:val="95"/>
          <w:sz w:val="22"/>
          <w:szCs w:val="22"/>
        </w:rPr>
        <w:t xml:space="preserve"> 8</w:t>
      </w:r>
      <w:r w:rsidRPr="002D4493">
        <w:rPr>
          <w:rFonts w:ascii="Arial" w:hAnsi="Arial" w:cs="Arial"/>
          <w:b w:val="0"/>
          <w:w w:val="95"/>
          <w:sz w:val="22"/>
          <w:szCs w:val="22"/>
        </w:rPr>
        <w:t xml:space="preserve">, hasta </w:t>
      </w:r>
      <w:r w:rsidR="005237A0" w:rsidRPr="002D4493">
        <w:rPr>
          <w:rFonts w:ascii="Arial" w:hAnsi="Arial" w:cs="Arial"/>
          <w:b w:val="0"/>
          <w:w w:val="95"/>
          <w:sz w:val="22"/>
          <w:szCs w:val="22"/>
        </w:rPr>
        <w:t>e</w:t>
      </w:r>
      <w:r w:rsidRPr="002D4493">
        <w:rPr>
          <w:rFonts w:ascii="Arial" w:hAnsi="Arial" w:cs="Arial"/>
          <w:b w:val="0"/>
          <w:w w:val="95"/>
          <w:sz w:val="22"/>
          <w:szCs w:val="22"/>
        </w:rPr>
        <w:t>l</w:t>
      </w:r>
      <w:r w:rsidR="005237A0" w:rsidRPr="002D4493">
        <w:rPr>
          <w:rFonts w:ascii="Arial" w:hAnsi="Arial" w:cs="Arial"/>
          <w:b w:val="0"/>
          <w:w w:val="95"/>
          <w:sz w:val="22"/>
          <w:szCs w:val="22"/>
        </w:rPr>
        <w:t xml:space="preserve"> último día hábil del mes </w:t>
      </w:r>
      <w:r w:rsidRPr="002D4493">
        <w:rPr>
          <w:rFonts w:ascii="Arial" w:hAnsi="Arial" w:cs="Arial"/>
          <w:b w:val="0"/>
          <w:w w:val="95"/>
          <w:sz w:val="22"/>
          <w:szCs w:val="22"/>
        </w:rPr>
        <w:t xml:space="preserve">siguiente </w:t>
      </w:r>
      <w:r w:rsidR="005237A0" w:rsidRPr="002D4493">
        <w:rPr>
          <w:rFonts w:ascii="Arial" w:hAnsi="Arial" w:cs="Arial"/>
          <w:b w:val="0"/>
          <w:w w:val="95"/>
          <w:sz w:val="22"/>
          <w:szCs w:val="22"/>
        </w:rPr>
        <w:t>al vencimiento de esta.</w:t>
      </w:r>
    </w:p>
    <w:p w:rsidR="00940C7E" w:rsidRPr="002D4493" w:rsidRDefault="00940C7E" w:rsidP="00D14BFA">
      <w:pPr>
        <w:pStyle w:val="Textoindependiente"/>
        <w:tabs>
          <w:tab w:val="left" w:pos="1134"/>
        </w:tabs>
        <w:jc w:val="both"/>
        <w:rPr>
          <w:rFonts w:ascii="Arial" w:hAnsi="Arial" w:cs="Arial"/>
          <w:b w:val="0"/>
          <w:w w:val="95"/>
          <w:sz w:val="22"/>
          <w:szCs w:val="22"/>
          <w:lang w:val="es-ES"/>
        </w:rPr>
      </w:pPr>
    </w:p>
    <w:p w:rsidR="00163D8D" w:rsidRPr="002D4493" w:rsidRDefault="00940C7E" w:rsidP="006762CC">
      <w:pPr>
        <w:pStyle w:val="Textoindependiente"/>
        <w:numPr>
          <w:ilvl w:val="1"/>
          <w:numId w:val="29"/>
        </w:numPr>
        <w:tabs>
          <w:tab w:val="left" w:pos="1134"/>
        </w:tabs>
        <w:ind w:left="0" w:firstLine="567"/>
        <w:jc w:val="both"/>
        <w:rPr>
          <w:rFonts w:ascii="Arial" w:hAnsi="Arial" w:cs="Arial"/>
          <w:b w:val="0"/>
          <w:strike/>
          <w:w w:val="95"/>
          <w:sz w:val="22"/>
          <w:szCs w:val="22"/>
          <w:lang w:val="es-ES"/>
        </w:rPr>
      </w:pPr>
      <w:r w:rsidRPr="002D4493">
        <w:rPr>
          <w:rFonts w:ascii="Arial" w:hAnsi="Arial" w:cs="Arial"/>
          <w:b w:val="0"/>
          <w:w w:val="95"/>
          <w:sz w:val="22"/>
          <w:szCs w:val="22"/>
          <w:lang w:val="es-ES"/>
        </w:rPr>
        <w:t xml:space="preserve">En caso de que el deudor </w:t>
      </w:r>
      <w:r w:rsidR="004B2D17" w:rsidRPr="002D4493">
        <w:rPr>
          <w:rFonts w:ascii="Arial" w:hAnsi="Arial" w:cs="Arial"/>
          <w:b w:val="0"/>
          <w:w w:val="95"/>
          <w:sz w:val="22"/>
          <w:szCs w:val="22"/>
        </w:rPr>
        <w:t>acumule tres o más cuotas vencidas y pendientes de pago, total o parcialmente,</w:t>
      </w:r>
      <w:r w:rsidR="004B2D17" w:rsidRPr="002D4493">
        <w:rPr>
          <w:rFonts w:ascii="Arial" w:hAnsi="Arial" w:cs="Arial"/>
          <w:b w:val="0"/>
          <w:w w:val="95"/>
          <w:sz w:val="22"/>
          <w:szCs w:val="22"/>
          <w:lang w:val="es-ES"/>
        </w:rPr>
        <w:t xml:space="preserve"> </w:t>
      </w:r>
      <w:r w:rsidR="008928B0" w:rsidRPr="002D4493">
        <w:rPr>
          <w:rFonts w:ascii="Arial" w:hAnsi="Arial" w:cs="Arial"/>
          <w:b w:val="0"/>
          <w:color w:val="000000"/>
          <w:w w:val="95"/>
          <w:sz w:val="22"/>
          <w:szCs w:val="22"/>
          <w:lang w:val="es-ES"/>
        </w:rPr>
        <w:t>este se encontrará impe</w:t>
      </w:r>
      <w:r w:rsidRPr="002D4493">
        <w:rPr>
          <w:rFonts w:ascii="Arial" w:hAnsi="Arial" w:cs="Arial"/>
          <w:b w:val="0"/>
          <w:w w:val="95"/>
          <w:sz w:val="22"/>
          <w:szCs w:val="22"/>
          <w:lang w:val="es-ES"/>
        </w:rPr>
        <w:t xml:space="preserve">dido de ser calificado como buen contribuyente, </w:t>
      </w:r>
      <w:r w:rsidR="00163D8D" w:rsidRPr="002D4493">
        <w:rPr>
          <w:rFonts w:ascii="Arial" w:hAnsi="Arial" w:cs="Arial"/>
          <w:b w:val="0"/>
          <w:w w:val="95"/>
          <w:sz w:val="22"/>
          <w:szCs w:val="22"/>
          <w:lang w:val="es-ES"/>
        </w:rPr>
        <w:t xml:space="preserve">en tanto no cumpla con </w:t>
      </w:r>
      <w:r w:rsidR="004B2D17" w:rsidRPr="002D4493">
        <w:rPr>
          <w:rFonts w:ascii="Arial" w:hAnsi="Arial" w:cs="Arial"/>
          <w:b w:val="0"/>
          <w:w w:val="95"/>
          <w:sz w:val="22"/>
          <w:szCs w:val="22"/>
          <w:lang w:val="es-ES"/>
        </w:rPr>
        <w:t>el pago de la totalidad de dichas cuotas</w:t>
      </w:r>
      <w:r w:rsidR="00163D8D" w:rsidRPr="002D4493">
        <w:rPr>
          <w:rFonts w:ascii="Arial" w:hAnsi="Arial" w:cs="Arial"/>
          <w:b w:val="0"/>
          <w:w w:val="95"/>
          <w:sz w:val="22"/>
          <w:szCs w:val="22"/>
          <w:lang w:val="es-ES"/>
        </w:rPr>
        <w:t>.</w:t>
      </w:r>
    </w:p>
    <w:p w:rsidR="00404192" w:rsidRPr="002D4493" w:rsidRDefault="00404192" w:rsidP="002E329B">
      <w:pPr>
        <w:pStyle w:val="Textoindependiente"/>
        <w:ind w:left="1080"/>
        <w:jc w:val="both"/>
        <w:rPr>
          <w:rFonts w:ascii="Arial" w:hAnsi="Arial" w:cs="Arial"/>
          <w:b w:val="0"/>
          <w:w w:val="95"/>
          <w:sz w:val="22"/>
          <w:szCs w:val="22"/>
          <w:lang w:val="es-ES"/>
        </w:rPr>
      </w:pPr>
    </w:p>
    <w:p w:rsidR="002D4493" w:rsidRPr="002D4493" w:rsidRDefault="00D06647" w:rsidP="005B552F">
      <w:pPr>
        <w:ind w:firstLine="567"/>
        <w:jc w:val="both"/>
        <w:rPr>
          <w:rFonts w:ascii="Arial" w:hAnsi="Arial" w:cs="Arial"/>
          <w:b/>
          <w:w w:val="95"/>
          <w:sz w:val="22"/>
          <w:szCs w:val="22"/>
        </w:rPr>
      </w:pPr>
      <w:r w:rsidRPr="002D4493">
        <w:rPr>
          <w:rFonts w:ascii="Arial" w:hAnsi="Arial" w:cs="Arial"/>
          <w:b/>
          <w:w w:val="95"/>
          <w:sz w:val="22"/>
          <w:szCs w:val="22"/>
        </w:rPr>
        <w:br w:type="page"/>
      </w:r>
    </w:p>
    <w:p w:rsidR="002E329B" w:rsidRPr="002D4493" w:rsidRDefault="002E329B" w:rsidP="005B552F">
      <w:pPr>
        <w:ind w:firstLine="567"/>
        <w:jc w:val="both"/>
        <w:rPr>
          <w:rFonts w:ascii="Arial" w:hAnsi="Arial" w:cs="Arial"/>
          <w:b/>
          <w:w w:val="95"/>
          <w:sz w:val="22"/>
          <w:szCs w:val="22"/>
        </w:rPr>
      </w:pPr>
      <w:r w:rsidRPr="002D4493">
        <w:rPr>
          <w:rFonts w:ascii="Arial" w:hAnsi="Arial" w:cs="Arial"/>
          <w:b/>
          <w:w w:val="95"/>
          <w:sz w:val="22"/>
          <w:szCs w:val="22"/>
        </w:rPr>
        <w:t>Artículo 1</w:t>
      </w:r>
      <w:r w:rsidR="00EE2DAD" w:rsidRPr="002D4493">
        <w:rPr>
          <w:rFonts w:ascii="Arial" w:hAnsi="Arial" w:cs="Arial"/>
          <w:b/>
          <w:w w:val="95"/>
          <w:sz w:val="22"/>
          <w:szCs w:val="22"/>
        </w:rPr>
        <w:t>1</w:t>
      </w:r>
      <w:r w:rsidRPr="002D4493">
        <w:rPr>
          <w:rFonts w:ascii="Arial" w:hAnsi="Arial" w:cs="Arial"/>
          <w:b/>
          <w:w w:val="95"/>
          <w:sz w:val="22"/>
          <w:szCs w:val="22"/>
        </w:rPr>
        <w:t>.</w:t>
      </w:r>
      <w:r w:rsidRPr="002D4493">
        <w:rPr>
          <w:rFonts w:ascii="Arial" w:hAnsi="Arial" w:cs="Arial"/>
          <w:w w:val="95"/>
          <w:sz w:val="22"/>
          <w:szCs w:val="22"/>
        </w:rPr>
        <w:t xml:space="preserve"> </w:t>
      </w:r>
      <w:r w:rsidRPr="002D4493">
        <w:rPr>
          <w:rFonts w:ascii="Arial" w:hAnsi="Arial" w:cs="Arial"/>
          <w:b/>
          <w:w w:val="95"/>
          <w:sz w:val="22"/>
          <w:szCs w:val="22"/>
        </w:rPr>
        <w:t xml:space="preserve">Extinción de deudas </w:t>
      </w:r>
    </w:p>
    <w:p w:rsidR="00BC0951" w:rsidRPr="002D4493" w:rsidRDefault="00BC0951" w:rsidP="005B552F">
      <w:pPr>
        <w:ind w:firstLine="567"/>
        <w:jc w:val="both"/>
        <w:rPr>
          <w:rFonts w:ascii="Arial" w:hAnsi="Arial" w:cs="Arial"/>
          <w:b/>
          <w:w w:val="95"/>
          <w:sz w:val="22"/>
          <w:szCs w:val="22"/>
        </w:rPr>
      </w:pPr>
    </w:p>
    <w:p w:rsidR="00C57E56" w:rsidRPr="002D4493" w:rsidRDefault="00C57E56" w:rsidP="00C57E56">
      <w:pPr>
        <w:pStyle w:val="Prrafodelista"/>
        <w:numPr>
          <w:ilvl w:val="0"/>
          <w:numId w:val="29"/>
        </w:numPr>
        <w:tabs>
          <w:tab w:val="left" w:pos="1134"/>
        </w:tabs>
        <w:jc w:val="both"/>
        <w:rPr>
          <w:rFonts w:ascii="Arial" w:hAnsi="Arial" w:cs="Arial"/>
          <w:bCs/>
          <w:vanish/>
          <w:color w:val="000000"/>
          <w:w w:val="95"/>
          <w:sz w:val="22"/>
          <w:szCs w:val="22"/>
        </w:rPr>
      </w:pPr>
    </w:p>
    <w:p w:rsidR="00BC0951" w:rsidRPr="002D4493" w:rsidRDefault="00BC0951" w:rsidP="00C57E56">
      <w:pPr>
        <w:pStyle w:val="Textoindependiente"/>
        <w:numPr>
          <w:ilvl w:val="1"/>
          <w:numId w:val="29"/>
        </w:numPr>
        <w:tabs>
          <w:tab w:val="left" w:pos="1134"/>
        </w:tabs>
        <w:ind w:left="0" w:firstLine="567"/>
        <w:jc w:val="both"/>
        <w:rPr>
          <w:rFonts w:ascii="Arial" w:hAnsi="Arial" w:cs="Arial"/>
          <w:b w:val="0"/>
          <w:color w:val="000000"/>
          <w:w w:val="95"/>
          <w:sz w:val="22"/>
          <w:szCs w:val="22"/>
          <w:lang w:val="es-ES"/>
        </w:rPr>
      </w:pPr>
      <w:r w:rsidRPr="002D4493">
        <w:rPr>
          <w:rFonts w:ascii="Arial" w:hAnsi="Arial" w:cs="Arial"/>
          <w:b w:val="0"/>
          <w:color w:val="000000"/>
          <w:w w:val="95"/>
          <w:sz w:val="22"/>
          <w:szCs w:val="22"/>
          <w:lang w:val="es-ES"/>
        </w:rPr>
        <w:t>Extínganse las deudas tributarias pendientes de pago a la fecha de vigencia del presente decreto legislativo, inclusive las multas y las deudas contenidas en liquidaciones de cobranza y liquidaciones referidas a las declaraciones aduaneras, por los tributos cuya administración tiene a su cargo la SUNAT, cualquiera fuera su estado, correspondiente a los deudores tributarios a que se refiere el artículo 5, siempre que, por cada tributo o multa, ambos por período, o liquidación de cobranza o liquidación referida a la declaración aduanera, la deuda tributaria actualizada al 30 de setiembre de 2016, fuera menor a S/ 3 950,00 (tres mil novecientos cincuenta y 00/100 soles).</w:t>
      </w:r>
    </w:p>
    <w:p w:rsidR="00AB46A0" w:rsidRPr="002D4493" w:rsidRDefault="00AB46A0" w:rsidP="00AB46A0">
      <w:pPr>
        <w:pStyle w:val="Textoindependiente"/>
        <w:tabs>
          <w:tab w:val="left" w:pos="1134"/>
        </w:tabs>
        <w:ind w:left="567"/>
        <w:jc w:val="both"/>
        <w:rPr>
          <w:rFonts w:ascii="Arial" w:hAnsi="Arial" w:cs="Arial"/>
          <w:b w:val="0"/>
          <w:color w:val="000000"/>
          <w:w w:val="95"/>
          <w:sz w:val="22"/>
          <w:szCs w:val="22"/>
          <w:lang w:val="es-ES"/>
        </w:rPr>
      </w:pPr>
    </w:p>
    <w:p w:rsidR="009A64C0" w:rsidRPr="002D4493" w:rsidRDefault="008928B0" w:rsidP="00C57E56">
      <w:pPr>
        <w:pStyle w:val="Textoindependiente"/>
        <w:numPr>
          <w:ilvl w:val="1"/>
          <w:numId w:val="29"/>
        </w:numPr>
        <w:tabs>
          <w:tab w:val="left" w:pos="1134"/>
        </w:tabs>
        <w:ind w:left="0" w:firstLine="567"/>
        <w:jc w:val="both"/>
        <w:rPr>
          <w:rFonts w:ascii="Arial" w:hAnsi="Arial" w:cs="Arial"/>
          <w:b w:val="0"/>
          <w:color w:val="000000"/>
          <w:w w:val="95"/>
          <w:sz w:val="22"/>
          <w:szCs w:val="22"/>
          <w:lang w:val="es-ES"/>
        </w:rPr>
      </w:pPr>
      <w:r w:rsidRPr="002D4493">
        <w:rPr>
          <w:rFonts w:ascii="Arial" w:hAnsi="Arial" w:cs="Arial"/>
          <w:b w:val="0"/>
          <w:color w:val="000000"/>
          <w:w w:val="95"/>
          <w:sz w:val="22"/>
          <w:szCs w:val="22"/>
          <w:lang w:val="es-ES"/>
        </w:rPr>
        <w:t xml:space="preserve">Tratándose de deuda tributaria expresada en dólares </w:t>
      </w:r>
      <w:r w:rsidR="00D45B3F" w:rsidRPr="002D4493">
        <w:rPr>
          <w:rFonts w:ascii="Arial" w:hAnsi="Arial" w:cs="Arial"/>
          <w:b w:val="0"/>
          <w:color w:val="000000"/>
          <w:w w:val="95"/>
          <w:sz w:val="22"/>
          <w:szCs w:val="22"/>
          <w:lang w:val="es-ES"/>
        </w:rPr>
        <w:t>e</w:t>
      </w:r>
      <w:r w:rsidRPr="002D4493">
        <w:rPr>
          <w:rFonts w:ascii="Arial" w:hAnsi="Arial" w:cs="Arial"/>
          <w:b w:val="0"/>
          <w:color w:val="000000"/>
          <w:w w:val="95"/>
          <w:sz w:val="22"/>
          <w:szCs w:val="22"/>
          <w:lang w:val="es-ES"/>
        </w:rPr>
        <w:t>stado</w:t>
      </w:r>
      <w:r w:rsidR="00D45B3F" w:rsidRPr="002D4493">
        <w:rPr>
          <w:rFonts w:ascii="Arial" w:hAnsi="Arial" w:cs="Arial"/>
          <w:b w:val="0"/>
          <w:color w:val="000000"/>
          <w:w w:val="95"/>
          <w:sz w:val="22"/>
          <w:szCs w:val="22"/>
          <w:lang w:val="es-ES"/>
        </w:rPr>
        <w:t>unidenses</w:t>
      </w:r>
      <w:r w:rsidRPr="002D4493">
        <w:rPr>
          <w:rFonts w:ascii="Arial" w:hAnsi="Arial" w:cs="Arial"/>
          <w:b w:val="0"/>
          <w:color w:val="000000"/>
          <w:w w:val="95"/>
          <w:sz w:val="22"/>
          <w:szCs w:val="22"/>
          <w:lang w:val="es-ES"/>
        </w:rPr>
        <w:t xml:space="preserve">, para determinar si son menores a </w:t>
      </w:r>
      <w:r w:rsidR="001D1BED" w:rsidRPr="002D4493">
        <w:rPr>
          <w:rFonts w:ascii="Arial" w:hAnsi="Arial" w:cs="Arial"/>
          <w:b w:val="0"/>
          <w:color w:val="000000"/>
          <w:w w:val="95"/>
          <w:sz w:val="22"/>
          <w:szCs w:val="22"/>
        </w:rPr>
        <w:t>S/ 3 950,00 (</w:t>
      </w:r>
      <w:r w:rsidRPr="002D4493">
        <w:rPr>
          <w:rFonts w:ascii="Arial" w:hAnsi="Arial" w:cs="Arial"/>
          <w:b w:val="0"/>
          <w:color w:val="000000"/>
          <w:w w:val="95"/>
          <w:sz w:val="22"/>
          <w:szCs w:val="22"/>
        </w:rPr>
        <w:t xml:space="preserve">tres mil novecientos cincuenta </w:t>
      </w:r>
      <w:r w:rsidR="001D1BED" w:rsidRPr="002D4493">
        <w:rPr>
          <w:rFonts w:ascii="Arial" w:hAnsi="Arial" w:cs="Arial"/>
          <w:b w:val="0"/>
          <w:color w:val="000000"/>
          <w:w w:val="95"/>
          <w:sz w:val="22"/>
          <w:szCs w:val="22"/>
        </w:rPr>
        <w:t xml:space="preserve">y 00/10 </w:t>
      </w:r>
      <w:r w:rsidR="00EE0819" w:rsidRPr="002D4493">
        <w:rPr>
          <w:rFonts w:ascii="Arial" w:hAnsi="Arial" w:cs="Arial"/>
          <w:b w:val="0"/>
          <w:color w:val="000000"/>
          <w:w w:val="95"/>
          <w:sz w:val="22"/>
          <w:szCs w:val="22"/>
        </w:rPr>
        <w:t>soles</w:t>
      </w:r>
      <w:r w:rsidRPr="002D4493">
        <w:rPr>
          <w:rFonts w:ascii="Arial" w:hAnsi="Arial" w:cs="Arial"/>
          <w:b w:val="0"/>
          <w:color w:val="000000"/>
          <w:w w:val="95"/>
          <w:sz w:val="22"/>
          <w:szCs w:val="22"/>
        </w:rPr>
        <w:t>)</w:t>
      </w:r>
      <w:r w:rsidRPr="002D4493">
        <w:rPr>
          <w:rFonts w:ascii="Arial" w:hAnsi="Arial" w:cs="Arial"/>
          <w:b w:val="0"/>
          <w:color w:val="000000"/>
          <w:w w:val="95"/>
          <w:sz w:val="22"/>
          <w:szCs w:val="22"/>
          <w:lang w:val="es-ES"/>
        </w:rPr>
        <w:t xml:space="preserve">, se calculará dicha deuda utilizando el tipo de cambio de </w:t>
      </w:r>
      <w:r w:rsidR="001D1BED" w:rsidRPr="002D4493">
        <w:rPr>
          <w:rFonts w:ascii="Arial" w:hAnsi="Arial" w:cs="Arial"/>
          <w:b w:val="0"/>
          <w:color w:val="000000"/>
          <w:w w:val="95"/>
          <w:sz w:val="22"/>
          <w:szCs w:val="22"/>
          <w:lang w:val="es-ES"/>
        </w:rPr>
        <w:t>S/ 3,403 (</w:t>
      </w:r>
      <w:r w:rsidR="00E008F4" w:rsidRPr="002D4493">
        <w:rPr>
          <w:rFonts w:ascii="Arial" w:hAnsi="Arial" w:cs="Arial"/>
          <w:b w:val="0"/>
          <w:color w:val="000000"/>
          <w:w w:val="95"/>
          <w:sz w:val="22"/>
          <w:szCs w:val="22"/>
          <w:lang w:val="es-ES"/>
        </w:rPr>
        <w:t xml:space="preserve">tres </w:t>
      </w:r>
      <w:r w:rsidR="001D1BED" w:rsidRPr="002D4493">
        <w:rPr>
          <w:rFonts w:ascii="Arial" w:hAnsi="Arial" w:cs="Arial"/>
          <w:b w:val="0"/>
          <w:color w:val="000000"/>
          <w:w w:val="95"/>
          <w:sz w:val="22"/>
          <w:szCs w:val="22"/>
          <w:lang w:val="es-ES"/>
        </w:rPr>
        <w:t xml:space="preserve">y 403/1000 </w:t>
      </w:r>
      <w:r w:rsidR="00E008F4" w:rsidRPr="002D4493">
        <w:rPr>
          <w:rFonts w:ascii="Arial" w:hAnsi="Arial" w:cs="Arial"/>
          <w:b w:val="0"/>
          <w:color w:val="000000"/>
          <w:w w:val="95"/>
          <w:sz w:val="22"/>
          <w:szCs w:val="22"/>
          <w:lang w:val="es-ES"/>
        </w:rPr>
        <w:t>soles)</w:t>
      </w:r>
      <w:r w:rsidRPr="002D4493">
        <w:rPr>
          <w:rFonts w:ascii="Arial" w:hAnsi="Arial" w:cs="Arial"/>
          <w:b w:val="0"/>
          <w:color w:val="000000"/>
          <w:w w:val="95"/>
          <w:sz w:val="22"/>
          <w:szCs w:val="22"/>
          <w:lang w:val="es-ES"/>
        </w:rPr>
        <w:t xml:space="preserve">. </w:t>
      </w:r>
    </w:p>
    <w:p w:rsidR="002C7C37" w:rsidRPr="002D4493" w:rsidRDefault="002C7C37" w:rsidP="009A64C0">
      <w:pPr>
        <w:pStyle w:val="Textoindependiente"/>
        <w:tabs>
          <w:tab w:val="left" w:pos="1134"/>
        </w:tabs>
        <w:ind w:left="567"/>
        <w:jc w:val="both"/>
        <w:rPr>
          <w:rFonts w:ascii="Arial" w:hAnsi="Arial" w:cs="Arial"/>
          <w:b w:val="0"/>
          <w:color w:val="000000"/>
          <w:w w:val="95"/>
          <w:sz w:val="22"/>
          <w:szCs w:val="22"/>
          <w:lang w:val="es-ES"/>
        </w:rPr>
      </w:pPr>
    </w:p>
    <w:p w:rsidR="002E329B" w:rsidRPr="002D4493" w:rsidRDefault="008928B0" w:rsidP="006762CC">
      <w:pPr>
        <w:pStyle w:val="Textoindependiente"/>
        <w:numPr>
          <w:ilvl w:val="1"/>
          <w:numId w:val="29"/>
        </w:numPr>
        <w:tabs>
          <w:tab w:val="left" w:pos="1134"/>
        </w:tabs>
        <w:ind w:left="0" w:firstLine="567"/>
        <w:jc w:val="both"/>
        <w:rPr>
          <w:rFonts w:ascii="Arial" w:hAnsi="Arial" w:cs="Arial"/>
          <w:b w:val="0"/>
          <w:strike/>
          <w:color w:val="000000"/>
          <w:w w:val="95"/>
          <w:sz w:val="22"/>
          <w:szCs w:val="22"/>
          <w:lang w:val="es-ES"/>
        </w:rPr>
      </w:pPr>
      <w:r w:rsidRPr="002D4493">
        <w:rPr>
          <w:rFonts w:ascii="Arial" w:hAnsi="Arial" w:cs="Arial"/>
          <w:b w:val="0"/>
          <w:color w:val="000000"/>
          <w:w w:val="95"/>
          <w:sz w:val="22"/>
          <w:szCs w:val="22"/>
          <w:lang w:val="es-ES"/>
        </w:rPr>
        <w:t xml:space="preserve">Lo dispuesto en el </w:t>
      </w:r>
      <w:r w:rsidR="00F65737" w:rsidRPr="002D4493">
        <w:rPr>
          <w:rFonts w:ascii="Arial" w:hAnsi="Arial" w:cs="Arial"/>
          <w:b w:val="0"/>
          <w:color w:val="000000"/>
          <w:w w:val="95"/>
          <w:sz w:val="22"/>
          <w:szCs w:val="22"/>
          <w:lang w:val="es-ES"/>
        </w:rPr>
        <w:t>párrafo</w:t>
      </w:r>
      <w:r w:rsidRPr="002D4493">
        <w:rPr>
          <w:rFonts w:ascii="Arial" w:hAnsi="Arial" w:cs="Arial"/>
          <w:b w:val="0"/>
          <w:color w:val="000000"/>
          <w:w w:val="95"/>
          <w:sz w:val="22"/>
          <w:szCs w:val="22"/>
          <w:lang w:val="es-ES"/>
        </w:rPr>
        <w:t xml:space="preserve"> </w:t>
      </w:r>
      <w:r w:rsidR="00F955D1" w:rsidRPr="002D4493">
        <w:rPr>
          <w:rFonts w:ascii="Arial" w:hAnsi="Arial" w:cs="Arial"/>
          <w:b w:val="0"/>
          <w:color w:val="000000"/>
          <w:w w:val="95"/>
          <w:sz w:val="22"/>
          <w:szCs w:val="22"/>
          <w:lang w:val="es-ES"/>
        </w:rPr>
        <w:t xml:space="preserve">11.1 </w:t>
      </w:r>
      <w:r w:rsidRPr="002D4493">
        <w:rPr>
          <w:rFonts w:ascii="Arial" w:hAnsi="Arial" w:cs="Arial"/>
          <w:b w:val="0"/>
          <w:color w:val="000000"/>
          <w:w w:val="95"/>
          <w:sz w:val="22"/>
          <w:szCs w:val="22"/>
          <w:lang w:val="es-ES"/>
        </w:rPr>
        <w:t xml:space="preserve">se aplica a las deudas tributarias acogidas a fraccionamiento, </w:t>
      </w:r>
      <w:r w:rsidR="00EE0819" w:rsidRPr="002D4493">
        <w:rPr>
          <w:rFonts w:ascii="Arial" w:hAnsi="Arial" w:cs="Arial"/>
          <w:b w:val="0"/>
          <w:color w:val="000000"/>
          <w:w w:val="95"/>
          <w:sz w:val="22"/>
          <w:szCs w:val="22"/>
          <w:lang w:val="es-ES"/>
        </w:rPr>
        <w:t xml:space="preserve">cuando </w:t>
      </w:r>
      <w:r w:rsidRPr="002D4493">
        <w:rPr>
          <w:rFonts w:ascii="Arial" w:hAnsi="Arial" w:cs="Arial"/>
          <w:b w:val="0"/>
          <w:color w:val="000000"/>
          <w:w w:val="95"/>
          <w:sz w:val="22"/>
          <w:szCs w:val="22"/>
          <w:lang w:val="es-ES"/>
        </w:rPr>
        <w:t xml:space="preserve">el saldo pendiente de pago al </w:t>
      </w:r>
      <w:r w:rsidR="004C20CC" w:rsidRPr="002D4493">
        <w:rPr>
          <w:rFonts w:ascii="Arial" w:hAnsi="Arial" w:cs="Arial"/>
          <w:b w:val="0"/>
          <w:color w:val="000000"/>
          <w:w w:val="95"/>
          <w:sz w:val="22"/>
          <w:szCs w:val="22"/>
          <w:lang w:val="es-ES"/>
        </w:rPr>
        <w:t>3</w:t>
      </w:r>
      <w:r w:rsidR="00837F3B" w:rsidRPr="002D4493">
        <w:rPr>
          <w:rFonts w:ascii="Arial" w:hAnsi="Arial" w:cs="Arial"/>
          <w:b w:val="0"/>
          <w:color w:val="000000"/>
          <w:w w:val="95"/>
          <w:sz w:val="22"/>
          <w:szCs w:val="22"/>
          <w:lang w:val="es-ES"/>
        </w:rPr>
        <w:t xml:space="preserve">0 de </w:t>
      </w:r>
      <w:r w:rsidR="004C20CC" w:rsidRPr="002D4493">
        <w:rPr>
          <w:rFonts w:ascii="Arial" w:hAnsi="Arial" w:cs="Arial"/>
          <w:b w:val="0"/>
          <w:color w:val="000000"/>
          <w:w w:val="95"/>
          <w:sz w:val="22"/>
          <w:szCs w:val="22"/>
          <w:lang w:val="es-ES"/>
        </w:rPr>
        <w:t>setiembre</w:t>
      </w:r>
      <w:r w:rsidR="00837F3B" w:rsidRPr="002D4493">
        <w:rPr>
          <w:rFonts w:ascii="Arial" w:hAnsi="Arial" w:cs="Arial"/>
          <w:b w:val="0"/>
          <w:color w:val="000000"/>
          <w:w w:val="95"/>
          <w:sz w:val="22"/>
          <w:szCs w:val="22"/>
          <w:lang w:val="es-ES"/>
        </w:rPr>
        <w:t xml:space="preserve"> de 2016</w:t>
      </w:r>
      <w:r w:rsidRPr="002D4493">
        <w:rPr>
          <w:rFonts w:ascii="Arial" w:hAnsi="Arial" w:cs="Arial"/>
          <w:b w:val="0"/>
          <w:color w:val="000000"/>
          <w:w w:val="95"/>
          <w:sz w:val="22"/>
          <w:szCs w:val="22"/>
          <w:lang w:val="es-ES"/>
        </w:rPr>
        <w:t xml:space="preserve"> sea menor a </w:t>
      </w:r>
      <w:r w:rsidR="001D1BED" w:rsidRPr="002D4493">
        <w:rPr>
          <w:rFonts w:ascii="Arial" w:hAnsi="Arial" w:cs="Arial"/>
          <w:b w:val="0"/>
          <w:color w:val="000000"/>
          <w:w w:val="95"/>
          <w:sz w:val="22"/>
          <w:szCs w:val="22"/>
          <w:lang w:val="es-ES"/>
        </w:rPr>
        <w:t>S/ 3 950,00 (</w:t>
      </w:r>
      <w:r w:rsidRPr="002D4493">
        <w:rPr>
          <w:rFonts w:ascii="Arial" w:hAnsi="Arial" w:cs="Arial"/>
          <w:b w:val="0"/>
          <w:color w:val="000000"/>
          <w:w w:val="95"/>
          <w:sz w:val="22"/>
          <w:szCs w:val="22"/>
          <w:lang w:val="es-ES"/>
        </w:rPr>
        <w:t xml:space="preserve">tres mil novecientos cincuenta </w:t>
      </w:r>
      <w:r w:rsidR="001D1BED" w:rsidRPr="002D4493">
        <w:rPr>
          <w:rFonts w:ascii="Arial" w:hAnsi="Arial" w:cs="Arial"/>
          <w:b w:val="0"/>
          <w:color w:val="000000"/>
          <w:w w:val="95"/>
          <w:sz w:val="22"/>
          <w:szCs w:val="22"/>
          <w:lang w:val="es-ES"/>
        </w:rPr>
        <w:t xml:space="preserve">y 00/100 </w:t>
      </w:r>
      <w:r w:rsidR="00EE0819" w:rsidRPr="002D4493">
        <w:rPr>
          <w:rFonts w:ascii="Arial" w:hAnsi="Arial" w:cs="Arial"/>
          <w:b w:val="0"/>
          <w:color w:val="000000"/>
          <w:w w:val="95"/>
          <w:sz w:val="22"/>
          <w:szCs w:val="22"/>
          <w:lang w:val="es-ES"/>
        </w:rPr>
        <w:t>soles</w:t>
      </w:r>
      <w:r w:rsidRPr="002D4493">
        <w:rPr>
          <w:rFonts w:ascii="Arial" w:hAnsi="Arial" w:cs="Arial"/>
          <w:b w:val="0"/>
          <w:color w:val="000000"/>
          <w:w w:val="95"/>
          <w:sz w:val="22"/>
          <w:szCs w:val="22"/>
          <w:lang w:val="es-ES"/>
        </w:rPr>
        <w:t xml:space="preserve">). </w:t>
      </w:r>
    </w:p>
    <w:p w:rsidR="00BD082D" w:rsidRPr="002D4493" w:rsidRDefault="00BD082D" w:rsidP="00541888">
      <w:pPr>
        <w:pStyle w:val="Textoindependiente"/>
        <w:ind w:firstLine="708"/>
        <w:jc w:val="both"/>
        <w:rPr>
          <w:rFonts w:ascii="Arial" w:hAnsi="Arial" w:cs="Arial"/>
          <w:b w:val="0"/>
          <w:color w:val="000000"/>
          <w:w w:val="95"/>
          <w:sz w:val="22"/>
          <w:szCs w:val="22"/>
          <w:lang w:val="es-ES"/>
        </w:rPr>
      </w:pPr>
    </w:p>
    <w:p w:rsidR="00587CFF" w:rsidRPr="002D4493" w:rsidRDefault="008928B0" w:rsidP="006762CC">
      <w:pPr>
        <w:pStyle w:val="Textoindependiente"/>
        <w:numPr>
          <w:ilvl w:val="1"/>
          <w:numId w:val="29"/>
        </w:numPr>
        <w:tabs>
          <w:tab w:val="left" w:pos="1134"/>
        </w:tabs>
        <w:ind w:left="0" w:firstLine="567"/>
        <w:jc w:val="both"/>
        <w:rPr>
          <w:rFonts w:ascii="Arial" w:hAnsi="Arial" w:cs="Arial"/>
          <w:b w:val="0"/>
          <w:color w:val="000000"/>
          <w:w w:val="95"/>
          <w:sz w:val="22"/>
          <w:szCs w:val="22"/>
        </w:rPr>
      </w:pPr>
      <w:r w:rsidRPr="002D4493">
        <w:rPr>
          <w:rFonts w:ascii="Arial" w:hAnsi="Arial" w:cs="Arial"/>
          <w:b w:val="0"/>
          <w:color w:val="000000"/>
          <w:w w:val="95"/>
          <w:sz w:val="22"/>
          <w:szCs w:val="22"/>
          <w:lang w:val="es-ES"/>
        </w:rPr>
        <w:t xml:space="preserve">Si el saldo pendiente de pago de un fraccionamiento a que se refiere el </w:t>
      </w:r>
      <w:r w:rsidR="00F65737" w:rsidRPr="002D4493">
        <w:rPr>
          <w:rFonts w:ascii="Arial" w:hAnsi="Arial" w:cs="Arial"/>
          <w:b w:val="0"/>
          <w:color w:val="000000"/>
          <w:w w:val="95"/>
          <w:sz w:val="22"/>
          <w:szCs w:val="22"/>
          <w:lang w:val="es-ES"/>
        </w:rPr>
        <w:t>párrafo</w:t>
      </w:r>
      <w:r w:rsidR="00EE0819" w:rsidRPr="002D4493">
        <w:rPr>
          <w:rFonts w:ascii="Arial" w:hAnsi="Arial" w:cs="Arial"/>
          <w:b w:val="0"/>
          <w:color w:val="000000"/>
          <w:w w:val="95"/>
          <w:sz w:val="22"/>
          <w:szCs w:val="22"/>
          <w:lang w:val="es-ES"/>
        </w:rPr>
        <w:t xml:space="preserve"> </w:t>
      </w:r>
      <w:r w:rsidRPr="002D4493">
        <w:rPr>
          <w:rFonts w:ascii="Arial" w:hAnsi="Arial" w:cs="Arial"/>
          <w:b w:val="0"/>
          <w:color w:val="000000"/>
          <w:w w:val="95"/>
          <w:sz w:val="22"/>
          <w:szCs w:val="22"/>
          <w:lang w:val="es-ES"/>
        </w:rPr>
        <w:t xml:space="preserve">anterior se encuentra expresado en dólares </w:t>
      </w:r>
      <w:r w:rsidR="00D45B3F" w:rsidRPr="002D4493">
        <w:rPr>
          <w:rFonts w:ascii="Arial" w:hAnsi="Arial" w:cs="Arial"/>
          <w:b w:val="0"/>
          <w:color w:val="000000"/>
          <w:w w:val="95"/>
          <w:sz w:val="22"/>
          <w:szCs w:val="22"/>
          <w:lang w:val="es-ES"/>
        </w:rPr>
        <w:t>e</w:t>
      </w:r>
      <w:r w:rsidRPr="002D4493">
        <w:rPr>
          <w:rFonts w:ascii="Arial" w:hAnsi="Arial" w:cs="Arial"/>
          <w:b w:val="0"/>
          <w:color w:val="000000"/>
          <w:w w:val="95"/>
          <w:sz w:val="22"/>
          <w:szCs w:val="22"/>
          <w:lang w:val="es-ES"/>
        </w:rPr>
        <w:t>stado</w:t>
      </w:r>
      <w:r w:rsidR="00D45B3F" w:rsidRPr="002D4493">
        <w:rPr>
          <w:rFonts w:ascii="Arial" w:hAnsi="Arial" w:cs="Arial"/>
          <w:b w:val="0"/>
          <w:color w:val="000000"/>
          <w:w w:val="95"/>
          <w:sz w:val="22"/>
          <w:szCs w:val="22"/>
          <w:lang w:val="es-ES"/>
        </w:rPr>
        <w:t>unidense</w:t>
      </w:r>
      <w:r w:rsidR="00F07273" w:rsidRPr="002D4493">
        <w:rPr>
          <w:rFonts w:ascii="Arial" w:hAnsi="Arial" w:cs="Arial"/>
          <w:b w:val="0"/>
          <w:color w:val="000000"/>
          <w:w w:val="95"/>
          <w:sz w:val="22"/>
          <w:szCs w:val="22"/>
          <w:lang w:val="es-ES"/>
        </w:rPr>
        <w:t>s</w:t>
      </w:r>
      <w:r w:rsidRPr="002D4493">
        <w:rPr>
          <w:rFonts w:ascii="Arial" w:hAnsi="Arial" w:cs="Arial"/>
          <w:b w:val="0"/>
          <w:color w:val="000000"/>
          <w:w w:val="95"/>
          <w:sz w:val="22"/>
          <w:szCs w:val="22"/>
          <w:lang w:val="es-ES"/>
        </w:rPr>
        <w:t xml:space="preserve">, para efectos de determinar si es menor a </w:t>
      </w:r>
      <w:r w:rsidR="001D1BED" w:rsidRPr="002D4493">
        <w:rPr>
          <w:rFonts w:ascii="Arial" w:hAnsi="Arial" w:cs="Arial"/>
          <w:b w:val="0"/>
          <w:color w:val="000000"/>
          <w:w w:val="95"/>
          <w:sz w:val="22"/>
          <w:szCs w:val="22"/>
        </w:rPr>
        <w:t>S/ 3 950,00 (</w:t>
      </w:r>
      <w:r w:rsidRPr="002D4493">
        <w:rPr>
          <w:rFonts w:ascii="Arial" w:hAnsi="Arial" w:cs="Arial"/>
          <w:b w:val="0"/>
          <w:color w:val="000000"/>
          <w:w w:val="95"/>
          <w:sz w:val="22"/>
          <w:szCs w:val="22"/>
        </w:rPr>
        <w:t xml:space="preserve">tres mil novecientos cincuenta </w:t>
      </w:r>
      <w:r w:rsidR="001D1BED" w:rsidRPr="002D4493">
        <w:rPr>
          <w:rFonts w:ascii="Arial" w:hAnsi="Arial" w:cs="Arial"/>
          <w:b w:val="0"/>
          <w:color w:val="000000"/>
          <w:w w:val="95"/>
          <w:sz w:val="22"/>
          <w:szCs w:val="22"/>
        </w:rPr>
        <w:t xml:space="preserve">y 00/100 </w:t>
      </w:r>
      <w:r w:rsidR="00EE0819" w:rsidRPr="002D4493">
        <w:rPr>
          <w:rFonts w:ascii="Arial" w:hAnsi="Arial" w:cs="Arial"/>
          <w:b w:val="0"/>
          <w:color w:val="000000"/>
          <w:w w:val="95"/>
          <w:sz w:val="22"/>
          <w:szCs w:val="22"/>
        </w:rPr>
        <w:t>soles</w:t>
      </w:r>
      <w:r w:rsidRPr="002D4493">
        <w:rPr>
          <w:rFonts w:ascii="Arial" w:hAnsi="Arial" w:cs="Arial"/>
          <w:b w:val="0"/>
          <w:color w:val="000000"/>
          <w:w w:val="95"/>
          <w:sz w:val="22"/>
          <w:szCs w:val="22"/>
        </w:rPr>
        <w:t>)</w:t>
      </w:r>
      <w:r w:rsidRPr="002D4493">
        <w:rPr>
          <w:rFonts w:ascii="Arial" w:hAnsi="Arial" w:cs="Arial"/>
          <w:b w:val="0"/>
          <w:color w:val="000000"/>
          <w:w w:val="95"/>
          <w:sz w:val="22"/>
          <w:szCs w:val="22"/>
          <w:lang w:val="es-ES"/>
        </w:rPr>
        <w:t xml:space="preserve">, se calculará dicha deuda utilizando el tipo de cambio </w:t>
      </w:r>
      <w:r w:rsidRPr="002D4493">
        <w:rPr>
          <w:rFonts w:ascii="Arial" w:hAnsi="Arial" w:cs="Arial"/>
          <w:b w:val="0"/>
          <w:color w:val="000000"/>
          <w:w w:val="95"/>
          <w:sz w:val="22"/>
          <w:szCs w:val="22"/>
        </w:rPr>
        <w:t>de</w:t>
      </w:r>
      <w:r w:rsidR="00E008F4" w:rsidRPr="002D4493">
        <w:rPr>
          <w:rFonts w:ascii="Arial" w:hAnsi="Arial" w:cs="Arial"/>
          <w:b w:val="0"/>
          <w:color w:val="000000"/>
          <w:w w:val="95"/>
          <w:sz w:val="22"/>
          <w:szCs w:val="22"/>
        </w:rPr>
        <w:t xml:space="preserve"> </w:t>
      </w:r>
      <w:r w:rsidR="001D1BED" w:rsidRPr="002D4493">
        <w:rPr>
          <w:rFonts w:ascii="Arial" w:hAnsi="Arial" w:cs="Arial"/>
          <w:b w:val="0"/>
          <w:color w:val="000000"/>
          <w:w w:val="95"/>
          <w:sz w:val="22"/>
          <w:szCs w:val="22"/>
        </w:rPr>
        <w:t>S/ 3,403 (</w:t>
      </w:r>
      <w:r w:rsidR="00E008F4" w:rsidRPr="002D4493">
        <w:rPr>
          <w:rFonts w:ascii="Arial" w:hAnsi="Arial" w:cs="Arial"/>
          <w:b w:val="0"/>
          <w:color w:val="000000"/>
          <w:w w:val="95"/>
          <w:sz w:val="22"/>
          <w:szCs w:val="22"/>
        </w:rPr>
        <w:t xml:space="preserve">tres </w:t>
      </w:r>
      <w:r w:rsidR="001D1BED" w:rsidRPr="002D4493">
        <w:rPr>
          <w:rFonts w:ascii="Arial" w:hAnsi="Arial" w:cs="Arial"/>
          <w:b w:val="0"/>
          <w:color w:val="000000"/>
          <w:w w:val="95"/>
          <w:sz w:val="22"/>
          <w:szCs w:val="22"/>
        </w:rPr>
        <w:t xml:space="preserve">y 403/1000 </w:t>
      </w:r>
      <w:r w:rsidR="00E008F4" w:rsidRPr="002D4493">
        <w:rPr>
          <w:rFonts w:ascii="Arial" w:hAnsi="Arial" w:cs="Arial"/>
          <w:b w:val="0"/>
          <w:color w:val="000000"/>
          <w:w w:val="95"/>
          <w:sz w:val="22"/>
          <w:szCs w:val="22"/>
        </w:rPr>
        <w:t>soles</w:t>
      </w:r>
      <w:r w:rsidR="00D45B3F" w:rsidRPr="002D4493">
        <w:rPr>
          <w:rFonts w:ascii="Arial" w:hAnsi="Arial" w:cs="Arial"/>
          <w:b w:val="0"/>
          <w:color w:val="000000"/>
          <w:w w:val="95"/>
          <w:sz w:val="22"/>
          <w:szCs w:val="22"/>
        </w:rPr>
        <w:t>)</w:t>
      </w:r>
      <w:r w:rsidRPr="002D4493">
        <w:rPr>
          <w:rFonts w:ascii="Arial" w:hAnsi="Arial" w:cs="Arial"/>
          <w:b w:val="0"/>
          <w:color w:val="000000"/>
          <w:w w:val="95"/>
          <w:sz w:val="22"/>
          <w:szCs w:val="22"/>
        </w:rPr>
        <w:t xml:space="preserve">. </w:t>
      </w:r>
    </w:p>
    <w:p w:rsidR="00587CFF" w:rsidRPr="002D4493" w:rsidRDefault="00587CFF" w:rsidP="00587CFF">
      <w:pPr>
        <w:pStyle w:val="Textoindependiente"/>
        <w:tabs>
          <w:tab w:val="left" w:pos="1134"/>
        </w:tabs>
        <w:ind w:left="567"/>
        <w:jc w:val="both"/>
        <w:rPr>
          <w:rFonts w:ascii="Arial" w:hAnsi="Arial" w:cs="Arial"/>
          <w:b w:val="0"/>
          <w:color w:val="000000"/>
          <w:w w:val="95"/>
          <w:sz w:val="22"/>
          <w:szCs w:val="22"/>
          <w:lang w:val="es-ES"/>
        </w:rPr>
      </w:pPr>
    </w:p>
    <w:p w:rsidR="002A6D28" w:rsidRPr="002D4493" w:rsidRDefault="008928B0" w:rsidP="006762CC">
      <w:pPr>
        <w:pStyle w:val="Textoindependiente"/>
        <w:numPr>
          <w:ilvl w:val="1"/>
          <w:numId w:val="29"/>
        </w:numPr>
        <w:tabs>
          <w:tab w:val="left" w:pos="1134"/>
        </w:tabs>
        <w:ind w:left="0" w:firstLine="567"/>
        <w:jc w:val="both"/>
        <w:rPr>
          <w:rFonts w:ascii="Arial" w:hAnsi="Arial" w:cs="Arial"/>
          <w:b w:val="0"/>
          <w:color w:val="000000"/>
          <w:w w:val="95"/>
          <w:sz w:val="22"/>
          <w:szCs w:val="22"/>
          <w:lang w:val="es-ES"/>
        </w:rPr>
      </w:pPr>
      <w:r w:rsidRPr="002D4493">
        <w:rPr>
          <w:rFonts w:ascii="Arial" w:hAnsi="Arial" w:cs="Arial"/>
          <w:b w:val="0"/>
          <w:color w:val="000000"/>
          <w:w w:val="95"/>
          <w:sz w:val="22"/>
          <w:szCs w:val="22"/>
          <w:lang w:val="es-ES"/>
        </w:rPr>
        <w:t xml:space="preserve">No se aplica lo dispuesto en el presente artículo a las </w:t>
      </w:r>
      <w:r w:rsidR="00ED2049" w:rsidRPr="002D4493">
        <w:rPr>
          <w:rFonts w:ascii="Arial" w:hAnsi="Arial" w:cs="Arial"/>
          <w:b w:val="0"/>
          <w:color w:val="000000"/>
          <w:w w:val="95"/>
          <w:sz w:val="22"/>
          <w:szCs w:val="22"/>
          <w:lang w:val="es-ES"/>
        </w:rPr>
        <w:t xml:space="preserve">deudas señaladas en el artículo </w:t>
      </w:r>
      <w:r w:rsidR="00F955D1" w:rsidRPr="002D4493">
        <w:rPr>
          <w:rFonts w:ascii="Arial" w:hAnsi="Arial" w:cs="Arial"/>
          <w:b w:val="0"/>
          <w:color w:val="000000"/>
          <w:w w:val="95"/>
          <w:sz w:val="22"/>
          <w:szCs w:val="22"/>
          <w:lang w:val="es-ES"/>
        </w:rPr>
        <w:t>4</w:t>
      </w:r>
      <w:r w:rsidR="00ED2049" w:rsidRPr="002D4493">
        <w:rPr>
          <w:rFonts w:ascii="Arial" w:hAnsi="Arial" w:cs="Arial"/>
          <w:b w:val="0"/>
          <w:color w:val="000000"/>
          <w:w w:val="95"/>
          <w:sz w:val="22"/>
          <w:szCs w:val="22"/>
          <w:lang w:val="es-ES"/>
        </w:rPr>
        <w:t xml:space="preserve">, ni a aquellas de los sujetos a que se refiere el artículo </w:t>
      </w:r>
      <w:r w:rsidR="00F955D1" w:rsidRPr="002D4493">
        <w:rPr>
          <w:rFonts w:ascii="Arial" w:hAnsi="Arial" w:cs="Arial"/>
          <w:b w:val="0"/>
          <w:color w:val="000000"/>
          <w:w w:val="95"/>
          <w:sz w:val="22"/>
          <w:szCs w:val="22"/>
          <w:lang w:val="es-ES"/>
        </w:rPr>
        <w:t>6</w:t>
      </w:r>
      <w:r w:rsidR="00ED2049" w:rsidRPr="002D4493">
        <w:rPr>
          <w:rFonts w:ascii="Arial" w:hAnsi="Arial" w:cs="Arial"/>
          <w:b w:val="0"/>
          <w:color w:val="000000"/>
          <w:w w:val="95"/>
          <w:sz w:val="22"/>
          <w:szCs w:val="22"/>
          <w:lang w:val="es-ES"/>
        </w:rPr>
        <w:t>.</w:t>
      </w:r>
    </w:p>
    <w:p w:rsidR="00DD018F" w:rsidRPr="002D4493" w:rsidRDefault="00DD018F" w:rsidP="00541888">
      <w:pPr>
        <w:pStyle w:val="Textoindependiente"/>
        <w:ind w:firstLine="708"/>
        <w:jc w:val="both"/>
        <w:rPr>
          <w:rFonts w:ascii="Arial" w:hAnsi="Arial" w:cs="Arial"/>
          <w:b w:val="0"/>
          <w:color w:val="000000"/>
          <w:w w:val="95"/>
          <w:sz w:val="22"/>
          <w:szCs w:val="22"/>
          <w:lang w:val="es-ES"/>
        </w:rPr>
      </w:pPr>
    </w:p>
    <w:p w:rsidR="009A31CD" w:rsidRPr="002D4493" w:rsidRDefault="00E50D60" w:rsidP="0036529B">
      <w:pPr>
        <w:ind w:left="567"/>
        <w:jc w:val="both"/>
        <w:rPr>
          <w:rFonts w:ascii="Arial" w:hAnsi="Arial" w:cs="Arial"/>
          <w:b/>
          <w:w w:val="95"/>
          <w:sz w:val="22"/>
          <w:szCs w:val="22"/>
        </w:rPr>
      </w:pPr>
      <w:r w:rsidRPr="002D4493">
        <w:rPr>
          <w:rFonts w:ascii="Arial" w:hAnsi="Arial" w:cs="Arial"/>
          <w:b/>
          <w:w w:val="95"/>
          <w:sz w:val="22"/>
          <w:szCs w:val="22"/>
        </w:rPr>
        <w:t>Artículo 1</w:t>
      </w:r>
      <w:r w:rsidR="00EE2DAD" w:rsidRPr="002D4493">
        <w:rPr>
          <w:rFonts w:ascii="Arial" w:hAnsi="Arial" w:cs="Arial"/>
          <w:b/>
          <w:w w:val="95"/>
          <w:sz w:val="22"/>
          <w:szCs w:val="22"/>
        </w:rPr>
        <w:t>2</w:t>
      </w:r>
      <w:r w:rsidRPr="002D4493">
        <w:rPr>
          <w:rFonts w:ascii="Arial" w:hAnsi="Arial" w:cs="Arial"/>
          <w:b/>
          <w:w w:val="95"/>
          <w:sz w:val="22"/>
          <w:szCs w:val="22"/>
        </w:rPr>
        <w:t>.</w:t>
      </w:r>
      <w:r w:rsidR="009A31CD" w:rsidRPr="002D4493">
        <w:rPr>
          <w:rFonts w:ascii="Arial" w:hAnsi="Arial" w:cs="Arial"/>
          <w:b/>
          <w:w w:val="95"/>
          <w:sz w:val="22"/>
          <w:szCs w:val="22"/>
        </w:rPr>
        <w:t xml:space="preserve"> Acciones de la SUNAT</w:t>
      </w:r>
    </w:p>
    <w:p w:rsidR="00222252" w:rsidRPr="002D4493" w:rsidRDefault="00222252" w:rsidP="00E50D60">
      <w:pPr>
        <w:ind w:left="708"/>
        <w:jc w:val="both"/>
        <w:rPr>
          <w:rFonts w:ascii="Arial" w:hAnsi="Arial" w:cs="Arial"/>
          <w:color w:val="000000"/>
          <w:w w:val="95"/>
          <w:sz w:val="22"/>
          <w:szCs w:val="22"/>
        </w:rPr>
      </w:pPr>
    </w:p>
    <w:p w:rsidR="009A31CD" w:rsidRPr="002D4493" w:rsidRDefault="009A31CD" w:rsidP="006762CC">
      <w:pPr>
        <w:pStyle w:val="Prrafodelista"/>
        <w:numPr>
          <w:ilvl w:val="0"/>
          <w:numId w:val="29"/>
        </w:numPr>
        <w:jc w:val="both"/>
        <w:rPr>
          <w:rFonts w:ascii="Arial" w:hAnsi="Arial" w:cs="Arial"/>
          <w:bCs/>
          <w:vanish/>
          <w:color w:val="000000"/>
          <w:w w:val="95"/>
          <w:sz w:val="22"/>
          <w:szCs w:val="22"/>
        </w:rPr>
      </w:pPr>
    </w:p>
    <w:p w:rsidR="00CB50CA" w:rsidRPr="002D4493" w:rsidRDefault="008928B0" w:rsidP="008E532E">
      <w:pPr>
        <w:pStyle w:val="Textoindependiente"/>
        <w:tabs>
          <w:tab w:val="left" w:pos="1134"/>
        </w:tabs>
        <w:ind w:firstLine="567"/>
        <w:jc w:val="both"/>
        <w:rPr>
          <w:rFonts w:ascii="Arial" w:hAnsi="Arial" w:cs="Arial"/>
          <w:b w:val="0"/>
          <w:color w:val="000000"/>
          <w:w w:val="95"/>
          <w:sz w:val="22"/>
          <w:szCs w:val="22"/>
          <w:lang w:val="es-ES"/>
        </w:rPr>
      </w:pPr>
      <w:r w:rsidRPr="002D4493">
        <w:rPr>
          <w:rFonts w:ascii="Arial" w:hAnsi="Arial" w:cs="Arial"/>
          <w:b w:val="0"/>
          <w:color w:val="000000"/>
          <w:w w:val="95"/>
          <w:sz w:val="22"/>
          <w:szCs w:val="22"/>
          <w:lang w:val="es-ES"/>
        </w:rPr>
        <w:t>La SUNAT, respecto de las deudas tributarias a que se refiere el artículo precedente, realiza las siguientes acciones según corresponda:</w:t>
      </w:r>
    </w:p>
    <w:p w:rsidR="00CB50CA" w:rsidRPr="002D4493" w:rsidRDefault="00CB50CA" w:rsidP="00CB50CA">
      <w:pPr>
        <w:pStyle w:val="Textoindependiente"/>
        <w:ind w:left="1080"/>
        <w:jc w:val="both"/>
        <w:rPr>
          <w:rFonts w:ascii="Arial" w:hAnsi="Arial" w:cs="Arial"/>
          <w:b w:val="0"/>
          <w:color w:val="000000"/>
          <w:w w:val="95"/>
          <w:sz w:val="22"/>
          <w:szCs w:val="22"/>
          <w:lang w:val="es-ES"/>
        </w:rPr>
      </w:pPr>
    </w:p>
    <w:p w:rsidR="00587CFF" w:rsidRPr="002D4493" w:rsidRDefault="008928B0" w:rsidP="00E62709">
      <w:pPr>
        <w:pStyle w:val="Textoindependiente"/>
        <w:numPr>
          <w:ilvl w:val="0"/>
          <w:numId w:val="10"/>
        </w:numPr>
        <w:ind w:left="1134" w:hanging="567"/>
        <w:jc w:val="both"/>
        <w:rPr>
          <w:rFonts w:ascii="Arial" w:hAnsi="Arial" w:cs="Arial"/>
          <w:b w:val="0"/>
          <w:color w:val="000000"/>
          <w:w w:val="95"/>
          <w:sz w:val="22"/>
          <w:szCs w:val="22"/>
          <w:lang w:val="es-ES"/>
        </w:rPr>
      </w:pPr>
      <w:r w:rsidRPr="002D4493">
        <w:rPr>
          <w:rFonts w:ascii="Arial" w:hAnsi="Arial" w:cs="Arial"/>
          <w:b w:val="0"/>
          <w:color w:val="000000"/>
          <w:w w:val="95"/>
          <w:sz w:val="22"/>
          <w:szCs w:val="22"/>
          <w:lang w:val="es-ES"/>
        </w:rPr>
        <w:t>Declara la procedencia de oficio de los recursos de reclamación en trámite de aquellas deudas extinguidas. Para estos efectos</w:t>
      </w:r>
      <w:r w:rsidR="00B35441" w:rsidRPr="002D4493">
        <w:rPr>
          <w:rFonts w:ascii="Arial" w:hAnsi="Arial" w:cs="Arial"/>
          <w:b w:val="0"/>
          <w:color w:val="000000"/>
          <w:w w:val="95"/>
          <w:sz w:val="22"/>
          <w:szCs w:val="22"/>
          <w:lang w:val="es-ES"/>
        </w:rPr>
        <w:t>,</w:t>
      </w:r>
      <w:r w:rsidRPr="002D4493">
        <w:rPr>
          <w:rFonts w:ascii="Arial" w:hAnsi="Arial" w:cs="Arial"/>
          <w:b w:val="0"/>
          <w:color w:val="000000"/>
          <w:w w:val="95"/>
          <w:sz w:val="22"/>
          <w:szCs w:val="22"/>
          <w:lang w:val="es-ES"/>
        </w:rPr>
        <w:t xml:space="preserve"> se p</w:t>
      </w:r>
      <w:r w:rsidR="00F07273" w:rsidRPr="002D4493">
        <w:rPr>
          <w:rFonts w:ascii="Arial" w:hAnsi="Arial" w:cs="Arial"/>
          <w:b w:val="0"/>
          <w:color w:val="000000"/>
          <w:w w:val="95"/>
          <w:sz w:val="22"/>
          <w:szCs w:val="22"/>
          <w:lang w:val="es-ES"/>
        </w:rPr>
        <w:t>uede</w:t>
      </w:r>
      <w:r w:rsidRPr="002D4493">
        <w:rPr>
          <w:rFonts w:ascii="Arial" w:hAnsi="Arial" w:cs="Arial"/>
          <w:b w:val="0"/>
          <w:color w:val="000000"/>
          <w:w w:val="95"/>
          <w:sz w:val="22"/>
          <w:szCs w:val="22"/>
          <w:lang w:val="es-ES"/>
        </w:rPr>
        <w:t xml:space="preserve"> aplicar lo dispuesto en el artículo 105</w:t>
      </w:r>
      <w:r w:rsidR="00E54EBB" w:rsidRPr="002D4493">
        <w:rPr>
          <w:rFonts w:ascii="Arial" w:hAnsi="Arial" w:cs="Arial"/>
          <w:b w:val="0"/>
          <w:color w:val="000000"/>
          <w:w w:val="95"/>
          <w:sz w:val="22"/>
          <w:szCs w:val="22"/>
          <w:lang w:val="es-ES"/>
        </w:rPr>
        <w:t>°</w:t>
      </w:r>
      <w:r w:rsidRPr="002D4493">
        <w:rPr>
          <w:rFonts w:ascii="Arial" w:hAnsi="Arial" w:cs="Arial"/>
          <w:b w:val="0"/>
          <w:color w:val="000000"/>
          <w:w w:val="95"/>
          <w:sz w:val="22"/>
          <w:szCs w:val="22"/>
          <w:lang w:val="es-ES"/>
        </w:rPr>
        <w:t xml:space="preserve"> del Código Tributario.</w:t>
      </w:r>
    </w:p>
    <w:p w:rsidR="00CB50CA" w:rsidRPr="002D4493" w:rsidRDefault="008928B0" w:rsidP="00587CFF">
      <w:pPr>
        <w:pStyle w:val="Textoindependiente"/>
        <w:ind w:left="1134"/>
        <w:jc w:val="both"/>
        <w:rPr>
          <w:rFonts w:ascii="Arial" w:hAnsi="Arial" w:cs="Arial"/>
          <w:b w:val="0"/>
          <w:color w:val="000000"/>
          <w:w w:val="95"/>
          <w:sz w:val="22"/>
          <w:szCs w:val="22"/>
          <w:lang w:val="es-ES"/>
        </w:rPr>
      </w:pPr>
      <w:r w:rsidRPr="002D4493">
        <w:rPr>
          <w:rFonts w:ascii="Arial" w:hAnsi="Arial" w:cs="Arial"/>
          <w:b w:val="0"/>
          <w:color w:val="000000"/>
          <w:w w:val="95"/>
          <w:sz w:val="22"/>
          <w:szCs w:val="22"/>
          <w:lang w:val="es-ES"/>
        </w:rPr>
        <w:t xml:space="preserve"> </w:t>
      </w:r>
    </w:p>
    <w:p w:rsidR="008E532E" w:rsidRPr="002D4493" w:rsidRDefault="008928B0" w:rsidP="008E532E">
      <w:pPr>
        <w:pStyle w:val="Textoindependiente"/>
        <w:numPr>
          <w:ilvl w:val="0"/>
          <w:numId w:val="10"/>
        </w:numPr>
        <w:ind w:left="1134" w:hanging="567"/>
        <w:jc w:val="both"/>
        <w:rPr>
          <w:rFonts w:ascii="Arial" w:hAnsi="Arial" w:cs="Arial"/>
          <w:b w:val="0"/>
          <w:color w:val="000000"/>
          <w:w w:val="95"/>
          <w:sz w:val="22"/>
          <w:szCs w:val="22"/>
        </w:rPr>
      </w:pPr>
      <w:r w:rsidRPr="002D4493">
        <w:rPr>
          <w:rFonts w:ascii="Arial" w:hAnsi="Arial" w:cs="Arial"/>
          <w:b w:val="0"/>
          <w:color w:val="000000"/>
          <w:w w:val="95"/>
          <w:sz w:val="22"/>
          <w:szCs w:val="22"/>
          <w:lang w:val="es-ES"/>
        </w:rPr>
        <w:t>No ejerce o, de ser el caso, conclu</w:t>
      </w:r>
      <w:r w:rsidR="00F07273" w:rsidRPr="002D4493">
        <w:rPr>
          <w:rFonts w:ascii="Arial" w:hAnsi="Arial" w:cs="Arial"/>
          <w:b w:val="0"/>
          <w:color w:val="000000"/>
          <w:w w:val="95"/>
          <w:sz w:val="22"/>
          <w:szCs w:val="22"/>
          <w:lang w:val="es-ES"/>
        </w:rPr>
        <w:t>ye</w:t>
      </w:r>
      <w:r w:rsidRPr="002D4493">
        <w:rPr>
          <w:rFonts w:ascii="Arial" w:hAnsi="Arial" w:cs="Arial"/>
          <w:b w:val="0"/>
          <w:color w:val="000000"/>
          <w:w w:val="95"/>
          <w:sz w:val="22"/>
          <w:szCs w:val="22"/>
          <w:lang w:val="es-ES"/>
        </w:rPr>
        <w:t xml:space="preserve"> cualquier acción de cobranza coactiva respecto de la deuda extinguida. </w:t>
      </w:r>
    </w:p>
    <w:p w:rsidR="001A78BF" w:rsidRPr="002D4493" w:rsidRDefault="001A78BF" w:rsidP="001A78BF">
      <w:pPr>
        <w:pStyle w:val="Textoindependiente"/>
        <w:ind w:left="1134"/>
        <w:jc w:val="both"/>
        <w:rPr>
          <w:rFonts w:ascii="Arial" w:hAnsi="Arial" w:cs="Arial"/>
          <w:b w:val="0"/>
          <w:color w:val="000000"/>
          <w:w w:val="95"/>
          <w:sz w:val="22"/>
          <w:szCs w:val="22"/>
          <w:lang w:val="es-ES"/>
        </w:rPr>
      </w:pPr>
    </w:p>
    <w:p w:rsidR="00D618F4" w:rsidRPr="002D4493" w:rsidRDefault="008928B0" w:rsidP="008E532E">
      <w:pPr>
        <w:pStyle w:val="Textoindependiente"/>
        <w:numPr>
          <w:ilvl w:val="0"/>
          <w:numId w:val="10"/>
        </w:numPr>
        <w:ind w:left="1134" w:hanging="567"/>
        <w:jc w:val="both"/>
        <w:rPr>
          <w:rFonts w:ascii="Arial" w:hAnsi="Arial" w:cs="Arial"/>
          <w:b w:val="0"/>
          <w:color w:val="000000"/>
          <w:w w:val="95"/>
          <w:sz w:val="22"/>
          <w:szCs w:val="22"/>
          <w:lang w:val="es-ES"/>
        </w:rPr>
      </w:pPr>
      <w:r w:rsidRPr="002D4493">
        <w:rPr>
          <w:rFonts w:ascii="Arial" w:hAnsi="Arial" w:cs="Arial"/>
          <w:b w:val="0"/>
          <w:color w:val="000000"/>
          <w:w w:val="95"/>
          <w:sz w:val="22"/>
          <w:szCs w:val="22"/>
          <w:lang w:val="es-ES"/>
        </w:rPr>
        <w:t>Tratándose de deuda impugnada ante el Tribunal Fiscal o el Poder Judicial, la SUNAT comunica a dichas entidades respecto de la extinción de la deuda.</w:t>
      </w:r>
    </w:p>
    <w:p w:rsidR="0046130D" w:rsidRPr="002D4493" w:rsidRDefault="0046130D" w:rsidP="00ED2049">
      <w:pPr>
        <w:ind w:left="567"/>
        <w:jc w:val="both"/>
        <w:rPr>
          <w:rFonts w:ascii="Arial" w:hAnsi="Arial" w:cs="Arial"/>
          <w:b/>
          <w:w w:val="95"/>
          <w:sz w:val="22"/>
          <w:szCs w:val="22"/>
        </w:rPr>
      </w:pPr>
    </w:p>
    <w:p w:rsidR="00BC7F56" w:rsidRPr="002D4493" w:rsidRDefault="00BC7F56" w:rsidP="00ED2049">
      <w:pPr>
        <w:ind w:left="567"/>
        <w:jc w:val="both"/>
        <w:rPr>
          <w:rFonts w:ascii="Arial" w:hAnsi="Arial" w:cs="Arial"/>
          <w:b/>
          <w:w w:val="95"/>
          <w:sz w:val="22"/>
          <w:szCs w:val="22"/>
        </w:rPr>
      </w:pPr>
      <w:r w:rsidRPr="002D4493">
        <w:rPr>
          <w:rFonts w:ascii="Arial" w:hAnsi="Arial" w:cs="Arial"/>
          <w:b/>
          <w:w w:val="95"/>
          <w:sz w:val="22"/>
          <w:szCs w:val="22"/>
        </w:rPr>
        <w:t>Artículo 1</w:t>
      </w:r>
      <w:r w:rsidR="00EE2DAD" w:rsidRPr="002D4493">
        <w:rPr>
          <w:rFonts w:ascii="Arial" w:hAnsi="Arial" w:cs="Arial"/>
          <w:b/>
          <w:w w:val="95"/>
          <w:sz w:val="22"/>
          <w:szCs w:val="22"/>
        </w:rPr>
        <w:t>3</w:t>
      </w:r>
      <w:r w:rsidRPr="002D4493">
        <w:rPr>
          <w:rFonts w:ascii="Arial" w:hAnsi="Arial" w:cs="Arial"/>
          <w:b/>
          <w:w w:val="95"/>
          <w:sz w:val="22"/>
          <w:szCs w:val="22"/>
        </w:rPr>
        <w:t xml:space="preserve">. </w:t>
      </w:r>
      <w:r w:rsidR="00781A68" w:rsidRPr="002D4493">
        <w:rPr>
          <w:rFonts w:ascii="Arial" w:hAnsi="Arial" w:cs="Arial"/>
          <w:b/>
          <w:w w:val="95"/>
          <w:sz w:val="22"/>
          <w:szCs w:val="22"/>
        </w:rPr>
        <w:t>Suspensión de la Cobranza Coactiva</w:t>
      </w:r>
    </w:p>
    <w:p w:rsidR="00BC7F56" w:rsidRPr="002D4493" w:rsidRDefault="00BC7F56" w:rsidP="00BC7F56">
      <w:pPr>
        <w:pStyle w:val="Textoindependiente"/>
        <w:jc w:val="both"/>
        <w:rPr>
          <w:rFonts w:ascii="Arial" w:hAnsi="Arial" w:cs="Arial"/>
          <w:b w:val="0"/>
          <w:w w:val="95"/>
          <w:sz w:val="22"/>
          <w:szCs w:val="22"/>
          <w:lang w:val="es-ES"/>
        </w:rPr>
      </w:pPr>
    </w:p>
    <w:p w:rsidR="00E50D60" w:rsidRPr="002D4493" w:rsidRDefault="00781A68" w:rsidP="00ED2049">
      <w:pPr>
        <w:pStyle w:val="Textoindependiente"/>
        <w:ind w:firstLine="567"/>
        <w:jc w:val="both"/>
        <w:rPr>
          <w:rFonts w:ascii="Arial" w:hAnsi="Arial" w:cs="Arial"/>
          <w:b w:val="0"/>
          <w:w w:val="95"/>
          <w:sz w:val="22"/>
          <w:szCs w:val="22"/>
          <w:lang w:val="es-ES"/>
        </w:rPr>
      </w:pPr>
      <w:r w:rsidRPr="002D4493">
        <w:rPr>
          <w:rFonts w:ascii="Arial" w:hAnsi="Arial" w:cs="Arial"/>
          <w:b w:val="0"/>
          <w:w w:val="95"/>
          <w:sz w:val="22"/>
          <w:szCs w:val="22"/>
          <w:lang w:val="es-ES"/>
        </w:rPr>
        <w:t xml:space="preserve">Para los </w:t>
      </w:r>
      <w:r w:rsidR="00A81F2D" w:rsidRPr="002D4493">
        <w:rPr>
          <w:rFonts w:ascii="Arial" w:hAnsi="Arial" w:cs="Arial"/>
          <w:b w:val="0"/>
          <w:w w:val="95"/>
          <w:sz w:val="22"/>
          <w:szCs w:val="22"/>
          <w:lang w:val="es-ES"/>
        </w:rPr>
        <w:t>deudores</w:t>
      </w:r>
      <w:r w:rsidRPr="002D4493">
        <w:rPr>
          <w:rFonts w:ascii="Arial" w:hAnsi="Arial" w:cs="Arial"/>
          <w:b w:val="0"/>
          <w:w w:val="95"/>
          <w:sz w:val="22"/>
          <w:szCs w:val="22"/>
          <w:lang w:val="es-ES"/>
        </w:rPr>
        <w:t xml:space="preserve"> que presenten </w:t>
      </w:r>
      <w:r w:rsidR="002203E6" w:rsidRPr="002D4493">
        <w:rPr>
          <w:rFonts w:ascii="Arial" w:hAnsi="Arial" w:cs="Arial"/>
          <w:b w:val="0"/>
          <w:w w:val="95"/>
          <w:sz w:val="22"/>
          <w:szCs w:val="22"/>
          <w:lang w:val="es-ES"/>
        </w:rPr>
        <w:t xml:space="preserve">la </w:t>
      </w:r>
      <w:r w:rsidRPr="002D4493">
        <w:rPr>
          <w:rFonts w:ascii="Arial" w:hAnsi="Arial" w:cs="Arial"/>
          <w:b w:val="0"/>
          <w:w w:val="95"/>
          <w:sz w:val="22"/>
          <w:szCs w:val="22"/>
          <w:lang w:val="es-ES"/>
        </w:rPr>
        <w:t xml:space="preserve">solicitud </w:t>
      </w:r>
      <w:r w:rsidR="00A81F2D" w:rsidRPr="002D4493">
        <w:rPr>
          <w:rFonts w:ascii="Arial" w:hAnsi="Arial" w:cs="Arial"/>
          <w:b w:val="0"/>
          <w:w w:val="95"/>
          <w:sz w:val="22"/>
          <w:szCs w:val="22"/>
          <w:lang w:val="es-ES"/>
        </w:rPr>
        <w:t>de acogimiento al</w:t>
      </w:r>
      <w:r w:rsidRPr="002D4493">
        <w:rPr>
          <w:rFonts w:ascii="Arial" w:hAnsi="Arial" w:cs="Arial"/>
          <w:b w:val="0"/>
          <w:w w:val="95"/>
          <w:sz w:val="22"/>
          <w:szCs w:val="22"/>
          <w:lang w:val="es-ES"/>
        </w:rPr>
        <w:t xml:space="preserve"> </w:t>
      </w:r>
      <w:r w:rsidR="007877FB" w:rsidRPr="002D4493">
        <w:rPr>
          <w:rFonts w:ascii="Arial" w:hAnsi="Arial" w:cs="Arial"/>
          <w:b w:val="0"/>
          <w:w w:val="95"/>
          <w:sz w:val="22"/>
          <w:szCs w:val="22"/>
        </w:rPr>
        <w:t>FRAES</w:t>
      </w:r>
      <w:r w:rsidRPr="002D4493">
        <w:rPr>
          <w:rFonts w:ascii="Arial" w:hAnsi="Arial" w:cs="Arial"/>
          <w:b w:val="0"/>
          <w:w w:val="95"/>
          <w:sz w:val="22"/>
          <w:szCs w:val="22"/>
          <w:lang w:val="es-ES"/>
        </w:rPr>
        <w:t>, por l</w:t>
      </w:r>
      <w:r w:rsidR="004E4E61" w:rsidRPr="002D4493">
        <w:rPr>
          <w:rFonts w:ascii="Arial" w:hAnsi="Arial" w:cs="Arial"/>
          <w:b w:val="0"/>
          <w:w w:val="95"/>
          <w:sz w:val="22"/>
          <w:szCs w:val="22"/>
          <w:lang w:val="es-ES"/>
        </w:rPr>
        <w:t>a</w:t>
      </w:r>
      <w:r w:rsidRPr="002D4493">
        <w:rPr>
          <w:rFonts w:ascii="Arial" w:hAnsi="Arial" w:cs="Arial"/>
          <w:b w:val="0"/>
          <w:w w:val="95"/>
          <w:sz w:val="22"/>
          <w:szCs w:val="22"/>
          <w:lang w:val="es-ES"/>
        </w:rPr>
        <w:t xml:space="preserve">s </w:t>
      </w:r>
      <w:r w:rsidR="004E4E61" w:rsidRPr="002D4493">
        <w:rPr>
          <w:rFonts w:ascii="Arial" w:hAnsi="Arial" w:cs="Arial"/>
          <w:b w:val="0"/>
          <w:w w:val="95"/>
          <w:sz w:val="22"/>
          <w:szCs w:val="22"/>
          <w:lang w:val="es-ES"/>
        </w:rPr>
        <w:t>deudas</w:t>
      </w:r>
      <w:r w:rsidRPr="002D4493">
        <w:rPr>
          <w:rFonts w:ascii="Arial" w:hAnsi="Arial" w:cs="Arial"/>
          <w:b w:val="0"/>
          <w:w w:val="95"/>
          <w:sz w:val="22"/>
          <w:szCs w:val="22"/>
          <w:lang w:val="es-ES"/>
        </w:rPr>
        <w:t>, per</w:t>
      </w:r>
      <w:r w:rsidR="0053655A" w:rsidRPr="002D4493">
        <w:rPr>
          <w:rFonts w:ascii="Arial" w:hAnsi="Arial" w:cs="Arial"/>
          <w:b w:val="0"/>
          <w:w w:val="95"/>
          <w:sz w:val="22"/>
          <w:szCs w:val="22"/>
          <w:lang w:val="es-ES"/>
        </w:rPr>
        <w:t>i</w:t>
      </w:r>
      <w:r w:rsidRPr="002D4493">
        <w:rPr>
          <w:rFonts w:ascii="Arial" w:hAnsi="Arial" w:cs="Arial"/>
          <w:b w:val="0"/>
          <w:w w:val="95"/>
          <w:sz w:val="22"/>
          <w:szCs w:val="22"/>
          <w:lang w:val="es-ES"/>
        </w:rPr>
        <w:t xml:space="preserve">odos y montos solicitados, se suspende la </w:t>
      </w:r>
      <w:r w:rsidR="001B2939" w:rsidRPr="002D4493">
        <w:rPr>
          <w:rFonts w:ascii="Arial" w:hAnsi="Arial" w:cs="Arial"/>
          <w:b w:val="0"/>
          <w:w w:val="95"/>
          <w:sz w:val="22"/>
          <w:szCs w:val="22"/>
          <w:lang w:val="es-ES"/>
        </w:rPr>
        <w:t>cobranza coactiva desde el mismo día de la presentación hasta que se resuelva su solicitud.</w:t>
      </w:r>
    </w:p>
    <w:p w:rsidR="00C83859" w:rsidRPr="002D4493" w:rsidRDefault="00C83859" w:rsidP="00E27594">
      <w:pPr>
        <w:pStyle w:val="Textoindependiente2"/>
        <w:jc w:val="center"/>
        <w:rPr>
          <w:rFonts w:ascii="Arial" w:hAnsi="Arial" w:cs="Arial"/>
          <w:b/>
          <w:w w:val="95"/>
          <w:sz w:val="22"/>
          <w:szCs w:val="22"/>
        </w:rPr>
      </w:pPr>
    </w:p>
    <w:p w:rsidR="002D4493" w:rsidRPr="002D4493" w:rsidRDefault="002D4493" w:rsidP="00E27594">
      <w:pPr>
        <w:pStyle w:val="Textoindependiente2"/>
        <w:jc w:val="center"/>
        <w:rPr>
          <w:rFonts w:ascii="Arial" w:hAnsi="Arial" w:cs="Arial"/>
          <w:b/>
          <w:bCs/>
          <w:w w:val="95"/>
          <w:sz w:val="22"/>
          <w:szCs w:val="22"/>
        </w:rPr>
      </w:pPr>
      <w:r w:rsidRPr="002D4493">
        <w:rPr>
          <w:rFonts w:ascii="Arial" w:hAnsi="Arial" w:cs="Arial"/>
          <w:b/>
          <w:bCs/>
          <w:w w:val="95"/>
          <w:sz w:val="22"/>
          <w:szCs w:val="22"/>
        </w:rPr>
        <w:br w:type="page"/>
      </w:r>
    </w:p>
    <w:p w:rsidR="00E27594" w:rsidRPr="002D4493" w:rsidRDefault="00ED2049" w:rsidP="00E27594">
      <w:pPr>
        <w:pStyle w:val="Textoindependiente2"/>
        <w:jc w:val="center"/>
        <w:rPr>
          <w:rFonts w:ascii="Arial" w:hAnsi="Arial" w:cs="Arial"/>
          <w:b/>
          <w:bCs/>
          <w:w w:val="95"/>
          <w:sz w:val="22"/>
          <w:szCs w:val="22"/>
        </w:rPr>
      </w:pPr>
      <w:r w:rsidRPr="002D4493">
        <w:rPr>
          <w:rFonts w:ascii="Arial" w:hAnsi="Arial" w:cs="Arial"/>
          <w:b/>
          <w:bCs/>
          <w:w w:val="95"/>
          <w:sz w:val="22"/>
          <w:szCs w:val="22"/>
        </w:rPr>
        <w:t>DISPOSICIONES</w:t>
      </w:r>
      <w:r w:rsidR="00E81CCC" w:rsidRPr="002D4493">
        <w:rPr>
          <w:rFonts w:ascii="Arial" w:hAnsi="Arial" w:cs="Arial"/>
          <w:b/>
          <w:bCs/>
          <w:w w:val="95"/>
          <w:sz w:val="22"/>
          <w:szCs w:val="22"/>
        </w:rPr>
        <w:t xml:space="preserve"> </w:t>
      </w:r>
      <w:r w:rsidR="00005A29" w:rsidRPr="002D4493">
        <w:rPr>
          <w:rFonts w:ascii="Arial" w:hAnsi="Arial" w:cs="Arial"/>
          <w:b/>
          <w:bCs/>
          <w:w w:val="95"/>
          <w:sz w:val="22"/>
          <w:szCs w:val="22"/>
        </w:rPr>
        <w:t xml:space="preserve">COMPLEMENTARIAS </w:t>
      </w:r>
      <w:r w:rsidR="00E27594" w:rsidRPr="002D4493">
        <w:rPr>
          <w:rFonts w:ascii="Arial" w:hAnsi="Arial" w:cs="Arial"/>
          <w:b/>
          <w:bCs/>
          <w:w w:val="95"/>
          <w:sz w:val="22"/>
          <w:szCs w:val="22"/>
        </w:rPr>
        <w:t>FINAL</w:t>
      </w:r>
      <w:r w:rsidRPr="002D4493">
        <w:rPr>
          <w:rFonts w:ascii="Arial" w:hAnsi="Arial" w:cs="Arial"/>
          <w:b/>
          <w:bCs/>
          <w:w w:val="95"/>
          <w:sz w:val="22"/>
          <w:szCs w:val="22"/>
        </w:rPr>
        <w:t>ES</w:t>
      </w:r>
    </w:p>
    <w:p w:rsidR="00D36200" w:rsidRPr="002D4493" w:rsidRDefault="00D36200" w:rsidP="00E27594">
      <w:pPr>
        <w:pStyle w:val="Textoindependiente2"/>
        <w:jc w:val="center"/>
        <w:rPr>
          <w:rFonts w:ascii="Arial" w:hAnsi="Arial" w:cs="Arial"/>
          <w:b/>
          <w:bCs/>
          <w:w w:val="95"/>
          <w:sz w:val="22"/>
          <w:szCs w:val="22"/>
        </w:rPr>
      </w:pPr>
    </w:p>
    <w:p w:rsidR="00EE412B" w:rsidRPr="002D4493" w:rsidRDefault="00ED2049" w:rsidP="00005A29">
      <w:pPr>
        <w:pStyle w:val="Ttulo3"/>
        <w:widowControl w:val="0"/>
        <w:spacing w:before="0" w:after="0"/>
        <w:ind w:firstLine="567"/>
        <w:jc w:val="both"/>
        <w:rPr>
          <w:rFonts w:ascii="Arial" w:hAnsi="Arial" w:cs="Arial"/>
          <w:w w:val="95"/>
          <w:sz w:val="22"/>
          <w:szCs w:val="22"/>
          <w:lang w:val="es-MX"/>
        </w:rPr>
      </w:pPr>
      <w:r w:rsidRPr="002D4493">
        <w:rPr>
          <w:rFonts w:ascii="Arial" w:hAnsi="Arial" w:cs="Arial"/>
          <w:w w:val="95"/>
          <w:sz w:val="22"/>
          <w:szCs w:val="22"/>
          <w:lang w:val="es-PE"/>
        </w:rPr>
        <w:t>P</w:t>
      </w:r>
      <w:r w:rsidR="00222D1D" w:rsidRPr="002D4493">
        <w:rPr>
          <w:rFonts w:ascii="Arial" w:hAnsi="Arial" w:cs="Arial"/>
          <w:w w:val="95"/>
          <w:sz w:val="22"/>
          <w:szCs w:val="22"/>
          <w:lang w:val="es-PE"/>
        </w:rPr>
        <w:t>RIMERA</w:t>
      </w:r>
      <w:r w:rsidR="00BC52AF" w:rsidRPr="002D4493">
        <w:rPr>
          <w:rFonts w:ascii="Arial" w:hAnsi="Arial" w:cs="Arial"/>
          <w:b w:val="0"/>
          <w:bCs w:val="0"/>
          <w:w w:val="95"/>
          <w:sz w:val="22"/>
          <w:szCs w:val="22"/>
        </w:rPr>
        <w:t>.</w:t>
      </w:r>
      <w:r w:rsidR="00EE412B" w:rsidRPr="002D4493">
        <w:rPr>
          <w:rFonts w:ascii="Arial" w:hAnsi="Arial" w:cs="Arial"/>
          <w:b w:val="0"/>
          <w:w w:val="95"/>
          <w:sz w:val="22"/>
          <w:szCs w:val="22"/>
          <w:lang w:val="es-MX"/>
        </w:rPr>
        <w:t xml:space="preserve"> </w:t>
      </w:r>
      <w:r w:rsidR="00EE412B" w:rsidRPr="002D4493">
        <w:rPr>
          <w:rFonts w:ascii="Arial" w:hAnsi="Arial" w:cs="Arial"/>
          <w:w w:val="95"/>
          <w:sz w:val="22"/>
          <w:szCs w:val="22"/>
          <w:lang w:val="es-MX"/>
        </w:rPr>
        <w:t>Vigencia</w:t>
      </w:r>
    </w:p>
    <w:p w:rsidR="00EE412B" w:rsidRPr="002D4493" w:rsidRDefault="00EE412B" w:rsidP="00E54EBB">
      <w:pPr>
        <w:ind w:firstLine="708"/>
        <w:jc w:val="both"/>
        <w:rPr>
          <w:rFonts w:ascii="Arial" w:hAnsi="Arial" w:cs="Arial"/>
          <w:w w:val="95"/>
          <w:lang w:val="es-MX"/>
        </w:rPr>
      </w:pPr>
    </w:p>
    <w:p w:rsidR="00D93A76" w:rsidRPr="002D4493" w:rsidRDefault="00EE412B" w:rsidP="00005A29">
      <w:pPr>
        <w:ind w:firstLine="567"/>
        <w:jc w:val="both"/>
        <w:rPr>
          <w:rFonts w:ascii="Arial" w:hAnsi="Arial" w:cs="Arial"/>
          <w:w w:val="95"/>
          <w:sz w:val="22"/>
          <w:szCs w:val="22"/>
          <w:lang w:val="es-MX"/>
        </w:rPr>
      </w:pPr>
      <w:r w:rsidRPr="002D4493">
        <w:rPr>
          <w:rFonts w:ascii="Arial" w:hAnsi="Arial" w:cs="Arial"/>
          <w:w w:val="95"/>
          <w:sz w:val="22"/>
          <w:szCs w:val="22"/>
          <w:lang w:val="es-MX"/>
        </w:rPr>
        <w:t xml:space="preserve">El presente </w:t>
      </w:r>
      <w:r w:rsidR="002417DB" w:rsidRPr="002D4493">
        <w:rPr>
          <w:rFonts w:ascii="Arial" w:hAnsi="Arial" w:cs="Arial"/>
          <w:w w:val="95"/>
          <w:sz w:val="22"/>
          <w:szCs w:val="22"/>
          <w:lang w:val="es-MX"/>
        </w:rPr>
        <w:t>d</w:t>
      </w:r>
      <w:r w:rsidRPr="002D4493">
        <w:rPr>
          <w:rFonts w:ascii="Arial" w:hAnsi="Arial" w:cs="Arial"/>
          <w:w w:val="95"/>
          <w:sz w:val="22"/>
          <w:szCs w:val="22"/>
          <w:lang w:val="es-MX"/>
        </w:rPr>
        <w:t xml:space="preserve">ecreto </w:t>
      </w:r>
      <w:r w:rsidR="002417DB" w:rsidRPr="002D4493">
        <w:rPr>
          <w:rFonts w:ascii="Arial" w:hAnsi="Arial" w:cs="Arial"/>
          <w:w w:val="95"/>
          <w:sz w:val="22"/>
          <w:szCs w:val="22"/>
          <w:lang w:val="es-MX"/>
        </w:rPr>
        <w:t>l</w:t>
      </w:r>
      <w:r w:rsidRPr="002D4493">
        <w:rPr>
          <w:rFonts w:ascii="Arial" w:hAnsi="Arial" w:cs="Arial"/>
          <w:w w:val="95"/>
          <w:sz w:val="22"/>
          <w:szCs w:val="22"/>
          <w:lang w:val="es-MX"/>
        </w:rPr>
        <w:t>egislativo entr</w:t>
      </w:r>
      <w:r w:rsidR="00D93A76" w:rsidRPr="002D4493">
        <w:rPr>
          <w:rFonts w:ascii="Arial" w:hAnsi="Arial" w:cs="Arial"/>
          <w:w w:val="95"/>
          <w:sz w:val="22"/>
          <w:szCs w:val="22"/>
          <w:lang w:val="es-MX"/>
        </w:rPr>
        <w:t xml:space="preserve">a en vigencia a partir del día siguiente de </w:t>
      </w:r>
      <w:r w:rsidR="004B5E0C" w:rsidRPr="002D4493">
        <w:rPr>
          <w:rFonts w:ascii="Arial" w:hAnsi="Arial" w:cs="Arial"/>
          <w:w w:val="95"/>
          <w:sz w:val="22"/>
          <w:szCs w:val="22"/>
          <w:lang w:val="es-MX"/>
        </w:rPr>
        <w:t xml:space="preserve">su publicación </w:t>
      </w:r>
      <w:r w:rsidR="00D93A76" w:rsidRPr="002D4493">
        <w:rPr>
          <w:rFonts w:ascii="Arial" w:hAnsi="Arial" w:cs="Arial"/>
          <w:w w:val="95"/>
          <w:sz w:val="22"/>
          <w:szCs w:val="22"/>
          <w:lang w:val="es-MX"/>
        </w:rPr>
        <w:t xml:space="preserve">en el diario oficial “El Peruano”. </w:t>
      </w:r>
    </w:p>
    <w:p w:rsidR="00D06647" w:rsidRPr="002D4493" w:rsidRDefault="00D06647" w:rsidP="00005A29">
      <w:pPr>
        <w:ind w:firstLine="567"/>
        <w:jc w:val="both"/>
        <w:rPr>
          <w:rFonts w:ascii="Arial" w:hAnsi="Arial" w:cs="Arial"/>
          <w:w w:val="95"/>
          <w:sz w:val="22"/>
          <w:szCs w:val="22"/>
          <w:lang w:val="es-MX"/>
        </w:rPr>
      </w:pPr>
    </w:p>
    <w:p w:rsidR="00005A29" w:rsidRPr="002D4493" w:rsidRDefault="00005A29" w:rsidP="00005A29">
      <w:pPr>
        <w:ind w:left="567"/>
        <w:jc w:val="both"/>
        <w:rPr>
          <w:rFonts w:ascii="Arial" w:hAnsi="Arial" w:cs="Arial"/>
          <w:b/>
          <w:w w:val="95"/>
          <w:sz w:val="22"/>
          <w:szCs w:val="22"/>
        </w:rPr>
      </w:pPr>
      <w:r w:rsidRPr="002D4493">
        <w:rPr>
          <w:rFonts w:ascii="Arial" w:hAnsi="Arial" w:cs="Arial"/>
          <w:b/>
          <w:w w:val="95"/>
          <w:sz w:val="22"/>
          <w:szCs w:val="22"/>
        </w:rPr>
        <w:t>SEGUNDA</w:t>
      </w:r>
      <w:r w:rsidRPr="002D4493">
        <w:rPr>
          <w:rFonts w:ascii="Arial" w:hAnsi="Arial" w:cs="Arial"/>
          <w:w w:val="95"/>
          <w:sz w:val="22"/>
          <w:szCs w:val="22"/>
        </w:rPr>
        <w:t xml:space="preserve">. </w:t>
      </w:r>
      <w:r w:rsidRPr="002D4493">
        <w:rPr>
          <w:rFonts w:ascii="Arial" w:hAnsi="Arial" w:cs="Arial"/>
          <w:b/>
          <w:w w:val="95"/>
          <w:sz w:val="22"/>
          <w:szCs w:val="22"/>
        </w:rPr>
        <w:t>Normas reglamentarias y complementarias</w:t>
      </w:r>
    </w:p>
    <w:p w:rsidR="00005A29" w:rsidRPr="002D4493" w:rsidRDefault="00005A29" w:rsidP="00005A29">
      <w:pPr>
        <w:ind w:firstLine="708"/>
        <w:jc w:val="both"/>
        <w:rPr>
          <w:rFonts w:ascii="Arial" w:hAnsi="Arial" w:cs="Arial"/>
          <w:w w:val="95"/>
          <w:sz w:val="22"/>
          <w:szCs w:val="22"/>
          <w:lang w:val="es-MX"/>
        </w:rPr>
      </w:pPr>
    </w:p>
    <w:p w:rsidR="00005A29" w:rsidRPr="002D4493" w:rsidRDefault="00005A29" w:rsidP="00005A29">
      <w:pPr>
        <w:ind w:firstLine="567"/>
        <w:jc w:val="both"/>
        <w:rPr>
          <w:rFonts w:ascii="Arial" w:hAnsi="Arial" w:cs="Arial"/>
          <w:w w:val="95"/>
          <w:sz w:val="22"/>
          <w:szCs w:val="22"/>
          <w:lang w:val="es-MX"/>
        </w:rPr>
      </w:pPr>
      <w:r w:rsidRPr="002D4493">
        <w:rPr>
          <w:rFonts w:ascii="Arial" w:hAnsi="Arial" w:cs="Arial"/>
          <w:w w:val="95"/>
          <w:sz w:val="22"/>
          <w:szCs w:val="22"/>
          <w:lang w:val="es-MX"/>
        </w:rPr>
        <w:t xml:space="preserve">Mediante decreto supremo, refrendado por el Ministro de Economía y Finanzas, se dictan las normas reglamentarias y complementarias necesarias para la correcta aplicación de lo dispuesto en el presente decreto legislativo.  </w:t>
      </w:r>
    </w:p>
    <w:p w:rsidR="00005A29" w:rsidRPr="002D4493" w:rsidRDefault="00005A29" w:rsidP="00E54EBB">
      <w:pPr>
        <w:pStyle w:val="Ttulo3"/>
        <w:widowControl w:val="0"/>
        <w:spacing w:before="0" w:after="0"/>
        <w:ind w:firstLine="708"/>
        <w:jc w:val="both"/>
        <w:rPr>
          <w:rFonts w:ascii="Arial" w:hAnsi="Arial" w:cs="Arial"/>
          <w:w w:val="95"/>
          <w:sz w:val="22"/>
          <w:szCs w:val="22"/>
          <w:lang w:val="es-PE"/>
        </w:rPr>
      </w:pPr>
    </w:p>
    <w:p w:rsidR="00F658F1" w:rsidRPr="002D4493" w:rsidRDefault="00005A29" w:rsidP="00005A29">
      <w:pPr>
        <w:pStyle w:val="Ttulo3"/>
        <w:widowControl w:val="0"/>
        <w:spacing w:before="0" w:after="0"/>
        <w:ind w:firstLine="567"/>
        <w:jc w:val="both"/>
        <w:rPr>
          <w:rFonts w:ascii="Arial" w:hAnsi="Arial" w:cs="Arial"/>
          <w:w w:val="95"/>
          <w:sz w:val="22"/>
          <w:szCs w:val="22"/>
          <w:lang w:val="es-MX"/>
        </w:rPr>
      </w:pPr>
      <w:r w:rsidRPr="002D4493">
        <w:rPr>
          <w:rFonts w:ascii="Arial" w:hAnsi="Arial" w:cs="Arial"/>
          <w:bCs w:val="0"/>
          <w:w w:val="95"/>
          <w:sz w:val="22"/>
          <w:szCs w:val="22"/>
          <w:lang w:val="es-ES"/>
        </w:rPr>
        <w:t>TERCERA</w:t>
      </w:r>
      <w:r w:rsidR="00F658F1" w:rsidRPr="002D4493">
        <w:rPr>
          <w:rFonts w:ascii="Arial" w:hAnsi="Arial" w:cs="Arial"/>
          <w:b w:val="0"/>
          <w:bCs w:val="0"/>
          <w:w w:val="95"/>
          <w:sz w:val="22"/>
          <w:szCs w:val="22"/>
        </w:rPr>
        <w:t>.</w:t>
      </w:r>
      <w:r w:rsidR="00F658F1" w:rsidRPr="002D4493">
        <w:rPr>
          <w:rFonts w:ascii="Arial" w:hAnsi="Arial" w:cs="Arial"/>
          <w:b w:val="0"/>
          <w:w w:val="95"/>
          <w:sz w:val="22"/>
          <w:szCs w:val="22"/>
          <w:lang w:val="es-MX"/>
        </w:rPr>
        <w:t xml:space="preserve"> </w:t>
      </w:r>
      <w:r w:rsidR="001D2F57" w:rsidRPr="002D4493">
        <w:rPr>
          <w:rFonts w:ascii="Arial" w:hAnsi="Arial" w:cs="Arial"/>
          <w:w w:val="95"/>
          <w:sz w:val="22"/>
          <w:szCs w:val="22"/>
          <w:lang w:val="es-MX"/>
        </w:rPr>
        <w:t>Compensación y devolución</w:t>
      </w:r>
    </w:p>
    <w:p w:rsidR="001D2F57" w:rsidRPr="002D4493" w:rsidRDefault="001D2F57" w:rsidP="00E54EBB">
      <w:pPr>
        <w:rPr>
          <w:w w:val="95"/>
          <w:sz w:val="22"/>
          <w:szCs w:val="22"/>
          <w:lang w:val="es-MX"/>
        </w:rPr>
      </w:pPr>
    </w:p>
    <w:p w:rsidR="00ED2049" w:rsidRPr="002D4493" w:rsidRDefault="00F658F1" w:rsidP="00005A29">
      <w:pPr>
        <w:ind w:firstLine="567"/>
        <w:jc w:val="both"/>
        <w:rPr>
          <w:rFonts w:ascii="Arial" w:hAnsi="Arial" w:cs="Arial"/>
          <w:color w:val="000000"/>
          <w:w w:val="95"/>
          <w:sz w:val="22"/>
          <w:szCs w:val="22"/>
        </w:rPr>
      </w:pPr>
      <w:r w:rsidRPr="002D4493">
        <w:rPr>
          <w:rFonts w:ascii="Arial" w:hAnsi="Arial" w:cs="Arial"/>
          <w:color w:val="000000"/>
          <w:w w:val="95"/>
          <w:sz w:val="22"/>
          <w:szCs w:val="22"/>
        </w:rPr>
        <w:t>L</w:t>
      </w:r>
      <w:r w:rsidR="008928B0" w:rsidRPr="002D4493">
        <w:rPr>
          <w:rFonts w:ascii="Arial" w:hAnsi="Arial" w:cs="Arial"/>
          <w:color w:val="000000"/>
          <w:w w:val="95"/>
          <w:sz w:val="22"/>
          <w:szCs w:val="22"/>
        </w:rPr>
        <w:t xml:space="preserve">o dispuesto en </w:t>
      </w:r>
      <w:r w:rsidR="00005A29" w:rsidRPr="002D4493">
        <w:rPr>
          <w:rFonts w:ascii="Arial" w:hAnsi="Arial" w:cs="Arial"/>
          <w:color w:val="000000"/>
          <w:w w:val="95"/>
          <w:sz w:val="22"/>
          <w:szCs w:val="22"/>
        </w:rPr>
        <w:t xml:space="preserve">el presente </w:t>
      </w:r>
      <w:r w:rsidRPr="002D4493">
        <w:rPr>
          <w:rFonts w:ascii="Arial" w:hAnsi="Arial" w:cs="Arial"/>
          <w:color w:val="000000"/>
          <w:w w:val="95"/>
          <w:sz w:val="22"/>
          <w:szCs w:val="22"/>
        </w:rPr>
        <w:t xml:space="preserve">decreto legislativo </w:t>
      </w:r>
      <w:r w:rsidR="008928B0" w:rsidRPr="002D4493">
        <w:rPr>
          <w:rFonts w:ascii="Arial" w:hAnsi="Arial" w:cs="Arial"/>
          <w:color w:val="000000"/>
          <w:w w:val="95"/>
          <w:sz w:val="22"/>
          <w:szCs w:val="22"/>
        </w:rPr>
        <w:t>no da lugar a compensación ni devolución de monto alguno, en caso de existir pago</w:t>
      </w:r>
      <w:r w:rsidRPr="002D4493">
        <w:rPr>
          <w:rFonts w:ascii="Arial" w:hAnsi="Arial" w:cs="Arial"/>
          <w:color w:val="000000"/>
          <w:w w:val="95"/>
          <w:sz w:val="22"/>
          <w:szCs w:val="22"/>
        </w:rPr>
        <w:t>s</w:t>
      </w:r>
      <w:r w:rsidR="008928B0" w:rsidRPr="002D4493">
        <w:rPr>
          <w:rFonts w:ascii="Arial" w:hAnsi="Arial" w:cs="Arial"/>
          <w:color w:val="000000"/>
          <w:w w:val="95"/>
          <w:sz w:val="22"/>
          <w:szCs w:val="22"/>
        </w:rPr>
        <w:t xml:space="preserve"> en exceso o saldo</w:t>
      </w:r>
      <w:r w:rsidRPr="002D4493">
        <w:rPr>
          <w:rFonts w:ascii="Arial" w:hAnsi="Arial" w:cs="Arial"/>
          <w:color w:val="000000"/>
          <w:w w:val="95"/>
          <w:sz w:val="22"/>
          <w:szCs w:val="22"/>
        </w:rPr>
        <w:t>s</w:t>
      </w:r>
      <w:r w:rsidR="008928B0" w:rsidRPr="002D4493">
        <w:rPr>
          <w:rFonts w:ascii="Arial" w:hAnsi="Arial" w:cs="Arial"/>
          <w:color w:val="000000"/>
          <w:w w:val="95"/>
          <w:sz w:val="22"/>
          <w:szCs w:val="22"/>
        </w:rPr>
        <w:t xml:space="preserve"> a favor del deudor. </w:t>
      </w:r>
    </w:p>
    <w:p w:rsidR="00E54EBB" w:rsidRPr="002D4493" w:rsidRDefault="00E54EBB" w:rsidP="00E54EBB">
      <w:pPr>
        <w:pStyle w:val="Ttulo3"/>
        <w:spacing w:before="0" w:after="0"/>
        <w:ind w:firstLine="708"/>
        <w:jc w:val="both"/>
        <w:rPr>
          <w:rFonts w:ascii="Arial" w:hAnsi="Arial" w:cs="Arial"/>
          <w:w w:val="95"/>
          <w:sz w:val="22"/>
          <w:szCs w:val="22"/>
          <w:lang w:val="es-MX"/>
        </w:rPr>
      </w:pPr>
    </w:p>
    <w:p w:rsidR="00734E6E" w:rsidRPr="002D4493" w:rsidRDefault="00734E6E" w:rsidP="00734E6E">
      <w:pPr>
        <w:ind w:left="708"/>
        <w:jc w:val="both"/>
        <w:rPr>
          <w:rFonts w:ascii="Arial" w:hAnsi="Arial" w:cs="Arial"/>
          <w:w w:val="95"/>
          <w:sz w:val="22"/>
          <w:szCs w:val="22"/>
        </w:rPr>
      </w:pPr>
      <w:bookmarkStart w:id="0" w:name="JD_DLEG981-Unica-Disp.Comp.Derg."/>
      <w:bookmarkEnd w:id="0"/>
      <w:r w:rsidRPr="002D4493">
        <w:rPr>
          <w:rFonts w:ascii="Arial" w:hAnsi="Arial" w:cs="Arial"/>
          <w:b/>
          <w:w w:val="95"/>
          <w:sz w:val="22"/>
          <w:szCs w:val="22"/>
        </w:rPr>
        <w:t>POR TANTO</w:t>
      </w:r>
      <w:r w:rsidRPr="002D4493">
        <w:rPr>
          <w:rFonts w:ascii="Arial" w:hAnsi="Arial" w:cs="Arial"/>
          <w:w w:val="95"/>
          <w:sz w:val="22"/>
          <w:szCs w:val="22"/>
        </w:rPr>
        <w:t>:</w:t>
      </w:r>
    </w:p>
    <w:p w:rsidR="00734E6E" w:rsidRPr="002D4493" w:rsidRDefault="00734E6E" w:rsidP="00734E6E">
      <w:pPr>
        <w:ind w:left="708"/>
        <w:jc w:val="both"/>
        <w:rPr>
          <w:rFonts w:ascii="Arial" w:hAnsi="Arial" w:cs="Arial"/>
          <w:w w:val="95"/>
          <w:sz w:val="22"/>
          <w:szCs w:val="22"/>
        </w:rPr>
      </w:pPr>
    </w:p>
    <w:p w:rsidR="00734E6E" w:rsidRPr="002D4493" w:rsidRDefault="00734E6E" w:rsidP="00734E6E">
      <w:pPr>
        <w:ind w:left="708"/>
        <w:jc w:val="both"/>
        <w:rPr>
          <w:rFonts w:ascii="Arial" w:hAnsi="Arial" w:cs="Arial"/>
          <w:w w:val="95"/>
          <w:sz w:val="22"/>
          <w:szCs w:val="22"/>
        </w:rPr>
      </w:pPr>
      <w:r w:rsidRPr="002D4493">
        <w:rPr>
          <w:rFonts w:ascii="Arial" w:hAnsi="Arial" w:cs="Arial"/>
          <w:w w:val="95"/>
          <w:sz w:val="22"/>
          <w:szCs w:val="22"/>
        </w:rPr>
        <w:t xml:space="preserve">Mando se publique y cumpla, dando cuenta al Congreso de </w:t>
      </w:r>
      <w:smartTag w:uri="urn:schemas-microsoft-com:office:smarttags" w:element="PersonName">
        <w:smartTagPr>
          <w:attr w:name="ProductID" w:val="la Rep￺blica."/>
        </w:smartTagPr>
        <w:r w:rsidRPr="002D4493">
          <w:rPr>
            <w:rFonts w:ascii="Arial" w:hAnsi="Arial" w:cs="Arial"/>
            <w:w w:val="95"/>
            <w:sz w:val="22"/>
            <w:szCs w:val="22"/>
          </w:rPr>
          <w:t>la República.</w:t>
        </w:r>
      </w:smartTag>
    </w:p>
    <w:p w:rsidR="00734E6E" w:rsidRPr="002D4493" w:rsidRDefault="00734E6E" w:rsidP="00734E6E">
      <w:pPr>
        <w:ind w:left="708"/>
        <w:jc w:val="both"/>
        <w:rPr>
          <w:rFonts w:ascii="Arial" w:hAnsi="Arial" w:cs="Arial"/>
          <w:w w:val="95"/>
          <w:sz w:val="22"/>
          <w:szCs w:val="22"/>
        </w:rPr>
      </w:pPr>
    </w:p>
    <w:p w:rsidR="00DD018F" w:rsidRPr="002D4493" w:rsidRDefault="00DD018F" w:rsidP="00734E6E">
      <w:pPr>
        <w:ind w:left="708"/>
        <w:jc w:val="both"/>
        <w:rPr>
          <w:rFonts w:ascii="Arial" w:hAnsi="Arial" w:cs="Arial"/>
          <w:w w:val="95"/>
          <w:sz w:val="22"/>
          <w:szCs w:val="22"/>
        </w:rPr>
      </w:pPr>
    </w:p>
    <w:p w:rsidR="0053765F" w:rsidRPr="002D4493" w:rsidRDefault="00734E6E" w:rsidP="009531C4">
      <w:pPr>
        <w:ind w:left="708"/>
        <w:jc w:val="both"/>
        <w:rPr>
          <w:rFonts w:ascii="Arial" w:hAnsi="Arial" w:cs="Arial"/>
          <w:w w:val="95"/>
          <w:sz w:val="22"/>
          <w:szCs w:val="22"/>
        </w:rPr>
      </w:pPr>
      <w:r w:rsidRPr="002D4493">
        <w:rPr>
          <w:rFonts w:ascii="Arial" w:hAnsi="Arial" w:cs="Arial"/>
          <w:w w:val="95"/>
          <w:sz w:val="22"/>
          <w:szCs w:val="22"/>
        </w:rPr>
        <w:t xml:space="preserve">Dado en la Casa de Gobierno, en Lima a los </w:t>
      </w:r>
      <w:r w:rsidR="00391D94" w:rsidRPr="002D4493">
        <w:rPr>
          <w:rFonts w:ascii="Arial" w:hAnsi="Arial" w:cs="Arial"/>
          <w:w w:val="95"/>
          <w:sz w:val="22"/>
          <w:szCs w:val="22"/>
        </w:rPr>
        <w:t>siete días del mes de diciembre del año dos mil dieciséis.</w:t>
      </w:r>
    </w:p>
    <w:sectPr w:rsidR="0053765F" w:rsidRPr="002D4493" w:rsidSect="00D06647">
      <w:headerReference w:type="default" r:id="rId8"/>
      <w:footerReference w:type="default" r:id="rId9"/>
      <w:pgSz w:w="11906" w:h="16838" w:code="9"/>
      <w:pgMar w:top="1701" w:right="1276"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03D" w:rsidRDefault="005A403D">
      <w:r>
        <w:separator/>
      </w:r>
    </w:p>
  </w:endnote>
  <w:endnote w:type="continuationSeparator" w:id="0">
    <w:p w:rsidR="005A403D" w:rsidRDefault="005A40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47" w:rsidRPr="00D06647" w:rsidRDefault="00D06647">
    <w:pPr>
      <w:pStyle w:val="Piedepgina"/>
      <w:rPr>
        <w:rFonts w:ascii="Arial" w:hAnsi="Arial" w:cs="Arial"/>
        <w:sz w:val="16"/>
      </w:rPr>
    </w:pPr>
    <w:r w:rsidRPr="00D06647">
      <w:rPr>
        <w:rFonts w:ascii="Arial" w:hAnsi="Arial" w:cs="Arial"/>
        <w:sz w:val="16"/>
        <w:bdr w:val="single" w:sz="4" w:space="0" w:color="auto"/>
      </w:rPr>
      <w:t xml:space="preserve">Página </w:t>
    </w:r>
    <w:r w:rsidRPr="00D06647">
      <w:rPr>
        <w:rFonts w:ascii="Arial" w:hAnsi="Arial" w:cs="Arial"/>
        <w:b/>
        <w:sz w:val="16"/>
        <w:bdr w:val="single" w:sz="4" w:space="0" w:color="auto"/>
      </w:rPr>
      <w:fldChar w:fldCharType="begin"/>
    </w:r>
    <w:r w:rsidRPr="00D06647">
      <w:rPr>
        <w:rFonts w:ascii="Arial" w:hAnsi="Arial" w:cs="Arial"/>
        <w:b/>
        <w:sz w:val="16"/>
        <w:bdr w:val="single" w:sz="4" w:space="0" w:color="auto"/>
      </w:rPr>
      <w:instrText>PAGE</w:instrText>
    </w:r>
    <w:r w:rsidRPr="00D06647">
      <w:rPr>
        <w:rFonts w:ascii="Arial" w:hAnsi="Arial" w:cs="Arial"/>
        <w:b/>
        <w:sz w:val="16"/>
        <w:bdr w:val="single" w:sz="4" w:space="0" w:color="auto"/>
      </w:rPr>
      <w:fldChar w:fldCharType="separate"/>
    </w:r>
    <w:r w:rsidR="002D4493">
      <w:rPr>
        <w:rFonts w:ascii="Arial" w:hAnsi="Arial" w:cs="Arial"/>
        <w:b/>
        <w:noProof/>
        <w:sz w:val="16"/>
        <w:bdr w:val="single" w:sz="4" w:space="0" w:color="auto"/>
      </w:rPr>
      <w:t>8</w:t>
    </w:r>
    <w:r w:rsidRPr="00D06647">
      <w:rPr>
        <w:rFonts w:ascii="Arial" w:hAnsi="Arial" w:cs="Arial"/>
        <w:b/>
        <w:sz w:val="16"/>
        <w:bdr w:val="single" w:sz="4" w:space="0" w:color="auto"/>
      </w:rPr>
      <w:fldChar w:fldCharType="end"/>
    </w:r>
    <w:r w:rsidRPr="00D06647">
      <w:rPr>
        <w:rFonts w:ascii="Arial" w:hAnsi="Arial" w:cs="Arial"/>
        <w:sz w:val="16"/>
        <w:bdr w:val="single" w:sz="4" w:space="0" w:color="auto"/>
      </w:rPr>
      <w:t xml:space="preserve"> de </w:t>
    </w:r>
    <w:r w:rsidRPr="00D06647">
      <w:rPr>
        <w:rFonts w:ascii="Arial" w:hAnsi="Arial" w:cs="Arial"/>
        <w:b/>
        <w:sz w:val="16"/>
        <w:bdr w:val="single" w:sz="4" w:space="0" w:color="auto"/>
      </w:rPr>
      <w:fldChar w:fldCharType="begin"/>
    </w:r>
    <w:r w:rsidRPr="00D06647">
      <w:rPr>
        <w:rFonts w:ascii="Arial" w:hAnsi="Arial" w:cs="Arial"/>
        <w:b/>
        <w:sz w:val="16"/>
        <w:bdr w:val="single" w:sz="4" w:space="0" w:color="auto"/>
      </w:rPr>
      <w:instrText>NUMPAGES</w:instrText>
    </w:r>
    <w:r w:rsidRPr="00D06647">
      <w:rPr>
        <w:rFonts w:ascii="Arial" w:hAnsi="Arial" w:cs="Arial"/>
        <w:b/>
        <w:sz w:val="16"/>
        <w:bdr w:val="single" w:sz="4" w:space="0" w:color="auto"/>
      </w:rPr>
      <w:fldChar w:fldCharType="separate"/>
    </w:r>
    <w:r w:rsidR="002D4493">
      <w:rPr>
        <w:rFonts w:ascii="Arial" w:hAnsi="Arial" w:cs="Arial"/>
        <w:b/>
        <w:noProof/>
        <w:sz w:val="16"/>
        <w:bdr w:val="single" w:sz="4" w:space="0" w:color="auto"/>
      </w:rPr>
      <w:t>8</w:t>
    </w:r>
    <w:r w:rsidRPr="00D06647">
      <w:rPr>
        <w:rFonts w:ascii="Arial" w:hAnsi="Arial" w:cs="Arial"/>
        <w:b/>
        <w:sz w:val="16"/>
        <w:bdr w:val="single" w:sz="4" w:space="0" w:color="auto"/>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03D" w:rsidRDefault="005A403D">
      <w:r>
        <w:separator/>
      </w:r>
    </w:p>
  </w:footnote>
  <w:footnote w:type="continuationSeparator" w:id="0">
    <w:p w:rsidR="005A403D" w:rsidRDefault="005A40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03D" w:rsidRDefault="005A403D" w:rsidP="00D06647">
    <w:pPr>
      <w:pStyle w:val="Encabezado"/>
      <w:tabs>
        <w:tab w:val="clear" w:pos="4252"/>
        <w:tab w:val="clear" w:pos="8504"/>
      </w:tabs>
      <w:ind w:left="2127" w:hanging="2127"/>
      <w:jc w:val="center"/>
      <w:rPr>
        <w:rFonts w:ascii="Arial Black" w:hAnsi="Arial Black" w:cs="Arial"/>
        <w:sz w:val="22"/>
        <w:lang w:val="es-PE"/>
      </w:rPr>
    </w:pPr>
    <w:r w:rsidRPr="005A403D">
      <w:rPr>
        <w:rFonts w:ascii="Arial Black" w:hAnsi="Arial Black" w:cs="Arial"/>
        <w:sz w:val="22"/>
        <w:lang w:val="es-PE"/>
      </w:rPr>
      <w:t>DECRETO LEGISLATIVO Nro. 1257</w:t>
    </w:r>
  </w:p>
  <w:p w:rsidR="005A403D" w:rsidRPr="005A403D" w:rsidRDefault="005A403D" w:rsidP="005A403D">
    <w:pPr>
      <w:pStyle w:val="Encabezado"/>
      <w:jc w:val="center"/>
      <w:rPr>
        <w:rFonts w:ascii="Arial Black" w:hAnsi="Arial Black" w:cs="Arial"/>
        <w:sz w:val="22"/>
        <w:lang w:val="es-PE"/>
      </w:rPr>
    </w:pPr>
  </w:p>
  <w:p w:rsidR="005A403D" w:rsidRPr="005A403D" w:rsidRDefault="005A403D" w:rsidP="00D06647">
    <w:pPr>
      <w:pStyle w:val="Encabezado"/>
      <w:tabs>
        <w:tab w:val="clear" w:pos="4252"/>
        <w:tab w:val="clear" w:pos="8504"/>
      </w:tabs>
      <w:ind w:left="2268" w:hanging="2268"/>
      <w:rPr>
        <w:rFonts w:ascii="Arial" w:hAnsi="Arial" w:cs="Arial"/>
        <w:sz w:val="20"/>
        <w:lang w:val="es-PE"/>
      </w:rPr>
    </w:pPr>
    <w:r>
      <w:rPr>
        <w:rFonts w:ascii="Arial" w:hAnsi="Arial" w:cs="Arial"/>
        <w:sz w:val="20"/>
        <w:lang w:val="es-PE"/>
      </w:rPr>
      <w:t>F-</w:t>
    </w:r>
    <w:proofErr w:type="gramStart"/>
    <w:r w:rsidR="00D06647">
      <w:rPr>
        <w:rFonts w:ascii="Arial" w:hAnsi="Arial" w:cs="Arial"/>
        <w:sz w:val="20"/>
        <w:lang w:val="es-PE"/>
      </w:rPr>
      <w:t>Publicación :</w:t>
    </w:r>
    <w:proofErr w:type="gramEnd"/>
    <w:r w:rsidR="00D06647">
      <w:rPr>
        <w:rFonts w:ascii="Arial" w:hAnsi="Arial" w:cs="Arial"/>
        <w:sz w:val="20"/>
        <w:lang w:val="es-PE"/>
      </w:rPr>
      <w:t xml:space="preserve"> </w:t>
    </w:r>
    <w:r w:rsidR="00D06647">
      <w:rPr>
        <w:rFonts w:ascii="Arial" w:hAnsi="Arial" w:cs="Arial"/>
        <w:sz w:val="20"/>
        <w:lang w:val="es-PE"/>
      </w:rPr>
      <w:tab/>
    </w:r>
    <w:r w:rsidRPr="005A403D">
      <w:rPr>
        <w:rFonts w:ascii="Arial" w:hAnsi="Arial" w:cs="Arial"/>
        <w:sz w:val="20"/>
        <w:lang w:val="es-PE"/>
      </w:rPr>
      <w:t>El Peruano, 8 – Dic. 2016</w:t>
    </w:r>
  </w:p>
  <w:p w:rsidR="005A403D" w:rsidRPr="005A403D" w:rsidRDefault="005A403D" w:rsidP="00D06647">
    <w:pPr>
      <w:pStyle w:val="Encabezado"/>
      <w:tabs>
        <w:tab w:val="clear" w:pos="4252"/>
      </w:tabs>
      <w:ind w:left="2268" w:hanging="2268"/>
      <w:rPr>
        <w:rFonts w:ascii="Arial" w:hAnsi="Arial" w:cs="Arial"/>
        <w:sz w:val="20"/>
        <w:lang w:val="es-PE"/>
      </w:rPr>
    </w:pPr>
    <w:r w:rsidRPr="005A403D">
      <w:rPr>
        <w:rFonts w:ascii="Arial" w:hAnsi="Arial" w:cs="Arial"/>
        <w:sz w:val="20"/>
        <w:lang w:val="es-PE"/>
      </w:rPr>
      <w:t>F-</w:t>
    </w:r>
    <w:proofErr w:type="gramStart"/>
    <w:r w:rsidRPr="005A403D">
      <w:rPr>
        <w:rFonts w:ascii="Arial" w:hAnsi="Arial" w:cs="Arial"/>
        <w:sz w:val="20"/>
        <w:lang w:val="es-PE"/>
      </w:rPr>
      <w:t>Vigencia :</w:t>
    </w:r>
    <w:proofErr w:type="gramEnd"/>
    <w:r w:rsidRPr="005A403D">
      <w:rPr>
        <w:rFonts w:ascii="Arial" w:hAnsi="Arial" w:cs="Arial"/>
        <w:sz w:val="20"/>
        <w:lang w:val="es-PE"/>
      </w:rPr>
      <w:t xml:space="preserve"> </w:t>
    </w:r>
    <w:r w:rsidR="00D06647">
      <w:rPr>
        <w:rFonts w:ascii="Arial" w:hAnsi="Arial" w:cs="Arial"/>
        <w:sz w:val="20"/>
        <w:lang w:val="es-PE"/>
      </w:rPr>
      <w:tab/>
    </w:r>
    <w:r w:rsidRPr="005A403D">
      <w:rPr>
        <w:rFonts w:ascii="Arial" w:hAnsi="Arial" w:cs="Arial"/>
        <w:sz w:val="20"/>
        <w:lang w:val="es-PE"/>
      </w:rPr>
      <w:t>09-Dic.2016  (Primera Disposición Complementaria Final)</w:t>
    </w:r>
  </w:p>
  <w:p w:rsidR="005A403D" w:rsidRPr="005A403D" w:rsidRDefault="005A403D" w:rsidP="005A403D">
    <w:pPr>
      <w:pStyle w:val="Encabezado"/>
      <w:tabs>
        <w:tab w:val="clear" w:pos="8504"/>
      </w:tabs>
      <w:rPr>
        <w:lang w:val="es-PE"/>
      </w:rPr>
    </w:pPr>
    <w:r>
      <w:rPr>
        <w:lang w:val="es-PE"/>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8pt;height:9.8pt" o:bullet="t">
        <v:imagedata r:id="rId1" o:title="BD21298_"/>
      </v:shape>
    </w:pict>
  </w:numPicBullet>
  <w:abstractNum w:abstractNumId="0">
    <w:nsid w:val="0A005478"/>
    <w:multiLevelType w:val="hybridMultilevel"/>
    <w:tmpl w:val="A374112C"/>
    <w:lvl w:ilvl="0" w:tplc="9F34298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FCD6929"/>
    <w:multiLevelType w:val="hybridMultilevel"/>
    <w:tmpl w:val="EC1A48C4"/>
    <w:lvl w:ilvl="0" w:tplc="0C0A0019">
      <w:start w:val="1"/>
      <w:numFmt w:val="lowerLetter"/>
      <w:lvlText w:val="%1."/>
      <w:lvlJc w:val="left"/>
      <w:pPr>
        <w:ind w:left="1211" w:hanging="360"/>
      </w:pPr>
    </w:lvl>
    <w:lvl w:ilvl="1" w:tplc="0C0A0019" w:tentative="1">
      <w:start w:val="1"/>
      <w:numFmt w:val="lowerLetter"/>
      <w:lvlText w:val="%2."/>
      <w:lvlJc w:val="left"/>
      <w:pPr>
        <w:ind w:left="2523" w:hanging="360"/>
      </w:pPr>
    </w:lvl>
    <w:lvl w:ilvl="2" w:tplc="0C0A001B" w:tentative="1">
      <w:start w:val="1"/>
      <w:numFmt w:val="lowerRoman"/>
      <w:lvlText w:val="%3."/>
      <w:lvlJc w:val="right"/>
      <w:pPr>
        <w:ind w:left="3243" w:hanging="180"/>
      </w:pPr>
    </w:lvl>
    <w:lvl w:ilvl="3" w:tplc="0C0A000F" w:tentative="1">
      <w:start w:val="1"/>
      <w:numFmt w:val="decimal"/>
      <w:lvlText w:val="%4."/>
      <w:lvlJc w:val="left"/>
      <w:pPr>
        <w:ind w:left="3963" w:hanging="360"/>
      </w:pPr>
    </w:lvl>
    <w:lvl w:ilvl="4" w:tplc="0C0A0019" w:tentative="1">
      <w:start w:val="1"/>
      <w:numFmt w:val="lowerLetter"/>
      <w:lvlText w:val="%5."/>
      <w:lvlJc w:val="left"/>
      <w:pPr>
        <w:ind w:left="4683" w:hanging="360"/>
      </w:pPr>
    </w:lvl>
    <w:lvl w:ilvl="5" w:tplc="0C0A001B" w:tentative="1">
      <w:start w:val="1"/>
      <w:numFmt w:val="lowerRoman"/>
      <w:lvlText w:val="%6."/>
      <w:lvlJc w:val="right"/>
      <w:pPr>
        <w:ind w:left="5403" w:hanging="180"/>
      </w:pPr>
    </w:lvl>
    <w:lvl w:ilvl="6" w:tplc="0C0A000F" w:tentative="1">
      <w:start w:val="1"/>
      <w:numFmt w:val="decimal"/>
      <w:lvlText w:val="%7."/>
      <w:lvlJc w:val="left"/>
      <w:pPr>
        <w:ind w:left="6123" w:hanging="360"/>
      </w:pPr>
    </w:lvl>
    <w:lvl w:ilvl="7" w:tplc="0C0A0019" w:tentative="1">
      <w:start w:val="1"/>
      <w:numFmt w:val="lowerLetter"/>
      <w:lvlText w:val="%8."/>
      <w:lvlJc w:val="left"/>
      <w:pPr>
        <w:ind w:left="6843" w:hanging="360"/>
      </w:pPr>
    </w:lvl>
    <w:lvl w:ilvl="8" w:tplc="0C0A001B" w:tentative="1">
      <w:start w:val="1"/>
      <w:numFmt w:val="lowerRoman"/>
      <w:lvlText w:val="%9."/>
      <w:lvlJc w:val="right"/>
      <w:pPr>
        <w:ind w:left="7563" w:hanging="180"/>
      </w:pPr>
    </w:lvl>
  </w:abstractNum>
  <w:abstractNum w:abstractNumId="2">
    <w:nsid w:val="10DB6518"/>
    <w:multiLevelType w:val="hybridMultilevel"/>
    <w:tmpl w:val="7E8A1B80"/>
    <w:lvl w:ilvl="0" w:tplc="8DD8F8DA">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
    <w:nsid w:val="11F35624"/>
    <w:multiLevelType w:val="multilevel"/>
    <w:tmpl w:val="118A5B04"/>
    <w:styleLink w:val="Estilo1"/>
    <w:lvl w:ilvl="0">
      <w:start w:val="1"/>
      <w:numFmt w:val="none"/>
      <w:lvlText w:val="5.1"/>
      <w:lvlJc w:val="left"/>
      <w:pPr>
        <w:ind w:left="720" w:hanging="360"/>
      </w:pPr>
      <w:rPr>
        <w:rFonts w:ascii="Arial" w:hAnsi="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6987A5B"/>
    <w:multiLevelType w:val="hybridMultilevel"/>
    <w:tmpl w:val="0084FF44"/>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nsid w:val="1778796F"/>
    <w:multiLevelType w:val="hybridMultilevel"/>
    <w:tmpl w:val="70060BAC"/>
    <w:lvl w:ilvl="0" w:tplc="C0E00224">
      <w:numFmt w:val="bullet"/>
      <w:lvlText w:val="-"/>
      <w:lvlJc w:val="left"/>
      <w:pPr>
        <w:ind w:left="1494" w:hanging="360"/>
      </w:pPr>
      <w:rPr>
        <w:rFonts w:ascii="Arial" w:eastAsia="Times New Roman" w:hAnsi="Arial" w:cs="Arial" w:hint="default"/>
        <w:b/>
        <w:color w:val="2E74B5"/>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6">
    <w:nsid w:val="17D908E2"/>
    <w:multiLevelType w:val="hybridMultilevel"/>
    <w:tmpl w:val="DFA08F5A"/>
    <w:lvl w:ilvl="0" w:tplc="0C0A001B">
      <w:start w:val="1"/>
      <w:numFmt w:val="lowerRoman"/>
      <w:lvlText w:val="%1."/>
      <w:lvlJc w:val="righ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7">
    <w:nsid w:val="1D5923F8"/>
    <w:multiLevelType w:val="hybridMultilevel"/>
    <w:tmpl w:val="27CE5B2A"/>
    <w:lvl w:ilvl="0" w:tplc="0C0A0019">
      <w:start w:val="1"/>
      <w:numFmt w:val="lowerLetter"/>
      <w:lvlText w:val="%1."/>
      <w:lvlJc w:val="left"/>
      <w:pPr>
        <w:ind w:left="1068" w:hanging="360"/>
      </w:pPr>
      <w:rPr>
        <w:rFonts w:hint="default"/>
        <w:b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nsid w:val="25852A0D"/>
    <w:multiLevelType w:val="hybridMultilevel"/>
    <w:tmpl w:val="82ECFC8A"/>
    <w:lvl w:ilvl="0" w:tplc="0C0A0019">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nsid w:val="32AA6A2D"/>
    <w:multiLevelType w:val="multilevel"/>
    <w:tmpl w:val="339AE876"/>
    <w:lvl w:ilvl="0">
      <w:start w:val="11"/>
      <w:numFmt w:val="decimal"/>
      <w:lvlText w:val="%1"/>
      <w:lvlJc w:val="left"/>
      <w:pPr>
        <w:ind w:left="420" w:hanging="420"/>
      </w:pPr>
      <w:rPr>
        <w:rFonts w:hint="default"/>
        <w:color w:val="auto"/>
      </w:rPr>
    </w:lvl>
    <w:lvl w:ilvl="1">
      <w:start w:val="1"/>
      <w:numFmt w:val="decimal"/>
      <w:lvlText w:val="%1.%2"/>
      <w:lvlJc w:val="left"/>
      <w:pPr>
        <w:ind w:left="1413" w:hanging="42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0">
    <w:nsid w:val="352D2E39"/>
    <w:multiLevelType w:val="hybridMultilevel"/>
    <w:tmpl w:val="494096AE"/>
    <w:lvl w:ilvl="0" w:tplc="4C48DE6A">
      <w:start w:val="1"/>
      <w:numFmt w:val="decimal"/>
      <w:lvlText w:val="2.%1"/>
      <w:lvlJc w:val="left"/>
      <w:pPr>
        <w:ind w:left="1287" w:hanging="360"/>
      </w:pPr>
      <w:rPr>
        <w:rFonts w:ascii="Arial" w:hAnsi="Arial" w:hint="default"/>
        <w:b w:val="0"/>
        <w:i w:val="0"/>
        <w:sz w:val="22"/>
        <w:szCs w:val="22"/>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1">
    <w:nsid w:val="37BD7DAB"/>
    <w:multiLevelType w:val="hybridMultilevel"/>
    <w:tmpl w:val="2CF413E6"/>
    <w:lvl w:ilvl="0" w:tplc="A21A6C26">
      <w:start w:val="1"/>
      <w:numFmt w:val="lowerLetter"/>
      <w:lvlText w:val="%1."/>
      <w:lvlJc w:val="left"/>
      <w:pPr>
        <w:ind w:left="1428" w:hanging="360"/>
      </w:pPr>
      <w:rPr>
        <w:strike w:val="0"/>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nsid w:val="38734D85"/>
    <w:multiLevelType w:val="multilevel"/>
    <w:tmpl w:val="1E364ABC"/>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C140AFF"/>
    <w:multiLevelType w:val="hybridMultilevel"/>
    <w:tmpl w:val="0AD2607A"/>
    <w:lvl w:ilvl="0" w:tplc="862CE70A">
      <w:start w:val="1"/>
      <w:numFmt w:val="lowerLetter"/>
      <w:lvlText w:val="%1."/>
      <w:lvlJc w:val="left"/>
      <w:pPr>
        <w:ind w:left="1080" w:hanging="360"/>
      </w:pPr>
      <w:rPr>
        <w:rFonts w:hint="default"/>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3DBD37CB"/>
    <w:multiLevelType w:val="hybridMultilevel"/>
    <w:tmpl w:val="5DB6A596"/>
    <w:lvl w:ilvl="0" w:tplc="0C0A0019">
      <w:start w:val="1"/>
      <w:numFmt w:val="lowerLetter"/>
      <w:lvlText w:val="%1."/>
      <w:lvlJc w:val="left"/>
      <w:pPr>
        <w:ind w:left="1492" w:hanging="360"/>
      </w:pPr>
    </w:lvl>
    <w:lvl w:ilvl="1" w:tplc="0C0A0019" w:tentative="1">
      <w:start w:val="1"/>
      <w:numFmt w:val="lowerLetter"/>
      <w:lvlText w:val="%2."/>
      <w:lvlJc w:val="left"/>
      <w:pPr>
        <w:ind w:left="2212" w:hanging="360"/>
      </w:pPr>
    </w:lvl>
    <w:lvl w:ilvl="2" w:tplc="0C0A001B" w:tentative="1">
      <w:start w:val="1"/>
      <w:numFmt w:val="lowerRoman"/>
      <w:lvlText w:val="%3."/>
      <w:lvlJc w:val="right"/>
      <w:pPr>
        <w:ind w:left="2932" w:hanging="180"/>
      </w:pPr>
    </w:lvl>
    <w:lvl w:ilvl="3" w:tplc="0C0A000F" w:tentative="1">
      <w:start w:val="1"/>
      <w:numFmt w:val="decimal"/>
      <w:lvlText w:val="%4."/>
      <w:lvlJc w:val="left"/>
      <w:pPr>
        <w:ind w:left="3652" w:hanging="360"/>
      </w:pPr>
    </w:lvl>
    <w:lvl w:ilvl="4" w:tplc="0C0A0019" w:tentative="1">
      <w:start w:val="1"/>
      <w:numFmt w:val="lowerLetter"/>
      <w:lvlText w:val="%5."/>
      <w:lvlJc w:val="left"/>
      <w:pPr>
        <w:ind w:left="4372" w:hanging="360"/>
      </w:pPr>
    </w:lvl>
    <w:lvl w:ilvl="5" w:tplc="0C0A001B" w:tentative="1">
      <w:start w:val="1"/>
      <w:numFmt w:val="lowerRoman"/>
      <w:lvlText w:val="%6."/>
      <w:lvlJc w:val="right"/>
      <w:pPr>
        <w:ind w:left="5092" w:hanging="180"/>
      </w:pPr>
    </w:lvl>
    <w:lvl w:ilvl="6" w:tplc="0C0A000F" w:tentative="1">
      <w:start w:val="1"/>
      <w:numFmt w:val="decimal"/>
      <w:lvlText w:val="%7."/>
      <w:lvlJc w:val="left"/>
      <w:pPr>
        <w:ind w:left="5812" w:hanging="360"/>
      </w:pPr>
    </w:lvl>
    <w:lvl w:ilvl="7" w:tplc="0C0A0019" w:tentative="1">
      <w:start w:val="1"/>
      <w:numFmt w:val="lowerLetter"/>
      <w:lvlText w:val="%8."/>
      <w:lvlJc w:val="left"/>
      <w:pPr>
        <w:ind w:left="6532" w:hanging="360"/>
      </w:pPr>
    </w:lvl>
    <w:lvl w:ilvl="8" w:tplc="0C0A001B" w:tentative="1">
      <w:start w:val="1"/>
      <w:numFmt w:val="lowerRoman"/>
      <w:lvlText w:val="%9."/>
      <w:lvlJc w:val="right"/>
      <w:pPr>
        <w:ind w:left="7252" w:hanging="180"/>
      </w:pPr>
    </w:lvl>
  </w:abstractNum>
  <w:abstractNum w:abstractNumId="15">
    <w:nsid w:val="41744EF7"/>
    <w:multiLevelType w:val="hybridMultilevel"/>
    <w:tmpl w:val="1CCE6852"/>
    <w:lvl w:ilvl="0" w:tplc="0C0A0013">
      <w:start w:val="1"/>
      <w:numFmt w:val="upperRoman"/>
      <w:lvlText w:val="%1."/>
      <w:lvlJc w:val="righ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6">
    <w:nsid w:val="43FC4EB2"/>
    <w:multiLevelType w:val="hybridMultilevel"/>
    <w:tmpl w:val="37AE9A32"/>
    <w:lvl w:ilvl="0" w:tplc="0C0A0019">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45DB2F92"/>
    <w:multiLevelType w:val="hybridMultilevel"/>
    <w:tmpl w:val="46E651B0"/>
    <w:lvl w:ilvl="0" w:tplc="0C0A001B">
      <w:start w:val="1"/>
      <w:numFmt w:val="lowerRoman"/>
      <w:lvlText w:val="%1."/>
      <w:lvlJc w:val="righ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8">
    <w:nsid w:val="46544A12"/>
    <w:multiLevelType w:val="multilevel"/>
    <w:tmpl w:val="AF086F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C42564B"/>
    <w:multiLevelType w:val="hybridMultilevel"/>
    <w:tmpl w:val="45BC96D6"/>
    <w:lvl w:ilvl="0" w:tplc="5F000FEC">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0">
    <w:nsid w:val="4D8C38E0"/>
    <w:multiLevelType w:val="hybridMultilevel"/>
    <w:tmpl w:val="77CC55C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E781677"/>
    <w:multiLevelType w:val="multilevel"/>
    <w:tmpl w:val="7778DB74"/>
    <w:lvl w:ilvl="0">
      <w:start w:val="5"/>
      <w:numFmt w:val="decimal"/>
      <w:lvlText w:val="%1"/>
      <w:lvlJc w:val="left"/>
      <w:pPr>
        <w:ind w:left="360" w:hanging="360"/>
      </w:pPr>
      <w:rPr>
        <w:rFonts w:hint="default"/>
      </w:rPr>
    </w:lvl>
    <w:lvl w:ilvl="1">
      <w:start w:val="1"/>
      <w:numFmt w:val="decimal"/>
      <w:lvlText w:val="%1.%2"/>
      <w:lvlJc w:val="left"/>
      <w:pPr>
        <w:ind w:left="4472" w:hanging="360"/>
      </w:pPr>
      <w:rPr>
        <w:rFonts w:hint="default"/>
        <w:b w:val="0"/>
        <w:strike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4FEA0AB3"/>
    <w:multiLevelType w:val="hybridMultilevel"/>
    <w:tmpl w:val="46E651B0"/>
    <w:lvl w:ilvl="0" w:tplc="0C0A001B">
      <w:start w:val="1"/>
      <w:numFmt w:val="lowerRoman"/>
      <w:lvlText w:val="%1."/>
      <w:lvlJc w:val="righ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23">
    <w:nsid w:val="556F3FFC"/>
    <w:multiLevelType w:val="multilevel"/>
    <w:tmpl w:val="5A3ACFAA"/>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D0E27ED"/>
    <w:multiLevelType w:val="hybridMultilevel"/>
    <w:tmpl w:val="080629A4"/>
    <w:lvl w:ilvl="0" w:tplc="E758CDFE">
      <w:start w:val="1"/>
      <w:numFmt w:val="lowerLetter"/>
      <w:lvlText w:val="%1."/>
      <w:lvlJc w:val="left"/>
      <w:pPr>
        <w:ind w:left="1440" w:hanging="360"/>
      </w:pPr>
      <w:rPr>
        <w:rFonts w:hint="default"/>
        <w:strike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nsid w:val="5D1D6729"/>
    <w:multiLevelType w:val="hybridMultilevel"/>
    <w:tmpl w:val="EBF6C844"/>
    <w:lvl w:ilvl="0" w:tplc="75A0FC8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1AF3DEB"/>
    <w:multiLevelType w:val="multilevel"/>
    <w:tmpl w:val="7778DB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strike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739C0237"/>
    <w:multiLevelType w:val="hybridMultilevel"/>
    <w:tmpl w:val="F40AE0FE"/>
    <w:lvl w:ilvl="0" w:tplc="E1B8ED1C">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A6E2689"/>
    <w:multiLevelType w:val="hybridMultilevel"/>
    <w:tmpl w:val="26F637F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B900F0C"/>
    <w:multiLevelType w:val="hybridMultilevel"/>
    <w:tmpl w:val="EC1A48C4"/>
    <w:lvl w:ilvl="0" w:tplc="0C0A0019">
      <w:start w:val="1"/>
      <w:numFmt w:val="lowerLetter"/>
      <w:lvlText w:val="%1."/>
      <w:lvlJc w:val="left"/>
      <w:pPr>
        <w:ind w:left="1211" w:hanging="360"/>
      </w:pPr>
    </w:lvl>
    <w:lvl w:ilvl="1" w:tplc="0C0A0019" w:tentative="1">
      <w:start w:val="1"/>
      <w:numFmt w:val="lowerLetter"/>
      <w:lvlText w:val="%2."/>
      <w:lvlJc w:val="left"/>
      <w:pPr>
        <w:ind w:left="2523" w:hanging="360"/>
      </w:pPr>
    </w:lvl>
    <w:lvl w:ilvl="2" w:tplc="0C0A001B" w:tentative="1">
      <w:start w:val="1"/>
      <w:numFmt w:val="lowerRoman"/>
      <w:lvlText w:val="%3."/>
      <w:lvlJc w:val="right"/>
      <w:pPr>
        <w:ind w:left="3243" w:hanging="180"/>
      </w:pPr>
    </w:lvl>
    <w:lvl w:ilvl="3" w:tplc="0C0A000F" w:tentative="1">
      <w:start w:val="1"/>
      <w:numFmt w:val="decimal"/>
      <w:lvlText w:val="%4."/>
      <w:lvlJc w:val="left"/>
      <w:pPr>
        <w:ind w:left="3963" w:hanging="360"/>
      </w:pPr>
    </w:lvl>
    <w:lvl w:ilvl="4" w:tplc="0C0A0019" w:tentative="1">
      <w:start w:val="1"/>
      <w:numFmt w:val="lowerLetter"/>
      <w:lvlText w:val="%5."/>
      <w:lvlJc w:val="left"/>
      <w:pPr>
        <w:ind w:left="4683" w:hanging="360"/>
      </w:pPr>
    </w:lvl>
    <w:lvl w:ilvl="5" w:tplc="0C0A001B" w:tentative="1">
      <w:start w:val="1"/>
      <w:numFmt w:val="lowerRoman"/>
      <w:lvlText w:val="%6."/>
      <w:lvlJc w:val="right"/>
      <w:pPr>
        <w:ind w:left="5403" w:hanging="180"/>
      </w:pPr>
    </w:lvl>
    <w:lvl w:ilvl="6" w:tplc="0C0A000F" w:tentative="1">
      <w:start w:val="1"/>
      <w:numFmt w:val="decimal"/>
      <w:lvlText w:val="%7."/>
      <w:lvlJc w:val="left"/>
      <w:pPr>
        <w:ind w:left="6123" w:hanging="360"/>
      </w:pPr>
    </w:lvl>
    <w:lvl w:ilvl="7" w:tplc="0C0A0019" w:tentative="1">
      <w:start w:val="1"/>
      <w:numFmt w:val="lowerLetter"/>
      <w:lvlText w:val="%8."/>
      <w:lvlJc w:val="left"/>
      <w:pPr>
        <w:ind w:left="6843" w:hanging="360"/>
      </w:pPr>
    </w:lvl>
    <w:lvl w:ilvl="8" w:tplc="0C0A001B" w:tentative="1">
      <w:start w:val="1"/>
      <w:numFmt w:val="lowerRoman"/>
      <w:lvlText w:val="%9."/>
      <w:lvlJc w:val="right"/>
      <w:pPr>
        <w:ind w:left="7563" w:hanging="180"/>
      </w:pPr>
    </w:lvl>
  </w:abstractNum>
  <w:num w:numId="1">
    <w:abstractNumId w:val="4"/>
  </w:num>
  <w:num w:numId="2">
    <w:abstractNumId w:val="14"/>
  </w:num>
  <w:num w:numId="3">
    <w:abstractNumId w:val="20"/>
  </w:num>
  <w:num w:numId="4">
    <w:abstractNumId w:val="3"/>
  </w:num>
  <w:num w:numId="5">
    <w:abstractNumId w:val="26"/>
  </w:num>
  <w:num w:numId="6">
    <w:abstractNumId w:val="16"/>
  </w:num>
  <w:num w:numId="7">
    <w:abstractNumId w:val="7"/>
  </w:num>
  <w:num w:numId="8">
    <w:abstractNumId w:val="13"/>
  </w:num>
  <w:num w:numId="9">
    <w:abstractNumId w:val="24"/>
  </w:num>
  <w:num w:numId="10">
    <w:abstractNumId w:val="8"/>
  </w:num>
  <w:num w:numId="11">
    <w:abstractNumId w:val="11"/>
  </w:num>
  <w:num w:numId="12">
    <w:abstractNumId w:val="10"/>
  </w:num>
  <w:num w:numId="13">
    <w:abstractNumId w:val="27"/>
  </w:num>
  <w:num w:numId="14">
    <w:abstractNumId w:val="29"/>
  </w:num>
  <w:num w:numId="15">
    <w:abstractNumId w:val="23"/>
  </w:num>
  <w:num w:numId="16">
    <w:abstractNumId w:val="12"/>
  </w:num>
  <w:num w:numId="17">
    <w:abstractNumId w:val="5"/>
  </w:num>
  <w:num w:numId="18">
    <w:abstractNumId w:val="0"/>
  </w:num>
  <w:num w:numId="19">
    <w:abstractNumId w:val="22"/>
  </w:num>
  <w:num w:numId="20">
    <w:abstractNumId w:val="18"/>
  </w:num>
  <w:num w:numId="21">
    <w:abstractNumId w:val="2"/>
  </w:num>
  <w:num w:numId="22">
    <w:abstractNumId w:val="19"/>
  </w:num>
  <w:num w:numId="23">
    <w:abstractNumId w:val="17"/>
  </w:num>
  <w:num w:numId="24">
    <w:abstractNumId w:val="25"/>
  </w:num>
  <w:num w:numId="25">
    <w:abstractNumId w:val="15"/>
  </w:num>
  <w:num w:numId="26">
    <w:abstractNumId w:val="6"/>
  </w:num>
  <w:num w:numId="27">
    <w:abstractNumId w:val="28"/>
  </w:num>
  <w:num w:numId="28">
    <w:abstractNumId w:val="1"/>
  </w:num>
  <w:num w:numId="29">
    <w:abstractNumId w:val="21"/>
  </w:num>
  <w:num w:numId="30">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oNotTrackMoves/>
  <w:defaultTabStop w:val="708"/>
  <w:hyphenationZone w:val="425"/>
  <w:drawingGridHorizontalSpacing w:val="120"/>
  <w:displayHorizontalDrawingGridEvery w:val="2"/>
  <w:noPunctuationKerning/>
  <w:characterSpacingControl w:val="doNotCompress"/>
  <w:hdrShapeDefaults>
    <o:shapedefaults v:ext="edit" spidmax="20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1F6E"/>
    <w:rsid w:val="00000FB5"/>
    <w:rsid w:val="000033FA"/>
    <w:rsid w:val="000050F5"/>
    <w:rsid w:val="00005A29"/>
    <w:rsid w:val="00006C42"/>
    <w:rsid w:val="00012070"/>
    <w:rsid w:val="000204D0"/>
    <w:rsid w:val="00020BF6"/>
    <w:rsid w:val="0002296D"/>
    <w:rsid w:val="00024752"/>
    <w:rsid w:val="000256A3"/>
    <w:rsid w:val="00027C07"/>
    <w:rsid w:val="00032458"/>
    <w:rsid w:val="00033824"/>
    <w:rsid w:val="00034316"/>
    <w:rsid w:val="000348DD"/>
    <w:rsid w:val="00034C7F"/>
    <w:rsid w:val="00035D33"/>
    <w:rsid w:val="00037CCE"/>
    <w:rsid w:val="000434FB"/>
    <w:rsid w:val="000438A7"/>
    <w:rsid w:val="00043CDC"/>
    <w:rsid w:val="000441A6"/>
    <w:rsid w:val="00044BA0"/>
    <w:rsid w:val="00045162"/>
    <w:rsid w:val="00046372"/>
    <w:rsid w:val="00046F68"/>
    <w:rsid w:val="00047A6F"/>
    <w:rsid w:val="00047FD5"/>
    <w:rsid w:val="00050D08"/>
    <w:rsid w:val="000527DB"/>
    <w:rsid w:val="00052827"/>
    <w:rsid w:val="0005451C"/>
    <w:rsid w:val="000565B0"/>
    <w:rsid w:val="000566C1"/>
    <w:rsid w:val="00062A8B"/>
    <w:rsid w:val="00065349"/>
    <w:rsid w:val="00065C4F"/>
    <w:rsid w:val="00066EFA"/>
    <w:rsid w:val="00073B75"/>
    <w:rsid w:val="0007513A"/>
    <w:rsid w:val="00076238"/>
    <w:rsid w:val="00076424"/>
    <w:rsid w:val="00076550"/>
    <w:rsid w:val="000765B6"/>
    <w:rsid w:val="00076BA5"/>
    <w:rsid w:val="0008261D"/>
    <w:rsid w:val="000840D7"/>
    <w:rsid w:val="0008512E"/>
    <w:rsid w:val="00085F56"/>
    <w:rsid w:val="00086D6F"/>
    <w:rsid w:val="000875B2"/>
    <w:rsid w:val="000920DF"/>
    <w:rsid w:val="00092127"/>
    <w:rsid w:val="000927DB"/>
    <w:rsid w:val="00092DC2"/>
    <w:rsid w:val="0009417F"/>
    <w:rsid w:val="00096643"/>
    <w:rsid w:val="00096A4C"/>
    <w:rsid w:val="000A0346"/>
    <w:rsid w:val="000A26BC"/>
    <w:rsid w:val="000A4F44"/>
    <w:rsid w:val="000A75CC"/>
    <w:rsid w:val="000B2D69"/>
    <w:rsid w:val="000B3182"/>
    <w:rsid w:val="000B572A"/>
    <w:rsid w:val="000B62F3"/>
    <w:rsid w:val="000C00F1"/>
    <w:rsid w:val="000C1AAD"/>
    <w:rsid w:val="000C4196"/>
    <w:rsid w:val="000C6DF9"/>
    <w:rsid w:val="000D0764"/>
    <w:rsid w:val="000D2807"/>
    <w:rsid w:val="000D5002"/>
    <w:rsid w:val="000D672D"/>
    <w:rsid w:val="000D6EDD"/>
    <w:rsid w:val="000E02E9"/>
    <w:rsid w:val="000E1F6E"/>
    <w:rsid w:val="000E2D81"/>
    <w:rsid w:val="000E30AE"/>
    <w:rsid w:val="000E5724"/>
    <w:rsid w:val="000F1E50"/>
    <w:rsid w:val="000F2EDC"/>
    <w:rsid w:val="000F31AF"/>
    <w:rsid w:val="000F4C16"/>
    <w:rsid w:val="000F6D3D"/>
    <w:rsid w:val="00100870"/>
    <w:rsid w:val="001015BD"/>
    <w:rsid w:val="00106E11"/>
    <w:rsid w:val="0011058A"/>
    <w:rsid w:val="00110BB5"/>
    <w:rsid w:val="00114163"/>
    <w:rsid w:val="00115104"/>
    <w:rsid w:val="0011633E"/>
    <w:rsid w:val="00120373"/>
    <w:rsid w:val="001210B2"/>
    <w:rsid w:val="001221AA"/>
    <w:rsid w:val="001258C9"/>
    <w:rsid w:val="00131BCD"/>
    <w:rsid w:val="00133869"/>
    <w:rsid w:val="00135AA0"/>
    <w:rsid w:val="00136271"/>
    <w:rsid w:val="00136537"/>
    <w:rsid w:val="0013798B"/>
    <w:rsid w:val="00137C09"/>
    <w:rsid w:val="00137F94"/>
    <w:rsid w:val="00140322"/>
    <w:rsid w:val="001435FD"/>
    <w:rsid w:val="00144BCC"/>
    <w:rsid w:val="0014605A"/>
    <w:rsid w:val="0014678B"/>
    <w:rsid w:val="00147662"/>
    <w:rsid w:val="00147D7E"/>
    <w:rsid w:val="00150973"/>
    <w:rsid w:val="001509F6"/>
    <w:rsid w:val="001526FD"/>
    <w:rsid w:val="00153CFB"/>
    <w:rsid w:val="00154388"/>
    <w:rsid w:val="0015480F"/>
    <w:rsid w:val="00154D8E"/>
    <w:rsid w:val="001570DF"/>
    <w:rsid w:val="001579ED"/>
    <w:rsid w:val="00157A30"/>
    <w:rsid w:val="001601B0"/>
    <w:rsid w:val="001609AF"/>
    <w:rsid w:val="0016198C"/>
    <w:rsid w:val="001623C6"/>
    <w:rsid w:val="00162AE1"/>
    <w:rsid w:val="00163A45"/>
    <w:rsid w:val="00163D8D"/>
    <w:rsid w:val="00165CBD"/>
    <w:rsid w:val="00165F7C"/>
    <w:rsid w:val="0016718E"/>
    <w:rsid w:val="00167399"/>
    <w:rsid w:val="001675D8"/>
    <w:rsid w:val="00167BCA"/>
    <w:rsid w:val="00167EE4"/>
    <w:rsid w:val="00170639"/>
    <w:rsid w:val="00172506"/>
    <w:rsid w:val="00172892"/>
    <w:rsid w:val="00173C0B"/>
    <w:rsid w:val="00174F9C"/>
    <w:rsid w:val="00176078"/>
    <w:rsid w:val="0017620C"/>
    <w:rsid w:val="00177262"/>
    <w:rsid w:val="00177B1A"/>
    <w:rsid w:val="001806EF"/>
    <w:rsid w:val="00181116"/>
    <w:rsid w:val="00181639"/>
    <w:rsid w:val="001827C1"/>
    <w:rsid w:val="00183524"/>
    <w:rsid w:val="001843AD"/>
    <w:rsid w:val="00184897"/>
    <w:rsid w:val="00184951"/>
    <w:rsid w:val="001901FE"/>
    <w:rsid w:val="00191759"/>
    <w:rsid w:val="00191833"/>
    <w:rsid w:val="001922C4"/>
    <w:rsid w:val="0019375C"/>
    <w:rsid w:val="001942E0"/>
    <w:rsid w:val="001966B8"/>
    <w:rsid w:val="001A2E4E"/>
    <w:rsid w:val="001A6E12"/>
    <w:rsid w:val="001A78BF"/>
    <w:rsid w:val="001B233D"/>
    <w:rsid w:val="001B2939"/>
    <w:rsid w:val="001B44B4"/>
    <w:rsid w:val="001B5B5A"/>
    <w:rsid w:val="001C1020"/>
    <w:rsid w:val="001C15E3"/>
    <w:rsid w:val="001C163E"/>
    <w:rsid w:val="001C43B2"/>
    <w:rsid w:val="001C5A8A"/>
    <w:rsid w:val="001C6B3D"/>
    <w:rsid w:val="001C749B"/>
    <w:rsid w:val="001D0477"/>
    <w:rsid w:val="001D0846"/>
    <w:rsid w:val="001D1BED"/>
    <w:rsid w:val="001D288C"/>
    <w:rsid w:val="001D2F57"/>
    <w:rsid w:val="001D477D"/>
    <w:rsid w:val="001E34BB"/>
    <w:rsid w:val="001E4069"/>
    <w:rsid w:val="001E5057"/>
    <w:rsid w:val="001E6D42"/>
    <w:rsid w:val="001F0909"/>
    <w:rsid w:val="001F251B"/>
    <w:rsid w:val="001F278B"/>
    <w:rsid w:val="001F2E00"/>
    <w:rsid w:val="001F412D"/>
    <w:rsid w:val="001F739D"/>
    <w:rsid w:val="00200B4A"/>
    <w:rsid w:val="00200DA1"/>
    <w:rsid w:val="00200DA4"/>
    <w:rsid w:val="0020174F"/>
    <w:rsid w:val="00201E9D"/>
    <w:rsid w:val="0020227F"/>
    <w:rsid w:val="00203E5D"/>
    <w:rsid w:val="00204078"/>
    <w:rsid w:val="00205C31"/>
    <w:rsid w:val="00206176"/>
    <w:rsid w:val="00207AD9"/>
    <w:rsid w:val="00212DDB"/>
    <w:rsid w:val="002146EA"/>
    <w:rsid w:val="00214F85"/>
    <w:rsid w:val="002154EA"/>
    <w:rsid w:val="00216DD3"/>
    <w:rsid w:val="00217C43"/>
    <w:rsid w:val="002203E6"/>
    <w:rsid w:val="0022121A"/>
    <w:rsid w:val="00222252"/>
    <w:rsid w:val="00222D1D"/>
    <w:rsid w:val="002232B8"/>
    <w:rsid w:val="00223BB3"/>
    <w:rsid w:val="00224F36"/>
    <w:rsid w:val="00225351"/>
    <w:rsid w:val="002258E2"/>
    <w:rsid w:val="00225E79"/>
    <w:rsid w:val="00226679"/>
    <w:rsid w:val="00226DA4"/>
    <w:rsid w:val="00227A3F"/>
    <w:rsid w:val="00230427"/>
    <w:rsid w:val="00230DF4"/>
    <w:rsid w:val="0023108F"/>
    <w:rsid w:val="00231E6A"/>
    <w:rsid w:val="002326B4"/>
    <w:rsid w:val="002331F0"/>
    <w:rsid w:val="00237F7C"/>
    <w:rsid w:val="002417DB"/>
    <w:rsid w:val="002432FD"/>
    <w:rsid w:val="00243B8F"/>
    <w:rsid w:val="00245FD8"/>
    <w:rsid w:val="00246825"/>
    <w:rsid w:val="002500F8"/>
    <w:rsid w:val="00250215"/>
    <w:rsid w:val="00250A81"/>
    <w:rsid w:val="0025184F"/>
    <w:rsid w:val="00252220"/>
    <w:rsid w:val="00253885"/>
    <w:rsid w:val="00254670"/>
    <w:rsid w:val="00256299"/>
    <w:rsid w:val="00256AB3"/>
    <w:rsid w:val="002600D1"/>
    <w:rsid w:val="002622BF"/>
    <w:rsid w:val="002626C1"/>
    <w:rsid w:val="00262EB4"/>
    <w:rsid w:val="00267DAE"/>
    <w:rsid w:val="002709E1"/>
    <w:rsid w:val="00271AF7"/>
    <w:rsid w:val="002735FE"/>
    <w:rsid w:val="00273829"/>
    <w:rsid w:val="002756F9"/>
    <w:rsid w:val="00275F92"/>
    <w:rsid w:val="0027705F"/>
    <w:rsid w:val="00277B5E"/>
    <w:rsid w:val="00277F90"/>
    <w:rsid w:val="00281C36"/>
    <w:rsid w:val="002820BC"/>
    <w:rsid w:val="00283A25"/>
    <w:rsid w:val="00283BD7"/>
    <w:rsid w:val="0028446A"/>
    <w:rsid w:val="002844AF"/>
    <w:rsid w:val="0028478F"/>
    <w:rsid w:val="002864E3"/>
    <w:rsid w:val="0028752E"/>
    <w:rsid w:val="0028757E"/>
    <w:rsid w:val="0029099D"/>
    <w:rsid w:val="00291C92"/>
    <w:rsid w:val="00292955"/>
    <w:rsid w:val="00292E0A"/>
    <w:rsid w:val="002932F3"/>
    <w:rsid w:val="0029350E"/>
    <w:rsid w:val="0029390C"/>
    <w:rsid w:val="00294627"/>
    <w:rsid w:val="002952DE"/>
    <w:rsid w:val="00295338"/>
    <w:rsid w:val="002A0533"/>
    <w:rsid w:val="002A39C3"/>
    <w:rsid w:val="002A4488"/>
    <w:rsid w:val="002A532A"/>
    <w:rsid w:val="002A5A72"/>
    <w:rsid w:val="002A68EE"/>
    <w:rsid w:val="002A6C54"/>
    <w:rsid w:val="002A6D28"/>
    <w:rsid w:val="002A720B"/>
    <w:rsid w:val="002B05CA"/>
    <w:rsid w:val="002B2CBA"/>
    <w:rsid w:val="002B2E7E"/>
    <w:rsid w:val="002B588B"/>
    <w:rsid w:val="002B7153"/>
    <w:rsid w:val="002C0760"/>
    <w:rsid w:val="002C246E"/>
    <w:rsid w:val="002C271C"/>
    <w:rsid w:val="002C2960"/>
    <w:rsid w:val="002C454B"/>
    <w:rsid w:val="002C4D42"/>
    <w:rsid w:val="002C600F"/>
    <w:rsid w:val="002C6806"/>
    <w:rsid w:val="002C7971"/>
    <w:rsid w:val="002C7C37"/>
    <w:rsid w:val="002D07BA"/>
    <w:rsid w:val="002D0805"/>
    <w:rsid w:val="002D0F18"/>
    <w:rsid w:val="002D2E11"/>
    <w:rsid w:val="002D3B7B"/>
    <w:rsid w:val="002D4493"/>
    <w:rsid w:val="002D4746"/>
    <w:rsid w:val="002D7E02"/>
    <w:rsid w:val="002E18F6"/>
    <w:rsid w:val="002E329B"/>
    <w:rsid w:val="002E336C"/>
    <w:rsid w:val="002E4AAD"/>
    <w:rsid w:val="002E4AEA"/>
    <w:rsid w:val="002E52C1"/>
    <w:rsid w:val="002E5486"/>
    <w:rsid w:val="002E67BB"/>
    <w:rsid w:val="002E7A65"/>
    <w:rsid w:val="002F1B4D"/>
    <w:rsid w:val="002F5636"/>
    <w:rsid w:val="002F590F"/>
    <w:rsid w:val="002F5F03"/>
    <w:rsid w:val="002F6633"/>
    <w:rsid w:val="002F7B62"/>
    <w:rsid w:val="002F7EEF"/>
    <w:rsid w:val="00302A28"/>
    <w:rsid w:val="00302B40"/>
    <w:rsid w:val="00303B29"/>
    <w:rsid w:val="00303CE5"/>
    <w:rsid w:val="0030517E"/>
    <w:rsid w:val="0030632B"/>
    <w:rsid w:val="00306374"/>
    <w:rsid w:val="003115AD"/>
    <w:rsid w:val="00314772"/>
    <w:rsid w:val="003162EC"/>
    <w:rsid w:val="00320F2E"/>
    <w:rsid w:val="00321B83"/>
    <w:rsid w:val="00322AA9"/>
    <w:rsid w:val="00322AEC"/>
    <w:rsid w:val="00322EF5"/>
    <w:rsid w:val="00323342"/>
    <w:rsid w:val="00327276"/>
    <w:rsid w:val="00327D5C"/>
    <w:rsid w:val="00327ED0"/>
    <w:rsid w:val="0033157A"/>
    <w:rsid w:val="0033290A"/>
    <w:rsid w:val="00332BD3"/>
    <w:rsid w:val="0033306B"/>
    <w:rsid w:val="003343D6"/>
    <w:rsid w:val="00334F1B"/>
    <w:rsid w:val="00335485"/>
    <w:rsid w:val="00335AE1"/>
    <w:rsid w:val="00340656"/>
    <w:rsid w:val="003407D3"/>
    <w:rsid w:val="003408FC"/>
    <w:rsid w:val="00341834"/>
    <w:rsid w:val="00341CDC"/>
    <w:rsid w:val="0034663B"/>
    <w:rsid w:val="0034797B"/>
    <w:rsid w:val="00350E5A"/>
    <w:rsid w:val="0035260F"/>
    <w:rsid w:val="00353086"/>
    <w:rsid w:val="00353502"/>
    <w:rsid w:val="00354ECF"/>
    <w:rsid w:val="00356A01"/>
    <w:rsid w:val="003605E1"/>
    <w:rsid w:val="00362E87"/>
    <w:rsid w:val="003635AE"/>
    <w:rsid w:val="00364107"/>
    <w:rsid w:val="00364507"/>
    <w:rsid w:val="0036529B"/>
    <w:rsid w:val="003654C1"/>
    <w:rsid w:val="0036684B"/>
    <w:rsid w:val="003704C0"/>
    <w:rsid w:val="00370950"/>
    <w:rsid w:val="00370A0B"/>
    <w:rsid w:val="00372B70"/>
    <w:rsid w:val="00372FDC"/>
    <w:rsid w:val="00373638"/>
    <w:rsid w:val="0037482A"/>
    <w:rsid w:val="00377234"/>
    <w:rsid w:val="00380CBD"/>
    <w:rsid w:val="00381E49"/>
    <w:rsid w:val="00384763"/>
    <w:rsid w:val="00385899"/>
    <w:rsid w:val="003863B0"/>
    <w:rsid w:val="003866F6"/>
    <w:rsid w:val="003875C6"/>
    <w:rsid w:val="0039033B"/>
    <w:rsid w:val="003907EB"/>
    <w:rsid w:val="0039159C"/>
    <w:rsid w:val="00391D94"/>
    <w:rsid w:val="003923C4"/>
    <w:rsid w:val="003945F6"/>
    <w:rsid w:val="00394EE5"/>
    <w:rsid w:val="00396F39"/>
    <w:rsid w:val="00397EA2"/>
    <w:rsid w:val="003A0314"/>
    <w:rsid w:val="003A08DA"/>
    <w:rsid w:val="003A0EF2"/>
    <w:rsid w:val="003A1F67"/>
    <w:rsid w:val="003A254C"/>
    <w:rsid w:val="003A375C"/>
    <w:rsid w:val="003A6088"/>
    <w:rsid w:val="003A7D2E"/>
    <w:rsid w:val="003B0368"/>
    <w:rsid w:val="003B394D"/>
    <w:rsid w:val="003B66BC"/>
    <w:rsid w:val="003B7160"/>
    <w:rsid w:val="003B7D4A"/>
    <w:rsid w:val="003C196D"/>
    <w:rsid w:val="003C4349"/>
    <w:rsid w:val="003C46F8"/>
    <w:rsid w:val="003C55FB"/>
    <w:rsid w:val="003C6FC1"/>
    <w:rsid w:val="003C7E9B"/>
    <w:rsid w:val="003D0773"/>
    <w:rsid w:val="003D09D7"/>
    <w:rsid w:val="003D315C"/>
    <w:rsid w:val="003D451E"/>
    <w:rsid w:val="003D489F"/>
    <w:rsid w:val="003D5928"/>
    <w:rsid w:val="003D5FA4"/>
    <w:rsid w:val="003D6416"/>
    <w:rsid w:val="003D76A8"/>
    <w:rsid w:val="003E01E7"/>
    <w:rsid w:val="003E0E60"/>
    <w:rsid w:val="003E14BF"/>
    <w:rsid w:val="003E2518"/>
    <w:rsid w:val="003E2CB4"/>
    <w:rsid w:val="003E380A"/>
    <w:rsid w:val="003E3B0A"/>
    <w:rsid w:val="003E3DCA"/>
    <w:rsid w:val="003E4265"/>
    <w:rsid w:val="003E4BE8"/>
    <w:rsid w:val="003E4C0A"/>
    <w:rsid w:val="003E6FE3"/>
    <w:rsid w:val="003F06BE"/>
    <w:rsid w:val="003F2162"/>
    <w:rsid w:val="003F3F83"/>
    <w:rsid w:val="003F43E2"/>
    <w:rsid w:val="003F5E0A"/>
    <w:rsid w:val="003F6D9A"/>
    <w:rsid w:val="00401018"/>
    <w:rsid w:val="0040384B"/>
    <w:rsid w:val="00403F39"/>
    <w:rsid w:val="00404192"/>
    <w:rsid w:val="00404541"/>
    <w:rsid w:val="00404B32"/>
    <w:rsid w:val="00404D34"/>
    <w:rsid w:val="00405D78"/>
    <w:rsid w:val="0040632F"/>
    <w:rsid w:val="004068C9"/>
    <w:rsid w:val="004107E7"/>
    <w:rsid w:val="004116BF"/>
    <w:rsid w:val="00411779"/>
    <w:rsid w:val="00412B82"/>
    <w:rsid w:val="00414CDE"/>
    <w:rsid w:val="00415104"/>
    <w:rsid w:val="004154DE"/>
    <w:rsid w:val="0042062C"/>
    <w:rsid w:val="00422E42"/>
    <w:rsid w:val="00423FF7"/>
    <w:rsid w:val="004242B8"/>
    <w:rsid w:val="00424E26"/>
    <w:rsid w:val="00426642"/>
    <w:rsid w:val="00426DE9"/>
    <w:rsid w:val="0042760F"/>
    <w:rsid w:val="00427E73"/>
    <w:rsid w:val="00431FBD"/>
    <w:rsid w:val="004328B9"/>
    <w:rsid w:val="0043473B"/>
    <w:rsid w:val="00435421"/>
    <w:rsid w:val="00437206"/>
    <w:rsid w:val="004372B3"/>
    <w:rsid w:val="00437EFE"/>
    <w:rsid w:val="0044239D"/>
    <w:rsid w:val="00442421"/>
    <w:rsid w:val="0044289B"/>
    <w:rsid w:val="00444647"/>
    <w:rsid w:val="00445185"/>
    <w:rsid w:val="00446D48"/>
    <w:rsid w:val="00452A02"/>
    <w:rsid w:val="00453137"/>
    <w:rsid w:val="00453316"/>
    <w:rsid w:val="004538E7"/>
    <w:rsid w:val="00455757"/>
    <w:rsid w:val="00456EFC"/>
    <w:rsid w:val="00457B16"/>
    <w:rsid w:val="0046130D"/>
    <w:rsid w:val="0046140F"/>
    <w:rsid w:val="0046202F"/>
    <w:rsid w:val="004625A7"/>
    <w:rsid w:val="00464958"/>
    <w:rsid w:val="004656F4"/>
    <w:rsid w:val="00466280"/>
    <w:rsid w:val="004665F3"/>
    <w:rsid w:val="00466DDA"/>
    <w:rsid w:val="004701F1"/>
    <w:rsid w:val="0047105C"/>
    <w:rsid w:val="00471A1A"/>
    <w:rsid w:val="00471E35"/>
    <w:rsid w:val="004721E9"/>
    <w:rsid w:val="00474A7F"/>
    <w:rsid w:val="00475639"/>
    <w:rsid w:val="004761AC"/>
    <w:rsid w:val="004764FE"/>
    <w:rsid w:val="00476508"/>
    <w:rsid w:val="00476BCC"/>
    <w:rsid w:val="004771F7"/>
    <w:rsid w:val="00481F3A"/>
    <w:rsid w:val="00482CB0"/>
    <w:rsid w:val="004840E7"/>
    <w:rsid w:val="00484560"/>
    <w:rsid w:val="004845A6"/>
    <w:rsid w:val="004863A3"/>
    <w:rsid w:val="004873FF"/>
    <w:rsid w:val="00490BA6"/>
    <w:rsid w:val="004916A1"/>
    <w:rsid w:val="00492CE1"/>
    <w:rsid w:val="0049487E"/>
    <w:rsid w:val="00494FF7"/>
    <w:rsid w:val="004A3439"/>
    <w:rsid w:val="004A4C76"/>
    <w:rsid w:val="004A5D43"/>
    <w:rsid w:val="004A66AD"/>
    <w:rsid w:val="004A760F"/>
    <w:rsid w:val="004A7938"/>
    <w:rsid w:val="004B1E22"/>
    <w:rsid w:val="004B2109"/>
    <w:rsid w:val="004B2D17"/>
    <w:rsid w:val="004B4A4F"/>
    <w:rsid w:val="004B4BE2"/>
    <w:rsid w:val="004B4E2A"/>
    <w:rsid w:val="004B5E0C"/>
    <w:rsid w:val="004B70D4"/>
    <w:rsid w:val="004B7200"/>
    <w:rsid w:val="004C004E"/>
    <w:rsid w:val="004C07BF"/>
    <w:rsid w:val="004C20CC"/>
    <w:rsid w:val="004C3D74"/>
    <w:rsid w:val="004C44DD"/>
    <w:rsid w:val="004C4A99"/>
    <w:rsid w:val="004C5EBF"/>
    <w:rsid w:val="004C64A9"/>
    <w:rsid w:val="004C703B"/>
    <w:rsid w:val="004D0655"/>
    <w:rsid w:val="004D0B11"/>
    <w:rsid w:val="004D205C"/>
    <w:rsid w:val="004D29C8"/>
    <w:rsid w:val="004D29F2"/>
    <w:rsid w:val="004D3593"/>
    <w:rsid w:val="004D4B35"/>
    <w:rsid w:val="004D4E0E"/>
    <w:rsid w:val="004D542D"/>
    <w:rsid w:val="004D6A63"/>
    <w:rsid w:val="004D76E2"/>
    <w:rsid w:val="004D7800"/>
    <w:rsid w:val="004E0943"/>
    <w:rsid w:val="004E0FF2"/>
    <w:rsid w:val="004E225D"/>
    <w:rsid w:val="004E306E"/>
    <w:rsid w:val="004E4E5E"/>
    <w:rsid w:val="004E4E61"/>
    <w:rsid w:val="004E54B7"/>
    <w:rsid w:val="004E580E"/>
    <w:rsid w:val="004E666A"/>
    <w:rsid w:val="004F216C"/>
    <w:rsid w:val="004F21E5"/>
    <w:rsid w:val="004F26DD"/>
    <w:rsid w:val="004F4609"/>
    <w:rsid w:val="004F6649"/>
    <w:rsid w:val="004F75CD"/>
    <w:rsid w:val="004F7735"/>
    <w:rsid w:val="004F78DA"/>
    <w:rsid w:val="00500209"/>
    <w:rsid w:val="00501B45"/>
    <w:rsid w:val="00503C2F"/>
    <w:rsid w:val="00504102"/>
    <w:rsid w:val="005062B5"/>
    <w:rsid w:val="0050697B"/>
    <w:rsid w:val="005111E1"/>
    <w:rsid w:val="00512D07"/>
    <w:rsid w:val="0051363A"/>
    <w:rsid w:val="00514AEF"/>
    <w:rsid w:val="005151DE"/>
    <w:rsid w:val="00515AA0"/>
    <w:rsid w:val="00517177"/>
    <w:rsid w:val="005172A9"/>
    <w:rsid w:val="00521032"/>
    <w:rsid w:val="005210B0"/>
    <w:rsid w:val="00522FF4"/>
    <w:rsid w:val="005237A0"/>
    <w:rsid w:val="0052420E"/>
    <w:rsid w:val="0052470B"/>
    <w:rsid w:val="005260C8"/>
    <w:rsid w:val="00526FF2"/>
    <w:rsid w:val="00527014"/>
    <w:rsid w:val="00527C6A"/>
    <w:rsid w:val="00530C19"/>
    <w:rsid w:val="005310F5"/>
    <w:rsid w:val="00531C84"/>
    <w:rsid w:val="00533280"/>
    <w:rsid w:val="005348B1"/>
    <w:rsid w:val="00534DCE"/>
    <w:rsid w:val="00535A0D"/>
    <w:rsid w:val="0053655A"/>
    <w:rsid w:val="00536746"/>
    <w:rsid w:val="005374BF"/>
    <w:rsid w:val="0053765F"/>
    <w:rsid w:val="00541162"/>
    <w:rsid w:val="00541685"/>
    <w:rsid w:val="00541888"/>
    <w:rsid w:val="0054480D"/>
    <w:rsid w:val="005449DC"/>
    <w:rsid w:val="0054515C"/>
    <w:rsid w:val="00545C84"/>
    <w:rsid w:val="00545D72"/>
    <w:rsid w:val="0054600A"/>
    <w:rsid w:val="00546F2A"/>
    <w:rsid w:val="00547CD4"/>
    <w:rsid w:val="00550596"/>
    <w:rsid w:val="005505C0"/>
    <w:rsid w:val="00550E54"/>
    <w:rsid w:val="005518E3"/>
    <w:rsid w:val="00552DB7"/>
    <w:rsid w:val="00553D2F"/>
    <w:rsid w:val="0055455E"/>
    <w:rsid w:val="005548AB"/>
    <w:rsid w:val="0055689F"/>
    <w:rsid w:val="00556B3D"/>
    <w:rsid w:val="00556F17"/>
    <w:rsid w:val="00557F99"/>
    <w:rsid w:val="005603AA"/>
    <w:rsid w:val="00560879"/>
    <w:rsid w:val="00561EE5"/>
    <w:rsid w:val="005623CC"/>
    <w:rsid w:val="00562AA0"/>
    <w:rsid w:val="00562C14"/>
    <w:rsid w:val="00563CDB"/>
    <w:rsid w:val="005642F1"/>
    <w:rsid w:val="0056587B"/>
    <w:rsid w:val="00566800"/>
    <w:rsid w:val="0057038D"/>
    <w:rsid w:val="00570438"/>
    <w:rsid w:val="005712D7"/>
    <w:rsid w:val="00572406"/>
    <w:rsid w:val="005727F6"/>
    <w:rsid w:val="00573BD9"/>
    <w:rsid w:val="0057589F"/>
    <w:rsid w:val="00575B4D"/>
    <w:rsid w:val="005774C8"/>
    <w:rsid w:val="005812EC"/>
    <w:rsid w:val="0058249F"/>
    <w:rsid w:val="0058379E"/>
    <w:rsid w:val="00583AD6"/>
    <w:rsid w:val="005846BB"/>
    <w:rsid w:val="005857D8"/>
    <w:rsid w:val="00587CFF"/>
    <w:rsid w:val="005909F3"/>
    <w:rsid w:val="0059215D"/>
    <w:rsid w:val="0059485E"/>
    <w:rsid w:val="00596923"/>
    <w:rsid w:val="005A03DA"/>
    <w:rsid w:val="005A10BE"/>
    <w:rsid w:val="005A2F73"/>
    <w:rsid w:val="005A3E78"/>
    <w:rsid w:val="005A403D"/>
    <w:rsid w:val="005A40F0"/>
    <w:rsid w:val="005A5981"/>
    <w:rsid w:val="005A5A0C"/>
    <w:rsid w:val="005A79C3"/>
    <w:rsid w:val="005B12BA"/>
    <w:rsid w:val="005B552F"/>
    <w:rsid w:val="005B60A0"/>
    <w:rsid w:val="005C1AB6"/>
    <w:rsid w:val="005C25AA"/>
    <w:rsid w:val="005C2A91"/>
    <w:rsid w:val="005C30CF"/>
    <w:rsid w:val="005C31D3"/>
    <w:rsid w:val="005C32E7"/>
    <w:rsid w:val="005C3F27"/>
    <w:rsid w:val="005C53C8"/>
    <w:rsid w:val="005D0325"/>
    <w:rsid w:val="005D0C3B"/>
    <w:rsid w:val="005D161D"/>
    <w:rsid w:val="005D16C3"/>
    <w:rsid w:val="005D267E"/>
    <w:rsid w:val="005D2901"/>
    <w:rsid w:val="005D2D6D"/>
    <w:rsid w:val="005D2D86"/>
    <w:rsid w:val="005D2FBC"/>
    <w:rsid w:val="005D56A6"/>
    <w:rsid w:val="005E0637"/>
    <w:rsid w:val="005E099A"/>
    <w:rsid w:val="005E1B6A"/>
    <w:rsid w:val="005E366B"/>
    <w:rsid w:val="005E42EF"/>
    <w:rsid w:val="005E45C8"/>
    <w:rsid w:val="005E63DA"/>
    <w:rsid w:val="005E658E"/>
    <w:rsid w:val="005E6DE4"/>
    <w:rsid w:val="005E7E6E"/>
    <w:rsid w:val="005F1E8F"/>
    <w:rsid w:val="005F4208"/>
    <w:rsid w:val="005F4E8B"/>
    <w:rsid w:val="005F5C19"/>
    <w:rsid w:val="005F6432"/>
    <w:rsid w:val="005F7D9E"/>
    <w:rsid w:val="00602D09"/>
    <w:rsid w:val="00603460"/>
    <w:rsid w:val="00604003"/>
    <w:rsid w:val="00604262"/>
    <w:rsid w:val="006069A1"/>
    <w:rsid w:val="00610365"/>
    <w:rsid w:val="00610408"/>
    <w:rsid w:val="00612EE0"/>
    <w:rsid w:val="006138DC"/>
    <w:rsid w:val="00613B60"/>
    <w:rsid w:val="006148BA"/>
    <w:rsid w:val="0061563D"/>
    <w:rsid w:val="006158D4"/>
    <w:rsid w:val="00616FFC"/>
    <w:rsid w:val="006202BA"/>
    <w:rsid w:val="00620B06"/>
    <w:rsid w:val="006211AF"/>
    <w:rsid w:val="00622247"/>
    <w:rsid w:val="00622AA7"/>
    <w:rsid w:val="00622BBA"/>
    <w:rsid w:val="006231FD"/>
    <w:rsid w:val="00623D63"/>
    <w:rsid w:val="00624D12"/>
    <w:rsid w:val="00625F32"/>
    <w:rsid w:val="006272A3"/>
    <w:rsid w:val="0062783D"/>
    <w:rsid w:val="00627ED1"/>
    <w:rsid w:val="00632966"/>
    <w:rsid w:val="00632FDE"/>
    <w:rsid w:val="00633758"/>
    <w:rsid w:val="00634042"/>
    <w:rsid w:val="00634676"/>
    <w:rsid w:val="00634906"/>
    <w:rsid w:val="00634F2F"/>
    <w:rsid w:val="00637163"/>
    <w:rsid w:val="006371AA"/>
    <w:rsid w:val="00637E97"/>
    <w:rsid w:val="006413F6"/>
    <w:rsid w:val="006470EC"/>
    <w:rsid w:val="00647478"/>
    <w:rsid w:val="00647DA5"/>
    <w:rsid w:val="0065031E"/>
    <w:rsid w:val="006503E9"/>
    <w:rsid w:val="0065043D"/>
    <w:rsid w:val="00650996"/>
    <w:rsid w:val="00652E01"/>
    <w:rsid w:val="00652FA8"/>
    <w:rsid w:val="00655A73"/>
    <w:rsid w:val="00655C91"/>
    <w:rsid w:val="00655EB1"/>
    <w:rsid w:val="0065661A"/>
    <w:rsid w:val="006568DA"/>
    <w:rsid w:val="00657308"/>
    <w:rsid w:val="00657DFF"/>
    <w:rsid w:val="006613FF"/>
    <w:rsid w:val="006615FA"/>
    <w:rsid w:val="00667E8A"/>
    <w:rsid w:val="00667F19"/>
    <w:rsid w:val="00667F33"/>
    <w:rsid w:val="00672144"/>
    <w:rsid w:val="006725AB"/>
    <w:rsid w:val="0067381F"/>
    <w:rsid w:val="00674140"/>
    <w:rsid w:val="00675862"/>
    <w:rsid w:val="006762CC"/>
    <w:rsid w:val="006770F8"/>
    <w:rsid w:val="006772D2"/>
    <w:rsid w:val="006773FE"/>
    <w:rsid w:val="006777B1"/>
    <w:rsid w:val="006800A5"/>
    <w:rsid w:val="006816E9"/>
    <w:rsid w:val="00681F70"/>
    <w:rsid w:val="00682F22"/>
    <w:rsid w:val="00683027"/>
    <w:rsid w:val="0068644C"/>
    <w:rsid w:val="006867A9"/>
    <w:rsid w:val="00686CC4"/>
    <w:rsid w:val="00690934"/>
    <w:rsid w:val="00690C9B"/>
    <w:rsid w:val="00690CE0"/>
    <w:rsid w:val="006923BF"/>
    <w:rsid w:val="00693CB3"/>
    <w:rsid w:val="006943F6"/>
    <w:rsid w:val="00696126"/>
    <w:rsid w:val="0069723E"/>
    <w:rsid w:val="0069793E"/>
    <w:rsid w:val="00697C2B"/>
    <w:rsid w:val="00697E21"/>
    <w:rsid w:val="00697FBA"/>
    <w:rsid w:val="006A14EA"/>
    <w:rsid w:val="006A1A91"/>
    <w:rsid w:val="006A24D7"/>
    <w:rsid w:val="006A30F9"/>
    <w:rsid w:val="006A3755"/>
    <w:rsid w:val="006A6197"/>
    <w:rsid w:val="006A6859"/>
    <w:rsid w:val="006B092B"/>
    <w:rsid w:val="006B1745"/>
    <w:rsid w:val="006B25B8"/>
    <w:rsid w:val="006B3592"/>
    <w:rsid w:val="006B3B99"/>
    <w:rsid w:val="006B3C7A"/>
    <w:rsid w:val="006B7021"/>
    <w:rsid w:val="006B722B"/>
    <w:rsid w:val="006C0213"/>
    <w:rsid w:val="006C0BC0"/>
    <w:rsid w:val="006C0E95"/>
    <w:rsid w:val="006C29AB"/>
    <w:rsid w:val="006C37AC"/>
    <w:rsid w:val="006C3B13"/>
    <w:rsid w:val="006C569B"/>
    <w:rsid w:val="006C74F4"/>
    <w:rsid w:val="006C790D"/>
    <w:rsid w:val="006D107E"/>
    <w:rsid w:val="006D4450"/>
    <w:rsid w:val="006D51BE"/>
    <w:rsid w:val="006D6938"/>
    <w:rsid w:val="006D765E"/>
    <w:rsid w:val="006D79BD"/>
    <w:rsid w:val="006E03F6"/>
    <w:rsid w:val="006E4E9C"/>
    <w:rsid w:val="006E5A68"/>
    <w:rsid w:val="006E7FC3"/>
    <w:rsid w:val="006F24C7"/>
    <w:rsid w:val="006F24E0"/>
    <w:rsid w:val="006F2E00"/>
    <w:rsid w:val="006F5D5F"/>
    <w:rsid w:val="006F712A"/>
    <w:rsid w:val="006F758F"/>
    <w:rsid w:val="00704703"/>
    <w:rsid w:val="00705238"/>
    <w:rsid w:val="00705C55"/>
    <w:rsid w:val="00705E2E"/>
    <w:rsid w:val="00707050"/>
    <w:rsid w:val="00707712"/>
    <w:rsid w:val="00710210"/>
    <w:rsid w:val="00711994"/>
    <w:rsid w:val="00713150"/>
    <w:rsid w:val="00714AC0"/>
    <w:rsid w:val="00715EBC"/>
    <w:rsid w:val="007162D2"/>
    <w:rsid w:val="007162F6"/>
    <w:rsid w:val="00720670"/>
    <w:rsid w:val="00722DA1"/>
    <w:rsid w:val="00723408"/>
    <w:rsid w:val="00723D72"/>
    <w:rsid w:val="0072540F"/>
    <w:rsid w:val="00726D3C"/>
    <w:rsid w:val="00726E76"/>
    <w:rsid w:val="0072724E"/>
    <w:rsid w:val="0073241F"/>
    <w:rsid w:val="00733D45"/>
    <w:rsid w:val="00734985"/>
    <w:rsid w:val="00734E6E"/>
    <w:rsid w:val="00735DA0"/>
    <w:rsid w:val="007363E7"/>
    <w:rsid w:val="007364F6"/>
    <w:rsid w:val="0073694D"/>
    <w:rsid w:val="00737242"/>
    <w:rsid w:val="00740E35"/>
    <w:rsid w:val="00741F59"/>
    <w:rsid w:val="007423D2"/>
    <w:rsid w:val="00744EB8"/>
    <w:rsid w:val="00745BD4"/>
    <w:rsid w:val="0074654A"/>
    <w:rsid w:val="00746E38"/>
    <w:rsid w:val="00750C7F"/>
    <w:rsid w:val="00753467"/>
    <w:rsid w:val="00753DB5"/>
    <w:rsid w:val="007542E0"/>
    <w:rsid w:val="007565A9"/>
    <w:rsid w:val="007577E8"/>
    <w:rsid w:val="00757DB5"/>
    <w:rsid w:val="0076096C"/>
    <w:rsid w:val="00760AAC"/>
    <w:rsid w:val="00760B10"/>
    <w:rsid w:val="00762AD5"/>
    <w:rsid w:val="00763553"/>
    <w:rsid w:val="00764EB4"/>
    <w:rsid w:val="007678EF"/>
    <w:rsid w:val="007705A6"/>
    <w:rsid w:val="00770B1A"/>
    <w:rsid w:val="0077119C"/>
    <w:rsid w:val="00771793"/>
    <w:rsid w:val="00774939"/>
    <w:rsid w:val="00775330"/>
    <w:rsid w:val="007759B8"/>
    <w:rsid w:val="00775C18"/>
    <w:rsid w:val="007763B9"/>
    <w:rsid w:val="007771EA"/>
    <w:rsid w:val="007776A3"/>
    <w:rsid w:val="007778EA"/>
    <w:rsid w:val="00781305"/>
    <w:rsid w:val="00781A68"/>
    <w:rsid w:val="00781C5B"/>
    <w:rsid w:val="007832F8"/>
    <w:rsid w:val="0078417F"/>
    <w:rsid w:val="0078455F"/>
    <w:rsid w:val="007877FB"/>
    <w:rsid w:val="00790F04"/>
    <w:rsid w:val="00791318"/>
    <w:rsid w:val="00792E45"/>
    <w:rsid w:val="007A5E62"/>
    <w:rsid w:val="007A7431"/>
    <w:rsid w:val="007B0378"/>
    <w:rsid w:val="007B0E50"/>
    <w:rsid w:val="007B6899"/>
    <w:rsid w:val="007B7287"/>
    <w:rsid w:val="007B7829"/>
    <w:rsid w:val="007C118B"/>
    <w:rsid w:val="007C1C76"/>
    <w:rsid w:val="007C2CB1"/>
    <w:rsid w:val="007C2FC1"/>
    <w:rsid w:val="007C3152"/>
    <w:rsid w:val="007C3D8A"/>
    <w:rsid w:val="007C570A"/>
    <w:rsid w:val="007C5936"/>
    <w:rsid w:val="007C5EB0"/>
    <w:rsid w:val="007D0576"/>
    <w:rsid w:val="007D37BC"/>
    <w:rsid w:val="007D3850"/>
    <w:rsid w:val="007D3FB1"/>
    <w:rsid w:val="007D413E"/>
    <w:rsid w:val="007D4ECC"/>
    <w:rsid w:val="007D5273"/>
    <w:rsid w:val="007D5F94"/>
    <w:rsid w:val="007D7829"/>
    <w:rsid w:val="007E09FB"/>
    <w:rsid w:val="007E20B0"/>
    <w:rsid w:val="007E20D6"/>
    <w:rsid w:val="007E24A8"/>
    <w:rsid w:val="007E2CA6"/>
    <w:rsid w:val="007E5270"/>
    <w:rsid w:val="007E592C"/>
    <w:rsid w:val="007E6726"/>
    <w:rsid w:val="007F1106"/>
    <w:rsid w:val="007F1A3F"/>
    <w:rsid w:val="007F1D91"/>
    <w:rsid w:val="007F3634"/>
    <w:rsid w:val="007F3790"/>
    <w:rsid w:val="007F496D"/>
    <w:rsid w:val="007F51F8"/>
    <w:rsid w:val="007F7AA8"/>
    <w:rsid w:val="00800B81"/>
    <w:rsid w:val="00802868"/>
    <w:rsid w:val="00803EEA"/>
    <w:rsid w:val="0080497D"/>
    <w:rsid w:val="008054EE"/>
    <w:rsid w:val="00806E62"/>
    <w:rsid w:val="00806F6D"/>
    <w:rsid w:val="00807C94"/>
    <w:rsid w:val="008103EB"/>
    <w:rsid w:val="00810E61"/>
    <w:rsid w:val="00811527"/>
    <w:rsid w:val="0081220E"/>
    <w:rsid w:val="008127CE"/>
    <w:rsid w:val="00813CFC"/>
    <w:rsid w:val="00814E78"/>
    <w:rsid w:val="00816EA6"/>
    <w:rsid w:val="00817D64"/>
    <w:rsid w:val="00820537"/>
    <w:rsid w:val="0082124D"/>
    <w:rsid w:val="0082238C"/>
    <w:rsid w:val="00825D8F"/>
    <w:rsid w:val="008260BD"/>
    <w:rsid w:val="00827068"/>
    <w:rsid w:val="0083087C"/>
    <w:rsid w:val="00831A5F"/>
    <w:rsid w:val="00833149"/>
    <w:rsid w:val="008346CD"/>
    <w:rsid w:val="00835566"/>
    <w:rsid w:val="00836097"/>
    <w:rsid w:val="008365A5"/>
    <w:rsid w:val="00837F3B"/>
    <w:rsid w:val="00840769"/>
    <w:rsid w:val="008408A5"/>
    <w:rsid w:val="0084192B"/>
    <w:rsid w:val="00843C2F"/>
    <w:rsid w:val="008447E0"/>
    <w:rsid w:val="00845212"/>
    <w:rsid w:val="00845D0B"/>
    <w:rsid w:val="0084637D"/>
    <w:rsid w:val="00847833"/>
    <w:rsid w:val="0085060B"/>
    <w:rsid w:val="00851D93"/>
    <w:rsid w:val="00852188"/>
    <w:rsid w:val="00852310"/>
    <w:rsid w:val="008536CB"/>
    <w:rsid w:val="00854BEE"/>
    <w:rsid w:val="00855C3E"/>
    <w:rsid w:val="008576BF"/>
    <w:rsid w:val="00857D63"/>
    <w:rsid w:val="00857DF3"/>
    <w:rsid w:val="00862090"/>
    <w:rsid w:val="00862646"/>
    <w:rsid w:val="00862A83"/>
    <w:rsid w:val="00863531"/>
    <w:rsid w:val="00864334"/>
    <w:rsid w:val="008652DB"/>
    <w:rsid w:val="008657AC"/>
    <w:rsid w:val="00867724"/>
    <w:rsid w:val="00874D3E"/>
    <w:rsid w:val="00875F28"/>
    <w:rsid w:val="00876132"/>
    <w:rsid w:val="008764A9"/>
    <w:rsid w:val="0087687A"/>
    <w:rsid w:val="00877C6B"/>
    <w:rsid w:val="0088577F"/>
    <w:rsid w:val="00885D18"/>
    <w:rsid w:val="008860D9"/>
    <w:rsid w:val="00886397"/>
    <w:rsid w:val="00886D9C"/>
    <w:rsid w:val="008873DB"/>
    <w:rsid w:val="0089029A"/>
    <w:rsid w:val="008928B0"/>
    <w:rsid w:val="00893F4A"/>
    <w:rsid w:val="008943B3"/>
    <w:rsid w:val="00894979"/>
    <w:rsid w:val="00894B3E"/>
    <w:rsid w:val="00895265"/>
    <w:rsid w:val="00895633"/>
    <w:rsid w:val="00895C2F"/>
    <w:rsid w:val="00896EEE"/>
    <w:rsid w:val="0089701F"/>
    <w:rsid w:val="00897D03"/>
    <w:rsid w:val="008A2680"/>
    <w:rsid w:val="008A3205"/>
    <w:rsid w:val="008A39C6"/>
    <w:rsid w:val="008A42F1"/>
    <w:rsid w:val="008A4C4D"/>
    <w:rsid w:val="008A55A3"/>
    <w:rsid w:val="008A5F16"/>
    <w:rsid w:val="008B05DC"/>
    <w:rsid w:val="008B0F18"/>
    <w:rsid w:val="008B212F"/>
    <w:rsid w:val="008B3238"/>
    <w:rsid w:val="008B3927"/>
    <w:rsid w:val="008B471D"/>
    <w:rsid w:val="008B4923"/>
    <w:rsid w:val="008B75FB"/>
    <w:rsid w:val="008B7A03"/>
    <w:rsid w:val="008B7F1C"/>
    <w:rsid w:val="008C0545"/>
    <w:rsid w:val="008C0CA2"/>
    <w:rsid w:val="008C11BE"/>
    <w:rsid w:val="008C269E"/>
    <w:rsid w:val="008C2FDF"/>
    <w:rsid w:val="008C4511"/>
    <w:rsid w:val="008C4770"/>
    <w:rsid w:val="008C4795"/>
    <w:rsid w:val="008C4D58"/>
    <w:rsid w:val="008C5ECB"/>
    <w:rsid w:val="008C69F4"/>
    <w:rsid w:val="008D0FC3"/>
    <w:rsid w:val="008D1AFA"/>
    <w:rsid w:val="008D3443"/>
    <w:rsid w:val="008D34FA"/>
    <w:rsid w:val="008D3F36"/>
    <w:rsid w:val="008D401F"/>
    <w:rsid w:val="008D494F"/>
    <w:rsid w:val="008D5B6E"/>
    <w:rsid w:val="008D6CFB"/>
    <w:rsid w:val="008D7E92"/>
    <w:rsid w:val="008E0951"/>
    <w:rsid w:val="008E0BAC"/>
    <w:rsid w:val="008E143D"/>
    <w:rsid w:val="008E15C4"/>
    <w:rsid w:val="008E17D3"/>
    <w:rsid w:val="008E1C96"/>
    <w:rsid w:val="008E4A1A"/>
    <w:rsid w:val="008E4B79"/>
    <w:rsid w:val="008E532E"/>
    <w:rsid w:val="008E5987"/>
    <w:rsid w:val="008E5A1B"/>
    <w:rsid w:val="008E655C"/>
    <w:rsid w:val="008E6BFF"/>
    <w:rsid w:val="008E7168"/>
    <w:rsid w:val="008E71E4"/>
    <w:rsid w:val="008F14E8"/>
    <w:rsid w:val="008F1865"/>
    <w:rsid w:val="008F18ED"/>
    <w:rsid w:val="008F1B48"/>
    <w:rsid w:val="008F2303"/>
    <w:rsid w:val="008F24FB"/>
    <w:rsid w:val="008F4D9D"/>
    <w:rsid w:val="008F5383"/>
    <w:rsid w:val="008F69D7"/>
    <w:rsid w:val="008F7E78"/>
    <w:rsid w:val="00902A37"/>
    <w:rsid w:val="009043AB"/>
    <w:rsid w:val="009049EF"/>
    <w:rsid w:val="00904C30"/>
    <w:rsid w:val="00905105"/>
    <w:rsid w:val="009058C2"/>
    <w:rsid w:val="009058CF"/>
    <w:rsid w:val="00906041"/>
    <w:rsid w:val="009107D8"/>
    <w:rsid w:val="0091136E"/>
    <w:rsid w:val="009116C2"/>
    <w:rsid w:val="00911932"/>
    <w:rsid w:val="00912C68"/>
    <w:rsid w:val="009136DA"/>
    <w:rsid w:val="00913A8C"/>
    <w:rsid w:val="00913C09"/>
    <w:rsid w:val="00913D7A"/>
    <w:rsid w:val="00915F5D"/>
    <w:rsid w:val="009163CE"/>
    <w:rsid w:val="00916F00"/>
    <w:rsid w:val="00917FB2"/>
    <w:rsid w:val="00920522"/>
    <w:rsid w:val="00921B5B"/>
    <w:rsid w:val="00921B90"/>
    <w:rsid w:val="00922B04"/>
    <w:rsid w:val="0092381E"/>
    <w:rsid w:val="00924AB3"/>
    <w:rsid w:val="00926CD7"/>
    <w:rsid w:val="00927F92"/>
    <w:rsid w:val="009307DE"/>
    <w:rsid w:val="009319C4"/>
    <w:rsid w:val="00932EEF"/>
    <w:rsid w:val="00933692"/>
    <w:rsid w:val="00933979"/>
    <w:rsid w:val="00933BBD"/>
    <w:rsid w:val="00935D9A"/>
    <w:rsid w:val="0093627E"/>
    <w:rsid w:val="00936972"/>
    <w:rsid w:val="00936E5B"/>
    <w:rsid w:val="009408F8"/>
    <w:rsid w:val="00940B36"/>
    <w:rsid w:val="00940C7E"/>
    <w:rsid w:val="00940E51"/>
    <w:rsid w:val="009428C8"/>
    <w:rsid w:val="00942B9E"/>
    <w:rsid w:val="00942CD2"/>
    <w:rsid w:val="00942F86"/>
    <w:rsid w:val="00943ABD"/>
    <w:rsid w:val="00944212"/>
    <w:rsid w:val="00945E9E"/>
    <w:rsid w:val="00947C70"/>
    <w:rsid w:val="00950EAA"/>
    <w:rsid w:val="009510EA"/>
    <w:rsid w:val="00951E9F"/>
    <w:rsid w:val="009531C4"/>
    <w:rsid w:val="009539F3"/>
    <w:rsid w:val="00954F2F"/>
    <w:rsid w:val="009550D9"/>
    <w:rsid w:val="00955ADE"/>
    <w:rsid w:val="00956723"/>
    <w:rsid w:val="009567D3"/>
    <w:rsid w:val="00957597"/>
    <w:rsid w:val="00957D1C"/>
    <w:rsid w:val="00957DB3"/>
    <w:rsid w:val="009602D1"/>
    <w:rsid w:val="0096112D"/>
    <w:rsid w:val="0096175C"/>
    <w:rsid w:val="0096236F"/>
    <w:rsid w:val="00963E7E"/>
    <w:rsid w:val="00964530"/>
    <w:rsid w:val="00964867"/>
    <w:rsid w:val="00964976"/>
    <w:rsid w:val="00964D1D"/>
    <w:rsid w:val="00966BAA"/>
    <w:rsid w:val="00967AE5"/>
    <w:rsid w:val="00971367"/>
    <w:rsid w:val="00971414"/>
    <w:rsid w:val="00972163"/>
    <w:rsid w:val="00972F46"/>
    <w:rsid w:val="009732A5"/>
    <w:rsid w:val="0097552D"/>
    <w:rsid w:val="00977C2B"/>
    <w:rsid w:val="00980011"/>
    <w:rsid w:val="009805B7"/>
    <w:rsid w:val="00981A30"/>
    <w:rsid w:val="009826C9"/>
    <w:rsid w:val="00982EEA"/>
    <w:rsid w:val="00984C3C"/>
    <w:rsid w:val="00987A37"/>
    <w:rsid w:val="00990DC7"/>
    <w:rsid w:val="0099236B"/>
    <w:rsid w:val="0099265B"/>
    <w:rsid w:val="00992E3F"/>
    <w:rsid w:val="009938BF"/>
    <w:rsid w:val="00995ACB"/>
    <w:rsid w:val="009968D6"/>
    <w:rsid w:val="00996E44"/>
    <w:rsid w:val="00997A0E"/>
    <w:rsid w:val="009A0A94"/>
    <w:rsid w:val="009A1229"/>
    <w:rsid w:val="009A31CD"/>
    <w:rsid w:val="009A330F"/>
    <w:rsid w:val="009A40AC"/>
    <w:rsid w:val="009A531D"/>
    <w:rsid w:val="009A64C0"/>
    <w:rsid w:val="009A7168"/>
    <w:rsid w:val="009B0188"/>
    <w:rsid w:val="009B5866"/>
    <w:rsid w:val="009B64E0"/>
    <w:rsid w:val="009C3168"/>
    <w:rsid w:val="009C318F"/>
    <w:rsid w:val="009C3CB5"/>
    <w:rsid w:val="009C524B"/>
    <w:rsid w:val="009C53D2"/>
    <w:rsid w:val="009C6C5B"/>
    <w:rsid w:val="009D0B8C"/>
    <w:rsid w:val="009D0E39"/>
    <w:rsid w:val="009D3DE4"/>
    <w:rsid w:val="009D4C11"/>
    <w:rsid w:val="009D5655"/>
    <w:rsid w:val="009D7BF0"/>
    <w:rsid w:val="009D7D58"/>
    <w:rsid w:val="009E099A"/>
    <w:rsid w:val="009E0A84"/>
    <w:rsid w:val="009E0B84"/>
    <w:rsid w:val="009E4074"/>
    <w:rsid w:val="009E4A72"/>
    <w:rsid w:val="009E4E8F"/>
    <w:rsid w:val="009E5787"/>
    <w:rsid w:val="009E7839"/>
    <w:rsid w:val="009F1550"/>
    <w:rsid w:val="009F44A9"/>
    <w:rsid w:val="009F57F1"/>
    <w:rsid w:val="009F5AC5"/>
    <w:rsid w:val="009F645D"/>
    <w:rsid w:val="009F7270"/>
    <w:rsid w:val="00A00714"/>
    <w:rsid w:val="00A01830"/>
    <w:rsid w:val="00A02057"/>
    <w:rsid w:val="00A02FA6"/>
    <w:rsid w:val="00A0399D"/>
    <w:rsid w:val="00A04130"/>
    <w:rsid w:val="00A05A44"/>
    <w:rsid w:val="00A06B52"/>
    <w:rsid w:val="00A0748C"/>
    <w:rsid w:val="00A074C4"/>
    <w:rsid w:val="00A1121E"/>
    <w:rsid w:val="00A11294"/>
    <w:rsid w:val="00A11C6C"/>
    <w:rsid w:val="00A1261E"/>
    <w:rsid w:val="00A12AA9"/>
    <w:rsid w:val="00A12AC8"/>
    <w:rsid w:val="00A12F14"/>
    <w:rsid w:val="00A1305C"/>
    <w:rsid w:val="00A13A47"/>
    <w:rsid w:val="00A145EC"/>
    <w:rsid w:val="00A14C87"/>
    <w:rsid w:val="00A15607"/>
    <w:rsid w:val="00A1578C"/>
    <w:rsid w:val="00A201F8"/>
    <w:rsid w:val="00A21F4A"/>
    <w:rsid w:val="00A22040"/>
    <w:rsid w:val="00A23711"/>
    <w:rsid w:val="00A24970"/>
    <w:rsid w:val="00A249EA"/>
    <w:rsid w:val="00A25D8C"/>
    <w:rsid w:val="00A2604A"/>
    <w:rsid w:val="00A264CE"/>
    <w:rsid w:val="00A26DA4"/>
    <w:rsid w:val="00A3002F"/>
    <w:rsid w:val="00A30933"/>
    <w:rsid w:val="00A3115C"/>
    <w:rsid w:val="00A32872"/>
    <w:rsid w:val="00A32DE0"/>
    <w:rsid w:val="00A34082"/>
    <w:rsid w:val="00A348A9"/>
    <w:rsid w:val="00A349F4"/>
    <w:rsid w:val="00A34FB1"/>
    <w:rsid w:val="00A356BA"/>
    <w:rsid w:val="00A360C0"/>
    <w:rsid w:val="00A361A1"/>
    <w:rsid w:val="00A36BE9"/>
    <w:rsid w:val="00A37DD0"/>
    <w:rsid w:val="00A40E89"/>
    <w:rsid w:val="00A42175"/>
    <w:rsid w:val="00A4270D"/>
    <w:rsid w:val="00A43F7C"/>
    <w:rsid w:val="00A46048"/>
    <w:rsid w:val="00A46351"/>
    <w:rsid w:val="00A47956"/>
    <w:rsid w:val="00A5007E"/>
    <w:rsid w:val="00A51B91"/>
    <w:rsid w:val="00A51CCA"/>
    <w:rsid w:val="00A55C65"/>
    <w:rsid w:val="00A56969"/>
    <w:rsid w:val="00A57BF9"/>
    <w:rsid w:val="00A609F5"/>
    <w:rsid w:val="00A6269A"/>
    <w:rsid w:val="00A67471"/>
    <w:rsid w:val="00A7188D"/>
    <w:rsid w:val="00A71A66"/>
    <w:rsid w:val="00A71C07"/>
    <w:rsid w:val="00A75F46"/>
    <w:rsid w:val="00A76816"/>
    <w:rsid w:val="00A7741C"/>
    <w:rsid w:val="00A775C2"/>
    <w:rsid w:val="00A805B6"/>
    <w:rsid w:val="00A80BA6"/>
    <w:rsid w:val="00A81637"/>
    <w:rsid w:val="00A81F2D"/>
    <w:rsid w:val="00A849C3"/>
    <w:rsid w:val="00A85DCA"/>
    <w:rsid w:val="00A85E94"/>
    <w:rsid w:val="00A86C1C"/>
    <w:rsid w:val="00A87674"/>
    <w:rsid w:val="00A91011"/>
    <w:rsid w:val="00A913E2"/>
    <w:rsid w:val="00A91E7F"/>
    <w:rsid w:val="00A923CA"/>
    <w:rsid w:val="00A93A05"/>
    <w:rsid w:val="00A94068"/>
    <w:rsid w:val="00A94649"/>
    <w:rsid w:val="00A952D3"/>
    <w:rsid w:val="00A963B7"/>
    <w:rsid w:val="00A96DC2"/>
    <w:rsid w:val="00A9773C"/>
    <w:rsid w:val="00A97AC4"/>
    <w:rsid w:val="00A97F20"/>
    <w:rsid w:val="00AA0126"/>
    <w:rsid w:val="00AA06ED"/>
    <w:rsid w:val="00AA19CD"/>
    <w:rsid w:val="00AA38EE"/>
    <w:rsid w:val="00AA4979"/>
    <w:rsid w:val="00AA64D4"/>
    <w:rsid w:val="00AA6D3D"/>
    <w:rsid w:val="00AA74EA"/>
    <w:rsid w:val="00AB00AE"/>
    <w:rsid w:val="00AB0F03"/>
    <w:rsid w:val="00AB1674"/>
    <w:rsid w:val="00AB308F"/>
    <w:rsid w:val="00AB412B"/>
    <w:rsid w:val="00AB46A0"/>
    <w:rsid w:val="00AB56E6"/>
    <w:rsid w:val="00AB6A90"/>
    <w:rsid w:val="00AB6D0F"/>
    <w:rsid w:val="00AB776B"/>
    <w:rsid w:val="00AB7862"/>
    <w:rsid w:val="00AC189C"/>
    <w:rsid w:val="00AC220F"/>
    <w:rsid w:val="00AC37F6"/>
    <w:rsid w:val="00AC60BE"/>
    <w:rsid w:val="00AC6DC4"/>
    <w:rsid w:val="00AD02DA"/>
    <w:rsid w:val="00AD07C5"/>
    <w:rsid w:val="00AD1D42"/>
    <w:rsid w:val="00AD2292"/>
    <w:rsid w:val="00AD2434"/>
    <w:rsid w:val="00AD4AC3"/>
    <w:rsid w:val="00AD771B"/>
    <w:rsid w:val="00AE1F75"/>
    <w:rsid w:val="00AE441B"/>
    <w:rsid w:val="00AE47B7"/>
    <w:rsid w:val="00AE48A1"/>
    <w:rsid w:val="00AE4A7E"/>
    <w:rsid w:val="00AE5905"/>
    <w:rsid w:val="00AE5D21"/>
    <w:rsid w:val="00AE6818"/>
    <w:rsid w:val="00AE740C"/>
    <w:rsid w:val="00AF2F7F"/>
    <w:rsid w:val="00AF31C4"/>
    <w:rsid w:val="00AF3AB8"/>
    <w:rsid w:val="00AF3F50"/>
    <w:rsid w:val="00AF56F1"/>
    <w:rsid w:val="00AF76F3"/>
    <w:rsid w:val="00AF7B8C"/>
    <w:rsid w:val="00B0002D"/>
    <w:rsid w:val="00B0124C"/>
    <w:rsid w:val="00B02A57"/>
    <w:rsid w:val="00B03BFF"/>
    <w:rsid w:val="00B03C68"/>
    <w:rsid w:val="00B044F7"/>
    <w:rsid w:val="00B0496D"/>
    <w:rsid w:val="00B04FE0"/>
    <w:rsid w:val="00B0589F"/>
    <w:rsid w:val="00B05A12"/>
    <w:rsid w:val="00B078ED"/>
    <w:rsid w:val="00B07E32"/>
    <w:rsid w:val="00B11198"/>
    <w:rsid w:val="00B12164"/>
    <w:rsid w:val="00B13012"/>
    <w:rsid w:val="00B140E5"/>
    <w:rsid w:val="00B164F6"/>
    <w:rsid w:val="00B1651E"/>
    <w:rsid w:val="00B1676C"/>
    <w:rsid w:val="00B177D7"/>
    <w:rsid w:val="00B210E6"/>
    <w:rsid w:val="00B22E67"/>
    <w:rsid w:val="00B23640"/>
    <w:rsid w:val="00B30ADE"/>
    <w:rsid w:val="00B30E94"/>
    <w:rsid w:val="00B31DF3"/>
    <w:rsid w:val="00B31F3E"/>
    <w:rsid w:val="00B3293D"/>
    <w:rsid w:val="00B32A89"/>
    <w:rsid w:val="00B33002"/>
    <w:rsid w:val="00B34BB8"/>
    <w:rsid w:val="00B35441"/>
    <w:rsid w:val="00B35B4F"/>
    <w:rsid w:val="00B35BA5"/>
    <w:rsid w:val="00B3757B"/>
    <w:rsid w:val="00B37DDD"/>
    <w:rsid w:val="00B40B6A"/>
    <w:rsid w:val="00B41674"/>
    <w:rsid w:val="00B4179E"/>
    <w:rsid w:val="00B4209B"/>
    <w:rsid w:val="00B421A0"/>
    <w:rsid w:val="00B4247C"/>
    <w:rsid w:val="00B42AA7"/>
    <w:rsid w:val="00B42B3F"/>
    <w:rsid w:val="00B42C01"/>
    <w:rsid w:val="00B440F7"/>
    <w:rsid w:val="00B44594"/>
    <w:rsid w:val="00B455C7"/>
    <w:rsid w:val="00B45FE6"/>
    <w:rsid w:val="00B46782"/>
    <w:rsid w:val="00B473C5"/>
    <w:rsid w:val="00B50EAF"/>
    <w:rsid w:val="00B51F8B"/>
    <w:rsid w:val="00B5201C"/>
    <w:rsid w:val="00B52C90"/>
    <w:rsid w:val="00B53786"/>
    <w:rsid w:val="00B5506C"/>
    <w:rsid w:val="00B6115A"/>
    <w:rsid w:val="00B626EA"/>
    <w:rsid w:val="00B62978"/>
    <w:rsid w:val="00B6488A"/>
    <w:rsid w:val="00B64935"/>
    <w:rsid w:val="00B6583C"/>
    <w:rsid w:val="00B658EC"/>
    <w:rsid w:val="00B66C71"/>
    <w:rsid w:val="00B67DD8"/>
    <w:rsid w:val="00B706BC"/>
    <w:rsid w:val="00B70E3E"/>
    <w:rsid w:val="00B7465A"/>
    <w:rsid w:val="00B76F5B"/>
    <w:rsid w:val="00B7701B"/>
    <w:rsid w:val="00B806DA"/>
    <w:rsid w:val="00B80FA7"/>
    <w:rsid w:val="00B861ED"/>
    <w:rsid w:val="00B91AE6"/>
    <w:rsid w:val="00B92470"/>
    <w:rsid w:val="00B92AA5"/>
    <w:rsid w:val="00B9312E"/>
    <w:rsid w:val="00B93F50"/>
    <w:rsid w:val="00B949AF"/>
    <w:rsid w:val="00B95EC0"/>
    <w:rsid w:val="00B96297"/>
    <w:rsid w:val="00B96537"/>
    <w:rsid w:val="00B96CEF"/>
    <w:rsid w:val="00BA2FF2"/>
    <w:rsid w:val="00BA4700"/>
    <w:rsid w:val="00BA5C66"/>
    <w:rsid w:val="00BB04D9"/>
    <w:rsid w:val="00BB05FC"/>
    <w:rsid w:val="00BB0978"/>
    <w:rsid w:val="00BB0F50"/>
    <w:rsid w:val="00BB20CB"/>
    <w:rsid w:val="00BB59FA"/>
    <w:rsid w:val="00BB606F"/>
    <w:rsid w:val="00BB7008"/>
    <w:rsid w:val="00BB79C4"/>
    <w:rsid w:val="00BC0951"/>
    <w:rsid w:val="00BC1890"/>
    <w:rsid w:val="00BC2074"/>
    <w:rsid w:val="00BC3A9F"/>
    <w:rsid w:val="00BC52AF"/>
    <w:rsid w:val="00BC530D"/>
    <w:rsid w:val="00BC53A5"/>
    <w:rsid w:val="00BC5C65"/>
    <w:rsid w:val="00BC6115"/>
    <w:rsid w:val="00BC6D98"/>
    <w:rsid w:val="00BC6DAF"/>
    <w:rsid w:val="00BC7CBD"/>
    <w:rsid w:val="00BC7F56"/>
    <w:rsid w:val="00BC7FB3"/>
    <w:rsid w:val="00BD082D"/>
    <w:rsid w:val="00BD0FF2"/>
    <w:rsid w:val="00BD1EAB"/>
    <w:rsid w:val="00BD276B"/>
    <w:rsid w:val="00BD2AE3"/>
    <w:rsid w:val="00BD32ED"/>
    <w:rsid w:val="00BD38AD"/>
    <w:rsid w:val="00BD3EC2"/>
    <w:rsid w:val="00BD6A21"/>
    <w:rsid w:val="00BD7188"/>
    <w:rsid w:val="00BE0669"/>
    <w:rsid w:val="00BE0A3F"/>
    <w:rsid w:val="00BE0F46"/>
    <w:rsid w:val="00BE28F3"/>
    <w:rsid w:val="00BE2EE4"/>
    <w:rsid w:val="00BE3EC0"/>
    <w:rsid w:val="00BE46FB"/>
    <w:rsid w:val="00BE59DE"/>
    <w:rsid w:val="00BE7FBF"/>
    <w:rsid w:val="00BF1294"/>
    <w:rsid w:val="00BF3E96"/>
    <w:rsid w:val="00BF4617"/>
    <w:rsid w:val="00BF47D2"/>
    <w:rsid w:val="00BF4CDA"/>
    <w:rsid w:val="00BF6288"/>
    <w:rsid w:val="00BF68CA"/>
    <w:rsid w:val="00BF7175"/>
    <w:rsid w:val="00BF78F2"/>
    <w:rsid w:val="00C0018D"/>
    <w:rsid w:val="00C020DB"/>
    <w:rsid w:val="00C028FB"/>
    <w:rsid w:val="00C03891"/>
    <w:rsid w:val="00C055B0"/>
    <w:rsid w:val="00C05EE9"/>
    <w:rsid w:val="00C07A3B"/>
    <w:rsid w:val="00C143C4"/>
    <w:rsid w:val="00C16701"/>
    <w:rsid w:val="00C17103"/>
    <w:rsid w:val="00C215C1"/>
    <w:rsid w:val="00C21880"/>
    <w:rsid w:val="00C23C7D"/>
    <w:rsid w:val="00C26943"/>
    <w:rsid w:val="00C26976"/>
    <w:rsid w:val="00C26D5E"/>
    <w:rsid w:val="00C34EA2"/>
    <w:rsid w:val="00C365AA"/>
    <w:rsid w:val="00C36C71"/>
    <w:rsid w:val="00C40D4F"/>
    <w:rsid w:val="00C40EC2"/>
    <w:rsid w:val="00C41252"/>
    <w:rsid w:val="00C41BEB"/>
    <w:rsid w:val="00C4360D"/>
    <w:rsid w:val="00C4474E"/>
    <w:rsid w:val="00C45731"/>
    <w:rsid w:val="00C46091"/>
    <w:rsid w:val="00C539D4"/>
    <w:rsid w:val="00C53A17"/>
    <w:rsid w:val="00C554B6"/>
    <w:rsid w:val="00C55E17"/>
    <w:rsid w:val="00C561EB"/>
    <w:rsid w:val="00C56946"/>
    <w:rsid w:val="00C57E56"/>
    <w:rsid w:val="00C62B11"/>
    <w:rsid w:val="00C62C28"/>
    <w:rsid w:val="00C62FF3"/>
    <w:rsid w:val="00C70246"/>
    <w:rsid w:val="00C707D8"/>
    <w:rsid w:val="00C72262"/>
    <w:rsid w:val="00C75621"/>
    <w:rsid w:val="00C76372"/>
    <w:rsid w:val="00C77932"/>
    <w:rsid w:val="00C80159"/>
    <w:rsid w:val="00C808C8"/>
    <w:rsid w:val="00C81A48"/>
    <w:rsid w:val="00C81B1B"/>
    <w:rsid w:val="00C82FF0"/>
    <w:rsid w:val="00C83859"/>
    <w:rsid w:val="00C83AA5"/>
    <w:rsid w:val="00C879D8"/>
    <w:rsid w:val="00C90718"/>
    <w:rsid w:val="00C9100E"/>
    <w:rsid w:val="00C916FE"/>
    <w:rsid w:val="00C9297A"/>
    <w:rsid w:val="00C92B2E"/>
    <w:rsid w:val="00C93BBF"/>
    <w:rsid w:val="00C949DA"/>
    <w:rsid w:val="00C94E87"/>
    <w:rsid w:val="00C953C8"/>
    <w:rsid w:val="00C96948"/>
    <w:rsid w:val="00C97221"/>
    <w:rsid w:val="00CA05C8"/>
    <w:rsid w:val="00CA1229"/>
    <w:rsid w:val="00CA1FA1"/>
    <w:rsid w:val="00CA2314"/>
    <w:rsid w:val="00CA29D0"/>
    <w:rsid w:val="00CA2DA4"/>
    <w:rsid w:val="00CA34D6"/>
    <w:rsid w:val="00CA36F8"/>
    <w:rsid w:val="00CA3856"/>
    <w:rsid w:val="00CA39FB"/>
    <w:rsid w:val="00CA44FD"/>
    <w:rsid w:val="00CA4677"/>
    <w:rsid w:val="00CA4D97"/>
    <w:rsid w:val="00CA4EC1"/>
    <w:rsid w:val="00CA5351"/>
    <w:rsid w:val="00CA55F9"/>
    <w:rsid w:val="00CA5B9C"/>
    <w:rsid w:val="00CA6C92"/>
    <w:rsid w:val="00CA78E4"/>
    <w:rsid w:val="00CB294F"/>
    <w:rsid w:val="00CB3FA0"/>
    <w:rsid w:val="00CB5026"/>
    <w:rsid w:val="00CB50CA"/>
    <w:rsid w:val="00CB53AB"/>
    <w:rsid w:val="00CB7F4F"/>
    <w:rsid w:val="00CC0003"/>
    <w:rsid w:val="00CC0F0C"/>
    <w:rsid w:val="00CC2AE8"/>
    <w:rsid w:val="00CC4BF2"/>
    <w:rsid w:val="00CC641A"/>
    <w:rsid w:val="00CC6541"/>
    <w:rsid w:val="00CC6754"/>
    <w:rsid w:val="00CC6C65"/>
    <w:rsid w:val="00CC6DAF"/>
    <w:rsid w:val="00CC6EA5"/>
    <w:rsid w:val="00CC76AA"/>
    <w:rsid w:val="00CD1413"/>
    <w:rsid w:val="00CD1526"/>
    <w:rsid w:val="00CD2A92"/>
    <w:rsid w:val="00CD3200"/>
    <w:rsid w:val="00CD50B6"/>
    <w:rsid w:val="00CD5B81"/>
    <w:rsid w:val="00CD6A6A"/>
    <w:rsid w:val="00CD7E56"/>
    <w:rsid w:val="00CE03B7"/>
    <w:rsid w:val="00CE11A0"/>
    <w:rsid w:val="00CE184E"/>
    <w:rsid w:val="00CE323E"/>
    <w:rsid w:val="00CE5BBF"/>
    <w:rsid w:val="00CE73B9"/>
    <w:rsid w:val="00CF0230"/>
    <w:rsid w:val="00CF16E9"/>
    <w:rsid w:val="00CF1C81"/>
    <w:rsid w:val="00CF4114"/>
    <w:rsid w:val="00CF66F2"/>
    <w:rsid w:val="00CF6FEC"/>
    <w:rsid w:val="00D001DF"/>
    <w:rsid w:val="00D06647"/>
    <w:rsid w:val="00D11146"/>
    <w:rsid w:val="00D117F0"/>
    <w:rsid w:val="00D125BB"/>
    <w:rsid w:val="00D14BFA"/>
    <w:rsid w:val="00D15DAB"/>
    <w:rsid w:val="00D1630A"/>
    <w:rsid w:val="00D17230"/>
    <w:rsid w:val="00D1793D"/>
    <w:rsid w:val="00D223AC"/>
    <w:rsid w:val="00D23333"/>
    <w:rsid w:val="00D24453"/>
    <w:rsid w:val="00D24997"/>
    <w:rsid w:val="00D259D5"/>
    <w:rsid w:val="00D30F3B"/>
    <w:rsid w:val="00D3389A"/>
    <w:rsid w:val="00D344BC"/>
    <w:rsid w:val="00D345D0"/>
    <w:rsid w:val="00D35A60"/>
    <w:rsid w:val="00D35E2C"/>
    <w:rsid w:val="00D36200"/>
    <w:rsid w:val="00D36232"/>
    <w:rsid w:val="00D401CF"/>
    <w:rsid w:val="00D40C99"/>
    <w:rsid w:val="00D41E4E"/>
    <w:rsid w:val="00D42310"/>
    <w:rsid w:val="00D43527"/>
    <w:rsid w:val="00D44541"/>
    <w:rsid w:val="00D44C05"/>
    <w:rsid w:val="00D45B3F"/>
    <w:rsid w:val="00D464B3"/>
    <w:rsid w:val="00D47F5D"/>
    <w:rsid w:val="00D5100D"/>
    <w:rsid w:val="00D562CB"/>
    <w:rsid w:val="00D573AC"/>
    <w:rsid w:val="00D60439"/>
    <w:rsid w:val="00D618F4"/>
    <w:rsid w:val="00D62AA3"/>
    <w:rsid w:val="00D63ABD"/>
    <w:rsid w:val="00D64D66"/>
    <w:rsid w:val="00D67DE1"/>
    <w:rsid w:val="00D705D5"/>
    <w:rsid w:val="00D70817"/>
    <w:rsid w:val="00D72BF1"/>
    <w:rsid w:val="00D76E45"/>
    <w:rsid w:val="00D76FB7"/>
    <w:rsid w:val="00D7731B"/>
    <w:rsid w:val="00D8105E"/>
    <w:rsid w:val="00D8191F"/>
    <w:rsid w:val="00D824FC"/>
    <w:rsid w:val="00D827E3"/>
    <w:rsid w:val="00D82EC4"/>
    <w:rsid w:val="00D83233"/>
    <w:rsid w:val="00D832D5"/>
    <w:rsid w:val="00D833F9"/>
    <w:rsid w:val="00D83591"/>
    <w:rsid w:val="00D83768"/>
    <w:rsid w:val="00D83B53"/>
    <w:rsid w:val="00D83F1C"/>
    <w:rsid w:val="00D85E54"/>
    <w:rsid w:val="00D871D8"/>
    <w:rsid w:val="00D9013C"/>
    <w:rsid w:val="00D9125B"/>
    <w:rsid w:val="00D924B7"/>
    <w:rsid w:val="00D93A76"/>
    <w:rsid w:val="00D93B8F"/>
    <w:rsid w:val="00D94FB1"/>
    <w:rsid w:val="00D97A14"/>
    <w:rsid w:val="00DA0DE9"/>
    <w:rsid w:val="00DA23F1"/>
    <w:rsid w:val="00DA2D3C"/>
    <w:rsid w:val="00DA3083"/>
    <w:rsid w:val="00DA4FD8"/>
    <w:rsid w:val="00DA5297"/>
    <w:rsid w:val="00DA78E7"/>
    <w:rsid w:val="00DA7F4C"/>
    <w:rsid w:val="00DB3FDC"/>
    <w:rsid w:val="00DB7126"/>
    <w:rsid w:val="00DB7206"/>
    <w:rsid w:val="00DB732D"/>
    <w:rsid w:val="00DB7D73"/>
    <w:rsid w:val="00DC0259"/>
    <w:rsid w:val="00DC0ABF"/>
    <w:rsid w:val="00DC0C31"/>
    <w:rsid w:val="00DC36CB"/>
    <w:rsid w:val="00DC7781"/>
    <w:rsid w:val="00DD018F"/>
    <w:rsid w:val="00DD1B55"/>
    <w:rsid w:val="00DD2808"/>
    <w:rsid w:val="00DD2F5B"/>
    <w:rsid w:val="00DD367D"/>
    <w:rsid w:val="00DD5789"/>
    <w:rsid w:val="00DD6D1F"/>
    <w:rsid w:val="00DD7F29"/>
    <w:rsid w:val="00DE1C0D"/>
    <w:rsid w:val="00DE29DB"/>
    <w:rsid w:val="00DE2DD2"/>
    <w:rsid w:val="00DE3902"/>
    <w:rsid w:val="00DE3BD8"/>
    <w:rsid w:val="00DE5FDB"/>
    <w:rsid w:val="00DF0C4B"/>
    <w:rsid w:val="00DF2270"/>
    <w:rsid w:val="00DF34CB"/>
    <w:rsid w:val="00DF4318"/>
    <w:rsid w:val="00DF4357"/>
    <w:rsid w:val="00DF4D02"/>
    <w:rsid w:val="00DF51F1"/>
    <w:rsid w:val="00DF67DD"/>
    <w:rsid w:val="00E00156"/>
    <w:rsid w:val="00E001A0"/>
    <w:rsid w:val="00E00341"/>
    <w:rsid w:val="00E008F4"/>
    <w:rsid w:val="00E00CB3"/>
    <w:rsid w:val="00E04A1B"/>
    <w:rsid w:val="00E0574C"/>
    <w:rsid w:val="00E057F5"/>
    <w:rsid w:val="00E06622"/>
    <w:rsid w:val="00E06C84"/>
    <w:rsid w:val="00E07808"/>
    <w:rsid w:val="00E11AFA"/>
    <w:rsid w:val="00E12F6E"/>
    <w:rsid w:val="00E14844"/>
    <w:rsid w:val="00E152B3"/>
    <w:rsid w:val="00E1577C"/>
    <w:rsid w:val="00E16B1E"/>
    <w:rsid w:val="00E17D38"/>
    <w:rsid w:val="00E204E8"/>
    <w:rsid w:val="00E21240"/>
    <w:rsid w:val="00E21863"/>
    <w:rsid w:val="00E227F2"/>
    <w:rsid w:val="00E26112"/>
    <w:rsid w:val="00E27594"/>
    <w:rsid w:val="00E27FB8"/>
    <w:rsid w:val="00E30CB6"/>
    <w:rsid w:val="00E30E07"/>
    <w:rsid w:val="00E314CF"/>
    <w:rsid w:val="00E315E3"/>
    <w:rsid w:val="00E3178D"/>
    <w:rsid w:val="00E3345A"/>
    <w:rsid w:val="00E33681"/>
    <w:rsid w:val="00E3479E"/>
    <w:rsid w:val="00E34964"/>
    <w:rsid w:val="00E3504B"/>
    <w:rsid w:val="00E363D7"/>
    <w:rsid w:val="00E37A77"/>
    <w:rsid w:val="00E40B09"/>
    <w:rsid w:val="00E41A42"/>
    <w:rsid w:val="00E41D9A"/>
    <w:rsid w:val="00E41EA7"/>
    <w:rsid w:val="00E4260C"/>
    <w:rsid w:val="00E4328C"/>
    <w:rsid w:val="00E4624C"/>
    <w:rsid w:val="00E50240"/>
    <w:rsid w:val="00E50BD1"/>
    <w:rsid w:val="00E50D60"/>
    <w:rsid w:val="00E51831"/>
    <w:rsid w:val="00E52DB0"/>
    <w:rsid w:val="00E52DFA"/>
    <w:rsid w:val="00E537E7"/>
    <w:rsid w:val="00E54EBB"/>
    <w:rsid w:val="00E55885"/>
    <w:rsid w:val="00E55B8C"/>
    <w:rsid w:val="00E55D98"/>
    <w:rsid w:val="00E56DB8"/>
    <w:rsid w:val="00E617D0"/>
    <w:rsid w:val="00E61CFE"/>
    <w:rsid w:val="00E62591"/>
    <w:rsid w:val="00E62709"/>
    <w:rsid w:val="00E63261"/>
    <w:rsid w:val="00E63332"/>
    <w:rsid w:val="00E6602D"/>
    <w:rsid w:val="00E66601"/>
    <w:rsid w:val="00E66786"/>
    <w:rsid w:val="00E66BAD"/>
    <w:rsid w:val="00E66C0C"/>
    <w:rsid w:val="00E66EC6"/>
    <w:rsid w:val="00E70A6A"/>
    <w:rsid w:val="00E721A3"/>
    <w:rsid w:val="00E730A3"/>
    <w:rsid w:val="00E73A49"/>
    <w:rsid w:val="00E74023"/>
    <w:rsid w:val="00E741A6"/>
    <w:rsid w:val="00E75760"/>
    <w:rsid w:val="00E75949"/>
    <w:rsid w:val="00E7741F"/>
    <w:rsid w:val="00E80060"/>
    <w:rsid w:val="00E80EF2"/>
    <w:rsid w:val="00E80FCF"/>
    <w:rsid w:val="00E81157"/>
    <w:rsid w:val="00E81CCC"/>
    <w:rsid w:val="00E81F54"/>
    <w:rsid w:val="00E83866"/>
    <w:rsid w:val="00E83EAA"/>
    <w:rsid w:val="00E83F63"/>
    <w:rsid w:val="00E844FA"/>
    <w:rsid w:val="00E84775"/>
    <w:rsid w:val="00E854E0"/>
    <w:rsid w:val="00E86080"/>
    <w:rsid w:val="00E8626F"/>
    <w:rsid w:val="00E915ED"/>
    <w:rsid w:val="00E9196A"/>
    <w:rsid w:val="00E9258F"/>
    <w:rsid w:val="00E92607"/>
    <w:rsid w:val="00E93A4C"/>
    <w:rsid w:val="00E966D5"/>
    <w:rsid w:val="00E96AE4"/>
    <w:rsid w:val="00E97EA8"/>
    <w:rsid w:val="00EA097F"/>
    <w:rsid w:val="00EA457F"/>
    <w:rsid w:val="00EA4D4E"/>
    <w:rsid w:val="00EA64E1"/>
    <w:rsid w:val="00EA6585"/>
    <w:rsid w:val="00EB22FF"/>
    <w:rsid w:val="00EB3364"/>
    <w:rsid w:val="00EB454B"/>
    <w:rsid w:val="00EB610A"/>
    <w:rsid w:val="00EC0AE1"/>
    <w:rsid w:val="00EC27A5"/>
    <w:rsid w:val="00EC2BDB"/>
    <w:rsid w:val="00EC351B"/>
    <w:rsid w:val="00EC3F0A"/>
    <w:rsid w:val="00EC64F5"/>
    <w:rsid w:val="00EC679C"/>
    <w:rsid w:val="00EC70C7"/>
    <w:rsid w:val="00ED034D"/>
    <w:rsid w:val="00ED12A7"/>
    <w:rsid w:val="00ED168B"/>
    <w:rsid w:val="00ED2049"/>
    <w:rsid w:val="00ED2E37"/>
    <w:rsid w:val="00ED5968"/>
    <w:rsid w:val="00ED7C78"/>
    <w:rsid w:val="00EE0819"/>
    <w:rsid w:val="00EE0C33"/>
    <w:rsid w:val="00EE0FDF"/>
    <w:rsid w:val="00EE16DE"/>
    <w:rsid w:val="00EE2DAD"/>
    <w:rsid w:val="00EE31F9"/>
    <w:rsid w:val="00EE353C"/>
    <w:rsid w:val="00EE38D6"/>
    <w:rsid w:val="00EE412B"/>
    <w:rsid w:val="00EE566C"/>
    <w:rsid w:val="00EE5DF4"/>
    <w:rsid w:val="00EE5EE0"/>
    <w:rsid w:val="00EE7109"/>
    <w:rsid w:val="00EE7E9F"/>
    <w:rsid w:val="00EF0959"/>
    <w:rsid w:val="00EF1D38"/>
    <w:rsid w:val="00EF4A6C"/>
    <w:rsid w:val="00EF5565"/>
    <w:rsid w:val="00EF5783"/>
    <w:rsid w:val="00F00B19"/>
    <w:rsid w:val="00F02A84"/>
    <w:rsid w:val="00F02C1D"/>
    <w:rsid w:val="00F0516B"/>
    <w:rsid w:val="00F051F6"/>
    <w:rsid w:val="00F070E0"/>
    <w:rsid w:val="00F07273"/>
    <w:rsid w:val="00F112FC"/>
    <w:rsid w:val="00F120AE"/>
    <w:rsid w:val="00F14B98"/>
    <w:rsid w:val="00F14D12"/>
    <w:rsid w:val="00F152A8"/>
    <w:rsid w:val="00F15304"/>
    <w:rsid w:val="00F15552"/>
    <w:rsid w:val="00F15F56"/>
    <w:rsid w:val="00F16891"/>
    <w:rsid w:val="00F16FA8"/>
    <w:rsid w:val="00F200F3"/>
    <w:rsid w:val="00F20500"/>
    <w:rsid w:val="00F212B3"/>
    <w:rsid w:val="00F227A5"/>
    <w:rsid w:val="00F24CFB"/>
    <w:rsid w:val="00F267F6"/>
    <w:rsid w:val="00F3053F"/>
    <w:rsid w:val="00F314ED"/>
    <w:rsid w:val="00F3275F"/>
    <w:rsid w:val="00F3325E"/>
    <w:rsid w:val="00F3367E"/>
    <w:rsid w:val="00F34A83"/>
    <w:rsid w:val="00F35B92"/>
    <w:rsid w:val="00F35CE9"/>
    <w:rsid w:val="00F36CA2"/>
    <w:rsid w:val="00F37322"/>
    <w:rsid w:val="00F37705"/>
    <w:rsid w:val="00F407E5"/>
    <w:rsid w:val="00F421EC"/>
    <w:rsid w:val="00F43B91"/>
    <w:rsid w:val="00F43CD9"/>
    <w:rsid w:val="00F44612"/>
    <w:rsid w:val="00F50E19"/>
    <w:rsid w:val="00F520DC"/>
    <w:rsid w:val="00F55D7F"/>
    <w:rsid w:val="00F56ECE"/>
    <w:rsid w:val="00F603CD"/>
    <w:rsid w:val="00F61884"/>
    <w:rsid w:val="00F62F36"/>
    <w:rsid w:val="00F65737"/>
    <w:rsid w:val="00F658F1"/>
    <w:rsid w:val="00F72DC7"/>
    <w:rsid w:val="00F73095"/>
    <w:rsid w:val="00F73601"/>
    <w:rsid w:val="00F73ADB"/>
    <w:rsid w:val="00F741B2"/>
    <w:rsid w:val="00F74D22"/>
    <w:rsid w:val="00F771BF"/>
    <w:rsid w:val="00F77BEF"/>
    <w:rsid w:val="00F808C5"/>
    <w:rsid w:val="00F8105D"/>
    <w:rsid w:val="00F82726"/>
    <w:rsid w:val="00F82B48"/>
    <w:rsid w:val="00F911AC"/>
    <w:rsid w:val="00F938E8"/>
    <w:rsid w:val="00F9404B"/>
    <w:rsid w:val="00F955D1"/>
    <w:rsid w:val="00F95C0A"/>
    <w:rsid w:val="00F95CBB"/>
    <w:rsid w:val="00F9690B"/>
    <w:rsid w:val="00F96D57"/>
    <w:rsid w:val="00FA0010"/>
    <w:rsid w:val="00FA0019"/>
    <w:rsid w:val="00FA0784"/>
    <w:rsid w:val="00FA0C08"/>
    <w:rsid w:val="00FA0E8B"/>
    <w:rsid w:val="00FA268E"/>
    <w:rsid w:val="00FA3D3A"/>
    <w:rsid w:val="00FA58A3"/>
    <w:rsid w:val="00FA5F3A"/>
    <w:rsid w:val="00FA633A"/>
    <w:rsid w:val="00FB166D"/>
    <w:rsid w:val="00FB17EF"/>
    <w:rsid w:val="00FB1C6E"/>
    <w:rsid w:val="00FB1F1C"/>
    <w:rsid w:val="00FB1F23"/>
    <w:rsid w:val="00FB20F0"/>
    <w:rsid w:val="00FB2864"/>
    <w:rsid w:val="00FB2909"/>
    <w:rsid w:val="00FB4F91"/>
    <w:rsid w:val="00FB5E7F"/>
    <w:rsid w:val="00FB5ECE"/>
    <w:rsid w:val="00FC03B1"/>
    <w:rsid w:val="00FC149D"/>
    <w:rsid w:val="00FC226F"/>
    <w:rsid w:val="00FC22CD"/>
    <w:rsid w:val="00FC2EB4"/>
    <w:rsid w:val="00FC578B"/>
    <w:rsid w:val="00FC578C"/>
    <w:rsid w:val="00FC58C0"/>
    <w:rsid w:val="00FC5F76"/>
    <w:rsid w:val="00FD0243"/>
    <w:rsid w:val="00FD10C1"/>
    <w:rsid w:val="00FD47D9"/>
    <w:rsid w:val="00FD583E"/>
    <w:rsid w:val="00FD6BC1"/>
    <w:rsid w:val="00FD763C"/>
    <w:rsid w:val="00FE0BA1"/>
    <w:rsid w:val="00FE2F81"/>
    <w:rsid w:val="00FE3A19"/>
    <w:rsid w:val="00FE4906"/>
    <w:rsid w:val="00FE6C15"/>
    <w:rsid w:val="00FE753E"/>
    <w:rsid w:val="00FF009F"/>
    <w:rsid w:val="00FF2CB3"/>
    <w:rsid w:val="00FF43E7"/>
    <w:rsid w:val="00FF4CF5"/>
    <w:rsid w:val="00FF505B"/>
    <w:rsid w:val="00FF56E4"/>
    <w:rsid w:val="00FF6663"/>
    <w:rsid w:val="00FF7620"/>
    <w:rsid w:val="00FF7A99"/>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C99"/>
    <w:rPr>
      <w:sz w:val="24"/>
      <w:szCs w:val="24"/>
      <w:lang w:val="es-ES" w:eastAsia="es-ES"/>
    </w:rPr>
  </w:style>
  <w:style w:type="paragraph" w:styleId="Ttulo1">
    <w:name w:val="heading 1"/>
    <w:basedOn w:val="Normal"/>
    <w:next w:val="Normal"/>
    <w:qFormat/>
    <w:rsid w:val="00D40C99"/>
    <w:pPr>
      <w:keepNext/>
      <w:jc w:val="both"/>
      <w:outlineLvl w:val="0"/>
    </w:pPr>
    <w:rPr>
      <w:rFonts w:ascii="Arial" w:hAnsi="Arial" w:cs="Arial"/>
      <w:b/>
      <w:bCs/>
      <w:sz w:val="22"/>
      <w:lang w:val="es-MX"/>
    </w:rPr>
  </w:style>
  <w:style w:type="paragraph" w:styleId="Ttulo2">
    <w:name w:val="heading 2"/>
    <w:basedOn w:val="Normal"/>
    <w:next w:val="Normal"/>
    <w:qFormat/>
    <w:rsid w:val="00D40C99"/>
    <w:pPr>
      <w:keepNext/>
      <w:outlineLvl w:val="1"/>
    </w:pPr>
    <w:rPr>
      <w:b/>
      <w:bCs/>
      <w:lang w:val="es-MX"/>
    </w:rPr>
  </w:style>
  <w:style w:type="paragraph" w:styleId="Ttulo3">
    <w:name w:val="heading 3"/>
    <w:basedOn w:val="Normal"/>
    <w:next w:val="Normal"/>
    <w:link w:val="Ttulo3Car"/>
    <w:unhideWhenUsed/>
    <w:qFormat/>
    <w:rsid w:val="00BC52AF"/>
    <w:pPr>
      <w:keepNext/>
      <w:spacing w:before="240" w:after="60"/>
      <w:outlineLvl w:val="2"/>
    </w:pPr>
    <w:rPr>
      <w:rFonts w:ascii="Cambria" w:hAnsi="Cambria"/>
      <w:b/>
      <w:bCs/>
      <w:sz w:val="26"/>
      <w:szCs w:val="26"/>
      <w:lan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40C99"/>
    <w:pPr>
      <w:jc w:val="center"/>
    </w:pPr>
    <w:rPr>
      <w:b/>
      <w:bCs/>
      <w:lang w:val="es-MX"/>
    </w:rPr>
  </w:style>
  <w:style w:type="paragraph" w:styleId="Textoindependiente2">
    <w:name w:val="Body Text 2"/>
    <w:basedOn w:val="Normal"/>
    <w:link w:val="Textoindependiente2Car"/>
    <w:rsid w:val="00D40C99"/>
    <w:pPr>
      <w:jc w:val="both"/>
    </w:pPr>
    <w:rPr>
      <w:lang w:val="es-MX"/>
    </w:rPr>
  </w:style>
  <w:style w:type="paragraph" w:styleId="Textoindependiente3">
    <w:name w:val="Body Text 3"/>
    <w:basedOn w:val="Normal"/>
    <w:rsid w:val="00D40C99"/>
    <w:rPr>
      <w:rFonts w:ascii="Arial" w:hAnsi="Arial" w:cs="Arial"/>
      <w:sz w:val="22"/>
      <w:lang w:val="es-MX"/>
    </w:rPr>
  </w:style>
  <w:style w:type="paragraph" w:styleId="Textonotapie">
    <w:name w:val="footnote text"/>
    <w:aliases w:val="fn,Footnote Text English,FN,single space,footnote text,FOOTNOTES Car Car Car,FOOTNOTES,FOOTNOTES Car Car,Footnotes,Footnote ak"/>
    <w:basedOn w:val="Normal"/>
    <w:link w:val="TextonotapieCar"/>
    <w:rsid w:val="00492CE1"/>
    <w:rPr>
      <w:sz w:val="20"/>
      <w:szCs w:val="20"/>
    </w:rPr>
  </w:style>
  <w:style w:type="character" w:styleId="Refdenotaalpie">
    <w:name w:val="footnote reference"/>
    <w:aliases w:val="sobrescrito,Ref,de nota al pie"/>
    <w:rsid w:val="00492CE1"/>
    <w:rPr>
      <w:vertAlign w:val="superscript"/>
    </w:rPr>
  </w:style>
  <w:style w:type="paragraph" w:styleId="Prrafodelista">
    <w:name w:val="List Paragraph"/>
    <w:basedOn w:val="Normal"/>
    <w:uiPriority w:val="34"/>
    <w:qFormat/>
    <w:rsid w:val="003907EB"/>
    <w:pPr>
      <w:ind w:left="708"/>
    </w:pPr>
  </w:style>
  <w:style w:type="table" w:styleId="Tablaconcuadrcula">
    <w:name w:val="Table Grid"/>
    <w:basedOn w:val="Tablanormal"/>
    <w:uiPriority w:val="59"/>
    <w:rsid w:val="008365A5"/>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oindependiente2Car">
    <w:name w:val="Texto independiente 2 Car"/>
    <w:link w:val="Textoindependiente2"/>
    <w:rsid w:val="00224F36"/>
    <w:rPr>
      <w:sz w:val="24"/>
      <w:szCs w:val="24"/>
      <w:lang w:val="es-MX"/>
    </w:rPr>
  </w:style>
  <w:style w:type="character" w:customStyle="1" w:styleId="TextonotapieCar">
    <w:name w:val="Texto nota pie Car"/>
    <w:aliases w:val="fn Car,Footnote Text English Car,FN Car,single space Car,footnote text Car,FOOTNOTES Car Car Car Car,FOOTNOTES Car,FOOTNOTES Car Car Car1,Footnotes Car,Footnote ak Car"/>
    <w:basedOn w:val="Fuentedeprrafopredeter"/>
    <w:link w:val="Textonotapie"/>
    <w:rsid w:val="00224F36"/>
  </w:style>
  <w:style w:type="paragraph" w:styleId="Encabezado">
    <w:name w:val="header"/>
    <w:basedOn w:val="Normal"/>
    <w:link w:val="EncabezadoCar"/>
    <w:rsid w:val="00A97AC4"/>
    <w:pPr>
      <w:tabs>
        <w:tab w:val="center" w:pos="4252"/>
        <w:tab w:val="right" w:pos="8504"/>
      </w:tabs>
    </w:pPr>
    <w:rPr>
      <w:lang/>
    </w:rPr>
  </w:style>
  <w:style w:type="character" w:customStyle="1" w:styleId="EncabezadoCar">
    <w:name w:val="Encabezado Car"/>
    <w:link w:val="Encabezado"/>
    <w:rsid w:val="00A97AC4"/>
    <w:rPr>
      <w:sz w:val="24"/>
      <w:szCs w:val="24"/>
    </w:rPr>
  </w:style>
  <w:style w:type="character" w:styleId="Refdecomentario">
    <w:name w:val="annotation reference"/>
    <w:uiPriority w:val="99"/>
    <w:rsid w:val="00535A0D"/>
    <w:rPr>
      <w:sz w:val="16"/>
      <w:szCs w:val="16"/>
    </w:rPr>
  </w:style>
  <w:style w:type="paragraph" w:styleId="Textocomentario">
    <w:name w:val="annotation text"/>
    <w:basedOn w:val="Normal"/>
    <w:link w:val="TextocomentarioCar"/>
    <w:uiPriority w:val="99"/>
    <w:rsid w:val="00535A0D"/>
    <w:rPr>
      <w:sz w:val="20"/>
      <w:szCs w:val="20"/>
    </w:rPr>
  </w:style>
  <w:style w:type="character" w:customStyle="1" w:styleId="TextocomentarioCar">
    <w:name w:val="Texto comentario Car"/>
    <w:basedOn w:val="Fuentedeprrafopredeter"/>
    <w:link w:val="Textocomentario"/>
    <w:uiPriority w:val="99"/>
    <w:rsid w:val="00535A0D"/>
  </w:style>
  <w:style w:type="paragraph" w:styleId="Asuntodelcomentario">
    <w:name w:val="annotation subject"/>
    <w:basedOn w:val="Textocomentario"/>
    <w:next w:val="Textocomentario"/>
    <w:link w:val="AsuntodelcomentarioCar"/>
    <w:rsid w:val="00535A0D"/>
    <w:rPr>
      <w:b/>
      <w:bCs/>
      <w:lang/>
    </w:rPr>
  </w:style>
  <w:style w:type="character" w:customStyle="1" w:styleId="AsuntodelcomentarioCar">
    <w:name w:val="Asunto del comentario Car"/>
    <w:link w:val="Asuntodelcomentario"/>
    <w:rsid w:val="00535A0D"/>
    <w:rPr>
      <w:b/>
      <w:bCs/>
    </w:rPr>
  </w:style>
  <w:style w:type="paragraph" w:styleId="Textodeglobo">
    <w:name w:val="Balloon Text"/>
    <w:basedOn w:val="Normal"/>
    <w:link w:val="TextodegloboCar"/>
    <w:rsid w:val="00535A0D"/>
    <w:rPr>
      <w:rFonts w:ascii="Tahoma" w:hAnsi="Tahoma"/>
      <w:sz w:val="16"/>
      <w:szCs w:val="16"/>
      <w:lang/>
    </w:rPr>
  </w:style>
  <w:style w:type="character" w:customStyle="1" w:styleId="TextodegloboCar">
    <w:name w:val="Texto de globo Car"/>
    <w:link w:val="Textodeglobo"/>
    <w:rsid w:val="00535A0D"/>
    <w:rPr>
      <w:rFonts w:ascii="Tahoma" w:hAnsi="Tahoma" w:cs="Tahoma"/>
      <w:sz w:val="16"/>
      <w:szCs w:val="16"/>
    </w:rPr>
  </w:style>
  <w:style w:type="paragraph" w:styleId="Sangra2detindependiente">
    <w:name w:val="Body Text Indent 2"/>
    <w:basedOn w:val="Normal"/>
    <w:link w:val="Sangra2detindependienteCar"/>
    <w:rsid w:val="00C07A3B"/>
    <w:pPr>
      <w:spacing w:after="120" w:line="480" w:lineRule="auto"/>
      <w:ind w:left="283"/>
    </w:pPr>
    <w:rPr>
      <w:lang/>
    </w:rPr>
  </w:style>
  <w:style w:type="character" w:customStyle="1" w:styleId="Sangra2detindependienteCar">
    <w:name w:val="Sangría 2 de t. independiente Car"/>
    <w:link w:val="Sangra2detindependiente"/>
    <w:rsid w:val="00C07A3B"/>
    <w:rPr>
      <w:sz w:val="24"/>
      <w:szCs w:val="24"/>
    </w:rPr>
  </w:style>
  <w:style w:type="character" w:customStyle="1" w:styleId="Ttulo3Car">
    <w:name w:val="Título 3 Car"/>
    <w:link w:val="Ttulo3"/>
    <w:rsid w:val="00BC52AF"/>
    <w:rPr>
      <w:rFonts w:ascii="Cambria" w:eastAsia="Times New Roman" w:hAnsi="Cambria" w:cs="Times New Roman"/>
      <w:b/>
      <w:bCs/>
      <w:sz w:val="26"/>
      <w:szCs w:val="26"/>
    </w:rPr>
  </w:style>
  <w:style w:type="paragraph" w:styleId="NormalWeb">
    <w:name w:val="Normal (Web)"/>
    <w:basedOn w:val="Normal"/>
    <w:uiPriority w:val="99"/>
    <w:unhideWhenUsed/>
    <w:rsid w:val="004328B9"/>
    <w:pPr>
      <w:spacing w:before="100" w:beforeAutospacing="1" w:after="100" w:afterAutospacing="1"/>
    </w:pPr>
  </w:style>
  <w:style w:type="character" w:customStyle="1" w:styleId="eacep1">
    <w:name w:val="eacep1"/>
    <w:rsid w:val="004328B9"/>
    <w:rPr>
      <w:color w:val="000000"/>
    </w:rPr>
  </w:style>
  <w:style w:type="character" w:customStyle="1" w:styleId="eordenaceplema1">
    <w:name w:val="eordenaceplema1"/>
    <w:rsid w:val="004328B9"/>
    <w:rPr>
      <w:color w:val="0000FF"/>
    </w:rPr>
  </w:style>
  <w:style w:type="character" w:customStyle="1" w:styleId="eabrvnoedit1">
    <w:name w:val="eabrvnoedit1"/>
    <w:rsid w:val="004328B9"/>
    <w:rPr>
      <w:color w:val="B3B3B3"/>
    </w:rPr>
  </w:style>
  <w:style w:type="character" w:customStyle="1" w:styleId="ereferencia">
    <w:name w:val="ereferencia"/>
    <w:basedOn w:val="Fuentedeprrafopredeter"/>
    <w:rsid w:val="004328B9"/>
  </w:style>
  <w:style w:type="paragraph" w:styleId="Piedepgina">
    <w:name w:val="footer"/>
    <w:basedOn w:val="Normal"/>
    <w:link w:val="PiedepginaCar"/>
    <w:uiPriority w:val="99"/>
    <w:rsid w:val="00DA5297"/>
    <w:pPr>
      <w:tabs>
        <w:tab w:val="center" w:pos="4252"/>
        <w:tab w:val="right" w:pos="8504"/>
      </w:tabs>
    </w:pPr>
    <w:rPr>
      <w:lang/>
    </w:rPr>
  </w:style>
  <w:style w:type="character" w:customStyle="1" w:styleId="PiedepginaCar">
    <w:name w:val="Pie de página Car"/>
    <w:link w:val="Piedepgina"/>
    <w:uiPriority w:val="99"/>
    <w:rsid w:val="00DA5297"/>
    <w:rPr>
      <w:sz w:val="24"/>
      <w:szCs w:val="24"/>
    </w:rPr>
  </w:style>
  <w:style w:type="numbering" w:customStyle="1" w:styleId="Estilo1">
    <w:name w:val="Estilo1"/>
    <w:rsid w:val="00490BA6"/>
    <w:pPr>
      <w:numPr>
        <w:numId w:val="4"/>
      </w:numPr>
    </w:pPr>
  </w:style>
  <w:style w:type="paragraph" w:styleId="Revisin">
    <w:name w:val="Revision"/>
    <w:hidden/>
    <w:uiPriority w:val="99"/>
    <w:semiHidden/>
    <w:rsid w:val="00F200F3"/>
    <w:rPr>
      <w:sz w:val="24"/>
      <w:szCs w:val="24"/>
      <w:lang w:val="es-ES" w:eastAsia="es-ES"/>
    </w:rPr>
  </w:style>
  <w:style w:type="character" w:customStyle="1" w:styleId="TextoindependienteCar">
    <w:name w:val="Texto independiente Car"/>
    <w:link w:val="Textoindependiente"/>
    <w:rsid w:val="00E96AE4"/>
    <w:rPr>
      <w:b/>
      <w:bCs/>
      <w:sz w:val="24"/>
      <w:szCs w:val="24"/>
      <w:lang w:val="es-MX" w:eastAsia="es-ES"/>
    </w:rPr>
  </w:style>
  <w:style w:type="character" w:styleId="Textodelmarcadordeposicin">
    <w:name w:val="Placeholder Text"/>
    <w:uiPriority w:val="99"/>
    <w:semiHidden/>
    <w:rsid w:val="00CA36F8"/>
    <w:rPr>
      <w:color w:val="808080"/>
    </w:rPr>
  </w:style>
</w:styles>
</file>

<file path=word/webSettings.xml><?xml version="1.0" encoding="utf-8"?>
<w:webSettings xmlns:r="http://schemas.openxmlformats.org/officeDocument/2006/relationships" xmlns:w="http://schemas.openxmlformats.org/wordprocessingml/2006/main">
  <w:divs>
    <w:div w:id="250478711">
      <w:bodyDiv w:val="1"/>
      <w:marLeft w:val="0"/>
      <w:marRight w:val="0"/>
      <w:marTop w:val="0"/>
      <w:marBottom w:val="0"/>
      <w:divBdr>
        <w:top w:val="none" w:sz="0" w:space="0" w:color="auto"/>
        <w:left w:val="none" w:sz="0" w:space="0" w:color="auto"/>
        <w:bottom w:val="none" w:sz="0" w:space="0" w:color="auto"/>
        <w:right w:val="none" w:sz="0" w:space="0" w:color="auto"/>
      </w:divBdr>
    </w:div>
    <w:div w:id="411512980">
      <w:bodyDiv w:val="1"/>
      <w:marLeft w:val="0"/>
      <w:marRight w:val="0"/>
      <w:marTop w:val="0"/>
      <w:marBottom w:val="0"/>
      <w:divBdr>
        <w:top w:val="none" w:sz="0" w:space="0" w:color="auto"/>
        <w:left w:val="none" w:sz="0" w:space="0" w:color="auto"/>
        <w:bottom w:val="none" w:sz="0" w:space="0" w:color="auto"/>
        <w:right w:val="none" w:sz="0" w:space="0" w:color="auto"/>
      </w:divBdr>
    </w:div>
    <w:div w:id="513764842">
      <w:bodyDiv w:val="1"/>
      <w:marLeft w:val="0"/>
      <w:marRight w:val="0"/>
      <w:marTop w:val="0"/>
      <w:marBottom w:val="0"/>
      <w:divBdr>
        <w:top w:val="none" w:sz="0" w:space="0" w:color="auto"/>
        <w:left w:val="none" w:sz="0" w:space="0" w:color="auto"/>
        <w:bottom w:val="none" w:sz="0" w:space="0" w:color="auto"/>
        <w:right w:val="none" w:sz="0" w:space="0" w:color="auto"/>
      </w:divBdr>
    </w:div>
    <w:div w:id="5590981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627">
          <w:marLeft w:val="0"/>
          <w:marRight w:val="0"/>
          <w:marTop w:val="0"/>
          <w:marBottom w:val="0"/>
          <w:divBdr>
            <w:top w:val="none" w:sz="0" w:space="0" w:color="auto"/>
            <w:left w:val="none" w:sz="0" w:space="0" w:color="auto"/>
            <w:bottom w:val="none" w:sz="0" w:space="0" w:color="auto"/>
            <w:right w:val="none" w:sz="0" w:space="0" w:color="auto"/>
          </w:divBdr>
        </w:div>
      </w:divsChild>
    </w:div>
    <w:div w:id="653026098">
      <w:bodyDiv w:val="1"/>
      <w:marLeft w:val="0"/>
      <w:marRight w:val="0"/>
      <w:marTop w:val="0"/>
      <w:marBottom w:val="0"/>
      <w:divBdr>
        <w:top w:val="none" w:sz="0" w:space="0" w:color="auto"/>
        <w:left w:val="none" w:sz="0" w:space="0" w:color="auto"/>
        <w:bottom w:val="none" w:sz="0" w:space="0" w:color="auto"/>
        <w:right w:val="none" w:sz="0" w:space="0" w:color="auto"/>
      </w:divBdr>
    </w:div>
    <w:div w:id="701056302">
      <w:bodyDiv w:val="1"/>
      <w:marLeft w:val="0"/>
      <w:marRight w:val="0"/>
      <w:marTop w:val="0"/>
      <w:marBottom w:val="0"/>
      <w:divBdr>
        <w:top w:val="none" w:sz="0" w:space="0" w:color="auto"/>
        <w:left w:val="none" w:sz="0" w:space="0" w:color="auto"/>
        <w:bottom w:val="none" w:sz="0" w:space="0" w:color="auto"/>
        <w:right w:val="none" w:sz="0" w:space="0" w:color="auto"/>
      </w:divBdr>
    </w:div>
    <w:div w:id="704453551">
      <w:bodyDiv w:val="1"/>
      <w:marLeft w:val="0"/>
      <w:marRight w:val="0"/>
      <w:marTop w:val="0"/>
      <w:marBottom w:val="0"/>
      <w:divBdr>
        <w:top w:val="none" w:sz="0" w:space="0" w:color="auto"/>
        <w:left w:val="none" w:sz="0" w:space="0" w:color="auto"/>
        <w:bottom w:val="none" w:sz="0" w:space="0" w:color="auto"/>
        <w:right w:val="none" w:sz="0" w:space="0" w:color="auto"/>
      </w:divBdr>
    </w:div>
    <w:div w:id="1024329602">
      <w:bodyDiv w:val="1"/>
      <w:marLeft w:val="0"/>
      <w:marRight w:val="0"/>
      <w:marTop w:val="0"/>
      <w:marBottom w:val="0"/>
      <w:divBdr>
        <w:top w:val="none" w:sz="0" w:space="0" w:color="auto"/>
        <w:left w:val="none" w:sz="0" w:space="0" w:color="auto"/>
        <w:bottom w:val="none" w:sz="0" w:space="0" w:color="auto"/>
        <w:right w:val="none" w:sz="0" w:space="0" w:color="auto"/>
      </w:divBdr>
    </w:div>
    <w:div w:id="1080521361">
      <w:bodyDiv w:val="1"/>
      <w:marLeft w:val="0"/>
      <w:marRight w:val="0"/>
      <w:marTop w:val="0"/>
      <w:marBottom w:val="0"/>
      <w:divBdr>
        <w:top w:val="none" w:sz="0" w:space="0" w:color="auto"/>
        <w:left w:val="none" w:sz="0" w:space="0" w:color="auto"/>
        <w:bottom w:val="none" w:sz="0" w:space="0" w:color="auto"/>
        <w:right w:val="none" w:sz="0" w:space="0" w:color="auto"/>
      </w:divBdr>
    </w:div>
    <w:div w:id="1215585638">
      <w:bodyDiv w:val="1"/>
      <w:marLeft w:val="0"/>
      <w:marRight w:val="0"/>
      <w:marTop w:val="0"/>
      <w:marBottom w:val="0"/>
      <w:divBdr>
        <w:top w:val="none" w:sz="0" w:space="0" w:color="auto"/>
        <w:left w:val="none" w:sz="0" w:space="0" w:color="auto"/>
        <w:bottom w:val="none" w:sz="0" w:space="0" w:color="auto"/>
        <w:right w:val="none" w:sz="0" w:space="0" w:color="auto"/>
      </w:divBdr>
    </w:div>
    <w:div w:id="1279601099">
      <w:bodyDiv w:val="1"/>
      <w:marLeft w:val="0"/>
      <w:marRight w:val="0"/>
      <w:marTop w:val="0"/>
      <w:marBottom w:val="0"/>
      <w:divBdr>
        <w:top w:val="none" w:sz="0" w:space="0" w:color="auto"/>
        <w:left w:val="none" w:sz="0" w:space="0" w:color="auto"/>
        <w:bottom w:val="none" w:sz="0" w:space="0" w:color="auto"/>
        <w:right w:val="none" w:sz="0" w:space="0" w:color="auto"/>
      </w:divBdr>
    </w:div>
    <w:div w:id="1384863164">
      <w:bodyDiv w:val="1"/>
      <w:marLeft w:val="0"/>
      <w:marRight w:val="0"/>
      <w:marTop w:val="0"/>
      <w:marBottom w:val="0"/>
      <w:divBdr>
        <w:top w:val="none" w:sz="0" w:space="0" w:color="auto"/>
        <w:left w:val="none" w:sz="0" w:space="0" w:color="auto"/>
        <w:bottom w:val="none" w:sz="0" w:space="0" w:color="auto"/>
        <w:right w:val="none" w:sz="0" w:space="0" w:color="auto"/>
      </w:divBdr>
    </w:div>
    <w:div w:id="1425224508">
      <w:bodyDiv w:val="1"/>
      <w:marLeft w:val="0"/>
      <w:marRight w:val="0"/>
      <w:marTop w:val="0"/>
      <w:marBottom w:val="0"/>
      <w:divBdr>
        <w:top w:val="none" w:sz="0" w:space="0" w:color="auto"/>
        <w:left w:val="none" w:sz="0" w:space="0" w:color="auto"/>
        <w:bottom w:val="none" w:sz="0" w:space="0" w:color="auto"/>
        <w:right w:val="none" w:sz="0" w:space="0" w:color="auto"/>
      </w:divBdr>
    </w:div>
    <w:div w:id="1455101708">
      <w:bodyDiv w:val="1"/>
      <w:marLeft w:val="0"/>
      <w:marRight w:val="0"/>
      <w:marTop w:val="0"/>
      <w:marBottom w:val="0"/>
      <w:divBdr>
        <w:top w:val="none" w:sz="0" w:space="0" w:color="auto"/>
        <w:left w:val="none" w:sz="0" w:space="0" w:color="auto"/>
        <w:bottom w:val="none" w:sz="0" w:space="0" w:color="auto"/>
        <w:right w:val="none" w:sz="0" w:space="0" w:color="auto"/>
      </w:divBdr>
    </w:div>
    <w:div w:id="1663776928">
      <w:bodyDiv w:val="1"/>
      <w:marLeft w:val="0"/>
      <w:marRight w:val="0"/>
      <w:marTop w:val="0"/>
      <w:marBottom w:val="0"/>
      <w:divBdr>
        <w:top w:val="none" w:sz="0" w:space="0" w:color="auto"/>
        <w:left w:val="none" w:sz="0" w:space="0" w:color="auto"/>
        <w:bottom w:val="none" w:sz="0" w:space="0" w:color="auto"/>
        <w:right w:val="none" w:sz="0" w:space="0" w:color="auto"/>
      </w:divBdr>
    </w:div>
    <w:div w:id="1832402494">
      <w:bodyDiv w:val="1"/>
      <w:marLeft w:val="0"/>
      <w:marRight w:val="0"/>
      <w:marTop w:val="0"/>
      <w:marBottom w:val="0"/>
      <w:divBdr>
        <w:top w:val="none" w:sz="0" w:space="0" w:color="auto"/>
        <w:left w:val="none" w:sz="0" w:space="0" w:color="auto"/>
        <w:bottom w:val="none" w:sz="0" w:space="0" w:color="auto"/>
        <w:right w:val="none" w:sz="0" w:space="0" w:color="auto"/>
      </w:divBdr>
    </w:div>
    <w:div w:id="2099708835">
      <w:bodyDiv w:val="1"/>
      <w:marLeft w:val="0"/>
      <w:marRight w:val="0"/>
      <w:marTop w:val="0"/>
      <w:marBottom w:val="0"/>
      <w:divBdr>
        <w:top w:val="none" w:sz="0" w:space="0" w:color="auto"/>
        <w:left w:val="none" w:sz="0" w:space="0" w:color="auto"/>
        <w:bottom w:val="none" w:sz="0" w:space="0" w:color="auto"/>
        <w:right w:val="none" w:sz="0" w:space="0" w:color="auto"/>
      </w:divBdr>
    </w:div>
    <w:div w:id="210607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85A8A-0291-4F4A-9174-65B8703A1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2998</Words>
  <Characters>16490</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PROYECTO DE LEY QUE MODIFICA ARTÍCULO DEL CÓDIGO TRIBUTARIO RELACIONADO CON LA NOTIFICACIÓN DE LOS ACTOS ADMINISTRATIVOS POR M</vt:lpstr>
    </vt:vector>
  </TitlesOfParts>
  <Company>Tribunal Fiscal</Company>
  <LinksUpToDate>false</LinksUpToDate>
  <CharactersWithSpaces>19450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QUE MODIFICA ARTÍCULO DEL CÓDIGO TRIBUTARIO RELACIONADO CON LA NOTIFICACIÓN DE LOS ACTOS ADMINISTRATIVOS POR M</dc:title>
  <dc:creator>PERU</dc:creator>
  <cp:lastModifiedBy>Flo</cp:lastModifiedBy>
  <cp:revision>3</cp:revision>
  <cp:lastPrinted>2016-12-01T20:25:00Z</cp:lastPrinted>
  <dcterms:created xsi:type="dcterms:W3CDTF">2017-05-04T16:32:00Z</dcterms:created>
  <dcterms:modified xsi:type="dcterms:W3CDTF">2017-05-04T16:35:00Z</dcterms:modified>
</cp:coreProperties>
</file>