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9F" w:rsidRPr="007A7BE6" w:rsidRDefault="006E029F" w:rsidP="00876645">
      <w:pPr>
        <w:pStyle w:val="Puesto"/>
        <w:tabs>
          <w:tab w:val="clear" w:pos="8820"/>
        </w:tabs>
        <w:spacing w:line="220" w:lineRule="exact"/>
        <w:rPr>
          <w:color w:val="000000"/>
          <w:sz w:val="22"/>
          <w:szCs w:val="22"/>
        </w:rPr>
      </w:pPr>
      <w:r w:rsidRPr="007A7BE6">
        <w:rPr>
          <w:color w:val="000000"/>
          <w:sz w:val="22"/>
          <w:szCs w:val="22"/>
        </w:rPr>
        <w:t xml:space="preserve">        </w:t>
      </w:r>
    </w:p>
    <w:p w:rsidR="00EA2707" w:rsidRDefault="00EA2707" w:rsidP="006E029F">
      <w:pPr>
        <w:jc w:val="center"/>
        <w:outlineLvl w:val="0"/>
        <w:rPr>
          <w:rFonts w:ascii="Arial" w:hAnsi="Arial" w:cs="Arial"/>
          <w:b/>
          <w:bCs/>
          <w:kern w:val="36"/>
          <w:lang w:eastAsia="es-PE"/>
        </w:rPr>
      </w:pPr>
    </w:p>
    <w:p w:rsidR="006E029F" w:rsidRPr="0063671C" w:rsidRDefault="006E029F" w:rsidP="0063671C">
      <w:pPr>
        <w:pStyle w:val="Puesto"/>
        <w:spacing w:line="220" w:lineRule="atLeast"/>
        <w:ind w:right="18"/>
        <w:rPr>
          <w:color w:val="000000"/>
          <w:w w:val="90"/>
          <w:sz w:val="22"/>
          <w:szCs w:val="22"/>
        </w:rPr>
      </w:pPr>
      <w:bookmarkStart w:id="0" w:name="LPTOC1"/>
      <w:bookmarkEnd w:id="0"/>
      <w:r w:rsidRPr="0063671C">
        <w:rPr>
          <w:color w:val="000000"/>
          <w:w w:val="90"/>
          <w:sz w:val="22"/>
          <w:szCs w:val="22"/>
        </w:rPr>
        <w:t>APRUEBAN REGLAMENTO DEL DECRETO LEGISLATIVO N° 1257 QUE ESTABLECE EL FRACCIONAMIENTO ESPECIAL DE DEUDAS TRIBUTARIAS Y OTROS INGRESOS ADMINISTRADOS POR LA SUNAT</w:t>
      </w:r>
    </w:p>
    <w:p w:rsidR="00EA2707" w:rsidRDefault="00EA2707" w:rsidP="0063671C">
      <w:pPr>
        <w:pStyle w:val="Puesto"/>
        <w:spacing w:line="220" w:lineRule="atLeast"/>
        <w:ind w:right="18"/>
        <w:rPr>
          <w:color w:val="000000"/>
          <w:sz w:val="22"/>
          <w:szCs w:val="22"/>
        </w:rPr>
      </w:pPr>
    </w:p>
    <w:p w:rsidR="00EA2707" w:rsidRPr="007A7BE6" w:rsidRDefault="006E029F" w:rsidP="0063671C">
      <w:pPr>
        <w:pStyle w:val="Puesto"/>
        <w:spacing w:line="220" w:lineRule="atLeast"/>
        <w:ind w:right="18"/>
        <w:rPr>
          <w:color w:val="000000"/>
          <w:sz w:val="22"/>
          <w:szCs w:val="22"/>
        </w:rPr>
      </w:pPr>
      <w:r>
        <w:rPr>
          <w:color w:val="000000"/>
          <w:sz w:val="22"/>
          <w:szCs w:val="22"/>
        </w:rPr>
        <w:t>DECRETO SUPREMO N° 049-2017/SUNAT</w:t>
      </w:r>
    </w:p>
    <w:p w:rsidR="006E029F" w:rsidRDefault="006E029F" w:rsidP="0063671C">
      <w:pPr>
        <w:tabs>
          <w:tab w:val="left" w:pos="8820"/>
        </w:tabs>
        <w:adjustRightInd w:val="0"/>
        <w:spacing w:line="220" w:lineRule="atLeast"/>
        <w:ind w:left="142" w:right="970"/>
        <w:jc w:val="both"/>
        <w:rPr>
          <w:rFonts w:ascii="Arial" w:hAnsi="Arial" w:cs="Arial"/>
          <w:color w:val="000000"/>
          <w:sz w:val="22"/>
          <w:szCs w:val="22"/>
        </w:rPr>
      </w:pPr>
    </w:p>
    <w:p w:rsidR="00EA2707" w:rsidRPr="007A7BE6" w:rsidRDefault="00EA2707" w:rsidP="0063671C">
      <w:pPr>
        <w:tabs>
          <w:tab w:val="left" w:pos="8820"/>
        </w:tabs>
        <w:adjustRightInd w:val="0"/>
        <w:spacing w:line="220" w:lineRule="atLeast"/>
        <w:ind w:left="142" w:right="970"/>
        <w:jc w:val="both"/>
        <w:rPr>
          <w:rFonts w:ascii="Arial" w:hAnsi="Arial" w:cs="Arial"/>
          <w:color w:val="000000"/>
          <w:sz w:val="22"/>
          <w:szCs w:val="22"/>
        </w:rPr>
      </w:pPr>
    </w:p>
    <w:p w:rsidR="006E029F" w:rsidRPr="00876645" w:rsidRDefault="006E029F" w:rsidP="0063671C">
      <w:pPr>
        <w:tabs>
          <w:tab w:val="left" w:pos="8820"/>
        </w:tabs>
        <w:adjustRightInd w:val="0"/>
        <w:spacing w:line="220" w:lineRule="atLeast"/>
        <w:ind w:left="142" w:right="970"/>
        <w:jc w:val="both"/>
        <w:rPr>
          <w:rFonts w:ascii="Arial" w:hAnsi="Arial" w:cs="Arial"/>
          <w:b/>
          <w:color w:val="000000"/>
          <w:sz w:val="22"/>
          <w:szCs w:val="22"/>
        </w:rPr>
      </w:pPr>
      <w:r w:rsidRPr="007A7BE6">
        <w:rPr>
          <w:rFonts w:ascii="Arial" w:hAnsi="Arial" w:cs="Arial"/>
          <w:color w:val="000000"/>
          <w:sz w:val="22"/>
          <w:szCs w:val="22"/>
        </w:rPr>
        <w:t xml:space="preserve">         </w:t>
      </w:r>
      <w:r w:rsidRPr="00876645">
        <w:rPr>
          <w:rFonts w:ascii="Arial" w:hAnsi="Arial" w:cs="Arial"/>
          <w:b/>
          <w:color w:val="000000"/>
          <w:sz w:val="22"/>
          <w:szCs w:val="22"/>
        </w:rPr>
        <w:t>EL PRESIDENTE DE LA REPUBLICA</w:t>
      </w:r>
    </w:p>
    <w:p w:rsidR="006E029F" w:rsidRPr="007A7BE6" w:rsidRDefault="006E029F" w:rsidP="0063671C">
      <w:pPr>
        <w:spacing w:line="220" w:lineRule="atLeast"/>
        <w:ind w:left="540" w:firstLine="168"/>
        <w:rPr>
          <w:rFonts w:ascii="Arial" w:hAnsi="Arial" w:cs="Arial"/>
          <w:color w:val="000000"/>
          <w:sz w:val="22"/>
          <w:szCs w:val="22"/>
        </w:rPr>
      </w:pPr>
    </w:p>
    <w:p w:rsidR="006E029F" w:rsidRPr="007A7BE6" w:rsidRDefault="006E029F" w:rsidP="0063671C">
      <w:pPr>
        <w:spacing w:line="220" w:lineRule="atLeast"/>
        <w:ind w:left="540" w:firstLine="168"/>
        <w:rPr>
          <w:rFonts w:ascii="Arial" w:hAnsi="Arial" w:cs="Arial"/>
          <w:color w:val="000000"/>
          <w:sz w:val="22"/>
          <w:szCs w:val="22"/>
        </w:rPr>
      </w:pPr>
      <w:r w:rsidRPr="00876645">
        <w:rPr>
          <w:rFonts w:ascii="Arial" w:hAnsi="Arial" w:cs="Arial"/>
          <w:b/>
          <w:color w:val="000000"/>
          <w:sz w:val="22"/>
          <w:szCs w:val="22"/>
        </w:rPr>
        <w:t>CONSIDERANDO</w:t>
      </w:r>
      <w:r w:rsidRPr="007A7BE6">
        <w:rPr>
          <w:rFonts w:ascii="Arial" w:hAnsi="Arial" w:cs="Arial"/>
          <w:color w:val="000000"/>
          <w:sz w:val="22"/>
          <w:szCs w:val="22"/>
        </w:rPr>
        <w:t>:</w:t>
      </w:r>
    </w:p>
    <w:p w:rsidR="006E029F" w:rsidRPr="007A7BE6" w:rsidRDefault="006E029F" w:rsidP="0063671C">
      <w:pPr>
        <w:spacing w:line="220" w:lineRule="atLeast"/>
        <w:ind w:firstLine="708"/>
        <w:jc w:val="both"/>
        <w:rPr>
          <w:rFonts w:ascii="Arial" w:hAnsi="Arial" w:cs="Arial"/>
          <w:color w:val="000000"/>
          <w:sz w:val="22"/>
          <w:szCs w:val="22"/>
        </w:rPr>
      </w:pPr>
    </w:p>
    <w:p w:rsidR="006E029F" w:rsidRPr="0063671C" w:rsidRDefault="006E029F" w:rsidP="0063671C">
      <w:pPr>
        <w:spacing w:line="220" w:lineRule="atLeast"/>
        <w:ind w:firstLine="708"/>
        <w:jc w:val="both"/>
        <w:rPr>
          <w:rFonts w:ascii="Arial" w:hAnsi="Arial" w:cs="Arial"/>
          <w:color w:val="000000"/>
          <w:w w:val="96"/>
          <w:sz w:val="22"/>
          <w:szCs w:val="22"/>
        </w:rPr>
      </w:pPr>
      <w:r w:rsidRPr="0063671C">
        <w:rPr>
          <w:rFonts w:ascii="Arial" w:hAnsi="Arial" w:cs="Arial"/>
          <w:color w:val="000000"/>
          <w:w w:val="96"/>
          <w:sz w:val="22"/>
          <w:szCs w:val="22"/>
        </w:rPr>
        <w:t>Que, mediante el Decreto Legislativo N° 1257 se estableció el fraccionamiento especial de deudas tributarias y otros ingresos administrados por la SUNAT;</w:t>
      </w:r>
    </w:p>
    <w:p w:rsidR="006E029F" w:rsidRPr="0063671C" w:rsidRDefault="006E029F" w:rsidP="0063671C">
      <w:pPr>
        <w:spacing w:line="220" w:lineRule="atLeast"/>
        <w:ind w:firstLine="708"/>
        <w:jc w:val="both"/>
        <w:rPr>
          <w:rFonts w:ascii="Arial" w:hAnsi="Arial" w:cs="Arial"/>
          <w:color w:val="000000"/>
          <w:w w:val="96"/>
          <w:sz w:val="22"/>
          <w:szCs w:val="22"/>
        </w:rPr>
      </w:pPr>
    </w:p>
    <w:p w:rsidR="006E029F" w:rsidRPr="0063671C" w:rsidRDefault="006E029F" w:rsidP="0063671C">
      <w:pPr>
        <w:spacing w:line="220" w:lineRule="atLeast"/>
        <w:ind w:firstLine="708"/>
        <w:jc w:val="both"/>
        <w:rPr>
          <w:rFonts w:ascii="Arial" w:hAnsi="Arial" w:cs="Arial"/>
          <w:color w:val="000000"/>
          <w:w w:val="96"/>
          <w:sz w:val="22"/>
          <w:szCs w:val="22"/>
        </w:rPr>
      </w:pPr>
      <w:r w:rsidRPr="0063671C">
        <w:rPr>
          <w:rFonts w:ascii="Arial" w:hAnsi="Arial" w:cs="Arial"/>
          <w:color w:val="000000"/>
          <w:w w:val="96"/>
          <w:sz w:val="22"/>
          <w:szCs w:val="22"/>
        </w:rPr>
        <w:t>Que, la sexta disposición complementaria final del Decreto Legislativo N° 1311, precisó y modificó la extinción de deudas tributarias regulada en el artículo 11 del Decreto Legislativo N° 1257;</w:t>
      </w:r>
    </w:p>
    <w:p w:rsidR="006E029F" w:rsidRPr="0063671C" w:rsidRDefault="006E029F" w:rsidP="0063671C">
      <w:pPr>
        <w:spacing w:line="220" w:lineRule="atLeast"/>
        <w:ind w:firstLine="708"/>
        <w:jc w:val="both"/>
        <w:rPr>
          <w:rFonts w:ascii="Arial" w:hAnsi="Arial" w:cs="Arial"/>
          <w:color w:val="000000"/>
          <w:w w:val="96"/>
          <w:sz w:val="22"/>
          <w:szCs w:val="22"/>
        </w:rPr>
      </w:pPr>
    </w:p>
    <w:p w:rsidR="006E029F" w:rsidRPr="0063671C" w:rsidRDefault="006E029F" w:rsidP="0063671C">
      <w:pPr>
        <w:spacing w:line="220" w:lineRule="atLeast"/>
        <w:ind w:firstLine="708"/>
        <w:jc w:val="both"/>
        <w:rPr>
          <w:rFonts w:ascii="Arial" w:hAnsi="Arial" w:cs="Arial"/>
          <w:color w:val="000000"/>
          <w:w w:val="96"/>
          <w:sz w:val="22"/>
          <w:szCs w:val="22"/>
        </w:rPr>
      </w:pPr>
      <w:r w:rsidRPr="0063671C">
        <w:rPr>
          <w:rFonts w:ascii="Arial" w:hAnsi="Arial" w:cs="Arial"/>
          <w:color w:val="000000"/>
          <w:w w:val="96"/>
          <w:sz w:val="22"/>
          <w:szCs w:val="22"/>
        </w:rPr>
        <w:t xml:space="preserve">Que, la segunda disposición complementaria final del Decreto Legislativo N° 1257 señala que mediante decreto supremo, refrendado por el Ministro de Economía y Finanzas, se dictan las normas reglamentarias y complementarias necesarias para la correcta aplicación de lo dispuesto en él; </w:t>
      </w:r>
    </w:p>
    <w:p w:rsidR="006E029F" w:rsidRPr="0063671C" w:rsidRDefault="006E029F" w:rsidP="0063671C">
      <w:pPr>
        <w:spacing w:line="220" w:lineRule="atLeast"/>
        <w:ind w:firstLine="708"/>
        <w:jc w:val="both"/>
        <w:rPr>
          <w:rFonts w:ascii="Arial" w:hAnsi="Arial" w:cs="Arial"/>
          <w:color w:val="000000"/>
          <w:w w:val="96"/>
          <w:sz w:val="22"/>
          <w:szCs w:val="22"/>
        </w:rPr>
      </w:pPr>
    </w:p>
    <w:p w:rsidR="006E029F" w:rsidRPr="0063671C" w:rsidRDefault="006E029F" w:rsidP="0063671C">
      <w:pPr>
        <w:spacing w:line="220" w:lineRule="atLeast"/>
        <w:ind w:firstLine="709"/>
        <w:jc w:val="both"/>
        <w:rPr>
          <w:rFonts w:ascii="Arial" w:hAnsi="Arial" w:cs="Arial"/>
          <w:color w:val="000000"/>
          <w:w w:val="96"/>
          <w:sz w:val="22"/>
          <w:szCs w:val="22"/>
        </w:rPr>
      </w:pPr>
      <w:r w:rsidRPr="0063671C">
        <w:rPr>
          <w:rFonts w:ascii="Arial" w:hAnsi="Arial" w:cs="Arial"/>
          <w:color w:val="000000"/>
          <w:w w:val="96"/>
          <w:sz w:val="22"/>
          <w:szCs w:val="22"/>
        </w:rPr>
        <w:t>De conformidad con lo dispuesto por el numeral 8) del artículo 118º de la Constitución Política del Perú y la segunda disposición complementaria final del Decreto Legislativo N° 1257;</w:t>
      </w:r>
    </w:p>
    <w:p w:rsidR="006E029F" w:rsidRDefault="006E029F" w:rsidP="0063671C">
      <w:pPr>
        <w:spacing w:line="220" w:lineRule="atLeast"/>
        <w:ind w:firstLine="709"/>
        <w:jc w:val="both"/>
        <w:rPr>
          <w:rFonts w:ascii="Arial" w:hAnsi="Arial" w:cs="Arial"/>
          <w:color w:val="000000"/>
          <w:sz w:val="22"/>
          <w:szCs w:val="22"/>
        </w:rPr>
      </w:pPr>
    </w:p>
    <w:p w:rsidR="006E029F" w:rsidRDefault="006E029F" w:rsidP="0063671C">
      <w:pPr>
        <w:spacing w:line="220" w:lineRule="atLeast"/>
        <w:ind w:firstLine="709"/>
        <w:jc w:val="both"/>
        <w:rPr>
          <w:rFonts w:ascii="Arial" w:hAnsi="Arial" w:cs="Arial"/>
          <w:color w:val="000000"/>
          <w:sz w:val="22"/>
          <w:szCs w:val="22"/>
        </w:rPr>
      </w:pPr>
    </w:p>
    <w:p w:rsidR="006E029F" w:rsidRDefault="006E029F" w:rsidP="0063671C">
      <w:pPr>
        <w:spacing w:line="220" w:lineRule="atLeast"/>
        <w:ind w:firstLine="708"/>
        <w:jc w:val="both"/>
        <w:rPr>
          <w:rFonts w:ascii="Arial" w:hAnsi="Arial" w:cs="Arial"/>
          <w:bCs/>
          <w:color w:val="000000"/>
          <w:sz w:val="22"/>
          <w:szCs w:val="22"/>
        </w:rPr>
      </w:pPr>
      <w:r w:rsidRPr="007A7BE6">
        <w:rPr>
          <w:rFonts w:ascii="Arial" w:hAnsi="Arial" w:cs="Arial"/>
          <w:b/>
          <w:bCs/>
          <w:color w:val="000000"/>
          <w:sz w:val="22"/>
          <w:szCs w:val="22"/>
        </w:rPr>
        <w:t>DECRETA:</w:t>
      </w:r>
    </w:p>
    <w:p w:rsidR="006E029F" w:rsidRPr="007A7BE6" w:rsidRDefault="006E029F" w:rsidP="0063671C">
      <w:pPr>
        <w:spacing w:line="220" w:lineRule="atLeast"/>
        <w:jc w:val="both"/>
        <w:rPr>
          <w:rFonts w:ascii="Arial" w:hAnsi="Arial" w:cs="Arial"/>
          <w:bCs/>
          <w:color w:val="000000"/>
          <w:sz w:val="22"/>
          <w:szCs w:val="22"/>
        </w:rPr>
      </w:pPr>
    </w:p>
    <w:p w:rsidR="006E029F" w:rsidRPr="0063671C" w:rsidRDefault="006E029F" w:rsidP="0063671C">
      <w:pPr>
        <w:pStyle w:val="Puesto"/>
        <w:spacing w:line="220" w:lineRule="atLeast"/>
        <w:ind w:left="0" w:right="18" w:firstLine="709"/>
        <w:jc w:val="both"/>
        <w:rPr>
          <w:bCs w:val="0"/>
          <w:color w:val="000000"/>
          <w:w w:val="96"/>
          <w:sz w:val="22"/>
          <w:szCs w:val="22"/>
          <w:lang w:val="es-ES"/>
        </w:rPr>
      </w:pPr>
      <w:r w:rsidRPr="0063671C">
        <w:rPr>
          <w:bCs w:val="0"/>
          <w:color w:val="000000"/>
          <w:w w:val="96"/>
          <w:sz w:val="22"/>
          <w:szCs w:val="22"/>
          <w:lang w:val="es-ES"/>
        </w:rPr>
        <w:t>Artículo 1.- Aprobación del Reglamento del Decreto Legislativo N° 1257</w:t>
      </w:r>
    </w:p>
    <w:p w:rsidR="006E029F" w:rsidRPr="0063671C" w:rsidRDefault="006E029F" w:rsidP="0063671C">
      <w:pPr>
        <w:pStyle w:val="Puesto"/>
        <w:spacing w:line="220" w:lineRule="atLeast"/>
        <w:ind w:left="0" w:right="18" w:firstLine="709"/>
        <w:jc w:val="both"/>
        <w:rPr>
          <w:bCs w:val="0"/>
          <w:color w:val="000000"/>
          <w:w w:val="96"/>
          <w:sz w:val="22"/>
          <w:szCs w:val="22"/>
          <w:lang w:val="es-ES"/>
        </w:rPr>
      </w:pPr>
    </w:p>
    <w:p w:rsidR="006E029F" w:rsidRPr="0063671C" w:rsidRDefault="006E029F" w:rsidP="0063671C">
      <w:pPr>
        <w:pStyle w:val="Puesto"/>
        <w:spacing w:line="220" w:lineRule="atLeast"/>
        <w:ind w:left="0" w:right="18" w:firstLine="709"/>
        <w:jc w:val="both"/>
        <w:rPr>
          <w:b w:val="0"/>
          <w:bCs w:val="0"/>
          <w:color w:val="000000"/>
          <w:w w:val="96"/>
          <w:sz w:val="22"/>
          <w:szCs w:val="22"/>
          <w:lang w:val="es-ES"/>
        </w:rPr>
      </w:pPr>
      <w:r w:rsidRPr="0063671C">
        <w:rPr>
          <w:b w:val="0"/>
          <w:bCs w:val="0"/>
          <w:color w:val="000000"/>
          <w:w w:val="96"/>
          <w:sz w:val="22"/>
          <w:szCs w:val="22"/>
          <w:lang w:val="es-ES"/>
        </w:rPr>
        <w:t>Apruébese el Reglamento del Decreto Legislativo N° 1257, que establece el fraccionamiento especial de deudas tributarias y otros ingresos administrados por la SUNAT; que consta de un (1) título preliminar, tres (3) títulos; diecinueve (19) artículos y cuatro (4) disposiciones complementarias finales, los cuales forman parte integrante del presente decreto supremo.</w:t>
      </w:r>
    </w:p>
    <w:p w:rsidR="006E029F" w:rsidRPr="0063671C" w:rsidRDefault="006E029F" w:rsidP="0063671C">
      <w:pPr>
        <w:pStyle w:val="Puesto"/>
        <w:spacing w:line="220" w:lineRule="atLeast"/>
        <w:ind w:left="0" w:right="18" w:firstLine="709"/>
        <w:jc w:val="both"/>
        <w:rPr>
          <w:bCs w:val="0"/>
          <w:color w:val="000000"/>
          <w:w w:val="96"/>
          <w:sz w:val="22"/>
          <w:szCs w:val="22"/>
          <w:lang w:val="es-ES"/>
        </w:rPr>
      </w:pPr>
    </w:p>
    <w:p w:rsidR="006E029F" w:rsidRPr="0063671C" w:rsidRDefault="006E029F" w:rsidP="0063671C">
      <w:pPr>
        <w:pStyle w:val="Puesto"/>
        <w:spacing w:line="220" w:lineRule="atLeast"/>
        <w:ind w:left="0" w:right="18" w:firstLine="709"/>
        <w:jc w:val="both"/>
        <w:rPr>
          <w:rFonts w:cs="Arial"/>
          <w:b w:val="0"/>
          <w:color w:val="000000"/>
          <w:w w:val="96"/>
          <w:sz w:val="22"/>
          <w:szCs w:val="22"/>
        </w:rPr>
      </w:pPr>
      <w:r w:rsidRPr="0063671C">
        <w:rPr>
          <w:bCs w:val="0"/>
          <w:color w:val="000000"/>
          <w:w w:val="96"/>
          <w:sz w:val="22"/>
          <w:szCs w:val="22"/>
          <w:lang w:val="es-ES"/>
        </w:rPr>
        <w:t xml:space="preserve">Artículo 2.- </w:t>
      </w:r>
      <w:r w:rsidRPr="0063671C">
        <w:rPr>
          <w:rFonts w:cs="Arial"/>
          <w:color w:val="000000"/>
          <w:w w:val="96"/>
          <w:sz w:val="22"/>
          <w:szCs w:val="22"/>
        </w:rPr>
        <w:t>Refrendo y vigencia</w:t>
      </w:r>
    </w:p>
    <w:p w:rsidR="006E029F" w:rsidRPr="0063671C" w:rsidRDefault="006E029F" w:rsidP="0063671C">
      <w:pPr>
        <w:spacing w:line="220" w:lineRule="atLeast"/>
        <w:rPr>
          <w:rFonts w:ascii="Arial" w:hAnsi="Arial" w:cs="Arial"/>
          <w:color w:val="000000"/>
          <w:w w:val="96"/>
          <w:sz w:val="22"/>
          <w:szCs w:val="22"/>
        </w:rPr>
      </w:pPr>
    </w:p>
    <w:p w:rsidR="006E029F" w:rsidRPr="0063671C" w:rsidRDefault="006E029F" w:rsidP="0063671C">
      <w:pPr>
        <w:spacing w:line="220" w:lineRule="atLeast"/>
        <w:ind w:firstLine="708"/>
        <w:jc w:val="both"/>
        <w:rPr>
          <w:rFonts w:ascii="Arial" w:hAnsi="Arial" w:cs="Arial"/>
          <w:color w:val="000000"/>
          <w:w w:val="96"/>
          <w:sz w:val="22"/>
          <w:szCs w:val="22"/>
        </w:rPr>
      </w:pPr>
      <w:r w:rsidRPr="0063671C">
        <w:rPr>
          <w:rFonts w:ascii="Arial" w:hAnsi="Arial" w:cs="Arial"/>
          <w:color w:val="000000"/>
          <w:w w:val="96"/>
          <w:sz w:val="22"/>
          <w:szCs w:val="22"/>
          <w:lang w:val="es-PE"/>
        </w:rPr>
        <w:t>El presente decreto supremo es refrendado por el Ministro de Economía y Finanzas y entra en vigencia al día siguiente de su publicación.</w:t>
      </w:r>
    </w:p>
    <w:p w:rsidR="006E029F" w:rsidRPr="0063671C" w:rsidRDefault="006E029F" w:rsidP="0063671C">
      <w:pPr>
        <w:tabs>
          <w:tab w:val="right" w:pos="1134"/>
        </w:tabs>
        <w:spacing w:line="220" w:lineRule="atLeast"/>
        <w:ind w:firstLine="708"/>
        <w:jc w:val="both"/>
        <w:rPr>
          <w:rFonts w:ascii="Arial" w:hAnsi="Arial" w:cs="Arial"/>
          <w:color w:val="000000"/>
          <w:w w:val="96"/>
          <w:sz w:val="22"/>
          <w:szCs w:val="22"/>
        </w:rPr>
      </w:pPr>
      <w:r w:rsidRPr="0063671C">
        <w:rPr>
          <w:rFonts w:ascii="Arial" w:hAnsi="Arial" w:cs="Arial"/>
          <w:color w:val="000000"/>
          <w:w w:val="96"/>
          <w:sz w:val="22"/>
          <w:szCs w:val="22"/>
        </w:rPr>
        <w:t xml:space="preserve">    </w:t>
      </w:r>
    </w:p>
    <w:p w:rsidR="006E029F" w:rsidRPr="0063671C" w:rsidRDefault="006E029F" w:rsidP="0063671C">
      <w:pPr>
        <w:spacing w:line="220" w:lineRule="atLeast"/>
        <w:ind w:firstLine="708"/>
        <w:jc w:val="both"/>
        <w:rPr>
          <w:rFonts w:ascii="Arial" w:hAnsi="Arial" w:cs="Arial"/>
          <w:color w:val="000000"/>
          <w:w w:val="96"/>
          <w:sz w:val="22"/>
          <w:szCs w:val="22"/>
          <w:lang w:val="es-PE"/>
        </w:rPr>
      </w:pPr>
      <w:r w:rsidRPr="0063671C">
        <w:rPr>
          <w:rFonts w:ascii="Arial" w:hAnsi="Arial" w:cs="Arial"/>
          <w:color w:val="000000"/>
          <w:w w:val="96"/>
          <w:sz w:val="22"/>
          <w:szCs w:val="22"/>
          <w:lang w:val="es-PE"/>
        </w:rPr>
        <w:t>Dado en la Casa de Gobierno, en Lima, a los nueve días del mes de marzo del año dos mil diecisiete</w:t>
      </w:r>
      <w:r w:rsidR="006549EB" w:rsidRPr="0063671C">
        <w:rPr>
          <w:rFonts w:ascii="Arial" w:hAnsi="Arial" w:cs="Arial"/>
          <w:color w:val="000000"/>
          <w:w w:val="96"/>
          <w:sz w:val="22"/>
          <w:szCs w:val="22"/>
          <w:lang w:val="es-PE"/>
        </w:rPr>
        <w:t>.</w:t>
      </w:r>
    </w:p>
    <w:p w:rsidR="00EA2707" w:rsidRPr="006549EB" w:rsidRDefault="00EA2707" w:rsidP="0063671C">
      <w:pPr>
        <w:spacing w:line="220" w:lineRule="atLeast"/>
        <w:ind w:firstLine="708"/>
        <w:jc w:val="both"/>
        <w:rPr>
          <w:rFonts w:ascii="Arial" w:hAnsi="Arial" w:cs="Arial"/>
          <w:color w:val="000000"/>
          <w:sz w:val="22"/>
          <w:szCs w:val="22"/>
          <w:lang w:val="es-PE"/>
        </w:rPr>
      </w:pPr>
    </w:p>
    <w:p w:rsidR="00EA2707" w:rsidRPr="0063671C" w:rsidRDefault="00EA2707" w:rsidP="0063671C">
      <w:pPr>
        <w:shd w:val="clear" w:color="auto" w:fill="FFFFFF"/>
        <w:spacing w:line="220" w:lineRule="atLeast"/>
        <w:jc w:val="both"/>
        <w:rPr>
          <w:b/>
          <w:color w:val="333333"/>
          <w:sz w:val="22"/>
          <w:lang w:eastAsia="es-PE"/>
        </w:rPr>
      </w:pPr>
      <w:r w:rsidRPr="0063671C">
        <w:rPr>
          <w:rFonts w:ascii="Arial" w:hAnsi="Arial" w:cs="Arial"/>
          <w:b/>
          <w:color w:val="333333"/>
          <w:sz w:val="18"/>
          <w:szCs w:val="20"/>
          <w:lang w:eastAsia="es-PE"/>
        </w:rPr>
        <w:t>PEDRO PABLO KUCZYNSKI GODARD</w:t>
      </w:r>
    </w:p>
    <w:p w:rsidR="00EA2707" w:rsidRPr="0063671C" w:rsidRDefault="00EA2707" w:rsidP="0063671C">
      <w:pPr>
        <w:shd w:val="clear" w:color="auto" w:fill="FFFFFF"/>
        <w:spacing w:line="220" w:lineRule="atLeast"/>
        <w:jc w:val="both"/>
        <w:rPr>
          <w:color w:val="333333"/>
          <w:sz w:val="22"/>
          <w:lang w:eastAsia="es-PE"/>
        </w:rPr>
      </w:pPr>
      <w:r w:rsidRPr="0063671C">
        <w:rPr>
          <w:rFonts w:ascii="Arial" w:hAnsi="Arial" w:cs="Arial"/>
          <w:color w:val="333333"/>
          <w:sz w:val="18"/>
          <w:szCs w:val="20"/>
          <w:lang w:eastAsia="es-PE"/>
        </w:rPr>
        <w:t>Presidente de la República</w:t>
      </w:r>
    </w:p>
    <w:p w:rsidR="00EA2707" w:rsidRPr="0063671C" w:rsidRDefault="00EA2707" w:rsidP="0063671C">
      <w:pPr>
        <w:shd w:val="clear" w:color="auto" w:fill="FFFFFF"/>
        <w:spacing w:line="220" w:lineRule="atLeast"/>
        <w:jc w:val="both"/>
        <w:rPr>
          <w:rFonts w:ascii="Arial" w:hAnsi="Arial" w:cs="Arial"/>
          <w:color w:val="333333"/>
          <w:sz w:val="18"/>
          <w:szCs w:val="20"/>
          <w:lang w:eastAsia="es-PE"/>
        </w:rPr>
      </w:pPr>
      <w:r w:rsidRPr="0063671C">
        <w:rPr>
          <w:rFonts w:ascii="Arial" w:hAnsi="Arial" w:cs="Arial"/>
          <w:color w:val="333333"/>
          <w:sz w:val="18"/>
          <w:szCs w:val="20"/>
          <w:lang w:eastAsia="es-PE"/>
        </w:rPr>
        <w:t> </w:t>
      </w:r>
    </w:p>
    <w:p w:rsidR="00EA2707" w:rsidRPr="0063671C" w:rsidRDefault="00EA2707" w:rsidP="0063671C">
      <w:pPr>
        <w:shd w:val="clear" w:color="auto" w:fill="FFFFFF"/>
        <w:spacing w:line="220" w:lineRule="atLeast"/>
        <w:jc w:val="both"/>
        <w:rPr>
          <w:rFonts w:ascii="Arial" w:hAnsi="Arial" w:cs="Arial"/>
          <w:b/>
          <w:color w:val="333333"/>
          <w:sz w:val="18"/>
          <w:szCs w:val="20"/>
          <w:lang w:eastAsia="es-PE"/>
        </w:rPr>
      </w:pPr>
      <w:r w:rsidRPr="0063671C">
        <w:rPr>
          <w:rFonts w:ascii="Arial" w:hAnsi="Arial" w:cs="Arial"/>
          <w:b/>
          <w:color w:val="333333"/>
          <w:sz w:val="18"/>
          <w:szCs w:val="20"/>
          <w:lang w:eastAsia="es-PE"/>
        </w:rPr>
        <w:t>ALFREDO THORNE VETTER</w:t>
      </w:r>
    </w:p>
    <w:p w:rsidR="00876645" w:rsidRPr="0063671C" w:rsidRDefault="00EA2707" w:rsidP="0063671C">
      <w:pPr>
        <w:shd w:val="clear" w:color="auto" w:fill="FFFFFF"/>
        <w:spacing w:line="220" w:lineRule="atLeast"/>
        <w:jc w:val="both"/>
        <w:rPr>
          <w:rFonts w:ascii="Arial" w:hAnsi="Arial" w:cs="Arial"/>
          <w:color w:val="333333"/>
          <w:sz w:val="18"/>
          <w:szCs w:val="20"/>
          <w:lang w:eastAsia="es-PE"/>
        </w:rPr>
      </w:pPr>
      <w:r w:rsidRPr="0063671C">
        <w:rPr>
          <w:rFonts w:ascii="Arial" w:hAnsi="Arial" w:cs="Arial"/>
          <w:color w:val="333333"/>
          <w:sz w:val="18"/>
          <w:szCs w:val="20"/>
          <w:lang w:eastAsia="es-PE"/>
        </w:rPr>
        <w:t>Ministro de Economía y Finanzas</w:t>
      </w:r>
    </w:p>
    <w:p w:rsidR="006E029F" w:rsidRPr="00EA2707" w:rsidRDefault="006E029F" w:rsidP="0063671C">
      <w:pPr>
        <w:shd w:val="clear" w:color="auto" w:fill="FFFFFF"/>
        <w:spacing w:line="220" w:lineRule="atLeast"/>
        <w:jc w:val="both"/>
        <w:rPr>
          <w:rFonts w:ascii="Arial" w:hAnsi="Arial" w:cs="Arial"/>
          <w:color w:val="333333"/>
          <w:sz w:val="20"/>
          <w:szCs w:val="20"/>
          <w:lang w:eastAsia="es-PE"/>
        </w:rPr>
      </w:pPr>
    </w:p>
    <w:p w:rsidR="001763C1" w:rsidRPr="0029545C" w:rsidRDefault="00E40D27" w:rsidP="0063671C">
      <w:pPr>
        <w:spacing w:line="220" w:lineRule="atLeast"/>
        <w:ind w:firstLine="708"/>
        <w:jc w:val="center"/>
        <w:rPr>
          <w:rFonts w:ascii="Arial" w:hAnsi="Arial" w:cs="Arial"/>
          <w:b/>
          <w:color w:val="000000"/>
          <w:sz w:val="22"/>
          <w:szCs w:val="22"/>
        </w:rPr>
      </w:pPr>
      <w:r w:rsidRPr="0029545C">
        <w:rPr>
          <w:rFonts w:ascii="Arial" w:hAnsi="Arial" w:cs="Arial"/>
          <w:b/>
          <w:color w:val="000000"/>
          <w:sz w:val="22"/>
          <w:szCs w:val="22"/>
        </w:rPr>
        <w:lastRenderedPageBreak/>
        <w:t xml:space="preserve">REGLAMENTO DEL DECRETO LEGISLATIVO N° </w:t>
      </w:r>
      <w:r w:rsidR="00FE04E7" w:rsidRPr="0029545C">
        <w:rPr>
          <w:rFonts w:ascii="Arial" w:hAnsi="Arial" w:cs="Arial"/>
          <w:b/>
          <w:color w:val="000000"/>
          <w:sz w:val="22"/>
          <w:szCs w:val="22"/>
        </w:rPr>
        <w:t xml:space="preserve">1257 </w:t>
      </w:r>
      <w:r w:rsidRPr="0029545C">
        <w:rPr>
          <w:rFonts w:ascii="Arial" w:hAnsi="Arial" w:cs="Arial"/>
          <w:b/>
          <w:color w:val="000000"/>
          <w:sz w:val="22"/>
          <w:szCs w:val="22"/>
        </w:rPr>
        <w:t>QUE ESTABLECE EL FRACCIONAMIENTO ESPECIAL DE DEUDAS TRIBUTARIAS Y OTROS INGRESOS ADMINISTRADOS POR LA SUNAT</w:t>
      </w:r>
    </w:p>
    <w:p w:rsidR="00E40D27" w:rsidRPr="0029545C" w:rsidRDefault="00E40D27" w:rsidP="0063671C">
      <w:pPr>
        <w:spacing w:line="220" w:lineRule="atLeast"/>
        <w:ind w:firstLine="708"/>
        <w:jc w:val="both"/>
        <w:rPr>
          <w:rFonts w:ascii="Arial" w:hAnsi="Arial" w:cs="Arial"/>
          <w:b/>
          <w:color w:val="000000"/>
          <w:sz w:val="22"/>
          <w:szCs w:val="22"/>
        </w:rPr>
      </w:pPr>
    </w:p>
    <w:p w:rsidR="003126F0" w:rsidRPr="0029545C" w:rsidRDefault="003126F0" w:rsidP="0063671C">
      <w:pPr>
        <w:spacing w:line="220" w:lineRule="atLeast"/>
        <w:ind w:firstLine="708"/>
        <w:jc w:val="both"/>
        <w:rPr>
          <w:rFonts w:ascii="Arial" w:hAnsi="Arial" w:cs="Arial"/>
          <w:b/>
          <w:color w:val="000000"/>
          <w:sz w:val="22"/>
          <w:szCs w:val="22"/>
        </w:rPr>
      </w:pPr>
    </w:p>
    <w:p w:rsidR="003126F0" w:rsidRPr="0029545C" w:rsidRDefault="00D24A79" w:rsidP="0063671C">
      <w:pPr>
        <w:spacing w:line="220" w:lineRule="atLeast"/>
        <w:ind w:firstLine="708"/>
        <w:jc w:val="center"/>
        <w:rPr>
          <w:rFonts w:ascii="Arial" w:hAnsi="Arial" w:cs="Arial"/>
          <w:b/>
          <w:color w:val="000000"/>
          <w:sz w:val="22"/>
          <w:szCs w:val="22"/>
        </w:rPr>
      </w:pPr>
      <w:r w:rsidRPr="0029545C">
        <w:rPr>
          <w:rFonts w:ascii="Arial" w:hAnsi="Arial" w:cs="Arial"/>
          <w:b/>
          <w:color w:val="000000"/>
          <w:sz w:val="22"/>
          <w:szCs w:val="22"/>
        </w:rPr>
        <w:t>TÍTULO PRELIMINAR</w:t>
      </w:r>
    </w:p>
    <w:p w:rsidR="003126F0" w:rsidRPr="0029545C" w:rsidRDefault="003126F0" w:rsidP="0063671C">
      <w:pPr>
        <w:spacing w:line="220" w:lineRule="atLeast"/>
        <w:ind w:firstLine="708"/>
        <w:jc w:val="center"/>
        <w:rPr>
          <w:rFonts w:ascii="Arial" w:hAnsi="Arial" w:cs="Arial"/>
          <w:b/>
          <w:color w:val="000000"/>
          <w:sz w:val="22"/>
          <w:szCs w:val="22"/>
        </w:rPr>
      </w:pPr>
    </w:p>
    <w:p w:rsidR="003126F0" w:rsidRPr="0029545C" w:rsidRDefault="003126F0" w:rsidP="0063671C">
      <w:pPr>
        <w:spacing w:line="220" w:lineRule="atLeast"/>
        <w:ind w:firstLine="708"/>
        <w:jc w:val="center"/>
        <w:rPr>
          <w:rFonts w:ascii="Arial" w:hAnsi="Arial" w:cs="Arial"/>
          <w:b/>
          <w:color w:val="000000"/>
          <w:sz w:val="22"/>
          <w:szCs w:val="22"/>
        </w:rPr>
      </w:pPr>
      <w:r w:rsidRPr="0029545C">
        <w:rPr>
          <w:rFonts w:ascii="Arial" w:hAnsi="Arial" w:cs="Arial"/>
          <w:b/>
          <w:color w:val="000000"/>
          <w:sz w:val="22"/>
          <w:szCs w:val="22"/>
        </w:rPr>
        <w:t>DISPOSICIONES GENERALES</w:t>
      </w:r>
    </w:p>
    <w:p w:rsidR="009C5433" w:rsidRPr="0029545C" w:rsidRDefault="009C5433" w:rsidP="0063671C">
      <w:pPr>
        <w:spacing w:line="220" w:lineRule="atLeast"/>
        <w:ind w:firstLine="708"/>
        <w:jc w:val="center"/>
        <w:rPr>
          <w:rFonts w:ascii="Arial" w:hAnsi="Arial" w:cs="Arial"/>
          <w:b/>
          <w:color w:val="000000"/>
          <w:sz w:val="22"/>
          <w:szCs w:val="22"/>
        </w:rPr>
      </w:pPr>
    </w:p>
    <w:p w:rsidR="009C5433" w:rsidRPr="0029545C" w:rsidRDefault="003126F0" w:rsidP="0063671C">
      <w:pPr>
        <w:spacing w:line="220" w:lineRule="atLeast"/>
        <w:ind w:firstLine="708"/>
        <w:jc w:val="both"/>
        <w:rPr>
          <w:rFonts w:ascii="Arial" w:hAnsi="Arial" w:cs="Arial"/>
          <w:b/>
          <w:color w:val="000000"/>
          <w:sz w:val="22"/>
          <w:szCs w:val="22"/>
        </w:rPr>
      </w:pPr>
      <w:r w:rsidRPr="0029545C">
        <w:rPr>
          <w:rFonts w:ascii="Arial" w:hAnsi="Arial" w:cs="Arial"/>
          <w:b/>
          <w:color w:val="000000"/>
          <w:sz w:val="22"/>
          <w:szCs w:val="22"/>
        </w:rPr>
        <w:t>Artículo I</w:t>
      </w:r>
      <w:r w:rsidR="009C5433" w:rsidRPr="0029545C">
        <w:rPr>
          <w:rFonts w:ascii="Arial" w:hAnsi="Arial" w:cs="Arial"/>
          <w:b/>
          <w:color w:val="000000"/>
          <w:sz w:val="22"/>
          <w:szCs w:val="22"/>
        </w:rPr>
        <w:t>. Definiciones</w:t>
      </w:r>
    </w:p>
    <w:p w:rsidR="009C5433" w:rsidRPr="0029545C" w:rsidRDefault="009C5433" w:rsidP="0063671C">
      <w:pPr>
        <w:spacing w:line="220" w:lineRule="atLeast"/>
        <w:ind w:firstLine="708"/>
        <w:jc w:val="both"/>
        <w:rPr>
          <w:rFonts w:ascii="Arial" w:hAnsi="Arial" w:cs="Arial"/>
          <w:b/>
          <w:color w:val="000000"/>
          <w:sz w:val="22"/>
          <w:szCs w:val="22"/>
        </w:rPr>
      </w:pPr>
    </w:p>
    <w:p w:rsidR="009C5433" w:rsidRPr="00DB7652" w:rsidRDefault="009C5433" w:rsidP="0063671C">
      <w:pPr>
        <w:pStyle w:val="Prrafodelista"/>
        <w:numPr>
          <w:ilvl w:val="1"/>
          <w:numId w:val="25"/>
        </w:numPr>
        <w:spacing w:line="220" w:lineRule="atLeast"/>
        <w:jc w:val="both"/>
        <w:rPr>
          <w:rFonts w:ascii="Arial" w:hAnsi="Arial" w:cs="Arial"/>
          <w:color w:val="000000"/>
          <w:sz w:val="22"/>
          <w:szCs w:val="22"/>
        </w:rPr>
      </w:pPr>
      <w:r w:rsidRPr="00DB7652">
        <w:rPr>
          <w:rFonts w:ascii="Arial" w:hAnsi="Arial" w:cs="Arial"/>
          <w:color w:val="000000"/>
          <w:sz w:val="22"/>
          <w:szCs w:val="22"/>
        </w:rPr>
        <w:t>Para efecto de</w:t>
      </w:r>
      <w:r w:rsidR="003126F0" w:rsidRPr="00DB7652">
        <w:rPr>
          <w:rFonts w:ascii="Arial" w:hAnsi="Arial" w:cs="Arial"/>
          <w:color w:val="000000"/>
          <w:sz w:val="22"/>
          <w:szCs w:val="22"/>
        </w:rPr>
        <w:t xml:space="preserve"> la presente norma se entiende </w:t>
      </w:r>
      <w:r w:rsidRPr="00DB7652">
        <w:rPr>
          <w:rFonts w:ascii="Arial" w:hAnsi="Arial" w:cs="Arial"/>
          <w:color w:val="000000"/>
          <w:sz w:val="22"/>
          <w:szCs w:val="22"/>
        </w:rPr>
        <w:t>por:</w:t>
      </w:r>
    </w:p>
    <w:p w:rsidR="00DB7652" w:rsidRDefault="00DB7652" w:rsidP="0063671C">
      <w:pPr>
        <w:pStyle w:val="Prrafodelista"/>
        <w:spacing w:line="220" w:lineRule="atLeast"/>
        <w:ind w:left="1068"/>
        <w:jc w:val="both"/>
        <w:rPr>
          <w:rFonts w:ascii="Arial" w:hAnsi="Arial" w:cs="Arial"/>
          <w:color w:val="000000"/>
          <w:sz w:val="22"/>
          <w:szCs w:val="22"/>
        </w:rPr>
      </w:pPr>
    </w:p>
    <w:p w:rsidR="00DB7652" w:rsidRPr="00DB7652" w:rsidRDefault="00DB7652" w:rsidP="0063671C">
      <w:pPr>
        <w:pStyle w:val="Prrafodelista"/>
        <w:numPr>
          <w:ilvl w:val="0"/>
          <w:numId w:val="27"/>
        </w:numPr>
        <w:spacing w:line="220" w:lineRule="atLeast"/>
        <w:jc w:val="both"/>
        <w:rPr>
          <w:rFonts w:ascii="Arial" w:hAnsi="Arial" w:cs="Arial"/>
          <w:color w:val="000000"/>
          <w:sz w:val="22"/>
          <w:szCs w:val="22"/>
        </w:rPr>
      </w:pPr>
      <w:r>
        <w:rPr>
          <w:rFonts w:ascii="Arial" w:hAnsi="Arial" w:cs="Arial"/>
          <w:color w:val="000000"/>
          <w:sz w:val="22"/>
          <w:szCs w:val="22"/>
        </w:rPr>
        <w:t xml:space="preserve">Decreto Legislativo: </w:t>
      </w:r>
      <w:r w:rsidRPr="0029545C">
        <w:rPr>
          <w:rFonts w:ascii="Arial" w:hAnsi="Arial" w:cs="Arial"/>
          <w:bCs/>
          <w:color w:val="000000"/>
          <w:sz w:val="22"/>
          <w:szCs w:val="22"/>
        </w:rPr>
        <w:t>Al Decreto Legislativo N° 1257, que establece el Fraccionamiento Especial de deudas tributarias y otros ingresos administrados por la SUNAT precisado por el inciso 1 de la sexta disposición complementaria final del Decreto Legislativo N° 1311</w:t>
      </w:r>
      <w:r>
        <w:rPr>
          <w:rFonts w:ascii="Arial" w:hAnsi="Arial" w:cs="Arial"/>
          <w:bCs/>
          <w:color w:val="000000"/>
          <w:sz w:val="22"/>
          <w:szCs w:val="22"/>
        </w:rPr>
        <w:t>.</w:t>
      </w:r>
    </w:p>
    <w:p w:rsidR="00DB7652" w:rsidRDefault="00DB7652" w:rsidP="0063671C">
      <w:pPr>
        <w:pStyle w:val="Prrafodelista"/>
        <w:numPr>
          <w:ilvl w:val="0"/>
          <w:numId w:val="27"/>
        </w:numPr>
        <w:spacing w:line="220" w:lineRule="atLeast"/>
        <w:jc w:val="both"/>
        <w:rPr>
          <w:rFonts w:ascii="Arial" w:hAnsi="Arial" w:cs="Arial"/>
          <w:color w:val="000000"/>
          <w:sz w:val="22"/>
          <w:szCs w:val="22"/>
        </w:rPr>
      </w:pPr>
      <w:r>
        <w:rPr>
          <w:rFonts w:ascii="Arial" w:hAnsi="Arial" w:cs="Arial"/>
          <w:bCs/>
          <w:color w:val="000000"/>
          <w:sz w:val="22"/>
          <w:szCs w:val="22"/>
        </w:rPr>
        <w:t xml:space="preserve">Código Tributario: </w:t>
      </w:r>
      <w:r w:rsidRPr="0029545C">
        <w:rPr>
          <w:rFonts w:ascii="Arial" w:hAnsi="Arial" w:cs="Arial"/>
          <w:color w:val="000000"/>
          <w:sz w:val="22"/>
          <w:szCs w:val="22"/>
        </w:rPr>
        <w:t>Al aprobado por el Decreto Legislativo N° 816 cuyo último Texto Único Ordenado ha sido aprobado por el Decreto Supremo N° 133-2013-EF y normas modificatorias</w:t>
      </w:r>
      <w:r>
        <w:rPr>
          <w:rFonts w:ascii="Arial" w:hAnsi="Arial" w:cs="Arial"/>
          <w:color w:val="000000"/>
          <w:sz w:val="22"/>
          <w:szCs w:val="22"/>
        </w:rPr>
        <w:t>.</w:t>
      </w:r>
    </w:p>
    <w:p w:rsidR="00DB7652" w:rsidRDefault="00DB7652" w:rsidP="0063671C">
      <w:pPr>
        <w:pStyle w:val="Prrafodelista"/>
        <w:numPr>
          <w:ilvl w:val="0"/>
          <w:numId w:val="27"/>
        </w:numPr>
        <w:spacing w:line="220" w:lineRule="atLeast"/>
        <w:jc w:val="both"/>
        <w:rPr>
          <w:rFonts w:ascii="Arial" w:hAnsi="Arial" w:cs="Arial"/>
          <w:color w:val="000000"/>
          <w:sz w:val="22"/>
          <w:szCs w:val="22"/>
        </w:rPr>
      </w:pPr>
      <w:r>
        <w:rPr>
          <w:rFonts w:ascii="Arial" w:hAnsi="Arial" w:cs="Arial"/>
          <w:color w:val="000000"/>
          <w:sz w:val="22"/>
          <w:szCs w:val="22"/>
        </w:rPr>
        <w:t xml:space="preserve">Ley General de Aduanas: </w:t>
      </w:r>
      <w:r w:rsidRPr="0029545C">
        <w:rPr>
          <w:rFonts w:ascii="Arial" w:hAnsi="Arial" w:cs="Arial"/>
          <w:color w:val="000000"/>
          <w:sz w:val="22"/>
          <w:szCs w:val="22"/>
        </w:rPr>
        <w:t>A la aprobada por el Decreto Legislativo N° 1053 y normas modificatorias</w:t>
      </w:r>
      <w:r>
        <w:rPr>
          <w:rFonts w:ascii="Arial" w:hAnsi="Arial" w:cs="Arial"/>
          <w:color w:val="000000"/>
          <w:sz w:val="22"/>
          <w:szCs w:val="22"/>
        </w:rPr>
        <w:t>.</w:t>
      </w:r>
    </w:p>
    <w:p w:rsidR="00DB7652" w:rsidRDefault="00DB7652" w:rsidP="0063671C">
      <w:pPr>
        <w:pStyle w:val="Prrafodelista"/>
        <w:numPr>
          <w:ilvl w:val="0"/>
          <w:numId w:val="27"/>
        </w:numPr>
        <w:spacing w:line="220" w:lineRule="atLeast"/>
        <w:jc w:val="both"/>
        <w:rPr>
          <w:rFonts w:ascii="Arial" w:hAnsi="Arial" w:cs="Arial"/>
          <w:color w:val="000000"/>
          <w:sz w:val="22"/>
          <w:szCs w:val="22"/>
        </w:rPr>
      </w:pPr>
      <w:r>
        <w:rPr>
          <w:rFonts w:ascii="Arial" w:hAnsi="Arial" w:cs="Arial"/>
          <w:color w:val="000000"/>
          <w:sz w:val="22"/>
          <w:szCs w:val="22"/>
        </w:rPr>
        <w:t xml:space="preserve">Ley N° 26979: </w:t>
      </w:r>
      <w:r w:rsidRPr="0029545C">
        <w:rPr>
          <w:rFonts w:ascii="Arial" w:hAnsi="Arial" w:cs="Arial"/>
          <w:color w:val="000000"/>
          <w:sz w:val="22"/>
          <w:szCs w:val="22"/>
        </w:rPr>
        <w:t>A la Ley N° 26979, Ley de Procedimiento de Ejecución Coactiva, cuyo Texto Único Ordenado ha sido aprobado por el Decreto Supremo N° 018-2008-JUS y normas modificatorias.</w:t>
      </w:r>
    </w:p>
    <w:p w:rsidR="00DB7652" w:rsidRDefault="00DB7652" w:rsidP="0063671C">
      <w:pPr>
        <w:pStyle w:val="Prrafodelista"/>
        <w:numPr>
          <w:ilvl w:val="0"/>
          <w:numId w:val="27"/>
        </w:numPr>
        <w:spacing w:line="220" w:lineRule="atLeast"/>
        <w:jc w:val="both"/>
        <w:rPr>
          <w:rFonts w:ascii="Arial" w:hAnsi="Arial" w:cs="Arial"/>
          <w:color w:val="000000"/>
          <w:sz w:val="22"/>
          <w:szCs w:val="22"/>
        </w:rPr>
      </w:pPr>
      <w:r w:rsidRPr="00DB7652">
        <w:rPr>
          <w:rFonts w:ascii="Arial" w:hAnsi="Arial" w:cs="Arial"/>
          <w:color w:val="000000"/>
          <w:sz w:val="22"/>
          <w:szCs w:val="22"/>
        </w:rPr>
        <w:t>FRAES: Al Fraccionamiento Especial de las deudas tributarias y otros ingresos administrados por la SUNAT.</w:t>
      </w:r>
    </w:p>
    <w:p w:rsidR="00DB7652" w:rsidRPr="00053546" w:rsidRDefault="00DB7652" w:rsidP="0063671C">
      <w:pPr>
        <w:pStyle w:val="Prrafodelista"/>
        <w:numPr>
          <w:ilvl w:val="0"/>
          <w:numId w:val="27"/>
        </w:numPr>
        <w:spacing w:line="220" w:lineRule="atLeast"/>
        <w:jc w:val="both"/>
        <w:rPr>
          <w:rFonts w:ascii="Arial" w:hAnsi="Arial" w:cs="Arial"/>
          <w:color w:val="000000"/>
          <w:sz w:val="22"/>
          <w:szCs w:val="22"/>
        </w:rPr>
      </w:pPr>
      <w:r w:rsidRPr="00053546">
        <w:rPr>
          <w:rFonts w:ascii="Arial" w:hAnsi="Arial" w:cs="Arial"/>
          <w:color w:val="000000"/>
          <w:sz w:val="22"/>
          <w:szCs w:val="22"/>
        </w:rPr>
        <w:t xml:space="preserve">Deuda Impugnada: A la que se refieren los artículos 1 y 3 del Decreto Legislativo, incluida aquella correspondiente a otros ingresos administrados por la SUNAT cuyo recurso de reconsideración, apelación o revisión se hubiera presentado hasta el 30 de setiembre de 2016. </w:t>
      </w:r>
    </w:p>
    <w:p w:rsidR="0037794D" w:rsidRDefault="00DB7652" w:rsidP="0063671C">
      <w:pPr>
        <w:spacing w:line="220" w:lineRule="atLeast"/>
        <w:ind w:left="1068"/>
        <w:jc w:val="both"/>
        <w:rPr>
          <w:rFonts w:ascii="Arial" w:hAnsi="Arial" w:cs="Arial"/>
          <w:color w:val="000000"/>
          <w:sz w:val="22"/>
          <w:szCs w:val="22"/>
        </w:rPr>
      </w:pPr>
      <w:r w:rsidRPr="0029545C">
        <w:rPr>
          <w:rFonts w:ascii="Arial" w:hAnsi="Arial" w:cs="Arial"/>
          <w:color w:val="000000"/>
          <w:sz w:val="22"/>
          <w:szCs w:val="22"/>
        </w:rPr>
        <w:t>No se considera aquella que se canceló para su impugnación o aquella que tenga resolución que resuelve la impugnación notificada al deudor tributario hasta el 29 de setiembre de 2016, salvo que contra esta resolución se hubiera interpuesto el recurso respectivo hasta el 30 de setiembre de 2016.</w:t>
      </w:r>
    </w:p>
    <w:p w:rsidR="00BD072F" w:rsidRPr="00BD072F" w:rsidRDefault="0037794D" w:rsidP="0063671C">
      <w:pPr>
        <w:pStyle w:val="Prrafodelista"/>
        <w:numPr>
          <w:ilvl w:val="0"/>
          <w:numId w:val="27"/>
        </w:numPr>
        <w:spacing w:line="220" w:lineRule="atLeast"/>
        <w:jc w:val="both"/>
        <w:rPr>
          <w:rFonts w:ascii="Arial" w:hAnsi="Arial" w:cs="Arial"/>
          <w:sz w:val="22"/>
          <w:szCs w:val="22"/>
        </w:rPr>
      </w:pPr>
      <w:r w:rsidRPr="00BD072F">
        <w:rPr>
          <w:rFonts w:ascii="Arial" w:hAnsi="Arial" w:cs="Arial"/>
          <w:color w:val="000000"/>
          <w:sz w:val="22"/>
          <w:szCs w:val="22"/>
        </w:rPr>
        <w:t>Deuda en cobranza coactiva: A aquella respecto de la cual se inició el procedimiento de cobranza coactiva hasta el 30 de setiembre de 2016 conforme lo dispuesto en el Código Tributario o en la Ley N° 26979.</w:t>
      </w:r>
    </w:p>
    <w:p w:rsidR="00BD072F" w:rsidRDefault="00BD072F" w:rsidP="0063671C">
      <w:pPr>
        <w:pStyle w:val="Prrafodelista"/>
        <w:numPr>
          <w:ilvl w:val="0"/>
          <w:numId w:val="27"/>
        </w:numPr>
        <w:spacing w:line="220" w:lineRule="atLeast"/>
        <w:jc w:val="both"/>
        <w:rPr>
          <w:rFonts w:ascii="Arial" w:hAnsi="Arial" w:cs="Arial"/>
          <w:sz w:val="22"/>
          <w:szCs w:val="22"/>
        </w:rPr>
      </w:pPr>
      <w:r w:rsidRPr="00BD072F">
        <w:rPr>
          <w:rFonts w:ascii="Arial" w:hAnsi="Arial" w:cs="Arial"/>
          <w:color w:val="000000"/>
          <w:sz w:val="22"/>
          <w:szCs w:val="22"/>
        </w:rPr>
        <w:t xml:space="preserve">Deuda materia del FRAES: </w:t>
      </w:r>
      <w:r w:rsidRPr="00BD072F">
        <w:rPr>
          <w:rFonts w:ascii="Arial" w:hAnsi="Arial" w:cs="Arial"/>
          <w:sz w:val="22"/>
          <w:szCs w:val="22"/>
        </w:rPr>
        <w:t>A la deuda pendiente de pago contenida en las Resoluciones o liquidaciones referidas a las declaraciones aduaneras definidas en los literales i) y j) del presente artículo respectivamente, actualizadas hasta la fecha de aprobación de la solicitud de acogimiento al FRAES</w:t>
      </w:r>
      <w:r>
        <w:rPr>
          <w:rFonts w:ascii="Arial" w:hAnsi="Arial" w:cs="Arial"/>
          <w:sz w:val="22"/>
          <w:szCs w:val="22"/>
        </w:rPr>
        <w:t>.</w:t>
      </w:r>
    </w:p>
    <w:p w:rsidR="00BD072F" w:rsidRDefault="00BD072F" w:rsidP="0063671C">
      <w:pPr>
        <w:pStyle w:val="Prrafodelista"/>
        <w:numPr>
          <w:ilvl w:val="0"/>
          <w:numId w:val="27"/>
        </w:numPr>
        <w:spacing w:line="220" w:lineRule="atLeast"/>
        <w:jc w:val="both"/>
        <w:rPr>
          <w:rFonts w:ascii="Arial" w:hAnsi="Arial" w:cs="Arial"/>
          <w:color w:val="000000"/>
          <w:sz w:val="22"/>
          <w:szCs w:val="22"/>
        </w:rPr>
      </w:pPr>
      <w:r w:rsidRPr="00BD072F">
        <w:rPr>
          <w:rFonts w:ascii="Arial" w:hAnsi="Arial" w:cs="Arial"/>
          <w:sz w:val="22"/>
          <w:szCs w:val="22"/>
        </w:rPr>
        <w:t xml:space="preserve">Resoluciones: </w:t>
      </w:r>
      <w:r w:rsidR="008223F6">
        <w:rPr>
          <w:rFonts w:ascii="Arial" w:hAnsi="Arial" w:cs="Arial"/>
          <w:sz w:val="22"/>
          <w:szCs w:val="22"/>
        </w:rPr>
        <w:t>A</w:t>
      </w:r>
      <w:r w:rsidRPr="00BD072F">
        <w:rPr>
          <w:rFonts w:ascii="Arial" w:hAnsi="Arial" w:cs="Arial"/>
          <w:sz w:val="22"/>
          <w:szCs w:val="22"/>
        </w:rPr>
        <w:t xml:space="preserve"> los </w:t>
      </w:r>
      <w:bookmarkStart w:id="1" w:name="_GoBack"/>
      <w:bookmarkEnd w:id="1"/>
      <w:r w:rsidRPr="00BD072F">
        <w:rPr>
          <w:rFonts w:ascii="Arial" w:hAnsi="Arial" w:cs="Arial"/>
          <w:sz w:val="22"/>
          <w:szCs w:val="22"/>
        </w:rPr>
        <w:t xml:space="preserve">valores, </w:t>
      </w:r>
      <w:r w:rsidRPr="00BD072F">
        <w:rPr>
          <w:rFonts w:ascii="Arial" w:hAnsi="Arial" w:cs="Arial"/>
          <w:color w:val="000000"/>
          <w:sz w:val="22"/>
          <w:szCs w:val="22"/>
        </w:rPr>
        <w:t>las liquidaciones de cobranza u otras resoluciones emitidas por la SUNAT que contengan deuda tributaria o deuda por otros ingresos administrados por la SUNAT.</w:t>
      </w:r>
    </w:p>
    <w:p w:rsidR="00BD072F" w:rsidRDefault="00BD072F" w:rsidP="0063671C">
      <w:pPr>
        <w:pStyle w:val="Prrafodelista"/>
        <w:numPr>
          <w:ilvl w:val="0"/>
          <w:numId w:val="27"/>
        </w:numPr>
        <w:spacing w:line="220" w:lineRule="atLeast"/>
        <w:jc w:val="both"/>
        <w:rPr>
          <w:rFonts w:ascii="Arial" w:hAnsi="Arial" w:cs="Arial"/>
          <w:color w:val="000000"/>
          <w:sz w:val="22"/>
          <w:szCs w:val="22"/>
        </w:rPr>
      </w:pPr>
      <w:r w:rsidRPr="00BD072F">
        <w:rPr>
          <w:rFonts w:ascii="Arial" w:hAnsi="Arial" w:cs="Arial"/>
          <w:color w:val="000000"/>
          <w:sz w:val="22"/>
          <w:szCs w:val="22"/>
        </w:rPr>
        <w:t>Liquidaciones referidas a las declaraciones aduaneras: Al Formato (C) de la Declaración Aduanera de Mercancías regulado en el Procedimiento INTA-IT.00.04 versión 2, Liquidación de tributos (formato C) de la Declaración Simplificada regulada en el Procedimiento INTA-PE.01.01 versión 3 y la Liquidación de tributos y/o recargos de la Declaración Importa Fácil regulado en el Procedimiento INTA-PG.13.</w:t>
      </w:r>
    </w:p>
    <w:p w:rsidR="001D7CB7" w:rsidRDefault="001D7CB7" w:rsidP="0063671C">
      <w:pPr>
        <w:pStyle w:val="Prrafodelista"/>
        <w:numPr>
          <w:ilvl w:val="0"/>
          <w:numId w:val="27"/>
        </w:numPr>
        <w:spacing w:line="220" w:lineRule="atLeast"/>
        <w:jc w:val="both"/>
        <w:rPr>
          <w:rFonts w:ascii="Arial" w:hAnsi="Arial" w:cs="Arial"/>
          <w:color w:val="000000"/>
          <w:sz w:val="22"/>
          <w:szCs w:val="22"/>
        </w:rPr>
      </w:pPr>
      <w:r>
        <w:rPr>
          <w:rFonts w:ascii="Arial" w:hAnsi="Arial" w:cs="Arial"/>
          <w:color w:val="000000"/>
          <w:sz w:val="22"/>
          <w:szCs w:val="22"/>
        </w:rPr>
        <w:lastRenderedPageBreak/>
        <w:t>Valores: A la resolución de determinación, resolución de multa u orden de pago emitidas por la SUNAT.</w:t>
      </w:r>
    </w:p>
    <w:p w:rsidR="00053546" w:rsidRDefault="00053546" w:rsidP="0063671C">
      <w:pPr>
        <w:pStyle w:val="Prrafodelista"/>
        <w:numPr>
          <w:ilvl w:val="0"/>
          <w:numId w:val="27"/>
        </w:numPr>
        <w:spacing w:line="220" w:lineRule="atLeast"/>
        <w:jc w:val="both"/>
        <w:rPr>
          <w:rFonts w:ascii="Arial" w:hAnsi="Arial" w:cs="Arial"/>
          <w:color w:val="000000"/>
          <w:sz w:val="22"/>
          <w:szCs w:val="22"/>
        </w:rPr>
      </w:pPr>
      <w:r>
        <w:rPr>
          <w:rFonts w:ascii="Arial" w:hAnsi="Arial" w:cs="Arial"/>
          <w:color w:val="000000"/>
          <w:sz w:val="22"/>
          <w:szCs w:val="22"/>
        </w:rPr>
        <w:t>TIM:</w:t>
      </w:r>
      <w:r w:rsidR="00BB303F">
        <w:rPr>
          <w:rFonts w:ascii="Arial" w:hAnsi="Arial" w:cs="Arial"/>
          <w:color w:val="000000"/>
          <w:sz w:val="22"/>
          <w:szCs w:val="22"/>
        </w:rPr>
        <w:t xml:space="preserve"> </w:t>
      </w:r>
      <w:r w:rsidR="00BB303F" w:rsidRPr="0029545C">
        <w:rPr>
          <w:rFonts w:ascii="Arial" w:hAnsi="Arial" w:cs="Arial"/>
          <w:color w:val="000000"/>
          <w:sz w:val="22"/>
          <w:szCs w:val="22"/>
        </w:rPr>
        <w:t>A la tasa de interés moratorio a que se refiere el artículo 33 del Código Tributario</w:t>
      </w:r>
      <w:r w:rsidR="00BB303F">
        <w:rPr>
          <w:rFonts w:ascii="Arial" w:hAnsi="Arial" w:cs="Arial"/>
          <w:color w:val="000000"/>
          <w:sz w:val="22"/>
          <w:szCs w:val="22"/>
        </w:rPr>
        <w:t>.</w:t>
      </w:r>
    </w:p>
    <w:p w:rsidR="007F4E76" w:rsidRPr="007F4E76" w:rsidRDefault="007F4E76" w:rsidP="0063671C">
      <w:pPr>
        <w:pStyle w:val="Prrafodelista"/>
        <w:numPr>
          <w:ilvl w:val="0"/>
          <w:numId w:val="27"/>
        </w:numPr>
        <w:spacing w:line="220" w:lineRule="atLeast"/>
        <w:jc w:val="both"/>
        <w:rPr>
          <w:rFonts w:ascii="Arial" w:hAnsi="Arial" w:cs="Arial"/>
          <w:color w:val="000000"/>
          <w:sz w:val="22"/>
          <w:szCs w:val="22"/>
        </w:rPr>
      </w:pPr>
      <w:r>
        <w:rPr>
          <w:rFonts w:ascii="Arial" w:hAnsi="Arial" w:cs="Arial"/>
          <w:color w:val="000000"/>
          <w:sz w:val="22"/>
          <w:szCs w:val="22"/>
        </w:rPr>
        <w:t xml:space="preserve">Saldo insoluto: </w:t>
      </w:r>
      <w:r w:rsidRPr="0029545C">
        <w:rPr>
          <w:rFonts w:ascii="Arial" w:hAnsi="Arial" w:cs="Arial"/>
          <w:sz w:val="22"/>
          <w:szCs w:val="22"/>
        </w:rPr>
        <w:t>Al monto del tributo u otro ingreso administrado por la SUNAT que esté pendiente de pago, sin incluir multas ni concepto adicional alguno tales como intereses, actualización, entre otros</w:t>
      </w:r>
      <w:r>
        <w:rPr>
          <w:rFonts w:ascii="Arial" w:hAnsi="Arial" w:cs="Arial"/>
          <w:sz w:val="22"/>
          <w:szCs w:val="22"/>
        </w:rPr>
        <w:t>.</w:t>
      </w:r>
    </w:p>
    <w:p w:rsidR="007F4E76" w:rsidRPr="007F4E76" w:rsidRDefault="007F4E76" w:rsidP="0063671C">
      <w:pPr>
        <w:pStyle w:val="Prrafodelista"/>
        <w:numPr>
          <w:ilvl w:val="0"/>
          <w:numId w:val="27"/>
        </w:numPr>
        <w:spacing w:line="220" w:lineRule="atLeast"/>
        <w:jc w:val="both"/>
        <w:rPr>
          <w:rFonts w:ascii="Arial" w:hAnsi="Arial" w:cs="Arial"/>
          <w:color w:val="000000"/>
          <w:sz w:val="22"/>
          <w:szCs w:val="22"/>
        </w:rPr>
      </w:pPr>
      <w:r>
        <w:rPr>
          <w:rFonts w:ascii="Arial" w:hAnsi="Arial" w:cs="Arial"/>
          <w:sz w:val="22"/>
          <w:szCs w:val="22"/>
        </w:rPr>
        <w:t xml:space="preserve">Amortización: </w:t>
      </w:r>
      <w:r w:rsidRPr="0029545C">
        <w:rPr>
          <w:rFonts w:ascii="Arial" w:hAnsi="Arial" w:cs="Arial"/>
          <w:sz w:val="22"/>
          <w:szCs w:val="22"/>
        </w:rPr>
        <w:t>A l</w:t>
      </w:r>
      <w:r w:rsidRPr="0029545C">
        <w:rPr>
          <w:rFonts w:ascii="Arial" w:hAnsi="Arial" w:cs="Arial"/>
          <w:sz w:val="22"/>
          <w:szCs w:val="22"/>
          <w:lang w:val="es-PE"/>
        </w:rPr>
        <w:t>a</w:t>
      </w:r>
      <w:r w:rsidR="00B56FA9">
        <w:rPr>
          <w:rFonts w:ascii="Arial" w:hAnsi="Arial" w:cs="Arial"/>
          <w:sz w:val="22"/>
          <w:szCs w:val="22"/>
          <w:lang w:val="es-PE"/>
        </w:rPr>
        <w:t xml:space="preserve"> </w:t>
      </w:r>
      <w:r w:rsidRPr="0029545C">
        <w:rPr>
          <w:rFonts w:ascii="Arial" w:hAnsi="Arial" w:cs="Arial"/>
          <w:sz w:val="22"/>
          <w:szCs w:val="22"/>
          <w:lang w:val="es-PE"/>
        </w:rPr>
        <w:t>parte de la cuota constante que cubre el saldo insoluto y multas, más sus respectivos intereses, actualización e intereses capitalizados, respectivamente, actualizados hasta la fecha de aprobación de la solicitud de acogimiento al FRAES. De pagarse la cuota bono, la amortización es la parte del saldo insoluto y multas, más sus respectivos intereses, actualización e intereses capitalizados, respectivamente, no descontados</w:t>
      </w:r>
      <w:r>
        <w:rPr>
          <w:rFonts w:ascii="Arial" w:hAnsi="Arial" w:cs="Arial"/>
          <w:sz w:val="22"/>
          <w:szCs w:val="22"/>
          <w:lang w:val="es-PE"/>
        </w:rPr>
        <w:t>.</w:t>
      </w:r>
    </w:p>
    <w:p w:rsidR="007F4E76" w:rsidRDefault="007F4E76" w:rsidP="0063671C">
      <w:pPr>
        <w:spacing w:line="220" w:lineRule="atLeast"/>
        <w:ind w:left="1057" w:hanging="349"/>
        <w:jc w:val="both"/>
        <w:rPr>
          <w:rFonts w:ascii="Arial" w:hAnsi="Arial" w:cs="Arial"/>
          <w:color w:val="000000"/>
          <w:sz w:val="22"/>
          <w:szCs w:val="22"/>
        </w:rPr>
      </w:pPr>
      <w:r w:rsidRPr="007F4E76">
        <w:rPr>
          <w:rFonts w:ascii="Arial" w:hAnsi="Arial" w:cs="Arial"/>
          <w:sz w:val="22"/>
          <w:szCs w:val="22"/>
          <w:lang w:val="es-PE"/>
        </w:rPr>
        <w:t>ñ.</w:t>
      </w:r>
      <w:r>
        <w:rPr>
          <w:rFonts w:ascii="Arial" w:hAnsi="Arial" w:cs="Arial"/>
          <w:sz w:val="22"/>
          <w:szCs w:val="22"/>
          <w:lang w:val="es-PE"/>
        </w:rPr>
        <w:t xml:space="preserve"> </w:t>
      </w:r>
      <w:r w:rsidRPr="007F4E76">
        <w:rPr>
          <w:rFonts w:ascii="Arial" w:hAnsi="Arial" w:cs="Arial"/>
          <w:color w:val="000000"/>
          <w:sz w:val="22"/>
          <w:szCs w:val="22"/>
        </w:rPr>
        <w:t>Interés diario de fraccionamiento: Al interés de fraccionamiento mensual establecido en el tercer párrafo del acápite i. del literal b del artículo 8 del Decreto Legislativo dividido entre 30.</w:t>
      </w:r>
    </w:p>
    <w:p w:rsidR="007F4E76" w:rsidRPr="0029545C" w:rsidRDefault="007F4E76" w:rsidP="0063671C">
      <w:pPr>
        <w:spacing w:line="220" w:lineRule="atLeast"/>
        <w:ind w:left="1057" w:hanging="349"/>
        <w:jc w:val="both"/>
        <w:rPr>
          <w:rFonts w:ascii="Arial" w:hAnsi="Arial" w:cs="Arial"/>
          <w:color w:val="000000"/>
          <w:sz w:val="22"/>
          <w:szCs w:val="22"/>
          <w:lang w:val="es-PE"/>
        </w:rPr>
      </w:pPr>
      <w:r>
        <w:rPr>
          <w:rFonts w:ascii="Arial" w:hAnsi="Arial" w:cs="Arial"/>
          <w:sz w:val="22"/>
          <w:szCs w:val="22"/>
          <w:lang w:val="es-PE"/>
        </w:rPr>
        <w:t>o.</w:t>
      </w:r>
      <w:r>
        <w:rPr>
          <w:rFonts w:ascii="Arial" w:hAnsi="Arial" w:cs="Arial"/>
          <w:color w:val="000000"/>
          <w:sz w:val="22"/>
          <w:szCs w:val="22"/>
        </w:rPr>
        <w:t xml:space="preserve"> </w:t>
      </w:r>
      <w:r>
        <w:rPr>
          <w:rFonts w:ascii="Arial" w:hAnsi="Arial" w:cs="Arial"/>
          <w:color w:val="000000"/>
          <w:sz w:val="22"/>
          <w:szCs w:val="22"/>
        </w:rPr>
        <w:tab/>
        <w:t xml:space="preserve">Cuota constante: </w:t>
      </w:r>
      <w:r w:rsidRPr="0029545C">
        <w:rPr>
          <w:rFonts w:ascii="Arial" w:hAnsi="Arial" w:cs="Arial"/>
          <w:color w:val="000000"/>
          <w:sz w:val="22"/>
          <w:szCs w:val="22"/>
        </w:rPr>
        <w:t xml:space="preserve">A las cuotas </w:t>
      </w:r>
      <w:r w:rsidRPr="0029545C">
        <w:rPr>
          <w:rFonts w:ascii="Arial" w:hAnsi="Arial" w:cs="Arial"/>
          <w:sz w:val="22"/>
          <w:szCs w:val="22"/>
        </w:rPr>
        <w:t>mensuales</w:t>
      </w:r>
      <w:r w:rsidRPr="0029545C">
        <w:rPr>
          <w:rFonts w:ascii="Arial" w:hAnsi="Arial" w:cs="Arial"/>
          <w:color w:val="000000"/>
          <w:sz w:val="22"/>
          <w:szCs w:val="22"/>
        </w:rPr>
        <w:t xml:space="preserve"> iguales durante </w:t>
      </w:r>
      <w:r w:rsidRPr="0029545C">
        <w:rPr>
          <w:rFonts w:ascii="Arial" w:hAnsi="Arial" w:cs="Arial"/>
          <w:color w:val="000000"/>
          <w:sz w:val="22"/>
          <w:szCs w:val="22"/>
          <w:lang w:val="es-PE"/>
        </w:rPr>
        <w:t>el plazo por el que se otorga el FRAES, formada por los intereses decrecientes del fraccionamiento y la amortización creciente.</w:t>
      </w:r>
    </w:p>
    <w:p w:rsidR="007F4E76" w:rsidRDefault="007F4E76" w:rsidP="0063671C">
      <w:pPr>
        <w:spacing w:line="220" w:lineRule="atLeast"/>
        <w:ind w:left="348" w:firstLine="709"/>
        <w:jc w:val="both"/>
        <w:rPr>
          <w:rFonts w:ascii="Arial" w:hAnsi="Arial" w:cs="Arial"/>
          <w:color w:val="000000"/>
          <w:sz w:val="22"/>
          <w:szCs w:val="22"/>
          <w:lang w:val="es-PE"/>
        </w:rPr>
      </w:pPr>
      <w:r w:rsidRPr="0029545C">
        <w:rPr>
          <w:rFonts w:ascii="Arial" w:hAnsi="Arial" w:cs="Arial"/>
          <w:color w:val="000000"/>
          <w:sz w:val="22"/>
          <w:szCs w:val="22"/>
          <w:lang w:val="es-PE"/>
        </w:rPr>
        <w:t>Se determina de acuerdo a la siguiente fórmula:</w:t>
      </w:r>
    </w:p>
    <w:p w:rsidR="00DE3B8B" w:rsidRPr="00DE3B8B" w:rsidRDefault="00DE3B8B" w:rsidP="0063671C">
      <w:pPr>
        <w:spacing w:line="220" w:lineRule="atLeast"/>
        <w:ind w:left="412" w:hanging="64"/>
        <w:jc w:val="both"/>
        <w:rPr>
          <w:rFonts w:ascii="Arial" w:hAnsi="Arial" w:cs="Arial"/>
          <w:color w:val="000000"/>
          <w:sz w:val="22"/>
          <w:szCs w:val="22"/>
        </w:rPr>
      </w:pPr>
    </w:p>
    <w:p w:rsidR="00DE3B8B" w:rsidRPr="00982C54" w:rsidRDefault="00DE3B8B" w:rsidP="0063671C">
      <w:pPr>
        <w:spacing w:line="220" w:lineRule="atLeast"/>
        <w:ind w:left="412" w:hanging="64"/>
        <w:jc w:val="both"/>
        <w:rPr>
          <w:rFonts w:ascii="Arial" w:hAnsi="Arial" w:cs="Arial"/>
          <w:color w:val="000000"/>
          <w:sz w:val="22"/>
          <w:szCs w:val="22"/>
          <w:lang w:val="en-US" w:eastAsia="es-PE"/>
        </w:rPr>
      </w:pPr>
      <w:r w:rsidRPr="00DE3B8B">
        <w:rPr>
          <w:rFonts w:ascii="Arial" w:hAnsi="Arial" w:cs="Arial"/>
          <w:color w:val="000000"/>
          <w:sz w:val="22"/>
          <w:szCs w:val="22"/>
          <w:lang w:val="es-PE" w:eastAsia="es-PE"/>
        </w:rPr>
        <w:t>           </w:t>
      </w:r>
      <w:r w:rsidRPr="00DE3B8B">
        <w:rPr>
          <w:rFonts w:ascii="Arial" w:hAnsi="Arial" w:cs="Arial"/>
          <w:color w:val="000000"/>
          <w:sz w:val="22"/>
          <w:szCs w:val="22"/>
          <w:lang w:val="es-PE" w:eastAsia="es-PE"/>
        </w:rPr>
        <w:tab/>
      </w:r>
      <w:r w:rsidRPr="00DE3B8B">
        <w:rPr>
          <w:rFonts w:ascii="Arial" w:hAnsi="Arial" w:cs="Arial"/>
          <w:color w:val="000000"/>
          <w:sz w:val="22"/>
          <w:szCs w:val="22"/>
          <w:lang w:val="es-PE" w:eastAsia="es-PE"/>
        </w:rPr>
        <w:tab/>
        <w:t xml:space="preserve"> </w:t>
      </w:r>
      <w:r w:rsidRPr="00982C54">
        <w:rPr>
          <w:rFonts w:ascii="Arial" w:hAnsi="Arial" w:cs="Arial"/>
          <w:color w:val="000000"/>
          <w:sz w:val="22"/>
          <w:szCs w:val="22"/>
          <w:lang w:val="en-US" w:eastAsia="es-PE"/>
        </w:rPr>
        <w:t>(1+i</w:t>
      </w:r>
      <w:proofErr w:type="gramStart"/>
      <w:r w:rsidRPr="00982C54">
        <w:rPr>
          <w:rFonts w:ascii="Arial" w:hAnsi="Arial" w:cs="Arial"/>
          <w:color w:val="000000"/>
          <w:sz w:val="22"/>
          <w:szCs w:val="22"/>
          <w:lang w:val="en-US" w:eastAsia="es-PE"/>
        </w:rPr>
        <w:t>)</w:t>
      </w:r>
      <w:r w:rsidRPr="00982C54">
        <w:rPr>
          <w:rFonts w:ascii="Arial" w:hAnsi="Arial" w:cs="Arial"/>
          <w:color w:val="000000"/>
          <w:sz w:val="22"/>
          <w:szCs w:val="22"/>
          <w:vertAlign w:val="superscript"/>
          <w:lang w:val="en-US" w:eastAsia="es-PE"/>
        </w:rPr>
        <w:t>n</w:t>
      </w:r>
      <w:proofErr w:type="gramEnd"/>
      <w:r w:rsidRPr="00982C54">
        <w:rPr>
          <w:rFonts w:ascii="Arial" w:hAnsi="Arial" w:cs="Arial"/>
          <w:color w:val="000000"/>
          <w:sz w:val="22"/>
          <w:szCs w:val="22"/>
          <w:vertAlign w:val="subscript"/>
          <w:lang w:val="en-US" w:eastAsia="es-PE"/>
        </w:rPr>
        <w:t>*</w:t>
      </w:r>
      <w:r w:rsidRPr="00982C54">
        <w:rPr>
          <w:rFonts w:ascii="Arial" w:hAnsi="Arial" w:cs="Arial"/>
          <w:color w:val="000000"/>
          <w:sz w:val="22"/>
          <w:szCs w:val="22"/>
          <w:lang w:val="en-US" w:eastAsia="es-PE"/>
        </w:rPr>
        <w:t>i</w:t>
      </w:r>
    </w:p>
    <w:p w:rsidR="00DE3B8B" w:rsidRPr="00982C54" w:rsidRDefault="00DE3B8B" w:rsidP="0063671C">
      <w:pPr>
        <w:spacing w:line="220" w:lineRule="atLeast"/>
        <w:ind w:left="773" w:firstLine="645"/>
        <w:jc w:val="both"/>
        <w:rPr>
          <w:rFonts w:ascii="Arial" w:hAnsi="Arial" w:cs="Arial"/>
          <w:color w:val="000000"/>
          <w:sz w:val="22"/>
          <w:szCs w:val="22"/>
          <w:lang w:val="en-US" w:eastAsia="es-PE"/>
        </w:rPr>
      </w:pPr>
      <w:r w:rsidRPr="00982C54">
        <w:rPr>
          <w:rFonts w:ascii="Arial" w:hAnsi="Arial" w:cs="Arial"/>
          <w:color w:val="000000"/>
          <w:sz w:val="22"/>
          <w:szCs w:val="22"/>
          <w:lang w:val="en-US" w:eastAsia="es-PE"/>
        </w:rPr>
        <w:t>C= (----------------) *D</w:t>
      </w:r>
    </w:p>
    <w:p w:rsidR="00DE3B8B" w:rsidRPr="00982C54" w:rsidRDefault="00DE3B8B" w:rsidP="0063671C">
      <w:pPr>
        <w:spacing w:line="220" w:lineRule="atLeast"/>
        <w:ind w:left="412" w:hanging="64"/>
        <w:jc w:val="both"/>
        <w:rPr>
          <w:rFonts w:ascii="Arial" w:hAnsi="Arial" w:cs="Arial"/>
          <w:color w:val="000000"/>
          <w:sz w:val="22"/>
          <w:szCs w:val="22"/>
          <w:lang w:val="en-US" w:eastAsia="es-PE"/>
        </w:rPr>
      </w:pPr>
      <w:r w:rsidRPr="00982C54">
        <w:rPr>
          <w:rFonts w:ascii="Arial" w:hAnsi="Arial" w:cs="Arial"/>
          <w:color w:val="000000"/>
          <w:sz w:val="22"/>
          <w:szCs w:val="22"/>
          <w:lang w:val="en-US" w:eastAsia="es-PE"/>
        </w:rPr>
        <w:t xml:space="preserve">         </w:t>
      </w:r>
      <w:r w:rsidRPr="00982C54">
        <w:rPr>
          <w:rFonts w:ascii="Arial" w:hAnsi="Arial" w:cs="Arial"/>
          <w:color w:val="000000"/>
          <w:sz w:val="22"/>
          <w:szCs w:val="22"/>
          <w:lang w:val="en-US" w:eastAsia="es-PE"/>
        </w:rPr>
        <w:tab/>
      </w:r>
      <w:r w:rsidRPr="00982C54">
        <w:rPr>
          <w:rFonts w:ascii="Arial" w:hAnsi="Arial" w:cs="Arial"/>
          <w:color w:val="000000"/>
          <w:sz w:val="22"/>
          <w:szCs w:val="22"/>
          <w:lang w:val="en-US" w:eastAsia="es-PE"/>
        </w:rPr>
        <w:tab/>
        <w:t xml:space="preserve"> (1+i</w:t>
      </w:r>
      <w:proofErr w:type="gramStart"/>
      <w:r w:rsidRPr="00982C54">
        <w:rPr>
          <w:rFonts w:ascii="Arial" w:hAnsi="Arial" w:cs="Arial"/>
          <w:color w:val="000000"/>
          <w:sz w:val="22"/>
          <w:szCs w:val="22"/>
          <w:lang w:val="en-US" w:eastAsia="es-PE"/>
        </w:rPr>
        <w:t>)</w:t>
      </w:r>
      <w:r w:rsidRPr="00982C54">
        <w:rPr>
          <w:rFonts w:ascii="Arial" w:hAnsi="Arial" w:cs="Arial"/>
          <w:color w:val="000000"/>
          <w:sz w:val="22"/>
          <w:szCs w:val="22"/>
          <w:vertAlign w:val="superscript"/>
          <w:lang w:val="en-US" w:eastAsia="es-PE"/>
        </w:rPr>
        <w:t>n</w:t>
      </w:r>
      <w:proofErr w:type="gramEnd"/>
      <w:r w:rsidRPr="00982C54">
        <w:rPr>
          <w:rFonts w:ascii="Arial" w:hAnsi="Arial" w:cs="Arial"/>
          <w:color w:val="000000"/>
          <w:sz w:val="22"/>
          <w:szCs w:val="22"/>
          <w:lang w:val="en-US" w:eastAsia="es-PE"/>
        </w:rPr>
        <w:t>-1</w:t>
      </w:r>
    </w:p>
    <w:p w:rsidR="00DE3B8B" w:rsidRPr="00982C54" w:rsidRDefault="00DE3B8B" w:rsidP="0063671C">
      <w:pPr>
        <w:spacing w:line="220" w:lineRule="atLeast"/>
        <w:ind w:left="412" w:hanging="64"/>
        <w:jc w:val="both"/>
        <w:rPr>
          <w:rFonts w:ascii="Arial" w:hAnsi="Arial" w:cs="Arial"/>
          <w:color w:val="000000"/>
          <w:sz w:val="22"/>
          <w:szCs w:val="22"/>
          <w:lang w:val="en-US" w:eastAsia="es-PE"/>
        </w:rPr>
      </w:pPr>
    </w:p>
    <w:p w:rsidR="00DE3B8B" w:rsidRPr="00982C54" w:rsidRDefault="00DE3B8B" w:rsidP="0063671C">
      <w:pPr>
        <w:spacing w:line="220" w:lineRule="atLeast"/>
        <w:ind w:left="1057" w:firstLine="361"/>
        <w:jc w:val="both"/>
        <w:rPr>
          <w:rFonts w:ascii="Arial" w:hAnsi="Arial" w:cs="Arial"/>
          <w:color w:val="000000"/>
          <w:sz w:val="22"/>
          <w:szCs w:val="22"/>
          <w:lang w:val="en-US" w:eastAsia="es-PE"/>
        </w:rPr>
      </w:pPr>
      <w:proofErr w:type="spellStart"/>
      <w:r w:rsidRPr="00982C54">
        <w:rPr>
          <w:rFonts w:ascii="Arial" w:hAnsi="Arial" w:cs="Arial"/>
          <w:color w:val="000000"/>
          <w:sz w:val="22"/>
          <w:szCs w:val="22"/>
          <w:lang w:val="en-US" w:eastAsia="es-PE"/>
        </w:rPr>
        <w:t>Donde</w:t>
      </w:r>
      <w:proofErr w:type="spellEnd"/>
      <w:r w:rsidRPr="00982C54">
        <w:rPr>
          <w:rFonts w:ascii="Arial" w:hAnsi="Arial" w:cs="Arial"/>
          <w:color w:val="000000"/>
          <w:sz w:val="22"/>
          <w:szCs w:val="22"/>
          <w:lang w:val="en-US" w:eastAsia="es-PE"/>
        </w:rPr>
        <w:t>:</w:t>
      </w:r>
    </w:p>
    <w:p w:rsidR="004F4E42" w:rsidRPr="00982C54" w:rsidRDefault="004F4E42" w:rsidP="0063671C">
      <w:pPr>
        <w:spacing w:line="220" w:lineRule="atLeast"/>
        <w:ind w:left="1057"/>
        <w:jc w:val="both"/>
        <w:rPr>
          <w:rFonts w:ascii="Arial" w:hAnsi="Arial" w:cs="Arial"/>
          <w:color w:val="000000"/>
          <w:sz w:val="22"/>
          <w:szCs w:val="22"/>
          <w:lang w:val="en-US" w:eastAsia="es-PE"/>
        </w:rPr>
      </w:pPr>
    </w:p>
    <w:p w:rsidR="00DE3B8B" w:rsidRPr="00DE3B8B" w:rsidRDefault="00DE3B8B" w:rsidP="0063671C">
      <w:pPr>
        <w:spacing w:line="220" w:lineRule="atLeast"/>
        <w:ind w:left="1057" w:firstLine="361"/>
        <w:jc w:val="both"/>
        <w:rPr>
          <w:rFonts w:ascii="Arial" w:hAnsi="Arial" w:cs="Arial"/>
          <w:color w:val="000000"/>
          <w:sz w:val="22"/>
          <w:szCs w:val="22"/>
          <w:lang w:eastAsia="es-PE"/>
        </w:rPr>
      </w:pPr>
      <w:r w:rsidRPr="00DE3B8B">
        <w:rPr>
          <w:rFonts w:ascii="Arial" w:hAnsi="Arial" w:cs="Arial"/>
          <w:color w:val="000000"/>
          <w:sz w:val="22"/>
          <w:szCs w:val="22"/>
          <w:lang w:eastAsia="es-PE"/>
        </w:rPr>
        <w:t>C:   Cuota constante</w:t>
      </w:r>
    </w:p>
    <w:p w:rsidR="00DE3B8B" w:rsidRPr="00DE3B8B" w:rsidRDefault="00DE3B8B" w:rsidP="0063671C">
      <w:pPr>
        <w:spacing w:line="220" w:lineRule="atLeast"/>
        <w:ind w:left="1057" w:firstLine="361"/>
        <w:jc w:val="both"/>
        <w:rPr>
          <w:rFonts w:ascii="Arial" w:hAnsi="Arial" w:cs="Arial"/>
          <w:color w:val="000000"/>
          <w:sz w:val="22"/>
          <w:szCs w:val="22"/>
          <w:lang w:eastAsia="es-PE"/>
        </w:rPr>
      </w:pPr>
      <w:r w:rsidRPr="00DE3B8B">
        <w:rPr>
          <w:rFonts w:ascii="Arial" w:hAnsi="Arial" w:cs="Arial"/>
          <w:color w:val="000000"/>
          <w:sz w:val="22"/>
          <w:szCs w:val="22"/>
          <w:lang w:eastAsia="es-PE"/>
        </w:rPr>
        <w:t>D:   Deuda Materia del FRAES.</w:t>
      </w:r>
    </w:p>
    <w:p w:rsidR="00DE3B8B" w:rsidRPr="00DE3B8B" w:rsidRDefault="00DE3B8B" w:rsidP="0063671C">
      <w:pPr>
        <w:spacing w:line="220" w:lineRule="atLeast"/>
        <w:ind w:left="1057" w:firstLine="361"/>
        <w:jc w:val="both"/>
        <w:rPr>
          <w:rFonts w:ascii="Arial" w:hAnsi="Arial" w:cs="Arial"/>
          <w:color w:val="000000"/>
          <w:sz w:val="22"/>
          <w:szCs w:val="22"/>
          <w:lang w:eastAsia="es-PE"/>
        </w:rPr>
      </w:pPr>
      <w:proofErr w:type="gramStart"/>
      <w:r w:rsidRPr="00DE3B8B">
        <w:rPr>
          <w:rFonts w:ascii="Arial" w:hAnsi="Arial" w:cs="Arial"/>
          <w:color w:val="000000"/>
          <w:sz w:val="22"/>
          <w:szCs w:val="22"/>
          <w:lang w:eastAsia="es-PE"/>
        </w:rPr>
        <w:t>i</w:t>
      </w:r>
      <w:proofErr w:type="gramEnd"/>
      <w:r w:rsidRPr="00DE3B8B">
        <w:rPr>
          <w:rFonts w:ascii="Arial" w:hAnsi="Arial" w:cs="Arial"/>
          <w:color w:val="000000"/>
          <w:sz w:val="22"/>
          <w:szCs w:val="22"/>
          <w:lang w:eastAsia="es-PE"/>
        </w:rPr>
        <w:t xml:space="preserve">  :   Interés mensual de fraccionamiento: 50% TIM</w:t>
      </w:r>
    </w:p>
    <w:p w:rsidR="00DE3B8B" w:rsidRPr="00DE3B8B" w:rsidRDefault="00DE3B8B" w:rsidP="0063671C">
      <w:pPr>
        <w:spacing w:line="220" w:lineRule="atLeast"/>
        <w:ind w:left="1057" w:firstLine="361"/>
        <w:jc w:val="both"/>
        <w:rPr>
          <w:rFonts w:ascii="Arial" w:hAnsi="Arial" w:cs="Arial"/>
          <w:color w:val="000000"/>
          <w:sz w:val="22"/>
          <w:szCs w:val="22"/>
          <w:lang w:eastAsia="es-PE"/>
        </w:rPr>
      </w:pPr>
      <w:proofErr w:type="gramStart"/>
      <w:r w:rsidRPr="00DE3B8B">
        <w:rPr>
          <w:rFonts w:ascii="Arial" w:hAnsi="Arial" w:cs="Arial"/>
          <w:color w:val="000000"/>
          <w:sz w:val="22"/>
          <w:szCs w:val="22"/>
          <w:lang w:eastAsia="es-PE"/>
        </w:rPr>
        <w:t>n</w:t>
      </w:r>
      <w:proofErr w:type="gramEnd"/>
      <w:r w:rsidRPr="00DE3B8B">
        <w:rPr>
          <w:rFonts w:ascii="Arial" w:hAnsi="Arial" w:cs="Arial"/>
          <w:color w:val="000000"/>
          <w:sz w:val="22"/>
          <w:szCs w:val="22"/>
          <w:lang w:eastAsia="es-PE"/>
        </w:rPr>
        <w:t xml:space="preserve"> :   Número de meses de fraccionamiento.</w:t>
      </w:r>
    </w:p>
    <w:p w:rsidR="00DE3B8B" w:rsidRPr="00DE3B8B" w:rsidRDefault="00DE3B8B" w:rsidP="0063671C">
      <w:pPr>
        <w:spacing w:line="220" w:lineRule="atLeast"/>
        <w:ind w:left="1057"/>
        <w:jc w:val="both"/>
        <w:rPr>
          <w:rFonts w:ascii="Arial" w:hAnsi="Arial" w:cs="Arial"/>
          <w:color w:val="000000"/>
          <w:sz w:val="22"/>
          <w:szCs w:val="22"/>
          <w:lang w:eastAsia="es-PE"/>
        </w:rPr>
      </w:pPr>
    </w:p>
    <w:p w:rsidR="00DE3B8B" w:rsidRPr="00DE3B8B" w:rsidRDefault="00DE3B8B" w:rsidP="0063671C">
      <w:pPr>
        <w:spacing w:line="220" w:lineRule="atLeast"/>
        <w:ind w:left="1057" w:firstLine="361"/>
        <w:jc w:val="both"/>
        <w:rPr>
          <w:rFonts w:ascii="Arial" w:hAnsi="Arial" w:cs="Arial"/>
          <w:color w:val="000000"/>
          <w:sz w:val="22"/>
          <w:szCs w:val="22"/>
          <w:lang w:eastAsia="es-PE"/>
        </w:rPr>
      </w:pPr>
      <w:r w:rsidRPr="00DE3B8B">
        <w:rPr>
          <w:rFonts w:ascii="Arial" w:hAnsi="Arial" w:cs="Arial"/>
          <w:color w:val="000000"/>
          <w:sz w:val="22"/>
          <w:szCs w:val="22"/>
          <w:lang w:eastAsia="es-PE"/>
        </w:rPr>
        <w:t>La cuota constante no puede ser menor a 200,00 (doscientos y 00/100 soles).</w:t>
      </w:r>
    </w:p>
    <w:p w:rsidR="00DE3B8B" w:rsidRPr="00536D46" w:rsidRDefault="00DE3B8B" w:rsidP="0063671C">
      <w:pPr>
        <w:spacing w:line="220" w:lineRule="atLeast"/>
        <w:ind w:left="1057"/>
        <w:jc w:val="both"/>
        <w:rPr>
          <w:rFonts w:ascii="Arial" w:hAnsi="Arial" w:cs="Arial"/>
          <w:color w:val="000000"/>
          <w:sz w:val="22"/>
          <w:szCs w:val="22"/>
          <w:lang w:eastAsia="es-PE"/>
        </w:rPr>
      </w:pPr>
    </w:p>
    <w:p w:rsidR="00DE3B8B" w:rsidRPr="00536D46" w:rsidRDefault="00DE3B8B" w:rsidP="0063671C">
      <w:pPr>
        <w:pStyle w:val="Textocomentario"/>
        <w:numPr>
          <w:ilvl w:val="0"/>
          <w:numId w:val="29"/>
        </w:numPr>
        <w:spacing w:line="220" w:lineRule="atLeast"/>
        <w:ind w:left="1068"/>
        <w:jc w:val="both"/>
        <w:rPr>
          <w:rFonts w:ascii="Arial" w:hAnsi="Arial" w:cs="Arial"/>
          <w:color w:val="000000"/>
          <w:sz w:val="22"/>
          <w:szCs w:val="22"/>
          <w:lang w:val="es-PE"/>
        </w:rPr>
      </w:pPr>
      <w:r w:rsidRPr="00536D46">
        <w:rPr>
          <w:rFonts w:ascii="Arial" w:hAnsi="Arial" w:cs="Arial"/>
          <w:color w:val="000000"/>
          <w:sz w:val="22"/>
          <w:szCs w:val="22"/>
          <w:lang w:val="es-PE" w:eastAsia="es-PE"/>
        </w:rPr>
        <w:t xml:space="preserve">Primera cuota: </w:t>
      </w:r>
      <w:r w:rsidRPr="00536D46">
        <w:rPr>
          <w:rFonts w:ascii="Arial" w:hAnsi="Arial" w:cs="Arial"/>
          <w:sz w:val="22"/>
          <w:szCs w:val="22"/>
        </w:rPr>
        <w:t>A la cuota que inicia el pago del fraccionamiento, obtenida de sumar la cuota constante más los intereses diarios del fraccionamiento generados por la deuda acogida, desde el día siguiente de la fecha de aprobación del FRAES hasta el último día hábil del mes en que se aprueba.</w:t>
      </w:r>
    </w:p>
    <w:p w:rsidR="00BC572A" w:rsidRPr="00536D46" w:rsidRDefault="00BC572A" w:rsidP="0063671C">
      <w:pPr>
        <w:pStyle w:val="Textocomentario"/>
        <w:numPr>
          <w:ilvl w:val="0"/>
          <w:numId w:val="29"/>
        </w:numPr>
        <w:spacing w:line="220" w:lineRule="atLeast"/>
        <w:ind w:left="1068"/>
        <w:jc w:val="both"/>
        <w:rPr>
          <w:rFonts w:ascii="Arial" w:hAnsi="Arial" w:cs="Arial"/>
          <w:color w:val="000000"/>
          <w:sz w:val="22"/>
          <w:szCs w:val="22"/>
          <w:lang w:val="es-PE"/>
        </w:rPr>
      </w:pPr>
      <w:r w:rsidRPr="00536D46">
        <w:rPr>
          <w:rFonts w:ascii="Arial" w:hAnsi="Arial" w:cs="Arial"/>
          <w:sz w:val="22"/>
          <w:szCs w:val="22"/>
        </w:rPr>
        <w:t xml:space="preserve">Cuota bono: </w:t>
      </w:r>
      <w:r w:rsidRPr="00536D46">
        <w:rPr>
          <w:rFonts w:ascii="Arial" w:hAnsi="Arial" w:cs="Arial"/>
          <w:sz w:val="22"/>
          <w:szCs w:val="22"/>
          <w:lang w:val="es-PE"/>
        </w:rPr>
        <w:t>A la cuota cuyo pago, adicionalmente a los pagos realizados por la primera cuota y las cuotas constantes, cubre el saldo de los conceptos mencionados en el párrafo 11.1 del artículo 11 de este reglamento, dando derecho al bono de descuento a que se refiere el artículo 7 del Decreto Legislativo salvo que se produzca el supuesto del párrafo 9.4 del artículo 9 del presente reglamento.</w:t>
      </w:r>
    </w:p>
    <w:p w:rsidR="00BC572A" w:rsidRPr="00536D46" w:rsidRDefault="00BC572A" w:rsidP="0063671C">
      <w:pPr>
        <w:pStyle w:val="Textocomentario"/>
        <w:numPr>
          <w:ilvl w:val="0"/>
          <w:numId w:val="29"/>
        </w:numPr>
        <w:spacing w:line="220" w:lineRule="atLeast"/>
        <w:ind w:left="1068"/>
        <w:jc w:val="both"/>
        <w:rPr>
          <w:rFonts w:ascii="Arial" w:hAnsi="Arial" w:cs="Arial"/>
          <w:color w:val="000000"/>
          <w:sz w:val="22"/>
          <w:szCs w:val="22"/>
          <w:lang w:val="es-PE"/>
        </w:rPr>
      </w:pPr>
      <w:r w:rsidRPr="00536D46">
        <w:rPr>
          <w:rFonts w:ascii="Arial" w:hAnsi="Arial" w:cs="Arial"/>
          <w:sz w:val="22"/>
          <w:szCs w:val="22"/>
          <w:lang w:val="es-PE"/>
        </w:rPr>
        <w:t xml:space="preserve">Última cuota: </w:t>
      </w:r>
      <w:r w:rsidRPr="00536D46">
        <w:rPr>
          <w:rFonts w:ascii="Arial" w:hAnsi="Arial" w:cs="Arial"/>
          <w:color w:val="000000"/>
          <w:sz w:val="22"/>
          <w:szCs w:val="22"/>
        </w:rPr>
        <w:t>A aquella que extingue el saldo del fraccionamiento, cuando no se hubiera accedido al bono de descuento.</w:t>
      </w:r>
    </w:p>
    <w:p w:rsidR="00536D46" w:rsidRDefault="00BC572A" w:rsidP="0063671C">
      <w:pPr>
        <w:pStyle w:val="Textocomentario"/>
        <w:numPr>
          <w:ilvl w:val="0"/>
          <w:numId w:val="29"/>
        </w:numPr>
        <w:spacing w:line="220" w:lineRule="atLeast"/>
        <w:ind w:left="1068"/>
        <w:jc w:val="both"/>
        <w:rPr>
          <w:rFonts w:ascii="Arial" w:hAnsi="Arial" w:cs="Arial"/>
          <w:sz w:val="22"/>
          <w:szCs w:val="22"/>
        </w:rPr>
      </w:pPr>
      <w:r w:rsidRPr="004F4E42">
        <w:rPr>
          <w:rFonts w:ascii="Arial" w:hAnsi="Arial" w:cs="Arial"/>
          <w:sz w:val="22"/>
          <w:szCs w:val="22"/>
        </w:rPr>
        <w:t xml:space="preserve">IPC: </w:t>
      </w:r>
      <w:r w:rsidRPr="00536D46">
        <w:rPr>
          <w:rFonts w:ascii="Arial" w:hAnsi="Arial" w:cs="Arial"/>
          <w:sz w:val="22"/>
          <w:szCs w:val="22"/>
        </w:rPr>
        <w:t>Al Índice de Precios al Consumidor de Lima Metropolitana publicado por el Instituto Nacional de Estadística e Informática a que se refieren el artículo 33° del Código Tributario, el artículo 151° de la Ley General de Aduanas y el artículo 1° de los Decretos Supremos N° 024-2008-EF y 362-2015-EF, respectivamente.</w:t>
      </w:r>
    </w:p>
    <w:p w:rsidR="004F4E42" w:rsidRPr="004F4E42" w:rsidRDefault="0063671C" w:rsidP="0063671C">
      <w:pPr>
        <w:pStyle w:val="Textocomentario"/>
        <w:spacing w:line="220" w:lineRule="atLeast"/>
        <w:ind w:left="1068"/>
        <w:jc w:val="both"/>
        <w:rPr>
          <w:rFonts w:ascii="Arial" w:hAnsi="Arial" w:cs="Arial"/>
          <w:sz w:val="22"/>
          <w:szCs w:val="22"/>
        </w:rPr>
      </w:pPr>
      <w:r>
        <w:rPr>
          <w:rFonts w:ascii="Arial" w:hAnsi="Arial" w:cs="Arial"/>
          <w:sz w:val="22"/>
          <w:szCs w:val="22"/>
        </w:rPr>
        <w:br w:type="page"/>
      </w:r>
    </w:p>
    <w:p w:rsidR="00BD6398" w:rsidRPr="00536D46" w:rsidRDefault="004F4E42" w:rsidP="0063671C">
      <w:pPr>
        <w:pStyle w:val="Textocomentario"/>
        <w:tabs>
          <w:tab w:val="left" w:pos="993"/>
          <w:tab w:val="left" w:pos="1276"/>
        </w:tabs>
        <w:spacing w:line="220" w:lineRule="atLeast"/>
        <w:ind w:left="708"/>
        <w:jc w:val="both"/>
        <w:rPr>
          <w:rFonts w:ascii="Arial" w:hAnsi="Arial" w:cs="Arial"/>
          <w:color w:val="000000"/>
          <w:sz w:val="22"/>
          <w:szCs w:val="22"/>
        </w:rPr>
      </w:pPr>
      <w:r>
        <w:rPr>
          <w:rFonts w:ascii="Arial" w:hAnsi="Arial" w:cs="Arial"/>
          <w:color w:val="000000"/>
          <w:sz w:val="22"/>
          <w:szCs w:val="22"/>
        </w:rPr>
        <w:t>1.</w:t>
      </w:r>
      <w:r w:rsidR="00BD6398" w:rsidRPr="00536D46">
        <w:rPr>
          <w:rFonts w:ascii="Arial" w:hAnsi="Arial" w:cs="Arial"/>
          <w:color w:val="000000"/>
          <w:sz w:val="22"/>
          <w:szCs w:val="22"/>
        </w:rPr>
        <w:t xml:space="preserve">2 Cuando la presente norma haga referencia a un artículo sin mencionar la norma a la que pertenece, se entenderá referido al presente reglamento. Asimismo, cuando se señalen </w:t>
      </w:r>
      <w:r w:rsidR="00BB40D3" w:rsidRPr="00536D46">
        <w:rPr>
          <w:rFonts w:ascii="Arial" w:hAnsi="Arial" w:cs="Arial"/>
          <w:color w:val="000000"/>
          <w:sz w:val="22"/>
          <w:szCs w:val="22"/>
        </w:rPr>
        <w:t>párrafos</w:t>
      </w:r>
      <w:r w:rsidR="00BD6398" w:rsidRPr="00536D46">
        <w:rPr>
          <w:rFonts w:ascii="Arial" w:hAnsi="Arial" w:cs="Arial"/>
          <w:color w:val="000000"/>
          <w:sz w:val="22"/>
          <w:szCs w:val="22"/>
        </w:rPr>
        <w:t>, incisos, literales o acápite</w:t>
      </w:r>
      <w:r w:rsidR="008D08A7" w:rsidRPr="00536D46">
        <w:rPr>
          <w:rFonts w:ascii="Arial" w:hAnsi="Arial" w:cs="Arial"/>
          <w:color w:val="000000"/>
          <w:sz w:val="22"/>
          <w:szCs w:val="22"/>
        </w:rPr>
        <w:t>s</w:t>
      </w:r>
      <w:r w:rsidR="00BD6398" w:rsidRPr="00536D46">
        <w:rPr>
          <w:rFonts w:ascii="Arial" w:hAnsi="Arial" w:cs="Arial"/>
          <w:color w:val="000000"/>
          <w:sz w:val="22"/>
          <w:szCs w:val="22"/>
        </w:rPr>
        <w:t xml:space="preserve"> sin indicar el artículo o </w:t>
      </w:r>
      <w:r w:rsidR="003A584A" w:rsidRPr="00536D46">
        <w:rPr>
          <w:rFonts w:ascii="Arial" w:hAnsi="Arial" w:cs="Arial"/>
          <w:color w:val="000000"/>
          <w:sz w:val="22"/>
          <w:szCs w:val="22"/>
        </w:rPr>
        <w:t>párrafo</w:t>
      </w:r>
      <w:r w:rsidR="00BD6398" w:rsidRPr="00536D46">
        <w:rPr>
          <w:rFonts w:ascii="Arial" w:hAnsi="Arial" w:cs="Arial"/>
          <w:color w:val="000000"/>
          <w:sz w:val="22"/>
          <w:szCs w:val="22"/>
        </w:rPr>
        <w:t xml:space="preserve"> o literal al que pertenecen, se entienden referidos al artículo o </w:t>
      </w:r>
      <w:r w:rsidR="003A584A" w:rsidRPr="00536D46">
        <w:rPr>
          <w:rFonts w:ascii="Arial" w:hAnsi="Arial" w:cs="Arial"/>
          <w:color w:val="000000"/>
          <w:sz w:val="22"/>
          <w:szCs w:val="22"/>
        </w:rPr>
        <w:t>párrafo</w:t>
      </w:r>
      <w:r w:rsidR="00BD6398" w:rsidRPr="00536D46">
        <w:rPr>
          <w:rFonts w:ascii="Arial" w:hAnsi="Arial" w:cs="Arial"/>
          <w:color w:val="000000"/>
          <w:sz w:val="22"/>
          <w:szCs w:val="22"/>
        </w:rPr>
        <w:t xml:space="preserve"> o literal en el que se mencionan respectivamente.</w:t>
      </w:r>
    </w:p>
    <w:p w:rsidR="00271427" w:rsidRPr="0029545C" w:rsidRDefault="00271427" w:rsidP="0063671C">
      <w:pPr>
        <w:spacing w:line="220" w:lineRule="atLeast"/>
        <w:ind w:firstLine="708"/>
        <w:jc w:val="both"/>
        <w:rPr>
          <w:rFonts w:ascii="Arial" w:hAnsi="Arial" w:cs="Arial"/>
          <w:color w:val="000000"/>
          <w:sz w:val="22"/>
          <w:szCs w:val="22"/>
        </w:rPr>
      </w:pPr>
    </w:p>
    <w:p w:rsidR="00BD6398" w:rsidRPr="0029545C" w:rsidRDefault="00BD6398" w:rsidP="0063671C">
      <w:pPr>
        <w:spacing w:line="220" w:lineRule="atLeast"/>
        <w:ind w:firstLine="708"/>
        <w:jc w:val="both"/>
        <w:rPr>
          <w:rFonts w:ascii="Arial" w:hAnsi="Arial" w:cs="Arial"/>
          <w:b/>
          <w:color w:val="000000"/>
          <w:sz w:val="22"/>
          <w:szCs w:val="22"/>
        </w:rPr>
      </w:pPr>
      <w:r w:rsidRPr="0029545C">
        <w:rPr>
          <w:rFonts w:ascii="Arial" w:hAnsi="Arial" w:cs="Arial"/>
          <w:b/>
          <w:color w:val="000000"/>
          <w:sz w:val="22"/>
          <w:szCs w:val="22"/>
        </w:rPr>
        <w:t>Artículo II. Objeto</w:t>
      </w:r>
    </w:p>
    <w:p w:rsidR="00BD6398" w:rsidRPr="0029545C" w:rsidRDefault="00BD6398" w:rsidP="0063671C">
      <w:pPr>
        <w:spacing w:line="220" w:lineRule="atLeast"/>
        <w:ind w:firstLine="708"/>
        <w:jc w:val="both"/>
        <w:rPr>
          <w:rFonts w:ascii="Arial" w:hAnsi="Arial" w:cs="Arial"/>
          <w:b/>
          <w:color w:val="000000"/>
          <w:sz w:val="22"/>
          <w:szCs w:val="22"/>
        </w:rPr>
      </w:pPr>
    </w:p>
    <w:p w:rsidR="00BD6398" w:rsidRPr="0029545C" w:rsidRDefault="00BD6398" w:rsidP="0063671C">
      <w:pPr>
        <w:spacing w:line="220" w:lineRule="atLeast"/>
        <w:ind w:left="708"/>
        <w:jc w:val="both"/>
        <w:rPr>
          <w:rFonts w:ascii="Arial" w:hAnsi="Arial" w:cs="Arial"/>
          <w:color w:val="000000"/>
          <w:sz w:val="22"/>
          <w:szCs w:val="22"/>
        </w:rPr>
      </w:pPr>
      <w:r w:rsidRPr="0029545C">
        <w:rPr>
          <w:rFonts w:ascii="Arial" w:hAnsi="Arial" w:cs="Arial"/>
          <w:color w:val="000000"/>
          <w:sz w:val="22"/>
          <w:szCs w:val="22"/>
        </w:rPr>
        <w:t xml:space="preserve">El presente reglamento aprueba las disposiciones necesarias para la </w:t>
      </w:r>
      <w:r w:rsidR="006A2C8B" w:rsidRPr="0029545C">
        <w:rPr>
          <w:rFonts w:ascii="Arial" w:hAnsi="Arial" w:cs="Arial"/>
          <w:color w:val="000000"/>
          <w:sz w:val="22"/>
          <w:szCs w:val="22"/>
        </w:rPr>
        <w:t xml:space="preserve">correcta </w:t>
      </w:r>
      <w:r w:rsidRPr="0029545C">
        <w:rPr>
          <w:rFonts w:ascii="Arial" w:hAnsi="Arial" w:cs="Arial"/>
          <w:color w:val="000000"/>
          <w:sz w:val="22"/>
          <w:szCs w:val="22"/>
        </w:rPr>
        <w:t>aplicación de</w:t>
      </w:r>
      <w:r w:rsidR="006A2C8B" w:rsidRPr="0029545C">
        <w:rPr>
          <w:rFonts w:ascii="Arial" w:hAnsi="Arial" w:cs="Arial"/>
          <w:color w:val="000000"/>
          <w:sz w:val="22"/>
          <w:szCs w:val="22"/>
        </w:rPr>
        <w:t xml:space="preserve"> </w:t>
      </w:r>
      <w:r w:rsidRPr="0029545C">
        <w:rPr>
          <w:rFonts w:ascii="Arial" w:hAnsi="Arial" w:cs="Arial"/>
          <w:color w:val="000000"/>
          <w:sz w:val="22"/>
          <w:szCs w:val="22"/>
        </w:rPr>
        <w:t>l</w:t>
      </w:r>
      <w:r w:rsidR="006A2C8B" w:rsidRPr="0029545C">
        <w:rPr>
          <w:rFonts w:ascii="Arial" w:hAnsi="Arial" w:cs="Arial"/>
          <w:color w:val="000000"/>
          <w:sz w:val="22"/>
          <w:szCs w:val="22"/>
        </w:rPr>
        <w:t xml:space="preserve">o dispuesto por el </w:t>
      </w:r>
      <w:r w:rsidRPr="0029545C">
        <w:rPr>
          <w:rFonts w:ascii="Arial" w:hAnsi="Arial" w:cs="Arial"/>
          <w:color w:val="000000"/>
          <w:sz w:val="22"/>
          <w:szCs w:val="22"/>
        </w:rPr>
        <w:t>Decreto Legislativo.</w:t>
      </w:r>
    </w:p>
    <w:p w:rsidR="00A641C5" w:rsidRPr="0029545C" w:rsidRDefault="00A641C5" w:rsidP="0063671C">
      <w:pPr>
        <w:spacing w:line="220" w:lineRule="atLeast"/>
        <w:ind w:firstLine="708"/>
        <w:jc w:val="both"/>
        <w:rPr>
          <w:rFonts w:ascii="Arial" w:hAnsi="Arial" w:cs="Arial"/>
          <w:color w:val="000000"/>
          <w:sz w:val="22"/>
          <w:szCs w:val="22"/>
        </w:rPr>
      </w:pPr>
    </w:p>
    <w:p w:rsidR="001B274E" w:rsidRPr="0029545C" w:rsidRDefault="006A719B" w:rsidP="0063671C">
      <w:pPr>
        <w:spacing w:line="220" w:lineRule="atLeast"/>
        <w:ind w:firstLine="708"/>
        <w:jc w:val="center"/>
        <w:rPr>
          <w:rFonts w:ascii="Arial" w:hAnsi="Arial" w:cs="Arial"/>
          <w:b/>
          <w:color w:val="000000"/>
          <w:sz w:val="22"/>
          <w:szCs w:val="22"/>
        </w:rPr>
      </w:pPr>
      <w:r w:rsidRPr="0029545C">
        <w:rPr>
          <w:rFonts w:ascii="Arial" w:hAnsi="Arial" w:cs="Arial"/>
          <w:b/>
          <w:color w:val="000000"/>
          <w:sz w:val="22"/>
          <w:szCs w:val="22"/>
        </w:rPr>
        <w:t>TÍ</w:t>
      </w:r>
      <w:r w:rsidR="00BD6398" w:rsidRPr="0029545C">
        <w:rPr>
          <w:rFonts w:ascii="Arial" w:hAnsi="Arial" w:cs="Arial"/>
          <w:b/>
          <w:color w:val="000000"/>
          <w:sz w:val="22"/>
          <w:szCs w:val="22"/>
        </w:rPr>
        <w:t>TULO I</w:t>
      </w:r>
    </w:p>
    <w:p w:rsidR="001B274E" w:rsidRPr="0029545C" w:rsidRDefault="001B274E" w:rsidP="0063671C">
      <w:pPr>
        <w:spacing w:line="220" w:lineRule="atLeast"/>
        <w:ind w:firstLine="708"/>
        <w:jc w:val="both"/>
        <w:rPr>
          <w:rFonts w:ascii="Arial" w:hAnsi="Arial" w:cs="Arial"/>
          <w:b/>
          <w:color w:val="000000"/>
          <w:sz w:val="22"/>
          <w:szCs w:val="22"/>
        </w:rPr>
      </w:pPr>
    </w:p>
    <w:p w:rsidR="00C747FD" w:rsidRPr="0029545C" w:rsidRDefault="00D26A41" w:rsidP="0063671C">
      <w:pPr>
        <w:spacing w:line="220" w:lineRule="atLeast"/>
        <w:ind w:firstLine="708"/>
        <w:jc w:val="center"/>
        <w:rPr>
          <w:rFonts w:ascii="Arial" w:hAnsi="Arial" w:cs="Arial"/>
          <w:b/>
          <w:color w:val="000000"/>
          <w:sz w:val="22"/>
          <w:szCs w:val="22"/>
        </w:rPr>
      </w:pPr>
      <w:r w:rsidRPr="00982C54">
        <w:rPr>
          <w:rFonts w:ascii="Arial" w:hAnsi="Arial" w:cs="Arial"/>
          <w:b/>
          <w:color w:val="000000"/>
          <w:sz w:val="22"/>
          <w:szCs w:val="22"/>
        </w:rPr>
        <w:t>REGLAS COMUNES</w:t>
      </w:r>
      <w:r w:rsidRPr="0029545C">
        <w:rPr>
          <w:rFonts w:ascii="Arial" w:hAnsi="Arial" w:cs="Arial"/>
          <w:b/>
          <w:color w:val="000000"/>
          <w:sz w:val="22"/>
          <w:szCs w:val="22"/>
        </w:rPr>
        <w:t xml:space="preserve"> </w:t>
      </w:r>
      <w:r w:rsidR="00960E0F" w:rsidRPr="0029545C">
        <w:rPr>
          <w:rFonts w:ascii="Arial" w:hAnsi="Arial" w:cs="Arial"/>
          <w:b/>
          <w:color w:val="000000"/>
          <w:sz w:val="22"/>
          <w:szCs w:val="22"/>
        </w:rPr>
        <w:t>A</w:t>
      </w:r>
      <w:r w:rsidRPr="0029545C">
        <w:rPr>
          <w:rFonts w:ascii="Arial" w:hAnsi="Arial" w:cs="Arial"/>
          <w:b/>
          <w:color w:val="000000"/>
          <w:sz w:val="22"/>
          <w:szCs w:val="22"/>
        </w:rPr>
        <w:t xml:space="preserve">L FRAES Y </w:t>
      </w:r>
      <w:r w:rsidR="00774EF6" w:rsidRPr="0029545C">
        <w:rPr>
          <w:rFonts w:ascii="Arial" w:hAnsi="Arial" w:cs="Arial"/>
          <w:b/>
          <w:color w:val="000000"/>
          <w:sz w:val="22"/>
          <w:szCs w:val="22"/>
        </w:rPr>
        <w:t xml:space="preserve">A </w:t>
      </w:r>
      <w:r w:rsidRPr="0029545C">
        <w:rPr>
          <w:rFonts w:ascii="Arial" w:hAnsi="Arial" w:cs="Arial"/>
          <w:b/>
          <w:color w:val="000000"/>
          <w:sz w:val="22"/>
          <w:szCs w:val="22"/>
        </w:rPr>
        <w:t>LA EXTINCIÓN DE DEUDAS</w:t>
      </w:r>
      <w:r w:rsidR="00C747FD" w:rsidRPr="0029545C">
        <w:rPr>
          <w:rFonts w:ascii="Arial" w:hAnsi="Arial" w:cs="Arial"/>
          <w:b/>
          <w:color w:val="000000"/>
          <w:sz w:val="22"/>
          <w:szCs w:val="22"/>
        </w:rPr>
        <w:t xml:space="preserve"> </w:t>
      </w:r>
    </w:p>
    <w:p w:rsidR="00C747FD" w:rsidRPr="0029545C" w:rsidRDefault="00C747FD" w:rsidP="0063671C">
      <w:pPr>
        <w:spacing w:line="220" w:lineRule="atLeast"/>
        <w:ind w:firstLine="708"/>
        <w:jc w:val="center"/>
        <w:rPr>
          <w:rFonts w:ascii="Arial" w:hAnsi="Arial" w:cs="Arial"/>
          <w:b/>
          <w:color w:val="000000"/>
          <w:sz w:val="22"/>
          <w:szCs w:val="22"/>
        </w:rPr>
      </w:pPr>
    </w:p>
    <w:p w:rsidR="00C747FD" w:rsidRPr="0029545C" w:rsidRDefault="00C747FD" w:rsidP="0063671C">
      <w:pPr>
        <w:spacing w:line="220" w:lineRule="atLeast"/>
        <w:ind w:firstLine="708"/>
        <w:jc w:val="both"/>
        <w:rPr>
          <w:rFonts w:ascii="Arial" w:hAnsi="Arial" w:cs="Arial"/>
          <w:b/>
          <w:color w:val="000000"/>
          <w:sz w:val="22"/>
          <w:szCs w:val="22"/>
        </w:rPr>
      </w:pPr>
      <w:r w:rsidRPr="0029545C">
        <w:rPr>
          <w:rFonts w:ascii="Arial" w:hAnsi="Arial" w:cs="Arial"/>
          <w:b/>
          <w:color w:val="000000"/>
          <w:sz w:val="22"/>
          <w:szCs w:val="22"/>
        </w:rPr>
        <w:t xml:space="preserve">Artículo </w:t>
      </w:r>
      <w:r w:rsidR="00D26A41" w:rsidRPr="0029545C">
        <w:rPr>
          <w:rFonts w:ascii="Arial" w:hAnsi="Arial" w:cs="Arial"/>
          <w:b/>
          <w:color w:val="000000"/>
          <w:sz w:val="22"/>
          <w:szCs w:val="22"/>
        </w:rPr>
        <w:t>1</w:t>
      </w:r>
      <w:r w:rsidRPr="0029545C">
        <w:rPr>
          <w:rFonts w:ascii="Arial" w:hAnsi="Arial" w:cs="Arial"/>
          <w:b/>
          <w:color w:val="000000"/>
          <w:sz w:val="22"/>
          <w:szCs w:val="22"/>
        </w:rPr>
        <w:t>. Sujetos comprendidos</w:t>
      </w:r>
    </w:p>
    <w:p w:rsidR="00C747FD" w:rsidRPr="0029545C" w:rsidRDefault="00C747FD" w:rsidP="0063671C">
      <w:pPr>
        <w:spacing w:line="220" w:lineRule="atLeast"/>
        <w:ind w:left="993" w:hanging="285"/>
        <w:jc w:val="both"/>
        <w:rPr>
          <w:rFonts w:ascii="Arial" w:hAnsi="Arial" w:cs="Arial"/>
          <w:color w:val="000000"/>
          <w:sz w:val="22"/>
          <w:szCs w:val="22"/>
        </w:rPr>
      </w:pPr>
    </w:p>
    <w:p w:rsidR="00D26A41" w:rsidRPr="0029545C" w:rsidRDefault="00D26A41"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C747FD" w:rsidRPr="0029545C" w:rsidRDefault="00C747FD"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Se encuentran comprendidos en el FRAES y en la extinción de deudas tributarias, los sujetos señalados en el artículo 5 del Decreto Legislativo.</w:t>
      </w:r>
    </w:p>
    <w:p w:rsidR="00C747FD" w:rsidRPr="0029545C" w:rsidRDefault="00C747FD"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Las personas naturales que hubieran obtenido rentas que califiquen como de tercera categoría, independientemente de que adicionalmente a dichas rentas, hubieran obtenido o no rentas de otras categorías, se encuentran comprendidas en lo dispuesto en los literales a., b. y c. del párrafo 5.1 del artículo 5 del Decreto Legislativo.</w:t>
      </w:r>
    </w:p>
    <w:p w:rsidR="00C747FD" w:rsidRDefault="00C747FD"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Se considera para el cálculo de la sumatoria de los ingresos anuales a que se refiere el párrafo 5.2 del artículo 5 del Decreto Legislativo, lo consignado en las declaraciones mensuales presentadas hasta el 30 de setiembre de 2016, inclusive las declaraciones </w:t>
      </w:r>
      <w:proofErr w:type="spellStart"/>
      <w:r w:rsidRPr="0029545C">
        <w:rPr>
          <w:rFonts w:ascii="Arial" w:hAnsi="Arial" w:cs="Arial"/>
          <w:color w:val="000000"/>
          <w:sz w:val="22"/>
          <w:szCs w:val="22"/>
        </w:rPr>
        <w:t>rectificatorias</w:t>
      </w:r>
      <w:proofErr w:type="spellEnd"/>
      <w:r w:rsidRPr="0029545C">
        <w:rPr>
          <w:rFonts w:ascii="Arial" w:hAnsi="Arial" w:cs="Arial"/>
          <w:color w:val="000000"/>
          <w:sz w:val="22"/>
          <w:szCs w:val="22"/>
        </w:rPr>
        <w:t xml:space="preserve"> presentadas hasta dicha fecha, que hubieran surtido efecto conforme con lo dispuesto en el artículo 88 del Código Tributario.</w:t>
      </w:r>
    </w:p>
    <w:p w:rsidR="00C747FD" w:rsidRPr="0029545C" w:rsidRDefault="00C747FD" w:rsidP="0063671C">
      <w:pPr>
        <w:tabs>
          <w:tab w:val="left" w:pos="1276"/>
        </w:tabs>
        <w:spacing w:line="220" w:lineRule="atLeast"/>
        <w:ind w:left="709"/>
        <w:jc w:val="both"/>
        <w:rPr>
          <w:rFonts w:ascii="Arial" w:hAnsi="Arial" w:cs="Arial"/>
          <w:b/>
          <w:color w:val="000000"/>
          <w:sz w:val="22"/>
          <w:szCs w:val="22"/>
        </w:rPr>
      </w:pPr>
    </w:p>
    <w:p w:rsidR="00750C6E" w:rsidRPr="0029545C" w:rsidRDefault="00750C6E" w:rsidP="0063671C">
      <w:pPr>
        <w:spacing w:line="220" w:lineRule="atLeast"/>
        <w:ind w:firstLine="708"/>
        <w:jc w:val="both"/>
        <w:rPr>
          <w:rFonts w:ascii="Arial" w:hAnsi="Arial" w:cs="Arial"/>
          <w:b/>
          <w:color w:val="000000"/>
          <w:sz w:val="22"/>
          <w:szCs w:val="22"/>
        </w:rPr>
      </w:pPr>
      <w:r w:rsidRPr="0029545C">
        <w:rPr>
          <w:rFonts w:ascii="Arial" w:hAnsi="Arial" w:cs="Arial"/>
          <w:b/>
          <w:color w:val="000000"/>
          <w:sz w:val="22"/>
          <w:szCs w:val="22"/>
        </w:rPr>
        <w:t>Artículo 2. Sujetos no comprendidos</w:t>
      </w:r>
    </w:p>
    <w:p w:rsidR="00750C6E" w:rsidRPr="0029545C" w:rsidRDefault="00750C6E" w:rsidP="0063671C">
      <w:pPr>
        <w:spacing w:line="220" w:lineRule="atLeast"/>
        <w:ind w:left="993" w:hanging="285"/>
        <w:jc w:val="both"/>
        <w:rPr>
          <w:rFonts w:ascii="Arial" w:hAnsi="Arial" w:cs="Arial"/>
          <w:color w:val="000000"/>
          <w:sz w:val="22"/>
          <w:szCs w:val="22"/>
        </w:rPr>
      </w:pPr>
    </w:p>
    <w:p w:rsidR="00750C6E" w:rsidRPr="0029545C" w:rsidRDefault="00750C6E"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750C6E" w:rsidRPr="0029545C" w:rsidRDefault="00750C6E"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750C6E" w:rsidRPr="0029545C" w:rsidRDefault="00750C6E"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750C6E" w:rsidRPr="0029545C" w:rsidRDefault="00750C6E" w:rsidP="0063671C">
      <w:pPr>
        <w:tabs>
          <w:tab w:val="left" w:pos="1276"/>
        </w:tabs>
        <w:spacing w:line="220" w:lineRule="atLeast"/>
        <w:ind w:firstLine="709"/>
        <w:jc w:val="both"/>
        <w:rPr>
          <w:rFonts w:ascii="Arial" w:hAnsi="Arial" w:cs="Arial"/>
          <w:color w:val="000000"/>
          <w:sz w:val="22"/>
          <w:szCs w:val="22"/>
        </w:rPr>
      </w:pPr>
      <w:r w:rsidRPr="0029545C">
        <w:rPr>
          <w:rFonts w:ascii="Arial" w:hAnsi="Arial" w:cs="Arial"/>
          <w:color w:val="000000"/>
          <w:sz w:val="22"/>
          <w:szCs w:val="22"/>
        </w:rPr>
        <w:t>No están comprendidos en el FRAES ni en la extinción de deudas tributarias:</w:t>
      </w:r>
    </w:p>
    <w:p w:rsidR="00750C6E" w:rsidRPr="0029545C" w:rsidRDefault="00750C6E" w:rsidP="0063671C">
      <w:pPr>
        <w:tabs>
          <w:tab w:val="left" w:pos="1276"/>
        </w:tabs>
        <w:spacing w:line="220" w:lineRule="atLeast"/>
        <w:ind w:left="709"/>
        <w:jc w:val="both"/>
        <w:rPr>
          <w:rFonts w:ascii="Arial" w:hAnsi="Arial" w:cs="Arial"/>
          <w:color w:val="000000"/>
          <w:sz w:val="22"/>
          <w:szCs w:val="22"/>
        </w:rPr>
      </w:pPr>
    </w:p>
    <w:p w:rsidR="00750C6E" w:rsidRPr="00C7099D" w:rsidRDefault="00750C6E" w:rsidP="0063671C">
      <w:pPr>
        <w:pStyle w:val="Prrafodelista"/>
        <w:numPr>
          <w:ilvl w:val="0"/>
          <w:numId w:val="3"/>
        </w:numPr>
        <w:tabs>
          <w:tab w:val="left" w:pos="1276"/>
        </w:tabs>
        <w:spacing w:line="220" w:lineRule="atLeast"/>
        <w:jc w:val="both"/>
        <w:rPr>
          <w:rFonts w:ascii="Arial" w:hAnsi="Arial" w:cs="Arial"/>
          <w:color w:val="000000"/>
          <w:sz w:val="22"/>
          <w:szCs w:val="22"/>
        </w:rPr>
      </w:pPr>
      <w:r w:rsidRPr="00C7099D">
        <w:rPr>
          <w:rFonts w:ascii="Arial" w:hAnsi="Arial" w:cs="Arial"/>
          <w:color w:val="000000"/>
          <w:sz w:val="22"/>
          <w:szCs w:val="22"/>
        </w:rPr>
        <w:t xml:space="preserve">Los sujetos señalados en el artículo 6 del Decreto Legislativo. </w:t>
      </w:r>
    </w:p>
    <w:p w:rsidR="00750C6E" w:rsidRPr="00C7099D" w:rsidRDefault="00750C6E" w:rsidP="0063671C">
      <w:pPr>
        <w:pStyle w:val="Prrafodelista"/>
        <w:numPr>
          <w:ilvl w:val="0"/>
          <w:numId w:val="3"/>
        </w:numPr>
        <w:tabs>
          <w:tab w:val="left" w:pos="1276"/>
        </w:tabs>
        <w:spacing w:line="220" w:lineRule="atLeast"/>
        <w:jc w:val="both"/>
        <w:rPr>
          <w:rFonts w:ascii="Arial" w:hAnsi="Arial" w:cs="Arial"/>
          <w:color w:val="000000"/>
          <w:sz w:val="22"/>
          <w:szCs w:val="22"/>
        </w:rPr>
      </w:pPr>
      <w:r w:rsidRPr="00C7099D">
        <w:rPr>
          <w:rFonts w:ascii="Arial" w:hAnsi="Arial" w:cs="Arial"/>
          <w:color w:val="000000"/>
          <w:sz w:val="22"/>
          <w:szCs w:val="22"/>
        </w:rPr>
        <w:t xml:space="preserve">Los sujetos a que se refiere el párrafo 5.3 del artículo 5 del Decreto Legislativo. En este caso para determinar que un sujeto tiene alguna parte vinculada cuyos ingresos superen las dos mil trescientas (2 300) UIT, se toma en cuenta la situación al 31 de diciembre de 2015, considerando el porcentaje de participación del capital de otra persona jurídica o persona natural, consignado en la declaración anual del impuesto a la renta del </w:t>
      </w:r>
      <w:r w:rsidR="00233005" w:rsidRPr="00C7099D">
        <w:rPr>
          <w:rFonts w:ascii="Arial" w:hAnsi="Arial" w:cs="Arial"/>
          <w:color w:val="000000"/>
          <w:sz w:val="22"/>
          <w:szCs w:val="22"/>
        </w:rPr>
        <w:t>ejercicio</w:t>
      </w:r>
      <w:r w:rsidRPr="00C7099D">
        <w:rPr>
          <w:rFonts w:ascii="Arial" w:hAnsi="Arial" w:cs="Arial"/>
          <w:color w:val="000000"/>
          <w:sz w:val="22"/>
          <w:szCs w:val="22"/>
        </w:rPr>
        <w:t xml:space="preserve"> 2015. </w:t>
      </w:r>
    </w:p>
    <w:p w:rsidR="00750C6E" w:rsidRPr="0029545C" w:rsidRDefault="00750C6E" w:rsidP="0063671C">
      <w:pPr>
        <w:tabs>
          <w:tab w:val="left" w:pos="1276"/>
        </w:tabs>
        <w:spacing w:line="220" w:lineRule="atLeast"/>
        <w:ind w:left="1276"/>
        <w:jc w:val="both"/>
        <w:rPr>
          <w:rFonts w:ascii="Arial" w:hAnsi="Arial" w:cs="Arial"/>
          <w:color w:val="000000"/>
          <w:sz w:val="22"/>
          <w:szCs w:val="22"/>
        </w:rPr>
      </w:pPr>
    </w:p>
    <w:p w:rsidR="00750C6E" w:rsidRPr="0029545C" w:rsidRDefault="00EA4C04" w:rsidP="0063671C">
      <w:pPr>
        <w:tabs>
          <w:tab w:val="left" w:pos="0"/>
          <w:tab w:val="left" w:pos="709"/>
          <w:tab w:val="left" w:pos="851"/>
          <w:tab w:val="left" w:pos="1134"/>
        </w:tabs>
        <w:spacing w:line="220" w:lineRule="atLeast"/>
        <w:jc w:val="both"/>
        <w:rPr>
          <w:rFonts w:ascii="Arial" w:hAnsi="Arial" w:cs="Arial"/>
          <w:color w:val="000000"/>
          <w:sz w:val="22"/>
          <w:szCs w:val="22"/>
        </w:rPr>
      </w:pPr>
      <w:r>
        <w:rPr>
          <w:rFonts w:ascii="Arial" w:hAnsi="Arial" w:cs="Arial"/>
          <w:color w:val="000000"/>
          <w:sz w:val="22"/>
          <w:szCs w:val="22"/>
        </w:rPr>
        <w:tab/>
      </w:r>
      <w:r w:rsidR="00750C6E" w:rsidRPr="0029545C">
        <w:rPr>
          <w:rFonts w:ascii="Arial" w:hAnsi="Arial" w:cs="Arial"/>
          <w:color w:val="000000"/>
          <w:sz w:val="22"/>
          <w:szCs w:val="22"/>
        </w:rPr>
        <w:t xml:space="preserve">Para tal efecto, sólo se considera lo consignado en la declaración jurada anual de impuesto a la renta del ejercicio 2015 y sus </w:t>
      </w:r>
      <w:proofErr w:type="spellStart"/>
      <w:r w:rsidR="00750C6E" w:rsidRPr="0029545C">
        <w:rPr>
          <w:rFonts w:ascii="Arial" w:hAnsi="Arial" w:cs="Arial"/>
          <w:color w:val="000000"/>
          <w:sz w:val="22"/>
          <w:szCs w:val="22"/>
        </w:rPr>
        <w:t>rectificatorias</w:t>
      </w:r>
      <w:proofErr w:type="spellEnd"/>
      <w:r w:rsidR="00750C6E" w:rsidRPr="0029545C">
        <w:rPr>
          <w:rFonts w:ascii="Arial" w:hAnsi="Arial" w:cs="Arial"/>
          <w:color w:val="000000"/>
          <w:sz w:val="22"/>
          <w:szCs w:val="22"/>
        </w:rPr>
        <w:t xml:space="preserve"> siempre que se encuentren en los sistemas informáticos de la SUNAT hasta el </w:t>
      </w:r>
      <w:r w:rsidR="001423FD" w:rsidRPr="0029545C">
        <w:rPr>
          <w:rFonts w:ascii="Arial" w:hAnsi="Arial" w:cs="Arial"/>
          <w:color w:val="000000"/>
          <w:sz w:val="22"/>
          <w:szCs w:val="22"/>
        </w:rPr>
        <w:t>9</w:t>
      </w:r>
      <w:r w:rsidR="00750C6E" w:rsidRPr="0029545C">
        <w:rPr>
          <w:rFonts w:ascii="Arial" w:hAnsi="Arial" w:cs="Arial"/>
          <w:color w:val="000000"/>
          <w:sz w:val="22"/>
          <w:szCs w:val="22"/>
        </w:rPr>
        <w:t xml:space="preserve"> </w:t>
      </w:r>
      <w:r w:rsidR="00104A85" w:rsidRPr="0029545C">
        <w:rPr>
          <w:rFonts w:ascii="Arial" w:hAnsi="Arial" w:cs="Arial"/>
          <w:color w:val="000000"/>
          <w:sz w:val="22"/>
          <w:szCs w:val="22"/>
        </w:rPr>
        <w:t xml:space="preserve"> </w:t>
      </w:r>
      <w:r w:rsidR="00750C6E" w:rsidRPr="0029545C">
        <w:rPr>
          <w:rFonts w:ascii="Arial" w:hAnsi="Arial" w:cs="Arial"/>
          <w:color w:val="000000"/>
          <w:sz w:val="22"/>
          <w:szCs w:val="22"/>
        </w:rPr>
        <w:t>de diciembre de 2016; sin perjuicio del ejercicio de la facultad de fiscalización de la SUNAT.</w:t>
      </w:r>
    </w:p>
    <w:p w:rsidR="008952DB" w:rsidRPr="0029545C" w:rsidRDefault="008952DB" w:rsidP="0063671C">
      <w:pPr>
        <w:tabs>
          <w:tab w:val="left" w:pos="1276"/>
        </w:tabs>
        <w:spacing w:line="220" w:lineRule="atLeast"/>
        <w:ind w:left="1276"/>
        <w:jc w:val="both"/>
        <w:rPr>
          <w:rFonts w:ascii="Arial" w:hAnsi="Arial" w:cs="Arial"/>
          <w:color w:val="000000"/>
          <w:sz w:val="22"/>
          <w:szCs w:val="22"/>
        </w:rPr>
      </w:pPr>
    </w:p>
    <w:p w:rsidR="00316141" w:rsidRPr="0029545C" w:rsidRDefault="0063671C" w:rsidP="0063671C">
      <w:pPr>
        <w:spacing w:line="220" w:lineRule="atLeast"/>
        <w:ind w:firstLine="708"/>
        <w:jc w:val="both"/>
        <w:rPr>
          <w:rFonts w:ascii="Arial" w:hAnsi="Arial" w:cs="Arial"/>
          <w:b/>
          <w:color w:val="000000"/>
          <w:sz w:val="22"/>
          <w:szCs w:val="22"/>
        </w:rPr>
      </w:pPr>
      <w:r>
        <w:rPr>
          <w:rFonts w:ascii="Arial" w:hAnsi="Arial" w:cs="Arial"/>
          <w:b/>
          <w:color w:val="000000"/>
          <w:sz w:val="22"/>
          <w:szCs w:val="22"/>
        </w:rPr>
        <w:br w:type="page"/>
      </w:r>
      <w:r w:rsidR="00316141" w:rsidRPr="0029545C">
        <w:rPr>
          <w:rFonts w:ascii="Arial" w:hAnsi="Arial" w:cs="Arial"/>
          <w:b/>
          <w:color w:val="000000"/>
          <w:sz w:val="22"/>
          <w:szCs w:val="22"/>
        </w:rPr>
        <w:lastRenderedPageBreak/>
        <w:t xml:space="preserve">Artículo 3. Deuda no comprendida </w:t>
      </w:r>
    </w:p>
    <w:p w:rsidR="00316141" w:rsidRPr="0029545C" w:rsidRDefault="00316141" w:rsidP="0063671C">
      <w:pPr>
        <w:spacing w:line="220" w:lineRule="atLeast"/>
        <w:ind w:firstLine="708"/>
        <w:jc w:val="both"/>
        <w:rPr>
          <w:rFonts w:ascii="Arial" w:hAnsi="Arial" w:cs="Arial"/>
          <w:b/>
          <w:color w:val="000000"/>
          <w:sz w:val="22"/>
          <w:szCs w:val="22"/>
        </w:rPr>
      </w:pPr>
    </w:p>
    <w:p w:rsidR="00316141" w:rsidRDefault="00316141" w:rsidP="0063671C">
      <w:pPr>
        <w:spacing w:line="220" w:lineRule="atLeast"/>
        <w:ind w:firstLine="708"/>
        <w:jc w:val="both"/>
        <w:rPr>
          <w:rFonts w:ascii="Arial" w:hAnsi="Arial" w:cs="Arial"/>
          <w:color w:val="000000"/>
          <w:sz w:val="22"/>
          <w:szCs w:val="22"/>
        </w:rPr>
      </w:pPr>
      <w:r w:rsidRPr="0029545C">
        <w:rPr>
          <w:rFonts w:ascii="Arial" w:hAnsi="Arial" w:cs="Arial"/>
          <w:color w:val="000000"/>
          <w:sz w:val="22"/>
          <w:szCs w:val="22"/>
        </w:rPr>
        <w:t>La deuda señalada en el artículo 4 del Decreto Legislativo no está comprendida en el FRAES ni en la extinción</w:t>
      </w:r>
      <w:r w:rsidR="00322782">
        <w:rPr>
          <w:rFonts w:ascii="Arial" w:hAnsi="Arial" w:cs="Arial"/>
          <w:color w:val="000000"/>
          <w:sz w:val="22"/>
          <w:szCs w:val="22"/>
        </w:rPr>
        <w:t xml:space="preserve"> de deudas tributarias</w:t>
      </w:r>
      <w:r w:rsidRPr="0029545C">
        <w:rPr>
          <w:rFonts w:ascii="Arial" w:hAnsi="Arial" w:cs="Arial"/>
          <w:color w:val="000000"/>
          <w:sz w:val="22"/>
          <w:szCs w:val="22"/>
        </w:rPr>
        <w:t>.</w:t>
      </w:r>
    </w:p>
    <w:p w:rsidR="00EA4C04" w:rsidRPr="0029545C" w:rsidRDefault="00EA4C04" w:rsidP="0063671C">
      <w:pPr>
        <w:spacing w:line="220" w:lineRule="atLeast"/>
        <w:ind w:firstLine="708"/>
        <w:jc w:val="both"/>
        <w:rPr>
          <w:rFonts w:ascii="Arial" w:hAnsi="Arial" w:cs="Arial"/>
          <w:color w:val="000000"/>
          <w:sz w:val="22"/>
          <w:szCs w:val="22"/>
        </w:rPr>
      </w:pPr>
    </w:p>
    <w:p w:rsidR="008C2E2F" w:rsidRPr="0029545C" w:rsidRDefault="008C2E2F" w:rsidP="0063671C">
      <w:pPr>
        <w:spacing w:line="220" w:lineRule="atLeast"/>
        <w:ind w:firstLine="708"/>
        <w:jc w:val="center"/>
        <w:rPr>
          <w:rFonts w:ascii="Arial" w:hAnsi="Arial" w:cs="Arial"/>
          <w:b/>
          <w:color w:val="000000"/>
          <w:sz w:val="22"/>
          <w:szCs w:val="22"/>
        </w:rPr>
      </w:pPr>
      <w:r w:rsidRPr="0029545C">
        <w:rPr>
          <w:rFonts w:ascii="Arial" w:hAnsi="Arial" w:cs="Arial"/>
          <w:b/>
          <w:color w:val="000000"/>
          <w:sz w:val="22"/>
          <w:szCs w:val="22"/>
        </w:rPr>
        <w:t>TÍTULO II</w:t>
      </w:r>
    </w:p>
    <w:p w:rsidR="008C2E2F" w:rsidRPr="0029545C" w:rsidRDefault="008C2E2F" w:rsidP="0063671C">
      <w:pPr>
        <w:spacing w:line="220" w:lineRule="atLeast"/>
        <w:ind w:firstLine="708"/>
        <w:jc w:val="center"/>
        <w:rPr>
          <w:rFonts w:ascii="Arial" w:hAnsi="Arial" w:cs="Arial"/>
          <w:b/>
          <w:color w:val="000000"/>
          <w:sz w:val="22"/>
          <w:szCs w:val="22"/>
        </w:rPr>
      </w:pPr>
    </w:p>
    <w:p w:rsidR="001B274E" w:rsidRPr="0029545C" w:rsidRDefault="001B274E" w:rsidP="0063671C">
      <w:pPr>
        <w:spacing w:line="220" w:lineRule="atLeast"/>
        <w:ind w:firstLine="708"/>
        <w:jc w:val="center"/>
        <w:rPr>
          <w:rFonts w:ascii="Arial" w:hAnsi="Arial" w:cs="Arial"/>
          <w:b/>
          <w:color w:val="000000"/>
          <w:sz w:val="22"/>
          <w:szCs w:val="22"/>
        </w:rPr>
      </w:pPr>
      <w:r w:rsidRPr="0029545C">
        <w:rPr>
          <w:rFonts w:ascii="Arial" w:hAnsi="Arial" w:cs="Arial"/>
          <w:b/>
          <w:color w:val="000000"/>
          <w:sz w:val="22"/>
          <w:szCs w:val="22"/>
        </w:rPr>
        <w:t>FRAES</w:t>
      </w:r>
    </w:p>
    <w:p w:rsidR="000E34DC" w:rsidRPr="0029545C" w:rsidRDefault="00EA4C04" w:rsidP="0063671C">
      <w:pPr>
        <w:tabs>
          <w:tab w:val="left" w:pos="2580"/>
        </w:tabs>
        <w:spacing w:line="220" w:lineRule="atLeast"/>
        <w:ind w:firstLine="708"/>
        <w:jc w:val="both"/>
        <w:rPr>
          <w:rFonts w:ascii="Arial" w:hAnsi="Arial" w:cs="Arial"/>
          <w:b/>
          <w:color w:val="000000"/>
          <w:sz w:val="22"/>
          <w:szCs w:val="22"/>
        </w:rPr>
      </w:pPr>
      <w:r>
        <w:rPr>
          <w:rFonts w:ascii="Arial" w:hAnsi="Arial" w:cs="Arial"/>
          <w:b/>
          <w:color w:val="000000"/>
          <w:sz w:val="22"/>
          <w:szCs w:val="22"/>
        </w:rPr>
        <w:tab/>
      </w:r>
    </w:p>
    <w:p w:rsidR="001B274E" w:rsidRPr="0029545C" w:rsidRDefault="001B274E" w:rsidP="0063671C">
      <w:pPr>
        <w:spacing w:line="220" w:lineRule="atLeast"/>
        <w:ind w:firstLine="708"/>
        <w:jc w:val="both"/>
        <w:rPr>
          <w:rFonts w:ascii="Arial" w:hAnsi="Arial" w:cs="Arial"/>
          <w:b/>
          <w:color w:val="000000"/>
          <w:sz w:val="22"/>
          <w:szCs w:val="22"/>
        </w:rPr>
      </w:pPr>
      <w:r w:rsidRPr="0029545C">
        <w:rPr>
          <w:rFonts w:ascii="Arial" w:hAnsi="Arial" w:cs="Arial"/>
          <w:b/>
          <w:color w:val="000000"/>
          <w:sz w:val="22"/>
          <w:szCs w:val="22"/>
        </w:rPr>
        <w:t xml:space="preserve">Artículo </w:t>
      </w:r>
      <w:r w:rsidR="00316141" w:rsidRPr="0029545C">
        <w:rPr>
          <w:rFonts w:ascii="Arial" w:hAnsi="Arial" w:cs="Arial"/>
          <w:b/>
          <w:color w:val="000000"/>
          <w:sz w:val="22"/>
          <w:szCs w:val="22"/>
        </w:rPr>
        <w:t>4</w:t>
      </w:r>
      <w:r w:rsidRPr="0029545C">
        <w:rPr>
          <w:rFonts w:ascii="Arial" w:hAnsi="Arial" w:cs="Arial"/>
          <w:b/>
          <w:color w:val="000000"/>
          <w:sz w:val="22"/>
          <w:szCs w:val="22"/>
        </w:rPr>
        <w:t>. Deuda comprendida</w:t>
      </w:r>
      <w:r w:rsidR="00D26A41" w:rsidRPr="0029545C">
        <w:rPr>
          <w:rFonts w:ascii="Arial" w:hAnsi="Arial" w:cs="Arial"/>
          <w:b/>
          <w:color w:val="000000"/>
          <w:sz w:val="22"/>
          <w:szCs w:val="22"/>
        </w:rPr>
        <w:t xml:space="preserve"> </w:t>
      </w:r>
    </w:p>
    <w:p w:rsidR="00BD6398" w:rsidRPr="0029545C" w:rsidRDefault="00D26A41" w:rsidP="0063671C">
      <w:pPr>
        <w:spacing w:line="220" w:lineRule="atLeast"/>
        <w:ind w:firstLine="708"/>
        <w:jc w:val="both"/>
        <w:rPr>
          <w:rFonts w:ascii="Arial" w:hAnsi="Arial" w:cs="Arial"/>
          <w:color w:val="000000"/>
          <w:sz w:val="22"/>
          <w:szCs w:val="22"/>
        </w:rPr>
      </w:pPr>
      <w:r w:rsidRPr="0029545C">
        <w:rPr>
          <w:rFonts w:ascii="Arial" w:hAnsi="Arial" w:cs="Arial"/>
          <w:color w:val="000000"/>
          <w:sz w:val="22"/>
          <w:szCs w:val="22"/>
        </w:rPr>
        <w:t>El FRAES comprende l</w:t>
      </w:r>
      <w:r w:rsidR="00BD6398" w:rsidRPr="0029545C">
        <w:rPr>
          <w:rFonts w:ascii="Arial" w:hAnsi="Arial" w:cs="Arial"/>
          <w:color w:val="000000"/>
          <w:sz w:val="22"/>
          <w:szCs w:val="22"/>
        </w:rPr>
        <w:t>a deuda impugnada o en cobranza coactiva al 30 setiembre de 2016 correspondiente a:</w:t>
      </w:r>
    </w:p>
    <w:p w:rsidR="00062DB0" w:rsidRPr="0029545C" w:rsidRDefault="00062DB0" w:rsidP="0063671C">
      <w:pPr>
        <w:spacing w:line="220" w:lineRule="atLeast"/>
        <w:ind w:firstLine="708"/>
        <w:jc w:val="both"/>
        <w:rPr>
          <w:rFonts w:ascii="Arial" w:hAnsi="Arial" w:cs="Arial"/>
          <w:color w:val="000000"/>
          <w:sz w:val="22"/>
          <w:szCs w:val="22"/>
        </w:rPr>
      </w:pPr>
    </w:p>
    <w:p w:rsidR="00A54F15" w:rsidRPr="00A54F15" w:rsidRDefault="00062DB0" w:rsidP="0063671C">
      <w:pPr>
        <w:pStyle w:val="Prrafodelista"/>
        <w:numPr>
          <w:ilvl w:val="0"/>
          <w:numId w:val="14"/>
        </w:numPr>
        <w:spacing w:line="220" w:lineRule="atLeast"/>
        <w:jc w:val="both"/>
        <w:rPr>
          <w:rFonts w:ascii="Arial" w:hAnsi="Arial" w:cs="Arial"/>
          <w:color w:val="000000"/>
          <w:sz w:val="22"/>
          <w:szCs w:val="22"/>
        </w:rPr>
      </w:pPr>
      <w:r w:rsidRPr="00A54F15">
        <w:rPr>
          <w:rFonts w:ascii="Arial" w:hAnsi="Arial" w:cs="Arial"/>
          <w:color w:val="000000"/>
          <w:sz w:val="22"/>
          <w:szCs w:val="22"/>
        </w:rPr>
        <w:t>Tributos administrados por la SUNA</w:t>
      </w:r>
      <w:r w:rsidR="001318F6" w:rsidRPr="00A54F15">
        <w:rPr>
          <w:rFonts w:ascii="Arial" w:hAnsi="Arial" w:cs="Arial"/>
          <w:color w:val="000000"/>
          <w:sz w:val="22"/>
          <w:szCs w:val="22"/>
        </w:rPr>
        <w:t>T</w:t>
      </w:r>
      <w:r w:rsidR="00740621" w:rsidRPr="00A54F15">
        <w:rPr>
          <w:rFonts w:ascii="Arial" w:hAnsi="Arial" w:cs="Arial"/>
          <w:color w:val="000000"/>
          <w:sz w:val="22"/>
          <w:szCs w:val="22"/>
        </w:rPr>
        <w:t>.</w:t>
      </w:r>
      <w:r w:rsidRPr="00A54F15">
        <w:rPr>
          <w:rFonts w:ascii="Arial" w:hAnsi="Arial" w:cs="Arial"/>
          <w:color w:val="000000"/>
          <w:sz w:val="22"/>
          <w:szCs w:val="22"/>
        </w:rPr>
        <w:t xml:space="preserve"> </w:t>
      </w:r>
    </w:p>
    <w:p w:rsidR="00A54F15" w:rsidRDefault="00A54F15" w:rsidP="0063671C">
      <w:pPr>
        <w:numPr>
          <w:ilvl w:val="0"/>
          <w:numId w:val="14"/>
        </w:numPr>
        <w:spacing w:line="220" w:lineRule="atLeast"/>
        <w:ind w:left="993" w:hanging="284"/>
        <w:jc w:val="both"/>
        <w:rPr>
          <w:rFonts w:ascii="Arial" w:hAnsi="Arial" w:cs="Arial"/>
          <w:color w:val="000000"/>
          <w:sz w:val="22"/>
          <w:szCs w:val="22"/>
        </w:rPr>
      </w:pPr>
      <w:r>
        <w:rPr>
          <w:rFonts w:ascii="Arial" w:hAnsi="Arial" w:cs="Arial"/>
          <w:color w:val="000000"/>
          <w:sz w:val="22"/>
          <w:szCs w:val="22"/>
        </w:rPr>
        <w:t xml:space="preserve"> </w:t>
      </w:r>
      <w:r w:rsidR="00740621" w:rsidRPr="00A54F15">
        <w:rPr>
          <w:rFonts w:ascii="Arial" w:hAnsi="Arial" w:cs="Arial"/>
          <w:color w:val="000000"/>
          <w:sz w:val="22"/>
          <w:szCs w:val="22"/>
        </w:rPr>
        <w:t>Deuda por</w:t>
      </w:r>
      <w:r w:rsidR="00664F45" w:rsidRPr="00A54F15">
        <w:rPr>
          <w:rFonts w:ascii="Arial" w:hAnsi="Arial" w:cs="Arial"/>
          <w:color w:val="000000"/>
          <w:sz w:val="22"/>
          <w:szCs w:val="22"/>
        </w:rPr>
        <w:t xml:space="preserve"> FONAVI</w:t>
      </w:r>
      <w:r w:rsidR="00062DB0" w:rsidRPr="00A54F15">
        <w:rPr>
          <w:rFonts w:ascii="Arial" w:hAnsi="Arial" w:cs="Arial"/>
          <w:color w:val="000000"/>
          <w:sz w:val="22"/>
          <w:szCs w:val="22"/>
        </w:rPr>
        <w:t>.</w:t>
      </w:r>
    </w:p>
    <w:p w:rsidR="00A54F15" w:rsidRPr="00A54F15" w:rsidRDefault="00BD6398" w:rsidP="0063671C">
      <w:pPr>
        <w:pStyle w:val="Prrafodelista"/>
        <w:numPr>
          <w:ilvl w:val="0"/>
          <w:numId w:val="14"/>
        </w:numPr>
        <w:spacing w:line="220" w:lineRule="atLeast"/>
        <w:jc w:val="both"/>
        <w:rPr>
          <w:rFonts w:ascii="Arial" w:hAnsi="Arial" w:cs="Arial"/>
          <w:color w:val="000000"/>
          <w:sz w:val="22"/>
          <w:szCs w:val="22"/>
        </w:rPr>
      </w:pPr>
      <w:r w:rsidRPr="00A54F15">
        <w:rPr>
          <w:rFonts w:ascii="Arial" w:hAnsi="Arial" w:cs="Arial"/>
          <w:color w:val="000000"/>
          <w:sz w:val="22"/>
          <w:szCs w:val="22"/>
        </w:rPr>
        <w:t>Otros ingresos administrados por la SUNAT diferentes a los tributarios.</w:t>
      </w:r>
    </w:p>
    <w:p w:rsidR="00A54F15" w:rsidRPr="00A54F15" w:rsidRDefault="00BD6398" w:rsidP="0063671C">
      <w:pPr>
        <w:pStyle w:val="Prrafodelista"/>
        <w:numPr>
          <w:ilvl w:val="0"/>
          <w:numId w:val="14"/>
        </w:numPr>
        <w:spacing w:line="220" w:lineRule="atLeast"/>
        <w:jc w:val="both"/>
        <w:rPr>
          <w:rFonts w:ascii="Arial" w:hAnsi="Arial" w:cs="Arial"/>
          <w:color w:val="000000"/>
          <w:sz w:val="22"/>
          <w:szCs w:val="22"/>
        </w:rPr>
      </w:pPr>
      <w:r w:rsidRPr="00A54F15">
        <w:rPr>
          <w:rFonts w:ascii="Arial" w:hAnsi="Arial" w:cs="Arial"/>
          <w:color w:val="000000"/>
          <w:sz w:val="22"/>
          <w:szCs w:val="22"/>
        </w:rPr>
        <w:t>Multas por infracciones tributarias e infracciones administrativas que impone la SUNAT por los tributos o ingresos que administra</w:t>
      </w:r>
      <w:r w:rsidR="003F1E9F" w:rsidRPr="00A54F15">
        <w:rPr>
          <w:rFonts w:ascii="Arial" w:hAnsi="Arial" w:cs="Arial"/>
          <w:color w:val="000000"/>
          <w:sz w:val="22"/>
          <w:szCs w:val="22"/>
        </w:rPr>
        <w:t>, inclusive</w:t>
      </w:r>
      <w:r w:rsidR="003F1E9F" w:rsidRPr="00A54F15">
        <w:rPr>
          <w:rFonts w:ascii="Arial" w:hAnsi="Arial" w:cs="Arial"/>
          <w:strike/>
          <w:color w:val="FF0000"/>
          <w:sz w:val="22"/>
          <w:szCs w:val="22"/>
        </w:rPr>
        <w:t xml:space="preserve"> </w:t>
      </w:r>
      <w:r w:rsidR="003F1E9F" w:rsidRPr="00A54F15">
        <w:rPr>
          <w:rFonts w:ascii="Arial" w:hAnsi="Arial" w:cs="Arial"/>
          <w:color w:val="000000"/>
          <w:sz w:val="22"/>
          <w:szCs w:val="22"/>
        </w:rPr>
        <w:t>aquellas que se encuentren vinculadas a las infracciones a que se refiere la Ley de los Delitos Aduaneros</w:t>
      </w:r>
      <w:r w:rsidR="008D08A7" w:rsidRPr="00A54F15">
        <w:rPr>
          <w:rFonts w:ascii="Arial" w:hAnsi="Arial" w:cs="Arial"/>
          <w:color w:val="000000"/>
          <w:sz w:val="22"/>
          <w:szCs w:val="22"/>
        </w:rPr>
        <w:t xml:space="preserve"> aprobada por la Ley N° 28008 y modificatorias</w:t>
      </w:r>
      <w:r w:rsidR="003F1E9F" w:rsidRPr="00A54F15">
        <w:rPr>
          <w:rFonts w:ascii="Arial" w:hAnsi="Arial" w:cs="Arial"/>
          <w:color w:val="000000"/>
          <w:sz w:val="22"/>
          <w:szCs w:val="22"/>
        </w:rPr>
        <w:t>.</w:t>
      </w:r>
    </w:p>
    <w:p w:rsidR="00062DB0" w:rsidRPr="00A54F15" w:rsidRDefault="00BD6398" w:rsidP="0063671C">
      <w:pPr>
        <w:pStyle w:val="Prrafodelista"/>
        <w:numPr>
          <w:ilvl w:val="0"/>
          <w:numId w:val="14"/>
        </w:numPr>
        <w:spacing w:line="220" w:lineRule="atLeast"/>
        <w:jc w:val="both"/>
        <w:rPr>
          <w:rFonts w:ascii="Arial" w:hAnsi="Arial" w:cs="Arial"/>
          <w:color w:val="000000"/>
          <w:sz w:val="22"/>
          <w:szCs w:val="22"/>
        </w:rPr>
      </w:pPr>
      <w:r w:rsidRPr="00A54F15">
        <w:rPr>
          <w:rFonts w:ascii="Arial" w:hAnsi="Arial" w:cs="Arial"/>
          <w:color w:val="000000"/>
          <w:sz w:val="22"/>
          <w:szCs w:val="22"/>
        </w:rPr>
        <w:t>La contenida en resoluciones de pérdida de cualquier sistema de fraccionamiento, aplazamiento o beneficio de regularización, sea éste de carácter general, especial o particular, siempre que no contenga deuda por aportaciones a la ONP o al ESSALUD.</w:t>
      </w:r>
    </w:p>
    <w:p w:rsidR="00BD6398" w:rsidRPr="0029545C" w:rsidRDefault="00BD6398" w:rsidP="0063671C">
      <w:pPr>
        <w:spacing w:line="220" w:lineRule="atLeast"/>
        <w:ind w:left="993" w:hanging="285"/>
        <w:jc w:val="both"/>
        <w:rPr>
          <w:rFonts w:ascii="Arial" w:hAnsi="Arial" w:cs="Arial"/>
          <w:color w:val="000000"/>
          <w:sz w:val="22"/>
          <w:szCs w:val="22"/>
        </w:rPr>
      </w:pPr>
    </w:p>
    <w:p w:rsidR="003E4575" w:rsidRPr="0029545C" w:rsidRDefault="003E4575" w:rsidP="0063671C">
      <w:pPr>
        <w:spacing w:line="220" w:lineRule="atLeast"/>
        <w:ind w:firstLine="708"/>
        <w:jc w:val="both"/>
        <w:rPr>
          <w:rFonts w:ascii="Arial" w:hAnsi="Arial" w:cs="Arial"/>
          <w:b/>
          <w:sz w:val="22"/>
          <w:szCs w:val="22"/>
        </w:rPr>
      </w:pPr>
      <w:r w:rsidRPr="0029545C">
        <w:rPr>
          <w:rFonts w:ascii="Arial" w:hAnsi="Arial" w:cs="Arial"/>
          <w:b/>
          <w:sz w:val="22"/>
          <w:szCs w:val="22"/>
        </w:rPr>
        <w:t>Artículo 5. Rango de deuda y bono de descuento</w:t>
      </w:r>
    </w:p>
    <w:p w:rsidR="003E4575" w:rsidRPr="0029545C" w:rsidRDefault="003E4575" w:rsidP="0063671C">
      <w:pPr>
        <w:spacing w:line="220" w:lineRule="atLeast"/>
        <w:ind w:firstLine="708"/>
        <w:jc w:val="both"/>
        <w:rPr>
          <w:rFonts w:ascii="Arial" w:hAnsi="Arial" w:cs="Arial"/>
          <w:b/>
          <w:sz w:val="22"/>
          <w:szCs w:val="22"/>
        </w:rPr>
      </w:pPr>
    </w:p>
    <w:p w:rsidR="00022F5A" w:rsidRPr="0029545C" w:rsidRDefault="00022F5A" w:rsidP="0063671C">
      <w:pPr>
        <w:pStyle w:val="Prrafodelista"/>
        <w:numPr>
          <w:ilvl w:val="0"/>
          <w:numId w:val="2"/>
        </w:numPr>
        <w:tabs>
          <w:tab w:val="left" w:pos="1276"/>
        </w:tabs>
        <w:spacing w:line="220" w:lineRule="atLeast"/>
        <w:contextualSpacing w:val="0"/>
        <w:jc w:val="both"/>
        <w:rPr>
          <w:rFonts w:ascii="Arial" w:hAnsi="Arial" w:cs="Arial"/>
          <w:vanish/>
          <w:sz w:val="22"/>
          <w:szCs w:val="22"/>
        </w:rPr>
      </w:pPr>
    </w:p>
    <w:p w:rsidR="003E4575" w:rsidRPr="0029545C" w:rsidRDefault="003E4575" w:rsidP="0063671C">
      <w:pPr>
        <w:tabs>
          <w:tab w:val="left" w:pos="1276"/>
        </w:tabs>
        <w:spacing w:line="220" w:lineRule="atLeast"/>
        <w:ind w:firstLine="709"/>
        <w:jc w:val="both"/>
        <w:rPr>
          <w:rFonts w:ascii="Arial" w:hAnsi="Arial" w:cs="Arial"/>
          <w:sz w:val="22"/>
          <w:szCs w:val="22"/>
        </w:rPr>
      </w:pPr>
      <w:r w:rsidRPr="0029545C">
        <w:rPr>
          <w:rFonts w:ascii="Arial" w:hAnsi="Arial" w:cs="Arial"/>
          <w:sz w:val="22"/>
          <w:szCs w:val="22"/>
        </w:rPr>
        <w:t xml:space="preserve">Para determinar el rango de deuda </w:t>
      </w:r>
      <w:r w:rsidR="00F55DFB" w:rsidRPr="0029545C">
        <w:rPr>
          <w:rFonts w:ascii="Arial" w:hAnsi="Arial" w:cs="Arial"/>
          <w:sz w:val="22"/>
          <w:szCs w:val="22"/>
        </w:rPr>
        <w:t>en UIT a que se refiere el artículo 7 del Decreto Legislativo,</w:t>
      </w:r>
      <w:r w:rsidRPr="0029545C">
        <w:rPr>
          <w:rFonts w:ascii="Arial" w:hAnsi="Arial" w:cs="Arial"/>
          <w:sz w:val="22"/>
          <w:szCs w:val="22"/>
        </w:rPr>
        <w:t xml:space="preserve"> se toma en cuenta lo siguiente:</w:t>
      </w:r>
    </w:p>
    <w:p w:rsidR="003E4575" w:rsidRPr="0029545C" w:rsidRDefault="003E4575" w:rsidP="0063671C">
      <w:pPr>
        <w:spacing w:line="220" w:lineRule="atLeast"/>
        <w:ind w:firstLine="708"/>
        <w:jc w:val="both"/>
        <w:rPr>
          <w:rFonts w:ascii="Arial" w:hAnsi="Arial" w:cs="Arial"/>
          <w:sz w:val="22"/>
          <w:szCs w:val="22"/>
        </w:rPr>
      </w:pPr>
    </w:p>
    <w:p w:rsidR="00F55DFB" w:rsidRPr="0029545C" w:rsidRDefault="00B165FD" w:rsidP="0063671C">
      <w:pPr>
        <w:pStyle w:val="Prrafodelista"/>
        <w:numPr>
          <w:ilvl w:val="0"/>
          <w:numId w:val="30"/>
        </w:numPr>
        <w:tabs>
          <w:tab w:val="left" w:pos="1134"/>
        </w:tabs>
        <w:spacing w:line="220" w:lineRule="atLeast"/>
        <w:ind w:left="0" w:firstLine="709"/>
        <w:jc w:val="both"/>
        <w:rPr>
          <w:rFonts w:ascii="Arial" w:hAnsi="Arial" w:cs="Arial"/>
          <w:sz w:val="22"/>
          <w:szCs w:val="22"/>
        </w:rPr>
      </w:pPr>
      <w:r w:rsidRPr="0029545C">
        <w:rPr>
          <w:rFonts w:ascii="Arial" w:hAnsi="Arial" w:cs="Arial"/>
          <w:sz w:val="22"/>
          <w:szCs w:val="22"/>
        </w:rPr>
        <w:t xml:space="preserve">Se </w:t>
      </w:r>
      <w:r w:rsidR="00F55DFB" w:rsidRPr="0029545C">
        <w:rPr>
          <w:rFonts w:ascii="Arial" w:hAnsi="Arial" w:cs="Arial"/>
          <w:sz w:val="22"/>
          <w:szCs w:val="22"/>
        </w:rPr>
        <w:t>suma</w:t>
      </w:r>
      <w:r w:rsidR="003E4575" w:rsidRPr="0029545C">
        <w:rPr>
          <w:rFonts w:ascii="Arial" w:hAnsi="Arial" w:cs="Arial"/>
          <w:sz w:val="22"/>
          <w:szCs w:val="22"/>
        </w:rPr>
        <w:t xml:space="preserve"> </w:t>
      </w:r>
      <w:r w:rsidR="00803E5E" w:rsidRPr="0029545C">
        <w:rPr>
          <w:rFonts w:ascii="Arial" w:hAnsi="Arial" w:cs="Arial"/>
          <w:sz w:val="22"/>
          <w:szCs w:val="22"/>
        </w:rPr>
        <w:t xml:space="preserve">la totalidad de deudas tributarias y </w:t>
      </w:r>
      <w:r w:rsidR="00A4669D" w:rsidRPr="0029545C">
        <w:rPr>
          <w:rFonts w:ascii="Arial" w:hAnsi="Arial" w:cs="Arial"/>
          <w:sz w:val="22"/>
          <w:szCs w:val="22"/>
        </w:rPr>
        <w:t xml:space="preserve">por otros ingresos administrados por la SUNAT a que hace referencia el artículo 3 del Decreto Legislativo </w:t>
      </w:r>
      <w:r w:rsidR="0046381C" w:rsidRPr="0029545C">
        <w:rPr>
          <w:rFonts w:ascii="Arial" w:hAnsi="Arial" w:cs="Arial"/>
          <w:sz w:val="22"/>
          <w:szCs w:val="22"/>
        </w:rPr>
        <w:t xml:space="preserve">pendientes de pago y </w:t>
      </w:r>
      <w:r w:rsidRPr="0029545C">
        <w:rPr>
          <w:rFonts w:ascii="Arial" w:hAnsi="Arial" w:cs="Arial"/>
          <w:sz w:val="22"/>
          <w:szCs w:val="22"/>
        </w:rPr>
        <w:t xml:space="preserve">que estén </w:t>
      </w:r>
      <w:r w:rsidR="00A4669D" w:rsidRPr="0029545C">
        <w:rPr>
          <w:rFonts w:ascii="Arial" w:hAnsi="Arial" w:cs="Arial"/>
          <w:sz w:val="22"/>
          <w:szCs w:val="22"/>
        </w:rPr>
        <w:t>impugnadas y/o en cobranza coactiva</w:t>
      </w:r>
      <w:r w:rsidR="009961CA" w:rsidRPr="0029545C">
        <w:rPr>
          <w:rFonts w:ascii="Arial" w:hAnsi="Arial" w:cs="Arial"/>
          <w:sz w:val="22"/>
          <w:szCs w:val="22"/>
        </w:rPr>
        <w:t xml:space="preserve"> al 30 de setiembre de 2016</w:t>
      </w:r>
      <w:r w:rsidRPr="0029545C">
        <w:rPr>
          <w:rFonts w:ascii="Arial" w:hAnsi="Arial" w:cs="Arial"/>
          <w:sz w:val="22"/>
          <w:szCs w:val="22"/>
        </w:rPr>
        <w:t xml:space="preserve">, descontando </w:t>
      </w:r>
      <w:r w:rsidR="00F55DFB" w:rsidRPr="0029545C">
        <w:rPr>
          <w:rFonts w:ascii="Arial" w:hAnsi="Arial" w:cs="Arial"/>
          <w:sz w:val="22"/>
          <w:szCs w:val="22"/>
        </w:rPr>
        <w:t>las deudas tributarias extinguidas en virtud del artículo 11 del Decreto Legislativo.</w:t>
      </w:r>
    </w:p>
    <w:p w:rsidR="00F55DFB" w:rsidRPr="0029545C" w:rsidRDefault="00F55DFB" w:rsidP="0063671C">
      <w:pPr>
        <w:pStyle w:val="Prrafodelista"/>
        <w:numPr>
          <w:ilvl w:val="0"/>
          <w:numId w:val="30"/>
        </w:numPr>
        <w:tabs>
          <w:tab w:val="left" w:pos="1134"/>
        </w:tabs>
        <w:spacing w:line="220" w:lineRule="atLeast"/>
        <w:ind w:left="0" w:firstLine="709"/>
        <w:jc w:val="both"/>
        <w:rPr>
          <w:rFonts w:ascii="Arial" w:hAnsi="Arial" w:cs="Arial"/>
          <w:sz w:val="22"/>
          <w:szCs w:val="22"/>
        </w:rPr>
      </w:pPr>
      <w:r w:rsidRPr="0029545C">
        <w:rPr>
          <w:rFonts w:ascii="Arial" w:hAnsi="Arial" w:cs="Arial"/>
          <w:sz w:val="22"/>
          <w:szCs w:val="22"/>
        </w:rPr>
        <w:t xml:space="preserve">Tales deudas se actualizan </w:t>
      </w:r>
      <w:r w:rsidR="00B165FD" w:rsidRPr="0029545C">
        <w:rPr>
          <w:rFonts w:ascii="Arial" w:hAnsi="Arial" w:cs="Arial"/>
          <w:sz w:val="22"/>
          <w:szCs w:val="22"/>
        </w:rPr>
        <w:t xml:space="preserve">con la TIM, capitalización y/o con el IPC de acuerdo a las disposiciones legales de la materia, según corresponda </w:t>
      </w:r>
      <w:r w:rsidRPr="0029545C">
        <w:rPr>
          <w:rFonts w:ascii="Arial" w:hAnsi="Arial" w:cs="Arial"/>
          <w:sz w:val="22"/>
          <w:szCs w:val="22"/>
        </w:rPr>
        <w:t>hasta el 30 de setiembre de 2016.</w:t>
      </w:r>
    </w:p>
    <w:p w:rsidR="00882E2C" w:rsidRPr="0029545C" w:rsidRDefault="00882E2C" w:rsidP="0063671C">
      <w:pPr>
        <w:pStyle w:val="Prrafodelista"/>
        <w:numPr>
          <w:ilvl w:val="0"/>
          <w:numId w:val="30"/>
        </w:numPr>
        <w:tabs>
          <w:tab w:val="left" w:pos="1134"/>
          <w:tab w:val="left" w:pos="1418"/>
        </w:tabs>
        <w:spacing w:line="220" w:lineRule="atLeast"/>
        <w:ind w:left="0" w:firstLine="709"/>
        <w:jc w:val="both"/>
        <w:rPr>
          <w:rFonts w:ascii="Arial" w:hAnsi="Arial" w:cs="Arial"/>
          <w:sz w:val="22"/>
          <w:szCs w:val="22"/>
        </w:rPr>
      </w:pPr>
      <w:r w:rsidRPr="0029545C">
        <w:rPr>
          <w:rFonts w:ascii="Arial" w:hAnsi="Arial" w:cs="Arial"/>
          <w:sz w:val="22"/>
          <w:szCs w:val="22"/>
        </w:rPr>
        <w:t>Las de</w:t>
      </w:r>
      <w:r w:rsidR="00114B75" w:rsidRPr="0029545C">
        <w:rPr>
          <w:rFonts w:ascii="Arial" w:hAnsi="Arial" w:cs="Arial"/>
          <w:sz w:val="22"/>
          <w:szCs w:val="22"/>
        </w:rPr>
        <w:t xml:space="preserve">udas en dólares estadounidenses, luego de </w:t>
      </w:r>
      <w:r w:rsidRPr="0029545C">
        <w:rPr>
          <w:rFonts w:ascii="Arial" w:hAnsi="Arial" w:cs="Arial"/>
          <w:sz w:val="22"/>
          <w:szCs w:val="22"/>
        </w:rPr>
        <w:t>actualizadas al 30 de setiembre de 2016</w:t>
      </w:r>
      <w:r w:rsidR="00114B75" w:rsidRPr="0029545C">
        <w:rPr>
          <w:rFonts w:ascii="Arial" w:hAnsi="Arial" w:cs="Arial"/>
          <w:sz w:val="22"/>
          <w:szCs w:val="22"/>
        </w:rPr>
        <w:t>,</w:t>
      </w:r>
      <w:r w:rsidRPr="0029545C">
        <w:rPr>
          <w:rFonts w:ascii="Arial" w:hAnsi="Arial" w:cs="Arial"/>
          <w:sz w:val="22"/>
          <w:szCs w:val="22"/>
        </w:rPr>
        <w:t xml:space="preserve"> se convierten a moneda nacional </w:t>
      </w:r>
      <w:r w:rsidR="00F02CF3" w:rsidRPr="0029545C">
        <w:rPr>
          <w:rFonts w:ascii="Arial" w:hAnsi="Arial" w:cs="Arial"/>
          <w:sz w:val="22"/>
          <w:szCs w:val="22"/>
        </w:rPr>
        <w:t>a</w:t>
      </w:r>
      <w:r w:rsidR="00114B75" w:rsidRPr="0029545C">
        <w:rPr>
          <w:rFonts w:ascii="Arial" w:hAnsi="Arial" w:cs="Arial"/>
          <w:sz w:val="22"/>
          <w:szCs w:val="22"/>
        </w:rPr>
        <w:t xml:space="preserve"> dicha fecha </w:t>
      </w:r>
      <w:r w:rsidRPr="0029545C">
        <w:rPr>
          <w:rFonts w:ascii="Arial" w:hAnsi="Arial" w:cs="Arial"/>
          <w:sz w:val="22"/>
          <w:szCs w:val="22"/>
        </w:rPr>
        <w:t>utilizando el tipo de cambio de S/ 3,403 (tres y 403/100 soles)</w:t>
      </w:r>
      <w:r w:rsidR="007544A6" w:rsidRPr="0029545C">
        <w:rPr>
          <w:rFonts w:ascii="Arial" w:hAnsi="Arial" w:cs="Arial"/>
          <w:sz w:val="22"/>
          <w:szCs w:val="22"/>
        </w:rPr>
        <w:t>.</w:t>
      </w:r>
      <w:r w:rsidR="00114B75" w:rsidRPr="0029545C">
        <w:rPr>
          <w:rFonts w:ascii="Arial" w:hAnsi="Arial" w:cs="Arial"/>
          <w:sz w:val="22"/>
          <w:szCs w:val="22"/>
        </w:rPr>
        <w:t xml:space="preserve"> </w:t>
      </w:r>
      <w:r w:rsidRPr="0029545C">
        <w:rPr>
          <w:rFonts w:ascii="Arial" w:hAnsi="Arial" w:cs="Arial"/>
          <w:sz w:val="22"/>
          <w:szCs w:val="22"/>
        </w:rPr>
        <w:t xml:space="preserve"> </w:t>
      </w:r>
    </w:p>
    <w:p w:rsidR="00F55DFB" w:rsidRPr="0029545C" w:rsidRDefault="00F55DFB" w:rsidP="0063671C">
      <w:pPr>
        <w:pStyle w:val="Prrafodelista"/>
        <w:numPr>
          <w:ilvl w:val="0"/>
          <w:numId w:val="30"/>
        </w:numPr>
        <w:tabs>
          <w:tab w:val="left" w:pos="1134"/>
        </w:tabs>
        <w:spacing w:line="220" w:lineRule="atLeast"/>
        <w:ind w:left="0" w:firstLine="709"/>
        <w:jc w:val="both"/>
        <w:rPr>
          <w:rFonts w:ascii="Arial" w:hAnsi="Arial" w:cs="Arial"/>
          <w:sz w:val="22"/>
          <w:szCs w:val="22"/>
        </w:rPr>
      </w:pPr>
      <w:r w:rsidRPr="0029545C">
        <w:rPr>
          <w:rFonts w:ascii="Arial" w:hAnsi="Arial" w:cs="Arial"/>
          <w:sz w:val="22"/>
          <w:szCs w:val="22"/>
        </w:rPr>
        <w:t xml:space="preserve">Se considera el valor de la UIT </w:t>
      </w:r>
      <w:r w:rsidR="00B165FD" w:rsidRPr="0029545C">
        <w:rPr>
          <w:rFonts w:ascii="Arial" w:hAnsi="Arial" w:cs="Arial"/>
          <w:sz w:val="22"/>
          <w:szCs w:val="22"/>
        </w:rPr>
        <w:t>equivalente a S/ 3 950,00 (tres mil novecientos cincuenta y 00/100 soles)</w:t>
      </w:r>
      <w:r w:rsidRPr="0029545C">
        <w:rPr>
          <w:rFonts w:ascii="Arial" w:hAnsi="Arial" w:cs="Arial"/>
          <w:sz w:val="22"/>
          <w:szCs w:val="22"/>
        </w:rPr>
        <w:t>.</w:t>
      </w:r>
    </w:p>
    <w:p w:rsidR="00022F5A" w:rsidRPr="0029545C" w:rsidRDefault="00022F5A" w:rsidP="0063671C">
      <w:pPr>
        <w:spacing w:line="220" w:lineRule="atLeast"/>
        <w:ind w:left="1276"/>
        <w:jc w:val="both"/>
        <w:rPr>
          <w:rFonts w:ascii="Arial" w:hAnsi="Arial" w:cs="Arial"/>
          <w:color w:val="FF0000"/>
          <w:sz w:val="22"/>
          <w:szCs w:val="22"/>
        </w:rPr>
      </w:pPr>
    </w:p>
    <w:p w:rsidR="00B0493E" w:rsidRPr="0029545C" w:rsidRDefault="000A6F64" w:rsidP="0063671C">
      <w:pPr>
        <w:spacing w:line="220" w:lineRule="atLeast"/>
        <w:ind w:firstLine="708"/>
        <w:jc w:val="both"/>
        <w:rPr>
          <w:rFonts w:ascii="Arial" w:hAnsi="Arial" w:cs="Arial"/>
          <w:b/>
          <w:color w:val="000000"/>
          <w:sz w:val="22"/>
          <w:szCs w:val="22"/>
        </w:rPr>
      </w:pPr>
      <w:r w:rsidRPr="0029545C">
        <w:rPr>
          <w:rFonts w:ascii="Arial" w:hAnsi="Arial" w:cs="Arial"/>
          <w:b/>
          <w:color w:val="000000"/>
          <w:sz w:val="22"/>
          <w:szCs w:val="22"/>
        </w:rPr>
        <w:t xml:space="preserve">Artículo </w:t>
      </w:r>
      <w:r w:rsidR="00EA5D86" w:rsidRPr="0029545C">
        <w:rPr>
          <w:rFonts w:ascii="Arial" w:hAnsi="Arial" w:cs="Arial"/>
          <w:b/>
          <w:color w:val="000000"/>
          <w:sz w:val="22"/>
          <w:szCs w:val="22"/>
        </w:rPr>
        <w:t>6</w:t>
      </w:r>
      <w:r w:rsidR="00E86C59" w:rsidRPr="0029545C">
        <w:rPr>
          <w:rFonts w:ascii="Arial" w:hAnsi="Arial" w:cs="Arial"/>
          <w:b/>
          <w:color w:val="000000"/>
          <w:sz w:val="22"/>
          <w:szCs w:val="22"/>
        </w:rPr>
        <w:t xml:space="preserve">. Actualización </w:t>
      </w:r>
      <w:r w:rsidR="00AF4DD8" w:rsidRPr="0029545C">
        <w:rPr>
          <w:rFonts w:ascii="Arial" w:hAnsi="Arial" w:cs="Arial"/>
          <w:b/>
          <w:color w:val="000000"/>
          <w:sz w:val="22"/>
          <w:szCs w:val="22"/>
        </w:rPr>
        <w:t xml:space="preserve">de la deuda </w:t>
      </w:r>
    </w:p>
    <w:p w:rsidR="00B0493E" w:rsidRPr="0029545C" w:rsidRDefault="00B0493E" w:rsidP="0063671C">
      <w:pPr>
        <w:spacing w:line="220" w:lineRule="atLeast"/>
        <w:ind w:firstLine="708"/>
        <w:jc w:val="both"/>
        <w:rPr>
          <w:rFonts w:ascii="Arial" w:hAnsi="Arial" w:cs="Arial"/>
          <w:b/>
          <w:color w:val="000000"/>
          <w:sz w:val="22"/>
          <w:szCs w:val="22"/>
        </w:rPr>
      </w:pPr>
    </w:p>
    <w:p w:rsidR="00945933" w:rsidRPr="0029545C" w:rsidRDefault="00945933" w:rsidP="0063671C">
      <w:pPr>
        <w:pStyle w:val="Prrafodelista"/>
        <w:numPr>
          <w:ilvl w:val="0"/>
          <w:numId w:val="2"/>
        </w:numPr>
        <w:spacing w:line="220" w:lineRule="atLeast"/>
        <w:contextualSpacing w:val="0"/>
        <w:jc w:val="both"/>
        <w:rPr>
          <w:rFonts w:ascii="Arial" w:hAnsi="Arial" w:cs="Arial"/>
          <w:vanish/>
          <w:color w:val="000000"/>
          <w:sz w:val="22"/>
          <w:szCs w:val="22"/>
        </w:rPr>
      </w:pPr>
    </w:p>
    <w:p w:rsidR="00B0493E" w:rsidRPr="0029545C" w:rsidRDefault="00B0493E"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La deuda materia del FRAES es actualizada </w:t>
      </w:r>
      <w:r w:rsidR="004521AE" w:rsidRPr="0029545C">
        <w:rPr>
          <w:rFonts w:ascii="Arial" w:hAnsi="Arial" w:cs="Arial"/>
          <w:color w:val="000000"/>
          <w:sz w:val="22"/>
          <w:szCs w:val="22"/>
        </w:rPr>
        <w:t>con la TIM y/o con el IPC</w:t>
      </w:r>
      <w:r w:rsidR="005765D9" w:rsidRPr="0029545C">
        <w:rPr>
          <w:rFonts w:ascii="Arial" w:hAnsi="Arial" w:cs="Arial"/>
          <w:color w:val="000000"/>
          <w:sz w:val="22"/>
          <w:szCs w:val="22"/>
        </w:rPr>
        <w:t xml:space="preserve"> de acuerdo a las disposiciones legales de la materia</w:t>
      </w:r>
      <w:r w:rsidR="004521AE" w:rsidRPr="0029545C">
        <w:rPr>
          <w:rFonts w:ascii="Arial" w:hAnsi="Arial" w:cs="Arial"/>
          <w:color w:val="000000"/>
          <w:sz w:val="22"/>
          <w:szCs w:val="22"/>
        </w:rPr>
        <w:t xml:space="preserve">, según corresponda, </w:t>
      </w:r>
      <w:r w:rsidRPr="0029545C">
        <w:rPr>
          <w:rFonts w:ascii="Arial" w:hAnsi="Arial" w:cs="Arial"/>
          <w:color w:val="000000"/>
          <w:sz w:val="22"/>
          <w:szCs w:val="22"/>
        </w:rPr>
        <w:t>hasta la fecha de aprobación de la solicitud de acogimiento al FRAES</w:t>
      </w:r>
      <w:r w:rsidR="004521AE" w:rsidRPr="0029545C">
        <w:rPr>
          <w:rFonts w:ascii="Arial" w:hAnsi="Arial" w:cs="Arial"/>
          <w:color w:val="000000"/>
          <w:sz w:val="22"/>
          <w:szCs w:val="22"/>
        </w:rPr>
        <w:t>, considerando</w:t>
      </w:r>
      <w:r w:rsidR="00337141" w:rsidRPr="0029545C">
        <w:rPr>
          <w:rFonts w:ascii="Arial" w:hAnsi="Arial" w:cs="Arial"/>
          <w:color w:val="000000"/>
          <w:sz w:val="22"/>
          <w:szCs w:val="22"/>
        </w:rPr>
        <w:t xml:space="preserve"> la imputación de</w:t>
      </w:r>
      <w:r w:rsidR="004521AE" w:rsidRPr="0029545C">
        <w:rPr>
          <w:rFonts w:ascii="Arial" w:hAnsi="Arial" w:cs="Arial"/>
          <w:color w:val="000000"/>
          <w:sz w:val="22"/>
          <w:szCs w:val="22"/>
        </w:rPr>
        <w:t xml:space="preserve"> los pagos parciales realizados hasta </w:t>
      </w:r>
      <w:r w:rsidR="003F27F1" w:rsidRPr="0029545C">
        <w:rPr>
          <w:rFonts w:ascii="Arial" w:hAnsi="Arial" w:cs="Arial"/>
          <w:color w:val="000000"/>
          <w:sz w:val="22"/>
          <w:szCs w:val="22"/>
        </w:rPr>
        <w:t>dicha fecha</w:t>
      </w:r>
      <w:r w:rsidRPr="0029545C">
        <w:rPr>
          <w:rFonts w:ascii="Arial" w:hAnsi="Arial" w:cs="Arial"/>
          <w:color w:val="000000"/>
          <w:sz w:val="22"/>
          <w:szCs w:val="22"/>
        </w:rPr>
        <w:t>.</w:t>
      </w:r>
    </w:p>
    <w:p w:rsidR="00EE02AF" w:rsidRDefault="00B0493E"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Para efectos de la actualización</w:t>
      </w:r>
      <w:r w:rsidR="00C60CFC" w:rsidRPr="0029545C">
        <w:rPr>
          <w:rFonts w:ascii="Arial" w:hAnsi="Arial" w:cs="Arial"/>
          <w:color w:val="000000"/>
          <w:sz w:val="22"/>
          <w:szCs w:val="22"/>
        </w:rPr>
        <w:t xml:space="preserve"> de la deuda materia del FRAES</w:t>
      </w:r>
      <w:r w:rsidRPr="0029545C">
        <w:rPr>
          <w:rFonts w:ascii="Arial" w:hAnsi="Arial" w:cs="Arial"/>
          <w:color w:val="000000"/>
          <w:sz w:val="22"/>
          <w:szCs w:val="22"/>
        </w:rPr>
        <w:t xml:space="preserve">, se </w:t>
      </w:r>
      <w:r w:rsidR="00EE02AF" w:rsidRPr="0029545C">
        <w:rPr>
          <w:rFonts w:ascii="Arial" w:hAnsi="Arial" w:cs="Arial"/>
          <w:color w:val="000000"/>
          <w:sz w:val="22"/>
          <w:szCs w:val="22"/>
        </w:rPr>
        <w:t>t</w:t>
      </w:r>
      <w:r w:rsidR="00414A77" w:rsidRPr="0029545C">
        <w:rPr>
          <w:rFonts w:ascii="Arial" w:hAnsi="Arial" w:cs="Arial"/>
          <w:color w:val="000000"/>
          <w:sz w:val="22"/>
          <w:szCs w:val="22"/>
        </w:rPr>
        <w:t xml:space="preserve">iene </w:t>
      </w:r>
      <w:r w:rsidR="00EE02AF" w:rsidRPr="0029545C">
        <w:rPr>
          <w:rFonts w:ascii="Arial" w:hAnsi="Arial" w:cs="Arial"/>
          <w:color w:val="000000"/>
          <w:sz w:val="22"/>
          <w:szCs w:val="22"/>
        </w:rPr>
        <w:t>en cuenta</w:t>
      </w:r>
      <w:r w:rsidR="00AF4DD8" w:rsidRPr="0029545C">
        <w:rPr>
          <w:rFonts w:ascii="Arial" w:hAnsi="Arial" w:cs="Arial"/>
          <w:color w:val="000000"/>
          <w:sz w:val="22"/>
          <w:szCs w:val="22"/>
        </w:rPr>
        <w:t xml:space="preserve"> l</w:t>
      </w:r>
      <w:r w:rsidR="00EE02AF" w:rsidRPr="0029545C">
        <w:rPr>
          <w:rFonts w:ascii="Arial" w:hAnsi="Arial" w:cs="Arial"/>
          <w:color w:val="000000"/>
          <w:sz w:val="22"/>
          <w:szCs w:val="22"/>
        </w:rPr>
        <w:t>os pagos parciales</w:t>
      </w:r>
      <w:r w:rsidR="00AF4DD8" w:rsidRPr="0029545C">
        <w:rPr>
          <w:rFonts w:ascii="Arial" w:hAnsi="Arial" w:cs="Arial"/>
          <w:color w:val="000000"/>
          <w:sz w:val="22"/>
          <w:szCs w:val="22"/>
        </w:rPr>
        <w:t xml:space="preserve">, los que </w:t>
      </w:r>
      <w:r w:rsidR="00EE02AF" w:rsidRPr="0029545C">
        <w:rPr>
          <w:rFonts w:ascii="Arial" w:hAnsi="Arial" w:cs="Arial"/>
          <w:color w:val="000000"/>
          <w:sz w:val="22"/>
          <w:szCs w:val="22"/>
        </w:rPr>
        <w:t xml:space="preserve">se imputan conforme </w:t>
      </w:r>
      <w:r w:rsidR="00414A77" w:rsidRPr="0029545C">
        <w:rPr>
          <w:rFonts w:ascii="Arial" w:hAnsi="Arial" w:cs="Arial"/>
          <w:color w:val="000000"/>
          <w:sz w:val="22"/>
          <w:szCs w:val="22"/>
        </w:rPr>
        <w:t xml:space="preserve">con </w:t>
      </w:r>
      <w:r w:rsidR="00EE02AF" w:rsidRPr="0029545C">
        <w:rPr>
          <w:rFonts w:ascii="Arial" w:hAnsi="Arial" w:cs="Arial"/>
          <w:color w:val="000000"/>
          <w:sz w:val="22"/>
          <w:szCs w:val="22"/>
        </w:rPr>
        <w:t xml:space="preserve">lo dispuesto en el </w:t>
      </w:r>
      <w:r w:rsidR="007C74C0" w:rsidRPr="0029545C">
        <w:rPr>
          <w:rFonts w:ascii="Arial" w:hAnsi="Arial" w:cs="Arial"/>
          <w:color w:val="000000"/>
          <w:sz w:val="22"/>
          <w:szCs w:val="22"/>
        </w:rPr>
        <w:t>artículo 31 del Código Tributario.</w:t>
      </w:r>
    </w:p>
    <w:p w:rsidR="00B0493E" w:rsidRPr="0029545C" w:rsidRDefault="00B0493E" w:rsidP="0063671C">
      <w:pPr>
        <w:spacing w:line="220" w:lineRule="atLeast"/>
        <w:ind w:firstLine="708"/>
        <w:jc w:val="both"/>
        <w:rPr>
          <w:rFonts w:ascii="Arial" w:hAnsi="Arial" w:cs="Arial"/>
          <w:b/>
          <w:color w:val="000000"/>
          <w:sz w:val="22"/>
          <w:szCs w:val="22"/>
        </w:rPr>
      </w:pPr>
    </w:p>
    <w:p w:rsidR="00764ADB" w:rsidRPr="0029545C" w:rsidRDefault="00764ADB" w:rsidP="0063671C">
      <w:pPr>
        <w:tabs>
          <w:tab w:val="left" w:pos="1134"/>
        </w:tabs>
        <w:spacing w:line="220" w:lineRule="atLeast"/>
        <w:ind w:left="709" w:hanging="709"/>
        <w:jc w:val="both"/>
        <w:rPr>
          <w:rFonts w:ascii="Arial" w:hAnsi="Arial" w:cs="Arial"/>
          <w:b/>
          <w:color w:val="000000"/>
          <w:sz w:val="22"/>
          <w:szCs w:val="22"/>
        </w:rPr>
      </w:pPr>
      <w:r w:rsidRPr="0029545C">
        <w:rPr>
          <w:rFonts w:ascii="Arial" w:hAnsi="Arial" w:cs="Arial"/>
          <w:b/>
          <w:color w:val="000000"/>
          <w:sz w:val="22"/>
          <w:szCs w:val="22"/>
        </w:rPr>
        <w:lastRenderedPageBreak/>
        <w:tab/>
      </w:r>
      <w:r w:rsidR="00817BBF" w:rsidRPr="0029545C">
        <w:rPr>
          <w:rFonts w:ascii="Arial" w:hAnsi="Arial" w:cs="Arial"/>
          <w:b/>
          <w:color w:val="000000"/>
          <w:sz w:val="22"/>
          <w:szCs w:val="22"/>
        </w:rPr>
        <w:t xml:space="preserve">Artículo </w:t>
      </w:r>
      <w:r w:rsidR="00EA5D86" w:rsidRPr="0029545C">
        <w:rPr>
          <w:rFonts w:ascii="Arial" w:hAnsi="Arial" w:cs="Arial"/>
          <w:b/>
          <w:color w:val="000000"/>
          <w:sz w:val="22"/>
          <w:szCs w:val="22"/>
        </w:rPr>
        <w:t>7</w:t>
      </w:r>
      <w:r w:rsidR="00817BBF" w:rsidRPr="0029545C">
        <w:rPr>
          <w:rFonts w:ascii="Arial" w:hAnsi="Arial" w:cs="Arial"/>
          <w:b/>
          <w:color w:val="000000"/>
          <w:sz w:val="22"/>
          <w:szCs w:val="22"/>
        </w:rPr>
        <w:t xml:space="preserve">. </w:t>
      </w:r>
      <w:r w:rsidRPr="0029545C">
        <w:rPr>
          <w:rFonts w:ascii="Arial" w:hAnsi="Arial" w:cs="Arial"/>
          <w:b/>
          <w:color w:val="000000"/>
          <w:sz w:val="22"/>
          <w:szCs w:val="22"/>
        </w:rPr>
        <w:t xml:space="preserve">Pago al contado </w:t>
      </w:r>
    </w:p>
    <w:p w:rsidR="0018509C" w:rsidRPr="0029545C" w:rsidRDefault="0018509C" w:rsidP="0063671C">
      <w:pPr>
        <w:tabs>
          <w:tab w:val="left" w:pos="1134"/>
        </w:tabs>
        <w:spacing w:line="220" w:lineRule="atLeast"/>
        <w:ind w:left="709" w:hanging="709"/>
        <w:jc w:val="both"/>
        <w:rPr>
          <w:rFonts w:ascii="Arial" w:hAnsi="Arial" w:cs="Arial"/>
          <w:b/>
          <w:color w:val="000000"/>
          <w:sz w:val="22"/>
          <w:szCs w:val="22"/>
        </w:rPr>
      </w:pPr>
    </w:p>
    <w:p w:rsidR="005B3331" w:rsidRPr="0029545C" w:rsidRDefault="005B3331" w:rsidP="0063671C">
      <w:pPr>
        <w:pStyle w:val="Prrafodelista"/>
        <w:numPr>
          <w:ilvl w:val="0"/>
          <w:numId w:val="2"/>
        </w:numPr>
        <w:spacing w:line="220" w:lineRule="atLeast"/>
        <w:contextualSpacing w:val="0"/>
        <w:jc w:val="both"/>
        <w:rPr>
          <w:rFonts w:ascii="Arial" w:hAnsi="Arial" w:cs="Arial"/>
          <w:vanish/>
          <w:color w:val="000000"/>
          <w:sz w:val="22"/>
          <w:szCs w:val="22"/>
        </w:rPr>
      </w:pPr>
    </w:p>
    <w:p w:rsidR="00764ADB" w:rsidRPr="0029545C" w:rsidRDefault="00764ADB"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La deuda materia del FRAES que se acoja al pago al contado, se actualiza hasta la fecha de presentación de la solicitud de acogimiento</w:t>
      </w:r>
      <w:r w:rsidR="005B3331" w:rsidRPr="0029545C">
        <w:rPr>
          <w:rFonts w:ascii="Arial" w:hAnsi="Arial" w:cs="Arial"/>
          <w:color w:val="000000"/>
          <w:sz w:val="22"/>
          <w:szCs w:val="22"/>
        </w:rPr>
        <w:t>.</w:t>
      </w:r>
      <w:r w:rsidRPr="0029545C">
        <w:rPr>
          <w:rFonts w:ascii="Arial" w:hAnsi="Arial" w:cs="Arial"/>
          <w:color w:val="000000"/>
          <w:sz w:val="22"/>
          <w:szCs w:val="22"/>
        </w:rPr>
        <w:t xml:space="preserve"> </w:t>
      </w:r>
    </w:p>
    <w:p w:rsidR="000745C1" w:rsidRPr="0029545C" w:rsidRDefault="000745C1" w:rsidP="0063671C">
      <w:pPr>
        <w:tabs>
          <w:tab w:val="left" w:pos="1276"/>
        </w:tabs>
        <w:spacing w:line="220" w:lineRule="atLeast"/>
        <w:ind w:left="709"/>
        <w:jc w:val="both"/>
        <w:rPr>
          <w:rFonts w:ascii="Arial" w:hAnsi="Arial" w:cs="Arial"/>
          <w:color w:val="000000"/>
          <w:sz w:val="22"/>
          <w:szCs w:val="22"/>
        </w:rPr>
      </w:pPr>
    </w:p>
    <w:p w:rsidR="00B855CA" w:rsidRPr="000E34DC" w:rsidRDefault="00B855CA"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El deudor que se acoja al pago al contado, podrá acceder al bono de descuento </w:t>
      </w:r>
      <w:r w:rsidRPr="000E34DC">
        <w:rPr>
          <w:rFonts w:ascii="Arial" w:hAnsi="Arial" w:cs="Arial"/>
          <w:color w:val="000000"/>
          <w:sz w:val="22"/>
          <w:szCs w:val="22"/>
        </w:rPr>
        <w:t>previsto en el artículo 7 del Decreto Legislativo y al bono de descuento adicional de veinte por ciento (20 %) regulado en el inciso a. del artículo 8 del Decreto Legislativo, únicamente si a la fecha de presentación de la solicitud de acogimiento paga el monto total que resulte de la aplicación de los referidos descuentos.</w:t>
      </w:r>
    </w:p>
    <w:p w:rsidR="0018509C" w:rsidRPr="0029545C" w:rsidRDefault="0018509C"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El bono de descuento adicional se aplica sobre el saldo de los intereses, actualización e intereses capitalizados, las multas y sus respectivos intereses, actualización e interés capitalizados contenidos en la deuda materia del FRAES, que resulte luego de la aplicación del bono de descuento.</w:t>
      </w:r>
    </w:p>
    <w:p w:rsidR="0011497A" w:rsidRPr="0029545C" w:rsidRDefault="001423FD"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En los casos en que el pago realizado a </w:t>
      </w:r>
      <w:r w:rsidRPr="000E34DC">
        <w:rPr>
          <w:rFonts w:ascii="Arial" w:hAnsi="Arial" w:cs="Arial"/>
          <w:color w:val="000000"/>
          <w:sz w:val="22"/>
          <w:szCs w:val="22"/>
        </w:rPr>
        <w:t xml:space="preserve">la fecha de presentación de la solicitud de acogimiento del monto resultante de la aplicación del bono de descuento y del bono de descuento adicional no cubra la totalidad de dicho monto, </w:t>
      </w:r>
      <w:r w:rsidR="00F02CF3" w:rsidRPr="000E34DC">
        <w:rPr>
          <w:rFonts w:ascii="Arial" w:hAnsi="Arial" w:cs="Arial"/>
          <w:color w:val="000000"/>
          <w:sz w:val="22"/>
          <w:szCs w:val="22"/>
        </w:rPr>
        <w:t xml:space="preserve">se considerará que el deudor no se acogió al </w:t>
      </w:r>
      <w:r w:rsidR="00B855CA" w:rsidRPr="000E34DC">
        <w:rPr>
          <w:rFonts w:ascii="Arial" w:hAnsi="Arial" w:cs="Arial"/>
          <w:color w:val="000000"/>
          <w:sz w:val="22"/>
          <w:szCs w:val="22"/>
        </w:rPr>
        <w:t>FRAES y por ende no accederá al bono de descuento ni al bono adicional</w:t>
      </w:r>
      <w:r w:rsidR="00F02CF3" w:rsidRPr="000E34DC">
        <w:rPr>
          <w:rFonts w:ascii="Arial" w:hAnsi="Arial" w:cs="Arial"/>
          <w:color w:val="000000"/>
          <w:sz w:val="22"/>
          <w:szCs w:val="22"/>
        </w:rPr>
        <w:t>. E</w:t>
      </w:r>
      <w:r w:rsidRPr="000E34DC">
        <w:rPr>
          <w:rFonts w:ascii="Arial" w:hAnsi="Arial" w:cs="Arial"/>
          <w:color w:val="000000"/>
          <w:sz w:val="22"/>
          <w:szCs w:val="22"/>
        </w:rPr>
        <w:t>l pago realizado se imputará a la deuda incluida en la solicitud de acogimiento, de acuerdo a lo establecido en el artículo 31 del</w:t>
      </w:r>
      <w:r w:rsidRPr="0029545C">
        <w:rPr>
          <w:rFonts w:ascii="Arial" w:hAnsi="Arial" w:cs="Arial"/>
          <w:color w:val="000000"/>
          <w:sz w:val="22"/>
          <w:szCs w:val="22"/>
        </w:rPr>
        <w:t xml:space="preserve"> Código Tributario.</w:t>
      </w:r>
    </w:p>
    <w:p w:rsidR="00DC6ABE" w:rsidRPr="0029545C" w:rsidRDefault="00DC6ABE" w:rsidP="0063671C">
      <w:pPr>
        <w:tabs>
          <w:tab w:val="left" w:pos="1276"/>
        </w:tabs>
        <w:spacing w:line="220" w:lineRule="atLeast"/>
        <w:ind w:left="709"/>
        <w:jc w:val="both"/>
        <w:rPr>
          <w:rFonts w:ascii="Arial" w:hAnsi="Arial" w:cs="Arial"/>
          <w:color w:val="000000"/>
          <w:sz w:val="22"/>
          <w:szCs w:val="22"/>
        </w:rPr>
      </w:pPr>
    </w:p>
    <w:p w:rsidR="00FB73F6" w:rsidRPr="0029545C" w:rsidRDefault="005B3331" w:rsidP="0063671C">
      <w:pPr>
        <w:tabs>
          <w:tab w:val="left" w:pos="1276"/>
        </w:tabs>
        <w:spacing w:line="220" w:lineRule="atLeast"/>
        <w:ind w:firstLine="709"/>
        <w:jc w:val="both"/>
        <w:rPr>
          <w:rFonts w:ascii="Arial" w:hAnsi="Arial" w:cs="Arial"/>
          <w:b/>
          <w:color w:val="000000"/>
          <w:sz w:val="22"/>
          <w:szCs w:val="22"/>
        </w:rPr>
      </w:pPr>
      <w:r w:rsidRPr="0029545C">
        <w:rPr>
          <w:rFonts w:ascii="Arial" w:hAnsi="Arial" w:cs="Arial"/>
          <w:b/>
          <w:color w:val="000000"/>
          <w:sz w:val="22"/>
          <w:szCs w:val="22"/>
        </w:rPr>
        <w:t xml:space="preserve">Artículo </w:t>
      </w:r>
      <w:r w:rsidR="00EA5D86" w:rsidRPr="0029545C">
        <w:rPr>
          <w:rFonts w:ascii="Arial" w:hAnsi="Arial" w:cs="Arial"/>
          <w:b/>
          <w:color w:val="000000"/>
          <w:sz w:val="22"/>
          <w:szCs w:val="22"/>
        </w:rPr>
        <w:t>8</w:t>
      </w:r>
      <w:r w:rsidRPr="0029545C">
        <w:rPr>
          <w:rFonts w:ascii="Arial" w:hAnsi="Arial" w:cs="Arial"/>
          <w:b/>
          <w:color w:val="000000"/>
          <w:sz w:val="22"/>
          <w:szCs w:val="22"/>
        </w:rPr>
        <w:t xml:space="preserve">. Pago fraccionado </w:t>
      </w:r>
    </w:p>
    <w:p w:rsidR="00FB73F6" w:rsidRPr="0029545C" w:rsidRDefault="00FB73F6" w:rsidP="0063671C">
      <w:pPr>
        <w:pStyle w:val="Prrafodelista"/>
        <w:spacing w:line="220" w:lineRule="atLeast"/>
        <w:ind w:left="360"/>
        <w:contextualSpacing w:val="0"/>
        <w:jc w:val="both"/>
        <w:rPr>
          <w:rFonts w:ascii="Arial" w:hAnsi="Arial" w:cs="Arial"/>
          <w:b/>
          <w:color w:val="000000"/>
          <w:sz w:val="22"/>
          <w:szCs w:val="22"/>
        </w:rPr>
      </w:pPr>
    </w:p>
    <w:p w:rsidR="00EA5D86" w:rsidRPr="0029545C" w:rsidRDefault="00EA5D86"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18509C" w:rsidRPr="0084041A" w:rsidRDefault="00CD4D04"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La totalidad de la deuda materia del FRAES se puede fraccionar hasta en 72 cuotas, conformadas por la primera cuota, las cuotas constantes y la última cuota</w:t>
      </w:r>
      <w:r w:rsidR="00401307">
        <w:rPr>
          <w:rFonts w:ascii="Arial" w:hAnsi="Arial" w:cs="Arial"/>
          <w:color w:val="000000"/>
          <w:sz w:val="22"/>
          <w:szCs w:val="22"/>
        </w:rPr>
        <w:t>.</w:t>
      </w:r>
    </w:p>
    <w:p w:rsidR="00EF6BA4" w:rsidRPr="0029545C" w:rsidRDefault="004E0BD7"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Las </w:t>
      </w:r>
      <w:r w:rsidR="00A3306E" w:rsidRPr="0029545C">
        <w:rPr>
          <w:rFonts w:ascii="Arial" w:hAnsi="Arial" w:cs="Arial"/>
          <w:color w:val="000000"/>
          <w:sz w:val="22"/>
          <w:szCs w:val="22"/>
        </w:rPr>
        <w:t xml:space="preserve">cuotas </w:t>
      </w:r>
      <w:r w:rsidRPr="0029545C">
        <w:rPr>
          <w:rFonts w:ascii="Arial" w:hAnsi="Arial" w:cs="Arial"/>
          <w:color w:val="000000"/>
          <w:sz w:val="22"/>
          <w:szCs w:val="22"/>
        </w:rPr>
        <w:t>están</w:t>
      </w:r>
      <w:r w:rsidR="00A3306E" w:rsidRPr="0029545C">
        <w:rPr>
          <w:rFonts w:ascii="Arial" w:hAnsi="Arial" w:cs="Arial"/>
          <w:color w:val="000000"/>
          <w:sz w:val="22"/>
          <w:szCs w:val="22"/>
        </w:rPr>
        <w:t xml:space="preserve"> constituidas por amortización e intereses de fraccionamiento cada una. </w:t>
      </w:r>
    </w:p>
    <w:p w:rsidR="00ED6614" w:rsidRPr="0029545C" w:rsidRDefault="00A3306E"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Las cuotas no podrán ser menor</w:t>
      </w:r>
      <w:r w:rsidR="00891352" w:rsidRPr="0029545C">
        <w:rPr>
          <w:rFonts w:ascii="Arial" w:hAnsi="Arial" w:cs="Arial"/>
          <w:color w:val="000000"/>
          <w:sz w:val="22"/>
          <w:szCs w:val="22"/>
        </w:rPr>
        <w:t>es</w:t>
      </w:r>
      <w:r w:rsidRPr="0029545C">
        <w:rPr>
          <w:rFonts w:ascii="Arial" w:hAnsi="Arial" w:cs="Arial"/>
          <w:color w:val="000000"/>
          <w:sz w:val="22"/>
          <w:szCs w:val="22"/>
        </w:rPr>
        <w:t xml:space="preserve"> a S/ 200</w:t>
      </w:r>
      <w:r w:rsidR="00E53AE9" w:rsidRPr="0029545C">
        <w:rPr>
          <w:rFonts w:ascii="Arial" w:hAnsi="Arial" w:cs="Arial"/>
          <w:color w:val="000000"/>
          <w:sz w:val="22"/>
          <w:szCs w:val="22"/>
        </w:rPr>
        <w:t>,</w:t>
      </w:r>
      <w:r w:rsidRPr="0029545C">
        <w:rPr>
          <w:rFonts w:ascii="Arial" w:hAnsi="Arial" w:cs="Arial"/>
          <w:color w:val="000000"/>
          <w:sz w:val="22"/>
          <w:szCs w:val="22"/>
        </w:rPr>
        <w:t xml:space="preserve">00 (doscientos y 00/100 soles), </w:t>
      </w:r>
      <w:r w:rsidR="0021116D" w:rsidRPr="0029545C">
        <w:rPr>
          <w:rFonts w:ascii="Arial" w:hAnsi="Arial" w:cs="Arial"/>
          <w:color w:val="000000"/>
          <w:sz w:val="22"/>
          <w:szCs w:val="22"/>
        </w:rPr>
        <w:t>salvo la última cuota</w:t>
      </w:r>
      <w:r w:rsidR="00E53AE9" w:rsidRPr="0029545C">
        <w:rPr>
          <w:rFonts w:ascii="Arial" w:hAnsi="Arial" w:cs="Arial"/>
          <w:color w:val="000000"/>
          <w:sz w:val="22"/>
          <w:szCs w:val="22"/>
        </w:rPr>
        <w:t xml:space="preserve"> o, de ser el caso, la cuota bono</w:t>
      </w:r>
      <w:r w:rsidR="0021116D" w:rsidRPr="0029545C">
        <w:rPr>
          <w:rFonts w:ascii="Arial" w:hAnsi="Arial" w:cs="Arial"/>
          <w:color w:val="000000"/>
          <w:sz w:val="22"/>
          <w:szCs w:val="22"/>
        </w:rPr>
        <w:t xml:space="preserve">. </w:t>
      </w:r>
    </w:p>
    <w:p w:rsidR="0021116D" w:rsidRPr="0029545C" w:rsidRDefault="001810C4"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La primera cuota vencerá el último día hábil del mes siguiente de aprobado el fraccionamiento. </w:t>
      </w:r>
    </w:p>
    <w:p w:rsidR="00ED6614" w:rsidRPr="0029545C" w:rsidRDefault="00ED6614"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El vencimiento de las cuotas constantes y de la última</w:t>
      </w:r>
      <w:r w:rsidR="005C4D3B" w:rsidRPr="0029545C">
        <w:rPr>
          <w:rFonts w:ascii="Arial" w:hAnsi="Arial" w:cs="Arial"/>
          <w:color w:val="000000"/>
          <w:sz w:val="22"/>
          <w:szCs w:val="22"/>
        </w:rPr>
        <w:t xml:space="preserve"> </w:t>
      </w:r>
      <w:r w:rsidR="005C4D3B" w:rsidRPr="0084041A">
        <w:rPr>
          <w:rFonts w:ascii="Arial" w:hAnsi="Arial" w:cs="Arial"/>
          <w:color w:val="000000"/>
          <w:sz w:val="22"/>
          <w:szCs w:val="22"/>
        </w:rPr>
        <w:t>cuota</w:t>
      </w:r>
      <w:r w:rsidRPr="0084041A">
        <w:rPr>
          <w:rFonts w:ascii="Arial" w:hAnsi="Arial" w:cs="Arial"/>
          <w:color w:val="000000"/>
          <w:sz w:val="22"/>
          <w:szCs w:val="22"/>
        </w:rPr>
        <w:t xml:space="preserve"> s</w:t>
      </w:r>
      <w:r w:rsidRPr="0029545C">
        <w:rPr>
          <w:rFonts w:ascii="Arial" w:hAnsi="Arial" w:cs="Arial"/>
          <w:color w:val="000000"/>
          <w:sz w:val="22"/>
          <w:szCs w:val="22"/>
        </w:rPr>
        <w:t xml:space="preserve">e producirá el último día hábil de cada mes. </w:t>
      </w:r>
    </w:p>
    <w:p w:rsidR="00ED6614" w:rsidRPr="0029545C" w:rsidRDefault="00ED6614" w:rsidP="0063671C">
      <w:pPr>
        <w:spacing w:line="220" w:lineRule="atLeast"/>
        <w:jc w:val="both"/>
        <w:rPr>
          <w:rFonts w:ascii="Arial" w:hAnsi="Arial" w:cs="Arial"/>
          <w:color w:val="000000"/>
          <w:sz w:val="22"/>
          <w:szCs w:val="22"/>
        </w:rPr>
      </w:pPr>
    </w:p>
    <w:p w:rsidR="00956431" w:rsidRPr="0029545C" w:rsidRDefault="00956431" w:rsidP="0063671C">
      <w:pPr>
        <w:spacing w:line="220" w:lineRule="atLeast"/>
        <w:ind w:left="1134" w:hanging="426"/>
        <w:jc w:val="both"/>
        <w:rPr>
          <w:rFonts w:ascii="Arial" w:hAnsi="Arial" w:cs="Arial"/>
          <w:b/>
          <w:color w:val="000000"/>
          <w:sz w:val="22"/>
          <w:szCs w:val="22"/>
        </w:rPr>
      </w:pPr>
      <w:r w:rsidRPr="0029545C">
        <w:rPr>
          <w:rFonts w:ascii="Arial" w:hAnsi="Arial" w:cs="Arial"/>
          <w:b/>
          <w:color w:val="000000"/>
          <w:sz w:val="22"/>
          <w:szCs w:val="22"/>
        </w:rPr>
        <w:t xml:space="preserve">Artículo </w:t>
      </w:r>
      <w:r w:rsidR="00EA5D86" w:rsidRPr="0029545C">
        <w:rPr>
          <w:rFonts w:ascii="Arial" w:hAnsi="Arial" w:cs="Arial"/>
          <w:b/>
          <w:color w:val="000000"/>
          <w:sz w:val="22"/>
          <w:szCs w:val="22"/>
        </w:rPr>
        <w:t>9</w:t>
      </w:r>
      <w:r w:rsidRPr="0029545C">
        <w:rPr>
          <w:rFonts w:ascii="Arial" w:hAnsi="Arial" w:cs="Arial"/>
          <w:b/>
          <w:color w:val="000000"/>
          <w:sz w:val="22"/>
          <w:szCs w:val="22"/>
        </w:rPr>
        <w:t xml:space="preserve">. Incumplimiento de pago de </w:t>
      </w:r>
      <w:r w:rsidR="001810C4" w:rsidRPr="0029545C">
        <w:rPr>
          <w:rFonts w:ascii="Arial" w:hAnsi="Arial" w:cs="Arial"/>
          <w:b/>
          <w:color w:val="000000"/>
          <w:sz w:val="22"/>
          <w:szCs w:val="22"/>
        </w:rPr>
        <w:t xml:space="preserve">las </w:t>
      </w:r>
      <w:r w:rsidRPr="0029545C">
        <w:rPr>
          <w:rFonts w:ascii="Arial" w:hAnsi="Arial" w:cs="Arial"/>
          <w:b/>
          <w:color w:val="000000"/>
          <w:sz w:val="22"/>
          <w:szCs w:val="22"/>
        </w:rPr>
        <w:t xml:space="preserve">cuotas </w:t>
      </w:r>
      <w:r w:rsidR="00673E97" w:rsidRPr="0029545C">
        <w:rPr>
          <w:rFonts w:ascii="Arial" w:hAnsi="Arial" w:cs="Arial"/>
          <w:b/>
          <w:color w:val="000000"/>
          <w:sz w:val="22"/>
          <w:szCs w:val="22"/>
        </w:rPr>
        <w:t>del FRAES</w:t>
      </w:r>
    </w:p>
    <w:p w:rsidR="00956431" w:rsidRPr="0029545C" w:rsidRDefault="00956431" w:rsidP="0063671C">
      <w:pPr>
        <w:spacing w:line="220" w:lineRule="atLeast"/>
        <w:ind w:left="1134" w:hanging="426"/>
        <w:jc w:val="both"/>
        <w:rPr>
          <w:rFonts w:ascii="Arial" w:hAnsi="Arial" w:cs="Arial"/>
          <w:color w:val="000000"/>
          <w:sz w:val="22"/>
          <w:szCs w:val="22"/>
        </w:rPr>
      </w:pPr>
    </w:p>
    <w:p w:rsidR="00EA5D86" w:rsidRPr="0029545C" w:rsidRDefault="00EA5D86"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4833FC" w:rsidRPr="0029545C" w:rsidRDefault="00956431" w:rsidP="0063671C">
      <w:pPr>
        <w:numPr>
          <w:ilvl w:val="1"/>
          <w:numId w:val="2"/>
        </w:numPr>
        <w:tabs>
          <w:tab w:val="left" w:pos="1134"/>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La cuota vencida e impaga está sujeta a la TIM y podrá ser materia de cobranza. La TIM se aplica sobre el saldo total o parcial de la cuota impaga a partir del día siguiente de su fecha de vencimiento hasta la fecha de su cancelación, inclusive.</w:t>
      </w:r>
      <w:r w:rsidR="004833FC" w:rsidRPr="0029545C">
        <w:rPr>
          <w:rFonts w:ascii="Arial" w:hAnsi="Arial" w:cs="Arial"/>
          <w:color w:val="000000"/>
          <w:sz w:val="22"/>
          <w:szCs w:val="22"/>
        </w:rPr>
        <w:t xml:space="preserve"> Los pagos que se realicen se imputan </w:t>
      </w:r>
      <w:r w:rsidR="00FF028A" w:rsidRPr="0029545C">
        <w:rPr>
          <w:rFonts w:ascii="Arial" w:hAnsi="Arial" w:cs="Arial"/>
          <w:color w:val="000000"/>
          <w:sz w:val="22"/>
          <w:szCs w:val="22"/>
        </w:rPr>
        <w:t xml:space="preserve">del </w:t>
      </w:r>
      <w:r w:rsidR="004833FC" w:rsidRPr="0029545C">
        <w:rPr>
          <w:rFonts w:ascii="Arial" w:hAnsi="Arial" w:cs="Arial"/>
          <w:color w:val="000000"/>
          <w:sz w:val="22"/>
          <w:szCs w:val="22"/>
        </w:rPr>
        <w:t>siguiente</w:t>
      </w:r>
      <w:r w:rsidR="00FF028A" w:rsidRPr="0029545C">
        <w:rPr>
          <w:rFonts w:ascii="Arial" w:hAnsi="Arial" w:cs="Arial"/>
          <w:color w:val="000000"/>
          <w:sz w:val="22"/>
          <w:szCs w:val="22"/>
        </w:rPr>
        <w:t xml:space="preserve"> modo</w:t>
      </w:r>
      <w:r w:rsidR="004833FC" w:rsidRPr="0029545C">
        <w:rPr>
          <w:rFonts w:ascii="Arial" w:hAnsi="Arial" w:cs="Arial"/>
          <w:color w:val="000000"/>
          <w:sz w:val="22"/>
          <w:szCs w:val="22"/>
        </w:rPr>
        <w:t>:</w:t>
      </w:r>
    </w:p>
    <w:p w:rsidR="004833FC" w:rsidRPr="0029545C" w:rsidRDefault="0084041A" w:rsidP="0063671C">
      <w:pPr>
        <w:tabs>
          <w:tab w:val="left" w:pos="709"/>
        </w:tabs>
        <w:spacing w:line="220" w:lineRule="atLeast"/>
        <w:jc w:val="both"/>
        <w:rPr>
          <w:rFonts w:ascii="Arial" w:hAnsi="Arial" w:cs="Arial"/>
          <w:color w:val="000000"/>
          <w:sz w:val="22"/>
          <w:szCs w:val="22"/>
        </w:rPr>
      </w:pPr>
      <w:r>
        <w:rPr>
          <w:rFonts w:ascii="Arial" w:hAnsi="Arial" w:cs="Arial"/>
          <w:color w:val="000000"/>
          <w:sz w:val="22"/>
          <w:szCs w:val="22"/>
        </w:rPr>
        <w:tab/>
        <w:t xml:space="preserve">a. </w:t>
      </w:r>
      <w:r w:rsidR="004833FC" w:rsidRPr="0029545C">
        <w:rPr>
          <w:rFonts w:ascii="Arial" w:hAnsi="Arial" w:cs="Arial"/>
          <w:color w:val="000000"/>
          <w:sz w:val="22"/>
          <w:szCs w:val="22"/>
        </w:rPr>
        <w:t>E</w:t>
      </w:r>
      <w:r w:rsidR="00956431" w:rsidRPr="0029545C">
        <w:rPr>
          <w:rFonts w:ascii="Arial" w:hAnsi="Arial" w:cs="Arial"/>
          <w:color w:val="000000"/>
          <w:sz w:val="22"/>
          <w:szCs w:val="22"/>
        </w:rPr>
        <w:t xml:space="preserve">n primer lugar </w:t>
      </w:r>
      <w:r w:rsidR="004833FC" w:rsidRPr="0029545C">
        <w:rPr>
          <w:rFonts w:ascii="Arial" w:hAnsi="Arial" w:cs="Arial"/>
          <w:color w:val="000000"/>
          <w:sz w:val="22"/>
          <w:szCs w:val="22"/>
        </w:rPr>
        <w:t xml:space="preserve">se imputan </w:t>
      </w:r>
      <w:r w:rsidR="00956431" w:rsidRPr="0029545C">
        <w:rPr>
          <w:rFonts w:ascii="Arial" w:hAnsi="Arial" w:cs="Arial"/>
          <w:color w:val="000000"/>
          <w:sz w:val="22"/>
          <w:szCs w:val="22"/>
        </w:rPr>
        <w:t>a los intereses generados por aplicación de la TIM y, en segundo lugar, a la cuota</w:t>
      </w:r>
      <w:r w:rsidR="004833FC" w:rsidRPr="0029545C">
        <w:rPr>
          <w:rFonts w:ascii="Arial" w:hAnsi="Arial" w:cs="Arial"/>
          <w:color w:val="000000"/>
          <w:sz w:val="22"/>
          <w:szCs w:val="22"/>
        </w:rPr>
        <w:t>; de ser el caso</w:t>
      </w:r>
      <w:r w:rsidR="00956431" w:rsidRPr="0029545C">
        <w:rPr>
          <w:rFonts w:ascii="Arial" w:hAnsi="Arial" w:cs="Arial"/>
          <w:color w:val="000000"/>
          <w:sz w:val="22"/>
          <w:szCs w:val="22"/>
        </w:rPr>
        <w:t>.</w:t>
      </w:r>
    </w:p>
    <w:p w:rsidR="007E1AD6" w:rsidRDefault="00583EC4" w:rsidP="0063671C">
      <w:pPr>
        <w:spacing w:line="220" w:lineRule="atLeast"/>
        <w:ind w:firstLine="709"/>
        <w:jc w:val="both"/>
        <w:rPr>
          <w:rFonts w:ascii="Arial" w:hAnsi="Arial" w:cs="Arial"/>
          <w:color w:val="000000"/>
          <w:sz w:val="22"/>
          <w:szCs w:val="22"/>
        </w:rPr>
      </w:pPr>
      <w:r>
        <w:rPr>
          <w:rFonts w:ascii="Arial" w:hAnsi="Arial" w:cs="Arial"/>
          <w:color w:val="000000"/>
          <w:sz w:val="22"/>
          <w:szCs w:val="22"/>
        </w:rPr>
        <w:t>b.</w:t>
      </w:r>
      <w:r w:rsidRPr="00583EC4">
        <w:rPr>
          <w:rFonts w:ascii="Arial" w:hAnsi="Arial" w:cs="Arial"/>
          <w:color w:val="000000"/>
          <w:sz w:val="22"/>
          <w:szCs w:val="22"/>
        </w:rPr>
        <w:t xml:space="preserve"> </w:t>
      </w:r>
      <w:r w:rsidR="00956431" w:rsidRPr="00583EC4">
        <w:rPr>
          <w:rFonts w:ascii="Arial" w:hAnsi="Arial" w:cs="Arial"/>
          <w:color w:val="000000"/>
          <w:sz w:val="22"/>
          <w:szCs w:val="22"/>
        </w:rPr>
        <w:t xml:space="preserve">De existir </w:t>
      </w:r>
      <w:r w:rsidR="002E1245" w:rsidRPr="00583EC4">
        <w:rPr>
          <w:rFonts w:ascii="Arial" w:hAnsi="Arial" w:cs="Arial"/>
          <w:color w:val="000000"/>
          <w:sz w:val="22"/>
          <w:szCs w:val="22"/>
        </w:rPr>
        <w:t>más de una</w:t>
      </w:r>
      <w:r w:rsidR="00956431" w:rsidRPr="00583EC4">
        <w:rPr>
          <w:rFonts w:ascii="Arial" w:hAnsi="Arial" w:cs="Arial"/>
          <w:color w:val="000000"/>
          <w:sz w:val="22"/>
          <w:szCs w:val="22"/>
        </w:rPr>
        <w:t xml:space="preserve"> </w:t>
      </w:r>
      <w:r w:rsidR="002E1245" w:rsidRPr="00583EC4">
        <w:rPr>
          <w:rFonts w:ascii="Arial" w:hAnsi="Arial" w:cs="Arial"/>
          <w:color w:val="000000"/>
          <w:sz w:val="22"/>
          <w:szCs w:val="22"/>
        </w:rPr>
        <w:t>cuota</w:t>
      </w:r>
      <w:r w:rsidR="00956431" w:rsidRPr="00583EC4">
        <w:rPr>
          <w:rFonts w:ascii="Arial" w:hAnsi="Arial" w:cs="Arial"/>
          <w:color w:val="000000"/>
          <w:sz w:val="22"/>
          <w:szCs w:val="22"/>
        </w:rPr>
        <w:t xml:space="preserve"> vencida e impaga, los pagos que se realicen se imputarán, en primer lugar, a la cuota de mayor antigüedad</w:t>
      </w:r>
      <w:r w:rsidR="009708DA" w:rsidRPr="00583EC4">
        <w:rPr>
          <w:rFonts w:ascii="Arial" w:hAnsi="Arial" w:cs="Arial"/>
          <w:color w:val="000000"/>
          <w:sz w:val="22"/>
          <w:szCs w:val="22"/>
        </w:rPr>
        <w:t>, o</w:t>
      </w:r>
      <w:r w:rsidR="00B07045" w:rsidRPr="00583EC4">
        <w:rPr>
          <w:rFonts w:ascii="Arial" w:hAnsi="Arial" w:cs="Arial"/>
          <w:color w:val="000000"/>
          <w:sz w:val="22"/>
          <w:szCs w:val="22"/>
        </w:rPr>
        <w:t>bservando lo establ</w:t>
      </w:r>
      <w:r w:rsidR="009708DA" w:rsidRPr="00583EC4">
        <w:rPr>
          <w:rFonts w:ascii="Arial" w:hAnsi="Arial" w:cs="Arial"/>
          <w:color w:val="000000"/>
          <w:sz w:val="22"/>
          <w:szCs w:val="22"/>
        </w:rPr>
        <w:t>ecido en el literal anterior</w:t>
      </w:r>
      <w:r w:rsidR="002E1245" w:rsidRPr="00583EC4">
        <w:rPr>
          <w:rFonts w:ascii="Arial" w:hAnsi="Arial" w:cs="Arial"/>
          <w:color w:val="000000"/>
          <w:sz w:val="22"/>
          <w:szCs w:val="22"/>
        </w:rPr>
        <w:t>.</w:t>
      </w:r>
    </w:p>
    <w:p w:rsidR="00673E97" w:rsidRDefault="00673E97"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La acumulación de tres o más cuotas mensuales vencidas y pendientes de pago, total o parcialmente, faculta a la SUNAT a la cobranza de la totalidad de las cuotas pendientes de pago, dándose por vencidos todos los plazos. Para tal efecto, se entenderá que se ha cumplido co</w:t>
      </w:r>
      <w:r w:rsidR="00CF63E8" w:rsidRPr="0029545C">
        <w:rPr>
          <w:rFonts w:ascii="Arial" w:hAnsi="Arial" w:cs="Arial"/>
          <w:color w:val="000000"/>
          <w:sz w:val="22"/>
          <w:szCs w:val="22"/>
        </w:rPr>
        <w:t>n el pago de las cuotas cuando e</w:t>
      </w:r>
      <w:r w:rsidRPr="0029545C">
        <w:rPr>
          <w:rFonts w:ascii="Arial" w:hAnsi="Arial" w:cs="Arial"/>
          <w:color w:val="000000"/>
          <w:sz w:val="22"/>
          <w:szCs w:val="22"/>
        </w:rPr>
        <w:t>stas hayan sido canceladas íntegramente, incluyendo los respectivos intereses moratorios, de ser el caso.</w:t>
      </w:r>
    </w:p>
    <w:p w:rsidR="00673E97" w:rsidRPr="0029545C" w:rsidRDefault="00673E97"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En el supuesto señalado en el </w:t>
      </w:r>
      <w:r w:rsidR="003A584A" w:rsidRPr="0029545C">
        <w:rPr>
          <w:rFonts w:ascii="Arial" w:hAnsi="Arial" w:cs="Arial"/>
          <w:color w:val="000000"/>
          <w:sz w:val="22"/>
          <w:szCs w:val="22"/>
        </w:rPr>
        <w:t>párrafo</w:t>
      </w:r>
      <w:r w:rsidR="0006742F" w:rsidRPr="0029545C">
        <w:rPr>
          <w:rFonts w:ascii="Arial" w:hAnsi="Arial" w:cs="Arial"/>
          <w:color w:val="000000"/>
          <w:sz w:val="22"/>
          <w:szCs w:val="22"/>
        </w:rPr>
        <w:t xml:space="preserve"> </w:t>
      </w:r>
      <w:r w:rsidRPr="0029545C">
        <w:rPr>
          <w:rFonts w:ascii="Arial" w:hAnsi="Arial" w:cs="Arial"/>
          <w:color w:val="000000"/>
          <w:sz w:val="22"/>
          <w:szCs w:val="22"/>
        </w:rPr>
        <w:t>anterior, la totalidad de las cuotas pendientes de pago están sujetas a la TIM, la cual se aplica:</w:t>
      </w:r>
    </w:p>
    <w:p w:rsidR="00673E97" w:rsidRPr="0029545C" w:rsidRDefault="00673E97" w:rsidP="0063671C">
      <w:pPr>
        <w:numPr>
          <w:ilvl w:val="1"/>
          <w:numId w:val="6"/>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lastRenderedPageBreak/>
        <w:t xml:space="preserve">Tratándose de las cuotas vencidas y pendientes de pago, a partir del día siguiente del vencimiento de </w:t>
      </w:r>
      <w:r w:rsidR="001133F0" w:rsidRPr="0029545C">
        <w:rPr>
          <w:rFonts w:ascii="Arial" w:hAnsi="Arial" w:cs="Arial"/>
          <w:color w:val="000000"/>
          <w:sz w:val="22"/>
          <w:szCs w:val="22"/>
        </w:rPr>
        <w:t>cada</w:t>
      </w:r>
      <w:r w:rsidRPr="0029545C">
        <w:rPr>
          <w:rFonts w:ascii="Arial" w:hAnsi="Arial" w:cs="Arial"/>
          <w:color w:val="000000"/>
          <w:sz w:val="22"/>
          <w:szCs w:val="22"/>
        </w:rPr>
        <w:t xml:space="preserve"> cuota y hasta la fecha de su cancelación, inclusive.</w:t>
      </w:r>
    </w:p>
    <w:p w:rsidR="00B128F8" w:rsidRPr="0029545C" w:rsidRDefault="00D71C1B" w:rsidP="0063671C">
      <w:pPr>
        <w:spacing w:line="220" w:lineRule="atLeast"/>
        <w:ind w:left="1276" w:hanging="567"/>
        <w:jc w:val="both"/>
        <w:rPr>
          <w:rFonts w:ascii="Arial" w:hAnsi="Arial" w:cs="Arial"/>
          <w:color w:val="000000"/>
          <w:sz w:val="22"/>
          <w:szCs w:val="22"/>
        </w:rPr>
      </w:pPr>
      <w:r w:rsidRPr="0029545C">
        <w:rPr>
          <w:rFonts w:ascii="Arial" w:hAnsi="Arial" w:cs="Arial"/>
          <w:color w:val="000000"/>
          <w:sz w:val="22"/>
          <w:szCs w:val="22"/>
        </w:rPr>
        <w:t>b.</w:t>
      </w:r>
      <w:r w:rsidRPr="0029545C">
        <w:rPr>
          <w:rFonts w:ascii="Arial" w:hAnsi="Arial" w:cs="Arial"/>
          <w:color w:val="000000"/>
          <w:sz w:val="22"/>
          <w:szCs w:val="22"/>
        </w:rPr>
        <w:tab/>
        <w:t>Tratándose de las cuotas no vencidas e impagas:</w:t>
      </w:r>
    </w:p>
    <w:p w:rsidR="00A44205" w:rsidRPr="00C20F91" w:rsidRDefault="00C20F91" w:rsidP="0063671C">
      <w:pPr>
        <w:tabs>
          <w:tab w:val="left" w:pos="709"/>
          <w:tab w:val="left" w:pos="1276"/>
        </w:tabs>
        <w:spacing w:line="220" w:lineRule="atLeast"/>
        <w:jc w:val="both"/>
        <w:rPr>
          <w:rFonts w:ascii="Arial" w:hAnsi="Arial" w:cs="Arial"/>
          <w:color w:val="000000"/>
          <w:sz w:val="22"/>
          <w:szCs w:val="22"/>
        </w:rPr>
      </w:pPr>
      <w:r>
        <w:rPr>
          <w:rFonts w:ascii="Arial" w:hAnsi="Arial" w:cs="Arial"/>
          <w:color w:val="000000"/>
          <w:sz w:val="22"/>
          <w:szCs w:val="22"/>
        </w:rPr>
        <w:tab/>
        <w:t>i.</w:t>
      </w:r>
      <w:r w:rsidRPr="00C20F91">
        <w:rPr>
          <w:rFonts w:ascii="Arial" w:hAnsi="Arial" w:cs="Arial"/>
          <w:color w:val="000000"/>
          <w:sz w:val="22"/>
          <w:szCs w:val="22"/>
        </w:rPr>
        <w:t xml:space="preserve"> </w:t>
      </w:r>
      <w:r>
        <w:rPr>
          <w:rFonts w:ascii="Arial" w:hAnsi="Arial" w:cs="Arial"/>
          <w:color w:val="000000"/>
          <w:sz w:val="22"/>
          <w:szCs w:val="22"/>
        </w:rPr>
        <w:tab/>
      </w:r>
      <w:r w:rsidR="00257D8D" w:rsidRPr="00C20F91">
        <w:rPr>
          <w:rFonts w:ascii="Arial" w:hAnsi="Arial" w:cs="Arial"/>
          <w:color w:val="000000"/>
          <w:sz w:val="22"/>
          <w:szCs w:val="22"/>
        </w:rPr>
        <w:t>A</w:t>
      </w:r>
      <w:r w:rsidR="00D71C1B" w:rsidRPr="00C20F91">
        <w:rPr>
          <w:rFonts w:ascii="Arial" w:hAnsi="Arial" w:cs="Arial"/>
          <w:color w:val="000000"/>
          <w:sz w:val="22"/>
          <w:szCs w:val="22"/>
        </w:rPr>
        <w:t xml:space="preserve"> partir del día siguiente en que el deudor acumule tres cuotas vencidas y pendientes de pago, total o parcialmente, hasta la fecha de su </w:t>
      </w:r>
      <w:r w:rsidR="00CF63E8" w:rsidRPr="00C20F91">
        <w:rPr>
          <w:rFonts w:ascii="Arial" w:hAnsi="Arial" w:cs="Arial"/>
          <w:color w:val="000000"/>
          <w:sz w:val="22"/>
          <w:szCs w:val="22"/>
        </w:rPr>
        <w:t>cancelación</w:t>
      </w:r>
      <w:r w:rsidR="00D71C1B" w:rsidRPr="00C20F91">
        <w:rPr>
          <w:rFonts w:ascii="Arial" w:hAnsi="Arial" w:cs="Arial"/>
          <w:color w:val="000000"/>
          <w:sz w:val="22"/>
          <w:szCs w:val="22"/>
        </w:rPr>
        <w:t>, inclusive</w:t>
      </w:r>
      <w:r w:rsidR="00257D8D" w:rsidRPr="00C20F91">
        <w:rPr>
          <w:rFonts w:ascii="Arial" w:hAnsi="Arial" w:cs="Arial"/>
          <w:color w:val="000000"/>
          <w:sz w:val="22"/>
          <w:szCs w:val="22"/>
        </w:rPr>
        <w:t>, y;</w:t>
      </w:r>
      <w:r w:rsidR="00D71C1B" w:rsidRPr="00C20F91">
        <w:rPr>
          <w:rFonts w:ascii="Arial" w:hAnsi="Arial" w:cs="Arial"/>
          <w:color w:val="000000"/>
          <w:sz w:val="22"/>
          <w:szCs w:val="22"/>
        </w:rPr>
        <w:t xml:space="preserve"> </w:t>
      </w:r>
    </w:p>
    <w:p w:rsidR="00B128F8" w:rsidRPr="00C20F91" w:rsidRDefault="00C20F91" w:rsidP="0063671C">
      <w:pPr>
        <w:tabs>
          <w:tab w:val="left" w:pos="1134"/>
          <w:tab w:val="left" w:pos="1276"/>
        </w:tabs>
        <w:spacing w:line="220" w:lineRule="atLeast"/>
        <w:jc w:val="both"/>
        <w:rPr>
          <w:rFonts w:ascii="Arial" w:hAnsi="Arial" w:cs="Arial"/>
          <w:color w:val="000000"/>
          <w:sz w:val="22"/>
          <w:szCs w:val="22"/>
        </w:rPr>
      </w:pPr>
      <w:r>
        <w:rPr>
          <w:rFonts w:ascii="Arial" w:hAnsi="Arial" w:cs="Arial"/>
          <w:color w:val="000000"/>
          <w:sz w:val="22"/>
          <w:szCs w:val="22"/>
        </w:rPr>
        <w:t xml:space="preserve">           ii. </w:t>
      </w:r>
      <w:r>
        <w:rPr>
          <w:rFonts w:ascii="Arial" w:hAnsi="Arial" w:cs="Arial"/>
          <w:color w:val="000000"/>
          <w:sz w:val="22"/>
          <w:szCs w:val="22"/>
        </w:rPr>
        <w:tab/>
        <w:t xml:space="preserve"> </w:t>
      </w:r>
      <w:r w:rsidR="00257D8D" w:rsidRPr="00C20F91">
        <w:rPr>
          <w:rFonts w:ascii="Arial" w:hAnsi="Arial" w:cs="Arial"/>
          <w:color w:val="000000"/>
          <w:sz w:val="22"/>
          <w:szCs w:val="22"/>
        </w:rPr>
        <w:t>S</w:t>
      </w:r>
      <w:r w:rsidR="00D71C1B" w:rsidRPr="00C20F91">
        <w:rPr>
          <w:rFonts w:ascii="Arial" w:hAnsi="Arial" w:cs="Arial"/>
          <w:color w:val="000000"/>
          <w:sz w:val="22"/>
          <w:szCs w:val="22"/>
        </w:rPr>
        <w:t xml:space="preserve">obre el monto total de las cuotas no vencidas, sin incluir los intereses de fraccionamiento no generados. </w:t>
      </w:r>
    </w:p>
    <w:p w:rsidR="00B128F8" w:rsidRPr="0029545C" w:rsidRDefault="00B128F8" w:rsidP="0063671C">
      <w:pPr>
        <w:spacing w:line="220" w:lineRule="atLeast"/>
        <w:ind w:left="992" w:hanging="425"/>
        <w:jc w:val="both"/>
        <w:rPr>
          <w:rFonts w:ascii="Arial" w:hAnsi="Arial" w:cs="Arial"/>
          <w:color w:val="000000"/>
          <w:sz w:val="22"/>
          <w:szCs w:val="22"/>
        </w:rPr>
      </w:pPr>
    </w:p>
    <w:p w:rsidR="00673E97" w:rsidRDefault="00673E97"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En el </w:t>
      </w:r>
      <w:r w:rsidR="00F924BF" w:rsidRPr="0029545C">
        <w:rPr>
          <w:rFonts w:ascii="Arial" w:hAnsi="Arial" w:cs="Arial"/>
          <w:color w:val="000000"/>
          <w:sz w:val="22"/>
          <w:szCs w:val="22"/>
        </w:rPr>
        <w:t>caso d</w:t>
      </w:r>
      <w:r w:rsidRPr="0029545C">
        <w:rPr>
          <w:rFonts w:ascii="Arial" w:hAnsi="Arial" w:cs="Arial"/>
          <w:color w:val="000000"/>
          <w:sz w:val="22"/>
          <w:szCs w:val="22"/>
        </w:rPr>
        <w:t xml:space="preserve">el </w:t>
      </w:r>
      <w:r w:rsidR="003A584A" w:rsidRPr="0029545C">
        <w:rPr>
          <w:rFonts w:ascii="Arial" w:hAnsi="Arial" w:cs="Arial"/>
          <w:color w:val="000000"/>
          <w:sz w:val="22"/>
          <w:szCs w:val="22"/>
        </w:rPr>
        <w:t>párrafo</w:t>
      </w:r>
      <w:r w:rsidR="00CF63E8" w:rsidRPr="0029545C">
        <w:rPr>
          <w:rFonts w:ascii="Arial" w:hAnsi="Arial" w:cs="Arial"/>
          <w:color w:val="000000"/>
          <w:sz w:val="22"/>
          <w:szCs w:val="22"/>
        </w:rPr>
        <w:t xml:space="preserve"> </w:t>
      </w:r>
      <w:r w:rsidR="00EF6355" w:rsidRPr="0029545C">
        <w:rPr>
          <w:rFonts w:ascii="Arial" w:hAnsi="Arial" w:cs="Arial"/>
          <w:color w:val="000000"/>
          <w:sz w:val="22"/>
          <w:szCs w:val="22"/>
        </w:rPr>
        <w:t>9</w:t>
      </w:r>
      <w:r w:rsidR="004833FC" w:rsidRPr="0029545C">
        <w:rPr>
          <w:rFonts w:ascii="Arial" w:hAnsi="Arial" w:cs="Arial"/>
          <w:color w:val="000000"/>
          <w:sz w:val="22"/>
          <w:szCs w:val="22"/>
        </w:rPr>
        <w:t>.</w:t>
      </w:r>
      <w:r w:rsidR="00DF0865" w:rsidRPr="0029545C">
        <w:rPr>
          <w:rFonts w:ascii="Arial" w:hAnsi="Arial" w:cs="Arial"/>
          <w:color w:val="000000"/>
          <w:sz w:val="22"/>
          <w:szCs w:val="22"/>
        </w:rPr>
        <w:t>2</w:t>
      </w:r>
      <w:r w:rsidRPr="0029545C">
        <w:rPr>
          <w:rFonts w:ascii="Arial" w:hAnsi="Arial" w:cs="Arial"/>
          <w:color w:val="000000"/>
          <w:sz w:val="22"/>
          <w:szCs w:val="22"/>
        </w:rPr>
        <w:t xml:space="preserve"> o cuando no se efectúe el pago de la cuota bono hasta el último día hábil del mes siguiente al vencimiento de </w:t>
      </w:r>
      <w:r w:rsidR="00CF63E8" w:rsidRPr="0029545C">
        <w:rPr>
          <w:rFonts w:ascii="Arial" w:hAnsi="Arial" w:cs="Arial"/>
          <w:color w:val="000000"/>
          <w:sz w:val="22"/>
          <w:szCs w:val="22"/>
        </w:rPr>
        <w:t>e</w:t>
      </w:r>
      <w:r w:rsidRPr="0029545C">
        <w:rPr>
          <w:rFonts w:ascii="Arial" w:hAnsi="Arial" w:cs="Arial"/>
          <w:color w:val="000000"/>
          <w:sz w:val="22"/>
          <w:szCs w:val="22"/>
        </w:rPr>
        <w:t xml:space="preserve">sta, no se accederá al bono de descuento </w:t>
      </w:r>
      <w:r w:rsidR="00AA7331" w:rsidRPr="0029545C">
        <w:rPr>
          <w:rFonts w:ascii="Arial" w:hAnsi="Arial" w:cs="Arial"/>
          <w:color w:val="000000"/>
          <w:sz w:val="22"/>
          <w:szCs w:val="22"/>
        </w:rPr>
        <w:t>previsto</w:t>
      </w:r>
      <w:r w:rsidRPr="0029545C">
        <w:rPr>
          <w:rFonts w:ascii="Arial" w:hAnsi="Arial" w:cs="Arial"/>
          <w:color w:val="000000"/>
          <w:sz w:val="22"/>
          <w:szCs w:val="22"/>
        </w:rPr>
        <w:t xml:space="preserve"> en el </w:t>
      </w:r>
      <w:r w:rsidR="00AA7331" w:rsidRPr="0029545C">
        <w:rPr>
          <w:rFonts w:ascii="Arial" w:hAnsi="Arial" w:cs="Arial"/>
          <w:color w:val="000000"/>
          <w:sz w:val="22"/>
          <w:szCs w:val="22"/>
        </w:rPr>
        <w:t xml:space="preserve">artículo 7 del </w:t>
      </w:r>
      <w:r w:rsidRPr="0029545C">
        <w:rPr>
          <w:rFonts w:ascii="Arial" w:hAnsi="Arial" w:cs="Arial"/>
          <w:color w:val="000000"/>
          <w:sz w:val="22"/>
          <w:szCs w:val="22"/>
        </w:rPr>
        <w:t>Decreto Legislativo.</w:t>
      </w:r>
    </w:p>
    <w:p w:rsidR="00673E97" w:rsidRPr="0029545C" w:rsidRDefault="00673E97"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El deudor </w:t>
      </w:r>
      <w:r w:rsidR="00AA7331" w:rsidRPr="0029545C">
        <w:rPr>
          <w:rFonts w:ascii="Arial" w:hAnsi="Arial" w:cs="Arial"/>
          <w:color w:val="000000"/>
          <w:sz w:val="22"/>
          <w:szCs w:val="22"/>
        </w:rPr>
        <w:t>no podrá</w:t>
      </w:r>
      <w:r w:rsidRPr="0029545C">
        <w:rPr>
          <w:rFonts w:ascii="Arial" w:hAnsi="Arial" w:cs="Arial"/>
          <w:color w:val="000000"/>
          <w:sz w:val="22"/>
          <w:szCs w:val="22"/>
        </w:rPr>
        <w:t xml:space="preserve"> ser calificado como buen contribuyente, en tanto no cumpla con el pago de la totalidad de las cuotas referidas en el </w:t>
      </w:r>
      <w:r w:rsidR="003A584A" w:rsidRPr="0029545C">
        <w:rPr>
          <w:rFonts w:ascii="Arial" w:hAnsi="Arial" w:cs="Arial"/>
          <w:color w:val="000000"/>
          <w:sz w:val="22"/>
          <w:szCs w:val="22"/>
        </w:rPr>
        <w:t xml:space="preserve">párrafo </w:t>
      </w:r>
      <w:r w:rsidR="00EF6355" w:rsidRPr="0029545C">
        <w:rPr>
          <w:rFonts w:ascii="Arial" w:hAnsi="Arial" w:cs="Arial"/>
          <w:color w:val="000000"/>
          <w:sz w:val="22"/>
          <w:szCs w:val="22"/>
        </w:rPr>
        <w:t>9</w:t>
      </w:r>
      <w:r w:rsidR="004833FC" w:rsidRPr="0029545C">
        <w:rPr>
          <w:rFonts w:ascii="Arial" w:hAnsi="Arial" w:cs="Arial"/>
          <w:color w:val="000000"/>
          <w:sz w:val="22"/>
          <w:szCs w:val="22"/>
        </w:rPr>
        <w:t>.</w:t>
      </w:r>
      <w:r w:rsidR="00DF0865" w:rsidRPr="0029545C">
        <w:rPr>
          <w:rFonts w:ascii="Arial" w:hAnsi="Arial" w:cs="Arial"/>
          <w:color w:val="000000"/>
          <w:sz w:val="22"/>
          <w:szCs w:val="22"/>
        </w:rPr>
        <w:t>2</w:t>
      </w:r>
      <w:r w:rsidRPr="0029545C">
        <w:rPr>
          <w:rFonts w:ascii="Arial" w:hAnsi="Arial" w:cs="Arial"/>
          <w:color w:val="000000"/>
          <w:sz w:val="22"/>
          <w:szCs w:val="22"/>
        </w:rPr>
        <w:t>.</w:t>
      </w:r>
    </w:p>
    <w:p w:rsidR="00673E97" w:rsidRPr="0029545C" w:rsidRDefault="00673E97"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El incumplimiento del pago de las cuotas no ocasiona la pérdida de la extinción de la deuda tributaria regulada en el artículo 11 del Decreto Legislativo ni la modalidad de pago fraccionado a la que se acoge la deuda materia del FRAES,</w:t>
      </w:r>
      <w:r w:rsidR="00257D8D" w:rsidRPr="0029545C">
        <w:rPr>
          <w:rFonts w:ascii="Arial" w:hAnsi="Arial" w:cs="Arial"/>
          <w:color w:val="000000"/>
          <w:sz w:val="22"/>
          <w:szCs w:val="22"/>
        </w:rPr>
        <w:t xml:space="preserve"> salvo en el caso del supuesto del </w:t>
      </w:r>
      <w:r w:rsidR="003A584A" w:rsidRPr="0029545C">
        <w:rPr>
          <w:rFonts w:ascii="Arial" w:hAnsi="Arial" w:cs="Arial"/>
          <w:color w:val="000000"/>
          <w:sz w:val="22"/>
          <w:szCs w:val="22"/>
        </w:rPr>
        <w:t xml:space="preserve">párrafo </w:t>
      </w:r>
      <w:r w:rsidR="00EF6355" w:rsidRPr="0029545C">
        <w:rPr>
          <w:rFonts w:ascii="Arial" w:hAnsi="Arial" w:cs="Arial"/>
          <w:color w:val="000000"/>
          <w:sz w:val="22"/>
          <w:szCs w:val="22"/>
        </w:rPr>
        <w:t>9</w:t>
      </w:r>
      <w:r w:rsidR="00257D8D" w:rsidRPr="0029545C">
        <w:rPr>
          <w:rFonts w:ascii="Arial" w:hAnsi="Arial" w:cs="Arial"/>
          <w:color w:val="000000"/>
          <w:sz w:val="22"/>
          <w:szCs w:val="22"/>
        </w:rPr>
        <w:t>.2</w:t>
      </w:r>
      <w:r w:rsidRPr="0029545C">
        <w:rPr>
          <w:rFonts w:ascii="Arial" w:hAnsi="Arial" w:cs="Arial"/>
          <w:color w:val="000000"/>
          <w:sz w:val="22"/>
          <w:szCs w:val="22"/>
        </w:rPr>
        <w:t>.</w:t>
      </w:r>
    </w:p>
    <w:p w:rsidR="00673E97" w:rsidRPr="0029545C" w:rsidRDefault="00673E97" w:rsidP="0063671C">
      <w:pPr>
        <w:spacing w:line="220" w:lineRule="atLeast"/>
        <w:jc w:val="both"/>
        <w:rPr>
          <w:rFonts w:ascii="Arial" w:hAnsi="Arial" w:cs="Arial"/>
          <w:color w:val="000000"/>
          <w:sz w:val="22"/>
          <w:szCs w:val="22"/>
        </w:rPr>
      </w:pPr>
    </w:p>
    <w:p w:rsidR="0026195B" w:rsidRPr="0029545C" w:rsidRDefault="0026195B" w:rsidP="0063671C">
      <w:pPr>
        <w:spacing w:line="220" w:lineRule="atLeast"/>
        <w:ind w:left="1134" w:hanging="426"/>
        <w:jc w:val="both"/>
        <w:rPr>
          <w:rFonts w:ascii="Arial" w:hAnsi="Arial" w:cs="Arial"/>
          <w:b/>
          <w:color w:val="000000"/>
          <w:sz w:val="22"/>
          <w:szCs w:val="22"/>
        </w:rPr>
      </w:pPr>
      <w:r w:rsidRPr="0029545C">
        <w:rPr>
          <w:rFonts w:ascii="Arial" w:hAnsi="Arial" w:cs="Arial"/>
          <w:b/>
          <w:color w:val="000000"/>
          <w:sz w:val="22"/>
          <w:szCs w:val="22"/>
        </w:rPr>
        <w:t xml:space="preserve">Artículo </w:t>
      </w:r>
      <w:r w:rsidR="00EA5D86" w:rsidRPr="0029545C">
        <w:rPr>
          <w:rFonts w:ascii="Arial" w:hAnsi="Arial" w:cs="Arial"/>
          <w:b/>
          <w:color w:val="000000"/>
          <w:sz w:val="22"/>
          <w:szCs w:val="22"/>
        </w:rPr>
        <w:t>10</w:t>
      </w:r>
      <w:r w:rsidRPr="0029545C">
        <w:rPr>
          <w:rFonts w:ascii="Arial" w:hAnsi="Arial" w:cs="Arial"/>
          <w:b/>
          <w:color w:val="000000"/>
          <w:sz w:val="22"/>
          <w:szCs w:val="22"/>
        </w:rPr>
        <w:t>. Pago anticipado de cuotas</w:t>
      </w:r>
    </w:p>
    <w:p w:rsidR="00EA5D86" w:rsidRPr="0029545C" w:rsidRDefault="00EA5D86" w:rsidP="0063671C">
      <w:pPr>
        <w:pStyle w:val="Prrafodelista"/>
        <w:keepNext/>
        <w:keepLines/>
        <w:numPr>
          <w:ilvl w:val="0"/>
          <w:numId w:val="15"/>
        </w:numPr>
        <w:spacing w:before="480" w:line="220" w:lineRule="atLeast"/>
        <w:contextualSpacing w:val="0"/>
        <w:outlineLvl w:val="0"/>
        <w:rPr>
          <w:rFonts w:ascii="Cambria" w:hAnsi="Cambria"/>
          <w:b/>
          <w:bCs/>
          <w:vanish/>
          <w:color w:val="365F91"/>
          <w:sz w:val="22"/>
          <w:szCs w:val="22"/>
        </w:rPr>
      </w:pPr>
    </w:p>
    <w:p w:rsidR="00EA5D86" w:rsidRPr="0029545C" w:rsidRDefault="00EA5D86" w:rsidP="0063671C">
      <w:pPr>
        <w:pStyle w:val="Prrafodelista"/>
        <w:keepNext/>
        <w:keepLines/>
        <w:numPr>
          <w:ilvl w:val="0"/>
          <w:numId w:val="15"/>
        </w:numPr>
        <w:spacing w:before="480" w:line="220" w:lineRule="atLeast"/>
        <w:contextualSpacing w:val="0"/>
        <w:outlineLvl w:val="0"/>
        <w:rPr>
          <w:rFonts w:ascii="Cambria" w:hAnsi="Cambria"/>
          <w:b/>
          <w:bCs/>
          <w:vanish/>
          <w:color w:val="365F91"/>
          <w:sz w:val="22"/>
          <w:szCs w:val="22"/>
        </w:rPr>
      </w:pPr>
    </w:p>
    <w:p w:rsidR="00EA5D86" w:rsidRPr="0029545C" w:rsidRDefault="00EA5D86" w:rsidP="0063671C">
      <w:pPr>
        <w:pStyle w:val="Prrafodelista"/>
        <w:keepNext/>
        <w:keepLines/>
        <w:numPr>
          <w:ilvl w:val="0"/>
          <w:numId w:val="15"/>
        </w:numPr>
        <w:spacing w:before="480" w:line="220" w:lineRule="atLeast"/>
        <w:contextualSpacing w:val="0"/>
        <w:outlineLvl w:val="0"/>
        <w:rPr>
          <w:rFonts w:ascii="Cambria" w:hAnsi="Cambria"/>
          <w:b/>
          <w:bCs/>
          <w:vanish/>
          <w:color w:val="365F91"/>
          <w:sz w:val="22"/>
          <w:szCs w:val="22"/>
        </w:rPr>
      </w:pPr>
    </w:p>
    <w:p w:rsidR="00EA5D86" w:rsidRPr="0029545C" w:rsidRDefault="00EA5D86" w:rsidP="0063671C">
      <w:pPr>
        <w:pStyle w:val="Prrafodelista"/>
        <w:keepNext/>
        <w:keepLines/>
        <w:numPr>
          <w:ilvl w:val="0"/>
          <w:numId w:val="15"/>
        </w:numPr>
        <w:spacing w:before="480" w:line="220" w:lineRule="atLeast"/>
        <w:contextualSpacing w:val="0"/>
        <w:outlineLvl w:val="0"/>
        <w:rPr>
          <w:rFonts w:ascii="Cambria" w:hAnsi="Cambria"/>
          <w:b/>
          <w:bCs/>
          <w:vanish/>
          <w:color w:val="365F91"/>
          <w:sz w:val="22"/>
          <w:szCs w:val="22"/>
        </w:rPr>
      </w:pPr>
    </w:p>
    <w:p w:rsidR="00EA5D86" w:rsidRPr="0029545C" w:rsidRDefault="00EA5D86" w:rsidP="0063671C">
      <w:pPr>
        <w:pStyle w:val="Prrafodelista"/>
        <w:keepNext/>
        <w:keepLines/>
        <w:numPr>
          <w:ilvl w:val="0"/>
          <w:numId w:val="15"/>
        </w:numPr>
        <w:spacing w:before="480" w:line="220" w:lineRule="atLeast"/>
        <w:contextualSpacing w:val="0"/>
        <w:outlineLvl w:val="0"/>
        <w:rPr>
          <w:rFonts w:ascii="Cambria" w:hAnsi="Cambria"/>
          <w:b/>
          <w:bCs/>
          <w:vanish/>
          <w:color w:val="365F91"/>
          <w:sz w:val="22"/>
          <w:szCs w:val="22"/>
        </w:rPr>
      </w:pPr>
    </w:p>
    <w:p w:rsidR="00EA5D86" w:rsidRPr="0029545C" w:rsidRDefault="00EA5D86" w:rsidP="0063671C">
      <w:pPr>
        <w:pStyle w:val="Prrafodelista"/>
        <w:keepNext/>
        <w:keepLines/>
        <w:numPr>
          <w:ilvl w:val="0"/>
          <w:numId w:val="15"/>
        </w:numPr>
        <w:spacing w:before="480" w:line="220" w:lineRule="atLeast"/>
        <w:contextualSpacing w:val="0"/>
        <w:outlineLvl w:val="0"/>
        <w:rPr>
          <w:rFonts w:ascii="Cambria" w:hAnsi="Cambria"/>
          <w:b/>
          <w:bCs/>
          <w:vanish/>
          <w:color w:val="365F91"/>
          <w:sz w:val="22"/>
          <w:szCs w:val="22"/>
        </w:rPr>
      </w:pPr>
    </w:p>
    <w:p w:rsidR="00EA5D86" w:rsidRPr="0029545C" w:rsidRDefault="00EA5D86" w:rsidP="0063671C">
      <w:pPr>
        <w:pStyle w:val="Prrafodelista"/>
        <w:keepNext/>
        <w:keepLines/>
        <w:numPr>
          <w:ilvl w:val="0"/>
          <w:numId w:val="15"/>
        </w:numPr>
        <w:spacing w:before="480" w:line="220" w:lineRule="atLeast"/>
        <w:contextualSpacing w:val="0"/>
        <w:outlineLvl w:val="0"/>
        <w:rPr>
          <w:rFonts w:ascii="Cambria" w:hAnsi="Cambria"/>
          <w:b/>
          <w:bCs/>
          <w:vanish/>
          <w:color w:val="365F91"/>
          <w:sz w:val="22"/>
          <w:szCs w:val="22"/>
        </w:rPr>
      </w:pPr>
    </w:p>
    <w:p w:rsidR="00EA5D86" w:rsidRPr="0029545C" w:rsidRDefault="00EA5D86" w:rsidP="0063671C">
      <w:pPr>
        <w:pStyle w:val="Prrafodelista"/>
        <w:keepNext/>
        <w:keepLines/>
        <w:numPr>
          <w:ilvl w:val="0"/>
          <w:numId w:val="15"/>
        </w:numPr>
        <w:spacing w:before="480" w:line="220" w:lineRule="atLeast"/>
        <w:contextualSpacing w:val="0"/>
        <w:outlineLvl w:val="0"/>
        <w:rPr>
          <w:rFonts w:ascii="Cambria" w:hAnsi="Cambria"/>
          <w:b/>
          <w:bCs/>
          <w:vanish/>
          <w:color w:val="365F91"/>
          <w:sz w:val="22"/>
          <w:szCs w:val="22"/>
        </w:rPr>
      </w:pPr>
    </w:p>
    <w:p w:rsidR="00EA5D86" w:rsidRPr="0029545C" w:rsidRDefault="00EA5D86" w:rsidP="0063671C">
      <w:pPr>
        <w:pStyle w:val="Prrafodelista"/>
        <w:keepNext/>
        <w:keepLines/>
        <w:numPr>
          <w:ilvl w:val="0"/>
          <w:numId w:val="15"/>
        </w:numPr>
        <w:spacing w:before="480" w:line="220" w:lineRule="atLeast"/>
        <w:contextualSpacing w:val="0"/>
        <w:outlineLvl w:val="0"/>
        <w:rPr>
          <w:rFonts w:ascii="Cambria" w:hAnsi="Cambria"/>
          <w:b/>
          <w:bCs/>
          <w:vanish/>
          <w:color w:val="365F91"/>
          <w:sz w:val="22"/>
          <w:szCs w:val="22"/>
        </w:rPr>
      </w:pPr>
    </w:p>
    <w:p w:rsidR="00EA5D86" w:rsidRPr="0029545C" w:rsidRDefault="00EA5D86" w:rsidP="0063671C">
      <w:pPr>
        <w:pStyle w:val="Prrafodelista"/>
        <w:keepNext/>
        <w:keepLines/>
        <w:numPr>
          <w:ilvl w:val="0"/>
          <w:numId w:val="15"/>
        </w:numPr>
        <w:spacing w:before="480" w:line="220" w:lineRule="atLeast"/>
        <w:contextualSpacing w:val="0"/>
        <w:outlineLvl w:val="0"/>
        <w:rPr>
          <w:rFonts w:ascii="Cambria" w:hAnsi="Cambria"/>
          <w:b/>
          <w:bCs/>
          <w:vanish/>
          <w:color w:val="365F91"/>
          <w:sz w:val="22"/>
          <w:szCs w:val="22"/>
        </w:rPr>
      </w:pPr>
    </w:p>
    <w:p w:rsidR="000744E6" w:rsidRPr="000744E6" w:rsidRDefault="00AA7331" w:rsidP="0063671C">
      <w:pPr>
        <w:pStyle w:val="Ttulo2"/>
        <w:tabs>
          <w:tab w:val="left" w:pos="1276"/>
        </w:tabs>
        <w:spacing w:line="220" w:lineRule="atLeast"/>
        <w:ind w:left="0" w:firstLine="709"/>
        <w:jc w:val="both"/>
        <w:rPr>
          <w:rFonts w:ascii="Arial" w:hAnsi="Arial" w:cs="Arial"/>
          <w:b w:val="0"/>
          <w:color w:val="000000"/>
          <w:sz w:val="22"/>
          <w:szCs w:val="22"/>
        </w:rPr>
      </w:pPr>
      <w:r w:rsidRPr="000744E6">
        <w:rPr>
          <w:rFonts w:ascii="Arial" w:hAnsi="Arial" w:cs="Arial"/>
          <w:b w:val="0"/>
          <w:color w:val="auto"/>
          <w:sz w:val="22"/>
          <w:szCs w:val="22"/>
        </w:rPr>
        <w:t>Se considera pago anticipado a aquel que excede el monto de la cuota por vencerse en el mes de la realización del pago, siempre que no haya</w:t>
      </w:r>
      <w:r w:rsidR="0026195B" w:rsidRPr="000744E6">
        <w:rPr>
          <w:rFonts w:ascii="Arial" w:hAnsi="Arial" w:cs="Arial"/>
          <w:b w:val="0"/>
          <w:color w:val="auto"/>
          <w:sz w:val="22"/>
          <w:szCs w:val="22"/>
        </w:rPr>
        <w:t xml:space="preserve"> cuotas vencidas e impagas</w:t>
      </w:r>
      <w:r w:rsidRPr="000744E6">
        <w:rPr>
          <w:rFonts w:ascii="Arial" w:hAnsi="Arial" w:cs="Arial"/>
          <w:b w:val="0"/>
          <w:color w:val="auto"/>
          <w:sz w:val="22"/>
          <w:szCs w:val="22"/>
        </w:rPr>
        <w:t>.</w:t>
      </w:r>
    </w:p>
    <w:p w:rsidR="0026195B" w:rsidRPr="000744E6" w:rsidRDefault="00AA7331" w:rsidP="0063671C">
      <w:pPr>
        <w:pStyle w:val="Ttulo2"/>
        <w:tabs>
          <w:tab w:val="left" w:pos="1276"/>
        </w:tabs>
        <w:spacing w:line="220" w:lineRule="atLeast"/>
        <w:ind w:left="0" w:firstLine="709"/>
        <w:jc w:val="both"/>
        <w:rPr>
          <w:rFonts w:ascii="Arial" w:hAnsi="Arial" w:cs="Arial"/>
          <w:b w:val="0"/>
          <w:color w:val="000000"/>
          <w:sz w:val="22"/>
          <w:szCs w:val="22"/>
        </w:rPr>
      </w:pPr>
      <w:r w:rsidRPr="000744E6">
        <w:rPr>
          <w:rFonts w:ascii="Arial" w:hAnsi="Arial" w:cs="Arial"/>
          <w:b w:val="0"/>
          <w:color w:val="000000"/>
          <w:sz w:val="22"/>
          <w:szCs w:val="22"/>
        </w:rPr>
        <w:t>El pago anticipado</w:t>
      </w:r>
      <w:r w:rsidR="0026195B" w:rsidRPr="000744E6">
        <w:rPr>
          <w:rFonts w:ascii="Arial" w:hAnsi="Arial" w:cs="Arial"/>
          <w:b w:val="0"/>
          <w:color w:val="000000"/>
          <w:sz w:val="22"/>
          <w:szCs w:val="22"/>
        </w:rPr>
        <w:t xml:space="preserve"> se aplica contra el pago de las siguientes cuotas hasta agotarse, sin que implique una modificación al cronograma establecido en la resolución aprobatoria ni en el monto de las cuotas.</w:t>
      </w:r>
    </w:p>
    <w:p w:rsidR="0026195B" w:rsidRPr="0029545C" w:rsidRDefault="0026195B" w:rsidP="0063671C">
      <w:pPr>
        <w:tabs>
          <w:tab w:val="left" w:pos="1276"/>
        </w:tabs>
        <w:spacing w:line="220" w:lineRule="atLeast"/>
        <w:ind w:left="709"/>
        <w:jc w:val="both"/>
        <w:rPr>
          <w:rFonts w:ascii="Arial" w:hAnsi="Arial" w:cs="Arial"/>
          <w:b/>
          <w:color w:val="000000"/>
          <w:sz w:val="22"/>
          <w:szCs w:val="22"/>
        </w:rPr>
      </w:pPr>
    </w:p>
    <w:p w:rsidR="00B54EAE" w:rsidRPr="0029545C" w:rsidRDefault="00B54EAE" w:rsidP="0063671C">
      <w:pPr>
        <w:tabs>
          <w:tab w:val="left" w:pos="1276"/>
        </w:tabs>
        <w:spacing w:line="220" w:lineRule="atLeast"/>
        <w:ind w:left="709"/>
        <w:jc w:val="both"/>
        <w:rPr>
          <w:rFonts w:ascii="Arial" w:hAnsi="Arial" w:cs="Arial"/>
          <w:b/>
          <w:color w:val="000000"/>
          <w:sz w:val="22"/>
          <w:szCs w:val="22"/>
        </w:rPr>
      </w:pPr>
      <w:r w:rsidRPr="0029545C">
        <w:rPr>
          <w:rFonts w:ascii="Arial" w:hAnsi="Arial" w:cs="Arial"/>
          <w:b/>
          <w:color w:val="000000"/>
          <w:sz w:val="22"/>
          <w:szCs w:val="22"/>
        </w:rPr>
        <w:t xml:space="preserve">Artículo </w:t>
      </w:r>
      <w:r w:rsidR="0026195B" w:rsidRPr="0029545C">
        <w:rPr>
          <w:rFonts w:ascii="Arial" w:hAnsi="Arial" w:cs="Arial"/>
          <w:b/>
          <w:color w:val="000000"/>
          <w:sz w:val="22"/>
          <w:szCs w:val="22"/>
        </w:rPr>
        <w:t>1</w:t>
      </w:r>
      <w:r w:rsidR="00EA5D86" w:rsidRPr="0029545C">
        <w:rPr>
          <w:rFonts w:ascii="Arial" w:hAnsi="Arial" w:cs="Arial"/>
          <w:b/>
          <w:color w:val="000000"/>
          <w:sz w:val="22"/>
          <w:szCs w:val="22"/>
        </w:rPr>
        <w:t>1</w:t>
      </w:r>
      <w:r w:rsidRPr="0029545C">
        <w:rPr>
          <w:rFonts w:ascii="Arial" w:hAnsi="Arial" w:cs="Arial"/>
          <w:b/>
          <w:color w:val="000000"/>
          <w:sz w:val="22"/>
          <w:szCs w:val="22"/>
        </w:rPr>
        <w:t>. Pago fraccionado y acceso al bono de descuento</w:t>
      </w:r>
    </w:p>
    <w:p w:rsidR="00AA7331" w:rsidRPr="0029545C" w:rsidRDefault="00AA7331" w:rsidP="0063671C">
      <w:pPr>
        <w:pStyle w:val="Prrafodelista"/>
        <w:keepNext/>
        <w:keepLines/>
        <w:numPr>
          <w:ilvl w:val="0"/>
          <w:numId w:val="15"/>
        </w:numPr>
        <w:spacing w:before="480" w:line="220" w:lineRule="atLeast"/>
        <w:contextualSpacing w:val="0"/>
        <w:jc w:val="both"/>
        <w:outlineLvl w:val="0"/>
        <w:rPr>
          <w:rFonts w:ascii="Arial" w:hAnsi="Arial" w:cs="Arial"/>
          <w:bCs/>
          <w:vanish/>
          <w:sz w:val="22"/>
          <w:szCs w:val="22"/>
        </w:rPr>
      </w:pPr>
    </w:p>
    <w:p w:rsidR="00064E97" w:rsidRPr="0029545C" w:rsidRDefault="00945933" w:rsidP="0063671C">
      <w:pPr>
        <w:pStyle w:val="Ttulo2"/>
        <w:tabs>
          <w:tab w:val="left" w:pos="1276"/>
        </w:tabs>
        <w:spacing w:line="220" w:lineRule="atLeast"/>
        <w:ind w:left="0" w:firstLine="709"/>
        <w:jc w:val="both"/>
        <w:rPr>
          <w:rFonts w:ascii="Arial" w:hAnsi="Arial" w:cs="Arial"/>
          <w:b w:val="0"/>
          <w:color w:val="auto"/>
          <w:sz w:val="22"/>
          <w:szCs w:val="22"/>
        </w:rPr>
      </w:pPr>
      <w:r w:rsidRPr="0029545C">
        <w:rPr>
          <w:rFonts w:ascii="Arial" w:hAnsi="Arial" w:cs="Arial"/>
          <w:b w:val="0"/>
          <w:color w:val="auto"/>
          <w:sz w:val="22"/>
          <w:szCs w:val="22"/>
        </w:rPr>
        <w:t>El bono de descuento previsto en el artículo 7 del Decreto Legislativo, se hará efectivo cuando la</w:t>
      </w:r>
      <w:r w:rsidR="00FB73F6" w:rsidRPr="0029545C">
        <w:rPr>
          <w:rFonts w:ascii="Arial" w:hAnsi="Arial" w:cs="Arial"/>
          <w:b w:val="0"/>
          <w:color w:val="auto"/>
          <w:sz w:val="22"/>
          <w:szCs w:val="22"/>
        </w:rPr>
        <w:t xml:space="preserve"> primera </w:t>
      </w:r>
      <w:r w:rsidRPr="0029545C">
        <w:rPr>
          <w:rFonts w:ascii="Arial" w:hAnsi="Arial" w:cs="Arial"/>
          <w:b w:val="0"/>
          <w:color w:val="auto"/>
          <w:sz w:val="22"/>
          <w:szCs w:val="22"/>
        </w:rPr>
        <w:t>cuota</w:t>
      </w:r>
      <w:r w:rsidR="00791BC6" w:rsidRPr="0029545C">
        <w:rPr>
          <w:rFonts w:ascii="Arial" w:hAnsi="Arial" w:cs="Arial"/>
          <w:b w:val="0"/>
          <w:color w:val="auto"/>
          <w:sz w:val="22"/>
          <w:szCs w:val="22"/>
        </w:rPr>
        <w:t>,</w:t>
      </w:r>
      <w:r w:rsidR="00FB73F6" w:rsidRPr="0029545C">
        <w:rPr>
          <w:rFonts w:ascii="Arial" w:hAnsi="Arial" w:cs="Arial"/>
          <w:b w:val="0"/>
          <w:color w:val="auto"/>
          <w:sz w:val="22"/>
          <w:szCs w:val="22"/>
        </w:rPr>
        <w:t xml:space="preserve"> las cuota</w:t>
      </w:r>
      <w:r w:rsidRPr="0029545C">
        <w:rPr>
          <w:rFonts w:ascii="Arial" w:hAnsi="Arial" w:cs="Arial"/>
          <w:b w:val="0"/>
          <w:color w:val="auto"/>
          <w:sz w:val="22"/>
          <w:szCs w:val="22"/>
        </w:rPr>
        <w:t>s constantes del fraccionamiento</w:t>
      </w:r>
      <w:r w:rsidR="00791BC6" w:rsidRPr="0029545C">
        <w:rPr>
          <w:rFonts w:ascii="Arial" w:hAnsi="Arial" w:cs="Arial"/>
          <w:b w:val="0"/>
          <w:color w:val="auto"/>
          <w:sz w:val="22"/>
          <w:szCs w:val="22"/>
        </w:rPr>
        <w:t xml:space="preserve"> y la cuota </w:t>
      </w:r>
      <w:proofErr w:type="gramStart"/>
      <w:r w:rsidR="00791BC6" w:rsidRPr="0029545C">
        <w:rPr>
          <w:rFonts w:ascii="Arial" w:hAnsi="Arial" w:cs="Arial"/>
          <w:b w:val="0"/>
          <w:color w:val="auto"/>
          <w:sz w:val="22"/>
          <w:szCs w:val="22"/>
        </w:rPr>
        <w:t>bono</w:t>
      </w:r>
      <w:r w:rsidRPr="0029545C">
        <w:rPr>
          <w:rFonts w:ascii="Arial" w:hAnsi="Arial" w:cs="Arial"/>
          <w:b w:val="0"/>
          <w:color w:val="auto"/>
          <w:sz w:val="22"/>
          <w:szCs w:val="22"/>
        </w:rPr>
        <w:t xml:space="preserve"> pagadas</w:t>
      </w:r>
      <w:proofErr w:type="gramEnd"/>
      <w:r w:rsidRPr="0029545C">
        <w:rPr>
          <w:rFonts w:ascii="Arial" w:hAnsi="Arial" w:cs="Arial"/>
          <w:b w:val="0"/>
          <w:color w:val="auto"/>
          <w:sz w:val="22"/>
          <w:szCs w:val="22"/>
        </w:rPr>
        <w:t xml:space="preserve"> </w:t>
      </w:r>
      <w:r w:rsidR="00791BC6" w:rsidRPr="0029545C">
        <w:rPr>
          <w:rFonts w:ascii="Arial" w:hAnsi="Arial" w:cs="Arial"/>
          <w:b w:val="0"/>
          <w:color w:val="auto"/>
          <w:sz w:val="22"/>
          <w:szCs w:val="22"/>
        </w:rPr>
        <w:t>cubran</w:t>
      </w:r>
      <w:r w:rsidR="0021116D" w:rsidRPr="0029545C">
        <w:rPr>
          <w:rFonts w:ascii="Arial" w:hAnsi="Arial" w:cs="Arial"/>
          <w:b w:val="0"/>
          <w:color w:val="auto"/>
          <w:sz w:val="22"/>
          <w:szCs w:val="22"/>
        </w:rPr>
        <w:t xml:space="preserve"> </w:t>
      </w:r>
      <w:r w:rsidRPr="0029545C">
        <w:rPr>
          <w:rFonts w:ascii="Arial" w:hAnsi="Arial" w:cs="Arial"/>
          <w:b w:val="0"/>
          <w:color w:val="auto"/>
          <w:sz w:val="22"/>
          <w:szCs w:val="22"/>
        </w:rPr>
        <w:t>el importe equivalente</w:t>
      </w:r>
      <w:r w:rsidR="00064E97" w:rsidRPr="0029545C">
        <w:rPr>
          <w:rFonts w:ascii="Arial" w:hAnsi="Arial" w:cs="Arial"/>
          <w:b w:val="0"/>
          <w:color w:val="auto"/>
          <w:sz w:val="22"/>
          <w:szCs w:val="22"/>
        </w:rPr>
        <w:t xml:space="preserve"> a los siguiente</w:t>
      </w:r>
      <w:r w:rsidR="00A97F82" w:rsidRPr="0029545C">
        <w:rPr>
          <w:rFonts w:ascii="Arial" w:hAnsi="Arial" w:cs="Arial"/>
          <w:b w:val="0"/>
          <w:color w:val="auto"/>
          <w:sz w:val="22"/>
          <w:szCs w:val="22"/>
        </w:rPr>
        <w:t>s</w:t>
      </w:r>
      <w:r w:rsidR="00064E97" w:rsidRPr="0029545C">
        <w:rPr>
          <w:rFonts w:ascii="Arial" w:hAnsi="Arial" w:cs="Arial"/>
          <w:b w:val="0"/>
          <w:color w:val="auto"/>
          <w:sz w:val="22"/>
          <w:szCs w:val="22"/>
        </w:rPr>
        <w:t xml:space="preserve"> conceptos</w:t>
      </w:r>
      <w:r w:rsidR="00A97F82" w:rsidRPr="0029545C">
        <w:rPr>
          <w:rFonts w:ascii="Arial" w:hAnsi="Arial" w:cs="Arial"/>
          <w:b w:val="0"/>
          <w:color w:val="auto"/>
          <w:sz w:val="22"/>
          <w:szCs w:val="22"/>
        </w:rPr>
        <w:t xml:space="preserve">: </w:t>
      </w:r>
    </w:p>
    <w:p w:rsidR="00083497" w:rsidRDefault="00083497" w:rsidP="0063671C">
      <w:pPr>
        <w:tabs>
          <w:tab w:val="left" w:pos="1276"/>
        </w:tabs>
        <w:spacing w:line="220" w:lineRule="atLeast"/>
        <w:jc w:val="both"/>
        <w:rPr>
          <w:rFonts w:ascii="Arial" w:hAnsi="Arial" w:cs="Arial"/>
          <w:color w:val="000000"/>
          <w:sz w:val="22"/>
          <w:szCs w:val="22"/>
        </w:rPr>
      </w:pPr>
    </w:p>
    <w:p w:rsidR="00AB1DF7" w:rsidRPr="00083497" w:rsidRDefault="00064E97" w:rsidP="0063671C">
      <w:pPr>
        <w:pStyle w:val="Prrafodelista"/>
        <w:numPr>
          <w:ilvl w:val="0"/>
          <w:numId w:val="43"/>
        </w:numPr>
        <w:tabs>
          <w:tab w:val="left" w:pos="1276"/>
        </w:tabs>
        <w:spacing w:line="220" w:lineRule="atLeast"/>
        <w:jc w:val="both"/>
        <w:rPr>
          <w:rFonts w:ascii="Arial" w:hAnsi="Arial" w:cs="Arial"/>
          <w:color w:val="000000"/>
          <w:sz w:val="22"/>
          <w:szCs w:val="22"/>
        </w:rPr>
      </w:pPr>
      <w:r w:rsidRPr="00083497">
        <w:rPr>
          <w:rFonts w:ascii="Arial" w:hAnsi="Arial" w:cs="Arial"/>
          <w:color w:val="000000"/>
          <w:sz w:val="22"/>
          <w:szCs w:val="22"/>
        </w:rPr>
        <w:t>E</w:t>
      </w:r>
      <w:r w:rsidR="00945933" w:rsidRPr="00083497">
        <w:rPr>
          <w:rFonts w:ascii="Arial" w:hAnsi="Arial" w:cs="Arial"/>
          <w:color w:val="000000"/>
          <w:sz w:val="22"/>
          <w:szCs w:val="22"/>
        </w:rPr>
        <w:t xml:space="preserve">l </w:t>
      </w:r>
      <w:r w:rsidR="003C359D" w:rsidRPr="00083497">
        <w:rPr>
          <w:rFonts w:ascii="Arial" w:hAnsi="Arial" w:cs="Arial"/>
          <w:color w:val="000000"/>
          <w:sz w:val="22"/>
          <w:szCs w:val="22"/>
        </w:rPr>
        <w:t xml:space="preserve">saldo insoluto </w:t>
      </w:r>
      <w:r w:rsidR="00791BC6" w:rsidRPr="00083497">
        <w:rPr>
          <w:rFonts w:ascii="Arial" w:hAnsi="Arial" w:cs="Arial"/>
          <w:color w:val="000000"/>
          <w:sz w:val="22"/>
          <w:szCs w:val="22"/>
        </w:rPr>
        <w:t xml:space="preserve">y </w:t>
      </w:r>
      <w:r w:rsidR="00945933" w:rsidRPr="00083497">
        <w:rPr>
          <w:rFonts w:ascii="Arial" w:hAnsi="Arial" w:cs="Arial"/>
          <w:color w:val="000000"/>
          <w:sz w:val="22"/>
          <w:szCs w:val="22"/>
        </w:rPr>
        <w:t>s</w:t>
      </w:r>
      <w:r w:rsidR="00791BC6" w:rsidRPr="00083497">
        <w:rPr>
          <w:rFonts w:ascii="Arial" w:hAnsi="Arial" w:cs="Arial"/>
          <w:color w:val="000000"/>
          <w:sz w:val="22"/>
          <w:szCs w:val="22"/>
        </w:rPr>
        <w:t>us</w:t>
      </w:r>
      <w:r w:rsidR="00945933" w:rsidRPr="00083497">
        <w:rPr>
          <w:rFonts w:ascii="Arial" w:hAnsi="Arial" w:cs="Arial"/>
          <w:color w:val="000000"/>
          <w:sz w:val="22"/>
          <w:szCs w:val="22"/>
        </w:rPr>
        <w:t xml:space="preserve"> intereses, actualización e intereses capitalizados no descontados</w:t>
      </w:r>
      <w:r w:rsidRPr="00083497">
        <w:rPr>
          <w:rFonts w:ascii="Arial" w:hAnsi="Arial" w:cs="Arial"/>
          <w:color w:val="000000"/>
          <w:sz w:val="22"/>
          <w:szCs w:val="22"/>
        </w:rPr>
        <w:t>.</w:t>
      </w:r>
    </w:p>
    <w:p w:rsidR="00FF404E" w:rsidRPr="00083497" w:rsidRDefault="00064E97" w:rsidP="0063671C">
      <w:pPr>
        <w:pStyle w:val="Prrafodelista"/>
        <w:numPr>
          <w:ilvl w:val="0"/>
          <w:numId w:val="43"/>
        </w:numPr>
        <w:tabs>
          <w:tab w:val="left" w:pos="1134"/>
          <w:tab w:val="left" w:pos="1276"/>
        </w:tabs>
        <w:spacing w:line="220" w:lineRule="atLeast"/>
        <w:jc w:val="both"/>
        <w:rPr>
          <w:rFonts w:ascii="Arial" w:hAnsi="Arial" w:cs="Arial"/>
          <w:color w:val="000000"/>
          <w:sz w:val="22"/>
          <w:szCs w:val="22"/>
        </w:rPr>
      </w:pPr>
      <w:r w:rsidRPr="00083497">
        <w:rPr>
          <w:rFonts w:ascii="Arial" w:hAnsi="Arial" w:cs="Arial"/>
          <w:color w:val="000000"/>
          <w:sz w:val="22"/>
          <w:szCs w:val="22"/>
        </w:rPr>
        <w:t>L</w:t>
      </w:r>
      <w:r w:rsidR="00945933" w:rsidRPr="00083497">
        <w:rPr>
          <w:rFonts w:ascii="Arial" w:hAnsi="Arial" w:cs="Arial"/>
          <w:color w:val="000000"/>
          <w:sz w:val="22"/>
          <w:szCs w:val="22"/>
        </w:rPr>
        <w:t xml:space="preserve">as multas </w:t>
      </w:r>
      <w:r w:rsidR="00791BC6" w:rsidRPr="00083497">
        <w:rPr>
          <w:rFonts w:ascii="Arial" w:hAnsi="Arial" w:cs="Arial"/>
          <w:color w:val="000000"/>
          <w:sz w:val="22"/>
          <w:szCs w:val="22"/>
        </w:rPr>
        <w:t>con</w:t>
      </w:r>
      <w:r w:rsidR="00945933" w:rsidRPr="00083497">
        <w:rPr>
          <w:rFonts w:ascii="Arial" w:hAnsi="Arial" w:cs="Arial"/>
          <w:color w:val="000000"/>
          <w:sz w:val="22"/>
          <w:szCs w:val="22"/>
        </w:rPr>
        <w:t xml:space="preserve"> sus respecti</w:t>
      </w:r>
      <w:r w:rsidR="00AB1DF7" w:rsidRPr="00083497">
        <w:rPr>
          <w:rFonts w:ascii="Arial" w:hAnsi="Arial" w:cs="Arial"/>
          <w:color w:val="000000"/>
          <w:sz w:val="22"/>
          <w:szCs w:val="22"/>
        </w:rPr>
        <w:t>vos intereses, actualización e i</w:t>
      </w:r>
      <w:r w:rsidR="00945933" w:rsidRPr="00083497">
        <w:rPr>
          <w:rFonts w:ascii="Arial" w:hAnsi="Arial" w:cs="Arial"/>
          <w:color w:val="000000"/>
          <w:sz w:val="22"/>
          <w:szCs w:val="22"/>
        </w:rPr>
        <w:t>ntereses capitalizados no descontados</w:t>
      </w:r>
      <w:r w:rsidRPr="00083497">
        <w:rPr>
          <w:rFonts w:ascii="Arial" w:hAnsi="Arial" w:cs="Arial"/>
          <w:color w:val="000000"/>
          <w:sz w:val="22"/>
          <w:szCs w:val="22"/>
        </w:rPr>
        <w:t>.</w:t>
      </w:r>
      <w:r w:rsidR="00945933" w:rsidRPr="00083497">
        <w:rPr>
          <w:rFonts w:ascii="Arial" w:hAnsi="Arial" w:cs="Arial"/>
          <w:color w:val="000000"/>
          <w:sz w:val="22"/>
          <w:szCs w:val="22"/>
        </w:rPr>
        <w:t xml:space="preserve"> </w:t>
      </w:r>
    </w:p>
    <w:p w:rsidR="00FB73F6" w:rsidRPr="00083497" w:rsidRDefault="00064E97" w:rsidP="0063671C">
      <w:pPr>
        <w:pStyle w:val="Prrafodelista"/>
        <w:numPr>
          <w:ilvl w:val="0"/>
          <w:numId w:val="43"/>
        </w:numPr>
        <w:tabs>
          <w:tab w:val="left" w:pos="1276"/>
        </w:tabs>
        <w:spacing w:line="220" w:lineRule="atLeast"/>
        <w:jc w:val="both"/>
        <w:rPr>
          <w:rFonts w:ascii="Arial" w:hAnsi="Arial" w:cs="Arial"/>
          <w:color w:val="000000"/>
          <w:sz w:val="22"/>
          <w:szCs w:val="22"/>
        </w:rPr>
      </w:pPr>
      <w:r w:rsidRPr="00083497">
        <w:rPr>
          <w:rFonts w:ascii="Arial" w:hAnsi="Arial" w:cs="Arial"/>
          <w:color w:val="000000"/>
          <w:sz w:val="22"/>
          <w:szCs w:val="22"/>
        </w:rPr>
        <w:t>L</w:t>
      </w:r>
      <w:r w:rsidR="00945933" w:rsidRPr="00083497">
        <w:rPr>
          <w:rFonts w:ascii="Arial" w:hAnsi="Arial" w:cs="Arial"/>
          <w:color w:val="000000"/>
          <w:sz w:val="22"/>
          <w:szCs w:val="22"/>
        </w:rPr>
        <w:t>os intereses del fraccionamiento que forman parte de la</w:t>
      </w:r>
      <w:r w:rsidRPr="00083497">
        <w:rPr>
          <w:rFonts w:ascii="Arial" w:hAnsi="Arial" w:cs="Arial"/>
          <w:color w:val="000000"/>
          <w:sz w:val="22"/>
          <w:szCs w:val="22"/>
        </w:rPr>
        <w:t xml:space="preserve"> primera cuota</w:t>
      </w:r>
      <w:r w:rsidR="00BF4735" w:rsidRPr="00083497">
        <w:rPr>
          <w:rFonts w:ascii="Arial" w:hAnsi="Arial" w:cs="Arial"/>
          <w:color w:val="000000"/>
          <w:sz w:val="22"/>
          <w:szCs w:val="22"/>
        </w:rPr>
        <w:t>,</w:t>
      </w:r>
      <w:r w:rsidRPr="00083497">
        <w:rPr>
          <w:rFonts w:ascii="Arial" w:hAnsi="Arial" w:cs="Arial"/>
          <w:color w:val="000000"/>
          <w:sz w:val="22"/>
          <w:szCs w:val="22"/>
        </w:rPr>
        <w:t xml:space="preserve"> de las </w:t>
      </w:r>
      <w:r w:rsidR="00945933" w:rsidRPr="00083497">
        <w:rPr>
          <w:rFonts w:ascii="Arial" w:hAnsi="Arial" w:cs="Arial"/>
          <w:color w:val="000000"/>
          <w:sz w:val="22"/>
          <w:szCs w:val="22"/>
        </w:rPr>
        <w:t xml:space="preserve">cuotas </w:t>
      </w:r>
      <w:r w:rsidRPr="00083497">
        <w:rPr>
          <w:rFonts w:ascii="Arial" w:hAnsi="Arial" w:cs="Arial"/>
          <w:color w:val="000000"/>
          <w:sz w:val="22"/>
          <w:szCs w:val="22"/>
        </w:rPr>
        <w:t>constantes</w:t>
      </w:r>
      <w:r w:rsidR="00BF4735" w:rsidRPr="00083497">
        <w:rPr>
          <w:rFonts w:ascii="Arial" w:hAnsi="Arial" w:cs="Arial"/>
          <w:color w:val="000000"/>
          <w:sz w:val="22"/>
          <w:szCs w:val="22"/>
        </w:rPr>
        <w:t xml:space="preserve"> y la cuota bono</w:t>
      </w:r>
      <w:r w:rsidR="00945933" w:rsidRPr="00083497">
        <w:rPr>
          <w:rFonts w:ascii="Arial" w:hAnsi="Arial" w:cs="Arial"/>
          <w:color w:val="000000"/>
          <w:sz w:val="22"/>
          <w:szCs w:val="22"/>
        </w:rPr>
        <w:t xml:space="preserve">. </w:t>
      </w:r>
    </w:p>
    <w:p w:rsidR="00064E97" w:rsidRPr="0029545C" w:rsidRDefault="00064E97" w:rsidP="0063671C">
      <w:pPr>
        <w:pStyle w:val="Prrafodelista"/>
        <w:keepNext/>
        <w:keepLines/>
        <w:numPr>
          <w:ilvl w:val="0"/>
          <w:numId w:val="8"/>
        </w:numPr>
        <w:tabs>
          <w:tab w:val="left" w:pos="1276"/>
        </w:tabs>
        <w:spacing w:line="220" w:lineRule="atLeast"/>
        <w:ind w:left="432"/>
        <w:contextualSpacing w:val="0"/>
        <w:jc w:val="both"/>
        <w:outlineLvl w:val="0"/>
        <w:rPr>
          <w:rFonts w:ascii="Arial" w:hAnsi="Arial" w:cs="Arial"/>
          <w:bCs/>
          <w:vanish/>
          <w:color w:val="000000"/>
          <w:sz w:val="22"/>
          <w:szCs w:val="22"/>
        </w:rPr>
      </w:pPr>
    </w:p>
    <w:p w:rsidR="00EA5D86" w:rsidRPr="0029545C" w:rsidRDefault="00EA5D86" w:rsidP="0063671C">
      <w:pPr>
        <w:pStyle w:val="Prrafodelista"/>
        <w:keepNext/>
        <w:keepLines/>
        <w:numPr>
          <w:ilvl w:val="0"/>
          <w:numId w:val="5"/>
        </w:numPr>
        <w:tabs>
          <w:tab w:val="left" w:pos="1276"/>
        </w:tabs>
        <w:spacing w:line="220" w:lineRule="atLeast"/>
        <w:contextualSpacing w:val="0"/>
        <w:jc w:val="both"/>
        <w:outlineLvl w:val="1"/>
        <w:rPr>
          <w:rFonts w:ascii="Arial" w:hAnsi="Arial" w:cs="Arial"/>
          <w:bCs/>
          <w:vanish/>
          <w:color w:val="000000"/>
          <w:sz w:val="22"/>
          <w:szCs w:val="22"/>
        </w:rPr>
      </w:pPr>
    </w:p>
    <w:p w:rsidR="00EA5D86" w:rsidRPr="0029545C" w:rsidRDefault="00EA5D86" w:rsidP="0063671C">
      <w:pPr>
        <w:pStyle w:val="Prrafodelista"/>
        <w:keepNext/>
        <w:keepLines/>
        <w:numPr>
          <w:ilvl w:val="0"/>
          <w:numId w:val="5"/>
        </w:numPr>
        <w:tabs>
          <w:tab w:val="left" w:pos="1276"/>
        </w:tabs>
        <w:spacing w:line="220" w:lineRule="atLeast"/>
        <w:contextualSpacing w:val="0"/>
        <w:jc w:val="both"/>
        <w:outlineLvl w:val="1"/>
        <w:rPr>
          <w:rFonts w:ascii="Arial" w:hAnsi="Arial" w:cs="Arial"/>
          <w:bCs/>
          <w:vanish/>
          <w:color w:val="000000"/>
          <w:sz w:val="22"/>
          <w:szCs w:val="22"/>
        </w:rPr>
      </w:pPr>
    </w:p>
    <w:p w:rsidR="00EA5D86" w:rsidRPr="0029545C" w:rsidRDefault="00EA5D86" w:rsidP="0063671C">
      <w:pPr>
        <w:pStyle w:val="Prrafodelista"/>
        <w:keepNext/>
        <w:keepLines/>
        <w:numPr>
          <w:ilvl w:val="0"/>
          <w:numId w:val="5"/>
        </w:numPr>
        <w:tabs>
          <w:tab w:val="left" w:pos="1276"/>
        </w:tabs>
        <w:spacing w:line="220" w:lineRule="atLeast"/>
        <w:contextualSpacing w:val="0"/>
        <w:jc w:val="both"/>
        <w:outlineLvl w:val="1"/>
        <w:rPr>
          <w:rFonts w:ascii="Arial" w:hAnsi="Arial" w:cs="Arial"/>
          <w:bCs/>
          <w:vanish/>
          <w:color w:val="000000"/>
          <w:sz w:val="22"/>
          <w:szCs w:val="22"/>
        </w:rPr>
      </w:pPr>
    </w:p>
    <w:p w:rsidR="00EA5D86" w:rsidRPr="0029545C" w:rsidRDefault="00EA5D86" w:rsidP="0063671C">
      <w:pPr>
        <w:pStyle w:val="Prrafodelista"/>
        <w:keepNext/>
        <w:keepLines/>
        <w:numPr>
          <w:ilvl w:val="1"/>
          <w:numId w:val="5"/>
        </w:numPr>
        <w:tabs>
          <w:tab w:val="left" w:pos="1276"/>
        </w:tabs>
        <w:spacing w:line="220" w:lineRule="atLeast"/>
        <w:contextualSpacing w:val="0"/>
        <w:jc w:val="both"/>
        <w:outlineLvl w:val="1"/>
        <w:rPr>
          <w:rFonts w:ascii="Arial" w:hAnsi="Arial" w:cs="Arial"/>
          <w:bCs/>
          <w:vanish/>
          <w:color w:val="000000"/>
          <w:sz w:val="22"/>
          <w:szCs w:val="22"/>
        </w:rPr>
      </w:pPr>
    </w:p>
    <w:p w:rsidR="00945933" w:rsidRPr="0029545C" w:rsidRDefault="00945933" w:rsidP="0063671C">
      <w:pPr>
        <w:pStyle w:val="Ttulo2"/>
        <w:numPr>
          <w:ilvl w:val="1"/>
          <w:numId w:val="5"/>
        </w:numPr>
        <w:tabs>
          <w:tab w:val="left" w:pos="1276"/>
        </w:tabs>
        <w:spacing w:before="0" w:line="220" w:lineRule="atLeast"/>
        <w:ind w:left="0" w:firstLine="709"/>
        <w:jc w:val="both"/>
        <w:rPr>
          <w:rFonts w:ascii="Arial" w:hAnsi="Arial" w:cs="Arial"/>
          <w:b w:val="0"/>
          <w:color w:val="000000"/>
          <w:sz w:val="22"/>
          <w:szCs w:val="22"/>
        </w:rPr>
      </w:pPr>
      <w:r w:rsidRPr="0029545C">
        <w:rPr>
          <w:rFonts w:ascii="Arial" w:hAnsi="Arial" w:cs="Arial"/>
          <w:b w:val="0"/>
          <w:color w:val="000000"/>
          <w:sz w:val="22"/>
          <w:szCs w:val="22"/>
        </w:rPr>
        <w:t>La aplicación del bono de descuento conlleva a que se den por pagadas todas las cuotas constantes restantes</w:t>
      </w:r>
      <w:r w:rsidR="005C4D3B" w:rsidRPr="0029545C">
        <w:rPr>
          <w:rFonts w:ascii="Arial" w:hAnsi="Arial" w:cs="Arial"/>
          <w:b w:val="0"/>
          <w:color w:val="FF0000"/>
          <w:sz w:val="22"/>
          <w:szCs w:val="22"/>
        </w:rPr>
        <w:t xml:space="preserve"> </w:t>
      </w:r>
      <w:r w:rsidR="005C4D3B" w:rsidRPr="0029545C">
        <w:rPr>
          <w:rFonts w:ascii="Arial" w:hAnsi="Arial" w:cs="Arial"/>
          <w:b w:val="0"/>
          <w:color w:val="auto"/>
          <w:sz w:val="22"/>
          <w:szCs w:val="22"/>
        </w:rPr>
        <w:t>y la última cuota</w:t>
      </w:r>
      <w:r w:rsidRPr="0029545C">
        <w:rPr>
          <w:rFonts w:ascii="Arial" w:hAnsi="Arial" w:cs="Arial"/>
          <w:b w:val="0"/>
          <w:color w:val="auto"/>
          <w:sz w:val="22"/>
          <w:szCs w:val="22"/>
        </w:rPr>
        <w:t xml:space="preserve">, </w:t>
      </w:r>
      <w:r w:rsidR="00A97F82" w:rsidRPr="0029545C">
        <w:rPr>
          <w:rFonts w:ascii="Arial" w:hAnsi="Arial" w:cs="Arial"/>
          <w:b w:val="0"/>
          <w:color w:val="auto"/>
          <w:sz w:val="22"/>
          <w:szCs w:val="22"/>
        </w:rPr>
        <w:t>dándose</w:t>
      </w:r>
      <w:r w:rsidR="00A97F82" w:rsidRPr="0029545C">
        <w:rPr>
          <w:rFonts w:ascii="Arial" w:hAnsi="Arial" w:cs="Arial"/>
          <w:b w:val="0"/>
          <w:color w:val="000000"/>
          <w:sz w:val="22"/>
          <w:szCs w:val="22"/>
        </w:rPr>
        <w:t xml:space="preserve"> por extinguido</w:t>
      </w:r>
      <w:r w:rsidRPr="0029545C">
        <w:rPr>
          <w:rFonts w:ascii="Arial" w:hAnsi="Arial" w:cs="Arial"/>
          <w:b w:val="0"/>
          <w:color w:val="000000"/>
          <w:sz w:val="22"/>
          <w:szCs w:val="22"/>
        </w:rPr>
        <w:t xml:space="preserve"> el fraccionamiento.</w:t>
      </w:r>
    </w:p>
    <w:p w:rsidR="00A06196" w:rsidRPr="0029545C" w:rsidRDefault="000241A3" w:rsidP="0063671C">
      <w:pPr>
        <w:pStyle w:val="Ttulo2"/>
        <w:numPr>
          <w:ilvl w:val="1"/>
          <w:numId w:val="5"/>
        </w:numPr>
        <w:tabs>
          <w:tab w:val="left" w:pos="1276"/>
        </w:tabs>
        <w:spacing w:before="0" w:line="220" w:lineRule="atLeast"/>
        <w:ind w:left="0" w:firstLine="709"/>
        <w:jc w:val="both"/>
        <w:rPr>
          <w:rFonts w:ascii="Arial" w:hAnsi="Arial" w:cs="Arial"/>
          <w:b w:val="0"/>
          <w:color w:val="000000"/>
          <w:sz w:val="22"/>
          <w:szCs w:val="22"/>
        </w:rPr>
      </w:pPr>
      <w:r w:rsidRPr="0029545C">
        <w:rPr>
          <w:rFonts w:ascii="Arial" w:hAnsi="Arial" w:cs="Arial"/>
          <w:b w:val="0"/>
          <w:color w:val="000000"/>
          <w:sz w:val="22"/>
          <w:szCs w:val="22"/>
        </w:rPr>
        <w:t>L</w:t>
      </w:r>
      <w:r w:rsidR="00EF0F09" w:rsidRPr="0029545C">
        <w:rPr>
          <w:rFonts w:ascii="Arial" w:hAnsi="Arial" w:cs="Arial"/>
          <w:b w:val="0"/>
          <w:color w:val="000000"/>
          <w:sz w:val="22"/>
          <w:szCs w:val="22"/>
        </w:rPr>
        <w:t>a SUNAT</w:t>
      </w:r>
      <w:r w:rsidR="003E49A5" w:rsidRPr="0029545C">
        <w:rPr>
          <w:rFonts w:ascii="Arial" w:hAnsi="Arial" w:cs="Arial"/>
          <w:b w:val="0"/>
          <w:color w:val="000000"/>
          <w:sz w:val="22"/>
          <w:szCs w:val="22"/>
        </w:rPr>
        <w:t xml:space="preserve"> </w:t>
      </w:r>
      <w:r w:rsidR="008B3516" w:rsidRPr="0029545C">
        <w:rPr>
          <w:rFonts w:ascii="Arial" w:hAnsi="Arial" w:cs="Arial"/>
          <w:b w:val="0"/>
          <w:color w:val="000000"/>
          <w:sz w:val="22"/>
          <w:szCs w:val="22"/>
        </w:rPr>
        <w:t xml:space="preserve">calculará </w:t>
      </w:r>
      <w:r w:rsidRPr="0029545C">
        <w:rPr>
          <w:rFonts w:ascii="Arial" w:hAnsi="Arial" w:cs="Arial"/>
          <w:b w:val="0"/>
          <w:color w:val="000000"/>
          <w:sz w:val="22"/>
          <w:szCs w:val="22"/>
        </w:rPr>
        <w:t xml:space="preserve">y </w:t>
      </w:r>
      <w:r w:rsidR="00EF0F09" w:rsidRPr="0029545C">
        <w:rPr>
          <w:rFonts w:ascii="Arial" w:hAnsi="Arial" w:cs="Arial"/>
          <w:b w:val="0"/>
          <w:color w:val="000000"/>
          <w:sz w:val="22"/>
          <w:szCs w:val="22"/>
        </w:rPr>
        <w:t xml:space="preserve">comunicará </w:t>
      </w:r>
      <w:r w:rsidR="003E49A5" w:rsidRPr="0029545C">
        <w:rPr>
          <w:rFonts w:ascii="Arial" w:hAnsi="Arial" w:cs="Arial"/>
          <w:b w:val="0"/>
          <w:color w:val="000000"/>
          <w:sz w:val="22"/>
          <w:szCs w:val="22"/>
        </w:rPr>
        <w:t xml:space="preserve">al sujeto </w:t>
      </w:r>
      <w:r w:rsidR="00B315A5" w:rsidRPr="0029545C">
        <w:rPr>
          <w:rFonts w:ascii="Arial" w:hAnsi="Arial" w:cs="Arial"/>
          <w:b w:val="0"/>
          <w:color w:val="000000"/>
          <w:sz w:val="22"/>
          <w:szCs w:val="22"/>
        </w:rPr>
        <w:t xml:space="preserve">cuál es </w:t>
      </w:r>
      <w:r w:rsidRPr="0029545C">
        <w:rPr>
          <w:rFonts w:ascii="Arial" w:hAnsi="Arial" w:cs="Arial"/>
          <w:b w:val="0"/>
          <w:color w:val="000000"/>
          <w:sz w:val="22"/>
          <w:szCs w:val="22"/>
        </w:rPr>
        <w:t>su</w:t>
      </w:r>
      <w:r w:rsidR="003E49A5" w:rsidRPr="0029545C">
        <w:rPr>
          <w:rFonts w:ascii="Arial" w:hAnsi="Arial" w:cs="Arial"/>
          <w:b w:val="0"/>
          <w:color w:val="000000"/>
          <w:sz w:val="22"/>
          <w:szCs w:val="22"/>
        </w:rPr>
        <w:t xml:space="preserve"> cuota bono</w:t>
      </w:r>
      <w:r w:rsidRPr="0029545C">
        <w:rPr>
          <w:rFonts w:ascii="Arial" w:hAnsi="Arial" w:cs="Arial"/>
          <w:b w:val="0"/>
          <w:color w:val="000000"/>
          <w:sz w:val="22"/>
          <w:szCs w:val="22"/>
        </w:rPr>
        <w:t xml:space="preserve"> correspondiente, </w:t>
      </w:r>
      <w:r w:rsidR="00BF4735" w:rsidRPr="0029545C">
        <w:rPr>
          <w:rFonts w:ascii="Arial" w:hAnsi="Arial" w:cs="Arial"/>
          <w:b w:val="0"/>
          <w:color w:val="000000"/>
          <w:sz w:val="22"/>
          <w:szCs w:val="22"/>
        </w:rPr>
        <w:t>la que</w:t>
      </w:r>
      <w:r w:rsidRPr="0029545C">
        <w:rPr>
          <w:rFonts w:ascii="Arial" w:hAnsi="Arial" w:cs="Arial"/>
          <w:b w:val="0"/>
          <w:color w:val="000000"/>
          <w:sz w:val="22"/>
          <w:szCs w:val="22"/>
        </w:rPr>
        <w:t xml:space="preserve"> debe </w:t>
      </w:r>
      <w:r w:rsidR="00BF4735" w:rsidRPr="0029545C">
        <w:rPr>
          <w:rFonts w:ascii="Arial" w:hAnsi="Arial" w:cs="Arial"/>
          <w:b w:val="0"/>
          <w:color w:val="000000"/>
          <w:sz w:val="22"/>
          <w:szCs w:val="22"/>
        </w:rPr>
        <w:t>ser pagada</w:t>
      </w:r>
      <w:r w:rsidRPr="0029545C">
        <w:rPr>
          <w:rFonts w:ascii="Arial" w:hAnsi="Arial" w:cs="Arial"/>
          <w:b w:val="0"/>
          <w:color w:val="000000"/>
          <w:sz w:val="22"/>
          <w:szCs w:val="22"/>
        </w:rPr>
        <w:t xml:space="preserve"> </w:t>
      </w:r>
      <w:r w:rsidR="004120C7" w:rsidRPr="0029545C">
        <w:rPr>
          <w:rFonts w:ascii="Arial" w:hAnsi="Arial" w:cs="Arial"/>
          <w:b w:val="0"/>
          <w:color w:val="000000"/>
          <w:sz w:val="22"/>
          <w:szCs w:val="22"/>
        </w:rPr>
        <w:t xml:space="preserve">en su totalidad </w:t>
      </w:r>
      <w:r w:rsidR="00FA6DC3" w:rsidRPr="0029545C">
        <w:rPr>
          <w:rFonts w:ascii="Arial" w:hAnsi="Arial" w:cs="Arial"/>
          <w:b w:val="0"/>
          <w:color w:val="000000"/>
          <w:sz w:val="22"/>
          <w:szCs w:val="22"/>
        </w:rPr>
        <w:t>hasta el último día hábil del mes siguiente al vencimiento de dicha cuota</w:t>
      </w:r>
      <w:r w:rsidR="00A06196" w:rsidRPr="0029545C">
        <w:rPr>
          <w:rFonts w:ascii="Arial" w:hAnsi="Arial" w:cs="Arial"/>
          <w:b w:val="0"/>
          <w:color w:val="000000"/>
          <w:sz w:val="22"/>
          <w:szCs w:val="22"/>
        </w:rPr>
        <w:t xml:space="preserve">, no generando </w:t>
      </w:r>
      <w:r w:rsidRPr="0029545C">
        <w:rPr>
          <w:rFonts w:ascii="Arial" w:hAnsi="Arial" w:cs="Arial"/>
          <w:b w:val="0"/>
          <w:color w:val="000000"/>
          <w:sz w:val="22"/>
          <w:szCs w:val="22"/>
        </w:rPr>
        <w:t xml:space="preserve">interés alguno </w:t>
      </w:r>
      <w:r w:rsidR="00A06196" w:rsidRPr="0029545C">
        <w:rPr>
          <w:rFonts w:ascii="Arial" w:hAnsi="Arial" w:cs="Arial"/>
          <w:b w:val="0"/>
          <w:color w:val="000000"/>
          <w:sz w:val="22"/>
          <w:szCs w:val="22"/>
        </w:rPr>
        <w:t xml:space="preserve">en dicho lapso de tiempo. </w:t>
      </w:r>
      <w:r w:rsidR="003F75F5" w:rsidRPr="0029545C">
        <w:rPr>
          <w:rFonts w:ascii="Arial" w:hAnsi="Arial" w:cs="Arial"/>
          <w:b w:val="0"/>
          <w:color w:val="000000"/>
          <w:sz w:val="22"/>
          <w:szCs w:val="22"/>
        </w:rPr>
        <w:t xml:space="preserve">Con la cuota bono se cubre el saldo de los conceptos mencionados en el </w:t>
      </w:r>
      <w:r w:rsidR="003A584A" w:rsidRPr="0029545C">
        <w:rPr>
          <w:rFonts w:ascii="Arial" w:hAnsi="Arial" w:cs="Arial"/>
          <w:b w:val="0"/>
          <w:color w:val="000000"/>
          <w:sz w:val="22"/>
          <w:szCs w:val="22"/>
        </w:rPr>
        <w:t xml:space="preserve">párrafo </w:t>
      </w:r>
      <w:r w:rsidR="003F75F5" w:rsidRPr="0029545C">
        <w:rPr>
          <w:rFonts w:ascii="Arial" w:hAnsi="Arial" w:cs="Arial"/>
          <w:b w:val="0"/>
          <w:color w:val="000000"/>
          <w:sz w:val="22"/>
          <w:szCs w:val="22"/>
        </w:rPr>
        <w:t>1</w:t>
      </w:r>
      <w:r w:rsidR="00EF6355" w:rsidRPr="0029545C">
        <w:rPr>
          <w:rFonts w:ascii="Arial" w:hAnsi="Arial" w:cs="Arial"/>
          <w:b w:val="0"/>
          <w:color w:val="000000"/>
          <w:sz w:val="22"/>
          <w:szCs w:val="22"/>
        </w:rPr>
        <w:t>1</w:t>
      </w:r>
      <w:r w:rsidR="003F75F5" w:rsidRPr="0029545C">
        <w:rPr>
          <w:rFonts w:ascii="Arial" w:hAnsi="Arial" w:cs="Arial"/>
          <w:b w:val="0"/>
          <w:color w:val="000000"/>
          <w:sz w:val="22"/>
          <w:szCs w:val="22"/>
        </w:rPr>
        <w:t>.1.</w:t>
      </w:r>
    </w:p>
    <w:p w:rsidR="00B54EAE" w:rsidRPr="0029545C" w:rsidRDefault="00B54EAE" w:rsidP="0063671C">
      <w:pPr>
        <w:spacing w:line="220" w:lineRule="atLeast"/>
        <w:ind w:left="1418" w:hanging="1"/>
        <w:jc w:val="both"/>
        <w:rPr>
          <w:rFonts w:ascii="Arial" w:hAnsi="Arial" w:cs="Arial"/>
          <w:color w:val="000000"/>
          <w:sz w:val="22"/>
          <w:szCs w:val="22"/>
        </w:rPr>
      </w:pPr>
    </w:p>
    <w:p w:rsidR="00B54EAE" w:rsidRPr="0029545C" w:rsidRDefault="00B54EAE" w:rsidP="0063671C">
      <w:pPr>
        <w:spacing w:line="220" w:lineRule="atLeast"/>
        <w:ind w:firstLine="709"/>
        <w:jc w:val="both"/>
        <w:rPr>
          <w:rFonts w:ascii="Arial" w:hAnsi="Arial" w:cs="Arial"/>
          <w:b/>
          <w:color w:val="000000"/>
          <w:sz w:val="22"/>
          <w:szCs w:val="22"/>
        </w:rPr>
      </w:pPr>
      <w:r w:rsidRPr="0029545C">
        <w:rPr>
          <w:rFonts w:ascii="Arial" w:hAnsi="Arial" w:cs="Arial"/>
          <w:b/>
          <w:color w:val="000000"/>
          <w:sz w:val="22"/>
          <w:szCs w:val="22"/>
        </w:rPr>
        <w:t xml:space="preserve">Artículo </w:t>
      </w:r>
      <w:r w:rsidR="0026195B" w:rsidRPr="0029545C">
        <w:rPr>
          <w:rFonts w:ascii="Arial" w:hAnsi="Arial" w:cs="Arial"/>
          <w:b/>
          <w:color w:val="000000"/>
          <w:sz w:val="22"/>
          <w:szCs w:val="22"/>
        </w:rPr>
        <w:t>1</w:t>
      </w:r>
      <w:r w:rsidR="00EA5D86" w:rsidRPr="0029545C">
        <w:rPr>
          <w:rFonts w:ascii="Arial" w:hAnsi="Arial" w:cs="Arial"/>
          <w:b/>
          <w:color w:val="000000"/>
          <w:sz w:val="22"/>
          <w:szCs w:val="22"/>
        </w:rPr>
        <w:t>2</w:t>
      </w:r>
      <w:r w:rsidRPr="0029545C">
        <w:rPr>
          <w:rFonts w:ascii="Arial" w:hAnsi="Arial" w:cs="Arial"/>
          <w:b/>
          <w:color w:val="000000"/>
          <w:sz w:val="22"/>
          <w:szCs w:val="22"/>
        </w:rPr>
        <w:t>. Incumplimiento de pago de la cuota bono</w:t>
      </w:r>
    </w:p>
    <w:p w:rsidR="00BF4735" w:rsidRPr="0029545C" w:rsidRDefault="00BF4735" w:rsidP="0063671C">
      <w:pPr>
        <w:spacing w:line="220" w:lineRule="atLeast"/>
        <w:jc w:val="both"/>
        <w:rPr>
          <w:rFonts w:ascii="Arial" w:hAnsi="Arial" w:cs="Arial"/>
          <w:color w:val="000000"/>
          <w:sz w:val="22"/>
          <w:szCs w:val="22"/>
        </w:rPr>
      </w:pPr>
    </w:p>
    <w:p w:rsidR="00EA5D86" w:rsidRPr="0029545C" w:rsidRDefault="00EA5D86" w:rsidP="0063671C">
      <w:pPr>
        <w:pStyle w:val="Prrafodelista"/>
        <w:keepNext/>
        <w:keepLines/>
        <w:numPr>
          <w:ilvl w:val="0"/>
          <w:numId w:val="5"/>
        </w:numPr>
        <w:tabs>
          <w:tab w:val="left" w:pos="1276"/>
        </w:tabs>
        <w:spacing w:line="220" w:lineRule="atLeast"/>
        <w:contextualSpacing w:val="0"/>
        <w:jc w:val="both"/>
        <w:outlineLvl w:val="1"/>
        <w:rPr>
          <w:rFonts w:ascii="Arial" w:hAnsi="Arial" w:cs="Arial"/>
          <w:bCs/>
          <w:vanish/>
          <w:color w:val="000000"/>
          <w:sz w:val="22"/>
          <w:szCs w:val="22"/>
        </w:rPr>
      </w:pPr>
    </w:p>
    <w:p w:rsidR="00945933" w:rsidRPr="00140553" w:rsidRDefault="00945933" w:rsidP="0063671C">
      <w:pPr>
        <w:pStyle w:val="Ttulo2"/>
        <w:numPr>
          <w:ilvl w:val="1"/>
          <w:numId w:val="5"/>
        </w:numPr>
        <w:tabs>
          <w:tab w:val="left" w:pos="1276"/>
        </w:tabs>
        <w:spacing w:before="0" w:line="220" w:lineRule="atLeast"/>
        <w:ind w:left="0" w:firstLine="709"/>
        <w:jc w:val="both"/>
        <w:rPr>
          <w:rFonts w:ascii="Arial" w:hAnsi="Arial" w:cs="Arial"/>
          <w:b w:val="0"/>
          <w:color w:val="000000"/>
          <w:sz w:val="22"/>
          <w:szCs w:val="22"/>
        </w:rPr>
      </w:pPr>
      <w:r w:rsidRPr="0029545C">
        <w:rPr>
          <w:rFonts w:ascii="Arial" w:hAnsi="Arial" w:cs="Arial"/>
          <w:b w:val="0"/>
          <w:color w:val="000000"/>
          <w:sz w:val="22"/>
          <w:szCs w:val="22"/>
        </w:rPr>
        <w:t xml:space="preserve">Si el sujeto no </w:t>
      </w:r>
      <w:r w:rsidR="00B54EAE" w:rsidRPr="0029545C">
        <w:rPr>
          <w:rFonts w:ascii="Arial" w:hAnsi="Arial" w:cs="Arial"/>
          <w:b w:val="0"/>
          <w:color w:val="000000"/>
          <w:sz w:val="22"/>
          <w:szCs w:val="22"/>
        </w:rPr>
        <w:t xml:space="preserve">paga </w:t>
      </w:r>
      <w:r w:rsidRPr="0029545C">
        <w:rPr>
          <w:rFonts w:ascii="Arial" w:hAnsi="Arial" w:cs="Arial"/>
          <w:b w:val="0"/>
          <w:color w:val="000000"/>
          <w:sz w:val="22"/>
          <w:szCs w:val="22"/>
        </w:rPr>
        <w:t xml:space="preserve">la cuota bono en el plazo señalado </w:t>
      </w:r>
      <w:r w:rsidRPr="00140553">
        <w:rPr>
          <w:rFonts w:ascii="Arial" w:hAnsi="Arial" w:cs="Arial"/>
          <w:b w:val="0"/>
          <w:color w:val="000000"/>
          <w:sz w:val="22"/>
          <w:szCs w:val="22"/>
        </w:rPr>
        <w:t xml:space="preserve">en el </w:t>
      </w:r>
      <w:r w:rsidR="00B64D0D" w:rsidRPr="00140553">
        <w:rPr>
          <w:rFonts w:ascii="Arial" w:hAnsi="Arial" w:cs="Arial"/>
          <w:b w:val="0"/>
          <w:color w:val="000000"/>
          <w:sz w:val="22"/>
          <w:szCs w:val="22"/>
        </w:rPr>
        <w:t>párrafo</w:t>
      </w:r>
      <w:r w:rsidR="00BF4735" w:rsidRPr="00140553">
        <w:rPr>
          <w:rFonts w:ascii="Arial" w:hAnsi="Arial" w:cs="Arial"/>
          <w:b w:val="0"/>
          <w:color w:val="000000"/>
          <w:sz w:val="22"/>
          <w:szCs w:val="22"/>
        </w:rPr>
        <w:t xml:space="preserve"> </w:t>
      </w:r>
      <w:r w:rsidR="000D4F07" w:rsidRPr="00140553">
        <w:rPr>
          <w:rFonts w:ascii="Arial" w:hAnsi="Arial" w:cs="Arial"/>
          <w:b w:val="0"/>
          <w:color w:val="000000"/>
          <w:sz w:val="22"/>
          <w:szCs w:val="22"/>
        </w:rPr>
        <w:t>11</w:t>
      </w:r>
      <w:r w:rsidR="00BF4735" w:rsidRPr="00140553">
        <w:rPr>
          <w:rFonts w:ascii="Arial" w:hAnsi="Arial" w:cs="Arial"/>
          <w:b w:val="0"/>
          <w:color w:val="000000"/>
          <w:sz w:val="22"/>
          <w:szCs w:val="22"/>
        </w:rPr>
        <w:t>.</w:t>
      </w:r>
      <w:r w:rsidR="000D4F07" w:rsidRPr="00140553">
        <w:rPr>
          <w:rFonts w:ascii="Arial" w:hAnsi="Arial" w:cs="Arial"/>
          <w:b w:val="0"/>
          <w:color w:val="000000"/>
          <w:sz w:val="22"/>
          <w:szCs w:val="22"/>
        </w:rPr>
        <w:t>3</w:t>
      </w:r>
      <w:r w:rsidR="00BF4735" w:rsidRPr="00140553">
        <w:rPr>
          <w:rFonts w:ascii="Arial" w:hAnsi="Arial" w:cs="Arial"/>
          <w:b w:val="0"/>
          <w:color w:val="000000"/>
          <w:sz w:val="22"/>
          <w:szCs w:val="22"/>
        </w:rPr>
        <w:t xml:space="preserve"> del artículo </w:t>
      </w:r>
      <w:r w:rsidR="000D4F07" w:rsidRPr="00140553">
        <w:rPr>
          <w:rFonts w:ascii="Arial" w:hAnsi="Arial" w:cs="Arial"/>
          <w:b w:val="0"/>
          <w:color w:val="000000"/>
          <w:sz w:val="22"/>
          <w:szCs w:val="22"/>
        </w:rPr>
        <w:t>11</w:t>
      </w:r>
      <w:r w:rsidRPr="00140553">
        <w:rPr>
          <w:rFonts w:ascii="Arial" w:hAnsi="Arial" w:cs="Arial"/>
          <w:b w:val="0"/>
          <w:color w:val="000000"/>
          <w:sz w:val="22"/>
          <w:szCs w:val="22"/>
        </w:rPr>
        <w:t xml:space="preserve"> o la </w:t>
      </w:r>
      <w:r w:rsidR="00B54EAE" w:rsidRPr="00140553">
        <w:rPr>
          <w:rFonts w:ascii="Arial" w:hAnsi="Arial" w:cs="Arial"/>
          <w:b w:val="0"/>
          <w:color w:val="000000"/>
          <w:sz w:val="22"/>
          <w:szCs w:val="22"/>
        </w:rPr>
        <w:t>paga</w:t>
      </w:r>
      <w:r w:rsidRPr="00140553">
        <w:rPr>
          <w:rFonts w:ascii="Arial" w:hAnsi="Arial" w:cs="Arial"/>
          <w:b w:val="0"/>
          <w:color w:val="000000"/>
          <w:sz w:val="22"/>
          <w:szCs w:val="22"/>
        </w:rPr>
        <w:t xml:space="preserve"> parcialmente:</w:t>
      </w:r>
    </w:p>
    <w:p w:rsidR="00945933" w:rsidRPr="0029545C" w:rsidRDefault="00945933" w:rsidP="0063671C">
      <w:pPr>
        <w:spacing w:line="220" w:lineRule="atLeast"/>
        <w:ind w:left="1418" w:hanging="1"/>
        <w:jc w:val="both"/>
        <w:rPr>
          <w:rFonts w:ascii="Arial" w:hAnsi="Arial" w:cs="Arial"/>
          <w:color w:val="000000"/>
          <w:sz w:val="22"/>
          <w:szCs w:val="22"/>
        </w:rPr>
      </w:pPr>
    </w:p>
    <w:p w:rsidR="00945933" w:rsidRPr="00AF64E8" w:rsidRDefault="00945933" w:rsidP="0063671C">
      <w:pPr>
        <w:pStyle w:val="Prrafodelista"/>
        <w:numPr>
          <w:ilvl w:val="0"/>
          <w:numId w:val="10"/>
        </w:numPr>
        <w:spacing w:line="220" w:lineRule="atLeast"/>
        <w:jc w:val="both"/>
        <w:rPr>
          <w:rFonts w:ascii="Arial" w:hAnsi="Arial" w:cs="Arial"/>
          <w:color w:val="000000"/>
          <w:sz w:val="22"/>
          <w:szCs w:val="22"/>
        </w:rPr>
      </w:pPr>
      <w:r w:rsidRPr="00AF64E8">
        <w:rPr>
          <w:rFonts w:ascii="Arial" w:hAnsi="Arial" w:cs="Arial"/>
          <w:color w:val="000000"/>
          <w:sz w:val="22"/>
          <w:szCs w:val="22"/>
        </w:rPr>
        <w:lastRenderedPageBreak/>
        <w:t>No se producirá la pérdida de</w:t>
      </w:r>
      <w:r w:rsidR="008F47D1" w:rsidRPr="00AF64E8">
        <w:rPr>
          <w:rFonts w:ascii="Arial" w:hAnsi="Arial" w:cs="Arial"/>
          <w:color w:val="000000"/>
          <w:sz w:val="22"/>
          <w:szCs w:val="22"/>
        </w:rPr>
        <w:t xml:space="preserve"> </w:t>
      </w:r>
      <w:r w:rsidRPr="00AF64E8">
        <w:rPr>
          <w:rFonts w:ascii="Arial" w:hAnsi="Arial" w:cs="Arial"/>
          <w:color w:val="000000"/>
          <w:sz w:val="22"/>
          <w:szCs w:val="22"/>
        </w:rPr>
        <w:t>l</w:t>
      </w:r>
      <w:r w:rsidR="008F47D1" w:rsidRPr="00AF64E8">
        <w:rPr>
          <w:rFonts w:ascii="Arial" w:hAnsi="Arial" w:cs="Arial"/>
          <w:color w:val="000000"/>
          <w:sz w:val="22"/>
          <w:szCs w:val="22"/>
        </w:rPr>
        <w:t>a modalidad de pago fraccionado de</w:t>
      </w:r>
      <w:r w:rsidRPr="00AF64E8">
        <w:rPr>
          <w:rFonts w:ascii="Arial" w:hAnsi="Arial" w:cs="Arial"/>
          <w:color w:val="000000"/>
          <w:sz w:val="22"/>
          <w:szCs w:val="22"/>
        </w:rPr>
        <w:t>l FRAES, salvo que se configure el supuesto establecido</w:t>
      </w:r>
      <w:r w:rsidR="008F47D1" w:rsidRPr="00AF64E8">
        <w:rPr>
          <w:rFonts w:ascii="Arial" w:hAnsi="Arial" w:cs="Arial"/>
          <w:color w:val="000000"/>
          <w:sz w:val="22"/>
          <w:szCs w:val="22"/>
        </w:rPr>
        <w:t xml:space="preserve"> en el párrafo</w:t>
      </w:r>
      <w:r w:rsidRPr="00AF64E8">
        <w:rPr>
          <w:rFonts w:ascii="Arial" w:hAnsi="Arial" w:cs="Arial"/>
          <w:color w:val="000000"/>
          <w:sz w:val="22"/>
          <w:szCs w:val="22"/>
        </w:rPr>
        <w:t xml:space="preserve"> </w:t>
      </w:r>
      <w:r w:rsidR="00EF6355" w:rsidRPr="00AF64E8">
        <w:rPr>
          <w:rFonts w:ascii="Arial" w:hAnsi="Arial" w:cs="Arial"/>
          <w:color w:val="000000"/>
          <w:sz w:val="22"/>
          <w:szCs w:val="22"/>
        </w:rPr>
        <w:t>9</w:t>
      </w:r>
      <w:r w:rsidR="003B2344" w:rsidRPr="00AF64E8">
        <w:rPr>
          <w:rFonts w:ascii="Arial" w:hAnsi="Arial" w:cs="Arial"/>
          <w:color w:val="000000"/>
          <w:sz w:val="22"/>
          <w:szCs w:val="22"/>
        </w:rPr>
        <w:t>.2</w:t>
      </w:r>
      <w:r w:rsidR="009139C0" w:rsidRPr="00AF64E8">
        <w:rPr>
          <w:rFonts w:ascii="Arial" w:hAnsi="Arial" w:cs="Arial"/>
          <w:color w:val="000000"/>
          <w:sz w:val="22"/>
          <w:szCs w:val="22"/>
        </w:rPr>
        <w:t xml:space="preserve"> del </w:t>
      </w:r>
      <w:r w:rsidRPr="00AF64E8">
        <w:rPr>
          <w:rFonts w:ascii="Arial" w:hAnsi="Arial" w:cs="Arial"/>
          <w:color w:val="000000"/>
          <w:sz w:val="22"/>
          <w:szCs w:val="22"/>
        </w:rPr>
        <w:t xml:space="preserve">artículo </w:t>
      </w:r>
      <w:r w:rsidR="00EF6355" w:rsidRPr="00AF64E8">
        <w:rPr>
          <w:rFonts w:ascii="Arial" w:hAnsi="Arial" w:cs="Arial"/>
          <w:color w:val="000000"/>
          <w:sz w:val="22"/>
          <w:szCs w:val="22"/>
        </w:rPr>
        <w:t>9</w:t>
      </w:r>
      <w:r w:rsidRPr="00AF64E8">
        <w:rPr>
          <w:rFonts w:ascii="Arial" w:hAnsi="Arial" w:cs="Arial"/>
          <w:color w:val="000000"/>
          <w:sz w:val="22"/>
          <w:szCs w:val="22"/>
        </w:rPr>
        <w:t>.</w:t>
      </w:r>
    </w:p>
    <w:p w:rsidR="00AF64E8" w:rsidRDefault="00945933" w:rsidP="0063671C">
      <w:pPr>
        <w:pStyle w:val="Prrafodelista"/>
        <w:numPr>
          <w:ilvl w:val="0"/>
          <w:numId w:val="10"/>
        </w:numPr>
        <w:spacing w:line="220" w:lineRule="atLeast"/>
        <w:jc w:val="both"/>
        <w:rPr>
          <w:rFonts w:ascii="Arial" w:hAnsi="Arial" w:cs="Arial"/>
          <w:color w:val="000000"/>
          <w:sz w:val="22"/>
          <w:szCs w:val="22"/>
        </w:rPr>
      </w:pPr>
      <w:r w:rsidRPr="00AF64E8">
        <w:rPr>
          <w:rFonts w:ascii="Arial" w:hAnsi="Arial" w:cs="Arial"/>
          <w:color w:val="000000"/>
          <w:sz w:val="22"/>
          <w:szCs w:val="22"/>
        </w:rPr>
        <w:t xml:space="preserve">Deberá </w:t>
      </w:r>
      <w:r w:rsidR="00E37C22" w:rsidRPr="00AF64E8">
        <w:rPr>
          <w:rFonts w:ascii="Arial" w:hAnsi="Arial" w:cs="Arial"/>
          <w:color w:val="000000"/>
          <w:sz w:val="22"/>
          <w:szCs w:val="22"/>
        </w:rPr>
        <w:t>pag</w:t>
      </w:r>
      <w:r w:rsidRPr="00AF64E8">
        <w:rPr>
          <w:rFonts w:ascii="Arial" w:hAnsi="Arial" w:cs="Arial"/>
          <w:color w:val="000000"/>
          <w:sz w:val="22"/>
          <w:szCs w:val="22"/>
        </w:rPr>
        <w:t xml:space="preserve">ar todas las cuotas del fraccionamiento otorgado, las impagas y las siguientes en su fecha de vencimiento, según el cronograma entregado al sujeto al momento de </w:t>
      </w:r>
      <w:r w:rsidR="000C3F96" w:rsidRPr="00AF64E8">
        <w:rPr>
          <w:rFonts w:ascii="Arial" w:hAnsi="Arial" w:cs="Arial"/>
          <w:color w:val="000000"/>
          <w:sz w:val="22"/>
          <w:szCs w:val="22"/>
        </w:rPr>
        <w:t xml:space="preserve">la aprobación de </w:t>
      </w:r>
      <w:r w:rsidRPr="00AF64E8">
        <w:rPr>
          <w:rFonts w:ascii="Arial" w:hAnsi="Arial" w:cs="Arial"/>
          <w:color w:val="000000"/>
          <w:sz w:val="22"/>
          <w:szCs w:val="22"/>
        </w:rPr>
        <w:t>su acogimiento al FRAES, considerando los pagos realizados en la fecha en que fueron efectuados.</w:t>
      </w:r>
      <w:r w:rsidR="000C3F96" w:rsidRPr="00AF64E8">
        <w:rPr>
          <w:rFonts w:ascii="Arial" w:hAnsi="Arial" w:cs="Arial"/>
          <w:color w:val="000000"/>
          <w:sz w:val="22"/>
          <w:szCs w:val="22"/>
        </w:rPr>
        <w:t xml:space="preserve"> </w:t>
      </w:r>
      <w:r w:rsidRPr="00AF64E8">
        <w:rPr>
          <w:rFonts w:ascii="Arial" w:hAnsi="Arial" w:cs="Arial"/>
          <w:color w:val="000000"/>
          <w:sz w:val="22"/>
          <w:szCs w:val="22"/>
        </w:rPr>
        <w:t>Si los pagos fuer</w:t>
      </w:r>
      <w:r w:rsidR="000C3F96" w:rsidRPr="00AF64E8">
        <w:rPr>
          <w:rFonts w:ascii="Arial" w:hAnsi="Arial" w:cs="Arial"/>
          <w:color w:val="000000"/>
          <w:sz w:val="22"/>
          <w:szCs w:val="22"/>
        </w:rPr>
        <w:t>a</w:t>
      </w:r>
      <w:r w:rsidRPr="00AF64E8">
        <w:rPr>
          <w:rFonts w:ascii="Arial" w:hAnsi="Arial" w:cs="Arial"/>
          <w:color w:val="000000"/>
          <w:sz w:val="22"/>
          <w:szCs w:val="22"/>
        </w:rPr>
        <w:t xml:space="preserve">n efectuados con posterioridad al vencimiento de las cuotas, se aplica lo dispuesto en el artículo </w:t>
      </w:r>
      <w:r w:rsidR="00EF6355" w:rsidRPr="00AF64E8">
        <w:rPr>
          <w:rFonts w:ascii="Arial" w:hAnsi="Arial" w:cs="Arial"/>
          <w:color w:val="000000"/>
          <w:sz w:val="22"/>
          <w:szCs w:val="22"/>
        </w:rPr>
        <w:t>9</w:t>
      </w:r>
      <w:r w:rsidRPr="00AF64E8">
        <w:rPr>
          <w:rFonts w:ascii="Arial" w:hAnsi="Arial" w:cs="Arial"/>
          <w:color w:val="000000"/>
          <w:sz w:val="22"/>
          <w:szCs w:val="22"/>
        </w:rPr>
        <w:t>.</w:t>
      </w:r>
    </w:p>
    <w:p w:rsidR="00945933" w:rsidRPr="00AF64E8" w:rsidRDefault="00945933" w:rsidP="0063671C">
      <w:pPr>
        <w:pStyle w:val="Prrafodelista"/>
        <w:numPr>
          <w:ilvl w:val="0"/>
          <w:numId w:val="10"/>
        </w:numPr>
        <w:spacing w:line="220" w:lineRule="atLeast"/>
        <w:jc w:val="both"/>
        <w:rPr>
          <w:rFonts w:ascii="Arial" w:hAnsi="Arial" w:cs="Arial"/>
          <w:color w:val="000000"/>
          <w:sz w:val="22"/>
          <w:szCs w:val="22"/>
        </w:rPr>
      </w:pPr>
      <w:r w:rsidRPr="00AF64E8">
        <w:rPr>
          <w:rFonts w:ascii="Arial" w:hAnsi="Arial" w:cs="Arial"/>
          <w:color w:val="000000"/>
          <w:sz w:val="22"/>
          <w:szCs w:val="22"/>
        </w:rPr>
        <w:t xml:space="preserve">De haber un pago parcial </w:t>
      </w:r>
      <w:r w:rsidR="00FA63F0" w:rsidRPr="00AF64E8">
        <w:rPr>
          <w:rFonts w:ascii="Arial" w:hAnsi="Arial" w:cs="Arial"/>
          <w:color w:val="000000"/>
          <w:sz w:val="22"/>
          <w:szCs w:val="22"/>
        </w:rPr>
        <w:t>de</w:t>
      </w:r>
      <w:r w:rsidRPr="00AF64E8">
        <w:rPr>
          <w:rFonts w:ascii="Arial" w:hAnsi="Arial" w:cs="Arial"/>
          <w:color w:val="000000"/>
          <w:sz w:val="22"/>
          <w:szCs w:val="22"/>
        </w:rPr>
        <w:t xml:space="preserve"> la cuota bono, est</w:t>
      </w:r>
      <w:r w:rsidR="008F47D1" w:rsidRPr="00AF64E8">
        <w:rPr>
          <w:rFonts w:ascii="Arial" w:hAnsi="Arial" w:cs="Arial"/>
          <w:color w:val="000000"/>
          <w:sz w:val="22"/>
          <w:szCs w:val="22"/>
        </w:rPr>
        <w:t>e</w:t>
      </w:r>
      <w:r w:rsidRPr="00AF64E8">
        <w:rPr>
          <w:rFonts w:ascii="Arial" w:hAnsi="Arial" w:cs="Arial"/>
          <w:color w:val="000000"/>
          <w:sz w:val="22"/>
          <w:szCs w:val="22"/>
        </w:rPr>
        <w:t xml:space="preserve"> se imputará a la cuota constante mensual que corresponde al mes de vencimiento de la cuota bono.</w:t>
      </w:r>
      <w:r w:rsidR="000026EA" w:rsidRPr="00AF64E8">
        <w:rPr>
          <w:rFonts w:ascii="Arial" w:hAnsi="Arial" w:cs="Arial"/>
          <w:color w:val="000000"/>
          <w:sz w:val="22"/>
          <w:szCs w:val="22"/>
        </w:rPr>
        <w:t xml:space="preserve"> </w:t>
      </w:r>
      <w:r w:rsidRPr="00AF64E8">
        <w:rPr>
          <w:rFonts w:ascii="Arial" w:hAnsi="Arial" w:cs="Arial"/>
          <w:color w:val="000000"/>
          <w:sz w:val="22"/>
          <w:szCs w:val="22"/>
        </w:rPr>
        <w:t xml:space="preserve">En caso que existan cuotas constantes anteriores pendientes de pago, </w:t>
      </w:r>
      <w:r w:rsidR="00E37C22" w:rsidRPr="00AF64E8">
        <w:rPr>
          <w:rFonts w:ascii="Arial" w:hAnsi="Arial" w:cs="Arial"/>
          <w:color w:val="000000"/>
          <w:sz w:val="22"/>
          <w:szCs w:val="22"/>
        </w:rPr>
        <w:t xml:space="preserve">dicho </w:t>
      </w:r>
      <w:r w:rsidRPr="00AF64E8">
        <w:rPr>
          <w:rFonts w:ascii="Arial" w:hAnsi="Arial" w:cs="Arial"/>
          <w:color w:val="000000"/>
          <w:sz w:val="22"/>
          <w:szCs w:val="22"/>
        </w:rPr>
        <w:t xml:space="preserve">pago </w:t>
      </w:r>
      <w:r w:rsidR="00E37C22" w:rsidRPr="00AF64E8">
        <w:rPr>
          <w:rFonts w:ascii="Arial" w:hAnsi="Arial" w:cs="Arial"/>
          <w:color w:val="000000"/>
          <w:sz w:val="22"/>
          <w:szCs w:val="22"/>
        </w:rPr>
        <w:t xml:space="preserve">parcial </w:t>
      </w:r>
      <w:r w:rsidRPr="00AF64E8">
        <w:rPr>
          <w:rFonts w:ascii="Arial" w:hAnsi="Arial" w:cs="Arial"/>
          <w:color w:val="000000"/>
          <w:sz w:val="22"/>
          <w:szCs w:val="22"/>
        </w:rPr>
        <w:t xml:space="preserve">se imputará a </w:t>
      </w:r>
      <w:r w:rsidR="00FA63F0" w:rsidRPr="00AF64E8">
        <w:rPr>
          <w:rFonts w:ascii="Arial" w:hAnsi="Arial" w:cs="Arial"/>
          <w:color w:val="000000"/>
          <w:sz w:val="22"/>
          <w:szCs w:val="22"/>
        </w:rPr>
        <w:t>aquellas</w:t>
      </w:r>
      <w:r w:rsidRPr="00AF64E8">
        <w:rPr>
          <w:rFonts w:ascii="Arial" w:hAnsi="Arial" w:cs="Arial"/>
          <w:color w:val="000000"/>
          <w:sz w:val="22"/>
          <w:szCs w:val="22"/>
        </w:rPr>
        <w:t xml:space="preserve">, conforme a las reglas de imputación señaladas en el </w:t>
      </w:r>
      <w:r w:rsidR="008F47D1" w:rsidRPr="00AF64E8">
        <w:rPr>
          <w:rFonts w:ascii="Arial" w:hAnsi="Arial" w:cs="Arial"/>
          <w:color w:val="000000"/>
          <w:sz w:val="22"/>
          <w:szCs w:val="22"/>
        </w:rPr>
        <w:t>párrafo</w:t>
      </w:r>
      <w:r w:rsidR="000026EA" w:rsidRPr="00AF64E8">
        <w:rPr>
          <w:rFonts w:ascii="Arial" w:hAnsi="Arial" w:cs="Arial"/>
          <w:color w:val="000000"/>
          <w:sz w:val="22"/>
          <w:szCs w:val="22"/>
        </w:rPr>
        <w:t xml:space="preserve"> </w:t>
      </w:r>
      <w:r w:rsidR="00EF6355" w:rsidRPr="00AF64E8">
        <w:rPr>
          <w:rFonts w:ascii="Arial" w:hAnsi="Arial" w:cs="Arial"/>
          <w:color w:val="000000"/>
          <w:sz w:val="22"/>
          <w:szCs w:val="22"/>
        </w:rPr>
        <w:t>9</w:t>
      </w:r>
      <w:r w:rsidR="000026EA" w:rsidRPr="00AF64E8">
        <w:rPr>
          <w:rFonts w:ascii="Arial" w:hAnsi="Arial" w:cs="Arial"/>
          <w:color w:val="000000"/>
          <w:sz w:val="22"/>
          <w:szCs w:val="22"/>
        </w:rPr>
        <w:t xml:space="preserve">.1 del </w:t>
      </w:r>
      <w:r w:rsidRPr="00AF64E8">
        <w:rPr>
          <w:rFonts w:ascii="Arial" w:hAnsi="Arial" w:cs="Arial"/>
          <w:color w:val="000000"/>
          <w:sz w:val="22"/>
          <w:szCs w:val="22"/>
        </w:rPr>
        <w:t xml:space="preserve">artículo </w:t>
      </w:r>
      <w:r w:rsidR="00EF6355" w:rsidRPr="00AF64E8">
        <w:rPr>
          <w:rFonts w:ascii="Arial" w:hAnsi="Arial" w:cs="Arial"/>
          <w:color w:val="000000"/>
          <w:sz w:val="22"/>
          <w:szCs w:val="22"/>
        </w:rPr>
        <w:t>9</w:t>
      </w:r>
      <w:r w:rsidRPr="00AF64E8">
        <w:rPr>
          <w:rFonts w:ascii="Arial" w:hAnsi="Arial" w:cs="Arial"/>
          <w:color w:val="000000"/>
          <w:sz w:val="22"/>
          <w:szCs w:val="22"/>
        </w:rPr>
        <w:t>.</w:t>
      </w:r>
    </w:p>
    <w:p w:rsidR="0026195B" w:rsidRPr="0029545C" w:rsidRDefault="0026195B" w:rsidP="0063671C">
      <w:pPr>
        <w:pStyle w:val="Prrafodelista"/>
        <w:tabs>
          <w:tab w:val="left" w:pos="1276"/>
        </w:tabs>
        <w:spacing w:line="220" w:lineRule="atLeast"/>
        <w:ind w:left="360"/>
        <w:contextualSpacing w:val="0"/>
        <w:jc w:val="both"/>
        <w:rPr>
          <w:rFonts w:ascii="Arial" w:hAnsi="Arial" w:cs="Arial"/>
          <w:bCs/>
          <w:color w:val="000000"/>
          <w:sz w:val="22"/>
          <w:szCs w:val="22"/>
        </w:rPr>
      </w:pPr>
    </w:p>
    <w:p w:rsidR="00B62E70" w:rsidRPr="0029545C" w:rsidRDefault="00B62E70" w:rsidP="0063671C">
      <w:pPr>
        <w:pStyle w:val="Ttulo2"/>
        <w:numPr>
          <w:ilvl w:val="1"/>
          <w:numId w:val="5"/>
        </w:numPr>
        <w:tabs>
          <w:tab w:val="left" w:pos="1276"/>
        </w:tabs>
        <w:spacing w:before="0" w:line="220" w:lineRule="atLeast"/>
        <w:ind w:left="0" w:firstLine="709"/>
        <w:jc w:val="both"/>
        <w:rPr>
          <w:rFonts w:ascii="Arial" w:hAnsi="Arial" w:cs="Arial"/>
          <w:b w:val="0"/>
          <w:color w:val="000000"/>
          <w:sz w:val="22"/>
          <w:szCs w:val="22"/>
        </w:rPr>
      </w:pPr>
      <w:r w:rsidRPr="0029545C">
        <w:rPr>
          <w:rFonts w:ascii="Arial" w:hAnsi="Arial" w:cs="Arial"/>
          <w:b w:val="0"/>
          <w:color w:val="000000"/>
          <w:sz w:val="22"/>
          <w:szCs w:val="22"/>
        </w:rPr>
        <w:t xml:space="preserve">De no acceder al bono de descuento, el fraccionamiento de la deuda materia del FRAES se entenderá </w:t>
      </w:r>
      <w:r w:rsidR="00ED6614" w:rsidRPr="0029545C">
        <w:rPr>
          <w:rFonts w:ascii="Arial" w:hAnsi="Arial" w:cs="Arial"/>
          <w:b w:val="0"/>
          <w:color w:val="000000"/>
          <w:sz w:val="22"/>
          <w:szCs w:val="22"/>
        </w:rPr>
        <w:t>extingui</w:t>
      </w:r>
      <w:r w:rsidRPr="0029545C">
        <w:rPr>
          <w:rFonts w:ascii="Arial" w:hAnsi="Arial" w:cs="Arial"/>
          <w:b w:val="0"/>
          <w:color w:val="000000"/>
          <w:sz w:val="22"/>
          <w:szCs w:val="22"/>
        </w:rPr>
        <w:t>do con el pago de la última cuota.</w:t>
      </w:r>
    </w:p>
    <w:p w:rsidR="00744ABC" w:rsidRPr="0029545C" w:rsidRDefault="00744ABC" w:rsidP="0063671C">
      <w:pPr>
        <w:spacing w:line="220" w:lineRule="atLeast"/>
        <w:ind w:left="709" w:hanging="1"/>
        <w:jc w:val="both"/>
        <w:rPr>
          <w:rFonts w:ascii="Arial" w:hAnsi="Arial" w:cs="Arial"/>
          <w:color w:val="000000"/>
          <w:sz w:val="22"/>
          <w:szCs w:val="22"/>
        </w:rPr>
      </w:pPr>
    </w:p>
    <w:p w:rsidR="007B514D" w:rsidRPr="0029545C" w:rsidRDefault="007E65DB" w:rsidP="0063671C">
      <w:pPr>
        <w:spacing w:line="220" w:lineRule="atLeast"/>
        <w:ind w:left="709" w:hanging="1"/>
        <w:jc w:val="both"/>
        <w:rPr>
          <w:rFonts w:ascii="Arial" w:hAnsi="Arial" w:cs="Arial"/>
          <w:b/>
          <w:color w:val="000000"/>
          <w:sz w:val="22"/>
          <w:szCs w:val="22"/>
        </w:rPr>
      </w:pPr>
      <w:r w:rsidRPr="0029545C">
        <w:rPr>
          <w:rFonts w:ascii="Arial" w:hAnsi="Arial" w:cs="Arial"/>
          <w:b/>
          <w:color w:val="000000"/>
          <w:sz w:val="22"/>
          <w:szCs w:val="22"/>
        </w:rPr>
        <w:t xml:space="preserve">Artículo </w:t>
      </w:r>
      <w:r w:rsidR="0026195B" w:rsidRPr="0029545C">
        <w:rPr>
          <w:rFonts w:ascii="Arial" w:hAnsi="Arial" w:cs="Arial"/>
          <w:b/>
          <w:color w:val="000000"/>
          <w:sz w:val="22"/>
          <w:szCs w:val="22"/>
        </w:rPr>
        <w:t>1</w:t>
      </w:r>
      <w:r w:rsidR="00EA5D86" w:rsidRPr="0029545C">
        <w:rPr>
          <w:rFonts w:ascii="Arial" w:hAnsi="Arial" w:cs="Arial"/>
          <w:b/>
          <w:color w:val="000000"/>
          <w:sz w:val="22"/>
          <w:szCs w:val="22"/>
        </w:rPr>
        <w:t>3</w:t>
      </w:r>
      <w:r w:rsidR="007B514D" w:rsidRPr="0029545C">
        <w:rPr>
          <w:rFonts w:ascii="Arial" w:hAnsi="Arial" w:cs="Arial"/>
          <w:b/>
          <w:color w:val="000000"/>
          <w:sz w:val="22"/>
          <w:szCs w:val="22"/>
        </w:rPr>
        <w:t>. Imputación de pagos en caso de acogimiento inválido</w:t>
      </w:r>
    </w:p>
    <w:p w:rsidR="007B514D" w:rsidRPr="0029545C" w:rsidRDefault="007B514D" w:rsidP="0063671C">
      <w:pPr>
        <w:spacing w:line="220" w:lineRule="atLeast"/>
        <w:ind w:left="709" w:hanging="1"/>
        <w:jc w:val="both"/>
        <w:rPr>
          <w:rFonts w:ascii="Arial" w:hAnsi="Arial" w:cs="Arial"/>
          <w:b/>
          <w:color w:val="000000"/>
          <w:sz w:val="22"/>
          <w:szCs w:val="22"/>
        </w:rPr>
      </w:pPr>
    </w:p>
    <w:p w:rsidR="00CD3B2C" w:rsidRPr="0029545C" w:rsidRDefault="007B514D" w:rsidP="0063671C">
      <w:pPr>
        <w:spacing w:line="220" w:lineRule="atLeast"/>
        <w:ind w:firstLine="708"/>
        <w:jc w:val="both"/>
        <w:rPr>
          <w:rFonts w:ascii="Arial" w:hAnsi="Arial" w:cs="Arial"/>
          <w:color w:val="000000"/>
          <w:sz w:val="22"/>
          <w:szCs w:val="22"/>
        </w:rPr>
      </w:pPr>
      <w:r w:rsidRPr="0029545C">
        <w:rPr>
          <w:rFonts w:ascii="Arial" w:hAnsi="Arial" w:cs="Arial"/>
          <w:color w:val="000000"/>
          <w:sz w:val="22"/>
          <w:szCs w:val="22"/>
        </w:rPr>
        <w:t xml:space="preserve">Cuando la SUNAT determine mediante acto administrativo </w:t>
      </w:r>
      <w:r w:rsidR="00EA2961" w:rsidRPr="0029545C">
        <w:rPr>
          <w:rFonts w:ascii="Arial" w:hAnsi="Arial" w:cs="Arial"/>
          <w:color w:val="000000"/>
          <w:sz w:val="22"/>
          <w:szCs w:val="22"/>
        </w:rPr>
        <w:t xml:space="preserve">el acogimiento inválido al FRAES por </w:t>
      </w:r>
      <w:r w:rsidR="002B36B8" w:rsidRPr="0029545C">
        <w:rPr>
          <w:rFonts w:ascii="Arial" w:hAnsi="Arial" w:cs="Arial"/>
          <w:color w:val="000000"/>
          <w:sz w:val="22"/>
          <w:szCs w:val="22"/>
        </w:rPr>
        <w:t>encontra</w:t>
      </w:r>
      <w:r w:rsidR="00EA2961" w:rsidRPr="0029545C">
        <w:rPr>
          <w:rFonts w:ascii="Arial" w:hAnsi="Arial" w:cs="Arial"/>
          <w:color w:val="000000"/>
          <w:sz w:val="22"/>
          <w:szCs w:val="22"/>
        </w:rPr>
        <w:t>rse</w:t>
      </w:r>
      <w:r w:rsidR="002B36B8" w:rsidRPr="0029545C">
        <w:rPr>
          <w:rFonts w:ascii="Arial" w:hAnsi="Arial" w:cs="Arial"/>
          <w:color w:val="000000"/>
          <w:sz w:val="22"/>
          <w:szCs w:val="22"/>
        </w:rPr>
        <w:t xml:space="preserve"> </w:t>
      </w:r>
      <w:r w:rsidR="00EA2961" w:rsidRPr="0029545C">
        <w:rPr>
          <w:rFonts w:ascii="Arial" w:hAnsi="Arial" w:cs="Arial"/>
          <w:color w:val="000000"/>
          <w:sz w:val="22"/>
          <w:szCs w:val="22"/>
        </w:rPr>
        <w:t xml:space="preserve">la deuda </w:t>
      </w:r>
      <w:r w:rsidR="002B36B8" w:rsidRPr="0029545C">
        <w:rPr>
          <w:rFonts w:ascii="Arial" w:hAnsi="Arial" w:cs="Arial"/>
          <w:color w:val="000000"/>
          <w:sz w:val="22"/>
          <w:szCs w:val="22"/>
        </w:rPr>
        <w:t>e</w:t>
      </w:r>
      <w:r w:rsidR="00EA2961" w:rsidRPr="0029545C">
        <w:rPr>
          <w:rFonts w:ascii="Arial" w:hAnsi="Arial" w:cs="Arial"/>
          <w:color w:val="000000"/>
          <w:sz w:val="22"/>
          <w:szCs w:val="22"/>
        </w:rPr>
        <w:t>n los</w:t>
      </w:r>
      <w:r w:rsidR="002B36B8" w:rsidRPr="0029545C">
        <w:rPr>
          <w:rFonts w:ascii="Arial" w:hAnsi="Arial" w:cs="Arial"/>
          <w:color w:val="000000"/>
          <w:sz w:val="22"/>
          <w:szCs w:val="22"/>
        </w:rPr>
        <w:t xml:space="preserve"> supuesto</w:t>
      </w:r>
      <w:r w:rsidR="00EA2961" w:rsidRPr="0029545C">
        <w:rPr>
          <w:rFonts w:ascii="Arial" w:hAnsi="Arial" w:cs="Arial"/>
          <w:color w:val="000000"/>
          <w:sz w:val="22"/>
          <w:szCs w:val="22"/>
        </w:rPr>
        <w:t>s</w:t>
      </w:r>
      <w:r w:rsidR="002B36B8" w:rsidRPr="0029545C">
        <w:rPr>
          <w:rFonts w:ascii="Arial" w:hAnsi="Arial" w:cs="Arial"/>
          <w:color w:val="000000"/>
          <w:sz w:val="22"/>
          <w:szCs w:val="22"/>
        </w:rPr>
        <w:t xml:space="preserve"> del artículo 4 del Decreto Legislativo, o el sujeto acogido </w:t>
      </w:r>
      <w:r w:rsidRPr="0029545C">
        <w:rPr>
          <w:rFonts w:ascii="Arial" w:hAnsi="Arial" w:cs="Arial"/>
          <w:color w:val="000000"/>
          <w:sz w:val="22"/>
          <w:szCs w:val="22"/>
        </w:rPr>
        <w:t>e</w:t>
      </w:r>
      <w:r w:rsidR="00EA2961" w:rsidRPr="0029545C">
        <w:rPr>
          <w:rFonts w:ascii="Arial" w:hAnsi="Arial" w:cs="Arial"/>
          <w:color w:val="000000"/>
          <w:sz w:val="22"/>
          <w:szCs w:val="22"/>
        </w:rPr>
        <w:t xml:space="preserve">n </w:t>
      </w:r>
      <w:r w:rsidRPr="0029545C">
        <w:rPr>
          <w:rFonts w:ascii="Arial" w:hAnsi="Arial" w:cs="Arial"/>
          <w:color w:val="000000"/>
          <w:sz w:val="22"/>
          <w:szCs w:val="22"/>
        </w:rPr>
        <w:t>l</w:t>
      </w:r>
      <w:r w:rsidR="00265C75" w:rsidRPr="0029545C">
        <w:rPr>
          <w:rFonts w:ascii="Arial" w:hAnsi="Arial" w:cs="Arial"/>
          <w:color w:val="000000"/>
          <w:sz w:val="22"/>
          <w:szCs w:val="22"/>
        </w:rPr>
        <w:t>os supuestos de</w:t>
      </w:r>
      <w:r w:rsidR="002B36B8" w:rsidRPr="0029545C">
        <w:rPr>
          <w:rFonts w:ascii="Arial" w:hAnsi="Arial" w:cs="Arial"/>
          <w:color w:val="000000"/>
          <w:sz w:val="22"/>
          <w:szCs w:val="22"/>
        </w:rPr>
        <w:t xml:space="preserve">l párrafo 5.3 del artículo 5 y/o el artículo </w:t>
      </w:r>
      <w:r w:rsidR="000A6F64" w:rsidRPr="0029545C">
        <w:rPr>
          <w:rFonts w:ascii="Arial" w:hAnsi="Arial" w:cs="Arial"/>
          <w:color w:val="000000"/>
          <w:sz w:val="22"/>
          <w:szCs w:val="22"/>
        </w:rPr>
        <w:t>6 del Decreto Legislativo</w:t>
      </w:r>
      <w:r w:rsidRPr="0029545C">
        <w:rPr>
          <w:rFonts w:ascii="Arial" w:hAnsi="Arial" w:cs="Arial"/>
          <w:color w:val="000000"/>
          <w:sz w:val="22"/>
          <w:szCs w:val="22"/>
        </w:rPr>
        <w:t xml:space="preserve">, </w:t>
      </w:r>
      <w:r w:rsidR="003B2344" w:rsidRPr="0029545C">
        <w:rPr>
          <w:rFonts w:ascii="Arial" w:hAnsi="Arial" w:cs="Arial"/>
          <w:color w:val="000000"/>
          <w:sz w:val="22"/>
          <w:szCs w:val="22"/>
        </w:rPr>
        <w:t>entre otros,</w:t>
      </w:r>
      <w:r w:rsidR="00BF158A" w:rsidRPr="0029545C">
        <w:rPr>
          <w:rFonts w:ascii="Arial" w:hAnsi="Arial" w:cs="Arial"/>
          <w:color w:val="000000"/>
          <w:sz w:val="22"/>
          <w:szCs w:val="22"/>
        </w:rPr>
        <w:t xml:space="preserve"> </w:t>
      </w:r>
      <w:r w:rsidRPr="0029545C">
        <w:rPr>
          <w:rFonts w:ascii="Arial" w:hAnsi="Arial" w:cs="Arial"/>
          <w:color w:val="000000"/>
          <w:sz w:val="22"/>
          <w:szCs w:val="22"/>
        </w:rPr>
        <w:t>los pagos efectuados serán imputados a las deudas</w:t>
      </w:r>
      <w:r w:rsidR="00CD3B2C" w:rsidRPr="0029545C">
        <w:rPr>
          <w:rFonts w:ascii="Arial" w:hAnsi="Arial" w:cs="Arial"/>
          <w:color w:val="000000"/>
          <w:sz w:val="22"/>
          <w:szCs w:val="22"/>
        </w:rPr>
        <w:t xml:space="preserve"> incluidas en la solicitud de acogimiento de acuerdo a las reglas previstas en el artículo 31 del Código Tributario.</w:t>
      </w:r>
    </w:p>
    <w:p w:rsidR="00271427" w:rsidRPr="0029545C" w:rsidRDefault="00271427" w:rsidP="0063671C">
      <w:pPr>
        <w:spacing w:line="220" w:lineRule="atLeast"/>
        <w:ind w:firstLine="708"/>
        <w:jc w:val="both"/>
        <w:rPr>
          <w:rFonts w:ascii="Arial" w:hAnsi="Arial" w:cs="Arial"/>
          <w:b/>
          <w:color w:val="000000"/>
          <w:sz w:val="22"/>
          <w:szCs w:val="22"/>
        </w:rPr>
      </w:pPr>
    </w:p>
    <w:p w:rsidR="00CD3B2C" w:rsidRPr="0029545C" w:rsidRDefault="007E65DB" w:rsidP="0063671C">
      <w:pPr>
        <w:spacing w:line="220" w:lineRule="atLeast"/>
        <w:ind w:firstLine="708"/>
        <w:jc w:val="both"/>
        <w:rPr>
          <w:rFonts w:ascii="Arial" w:hAnsi="Arial" w:cs="Arial"/>
          <w:b/>
          <w:color w:val="000000"/>
          <w:sz w:val="22"/>
          <w:szCs w:val="22"/>
        </w:rPr>
      </w:pPr>
      <w:r w:rsidRPr="0029545C">
        <w:rPr>
          <w:rFonts w:ascii="Arial" w:hAnsi="Arial" w:cs="Arial"/>
          <w:b/>
          <w:color w:val="000000"/>
          <w:sz w:val="22"/>
          <w:szCs w:val="22"/>
        </w:rPr>
        <w:t>Artículo 1</w:t>
      </w:r>
      <w:r w:rsidR="00EA5D86" w:rsidRPr="0029545C">
        <w:rPr>
          <w:rFonts w:ascii="Arial" w:hAnsi="Arial" w:cs="Arial"/>
          <w:b/>
          <w:color w:val="000000"/>
          <w:sz w:val="22"/>
          <w:szCs w:val="22"/>
        </w:rPr>
        <w:t>4</w:t>
      </w:r>
      <w:r w:rsidR="00181F36" w:rsidRPr="0029545C">
        <w:rPr>
          <w:rFonts w:ascii="Arial" w:hAnsi="Arial" w:cs="Arial"/>
          <w:b/>
          <w:color w:val="000000"/>
          <w:sz w:val="22"/>
          <w:szCs w:val="22"/>
        </w:rPr>
        <w:t xml:space="preserve">. </w:t>
      </w:r>
      <w:r w:rsidR="00783CB5" w:rsidRPr="0029545C">
        <w:rPr>
          <w:rFonts w:ascii="Arial" w:hAnsi="Arial" w:cs="Arial"/>
          <w:b/>
          <w:color w:val="000000"/>
          <w:sz w:val="22"/>
          <w:szCs w:val="22"/>
        </w:rPr>
        <w:t>A</w:t>
      </w:r>
      <w:r w:rsidR="00CD3B2C" w:rsidRPr="0029545C">
        <w:rPr>
          <w:rFonts w:ascii="Arial" w:hAnsi="Arial" w:cs="Arial"/>
          <w:b/>
          <w:color w:val="000000"/>
          <w:sz w:val="22"/>
          <w:szCs w:val="22"/>
        </w:rPr>
        <w:t>cogimiento</w:t>
      </w:r>
      <w:r w:rsidR="00AF4DD8" w:rsidRPr="0029545C">
        <w:rPr>
          <w:rFonts w:ascii="Arial" w:hAnsi="Arial" w:cs="Arial"/>
          <w:b/>
          <w:color w:val="000000"/>
          <w:sz w:val="22"/>
          <w:szCs w:val="22"/>
        </w:rPr>
        <w:t xml:space="preserve"> al FRAES</w:t>
      </w:r>
    </w:p>
    <w:p w:rsidR="0030136A" w:rsidRPr="0029545C" w:rsidRDefault="0030136A" w:rsidP="0063671C">
      <w:pPr>
        <w:spacing w:line="220" w:lineRule="atLeast"/>
        <w:jc w:val="both"/>
        <w:rPr>
          <w:rFonts w:ascii="Arial" w:hAnsi="Arial" w:cs="Arial"/>
          <w:b/>
          <w:color w:val="000000"/>
          <w:sz w:val="22"/>
          <w:szCs w:val="22"/>
        </w:rPr>
      </w:pPr>
    </w:p>
    <w:p w:rsidR="00EF6355" w:rsidRPr="0029545C" w:rsidRDefault="00EF6355"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EF6355" w:rsidRPr="0029545C" w:rsidRDefault="00EF6355"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EF6355" w:rsidRPr="0029545C" w:rsidRDefault="00EF6355"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EF6355" w:rsidRPr="0029545C" w:rsidRDefault="00EF6355"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EF6355" w:rsidRPr="0029545C" w:rsidRDefault="00EF6355"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740E7E" w:rsidRPr="00AF64E8" w:rsidRDefault="00401307"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AF64E8">
        <w:rPr>
          <w:rFonts w:ascii="Arial" w:hAnsi="Arial" w:cs="Arial"/>
          <w:color w:val="000000"/>
          <w:sz w:val="22"/>
          <w:szCs w:val="22"/>
        </w:rPr>
        <w:t xml:space="preserve">Las solicitudes de acogimiento al FRAES se deben presentar en la forma y condiciones que establezca la SUNAT mediante resolución de superintendencia. La SUNAT emitirá acto administrativo expreso respecto de las solicitudes del FRAES.  </w:t>
      </w:r>
    </w:p>
    <w:p w:rsidR="00740E7E" w:rsidRPr="0029545C" w:rsidRDefault="00740E7E"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En </w:t>
      </w:r>
      <w:r w:rsidR="00C01E5C" w:rsidRPr="0029545C">
        <w:rPr>
          <w:rFonts w:ascii="Arial" w:hAnsi="Arial" w:cs="Arial"/>
          <w:color w:val="000000"/>
          <w:sz w:val="22"/>
          <w:szCs w:val="22"/>
        </w:rPr>
        <w:t>cada s</w:t>
      </w:r>
      <w:r w:rsidRPr="0029545C">
        <w:rPr>
          <w:rFonts w:ascii="Arial" w:hAnsi="Arial" w:cs="Arial"/>
          <w:color w:val="000000"/>
          <w:sz w:val="22"/>
          <w:szCs w:val="22"/>
        </w:rPr>
        <w:t>olicitud de acogimiento al FRAES, el deudor debe indicar la deuda que es materia de su solicitud</w:t>
      </w:r>
      <w:r w:rsidR="00091127" w:rsidRPr="0029545C">
        <w:rPr>
          <w:rFonts w:ascii="Arial" w:hAnsi="Arial" w:cs="Arial"/>
          <w:color w:val="000000"/>
          <w:sz w:val="22"/>
          <w:szCs w:val="22"/>
        </w:rPr>
        <w:t xml:space="preserve">. </w:t>
      </w:r>
      <w:r w:rsidR="00091127" w:rsidRPr="0029545C">
        <w:rPr>
          <w:rFonts w:ascii="Arial" w:hAnsi="Arial" w:cs="Arial"/>
          <w:sz w:val="22"/>
          <w:szCs w:val="22"/>
        </w:rPr>
        <w:t>El acogimiento debe ser</w:t>
      </w:r>
      <w:r w:rsidRPr="0029545C">
        <w:rPr>
          <w:rFonts w:ascii="Arial" w:hAnsi="Arial" w:cs="Arial"/>
          <w:sz w:val="22"/>
          <w:szCs w:val="22"/>
        </w:rPr>
        <w:t xml:space="preserve"> por el total de la deuda contenida en cada una de las Resoluciones o </w:t>
      </w:r>
      <w:r w:rsidR="00995CA7" w:rsidRPr="00401307">
        <w:rPr>
          <w:rFonts w:ascii="Arial" w:hAnsi="Arial" w:cs="Arial"/>
          <w:sz w:val="22"/>
          <w:szCs w:val="22"/>
        </w:rPr>
        <w:t>L</w:t>
      </w:r>
      <w:r w:rsidRPr="0029545C">
        <w:rPr>
          <w:rFonts w:ascii="Arial" w:hAnsi="Arial" w:cs="Arial"/>
          <w:sz w:val="22"/>
          <w:szCs w:val="22"/>
        </w:rPr>
        <w:t>iquidaciones referidas a las declaraciones aduaneras que señale dicha solicitud</w:t>
      </w:r>
      <w:r w:rsidR="009D2E6F" w:rsidRPr="0029545C">
        <w:rPr>
          <w:rFonts w:ascii="Arial" w:hAnsi="Arial" w:cs="Arial"/>
          <w:sz w:val="22"/>
          <w:szCs w:val="22"/>
        </w:rPr>
        <w:t>,</w:t>
      </w:r>
      <w:r w:rsidR="00226F0C" w:rsidRPr="0029545C">
        <w:rPr>
          <w:rFonts w:ascii="Arial" w:hAnsi="Arial" w:cs="Arial"/>
          <w:sz w:val="22"/>
          <w:szCs w:val="22"/>
        </w:rPr>
        <w:t xml:space="preserve"> actualizadas según lo</w:t>
      </w:r>
      <w:r w:rsidR="002D3907" w:rsidRPr="0029545C">
        <w:rPr>
          <w:rFonts w:ascii="Arial" w:hAnsi="Arial" w:cs="Arial"/>
          <w:sz w:val="22"/>
          <w:szCs w:val="22"/>
        </w:rPr>
        <w:t xml:space="preserve"> </w:t>
      </w:r>
      <w:r w:rsidR="00226F0C" w:rsidRPr="0029545C">
        <w:rPr>
          <w:rFonts w:ascii="Arial" w:hAnsi="Arial" w:cs="Arial"/>
          <w:sz w:val="22"/>
          <w:szCs w:val="22"/>
        </w:rPr>
        <w:t>señalado</w:t>
      </w:r>
      <w:r w:rsidR="002D3907" w:rsidRPr="0029545C">
        <w:rPr>
          <w:rFonts w:ascii="Arial" w:hAnsi="Arial" w:cs="Arial"/>
          <w:sz w:val="22"/>
          <w:szCs w:val="22"/>
        </w:rPr>
        <w:t xml:space="preserve"> en el artículo 6</w:t>
      </w:r>
      <w:r w:rsidR="00226F0C" w:rsidRPr="0029545C">
        <w:rPr>
          <w:rFonts w:ascii="Arial" w:hAnsi="Arial" w:cs="Arial"/>
          <w:sz w:val="22"/>
          <w:szCs w:val="22"/>
        </w:rPr>
        <w:t xml:space="preserve">. Se considera además </w:t>
      </w:r>
      <w:r w:rsidRPr="0029545C">
        <w:rPr>
          <w:rFonts w:ascii="Arial" w:hAnsi="Arial" w:cs="Arial"/>
          <w:sz w:val="22"/>
          <w:szCs w:val="22"/>
        </w:rPr>
        <w:t xml:space="preserve">lo ordenado por la resolución de </w:t>
      </w:r>
      <w:r w:rsidR="008824B4" w:rsidRPr="0029545C">
        <w:rPr>
          <w:rFonts w:ascii="Arial" w:hAnsi="Arial" w:cs="Arial"/>
          <w:sz w:val="22"/>
          <w:szCs w:val="22"/>
        </w:rPr>
        <w:t>la SUNAT</w:t>
      </w:r>
      <w:r w:rsidRPr="0029545C">
        <w:rPr>
          <w:rFonts w:ascii="Arial" w:hAnsi="Arial" w:cs="Arial"/>
          <w:sz w:val="22"/>
          <w:szCs w:val="22"/>
        </w:rPr>
        <w:t>, resolución del Tribunal Fiscal o sentencia del Poder Judicial, de corresponder</w:t>
      </w:r>
      <w:r w:rsidRPr="0029545C">
        <w:rPr>
          <w:rFonts w:ascii="Arial" w:hAnsi="Arial" w:cs="Arial"/>
          <w:color w:val="000000"/>
          <w:sz w:val="22"/>
          <w:szCs w:val="22"/>
        </w:rPr>
        <w:t>.</w:t>
      </w:r>
    </w:p>
    <w:p w:rsidR="00AF4DD8" w:rsidRPr="003B0E76" w:rsidRDefault="0072385E"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3B0E76">
        <w:rPr>
          <w:rFonts w:ascii="Arial" w:hAnsi="Arial" w:cs="Arial"/>
          <w:color w:val="000000"/>
          <w:sz w:val="22"/>
          <w:szCs w:val="22"/>
        </w:rPr>
        <w:t>La solicitud de</w:t>
      </w:r>
      <w:r w:rsidR="008729E6" w:rsidRPr="003B0E76">
        <w:rPr>
          <w:rFonts w:ascii="Arial" w:hAnsi="Arial" w:cs="Arial"/>
          <w:color w:val="000000"/>
          <w:sz w:val="22"/>
          <w:szCs w:val="22"/>
        </w:rPr>
        <w:t xml:space="preserve"> acogimiento al FRAES se podrá</w:t>
      </w:r>
      <w:r w:rsidR="008773B9" w:rsidRPr="003B0E76">
        <w:rPr>
          <w:rFonts w:ascii="Arial" w:hAnsi="Arial" w:cs="Arial"/>
          <w:color w:val="000000"/>
          <w:sz w:val="22"/>
          <w:szCs w:val="22"/>
        </w:rPr>
        <w:t xml:space="preserve"> </w:t>
      </w:r>
      <w:r w:rsidRPr="003B0E76">
        <w:rPr>
          <w:rFonts w:ascii="Arial" w:hAnsi="Arial" w:cs="Arial"/>
          <w:color w:val="000000"/>
          <w:sz w:val="22"/>
          <w:szCs w:val="22"/>
        </w:rPr>
        <w:t>present</w:t>
      </w:r>
      <w:r w:rsidR="008773B9" w:rsidRPr="003B0E76">
        <w:rPr>
          <w:rFonts w:ascii="Arial" w:hAnsi="Arial" w:cs="Arial"/>
          <w:color w:val="000000"/>
          <w:sz w:val="22"/>
          <w:szCs w:val="22"/>
        </w:rPr>
        <w:t xml:space="preserve">ar desde la entrada en vigencia de la resolución </w:t>
      </w:r>
      <w:r w:rsidR="005C4D3B" w:rsidRPr="003B0E76">
        <w:rPr>
          <w:rFonts w:ascii="Arial" w:hAnsi="Arial" w:cs="Arial"/>
          <w:color w:val="000000"/>
          <w:sz w:val="22"/>
          <w:szCs w:val="22"/>
        </w:rPr>
        <w:t>de superinte</w:t>
      </w:r>
      <w:r w:rsidR="00D44B5B" w:rsidRPr="003B0E76">
        <w:rPr>
          <w:rFonts w:ascii="Arial" w:hAnsi="Arial" w:cs="Arial"/>
          <w:color w:val="000000"/>
          <w:sz w:val="22"/>
          <w:szCs w:val="22"/>
        </w:rPr>
        <w:t>n</w:t>
      </w:r>
      <w:r w:rsidR="005C4D3B" w:rsidRPr="003B0E76">
        <w:rPr>
          <w:rFonts w:ascii="Arial" w:hAnsi="Arial" w:cs="Arial"/>
          <w:color w:val="000000"/>
          <w:sz w:val="22"/>
          <w:szCs w:val="22"/>
        </w:rPr>
        <w:t xml:space="preserve">dencia </w:t>
      </w:r>
      <w:r w:rsidR="008773B9" w:rsidRPr="003B0E76">
        <w:rPr>
          <w:rFonts w:ascii="Arial" w:hAnsi="Arial" w:cs="Arial"/>
          <w:color w:val="000000"/>
          <w:sz w:val="22"/>
          <w:szCs w:val="22"/>
        </w:rPr>
        <w:t xml:space="preserve">señalada en el </w:t>
      </w:r>
      <w:r w:rsidR="00B612C4" w:rsidRPr="003B0E76">
        <w:rPr>
          <w:rFonts w:ascii="Arial" w:hAnsi="Arial" w:cs="Arial"/>
          <w:color w:val="000000"/>
          <w:sz w:val="22"/>
          <w:szCs w:val="22"/>
        </w:rPr>
        <w:t xml:space="preserve">párrafo </w:t>
      </w:r>
      <w:r w:rsidR="00091127" w:rsidRPr="003B0E76">
        <w:rPr>
          <w:rFonts w:ascii="Arial" w:hAnsi="Arial" w:cs="Arial"/>
          <w:color w:val="000000"/>
          <w:sz w:val="22"/>
          <w:szCs w:val="22"/>
        </w:rPr>
        <w:t>1</w:t>
      </w:r>
      <w:r w:rsidR="00EF6355" w:rsidRPr="003B0E76">
        <w:rPr>
          <w:rFonts w:ascii="Arial" w:hAnsi="Arial" w:cs="Arial"/>
          <w:color w:val="000000"/>
          <w:sz w:val="22"/>
          <w:szCs w:val="22"/>
        </w:rPr>
        <w:t>4</w:t>
      </w:r>
      <w:r w:rsidR="00091127" w:rsidRPr="003B0E76">
        <w:rPr>
          <w:rFonts w:ascii="Arial" w:hAnsi="Arial" w:cs="Arial"/>
          <w:color w:val="000000"/>
          <w:sz w:val="22"/>
          <w:szCs w:val="22"/>
        </w:rPr>
        <w:t>.1</w:t>
      </w:r>
      <w:r w:rsidR="008773B9" w:rsidRPr="003B0E76">
        <w:rPr>
          <w:rFonts w:ascii="Arial" w:hAnsi="Arial" w:cs="Arial"/>
          <w:color w:val="000000"/>
          <w:sz w:val="22"/>
          <w:szCs w:val="22"/>
        </w:rPr>
        <w:t xml:space="preserve"> y hasta el 31 de julio de 2017.</w:t>
      </w:r>
    </w:p>
    <w:p w:rsidR="00AF4DD8" w:rsidRPr="0029545C" w:rsidRDefault="007303B0"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Sin perjuicio de lo señalado en el </w:t>
      </w:r>
      <w:r w:rsidR="008824B4" w:rsidRPr="0029545C">
        <w:rPr>
          <w:rFonts w:ascii="Arial" w:hAnsi="Arial" w:cs="Arial"/>
          <w:color w:val="000000"/>
          <w:sz w:val="22"/>
          <w:szCs w:val="22"/>
        </w:rPr>
        <w:t>párrafo</w:t>
      </w:r>
      <w:r w:rsidRPr="0029545C">
        <w:rPr>
          <w:rFonts w:ascii="Arial" w:hAnsi="Arial" w:cs="Arial"/>
          <w:color w:val="000000"/>
          <w:sz w:val="22"/>
          <w:szCs w:val="22"/>
        </w:rPr>
        <w:t xml:space="preserve"> 1</w:t>
      </w:r>
      <w:r w:rsidR="00EF6355" w:rsidRPr="0029545C">
        <w:rPr>
          <w:rFonts w:ascii="Arial" w:hAnsi="Arial" w:cs="Arial"/>
          <w:color w:val="000000"/>
          <w:sz w:val="22"/>
          <w:szCs w:val="22"/>
        </w:rPr>
        <w:t>4</w:t>
      </w:r>
      <w:r w:rsidRPr="0029545C">
        <w:rPr>
          <w:rFonts w:ascii="Arial" w:hAnsi="Arial" w:cs="Arial"/>
          <w:color w:val="000000"/>
          <w:sz w:val="22"/>
          <w:szCs w:val="22"/>
        </w:rPr>
        <w:t>.6, e</w:t>
      </w:r>
      <w:r w:rsidR="00AF4DD8" w:rsidRPr="0029545C">
        <w:rPr>
          <w:rFonts w:ascii="Arial" w:hAnsi="Arial" w:cs="Arial"/>
          <w:color w:val="000000"/>
          <w:sz w:val="22"/>
          <w:szCs w:val="22"/>
        </w:rPr>
        <w:t xml:space="preserve">l deudor </w:t>
      </w:r>
      <w:r w:rsidR="0030136A" w:rsidRPr="0029545C">
        <w:rPr>
          <w:rFonts w:ascii="Arial" w:hAnsi="Arial" w:cs="Arial"/>
          <w:color w:val="000000"/>
          <w:sz w:val="22"/>
          <w:szCs w:val="22"/>
        </w:rPr>
        <w:t>podrá</w:t>
      </w:r>
      <w:r w:rsidR="00AF4DD8" w:rsidRPr="0029545C">
        <w:rPr>
          <w:rFonts w:ascii="Arial" w:hAnsi="Arial" w:cs="Arial"/>
          <w:color w:val="000000"/>
          <w:sz w:val="22"/>
          <w:szCs w:val="22"/>
        </w:rPr>
        <w:t xml:space="preserve"> presentar </w:t>
      </w:r>
      <w:r w:rsidR="0030136A" w:rsidRPr="0029545C">
        <w:rPr>
          <w:rFonts w:ascii="Arial" w:hAnsi="Arial" w:cs="Arial"/>
          <w:color w:val="000000"/>
          <w:sz w:val="22"/>
          <w:szCs w:val="22"/>
        </w:rPr>
        <w:t xml:space="preserve">hasta dos (2) solicitudes por cada uno de </w:t>
      </w:r>
      <w:r w:rsidR="00AF4DD8" w:rsidRPr="0029545C">
        <w:rPr>
          <w:rFonts w:ascii="Arial" w:hAnsi="Arial" w:cs="Arial"/>
          <w:color w:val="000000"/>
          <w:sz w:val="22"/>
          <w:szCs w:val="22"/>
        </w:rPr>
        <w:t>los siguientes conceptos, debiendo optar en cada solicitud si se acoge al pago al contado o al fraccionado:</w:t>
      </w:r>
    </w:p>
    <w:p w:rsidR="00AF4DD8" w:rsidRPr="0029545C" w:rsidRDefault="00AF4DD8" w:rsidP="0063671C">
      <w:pPr>
        <w:spacing w:line="220" w:lineRule="atLeast"/>
        <w:ind w:firstLine="708"/>
        <w:jc w:val="both"/>
        <w:rPr>
          <w:rFonts w:ascii="Arial" w:hAnsi="Arial" w:cs="Arial"/>
          <w:color w:val="000000"/>
          <w:sz w:val="22"/>
          <w:szCs w:val="22"/>
        </w:rPr>
      </w:pPr>
    </w:p>
    <w:p w:rsidR="00AF4DD8" w:rsidRPr="0029545C" w:rsidRDefault="00AF4DD8" w:rsidP="0063671C">
      <w:pPr>
        <w:numPr>
          <w:ilvl w:val="0"/>
          <w:numId w:val="4"/>
        </w:numPr>
        <w:spacing w:line="220" w:lineRule="atLeast"/>
        <w:ind w:left="1276" w:hanging="567"/>
        <w:jc w:val="both"/>
        <w:rPr>
          <w:rFonts w:ascii="Arial" w:hAnsi="Arial" w:cs="Arial"/>
          <w:color w:val="000000"/>
          <w:sz w:val="22"/>
          <w:szCs w:val="22"/>
        </w:rPr>
      </w:pPr>
      <w:r w:rsidRPr="0029545C">
        <w:rPr>
          <w:rFonts w:ascii="Arial" w:hAnsi="Arial" w:cs="Arial"/>
          <w:color w:val="000000"/>
          <w:sz w:val="22"/>
          <w:szCs w:val="22"/>
        </w:rPr>
        <w:t>Las deudas generadas por obligaciones aduaneras.</w:t>
      </w:r>
    </w:p>
    <w:p w:rsidR="00AF4DD8" w:rsidRPr="0029545C" w:rsidRDefault="00AF4DD8" w:rsidP="0063671C">
      <w:pPr>
        <w:numPr>
          <w:ilvl w:val="0"/>
          <w:numId w:val="4"/>
        </w:numPr>
        <w:spacing w:line="220" w:lineRule="atLeast"/>
        <w:ind w:left="1276" w:hanging="567"/>
        <w:jc w:val="both"/>
        <w:rPr>
          <w:rFonts w:ascii="Arial" w:hAnsi="Arial" w:cs="Arial"/>
          <w:color w:val="000000"/>
          <w:sz w:val="22"/>
          <w:szCs w:val="22"/>
        </w:rPr>
      </w:pPr>
      <w:r w:rsidRPr="0029545C">
        <w:rPr>
          <w:rFonts w:ascii="Arial" w:hAnsi="Arial" w:cs="Arial"/>
          <w:color w:val="000000"/>
          <w:sz w:val="22"/>
          <w:szCs w:val="22"/>
        </w:rPr>
        <w:t>Las deudas generadas por obligaciones al FONAVI.</w:t>
      </w:r>
    </w:p>
    <w:p w:rsidR="00AF4DD8" w:rsidRPr="0029545C" w:rsidRDefault="00AF4DD8" w:rsidP="0063671C">
      <w:pPr>
        <w:numPr>
          <w:ilvl w:val="0"/>
          <w:numId w:val="4"/>
        </w:numPr>
        <w:spacing w:line="220" w:lineRule="atLeast"/>
        <w:ind w:left="1276" w:hanging="567"/>
        <w:jc w:val="both"/>
        <w:rPr>
          <w:rFonts w:ascii="Arial" w:hAnsi="Arial" w:cs="Arial"/>
          <w:color w:val="000000"/>
          <w:sz w:val="22"/>
          <w:szCs w:val="22"/>
        </w:rPr>
      </w:pPr>
      <w:r w:rsidRPr="0029545C">
        <w:rPr>
          <w:rFonts w:ascii="Arial" w:hAnsi="Arial" w:cs="Arial"/>
          <w:color w:val="000000"/>
          <w:sz w:val="22"/>
          <w:szCs w:val="22"/>
        </w:rPr>
        <w:t xml:space="preserve">Las </w:t>
      </w:r>
      <w:r w:rsidRPr="0029545C">
        <w:rPr>
          <w:rFonts w:ascii="Arial" w:hAnsi="Arial" w:cs="Arial"/>
          <w:sz w:val="22"/>
          <w:szCs w:val="22"/>
        </w:rPr>
        <w:t xml:space="preserve">deudas </w:t>
      </w:r>
      <w:r w:rsidR="00583C4C" w:rsidRPr="0029545C">
        <w:rPr>
          <w:rFonts w:ascii="Arial" w:hAnsi="Arial" w:cs="Arial"/>
          <w:sz w:val="22"/>
          <w:szCs w:val="22"/>
        </w:rPr>
        <w:t>tributarias</w:t>
      </w:r>
      <w:r w:rsidR="00583C4C" w:rsidRPr="0029545C">
        <w:rPr>
          <w:rFonts w:ascii="Arial" w:hAnsi="Arial" w:cs="Arial"/>
          <w:color w:val="FF0000"/>
          <w:sz w:val="22"/>
          <w:szCs w:val="22"/>
        </w:rPr>
        <w:t xml:space="preserve"> </w:t>
      </w:r>
      <w:r w:rsidRPr="0029545C">
        <w:rPr>
          <w:rFonts w:ascii="Arial" w:hAnsi="Arial" w:cs="Arial"/>
          <w:color w:val="000000"/>
          <w:sz w:val="22"/>
          <w:szCs w:val="22"/>
        </w:rPr>
        <w:t>o ingresos administrados por la SUNAT distintas a las señaladas en los acápites anteriores.</w:t>
      </w:r>
    </w:p>
    <w:p w:rsidR="00997BAE" w:rsidRDefault="00AF4DD8"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997BAE">
        <w:rPr>
          <w:rFonts w:ascii="Arial" w:hAnsi="Arial" w:cs="Arial"/>
          <w:color w:val="000000"/>
          <w:sz w:val="22"/>
          <w:szCs w:val="22"/>
        </w:rPr>
        <w:t xml:space="preserve">Para presentar la segunda solicitud </w:t>
      </w:r>
      <w:r w:rsidR="00832BDC" w:rsidRPr="00997BAE">
        <w:rPr>
          <w:rFonts w:ascii="Arial" w:hAnsi="Arial" w:cs="Arial"/>
          <w:color w:val="000000"/>
          <w:sz w:val="22"/>
          <w:szCs w:val="22"/>
        </w:rPr>
        <w:t xml:space="preserve">a que se refiere el </w:t>
      </w:r>
      <w:r w:rsidR="00B612C4" w:rsidRPr="00997BAE">
        <w:rPr>
          <w:rFonts w:ascii="Arial" w:hAnsi="Arial" w:cs="Arial"/>
          <w:color w:val="000000"/>
          <w:sz w:val="22"/>
          <w:szCs w:val="22"/>
        </w:rPr>
        <w:t xml:space="preserve">párrafo </w:t>
      </w:r>
      <w:r w:rsidR="00832BDC" w:rsidRPr="00997BAE">
        <w:rPr>
          <w:rFonts w:ascii="Arial" w:hAnsi="Arial" w:cs="Arial"/>
          <w:color w:val="000000"/>
          <w:sz w:val="22"/>
          <w:szCs w:val="22"/>
        </w:rPr>
        <w:t xml:space="preserve">anterior </w:t>
      </w:r>
      <w:r w:rsidRPr="00997BAE">
        <w:rPr>
          <w:rFonts w:ascii="Arial" w:hAnsi="Arial" w:cs="Arial"/>
          <w:color w:val="000000"/>
          <w:sz w:val="22"/>
          <w:szCs w:val="22"/>
        </w:rPr>
        <w:t>de cualquiera de los conceptos</w:t>
      </w:r>
      <w:r w:rsidR="00740E7E" w:rsidRPr="00997BAE">
        <w:rPr>
          <w:rFonts w:ascii="Arial" w:hAnsi="Arial" w:cs="Arial"/>
          <w:color w:val="000000"/>
          <w:sz w:val="22"/>
          <w:szCs w:val="22"/>
        </w:rPr>
        <w:t xml:space="preserve"> señalados</w:t>
      </w:r>
      <w:r w:rsidRPr="00997BAE">
        <w:rPr>
          <w:rFonts w:ascii="Arial" w:hAnsi="Arial" w:cs="Arial"/>
          <w:color w:val="000000"/>
          <w:sz w:val="22"/>
          <w:szCs w:val="22"/>
        </w:rPr>
        <w:t xml:space="preserve">, debe ser previamente aprobada la primera. </w:t>
      </w:r>
    </w:p>
    <w:p w:rsidR="00B128F8" w:rsidRPr="00997BAE" w:rsidRDefault="007303B0"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997BAE">
        <w:rPr>
          <w:rFonts w:ascii="Arial" w:hAnsi="Arial" w:cs="Arial"/>
          <w:color w:val="000000"/>
          <w:sz w:val="22"/>
          <w:szCs w:val="22"/>
        </w:rPr>
        <w:t xml:space="preserve">Mediante </w:t>
      </w:r>
      <w:r w:rsidR="008824B4" w:rsidRPr="00997BAE">
        <w:rPr>
          <w:rFonts w:ascii="Arial" w:hAnsi="Arial" w:cs="Arial"/>
          <w:color w:val="000000"/>
          <w:sz w:val="22"/>
          <w:szCs w:val="22"/>
        </w:rPr>
        <w:t>r</w:t>
      </w:r>
      <w:r w:rsidRPr="00997BAE">
        <w:rPr>
          <w:rFonts w:ascii="Arial" w:hAnsi="Arial" w:cs="Arial"/>
          <w:color w:val="000000"/>
          <w:sz w:val="22"/>
          <w:szCs w:val="22"/>
        </w:rPr>
        <w:t xml:space="preserve">esolución de </w:t>
      </w:r>
      <w:r w:rsidR="008824B4" w:rsidRPr="00997BAE">
        <w:rPr>
          <w:rFonts w:ascii="Arial" w:hAnsi="Arial" w:cs="Arial"/>
          <w:color w:val="000000"/>
          <w:sz w:val="22"/>
          <w:szCs w:val="22"/>
        </w:rPr>
        <w:t>s</w:t>
      </w:r>
      <w:r w:rsidRPr="00997BAE">
        <w:rPr>
          <w:rFonts w:ascii="Arial" w:hAnsi="Arial" w:cs="Arial"/>
          <w:color w:val="000000"/>
          <w:sz w:val="22"/>
          <w:szCs w:val="22"/>
        </w:rPr>
        <w:t xml:space="preserve">uperintendencia se establecerá los casos en que el deudor podrá presentar más de dos (2) solicitudes por cada uno de los conceptos señalados en el </w:t>
      </w:r>
      <w:r w:rsidR="003A584A" w:rsidRPr="00997BAE">
        <w:rPr>
          <w:rFonts w:ascii="Arial" w:hAnsi="Arial" w:cs="Arial"/>
          <w:color w:val="000000"/>
          <w:sz w:val="22"/>
          <w:szCs w:val="22"/>
        </w:rPr>
        <w:t xml:space="preserve">párrafo </w:t>
      </w:r>
      <w:r w:rsidRPr="00997BAE">
        <w:rPr>
          <w:rFonts w:ascii="Arial" w:hAnsi="Arial" w:cs="Arial"/>
          <w:color w:val="000000"/>
          <w:sz w:val="22"/>
          <w:szCs w:val="22"/>
        </w:rPr>
        <w:t>1</w:t>
      </w:r>
      <w:r w:rsidR="00EF6355" w:rsidRPr="00997BAE">
        <w:rPr>
          <w:rFonts w:ascii="Arial" w:hAnsi="Arial" w:cs="Arial"/>
          <w:color w:val="000000"/>
          <w:sz w:val="22"/>
          <w:szCs w:val="22"/>
        </w:rPr>
        <w:t>4</w:t>
      </w:r>
      <w:r w:rsidRPr="00997BAE">
        <w:rPr>
          <w:rFonts w:ascii="Arial" w:hAnsi="Arial" w:cs="Arial"/>
          <w:color w:val="000000"/>
          <w:sz w:val="22"/>
          <w:szCs w:val="22"/>
        </w:rPr>
        <w:t>.4.</w:t>
      </w:r>
    </w:p>
    <w:p w:rsidR="0014331B" w:rsidRPr="0029545C" w:rsidRDefault="0014331B" w:rsidP="0063671C">
      <w:pPr>
        <w:spacing w:line="220" w:lineRule="atLeast"/>
        <w:ind w:firstLine="708"/>
        <w:jc w:val="both"/>
        <w:rPr>
          <w:rFonts w:ascii="Arial" w:hAnsi="Arial" w:cs="Arial"/>
          <w:b/>
          <w:color w:val="000000"/>
          <w:sz w:val="22"/>
          <w:szCs w:val="22"/>
        </w:rPr>
      </w:pPr>
    </w:p>
    <w:p w:rsidR="00F10E72" w:rsidRPr="0029545C" w:rsidRDefault="00F10E72" w:rsidP="0063671C">
      <w:pPr>
        <w:spacing w:line="220" w:lineRule="atLeast"/>
        <w:ind w:firstLine="708"/>
        <w:jc w:val="both"/>
        <w:rPr>
          <w:rFonts w:ascii="Arial" w:hAnsi="Arial" w:cs="Arial"/>
          <w:b/>
          <w:color w:val="000000"/>
          <w:sz w:val="22"/>
          <w:szCs w:val="22"/>
        </w:rPr>
      </w:pPr>
      <w:r w:rsidRPr="0029545C">
        <w:rPr>
          <w:rFonts w:ascii="Arial" w:hAnsi="Arial" w:cs="Arial"/>
          <w:b/>
          <w:color w:val="000000"/>
          <w:sz w:val="22"/>
          <w:szCs w:val="22"/>
        </w:rPr>
        <w:t>Artículo 1</w:t>
      </w:r>
      <w:r w:rsidR="00EF6355" w:rsidRPr="0029545C">
        <w:rPr>
          <w:rFonts w:ascii="Arial" w:hAnsi="Arial" w:cs="Arial"/>
          <w:b/>
          <w:color w:val="000000"/>
          <w:sz w:val="22"/>
          <w:szCs w:val="22"/>
        </w:rPr>
        <w:t>5</w:t>
      </w:r>
      <w:r w:rsidRPr="0029545C">
        <w:rPr>
          <w:rFonts w:ascii="Arial" w:hAnsi="Arial" w:cs="Arial"/>
          <w:b/>
          <w:color w:val="000000"/>
          <w:sz w:val="22"/>
          <w:szCs w:val="22"/>
        </w:rPr>
        <w:t>. Acogimiento al FRAES y procedimientos tributarios</w:t>
      </w:r>
    </w:p>
    <w:p w:rsidR="00B96ED3" w:rsidRPr="0029545C" w:rsidRDefault="00B96ED3" w:rsidP="0063671C">
      <w:pPr>
        <w:spacing w:line="220" w:lineRule="atLeast"/>
        <w:ind w:firstLine="708"/>
        <w:jc w:val="both"/>
        <w:rPr>
          <w:rFonts w:ascii="Arial" w:hAnsi="Arial" w:cs="Arial"/>
          <w:b/>
          <w:color w:val="000000"/>
          <w:sz w:val="22"/>
          <w:szCs w:val="22"/>
        </w:rPr>
      </w:pPr>
    </w:p>
    <w:p w:rsidR="00F10E72" w:rsidRPr="0029545C" w:rsidRDefault="00F10E72"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8773B9" w:rsidRPr="0029545C" w:rsidRDefault="008773B9"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Con la presentación de la solicitud de acogimiento al FRAES, se entiende solicit</w:t>
      </w:r>
      <w:r w:rsidR="00091127" w:rsidRPr="0029545C">
        <w:rPr>
          <w:rFonts w:ascii="Arial" w:hAnsi="Arial" w:cs="Arial"/>
          <w:color w:val="000000"/>
          <w:sz w:val="22"/>
          <w:szCs w:val="22"/>
        </w:rPr>
        <w:t>ado el</w:t>
      </w:r>
      <w:r w:rsidRPr="0029545C">
        <w:rPr>
          <w:rFonts w:ascii="Arial" w:hAnsi="Arial" w:cs="Arial"/>
          <w:color w:val="000000"/>
          <w:sz w:val="22"/>
          <w:szCs w:val="22"/>
        </w:rPr>
        <w:t xml:space="preserve"> desistimiento de la deuda impugnada </w:t>
      </w:r>
      <w:r w:rsidR="00B96ED3" w:rsidRPr="0029545C">
        <w:rPr>
          <w:rFonts w:ascii="Arial" w:hAnsi="Arial" w:cs="Arial"/>
          <w:color w:val="000000"/>
          <w:sz w:val="22"/>
          <w:szCs w:val="22"/>
        </w:rPr>
        <w:t xml:space="preserve">materia de acogimiento. Dicho desistimiento </w:t>
      </w:r>
      <w:r w:rsidRPr="0029545C">
        <w:rPr>
          <w:rFonts w:ascii="Arial" w:hAnsi="Arial" w:cs="Arial"/>
          <w:color w:val="000000"/>
          <w:sz w:val="22"/>
          <w:szCs w:val="22"/>
        </w:rPr>
        <w:t>s</w:t>
      </w:r>
      <w:r w:rsidR="00B96ED3" w:rsidRPr="0029545C">
        <w:rPr>
          <w:rFonts w:ascii="Arial" w:hAnsi="Arial" w:cs="Arial"/>
          <w:color w:val="000000"/>
          <w:sz w:val="22"/>
          <w:szCs w:val="22"/>
        </w:rPr>
        <w:t>e</w:t>
      </w:r>
      <w:r w:rsidRPr="0029545C">
        <w:rPr>
          <w:rFonts w:ascii="Arial" w:hAnsi="Arial" w:cs="Arial"/>
          <w:color w:val="000000"/>
          <w:sz w:val="22"/>
          <w:szCs w:val="22"/>
        </w:rPr>
        <w:t xml:space="preserve"> considera procedente con la aprobación de la solicitud</w:t>
      </w:r>
      <w:r w:rsidR="00B96ED3" w:rsidRPr="0029545C">
        <w:rPr>
          <w:rFonts w:ascii="Arial" w:hAnsi="Arial" w:cs="Arial"/>
          <w:color w:val="000000"/>
          <w:sz w:val="22"/>
          <w:szCs w:val="22"/>
        </w:rPr>
        <w:t xml:space="preserve"> de acogimiento</w:t>
      </w:r>
      <w:r w:rsidRPr="0029545C">
        <w:rPr>
          <w:rFonts w:ascii="Arial" w:hAnsi="Arial" w:cs="Arial"/>
          <w:color w:val="000000"/>
          <w:sz w:val="22"/>
          <w:szCs w:val="22"/>
        </w:rPr>
        <w:t>.</w:t>
      </w:r>
    </w:p>
    <w:p w:rsidR="005424EB" w:rsidRPr="0029545C" w:rsidRDefault="008C390A"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El órgan</w:t>
      </w:r>
      <w:r w:rsidR="00DB12E3" w:rsidRPr="0029545C">
        <w:rPr>
          <w:rFonts w:ascii="Arial" w:hAnsi="Arial" w:cs="Arial"/>
          <w:color w:val="000000"/>
          <w:sz w:val="22"/>
          <w:szCs w:val="22"/>
        </w:rPr>
        <w:t>o responsable dará por concluida</w:t>
      </w:r>
      <w:r w:rsidRPr="0029545C">
        <w:rPr>
          <w:rFonts w:ascii="Arial" w:hAnsi="Arial" w:cs="Arial"/>
          <w:color w:val="000000"/>
          <w:sz w:val="22"/>
          <w:szCs w:val="22"/>
        </w:rPr>
        <w:t xml:space="preserve"> </w:t>
      </w:r>
      <w:r w:rsidR="00DB12E3" w:rsidRPr="0029545C">
        <w:rPr>
          <w:rFonts w:ascii="Arial" w:hAnsi="Arial" w:cs="Arial"/>
          <w:color w:val="000000"/>
          <w:sz w:val="22"/>
          <w:szCs w:val="22"/>
        </w:rPr>
        <w:t xml:space="preserve">la </w:t>
      </w:r>
      <w:r w:rsidR="006238BB" w:rsidRPr="0029545C">
        <w:rPr>
          <w:rFonts w:ascii="Arial" w:hAnsi="Arial" w:cs="Arial"/>
          <w:color w:val="000000"/>
          <w:sz w:val="22"/>
          <w:szCs w:val="22"/>
        </w:rPr>
        <w:t>reconsideración</w:t>
      </w:r>
      <w:r w:rsidR="00A0497B" w:rsidRPr="0029545C">
        <w:rPr>
          <w:rFonts w:ascii="Arial" w:hAnsi="Arial" w:cs="Arial"/>
          <w:color w:val="000000"/>
          <w:sz w:val="22"/>
          <w:szCs w:val="22"/>
        </w:rPr>
        <w:t>,</w:t>
      </w:r>
      <w:r w:rsidR="006238BB" w:rsidRPr="0029545C">
        <w:rPr>
          <w:rFonts w:ascii="Arial" w:hAnsi="Arial" w:cs="Arial"/>
          <w:color w:val="000000"/>
          <w:sz w:val="22"/>
          <w:szCs w:val="22"/>
        </w:rPr>
        <w:t xml:space="preserve"> </w:t>
      </w:r>
      <w:r w:rsidR="00DB12E3" w:rsidRPr="0029545C">
        <w:rPr>
          <w:rFonts w:ascii="Arial" w:hAnsi="Arial" w:cs="Arial"/>
          <w:color w:val="000000"/>
          <w:sz w:val="22"/>
          <w:szCs w:val="22"/>
        </w:rPr>
        <w:t>reclamación</w:t>
      </w:r>
      <w:r w:rsidRPr="0029545C">
        <w:rPr>
          <w:rFonts w:ascii="Arial" w:hAnsi="Arial" w:cs="Arial"/>
          <w:color w:val="000000"/>
          <w:sz w:val="22"/>
          <w:szCs w:val="22"/>
        </w:rPr>
        <w:t>, apelación</w:t>
      </w:r>
      <w:r w:rsidR="006238BB" w:rsidRPr="0029545C">
        <w:rPr>
          <w:rFonts w:ascii="Arial" w:hAnsi="Arial" w:cs="Arial"/>
          <w:color w:val="000000"/>
          <w:sz w:val="22"/>
          <w:szCs w:val="22"/>
        </w:rPr>
        <w:t>, revisión</w:t>
      </w:r>
      <w:r w:rsidR="00F203A2" w:rsidRPr="0029545C">
        <w:rPr>
          <w:rFonts w:ascii="Arial" w:hAnsi="Arial" w:cs="Arial"/>
          <w:color w:val="000000"/>
          <w:sz w:val="22"/>
          <w:szCs w:val="22"/>
        </w:rPr>
        <w:t xml:space="preserve"> </w:t>
      </w:r>
      <w:r w:rsidRPr="0029545C">
        <w:rPr>
          <w:rFonts w:ascii="Arial" w:hAnsi="Arial" w:cs="Arial"/>
          <w:color w:val="000000"/>
          <w:sz w:val="22"/>
          <w:szCs w:val="22"/>
        </w:rPr>
        <w:t>o demanda contencioso-administrativa respecto de la deuda cuyo acogimient</w:t>
      </w:r>
      <w:r w:rsidR="00023396" w:rsidRPr="0029545C">
        <w:rPr>
          <w:rFonts w:ascii="Arial" w:hAnsi="Arial" w:cs="Arial"/>
          <w:color w:val="000000"/>
          <w:sz w:val="22"/>
          <w:szCs w:val="22"/>
        </w:rPr>
        <w:t>o al FRAES hubiera sido aprobada</w:t>
      </w:r>
      <w:r w:rsidRPr="0029545C">
        <w:rPr>
          <w:rFonts w:ascii="Arial" w:hAnsi="Arial" w:cs="Arial"/>
          <w:color w:val="000000"/>
          <w:sz w:val="22"/>
          <w:szCs w:val="22"/>
        </w:rPr>
        <w:t xml:space="preserve">. Para el efecto </w:t>
      </w:r>
      <w:r w:rsidR="006A719B" w:rsidRPr="0029545C">
        <w:rPr>
          <w:rFonts w:ascii="Arial" w:hAnsi="Arial" w:cs="Arial"/>
          <w:color w:val="000000"/>
          <w:sz w:val="22"/>
          <w:szCs w:val="22"/>
        </w:rPr>
        <w:t xml:space="preserve">la </w:t>
      </w:r>
      <w:r w:rsidRPr="0029545C">
        <w:rPr>
          <w:rFonts w:ascii="Arial" w:hAnsi="Arial" w:cs="Arial"/>
          <w:color w:val="000000"/>
          <w:sz w:val="22"/>
          <w:szCs w:val="22"/>
        </w:rPr>
        <w:t>SUNAT informará al Tribunal Fiscal y al Poder Judicial sobre las referidas deudas</w:t>
      </w:r>
      <w:r w:rsidR="00265C75" w:rsidRPr="0029545C">
        <w:rPr>
          <w:rFonts w:ascii="Arial" w:hAnsi="Arial" w:cs="Arial"/>
          <w:color w:val="000000"/>
          <w:sz w:val="22"/>
          <w:szCs w:val="22"/>
        </w:rPr>
        <w:t>.</w:t>
      </w:r>
    </w:p>
    <w:p w:rsidR="00B96ED3" w:rsidRPr="00A93D36" w:rsidRDefault="00B96ED3"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Respecto de las deudas, períodos y montos materia de la solicitud de acogimiento al FRAES, se suspende la cobranza coactiva desde el mismo día de su presentación. En caso que no proceda la </w:t>
      </w:r>
      <w:r w:rsidRPr="0029545C">
        <w:rPr>
          <w:rFonts w:ascii="Arial" w:hAnsi="Arial" w:cs="Arial"/>
          <w:sz w:val="22"/>
          <w:szCs w:val="22"/>
        </w:rPr>
        <w:t xml:space="preserve">solicitud </w:t>
      </w:r>
      <w:r w:rsidR="00A0497B" w:rsidRPr="0029545C">
        <w:rPr>
          <w:rFonts w:ascii="Arial" w:hAnsi="Arial" w:cs="Arial"/>
          <w:sz w:val="22"/>
          <w:szCs w:val="22"/>
        </w:rPr>
        <w:t xml:space="preserve">de </w:t>
      </w:r>
      <w:r w:rsidRPr="0029545C">
        <w:rPr>
          <w:rFonts w:ascii="Arial" w:hAnsi="Arial" w:cs="Arial"/>
          <w:sz w:val="22"/>
          <w:szCs w:val="22"/>
        </w:rPr>
        <w:t>acogimiento</w:t>
      </w:r>
      <w:r w:rsidRPr="0029545C">
        <w:rPr>
          <w:rFonts w:ascii="Arial" w:hAnsi="Arial" w:cs="Arial"/>
          <w:color w:val="000000"/>
          <w:sz w:val="22"/>
          <w:szCs w:val="22"/>
        </w:rPr>
        <w:t xml:space="preserve">, se levantará dicha </w:t>
      </w:r>
      <w:r w:rsidRPr="00A93D36">
        <w:rPr>
          <w:rFonts w:ascii="Arial" w:hAnsi="Arial" w:cs="Arial"/>
          <w:color w:val="000000"/>
          <w:sz w:val="22"/>
          <w:szCs w:val="22"/>
        </w:rPr>
        <w:t>suspensión salvo que se impugne la referida improcedencia.</w:t>
      </w:r>
    </w:p>
    <w:p w:rsidR="00023396" w:rsidRPr="00A93D36" w:rsidRDefault="00023396"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A93D36">
        <w:rPr>
          <w:rFonts w:ascii="Arial" w:hAnsi="Arial" w:cs="Arial"/>
          <w:color w:val="000000"/>
          <w:sz w:val="22"/>
          <w:szCs w:val="22"/>
        </w:rPr>
        <w:t xml:space="preserve">No se ejercerá, o, de ser el caso, se concluirá la cobranza coactiva </w:t>
      </w:r>
      <w:r w:rsidR="00995CA7" w:rsidRPr="00A93D36">
        <w:rPr>
          <w:rFonts w:ascii="Arial" w:hAnsi="Arial" w:cs="Arial"/>
          <w:color w:val="000000"/>
          <w:sz w:val="22"/>
          <w:szCs w:val="22"/>
        </w:rPr>
        <w:t xml:space="preserve">incluyendo el levantamiento de las medidas cautelares, </w:t>
      </w:r>
      <w:r w:rsidRPr="00A93D36">
        <w:rPr>
          <w:rFonts w:ascii="Arial" w:hAnsi="Arial" w:cs="Arial"/>
          <w:color w:val="000000"/>
          <w:sz w:val="22"/>
          <w:szCs w:val="22"/>
        </w:rPr>
        <w:t>de las deudas contenidas en las Resoluciones</w:t>
      </w:r>
      <w:r w:rsidR="005765D9" w:rsidRPr="00A93D36">
        <w:rPr>
          <w:rFonts w:ascii="Arial" w:hAnsi="Arial" w:cs="Arial"/>
          <w:color w:val="000000"/>
          <w:sz w:val="22"/>
          <w:szCs w:val="22"/>
        </w:rPr>
        <w:t xml:space="preserve"> o </w:t>
      </w:r>
      <w:r w:rsidR="00995CA7" w:rsidRPr="00A93D36">
        <w:rPr>
          <w:rFonts w:ascii="Arial" w:hAnsi="Arial" w:cs="Arial"/>
          <w:color w:val="000000"/>
          <w:sz w:val="22"/>
          <w:szCs w:val="22"/>
        </w:rPr>
        <w:t>L</w:t>
      </w:r>
      <w:r w:rsidR="005765D9" w:rsidRPr="00A93D36">
        <w:rPr>
          <w:rFonts w:ascii="Arial" w:hAnsi="Arial" w:cs="Arial"/>
          <w:color w:val="000000"/>
          <w:sz w:val="22"/>
          <w:szCs w:val="22"/>
        </w:rPr>
        <w:t>iquidaciones referidas a las declaraciones aduaneras</w:t>
      </w:r>
      <w:r w:rsidRPr="00A93D36">
        <w:rPr>
          <w:rFonts w:ascii="Arial" w:hAnsi="Arial" w:cs="Arial"/>
          <w:color w:val="000000"/>
          <w:sz w:val="22"/>
          <w:szCs w:val="22"/>
        </w:rPr>
        <w:t xml:space="preserve"> cuya solicitud de acogimiento al FRAES fue aprobada, salvo que </w:t>
      </w:r>
      <w:r w:rsidR="00CD4D04" w:rsidRPr="00A93D36">
        <w:rPr>
          <w:rFonts w:ascii="Arial" w:hAnsi="Arial" w:cs="Arial"/>
          <w:color w:val="000000"/>
          <w:sz w:val="22"/>
          <w:szCs w:val="22"/>
        </w:rPr>
        <w:t>se determine que se ha producido el acogimiento inválido a que se refiere el artículo 13</w:t>
      </w:r>
      <w:r w:rsidRPr="00A93D36">
        <w:rPr>
          <w:rFonts w:ascii="Arial" w:hAnsi="Arial" w:cs="Arial"/>
          <w:color w:val="000000"/>
          <w:sz w:val="22"/>
          <w:szCs w:val="22"/>
        </w:rPr>
        <w:t>.</w:t>
      </w:r>
    </w:p>
    <w:p w:rsidR="005E1F3D" w:rsidRPr="0029545C" w:rsidRDefault="005E1F3D" w:rsidP="0063671C">
      <w:pPr>
        <w:spacing w:line="220" w:lineRule="atLeast"/>
        <w:ind w:left="1843" w:hanging="425"/>
        <w:jc w:val="both"/>
        <w:rPr>
          <w:rFonts w:ascii="Arial" w:hAnsi="Arial" w:cs="Arial"/>
          <w:color w:val="000000"/>
          <w:sz w:val="22"/>
          <w:szCs w:val="22"/>
        </w:rPr>
      </w:pPr>
    </w:p>
    <w:p w:rsidR="00D917D5" w:rsidRPr="0029545C" w:rsidRDefault="002E0D17" w:rsidP="0063671C">
      <w:pPr>
        <w:spacing w:line="220" w:lineRule="atLeast"/>
        <w:ind w:left="1418" w:hanging="710"/>
        <w:jc w:val="center"/>
        <w:rPr>
          <w:rFonts w:ascii="Arial" w:hAnsi="Arial" w:cs="Arial"/>
          <w:b/>
          <w:color w:val="000000"/>
          <w:sz w:val="22"/>
          <w:szCs w:val="22"/>
        </w:rPr>
      </w:pPr>
      <w:r w:rsidRPr="0029545C">
        <w:rPr>
          <w:rFonts w:ascii="Arial" w:hAnsi="Arial" w:cs="Arial"/>
          <w:b/>
          <w:color w:val="000000"/>
          <w:sz w:val="22"/>
          <w:szCs w:val="22"/>
        </w:rPr>
        <w:t>TÍTULO II</w:t>
      </w:r>
      <w:r w:rsidR="008C2E2F" w:rsidRPr="0029545C">
        <w:rPr>
          <w:rFonts w:ascii="Arial" w:hAnsi="Arial" w:cs="Arial"/>
          <w:b/>
          <w:color w:val="000000"/>
          <w:sz w:val="22"/>
          <w:szCs w:val="22"/>
        </w:rPr>
        <w:t>I</w:t>
      </w:r>
    </w:p>
    <w:p w:rsidR="00D917D5" w:rsidRPr="0029545C" w:rsidRDefault="00D917D5" w:rsidP="0063671C">
      <w:pPr>
        <w:spacing w:line="220" w:lineRule="atLeast"/>
        <w:ind w:left="1418" w:hanging="710"/>
        <w:jc w:val="both"/>
        <w:rPr>
          <w:rFonts w:ascii="Arial" w:hAnsi="Arial" w:cs="Arial"/>
          <w:color w:val="000000"/>
          <w:sz w:val="22"/>
          <w:szCs w:val="22"/>
        </w:rPr>
      </w:pPr>
    </w:p>
    <w:p w:rsidR="00D917D5" w:rsidRPr="0029545C" w:rsidRDefault="00D917D5" w:rsidP="0063671C">
      <w:pPr>
        <w:spacing w:line="220" w:lineRule="atLeast"/>
        <w:ind w:left="1418" w:hanging="710"/>
        <w:jc w:val="center"/>
        <w:rPr>
          <w:rFonts w:ascii="Arial" w:hAnsi="Arial" w:cs="Arial"/>
          <w:b/>
          <w:color w:val="000000"/>
          <w:sz w:val="22"/>
          <w:szCs w:val="22"/>
        </w:rPr>
      </w:pPr>
      <w:r w:rsidRPr="0029545C">
        <w:rPr>
          <w:rFonts w:ascii="Arial" w:hAnsi="Arial" w:cs="Arial"/>
          <w:b/>
          <w:color w:val="000000"/>
          <w:sz w:val="22"/>
          <w:szCs w:val="22"/>
        </w:rPr>
        <w:t>EXTINCIÓN DE DEUDA TRIBUTARIA</w:t>
      </w:r>
    </w:p>
    <w:p w:rsidR="00D917D5" w:rsidRPr="0029545C" w:rsidRDefault="00D917D5" w:rsidP="0063671C">
      <w:pPr>
        <w:spacing w:line="220" w:lineRule="atLeast"/>
        <w:ind w:left="1418" w:hanging="710"/>
        <w:jc w:val="both"/>
        <w:rPr>
          <w:rFonts w:ascii="Arial" w:hAnsi="Arial" w:cs="Arial"/>
          <w:color w:val="000000"/>
          <w:sz w:val="22"/>
          <w:szCs w:val="22"/>
        </w:rPr>
      </w:pPr>
    </w:p>
    <w:p w:rsidR="00B128F8" w:rsidRPr="0029545C" w:rsidRDefault="002E0D17" w:rsidP="0063671C">
      <w:pPr>
        <w:spacing w:line="220" w:lineRule="atLeast"/>
        <w:ind w:firstLine="709"/>
        <w:jc w:val="both"/>
        <w:rPr>
          <w:rFonts w:ascii="Arial" w:hAnsi="Arial" w:cs="Arial"/>
          <w:b/>
          <w:color w:val="000000"/>
          <w:sz w:val="22"/>
          <w:szCs w:val="22"/>
        </w:rPr>
      </w:pPr>
      <w:r w:rsidRPr="0029545C">
        <w:rPr>
          <w:rFonts w:ascii="Arial" w:hAnsi="Arial" w:cs="Arial"/>
          <w:b/>
          <w:color w:val="000000"/>
          <w:sz w:val="22"/>
          <w:szCs w:val="22"/>
        </w:rPr>
        <w:t>Artículo 1</w:t>
      </w:r>
      <w:r w:rsidR="00EF6355" w:rsidRPr="0029545C">
        <w:rPr>
          <w:rFonts w:ascii="Arial" w:hAnsi="Arial" w:cs="Arial"/>
          <w:b/>
          <w:color w:val="000000"/>
          <w:sz w:val="22"/>
          <w:szCs w:val="22"/>
        </w:rPr>
        <w:t>6</w:t>
      </w:r>
      <w:r w:rsidR="00A61082" w:rsidRPr="0029545C">
        <w:rPr>
          <w:rFonts w:ascii="Arial" w:hAnsi="Arial" w:cs="Arial"/>
          <w:b/>
          <w:color w:val="000000"/>
          <w:sz w:val="22"/>
          <w:szCs w:val="22"/>
        </w:rPr>
        <w:t xml:space="preserve">. </w:t>
      </w:r>
      <w:r w:rsidR="00C972AF" w:rsidRPr="0029545C">
        <w:rPr>
          <w:rFonts w:ascii="Arial" w:hAnsi="Arial" w:cs="Arial"/>
          <w:b/>
          <w:color w:val="000000"/>
          <w:sz w:val="22"/>
          <w:szCs w:val="22"/>
        </w:rPr>
        <w:t>Deuda comprendida en la extinción</w:t>
      </w:r>
    </w:p>
    <w:p w:rsidR="00C972AF" w:rsidRPr="0029545C" w:rsidRDefault="00C972AF" w:rsidP="0063671C">
      <w:pPr>
        <w:spacing w:line="220" w:lineRule="atLeast"/>
        <w:ind w:left="709" w:hanging="1"/>
        <w:jc w:val="both"/>
        <w:rPr>
          <w:rFonts w:ascii="Arial" w:hAnsi="Arial" w:cs="Arial"/>
          <w:color w:val="000000"/>
          <w:sz w:val="22"/>
          <w:szCs w:val="22"/>
        </w:rPr>
      </w:pPr>
    </w:p>
    <w:p w:rsidR="00B116D0" w:rsidRPr="0029545C" w:rsidRDefault="00B116D0"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B128F8" w:rsidRPr="0029545C" w:rsidRDefault="00D569BF"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La </w:t>
      </w:r>
      <w:r w:rsidR="00737C81" w:rsidRPr="0029545C">
        <w:rPr>
          <w:rFonts w:ascii="Arial" w:hAnsi="Arial" w:cs="Arial"/>
          <w:color w:val="000000"/>
          <w:sz w:val="22"/>
          <w:szCs w:val="22"/>
        </w:rPr>
        <w:t xml:space="preserve">deuda </w:t>
      </w:r>
      <w:r w:rsidRPr="0029545C">
        <w:rPr>
          <w:rFonts w:ascii="Arial" w:hAnsi="Arial" w:cs="Arial"/>
          <w:color w:val="000000"/>
          <w:sz w:val="22"/>
          <w:szCs w:val="22"/>
        </w:rPr>
        <w:t xml:space="preserve">materia de </w:t>
      </w:r>
      <w:r w:rsidR="00235213" w:rsidRPr="0029545C">
        <w:rPr>
          <w:rFonts w:ascii="Arial" w:hAnsi="Arial" w:cs="Arial"/>
          <w:color w:val="000000"/>
          <w:sz w:val="22"/>
          <w:szCs w:val="22"/>
        </w:rPr>
        <w:t xml:space="preserve">la </w:t>
      </w:r>
      <w:r w:rsidRPr="0029545C">
        <w:rPr>
          <w:rFonts w:ascii="Arial" w:hAnsi="Arial" w:cs="Arial"/>
          <w:color w:val="000000"/>
          <w:sz w:val="22"/>
          <w:szCs w:val="22"/>
        </w:rPr>
        <w:t xml:space="preserve">extinción </w:t>
      </w:r>
      <w:r w:rsidR="000A6F64" w:rsidRPr="0029545C">
        <w:rPr>
          <w:rFonts w:ascii="Arial" w:hAnsi="Arial" w:cs="Arial"/>
          <w:color w:val="000000"/>
          <w:sz w:val="22"/>
          <w:szCs w:val="22"/>
        </w:rPr>
        <w:t>señala</w:t>
      </w:r>
      <w:r w:rsidR="00235213" w:rsidRPr="0029545C">
        <w:rPr>
          <w:rFonts w:ascii="Arial" w:hAnsi="Arial" w:cs="Arial"/>
          <w:color w:val="000000"/>
          <w:sz w:val="22"/>
          <w:szCs w:val="22"/>
        </w:rPr>
        <w:t>da</w:t>
      </w:r>
      <w:r w:rsidR="000A6F64" w:rsidRPr="0029545C">
        <w:rPr>
          <w:rFonts w:ascii="Arial" w:hAnsi="Arial" w:cs="Arial"/>
          <w:color w:val="000000"/>
          <w:sz w:val="22"/>
          <w:szCs w:val="22"/>
        </w:rPr>
        <w:t xml:space="preserve"> el artículo 11 del Decreto Legislativo</w:t>
      </w:r>
      <w:r w:rsidR="00A808FC" w:rsidRPr="0029545C">
        <w:rPr>
          <w:rFonts w:ascii="Arial" w:hAnsi="Arial" w:cs="Arial"/>
          <w:color w:val="000000"/>
          <w:sz w:val="22"/>
          <w:szCs w:val="22"/>
        </w:rPr>
        <w:t xml:space="preserve"> </w:t>
      </w:r>
      <w:r w:rsidR="00F84D02" w:rsidRPr="0029545C">
        <w:rPr>
          <w:rFonts w:ascii="Arial" w:hAnsi="Arial" w:cs="Arial"/>
          <w:color w:val="000000"/>
          <w:sz w:val="22"/>
          <w:szCs w:val="22"/>
        </w:rPr>
        <w:t xml:space="preserve">es aquella que actualizada al 30 de setiembre de 2016 estaba pendiente de pago al 9 de diciembre de 2016 y que </w:t>
      </w:r>
      <w:r w:rsidR="00A808FC" w:rsidRPr="0029545C">
        <w:rPr>
          <w:rFonts w:ascii="Arial" w:hAnsi="Arial" w:cs="Arial"/>
          <w:color w:val="000000"/>
          <w:sz w:val="22"/>
          <w:szCs w:val="22"/>
        </w:rPr>
        <w:t>inclu</w:t>
      </w:r>
      <w:r w:rsidR="00737C81" w:rsidRPr="0029545C">
        <w:rPr>
          <w:rFonts w:ascii="Arial" w:hAnsi="Arial" w:cs="Arial"/>
          <w:color w:val="000000"/>
          <w:sz w:val="22"/>
          <w:szCs w:val="22"/>
        </w:rPr>
        <w:t xml:space="preserve">ye, </w:t>
      </w:r>
      <w:r w:rsidR="00A808FC" w:rsidRPr="0029545C">
        <w:rPr>
          <w:rFonts w:ascii="Arial" w:hAnsi="Arial" w:cs="Arial"/>
          <w:color w:val="000000"/>
          <w:sz w:val="22"/>
          <w:szCs w:val="22"/>
        </w:rPr>
        <w:t>entre otras:</w:t>
      </w:r>
    </w:p>
    <w:p w:rsidR="00A808FC" w:rsidRPr="0029545C" w:rsidRDefault="00A808FC" w:rsidP="0063671C">
      <w:pPr>
        <w:spacing w:line="220" w:lineRule="atLeast"/>
        <w:ind w:left="1134" w:hanging="426"/>
        <w:jc w:val="both"/>
        <w:rPr>
          <w:rFonts w:ascii="Arial" w:hAnsi="Arial" w:cs="Arial"/>
          <w:color w:val="000000"/>
          <w:sz w:val="22"/>
          <w:szCs w:val="22"/>
        </w:rPr>
      </w:pPr>
    </w:p>
    <w:p w:rsidR="00D55324" w:rsidRPr="008D3249" w:rsidRDefault="006824CC" w:rsidP="0063671C">
      <w:pPr>
        <w:numPr>
          <w:ilvl w:val="0"/>
          <w:numId w:val="16"/>
        </w:numPr>
        <w:tabs>
          <w:tab w:val="left" w:pos="1276"/>
        </w:tabs>
        <w:spacing w:line="220" w:lineRule="atLeast"/>
        <w:ind w:left="0" w:firstLine="709"/>
        <w:jc w:val="both"/>
        <w:rPr>
          <w:rFonts w:ascii="Arial" w:hAnsi="Arial" w:cs="Arial"/>
          <w:color w:val="000000"/>
          <w:sz w:val="22"/>
          <w:szCs w:val="22"/>
        </w:rPr>
      </w:pPr>
      <w:r w:rsidRPr="008D3249">
        <w:rPr>
          <w:rFonts w:ascii="Arial" w:hAnsi="Arial" w:cs="Arial"/>
          <w:color w:val="000000"/>
          <w:sz w:val="22"/>
          <w:szCs w:val="22"/>
        </w:rPr>
        <w:t xml:space="preserve">La deuda tributaria, </w:t>
      </w:r>
      <w:r w:rsidR="00D55324" w:rsidRPr="008D3249">
        <w:rPr>
          <w:rFonts w:ascii="Arial" w:hAnsi="Arial" w:cs="Arial"/>
          <w:color w:val="000000"/>
          <w:sz w:val="22"/>
          <w:szCs w:val="22"/>
        </w:rPr>
        <w:t xml:space="preserve">contenida </w:t>
      </w:r>
      <w:r w:rsidR="00CD7A94" w:rsidRPr="008D3249">
        <w:rPr>
          <w:rFonts w:ascii="Arial" w:hAnsi="Arial" w:cs="Arial"/>
          <w:color w:val="000000"/>
          <w:sz w:val="22"/>
          <w:szCs w:val="22"/>
        </w:rPr>
        <w:t xml:space="preserve">o no </w:t>
      </w:r>
      <w:r w:rsidR="00D55324" w:rsidRPr="008D3249">
        <w:rPr>
          <w:rFonts w:ascii="Arial" w:hAnsi="Arial" w:cs="Arial"/>
          <w:color w:val="000000"/>
          <w:sz w:val="22"/>
          <w:szCs w:val="22"/>
        </w:rPr>
        <w:t>en valores</w:t>
      </w:r>
      <w:r w:rsidRPr="008D3249">
        <w:rPr>
          <w:rFonts w:ascii="Arial" w:hAnsi="Arial" w:cs="Arial"/>
          <w:color w:val="000000"/>
          <w:sz w:val="22"/>
          <w:szCs w:val="22"/>
        </w:rPr>
        <w:t xml:space="preserve">, </w:t>
      </w:r>
      <w:r w:rsidR="009719CF" w:rsidRPr="008D3249">
        <w:rPr>
          <w:rFonts w:ascii="Arial" w:hAnsi="Arial" w:cs="Arial"/>
          <w:sz w:val="22"/>
          <w:szCs w:val="22"/>
        </w:rPr>
        <w:t>notificada o no,</w:t>
      </w:r>
      <w:r w:rsidR="009719CF" w:rsidRPr="008D3249">
        <w:rPr>
          <w:rFonts w:ascii="Arial" w:hAnsi="Arial" w:cs="Arial"/>
          <w:color w:val="000000"/>
          <w:sz w:val="22"/>
          <w:szCs w:val="22"/>
        </w:rPr>
        <w:t xml:space="preserve"> </w:t>
      </w:r>
      <w:r w:rsidRPr="008D3249">
        <w:rPr>
          <w:rFonts w:ascii="Arial" w:hAnsi="Arial" w:cs="Arial"/>
          <w:color w:val="000000"/>
          <w:sz w:val="22"/>
          <w:szCs w:val="22"/>
        </w:rPr>
        <w:t>exigible</w:t>
      </w:r>
      <w:r w:rsidR="00CD7A94" w:rsidRPr="008D3249">
        <w:rPr>
          <w:rFonts w:ascii="Arial" w:hAnsi="Arial" w:cs="Arial"/>
          <w:color w:val="000000"/>
          <w:sz w:val="22"/>
          <w:szCs w:val="22"/>
        </w:rPr>
        <w:t xml:space="preserve"> al 30 de setiembre de 2016</w:t>
      </w:r>
      <w:r w:rsidR="0052079B" w:rsidRPr="008D3249">
        <w:rPr>
          <w:rFonts w:ascii="Arial" w:hAnsi="Arial" w:cs="Arial"/>
          <w:color w:val="000000"/>
          <w:sz w:val="22"/>
          <w:szCs w:val="22"/>
        </w:rPr>
        <w:t xml:space="preserve">. </w:t>
      </w:r>
      <w:r w:rsidR="00737C81" w:rsidRPr="008D3249">
        <w:rPr>
          <w:rFonts w:ascii="Arial" w:hAnsi="Arial" w:cs="Arial"/>
          <w:color w:val="000000"/>
          <w:sz w:val="22"/>
          <w:szCs w:val="22"/>
        </w:rPr>
        <w:t xml:space="preserve">A tal efecto se entiende por exigible a la deuda señalada en el </w:t>
      </w:r>
      <w:r w:rsidR="003A584A" w:rsidRPr="008D3249">
        <w:rPr>
          <w:rFonts w:ascii="Arial" w:hAnsi="Arial" w:cs="Arial"/>
          <w:color w:val="000000"/>
          <w:sz w:val="22"/>
          <w:szCs w:val="22"/>
        </w:rPr>
        <w:t xml:space="preserve">inciso </w:t>
      </w:r>
      <w:r w:rsidR="00737C81" w:rsidRPr="008D3249">
        <w:rPr>
          <w:rFonts w:ascii="Arial" w:hAnsi="Arial" w:cs="Arial"/>
          <w:color w:val="000000"/>
          <w:sz w:val="22"/>
          <w:szCs w:val="22"/>
        </w:rPr>
        <w:t>1 del artículo 3 del Código Tributario y al artículo 150 de la Ley General de Aduanas inclusive aquella deuda que determine la SUNAT con posterioridad a la fecha de vigencia del Decreto Legislativo por los períodos vencidos</w:t>
      </w:r>
      <w:r w:rsidR="00B14695" w:rsidRPr="008D3249">
        <w:rPr>
          <w:rFonts w:ascii="Arial" w:hAnsi="Arial" w:cs="Arial"/>
          <w:color w:val="000000"/>
          <w:sz w:val="22"/>
          <w:szCs w:val="22"/>
        </w:rPr>
        <w:t xml:space="preserve"> </w:t>
      </w:r>
      <w:r w:rsidR="00B14695" w:rsidRPr="008D3249">
        <w:rPr>
          <w:rFonts w:ascii="Arial" w:hAnsi="Arial" w:cs="Arial"/>
          <w:sz w:val="22"/>
          <w:szCs w:val="22"/>
        </w:rPr>
        <w:t xml:space="preserve">o declaraciones aduaneras numeradas, </w:t>
      </w:r>
      <w:r w:rsidR="00737C81" w:rsidRPr="008D3249">
        <w:rPr>
          <w:rFonts w:ascii="Arial" w:hAnsi="Arial" w:cs="Arial"/>
          <w:sz w:val="22"/>
          <w:szCs w:val="22"/>
        </w:rPr>
        <w:t>hasta</w:t>
      </w:r>
      <w:r w:rsidR="00737C81" w:rsidRPr="008D3249">
        <w:rPr>
          <w:rFonts w:ascii="Arial" w:hAnsi="Arial" w:cs="Arial"/>
          <w:color w:val="000000"/>
          <w:sz w:val="22"/>
          <w:szCs w:val="22"/>
        </w:rPr>
        <w:t xml:space="preserve"> el 30 de setiembre de 2016.</w:t>
      </w:r>
      <w:r w:rsidR="008D3249" w:rsidRPr="008D3249">
        <w:rPr>
          <w:rFonts w:ascii="Arial" w:hAnsi="Arial" w:cs="Arial"/>
          <w:color w:val="000000"/>
          <w:sz w:val="22"/>
          <w:szCs w:val="22"/>
        </w:rPr>
        <w:t xml:space="preserve"> Para el efecto se considera la información de las declaraciones </w:t>
      </w:r>
      <w:proofErr w:type="spellStart"/>
      <w:r w:rsidR="008D3249" w:rsidRPr="008D3249">
        <w:rPr>
          <w:rFonts w:ascii="Arial" w:hAnsi="Arial" w:cs="Arial"/>
          <w:color w:val="000000"/>
          <w:sz w:val="22"/>
          <w:szCs w:val="22"/>
        </w:rPr>
        <w:t>rectificatorias</w:t>
      </w:r>
      <w:proofErr w:type="spellEnd"/>
      <w:r w:rsidR="008D3249" w:rsidRPr="008D3249">
        <w:rPr>
          <w:rFonts w:ascii="Arial" w:hAnsi="Arial" w:cs="Arial"/>
          <w:color w:val="000000"/>
          <w:sz w:val="22"/>
          <w:szCs w:val="22"/>
        </w:rPr>
        <w:t xml:space="preserve"> presentadas hasta el 30 de setiembre de 2016.</w:t>
      </w:r>
    </w:p>
    <w:p w:rsidR="0052079B" w:rsidRPr="0029545C" w:rsidRDefault="0052079B" w:rsidP="0063671C">
      <w:pPr>
        <w:spacing w:line="220" w:lineRule="atLeast"/>
        <w:ind w:left="1276"/>
        <w:jc w:val="both"/>
        <w:rPr>
          <w:rFonts w:ascii="Arial" w:hAnsi="Arial" w:cs="Arial"/>
          <w:color w:val="000000"/>
          <w:sz w:val="22"/>
          <w:szCs w:val="22"/>
        </w:rPr>
      </w:pPr>
    </w:p>
    <w:p w:rsidR="00D37EE8" w:rsidRPr="0029545C" w:rsidRDefault="00D37EE8" w:rsidP="0063671C">
      <w:pPr>
        <w:numPr>
          <w:ilvl w:val="0"/>
          <w:numId w:val="16"/>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La deuda tributaria, contenida o no en liquidaciones de cobranza, vinculadas a las declaraciones aduaneras numeradas h</w:t>
      </w:r>
      <w:r w:rsidR="0052079B" w:rsidRPr="0029545C">
        <w:rPr>
          <w:rFonts w:ascii="Arial" w:hAnsi="Arial" w:cs="Arial"/>
          <w:color w:val="000000"/>
          <w:sz w:val="22"/>
          <w:szCs w:val="22"/>
        </w:rPr>
        <w:t>asta el 30 de setiembre de 2016.</w:t>
      </w:r>
    </w:p>
    <w:p w:rsidR="0052079B" w:rsidRPr="0029545C" w:rsidRDefault="006B257B" w:rsidP="0063671C">
      <w:pPr>
        <w:numPr>
          <w:ilvl w:val="0"/>
          <w:numId w:val="16"/>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La deuda tributaria contenida o no en </w:t>
      </w:r>
      <w:r w:rsidR="00D02B82">
        <w:rPr>
          <w:rFonts w:ascii="Arial" w:hAnsi="Arial" w:cs="Arial"/>
          <w:color w:val="000000"/>
          <w:sz w:val="22"/>
          <w:szCs w:val="22"/>
        </w:rPr>
        <w:t>l</w:t>
      </w:r>
      <w:r w:rsidRPr="0029545C">
        <w:rPr>
          <w:rFonts w:ascii="Arial" w:hAnsi="Arial" w:cs="Arial"/>
          <w:color w:val="000000"/>
          <w:sz w:val="22"/>
          <w:szCs w:val="22"/>
        </w:rPr>
        <w:t>iquidaci</w:t>
      </w:r>
      <w:r w:rsidR="008437FA" w:rsidRPr="0029545C">
        <w:rPr>
          <w:rFonts w:ascii="Arial" w:hAnsi="Arial" w:cs="Arial"/>
          <w:color w:val="000000"/>
          <w:sz w:val="22"/>
          <w:szCs w:val="22"/>
        </w:rPr>
        <w:t>ones</w:t>
      </w:r>
      <w:r w:rsidRPr="0029545C">
        <w:rPr>
          <w:rFonts w:ascii="Arial" w:hAnsi="Arial" w:cs="Arial"/>
          <w:color w:val="000000"/>
          <w:sz w:val="22"/>
          <w:szCs w:val="22"/>
        </w:rPr>
        <w:t xml:space="preserve"> referida</w:t>
      </w:r>
      <w:r w:rsidR="008437FA" w:rsidRPr="0029545C">
        <w:rPr>
          <w:rFonts w:ascii="Arial" w:hAnsi="Arial" w:cs="Arial"/>
          <w:color w:val="000000"/>
          <w:sz w:val="22"/>
          <w:szCs w:val="22"/>
        </w:rPr>
        <w:t>s</w:t>
      </w:r>
      <w:r w:rsidRPr="0029545C">
        <w:rPr>
          <w:rFonts w:ascii="Arial" w:hAnsi="Arial" w:cs="Arial"/>
          <w:color w:val="000000"/>
          <w:sz w:val="22"/>
          <w:szCs w:val="22"/>
        </w:rPr>
        <w:t xml:space="preserve"> a las decla</w:t>
      </w:r>
      <w:r w:rsidR="008437FA" w:rsidRPr="0029545C">
        <w:rPr>
          <w:rFonts w:ascii="Arial" w:hAnsi="Arial" w:cs="Arial"/>
          <w:color w:val="000000"/>
          <w:sz w:val="22"/>
          <w:szCs w:val="22"/>
        </w:rPr>
        <w:t>ra</w:t>
      </w:r>
      <w:r w:rsidRPr="0029545C">
        <w:rPr>
          <w:rFonts w:ascii="Arial" w:hAnsi="Arial" w:cs="Arial"/>
          <w:color w:val="000000"/>
          <w:sz w:val="22"/>
          <w:szCs w:val="22"/>
        </w:rPr>
        <w:t>ciones aduaneras numeradas hasta el 30 de setiembre de 2016</w:t>
      </w:r>
      <w:r w:rsidR="0052079B" w:rsidRPr="0029545C">
        <w:rPr>
          <w:rFonts w:ascii="Arial" w:hAnsi="Arial" w:cs="Arial"/>
          <w:color w:val="000000"/>
          <w:sz w:val="22"/>
          <w:szCs w:val="22"/>
        </w:rPr>
        <w:t>.</w:t>
      </w:r>
    </w:p>
    <w:p w:rsidR="00B128F8" w:rsidRPr="00D02B82" w:rsidRDefault="00A808FC" w:rsidP="0063671C">
      <w:pPr>
        <w:numPr>
          <w:ilvl w:val="0"/>
          <w:numId w:val="16"/>
        </w:numPr>
        <w:tabs>
          <w:tab w:val="left" w:pos="1276"/>
        </w:tabs>
        <w:spacing w:line="220" w:lineRule="atLeast"/>
        <w:ind w:left="0" w:firstLine="709"/>
        <w:jc w:val="both"/>
        <w:rPr>
          <w:rFonts w:ascii="Arial" w:hAnsi="Arial" w:cs="Arial"/>
          <w:color w:val="000000"/>
          <w:sz w:val="22"/>
          <w:szCs w:val="22"/>
        </w:rPr>
      </w:pPr>
      <w:r w:rsidRPr="00D02B82">
        <w:rPr>
          <w:rFonts w:ascii="Arial" w:hAnsi="Arial" w:cs="Arial"/>
          <w:color w:val="000000"/>
          <w:sz w:val="22"/>
          <w:szCs w:val="22"/>
        </w:rPr>
        <w:t xml:space="preserve">Las deudas </w:t>
      </w:r>
      <w:r w:rsidR="00D55324" w:rsidRPr="00D02B82">
        <w:rPr>
          <w:rFonts w:ascii="Arial" w:hAnsi="Arial" w:cs="Arial"/>
          <w:color w:val="000000"/>
          <w:sz w:val="22"/>
          <w:szCs w:val="22"/>
        </w:rPr>
        <w:t>tributaria</w:t>
      </w:r>
      <w:r w:rsidR="0080175E" w:rsidRPr="00D02B82">
        <w:rPr>
          <w:rFonts w:ascii="Arial" w:hAnsi="Arial" w:cs="Arial"/>
          <w:color w:val="000000"/>
          <w:sz w:val="22"/>
          <w:szCs w:val="22"/>
        </w:rPr>
        <w:t>s</w:t>
      </w:r>
      <w:r w:rsidR="00D55324" w:rsidRPr="00D02B82">
        <w:rPr>
          <w:rFonts w:ascii="Arial" w:hAnsi="Arial" w:cs="Arial"/>
          <w:color w:val="000000"/>
          <w:sz w:val="22"/>
          <w:szCs w:val="22"/>
        </w:rPr>
        <w:t xml:space="preserve"> </w:t>
      </w:r>
      <w:r w:rsidRPr="00D02B82">
        <w:rPr>
          <w:rFonts w:ascii="Arial" w:hAnsi="Arial" w:cs="Arial"/>
          <w:sz w:val="22"/>
          <w:szCs w:val="22"/>
        </w:rPr>
        <w:t>contenidas en</w:t>
      </w:r>
      <w:r w:rsidR="00DE53D7" w:rsidRPr="00D02B82">
        <w:rPr>
          <w:rFonts w:ascii="Arial" w:hAnsi="Arial" w:cs="Arial"/>
          <w:sz w:val="22"/>
          <w:szCs w:val="22"/>
        </w:rPr>
        <w:t xml:space="preserve"> Resoluciones </w:t>
      </w:r>
      <w:r w:rsidRPr="00D02B82">
        <w:rPr>
          <w:rFonts w:ascii="Arial" w:hAnsi="Arial" w:cs="Arial"/>
          <w:sz w:val="22"/>
          <w:szCs w:val="22"/>
        </w:rPr>
        <w:t>notificadas al 30 de setiembre</w:t>
      </w:r>
      <w:r w:rsidR="00E95DB2" w:rsidRPr="00D02B82">
        <w:rPr>
          <w:rFonts w:ascii="Arial" w:hAnsi="Arial" w:cs="Arial"/>
          <w:sz w:val="22"/>
          <w:szCs w:val="22"/>
        </w:rPr>
        <w:t xml:space="preserve"> de 2016</w:t>
      </w:r>
      <w:r w:rsidR="00C671EF" w:rsidRPr="00D02B82">
        <w:rPr>
          <w:rFonts w:ascii="Arial" w:hAnsi="Arial" w:cs="Arial"/>
          <w:sz w:val="22"/>
          <w:szCs w:val="22"/>
        </w:rPr>
        <w:t>, excepto las refer</w:t>
      </w:r>
      <w:r w:rsidR="00D94613" w:rsidRPr="00D02B82">
        <w:rPr>
          <w:rFonts w:ascii="Arial" w:hAnsi="Arial" w:cs="Arial"/>
          <w:sz w:val="22"/>
          <w:szCs w:val="22"/>
        </w:rPr>
        <w:t>idas</w:t>
      </w:r>
      <w:r w:rsidR="00C671EF" w:rsidRPr="00D02B82">
        <w:rPr>
          <w:rFonts w:ascii="Arial" w:hAnsi="Arial" w:cs="Arial"/>
          <w:sz w:val="22"/>
          <w:szCs w:val="22"/>
        </w:rPr>
        <w:t xml:space="preserve"> </w:t>
      </w:r>
      <w:r w:rsidR="00D94613" w:rsidRPr="00D02B82">
        <w:rPr>
          <w:rFonts w:ascii="Arial" w:hAnsi="Arial" w:cs="Arial"/>
          <w:sz w:val="22"/>
          <w:szCs w:val="22"/>
        </w:rPr>
        <w:t>en</w:t>
      </w:r>
      <w:r w:rsidR="0047697D" w:rsidRPr="00D02B82">
        <w:rPr>
          <w:rFonts w:ascii="Arial" w:hAnsi="Arial" w:cs="Arial"/>
          <w:sz w:val="22"/>
          <w:szCs w:val="22"/>
        </w:rPr>
        <w:t xml:space="preserve"> </w:t>
      </w:r>
      <w:r w:rsidR="00821B38" w:rsidRPr="00D02B82">
        <w:rPr>
          <w:rFonts w:ascii="Arial" w:hAnsi="Arial" w:cs="Arial"/>
          <w:sz w:val="22"/>
          <w:szCs w:val="22"/>
        </w:rPr>
        <w:t xml:space="preserve">los </w:t>
      </w:r>
      <w:r w:rsidR="00B116D0" w:rsidRPr="00D02B82">
        <w:rPr>
          <w:rFonts w:ascii="Arial" w:hAnsi="Arial" w:cs="Arial"/>
          <w:sz w:val="22"/>
          <w:szCs w:val="22"/>
        </w:rPr>
        <w:t>inciso</w:t>
      </w:r>
      <w:r w:rsidR="00821B38" w:rsidRPr="00D02B82">
        <w:rPr>
          <w:rFonts w:ascii="Arial" w:hAnsi="Arial" w:cs="Arial"/>
          <w:sz w:val="22"/>
          <w:szCs w:val="22"/>
        </w:rPr>
        <w:t>s</w:t>
      </w:r>
      <w:r w:rsidR="00B116D0" w:rsidRPr="00D02B82">
        <w:rPr>
          <w:rFonts w:ascii="Arial" w:hAnsi="Arial" w:cs="Arial"/>
          <w:sz w:val="22"/>
          <w:szCs w:val="22"/>
        </w:rPr>
        <w:t xml:space="preserve"> a</w:t>
      </w:r>
      <w:r w:rsidR="00821B38" w:rsidRPr="00D02B82">
        <w:rPr>
          <w:rFonts w:ascii="Arial" w:hAnsi="Arial" w:cs="Arial"/>
          <w:sz w:val="22"/>
          <w:szCs w:val="22"/>
        </w:rPr>
        <w:t xml:space="preserve"> y b</w:t>
      </w:r>
      <w:r w:rsidR="00B933DA" w:rsidRPr="00D02B82">
        <w:rPr>
          <w:rFonts w:ascii="Arial" w:hAnsi="Arial" w:cs="Arial"/>
          <w:sz w:val="22"/>
          <w:szCs w:val="22"/>
        </w:rPr>
        <w:t xml:space="preserve"> del presente párrafo</w:t>
      </w:r>
      <w:r w:rsidR="0052079B" w:rsidRPr="00D02B82">
        <w:rPr>
          <w:rFonts w:ascii="Arial" w:hAnsi="Arial" w:cs="Arial"/>
          <w:sz w:val="22"/>
          <w:szCs w:val="22"/>
        </w:rPr>
        <w:t>.</w:t>
      </w:r>
      <w:r w:rsidR="006B257B" w:rsidRPr="00D02B82">
        <w:rPr>
          <w:rFonts w:ascii="Arial" w:hAnsi="Arial" w:cs="Arial"/>
          <w:color w:val="000000"/>
          <w:sz w:val="22"/>
          <w:szCs w:val="22"/>
        </w:rPr>
        <w:t xml:space="preserve"> </w:t>
      </w:r>
    </w:p>
    <w:p w:rsidR="00C22DD9" w:rsidRDefault="00A808FC" w:rsidP="0063671C">
      <w:pPr>
        <w:numPr>
          <w:ilvl w:val="0"/>
          <w:numId w:val="16"/>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w:t>
      </w:r>
      <w:r w:rsidR="00D569BF" w:rsidRPr="0029545C">
        <w:rPr>
          <w:rFonts w:ascii="Arial" w:hAnsi="Arial" w:cs="Arial"/>
          <w:color w:val="000000"/>
          <w:sz w:val="22"/>
          <w:szCs w:val="22"/>
        </w:rPr>
        <w:t xml:space="preserve">as </w:t>
      </w:r>
      <w:r w:rsidR="00CD7A94" w:rsidRPr="0029545C">
        <w:rPr>
          <w:rFonts w:ascii="Arial" w:hAnsi="Arial" w:cs="Arial"/>
          <w:color w:val="000000"/>
          <w:sz w:val="22"/>
          <w:szCs w:val="22"/>
        </w:rPr>
        <w:t xml:space="preserve">resoluciones de </w:t>
      </w:r>
      <w:r w:rsidR="00D569BF" w:rsidRPr="0029545C">
        <w:rPr>
          <w:rFonts w:ascii="Arial" w:hAnsi="Arial" w:cs="Arial"/>
          <w:color w:val="000000"/>
          <w:sz w:val="22"/>
          <w:szCs w:val="22"/>
        </w:rPr>
        <w:t>multas</w:t>
      </w:r>
      <w:r w:rsidR="00C671EF" w:rsidRPr="0029545C">
        <w:rPr>
          <w:rFonts w:ascii="Arial" w:hAnsi="Arial" w:cs="Arial"/>
          <w:color w:val="000000"/>
          <w:sz w:val="22"/>
          <w:szCs w:val="22"/>
        </w:rPr>
        <w:t xml:space="preserve"> tributarias</w:t>
      </w:r>
      <w:r w:rsidR="00D569BF" w:rsidRPr="0029545C">
        <w:rPr>
          <w:rFonts w:ascii="Arial" w:hAnsi="Arial" w:cs="Arial"/>
          <w:color w:val="000000"/>
          <w:sz w:val="22"/>
          <w:szCs w:val="22"/>
        </w:rPr>
        <w:t xml:space="preserve"> </w:t>
      </w:r>
      <w:r w:rsidR="00CD7A94" w:rsidRPr="0029545C">
        <w:rPr>
          <w:rFonts w:ascii="Arial" w:hAnsi="Arial" w:cs="Arial"/>
          <w:color w:val="000000"/>
          <w:sz w:val="22"/>
          <w:szCs w:val="22"/>
        </w:rPr>
        <w:t>emitidas o no p</w:t>
      </w:r>
      <w:r w:rsidR="00D569BF" w:rsidRPr="0029545C">
        <w:rPr>
          <w:rFonts w:ascii="Arial" w:hAnsi="Arial" w:cs="Arial"/>
          <w:color w:val="000000"/>
          <w:sz w:val="22"/>
          <w:szCs w:val="22"/>
        </w:rPr>
        <w:t>or infracciones</w:t>
      </w:r>
      <w:r w:rsidR="00E15274" w:rsidRPr="0029545C">
        <w:rPr>
          <w:rFonts w:ascii="Arial" w:hAnsi="Arial" w:cs="Arial"/>
          <w:color w:val="000000"/>
          <w:sz w:val="22"/>
          <w:szCs w:val="22"/>
        </w:rPr>
        <w:t xml:space="preserve"> cometidas hasta el 30 de setiembre de 2016</w:t>
      </w:r>
      <w:r w:rsidR="00B1179E" w:rsidRPr="0029545C">
        <w:rPr>
          <w:rFonts w:ascii="Arial" w:hAnsi="Arial" w:cs="Arial"/>
          <w:color w:val="000000"/>
          <w:sz w:val="22"/>
          <w:szCs w:val="22"/>
        </w:rPr>
        <w:t xml:space="preserve">. </w:t>
      </w:r>
      <w:r w:rsidR="009D5EF7" w:rsidRPr="0029545C">
        <w:rPr>
          <w:rFonts w:ascii="Arial" w:hAnsi="Arial" w:cs="Arial"/>
          <w:color w:val="000000"/>
          <w:sz w:val="22"/>
          <w:szCs w:val="22"/>
        </w:rPr>
        <w:t xml:space="preserve">Cuando </w:t>
      </w:r>
      <w:r w:rsidR="00B1179E" w:rsidRPr="0029545C">
        <w:rPr>
          <w:rFonts w:ascii="Arial" w:hAnsi="Arial" w:cs="Arial"/>
          <w:color w:val="000000"/>
          <w:sz w:val="22"/>
          <w:szCs w:val="22"/>
        </w:rPr>
        <w:t>no sea posible</w:t>
      </w:r>
      <w:r w:rsidR="00AB279D" w:rsidRPr="0029545C">
        <w:rPr>
          <w:rFonts w:ascii="Arial" w:hAnsi="Arial" w:cs="Arial"/>
          <w:color w:val="000000"/>
          <w:sz w:val="22"/>
          <w:szCs w:val="22"/>
        </w:rPr>
        <w:t xml:space="preserve"> establecer</w:t>
      </w:r>
      <w:r w:rsidR="00B1179E" w:rsidRPr="0029545C">
        <w:rPr>
          <w:rFonts w:ascii="Arial" w:hAnsi="Arial" w:cs="Arial"/>
          <w:color w:val="000000"/>
          <w:sz w:val="22"/>
          <w:szCs w:val="22"/>
        </w:rPr>
        <w:t xml:space="preserve"> la fecha de comisión de la infracción, las detectadas hasta </w:t>
      </w:r>
      <w:r w:rsidR="00AB279D" w:rsidRPr="0029545C">
        <w:rPr>
          <w:rFonts w:ascii="Arial" w:hAnsi="Arial" w:cs="Arial"/>
          <w:color w:val="000000"/>
          <w:sz w:val="22"/>
          <w:szCs w:val="22"/>
        </w:rPr>
        <w:t>el 30 de setiembre de 2016</w:t>
      </w:r>
      <w:r w:rsidRPr="0029545C">
        <w:rPr>
          <w:rFonts w:ascii="Arial" w:hAnsi="Arial" w:cs="Arial"/>
          <w:color w:val="000000"/>
          <w:sz w:val="22"/>
          <w:szCs w:val="22"/>
        </w:rPr>
        <w:t>.</w:t>
      </w:r>
    </w:p>
    <w:p w:rsidR="00B128F8" w:rsidRPr="00C22DD9" w:rsidRDefault="00A808FC" w:rsidP="0063671C">
      <w:pPr>
        <w:numPr>
          <w:ilvl w:val="0"/>
          <w:numId w:val="16"/>
        </w:numPr>
        <w:tabs>
          <w:tab w:val="left" w:pos="1276"/>
        </w:tabs>
        <w:spacing w:line="220" w:lineRule="atLeast"/>
        <w:ind w:left="0" w:firstLine="709"/>
        <w:jc w:val="both"/>
        <w:rPr>
          <w:rFonts w:ascii="Arial" w:hAnsi="Arial" w:cs="Arial"/>
          <w:color w:val="000000"/>
          <w:sz w:val="22"/>
          <w:szCs w:val="22"/>
        </w:rPr>
      </w:pPr>
      <w:r w:rsidRPr="00C22DD9">
        <w:rPr>
          <w:rFonts w:ascii="Arial" w:hAnsi="Arial" w:cs="Arial"/>
          <w:color w:val="000000"/>
          <w:sz w:val="22"/>
          <w:szCs w:val="22"/>
        </w:rPr>
        <w:t xml:space="preserve">Las </w:t>
      </w:r>
      <w:r w:rsidR="00722146" w:rsidRPr="00C22DD9">
        <w:rPr>
          <w:rFonts w:ascii="Arial" w:hAnsi="Arial" w:cs="Arial"/>
          <w:color w:val="000000"/>
          <w:sz w:val="22"/>
          <w:szCs w:val="22"/>
        </w:rPr>
        <w:t xml:space="preserve">resoluciones de </w:t>
      </w:r>
      <w:r w:rsidRPr="00C22DD9">
        <w:rPr>
          <w:rFonts w:ascii="Arial" w:hAnsi="Arial" w:cs="Arial"/>
          <w:color w:val="000000"/>
          <w:sz w:val="22"/>
          <w:szCs w:val="22"/>
        </w:rPr>
        <w:t xml:space="preserve">multas </w:t>
      </w:r>
      <w:r w:rsidR="00DB12E3" w:rsidRPr="00C22DD9">
        <w:rPr>
          <w:rFonts w:ascii="Arial" w:hAnsi="Arial" w:cs="Arial"/>
          <w:color w:val="000000"/>
          <w:sz w:val="22"/>
          <w:szCs w:val="22"/>
        </w:rPr>
        <w:t xml:space="preserve">tributarias </w:t>
      </w:r>
      <w:r w:rsidR="00D569BF" w:rsidRPr="00C22DD9">
        <w:rPr>
          <w:rFonts w:ascii="Arial" w:hAnsi="Arial" w:cs="Arial"/>
          <w:color w:val="000000"/>
          <w:sz w:val="22"/>
          <w:szCs w:val="22"/>
        </w:rPr>
        <w:t>vinculadas a las declaraciones</w:t>
      </w:r>
      <w:r w:rsidR="002C71D9" w:rsidRPr="00C22DD9">
        <w:rPr>
          <w:rFonts w:ascii="Arial" w:hAnsi="Arial" w:cs="Arial"/>
          <w:color w:val="000000"/>
          <w:sz w:val="22"/>
          <w:szCs w:val="22"/>
        </w:rPr>
        <w:t xml:space="preserve"> aduaneras numeradas hasta el 30</w:t>
      </w:r>
      <w:r w:rsidR="00D569BF" w:rsidRPr="00C22DD9">
        <w:rPr>
          <w:rFonts w:ascii="Arial" w:hAnsi="Arial" w:cs="Arial"/>
          <w:color w:val="000000"/>
          <w:sz w:val="22"/>
          <w:szCs w:val="22"/>
        </w:rPr>
        <w:t xml:space="preserve"> de setiembre de 2016</w:t>
      </w:r>
      <w:r w:rsidR="0052079B" w:rsidRPr="00C22DD9">
        <w:rPr>
          <w:rFonts w:ascii="Arial" w:hAnsi="Arial" w:cs="Arial"/>
          <w:color w:val="000000"/>
          <w:sz w:val="22"/>
          <w:szCs w:val="22"/>
        </w:rPr>
        <w:t>.</w:t>
      </w:r>
    </w:p>
    <w:p w:rsidR="00B128F8" w:rsidRPr="0029545C" w:rsidRDefault="003F1E9F" w:rsidP="0063671C">
      <w:pPr>
        <w:numPr>
          <w:ilvl w:val="0"/>
          <w:numId w:val="16"/>
        </w:numPr>
        <w:tabs>
          <w:tab w:val="left" w:pos="1276"/>
        </w:tabs>
        <w:spacing w:line="220" w:lineRule="atLeast"/>
        <w:ind w:left="0" w:firstLine="709"/>
        <w:jc w:val="both"/>
        <w:rPr>
          <w:rFonts w:ascii="Arial" w:hAnsi="Arial" w:cs="Arial"/>
          <w:color w:val="000000"/>
          <w:sz w:val="22"/>
          <w:szCs w:val="22"/>
        </w:rPr>
      </w:pPr>
      <w:r w:rsidRPr="004B14C3">
        <w:rPr>
          <w:rFonts w:ascii="Arial" w:hAnsi="Arial" w:cs="Arial"/>
          <w:color w:val="000000"/>
          <w:sz w:val="22"/>
          <w:szCs w:val="22"/>
        </w:rPr>
        <w:lastRenderedPageBreak/>
        <w:t>Las resoluciones</w:t>
      </w:r>
      <w:r w:rsidRPr="0029545C">
        <w:rPr>
          <w:rFonts w:ascii="Arial" w:hAnsi="Arial" w:cs="Arial"/>
          <w:sz w:val="22"/>
          <w:szCs w:val="22"/>
        </w:rPr>
        <w:t xml:space="preserve"> de multas y liquidaciones de cobranza, emitidas o no, </w:t>
      </w:r>
      <w:r w:rsidRPr="0029545C">
        <w:rPr>
          <w:rFonts w:ascii="Arial" w:hAnsi="Arial" w:cs="Arial"/>
          <w:color w:val="000000"/>
          <w:sz w:val="22"/>
          <w:szCs w:val="22"/>
        </w:rPr>
        <w:t xml:space="preserve">generadas por las infracciones establecidas en la Ley de los Delitos Aduaneros </w:t>
      </w:r>
      <w:r w:rsidR="0018387E" w:rsidRPr="0029545C">
        <w:rPr>
          <w:rFonts w:ascii="Arial" w:hAnsi="Arial" w:cs="Arial"/>
          <w:color w:val="000000"/>
          <w:sz w:val="22"/>
          <w:szCs w:val="22"/>
        </w:rPr>
        <w:t xml:space="preserve">aprobada por la Ley N° 28008 y modificatorias </w:t>
      </w:r>
      <w:r w:rsidRPr="0029545C">
        <w:rPr>
          <w:rFonts w:ascii="Arial" w:hAnsi="Arial" w:cs="Arial"/>
          <w:color w:val="000000"/>
          <w:sz w:val="22"/>
          <w:szCs w:val="22"/>
        </w:rPr>
        <w:t>hasta el 30 de setiembre de 2016</w:t>
      </w:r>
      <w:r w:rsidR="0052079B" w:rsidRPr="0029545C">
        <w:rPr>
          <w:rFonts w:ascii="Arial" w:hAnsi="Arial" w:cs="Arial"/>
          <w:color w:val="000000"/>
          <w:sz w:val="22"/>
          <w:szCs w:val="22"/>
        </w:rPr>
        <w:t>.</w:t>
      </w:r>
    </w:p>
    <w:p w:rsidR="00616431" w:rsidRDefault="005E38EC" w:rsidP="0063671C">
      <w:pPr>
        <w:numPr>
          <w:ilvl w:val="0"/>
          <w:numId w:val="16"/>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Los saldos de aplazamiento y/o fraccionamiento de deudas tributarias acogidas a cualquier sistema de aplazamiento y/o fraccionamiento, sea este de carácter general, especial o particular, inclusive el vinculado al pago del Impuesto Temporal a los Activos Netos, siempre que no contengan deuda por aportaciones a la ONP o al ESSALUD, cuando el saldo pendiente de pago al 30 de </w:t>
      </w:r>
      <w:r w:rsidRPr="00616431">
        <w:rPr>
          <w:rFonts w:ascii="Arial" w:hAnsi="Arial" w:cs="Arial"/>
          <w:color w:val="000000"/>
          <w:sz w:val="22"/>
          <w:szCs w:val="22"/>
        </w:rPr>
        <w:t xml:space="preserve">setiembre </w:t>
      </w:r>
      <w:r w:rsidR="00A0497B" w:rsidRPr="00616431">
        <w:rPr>
          <w:rFonts w:ascii="Arial" w:hAnsi="Arial" w:cs="Arial"/>
          <w:color w:val="000000"/>
          <w:sz w:val="22"/>
          <w:szCs w:val="22"/>
        </w:rPr>
        <w:t xml:space="preserve">de 2016 </w:t>
      </w:r>
      <w:r w:rsidRPr="00616431">
        <w:rPr>
          <w:rFonts w:ascii="Arial" w:hAnsi="Arial" w:cs="Arial"/>
          <w:color w:val="000000"/>
          <w:sz w:val="22"/>
          <w:szCs w:val="22"/>
        </w:rPr>
        <w:t>sea</w:t>
      </w:r>
      <w:r w:rsidRPr="0029545C">
        <w:rPr>
          <w:rFonts w:ascii="Arial" w:hAnsi="Arial" w:cs="Arial"/>
          <w:color w:val="000000"/>
          <w:sz w:val="22"/>
          <w:szCs w:val="22"/>
        </w:rPr>
        <w:t xml:space="preserve"> menor a S/ 3 950,00 (tres mil novecientos cincuenta y 00/100 soles).</w:t>
      </w:r>
    </w:p>
    <w:p w:rsidR="00B128F8" w:rsidRPr="00616431" w:rsidRDefault="00722146" w:rsidP="0063671C">
      <w:pPr>
        <w:numPr>
          <w:ilvl w:val="0"/>
          <w:numId w:val="16"/>
        </w:numPr>
        <w:tabs>
          <w:tab w:val="left" w:pos="1276"/>
        </w:tabs>
        <w:spacing w:line="220" w:lineRule="atLeast"/>
        <w:ind w:left="0" w:firstLine="709"/>
        <w:jc w:val="both"/>
        <w:rPr>
          <w:rFonts w:ascii="Arial" w:hAnsi="Arial" w:cs="Arial"/>
          <w:color w:val="000000"/>
          <w:sz w:val="22"/>
          <w:szCs w:val="22"/>
        </w:rPr>
      </w:pPr>
      <w:r w:rsidRPr="00616431">
        <w:rPr>
          <w:rFonts w:ascii="Arial" w:hAnsi="Arial" w:cs="Arial"/>
          <w:sz w:val="22"/>
          <w:szCs w:val="22"/>
        </w:rPr>
        <w:t xml:space="preserve">Las </w:t>
      </w:r>
      <w:r w:rsidR="00AB279D" w:rsidRPr="00616431">
        <w:rPr>
          <w:rFonts w:ascii="Arial" w:hAnsi="Arial" w:cs="Arial"/>
          <w:sz w:val="22"/>
          <w:szCs w:val="22"/>
        </w:rPr>
        <w:t xml:space="preserve">demás </w:t>
      </w:r>
      <w:r w:rsidRPr="00616431">
        <w:rPr>
          <w:rFonts w:ascii="Arial" w:hAnsi="Arial" w:cs="Arial"/>
          <w:sz w:val="22"/>
          <w:szCs w:val="22"/>
        </w:rPr>
        <w:t>resoluciones que contengan deuda tributaria al 30 de setiembre de 2016</w:t>
      </w:r>
      <w:r w:rsidR="0052079B" w:rsidRPr="00616431">
        <w:rPr>
          <w:rFonts w:ascii="Arial" w:hAnsi="Arial" w:cs="Arial"/>
          <w:sz w:val="22"/>
          <w:szCs w:val="22"/>
        </w:rPr>
        <w:t>.</w:t>
      </w:r>
      <w:r w:rsidR="00A808FC" w:rsidRPr="00616431">
        <w:rPr>
          <w:rFonts w:ascii="Arial" w:hAnsi="Arial" w:cs="Arial"/>
          <w:color w:val="000000"/>
          <w:sz w:val="22"/>
          <w:szCs w:val="22"/>
        </w:rPr>
        <w:t xml:space="preserve"> </w:t>
      </w:r>
    </w:p>
    <w:p w:rsidR="00A165B9" w:rsidRPr="0029545C" w:rsidRDefault="00766335"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w:t>
      </w:r>
      <w:r w:rsidR="00AB279D" w:rsidRPr="0029545C">
        <w:rPr>
          <w:rFonts w:ascii="Arial" w:hAnsi="Arial" w:cs="Arial"/>
          <w:color w:val="000000"/>
          <w:sz w:val="22"/>
          <w:szCs w:val="22"/>
        </w:rPr>
        <w:t xml:space="preserve">a extinción dispuesta por el artículo 11 del Decreto Legislativo incluye la deuda contenida en </w:t>
      </w:r>
      <w:r w:rsidR="00A165B9" w:rsidRPr="0029545C">
        <w:rPr>
          <w:rFonts w:ascii="Arial" w:hAnsi="Arial" w:cs="Arial"/>
          <w:color w:val="000000"/>
          <w:sz w:val="22"/>
          <w:szCs w:val="22"/>
        </w:rPr>
        <w:t>cada valor, considerado de manera independiente, a</w:t>
      </w:r>
      <w:r w:rsidR="001F7B65" w:rsidRPr="0029545C">
        <w:rPr>
          <w:rFonts w:ascii="Arial" w:hAnsi="Arial" w:cs="Arial"/>
          <w:color w:val="000000"/>
          <w:sz w:val="22"/>
          <w:szCs w:val="22"/>
        </w:rPr>
        <w:t>u</w:t>
      </w:r>
      <w:r w:rsidR="00A165B9" w:rsidRPr="0029545C">
        <w:rPr>
          <w:rFonts w:ascii="Arial" w:hAnsi="Arial" w:cs="Arial"/>
          <w:color w:val="000000"/>
          <w:sz w:val="22"/>
          <w:szCs w:val="22"/>
        </w:rPr>
        <w:t>n cuando sean del mismo período, tributo o multa</w:t>
      </w:r>
      <w:r w:rsidR="00260EA1" w:rsidRPr="0029545C">
        <w:rPr>
          <w:rFonts w:ascii="Arial" w:hAnsi="Arial" w:cs="Arial"/>
          <w:color w:val="000000"/>
          <w:sz w:val="22"/>
          <w:szCs w:val="22"/>
        </w:rPr>
        <w:t xml:space="preserve"> y</w:t>
      </w:r>
      <w:r w:rsidR="00A165B9" w:rsidRPr="0029545C">
        <w:rPr>
          <w:rFonts w:ascii="Arial" w:hAnsi="Arial" w:cs="Arial"/>
          <w:color w:val="000000"/>
          <w:sz w:val="22"/>
          <w:szCs w:val="22"/>
        </w:rPr>
        <w:t xml:space="preserve"> aun cuando la emisión del valor sea posterior al 30 de setiembre de 2016.</w:t>
      </w:r>
      <w:r w:rsidR="006E7A75" w:rsidRPr="0029545C">
        <w:rPr>
          <w:rFonts w:ascii="Arial" w:hAnsi="Arial" w:cs="Arial"/>
          <w:color w:val="000000"/>
          <w:sz w:val="22"/>
          <w:szCs w:val="22"/>
        </w:rPr>
        <w:t xml:space="preserve"> </w:t>
      </w:r>
    </w:p>
    <w:p w:rsidR="00766335" w:rsidRPr="0029545C" w:rsidRDefault="00260EA1"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w:t>
      </w:r>
      <w:r w:rsidR="00A165B9" w:rsidRPr="0029545C">
        <w:rPr>
          <w:rFonts w:ascii="Arial" w:hAnsi="Arial" w:cs="Arial"/>
          <w:color w:val="000000"/>
          <w:sz w:val="22"/>
          <w:szCs w:val="22"/>
        </w:rPr>
        <w:t xml:space="preserve">a extinción incluye la deuda contenida en la </w:t>
      </w:r>
      <w:r w:rsidR="00766335" w:rsidRPr="0029545C">
        <w:rPr>
          <w:rFonts w:ascii="Arial" w:hAnsi="Arial" w:cs="Arial"/>
          <w:color w:val="000000"/>
          <w:sz w:val="22"/>
          <w:szCs w:val="22"/>
        </w:rPr>
        <w:t xml:space="preserve">liquidación de cobranza, </w:t>
      </w:r>
      <w:r w:rsidR="006A6CA0">
        <w:rPr>
          <w:rFonts w:ascii="Arial" w:hAnsi="Arial" w:cs="Arial"/>
          <w:color w:val="000000"/>
          <w:sz w:val="22"/>
          <w:szCs w:val="22"/>
        </w:rPr>
        <w:t>L</w:t>
      </w:r>
      <w:r w:rsidR="00766335" w:rsidRPr="0029545C">
        <w:rPr>
          <w:rFonts w:ascii="Arial" w:hAnsi="Arial" w:cs="Arial"/>
          <w:color w:val="000000"/>
          <w:sz w:val="22"/>
          <w:szCs w:val="22"/>
        </w:rPr>
        <w:t>iquidación referida a las declaraciones aduaneras o resoluciones emitidas</w:t>
      </w:r>
      <w:r w:rsidR="00F27960" w:rsidRPr="0029545C">
        <w:rPr>
          <w:rFonts w:ascii="Arial" w:hAnsi="Arial" w:cs="Arial"/>
          <w:color w:val="000000"/>
          <w:sz w:val="22"/>
          <w:szCs w:val="22"/>
        </w:rPr>
        <w:t xml:space="preserve">, </w:t>
      </w:r>
      <w:r w:rsidR="00A165B9" w:rsidRPr="0029545C">
        <w:rPr>
          <w:rFonts w:ascii="Arial" w:hAnsi="Arial" w:cs="Arial"/>
          <w:color w:val="000000"/>
          <w:sz w:val="22"/>
          <w:szCs w:val="22"/>
        </w:rPr>
        <w:t>de forma independiente cada una</w:t>
      </w:r>
      <w:r w:rsidR="0080175E" w:rsidRPr="0029545C">
        <w:rPr>
          <w:rFonts w:ascii="Arial" w:hAnsi="Arial" w:cs="Arial"/>
          <w:color w:val="000000"/>
          <w:sz w:val="22"/>
          <w:szCs w:val="22"/>
        </w:rPr>
        <w:t>, au</w:t>
      </w:r>
      <w:r w:rsidR="00766335" w:rsidRPr="0029545C">
        <w:rPr>
          <w:rFonts w:ascii="Arial" w:hAnsi="Arial" w:cs="Arial"/>
          <w:color w:val="000000"/>
          <w:sz w:val="22"/>
          <w:szCs w:val="22"/>
        </w:rPr>
        <w:t>n cuando su emisión sea posterior al 30 de setiembre de 2016.</w:t>
      </w:r>
    </w:p>
    <w:p w:rsidR="00DC6ABE" w:rsidRPr="0029545C" w:rsidRDefault="00C902F6" w:rsidP="0063671C">
      <w:pPr>
        <w:numPr>
          <w:ilvl w:val="1"/>
          <w:numId w:val="2"/>
        </w:numPr>
        <w:tabs>
          <w:tab w:val="left" w:pos="1276"/>
        </w:tabs>
        <w:spacing w:line="220" w:lineRule="atLeast"/>
        <w:ind w:left="0" w:firstLine="709"/>
        <w:jc w:val="both"/>
        <w:rPr>
          <w:rFonts w:ascii="Arial" w:hAnsi="Arial" w:cs="Arial"/>
          <w:sz w:val="22"/>
          <w:szCs w:val="22"/>
        </w:rPr>
      </w:pPr>
      <w:r w:rsidRPr="0029545C">
        <w:rPr>
          <w:rFonts w:ascii="Arial" w:hAnsi="Arial" w:cs="Arial"/>
          <w:sz w:val="22"/>
          <w:szCs w:val="22"/>
        </w:rPr>
        <w:t>La extinción de las deudas tributarias de los sujetos señalados en el artículo 5 del Decreto Legislativo, no se encuentra limitada a aquellas deudas que se encuentran impugnadas y/o en cobranza coactiva.</w:t>
      </w:r>
    </w:p>
    <w:p w:rsidR="00C902F6" w:rsidRPr="0029545C" w:rsidRDefault="00C902F6" w:rsidP="0063671C">
      <w:pPr>
        <w:spacing w:line="220" w:lineRule="atLeast"/>
        <w:ind w:left="1134" w:hanging="426"/>
        <w:jc w:val="both"/>
        <w:rPr>
          <w:rFonts w:ascii="Arial" w:hAnsi="Arial" w:cs="Arial"/>
          <w:color w:val="000000"/>
          <w:sz w:val="22"/>
          <w:szCs w:val="22"/>
        </w:rPr>
      </w:pPr>
    </w:p>
    <w:p w:rsidR="003377B1" w:rsidRPr="0029545C" w:rsidRDefault="003377B1" w:rsidP="0063671C">
      <w:pPr>
        <w:spacing w:line="220" w:lineRule="atLeast"/>
        <w:ind w:firstLine="709"/>
        <w:jc w:val="both"/>
        <w:rPr>
          <w:rFonts w:ascii="Arial" w:hAnsi="Arial" w:cs="Arial"/>
          <w:b/>
          <w:color w:val="000000"/>
          <w:sz w:val="22"/>
          <w:szCs w:val="22"/>
        </w:rPr>
      </w:pPr>
      <w:r w:rsidRPr="0029545C">
        <w:rPr>
          <w:rFonts w:ascii="Arial" w:hAnsi="Arial" w:cs="Arial"/>
          <w:b/>
          <w:color w:val="000000"/>
          <w:sz w:val="22"/>
          <w:szCs w:val="22"/>
        </w:rPr>
        <w:t>Artículo 1</w:t>
      </w:r>
      <w:r w:rsidR="00EF6355" w:rsidRPr="0029545C">
        <w:rPr>
          <w:rFonts w:ascii="Arial" w:hAnsi="Arial" w:cs="Arial"/>
          <w:b/>
          <w:color w:val="000000"/>
          <w:sz w:val="22"/>
          <w:szCs w:val="22"/>
        </w:rPr>
        <w:t>7</w:t>
      </w:r>
      <w:r w:rsidRPr="0029545C">
        <w:rPr>
          <w:rFonts w:ascii="Arial" w:hAnsi="Arial" w:cs="Arial"/>
          <w:b/>
          <w:color w:val="000000"/>
          <w:sz w:val="22"/>
          <w:szCs w:val="22"/>
        </w:rPr>
        <w:t>. Deuda no comprendida en la extinción</w:t>
      </w:r>
    </w:p>
    <w:p w:rsidR="003377B1" w:rsidRPr="0029545C" w:rsidRDefault="003377B1"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B128F8" w:rsidRPr="0029545C" w:rsidRDefault="003377B1" w:rsidP="0063671C">
      <w:pPr>
        <w:tabs>
          <w:tab w:val="left" w:pos="1276"/>
        </w:tabs>
        <w:spacing w:line="220" w:lineRule="atLeast"/>
        <w:ind w:firstLine="709"/>
        <w:jc w:val="both"/>
        <w:rPr>
          <w:rFonts w:ascii="Arial" w:hAnsi="Arial" w:cs="Arial"/>
          <w:color w:val="000000"/>
          <w:sz w:val="22"/>
          <w:szCs w:val="22"/>
        </w:rPr>
      </w:pPr>
      <w:r w:rsidRPr="0029545C">
        <w:rPr>
          <w:rFonts w:ascii="Arial" w:hAnsi="Arial" w:cs="Arial"/>
          <w:color w:val="000000"/>
          <w:sz w:val="22"/>
          <w:szCs w:val="22"/>
        </w:rPr>
        <w:t xml:space="preserve">Además de las deudas tributarias señaladas en el artículo </w:t>
      </w:r>
      <w:r w:rsidR="00260EA1" w:rsidRPr="0029545C">
        <w:rPr>
          <w:rFonts w:ascii="Arial" w:hAnsi="Arial" w:cs="Arial"/>
          <w:color w:val="000000"/>
          <w:sz w:val="22"/>
          <w:szCs w:val="22"/>
        </w:rPr>
        <w:t>3</w:t>
      </w:r>
      <w:r w:rsidRPr="0029545C">
        <w:rPr>
          <w:rFonts w:ascii="Arial" w:hAnsi="Arial" w:cs="Arial"/>
          <w:color w:val="000000"/>
          <w:sz w:val="22"/>
          <w:szCs w:val="22"/>
        </w:rPr>
        <w:t xml:space="preserve"> </w:t>
      </w:r>
      <w:r w:rsidR="007B7037" w:rsidRPr="0029545C">
        <w:rPr>
          <w:rFonts w:ascii="Arial" w:hAnsi="Arial" w:cs="Arial"/>
          <w:color w:val="000000"/>
          <w:sz w:val="22"/>
          <w:szCs w:val="22"/>
        </w:rPr>
        <w:t xml:space="preserve">y </w:t>
      </w:r>
      <w:r w:rsidR="00BD403B" w:rsidRPr="0029545C">
        <w:rPr>
          <w:rFonts w:ascii="Arial" w:hAnsi="Arial" w:cs="Arial"/>
          <w:color w:val="000000"/>
          <w:sz w:val="22"/>
          <w:szCs w:val="22"/>
        </w:rPr>
        <w:t xml:space="preserve">de </w:t>
      </w:r>
      <w:r w:rsidR="007B7037" w:rsidRPr="0029545C">
        <w:rPr>
          <w:rFonts w:ascii="Arial" w:hAnsi="Arial" w:cs="Arial"/>
          <w:color w:val="000000"/>
          <w:sz w:val="22"/>
          <w:szCs w:val="22"/>
        </w:rPr>
        <w:t>las deudas</w:t>
      </w:r>
      <w:r w:rsidRPr="0029545C">
        <w:rPr>
          <w:rFonts w:ascii="Arial" w:hAnsi="Arial" w:cs="Arial"/>
          <w:color w:val="000000"/>
          <w:sz w:val="22"/>
          <w:szCs w:val="22"/>
        </w:rPr>
        <w:t xml:space="preserve"> </w:t>
      </w:r>
      <w:r w:rsidR="007B7037" w:rsidRPr="0029545C">
        <w:rPr>
          <w:rFonts w:ascii="Arial" w:hAnsi="Arial" w:cs="Arial"/>
          <w:color w:val="000000"/>
          <w:sz w:val="22"/>
          <w:szCs w:val="22"/>
        </w:rPr>
        <w:t>de</w:t>
      </w:r>
      <w:r w:rsidRPr="0029545C">
        <w:rPr>
          <w:rFonts w:ascii="Arial" w:hAnsi="Arial" w:cs="Arial"/>
          <w:color w:val="000000"/>
          <w:sz w:val="22"/>
          <w:szCs w:val="22"/>
        </w:rPr>
        <w:t xml:space="preserve"> los sujetos señalados en el artículo </w:t>
      </w:r>
      <w:r w:rsidR="00260EA1" w:rsidRPr="0029545C">
        <w:rPr>
          <w:rFonts w:ascii="Arial" w:hAnsi="Arial" w:cs="Arial"/>
          <w:color w:val="000000"/>
          <w:sz w:val="22"/>
          <w:szCs w:val="22"/>
        </w:rPr>
        <w:t>2</w:t>
      </w:r>
      <w:r w:rsidR="007B7037" w:rsidRPr="0029545C">
        <w:rPr>
          <w:rFonts w:ascii="Arial" w:hAnsi="Arial" w:cs="Arial"/>
          <w:color w:val="000000"/>
          <w:sz w:val="22"/>
          <w:szCs w:val="22"/>
        </w:rPr>
        <w:t>, n</w:t>
      </w:r>
      <w:r w:rsidR="0046705D" w:rsidRPr="0029545C">
        <w:rPr>
          <w:rFonts w:ascii="Arial" w:hAnsi="Arial" w:cs="Arial"/>
          <w:color w:val="000000"/>
          <w:sz w:val="22"/>
          <w:szCs w:val="22"/>
        </w:rPr>
        <w:t xml:space="preserve">o </w:t>
      </w:r>
      <w:r w:rsidR="00260EA1" w:rsidRPr="0029545C">
        <w:rPr>
          <w:rFonts w:ascii="Arial" w:hAnsi="Arial" w:cs="Arial"/>
          <w:color w:val="000000"/>
          <w:sz w:val="22"/>
          <w:szCs w:val="22"/>
        </w:rPr>
        <w:t>está</w:t>
      </w:r>
      <w:r w:rsidR="0046705D" w:rsidRPr="0029545C">
        <w:rPr>
          <w:rFonts w:ascii="Arial" w:hAnsi="Arial" w:cs="Arial"/>
          <w:color w:val="000000"/>
          <w:sz w:val="22"/>
          <w:szCs w:val="22"/>
        </w:rPr>
        <w:t xml:space="preserve"> comprendida</w:t>
      </w:r>
      <w:r w:rsidR="00D909AF" w:rsidRPr="0029545C">
        <w:rPr>
          <w:rFonts w:ascii="Arial" w:hAnsi="Arial" w:cs="Arial"/>
          <w:color w:val="000000"/>
          <w:sz w:val="22"/>
          <w:szCs w:val="22"/>
        </w:rPr>
        <w:t xml:space="preserve"> en los alcances de la extinción, entre otras:</w:t>
      </w:r>
    </w:p>
    <w:p w:rsidR="00D909AF" w:rsidRPr="0029545C" w:rsidRDefault="00D909AF" w:rsidP="0063671C">
      <w:pPr>
        <w:spacing w:line="220" w:lineRule="atLeast"/>
        <w:ind w:left="1134" w:hanging="426"/>
        <w:jc w:val="both"/>
        <w:rPr>
          <w:rFonts w:ascii="Arial" w:hAnsi="Arial" w:cs="Arial"/>
          <w:color w:val="000000"/>
          <w:sz w:val="22"/>
          <w:szCs w:val="22"/>
        </w:rPr>
      </w:pPr>
    </w:p>
    <w:p w:rsidR="00B128F8" w:rsidRPr="006341B0" w:rsidRDefault="000744E6" w:rsidP="0063671C">
      <w:pPr>
        <w:pStyle w:val="Prrafodelista"/>
        <w:tabs>
          <w:tab w:val="left" w:pos="709"/>
          <w:tab w:val="left" w:pos="1418"/>
        </w:tabs>
        <w:spacing w:line="220" w:lineRule="atLeast"/>
        <w:ind w:left="0"/>
        <w:jc w:val="both"/>
        <w:rPr>
          <w:rFonts w:ascii="Arial" w:hAnsi="Arial" w:cs="Arial"/>
          <w:color w:val="000000"/>
          <w:sz w:val="22"/>
          <w:szCs w:val="22"/>
        </w:rPr>
      </w:pPr>
      <w:r>
        <w:rPr>
          <w:rFonts w:ascii="Arial" w:hAnsi="Arial" w:cs="Arial"/>
          <w:color w:val="000000"/>
          <w:sz w:val="22"/>
          <w:szCs w:val="22"/>
        </w:rPr>
        <w:tab/>
      </w:r>
      <w:r w:rsidR="00D909AF" w:rsidRPr="006341B0">
        <w:rPr>
          <w:rFonts w:ascii="Arial" w:hAnsi="Arial" w:cs="Arial"/>
          <w:color w:val="000000"/>
          <w:sz w:val="22"/>
          <w:szCs w:val="22"/>
        </w:rPr>
        <w:t>La deuda tributaria p</w:t>
      </w:r>
      <w:r w:rsidR="0046705D" w:rsidRPr="006341B0">
        <w:rPr>
          <w:rFonts w:ascii="Arial" w:hAnsi="Arial" w:cs="Arial"/>
          <w:color w:val="000000"/>
          <w:sz w:val="22"/>
          <w:szCs w:val="22"/>
        </w:rPr>
        <w:t>or retenciones distintas a aquellas que tienen carácter definitivo</w:t>
      </w:r>
      <w:r w:rsidR="00D909AF" w:rsidRPr="006341B0">
        <w:rPr>
          <w:rFonts w:ascii="Arial" w:hAnsi="Arial" w:cs="Arial"/>
          <w:color w:val="000000"/>
          <w:sz w:val="22"/>
          <w:szCs w:val="22"/>
        </w:rPr>
        <w:t>,</w:t>
      </w:r>
      <w:r w:rsidR="00E92814" w:rsidRPr="006341B0">
        <w:rPr>
          <w:rFonts w:ascii="Arial" w:hAnsi="Arial" w:cs="Arial"/>
          <w:color w:val="000000"/>
          <w:sz w:val="22"/>
          <w:szCs w:val="22"/>
        </w:rPr>
        <w:t xml:space="preserve"> salvo cuando formen parte de un saldo de fraccionamiento general a que se refiere el</w:t>
      </w:r>
      <w:r w:rsidR="006341B0" w:rsidRPr="006341B0">
        <w:rPr>
          <w:rFonts w:ascii="Arial" w:hAnsi="Arial" w:cs="Arial"/>
          <w:color w:val="000000"/>
          <w:sz w:val="22"/>
          <w:szCs w:val="22"/>
        </w:rPr>
        <w:t xml:space="preserve"> </w:t>
      </w:r>
      <w:r w:rsidR="00E92814" w:rsidRPr="006341B0">
        <w:rPr>
          <w:rFonts w:ascii="Arial" w:hAnsi="Arial" w:cs="Arial"/>
          <w:color w:val="000000"/>
          <w:sz w:val="22"/>
          <w:szCs w:val="22"/>
        </w:rPr>
        <w:t>párrafo del artículo 11</w:t>
      </w:r>
      <w:r w:rsidR="00070C62" w:rsidRPr="006341B0">
        <w:rPr>
          <w:rFonts w:ascii="Arial" w:hAnsi="Arial" w:cs="Arial"/>
          <w:color w:val="000000"/>
          <w:sz w:val="22"/>
          <w:szCs w:val="22"/>
        </w:rPr>
        <w:t>.3 del artículo 11</w:t>
      </w:r>
      <w:r w:rsidR="000A6F64" w:rsidRPr="006341B0">
        <w:rPr>
          <w:rFonts w:ascii="Arial" w:hAnsi="Arial" w:cs="Arial"/>
          <w:color w:val="000000"/>
          <w:sz w:val="22"/>
          <w:szCs w:val="22"/>
        </w:rPr>
        <w:t xml:space="preserve"> del Decreto Legislativo.</w:t>
      </w:r>
    </w:p>
    <w:p w:rsidR="00B128F8" w:rsidRPr="0029545C" w:rsidRDefault="00D909AF" w:rsidP="0063671C">
      <w:pPr>
        <w:numPr>
          <w:ilvl w:val="0"/>
          <w:numId w:val="17"/>
        </w:numPr>
        <w:tabs>
          <w:tab w:val="left" w:pos="1276"/>
        </w:tabs>
        <w:spacing w:line="220" w:lineRule="atLeast"/>
        <w:ind w:left="1276" w:hanging="567"/>
        <w:jc w:val="both"/>
        <w:rPr>
          <w:rFonts w:ascii="Arial" w:hAnsi="Arial" w:cs="Arial"/>
          <w:color w:val="000000"/>
          <w:sz w:val="22"/>
          <w:szCs w:val="22"/>
        </w:rPr>
      </w:pPr>
      <w:r w:rsidRPr="0029545C">
        <w:rPr>
          <w:rFonts w:ascii="Arial" w:hAnsi="Arial" w:cs="Arial"/>
          <w:color w:val="000000"/>
          <w:sz w:val="22"/>
          <w:szCs w:val="22"/>
        </w:rPr>
        <w:t>L</w:t>
      </w:r>
      <w:r w:rsidR="0046705D" w:rsidRPr="0029545C">
        <w:rPr>
          <w:rFonts w:ascii="Arial" w:hAnsi="Arial" w:cs="Arial"/>
          <w:color w:val="000000"/>
          <w:sz w:val="22"/>
          <w:szCs w:val="22"/>
        </w:rPr>
        <w:t>as percepciones</w:t>
      </w:r>
      <w:r w:rsidRPr="0029545C">
        <w:rPr>
          <w:rFonts w:ascii="Arial" w:hAnsi="Arial" w:cs="Arial"/>
          <w:color w:val="000000"/>
          <w:sz w:val="22"/>
          <w:szCs w:val="22"/>
        </w:rPr>
        <w:t>.</w:t>
      </w:r>
    </w:p>
    <w:p w:rsidR="00B128F8" w:rsidRPr="0029545C" w:rsidRDefault="00B55CB8" w:rsidP="0063671C">
      <w:pPr>
        <w:numPr>
          <w:ilvl w:val="0"/>
          <w:numId w:val="17"/>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w:t>
      </w:r>
      <w:r w:rsidR="0046769B" w:rsidRPr="0029545C">
        <w:rPr>
          <w:rFonts w:ascii="Arial" w:hAnsi="Arial" w:cs="Arial"/>
          <w:color w:val="000000"/>
          <w:sz w:val="22"/>
          <w:szCs w:val="22"/>
        </w:rPr>
        <w:t>os</w:t>
      </w:r>
      <w:r w:rsidRPr="0029545C">
        <w:rPr>
          <w:rFonts w:ascii="Arial" w:hAnsi="Arial" w:cs="Arial"/>
          <w:color w:val="000000"/>
          <w:sz w:val="22"/>
          <w:szCs w:val="22"/>
        </w:rPr>
        <w:t xml:space="preserve"> gastos vinculados a la recuperación de las mercancías en situación de abandono legal</w:t>
      </w:r>
      <w:r w:rsidR="00F700C6" w:rsidRPr="0029545C">
        <w:rPr>
          <w:rFonts w:ascii="Arial" w:hAnsi="Arial" w:cs="Arial"/>
          <w:color w:val="000000"/>
          <w:sz w:val="22"/>
          <w:szCs w:val="22"/>
        </w:rPr>
        <w:t xml:space="preserve"> a que se refiere la Ley General de Aduanas</w:t>
      </w:r>
      <w:r w:rsidRPr="0029545C">
        <w:rPr>
          <w:rFonts w:ascii="Arial" w:hAnsi="Arial" w:cs="Arial"/>
          <w:color w:val="000000"/>
          <w:sz w:val="22"/>
          <w:szCs w:val="22"/>
        </w:rPr>
        <w:t>.</w:t>
      </w:r>
    </w:p>
    <w:p w:rsidR="00AE4A34" w:rsidRPr="0029545C" w:rsidRDefault="00AE4A34" w:rsidP="0063671C">
      <w:pPr>
        <w:spacing w:line="220" w:lineRule="atLeast"/>
        <w:ind w:left="1134" w:hanging="426"/>
        <w:jc w:val="both"/>
        <w:rPr>
          <w:rFonts w:ascii="Arial" w:hAnsi="Arial" w:cs="Arial"/>
          <w:color w:val="000000"/>
          <w:sz w:val="22"/>
          <w:szCs w:val="22"/>
        </w:rPr>
      </w:pPr>
    </w:p>
    <w:p w:rsidR="007B7037" w:rsidRPr="0029545C" w:rsidRDefault="007B7037" w:rsidP="0063671C">
      <w:pPr>
        <w:spacing w:line="220" w:lineRule="atLeast"/>
        <w:ind w:firstLine="709"/>
        <w:jc w:val="both"/>
        <w:rPr>
          <w:rFonts w:ascii="Arial" w:hAnsi="Arial" w:cs="Arial"/>
          <w:b/>
          <w:color w:val="000000"/>
          <w:sz w:val="22"/>
          <w:szCs w:val="22"/>
        </w:rPr>
      </w:pPr>
      <w:r w:rsidRPr="0029545C">
        <w:rPr>
          <w:rFonts w:ascii="Arial" w:hAnsi="Arial" w:cs="Arial"/>
          <w:b/>
          <w:color w:val="000000"/>
          <w:sz w:val="22"/>
          <w:szCs w:val="22"/>
        </w:rPr>
        <w:t>Artículo 1</w:t>
      </w:r>
      <w:r w:rsidR="00EF6355" w:rsidRPr="0029545C">
        <w:rPr>
          <w:rFonts w:ascii="Arial" w:hAnsi="Arial" w:cs="Arial"/>
          <w:b/>
          <w:color w:val="000000"/>
          <w:sz w:val="22"/>
          <w:szCs w:val="22"/>
        </w:rPr>
        <w:t>8</w:t>
      </w:r>
      <w:r w:rsidRPr="0029545C">
        <w:rPr>
          <w:rFonts w:ascii="Arial" w:hAnsi="Arial" w:cs="Arial"/>
          <w:b/>
          <w:color w:val="000000"/>
          <w:sz w:val="22"/>
          <w:szCs w:val="22"/>
        </w:rPr>
        <w:t>. Actualización de la deuda materia de extinción</w:t>
      </w:r>
    </w:p>
    <w:p w:rsidR="007B7037" w:rsidRPr="0029545C" w:rsidRDefault="007B7037" w:rsidP="0063671C">
      <w:pPr>
        <w:spacing w:line="220" w:lineRule="atLeast"/>
        <w:ind w:left="1134" w:hanging="426"/>
        <w:jc w:val="both"/>
        <w:rPr>
          <w:rFonts w:ascii="Arial" w:hAnsi="Arial" w:cs="Arial"/>
          <w:color w:val="000000"/>
          <w:sz w:val="22"/>
          <w:szCs w:val="22"/>
        </w:rPr>
      </w:pPr>
    </w:p>
    <w:p w:rsidR="00BD403B" w:rsidRPr="0029545C" w:rsidRDefault="00BD403B" w:rsidP="0063671C">
      <w:pPr>
        <w:pStyle w:val="Prrafodelista"/>
        <w:numPr>
          <w:ilvl w:val="0"/>
          <w:numId w:val="2"/>
        </w:numPr>
        <w:tabs>
          <w:tab w:val="left" w:pos="1276"/>
        </w:tabs>
        <w:spacing w:line="220" w:lineRule="atLeast"/>
        <w:contextualSpacing w:val="0"/>
        <w:jc w:val="both"/>
        <w:rPr>
          <w:rFonts w:ascii="Arial" w:hAnsi="Arial" w:cs="Arial"/>
          <w:vanish/>
          <w:color w:val="000000"/>
          <w:sz w:val="22"/>
          <w:szCs w:val="22"/>
        </w:rPr>
      </w:pPr>
    </w:p>
    <w:p w:rsidR="00B128F8" w:rsidRPr="0029545C" w:rsidRDefault="005D31F8"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L</w:t>
      </w:r>
      <w:r w:rsidR="00DE53D7" w:rsidRPr="0029545C">
        <w:rPr>
          <w:rFonts w:ascii="Arial" w:hAnsi="Arial" w:cs="Arial"/>
          <w:color w:val="000000"/>
          <w:sz w:val="22"/>
          <w:szCs w:val="22"/>
        </w:rPr>
        <w:t xml:space="preserve">a SUNAT actualizará la deuda tributaria con la TIM y/o </w:t>
      </w:r>
      <w:r w:rsidR="007D3BEB" w:rsidRPr="0029545C">
        <w:rPr>
          <w:rFonts w:ascii="Arial" w:hAnsi="Arial" w:cs="Arial"/>
          <w:color w:val="000000"/>
          <w:sz w:val="22"/>
          <w:szCs w:val="22"/>
        </w:rPr>
        <w:t xml:space="preserve">el </w:t>
      </w:r>
      <w:r w:rsidR="00DE53D7" w:rsidRPr="0029545C">
        <w:rPr>
          <w:rFonts w:ascii="Arial" w:hAnsi="Arial" w:cs="Arial"/>
          <w:color w:val="000000"/>
          <w:sz w:val="22"/>
          <w:szCs w:val="22"/>
        </w:rPr>
        <w:t>IPC</w:t>
      </w:r>
      <w:r w:rsidR="00722146" w:rsidRPr="0029545C">
        <w:rPr>
          <w:rFonts w:ascii="Arial" w:hAnsi="Arial" w:cs="Arial"/>
          <w:color w:val="000000"/>
          <w:sz w:val="22"/>
          <w:szCs w:val="22"/>
        </w:rPr>
        <w:t>, de acuerdo al procedimiento legal establecido en el Código Tributario</w:t>
      </w:r>
      <w:r w:rsidR="00DB5E3C" w:rsidRPr="0029545C">
        <w:rPr>
          <w:rFonts w:ascii="Arial" w:hAnsi="Arial" w:cs="Arial"/>
          <w:color w:val="000000"/>
          <w:sz w:val="22"/>
          <w:szCs w:val="22"/>
        </w:rPr>
        <w:t xml:space="preserve"> y/o la Ley General de Aduanas</w:t>
      </w:r>
      <w:r w:rsidR="00C61049" w:rsidRPr="0029545C">
        <w:rPr>
          <w:rFonts w:ascii="Arial" w:hAnsi="Arial" w:cs="Arial"/>
          <w:color w:val="000000"/>
          <w:sz w:val="22"/>
          <w:szCs w:val="22"/>
        </w:rPr>
        <w:t xml:space="preserve"> y las normas reglamentarias de estos</w:t>
      </w:r>
      <w:r w:rsidR="00DE53D7" w:rsidRPr="0029545C">
        <w:rPr>
          <w:rFonts w:ascii="Arial" w:hAnsi="Arial" w:cs="Arial"/>
          <w:color w:val="000000"/>
          <w:sz w:val="22"/>
          <w:szCs w:val="22"/>
        </w:rPr>
        <w:t>, según corresponda</w:t>
      </w:r>
      <w:r w:rsidR="00722146" w:rsidRPr="0029545C">
        <w:rPr>
          <w:rFonts w:ascii="Arial" w:hAnsi="Arial" w:cs="Arial"/>
          <w:color w:val="000000"/>
          <w:sz w:val="22"/>
          <w:szCs w:val="22"/>
        </w:rPr>
        <w:t>,</w:t>
      </w:r>
      <w:r w:rsidR="00DE53D7" w:rsidRPr="0029545C">
        <w:rPr>
          <w:rFonts w:ascii="Arial" w:hAnsi="Arial" w:cs="Arial"/>
          <w:color w:val="000000"/>
          <w:sz w:val="22"/>
          <w:szCs w:val="22"/>
        </w:rPr>
        <w:t xml:space="preserve"> hasta el 30 de setiembre de 2016, considerando los pagos parciales realizados hasta dicha fecha. Los pagos posteriores a esta fecha se</w:t>
      </w:r>
      <w:r w:rsidR="007D3BEB" w:rsidRPr="0029545C">
        <w:rPr>
          <w:rFonts w:ascii="Arial" w:hAnsi="Arial" w:cs="Arial"/>
          <w:color w:val="000000"/>
          <w:sz w:val="22"/>
          <w:szCs w:val="22"/>
        </w:rPr>
        <w:t xml:space="preserve"> aplica</w:t>
      </w:r>
      <w:r w:rsidR="00DE53D7" w:rsidRPr="0029545C">
        <w:rPr>
          <w:rFonts w:ascii="Arial" w:hAnsi="Arial" w:cs="Arial"/>
          <w:color w:val="000000"/>
          <w:sz w:val="22"/>
          <w:szCs w:val="22"/>
        </w:rPr>
        <w:t>rán</w:t>
      </w:r>
      <w:r w:rsidR="007D3BEB" w:rsidRPr="0029545C">
        <w:rPr>
          <w:rFonts w:ascii="Arial" w:hAnsi="Arial" w:cs="Arial"/>
          <w:color w:val="000000"/>
          <w:sz w:val="22"/>
          <w:szCs w:val="22"/>
        </w:rPr>
        <w:t xml:space="preserve"> a la deuda actualizada</w:t>
      </w:r>
      <w:r w:rsidR="00DE53D7" w:rsidRPr="0029545C">
        <w:rPr>
          <w:rFonts w:ascii="Arial" w:hAnsi="Arial" w:cs="Arial"/>
          <w:color w:val="000000"/>
          <w:sz w:val="22"/>
          <w:szCs w:val="22"/>
        </w:rPr>
        <w:t xml:space="preserve"> </w:t>
      </w:r>
      <w:r w:rsidR="00740621" w:rsidRPr="0029545C">
        <w:rPr>
          <w:rFonts w:ascii="Arial" w:hAnsi="Arial" w:cs="Arial"/>
          <w:color w:val="000000"/>
          <w:sz w:val="22"/>
          <w:szCs w:val="22"/>
        </w:rPr>
        <w:t xml:space="preserve">para determinar </w:t>
      </w:r>
      <w:r w:rsidR="007D3BEB" w:rsidRPr="0029545C">
        <w:rPr>
          <w:rFonts w:ascii="Arial" w:hAnsi="Arial" w:cs="Arial"/>
          <w:color w:val="000000"/>
          <w:sz w:val="22"/>
          <w:szCs w:val="22"/>
        </w:rPr>
        <w:t>si está</w:t>
      </w:r>
      <w:r w:rsidR="00740621" w:rsidRPr="0029545C">
        <w:rPr>
          <w:rFonts w:ascii="Arial" w:hAnsi="Arial" w:cs="Arial"/>
          <w:color w:val="000000"/>
          <w:sz w:val="22"/>
          <w:szCs w:val="22"/>
        </w:rPr>
        <w:t xml:space="preserve"> pendiente de pago a</w:t>
      </w:r>
      <w:r w:rsidR="000528DB" w:rsidRPr="0029545C">
        <w:rPr>
          <w:rFonts w:ascii="Arial" w:hAnsi="Arial" w:cs="Arial"/>
          <w:color w:val="000000"/>
          <w:sz w:val="22"/>
          <w:szCs w:val="22"/>
        </w:rPr>
        <w:t xml:space="preserve"> la fecha de vigencia del Decreto Legislativo</w:t>
      </w:r>
      <w:r w:rsidR="00917F1C" w:rsidRPr="0029545C">
        <w:rPr>
          <w:rFonts w:ascii="Arial" w:hAnsi="Arial" w:cs="Arial"/>
          <w:color w:val="000000"/>
          <w:sz w:val="22"/>
          <w:szCs w:val="22"/>
        </w:rPr>
        <w:t>.</w:t>
      </w:r>
      <w:r w:rsidR="00047812" w:rsidRPr="0029545C">
        <w:rPr>
          <w:rFonts w:ascii="Arial" w:hAnsi="Arial" w:cs="Arial"/>
          <w:color w:val="000000"/>
          <w:sz w:val="22"/>
          <w:szCs w:val="22"/>
        </w:rPr>
        <w:t xml:space="preserve"> Los pagos parciales se imputarán conforme con lo dispuesto en el artículo 31 del Código Tributario. </w:t>
      </w:r>
    </w:p>
    <w:p w:rsidR="00B128F8" w:rsidRPr="0029545C" w:rsidRDefault="00C0414E"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Si la deuda tributaria </w:t>
      </w:r>
      <w:r w:rsidRPr="0029545C">
        <w:rPr>
          <w:rFonts w:ascii="Arial" w:hAnsi="Arial" w:cs="Arial"/>
          <w:sz w:val="22"/>
          <w:szCs w:val="22"/>
        </w:rPr>
        <w:t>actualizada</w:t>
      </w:r>
      <w:r w:rsidR="00645ECC" w:rsidRPr="0029545C">
        <w:rPr>
          <w:rFonts w:ascii="Arial" w:hAnsi="Arial" w:cs="Arial"/>
          <w:sz w:val="22"/>
          <w:szCs w:val="22"/>
        </w:rPr>
        <w:t xml:space="preserve"> </w:t>
      </w:r>
      <w:r w:rsidR="0061622F" w:rsidRPr="0029545C">
        <w:rPr>
          <w:rFonts w:ascii="Arial" w:hAnsi="Arial" w:cs="Arial"/>
          <w:sz w:val="22"/>
          <w:szCs w:val="22"/>
        </w:rPr>
        <w:t>al 30 de setiembre</w:t>
      </w:r>
      <w:r w:rsidRPr="0029545C">
        <w:rPr>
          <w:rFonts w:ascii="Arial" w:hAnsi="Arial" w:cs="Arial"/>
          <w:sz w:val="22"/>
          <w:szCs w:val="22"/>
        </w:rPr>
        <w:t xml:space="preserve"> </w:t>
      </w:r>
      <w:r w:rsidR="0080228F" w:rsidRPr="0029545C">
        <w:rPr>
          <w:rFonts w:ascii="Arial" w:hAnsi="Arial" w:cs="Arial"/>
          <w:sz w:val="22"/>
          <w:szCs w:val="22"/>
        </w:rPr>
        <w:t>est</w:t>
      </w:r>
      <w:r w:rsidR="00D67A2E" w:rsidRPr="0029545C">
        <w:rPr>
          <w:rFonts w:ascii="Arial" w:hAnsi="Arial" w:cs="Arial"/>
          <w:sz w:val="22"/>
          <w:szCs w:val="22"/>
        </w:rPr>
        <w:t>uviera</w:t>
      </w:r>
      <w:r w:rsidRPr="0029545C">
        <w:rPr>
          <w:rFonts w:ascii="Arial" w:hAnsi="Arial" w:cs="Arial"/>
          <w:sz w:val="22"/>
          <w:szCs w:val="22"/>
        </w:rPr>
        <w:t xml:space="preserve"> expresada en dólares estadounidense</w:t>
      </w:r>
      <w:r w:rsidR="00A8419E" w:rsidRPr="0029545C">
        <w:rPr>
          <w:rFonts w:ascii="Arial" w:hAnsi="Arial" w:cs="Arial"/>
          <w:sz w:val="22"/>
          <w:szCs w:val="22"/>
        </w:rPr>
        <w:t>s</w:t>
      </w:r>
      <w:r w:rsidRPr="0029545C">
        <w:rPr>
          <w:rFonts w:ascii="Arial" w:hAnsi="Arial" w:cs="Arial"/>
          <w:sz w:val="22"/>
          <w:szCs w:val="22"/>
        </w:rPr>
        <w:t>, para dete</w:t>
      </w:r>
      <w:r w:rsidR="00812DE9" w:rsidRPr="0029545C">
        <w:rPr>
          <w:rFonts w:ascii="Arial" w:hAnsi="Arial" w:cs="Arial"/>
          <w:sz w:val="22"/>
          <w:szCs w:val="22"/>
        </w:rPr>
        <w:t>rminar si son menores a S/ 3 950</w:t>
      </w:r>
      <w:r w:rsidRPr="0029545C">
        <w:rPr>
          <w:rFonts w:ascii="Arial" w:hAnsi="Arial" w:cs="Arial"/>
          <w:sz w:val="22"/>
          <w:szCs w:val="22"/>
        </w:rPr>
        <w:t xml:space="preserve">,00 (tres </w:t>
      </w:r>
      <w:r w:rsidR="00395A3C" w:rsidRPr="0029545C">
        <w:rPr>
          <w:rFonts w:ascii="Arial" w:hAnsi="Arial" w:cs="Arial"/>
          <w:sz w:val="22"/>
          <w:szCs w:val="22"/>
        </w:rPr>
        <w:t xml:space="preserve">mil </w:t>
      </w:r>
      <w:r w:rsidRPr="0029545C">
        <w:rPr>
          <w:rFonts w:ascii="Arial" w:hAnsi="Arial" w:cs="Arial"/>
          <w:sz w:val="22"/>
          <w:szCs w:val="22"/>
        </w:rPr>
        <w:t>novecientos cincuenta y 00/100 soles</w:t>
      </w:r>
      <w:r w:rsidR="00812DE9" w:rsidRPr="0029545C">
        <w:rPr>
          <w:rFonts w:ascii="Arial" w:hAnsi="Arial" w:cs="Arial"/>
          <w:sz w:val="22"/>
          <w:szCs w:val="22"/>
        </w:rPr>
        <w:t>)</w:t>
      </w:r>
      <w:r w:rsidRPr="0029545C">
        <w:rPr>
          <w:rFonts w:ascii="Arial" w:hAnsi="Arial" w:cs="Arial"/>
          <w:sz w:val="22"/>
          <w:szCs w:val="22"/>
        </w:rPr>
        <w:t xml:space="preserve">, se </w:t>
      </w:r>
      <w:r w:rsidR="0061622F" w:rsidRPr="0029545C">
        <w:rPr>
          <w:rFonts w:ascii="Arial" w:hAnsi="Arial" w:cs="Arial"/>
          <w:sz w:val="22"/>
          <w:szCs w:val="22"/>
        </w:rPr>
        <w:t xml:space="preserve">convertirá </w:t>
      </w:r>
      <w:r w:rsidR="00AE23AC" w:rsidRPr="0029545C">
        <w:rPr>
          <w:rFonts w:ascii="Arial" w:hAnsi="Arial" w:cs="Arial"/>
          <w:sz w:val="22"/>
          <w:szCs w:val="22"/>
        </w:rPr>
        <w:t>a</w:t>
      </w:r>
      <w:r w:rsidR="0061622F" w:rsidRPr="0029545C">
        <w:rPr>
          <w:rFonts w:ascii="Arial" w:hAnsi="Arial" w:cs="Arial"/>
          <w:sz w:val="22"/>
          <w:szCs w:val="22"/>
        </w:rPr>
        <w:t xml:space="preserve"> moneda nacional en dicha fecha, </w:t>
      </w:r>
      <w:r w:rsidRPr="0029545C">
        <w:rPr>
          <w:rFonts w:ascii="Arial" w:hAnsi="Arial" w:cs="Arial"/>
          <w:sz w:val="22"/>
          <w:szCs w:val="22"/>
        </w:rPr>
        <w:t>utilizando el tipo d</w:t>
      </w:r>
      <w:r w:rsidR="00395A3C" w:rsidRPr="0029545C">
        <w:rPr>
          <w:rFonts w:ascii="Arial" w:hAnsi="Arial" w:cs="Arial"/>
          <w:sz w:val="22"/>
          <w:szCs w:val="22"/>
        </w:rPr>
        <w:t>e cambio de S/ 3,</w:t>
      </w:r>
      <w:r w:rsidR="00AE4A34" w:rsidRPr="0029545C">
        <w:rPr>
          <w:rFonts w:ascii="Arial" w:hAnsi="Arial" w:cs="Arial"/>
          <w:sz w:val="22"/>
          <w:szCs w:val="22"/>
        </w:rPr>
        <w:t>403 (tres y 403</w:t>
      </w:r>
      <w:r w:rsidRPr="0029545C">
        <w:rPr>
          <w:rFonts w:ascii="Arial" w:hAnsi="Arial" w:cs="Arial"/>
          <w:color w:val="000000"/>
          <w:sz w:val="22"/>
          <w:szCs w:val="22"/>
        </w:rPr>
        <w:t>/1000 soles).</w:t>
      </w:r>
    </w:p>
    <w:p w:rsidR="00BD70F0" w:rsidRPr="0029545C" w:rsidRDefault="00BD70F0" w:rsidP="0063671C">
      <w:pPr>
        <w:numPr>
          <w:ilvl w:val="1"/>
          <w:numId w:val="2"/>
        </w:numPr>
        <w:tabs>
          <w:tab w:val="left" w:pos="1276"/>
        </w:tabs>
        <w:spacing w:line="220" w:lineRule="atLeast"/>
        <w:ind w:left="0" w:firstLine="709"/>
        <w:jc w:val="both"/>
        <w:rPr>
          <w:rFonts w:ascii="Arial" w:hAnsi="Arial" w:cs="Arial"/>
          <w:color w:val="000000"/>
          <w:sz w:val="22"/>
          <w:szCs w:val="22"/>
        </w:rPr>
      </w:pPr>
      <w:r w:rsidRPr="0029545C">
        <w:rPr>
          <w:rFonts w:ascii="Arial" w:hAnsi="Arial" w:cs="Arial"/>
          <w:color w:val="000000"/>
          <w:sz w:val="22"/>
          <w:szCs w:val="22"/>
        </w:rPr>
        <w:t xml:space="preserve">Si el saldo pendiente de pago a que se refiere el </w:t>
      </w:r>
      <w:r w:rsidR="00332D91" w:rsidRPr="0029545C">
        <w:rPr>
          <w:rFonts w:ascii="Arial" w:hAnsi="Arial" w:cs="Arial"/>
          <w:color w:val="000000"/>
          <w:sz w:val="22"/>
          <w:szCs w:val="22"/>
        </w:rPr>
        <w:t>inciso h. del párrafo 1</w:t>
      </w:r>
      <w:r w:rsidR="00EF6355" w:rsidRPr="0029545C">
        <w:rPr>
          <w:rFonts w:ascii="Arial" w:hAnsi="Arial" w:cs="Arial"/>
          <w:color w:val="000000"/>
          <w:sz w:val="22"/>
          <w:szCs w:val="22"/>
        </w:rPr>
        <w:t>6</w:t>
      </w:r>
      <w:r w:rsidR="00332D91" w:rsidRPr="0029545C">
        <w:rPr>
          <w:rFonts w:ascii="Arial" w:hAnsi="Arial" w:cs="Arial"/>
          <w:color w:val="000000"/>
          <w:sz w:val="22"/>
          <w:szCs w:val="22"/>
        </w:rPr>
        <w:t>.1 del artículo 1</w:t>
      </w:r>
      <w:r w:rsidR="00EF6355" w:rsidRPr="0029545C">
        <w:rPr>
          <w:rFonts w:ascii="Arial" w:hAnsi="Arial" w:cs="Arial"/>
          <w:color w:val="000000"/>
          <w:sz w:val="22"/>
          <w:szCs w:val="22"/>
        </w:rPr>
        <w:t>6</w:t>
      </w:r>
      <w:r w:rsidRPr="0029545C">
        <w:rPr>
          <w:rFonts w:ascii="Arial" w:hAnsi="Arial" w:cs="Arial"/>
          <w:color w:val="000000"/>
          <w:sz w:val="22"/>
          <w:szCs w:val="22"/>
        </w:rPr>
        <w:t xml:space="preserve"> se encuentra expresado en dólares estadounidenses, para efectos de determinar si es menor a </w:t>
      </w:r>
      <w:r w:rsidR="00395A3C" w:rsidRPr="0029545C">
        <w:rPr>
          <w:rFonts w:ascii="Arial" w:hAnsi="Arial" w:cs="Arial"/>
          <w:color w:val="000000"/>
          <w:sz w:val="22"/>
          <w:szCs w:val="22"/>
        </w:rPr>
        <w:t xml:space="preserve">S/ </w:t>
      </w:r>
      <w:r w:rsidRPr="0029545C">
        <w:rPr>
          <w:rFonts w:ascii="Arial" w:hAnsi="Arial" w:cs="Arial"/>
          <w:color w:val="000000"/>
          <w:sz w:val="22"/>
          <w:szCs w:val="22"/>
        </w:rPr>
        <w:t>3 950</w:t>
      </w:r>
      <w:r w:rsidR="00395A3C" w:rsidRPr="0029545C">
        <w:rPr>
          <w:rFonts w:ascii="Arial" w:hAnsi="Arial" w:cs="Arial"/>
          <w:color w:val="000000"/>
          <w:sz w:val="22"/>
          <w:szCs w:val="22"/>
        </w:rPr>
        <w:t>,00</w:t>
      </w:r>
      <w:r w:rsidRPr="0029545C">
        <w:rPr>
          <w:rFonts w:ascii="Arial" w:hAnsi="Arial" w:cs="Arial"/>
          <w:color w:val="000000"/>
          <w:sz w:val="22"/>
          <w:szCs w:val="22"/>
        </w:rPr>
        <w:t xml:space="preserve"> (tres </w:t>
      </w:r>
      <w:r w:rsidR="00395A3C" w:rsidRPr="0029545C">
        <w:rPr>
          <w:rFonts w:ascii="Arial" w:hAnsi="Arial" w:cs="Arial"/>
          <w:color w:val="000000"/>
          <w:sz w:val="22"/>
          <w:szCs w:val="22"/>
        </w:rPr>
        <w:t xml:space="preserve">mil </w:t>
      </w:r>
      <w:r w:rsidRPr="0029545C">
        <w:rPr>
          <w:rFonts w:ascii="Arial" w:hAnsi="Arial" w:cs="Arial"/>
          <w:color w:val="000000"/>
          <w:sz w:val="22"/>
          <w:szCs w:val="22"/>
        </w:rPr>
        <w:t>novecientos cincuenta y 00/100 soles), se calculará dicha deuda utilizando el tipo de cambio de S/ 3,403 (tres y 403/1000 soles).</w:t>
      </w:r>
    </w:p>
    <w:p w:rsidR="005D31F8" w:rsidRPr="0029545C" w:rsidRDefault="005D31F8" w:rsidP="0063671C">
      <w:pPr>
        <w:spacing w:line="220" w:lineRule="atLeast"/>
        <w:ind w:left="1134"/>
        <w:jc w:val="both"/>
        <w:rPr>
          <w:rFonts w:ascii="Arial" w:hAnsi="Arial" w:cs="Arial"/>
          <w:color w:val="000000"/>
          <w:sz w:val="22"/>
          <w:szCs w:val="22"/>
        </w:rPr>
      </w:pPr>
    </w:p>
    <w:p w:rsidR="004F6C09" w:rsidRPr="0029545C" w:rsidRDefault="002E0D17" w:rsidP="0063671C">
      <w:pPr>
        <w:spacing w:line="220" w:lineRule="atLeast"/>
        <w:ind w:firstLine="709"/>
        <w:jc w:val="both"/>
        <w:rPr>
          <w:rFonts w:ascii="Arial" w:hAnsi="Arial" w:cs="Arial"/>
          <w:b/>
          <w:color w:val="000000"/>
          <w:sz w:val="22"/>
          <w:szCs w:val="22"/>
        </w:rPr>
      </w:pPr>
      <w:r w:rsidRPr="0029545C">
        <w:rPr>
          <w:rFonts w:ascii="Arial" w:hAnsi="Arial" w:cs="Arial"/>
          <w:b/>
          <w:color w:val="000000"/>
          <w:sz w:val="22"/>
          <w:szCs w:val="22"/>
        </w:rPr>
        <w:t>Artículo 1</w:t>
      </w:r>
      <w:r w:rsidR="00EF6355" w:rsidRPr="0029545C">
        <w:rPr>
          <w:rFonts w:ascii="Arial" w:hAnsi="Arial" w:cs="Arial"/>
          <w:b/>
          <w:color w:val="000000"/>
          <w:sz w:val="22"/>
          <w:szCs w:val="22"/>
        </w:rPr>
        <w:t>9</w:t>
      </w:r>
      <w:r w:rsidR="004F6C09" w:rsidRPr="0029545C">
        <w:rPr>
          <w:rFonts w:ascii="Arial" w:hAnsi="Arial" w:cs="Arial"/>
          <w:b/>
          <w:color w:val="000000"/>
          <w:sz w:val="22"/>
          <w:szCs w:val="22"/>
        </w:rPr>
        <w:t>. Acciones de la SUNAT por extinción de deudas</w:t>
      </w:r>
    </w:p>
    <w:p w:rsidR="004F6C09" w:rsidRPr="0029545C" w:rsidRDefault="004F6C09" w:rsidP="0063671C">
      <w:pPr>
        <w:spacing w:line="220" w:lineRule="atLeast"/>
        <w:ind w:left="1134"/>
        <w:jc w:val="both"/>
        <w:rPr>
          <w:rFonts w:ascii="Arial" w:hAnsi="Arial" w:cs="Arial"/>
          <w:color w:val="000000"/>
          <w:sz w:val="22"/>
          <w:szCs w:val="22"/>
        </w:rPr>
      </w:pPr>
    </w:p>
    <w:p w:rsidR="004F6C09" w:rsidRPr="0029545C" w:rsidRDefault="009814A0" w:rsidP="0063671C">
      <w:pPr>
        <w:spacing w:line="220" w:lineRule="atLeast"/>
        <w:ind w:firstLine="709"/>
        <w:jc w:val="both"/>
        <w:rPr>
          <w:rFonts w:ascii="Arial" w:hAnsi="Arial" w:cs="Arial"/>
          <w:color w:val="000000"/>
          <w:sz w:val="22"/>
          <w:szCs w:val="22"/>
        </w:rPr>
      </w:pPr>
      <w:r w:rsidRPr="0029545C">
        <w:rPr>
          <w:rFonts w:ascii="Arial" w:hAnsi="Arial" w:cs="Arial"/>
          <w:color w:val="000000"/>
          <w:sz w:val="22"/>
          <w:szCs w:val="22"/>
        </w:rPr>
        <w:t>L</w:t>
      </w:r>
      <w:r w:rsidR="00313504" w:rsidRPr="0029545C">
        <w:rPr>
          <w:rFonts w:ascii="Arial" w:hAnsi="Arial" w:cs="Arial"/>
          <w:color w:val="000000"/>
          <w:sz w:val="22"/>
          <w:szCs w:val="22"/>
        </w:rPr>
        <w:t xml:space="preserve">a SUNAT </w:t>
      </w:r>
      <w:r w:rsidR="00476C1B" w:rsidRPr="0029545C">
        <w:rPr>
          <w:rFonts w:ascii="Arial" w:hAnsi="Arial" w:cs="Arial"/>
          <w:color w:val="000000"/>
          <w:sz w:val="22"/>
          <w:szCs w:val="22"/>
        </w:rPr>
        <w:t xml:space="preserve">respecto de las deudas tributarias materia de extinción, </w:t>
      </w:r>
      <w:r w:rsidR="00313504" w:rsidRPr="0029545C">
        <w:rPr>
          <w:rFonts w:ascii="Arial" w:hAnsi="Arial" w:cs="Arial"/>
          <w:color w:val="000000"/>
          <w:sz w:val="22"/>
          <w:szCs w:val="22"/>
        </w:rPr>
        <w:t>realiza las siguientes acciones, según corresponda</w:t>
      </w:r>
      <w:r w:rsidR="00423D56" w:rsidRPr="0029545C">
        <w:rPr>
          <w:rFonts w:ascii="Arial" w:hAnsi="Arial" w:cs="Arial"/>
          <w:color w:val="000000"/>
          <w:sz w:val="22"/>
          <w:szCs w:val="22"/>
        </w:rPr>
        <w:t>:</w:t>
      </w:r>
    </w:p>
    <w:p w:rsidR="00423D56" w:rsidRPr="0029545C" w:rsidRDefault="00423D56" w:rsidP="0063671C">
      <w:pPr>
        <w:spacing w:line="220" w:lineRule="atLeast"/>
        <w:ind w:firstLine="1134"/>
        <w:jc w:val="both"/>
        <w:rPr>
          <w:rFonts w:ascii="Arial" w:hAnsi="Arial" w:cs="Arial"/>
          <w:color w:val="000000"/>
          <w:sz w:val="22"/>
          <w:szCs w:val="22"/>
        </w:rPr>
      </w:pPr>
    </w:p>
    <w:p w:rsidR="00B42411" w:rsidRPr="00B42411" w:rsidRDefault="00B42411" w:rsidP="0063671C">
      <w:pPr>
        <w:spacing w:line="220" w:lineRule="atLeast"/>
        <w:ind w:firstLine="709"/>
        <w:jc w:val="both"/>
        <w:rPr>
          <w:rFonts w:ascii="Arial" w:hAnsi="Arial" w:cs="Arial"/>
          <w:sz w:val="22"/>
          <w:szCs w:val="22"/>
        </w:rPr>
      </w:pPr>
      <w:r>
        <w:rPr>
          <w:rFonts w:ascii="Arial" w:hAnsi="Arial" w:cs="Arial"/>
          <w:sz w:val="22"/>
          <w:szCs w:val="22"/>
        </w:rPr>
        <w:t xml:space="preserve">a.   </w:t>
      </w:r>
      <w:r w:rsidR="00423D56" w:rsidRPr="00B42411">
        <w:rPr>
          <w:rFonts w:ascii="Arial" w:hAnsi="Arial" w:cs="Arial"/>
          <w:sz w:val="22"/>
          <w:szCs w:val="22"/>
        </w:rPr>
        <w:t>Declara la procedencia de oficio de los re</w:t>
      </w:r>
      <w:r w:rsidR="00CC203C" w:rsidRPr="00B42411">
        <w:rPr>
          <w:rFonts w:ascii="Arial" w:hAnsi="Arial" w:cs="Arial"/>
          <w:sz w:val="22"/>
          <w:szCs w:val="22"/>
        </w:rPr>
        <w:t>cursos de reclamación en trámite</w:t>
      </w:r>
      <w:r w:rsidR="00540641" w:rsidRPr="00B42411">
        <w:rPr>
          <w:rFonts w:ascii="Arial" w:hAnsi="Arial" w:cs="Arial"/>
          <w:sz w:val="22"/>
          <w:szCs w:val="22"/>
        </w:rPr>
        <w:t xml:space="preserve"> de las deudas extinguidas</w:t>
      </w:r>
      <w:r w:rsidR="00423CF5" w:rsidRPr="00B42411">
        <w:rPr>
          <w:rFonts w:ascii="Arial" w:hAnsi="Arial" w:cs="Arial"/>
          <w:sz w:val="22"/>
          <w:szCs w:val="22"/>
        </w:rPr>
        <w:t>. Los actos administrativos que se emitan para el efecto podrán ser notificados</w:t>
      </w:r>
      <w:r w:rsidR="006824CC" w:rsidRPr="00B42411">
        <w:rPr>
          <w:rFonts w:ascii="Arial" w:hAnsi="Arial" w:cs="Arial"/>
          <w:sz w:val="22"/>
          <w:szCs w:val="22"/>
        </w:rPr>
        <w:t>, entre otros medios de notificación,</w:t>
      </w:r>
      <w:r w:rsidR="00423CF5" w:rsidRPr="00B42411">
        <w:rPr>
          <w:rFonts w:ascii="Arial" w:hAnsi="Arial" w:cs="Arial"/>
          <w:sz w:val="22"/>
          <w:szCs w:val="22"/>
        </w:rPr>
        <w:t xml:space="preserve"> mediante la página web de la SUNAT, o en el Diario Oficial “El Peruano”, o en el diario de la localidad encargad</w:t>
      </w:r>
      <w:r w:rsidR="001914CB" w:rsidRPr="00B42411">
        <w:rPr>
          <w:rFonts w:ascii="Arial" w:hAnsi="Arial" w:cs="Arial"/>
          <w:sz w:val="22"/>
          <w:szCs w:val="22"/>
        </w:rPr>
        <w:t>o</w:t>
      </w:r>
      <w:r w:rsidR="00423CF5" w:rsidRPr="00B42411">
        <w:rPr>
          <w:rFonts w:ascii="Arial" w:hAnsi="Arial" w:cs="Arial"/>
          <w:sz w:val="22"/>
          <w:szCs w:val="22"/>
        </w:rPr>
        <w:t xml:space="preserve"> de los avisos judiciales o, en su defecto, en uno de los diarios de mayor circulación en dicha localidad, cumpliendo con lo dispuesto en el artículo 105 del Código Tributario.</w:t>
      </w:r>
    </w:p>
    <w:p w:rsidR="00B42411" w:rsidRDefault="00B42411" w:rsidP="0063671C">
      <w:pPr>
        <w:tabs>
          <w:tab w:val="left" w:pos="567"/>
          <w:tab w:val="left" w:pos="709"/>
        </w:tabs>
        <w:spacing w:line="220" w:lineRule="atLeast"/>
        <w:jc w:val="both"/>
        <w:rPr>
          <w:rFonts w:ascii="Arial" w:hAnsi="Arial" w:cs="Arial"/>
          <w:color w:val="000000"/>
          <w:sz w:val="22"/>
          <w:szCs w:val="22"/>
        </w:rPr>
      </w:pPr>
      <w:r>
        <w:rPr>
          <w:rFonts w:ascii="Arial" w:hAnsi="Arial" w:cs="Arial"/>
          <w:color w:val="000000"/>
          <w:sz w:val="22"/>
          <w:szCs w:val="22"/>
        </w:rPr>
        <w:t xml:space="preserve">           </w:t>
      </w:r>
      <w:r w:rsidR="00083497">
        <w:rPr>
          <w:rFonts w:ascii="Arial" w:hAnsi="Arial" w:cs="Arial"/>
          <w:color w:val="000000"/>
          <w:sz w:val="22"/>
          <w:szCs w:val="22"/>
        </w:rPr>
        <w:t xml:space="preserve"> </w:t>
      </w:r>
      <w:r>
        <w:rPr>
          <w:rFonts w:ascii="Arial" w:hAnsi="Arial" w:cs="Arial"/>
          <w:color w:val="000000"/>
          <w:sz w:val="22"/>
          <w:szCs w:val="22"/>
        </w:rPr>
        <w:t xml:space="preserve">b.  </w:t>
      </w:r>
      <w:r w:rsidR="00423CF5" w:rsidRPr="00B42411">
        <w:rPr>
          <w:rFonts w:ascii="Arial" w:hAnsi="Arial" w:cs="Arial"/>
          <w:color w:val="000000"/>
          <w:sz w:val="22"/>
          <w:szCs w:val="22"/>
        </w:rPr>
        <w:t xml:space="preserve">No se ejerce o, de ser el caso, se concluye cualquier acción de cobranza coactiva </w:t>
      </w:r>
      <w:r w:rsidR="00CB72D9" w:rsidRPr="00B42411">
        <w:rPr>
          <w:rFonts w:ascii="Arial" w:hAnsi="Arial" w:cs="Arial"/>
          <w:color w:val="000000"/>
          <w:sz w:val="22"/>
          <w:szCs w:val="22"/>
        </w:rPr>
        <w:t xml:space="preserve">incluyendo el levantamiento de las medidas cautelares trabadas </w:t>
      </w:r>
      <w:r w:rsidR="00423CF5" w:rsidRPr="00B42411">
        <w:rPr>
          <w:rFonts w:ascii="Arial" w:hAnsi="Arial" w:cs="Arial"/>
          <w:color w:val="000000"/>
          <w:sz w:val="22"/>
          <w:szCs w:val="22"/>
        </w:rPr>
        <w:t>respecto de la deuda extinguida</w:t>
      </w:r>
      <w:r w:rsidR="00476C1B" w:rsidRPr="00B42411">
        <w:rPr>
          <w:rFonts w:ascii="Arial" w:hAnsi="Arial" w:cs="Arial"/>
          <w:color w:val="000000"/>
          <w:sz w:val="22"/>
          <w:szCs w:val="22"/>
        </w:rPr>
        <w:t>.</w:t>
      </w:r>
    </w:p>
    <w:p w:rsidR="0098126C" w:rsidRPr="0029545C" w:rsidRDefault="00B42411" w:rsidP="0063671C">
      <w:pPr>
        <w:tabs>
          <w:tab w:val="left" w:pos="709"/>
        </w:tabs>
        <w:spacing w:line="220" w:lineRule="atLeast"/>
        <w:jc w:val="both"/>
        <w:rPr>
          <w:rFonts w:ascii="Arial" w:hAnsi="Arial" w:cs="Arial"/>
          <w:color w:val="000000"/>
          <w:sz w:val="22"/>
          <w:szCs w:val="22"/>
        </w:rPr>
      </w:pPr>
      <w:r>
        <w:rPr>
          <w:rFonts w:ascii="Arial" w:hAnsi="Arial" w:cs="Arial"/>
          <w:color w:val="000000"/>
          <w:sz w:val="22"/>
          <w:szCs w:val="22"/>
        </w:rPr>
        <w:t xml:space="preserve">           </w:t>
      </w:r>
      <w:r w:rsidR="00083497">
        <w:rPr>
          <w:rFonts w:ascii="Arial" w:hAnsi="Arial" w:cs="Arial"/>
          <w:color w:val="000000"/>
          <w:sz w:val="22"/>
          <w:szCs w:val="22"/>
        </w:rPr>
        <w:t xml:space="preserve"> </w:t>
      </w:r>
      <w:r>
        <w:rPr>
          <w:rFonts w:ascii="Arial" w:hAnsi="Arial" w:cs="Arial"/>
          <w:color w:val="000000"/>
          <w:sz w:val="22"/>
          <w:szCs w:val="22"/>
        </w:rPr>
        <w:t xml:space="preserve">c.   </w:t>
      </w:r>
      <w:r w:rsidR="00423CF5" w:rsidRPr="0029545C">
        <w:rPr>
          <w:rFonts w:ascii="Arial" w:hAnsi="Arial" w:cs="Arial"/>
          <w:color w:val="000000"/>
          <w:sz w:val="22"/>
          <w:szCs w:val="22"/>
        </w:rPr>
        <w:t>La SUNAT comunica al Tribunal Fiscal o al Poder Judicial respecto de la deuda impugnada materia de extinción</w:t>
      </w:r>
      <w:r w:rsidR="008577EB" w:rsidRPr="0029545C">
        <w:rPr>
          <w:rFonts w:ascii="Arial" w:hAnsi="Arial" w:cs="Arial"/>
          <w:color w:val="000000"/>
          <w:sz w:val="22"/>
          <w:szCs w:val="22"/>
        </w:rPr>
        <w:t xml:space="preserve">, </w:t>
      </w:r>
      <w:r w:rsidR="009C4FAC">
        <w:rPr>
          <w:rFonts w:ascii="Arial" w:hAnsi="Arial" w:cs="Arial"/>
          <w:color w:val="000000"/>
          <w:sz w:val="22"/>
          <w:szCs w:val="22"/>
        </w:rPr>
        <w:t>a efectos de que tales instancias  puedan concluir los procedimientos o procesos según corresponda.</w:t>
      </w:r>
      <w:r w:rsidR="009C4FAC" w:rsidRPr="0029545C">
        <w:rPr>
          <w:rFonts w:ascii="Arial" w:hAnsi="Arial" w:cs="Arial"/>
          <w:color w:val="000000"/>
          <w:sz w:val="22"/>
          <w:szCs w:val="22"/>
        </w:rPr>
        <w:t xml:space="preserve"> </w:t>
      </w:r>
    </w:p>
    <w:p w:rsidR="003B568E" w:rsidRPr="0029545C" w:rsidRDefault="003B568E" w:rsidP="0063671C">
      <w:pPr>
        <w:spacing w:line="220" w:lineRule="atLeast"/>
        <w:ind w:left="1134" w:hanging="425"/>
        <w:jc w:val="both"/>
        <w:rPr>
          <w:rFonts w:ascii="Arial" w:hAnsi="Arial" w:cs="Arial"/>
          <w:color w:val="000000"/>
          <w:sz w:val="22"/>
          <w:szCs w:val="22"/>
        </w:rPr>
      </w:pPr>
    </w:p>
    <w:p w:rsidR="00AC338F" w:rsidRPr="0029545C" w:rsidRDefault="0098126C" w:rsidP="0063671C">
      <w:pPr>
        <w:spacing w:line="220" w:lineRule="atLeast"/>
        <w:ind w:left="1134" w:hanging="425"/>
        <w:jc w:val="center"/>
        <w:rPr>
          <w:rFonts w:ascii="Arial" w:hAnsi="Arial" w:cs="Arial"/>
          <w:b/>
          <w:color w:val="000000"/>
          <w:sz w:val="22"/>
          <w:szCs w:val="22"/>
        </w:rPr>
      </w:pPr>
      <w:r w:rsidRPr="0029545C">
        <w:rPr>
          <w:rFonts w:ascii="Arial" w:hAnsi="Arial" w:cs="Arial"/>
          <w:b/>
          <w:color w:val="000000"/>
          <w:sz w:val="22"/>
          <w:szCs w:val="22"/>
        </w:rPr>
        <w:t>DISPOSICIONES</w:t>
      </w:r>
      <w:r w:rsidR="00AC338F" w:rsidRPr="0029545C">
        <w:rPr>
          <w:rFonts w:ascii="Arial" w:hAnsi="Arial" w:cs="Arial"/>
          <w:b/>
          <w:color w:val="000000"/>
          <w:sz w:val="22"/>
          <w:szCs w:val="22"/>
        </w:rPr>
        <w:t xml:space="preserve"> COMPLEMENTARIA</w:t>
      </w:r>
      <w:r w:rsidRPr="0029545C">
        <w:rPr>
          <w:rFonts w:ascii="Arial" w:hAnsi="Arial" w:cs="Arial"/>
          <w:b/>
          <w:color w:val="000000"/>
          <w:sz w:val="22"/>
          <w:szCs w:val="22"/>
        </w:rPr>
        <w:t>S</w:t>
      </w:r>
      <w:r w:rsidR="00AC338F" w:rsidRPr="0029545C">
        <w:rPr>
          <w:rFonts w:ascii="Arial" w:hAnsi="Arial" w:cs="Arial"/>
          <w:b/>
          <w:color w:val="000000"/>
          <w:sz w:val="22"/>
          <w:szCs w:val="22"/>
        </w:rPr>
        <w:t xml:space="preserve"> FINAL</w:t>
      </w:r>
      <w:r w:rsidRPr="0029545C">
        <w:rPr>
          <w:rFonts w:ascii="Arial" w:hAnsi="Arial" w:cs="Arial"/>
          <w:b/>
          <w:color w:val="000000"/>
          <w:sz w:val="22"/>
          <w:szCs w:val="22"/>
        </w:rPr>
        <w:t>ES</w:t>
      </w:r>
    </w:p>
    <w:p w:rsidR="00AC338F" w:rsidRPr="0029545C" w:rsidRDefault="00AC338F" w:rsidP="0063671C">
      <w:pPr>
        <w:spacing w:line="220" w:lineRule="atLeast"/>
        <w:ind w:left="1134" w:hanging="425"/>
        <w:jc w:val="center"/>
        <w:rPr>
          <w:rFonts w:ascii="Arial" w:hAnsi="Arial" w:cs="Arial"/>
          <w:b/>
          <w:color w:val="000000"/>
          <w:sz w:val="22"/>
          <w:szCs w:val="22"/>
        </w:rPr>
      </w:pPr>
    </w:p>
    <w:p w:rsidR="008947FC" w:rsidRPr="0029545C" w:rsidRDefault="00B50701" w:rsidP="0063671C">
      <w:pPr>
        <w:spacing w:line="220" w:lineRule="atLeast"/>
        <w:ind w:firstLine="709"/>
        <w:jc w:val="both"/>
        <w:rPr>
          <w:rFonts w:ascii="Arial" w:hAnsi="Arial" w:cs="Arial"/>
          <w:b/>
          <w:bCs/>
          <w:color w:val="000000"/>
          <w:sz w:val="22"/>
          <w:szCs w:val="22"/>
        </w:rPr>
      </w:pPr>
      <w:r w:rsidRPr="0029545C">
        <w:rPr>
          <w:rFonts w:ascii="Arial" w:hAnsi="Arial" w:cs="Arial"/>
          <w:b/>
          <w:bCs/>
          <w:color w:val="000000"/>
          <w:sz w:val="22"/>
          <w:szCs w:val="22"/>
        </w:rPr>
        <w:t>Primera</w:t>
      </w:r>
      <w:r w:rsidR="00235213" w:rsidRPr="0029545C">
        <w:rPr>
          <w:rFonts w:ascii="Arial" w:hAnsi="Arial" w:cs="Arial"/>
          <w:b/>
          <w:bCs/>
          <w:color w:val="000000"/>
          <w:sz w:val="22"/>
          <w:szCs w:val="22"/>
        </w:rPr>
        <w:t>.</w:t>
      </w:r>
      <w:r w:rsidR="008947FC" w:rsidRPr="0029545C">
        <w:rPr>
          <w:rFonts w:ascii="Arial" w:hAnsi="Arial" w:cs="Arial"/>
          <w:b/>
          <w:bCs/>
          <w:color w:val="000000"/>
          <w:sz w:val="22"/>
          <w:szCs w:val="22"/>
        </w:rPr>
        <w:t xml:space="preserve"> De los actos vinculados al acogimiento al FRAES</w:t>
      </w:r>
    </w:p>
    <w:p w:rsidR="008947FC" w:rsidRPr="0029545C" w:rsidRDefault="008947FC" w:rsidP="0063671C">
      <w:pPr>
        <w:spacing w:line="220" w:lineRule="atLeast"/>
        <w:ind w:firstLine="709"/>
        <w:jc w:val="both"/>
        <w:rPr>
          <w:rFonts w:ascii="Arial" w:hAnsi="Arial" w:cs="Arial"/>
          <w:b/>
          <w:bCs/>
          <w:color w:val="000000"/>
          <w:sz w:val="22"/>
          <w:szCs w:val="22"/>
        </w:rPr>
      </w:pPr>
    </w:p>
    <w:p w:rsidR="008947FC" w:rsidRPr="0029545C" w:rsidRDefault="008947FC" w:rsidP="0063671C">
      <w:pPr>
        <w:spacing w:line="220" w:lineRule="atLeast"/>
        <w:ind w:firstLine="709"/>
        <w:jc w:val="both"/>
        <w:rPr>
          <w:rFonts w:ascii="Arial" w:hAnsi="Arial" w:cs="Arial"/>
          <w:color w:val="000000"/>
          <w:sz w:val="22"/>
          <w:szCs w:val="22"/>
        </w:rPr>
      </w:pPr>
      <w:r w:rsidRPr="0029545C">
        <w:rPr>
          <w:rFonts w:ascii="Arial" w:hAnsi="Arial" w:cs="Arial"/>
          <w:color w:val="000000"/>
          <w:sz w:val="22"/>
          <w:szCs w:val="22"/>
        </w:rPr>
        <w:t xml:space="preserve">Sólo para efectos del FRAES, las resoluciones </w:t>
      </w:r>
      <w:r w:rsidR="00CB72D9" w:rsidRPr="0029545C">
        <w:rPr>
          <w:rFonts w:ascii="Arial" w:hAnsi="Arial" w:cs="Arial"/>
          <w:color w:val="000000"/>
          <w:sz w:val="22"/>
          <w:szCs w:val="22"/>
        </w:rPr>
        <w:t>que se emitan sobre</w:t>
      </w:r>
      <w:r w:rsidRPr="0029545C">
        <w:rPr>
          <w:rFonts w:ascii="Arial" w:hAnsi="Arial" w:cs="Arial"/>
          <w:color w:val="000000"/>
          <w:sz w:val="22"/>
          <w:szCs w:val="22"/>
        </w:rPr>
        <w:t xml:space="preserve"> la aprobación, denegación y desistimiento de las solicitudes de acogimiento al FRAES, inclusive las declaraciones de invalidez del </w:t>
      </w:r>
      <w:r w:rsidRPr="00A93D36">
        <w:rPr>
          <w:rFonts w:ascii="Arial" w:hAnsi="Arial" w:cs="Arial"/>
          <w:color w:val="000000"/>
          <w:sz w:val="22"/>
          <w:szCs w:val="22"/>
        </w:rPr>
        <w:t xml:space="preserve">acogimiento al FRAES, entre otros actos administrativos vinculados a dicho beneficio, relacionadas a los conceptos a que se refiere el </w:t>
      </w:r>
      <w:r w:rsidR="00995CA7" w:rsidRPr="00A93D36">
        <w:rPr>
          <w:rFonts w:ascii="Arial" w:hAnsi="Arial" w:cs="Arial"/>
          <w:color w:val="000000"/>
          <w:sz w:val="22"/>
          <w:szCs w:val="22"/>
        </w:rPr>
        <w:t xml:space="preserve">párrafo 14.4 del </w:t>
      </w:r>
      <w:r w:rsidRPr="00A93D36">
        <w:rPr>
          <w:rFonts w:ascii="Arial" w:hAnsi="Arial" w:cs="Arial"/>
          <w:color w:val="000000"/>
          <w:sz w:val="22"/>
          <w:szCs w:val="22"/>
        </w:rPr>
        <w:t xml:space="preserve">artículo </w:t>
      </w:r>
      <w:r w:rsidR="003B2344" w:rsidRPr="00A93D36">
        <w:rPr>
          <w:rFonts w:ascii="Arial" w:hAnsi="Arial" w:cs="Arial"/>
          <w:color w:val="000000"/>
          <w:sz w:val="22"/>
          <w:szCs w:val="22"/>
        </w:rPr>
        <w:t>1</w:t>
      </w:r>
      <w:r w:rsidR="00EF6355" w:rsidRPr="00A93D36">
        <w:rPr>
          <w:rFonts w:ascii="Arial" w:hAnsi="Arial" w:cs="Arial"/>
          <w:color w:val="000000"/>
          <w:sz w:val="22"/>
          <w:szCs w:val="22"/>
        </w:rPr>
        <w:t>4</w:t>
      </w:r>
      <w:r w:rsidRPr="00A93D36">
        <w:rPr>
          <w:rFonts w:ascii="Arial" w:hAnsi="Arial" w:cs="Arial"/>
          <w:color w:val="000000"/>
          <w:sz w:val="22"/>
          <w:szCs w:val="22"/>
        </w:rPr>
        <w:t xml:space="preserve"> de la presente norma, serán emitidas</w:t>
      </w:r>
      <w:r w:rsidR="002C01CC" w:rsidRPr="00A93D36">
        <w:rPr>
          <w:rFonts w:ascii="Arial" w:hAnsi="Arial" w:cs="Arial"/>
          <w:color w:val="000000"/>
          <w:sz w:val="22"/>
          <w:szCs w:val="22"/>
        </w:rPr>
        <w:t xml:space="preserve"> y/o notificadas</w:t>
      </w:r>
      <w:r w:rsidRPr="00A93D36">
        <w:rPr>
          <w:rFonts w:ascii="Arial" w:hAnsi="Arial" w:cs="Arial"/>
          <w:color w:val="000000"/>
          <w:sz w:val="22"/>
          <w:szCs w:val="22"/>
        </w:rPr>
        <w:t xml:space="preserve"> por los órganos y unidades orgánicas, dependientes de la Superintendencia</w:t>
      </w:r>
      <w:r w:rsidRPr="0029545C">
        <w:rPr>
          <w:rFonts w:ascii="Arial" w:hAnsi="Arial" w:cs="Arial"/>
          <w:color w:val="000000"/>
          <w:sz w:val="22"/>
          <w:szCs w:val="22"/>
        </w:rPr>
        <w:t xml:space="preserve"> Nacional Adjunta Operativa, así como de la Intendencia de Aduanas y Tributos de Lambayeque de la SUNAT, d</w:t>
      </w:r>
      <w:r w:rsidRPr="00256C35">
        <w:rPr>
          <w:rFonts w:ascii="Arial" w:hAnsi="Arial" w:cs="Arial"/>
          <w:color w:val="000000"/>
          <w:sz w:val="22"/>
          <w:szCs w:val="22"/>
        </w:rPr>
        <w:t>el</w:t>
      </w:r>
      <w:r w:rsidRPr="0029545C">
        <w:rPr>
          <w:rFonts w:ascii="Arial" w:hAnsi="Arial" w:cs="Arial"/>
          <w:color w:val="000000"/>
          <w:sz w:val="22"/>
          <w:szCs w:val="22"/>
        </w:rPr>
        <w:t xml:space="preserve"> directorio a los que pertenece el número de Registro Único de Contribuyentes, activo o no, del sujeto que se acoge al FRAES, incluso las impugnaciones que se presenten contra las mismas.</w:t>
      </w:r>
    </w:p>
    <w:p w:rsidR="008947FC" w:rsidRPr="0029545C" w:rsidRDefault="008947FC" w:rsidP="0063671C">
      <w:pPr>
        <w:spacing w:line="220" w:lineRule="atLeast"/>
        <w:ind w:firstLine="709"/>
        <w:jc w:val="both"/>
        <w:rPr>
          <w:rFonts w:ascii="Arial" w:hAnsi="Arial" w:cs="Arial"/>
          <w:color w:val="000000"/>
          <w:sz w:val="22"/>
          <w:szCs w:val="22"/>
        </w:rPr>
      </w:pPr>
    </w:p>
    <w:p w:rsidR="008947FC" w:rsidRPr="0029545C" w:rsidRDefault="008947FC" w:rsidP="0063671C">
      <w:pPr>
        <w:spacing w:line="220" w:lineRule="atLeast"/>
        <w:ind w:firstLine="709"/>
        <w:jc w:val="both"/>
        <w:rPr>
          <w:rFonts w:ascii="Arial" w:hAnsi="Arial" w:cs="Arial"/>
          <w:color w:val="000000"/>
          <w:sz w:val="22"/>
          <w:szCs w:val="22"/>
        </w:rPr>
      </w:pPr>
      <w:r w:rsidRPr="0029545C">
        <w:rPr>
          <w:rFonts w:ascii="Arial" w:hAnsi="Arial" w:cs="Arial"/>
          <w:color w:val="000000"/>
          <w:sz w:val="22"/>
          <w:szCs w:val="22"/>
        </w:rPr>
        <w:t xml:space="preserve">Asimismo, las referidas dependencias deberán emitir los valores que correspondan por aplicación del FRAES, resolver sus respectivas impugnaciones, realizar el seguimiento y control del citado beneficio, realizarán la transferencia a cobranza coactiva de la deuda generada por </w:t>
      </w:r>
      <w:r w:rsidRPr="00A93D36">
        <w:rPr>
          <w:rFonts w:ascii="Arial" w:hAnsi="Arial" w:cs="Arial"/>
          <w:color w:val="000000"/>
          <w:sz w:val="22"/>
          <w:szCs w:val="22"/>
        </w:rPr>
        <w:t xml:space="preserve">aplicación del FRAES a efectos que se realicen las acciones a cargo de los ejecutores coactivos de la dependencia a su cargo a fin que gestione la referida cobranza conforme </w:t>
      </w:r>
      <w:r w:rsidR="00995CA7" w:rsidRPr="00A93D36">
        <w:rPr>
          <w:rFonts w:ascii="Arial" w:hAnsi="Arial" w:cs="Arial"/>
          <w:color w:val="000000"/>
          <w:sz w:val="22"/>
          <w:szCs w:val="22"/>
        </w:rPr>
        <w:t xml:space="preserve">con </w:t>
      </w:r>
      <w:r w:rsidRPr="00A93D36">
        <w:rPr>
          <w:rFonts w:ascii="Arial" w:hAnsi="Arial" w:cs="Arial"/>
          <w:color w:val="000000"/>
          <w:sz w:val="22"/>
          <w:szCs w:val="22"/>
        </w:rPr>
        <w:t>la legislación de la materia, así también, emitir los demás actos que se requiera</w:t>
      </w:r>
      <w:r w:rsidR="00995CA7" w:rsidRPr="00A93D36">
        <w:rPr>
          <w:rFonts w:ascii="Arial" w:hAnsi="Arial" w:cs="Arial"/>
          <w:color w:val="000000"/>
          <w:sz w:val="22"/>
          <w:szCs w:val="22"/>
        </w:rPr>
        <w:t>n</w:t>
      </w:r>
      <w:r w:rsidRPr="00A93D36">
        <w:rPr>
          <w:rFonts w:ascii="Arial" w:hAnsi="Arial" w:cs="Arial"/>
          <w:color w:val="000000"/>
          <w:sz w:val="22"/>
          <w:szCs w:val="22"/>
        </w:rPr>
        <w:t xml:space="preserve"> para la correcta aplicación del FRAES, incluyendo las devoluciones que correspondan.</w:t>
      </w:r>
      <w:r w:rsidRPr="0029545C">
        <w:rPr>
          <w:rFonts w:ascii="Arial" w:hAnsi="Arial" w:cs="Arial"/>
          <w:color w:val="000000"/>
          <w:sz w:val="22"/>
          <w:szCs w:val="22"/>
        </w:rPr>
        <w:t xml:space="preserve"> </w:t>
      </w:r>
    </w:p>
    <w:p w:rsidR="008947FC" w:rsidRPr="0029545C" w:rsidRDefault="008947FC" w:rsidP="0063671C">
      <w:pPr>
        <w:spacing w:line="220" w:lineRule="atLeast"/>
        <w:ind w:firstLine="709"/>
        <w:jc w:val="both"/>
        <w:rPr>
          <w:rFonts w:ascii="Arial" w:hAnsi="Arial" w:cs="Arial"/>
          <w:color w:val="000000"/>
          <w:sz w:val="22"/>
          <w:szCs w:val="22"/>
        </w:rPr>
      </w:pPr>
    </w:p>
    <w:p w:rsidR="008947FC" w:rsidRPr="0029545C" w:rsidRDefault="008947FC" w:rsidP="0063671C">
      <w:pPr>
        <w:spacing w:line="220" w:lineRule="atLeast"/>
        <w:jc w:val="both"/>
        <w:rPr>
          <w:rFonts w:ascii="Arial" w:hAnsi="Arial" w:cs="Arial"/>
          <w:color w:val="000000"/>
          <w:sz w:val="22"/>
          <w:szCs w:val="22"/>
        </w:rPr>
      </w:pPr>
      <w:r w:rsidRPr="0029545C">
        <w:rPr>
          <w:rFonts w:ascii="Arial" w:hAnsi="Arial" w:cs="Arial"/>
          <w:color w:val="000000"/>
          <w:sz w:val="22"/>
          <w:szCs w:val="22"/>
        </w:rPr>
        <w:tab/>
        <w:t>Para efectos de lo señalado en los párrafos anteriores</w:t>
      </w:r>
      <w:r w:rsidR="002C01CC" w:rsidRPr="0029545C">
        <w:rPr>
          <w:rFonts w:ascii="Arial" w:hAnsi="Arial" w:cs="Arial"/>
          <w:color w:val="000000"/>
          <w:sz w:val="22"/>
          <w:szCs w:val="22"/>
        </w:rPr>
        <w:t>,</w:t>
      </w:r>
      <w:r w:rsidRPr="0029545C">
        <w:rPr>
          <w:rFonts w:ascii="Arial" w:hAnsi="Arial" w:cs="Arial"/>
          <w:color w:val="000000"/>
          <w:sz w:val="22"/>
          <w:szCs w:val="22"/>
        </w:rPr>
        <w:t xml:space="preserve"> resultará de aplicación lo dispuesto en el </w:t>
      </w:r>
      <w:r w:rsidR="00763CFC" w:rsidRPr="0029545C">
        <w:rPr>
          <w:rFonts w:ascii="Arial" w:hAnsi="Arial" w:cs="Arial"/>
          <w:color w:val="000000"/>
          <w:sz w:val="22"/>
          <w:szCs w:val="22"/>
        </w:rPr>
        <w:t>Reglamento de Organización y Funciones (</w:t>
      </w:r>
      <w:r w:rsidRPr="0029545C">
        <w:rPr>
          <w:rFonts w:ascii="Arial" w:hAnsi="Arial" w:cs="Arial"/>
          <w:color w:val="000000"/>
          <w:sz w:val="22"/>
          <w:szCs w:val="22"/>
        </w:rPr>
        <w:t>ROF</w:t>
      </w:r>
      <w:r w:rsidR="00763CFC" w:rsidRPr="0029545C">
        <w:rPr>
          <w:rFonts w:ascii="Arial" w:hAnsi="Arial" w:cs="Arial"/>
          <w:color w:val="000000"/>
          <w:sz w:val="22"/>
          <w:szCs w:val="22"/>
        </w:rPr>
        <w:t>)</w:t>
      </w:r>
      <w:r w:rsidRPr="0029545C">
        <w:rPr>
          <w:rFonts w:ascii="Arial" w:hAnsi="Arial" w:cs="Arial"/>
          <w:color w:val="000000"/>
          <w:sz w:val="22"/>
          <w:szCs w:val="22"/>
        </w:rPr>
        <w:t xml:space="preserve"> de la SUNAT para las acciones que corre</w:t>
      </w:r>
      <w:r w:rsidR="002C01CC" w:rsidRPr="0029545C">
        <w:rPr>
          <w:rFonts w:ascii="Arial" w:hAnsi="Arial" w:cs="Arial"/>
          <w:color w:val="000000"/>
          <w:sz w:val="22"/>
          <w:szCs w:val="22"/>
        </w:rPr>
        <w:t>spondan realizar a los órganos,</w:t>
      </w:r>
      <w:r w:rsidRPr="0029545C">
        <w:rPr>
          <w:rFonts w:ascii="Arial" w:hAnsi="Arial" w:cs="Arial"/>
          <w:color w:val="000000"/>
          <w:sz w:val="22"/>
          <w:szCs w:val="22"/>
        </w:rPr>
        <w:t xml:space="preserve"> unidades orgánicas </w:t>
      </w:r>
      <w:r w:rsidR="00963068" w:rsidRPr="0029545C">
        <w:rPr>
          <w:rFonts w:ascii="Arial" w:hAnsi="Arial" w:cs="Arial"/>
          <w:color w:val="000000"/>
          <w:sz w:val="22"/>
          <w:szCs w:val="22"/>
        </w:rPr>
        <w:t xml:space="preserve">de tributos internos </w:t>
      </w:r>
      <w:r w:rsidRPr="0029545C">
        <w:rPr>
          <w:rFonts w:ascii="Arial" w:hAnsi="Arial" w:cs="Arial"/>
          <w:color w:val="000000"/>
          <w:sz w:val="22"/>
          <w:szCs w:val="22"/>
        </w:rPr>
        <w:t>dependientes de la Superintendencia Nacional Adjunta Operativa y de la Intendencia de Aduanas y Tributos de Lambayeque,</w:t>
      </w:r>
      <w:r w:rsidR="00963068" w:rsidRPr="0029545C">
        <w:rPr>
          <w:rFonts w:ascii="Arial" w:hAnsi="Arial" w:cs="Arial"/>
          <w:color w:val="000000"/>
          <w:sz w:val="22"/>
          <w:szCs w:val="22"/>
        </w:rPr>
        <w:t xml:space="preserve"> respecto de sus áreas de tributos internos inclusive la división de reclamación,</w:t>
      </w:r>
      <w:r w:rsidRPr="0029545C">
        <w:rPr>
          <w:rFonts w:ascii="Arial" w:hAnsi="Arial" w:cs="Arial"/>
          <w:color w:val="000000"/>
          <w:sz w:val="22"/>
          <w:szCs w:val="22"/>
        </w:rPr>
        <w:t xml:space="preserve"> </w:t>
      </w:r>
      <w:r w:rsidRPr="00A93D36">
        <w:rPr>
          <w:rFonts w:ascii="Arial" w:hAnsi="Arial" w:cs="Arial"/>
          <w:color w:val="000000"/>
          <w:sz w:val="22"/>
          <w:szCs w:val="22"/>
        </w:rPr>
        <w:t>respecto de la administración del FRAES. Para mejor aplicación de lo antes indicado, la SUNAT podrá emitir las resoluciones</w:t>
      </w:r>
      <w:r w:rsidR="000D4F07" w:rsidRPr="00A93D36">
        <w:rPr>
          <w:rFonts w:ascii="Arial" w:hAnsi="Arial" w:cs="Arial"/>
          <w:color w:val="000000"/>
          <w:sz w:val="22"/>
          <w:szCs w:val="22"/>
        </w:rPr>
        <w:t xml:space="preserve"> </w:t>
      </w:r>
      <w:r w:rsidRPr="00A93D36">
        <w:rPr>
          <w:rFonts w:ascii="Arial" w:hAnsi="Arial" w:cs="Arial"/>
          <w:color w:val="000000"/>
          <w:sz w:val="22"/>
          <w:szCs w:val="22"/>
        </w:rPr>
        <w:t>que correspondan.</w:t>
      </w:r>
    </w:p>
    <w:p w:rsidR="008947FC" w:rsidRPr="0029545C" w:rsidRDefault="008947FC" w:rsidP="0063671C">
      <w:pPr>
        <w:spacing w:line="220" w:lineRule="atLeast"/>
        <w:jc w:val="both"/>
        <w:rPr>
          <w:rFonts w:ascii="Arial" w:hAnsi="Arial" w:cs="Arial"/>
          <w:color w:val="000000"/>
          <w:sz w:val="22"/>
          <w:szCs w:val="22"/>
        </w:rPr>
      </w:pPr>
    </w:p>
    <w:p w:rsidR="001879D4" w:rsidRPr="0029545C" w:rsidRDefault="0063671C" w:rsidP="0063671C">
      <w:pPr>
        <w:spacing w:line="220" w:lineRule="atLeast"/>
        <w:ind w:firstLine="709"/>
        <w:jc w:val="both"/>
        <w:rPr>
          <w:rFonts w:ascii="Arial" w:hAnsi="Arial" w:cs="Arial"/>
          <w:color w:val="000000"/>
          <w:sz w:val="22"/>
          <w:szCs w:val="22"/>
        </w:rPr>
      </w:pPr>
      <w:r>
        <w:rPr>
          <w:rFonts w:ascii="Arial" w:hAnsi="Arial" w:cs="Arial"/>
          <w:color w:val="000000"/>
          <w:sz w:val="22"/>
          <w:szCs w:val="22"/>
        </w:rPr>
        <w:br w:type="page"/>
      </w:r>
      <w:r w:rsidR="008947FC" w:rsidRPr="0029545C">
        <w:rPr>
          <w:rFonts w:ascii="Arial" w:hAnsi="Arial" w:cs="Arial"/>
          <w:color w:val="000000"/>
          <w:sz w:val="22"/>
          <w:szCs w:val="22"/>
        </w:rPr>
        <w:lastRenderedPageBreak/>
        <w:t xml:space="preserve">Tratándose de sujetos que no posean RUC al </w:t>
      </w:r>
      <w:r w:rsidR="003B2344" w:rsidRPr="0029545C">
        <w:rPr>
          <w:rFonts w:ascii="Arial" w:hAnsi="Arial" w:cs="Arial"/>
          <w:color w:val="000000"/>
          <w:sz w:val="22"/>
          <w:szCs w:val="22"/>
        </w:rPr>
        <w:t xml:space="preserve">momento de presentación de la solicitud de acogimiento al </w:t>
      </w:r>
      <w:r w:rsidR="003B2344" w:rsidRPr="00A93D36">
        <w:rPr>
          <w:rFonts w:ascii="Arial" w:hAnsi="Arial" w:cs="Arial"/>
          <w:color w:val="000000"/>
          <w:sz w:val="22"/>
          <w:szCs w:val="22"/>
        </w:rPr>
        <w:t>FRAES</w:t>
      </w:r>
      <w:r w:rsidR="008947FC" w:rsidRPr="00A93D36">
        <w:rPr>
          <w:rFonts w:ascii="Arial" w:hAnsi="Arial" w:cs="Arial"/>
          <w:color w:val="000000"/>
          <w:sz w:val="22"/>
          <w:szCs w:val="22"/>
        </w:rPr>
        <w:t>, dichas resoluciones y demás actos a</w:t>
      </w:r>
      <w:r w:rsidR="00E25A6B" w:rsidRPr="00A93D36">
        <w:rPr>
          <w:rFonts w:ascii="Arial" w:hAnsi="Arial" w:cs="Arial"/>
          <w:color w:val="000000"/>
          <w:sz w:val="22"/>
          <w:szCs w:val="22"/>
        </w:rPr>
        <w:t>dministrativos correspondientes</w:t>
      </w:r>
      <w:r w:rsidR="008947FC" w:rsidRPr="00A93D36">
        <w:rPr>
          <w:rFonts w:ascii="Arial" w:hAnsi="Arial" w:cs="Arial"/>
          <w:color w:val="000000"/>
          <w:sz w:val="22"/>
          <w:szCs w:val="22"/>
        </w:rPr>
        <w:t xml:space="preserve"> serán emitidas por los órganos y unidades orgánicas competentes que de acuerdo al </w:t>
      </w:r>
      <w:r w:rsidR="00763CFC" w:rsidRPr="00A93D36">
        <w:rPr>
          <w:rFonts w:ascii="Arial" w:hAnsi="Arial" w:cs="Arial"/>
          <w:color w:val="000000"/>
          <w:sz w:val="22"/>
          <w:szCs w:val="22"/>
        </w:rPr>
        <w:t xml:space="preserve">ROF </w:t>
      </w:r>
      <w:r w:rsidR="00E25A6B" w:rsidRPr="00A93D36">
        <w:rPr>
          <w:rFonts w:ascii="Arial" w:hAnsi="Arial" w:cs="Arial"/>
          <w:color w:val="000000"/>
          <w:sz w:val="22"/>
          <w:szCs w:val="22"/>
        </w:rPr>
        <w:t>de la SUNAT</w:t>
      </w:r>
      <w:r w:rsidR="008947FC" w:rsidRPr="00A93D36">
        <w:rPr>
          <w:rFonts w:ascii="Arial" w:hAnsi="Arial" w:cs="Arial"/>
          <w:color w:val="000000"/>
          <w:sz w:val="22"/>
          <w:szCs w:val="22"/>
        </w:rPr>
        <w:t xml:space="preserve"> estén a cargo de la administración de la deuda aduanera acogida, siendo ellos los encargados de emitir</w:t>
      </w:r>
      <w:r w:rsidR="002C01CC" w:rsidRPr="0029545C">
        <w:rPr>
          <w:rFonts w:ascii="Arial" w:hAnsi="Arial" w:cs="Arial"/>
          <w:color w:val="000000"/>
          <w:sz w:val="22"/>
          <w:szCs w:val="22"/>
        </w:rPr>
        <w:t xml:space="preserve"> las R</w:t>
      </w:r>
      <w:r w:rsidR="008947FC" w:rsidRPr="0029545C">
        <w:rPr>
          <w:rFonts w:ascii="Arial" w:hAnsi="Arial" w:cs="Arial"/>
          <w:color w:val="000000"/>
          <w:sz w:val="22"/>
          <w:szCs w:val="22"/>
        </w:rPr>
        <w:t xml:space="preserve">esoluciones, </w:t>
      </w:r>
      <w:r w:rsidR="00863088" w:rsidRPr="0029545C">
        <w:rPr>
          <w:rFonts w:ascii="Arial" w:hAnsi="Arial" w:cs="Arial"/>
          <w:color w:val="000000"/>
          <w:sz w:val="22"/>
          <w:szCs w:val="22"/>
        </w:rPr>
        <w:t>Liquidaciones de Cobranza</w:t>
      </w:r>
      <w:r w:rsidR="008947FC" w:rsidRPr="0029545C">
        <w:rPr>
          <w:rFonts w:ascii="Arial" w:hAnsi="Arial" w:cs="Arial"/>
          <w:color w:val="000000"/>
          <w:sz w:val="22"/>
          <w:szCs w:val="22"/>
        </w:rPr>
        <w:t xml:space="preserve"> y demás actos administrativos que correspondan y resolver las respectivas</w:t>
      </w:r>
      <w:r w:rsidR="00395A3C" w:rsidRPr="0029545C">
        <w:rPr>
          <w:rFonts w:ascii="Arial" w:hAnsi="Arial" w:cs="Arial"/>
          <w:color w:val="000000"/>
          <w:sz w:val="22"/>
          <w:szCs w:val="22"/>
        </w:rPr>
        <w:t xml:space="preserve"> </w:t>
      </w:r>
      <w:r w:rsidR="008947FC" w:rsidRPr="0029545C">
        <w:rPr>
          <w:rFonts w:ascii="Arial" w:hAnsi="Arial" w:cs="Arial"/>
          <w:color w:val="000000"/>
          <w:sz w:val="22"/>
          <w:szCs w:val="22"/>
        </w:rPr>
        <w:t>impugnaciones.</w:t>
      </w:r>
    </w:p>
    <w:p w:rsidR="00540641" w:rsidRPr="0029545C" w:rsidRDefault="00540641" w:rsidP="0063671C">
      <w:pPr>
        <w:spacing w:line="220" w:lineRule="atLeast"/>
        <w:ind w:firstLine="709"/>
        <w:jc w:val="both"/>
        <w:rPr>
          <w:rFonts w:ascii="Arial" w:hAnsi="Arial" w:cs="Arial"/>
          <w:color w:val="000000"/>
          <w:sz w:val="22"/>
          <w:szCs w:val="22"/>
        </w:rPr>
      </w:pPr>
    </w:p>
    <w:p w:rsidR="001C3785" w:rsidRPr="0029545C" w:rsidRDefault="00B50701" w:rsidP="0063671C">
      <w:pPr>
        <w:spacing w:line="220" w:lineRule="atLeast"/>
        <w:ind w:firstLine="709"/>
        <w:jc w:val="both"/>
        <w:rPr>
          <w:rFonts w:ascii="Arial" w:hAnsi="Arial" w:cs="Arial"/>
          <w:b/>
          <w:color w:val="000000"/>
          <w:sz w:val="22"/>
          <w:szCs w:val="22"/>
        </w:rPr>
      </w:pPr>
      <w:r w:rsidRPr="00A93D36">
        <w:rPr>
          <w:rFonts w:ascii="Arial" w:hAnsi="Arial" w:cs="Arial"/>
          <w:b/>
          <w:color w:val="000000"/>
          <w:sz w:val="22"/>
          <w:szCs w:val="22"/>
        </w:rPr>
        <w:t>Segunda</w:t>
      </w:r>
      <w:r w:rsidR="001C3785" w:rsidRPr="00A93D36">
        <w:rPr>
          <w:rFonts w:ascii="Arial" w:hAnsi="Arial" w:cs="Arial"/>
          <w:b/>
          <w:color w:val="000000"/>
          <w:sz w:val="22"/>
          <w:szCs w:val="22"/>
        </w:rPr>
        <w:t>. De</w:t>
      </w:r>
      <w:r w:rsidR="001C3785" w:rsidRPr="0029545C">
        <w:rPr>
          <w:rFonts w:ascii="Arial" w:hAnsi="Arial" w:cs="Arial"/>
          <w:b/>
          <w:color w:val="000000"/>
          <w:sz w:val="22"/>
          <w:szCs w:val="22"/>
        </w:rPr>
        <w:t xml:space="preserve"> las solicitudes de compensación o de reconocimiento de pago con error</w:t>
      </w:r>
      <w:r w:rsidR="00E40982" w:rsidRPr="0029545C">
        <w:rPr>
          <w:rFonts w:ascii="Arial" w:hAnsi="Arial" w:cs="Arial"/>
          <w:b/>
          <w:color w:val="000000"/>
          <w:sz w:val="22"/>
          <w:szCs w:val="22"/>
        </w:rPr>
        <w:t xml:space="preserve"> y similares</w:t>
      </w:r>
    </w:p>
    <w:p w:rsidR="001C3785" w:rsidRPr="0029545C" w:rsidRDefault="001C3785" w:rsidP="0063671C">
      <w:pPr>
        <w:spacing w:line="220" w:lineRule="atLeast"/>
        <w:ind w:firstLine="709"/>
        <w:jc w:val="both"/>
        <w:rPr>
          <w:rFonts w:ascii="Arial" w:hAnsi="Arial" w:cs="Arial"/>
          <w:color w:val="000000"/>
          <w:sz w:val="22"/>
          <w:szCs w:val="22"/>
        </w:rPr>
      </w:pPr>
    </w:p>
    <w:p w:rsidR="00052301" w:rsidRPr="0029545C" w:rsidRDefault="00052301" w:rsidP="0063671C">
      <w:pPr>
        <w:spacing w:line="220" w:lineRule="atLeast"/>
        <w:ind w:firstLine="709"/>
        <w:jc w:val="both"/>
        <w:rPr>
          <w:rFonts w:ascii="Arial" w:hAnsi="Arial" w:cs="Arial"/>
          <w:sz w:val="22"/>
          <w:szCs w:val="22"/>
        </w:rPr>
      </w:pPr>
      <w:r w:rsidRPr="0029545C">
        <w:rPr>
          <w:rFonts w:ascii="Arial" w:hAnsi="Arial" w:cs="Arial"/>
          <w:sz w:val="22"/>
          <w:szCs w:val="22"/>
        </w:rPr>
        <w:t xml:space="preserve">Los saldos de deuda o saldos a favor o pagos detectados por la SUNAT por los cuales se hubieran presentado al 8 de diciembre de 2016, solicitudes, que se encuentren en trámite, de compensación, de reconocimiento de pago con error, de comunicación para la revocación, modificación, sustitución, complementación o convalidación de actos administrativos, modificación de datos, y similares, referidas a deudas tributarias susceptibles de extinguirse conforme con el artículo 11 del Decreto Legislativo, se imputan a las referidas deudas tributarias, de proceder y corresponder, conforme con el procedimiento legal de la materia, luego de lo cual, verificada la deuda al 30 de setiembre de 2016, se establecerá si debe o no aplicarse la extinción señalada en el artículo 11 del Decreto Legislativo respecto de dichas deudas pendientes de pago al 9 de diciembre de 2016. </w:t>
      </w:r>
    </w:p>
    <w:p w:rsidR="00052301" w:rsidRPr="0029545C" w:rsidRDefault="00052301" w:rsidP="0063671C">
      <w:pPr>
        <w:spacing w:line="220" w:lineRule="atLeast"/>
        <w:ind w:firstLine="709"/>
        <w:jc w:val="both"/>
        <w:rPr>
          <w:rFonts w:ascii="Arial" w:hAnsi="Arial" w:cs="Arial"/>
          <w:sz w:val="22"/>
          <w:szCs w:val="22"/>
        </w:rPr>
      </w:pPr>
    </w:p>
    <w:p w:rsidR="00052301" w:rsidRPr="0029545C" w:rsidRDefault="00052301" w:rsidP="0063671C">
      <w:pPr>
        <w:spacing w:line="220" w:lineRule="atLeast"/>
        <w:ind w:firstLine="709"/>
        <w:jc w:val="both"/>
        <w:rPr>
          <w:rFonts w:ascii="Arial" w:hAnsi="Arial" w:cs="Arial"/>
          <w:sz w:val="22"/>
          <w:szCs w:val="22"/>
        </w:rPr>
      </w:pPr>
      <w:r w:rsidRPr="0029545C">
        <w:rPr>
          <w:rFonts w:ascii="Arial" w:hAnsi="Arial" w:cs="Arial"/>
          <w:sz w:val="22"/>
          <w:szCs w:val="22"/>
        </w:rPr>
        <w:t>No proceden las solicitudes señaladas en el párrafo anterior presentadas desde el 9 de diciembre de 2016 por pagos realizados respecto de deuda tributaria que a dicha fecha se encuentra cancelada o extinguida.</w:t>
      </w:r>
    </w:p>
    <w:p w:rsidR="00F162EE" w:rsidRPr="0029545C" w:rsidRDefault="00F162EE" w:rsidP="0063671C">
      <w:pPr>
        <w:spacing w:line="220" w:lineRule="atLeast"/>
        <w:jc w:val="both"/>
        <w:rPr>
          <w:rFonts w:ascii="Arial" w:hAnsi="Arial" w:cs="Arial"/>
          <w:color w:val="000000"/>
          <w:sz w:val="22"/>
          <w:szCs w:val="22"/>
        </w:rPr>
      </w:pPr>
    </w:p>
    <w:p w:rsidR="00584750" w:rsidRPr="0029545C" w:rsidRDefault="00B50701" w:rsidP="0063671C">
      <w:pPr>
        <w:spacing w:line="220" w:lineRule="atLeast"/>
        <w:ind w:firstLine="709"/>
        <w:jc w:val="both"/>
        <w:rPr>
          <w:rFonts w:ascii="Arial" w:hAnsi="Arial" w:cs="Arial"/>
          <w:b/>
          <w:color w:val="000000"/>
          <w:sz w:val="22"/>
          <w:szCs w:val="22"/>
        </w:rPr>
      </w:pPr>
      <w:r w:rsidRPr="0029545C">
        <w:rPr>
          <w:rFonts w:ascii="Arial" w:hAnsi="Arial" w:cs="Arial"/>
          <w:b/>
          <w:color w:val="000000"/>
          <w:sz w:val="22"/>
          <w:szCs w:val="22"/>
        </w:rPr>
        <w:t>Tercera</w:t>
      </w:r>
      <w:r w:rsidR="00584750" w:rsidRPr="0029545C">
        <w:rPr>
          <w:rFonts w:ascii="Arial" w:hAnsi="Arial" w:cs="Arial"/>
          <w:b/>
          <w:color w:val="000000"/>
          <w:sz w:val="22"/>
          <w:szCs w:val="22"/>
        </w:rPr>
        <w:t>. Fraccionamientos aprobados</w:t>
      </w:r>
    </w:p>
    <w:p w:rsidR="00584750" w:rsidRPr="0029545C" w:rsidRDefault="00584750" w:rsidP="0063671C">
      <w:pPr>
        <w:spacing w:line="220" w:lineRule="atLeast"/>
        <w:ind w:firstLine="709"/>
        <w:jc w:val="both"/>
        <w:rPr>
          <w:rFonts w:ascii="Arial" w:hAnsi="Arial" w:cs="Arial"/>
          <w:color w:val="000000"/>
          <w:sz w:val="22"/>
          <w:szCs w:val="22"/>
        </w:rPr>
      </w:pPr>
    </w:p>
    <w:p w:rsidR="00F8326F" w:rsidRPr="0029545C" w:rsidRDefault="00F8326F" w:rsidP="0063671C">
      <w:pPr>
        <w:spacing w:line="220" w:lineRule="atLeast"/>
        <w:ind w:firstLine="709"/>
        <w:jc w:val="both"/>
        <w:rPr>
          <w:rFonts w:ascii="Arial" w:hAnsi="Arial" w:cs="Arial"/>
          <w:color w:val="000000"/>
          <w:sz w:val="22"/>
          <w:szCs w:val="22"/>
        </w:rPr>
      </w:pPr>
      <w:r w:rsidRPr="0029545C">
        <w:rPr>
          <w:rFonts w:ascii="Arial" w:hAnsi="Arial" w:cs="Arial"/>
          <w:color w:val="000000"/>
          <w:sz w:val="22"/>
          <w:szCs w:val="22"/>
        </w:rPr>
        <w:t xml:space="preserve">Las deudas tributarias contenidas en resoluciones de aprobación de solicitudes de </w:t>
      </w:r>
      <w:r w:rsidR="0047759D" w:rsidRPr="0029545C">
        <w:rPr>
          <w:rFonts w:ascii="Arial" w:hAnsi="Arial" w:cs="Arial"/>
          <w:color w:val="000000"/>
          <w:sz w:val="22"/>
          <w:szCs w:val="22"/>
        </w:rPr>
        <w:t xml:space="preserve">aplazamiento y/o </w:t>
      </w:r>
      <w:r w:rsidRPr="0029545C">
        <w:rPr>
          <w:rFonts w:ascii="Arial" w:hAnsi="Arial" w:cs="Arial"/>
          <w:color w:val="000000"/>
          <w:sz w:val="22"/>
          <w:szCs w:val="22"/>
        </w:rPr>
        <w:t>fraccionamiento con carácter particular emitidas por la SUNAT</w:t>
      </w:r>
      <w:r w:rsidR="00650E57" w:rsidRPr="0029545C">
        <w:rPr>
          <w:rFonts w:ascii="Arial" w:hAnsi="Arial" w:cs="Arial"/>
          <w:color w:val="000000"/>
          <w:sz w:val="22"/>
          <w:szCs w:val="22"/>
        </w:rPr>
        <w:t xml:space="preserve"> después</w:t>
      </w:r>
      <w:r w:rsidR="00956B70" w:rsidRPr="0029545C">
        <w:rPr>
          <w:rFonts w:ascii="Arial" w:hAnsi="Arial" w:cs="Arial"/>
          <w:color w:val="000000"/>
          <w:sz w:val="22"/>
          <w:szCs w:val="22"/>
        </w:rPr>
        <w:t xml:space="preserve"> </w:t>
      </w:r>
      <w:r w:rsidR="00D26885" w:rsidRPr="0029545C">
        <w:rPr>
          <w:rFonts w:ascii="Arial" w:hAnsi="Arial" w:cs="Arial"/>
          <w:color w:val="000000"/>
          <w:sz w:val="22"/>
          <w:szCs w:val="22"/>
        </w:rPr>
        <w:t>d</w:t>
      </w:r>
      <w:r w:rsidR="00956B70" w:rsidRPr="0029545C">
        <w:rPr>
          <w:rFonts w:ascii="Arial" w:hAnsi="Arial" w:cs="Arial"/>
          <w:color w:val="000000"/>
          <w:sz w:val="22"/>
          <w:szCs w:val="22"/>
        </w:rPr>
        <w:t>el 30 de setiembre de 2016</w:t>
      </w:r>
      <w:r w:rsidR="00B21C57" w:rsidRPr="0029545C">
        <w:rPr>
          <w:rFonts w:ascii="Arial" w:hAnsi="Arial" w:cs="Arial"/>
          <w:color w:val="000000"/>
          <w:sz w:val="22"/>
          <w:szCs w:val="22"/>
        </w:rPr>
        <w:t xml:space="preserve">, </w:t>
      </w:r>
      <w:r w:rsidRPr="0029545C">
        <w:rPr>
          <w:rFonts w:ascii="Arial" w:hAnsi="Arial" w:cs="Arial"/>
          <w:color w:val="000000"/>
          <w:sz w:val="22"/>
          <w:szCs w:val="22"/>
        </w:rPr>
        <w:t xml:space="preserve">notificadas </w:t>
      </w:r>
      <w:r w:rsidR="00B21C57" w:rsidRPr="0029545C">
        <w:rPr>
          <w:rFonts w:ascii="Arial" w:hAnsi="Arial" w:cs="Arial"/>
          <w:color w:val="000000"/>
          <w:sz w:val="22"/>
          <w:szCs w:val="22"/>
        </w:rPr>
        <w:t xml:space="preserve">o no </w:t>
      </w:r>
      <w:r w:rsidRPr="0029545C">
        <w:rPr>
          <w:rFonts w:ascii="Arial" w:hAnsi="Arial" w:cs="Arial"/>
          <w:color w:val="000000"/>
          <w:sz w:val="22"/>
          <w:szCs w:val="22"/>
        </w:rPr>
        <w:t>hasta el 8 de diciembre de 2016</w:t>
      </w:r>
      <w:r w:rsidR="00B21C57" w:rsidRPr="0029545C">
        <w:rPr>
          <w:rFonts w:ascii="Arial" w:hAnsi="Arial" w:cs="Arial"/>
          <w:color w:val="000000"/>
          <w:sz w:val="22"/>
          <w:szCs w:val="22"/>
        </w:rPr>
        <w:t>,</w:t>
      </w:r>
      <w:r w:rsidRPr="0029545C">
        <w:rPr>
          <w:rFonts w:ascii="Arial" w:hAnsi="Arial" w:cs="Arial"/>
          <w:color w:val="000000"/>
          <w:sz w:val="22"/>
          <w:szCs w:val="22"/>
        </w:rPr>
        <w:t xml:space="preserve"> podrán ser materia </w:t>
      </w:r>
      <w:r w:rsidR="00DD05A4" w:rsidRPr="0029545C">
        <w:rPr>
          <w:rFonts w:ascii="Arial" w:hAnsi="Arial" w:cs="Arial"/>
          <w:color w:val="000000"/>
          <w:sz w:val="22"/>
          <w:szCs w:val="22"/>
        </w:rPr>
        <w:t xml:space="preserve">de acogimiento al FRAES o </w:t>
      </w:r>
      <w:r w:rsidRPr="0029545C">
        <w:rPr>
          <w:rFonts w:ascii="Arial" w:hAnsi="Arial" w:cs="Arial"/>
          <w:color w:val="000000"/>
          <w:sz w:val="22"/>
          <w:szCs w:val="22"/>
        </w:rPr>
        <w:t>de</w:t>
      </w:r>
      <w:r w:rsidR="00B21C57" w:rsidRPr="0029545C">
        <w:rPr>
          <w:rFonts w:ascii="Arial" w:hAnsi="Arial" w:cs="Arial"/>
          <w:color w:val="000000"/>
          <w:sz w:val="22"/>
          <w:szCs w:val="22"/>
        </w:rPr>
        <w:t xml:space="preserve"> la</w:t>
      </w:r>
      <w:r w:rsidRPr="0029545C">
        <w:rPr>
          <w:rFonts w:ascii="Arial" w:hAnsi="Arial" w:cs="Arial"/>
          <w:color w:val="000000"/>
          <w:sz w:val="22"/>
          <w:szCs w:val="22"/>
        </w:rPr>
        <w:t xml:space="preserve"> </w:t>
      </w:r>
      <w:r w:rsidR="00183EDB" w:rsidRPr="0029545C">
        <w:rPr>
          <w:rFonts w:ascii="Arial" w:hAnsi="Arial" w:cs="Arial"/>
          <w:color w:val="000000"/>
          <w:sz w:val="22"/>
          <w:szCs w:val="22"/>
        </w:rPr>
        <w:t>extinción</w:t>
      </w:r>
      <w:r w:rsidR="00D26885" w:rsidRPr="0029545C">
        <w:rPr>
          <w:rFonts w:ascii="Arial" w:hAnsi="Arial" w:cs="Arial"/>
          <w:color w:val="000000"/>
          <w:sz w:val="22"/>
          <w:szCs w:val="22"/>
        </w:rPr>
        <w:t xml:space="preserve">, siempre que </w:t>
      </w:r>
      <w:r w:rsidR="00956B70" w:rsidRPr="0029545C">
        <w:rPr>
          <w:rFonts w:ascii="Arial" w:hAnsi="Arial" w:cs="Arial"/>
          <w:color w:val="000000"/>
          <w:sz w:val="22"/>
          <w:szCs w:val="22"/>
        </w:rPr>
        <w:t>corresponda</w:t>
      </w:r>
      <w:r w:rsidR="00C76E0C" w:rsidRPr="0029545C">
        <w:rPr>
          <w:rFonts w:ascii="Arial" w:hAnsi="Arial" w:cs="Arial"/>
          <w:color w:val="000000"/>
          <w:sz w:val="22"/>
          <w:szCs w:val="22"/>
        </w:rPr>
        <w:t>,</w:t>
      </w:r>
      <w:r w:rsidR="003A353D" w:rsidRPr="0029545C">
        <w:rPr>
          <w:rFonts w:ascii="Arial" w:hAnsi="Arial" w:cs="Arial"/>
          <w:color w:val="000000"/>
          <w:sz w:val="22"/>
          <w:szCs w:val="22"/>
        </w:rPr>
        <w:t xml:space="preserve"> conforme </w:t>
      </w:r>
      <w:r w:rsidR="002E1D8F" w:rsidRPr="0029545C">
        <w:rPr>
          <w:rFonts w:ascii="Arial" w:hAnsi="Arial" w:cs="Arial"/>
          <w:color w:val="000000"/>
          <w:sz w:val="22"/>
          <w:szCs w:val="22"/>
        </w:rPr>
        <w:t xml:space="preserve">con </w:t>
      </w:r>
      <w:r w:rsidR="003A353D" w:rsidRPr="0029545C">
        <w:rPr>
          <w:rFonts w:ascii="Arial" w:hAnsi="Arial" w:cs="Arial"/>
          <w:color w:val="000000"/>
          <w:sz w:val="22"/>
          <w:szCs w:val="22"/>
        </w:rPr>
        <w:t>lo</w:t>
      </w:r>
      <w:r w:rsidR="00C76E0C" w:rsidRPr="0029545C">
        <w:rPr>
          <w:rFonts w:ascii="Arial" w:hAnsi="Arial" w:cs="Arial"/>
          <w:color w:val="000000"/>
          <w:sz w:val="22"/>
          <w:szCs w:val="22"/>
        </w:rPr>
        <w:t xml:space="preserve"> </w:t>
      </w:r>
      <w:r w:rsidR="003A353D" w:rsidRPr="0029545C">
        <w:rPr>
          <w:rFonts w:ascii="Arial" w:hAnsi="Arial" w:cs="Arial"/>
          <w:color w:val="000000"/>
          <w:sz w:val="22"/>
          <w:szCs w:val="22"/>
        </w:rPr>
        <w:t>establecido</w:t>
      </w:r>
      <w:r w:rsidR="00854329" w:rsidRPr="0029545C">
        <w:rPr>
          <w:rFonts w:ascii="Arial" w:hAnsi="Arial" w:cs="Arial"/>
          <w:color w:val="000000"/>
          <w:sz w:val="22"/>
          <w:szCs w:val="22"/>
        </w:rPr>
        <w:t xml:space="preserve"> </w:t>
      </w:r>
      <w:r w:rsidR="00C76E0C" w:rsidRPr="0029545C">
        <w:rPr>
          <w:rFonts w:ascii="Arial" w:hAnsi="Arial" w:cs="Arial"/>
          <w:color w:val="000000"/>
          <w:sz w:val="22"/>
          <w:szCs w:val="22"/>
        </w:rPr>
        <w:t xml:space="preserve">en </w:t>
      </w:r>
      <w:r w:rsidR="000A6F64" w:rsidRPr="0029545C">
        <w:rPr>
          <w:rFonts w:ascii="Arial" w:hAnsi="Arial" w:cs="Arial"/>
          <w:color w:val="000000"/>
          <w:sz w:val="22"/>
          <w:szCs w:val="22"/>
        </w:rPr>
        <w:t>el Decreto Legislativo</w:t>
      </w:r>
      <w:r w:rsidR="00956B70" w:rsidRPr="0029545C">
        <w:rPr>
          <w:rFonts w:ascii="Arial" w:hAnsi="Arial" w:cs="Arial"/>
          <w:color w:val="000000"/>
          <w:sz w:val="22"/>
          <w:szCs w:val="22"/>
        </w:rPr>
        <w:t xml:space="preserve"> y </w:t>
      </w:r>
      <w:r w:rsidR="00D26885" w:rsidRPr="0029545C">
        <w:rPr>
          <w:rFonts w:ascii="Arial" w:hAnsi="Arial" w:cs="Arial"/>
          <w:color w:val="000000"/>
          <w:sz w:val="22"/>
          <w:szCs w:val="22"/>
        </w:rPr>
        <w:t>su reglamento</w:t>
      </w:r>
      <w:r w:rsidRPr="0029545C">
        <w:rPr>
          <w:rFonts w:ascii="Arial" w:hAnsi="Arial" w:cs="Arial"/>
          <w:color w:val="000000"/>
          <w:sz w:val="22"/>
          <w:szCs w:val="22"/>
        </w:rPr>
        <w:t>.</w:t>
      </w:r>
    </w:p>
    <w:p w:rsidR="00F8326F" w:rsidRPr="0029545C" w:rsidRDefault="00F8326F" w:rsidP="0063671C">
      <w:pPr>
        <w:spacing w:line="220" w:lineRule="atLeast"/>
        <w:ind w:firstLine="709"/>
        <w:jc w:val="both"/>
        <w:rPr>
          <w:rFonts w:ascii="Arial" w:hAnsi="Arial" w:cs="Arial"/>
          <w:color w:val="000000"/>
          <w:sz w:val="22"/>
          <w:szCs w:val="22"/>
        </w:rPr>
      </w:pPr>
      <w:r w:rsidRPr="0029545C">
        <w:rPr>
          <w:rFonts w:ascii="Arial" w:hAnsi="Arial" w:cs="Arial"/>
          <w:color w:val="000000"/>
          <w:sz w:val="22"/>
          <w:szCs w:val="22"/>
        </w:rPr>
        <w:t xml:space="preserve"> </w:t>
      </w:r>
    </w:p>
    <w:p w:rsidR="00B21C57" w:rsidRPr="0029545C" w:rsidRDefault="00B21C57" w:rsidP="0063671C">
      <w:pPr>
        <w:spacing w:line="220" w:lineRule="atLeast"/>
        <w:ind w:firstLine="709"/>
        <w:jc w:val="both"/>
        <w:rPr>
          <w:rFonts w:ascii="Arial" w:hAnsi="Arial" w:cs="Arial"/>
          <w:color w:val="000000"/>
          <w:sz w:val="22"/>
          <w:szCs w:val="22"/>
        </w:rPr>
      </w:pPr>
      <w:r w:rsidRPr="0029545C">
        <w:rPr>
          <w:rFonts w:ascii="Arial" w:hAnsi="Arial" w:cs="Arial"/>
          <w:color w:val="000000"/>
          <w:sz w:val="22"/>
          <w:szCs w:val="22"/>
        </w:rPr>
        <w:t xml:space="preserve">Asimismo, los saldos de </w:t>
      </w:r>
      <w:r w:rsidR="0047759D" w:rsidRPr="0029545C">
        <w:rPr>
          <w:rFonts w:ascii="Arial" w:hAnsi="Arial" w:cs="Arial"/>
          <w:color w:val="000000"/>
          <w:sz w:val="22"/>
          <w:szCs w:val="22"/>
        </w:rPr>
        <w:t xml:space="preserve">aplazamiento y/o </w:t>
      </w:r>
      <w:r w:rsidRPr="0029545C">
        <w:rPr>
          <w:rFonts w:ascii="Arial" w:hAnsi="Arial" w:cs="Arial"/>
          <w:color w:val="000000"/>
          <w:sz w:val="22"/>
          <w:szCs w:val="22"/>
        </w:rPr>
        <w:t xml:space="preserve">fraccionamiento con causal de pérdida al 30 de setiembre de 2016, que tengan o </w:t>
      </w:r>
      <w:r w:rsidRPr="00A93D36">
        <w:rPr>
          <w:rFonts w:ascii="Arial" w:hAnsi="Arial" w:cs="Arial"/>
          <w:color w:val="000000"/>
          <w:sz w:val="22"/>
          <w:szCs w:val="22"/>
        </w:rPr>
        <w:t xml:space="preserve">no resoluciones de pérdida de los </w:t>
      </w:r>
      <w:r w:rsidR="0047759D" w:rsidRPr="00A93D36">
        <w:rPr>
          <w:rFonts w:ascii="Arial" w:hAnsi="Arial" w:cs="Arial"/>
          <w:color w:val="000000"/>
          <w:sz w:val="22"/>
          <w:szCs w:val="22"/>
        </w:rPr>
        <w:t xml:space="preserve">aplazamientos y/o </w:t>
      </w:r>
      <w:r w:rsidRPr="00A93D36">
        <w:rPr>
          <w:rFonts w:ascii="Arial" w:hAnsi="Arial" w:cs="Arial"/>
          <w:color w:val="000000"/>
          <w:sz w:val="22"/>
          <w:szCs w:val="22"/>
        </w:rPr>
        <w:t xml:space="preserve">fraccionamientos, notificadas hasta el 8 de diciembre de 2016, podrán ser materia de la extinción </w:t>
      </w:r>
      <w:r w:rsidR="00956B70" w:rsidRPr="00A93D36">
        <w:rPr>
          <w:rFonts w:ascii="Arial" w:hAnsi="Arial" w:cs="Arial"/>
          <w:color w:val="000000"/>
          <w:sz w:val="22"/>
          <w:szCs w:val="22"/>
        </w:rPr>
        <w:t xml:space="preserve">siempre que corresponda, conforme </w:t>
      </w:r>
      <w:r w:rsidR="00995CA7" w:rsidRPr="00A93D36">
        <w:rPr>
          <w:rFonts w:ascii="Arial" w:hAnsi="Arial" w:cs="Arial"/>
          <w:color w:val="000000"/>
          <w:sz w:val="22"/>
          <w:szCs w:val="22"/>
        </w:rPr>
        <w:t xml:space="preserve">con </w:t>
      </w:r>
      <w:r w:rsidR="00956B70" w:rsidRPr="00A93D36">
        <w:rPr>
          <w:rFonts w:ascii="Arial" w:hAnsi="Arial" w:cs="Arial"/>
          <w:color w:val="000000"/>
          <w:sz w:val="22"/>
          <w:szCs w:val="22"/>
        </w:rPr>
        <w:t xml:space="preserve">lo establecido en el Decreto Legislativo y </w:t>
      </w:r>
      <w:r w:rsidR="00D26885" w:rsidRPr="00A93D36">
        <w:rPr>
          <w:rFonts w:ascii="Arial" w:hAnsi="Arial" w:cs="Arial"/>
          <w:color w:val="000000"/>
          <w:sz w:val="22"/>
          <w:szCs w:val="22"/>
        </w:rPr>
        <w:t>su reglamento</w:t>
      </w:r>
      <w:r w:rsidR="003A353D" w:rsidRPr="00A93D36">
        <w:rPr>
          <w:rFonts w:ascii="Arial" w:hAnsi="Arial" w:cs="Arial"/>
          <w:color w:val="000000"/>
          <w:sz w:val="22"/>
          <w:szCs w:val="22"/>
        </w:rPr>
        <w:t>.</w:t>
      </w:r>
    </w:p>
    <w:p w:rsidR="00B21C57" w:rsidRPr="0029545C" w:rsidRDefault="00B21C57" w:rsidP="0063671C">
      <w:pPr>
        <w:spacing w:line="220" w:lineRule="atLeast"/>
        <w:ind w:firstLine="709"/>
        <w:jc w:val="both"/>
        <w:rPr>
          <w:rFonts w:ascii="Arial" w:hAnsi="Arial" w:cs="Arial"/>
          <w:color w:val="000000"/>
          <w:sz w:val="22"/>
          <w:szCs w:val="22"/>
        </w:rPr>
      </w:pPr>
    </w:p>
    <w:p w:rsidR="00F8326F" w:rsidRPr="0029545C" w:rsidRDefault="00F8326F" w:rsidP="0063671C">
      <w:pPr>
        <w:spacing w:line="220" w:lineRule="atLeast"/>
        <w:ind w:firstLine="709"/>
        <w:jc w:val="both"/>
        <w:rPr>
          <w:rFonts w:ascii="Arial" w:hAnsi="Arial" w:cs="Arial"/>
          <w:color w:val="000000"/>
          <w:sz w:val="22"/>
          <w:szCs w:val="22"/>
        </w:rPr>
      </w:pPr>
      <w:r w:rsidRPr="0029545C">
        <w:rPr>
          <w:rFonts w:ascii="Arial" w:hAnsi="Arial" w:cs="Arial"/>
          <w:color w:val="000000"/>
          <w:sz w:val="22"/>
          <w:szCs w:val="22"/>
        </w:rPr>
        <w:t xml:space="preserve">Para el efecto, mediante Resolución de Superintendencia de la SUNAT, se establecerá el procedimiento </w:t>
      </w:r>
      <w:r w:rsidR="00553773" w:rsidRPr="0029545C">
        <w:rPr>
          <w:rFonts w:ascii="Arial" w:hAnsi="Arial" w:cs="Arial"/>
          <w:color w:val="000000"/>
          <w:sz w:val="22"/>
          <w:szCs w:val="22"/>
        </w:rPr>
        <w:t>a seguir</w:t>
      </w:r>
      <w:r w:rsidR="00B21C57" w:rsidRPr="0029545C">
        <w:rPr>
          <w:rFonts w:ascii="Arial" w:hAnsi="Arial" w:cs="Arial"/>
          <w:color w:val="000000"/>
          <w:sz w:val="22"/>
          <w:szCs w:val="22"/>
        </w:rPr>
        <w:t xml:space="preserve"> respecto de lo señalado en los párrafos anteriores.</w:t>
      </w:r>
    </w:p>
    <w:p w:rsidR="00540641" w:rsidRPr="0029545C" w:rsidRDefault="00540641" w:rsidP="0063671C">
      <w:pPr>
        <w:spacing w:line="220" w:lineRule="atLeast"/>
        <w:ind w:firstLine="709"/>
        <w:jc w:val="both"/>
        <w:rPr>
          <w:rFonts w:ascii="Arial" w:hAnsi="Arial" w:cs="Arial"/>
          <w:color w:val="000000"/>
          <w:sz w:val="22"/>
          <w:szCs w:val="22"/>
        </w:rPr>
      </w:pPr>
    </w:p>
    <w:p w:rsidR="00BB4960" w:rsidRPr="0029545C" w:rsidRDefault="00B50701" w:rsidP="0063671C">
      <w:pPr>
        <w:spacing w:line="220" w:lineRule="atLeast"/>
        <w:ind w:left="1134" w:hanging="425"/>
        <w:jc w:val="both"/>
        <w:rPr>
          <w:rFonts w:ascii="Arial" w:hAnsi="Arial" w:cs="Arial"/>
          <w:b/>
          <w:color w:val="000000"/>
          <w:sz w:val="22"/>
          <w:szCs w:val="22"/>
        </w:rPr>
      </w:pPr>
      <w:r w:rsidRPr="0029545C">
        <w:rPr>
          <w:rFonts w:ascii="Arial" w:hAnsi="Arial" w:cs="Arial"/>
          <w:b/>
          <w:color w:val="000000"/>
          <w:sz w:val="22"/>
          <w:szCs w:val="22"/>
        </w:rPr>
        <w:t>Cuarta</w:t>
      </w:r>
      <w:r w:rsidR="00BB4960" w:rsidRPr="0029545C">
        <w:rPr>
          <w:rFonts w:ascii="Arial" w:hAnsi="Arial" w:cs="Arial"/>
          <w:b/>
          <w:color w:val="000000"/>
          <w:sz w:val="22"/>
          <w:szCs w:val="22"/>
        </w:rPr>
        <w:t>. Procedencia de oficio de los recursos de reclamación</w:t>
      </w:r>
    </w:p>
    <w:p w:rsidR="00BB4960" w:rsidRPr="0029545C" w:rsidRDefault="00BB4960" w:rsidP="0063671C">
      <w:pPr>
        <w:spacing w:line="220" w:lineRule="atLeast"/>
        <w:ind w:left="1134" w:hanging="425"/>
        <w:jc w:val="both"/>
        <w:rPr>
          <w:rFonts w:ascii="Arial" w:hAnsi="Arial" w:cs="Arial"/>
          <w:color w:val="000000"/>
          <w:sz w:val="22"/>
          <w:szCs w:val="22"/>
        </w:rPr>
      </w:pPr>
    </w:p>
    <w:p w:rsidR="00BB4960" w:rsidRPr="0029545C" w:rsidRDefault="00BB4960" w:rsidP="0063671C">
      <w:pPr>
        <w:spacing w:line="220" w:lineRule="atLeast"/>
        <w:ind w:firstLine="709"/>
        <w:jc w:val="both"/>
        <w:rPr>
          <w:rFonts w:ascii="Arial" w:hAnsi="Arial" w:cs="Arial"/>
          <w:color w:val="000000"/>
          <w:sz w:val="22"/>
          <w:szCs w:val="22"/>
        </w:rPr>
      </w:pPr>
      <w:r w:rsidRPr="0029545C">
        <w:rPr>
          <w:rFonts w:ascii="Arial" w:hAnsi="Arial" w:cs="Arial"/>
          <w:color w:val="000000"/>
          <w:sz w:val="22"/>
          <w:szCs w:val="22"/>
        </w:rPr>
        <w:t>La procedencia de oficio a la que se refiere el literal a) del artículo 12 del Decreto Legislativo</w:t>
      </w:r>
      <w:r w:rsidR="00575E67" w:rsidRPr="0029545C">
        <w:rPr>
          <w:rFonts w:ascii="Arial" w:hAnsi="Arial" w:cs="Arial"/>
          <w:color w:val="000000"/>
          <w:sz w:val="22"/>
          <w:szCs w:val="22"/>
        </w:rPr>
        <w:t xml:space="preserve"> </w:t>
      </w:r>
      <w:r w:rsidRPr="0029545C">
        <w:rPr>
          <w:rFonts w:ascii="Arial" w:hAnsi="Arial" w:cs="Arial"/>
          <w:color w:val="000000"/>
          <w:sz w:val="22"/>
          <w:szCs w:val="22"/>
        </w:rPr>
        <w:t>no implica declaración de fondo respecto del concepto tributario impugnado por el deudor tributario.</w:t>
      </w:r>
    </w:p>
    <w:p w:rsidR="00BB4960" w:rsidRPr="0029545C" w:rsidRDefault="00BB4960" w:rsidP="0063671C">
      <w:pPr>
        <w:spacing w:line="220" w:lineRule="atLeast"/>
        <w:ind w:firstLine="709"/>
        <w:jc w:val="both"/>
        <w:rPr>
          <w:rFonts w:ascii="Arial" w:hAnsi="Arial" w:cs="Arial"/>
          <w:color w:val="000000"/>
          <w:sz w:val="22"/>
          <w:szCs w:val="22"/>
        </w:rPr>
      </w:pPr>
    </w:p>
    <w:sectPr w:rsidR="00BB4960" w:rsidRPr="0029545C" w:rsidSect="00876645">
      <w:headerReference w:type="default" r:id="rId8"/>
      <w:footerReference w:type="default" r:id="rId9"/>
      <w:pgSz w:w="11907" w:h="16839" w:code="9"/>
      <w:pgMar w:top="1588" w:right="1134"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645" w:rsidRDefault="00876645" w:rsidP="004E08B3">
      <w:r>
        <w:separator/>
      </w:r>
    </w:p>
  </w:endnote>
  <w:endnote w:type="continuationSeparator" w:id="0">
    <w:p w:rsidR="00876645" w:rsidRDefault="00876645" w:rsidP="004E0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10"/>
      <w:gridCol w:w="8732"/>
    </w:tblGrid>
    <w:tr w:rsidR="0063671C">
      <w:tc>
        <w:tcPr>
          <w:tcW w:w="918" w:type="dxa"/>
        </w:tcPr>
        <w:p w:rsidR="0063671C" w:rsidRPr="0063671C" w:rsidRDefault="0063671C" w:rsidP="0063671C">
          <w:pPr>
            <w:pStyle w:val="Piedepgina"/>
            <w:jc w:val="right"/>
            <w:rPr>
              <w:rFonts w:asciiTheme="minorHAnsi" w:hAnsiTheme="minorHAnsi"/>
              <w:sz w:val="18"/>
              <w:szCs w:val="18"/>
              <w:lang w:val="es-PE"/>
            </w:rPr>
          </w:pPr>
          <w:r w:rsidRPr="0063671C">
            <w:rPr>
              <w:rFonts w:asciiTheme="minorHAnsi" w:hAnsiTheme="minorHAnsi"/>
              <w:sz w:val="18"/>
              <w:szCs w:val="18"/>
            </w:rPr>
            <w:fldChar w:fldCharType="begin"/>
          </w:r>
          <w:r w:rsidRPr="0063671C">
            <w:rPr>
              <w:rFonts w:asciiTheme="minorHAnsi" w:hAnsiTheme="minorHAnsi"/>
              <w:sz w:val="18"/>
              <w:szCs w:val="18"/>
            </w:rPr>
            <w:instrText xml:space="preserve"> PAGE   \* MERGEFORMAT </w:instrText>
          </w:r>
          <w:r w:rsidRPr="0063671C">
            <w:rPr>
              <w:rFonts w:asciiTheme="minorHAnsi" w:hAnsiTheme="minorHAnsi"/>
              <w:sz w:val="18"/>
              <w:szCs w:val="18"/>
            </w:rPr>
            <w:fldChar w:fldCharType="separate"/>
          </w:r>
          <w:r w:rsidRPr="0063671C">
            <w:rPr>
              <w:rFonts w:asciiTheme="minorHAnsi" w:hAnsiTheme="minorHAnsi"/>
              <w:noProof/>
              <w:color w:val="4F81BD" w:themeColor="accent1"/>
              <w:sz w:val="18"/>
              <w:szCs w:val="18"/>
            </w:rPr>
            <w:t>1</w:t>
          </w:r>
          <w:r w:rsidRPr="0063671C">
            <w:rPr>
              <w:rFonts w:asciiTheme="minorHAnsi" w:hAnsiTheme="minorHAnsi"/>
              <w:sz w:val="18"/>
              <w:szCs w:val="18"/>
            </w:rPr>
            <w:fldChar w:fldCharType="end"/>
          </w:r>
          <w:r>
            <w:rPr>
              <w:rFonts w:asciiTheme="minorHAnsi" w:hAnsiTheme="minorHAnsi"/>
              <w:sz w:val="18"/>
              <w:szCs w:val="18"/>
              <w:lang w:val="es-PE"/>
            </w:rPr>
            <w:t xml:space="preserve">  de  12   </w:t>
          </w:r>
        </w:p>
      </w:tc>
      <w:tc>
        <w:tcPr>
          <w:tcW w:w="7938" w:type="dxa"/>
        </w:tcPr>
        <w:p w:rsidR="0063671C" w:rsidRDefault="0063671C">
          <w:pPr>
            <w:pStyle w:val="Piedepgina"/>
          </w:pPr>
        </w:p>
      </w:tc>
    </w:tr>
  </w:tbl>
  <w:p w:rsidR="0063671C" w:rsidRDefault="006367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645" w:rsidRDefault="00876645" w:rsidP="004E08B3">
      <w:r>
        <w:separator/>
      </w:r>
    </w:p>
  </w:footnote>
  <w:footnote w:type="continuationSeparator" w:id="0">
    <w:p w:rsidR="00876645" w:rsidRDefault="00876645" w:rsidP="004E0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45" w:rsidRDefault="00876645" w:rsidP="00876645">
    <w:pPr>
      <w:pStyle w:val="Encabezado"/>
      <w:jc w:val="center"/>
      <w:rPr>
        <w:rFonts w:ascii="Arial" w:hAnsi="Arial" w:cs="Arial"/>
        <w:b/>
        <w:lang w:val="es-PE"/>
      </w:rPr>
    </w:pPr>
    <w:r w:rsidRPr="00876645">
      <w:rPr>
        <w:rFonts w:ascii="Arial" w:hAnsi="Arial" w:cs="Arial"/>
        <w:b/>
        <w:lang w:val="es-PE"/>
      </w:rPr>
      <w:t>DECRETO SUPREMO N° 049-2017/EF</w:t>
    </w:r>
  </w:p>
  <w:p w:rsidR="00876645" w:rsidRDefault="00876645" w:rsidP="00876645">
    <w:pPr>
      <w:pStyle w:val="Encabezado"/>
      <w:jc w:val="both"/>
      <w:rPr>
        <w:rFonts w:ascii="Arial" w:hAnsi="Arial" w:cs="Arial"/>
        <w:b/>
        <w:lang w:val="es-PE"/>
      </w:rPr>
    </w:pPr>
  </w:p>
  <w:p w:rsidR="00876645" w:rsidRDefault="00876645" w:rsidP="00876645">
    <w:pPr>
      <w:pStyle w:val="Encabezado"/>
      <w:tabs>
        <w:tab w:val="clear" w:pos="4252"/>
        <w:tab w:val="clear" w:pos="8504"/>
      </w:tabs>
      <w:ind w:left="1843" w:hanging="1843"/>
      <w:jc w:val="both"/>
      <w:rPr>
        <w:rFonts w:ascii="Arial" w:hAnsi="Arial" w:cs="Arial"/>
        <w:b/>
        <w:sz w:val="22"/>
        <w:lang w:val="es-PE"/>
      </w:rPr>
    </w:pPr>
    <w:r>
      <w:rPr>
        <w:rFonts w:ascii="Arial" w:hAnsi="Arial" w:cs="Arial"/>
        <w:b/>
        <w:sz w:val="22"/>
        <w:lang w:val="es-PE"/>
      </w:rPr>
      <w:t>F-</w:t>
    </w:r>
    <w:proofErr w:type="gramStart"/>
    <w:r>
      <w:rPr>
        <w:rFonts w:ascii="Arial" w:hAnsi="Arial" w:cs="Arial"/>
        <w:b/>
        <w:sz w:val="22"/>
        <w:lang w:val="es-PE"/>
      </w:rPr>
      <w:t>Publicación :</w:t>
    </w:r>
    <w:proofErr w:type="gramEnd"/>
    <w:r>
      <w:rPr>
        <w:rFonts w:ascii="Arial" w:hAnsi="Arial" w:cs="Arial"/>
        <w:b/>
        <w:sz w:val="22"/>
        <w:lang w:val="es-PE"/>
      </w:rPr>
      <w:tab/>
    </w:r>
  </w:p>
  <w:p w:rsidR="00876645" w:rsidRDefault="00876645" w:rsidP="00876645">
    <w:pPr>
      <w:pStyle w:val="Encabezado"/>
      <w:numPr>
        <w:ilvl w:val="0"/>
        <w:numId w:val="44"/>
      </w:numPr>
      <w:tabs>
        <w:tab w:val="clear" w:pos="4252"/>
        <w:tab w:val="clear" w:pos="8504"/>
      </w:tabs>
      <w:jc w:val="both"/>
      <w:rPr>
        <w:rFonts w:ascii="Arial" w:hAnsi="Arial" w:cs="Arial"/>
        <w:sz w:val="22"/>
        <w:lang w:val="es-PE"/>
      </w:rPr>
    </w:pPr>
    <w:r w:rsidRPr="00876645">
      <w:rPr>
        <w:rFonts w:ascii="Arial" w:hAnsi="Arial" w:cs="Arial"/>
        <w:sz w:val="22"/>
        <w:lang w:val="es-PE"/>
      </w:rPr>
      <w:t xml:space="preserve">El Peruano, 10-Marzo-2017  </w:t>
    </w:r>
    <w:r w:rsidRPr="00876645">
      <w:rPr>
        <w:rFonts w:ascii="Arial" w:hAnsi="Arial" w:cs="Arial"/>
        <w:sz w:val="18"/>
        <w:lang w:val="es-PE"/>
      </w:rPr>
      <w:t>( Fe de erratas :  11-Marzo-2017)</w:t>
    </w:r>
  </w:p>
  <w:p w:rsidR="00876645" w:rsidRPr="00876645" w:rsidRDefault="00876645" w:rsidP="00876645">
    <w:pPr>
      <w:pStyle w:val="Encabezado"/>
      <w:numPr>
        <w:ilvl w:val="0"/>
        <w:numId w:val="44"/>
      </w:numPr>
      <w:tabs>
        <w:tab w:val="clear" w:pos="4252"/>
        <w:tab w:val="clear" w:pos="8504"/>
      </w:tabs>
      <w:jc w:val="both"/>
      <w:rPr>
        <w:rFonts w:ascii="Arial" w:hAnsi="Arial" w:cs="Arial"/>
        <w:sz w:val="22"/>
        <w:lang w:val="es-PE"/>
      </w:rPr>
    </w:pPr>
    <w:r>
      <w:rPr>
        <w:rFonts w:ascii="Arial" w:hAnsi="Arial" w:cs="Arial"/>
        <w:sz w:val="22"/>
        <w:lang w:val="es-PE"/>
      </w:rPr>
      <w:t>F-Vigencia : 11-Marzo-2017</w:t>
    </w:r>
  </w:p>
  <w:p w:rsidR="00876645" w:rsidRDefault="00876645" w:rsidP="00876645">
    <w:pPr>
      <w:pStyle w:val="Encabezado"/>
      <w:pBdr>
        <w:bottom w:val="single" w:sz="6" w:space="1" w:color="auto"/>
      </w:pBdr>
      <w:tabs>
        <w:tab w:val="clear" w:pos="4252"/>
        <w:tab w:val="clear" w:pos="8504"/>
      </w:tabs>
      <w:ind w:left="1843" w:hanging="1843"/>
      <w:jc w:val="both"/>
      <w:rPr>
        <w:rFonts w:ascii="Arial" w:hAnsi="Arial" w:cs="Arial"/>
        <w:b/>
        <w:sz w:val="22"/>
        <w:lang w:val="es-PE"/>
      </w:rPr>
    </w:pPr>
  </w:p>
  <w:p w:rsidR="00876645" w:rsidRPr="00876645" w:rsidRDefault="00876645" w:rsidP="00876645">
    <w:pPr>
      <w:pStyle w:val="Encabezado"/>
      <w:tabs>
        <w:tab w:val="clear" w:pos="4252"/>
        <w:tab w:val="clear" w:pos="8504"/>
      </w:tabs>
      <w:ind w:left="1843" w:hanging="1843"/>
      <w:jc w:val="both"/>
      <w:rPr>
        <w:rFonts w:ascii="Arial" w:hAnsi="Arial" w:cs="Arial"/>
        <w:b/>
        <w:sz w:val="22"/>
        <w:lang w:val="es-PE"/>
      </w:rPr>
    </w:pPr>
    <w:r>
      <w:rPr>
        <w:rFonts w:ascii="Arial" w:hAnsi="Arial" w:cs="Arial"/>
        <w:b/>
        <w:sz w:val="22"/>
        <w:lang w:val="es-P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9.75pt" o:bullet="t">
        <v:imagedata r:id="rId1" o:title="BD21298_"/>
      </v:shape>
    </w:pict>
  </w:numPicBullet>
  <w:abstractNum w:abstractNumId="0">
    <w:nsid w:val="004D2E6D"/>
    <w:multiLevelType w:val="multilevel"/>
    <w:tmpl w:val="B400D9E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D05CEF"/>
    <w:multiLevelType w:val="hybridMultilevel"/>
    <w:tmpl w:val="561A973E"/>
    <w:lvl w:ilvl="0" w:tplc="280A0017">
      <w:start w:val="1"/>
      <w:numFmt w:val="lowerLetter"/>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nsid w:val="07876528"/>
    <w:multiLevelType w:val="hybridMultilevel"/>
    <w:tmpl w:val="F4B6AA8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B54F49"/>
    <w:multiLevelType w:val="multilevel"/>
    <w:tmpl w:val="D2524CC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FB4231B"/>
    <w:multiLevelType w:val="hybridMultilevel"/>
    <w:tmpl w:val="A0D80E76"/>
    <w:lvl w:ilvl="0" w:tplc="2BEC8A00">
      <w:start w:val="1"/>
      <w:numFmt w:val="upp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5">
    <w:nsid w:val="0FC7034A"/>
    <w:multiLevelType w:val="hybridMultilevel"/>
    <w:tmpl w:val="A60E0DBC"/>
    <w:lvl w:ilvl="0" w:tplc="0C0A001B">
      <w:start w:val="1"/>
      <w:numFmt w:val="lowerRoman"/>
      <w:lvlText w:val="%1."/>
      <w:lvlJc w:val="right"/>
      <w:pPr>
        <w:ind w:left="1789" w:hanging="360"/>
      </w:p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6">
    <w:nsid w:val="11830908"/>
    <w:multiLevelType w:val="multilevel"/>
    <w:tmpl w:val="696A7B3A"/>
    <w:lvl w:ilvl="0">
      <w:start w:val="1"/>
      <w:numFmt w:val="decimal"/>
      <w:lvlText w:val="%1."/>
      <w:lvlJc w:val="left"/>
      <w:pPr>
        <w:ind w:left="360" w:hanging="360"/>
      </w:pPr>
    </w:lvl>
    <w:lvl w:ilvl="1">
      <w:start w:val="1"/>
      <w:numFmt w:val="decimal"/>
      <w:lvlText w:val="%1.%2."/>
      <w:lvlJc w:val="left"/>
      <w:pPr>
        <w:ind w:left="1000"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CD1FFE"/>
    <w:multiLevelType w:val="hybridMultilevel"/>
    <w:tmpl w:val="F4D410C2"/>
    <w:lvl w:ilvl="0" w:tplc="6770CA8A">
      <w:start w:val="1"/>
      <w:numFmt w:val="lowerLetter"/>
      <w:lvlText w:val="%1."/>
      <w:lvlJc w:val="left"/>
      <w:pPr>
        <w:ind w:left="1440" w:hanging="360"/>
      </w:pPr>
      <w:rPr>
        <w:rFonts w:ascii="Arial" w:eastAsia="Times New Roman" w:hAnsi="Arial" w:cs="Arial"/>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nsid w:val="1D0622C1"/>
    <w:multiLevelType w:val="multilevel"/>
    <w:tmpl w:val="F332886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208D688E"/>
    <w:multiLevelType w:val="hybridMultilevel"/>
    <w:tmpl w:val="5EC65526"/>
    <w:lvl w:ilvl="0" w:tplc="280A0019">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
    <w:nsid w:val="21F27A94"/>
    <w:multiLevelType w:val="hybridMultilevel"/>
    <w:tmpl w:val="A660398C"/>
    <w:lvl w:ilvl="0" w:tplc="F6269218">
      <w:start w:val="1"/>
      <w:numFmt w:val="lowerLetter"/>
      <w:lvlText w:val="%1."/>
      <w:lvlJc w:val="left"/>
      <w:pPr>
        <w:ind w:left="928" w:hanging="360"/>
      </w:pPr>
      <w:rPr>
        <w:rFonts w:ascii="Arial" w:eastAsia="Times New Roman"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BE01B4"/>
    <w:multiLevelType w:val="hybridMultilevel"/>
    <w:tmpl w:val="52F2761A"/>
    <w:lvl w:ilvl="0" w:tplc="3358101A">
      <w:start w:val="16"/>
      <w:numFmt w:val="lowerLetter"/>
      <w:lvlText w:val="%1."/>
      <w:lvlJc w:val="left"/>
      <w:pPr>
        <w:ind w:left="720" w:hanging="360"/>
      </w:pPr>
      <w:rPr>
        <w:rFonts w:ascii="Arial" w:hAnsi="Arial" w:cs="Arial" w:hint="default"/>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281AAC"/>
    <w:multiLevelType w:val="hybridMultilevel"/>
    <w:tmpl w:val="5C48D058"/>
    <w:lvl w:ilvl="0" w:tplc="57224F5A">
      <w:start w:val="1"/>
      <w:numFmt w:val="lowerLetter"/>
      <w:lvlText w:val="%1."/>
      <w:lvlJc w:val="left"/>
      <w:pPr>
        <w:ind w:left="1069" w:hanging="360"/>
      </w:pPr>
      <w:rPr>
        <w:rFonts w:ascii="Arial" w:eastAsia="Times New Roman" w:hAnsi="Arial" w:cs="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nsid w:val="349F7198"/>
    <w:multiLevelType w:val="hybridMultilevel"/>
    <w:tmpl w:val="A54E466E"/>
    <w:lvl w:ilvl="0" w:tplc="55E0E6C0">
      <w:start w:val="1"/>
      <w:numFmt w:val="lowerLetter"/>
      <w:lvlText w:val="%1."/>
      <w:lvlJc w:val="left"/>
      <w:pPr>
        <w:ind w:left="1069" w:hanging="360"/>
      </w:pPr>
      <w:rPr>
        <w:rFonts w:ascii="Arial" w:eastAsia="Times New Roman" w:hAnsi="Arial" w:cs="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4904561E"/>
    <w:multiLevelType w:val="hybridMultilevel"/>
    <w:tmpl w:val="01D0D860"/>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4E7E03D4"/>
    <w:multiLevelType w:val="multilevel"/>
    <w:tmpl w:val="4E80E55C"/>
    <w:lvl w:ilvl="0">
      <w:start w:val="1"/>
      <w:numFmt w:val="decimal"/>
      <w:lvlText w:val="%1."/>
      <w:lvlJc w:val="left"/>
      <w:pPr>
        <w:ind w:left="1353" w:hanging="360"/>
      </w:pPr>
    </w:lvl>
    <w:lvl w:ilvl="1">
      <w:start w:val="1"/>
      <w:numFmt w:val="decimal"/>
      <w:lvlText w:val="%1.%2."/>
      <w:lvlJc w:val="left"/>
      <w:pPr>
        <w:ind w:left="1000"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F90142D"/>
    <w:multiLevelType w:val="hybridMultilevel"/>
    <w:tmpl w:val="DE505B86"/>
    <w:lvl w:ilvl="0" w:tplc="88CEC782">
      <w:start w:val="1"/>
      <w:numFmt w:val="lowerLetter"/>
      <w:lvlText w:val="%1."/>
      <w:lvlJc w:val="left"/>
      <w:pPr>
        <w:ind w:left="1069" w:hanging="360"/>
      </w:pPr>
      <w:rPr>
        <w:rFonts w:ascii="Arial" w:eastAsia="Times New Roman" w:hAnsi="Arial" w:cs="Arial"/>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7">
    <w:nsid w:val="4FB061BD"/>
    <w:multiLevelType w:val="hybridMultilevel"/>
    <w:tmpl w:val="91E20AA6"/>
    <w:lvl w:ilvl="0" w:tplc="34809682">
      <w:start w:val="1"/>
      <w:numFmt w:val="lowerLetter"/>
      <w:lvlText w:val="%1."/>
      <w:lvlJc w:val="left"/>
      <w:pPr>
        <w:ind w:left="928" w:hanging="360"/>
      </w:pPr>
      <w:rPr>
        <w:rFonts w:ascii="Arial" w:eastAsia="Times New Roman" w:hAnsi="Arial" w:cs="Arial"/>
      </w:rPr>
    </w:lvl>
    <w:lvl w:ilvl="1" w:tplc="0C0A0019">
      <w:start w:val="1"/>
      <w:numFmt w:val="lowerLetter"/>
      <w:lvlText w:val="%2."/>
      <w:lvlJc w:val="left"/>
      <w:pPr>
        <w:ind w:left="2574" w:hanging="360"/>
      </w:pPr>
    </w:lvl>
    <w:lvl w:ilvl="2" w:tplc="0C0A001B">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8">
    <w:nsid w:val="53AE12AD"/>
    <w:multiLevelType w:val="hybridMultilevel"/>
    <w:tmpl w:val="8C82C4B4"/>
    <w:lvl w:ilvl="0" w:tplc="280A0019">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nsid w:val="55486706"/>
    <w:multiLevelType w:val="hybridMultilevel"/>
    <w:tmpl w:val="4F82C128"/>
    <w:lvl w:ilvl="0" w:tplc="280A0019">
      <w:start w:val="1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6C75C15"/>
    <w:multiLevelType w:val="hybridMultilevel"/>
    <w:tmpl w:val="24B467D4"/>
    <w:lvl w:ilvl="0" w:tplc="C70A79D0">
      <w:start w:val="1"/>
      <w:numFmt w:val="lowerLetter"/>
      <w:lvlText w:val="%1."/>
      <w:lvlJc w:val="left"/>
      <w:pPr>
        <w:ind w:left="2509" w:hanging="360"/>
      </w:pPr>
      <w:rPr>
        <w:rFonts w:ascii="Arial" w:eastAsia="Times New Roman" w:hAnsi="Arial" w:cs="Arial"/>
      </w:rPr>
    </w:lvl>
    <w:lvl w:ilvl="1" w:tplc="280A0019" w:tentative="1">
      <w:start w:val="1"/>
      <w:numFmt w:val="lowerLetter"/>
      <w:lvlText w:val="%2."/>
      <w:lvlJc w:val="left"/>
      <w:pPr>
        <w:ind w:left="3229" w:hanging="360"/>
      </w:pPr>
    </w:lvl>
    <w:lvl w:ilvl="2" w:tplc="280A001B" w:tentative="1">
      <w:start w:val="1"/>
      <w:numFmt w:val="lowerRoman"/>
      <w:lvlText w:val="%3."/>
      <w:lvlJc w:val="right"/>
      <w:pPr>
        <w:ind w:left="3949" w:hanging="180"/>
      </w:pPr>
    </w:lvl>
    <w:lvl w:ilvl="3" w:tplc="280A000F" w:tentative="1">
      <w:start w:val="1"/>
      <w:numFmt w:val="decimal"/>
      <w:lvlText w:val="%4."/>
      <w:lvlJc w:val="left"/>
      <w:pPr>
        <w:ind w:left="4669" w:hanging="360"/>
      </w:pPr>
    </w:lvl>
    <w:lvl w:ilvl="4" w:tplc="280A0019" w:tentative="1">
      <w:start w:val="1"/>
      <w:numFmt w:val="lowerLetter"/>
      <w:lvlText w:val="%5."/>
      <w:lvlJc w:val="left"/>
      <w:pPr>
        <w:ind w:left="5389" w:hanging="360"/>
      </w:pPr>
    </w:lvl>
    <w:lvl w:ilvl="5" w:tplc="280A001B" w:tentative="1">
      <w:start w:val="1"/>
      <w:numFmt w:val="lowerRoman"/>
      <w:lvlText w:val="%6."/>
      <w:lvlJc w:val="right"/>
      <w:pPr>
        <w:ind w:left="6109" w:hanging="180"/>
      </w:pPr>
    </w:lvl>
    <w:lvl w:ilvl="6" w:tplc="280A000F" w:tentative="1">
      <w:start w:val="1"/>
      <w:numFmt w:val="decimal"/>
      <w:lvlText w:val="%7."/>
      <w:lvlJc w:val="left"/>
      <w:pPr>
        <w:ind w:left="6829" w:hanging="360"/>
      </w:pPr>
    </w:lvl>
    <w:lvl w:ilvl="7" w:tplc="280A0019" w:tentative="1">
      <w:start w:val="1"/>
      <w:numFmt w:val="lowerLetter"/>
      <w:lvlText w:val="%8."/>
      <w:lvlJc w:val="left"/>
      <w:pPr>
        <w:ind w:left="7549" w:hanging="360"/>
      </w:pPr>
    </w:lvl>
    <w:lvl w:ilvl="8" w:tplc="280A001B" w:tentative="1">
      <w:start w:val="1"/>
      <w:numFmt w:val="lowerRoman"/>
      <w:lvlText w:val="%9."/>
      <w:lvlJc w:val="right"/>
      <w:pPr>
        <w:ind w:left="8269" w:hanging="180"/>
      </w:pPr>
    </w:lvl>
  </w:abstractNum>
  <w:abstractNum w:abstractNumId="21">
    <w:nsid w:val="5A715980"/>
    <w:multiLevelType w:val="hybridMultilevel"/>
    <w:tmpl w:val="DF8462CA"/>
    <w:lvl w:ilvl="0" w:tplc="55DEAF44">
      <w:start w:val="1"/>
      <w:numFmt w:val="lowerLetter"/>
      <w:lvlText w:val="%1."/>
      <w:lvlJc w:val="left"/>
      <w:pPr>
        <w:ind w:left="1068" w:hanging="360"/>
      </w:pPr>
      <w:rPr>
        <w:rFonts w:ascii="Arial" w:eastAsia="Times New Roman" w:hAnsi="Arial" w:cs="Arial"/>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2">
    <w:nsid w:val="5C87646C"/>
    <w:multiLevelType w:val="multilevel"/>
    <w:tmpl w:val="280A001D"/>
    <w:styleLink w:val="Estilo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D042CB1"/>
    <w:multiLevelType w:val="hybridMultilevel"/>
    <w:tmpl w:val="BD34E2C6"/>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nsid w:val="61C51D70"/>
    <w:multiLevelType w:val="multilevel"/>
    <w:tmpl w:val="831890D2"/>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51732E"/>
    <w:multiLevelType w:val="hybridMultilevel"/>
    <w:tmpl w:val="97507502"/>
    <w:lvl w:ilvl="0" w:tplc="34809682">
      <w:start w:val="1"/>
      <w:numFmt w:val="lowerLetter"/>
      <w:lvlText w:val="%1."/>
      <w:lvlJc w:val="left"/>
      <w:pPr>
        <w:ind w:left="7549" w:hanging="360"/>
      </w:pPr>
      <w:rPr>
        <w:rFonts w:ascii="Arial" w:eastAsia="Times New Roman" w:hAnsi="Arial" w:cs="Arial"/>
      </w:rPr>
    </w:lvl>
    <w:lvl w:ilvl="1" w:tplc="0C0A0019">
      <w:start w:val="1"/>
      <w:numFmt w:val="lowerLetter"/>
      <w:lvlText w:val="%2."/>
      <w:lvlJc w:val="left"/>
      <w:pPr>
        <w:ind w:left="8269" w:hanging="360"/>
      </w:pPr>
    </w:lvl>
    <w:lvl w:ilvl="2" w:tplc="0C0A001B" w:tentative="1">
      <w:start w:val="1"/>
      <w:numFmt w:val="lowerRoman"/>
      <w:lvlText w:val="%3."/>
      <w:lvlJc w:val="right"/>
      <w:pPr>
        <w:ind w:left="8989" w:hanging="180"/>
      </w:pPr>
    </w:lvl>
    <w:lvl w:ilvl="3" w:tplc="0C0A000F" w:tentative="1">
      <w:start w:val="1"/>
      <w:numFmt w:val="decimal"/>
      <w:lvlText w:val="%4."/>
      <w:lvlJc w:val="left"/>
      <w:pPr>
        <w:ind w:left="9709" w:hanging="360"/>
      </w:pPr>
    </w:lvl>
    <w:lvl w:ilvl="4" w:tplc="0C0A0019" w:tentative="1">
      <w:start w:val="1"/>
      <w:numFmt w:val="lowerLetter"/>
      <w:lvlText w:val="%5."/>
      <w:lvlJc w:val="left"/>
      <w:pPr>
        <w:ind w:left="10429" w:hanging="360"/>
      </w:pPr>
    </w:lvl>
    <w:lvl w:ilvl="5" w:tplc="0C0A001B" w:tentative="1">
      <w:start w:val="1"/>
      <w:numFmt w:val="lowerRoman"/>
      <w:lvlText w:val="%6."/>
      <w:lvlJc w:val="right"/>
      <w:pPr>
        <w:ind w:left="11149" w:hanging="180"/>
      </w:pPr>
    </w:lvl>
    <w:lvl w:ilvl="6" w:tplc="0C0A000F" w:tentative="1">
      <w:start w:val="1"/>
      <w:numFmt w:val="decimal"/>
      <w:lvlText w:val="%7."/>
      <w:lvlJc w:val="left"/>
      <w:pPr>
        <w:ind w:left="11869" w:hanging="360"/>
      </w:pPr>
    </w:lvl>
    <w:lvl w:ilvl="7" w:tplc="0C0A0019" w:tentative="1">
      <w:start w:val="1"/>
      <w:numFmt w:val="lowerLetter"/>
      <w:lvlText w:val="%8."/>
      <w:lvlJc w:val="left"/>
      <w:pPr>
        <w:ind w:left="12589" w:hanging="360"/>
      </w:pPr>
    </w:lvl>
    <w:lvl w:ilvl="8" w:tplc="0C0A001B" w:tentative="1">
      <w:start w:val="1"/>
      <w:numFmt w:val="lowerRoman"/>
      <w:lvlText w:val="%9."/>
      <w:lvlJc w:val="right"/>
      <w:pPr>
        <w:ind w:left="13309" w:hanging="180"/>
      </w:pPr>
    </w:lvl>
  </w:abstractNum>
  <w:abstractNum w:abstractNumId="26">
    <w:nsid w:val="66B0389D"/>
    <w:multiLevelType w:val="hybridMultilevel"/>
    <w:tmpl w:val="2B6420E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7">
    <w:nsid w:val="66CB52C9"/>
    <w:multiLevelType w:val="multilevel"/>
    <w:tmpl w:val="7C8C70B4"/>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nsid w:val="6970357F"/>
    <w:multiLevelType w:val="multilevel"/>
    <w:tmpl w:val="66AA1F60"/>
    <w:lvl w:ilvl="0">
      <w:start w:val="1"/>
      <w:numFmt w:val="decimal"/>
      <w:pStyle w:val="Ttulo1"/>
      <w:lvlText w:val="%1"/>
      <w:lvlJc w:val="left"/>
      <w:pPr>
        <w:ind w:left="432" w:hanging="432"/>
      </w:pPr>
      <w:rPr>
        <w:b w:val="0"/>
      </w:rPr>
    </w:lvl>
    <w:lvl w:ilvl="1">
      <w:start w:val="1"/>
      <w:numFmt w:val="decimal"/>
      <w:pStyle w:val="Ttulo2"/>
      <w:lvlText w:val="%1.%2"/>
      <w:lvlJc w:val="left"/>
      <w:pPr>
        <w:ind w:left="114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9">
    <w:nsid w:val="6B2E03AF"/>
    <w:multiLevelType w:val="hybridMultilevel"/>
    <w:tmpl w:val="C9044892"/>
    <w:lvl w:ilvl="0" w:tplc="6E4027F2">
      <w:start w:val="2"/>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0">
    <w:nsid w:val="73C75FA5"/>
    <w:multiLevelType w:val="hybridMultilevel"/>
    <w:tmpl w:val="023AE068"/>
    <w:lvl w:ilvl="0" w:tplc="A3DE17CA">
      <w:start w:val="1"/>
      <w:numFmt w:val="decimal"/>
      <w:lvlText w:val="7.%1"/>
      <w:lvlJc w:val="left"/>
      <w:pPr>
        <w:ind w:left="1211" w:hanging="360"/>
      </w:pPr>
      <w:rPr>
        <w:rFonts w:hint="default"/>
      </w:rPr>
    </w:lvl>
    <w:lvl w:ilvl="1" w:tplc="9D846884">
      <w:start w:val="1"/>
      <w:numFmt w:val="lowerLetter"/>
      <w:lvlText w:val="%2."/>
      <w:lvlJc w:val="left"/>
      <w:pPr>
        <w:ind w:left="1222" w:hanging="360"/>
      </w:pPr>
      <w:rPr>
        <w:rFonts w:hint="default"/>
      </w:r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1">
    <w:nsid w:val="76031B49"/>
    <w:multiLevelType w:val="hybridMultilevel"/>
    <w:tmpl w:val="B7D602F2"/>
    <w:lvl w:ilvl="0" w:tplc="44CA75AC">
      <w:start w:val="2"/>
      <w:numFmt w:val="low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nsid w:val="7853663E"/>
    <w:multiLevelType w:val="hybridMultilevel"/>
    <w:tmpl w:val="866C64B2"/>
    <w:lvl w:ilvl="0" w:tplc="0C0A0019">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nsid w:val="796F66F9"/>
    <w:multiLevelType w:val="hybridMultilevel"/>
    <w:tmpl w:val="15688010"/>
    <w:lvl w:ilvl="0" w:tplc="23C0C048">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A915122"/>
    <w:multiLevelType w:val="hybridMultilevel"/>
    <w:tmpl w:val="862A8F70"/>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22"/>
  </w:num>
  <w:num w:numId="2">
    <w:abstractNumId w:val="15"/>
  </w:num>
  <w:num w:numId="3">
    <w:abstractNumId w:val="32"/>
  </w:num>
  <w:num w:numId="4">
    <w:abstractNumId w:val="26"/>
  </w:num>
  <w:num w:numId="5">
    <w:abstractNumId w:val="24"/>
  </w:num>
  <w:num w:numId="6">
    <w:abstractNumId w:val="30"/>
  </w:num>
  <w:num w:numId="7">
    <w:abstractNumId w:val="25"/>
  </w:num>
  <w:num w:numId="8">
    <w:abstractNumId w:val="24"/>
    <w:lvlOverride w:ilvl="0">
      <w:startOverride w:val="8"/>
    </w:lvlOverride>
    <w:lvlOverride w:ilvl="1">
      <w:startOverride w:val="2"/>
    </w:lvlOverride>
  </w:num>
  <w:num w:numId="9">
    <w:abstractNumId w:val="27"/>
  </w:num>
  <w:num w:numId="10">
    <w:abstractNumId w:val="14"/>
  </w:num>
  <w:num w:numId="11">
    <w:abstractNumId w:val="3"/>
  </w:num>
  <w:num w:numId="12">
    <w:abstractNumId w:val="2"/>
  </w:num>
  <w:num w:numId="13">
    <w:abstractNumId w:val="0"/>
  </w:num>
  <w:num w:numId="14">
    <w:abstractNumId w:val="12"/>
  </w:num>
  <w:num w:numId="15">
    <w:abstractNumId w:val="28"/>
  </w:num>
  <w:num w:numId="16">
    <w:abstractNumId w:val="17"/>
  </w:num>
  <w:num w:numId="17">
    <w:abstractNumId w:val="13"/>
  </w:num>
  <w:num w:numId="18">
    <w:abstractNumId w:val="34"/>
  </w:num>
  <w:num w:numId="19">
    <w:abstractNumId w:val="5"/>
  </w:num>
  <w:num w:numId="20">
    <w:abstractNumId w:val="23"/>
  </w:num>
  <w:num w:numId="21">
    <w:abstractNumId w:val="28"/>
  </w:num>
  <w:num w:numId="22">
    <w:abstractNumId w:val="28"/>
  </w:num>
  <w:num w:numId="23">
    <w:abstractNumId w:val="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
  </w:num>
  <w:num w:numId="27">
    <w:abstractNumId w:val="21"/>
  </w:num>
  <w:num w:numId="28">
    <w:abstractNumId w:val="19"/>
  </w:num>
  <w:num w:numId="29">
    <w:abstractNumId w:val="11"/>
  </w:num>
  <w:num w:numId="30">
    <w:abstractNumId w:val="20"/>
  </w:num>
  <w:num w:numId="31">
    <w:abstractNumId w:val="18"/>
  </w:num>
  <w:num w:numId="32">
    <w:abstractNumId w:val="29"/>
  </w:num>
  <w:num w:numId="33">
    <w:abstractNumId w:val="31"/>
  </w:num>
  <w:num w:numId="34">
    <w:abstractNumId w:val="28"/>
  </w:num>
  <w:num w:numId="35">
    <w:abstractNumId w:val="7"/>
  </w:num>
  <w:num w:numId="36">
    <w:abstractNumId w:val="9"/>
  </w:num>
  <w:num w:numId="37">
    <w:abstractNumId w:val="28"/>
  </w:num>
  <w:num w:numId="38">
    <w:abstractNumId w:val="28"/>
  </w:num>
  <w:num w:numId="39">
    <w:abstractNumId w:val="28"/>
    <w:lvlOverride w:ilvl="0">
      <w:startOverride w:val="14"/>
    </w:lvlOverride>
    <w:lvlOverride w:ilvl="1">
      <w:startOverride w:val="3"/>
    </w:lvlOverride>
  </w:num>
  <w:num w:numId="40">
    <w:abstractNumId w:val="28"/>
    <w:lvlOverride w:ilvl="0">
      <w:startOverride w:val="14"/>
    </w:lvlOverride>
    <w:lvlOverride w:ilvl="1">
      <w:startOverride w:val="3"/>
    </w:lvlOverride>
  </w:num>
  <w:num w:numId="41">
    <w:abstractNumId w:val="1"/>
  </w:num>
  <w:num w:numId="42">
    <w:abstractNumId w:val="10"/>
  </w:num>
  <w:num w:numId="43">
    <w:abstractNumId w:val="16"/>
  </w:num>
  <w:num w:numId="44">
    <w:abstractNumId w:val="3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7EF5"/>
    <w:rsid w:val="000026EA"/>
    <w:rsid w:val="0000577F"/>
    <w:rsid w:val="0000759B"/>
    <w:rsid w:val="00007C99"/>
    <w:rsid w:val="00007E15"/>
    <w:rsid w:val="000104CA"/>
    <w:rsid w:val="000125CA"/>
    <w:rsid w:val="0001301D"/>
    <w:rsid w:val="000155F4"/>
    <w:rsid w:val="00015B06"/>
    <w:rsid w:val="000172A4"/>
    <w:rsid w:val="000179F7"/>
    <w:rsid w:val="00020539"/>
    <w:rsid w:val="00020938"/>
    <w:rsid w:val="000228DC"/>
    <w:rsid w:val="00022F5A"/>
    <w:rsid w:val="00023396"/>
    <w:rsid w:val="000241A3"/>
    <w:rsid w:val="00025990"/>
    <w:rsid w:val="00026457"/>
    <w:rsid w:val="00026905"/>
    <w:rsid w:val="0003282B"/>
    <w:rsid w:val="00034216"/>
    <w:rsid w:val="000342BA"/>
    <w:rsid w:val="000346DA"/>
    <w:rsid w:val="000349AC"/>
    <w:rsid w:val="00034CB5"/>
    <w:rsid w:val="0003755A"/>
    <w:rsid w:val="00037864"/>
    <w:rsid w:val="00040125"/>
    <w:rsid w:val="00040EE6"/>
    <w:rsid w:val="00040F7F"/>
    <w:rsid w:val="00041F7A"/>
    <w:rsid w:val="00042B96"/>
    <w:rsid w:val="00043056"/>
    <w:rsid w:val="000443F6"/>
    <w:rsid w:val="000444C1"/>
    <w:rsid w:val="00045682"/>
    <w:rsid w:val="000471B0"/>
    <w:rsid w:val="00047812"/>
    <w:rsid w:val="00047B7C"/>
    <w:rsid w:val="000517D6"/>
    <w:rsid w:val="0005187D"/>
    <w:rsid w:val="0005220F"/>
    <w:rsid w:val="00052301"/>
    <w:rsid w:val="000528DB"/>
    <w:rsid w:val="00053546"/>
    <w:rsid w:val="00054FB1"/>
    <w:rsid w:val="00060AA6"/>
    <w:rsid w:val="00060C18"/>
    <w:rsid w:val="00062DB0"/>
    <w:rsid w:val="0006324D"/>
    <w:rsid w:val="00064E97"/>
    <w:rsid w:val="00066EB9"/>
    <w:rsid w:val="0006742F"/>
    <w:rsid w:val="00067840"/>
    <w:rsid w:val="00070C62"/>
    <w:rsid w:val="0007216C"/>
    <w:rsid w:val="00074414"/>
    <w:rsid w:val="000744E6"/>
    <w:rsid w:val="000745C1"/>
    <w:rsid w:val="00074C79"/>
    <w:rsid w:val="00075040"/>
    <w:rsid w:val="00075D70"/>
    <w:rsid w:val="000764E9"/>
    <w:rsid w:val="0008094F"/>
    <w:rsid w:val="000809E5"/>
    <w:rsid w:val="0008144D"/>
    <w:rsid w:val="00083497"/>
    <w:rsid w:val="0008454D"/>
    <w:rsid w:val="0008548E"/>
    <w:rsid w:val="00085C62"/>
    <w:rsid w:val="00086389"/>
    <w:rsid w:val="00091028"/>
    <w:rsid w:val="00091127"/>
    <w:rsid w:val="0009180B"/>
    <w:rsid w:val="0009188B"/>
    <w:rsid w:val="00094B15"/>
    <w:rsid w:val="00095A7B"/>
    <w:rsid w:val="000970D4"/>
    <w:rsid w:val="0009729E"/>
    <w:rsid w:val="000A0D28"/>
    <w:rsid w:val="000A238A"/>
    <w:rsid w:val="000A3C38"/>
    <w:rsid w:val="000A50F8"/>
    <w:rsid w:val="000A579C"/>
    <w:rsid w:val="000A63C9"/>
    <w:rsid w:val="000A6857"/>
    <w:rsid w:val="000A6F64"/>
    <w:rsid w:val="000B0011"/>
    <w:rsid w:val="000B07C2"/>
    <w:rsid w:val="000B2332"/>
    <w:rsid w:val="000B24BD"/>
    <w:rsid w:val="000B3017"/>
    <w:rsid w:val="000B55DC"/>
    <w:rsid w:val="000B6DD4"/>
    <w:rsid w:val="000B71E1"/>
    <w:rsid w:val="000B781A"/>
    <w:rsid w:val="000B7881"/>
    <w:rsid w:val="000C08C8"/>
    <w:rsid w:val="000C23A5"/>
    <w:rsid w:val="000C26C4"/>
    <w:rsid w:val="000C36C3"/>
    <w:rsid w:val="000C3F96"/>
    <w:rsid w:val="000C5A7B"/>
    <w:rsid w:val="000C6BB7"/>
    <w:rsid w:val="000D07E3"/>
    <w:rsid w:val="000D4F07"/>
    <w:rsid w:val="000D585D"/>
    <w:rsid w:val="000D7E66"/>
    <w:rsid w:val="000E275E"/>
    <w:rsid w:val="000E31FD"/>
    <w:rsid w:val="000E34B7"/>
    <w:rsid w:val="000E34DC"/>
    <w:rsid w:val="000E4B80"/>
    <w:rsid w:val="000E4DA7"/>
    <w:rsid w:val="000E56FF"/>
    <w:rsid w:val="000E655A"/>
    <w:rsid w:val="000F0184"/>
    <w:rsid w:val="000F20CF"/>
    <w:rsid w:val="000F2567"/>
    <w:rsid w:val="000F2FBA"/>
    <w:rsid w:val="000F7789"/>
    <w:rsid w:val="000F79A1"/>
    <w:rsid w:val="00100935"/>
    <w:rsid w:val="001014A6"/>
    <w:rsid w:val="00102044"/>
    <w:rsid w:val="0010288B"/>
    <w:rsid w:val="00102949"/>
    <w:rsid w:val="00104A85"/>
    <w:rsid w:val="00106E5D"/>
    <w:rsid w:val="00110868"/>
    <w:rsid w:val="001110C2"/>
    <w:rsid w:val="001133F0"/>
    <w:rsid w:val="00113C64"/>
    <w:rsid w:val="0011452E"/>
    <w:rsid w:val="0011497A"/>
    <w:rsid w:val="00114B75"/>
    <w:rsid w:val="00115E69"/>
    <w:rsid w:val="00116D31"/>
    <w:rsid w:val="00122F09"/>
    <w:rsid w:val="00123E94"/>
    <w:rsid w:val="00130DB6"/>
    <w:rsid w:val="001314DF"/>
    <w:rsid w:val="001318F6"/>
    <w:rsid w:val="00131BE8"/>
    <w:rsid w:val="00136007"/>
    <w:rsid w:val="00136696"/>
    <w:rsid w:val="00137081"/>
    <w:rsid w:val="001375EB"/>
    <w:rsid w:val="001377BC"/>
    <w:rsid w:val="00140553"/>
    <w:rsid w:val="00142107"/>
    <w:rsid w:val="001423FD"/>
    <w:rsid w:val="0014331B"/>
    <w:rsid w:val="00145AC5"/>
    <w:rsid w:val="001506EB"/>
    <w:rsid w:val="00151386"/>
    <w:rsid w:val="0015242C"/>
    <w:rsid w:val="00156CC8"/>
    <w:rsid w:val="001573AB"/>
    <w:rsid w:val="00157D0A"/>
    <w:rsid w:val="00163699"/>
    <w:rsid w:val="00164A07"/>
    <w:rsid w:val="00165492"/>
    <w:rsid w:val="00166C26"/>
    <w:rsid w:val="00172BFA"/>
    <w:rsid w:val="00175F37"/>
    <w:rsid w:val="001763C1"/>
    <w:rsid w:val="00177F17"/>
    <w:rsid w:val="001810C4"/>
    <w:rsid w:val="00181130"/>
    <w:rsid w:val="00181F36"/>
    <w:rsid w:val="00181F38"/>
    <w:rsid w:val="0018387E"/>
    <w:rsid w:val="00183EDB"/>
    <w:rsid w:val="00184117"/>
    <w:rsid w:val="001841E0"/>
    <w:rsid w:val="0018509C"/>
    <w:rsid w:val="00185AF4"/>
    <w:rsid w:val="00186DC0"/>
    <w:rsid w:val="00186F4D"/>
    <w:rsid w:val="001879D4"/>
    <w:rsid w:val="00190A24"/>
    <w:rsid w:val="001914CB"/>
    <w:rsid w:val="00191DEF"/>
    <w:rsid w:val="00193ABF"/>
    <w:rsid w:val="001950DF"/>
    <w:rsid w:val="00196E71"/>
    <w:rsid w:val="001A0C31"/>
    <w:rsid w:val="001A36C5"/>
    <w:rsid w:val="001A3DEB"/>
    <w:rsid w:val="001A4894"/>
    <w:rsid w:val="001A4B97"/>
    <w:rsid w:val="001A5336"/>
    <w:rsid w:val="001A5D5D"/>
    <w:rsid w:val="001A5F75"/>
    <w:rsid w:val="001A683F"/>
    <w:rsid w:val="001B2150"/>
    <w:rsid w:val="001B274E"/>
    <w:rsid w:val="001C2178"/>
    <w:rsid w:val="001C3785"/>
    <w:rsid w:val="001C3D6D"/>
    <w:rsid w:val="001C4F2E"/>
    <w:rsid w:val="001C5851"/>
    <w:rsid w:val="001C6263"/>
    <w:rsid w:val="001C7DED"/>
    <w:rsid w:val="001C7F31"/>
    <w:rsid w:val="001D10A6"/>
    <w:rsid w:val="001D40CB"/>
    <w:rsid w:val="001D4304"/>
    <w:rsid w:val="001D43B0"/>
    <w:rsid w:val="001D771F"/>
    <w:rsid w:val="001D790D"/>
    <w:rsid w:val="001D7CB7"/>
    <w:rsid w:val="001E0EC4"/>
    <w:rsid w:val="001E3CDD"/>
    <w:rsid w:val="001E6A64"/>
    <w:rsid w:val="001F7B65"/>
    <w:rsid w:val="002026A9"/>
    <w:rsid w:val="00202A49"/>
    <w:rsid w:val="00203CB2"/>
    <w:rsid w:val="0020416A"/>
    <w:rsid w:val="00210438"/>
    <w:rsid w:val="002109AA"/>
    <w:rsid w:val="0021116D"/>
    <w:rsid w:val="0021697F"/>
    <w:rsid w:val="00221D1B"/>
    <w:rsid w:val="00221FCA"/>
    <w:rsid w:val="00223848"/>
    <w:rsid w:val="00224D65"/>
    <w:rsid w:val="00226B47"/>
    <w:rsid w:val="00226F0C"/>
    <w:rsid w:val="00227002"/>
    <w:rsid w:val="00227616"/>
    <w:rsid w:val="00230C99"/>
    <w:rsid w:val="00233005"/>
    <w:rsid w:val="00234A6A"/>
    <w:rsid w:val="00235213"/>
    <w:rsid w:val="002365D5"/>
    <w:rsid w:val="002370EE"/>
    <w:rsid w:val="002451C9"/>
    <w:rsid w:val="00247279"/>
    <w:rsid w:val="00247750"/>
    <w:rsid w:val="00250FC1"/>
    <w:rsid w:val="00251543"/>
    <w:rsid w:val="00251CA8"/>
    <w:rsid w:val="00252BF3"/>
    <w:rsid w:val="00253917"/>
    <w:rsid w:val="00254826"/>
    <w:rsid w:val="00256C35"/>
    <w:rsid w:val="0025702C"/>
    <w:rsid w:val="00257D8D"/>
    <w:rsid w:val="00260350"/>
    <w:rsid w:val="00260B67"/>
    <w:rsid w:val="00260EA1"/>
    <w:rsid w:val="0026195B"/>
    <w:rsid w:val="002619A9"/>
    <w:rsid w:val="002621FD"/>
    <w:rsid w:val="0026260D"/>
    <w:rsid w:val="0026294E"/>
    <w:rsid w:val="0026336D"/>
    <w:rsid w:val="00264593"/>
    <w:rsid w:val="00264635"/>
    <w:rsid w:val="00264F13"/>
    <w:rsid w:val="00265C75"/>
    <w:rsid w:val="00271427"/>
    <w:rsid w:val="00273E1F"/>
    <w:rsid w:val="0027771A"/>
    <w:rsid w:val="00281E19"/>
    <w:rsid w:val="00282EA3"/>
    <w:rsid w:val="00284E30"/>
    <w:rsid w:val="00286669"/>
    <w:rsid w:val="00286B7C"/>
    <w:rsid w:val="002872B4"/>
    <w:rsid w:val="00290855"/>
    <w:rsid w:val="00290BA5"/>
    <w:rsid w:val="002912B9"/>
    <w:rsid w:val="00291AE8"/>
    <w:rsid w:val="00293871"/>
    <w:rsid w:val="0029545C"/>
    <w:rsid w:val="002957B9"/>
    <w:rsid w:val="00296E9F"/>
    <w:rsid w:val="00297942"/>
    <w:rsid w:val="002A087B"/>
    <w:rsid w:val="002A206B"/>
    <w:rsid w:val="002A2C4C"/>
    <w:rsid w:val="002A528E"/>
    <w:rsid w:val="002A5C72"/>
    <w:rsid w:val="002A6BCA"/>
    <w:rsid w:val="002A6EA1"/>
    <w:rsid w:val="002A77C7"/>
    <w:rsid w:val="002B36B8"/>
    <w:rsid w:val="002B3815"/>
    <w:rsid w:val="002B4B17"/>
    <w:rsid w:val="002B50A2"/>
    <w:rsid w:val="002B6908"/>
    <w:rsid w:val="002B6A22"/>
    <w:rsid w:val="002C01CC"/>
    <w:rsid w:val="002C067B"/>
    <w:rsid w:val="002C0FB4"/>
    <w:rsid w:val="002C179C"/>
    <w:rsid w:val="002C1891"/>
    <w:rsid w:val="002C1F14"/>
    <w:rsid w:val="002C36CA"/>
    <w:rsid w:val="002C6847"/>
    <w:rsid w:val="002C71D9"/>
    <w:rsid w:val="002D0C57"/>
    <w:rsid w:val="002D0D45"/>
    <w:rsid w:val="002D185B"/>
    <w:rsid w:val="002D3907"/>
    <w:rsid w:val="002D49BF"/>
    <w:rsid w:val="002D49F6"/>
    <w:rsid w:val="002D4F6F"/>
    <w:rsid w:val="002D5815"/>
    <w:rsid w:val="002E0D17"/>
    <w:rsid w:val="002E1245"/>
    <w:rsid w:val="002E1CA2"/>
    <w:rsid w:val="002E1D8F"/>
    <w:rsid w:val="002E3FE3"/>
    <w:rsid w:val="002E4A43"/>
    <w:rsid w:val="002E5936"/>
    <w:rsid w:val="002E6C7C"/>
    <w:rsid w:val="002E7204"/>
    <w:rsid w:val="002F7B12"/>
    <w:rsid w:val="0030136A"/>
    <w:rsid w:val="00302BD6"/>
    <w:rsid w:val="003030F1"/>
    <w:rsid w:val="00303DC5"/>
    <w:rsid w:val="0030487D"/>
    <w:rsid w:val="0030775E"/>
    <w:rsid w:val="003126F0"/>
    <w:rsid w:val="00312DA7"/>
    <w:rsid w:val="00313504"/>
    <w:rsid w:val="00314407"/>
    <w:rsid w:val="00314D4F"/>
    <w:rsid w:val="00316141"/>
    <w:rsid w:val="0031764E"/>
    <w:rsid w:val="00321CC1"/>
    <w:rsid w:val="0032211C"/>
    <w:rsid w:val="00322782"/>
    <w:rsid w:val="00323B35"/>
    <w:rsid w:val="00325BEB"/>
    <w:rsid w:val="00325D70"/>
    <w:rsid w:val="0032789A"/>
    <w:rsid w:val="003324D1"/>
    <w:rsid w:val="003326E4"/>
    <w:rsid w:val="00332D91"/>
    <w:rsid w:val="003343C0"/>
    <w:rsid w:val="003357B0"/>
    <w:rsid w:val="00335F8D"/>
    <w:rsid w:val="0033624D"/>
    <w:rsid w:val="003362E1"/>
    <w:rsid w:val="00336357"/>
    <w:rsid w:val="00337141"/>
    <w:rsid w:val="003377B1"/>
    <w:rsid w:val="003402EF"/>
    <w:rsid w:val="003402F2"/>
    <w:rsid w:val="0034062B"/>
    <w:rsid w:val="003410D0"/>
    <w:rsid w:val="0034111B"/>
    <w:rsid w:val="003442F2"/>
    <w:rsid w:val="00344E1B"/>
    <w:rsid w:val="00344F1E"/>
    <w:rsid w:val="00346FD1"/>
    <w:rsid w:val="0035273A"/>
    <w:rsid w:val="00357A1F"/>
    <w:rsid w:val="00361D9C"/>
    <w:rsid w:val="00362419"/>
    <w:rsid w:val="003624E4"/>
    <w:rsid w:val="00364D12"/>
    <w:rsid w:val="00364DEC"/>
    <w:rsid w:val="0036724D"/>
    <w:rsid w:val="00373FDC"/>
    <w:rsid w:val="00374C89"/>
    <w:rsid w:val="003750E7"/>
    <w:rsid w:val="003750FC"/>
    <w:rsid w:val="00375B8F"/>
    <w:rsid w:val="00375E78"/>
    <w:rsid w:val="00377065"/>
    <w:rsid w:val="0037747E"/>
    <w:rsid w:val="0037794D"/>
    <w:rsid w:val="0038197A"/>
    <w:rsid w:val="003872B5"/>
    <w:rsid w:val="00394CE6"/>
    <w:rsid w:val="003950A3"/>
    <w:rsid w:val="0039518E"/>
    <w:rsid w:val="00395A3C"/>
    <w:rsid w:val="00395ABB"/>
    <w:rsid w:val="00395E8D"/>
    <w:rsid w:val="00396F67"/>
    <w:rsid w:val="003A2C3B"/>
    <w:rsid w:val="003A353D"/>
    <w:rsid w:val="003A4E2A"/>
    <w:rsid w:val="003A54B8"/>
    <w:rsid w:val="003A584A"/>
    <w:rsid w:val="003A6E70"/>
    <w:rsid w:val="003A7AB6"/>
    <w:rsid w:val="003A7D04"/>
    <w:rsid w:val="003B07A3"/>
    <w:rsid w:val="003B097E"/>
    <w:rsid w:val="003B0E76"/>
    <w:rsid w:val="003B2344"/>
    <w:rsid w:val="003B2453"/>
    <w:rsid w:val="003B26E7"/>
    <w:rsid w:val="003B341D"/>
    <w:rsid w:val="003B568E"/>
    <w:rsid w:val="003B5FF1"/>
    <w:rsid w:val="003B7B6B"/>
    <w:rsid w:val="003C1134"/>
    <w:rsid w:val="003C1C1B"/>
    <w:rsid w:val="003C359D"/>
    <w:rsid w:val="003D2CA3"/>
    <w:rsid w:val="003D2DAA"/>
    <w:rsid w:val="003D5915"/>
    <w:rsid w:val="003E1E4A"/>
    <w:rsid w:val="003E1F84"/>
    <w:rsid w:val="003E2804"/>
    <w:rsid w:val="003E392D"/>
    <w:rsid w:val="003E3EA4"/>
    <w:rsid w:val="003E4575"/>
    <w:rsid w:val="003E49A5"/>
    <w:rsid w:val="003E52AA"/>
    <w:rsid w:val="003E56AA"/>
    <w:rsid w:val="003E6D1F"/>
    <w:rsid w:val="003E7E12"/>
    <w:rsid w:val="003F0497"/>
    <w:rsid w:val="003F0680"/>
    <w:rsid w:val="003F1353"/>
    <w:rsid w:val="003F13C6"/>
    <w:rsid w:val="003F1B7F"/>
    <w:rsid w:val="003F1E9F"/>
    <w:rsid w:val="003F27F1"/>
    <w:rsid w:val="003F50D0"/>
    <w:rsid w:val="003F5F8D"/>
    <w:rsid w:val="003F75F5"/>
    <w:rsid w:val="003F7EF5"/>
    <w:rsid w:val="00400820"/>
    <w:rsid w:val="00401307"/>
    <w:rsid w:val="00404233"/>
    <w:rsid w:val="00405422"/>
    <w:rsid w:val="00406B66"/>
    <w:rsid w:val="00406EC2"/>
    <w:rsid w:val="004120C7"/>
    <w:rsid w:val="004121E5"/>
    <w:rsid w:val="00412FE8"/>
    <w:rsid w:val="00414359"/>
    <w:rsid w:val="00414A77"/>
    <w:rsid w:val="0041577A"/>
    <w:rsid w:val="00420D66"/>
    <w:rsid w:val="00422DCC"/>
    <w:rsid w:val="00423CF5"/>
    <w:rsid w:val="00423D56"/>
    <w:rsid w:val="004278F9"/>
    <w:rsid w:val="0043297E"/>
    <w:rsid w:val="00432CA6"/>
    <w:rsid w:val="0044155E"/>
    <w:rsid w:val="004420F0"/>
    <w:rsid w:val="004430A3"/>
    <w:rsid w:val="00450098"/>
    <w:rsid w:val="00450849"/>
    <w:rsid w:val="00451390"/>
    <w:rsid w:val="004521AE"/>
    <w:rsid w:val="00452EA3"/>
    <w:rsid w:val="00453FEE"/>
    <w:rsid w:val="00454268"/>
    <w:rsid w:val="00456BB3"/>
    <w:rsid w:val="004603FE"/>
    <w:rsid w:val="00460463"/>
    <w:rsid w:val="0046381C"/>
    <w:rsid w:val="00464882"/>
    <w:rsid w:val="0046705D"/>
    <w:rsid w:val="004673AF"/>
    <w:rsid w:val="0046766F"/>
    <w:rsid w:val="0046769B"/>
    <w:rsid w:val="0046780B"/>
    <w:rsid w:val="004711A5"/>
    <w:rsid w:val="00473064"/>
    <w:rsid w:val="004736C9"/>
    <w:rsid w:val="0047473B"/>
    <w:rsid w:val="00474B11"/>
    <w:rsid w:val="0047573B"/>
    <w:rsid w:val="00475A14"/>
    <w:rsid w:val="0047697D"/>
    <w:rsid w:val="00476C1B"/>
    <w:rsid w:val="0047759D"/>
    <w:rsid w:val="004775EA"/>
    <w:rsid w:val="004805A2"/>
    <w:rsid w:val="004833FC"/>
    <w:rsid w:val="00484864"/>
    <w:rsid w:val="00484AAD"/>
    <w:rsid w:val="00486663"/>
    <w:rsid w:val="004876BE"/>
    <w:rsid w:val="004933DB"/>
    <w:rsid w:val="0049412A"/>
    <w:rsid w:val="00495BE5"/>
    <w:rsid w:val="004962CB"/>
    <w:rsid w:val="004978F2"/>
    <w:rsid w:val="004A26C7"/>
    <w:rsid w:val="004A4A92"/>
    <w:rsid w:val="004A6C4B"/>
    <w:rsid w:val="004B0584"/>
    <w:rsid w:val="004B14C3"/>
    <w:rsid w:val="004B1FAD"/>
    <w:rsid w:val="004B2AFD"/>
    <w:rsid w:val="004B4600"/>
    <w:rsid w:val="004B5CC5"/>
    <w:rsid w:val="004B5FEA"/>
    <w:rsid w:val="004B61A5"/>
    <w:rsid w:val="004B77AC"/>
    <w:rsid w:val="004C2393"/>
    <w:rsid w:val="004C39A5"/>
    <w:rsid w:val="004C3A0B"/>
    <w:rsid w:val="004C592E"/>
    <w:rsid w:val="004D2004"/>
    <w:rsid w:val="004D21F3"/>
    <w:rsid w:val="004D2EEB"/>
    <w:rsid w:val="004D3F9A"/>
    <w:rsid w:val="004D4794"/>
    <w:rsid w:val="004D7E31"/>
    <w:rsid w:val="004E08B3"/>
    <w:rsid w:val="004E0BD7"/>
    <w:rsid w:val="004E2A4C"/>
    <w:rsid w:val="004E34A4"/>
    <w:rsid w:val="004E449C"/>
    <w:rsid w:val="004E6BCF"/>
    <w:rsid w:val="004F00C8"/>
    <w:rsid w:val="004F2D23"/>
    <w:rsid w:val="004F316A"/>
    <w:rsid w:val="004F4E42"/>
    <w:rsid w:val="004F587A"/>
    <w:rsid w:val="004F6C09"/>
    <w:rsid w:val="004F71A7"/>
    <w:rsid w:val="00502524"/>
    <w:rsid w:val="00502BD7"/>
    <w:rsid w:val="00503561"/>
    <w:rsid w:val="00503EF6"/>
    <w:rsid w:val="00504DB9"/>
    <w:rsid w:val="00506C12"/>
    <w:rsid w:val="005168F1"/>
    <w:rsid w:val="0052079B"/>
    <w:rsid w:val="00520D23"/>
    <w:rsid w:val="005264D3"/>
    <w:rsid w:val="00526E0D"/>
    <w:rsid w:val="00530737"/>
    <w:rsid w:val="00531F33"/>
    <w:rsid w:val="00532917"/>
    <w:rsid w:val="00533B6E"/>
    <w:rsid w:val="00534D42"/>
    <w:rsid w:val="00536D46"/>
    <w:rsid w:val="00540019"/>
    <w:rsid w:val="00540641"/>
    <w:rsid w:val="00540956"/>
    <w:rsid w:val="005424EB"/>
    <w:rsid w:val="00543A46"/>
    <w:rsid w:val="00551903"/>
    <w:rsid w:val="005530FC"/>
    <w:rsid w:val="00553773"/>
    <w:rsid w:val="00554EFD"/>
    <w:rsid w:val="00555147"/>
    <w:rsid w:val="005566C1"/>
    <w:rsid w:val="00556F3E"/>
    <w:rsid w:val="00561C2B"/>
    <w:rsid w:val="00564A5A"/>
    <w:rsid w:val="00564BEB"/>
    <w:rsid w:val="00573603"/>
    <w:rsid w:val="00573C8E"/>
    <w:rsid w:val="005755C5"/>
    <w:rsid w:val="00575E67"/>
    <w:rsid w:val="005762B6"/>
    <w:rsid w:val="005765D9"/>
    <w:rsid w:val="0057672A"/>
    <w:rsid w:val="00577EDC"/>
    <w:rsid w:val="00582312"/>
    <w:rsid w:val="0058247E"/>
    <w:rsid w:val="00582490"/>
    <w:rsid w:val="00583487"/>
    <w:rsid w:val="00583C4C"/>
    <w:rsid w:val="00583EC4"/>
    <w:rsid w:val="00584750"/>
    <w:rsid w:val="005866FE"/>
    <w:rsid w:val="0058703F"/>
    <w:rsid w:val="00591432"/>
    <w:rsid w:val="0059302A"/>
    <w:rsid w:val="00593831"/>
    <w:rsid w:val="0059505F"/>
    <w:rsid w:val="005A14FE"/>
    <w:rsid w:val="005A1D16"/>
    <w:rsid w:val="005A4777"/>
    <w:rsid w:val="005A794D"/>
    <w:rsid w:val="005A7AE0"/>
    <w:rsid w:val="005B01E0"/>
    <w:rsid w:val="005B0869"/>
    <w:rsid w:val="005B17F2"/>
    <w:rsid w:val="005B2DD2"/>
    <w:rsid w:val="005B3331"/>
    <w:rsid w:val="005B4D85"/>
    <w:rsid w:val="005B52B5"/>
    <w:rsid w:val="005B7188"/>
    <w:rsid w:val="005C1399"/>
    <w:rsid w:val="005C2AA0"/>
    <w:rsid w:val="005C4D3B"/>
    <w:rsid w:val="005C5685"/>
    <w:rsid w:val="005C6323"/>
    <w:rsid w:val="005C6D96"/>
    <w:rsid w:val="005C7342"/>
    <w:rsid w:val="005D2FAC"/>
    <w:rsid w:val="005D31F8"/>
    <w:rsid w:val="005D4D7E"/>
    <w:rsid w:val="005D4FFA"/>
    <w:rsid w:val="005D6C14"/>
    <w:rsid w:val="005D7299"/>
    <w:rsid w:val="005E0784"/>
    <w:rsid w:val="005E170D"/>
    <w:rsid w:val="005E1F3D"/>
    <w:rsid w:val="005E38EC"/>
    <w:rsid w:val="005E4BE5"/>
    <w:rsid w:val="005E7CCB"/>
    <w:rsid w:val="005F155F"/>
    <w:rsid w:val="005F1D2F"/>
    <w:rsid w:val="005F266F"/>
    <w:rsid w:val="005F2F51"/>
    <w:rsid w:val="005F4A14"/>
    <w:rsid w:val="005F4DA9"/>
    <w:rsid w:val="005F6AC6"/>
    <w:rsid w:val="00600E4D"/>
    <w:rsid w:val="00601EA0"/>
    <w:rsid w:val="00604627"/>
    <w:rsid w:val="006047F2"/>
    <w:rsid w:val="00605425"/>
    <w:rsid w:val="0060597C"/>
    <w:rsid w:val="00606A5B"/>
    <w:rsid w:val="006109F1"/>
    <w:rsid w:val="00611805"/>
    <w:rsid w:val="00613039"/>
    <w:rsid w:val="00613A74"/>
    <w:rsid w:val="00615116"/>
    <w:rsid w:val="0061622F"/>
    <w:rsid w:val="00616431"/>
    <w:rsid w:val="0061679C"/>
    <w:rsid w:val="00617E03"/>
    <w:rsid w:val="006201AB"/>
    <w:rsid w:val="00620DB7"/>
    <w:rsid w:val="006214F4"/>
    <w:rsid w:val="0062178D"/>
    <w:rsid w:val="00621E3B"/>
    <w:rsid w:val="00622B25"/>
    <w:rsid w:val="006238BB"/>
    <w:rsid w:val="006252FD"/>
    <w:rsid w:val="0063118E"/>
    <w:rsid w:val="006322DD"/>
    <w:rsid w:val="006330FA"/>
    <w:rsid w:val="00633572"/>
    <w:rsid w:val="006341B0"/>
    <w:rsid w:val="0063573D"/>
    <w:rsid w:val="0063671C"/>
    <w:rsid w:val="0064035A"/>
    <w:rsid w:val="00641AEB"/>
    <w:rsid w:val="006436DF"/>
    <w:rsid w:val="00644160"/>
    <w:rsid w:val="00645E95"/>
    <w:rsid w:val="00645ECC"/>
    <w:rsid w:val="00646E34"/>
    <w:rsid w:val="00650E57"/>
    <w:rsid w:val="006512C8"/>
    <w:rsid w:val="00651459"/>
    <w:rsid w:val="00651C2E"/>
    <w:rsid w:val="006520F4"/>
    <w:rsid w:val="006543B0"/>
    <w:rsid w:val="006549EB"/>
    <w:rsid w:val="006554B5"/>
    <w:rsid w:val="00655586"/>
    <w:rsid w:val="00655732"/>
    <w:rsid w:val="00661C27"/>
    <w:rsid w:val="00661F7F"/>
    <w:rsid w:val="00662B20"/>
    <w:rsid w:val="0066310E"/>
    <w:rsid w:val="00664F45"/>
    <w:rsid w:val="00665243"/>
    <w:rsid w:val="006652CB"/>
    <w:rsid w:val="00667142"/>
    <w:rsid w:val="00670723"/>
    <w:rsid w:val="006719A9"/>
    <w:rsid w:val="00671A5E"/>
    <w:rsid w:val="00673A2C"/>
    <w:rsid w:val="00673BC6"/>
    <w:rsid w:val="00673E97"/>
    <w:rsid w:val="00676315"/>
    <w:rsid w:val="006766F0"/>
    <w:rsid w:val="00677587"/>
    <w:rsid w:val="006824CC"/>
    <w:rsid w:val="006826C5"/>
    <w:rsid w:val="0068410A"/>
    <w:rsid w:val="0068443D"/>
    <w:rsid w:val="00685D20"/>
    <w:rsid w:val="00686C67"/>
    <w:rsid w:val="006912D5"/>
    <w:rsid w:val="00693E9D"/>
    <w:rsid w:val="00695DD2"/>
    <w:rsid w:val="0069620E"/>
    <w:rsid w:val="00696C65"/>
    <w:rsid w:val="00697535"/>
    <w:rsid w:val="006A1EFB"/>
    <w:rsid w:val="006A26BB"/>
    <w:rsid w:val="006A2C8B"/>
    <w:rsid w:val="006A3405"/>
    <w:rsid w:val="006A421F"/>
    <w:rsid w:val="006A4CD4"/>
    <w:rsid w:val="006A569A"/>
    <w:rsid w:val="006A6982"/>
    <w:rsid w:val="006A6CA0"/>
    <w:rsid w:val="006A719B"/>
    <w:rsid w:val="006B0887"/>
    <w:rsid w:val="006B1123"/>
    <w:rsid w:val="006B1448"/>
    <w:rsid w:val="006B257B"/>
    <w:rsid w:val="006B3081"/>
    <w:rsid w:val="006B372A"/>
    <w:rsid w:val="006B7B70"/>
    <w:rsid w:val="006C09F4"/>
    <w:rsid w:val="006C0A38"/>
    <w:rsid w:val="006C2C70"/>
    <w:rsid w:val="006C31F3"/>
    <w:rsid w:val="006C3C8E"/>
    <w:rsid w:val="006C4501"/>
    <w:rsid w:val="006C5972"/>
    <w:rsid w:val="006C65C3"/>
    <w:rsid w:val="006C75CF"/>
    <w:rsid w:val="006C79F6"/>
    <w:rsid w:val="006D0DED"/>
    <w:rsid w:val="006D1B31"/>
    <w:rsid w:val="006D3AB8"/>
    <w:rsid w:val="006D4141"/>
    <w:rsid w:val="006D4722"/>
    <w:rsid w:val="006D4C62"/>
    <w:rsid w:val="006D5524"/>
    <w:rsid w:val="006D5C10"/>
    <w:rsid w:val="006D64E6"/>
    <w:rsid w:val="006E029F"/>
    <w:rsid w:val="006E3654"/>
    <w:rsid w:val="006E3744"/>
    <w:rsid w:val="006E4580"/>
    <w:rsid w:val="006E540A"/>
    <w:rsid w:val="006E7642"/>
    <w:rsid w:val="006E7A75"/>
    <w:rsid w:val="006F1CBE"/>
    <w:rsid w:val="006F2908"/>
    <w:rsid w:val="006F34E6"/>
    <w:rsid w:val="006F3DA7"/>
    <w:rsid w:val="006F5001"/>
    <w:rsid w:val="006F6E52"/>
    <w:rsid w:val="006F7532"/>
    <w:rsid w:val="007005D8"/>
    <w:rsid w:val="00702485"/>
    <w:rsid w:val="00703FF6"/>
    <w:rsid w:val="00705201"/>
    <w:rsid w:val="00710672"/>
    <w:rsid w:val="00711B46"/>
    <w:rsid w:val="00714421"/>
    <w:rsid w:val="0071452D"/>
    <w:rsid w:val="00715180"/>
    <w:rsid w:val="007159FC"/>
    <w:rsid w:val="00715ACC"/>
    <w:rsid w:val="0071614C"/>
    <w:rsid w:val="0071673A"/>
    <w:rsid w:val="00721EEE"/>
    <w:rsid w:val="00722027"/>
    <w:rsid w:val="00722146"/>
    <w:rsid w:val="007233B2"/>
    <w:rsid w:val="0072385E"/>
    <w:rsid w:val="007303B0"/>
    <w:rsid w:val="00731CD9"/>
    <w:rsid w:val="00732758"/>
    <w:rsid w:val="0073276E"/>
    <w:rsid w:val="0073520B"/>
    <w:rsid w:val="00735CFF"/>
    <w:rsid w:val="00736E11"/>
    <w:rsid w:val="00737816"/>
    <w:rsid w:val="00737C81"/>
    <w:rsid w:val="00740621"/>
    <w:rsid w:val="007407DE"/>
    <w:rsid w:val="00740E7E"/>
    <w:rsid w:val="00742092"/>
    <w:rsid w:val="007422DC"/>
    <w:rsid w:val="0074267F"/>
    <w:rsid w:val="00742940"/>
    <w:rsid w:val="00742F2B"/>
    <w:rsid w:val="00742FFB"/>
    <w:rsid w:val="00744ABC"/>
    <w:rsid w:val="00744DEA"/>
    <w:rsid w:val="007456BE"/>
    <w:rsid w:val="00747D17"/>
    <w:rsid w:val="00750C6E"/>
    <w:rsid w:val="007544A6"/>
    <w:rsid w:val="00755691"/>
    <w:rsid w:val="00755B5B"/>
    <w:rsid w:val="007600AF"/>
    <w:rsid w:val="0076016B"/>
    <w:rsid w:val="007625AA"/>
    <w:rsid w:val="00762DCB"/>
    <w:rsid w:val="00763CFC"/>
    <w:rsid w:val="00764ADB"/>
    <w:rsid w:val="00764F28"/>
    <w:rsid w:val="00766335"/>
    <w:rsid w:val="00770140"/>
    <w:rsid w:val="00774EF6"/>
    <w:rsid w:val="0077558B"/>
    <w:rsid w:val="00775600"/>
    <w:rsid w:val="00777361"/>
    <w:rsid w:val="00777C29"/>
    <w:rsid w:val="007814F6"/>
    <w:rsid w:val="00781883"/>
    <w:rsid w:val="00782841"/>
    <w:rsid w:val="00782C01"/>
    <w:rsid w:val="00783CB5"/>
    <w:rsid w:val="007858EF"/>
    <w:rsid w:val="00790D45"/>
    <w:rsid w:val="00791864"/>
    <w:rsid w:val="00791BC6"/>
    <w:rsid w:val="00794C1C"/>
    <w:rsid w:val="007A0006"/>
    <w:rsid w:val="007A3B5C"/>
    <w:rsid w:val="007A47DB"/>
    <w:rsid w:val="007A5BD0"/>
    <w:rsid w:val="007A5D63"/>
    <w:rsid w:val="007A694E"/>
    <w:rsid w:val="007A7BE6"/>
    <w:rsid w:val="007B1622"/>
    <w:rsid w:val="007B46BD"/>
    <w:rsid w:val="007B47B5"/>
    <w:rsid w:val="007B4FFB"/>
    <w:rsid w:val="007B514D"/>
    <w:rsid w:val="007B7037"/>
    <w:rsid w:val="007C2508"/>
    <w:rsid w:val="007C359D"/>
    <w:rsid w:val="007C4A31"/>
    <w:rsid w:val="007C5979"/>
    <w:rsid w:val="007C5A76"/>
    <w:rsid w:val="007C6749"/>
    <w:rsid w:val="007C70D5"/>
    <w:rsid w:val="007C74C0"/>
    <w:rsid w:val="007C7881"/>
    <w:rsid w:val="007D04D5"/>
    <w:rsid w:val="007D0F65"/>
    <w:rsid w:val="007D1C45"/>
    <w:rsid w:val="007D3BEB"/>
    <w:rsid w:val="007D4840"/>
    <w:rsid w:val="007D6175"/>
    <w:rsid w:val="007D619E"/>
    <w:rsid w:val="007D7925"/>
    <w:rsid w:val="007E16D5"/>
    <w:rsid w:val="007E1AD6"/>
    <w:rsid w:val="007E48AE"/>
    <w:rsid w:val="007E65DB"/>
    <w:rsid w:val="007E7E06"/>
    <w:rsid w:val="007F2349"/>
    <w:rsid w:val="007F4E76"/>
    <w:rsid w:val="007F60F0"/>
    <w:rsid w:val="00800DC5"/>
    <w:rsid w:val="0080175E"/>
    <w:rsid w:val="0080228F"/>
    <w:rsid w:val="00802E43"/>
    <w:rsid w:val="00803E5E"/>
    <w:rsid w:val="008062B5"/>
    <w:rsid w:val="00807B22"/>
    <w:rsid w:val="00807BA7"/>
    <w:rsid w:val="008101D3"/>
    <w:rsid w:val="00810480"/>
    <w:rsid w:val="00812C87"/>
    <w:rsid w:val="00812DE9"/>
    <w:rsid w:val="00814930"/>
    <w:rsid w:val="00814E24"/>
    <w:rsid w:val="00817BBF"/>
    <w:rsid w:val="00821270"/>
    <w:rsid w:val="00821B38"/>
    <w:rsid w:val="008223F6"/>
    <w:rsid w:val="008225B9"/>
    <w:rsid w:val="008246A0"/>
    <w:rsid w:val="00831930"/>
    <w:rsid w:val="008328F4"/>
    <w:rsid w:val="00832998"/>
    <w:rsid w:val="00832BDC"/>
    <w:rsid w:val="00832F69"/>
    <w:rsid w:val="00833A14"/>
    <w:rsid w:val="00834CBD"/>
    <w:rsid w:val="008350E1"/>
    <w:rsid w:val="008377F7"/>
    <w:rsid w:val="0084041A"/>
    <w:rsid w:val="0084199F"/>
    <w:rsid w:val="00841F64"/>
    <w:rsid w:val="00842266"/>
    <w:rsid w:val="0084356E"/>
    <w:rsid w:val="008435A8"/>
    <w:rsid w:val="008437FA"/>
    <w:rsid w:val="00843B3D"/>
    <w:rsid w:val="00850557"/>
    <w:rsid w:val="008507AA"/>
    <w:rsid w:val="008508DB"/>
    <w:rsid w:val="008513E5"/>
    <w:rsid w:val="0085143A"/>
    <w:rsid w:val="00851851"/>
    <w:rsid w:val="00852258"/>
    <w:rsid w:val="00852319"/>
    <w:rsid w:val="00852C61"/>
    <w:rsid w:val="0085320B"/>
    <w:rsid w:val="00854329"/>
    <w:rsid w:val="008544D8"/>
    <w:rsid w:val="00857109"/>
    <w:rsid w:val="008577EB"/>
    <w:rsid w:val="0086068D"/>
    <w:rsid w:val="008612BD"/>
    <w:rsid w:val="008616DA"/>
    <w:rsid w:val="00861EFD"/>
    <w:rsid w:val="00862202"/>
    <w:rsid w:val="00862B21"/>
    <w:rsid w:val="00863088"/>
    <w:rsid w:val="008631C1"/>
    <w:rsid w:val="00863286"/>
    <w:rsid w:val="00863654"/>
    <w:rsid w:val="008658F0"/>
    <w:rsid w:val="00866202"/>
    <w:rsid w:val="008675F0"/>
    <w:rsid w:val="00871C94"/>
    <w:rsid w:val="008728C7"/>
    <w:rsid w:val="008729B6"/>
    <w:rsid w:val="008729E6"/>
    <w:rsid w:val="00872A3A"/>
    <w:rsid w:val="00872AB8"/>
    <w:rsid w:val="008730F9"/>
    <w:rsid w:val="00874BE4"/>
    <w:rsid w:val="00874DA2"/>
    <w:rsid w:val="00876645"/>
    <w:rsid w:val="008773AB"/>
    <w:rsid w:val="008773B9"/>
    <w:rsid w:val="008800D5"/>
    <w:rsid w:val="00880264"/>
    <w:rsid w:val="0088103B"/>
    <w:rsid w:val="00881358"/>
    <w:rsid w:val="00882276"/>
    <w:rsid w:val="008824B4"/>
    <w:rsid w:val="00882E2C"/>
    <w:rsid w:val="008830C1"/>
    <w:rsid w:val="00883CC0"/>
    <w:rsid w:val="00883DCA"/>
    <w:rsid w:val="00884284"/>
    <w:rsid w:val="00884D98"/>
    <w:rsid w:val="008870DC"/>
    <w:rsid w:val="008900CF"/>
    <w:rsid w:val="00891352"/>
    <w:rsid w:val="008919E2"/>
    <w:rsid w:val="008924D2"/>
    <w:rsid w:val="00893923"/>
    <w:rsid w:val="00893AEA"/>
    <w:rsid w:val="00893F44"/>
    <w:rsid w:val="0089440E"/>
    <w:rsid w:val="008947FC"/>
    <w:rsid w:val="008952DB"/>
    <w:rsid w:val="008A0B46"/>
    <w:rsid w:val="008A0C12"/>
    <w:rsid w:val="008A46F9"/>
    <w:rsid w:val="008A51F1"/>
    <w:rsid w:val="008A58EE"/>
    <w:rsid w:val="008A5BC8"/>
    <w:rsid w:val="008A5C3A"/>
    <w:rsid w:val="008A6587"/>
    <w:rsid w:val="008A65D7"/>
    <w:rsid w:val="008A7598"/>
    <w:rsid w:val="008A7C26"/>
    <w:rsid w:val="008B15F9"/>
    <w:rsid w:val="008B322F"/>
    <w:rsid w:val="008B3516"/>
    <w:rsid w:val="008B4EFD"/>
    <w:rsid w:val="008C2E2F"/>
    <w:rsid w:val="008C35B2"/>
    <w:rsid w:val="008C36A2"/>
    <w:rsid w:val="008C390A"/>
    <w:rsid w:val="008C6892"/>
    <w:rsid w:val="008C7BE1"/>
    <w:rsid w:val="008D08A7"/>
    <w:rsid w:val="008D0DE2"/>
    <w:rsid w:val="008D3249"/>
    <w:rsid w:val="008D401A"/>
    <w:rsid w:val="008D4612"/>
    <w:rsid w:val="008D620B"/>
    <w:rsid w:val="008D6E18"/>
    <w:rsid w:val="008E04D7"/>
    <w:rsid w:val="008E0580"/>
    <w:rsid w:val="008E16C0"/>
    <w:rsid w:val="008E4BC4"/>
    <w:rsid w:val="008E6149"/>
    <w:rsid w:val="008F103F"/>
    <w:rsid w:val="008F3F79"/>
    <w:rsid w:val="008F47D1"/>
    <w:rsid w:val="008F77C4"/>
    <w:rsid w:val="0090253C"/>
    <w:rsid w:val="00905D3F"/>
    <w:rsid w:val="00906947"/>
    <w:rsid w:val="00907BF8"/>
    <w:rsid w:val="009110FB"/>
    <w:rsid w:val="009139C0"/>
    <w:rsid w:val="00914432"/>
    <w:rsid w:val="00915B96"/>
    <w:rsid w:val="00917F1C"/>
    <w:rsid w:val="00924CBD"/>
    <w:rsid w:val="00925C41"/>
    <w:rsid w:val="00926475"/>
    <w:rsid w:val="009266C3"/>
    <w:rsid w:val="009272E9"/>
    <w:rsid w:val="009274A9"/>
    <w:rsid w:val="00927E8A"/>
    <w:rsid w:val="00930860"/>
    <w:rsid w:val="00931BEB"/>
    <w:rsid w:val="009322F2"/>
    <w:rsid w:val="009337D8"/>
    <w:rsid w:val="009346AB"/>
    <w:rsid w:val="00935878"/>
    <w:rsid w:val="00935AD8"/>
    <w:rsid w:val="00937C1C"/>
    <w:rsid w:val="00937EA3"/>
    <w:rsid w:val="00942643"/>
    <w:rsid w:val="00942D6D"/>
    <w:rsid w:val="00944DF0"/>
    <w:rsid w:val="00945028"/>
    <w:rsid w:val="00945756"/>
    <w:rsid w:val="00945933"/>
    <w:rsid w:val="00947588"/>
    <w:rsid w:val="0095433C"/>
    <w:rsid w:val="00954708"/>
    <w:rsid w:val="009549E4"/>
    <w:rsid w:val="00955213"/>
    <w:rsid w:val="00956431"/>
    <w:rsid w:val="00956619"/>
    <w:rsid w:val="00956B70"/>
    <w:rsid w:val="0095793A"/>
    <w:rsid w:val="00960E0F"/>
    <w:rsid w:val="009620B4"/>
    <w:rsid w:val="00962226"/>
    <w:rsid w:val="00962711"/>
    <w:rsid w:val="00963068"/>
    <w:rsid w:val="009630DD"/>
    <w:rsid w:val="00963A68"/>
    <w:rsid w:val="00965C50"/>
    <w:rsid w:val="00967D02"/>
    <w:rsid w:val="00967E6F"/>
    <w:rsid w:val="009708DA"/>
    <w:rsid w:val="00970DF0"/>
    <w:rsid w:val="0097101D"/>
    <w:rsid w:val="00971195"/>
    <w:rsid w:val="00971327"/>
    <w:rsid w:val="0097199C"/>
    <w:rsid w:val="009719CF"/>
    <w:rsid w:val="00973D72"/>
    <w:rsid w:val="00973DA9"/>
    <w:rsid w:val="009762D8"/>
    <w:rsid w:val="00977388"/>
    <w:rsid w:val="00977BC7"/>
    <w:rsid w:val="0098126C"/>
    <w:rsid w:val="0098128D"/>
    <w:rsid w:val="009814A0"/>
    <w:rsid w:val="00982C54"/>
    <w:rsid w:val="0098306E"/>
    <w:rsid w:val="00983A2B"/>
    <w:rsid w:val="009851EC"/>
    <w:rsid w:val="00985D7C"/>
    <w:rsid w:val="009868BF"/>
    <w:rsid w:val="00990277"/>
    <w:rsid w:val="00992C11"/>
    <w:rsid w:val="009936BE"/>
    <w:rsid w:val="009951A1"/>
    <w:rsid w:val="009959BC"/>
    <w:rsid w:val="00995B92"/>
    <w:rsid w:val="00995CA7"/>
    <w:rsid w:val="009961CA"/>
    <w:rsid w:val="0099636F"/>
    <w:rsid w:val="009975F8"/>
    <w:rsid w:val="00997BAE"/>
    <w:rsid w:val="00997EC3"/>
    <w:rsid w:val="009A0F44"/>
    <w:rsid w:val="009A14DB"/>
    <w:rsid w:val="009A1A77"/>
    <w:rsid w:val="009A4761"/>
    <w:rsid w:val="009A5EAE"/>
    <w:rsid w:val="009B16AB"/>
    <w:rsid w:val="009B318F"/>
    <w:rsid w:val="009B792C"/>
    <w:rsid w:val="009B7ACE"/>
    <w:rsid w:val="009C2F97"/>
    <w:rsid w:val="009C31E7"/>
    <w:rsid w:val="009C3CA5"/>
    <w:rsid w:val="009C3CEF"/>
    <w:rsid w:val="009C4FAC"/>
    <w:rsid w:val="009C5433"/>
    <w:rsid w:val="009C626F"/>
    <w:rsid w:val="009D0149"/>
    <w:rsid w:val="009D0D29"/>
    <w:rsid w:val="009D14C8"/>
    <w:rsid w:val="009D1B95"/>
    <w:rsid w:val="009D2E6F"/>
    <w:rsid w:val="009D3E96"/>
    <w:rsid w:val="009D4D6C"/>
    <w:rsid w:val="009D5977"/>
    <w:rsid w:val="009D5EF7"/>
    <w:rsid w:val="009D604A"/>
    <w:rsid w:val="009D73F5"/>
    <w:rsid w:val="009D7DC2"/>
    <w:rsid w:val="009E1865"/>
    <w:rsid w:val="009E1B7B"/>
    <w:rsid w:val="009E208E"/>
    <w:rsid w:val="009E2AD5"/>
    <w:rsid w:val="009E371A"/>
    <w:rsid w:val="009E4456"/>
    <w:rsid w:val="009E4DB2"/>
    <w:rsid w:val="009E68BE"/>
    <w:rsid w:val="009E77FA"/>
    <w:rsid w:val="009F04B0"/>
    <w:rsid w:val="009F1290"/>
    <w:rsid w:val="009F261C"/>
    <w:rsid w:val="009F2DF8"/>
    <w:rsid w:val="009F4BCE"/>
    <w:rsid w:val="00A0026B"/>
    <w:rsid w:val="00A0348B"/>
    <w:rsid w:val="00A04377"/>
    <w:rsid w:val="00A047CE"/>
    <w:rsid w:val="00A0494B"/>
    <w:rsid w:val="00A0497B"/>
    <w:rsid w:val="00A06196"/>
    <w:rsid w:val="00A066FF"/>
    <w:rsid w:val="00A0784D"/>
    <w:rsid w:val="00A0788B"/>
    <w:rsid w:val="00A10D05"/>
    <w:rsid w:val="00A12CC9"/>
    <w:rsid w:val="00A137C6"/>
    <w:rsid w:val="00A1511B"/>
    <w:rsid w:val="00A15776"/>
    <w:rsid w:val="00A165B9"/>
    <w:rsid w:val="00A165E6"/>
    <w:rsid w:val="00A16B80"/>
    <w:rsid w:val="00A20D84"/>
    <w:rsid w:val="00A21A9F"/>
    <w:rsid w:val="00A223F2"/>
    <w:rsid w:val="00A22ACE"/>
    <w:rsid w:val="00A2497B"/>
    <w:rsid w:val="00A2762A"/>
    <w:rsid w:val="00A3306E"/>
    <w:rsid w:val="00A41F0F"/>
    <w:rsid w:val="00A4230F"/>
    <w:rsid w:val="00A44205"/>
    <w:rsid w:val="00A4427D"/>
    <w:rsid w:val="00A446A7"/>
    <w:rsid w:val="00A44AB4"/>
    <w:rsid w:val="00A46023"/>
    <w:rsid w:val="00A4668B"/>
    <w:rsid w:val="00A4669D"/>
    <w:rsid w:val="00A504A3"/>
    <w:rsid w:val="00A51ACE"/>
    <w:rsid w:val="00A54F15"/>
    <w:rsid w:val="00A56156"/>
    <w:rsid w:val="00A61082"/>
    <w:rsid w:val="00A6119E"/>
    <w:rsid w:val="00A616BD"/>
    <w:rsid w:val="00A61772"/>
    <w:rsid w:val="00A621CE"/>
    <w:rsid w:val="00A626B5"/>
    <w:rsid w:val="00A641C5"/>
    <w:rsid w:val="00A64854"/>
    <w:rsid w:val="00A65C53"/>
    <w:rsid w:val="00A66BA7"/>
    <w:rsid w:val="00A702FF"/>
    <w:rsid w:val="00A70AB2"/>
    <w:rsid w:val="00A70DA7"/>
    <w:rsid w:val="00A729CE"/>
    <w:rsid w:val="00A732AF"/>
    <w:rsid w:val="00A745C8"/>
    <w:rsid w:val="00A752E5"/>
    <w:rsid w:val="00A75A65"/>
    <w:rsid w:val="00A75C81"/>
    <w:rsid w:val="00A7618F"/>
    <w:rsid w:val="00A76F48"/>
    <w:rsid w:val="00A775F0"/>
    <w:rsid w:val="00A808FC"/>
    <w:rsid w:val="00A82070"/>
    <w:rsid w:val="00A824C9"/>
    <w:rsid w:val="00A8419E"/>
    <w:rsid w:val="00A858D7"/>
    <w:rsid w:val="00A8605E"/>
    <w:rsid w:val="00A86587"/>
    <w:rsid w:val="00A87123"/>
    <w:rsid w:val="00A873AA"/>
    <w:rsid w:val="00A873CA"/>
    <w:rsid w:val="00A87A6F"/>
    <w:rsid w:val="00A93922"/>
    <w:rsid w:val="00A93D36"/>
    <w:rsid w:val="00A945D1"/>
    <w:rsid w:val="00A9637D"/>
    <w:rsid w:val="00A96860"/>
    <w:rsid w:val="00A97AB3"/>
    <w:rsid w:val="00A97F82"/>
    <w:rsid w:val="00AA0319"/>
    <w:rsid w:val="00AA141F"/>
    <w:rsid w:val="00AA3E55"/>
    <w:rsid w:val="00AA408C"/>
    <w:rsid w:val="00AA4BD0"/>
    <w:rsid w:val="00AA5D82"/>
    <w:rsid w:val="00AA680D"/>
    <w:rsid w:val="00AA7029"/>
    <w:rsid w:val="00AA71BF"/>
    <w:rsid w:val="00AA7331"/>
    <w:rsid w:val="00AA7CA8"/>
    <w:rsid w:val="00AB053A"/>
    <w:rsid w:val="00AB1738"/>
    <w:rsid w:val="00AB1DF7"/>
    <w:rsid w:val="00AB279D"/>
    <w:rsid w:val="00AB61C6"/>
    <w:rsid w:val="00AC0156"/>
    <w:rsid w:val="00AC1C9D"/>
    <w:rsid w:val="00AC338F"/>
    <w:rsid w:val="00AC5166"/>
    <w:rsid w:val="00AC5383"/>
    <w:rsid w:val="00AC6AD3"/>
    <w:rsid w:val="00AC6CEB"/>
    <w:rsid w:val="00AD1A2B"/>
    <w:rsid w:val="00AD215C"/>
    <w:rsid w:val="00AD2321"/>
    <w:rsid w:val="00AD3089"/>
    <w:rsid w:val="00AD4D9D"/>
    <w:rsid w:val="00AD5040"/>
    <w:rsid w:val="00AD64B9"/>
    <w:rsid w:val="00AE0DC1"/>
    <w:rsid w:val="00AE23AC"/>
    <w:rsid w:val="00AE309E"/>
    <w:rsid w:val="00AE4A34"/>
    <w:rsid w:val="00AE4AC7"/>
    <w:rsid w:val="00AE4DE8"/>
    <w:rsid w:val="00AE5255"/>
    <w:rsid w:val="00AE75F6"/>
    <w:rsid w:val="00AE7F4B"/>
    <w:rsid w:val="00AF0A40"/>
    <w:rsid w:val="00AF336E"/>
    <w:rsid w:val="00AF4DD8"/>
    <w:rsid w:val="00AF64E8"/>
    <w:rsid w:val="00B00AEC"/>
    <w:rsid w:val="00B01307"/>
    <w:rsid w:val="00B02808"/>
    <w:rsid w:val="00B032D0"/>
    <w:rsid w:val="00B0412B"/>
    <w:rsid w:val="00B0493E"/>
    <w:rsid w:val="00B05E17"/>
    <w:rsid w:val="00B064C9"/>
    <w:rsid w:val="00B06ADB"/>
    <w:rsid w:val="00B07045"/>
    <w:rsid w:val="00B100D2"/>
    <w:rsid w:val="00B1122B"/>
    <w:rsid w:val="00B116D0"/>
    <w:rsid w:val="00B1179E"/>
    <w:rsid w:val="00B11A0A"/>
    <w:rsid w:val="00B11C8D"/>
    <w:rsid w:val="00B11F64"/>
    <w:rsid w:val="00B1284D"/>
    <w:rsid w:val="00B128F8"/>
    <w:rsid w:val="00B12A46"/>
    <w:rsid w:val="00B130E0"/>
    <w:rsid w:val="00B14695"/>
    <w:rsid w:val="00B149D5"/>
    <w:rsid w:val="00B1623C"/>
    <w:rsid w:val="00B165FD"/>
    <w:rsid w:val="00B17788"/>
    <w:rsid w:val="00B20210"/>
    <w:rsid w:val="00B20316"/>
    <w:rsid w:val="00B216BF"/>
    <w:rsid w:val="00B21C57"/>
    <w:rsid w:val="00B25237"/>
    <w:rsid w:val="00B27F27"/>
    <w:rsid w:val="00B315A5"/>
    <w:rsid w:val="00B33DBD"/>
    <w:rsid w:val="00B34632"/>
    <w:rsid w:val="00B34C65"/>
    <w:rsid w:val="00B34F59"/>
    <w:rsid w:val="00B35A15"/>
    <w:rsid w:val="00B3606F"/>
    <w:rsid w:val="00B37C00"/>
    <w:rsid w:val="00B40067"/>
    <w:rsid w:val="00B408A1"/>
    <w:rsid w:val="00B42411"/>
    <w:rsid w:val="00B42BDA"/>
    <w:rsid w:val="00B44CCB"/>
    <w:rsid w:val="00B45FEC"/>
    <w:rsid w:val="00B479B7"/>
    <w:rsid w:val="00B47A24"/>
    <w:rsid w:val="00B50701"/>
    <w:rsid w:val="00B515B8"/>
    <w:rsid w:val="00B52008"/>
    <w:rsid w:val="00B54EAE"/>
    <w:rsid w:val="00B55CB8"/>
    <w:rsid w:val="00B56874"/>
    <w:rsid w:val="00B56C66"/>
    <w:rsid w:val="00B56FA9"/>
    <w:rsid w:val="00B5764D"/>
    <w:rsid w:val="00B612C4"/>
    <w:rsid w:val="00B618CF"/>
    <w:rsid w:val="00B62890"/>
    <w:rsid w:val="00B62E70"/>
    <w:rsid w:val="00B63421"/>
    <w:rsid w:val="00B644EA"/>
    <w:rsid w:val="00B64D0D"/>
    <w:rsid w:val="00B6567B"/>
    <w:rsid w:val="00B661D4"/>
    <w:rsid w:val="00B667B8"/>
    <w:rsid w:val="00B67142"/>
    <w:rsid w:val="00B67850"/>
    <w:rsid w:val="00B70DC6"/>
    <w:rsid w:val="00B719AB"/>
    <w:rsid w:val="00B71AB2"/>
    <w:rsid w:val="00B72ECC"/>
    <w:rsid w:val="00B7453F"/>
    <w:rsid w:val="00B74834"/>
    <w:rsid w:val="00B756D9"/>
    <w:rsid w:val="00B77AFA"/>
    <w:rsid w:val="00B77F6C"/>
    <w:rsid w:val="00B80426"/>
    <w:rsid w:val="00B8142C"/>
    <w:rsid w:val="00B82921"/>
    <w:rsid w:val="00B855CA"/>
    <w:rsid w:val="00B85A51"/>
    <w:rsid w:val="00B860ED"/>
    <w:rsid w:val="00B86178"/>
    <w:rsid w:val="00B87A63"/>
    <w:rsid w:val="00B91795"/>
    <w:rsid w:val="00B92E91"/>
    <w:rsid w:val="00B933DA"/>
    <w:rsid w:val="00B93A40"/>
    <w:rsid w:val="00B965AF"/>
    <w:rsid w:val="00B96BEE"/>
    <w:rsid w:val="00B96ED3"/>
    <w:rsid w:val="00B97814"/>
    <w:rsid w:val="00B97B10"/>
    <w:rsid w:val="00B97FA9"/>
    <w:rsid w:val="00BA0522"/>
    <w:rsid w:val="00BA0843"/>
    <w:rsid w:val="00BA2236"/>
    <w:rsid w:val="00BA46AA"/>
    <w:rsid w:val="00BA4D97"/>
    <w:rsid w:val="00BA6BCF"/>
    <w:rsid w:val="00BB2C7B"/>
    <w:rsid w:val="00BB303F"/>
    <w:rsid w:val="00BB3DF2"/>
    <w:rsid w:val="00BB40D3"/>
    <w:rsid w:val="00BB423C"/>
    <w:rsid w:val="00BB468A"/>
    <w:rsid w:val="00BB4960"/>
    <w:rsid w:val="00BB4F35"/>
    <w:rsid w:val="00BB5282"/>
    <w:rsid w:val="00BB52B6"/>
    <w:rsid w:val="00BB6E46"/>
    <w:rsid w:val="00BB7D6C"/>
    <w:rsid w:val="00BC03D2"/>
    <w:rsid w:val="00BC06EB"/>
    <w:rsid w:val="00BC0DE2"/>
    <w:rsid w:val="00BC2D72"/>
    <w:rsid w:val="00BC3611"/>
    <w:rsid w:val="00BC368B"/>
    <w:rsid w:val="00BC572A"/>
    <w:rsid w:val="00BC6C5E"/>
    <w:rsid w:val="00BD072F"/>
    <w:rsid w:val="00BD0B3B"/>
    <w:rsid w:val="00BD18CB"/>
    <w:rsid w:val="00BD1E09"/>
    <w:rsid w:val="00BD29FF"/>
    <w:rsid w:val="00BD2EA6"/>
    <w:rsid w:val="00BD403B"/>
    <w:rsid w:val="00BD6398"/>
    <w:rsid w:val="00BD6B83"/>
    <w:rsid w:val="00BD6E32"/>
    <w:rsid w:val="00BD70F0"/>
    <w:rsid w:val="00BE02FD"/>
    <w:rsid w:val="00BE12E3"/>
    <w:rsid w:val="00BE1822"/>
    <w:rsid w:val="00BE214B"/>
    <w:rsid w:val="00BE34AF"/>
    <w:rsid w:val="00BE3868"/>
    <w:rsid w:val="00BE5952"/>
    <w:rsid w:val="00BE6D8C"/>
    <w:rsid w:val="00BF0EAB"/>
    <w:rsid w:val="00BF158A"/>
    <w:rsid w:val="00BF1D69"/>
    <w:rsid w:val="00BF2AE9"/>
    <w:rsid w:val="00BF3E08"/>
    <w:rsid w:val="00BF4735"/>
    <w:rsid w:val="00C015BA"/>
    <w:rsid w:val="00C01E5C"/>
    <w:rsid w:val="00C02A4F"/>
    <w:rsid w:val="00C03771"/>
    <w:rsid w:val="00C03EFC"/>
    <w:rsid w:val="00C0414E"/>
    <w:rsid w:val="00C04E2E"/>
    <w:rsid w:val="00C05C4F"/>
    <w:rsid w:val="00C06D83"/>
    <w:rsid w:val="00C077A4"/>
    <w:rsid w:val="00C107F4"/>
    <w:rsid w:val="00C10AB1"/>
    <w:rsid w:val="00C110C7"/>
    <w:rsid w:val="00C147F4"/>
    <w:rsid w:val="00C1651B"/>
    <w:rsid w:val="00C1662F"/>
    <w:rsid w:val="00C17D27"/>
    <w:rsid w:val="00C20D88"/>
    <w:rsid w:val="00C20F91"/>
    <w:rsid w:val="00C22DD9"/>
    <w:rsid w:val="00C23E6D"/>
    <w:rsid w:val="00C265BC"/>
    <w:rsid w:val="00C27CF0"/>
    <w:rsid w:val="00C3061D"/>
    <w:rsid w:val="00C30BC4"/>
    <w:rsid w:val="00C31CD1"/>
    <w:rsid w:val="00C41B95"/>
    <w:rsid w:val="00C429DF"/>
    <w:rsid w:val="00C43096"/>
    <w:rsid w:val="00C438A0"/>
    <w:rsid w:val="00C461E2"/>
    <w:rsid w:val="00C470F6"/>
    <w:rsid w:val="00C51C3E"/>
    <w:rsid w:val="00C53A37"/>
    <w:rsid w:val="00C56202"/>
    <w:rsid w:val="00C570EC"/>
    <w:rsid w:val="00C57464"/>
    <w:rsid w:val="00C6062F"/>
    <w:rsid w:val="00C60790"/>
    <w:rsid w:val="00C60CFC"/>
    <w:rsid w:val="00C61049"/>
    <w:rsid w:val="00C61974"/>
    <w:rsid w:val="00C63893"/>
    <w:rsid w:val="00C661C5"/>
    <w:rsid w:val="00C671EF"/>
    <w:rsid w:val="00C67DAC"/>
    <w:rsid w:val="00C702D3"/>
    <w:rsid w:val="00C7099D"/>
    <w:rsid w:val="00C71A24"/>
    <w:rsid w:val="00C71D49"/>
    <w:rsid w:val="00C71D80"/>
    <w:rsid w:val="00C7370D"/>
    <w:rsid w:val="00C73792"/>
    <w:rsid w:val="00C73A0D"/>
    <w:rsid w:val="00C747FD"/>
    <w:rsid w:val="00C75662"/>
    <w:rsid w:val="00C75CBC"/>
    <w:rsid w:val="00C7669C"/>
    <w:rsid w:val="00C76E0C"/>
    <w:rsid w:val="00C779D2"/>
    <w:rsid w:val="00C801E1"/>
    <w:rsid w:val="00C81632"/>
    <w:rsid w:val="00C8219A"/>
    <w:rsid w:val="00C82366"/>
    <w:rsid w:val="00C83C5D"/>
    <w:rsid w:val="00C86F46"/>
    <w:rsid w:val="00C871B6"/>
    <w:rsid w:val="00C902F6"/>
    <w:rsid w:val="00C90C6B"/>
    <w:rsid w:val="00C92146"/>
    <w:rsid w:val="00C925C7"/>
    <w:rsid w:val="00C9513D"/>
    <w:rsid w:val="00C95EC4"/>
    <w:rsid w:val="00C972AF"/>
    <w:rsid w:val="00C97CCB"/>
    <w:rsid w:val="00CA04A1"/>
    <w:rsid w:val="00CA3536"/>
    <w:rsid w:val="00CA49B9"/>
    <w:rsid w:val="00CA6493"/>
    <w:rsid w:val="00CA6C92"/>
    <w:rsid w:val="00CA7E03"/>
    <w:rsid w:val="00CB2A18"/>
    <w:rsid w:val="00CB2AE7"/>
    <w:rsid w:val="00CB3322"/>
    <w:rsid w:val="00CB72D9"/>
    <w:rsid w:val="00CC0D25"/>
    <w:rsid w:val="00CC0F02"/>
    <w:rsid w:val="00CC203C"/>
    <w:rsid w:val="00CC2187"/>
    <w:rsid w:val="00CC298C"/>
    <w:rsid w:val="00CC56F6"/>
    <w:rsid w:val="00CD3B2C"/>
    <w:rsid w:val="00CD40D7"/>
    <w:rsid w:val="00CD4D04"/>
    <w:rsid w:val="00CD533C"/>
    <w:rsid w:val="00CD567F"/>
    <w:rsid w:val="00CD6F04"/>
    <w:rsid w:val="00CD7A22"/>
    <w:rsid w:val="00CD7A94"/>
    <w:rsid w:val="00CE0BD6"/>
    <w:rsid w:val="00CE2183"/>
    <w:rsid w:val="00CE2B63"/>
    <w:rsid w:val="00CE2BB3"/>
    <w:rsid w:val="00CE2BB6"/>
    <w:rsid w:val="00CE33CB"/>
    <w:rsid w:val="00CE4097"/>
    <w:rsid w:val="00CF41CF"/>
    <w:rsid w:val="00CF63E8"/>
    <w:rsid w:val="00CF7A8C"/>
    <w:rsid w:val="00D02B82"/>
    <w:rsid w:val="00D042F3"/>
    <w:rsid w:val="00D05A35"/>
    <w:rsid w:val="00D1164C"/>
    <w:rsid w:val="00D11C20"/>
    <w:rsid w:val="00D123B2"/>
    <w:rsid w:val="00D1361C"/>
    <w:rsid w:val="00D14558"/>
    <w:rsid w:val="00D14B36"/>
    <w:rsid w:val="00D160DE"/>
    <w:rsid w:val="00D16F97"/>
    <w:rsid w:val="00D20B9B"/>
    <w:rsid w:val="00D217D7"/>
    <w:rsid w:val="00D21916"/>
    <w:rsid w:val="00D23532"/>
    <w:rsid w:val="00D24380"/>
    <w:rsid w:val="00D24A79"/>
    <w:rsid w:val="00D26198"/>
    <w:rsid w:val="00D26885"/>
    <w:rsid w:val="00D26A41"/>
    <w:rsid w:val="00D31AEC"/>
    <w:rsid w:val="00D35BFE"/>
    <w:rsid w:val="00D35F8E"/>
    <w:rsid w:val="00D370FF"/>
    <w:rsid w:val="00D37EE8"/>
    <w:rsid w:val="00D40D08"/>
    <w:rsid w:val="00D40FD9"/>
    <w:rsid w:val="00D41EEB"/>
    <w:rsid w:val="00D43F7B"/>
    <w:rsid w:val="00D44B5B"/>
    <w:rsid w:val="00D4517A"/>
    <w:rsid w:val="00D532BA"/>
    <w:rsid w:val="00D534DB"/>
    <w:rsid w:val="00D5354F"/>
    <w:rsid w:val="00D53F7F"/>
    <w:rsid w:val="00D55324"/>
    <w:rsid w:val="00D55412"/>
    <w:rsid w:val="00D55676"/>
    <w:rsid w:val="00D55B02"/>
    <w:rsid w:val="00D55EF3"/>
    <w:rsid w:val="00D569BF"/>
    <w:rsid w:val="00D6144E"/>
    <w:rsid w:val="00D61FDD"/>
    <w:rsid w:val="00D62B8B"/>
    <w:rsid w:val="00D62D33"/>
    <w:rsid w:val="00D63E60"/>
    <w:rsid w:val="00D652B4"/>
    <w:rsid w:val="00D655FD"/>
    <w:rsid w:val="00D6641C"/>
    <w:rsid w:val="00D672EB"/>
    <w:rsid w:val="00D677AC"/>
    <w:rsid w:val="00D67A2E"/>
    <w:rsid w:val="00D71C1B"/>
    <w:rsid w:val="00D71F28"/>
    <w:rsid w:val="00D71F5C"/>
    <w:rsid w:val="00D72124"/>
    <w:rsid w:val="00D73457"/>
    <w:rsid w:val="00D735C4"/>
    <w:rsid w:val="00D743AD"/>
    <w:rsid w:val="00D747E8"/>
    <w:rsid w:val="00D74F88"/>
    <w:rsid w:val="00D755B7"/>
    <w:rsid w:val="00D76618"/>
    <w:rsid w:val="00D77689"/>
    <w:rsid w:val="00D77A39"/>
    <w:rsid w:val="00D8231D"/>
    <w:rsid w:val="00D82E86"/>
    <w:rsid w:val="00D839D7"/>
    <w:rsid w:val="00D83D86"/>
    <w:rsid w:val="00D8510E"/>
    <w:rsid w:val="00D8517E"/>
    <w:rsid w:val="00D90460"/>
    <w:rsid w:val="00D909AF"/>
    <w:rsid w:val="00D9144F"/>
    <w:rsid w:val="00D917D5"/>
    <w:rsid w:val="00D92451"/>
    <w:rsid w:val="00D929C4"/>
    <w:rsid w:val="00D94613"/>
    <w:rsid w:val="00D9656B"/>
    <w:rsid w:val="00DA29EF"/>
    <w:rsid w:val="00DA2A8B"/>
    <w:rsid w:val="00DA6852"/>
    <w:rsid w:val="00DB12E3"/>
    <w:rsid w:val="00DB254D"/>
    <w:rsid w:val="00DB3B9D"/>
    <w:rsid w:val="00DB3D11"/>
    <w:rsid w:val="00DB44E3"/>
    <w:rsid w:val="00DB55D8"/>
    <w:rsid w:val="00DB563C"/>
    <w:rsid w:val="00DB589D"/>
    <w:rsid w:val="00DB5914"/>
    <w:rsid w:val="00DB5E3C"/>
    <w:rsid w:val="00DB6861"/>
    <w:rsid w:val="00DB7652"/>
    <w:rsid w:val="00DC0738"/>
    <w:rsid w:val="00DC1233"/>
    <w:rsid w:val="00DC224A"/>
    <w:rsid w:val="00DC3485"/>
    <w:rsid w:val="00DC386E"/>
    <w:rsid w:val="00DC38C6"/>
    <w:rsid w:val="00DC3E83"/>
    <w:rsid w:val="00DC4F70"/>
    <w:rsid w:val="00DC59EF"/>
    <w:rsid w:val="00DC6914"/>
    <w:rsid w:val="00DC6ABE"/>
    <w:rsid w:val="00DC7BA1"/>
    <w:rsid w:val="00DD05A4"/>
    <w:rsid w:val="00DD1E43"/>
    <w:rsid w:val="00DD4ADD"/>
    <w:rsid w:val="00DD5330"/>
    <w:rsid w:val="00DD5ACE"/>
    <w:rsid w:val="00DD60D1"/>
    <w:rsid w:val="00DD6DCF"/>
    <w:rsid w:val="00DD6F3C"/>
    <w:rsid w:val="00DE052A"/>
    <w:rsid w:val="00DE15FD"/>
    <w:rsid w:val="00DE3B8B"/>
    <w:rsid w:val="00DE53D7"/>
    <w:rsid w:val="00DE6C82"/>
    <w:rsid w:val="00DE7310"/>
    <w:rsid w:val="00DE7AC1"/>
    <w:rsid w:val="00DE7C7E"/>
    <w:rsid w:val="00DF0865"/>
    <w:rsid w:val="00DF1B63"/>
    <w:rsid w:val="00DF2139"/>
    <w:rsid w:val="00DF6144"/>
    <w:rsid w:val="00DF68BA"/>
    <w:rsid w:val="00DF76AD"/>
    <w:rsid w:val="00E015B2"/>
    <w:rsid w:val="00E03A40"/>
    <w:rsid w:val="00E118A4"/>
    <w:rsid w:val="00E11F87"/>
    <w:rsid w:val="00E13E7C"/>
    <w:rsid w:val="00E15274"/>
    <w:rsid w:val="00E167BA"/>
    <w:rsid w:val="00E1690A"/>
    <w:rsid w:val="00E1779A"/>
    <w:rsid w:val="00E179E7"/>
    <w:rsid w:val="00E22C13"/>
    <w:rsid w:val="00E22FAE"/>
    <w:rsid w:val="00E23236"/>
    <w:rsid w:val="00E25A6B"/>
    <w:rsid w:val="00E25C36"/>
    <w:rsid w:val="00E269A4"/>
    <w:rsid w:val="00E27413"/>
    <w:rsid w:val="00E319A8"/>
    <w:rsid w:val="00E36C3D"/>
    <w:rsid w:val="00E376F1"/>
    <w:rsid w:val="00E37C22"/>
    <w:rsid w:val="00E40982"/>
    <w:rsid w:val="00E40D27"/>
    <w:rsid w:val="00E41022"/>
    <w:rsid w:val="00E4121A"/>
    <w:rsid w:val="00E42D36"/>
    <w:rsid w:val="00E43332"/>
    <w:rsid w:val="00E440E2"/>
    <w:rsid w:val="00E45779"/>
    <w:rsid w:val="00E4698B"/>
    <w:rsid w:val="00E50CDC"/>
    <w:rsid w:val="00E5218D"/>
    <w:rsid w:val="00E533F6"/>
    <w:rsid w:val="00E53AE9"/>
    <w:rsid w:val="00E540CF"/>
    <w:rsid w:val="00E54357"/>
    <w:rsid w:val="00E565FB"/>
    <w:rsid w:val="00E57910"/>
    <w:rsid w:val="00E63354"/>
    <w:rsid w:val="00E63504"/>
    <w:rsid w:val="00E65865"/>
    <w:rsid w:val="00E676E0"/>
    <w:rsid w:val="00E67733"/>
    <w:rsid w:val="00E70F81"/>
    <w:rsid w:val="00E7144A"/>
    <w:rsid w:val="00E73FDE"/>
    <w:rsid w:val="00E75D7B"/>
    <w:rsid w:val="00E76851"/>
    <w:rsid w:val="00E76B6A"/>
    <w:rsid w:val="00E77C75"/>
    <w:rsid w:val="00E81C73"/>
    <w:rsid w:val="00E830A7"/>
    <w:rsid w:val="00E84C85"/>
    <w:rsid w:val="00E859A0"/>
    <w:rsid w:val="00E86462"/>
    <w:rsid w:val="00E86C59"/>
    <w:rsid w:val="00E92814"/>
    <w:rsid w:val="00E92EEB"/>
    <w:rsid w:val="00E92F76"/>
    <w:rsid w:val="00E95540"/>
    <w:rsid w:val="00E95DB2"/>
    <w:rsid w:val="00EA180B"/>
    <w:rsid w:val="00EA2707"/>
    <w:rsid w:val="00EA2961"/>
    <w:rsid w:val="00EA4C04"/>
    <w:rsid w:val="00EA55CC"/>
    <w:rsid w:val="00EA5D86"/>
    <w:rsid w:val="00EA6B0B"/>
    <w:rsid w:val="00EB0AF4"/>
    <w:rsid w:val="00EB1E47"/>
    <w:rsid w:val="00EB2AFF"/>
    <w:rsid w:val="00EB3051"/>
    <w:rsid w:val="00EB388D"/>
    <w:rsid w:val="00EB3DEF"/>
    <w:rsid w:val="00EB44A5"/>
    <w:rsid w:val="00EB4E91"/>
    <w:rsid w:val="00EB523A"/>
    <w:rsid w:val="00EC13B8"/>
    <w:rsid w:val="00EC1548"/>
    <w:rsid w:val="00EC2CBC"/>
    <w:rsid w:val="00EC2F77"/>
    <w:rsid w:val="00EC30C1"/>
    <w:rsid w:val="00ED0D04"/>
    <w:rsid w:val="00ED2FE5"/>
    <w:rsid w:val="00ED4EDF"/>
    <w:rsid w:val="00ED6529"/>
    <w:rsid w:val="00ED6614"/>
    <w:rsid w:val="00EE02AF"/>
    <w:rsid w:val="00EE1B26"/>
    <w:rsid w:val="00EE3187"/>
    <w:rsid w:val="00EE4996"/>
    <w:rsid w:val="00EE63B3"/>
    <w:rsid w:val="00EE73A2"/>
    <w:rsid w:val="00EF0580"/>
    <w:rsid w:val="00EF0F09"/>
    <w:rsid w:val="00EF3DE8"/>
    <w:rsid w:val="00EF424E"/>
    <w:rsid w:val="00EF5B50"/>
    <w:rsid w:val="00EF6355"/>
    <w:rsid w:val="00EF6BA4"/>
    <w:rsid w:val="00F010CE"/>
    <w:rsid w:val="00F02CF3"/>
    <w:rsid w:val="00F035A5"/>
    <w:rsid w:val="00F077DE"/>
    <w:rsid w:val="00F10A04"/>
    <w:rsid w:val="00F10E72"/>
    <w:rsid w:val="00F119DD"/>
    <w:rsid w:val="00F12F3C"/>
    <w:rsid w:val="00F14EA1"/>
    <w:rsid w:val="00F1586E"/>
    <w:rsid w:val="00F162EE"/>
    <w:rsid w:val="00F203A2"/>
    <w:rsid w:val="00F20561"/>
    <w:rsid w:val="00F20655"/>
    <w:rsid w:val="00F22A5A"/>
    <w:rsid w:val="00F235CA"/>
    <w:rsid w:val="00F23A08"/>
    <w:rsid w:val="00F25422"/>
    <w:rsid w:val="00F25BAA"/>
    <w:rsid w:val="00F26302"/>
    <w:rsid w:val="00F265C3"/>
    <w:rsid w:val="00F270AA"/>
    <w:rsid w:val="00F27960"/>
    <w:rsid w:val="00F27E17"/>
    <w:rsid w:val="00F31327"/>
    <w:rsid w:val="00F36CC1"/>
    <w:rsid w:val="00F37434"/>
    <w:rsid w:val="00F406F2"/>
    <w:rsid w:val="00F420D4"/>
    <w:rsid w:val="00F4363F"/>
    <w:rsid w:val="00F507B7"/>
    <w:rsid w:val="00F511CF"/>
    <w:rsid w:val="00F512BE"/>
    <w:rsid w:val="00F55DFB"/>
    <w:rsid w:val="00F5630E"/>
    <w:rsid w:val="00F567AE"/>
    <w:rsid w:val="00F5782B"/>
    <w:rsid w:val="00F57E73"/>
    <w:rsid w:val="00F65430"/>
    <w:rsid w:val="00F6600B"/>
    <w:rsid w:val="00F700C6"/>
    <w:rsid w:val="00F704E2"/>
    <w:rsid w:val="00F735DF"/>
    <w:rsid w:val="00F815E5"/>
    <w:rsid w:val="00F82359"/>
    <w:rsid w:val="00F825BF"/>
    <w:rsid w:val="00F82E9B"/>
    <w:rsid w:val="00F8326F"/>
    <w:rsid w:val="00F84C03"/>
    <w:rsid w:val="00F84C06"/>
    <w:rsid w:val="00F84D02"/>
    <w:rsid w:val="00F84DF0"/>
    <w:rsid w:val="00F874B3"/>
    <w:rsid w:val="00F87AD0"/>
    <w:rsid w:val="00F900C9"/>
    <w:rsid w:val="00F924BF"/>
    <w:rsid w:val="00F94587"/>
    <w:rsid w:val="00F96C20"/>
    <w:rsid w:val="00FA21BB"/>
    <w:rsid w:val="00FA231C"/>
    <w:rsid w:val="00FA49BE"/>
    <w:rsid w:val="00FA63F0"/>
    <w:rsid w:val="00FA6DC3"/>
    <w:rsid w:val="00FB0374"/>
    <w:rsid w:val="00FB1118"/>
    <w:rsid w:val="00FB1774"/>
    <w:rsid w:val="00FB3819"/>
    <w:rsid w:val="00FB39D9"/>
    <w:rsid w:val="00FB3B01"/>
    <w:rsid w:val="00FB4072"/>
    <w:rsid w:val="00FB498A"/>
    <w:rsid w:val="00FB5AA3"/>
    <w:rsid w:val="00FB5FB3"/>
    <w:rsid w:val="00FB73F6"/>
    <w:rsid w:val="00FB7581"/>
    <w:rsid w:val="00FB77B8"/>
    <w:rsid w:val="00FC4B51"/>
    <w:rsid w:val="00FC51EB"/>
    <w:rsid w:val="00FC54EB"/>
    <w:rsid w:val="00FC75C8"/>
    <w:rsid w:val="00FD0AA5"/>
    <w:rsid w:val="00FD2897"/>
    <w:rsid w:val="00FD347A"/>
    <w:rsid w:val="00FD3800"/>
    <w:rsid w:val="00FE041C"/>
    <w:rsid w:val="00FE04E7"/>
    <w:rsid w:val="00FE0C05"/>
    <w:rsid w:val="00FE1F3C"/>
    <w:rsid w:val="00FE2F5C"/>
    <w:rsid w:val="00FE4CED"/>
    <w:rsid w:val="00FE50A7"/>
    <w:rsid w:val="00FE5E2A"/>
    <w:rsid w:val="00FE6B84"/>
    <w:rsid w:val="00FE79F9"/>
    <w:rsid w:val="00FF028A"/>
    <w:rsid w:val="00FF0487"/>
    <w:rsid w:val="00FF0D93"/>
    <w:rsid w:val="00FF1B48"/>
    <w:rsid w:val="00FF1B71"/>
    <w:rsid w:val="00FF1DDE"/>
    <w:rsid w:val="00FF30C6"/>
    <w:rsid w:val="00FF404E"/>
    <w:rsid w:val="00FF457D"/>
    <w:rsid w:val="00FF481A"/>
    <w:rsid w:val="00FF5455"/>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F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591432"/>
    <w:pPr>
      <w:keepNext/>
      <w:keepLines/>
      <w:numPr>
        <w:numId w:val="15"/>
      </w:numPr>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591432"/>
    <w:pPr>
      <w:keepNext/>
      <w:keepLines/>
      <w:numPr>
        <w:ilvl w:val="1"/>
        <w:numId w:val="15"/>
      </w:numPr>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F5B50"/>
    <w:pPr>
      <w:keepNext/>
      <w:keepLines/>
      <w:numPr>
        <w:ilvl w:val="2"/>
        <w:numId w:val="15"/>
      </w:numPr>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DF6144"/>
    <w:pPr>
      <w:keepNext/>
      <w:numPr>
        <w:ilvl w:val="3"/>
        <w:numId w:val="15"/>
      </w:numPr>
      <w:spacing w:before="240" w:after="60"/>
      <w:outlineLvl w:val="3"/>
    </w:pPr>
    <w:rPr>
      <w:rFonts w:ascii="Calibri" w:hAnsi="Calibri"/>
      <w:b/>
      <w:bCs/>
      <w:sz w:val="28"/>
      <w:szCs w:val="28"/>
      <w:lang/>
    </w:rPr>
  </w:style>
  <w:style w:type="paragraph" w:styleId="Ttulo5">
    <w:name w:val="heading 5"/>
    <w:basedOn w:val="Normal"/>
    <w:next w:val="Normal"/>
    <w:link w:val="Ttulo5Car"/>
    <w:uiPriority w:val="9"/>
    <w:semiHidden/>
    <w:unhideWhenUsed/>
    <w:qFormat/>
    <w:rsid w:val="00DF6144"/>
    <w:pPr>
      <w:numPr>
        <w:ilvl w:val="4"/>
        <w:numId w:val="15"/>
      </w:num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3F7EF5"/>
    <w:pPr>
      <w:keepNext/>
      <w:numPr>
        <w:ilvl w:val="5"/>
        <w:numId w:val="15"/>
      </w:numPr>
      <w:jc w:val="both"/>
      <w:outlineLvl w:val="5"/>
    </w:pPr>
    <w:rPr>
      <w:rFonts w:ascii="Arial" w:hAnsi="Arial"/>
      <w:b/>
      <w:bCs/>
      <w:color w:val="FF0000"/>
    </w:rPr>
  </w:style>
  <w:style w:type="paragraph" w:styleId="Ttulo7">
    <w:name w:val="heading 7"/>
    <w:basedOn w:val="Normal"/>
    <w:next w:val="Normal"/>
    <w:link w:val="Ttulo7Car"/>
    <w:qFormat/>
    <w:rsid w:val="003F7EF5"/>
    <w:pPr>
      <w:keepNext/>
      <w:numPr>
        <w:ilvl w:val="6"/>
        <w:numId w:val="15"/>
      </w:numPr>
      <w:jc w:val="both"/>
      <w:outlineLvl w:val="6"/>
    </w:pPr>
    <w:rPr>
      <w:rFonts w:ascii="Arial" w:hAnsi="Arial"/>
      <w:b/>
      <w:bCs/>
      <w:color w:val="FF0000"/>
    </w:rPr>
  </w:style>
  <w:style w:type="paragraph" w:styleId="Ttulo8">
    <w:name w:val="heading 8"/>
    <w:basedOn w:val="Normal"/>
    <w:next w:val="Normal"/>
    <w:link w:val="Ttulo8Car"/>
    <w:uiPriority w:val="9"/>
    <w:semiHidden/>
    <w:unhideWhenUsed/>
    <w:qFormat/>
    <w:rsid w:val="00DF6144"/>
    <w:pPr>
      <w:numPr>
        <w:ilvl w:val="7"/>
        <w:numId w:val="15"/>
      </w:numPr>
      <w:spacing w:before="240" w:after="60"/>
      <w:outlineLvl w:val="7"/>
    </w:pPr>
    <w:rPr>
      <w:rFonts w:ascii="Calibri" w:hAnsi="Calibri"/>
      <w:i/>
      <w:iCs/>
      <w:lang/>
    </w:rPr>
  </w:style>
  <w:style w:type="paragraph" w:styleId="Ttulo9">
    <w:name w:val="heading 9"/>
    <w:basedOn w:val="Normal"/>
    <w:next w:val="Normal"/>
    <w:link w:val="Ttulo9Car"/>
    <w:uiPriority w:val="9"/>
    <w:semiHidden/>
    <w:unhideWhenUsed/>
    <w:qFormat/>
    <w:rsid w:val="00DF6144"/>
    <w:pPr>
      <w:numPr>
        <w:ilvl w:val="8"/>
        <w:numId w:val="15"/>
      </w:numPr>
      <w:spacing w:before="240" w:after="60"/>
      <w:outlineLvl w:val="8"/>
    </w:pPr>
    <w:rPr>
      <w:rFonts w:ascii="Calibri Light" w:hAnsi="Calibri Light"/>
      <w:sz w:val="22"/>
      <w:szCs w:val="22"/>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link w:val="Ttulo6"/>
    <w:rsid w:val="003F7EF5"/>
    <w:rPr>
      <w:rFonts w:ascii="Arial" w:eastAsia="Times New Roman" w:hAnsi="Arial"/>
      <w:b/>
      <w:bCs/>
      <w:color w:val="FF0000"/>
      <w:sz w:val="24"/>
      <w:szCs w:val="24"/>
      <w:lang w:val="es-ES" w:eastAsia="es-ES"/>
    </w:rPr>
  </w:style>
  <w:style w:type="character" w:customStyle="1" w:styleId="Ttulo7Car">
    <w:name w:val="Título 7 Car"/>
    <w:link w:val="Ttulo7"/>
    <w:rsid w:val="003F7EF5"/>
    <w:rPr>
      <w:rFonts w:ascii="Arial" w:eastAsia="Times New Roman" w:hAnsi="Arial"/>
      <w:b/>
      <w:bCs/>
      <w:color w:val="FF0000"/>
      <w:sz w:val="24"/>
      <w:szCs w:val="24"/>
      <w:lang w:val="es-ES" w:eastAsia="es-ES"/>
    </w:rPr>
  </w:style>
  <w:style w:type="paragraph" w:styleId="Textoindependiente3">
    <w:name w:val="Body Text 3"/>
    <w:basedOn w:val="Normal"/>
    <w:link w:val="Textoindependiente3Car"/>
    <w:semiHidden/>
    <w:rsid w:val="003F7EF5"/>
    <w:pPr>
      <w:jc w:val="both"/>
    </w:pPr>
    <w:rPr>
      <w:rFonts w:ascii="Arial" w:hAnsi="Arial"/>
      <w:color w:val="FF0000"/>
      <w:lang/>
    </w:rPr>
  </w:style>
  <w:style w:type="character" w:customStyle="1" w:styleId="Textoindependiente3Car">
    <w:name w:val="Texto independiente 3 Car"/>
    <w:link w:val="Textoindependiente3"/>
    <w:semiHidden/>
    <w:rsid w:val="003F7EF5"/>
    <w:rPr>
      <w:rFonts w:ascii="Arial" w:eastAsia="Times New Roman" w:hAnsi="Arial" w:cs="Arial"/>
      <w:color w:val="FF0000"/>
      <w:sz w:val="24"/>
      <w:szCs w:val="24"/>
      <w:lang w:eastAsia="es-ES"/>
    </w:rPr>
  </w:style>
  <w:style w:type="paragraph" w:customStyle="1" w:styleId="Puesto">
    <w:name w:val="Puesto"/>
    <w:basedOn w:val="Normal"/>
    <w:link w:val="PuestoCar"/>
    <w:qFormat/>
    <w:rsid w:val="003F7EF5"/>
    <w:pPr>
      <w:tabs>
        <w:tab w:val="left" w:pos="8820"/>
      </w:tabs>
      <w:adjustRightInd w:val="0"/>
      <w:ind w:left="142" w:right="970"/>
      <w:jc w:val="center"/>
    </w:pPr>
    <w:rPr>
      <w:rFonts w:ascii="Arial" w:hAnsi="Arial"/>
      <w:b/>
      <w:bCs/>
      <w:szCs w:val="20"/>
      <w:lang w:val="es-ES_tradnl"/>
    </w:rPr>
  </w:style>
  <w:style w:type="character" w:customStyle="1" w:styleId="PuestoCar">
    <w:name w:val="Puesto Car"/>
    <w:link w:val="Puesto"/>
    <w:rsid w:val="003F7EF5"/>
    <w:rPr>
      <w:rFonts w:ascii="Arial" w:eastAsia="Times New Roman" w:hAnsi="Arial" w:cs="Arial"/>
      <w:b/>
      <w:bCs/>
      <w:sz w:val="24"/>
      <w:szCs w:val="20"/>
      <w:lang w:val="es-ES_tradnl" w:eastAsia="es-ES"/>
    </w:rPr>
  </w:style>
  <w:style w:type="paragraph" w:styleId="Encabezadodenota">
    <w:name w:val="Note Heading"/>
    <w:basedOn w:val="Normal"/>
    <w:next w:val="Normal"/>
    <w:link w:val="EncabezadodenotaCar"/>
    <w:semiHidden/>
    <w:rsid w:val="003F7EF5"/>
    <w:pPr>
      <w:tabs>
        <w:tab w:val="left" w:pos="425"/>
        <w:tab w:val="left" w:pos="680"/>
        <w:tab w:val="left" w:pos="907"/>
      </w:tabs>
      <w:spacing w:before="40" w:after="40"/>
      <w:jc w:val="both"/>
    </w:pPr>
    <w:rPr>
      <w:sz w:val="20"/>
      <w:szCs w:val="20"/>
    </w:rPr>
  </w:style>
  <w:style w:type="character" w:customStyle="1" w:styleId="EncabezadodenotaCar">
    <w:name w:val="Encabezado de nota Car"/>
    <w:link w:val="Encabezadodenota"/>
    <w:semiHidden/>
    <w:rsid w:val="003F7EF5"/>
    <w:rPr>
      <w:rFonts w:ascii="Times New Roman" w:eastAsia="Times New Roman" w:hAnsi="Times New Roman" w:cs="Times New Roman"/>
      <w:szCs w:val="20"/>
      <w:lang w:val="es-ES" w:eastAsia="es-ES"/>
    </w:rPr>
  </w:style>
  <w:style w:type="character" w:customStyle="1" w:styleId="Ttulo3Car">
    <w:name w:val="Título 3 Car"/>
    <w:link w:val="Ttulo3"/>
    <w:uiPriority w:val="9"/>
    <w:semiHidden/>
    <w:rsid w:val="00EF5B50"/>
    <w:rPr>
      <w:rFonts w:ascii="Cambria" w:eastAsia="Times New Roman" w:hAnsi="Cambria"/>
      <w:b/>
      <w:bCs/>
      <w:color w:val="4F81BD"/>
      <w:sz w:val="24"/>
      <w:szCs w:val="24"/>
      <w:lang w:val="es-ES" w:eastAsia="es-ES"/>
    </w:rPr>
  </w:style>
  <w:style w:type="paragraph" w:styleId="Prrafodelista">
    <w:name w:val="List Paragraph"/>
    <w:basedOn w:val="Normal"/>
    <w:uiPriority w:val="34"/>
    <w:qFormat/>
    <w:rsid w:val="00A70DA7"/>
    <w:pPr>
      <w:ind w:left="720"/>
      <w:contextualSpacing/>
    </w:pPr>
  </w:style>
  <w:style w:type="paragraph" w:customStyle="1" w:styleId="Default">
    <w:name w:val="Default"/>
    <w:rsid w:val="008435A8"/>
    <w:pPr>
      <w:autoSpaceDE w:val="0"/>
      <w:autoSpaceDN w:val="0"/>
      <w:adjustRightInd w:val="0"/>
    </w:pPr>
    <w:rPr>
      <w:rFonts w:ascii="Arial" w:hAnsi="Arial" w:cs="Arial"/>
      <w:color w:val="000000"/>
      <w:sz w:val="24"/>
      <w:szCs w:val="24"/>
      <w:lang w:eastAsia="en-US"/>
    </w:rPr>
  </w:style>
  <w:style w:type="numbering" w:customStyle="1" w:styleId="Estilo1">
    <w:name w:val="Estilo1"/>
    <w:uiPriority w:val="99"/>
    <w:rsid w:val="00C801E1"/>
    <w:pPr>
      <w:numPr>
        <w:numId w:val="1"/>
      </w:numPr>
    </w:pPr>
  </w:style>
  <w:style w:type="paragraph" w:styleId="Textonotapie">
    <w:name w:val="footnote text"/>
    <w:basedOn w:val="Normal"/>
    <w:link w:val="TextonotapieCar"/>
    <w:uiPriority w:val="99"/>
    <w:semiHidden/>
    <w:unhideWhenUsed/>
    <w:rsid w:val="004E08B3"/>
    <w:rPr>
      <w:rFonts w:ascii="Calibri" w:eastAsia="Calibri" w:hAnsi="Calibri"/>
      <w:sz w:val="20"/>
      <w:szCs w:val="20"/>
      <w:lang w:eastAsia="en-US"/>
    </w:rPr>
  </w:style>
  <w:style w:type="character" w:customStyle="1" w:styleId="TextonotapieCar">
    <w:name w:val="Texto nota pie Car"/>
    <w:link w:val="Textonotapie"/>
    <w:uiPriority w:val="99"/>
    <w:semiHidden/>
    <w:rsid w:val="004E08B3"/>
    <w:rPr>
      <w:lang w:eastAsia="en-US"/>
    </w:rPr>
  </w:style>
  <w:style w:type="character" w:styleId="Refdenotaalpie">
    <w:name w:val="footnote reference"/>
    <w:uiPriority w:val="99"/>
    <w:semiHidden/>
    <w:unhideWhenUsed/>
    <w:rsid w:val="004E08B3"/>
    <w:rPr>
      <w:vertAlign w:val="superscript"/>
    </w:rPr>
  </w:style>
  <w:style w:type="table" w:styleId="Tablaconcuadrcula">
    <w:name w:val="Table Grid"/>
    <w:basedOn w:val="Tablanormal"/>
    <w:uiPriority w:val="59"/>
    <w:rsid w:val="00034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F14EA1"/>
    <w:rPr>
      <w:color w:val="0000FF"/>
      <w:u w:val="single"/>
    </w:rPr>
  </w:style>
  <w:style w:type="paragraph" w:styleId="NormalWeb">
    <w:name w:val="Normal (Web)"/>
    <w:basedOn w:val="Normal"/>
    <w:uiPriority w:val="99"/>
    <w:semiHidden/>
    <w:unhideWhenUsed/>
    <w:rsid w:val="00E40D27"/>
    <w:pPr>
      <w:spacing w:before="100" w:beforeAutospacing="1" w:after="100" w:afterAutospacing="1"/>
    </w:pPr>
    <w:rPr>
      <w:lang w:val="es-PE" w:eastAsia="es-PE"/>
    </w:rPr>
  </w:style>
  <w:style w:type="paragraph" w:styleId="Textoindependiente">
    <w:name w:val="Body Text"/>
    <w:basedOn w:val="Normal"/>
    <w:link w:val="TextoindependienteCar"/>
    <w:uiPriority w:val="99"/>
    <w:semiHidden/>
    <w:unhideWhenUsed/>
    <w:rsid w:val="001318F6"/>
    <w:pPr>
      <w:spacing w:after="120"/>
    </w:pPr>
  </w:style>
  <w:style w:type="character" w:customStyle="1" w:styleId="TextoindependienteCar">
    <w:name w:val="Texto independiente Car"/>
    <w:link w:val="Textoindependiente"/>
    <w:uiPriority w:val="99"/>
    <w:semiHidden/>
    <w:rsid w:val="001318F6"/>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4521AE"/>
    <w:rPr>
      <w:sz w:val="16"/>
      <w:szCs w:val="16"/>
    </w:rPr>
  </w:style>
  <w:style w:type="paragraph" w:styleId="Textocomentario">
    <w:name w:val="annotation text"/>
    <w:basedOn w:val="Normal"/>
    <w:link w:val="TextocomentarioCar"/>
    <w:uiPriority w:val="99"/>
    <w:unhideWhenUsed/>
    <w:rsid w:val="004521AE"/>
    <w:rPr>
      <w:sz w:val="20"/>
      <w:szCs w:val="20"/>
    </w:rPr>
  </w:style>
  <w:style w:type="character" w:customStyle="1" w:styleId="TextocomentarioCar">
    <w:name w:val="Texto comentario Car"/>
    <w:link w:val="Textocomentario"/>
    <w:uiPriority w:val="99"/>
    <w:rsid w:val="004521AE"/>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4521AE"/>
    <w:rPr>
      <w:rFonts w:ascii="Tahoma" w:hAnsi="Tahoma"/>
      <w:sz w:val="16"/>
      <w:szCs w:val="16"/>
    </w:rPr>
  </w:style>
  <w:style w:type="character" w:customStyle="1" w:styleId="TextodegloboCar">
    <w:name w:val="Texto de globo Car"/>
    <w:link w:val="Textodeglobo"/>
    <w:uiPriority w:val="99"/>
    <w:semiHidden/>
    <w:rsid w:val="004521AE"/>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423D56"/>
    <w:rPr>
      <w:b/>
      <w:bCs/>
    </w:rPr>
  </w:style>
  <w:style w:type="character" w:customStyle="1" w:styleId="AsuntodelcomentarioCar">
    <w:name w:val="Asunto del comentario Car"/>
    <w:link w:val="Asuntodelcomentario"/>
    <w:uiPriority w:val="99"/>
    <w:semiHidden/>
    <w:rsid w:val="00423D56"/>
    <w:rPr>
      <w:rFonts w:ascii="Times New Roman" w:eastAsia="Times New Roman" w:hAnsi="Times New Roman"/>
      <w:b/>
      <w:bCs/>
      <w:lang w:val="es-ES" w:eastAsia="es-ES"/>
    </w:rPr>
  </w:style>
  <w:style w:type="paragraph" w:styleId="Sangra2detindependiente">
    <w:name w:val="Body Text Indent 2"/>
    <w:basedOn w:val="Normal"/>
    <w:link w:val="Sangra2detindependienteCar"/>
    <w:rsid w:val="003B097E"/>
    <w:pPr>
      <w:spacing w:after="120" w:line="480" w:lineRule="auto"/>
      <w:ind w:left="283"/>
    </w:pPr>
  </w:style>
  <w:style w:type="character" w:customStyle="1" w:styleId="Sangra2detindependienteCar">
    <w:name w:val="Sangría 2 de t. independiente Car"/>
    <w:link w:val="Sangra2detindependiente"/>
    <w:rsid w:val="003B097E"/>
    <w:rPr>
      <w:rFonts w:ascii="Times New Roman" w:eastAsia="Times New Roman" w:hAnsi="Times New Roman"/>
      <w:sz w:val="24"/>
      <w:szCs w:val="24"/>
      <w:lang w:val="es-ES" w:eastAsia="es-ES"/>
    </w:rPr>
  </w:style>
  <w:style w:type="character" w:customStyle="1" w:styleId="Ttulo1Car">
    <w:name w:val="Título 1 Car"/>
    <w:link w:val="Ttulo1"/>
    <w:uiPriority w:val="9"/>
    <w:rsid w:val="00591432"/>
    <w:rPr>
      <w:rFonts w:ascii="Cambria" w:eastAsia="Times New Roman" w:hAnsi="Cambria"/>
      <w:b/>
      <w:bCs/>
      <w:color w:val="365F91"/>
      <w:sz w:val="28"/>
      <w:szCs w:val="28"/>
      <w:lang w:val="es-ES" w:eastAsia="es-ES"/>
    </w:rPr>
  </w:style>
  <w:style w:type="character" w:customStyle="1" w:styleId="Ttulo2Car">
    <w:name w:val="Título 2 Car"/>
    <w:link w:val="Ttulo2"/>
    <w:uiPriority w:val="9"/>
    <w:rsid w:val="00591432"/>
    <w:rPr>
      <w:rFonts w:ascii="Cambria" w:eastAsia="Times New Roman" w:hAnsi="Cambria"/>
      <w:b/>
      <w:bCs/>
      <w:color w:val="4F81BD"/>
      <w:sz w:val="26"/>
      <w:szCs w:val="26"/>
      <w:lang w:val="es-ES" w:eastAsia="es-ES"/>
    </w:rPr>
  </w:style>
  <w:style w:type="character" w:customStyle="1" w:styleId="apple-converted-space">
    <w:name w:val="apple-converted-space"/>
    <w:basedOn w:val="Fuentedeprrafopredeter"/>
    <w:rsid w:val="00591432"/>
  </w:style>
  <w:style w:type="character" w:customStyle="1" w:styleId="decretossupremos">
    <w:name w:val="decretossupremos"/>
    <w:basedOn w:val="Fuentedeprrafopredeter"/>
    <w:rsid w:val="00591432"/>
  </w:style>
  <w:style w:type="paragraph" w:styleId="Sinespaciado">
    <w:name w:val="No Spacing"/>
    <w:uiPriority w:val="1"/>
    <w:qFormat/>
    <w:rsid w:val="0066310E"/>
    <w:rPr>
      <w:rFonts w:ascii="Times New Roman" w:eastAsia="Times New Roman" w:hAnsi="Times New Roman"/>
      <w:sz w:val="24"/>
      <w:szCs w:val="24"/>
      <w:lang w:val="es-ES" w:eastAsia="es-ES"/>
    </w:rPr>
  </w:style>
  <w:style w:type="paragraph" w:styleId="Revisin">
    <w:name w:val="Revision"/>
    <w:hidden/>
    <w:uiPriority w:val="99"/>
    <w:semiHidden/>
    <w:rsid w:val="009B792C"/>
    <w:rPr>
      <w:rFonts w:ascii="Times New Roman" w:eastAsia="Times New Roman" w:hAnsi="Times New Roman"/>
      <w:sz w:val="24"/>
      <w:szCs w:val="24"/>
      <w:lang w:val="es-ES" w:eastAsia="es-ES"/>
    </w:rPr>
  </w:style>
  <w:style w:type="character" w:customStyle="1" w:styleId="Ttulo4Car">
    <w:name w:val="Título 4 Car"/>
    <w:link w:val="Ttulo4"/>
    <w:uiPriority w:val="9"/>
    <w:semiHidden/>
    <w:rsid w:val="00DF6144"/>
    <w:rPr>
      <w:rFonts w:eastAsia="Times New Roman"/>
      <w:b/>
      <w:bCs/>
      <w:sz w:val="28"/>
      <w:szCs w:val="28"/>
    </w:rPr>
  </w:style>
  <w:style w:type="character" w:customStyle="1" w:styleId="Ttulo5Car">
    <w:name w:val="Título 5 Car"/>
    <w:link w:val="Ttulo5"/>
    <w:uiPriority w:val="9"/>
    <w:semiHidden/>
    <w:rsid w:val="00DF6144"/>
    <w:rPr>
      <w:rFonts w:eastAsia="Times New Roman"/>
      <w:b/>
      <w:bCs/>
      <w:i/>
      <w:iCs/>
      <w:sz w:val="26"/>
      <w:szCs w:val="26"/>
    </w:rPr>
  </w:style>
  <w:style w:type="character" w:customStyle="1" w:styleId="Ttulo8Car">
    <w:name w:val="Título 8 Car"/>
    <w:link w:val="Ttulo8"/>
    <w:uiPriority w:val="9"/>
    <w:semiHidden/>
    <w:rsid w:val="00DF6144"/>
    <w:rPr>
      <w:rFonts w:eastAsia="Times New Roman"/>
      <w:i/>
      <w:iCs/>
      <w:sz w:val="24"/>
      <w:szCs w:val="24"/>
    </w:rPr>
  </w:style>
  <w:style w:type="character" w:customStyle="1" w:styleId="Ttulo9Car">
    <w:name w:val="Título 9 Car"/>
    <w:link w:val="Ttulo9"/>
    <w:uiPriority w:val="9"/>
    <w:semiHidden/>
    <w:rsid w:val="00DF6144"/>
    <w:rPr>
      <w:rFonts w:ascii="Calibri Light" w:eastAsia="Times New Roman" w:hAnsi="Calibri Light"/>
      <w:sz w:val="22"/>
      <w:szCs w:val="22"/>
    </w:rPr>
  </w:style>
  <w:style w:type="paragraph" w:styleId="Encabezado">
    <w:name w:val="header"/>
    <w:basedOn w:val="Normal"/>
    <w:link w:val="EncabezadoCar"/>
    <w:uiPriority w:val="99"/>
    <w:unhideWhenUsed/>
    <w:rsid w:val="00DC4F70"/>
    <w:pPr>
      <w:tabs>
        <w:tab w:val="center" w:pos="4252"/>
        <w:tab w:val="right" w:pos="8504"/>
      </w:tabs>
    </w:pPr>
    <w:rPr>
      <w:lang/>
    </w:rPr>
  </w:style>
  <w:style w:type="character" w:customStyle="1" w:styleId="EncabezadoCar">
    <w:name w:val="Encabezado Car"/>
    <w:link w:val="Encabezado"/>
    <w:uiPriority w:val="99"/>
    <w:rsid w:val="00DC4F70"/>
    <w:rPr>
      <w:rFonts w:ascii="Times New Roman" w:eastAsia="Times New Roman" w:hAnsi="Times New Roman"/>
      <w:sz w:val="24"/>
      <w:szCs w:val="24"/>
    </w:rPr>
  </w:style>
  <w:style w:type="paragraph" w:styleId="Piedepgina">
    <w:name w:val="footer"/>
    <w:basedOn w:val="Normal"/>
    <w:link w:val="PiedepginaCar"/>
    <w:uiPriority w:val="99"/>
    <w:unhideWhenUsed/>
    <w:rsid w:val="00DC4F70"/>
    <w:pPr>
      <w:tabs>
        <w:tab w:val="center" w:pos="4252"/>
        <w:tab w:val="right" w:pos="8504"/>
      </w:tabs>
    </w:pPr>
    <w:rPr>
      <w:lang/>
    </w:rPr>
  </w:style>
  <w:style w:type="character" w:customStyle="1" w:styleId="PiedepginaCar">
    <w:name w:val="Pie de página Car"/>
    <w:link w:val="Piedepgina"/>
    <w:uiPriority w:val="99"/>
    <w:rsid w:val="00DC4F7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9332792">
      <w:bodyDiv w:val="1"/>
      <w:marLeft w:val="0"/>
      <w:marRight w:val="0"/>
      <w:marTop w:val="0"/>
      <w:marBottom w:val="0"/>
      <w:divBdr>
        <w:top w:val="none" w:sz="0" w:space="0" w:color="auto"/>
        <w:left w:val="none" w:sz="0" w:space="0" w:color="auto"/>
        <w:bottom w:val="none" w:sz="0" w:space="0" w:color="auto"/>
        <w:right w:val="none" w:sz="0" w:space="0" w:color="auto"/>
      </w:divBdr>
    </w:div>
    <w:div w:id="59909126">
      <w:bodyDiv w:val="1"/>
      <w:marLeft w:val="0"/>
      <w:marRight w:val="0"/>
      <w:marTop w:val="0"/>
      <w:marBottom w:val="0"/>
      <w:divBdr>
        <w:top w:val="none" w:sz="0" w:space="0" w:color="auto"/>
        <w:left w:val="none" w:sz="0" w:space="0" w:color="auto"/>
        <w:bottom w:val="none" w:sz="0" w:space="0" w:color="auto"/>
        <w:right w:val="none" w:sz="0" w:space="0" w:color="auto"/>
      </w:divBdr>
    </w:div>
    <w:div w:id="245696868">
      <w:bodyDiv w:val="1"/>
      <w:marLeft w:val="0"/>
      <w:marRight w:val="0"/>
      <w:marTop w:val="0"/>
      <w:marBottom w:val="0"/>
      <w:divBdr>
        <w:top w:val="none" w:sz="0" w:space="0" w:color="auto"/>
        <w:left w:val="none" w:sz="0" w:space="0" w:color="auto"/>
        <w:bottom w:val="none" w:sz="0" w:space="0" w:color="auto"/>
        <w:right w:val="none" w:sz="0" w:space="0" w:color="auto"/>
      </w:divBdr>
    </w:div>
    <w:div w:id="291791038">
      <w:bodyDiv w:val="1"/>
      <w:marLeft w:val="0"/>
      <w:marRight w:val="0"/>
      <w:marTop w:val="0"/>
      <w:marBottom w:val="0"/>
      <w:divBdr>
        <w:top w:val="none" w:sz="0" w:space="0" w:color="auto"/>
        <w:left w:val="none" w:sz="0" w:space="0" w:color="auto"/>
        <w:bottom w:val="none" w:sz="0" w:space="0" w:color="auto"/>
        <w:right w:val="none" w:sz="0" w:space="0" w:color="auto"/>
      </w:divBdr>
    </w:div>
    <w:div w:id="414131598">
      <w:bodyDiv w:val="1"/>
      <w:marLeft w:val="0"/>
      <w:marRight w:val="0"/>
      <w:marTop w:val="0"/>
      <w:marBottom w:val="0"/>
      <w:divBdr>
        <w:top w:val="none" w:sz="0" w:space="0" w:color="auto"/>
        <w:left w:val="none" w:sz="0" w:space="0" w:color="auto"/>
        <w:bottom w:val="none" w:sz="0" w:space="0" w:color="auto"/>
        <w:right w:val="none" w:sz="0" w:space="0" w:color="auto"/>
      </w:divBdr>
    </w:div>
    <w:div w:id="456679153">
      <w:bodyDiv w:val="1"/>
      <w:marLeft w:val="0"/>
      <w:marRight w:val="0"/>
      <w:marTop w:val="0"/>
      <w:marBottom w:val="0"/>
      <w:divBdr>
        <w:top w:val="none" w:sz="0" w:space="0" w:color="auto"/>
        <w:left w:val="none" w:sz="0" w:space="0" w:color="auto"/>
        <w:bottom w:val="none" w:sz="0" w:space="0" w:color="auto"/>
        <w:right w:val="none" w:sz="0" w:space="0" w:color="auto"/>
      </w:divBdr>
    </w:div>
    <w:div w:id="585263973">
      <w:bodyDiv w:val="1"/>
      <w:marLeft w:val="0"/>
      <w:marRight w:val="0"/>
      <w:marTop w:val="0"/>
      <w:marBottom w:val="0"/>
      <w:divBdr>
        <w:top w:val="none" w:sz="0" w:space="0" w:color="auto"/>
        <w:left w:val="none" w:sz="0" w:space="0" w:color="auto"/>
        <w:bottom w:val="none" w:sz="0" w:space="0" w:color="auto"/>
        <w:right w:val="none" w:sz="0" w:space="0" w:color="auto"/>
      </w:divBdr>
    </w:div>
    <w:div w:id="655260668">
      <w:bodyDiv w:val="1"/>
      <w:marLeft w:val="0"/>
      <w:marRight w:val="0"/>
      <w:marTop w:val="0"/>
      <w:marBottom w:val="0"/>
      <w:divBdr>
        <w:top w:val="none" w:sz="0" w:space="0" w:color="auto"/>
        <w:left w:val="none" w:sz="0" w:space="0" w:color="auto"/>
        <w:bottom w:val="none" w:sz="0" w:space="0" w:color="auto"/>
        <w:right w:val="none" w:sz="0" w:space="0" w:color="auto"/>
      </w:divBdr>
    </w:div>
    <w:div w:id="670523281">
      <w:bodyDiv w:val="1"/>
      <w:marLeft w:val="0"/>
      <w:marRight w:val="0"/>
      <w:marTop w:val="0"/>
      <w:marBottom w:val="0"/>
      <w:divBdr>
        <w:top w:val="none" w:sz="0" w:space="0" w:color="auto"/>
        <w:left w:val="none" w:sz="0" w:space="0" w:color="auto"/>
        <w:bottom w:val="none" w:sz="0" w:space="0" w:color="auto"/>
        <w:right w:val="none" w:sz="0" w:space="0" w:color="auto"/>
      </w:divBdr>
      <w:divsChild>
        <w:div w:id="719983258">
          <w:marLeft w:val="0"/>
          <w:marRight w:val="0"/>
          <w:marTop w:val="0"/>
          <w:marBottom w:val="0"/>
          <w:divBdr>
            <w:top w:val="none" w:sz="0" w:space="0" w:color="auto"/>
            <w:left w:val="none" w:sz="0" w:space="0" w:color="auto"/>
            <w:bottom w:val="none" w:sz="0" w:space="0" w:color="auto"/>
            <w:right w:val="none" w:sz="0" w:space="0" w:color="auto"/>
          </w:divBdr>
          <w:divsChild>
            <w:div w:id="4476715">
              <w:marLeft w:val="0"/>
              <w:marRight w:val="0"/>
              <w:marTop w:val="0"/>
              <w:marBottom w:val="0"/>
              <w:divBdr>
                <w:top w:val="none" w:sz="0" w:space="0" w:color="auto"/>
                <w:left w:val="none" w:sz="0" w:space="0" w:color="auto"/>
                <w:bottom w:val="none" w:sz="0" w:space="0" w:color="auto"/>
                <w:right w:val="none" w:sz="0" w:space="0" w:color="auto"/>
              </w:divBdr>
            </w:div>
            <w:div w:id="10495418">
              <w:marLeft w:val="0"/>
              <w:marRight w:val="0"/>
              <w:marTop w:val="0"/>
              <w:marBottom w:val="0"/>
              <w:divBdr>
                <w:top w:val="none" w:sz="0" w:space="0" w:color="auto"/>
                <w:left w:val="none" w:sz="0" w:space="0" w:color="auto"/>
                <w:bottom w:val="none" w:sz="0" w:space="0" w:color="auto"/>
                <w:right w:val="none" w:sz="0" w:space="0" w:color="auto"/>
              </w:divBdr>
            </w:div>
            <w:div w:id="28990776">
              <w:marLeft w:val="0"/>
              <w:marRight w:val="0"/>
              <w:marTop w:val="0"/>
              <w:marBottom w:val="0"/>
              <w:divBdr>
                <w:top w:val="none" w:sz="0" w:space="0" w:color="auto"/>
                <w:left w:val="none" w:sz="0" w:space="0" w:color="auto"/>
                <w:bottom w:val="none" w:sz="0" w:space="0" w:color="auto"/>
                <w:right w:val="none" w:sz="0" w:space="0" w:color="auto"/>
              </w:divBdr>
            </w:div>
            <w:div w:id="62994004">
              <w:marLeft w:val="0"/>
              <w:marRight w:val="0"/>
              <w:marTop w:val="0"/>
              <w:marBottom w:val="0"/>
              <w:divBdr>
                <w:top w:val="none" w:sz="0" w:space="0" w:color="auto"/>
                <w:left w:val="none" w:sz="0" w:space="0" w:color="auto"/>
                <w:bottom w:val="none" w:sz="0" w:space="0" w:color="auto"/>
                <w:right w:val="none" w:sz="0" w:space="0" w:color="auto"/>
              </w:divBdr>
            </w:div>
            <w:div w:id="93286597">
              <w:marLeft w:val="0"/>
              <w:marRight w:val="0"/>
              <w:marTop w:val="0"/>
              <w:marBottom w:val="0"/>
              <w:divBdr>
                <w:top w:val="none" w:sz="0" w:space="0" w:color="auto"/>
                <w:left w:val="none" w:sz="0" w:space="0" w:color="auto"/>
                <w:bottom w:val="none" w:sz="0" w:space="0" w:color="auto"/>
                <w:right w:val="none" w:sz="0" w:space="0" w:color="auto"/>
              </w:divBdr>
            </w:div>
            <w:div w:id="176387727">
              <w:marLeft w:val="0"/>
              <w:marRight w:val="0"/>
              <w:marTop w:val="0"/>
              <w:marBottom w:val="0"/>
              <w:divBdr>
                <w:top w:val="none" w:sz="0" w:space="0" w:color="auto"/>
                <w:left w:val="none" w:sz="0" w:space="0" w:color="auto"/>
                <w:bottom w:val="none" w:sz="0" w:space="0" w:color="auto"/>
                <w:right w:val="none" w:sz="0" w:space="0" w:color="auto"/>
              </w:divBdr>
            </w:div>
            <w:div w:id="404840467">
              <w:marLeft w:val="0"/>
              <w:marRight w:val="0"/>
              <w:marTop w:val="0"/>
              <w:marBottom w:val="0"/>
              <w:divBdr>
                <w:top w:val="none" w:sz="0" w:space="0" w:color="auto"/>
                <w:left w:val="none" w:sz="0" w:space="0" w:color="auto"/>
                <w:bottom w:val="none" w:sz="0" w:space="0" w:color="auto"/>
                <w:right w:val="none" w:sz="0" w:space="0" w:color="auto"/>
              </w:divBdr>
            </w:div>
            <w:div w:id="835343236">
              <w:marLeft w:val="0"/>
              <w:marRight w:val="0"/>
              <w:marTop w:val="0"/>
              <w:marBottom w:val="0"/>
              <w:divBdr>
                <w:top w:val="none" w:sz="0" w:space="0" w:color="auto"/>
                <w:left w:val="none" w:sz="0" w:space="0" w:color="auto"/>
                <w:bottom w:val="none" w:sz="0" w:space="0" w:color="auto"/>
                <w:right w:val="none" w:sz="0" w:space="0" w:color="auto"/>
              </w:divBdr>
            </w:div>
            <w:div w:id="981426791">
              <w:marLeft w:val="0"/>
              <w:marRight w:val="0"/>
              <w:marTop w:val="0"/>
              <w:marBottom w:val="0"/>
              <w:divBdr>
                <w:top w:val="none" w:sz="0" w:space="0" w:color="auto"/>
                <w:left w:val="none" w:sz="0" w:space="0" w:color="auto"/>
                <w:bottom w:val="none" w:sz="0" w:space="0" w:color="auto"/>
                <w:right w:val="none" w:sz="0" w:space="0" w:color="auto"/>
              </w:divBdr>
            </w:div>
            <w:div w:id="1027950186">
              <w:marLeft w:val="0"/>
              <w:marRight w:val="0"/>
              <w:marTop w:val="0"/>
              <w:marBottom w:val="0"/>
              <w:divBdr>
                <w:top w:val="none" w:sz="0" w:space="0" w:color="auto"/>
                <w:left w:val="none" w:sz="0" w:space="0" w:color="auto"/>
                <w:bottom w:val="none" w:sz="0" w:space="0" w:color="auto"/>
                <w:right w:val="none" w:sz="0" w:space="0" w:color="auto"/>
              </w:divBdr>
            </w:div>
            <w:div w:id="1056316208">
              <w:marLeft w:val="0"/>
              <w:marRight w:val="0"/>
              <w:marTop w:val="0"/>
              <w:marBottom w:val="0"/>
              <w:divBdr>
                <w:top w:val="none" w:sz="0" w:space="0" w:color="auto"/>
                <w:left w:val="none" w:sz="0" w:space="0" w:color="auto"/>
                <w:bottom w:val="none" w:sz="0" w:space="0" w:color="auto"/>
                <w:right w:val="none" w:sz="0" w:space="0" w:color="auto"/>
              </w:divBdr>
            </w:div>
            <w:div w:id="1205751198">
              <w:marLeft w:val="0"/>
              <w:marRight w:val="0"/>
              <w:marTop w:val="0"/>
              <w:marBottom w:val="0"/>
              <w:divBdr>
                <w:top w:val="none" w:sz="0" w:space="0" w:color="auto"/>
                <w:left w:val="none" w:sz="0" w:space="0" w:color="auto"/>
                <w:bottom w:val="none" w:sz="0" w:space="0" w:color="auto"/>
                <w:right w:val="none" w:sz="0" w:space="0" w:color="auto"/>
              </w:divBdr>
            </w:div>
            <w:div w:id="1504660188">
              <w:marLeft w:val="0"/>
              <w:marRight w:val="0"/>
              <w:marTop w:val="0"/>
              <w:marBottom w:val="0"/>
              <w:divBdr>
                <w:top w:val="none" w:sz="0" w:space="0" w:color="auto"/>
                <w:left w:val="none" w:sz="0" w:space="0" w:color="auto"/>
                <w:bottom w:val="none" w:sz="0" w:space="0" w:color="auto"/>
                <w:right w:val="none" w:sz="0" w:space="0" w:color="auto"/>
              </w:divBdr>
            </w:div>
            <w:div w:id="1539317191">
              <w:marLeft w:val="0"/>
              <w:marRight w:val="0"/>
              <w:marTop w:val="0"/>
              <w:marBottom w:val="0"/>
              <w:divBdr>
                <w:top w:val="none" w:sz="0" w:space="0" w:color="auto"/>
                <w:left w:val="none" w:sz="0" w:space="0" w:color="auto"/>
                <w:bottom w:val="none" w:sz="0" w:space="0" w:color="auto"/>
                <w:right w:val="none" w:sz="0" w:space="0" w:color="auto"/>
              </w:divBdr>
            </w:div>
            <w:div w:id="1706829747">
              <w:marLeft w:val="0"/>
              <w:marRight w:val="0"/>
              <w:marTop w:val="0"/>
              <w:marBottom w:val="0"/>
              <w:divBdr>
                <w:top w:val="none" w:sz="0" w:space="0" w:color="auto"/>
                <w:left w:val="none" w:sz="0" w:space="0" w:color="auto"/>
                <w:bottom w:val="none" w:sz="0" w:space="0" w:color="auto"/>
                <w:right w:val="none" w:sz="0" w:space="0" w:color="auto"/>
              </w:divBdr>
            </w:div>
            <w:div w:id="1871989699">
              <w:marLeft w:val="0"/>
              <w:marRight w:val="0"/>
              <w:marTop w:val="0"/>
              <w:marBottom w:val="0"/>
              <w:divBdr>
                <w:top w:val="none" w:sz="0" w:space="0" w:color="auto"/>
                <w:left w:val="none" w:sz="0" w:space="0" w:color="auto"/>
                <w:bottom w:val="none" w:sz="0" w:space="0" w:color="auto"/>
                <w:right w:val="none" w:sz="0" w:space="0" w:color="auto"/>
              </w:divBdr>
            </w:div>
            <w:div w:id="1892106190">
              <w:marLeft w:val="0"/>
              <w:marRight w:val="0"/>
              <w:marTop w:val="0"/>
              <w:marBottom w:val="0"/>
              <w:divBdr>
                <w:top w:val="none" w:sz="0" w:space="0" w:color="auto"/>
                <w:left w:val="none" w:sz="0" w:space="0" w:color="auto"/>
                <w:bottom w:val="none" w:sz="0" w:space="0" w:color="auto"/>
                <w:right w:val="none" w:sz="0" w:space="0" w:color="auto"/>
              </w:divBdr>
            </w:div>
            <w:div w:id="1917087781">
              <w:marLeft w:val="0"/>
              <w:marRight w:val="0"/>
              <w:marTop w:val="0"/>
              <w:marBottom w:val="0"/>
              <w:divBdr>
                <w:top w:val="none" w:sz="0" w:space="0" w:color="auto"/>
                <w:left w:val="none" w:sz="0" w:space="0" w:color="auto"/>
                <w:bottom w:val="none" w:sz="0" w:space="0" w:color="auto"/>
                <w:right w:val="none" w:sz="0" w:space="0" w:color="auto"/>
              </w:divBdr>
            </w:div>
            <w:div w:id="1955475117">
              <w:marLeft w:val="0"/>
              <w:marRight w:val="0"/>
              <w:marTop w:val="0"/>
              <w:marBottom w:val="0"/>
              <w:divBdr>
                <w:top w:val="none" w:sz="0" w:space="0" w:color="auto"/>
                <w:left w:val="none" w:sz="0" w:space="0" w:color="auto"/>
                <w:bottom w:val="none" w:sz="0" w:space="0" w:color="auto"/>
                <w:right w:val="none" w:sz="0" w:space="0" w:color="auto"/>
              </w:divBdr>
            </w:div>
            <w:div w:id="21297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6935">
      <w:bodyDiv w:val="1"/>
      <w:marLeft w:val="0"/>
      <w:marRight w:val="0"/>
      <w:marTop w:val="0"/>
      <w:marBottom w:val="0"/>
      <w:divBdr>
        <w:top w:val="none" w:sz="0" w:space="0" w:color="auto"/>
        <w:left w:val="none" w:sz="0" w:space="0" w:color="auto"/>
        <w:bottom w:val="none" w:sz="0" w:space="0" w:color="auto"/>
        <w:right w:val="none" w:sz="0" w:space="0" w:color="auto"/>
      </w:divBdr>
    </w:div>
    <w:div w:id="841966196">
      <w:bodyDiv w:val="1"/>
      <w:marLeft w:val="0"/>
      <w:marRight w:val="0"/>
      <w:marTop w:val="0"/>
      <w:marBottom w:val="0"/>
      <w:divBdr>
        <w:top w:val="none" w:sz="0" w:space="0" w:color="auto"/>
        <w:left w:val="none" w:sz="0" w:space="0" w:color="auto"/>
        <w:bottom w:val="none" w:sz="0" w:space="0" w:color="auto"/>
        <w:right w:val="none" w:sz="0" w:space="0" w:color="auto"/>
      </w:divBdr>
    </w:div>
    <w:div w:id="851528697">
      <w:bodyDiv w:val="1"/>
      <w:marLeft w:val="0"/>
      <w:marRight w:val="0"/>
      <w:marTop w:val="0"/>
      <w:marBottom w:val="0"/>
      <w:divBdr>
        <w:top w:val="none" w:sz="0" w:space="0" w:color="auto"/>
        <w:left w:val="none" w:sz="0" w:space="0" w:color="auto"/>
        <w:bottom w:val="none" w:sz="0" w:space="0" w:color="auto"/>
        <w:right w:val="none" w:sz="0" w:space="0" w:color="auto"/>
      </w:divBdr>
    </w:div>
    <w:div w:id="990796215">
      <w:bodyDiv w:val="1"/>
      <w:marLeft w:val="0"/>
      <w:marRight w:val="0"/>
      <w:marTop w:val="0"/>
      <w:marBottom w:val="0"/>
      <w:divBdr>
        <w:top w:val="none" w:sz="0" w:space="0" w:color="auto"/>
        <w:left w:val="none" w:sz="0" w:space="0" w:color="auto"/>
        <w:bottom w:val="none" w:sz="0" w:space="0" w:color="auto"/>
        <w:right w:val="none" w:sz="0" w:space="0" w:color="auto"/>
      </w:divBdr>
    </w:div>
    <w:div w:id="1131901413">
      <w:bodyDiv w:val="1"/>
      <w:marLeft w:val="0"/>
      <w:marRight w:val="0"/>
      <w:marTop w:val="0"/>
      <w:marBottom w:val="0"/>
      <w:divBdr>
        <w:top w:val="none" w:sz="0" w:space="0" w:color="auto"/>
        <w:left w:val="none" w:sz="0" w:space="0" w:color="auto"/>
        <w:bottom w:val="none" w:sz="0" w:space="0" w:color="auto"/>
        <w:right w:val="none" w:sz="0" w:space="0" w:color="auto"/>
      </w:divBdr>
    </w:div>
    <w:div w:id="1195652299">
      <w:bodyDiv w:val="1"/>
      <w:marLeft w:val="0"/>
      <w:marRight w:val="0"/>
      <w:marTop w:val="0"/>
      <w:marBottom w:val="0"/>
      <w:divBdr>
        <w:top w:val="none" w:sz="0" w:space="0" w:color="auto"/>
        <w:left w:val="none" w:sz="0" w:space="0" w:color="auto"/>
        <w:bottom w:val="none" w:sz="0" w:space="0" w:color="auto"/>
        <w:right w:val="none" w:sz="0" w:space="0" w:color="auto"/>
      </w:divBdr>
    </w:div>
    <w:div w:id="1296720333">
      <w:bodyDiv w:val="1"/>
      <w:marLeft w:val="0"/>
      <w:marRight w:val="0"/>
      <w:marTop w:val="0"/>
      <w:marBottom w:val="0"/>
      <w:divBdr>
        <w:top w:val="none" w:sz="0" w:space="0" w:color="auto"/>
        <w:left w:val="none" w:sz="0" w:space="0" w:color="auto"/>
        <w:bottom w:val="none" w:sz="0" w:space="0" w:color="auto"/>
        <w:right w:val="none" w:sz="0" w:space="0" w:color="auto"/>
      </w:divBdr>
    </w:div>
    <w:div w:id="1722745881">
      <w:bodyDiv w:val="1"/>
      <w:marLeft w:val="0"/>
      <w:marRight w:val="0"/>
      <w:marTop w:val="0"/>
      <w:marBottom w:val="0"/>
      <w:divBdr>
        <w:top w:val="none" w:sz="0" w:space="0" w:color="auto"/>
        <w:left w:val="none" w:sz="0" w:space="0" w:color="auto"/>
        <w:bottom w:val="none" w:sz="0" w:space="0" w:color="auto"/>
        <w:right w:val="none" w:sz="0" w:space="0" w:color="auto"/>
      </w:divBdr>
      <w:divsChild>
        <w:div w:id="608246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5627601">
      <w:bodyDiv w:val="1"/>
      <w:marLeft w:val="0"/>
      <w:marRight w:val="0"/>
      <w:marTop w:val="0"/>
      <w:marBottom w:val="0"/>
      <w:divBdr>
        <w:top w:val="none" w:sz="0" w:space="0" w:color="auto"/>
        <w:left w:val="none" w:sz="0" w:space="0" w:color="auto"/>
        <w:bottom w:val="none" w:sz="0" w:space="0" w:color="auto"/>
        <w:right w:val="none" w:sz="0" w:space="0" w:color="auto"/>
      </w:divBdr>
    </w:div>
    <w:div w:id="19894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4CDB1-9ABF-4E2F-8EB6-23D83976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5277</Words>
  <Characters>29026</Characters>
  <Application>Microsoft Office Word</Application>
  <DocSecurity>4</DocSecurity>
  <Lines>241</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SUNAT</Company>
  <LinksUpToDate>false</LinksUpToDate>
  <CharactersWithSpaces>34235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SUNAT</dc:creator>
  <cp:lastModifiedBy>Flo</cp:lastModifiedBy>
  <cp:revision>2</cp:revision>
  <cp:lastPrinted>2017-03-15T21:21:00Z</cp:lastPrinted>
  <dcterms:created xsi:type="dcterms:W3CDTF">2017-05-04T16:54:00Z</dcterms:created>
  <dcterms:modified xsi:type="dcterms:W3CDTF">2017-05-04T16:54:00Z</dcterms:modified>
</cp:coreProperties>
</file>