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5D0" w:rsidRDefault="00337F62">
      <w:pPr>
        <w:ind w:left="708" w:hanging="708"/>
        <w:jc w:val="center"/>
        <w:rPr>
          <w:rFonts w:ascii="Arial" w:hAnsi="Arial" w:cs="Arial"/>
          <w:color w:val="008080"/>
          <w:sz w:val="36"/>
          <w:szCs w:val="36"/>
        </w:rPr>
      </w:pPr>
      <w:r>
        <w:rPr>
          <w:rFonts w:ascii="Arial" w:hAnsi="Arial" w:cs="Arial"/>
          <w:noProof/>
          <w:color w:val="008080"/>
          <w:sz w:val="20"/>
          <w:szCs w:val="36"/>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0;text-align:left;margin-left:78.3pt;margin-top:-36pt;width:258.55pt;height:54pt;z-index:251657216">
            <v:textbox style="mso-next-textbox:#_x0000_s1027">
              <w:txbxContent>
                <w:p w:rsidR="00482E3E" w:rsidRPr="00337F62" w:rsidRDefault="00482E3E">
                  <w:pPr>
                    <w:spacing w:before="300"/>
                    <w:jc w:val="center"/>
                    <w:rPr>
                      <w:rFonts w:ascii="Arial" w:hAnsi="Arial" w:cs="Arial"/>
                      <w:b/>
                      <w:sz w:val="16"/>
                      <w:szCs w:val="16"/>
                    </w:rPr>
                  </w:pPr>
                  <w:r w:rsidRPr="00337F62">
                    <w:rPr>
                      <w:rFonts w:ascii="Arial" w:hAnsi="Arial" w:cs="Arial"/>
                      <w:b/>
                      <w:sz w:val="16"/>
                      <w:szCs w:val="16"/>
                    </w:rPr>
                    <w:t>GARANTIAS DE OPERADORES DE COMERCIO EXTERIOR</w:t>
                  </w:r>
                </w:p>
              </w:txbxContent>
            </v:textbox>
          </v:shape>
        </w:pict>
      </w:r>
      <w:r>
        <w:rPr>
          <w:rFonts w:ascii="Arial" w:hAnsi="Arial" w:cs="Arial"/>
          <w:noProof/>
          <w:color w:val="008080"/>
          <w:sz w:val="20"/>
          <w:szCs w:val="36"/>
        </w:rPr>
        <w:pict>
          <v:shape id="_x0000_s1026" type="#_x0000_t176" style="position:absolute;left:0;text-align:left;margin-left:-9pt;margin-top:-36pt;width:87.3pt;height:54pt;z-index:251656192">
            <v:textbox>
              <w:txbxContent>
                <w:p w:rsidR="00482E3E" w:rsidRDefault="00482E3E">
                  <w:pPr>
                    <w:rPr>
                      <w:sz w:val="16"/>
                    </w:rPr>
                  </w:pPr>
                </w:p>
                <w:p w:rsidR="00482E3E" w:rsidRDefault="00482E3E">
                  <w:pPr>
                    <w:jc w:val="center"/>
                    <w:rPr>
                      <w:sz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5pt;height:22.55pt" fillcolor="window">
                        <v:imagedata r:id="rId8" o:title=""/>
                      </v:shape>
                    </w:pict>
                  </w:r>
                </w:p>
                <w:p w:rsidR="00482E3E" w:rsidRDefault="00482E3E"/>
              </w:txbxContent>
            </v:textbox>
          </v:shape>
        </w:pict>
      </w:r>
      <w:r w:rsidR="003575D0">
        <w:rPr>
          <w:rFonts w:ascii="Arial" w:hAnsi="Arial" w:cs="Arial"/>
          <w:noProof/>
          <w:color w:val="008080"/>
          <w:sz w:val="20"/>
          <w:szCs w:val="36"/>
        </w:rPr>
        <w:pict>
          <v:shape id="_x0000_s1028" type="#_x0000_t176" style="position:absolute;left:0;text-align:left;margin-left:336.85pt;margin-top:-36pt;width:113.15pt;height:54pt;z-index:251658240">
            <v:textbox style="mso-next-textbox:#_x0000_s1028">
              <w:txbxContent>
                <w:p w:rsidR="00482E3E" w:rsidRDefault="00482E3E" w:rsidP="00337F62">
                  <w:pPr>
                    <w:spacing w:before="120"/>
                    <w:ind w:right="-92"/>
                    <w:rPr>
                      <w:rFonts w:ascii="Arial" w:hAnsi="Arial" w:cs="Arial"/>
                      <w:sz w:val="14"/>
                      <w:szCs w:val="14"/>
                    </w:rPr>
                  </w:pPr>
                  <w:r w:rsidRPr="00337F62">
                    <w:rPr>
                      <w:rFonts w:ascii="Arial" w:hAnsi="Arial" w:cs="Arial"/>
                      <w:sz w:val="12"/>
                      <w:szCs w:val="14"/>
                    </w:rPr>
                    <w:t>CÓDIGO</w:t>
                  </w:r>
                  <w:r>
                    <w:rPr>
                      <w:rFonts w:ascii="Arial" w:hAnsi="Arial" w:cs="Arial"/>
                      <w:sz w:val="14"/>
                      <w:szCs w:val="14"/>
                    </w:rPr>
                    <w:tab/>
                    <w:t>: INPCFA-PE.03.04</w:t>
                  </w:r>
                </w:p>
                <w:p w:rsidR="00482E3E" w:rsidRDefault="00482E3E">
                  <w:pPr>
                    <w:rPr>
                      <w:rFonts w:ascii="Arial" w:hAnsi="Arial" w:cs="Arial"/>
                      <w:sz w:val="14"/>
                      <w:szCs w:val="14"/>
                    </w:rPr>
                  </w:pPr>
                  <w:r>
                    <w:rPr>
                      <w:rFonts w:ascii="Arial" w:hAnsi="Arial" w:cs="Arial"/>
                      <w:sz w:val="14"/>
                      <w:szCs w:val="14"/>
                    </w:rPr>
                    <w:t>VERSIÓN</w:t>
                  </w:r>
                  <w:r>
                    <w:rPr>
                      <w:rFonts w:ascii="Arial" w:hAnsi="Arial" w:cs="Arial"/>
                      <w:sz w:val="14"/>
                      <w:szCs w:val="14"/>
                    </w:rPr>
                    <w:tab/>
                    <w:t>: 03</w:t>
                  </w:r>
                </w:p>
                <w:p w:rsidR="00482E3E" w:rsidRDefault="00482E3E">
                  <w:pPr>
                    <w:rPr>
                      <w:rFonts w:ascii="Arial" w:hAnsi="Arial" w:cs="Arial"/>
                      <w:sz w:val="14"/>
                      <w:szCs w:val="14"/>
                    </w:rPr>
                  </w:pPr>
                  <w:r>
                    <w:rPr>
                      <w:rFonts w:ascii="Arial" w:hAnsi="Arial" w:cs="Arial"/>
                      <w:sz w:val="14"/>
                      <w:szCs w:val="14"/>
                    </w:rPr>
                    <w:t>VIGENCIA</w:t>
                  </w:r>
                  <w:r>
                    <w:rPr>
                      <w:rFonts w:ascii="Arial" w:hAnsi="Arial" w:cs="Arial"/>
                      <w:sz w:val="14"/>
                      <w:szCs w:val="14"/>
                    </w:rPr>
                    <w:tab/>
                    <w:t>: .20/12/2016</w:t>
                  </w:r>
                  <w:r w:rsidR="00337F62">
                    <w:rPr>
                      <w:rFonts w:ascii="Arial" w:hAnsi="Arial" w:cs="Arial"/>
                      <w:sz w:val="14"/>
                      <w:szCs w:val="14"/>
                    </w:rPr>
                    <w:t xml:space="preserve"> (*)</w:t>
                  </w:r>
                </w:p>
                <w:p w:rsidR="00482E3E" w:rsidRDefault="00482E3E">
                  <w:pPr>
                    <w:rPr>
                      <w:rFonts w:ascii="Arial" w:hAnsi="Arial" w:cs="Arial"/>
                      <w:sz w:val="14"/>
                      <w:szCs w:val="14"/>
                    </w:rPr>
                  </w:pPr>
                  <w:r>
                    <w:rPr>
                      <w:rFonts w:ascii="Arial" w:hAnsi="Arial" w:cs="Arial"/>
                      <w:sz w:val="14"/>
                      <w:szCs w:val="14"/>
                    </w:rPr>
                    <w:t>PAGINA</w:t>
                  </w:r>
                  <w:r>
                    <w:rPr>
                      <w:rFonts w:ascii="Arial" w:hAnsi="Arial" w:cs="Arial"/>
                      <w:sz w:val="14"/>
                      <w:szCs w:val="14"/>
                    </w:rPr>
                    <w:tab/>
                    <w:t>: 0</w:t>
                  </w:r>
                  <w:r>
                    <w:rPr>
                      <w:rStyle w:val="Nmerodepgina"/>
                      <w:rFonts w:ascii="Arial" w:hAnsi="Arial" w:cs="Arial"/>
                      <w:sz w:val="14"/>
                      <w:szCs w:val="14"/>
                    </w:rPr>
                    <w:t xml:space="preserve">1 </w:t>
                  </w:r>
                  <w:r>
                    <w:rPr>
                      <w:rFonts w:ascii="Arial" w:hAnsi="Arial" w:cs="Arial"/>
                      <w:sz w:val="14"/>
                      <w:szCs w:val="14"/>
                    </w:rPr>
                    <w:t>/ 15</w:t>
                  </w:r>
                </w:p>
              </w:txbxContent>
            </v:textbox>
          </v:shape>
        </w:pict>
      </w:r>
      <w:r w:rsidR="003575D0">
        <w:rPr>
          <w:rFonts w:ascii="Arial" w:hAnsi="Arial" w:cs="Arial"/>
          <w:color w:val="008080"/>
          <w:sz w:val="36"/>
          <w:szCs w:val="36"/>
        </w:rPr>
        <w:t>BFB</w:t>
      </w:r>
    </w:p>
    <w:p w:rsidR="003575D0" w:rsidRDefault="003575D0">
      <w:pPr>
        <w:rPr>
          <w:rFonts w:ascii="Arial" w:hAnsi="Arial" w:cs="Arial"/>
          <w:b/>
          <w:bCs/>
          <w:sz w:val="22"/>
          <w:szCs w:val="20"/>
          <w:lang w:val="es-MX" w:eastAsia="es-MX"/>
        </w:rPr>
      </w:pPr>
    </w:p>
    <w:p w:rsidR="00337F62" w:rsidRDefault="00337F62">
      <w:pPr>
        <w:rPr>
          <w:rFonts w:ascii="Browallia New" w:hAnsi="Browallia New" w:cs="Browallia New"/>
          <w:b/>
          <w:bCs/>
          <w:sz w:val="18"/>
          <w:szCs w:val="20"/>
          <w:lang w:val="es-MX" w:eastAsia="es-MX"/>
        </w:rPr>
      </w:pPr>
      <w:r w:rsidRPr="00337F62">
        <w:rPr>
          <w:rFonts w:ascii="Browallia New" w:hAnsi="Browallia New" w:cs="Browallia New"/>
          <w:b/>
          <w:bCs/>
          <w:sz w:val="18"/>
          <w:szCs w:val="20"/>
          <w:lang w:val="es-MX" w:eastAsia="es-MX"/>
        </w:rPr>
        <w:t xml:space="preserve">(*)  </w:t>
      </w:r>
      <w:r w:rsidRPr="00D67D39">
        <w:rPr>
          <w:rFonts w:ascii="Browallia New" w:hAnsi="Browallia New" w:cs="Browallia New"/>
          <w:b/>
          <w:bCs/>
          <w:color w:val="C00000"/>
          <w:sz w:val="18"/>
          <w:szCs w:val="20"/>
          <w:lang w:val="es-MX" w:eastAsia="es-MX"/>
        </w:rPr>
        <w:t>Contiene modificaciones aprobadas según Resolución N° 321-2016/SUNAT – El Peruano 19.12.2016</w:t>
      </w:r>
    </w:p>
    <w:p w:rsidR="00337F62" w:rsidRPr="00337F62" w:rsidRDefault="00337F62">
      <w:pPr>
        <w:rPr>
          <w:rFonts w:ascii="Browallia New" w:hAnsi="Browallia New" w:cs="Browallia New"/>
          <w:b/>
          <w:bCs/>
          <w:sz w:val="18"/>
          <w:szCs w:val="20"/>
          <w:lang w:val="es-MX" w:eastAsia="es-MX"/>
        </w:rPr>
      </w:pPr>
    </w:p>
    <w:p w:rsidR="003575D0" w:rsidRDefault="003575D0" w:rsidP="00AD577C">
      <w:pPr>
        <w:numPr>
          <w:ilvl w:val="0"/>
          <w:numId w:val="14"/>
        </w:numPr>
        <w:rPr>
          <w:rFonts w:ascii="Arial" w:hAnsi="Arial" w:cs="Arial"/>
          <w:b/>
          <w:bCs/>
          <w:sz w:val="22"/>
          <w:lang w:val="es-MX" w:eastAsia="es-MX"/>
        </w:rPr>
      </w:pPr>
      <w:r>
        <w:rPr>
          <w:rFonts w:ascii="Arial" w:hAnsi="Arial" w:cs="Arial"/>
          <w:b/>
          <w:bCs/>
          <w:sz w:val="22"/>
          <w:szCs w:val="20"/>
          <w:lang w:val="es-MX" w:eastAsia="es-MX"/>
        </w:rPr>
        <w:t>OBJETIVO</w:t>
      </w:r>
      <w:r>
        <w:rPr>
          <w:rFonts w:ascii="Arial" w:hAnsi="Arial" w:cs="Arial"/>
          <w:b/>
          <w:bCs/>
          <w:sz w:val="22"/>
          <w:lang w:val="es-MX" w:eastAsia="es-MX"/>
        </w:rPr>
        <w:t xml:space="preserve"> </w:t>
      </w:r>
    </w:p>
    <w:p w:rsidR="003575D0" w:rsidRDefault="003575D0" w:rsidP="00337F62">
      <w:pPr>
        <w:ind w:right="-203"/>
        <w:jc w:val="both"/>
        <w:rPr>
          <w:rFonts w:ascii="Arial" w:hAnsi="Arial" w:cs="Arial"/>
          <w:sz w:val="22"/>
          <w:szCs w:val="20"/>
          <w:lang w:val="es-MX" w:eastAsia="es-MX"/>
        </w:rPr>
      </w:pPr>
    </w:p>
    <w:p w:rsidR="003575D0" w:rsidRDefault="003575D0">
      <w:pPr>
        <w:jc w:val="both"/>
        <w:rPr>
          <w:rFonts w:ascii="Arial" w:hAnsi="Arial" w:cs="Arial"/>
          <w:sz w:val="22"/>
          <w:lang w:val="es-MX" w:eastAsia="es-MX"/>
        </w:rPr>
      </w:pPr>
      <w:r>
        <w:rPr>
          <w:rFonts w:ascii="Arial" w:hAnsi="Arial" w:cs="Arial"/>
          <w:sz w:val="22"/>
          <w:szCs w:val="20"/>
          <w:lang w:val="es-MX" w:eastAsia="es-MX"/>
        </w:rPr>
        <w:t>Establecer los procedimientos a seguir para el trámite de las garantías presentadas por los operadores de comercio exterior.</w:t>
      </w:r>
      <w:r>
        <w:rPr>
          <w:rFonts w:ascii="Arial" w:hAnsi="Arial" w:cs="Arial"/>
          <w:sz w:val="22"/>
          <w:lang w:val="es-MX" w:eastAsia="es-MX"/>
        </w:rPr>
        <w:t xml:space="preserve"> </w:t>
      </w:r>
    </w:p>
    <w:p w:rsidR="003575D0" w:rsidRDefault="003575D0">
      <w:pPr>
        <w:rPr>
          <w:rFonts w:ascii="Arial" w:hAnsi="Arial" w:cs="Arial"/>
          <w:b/>
          <w:bCs/>
          <w:sz w:val="22"/>
          <w:szCs w:val="20"/>
          <w:lang w:val="es-MX" w:eastAsia="es-MX"/>
        </w:rPr>
      </w:pPr>
    </w:p>
    <w:p w:rsidR="003575D0" w:rsidRDefault="003575D0">
      <w:pPr>
        <w:rPr>
          <w:rFonts w:ascii="Arial" w:hAnsi="Arial" w:cs="Arial"/>
          <w:b/>
          <w:bCs/>
          <w:sz w:val="22"/>
          <w:szCs w:val="20"/>
          <w:lang w:val="es-MX" w:eastAsia="es-MX"/>
        </w:rPr>
      </w:pPr>
    </w:p>
    <w:p w:rsidR="003575D0" w:rsidRDefault="003575D0" w:rsidP="00AD577C">
      <w:pPr>
        <w:numPr>
          <w:ilvl w:val="0"/>
          <w:numId w:val="14"/>
        </w:numPr>
        <w:tabs>
          <w:tab w:val="clear" w:pos="360"/>
          <w:tab w:val="num" w:pos="240"/>
        </w:tabs>
        <w:rPr>
          <w:rFonts w:ascii="Arial" w:hAnsi="Arial" w:cs="Arial"/>
          <w:b/>
          <w:bCs/>
          <w:sz w:val="22"/>
          <w:lang w:val="es-MX" w:eastAsia="es-MX"/>
        </w:rPr>
      </w:pPr>
      <w:r>
        <w:rPr>
          <w:rFonts w:ascii="Arial" w:hAnsi="Arial" w:cs="Arial"/>
          <w:b/>
          <w:bCs/>
          <w:sz w:val="22"/>
          <w:szCs w:val="20"/>
          <w:lang w:val="es-MX" w:eastAsia="es-MX"/>
        </w:rPr>
        <w:t>ALCANCE</w:t>
      </w:r>
      <w:r>
        <w:rPr>
          <w:rFonts w:ascii="Arial" w:hAnsi="Arial" w:cs="Arial"/>
          <w:b/>
          <w:bCs/>
          <w:sz w:val="22"/>
          <w:lang w:val="es-MX" w:eastAsia="es-MX"/>
        </w:rPr>
        <w:t xml:space="preserve"> </w:t>
      </w:r>
    </w:p>
    <w:p w:rsidR="003575D0" w:rsidRDefault="003575D0">
      <w:pPr>
        <w:pStyle w:val="Textoindependiente3"/>
        <w:rPr>
          <w:lang w:val="es-ES" w:eastAsia="es-ES"/>
        </w:rPr>
      </w:pPr>
    </w:p>
    <w:p w:rsidR="003575D0" w:rsidRDefault="003575D0">
      <w:pPr>
        <w:pStyle w:val="Textoindependiente3"/>
        <w:rPr>
          <w:rFonts w:ascii="Arial (W1)" w:hAnsi="Arial (W1)"/>
          <w:strike/>
          <w:lang w:val="es-ES" w:eastAsia="es-ES"/>
        </w:rPr>
      </w:pPr>
      <w:r>
        <w:rPr>
          <w:lang w:val="es-ES" w:eastAsia="es-ES"/>
        </w:rPr>
        <w:t xml:space="preserve">Dirigido  al personal de la Superintendencia Nacional Adjunta de Aduanas de la Superintendencia Nacional de Administración Tributaria - SUNAT y a los operadores de comercio exterior. </w:t>
      </w:r>
    </w:p>
    <w:p w:rsidR="003575D0" w:rsidRDefault="003575D0">
      <w:pPr>
        <w:rPr>
          <w:rFonts w:ascii="Arial" w:hAnsi="Arial" w:cs="Arial"/>
          <w:b/>
          <w:bCs/>
          <w:sz w:val="22"/>
          <w:szCs w:val="20"/>
          <w:lang w:val="es-MX" w:eastAsia="es-MX"/>
        </w:rPr>
      </w:pPr>
    </w:p>
    <w:p w:rsidR="003575D0" w:rsidRDefault="003575D0">
      <w:pPr>
        <w:rPr>
          <w:rFonts w:ascii="Arial" w:hAnsi="Arial" w:cs="Arial"/>
          <w:b/>
          <w:bCs/>
          <w:sz w:val="22"/>
          <w:szCs w:val="20"/>
          <w:lang w:val="es-MX" w:eastAsia="es-MX"/>
        </w:rPr>
      </w:pPr>
    </w:p>
    <w:p w:rsidR="003575D0" w:rsidRDefault="003575D0" w:rsidP="00AD577C">
      <w:pPr>
        <w:numPr>
          <w:ilvl w:val="0"/>
          <w:numId w:val="14"/>
        </w:numPr>
        <w:rPr>
          <w:rFonts w:ascii="Arial" w:hAnsi="Arial" w:cs="Arial"/>
          <w:b/>
          <w:bCs/>
          <w:sz w:val="22"/>
          <w:lang w:val="es-MX" w:eastAsia="es-MX"/>
        </w:rPr>
      </w:pPr>
      <w:r>
        <w:rPr>
          <w:rFonts w:ascii="Arial" w:hAnsi="Arial" w:cs="Arial"/>
          <w:b/>
          <w:bCs/>
          <w:sz w:val="22"/>
          <w:szCs w:val="20"/>
          <w:lang w:val="es-MX" w:eastAsia="es-MX"/>
        </w:rPr>
        <w:t>RESPONSABILIDAD</w:t>
      </w:r>
      <w:r>
        <w:rPr>
          <w:rFonts w:ascii="Arial" w:hAnsi="Arial" w:cs="Arial"/>
          <w:b/>
          <w:bCs/>
          <w:sz w:val="22"/>
          <w:lang w:val="es-MX" w:eastAsia="es-MX"/>
        </w:rPr>
        <w:t xml:space="preserve"> </w:t>
      </w:r>
    </w:p>
    <w:p w:rsidR="003575D0" w:rsidRDefault="003575D0">
      <w:pPr>
        <w:jc w:val="both"/>
        <w:rPr>
          <w:rFonts w:ascii="Arial" w:hAnsi="Arial" w:cs="Arial"/>
          <w:sz w:val="22"/>
          <w:szCs w:val="20"/>
          <w:lang w:val="es-MX" w:eastAsia="es-MX"/>
        </w:rPr>
      </w:pPr>
    </w:p>
    <w:p w:rsidR="003575D0" w:rsidRDefault="003575D0">
      <w:pPr>
        <w:jc w:val="both"/>
        <w:rPr>
          <w:rFonts w:ascii="Arial" w:hAnsi="Arial" w:cs="Arial"/>
          <w:sz w:val="22"/>
          <w:szCs w:val="20"/>
          <w:lang w:val="es-MX" w:eastAsia="es-MX"/>
        </w:rPr>
      </w:pPr>
      <w:r>
        <w:rPr>
          <w:rFonts w:ascii="Arial" w:hAnsi="Arial" w:cs="Arial"/>
          <w:sz w:val="22"/>
          <w:szCs w:val="20"/>
          <w:lang w:val="es-MX" w:eastAsia="es-MX"/>
        </w:rPr>
        <w:t xml:space="preserve">La aplicación, cumplimiento y seguimiento de lo establecido en el presente procedimiento es de responsabilidad de la Intendencia de  Fiscalización y Gestión de Recaudación  Aduanera (IFGRA), Intendencia Nacional de Técnica Aduanera (INTA), Intendencia Nacional de Sistemas de Información (INSI), </w:t>
      </w:r>
      <w:r>
        <w:rPr>
          <w:rFonts w:ascii="Arial" w:hAnsi="Arial" w:cs="Arial"/>
          <w:sz w:val="22"/>
          <w:szCs w:val="20"/>
        </w:rPr>
        <w:t>Intendencia de Prevención del Contrabando y Control Fronterizo (IPCCF)</w:t>
      </w:r>
      <w:r>
        <w:rPr>
          <w:rFonts w:ascii="Arial" w:hAnsi="Arial" w:cs="Arial"/>
          <w:sz w:val="22"/>
          <w:szCs w:val="20"/>
          <w:lang w:val="es-MX" w:eastAsia="es-MX"/>
        </w:rPr>
        <w:t>, área de Trámite Documentario, y las intendencias de aduanas de la República, que intervienen en el presente procedimiento.</w:t>
      </w:r>
    </w:p>
    <w:p w:rsidR="003575D0" w:rsidRDefault="003575D0">
      <w:pPr>
        <w:rPr>
          <w:rFonts w:ascii="Arial" w:hAnsi="Arial" w:cs="Arial"/>
          <w:b/>
          <w:bCs/>
          <w:sz w:val="22"/>
          <w:szCs w:val="20"/>
          <w:lang w:val="es-MX" w:eastAsia="es-MX"/>
        </w:rPr>
      </w:pPr>
    </w:p>
    <w:p w:rsidR="003575D0" w:rsidRDefault="003575D0">
      <w:pPr>
        <w:rPr>
          <w:rFonts w:ascii="Arial" w:hAnsi="Arial" w:cs="Arial"/>
          <w:b/>
          <w:bCs/>
          <w:sz w:val="22"/>
          <w:szCs w:val="20"/>
          <w:lang w:val="es-MX" w:eastAsia="es-MX"/>
        </w:rPr>
      </w:pPr>
    </w:p>
    <w:p w:rsidR="003575D0" w:rsidRDefault="003575D0" w:rsidP="003575D0">
      <w:pPr>
        <w:tabs>
          <w:tab w:val="left" w:pos="1134"/>
        </w:tabs>
        <w:autoSpaceDE w:val="0"/>
        <w:autoSpaceDN w:val="0"/>
        <w:adjustRightInd w:val="0"/>
        <w:ind w:left="567" w:hanging="567"/>
        <w:jc w:val="both"/>
        <w:rPr>
          <w:rFonts w:ascii="Arial" w:hAnsi="Arial" w:cs="Arial"/>
          <w:b/>
          <w:bCs/>
          <w:sz w:val="22"/>
          <w:szCs w:val="22"/>
          <w:lang w:val="es-PE" w:eastAsia="es-PE"/>
        </w:rPr>
      </w:pPr>
      <w:r>
        <w:rPr>
          <w:rFonts w:ascii="Arial" w:hAnsi="Arial" w:cs="Arial"/>
          <w:b/>
          <w:bCs/>
          <w:sz w:val="22"/>
          <w:szCs w:val="22"/>
          <w:lang w:val="es-PE" w:eastAsia="es-PE"/>
        </w:rPr>
        <w:t>IV.</w:t>
      </w:r>
      <w:r>
        <w:rPr>
          <w:rFonts w:ascii="Arial" w:hAnsi="Arial" w:cs="Arial"/>
          <w:b/>
          <w:bCs/>
          <w:sz w:val="22"/>
          <w:szCs w:val="22"/>
          <w:lang w:val="es-PE" w:eastAsia="es-PE"/>
        </w:rPr>
        <w:tab/>
        <w:t>DEFINICIONES</w:t>
      </w:r>
    </w:p>
    <w:p w:rsidR="003575D0" w:rsidRPr="003575D0" w:rsidRDefault="003575D0" w:rsidP="003575D0">
      <w:pPr>
        <w:tabs>
          <w:tab w:val="left" w:pos="1134"/>
        </w:tabs>
        <w:autoSpaceDE w:val="0"/>
        <w:autoSpaceDN w:val="0"/>
        <w:adjustRightInd w:val="0"/>
        <w:ind w:left="567" w:hanging="567"/>
        <w:jc w:val="both"/>
        <w:rPr>
          <w:rFonts w:ascii="Arial" w:hAnsi="Arial" w:cs="Arial"/>
          <w:bCs/>
          <w:sz w:val="22"/>
          <w:szCs w:val="22"/>
          <w:lang w:val="es-PE" w:eastAsia="es-PE"/>
        </w:rPr>
      </w:pPr>
    </w:p>
    <w:p w:rsidR="003575D0" w:rsidRDefault="003575D0" w:rsidP="003575D0">
      <w:pPr>
        <w:autoSpaceDE w:val="0"/>
        <w:autoSpaceDN w:val="0"/>
        <w:adjustRightInd w:val="0"/>
        <w:ind w:left="567"/>
        <w:jc w:val="both"/>
        <w:rPr>
          <w:rFonts w:ascii="Arial" w:hAnsi="Arial" w:cs="Arial"/>
          <w:bCs/>
          <w:sz w:val="22"/>
          <w:szCs w:val="22"/>
          <w:lang w:val="es-PE" w:eastAsia="es-PE"/>
        </w:rPr>
      </w:pPr>
      <w:r w:rsidRPr="003575D0">
        <w:rPr>
          <w:rFonts w:ascii="Arial" w:hAnsi="Arial" w:cs="Arial"/>
          <w:bCs/>
          <w:sz w:val="22"/>
          <w:szCs w:val="22"/>
          <w:lang w:val="es-PE" w:eastAsia="es-PE"/>
        </w:rPr>
        <w:t xml:space="preserve">Para efectos del presente procedimiento se entiende </w:t>
      </w:r>
      <w:proofErr w:type="gramStart"/>
      <w:r w:rsidRPr="003575D0">
        <w:rPr>
          <w:rFonts w:ascii="Arial" w:hAnsi="Arial" w:cs="Arial"/>
          <w:bCs/>
          <w:sz w:val="22"/>
          <w:szCs w:val="22"/>
          <w:lang w:val="es-PE" w:eastAsia="es-PE"/>
        </w:rPr>
        <w:t>por</w:t>
      </w:r>
      <w:r>
        <w:rPr>
          <w:rFonts w:ascii="Arial" w:hAnsi="Arial" w:cs="Arial"/>
          <w:bCs/>
          <w:sz w:val="22"/>
          <w:szCs w:val="22"/>
          <w:lang w:val="es-PE" w:eastAsia="es-PE"/>
        </w:rPr>
        <w:t xml:space="preserve"> </w:t>
      </w:r>
      <w:r w:rsidRPr="003575D0">
        <w:rPr>
          <w:rFonts w:ascii="Arial" w:hAnsi="Arial" w:cs="Arial"/>
          <w:bCs/>
          <w:sz w:val="22"/>
          <w:szCs w:val="22"/>
          <w:lang w:val="es-PE" w:eastAsia="es-PE"/>
        </w:rPr>
        <w:t>:</w:t>
      </w:r>
      <w:proofErr w:type="gramEnd"/>
    </w:p>
    <w:p w:rsidR="003575D0" w:rsidRPr="003575D0" w:rsidRDefault="003575D0" w:rsidP="003575D0">
      <w:pPr>
        <w:autoSpaceDE w:val="0"/>
        <w:autoSpaceDN w:val="0"/>
        <w:adjustRightInd w:val="0"/>
        <w:jc w:val="both"/>
        <w:rPr>
          <w:rFonts w:ascii="Arial" w:hAnsi="Arial" w:cs="Arial"/>
          <w:bCs/>
          <w:sz w:val="22"/>
          <w:szCs w:val="22"/>
          <w:lang w:val="es-PE" w:eastAsia="es-PE"/>
        </w:rPr>
      </w:pPr>
    </w:p>
    <w:p w:rsidR="003575D0" w:rsidRDefault="003575D0" w:rsidP="003575D0">
      <w:pPr>
        <w:autoSpaceDE w:val="0"/>
        <w:autoSpaceDN w:val="0"/>
        <w:adjustRightInd w:val="0"/>
        <w:ind w:left="567" w:hanging="283"/>
        <w:jc w:val="both"/>
        <w:rPr>
          <w:rFonts w:ascii="Arial" w:hAnsi="Arial" w:cs="Arial"/>
          <w:bCs/>
          <w:sz w:val="22"/>
          <w:szCs w:val="22"/>
          <w:lang w:val="es-PE" w:eastAsia="es-PE"/>
        </w:rPr>
      </w:pPr>
      <w:r w:rsidRPr="003575D0">
        <w:rPr>
          <w:rFonts w:ascii="Arial" w:hAnsi="Arial" w:cs="Arial"/>
          <w:sz w:val="22"/>
          <w:szCs w:val="22"/>
          <w:lang w:val="es-PE" w:eastAsia="es-PE"/>
        </w:rPr>
        <w:t>-</w:t>
      </w:r>
      <w:r w:rsidRPr="003575D0">
        <w:rPr>
          <w:rFonts w:ascii="Arial" w:hAnsi="Arial" w:cs="Arial"/>
          <w:sz w:val="22"/>
          <w:szCs w:val="22"/>
          <w:lang w:val="es-PE" w:eastAsia="es-PE"/>
        </w:rPr>
        <w:tab/>
      </w:r>
      <w:r w:rsidRPr="003575D0">
        <w:rPr>
          <w:rFonts w:ascii="Arial" w:hAnsi="Arial" w:cs="Arial"/>
          <w:bCs/>
          <w:sz w:val="22"/>
          <w:szCs w:val="22"/>
          <w:lang w:val="es-PE" w:eastAsia="es-PE"/>
        </w:rPr>
        <w:t>Deuda. A la deuda tributaria aduanera y a la deuda administrativa.</w:t>
      </w:r>
    </w:p>
    <w:p w:rsidR="003575D0" w:rsidRPr="003575D0" w:rsidRDefault="003575D0" w:rsidP="003575D0">
      <w:pPr>
        <w:autoSpaceDE w:val="0"/>
        <w:autoSpaceDN w:val="0"/>
        <w:adjustRightInd w:val="0"/>
        <w:ind w:left="567" w:hanging="283"/>
        <w:jc w:val="both"/>
        <w:rPr>
          <w:rFonts w:ascii="Arial" w:hAnsi="Arial" w:cs="Arial"/>
          <w:bCs/>
          <w:sz w:val="22"/>
          <w:szCs w:val="22"/>
          <w:lang w:val="es-PE" w:eastAsia="es-PE"/>
        </w:rPr>
      </w:pPr>
    </w:p>
    <w:p w:rsidR="003575D0" w:rsidRDefault="003575D0" w:rsidP="003575D0">
      <w:pPr>
        <w:autoSpaceDE w:val="0"/>
        <w:autoSpaceDN w:val="0"/>
        <w:adjustRightInd w:val="0"/>
        <w:ind w:left="567" w:hanging="283"/>
        <w:jc w:val="both"/>
        <w:rPr>
          <w:rFonts w:ascii="Arial" w:hAnsi="Arial" w:cs="Arial"/>
          <w:bCs/>
          <w:sz w:val="22"/>
          <w:szCs w:val="22"/>
          <w:lang w:val="es-PE" w:eastAsia="es-PE"/>
        </w:rPr>
      </w:pPr>
      <w:r w:rsidRPr="003575D0">
        <w:rPr>
          <w:rFonts w:ascii="Arial" w:hAnsi="Arial" w:cs="Arial"/>
          <w:sz w:val="22"/>
          <w:szCs w:val="22"/>
          <w:lang w:val="es-PE" w:eastAsia="es-PE"/>
        </w:rPr>
        <w:t>-</w:t>
      </w:r>
      <w:r w:rsidRPr="003575D0">
        <w:rPr>
          <w:rFonts w:ascii="Arial" w:hAnsi="Arial" w:cs="Arial"/>
          <w:sz w:val="22"/>
          <w:szCs w:val="22"/>
          <w:lang w:val="es-PE" w:eastAsia="es-PE"/>
        </w:rPr>
        <w:tab/>
      </w:r>
      <w:r w:rsidRPr="003575D0">
        <w:rPr>
          <w:rFonts w:ascii="Arial" w:hAnsi="Arial" w:cs="Arial"/>
          <w:bCs/>
          <w:sz w:val="22"/>
          <w:szCs w:val="22"/>
          <w:lang w:val="es-PE" w:eastAsia="es-PE"/>
        </w:rPr>
        <w:t>Entidad garante. A la entidad financiera o de seguros autorizada por la Superintendencia de Banca, Seguros y Administradoras Privadas de Fondos de Pensiones para emitir cartas fianzas o pólizas de caución.</w:t>
      </w:r>
    </w:p>
    <w:p w:rsidR="003575D0" w:rsidRPr="003575D0" w:rsidRDefault="003575D0" w:rsidP="003575D0">
      <w:pPr>
        <w:autoSpaceDE w:val="0"/>
        <w:autoSpaceDN w:val="0"/>
        <w:adjustRightInd w:val="0"/>
        <w:ind w:left="567" w:hanging="283"/>
        <w:jc w:val="both"/>
        <w:rPr>
          <w:rFonts w:ascii="Arial" w:hAnsi="Arial" w:cs="Arial"/>
          <w:bCs/>
          <w:sz w:val="22"/>
          <w:szCs w:val="22"/>
          <w:lang w:val="es-PE" w:eastAsia="es-PE"/>
        </w:rPr>
      </w:pPr>
    </w:p>
    <w:p w:rsidR="003575D0" w:rsidRPr="003575D0" w:rsidRDefault="003575D0" w:rsidP="003575D0">
      <w:pPr>
        <w:tabs>
          <w:tab w:val="left" w:pos="567"/>
        </w:tabs>
        <w:autoSpaceDE w:val="0"/>
        <w:autoSpaceDN w:val="0"/>
        <w:adjustRightInd w:val="0"/>
        <w:ind w:left="567" w:hanging="283"/>
        <w:jc w:val="both"/>
        <w:rPr>
          <w:rFonts w:ascii="Arial" w:hAnsi="Arial" w:cs="Arial"/>
          <w:bCs/>
          <w:sz w:val="22"/>
          <w:szCs w:val="22"/>
          <w:lang w:val="es-PE" w:eastAsia="es-PE"/>
        </w:rPr>
      </w:pPr>
      <w:r w:rsidRPr="003575D0">
        <w:rPr>
          <w:rFonts w:ascii="Arial" w:hAnsi="Arial" w:cs="Arial"/>
          <w:sz w:val="22"/>
          <w:szCs w:val="22"/>
          <w:lang w:val="es-PE" w:eastAsia="es-PE"/>
        </w:rPr>
        <w:t>-</w:t>
      </w:r>
      <w:r w:rsidRPr="003575D0">
        <w:rPr>
          <w:rFonts w:ascii="Arial" w:hAnsi="Arial" w:cs="Arial"/>
          <w:sz w:val="22"/>
          <w:szCs w:val="22"/>
          <w:lang w:val="es-PE" w:eastAsia="es-PE"/>
        </w:rPr>
        <w:tab/>
      </w:r>
      <w:r w:rsidRPr="003575D0">
        <w:rPr>
          <w:rFonts w:ascii="Arial" w:hAnsi="Arial" w:cs="Arial"/>
          <w:bCs/>
          <w:sz w:val="22"/>
          <w:szCs w:val="22"/>
          <w:lang w:val="es-PE" w:eastAsia="es-PE"/>
        </w:rPr>
        <w:t>Operador de comercio exterior. Al agente de aduana, dueño o consignatario, almacén aduanero, empresa de servicio postal o empresa de servicio de entrega rápida, autorizado o acreditado ante la SUNAT para ejercer sus funciones.</w:t>
      </w:r>
    </w:p>
    <w:p w:rsidR="003575D0" w:rsidRDefault="003575D0" w:rsidP="003575D0">
      <w:pPr>
        <w:autoSpaceDE w:val="0"/>
        <w:autoSpaceDN w:val="0"/>
        <w:adjustRightInd w:val="0"/>
        <w:ind w:left="1276"/>
        <w:jc w:val="both"/>
        <w:rPr>
          <w:rFonts w:ascii="Arial" w:hAnsi="Arial" w:cs="Arial"/>
          <w:b/>
          <w:bCs/>
          <w:sz w:val="22"/>
          <w:szCs w:val="22"/>
          <w:lang w:val="es-PE" w:eastAsia="es-PE"/>
        </w:rPr>
      </w:pPr>
    </w:p>
    <w:p w:rsidR="003575D0" w:rsidRDefault="003575D0" w:rsidP="003575D0">
      <w:pPr>
        <w:ind w:left="567"/>
        <w:jc w:val="both"/>
        <w:rPr>
          <w:rFonts w:ascii="Arial" w:hAnsi="Arial" w:cs="Arial"/>
          <w:b/>
          <w:bCs/>
          <w:sz w:val="22"/>
          <w:szCs w:val="20"/>
          <w:lang w:val="es-MX" w:eastAsia="es-MX"/>
        </w:rPr>
      </w:pPr>
      <w:r w:rsidRPr="003575D0">
        <w:rPr>
          <w:rFonts w:ascii="Arial" w:hAnsi="Arial" w:cs="Arial"/>
          <w:bCs/>
          <w:sz w:val="22"/>
          <w:szCs w:val="22"/>
          <w:lang w:val="es-PE" w:eastAsia="es-PE"/>
        </w:rPr>
        <w:t>Cuando se haga referencia a un numeral, literal o sección sin mencionar el dispositivo al cual corresponde se entenderá referido al presente procedimiento</w:t>
      </w:r>
      <w:r>
        <w:rPr>
          <w:rFonts w:ascii="Arial" w:hAnsi="Arial" w:cs="Arial"/>
          <w:b/>
          <w:bCs/>
          <w:sz w:val="22"/>
          <w:szCs w:val="22"/>
          <w:lang w:val="es-PE" w:eastAsia="es-PE"/>
        </w:rPr>
        <w:t>.</w:t>
      </w:r>
    </w:p>
    <w:p w:rsidR="003575D0" w:rsidRDefault="003575D0">
      <w:pPr>
        <w:rPr>
          <w:rFonts w:ascii="Arial" w:hAnsi="Arial" w:cs="Arial"/>
          <w:b/>
          <w:bCs/>
          <w:sz w:val="22"/>
          <w:szCs w:val="20"/>
          <w:lang w:val="es-MX" w:eastAsia="es-MX"/>
        </w:rPr>
      </w:pPr>
    </w:p>
    <w:p w:rsidR="003575D0" w:rsidRDefault="003575D0" w:rsidP="00AD577C">
      <w:pPr>
        <w:numPr>
          <w:ilvl w:val="0"/>
          <w:numId w:val="15"/>
        </w:numPr>
        <w:ind w:hanging="218"/>
        <w:rPr>
          <w:rFonts w:ascii="Arial" w:hAnsi="Arial" w:cs="Arial"/>
          <w:b/>
          <w:bCs/>
          <w:sz w:val="22"/>
          <w:lang w:val="es-MX" w:eastAsia="es-MX"/>
        </w:rPr>
      </w:pPr>
      <w:r>
        <w:rPr>
          <w:rFonts w:ascii="Arial" w:hAnsi="Arial" w:cs="Arial"/>
          <w:b/>
          <w:bCs/>
          <w:sz w:val="22"/>
          <w:szCs w:val="20"/>
          <w:lang w:val="es-MX" w:eastAsia="es-MX"/>
        </w:rPr>
        <w:t>BASE LEGAL</w:t>
      </w:r>
      <w:r>
        <w:rPr>
          <w:rFonts w:ascii="Arial" w:hAnsi="Arial" w:cs="Arial"/>
          <w:b/>
          <w:bCs/>
          <w:sz w:val="22"/>
          <w:lang w:val="es-MX" w:eastAsia="es-MX"/>
        </w:rPr>
        <w:t xml:space="preserve"> </w:t>
      </w:r>
    </w:p>
    <w:p w:rsidR="003575D0" w:rsidRDefault="003575D0">
      <w:pPr>
        <w:rPr>
          <w:rFonts w:ascii="Arial" w:hAnsi="Arial" w:cs="Arial"/>
          <w:sz w:val="22"/>
          <w:lang w:val="es-MX" w:eastAsia="es-MX"/>
        </w:rPr>
      </w:pPr>
    </w:p>
    <w:p w:rsidR="003575D0" w:rsidRDefault="003575D0" w:rsidP="00AD577C">
      <w:pPr>
        <w:pStyle w:val="NormalWeb"/>
        <w:numPr>
          <w:ilvl w:val="0"/>
          <w:numId w:val="1"/>
        </w:numPr>
        <w:spacing w:before="0" w:beforeAutospacing="0" w:after="0" w:afterAutospacing="0"/>
        <w:jc w:val="both"/>
        <w:rPr>
          <w:rFonts w:ascii="Arial" w:eastAsia="Arial Unicode MS" w:hAnsi="Arial" w:cs="Arial"/>
          <w:color w:val="auto"/>
          <w:sz w:val="22"/>
          <w:szCs w:val="20"/>
        </w:rPr>
      </w:pPr>
      <w:r>
        <w:rPr>
          <w:rFonts w:ascii="Arial" w:hAnsi="Arial" w:cs="Arial"/>
          <w:color w:val="auto"/>
          <w:sz w:val="22"/>
          <w:szCs w:val="20"/>
        </w:rPr>
        <w:t>Código Civil aprobado por Decreto Legislativo N° 295, publicado el 25.07.1984, y sus normas modificatorias.</w:t>
      </w:r>
    </w:p>
    <w:p w:rsidR="003575D0" w:rsidRDefault="003575D0" w:rsidP="00AD577C">
      <w:pPr>
        <w:pStyle w:val="NormalWeb"/>
        <w:numPr>
          <w:ilvl w:val="0"/>
          <w:numId w:val="1"/>
        </w:numPr>
        <w:spacing w:before="0" w:beforeAutospacing="0" w:after="0" w:afterAutospacing="0"/>
        <w:jc w:val="both"/>
        <w:rPr>
          <w:rFonts w:ascii="Arial" w:hAnsi="Arial" w:cs="Arial"/>
          <w:color w:val="3366FF"/>
          <w:sz w:val="22"/>
        </w:rPr>
      </w:pPr>
      <w:r>
        <w:rPr>
          <w:rFonts w:ascii="Arial" w:hAnsi="Arial" w:cs="Arial"/>
          <w:color w:val="auto"/>
          <w:sz w:val="22"/>
        </w:rPr>
        <w:t>Ley General del Sistema Financiero y del Sistema de Seguros y Orgánica de la Superintendencia de Banca y Seguros, Ley Nº 26702, publicada el 09.12.1996, y sus normas modificatorias.</w:t>
      </w:r>
      <w:r>
        <w:rPr>
          <w:rFonts w:ascii="Arial" w:hAnsi="Arial" w:cs="Arial"/>
          <w:color w:val="3366FF"/>
          <w:sz w:val="22"/>
        </w:rPr>
        <w:t xml:space="preserve">  </w:t>
      </w:r>
    </w:p>
    <w:p w:rsidR="003575D0" w:rsidRDefault="003575D0" w:rsidP="00AD577C">
      <w:pPr>
        <w:pStyle w:val="NormalWeb"/>
        <w:numPr>
          <w:ilvl w:val="0"/>
          <w:numId w:val="1"/>
        </w:numPr>
        <w:spacing w:before="0" w:beforeAutospacing="0" w:after="0" w:afterAutospacing="0"/>
        <w:jc w:val="both"/>
        <w:rPr>
          <w:rFonts w:ascii="Arial" w:hAnsi="Arial" w:cs="Arial"/>
          <w:color w:val="auto"/>
          <w:sz w:val="22"/>
        </w:rPr>
      </w:pPr>
      <w:r>
        <w:rPr>
          <w:rStyle w:val="Refdecomentario"/>
          <w:vanish/>
          <w:color w:val="auto"/>
          <w:lang w:val="es-ES" w:eastAsia="es-ES"/>
        </w:rPr>
        <w:commentReference w:id="0"/>
      </w:r>
      <w:r>
        <w:rPr>
          <w:rFonts w:ascii="Arial" w:eastAsia="Arial Unicode MS" w:hAnsi="Arial" w:cs="Arial"/>
          <w:color w:val="auto"/>
          <w:sz w:val="22"/>
        </w:rPr>
        <w:t>Ley del Procedimiento Administrativo General, Ley Nº 27444, publicada el 11.04.2001, y sus normas modificatorias.</w:t>
      </w:r>
    </w:p>
    <w:p w:rsidR="003575D0" w:rsidRDefault="003575D0" w:rsidP="00AD577C">
      <w:pPr>
        <w:pStyle w:val="NormalWeb"/>
        <w:numPr>
          <w:ilvl w:val="0"/>
          <w:numId w:val="1"/>
        </w:numPr>
        <w:spacing w:before="0" w:beforeAutospacing="0" w:after="0" w:afterAutospacing="0"/>
        <w:jc w:val="both"/>
        <w:rPr>
          <w:rFonts w:ascii="Arial" w:eastAsia="Arial Unicode MS" w:hAnsi="Arial" w:cs="Arial"/>
          <w:color w:val="auto"/>
          <w:sz w:val="22"/>
          <w:szCs w:val="20"/>
        </w:rPr>
      </w:pPr>
      <w:r>
        <w:rPr>
          <w:rFonts w:ascii="Arial" w:eastAsia="Arial Unicode MS" w:hAnsi="Arial" w:cs="Arial"/>
          <w:color w:val="auto"/>
          <w:sz w:val="22"/>
          <w:szCs w:val="20"/>
        </w:rPr>
        <w:t>Ley de los Delitos Aduaneros, Ley Nº 28008, publicada el 19.06.2003, y su norma modificatoria</w:t>
      </w:r>
    </w:p>
    <w:p w:rsidR="003575D0" w:rsidRDefault="003575D0" w:rsidP="00AD577C">
      <w:pPr>
        <w:pStyle w:val="ProcGuion"/>
        <w:numPr>
          <w:ilvl w:val="0"/>
          <w:numId w:val="1"/>
        </w:numPr>
        <w:tabs>
          <w:tab w:val="clear" w:pos="360"/>
        </w:tabs>
        <w:rPr>
          <w:rFonts w:cs="Arial"/>
        </w:rPr>
      </w:pPr>
      <w:r>
        <w:rPr>
          <w:rFonts w:cs="Arial"/>
        </w:rPr>
        <w:t>Texto Único Ordenado del Código Tributario aprobado por Decreto Supremo Nº 135-99-EF, publicado el 19.08.1999, y sus normas  modificatorias.</w:t>
      </w:r>
    </w:p>
    <w:p w:rsidR="003575D0" w:rsidRDefault="003575D0" w:rsidP="00AD577C">
      <w:pPr>
        <w:pStyle w:val="ProcGuion"/>
        <w:numPr>
          <w:ilvl w:val="0"/>
          <w:numId w:val="1"/>
        </w:numPr>
        <w:tabs>
          <w:tab w:val="clear" w:pos="360"/>
        </w:tabs>
        <w:rPr>
          <w:rFonts w:cs="Arial"/>
        </w:rPr>
      </w:pPr>
      <w:r>
        <w:rPr>
          <w:rFonts w:cs="Arial"/>
        </w:rPr>
        <w:t>Reglamento de la Destinación Aduanera Especial de Envíos o Paquetes Transportados por Concesionarios Postales, Decreto Supremo N° 031-2001-EF publicado el 26.02.2001, y  su norma modificatoria.</w:t>
      </w:r>
    </w:p>
    <w:p w:rsidR="003575D0" w:rsidRDefault="003575D0" w:rsidP="00AD577C">
      <w:pPr>
        <w:pStyle w:val="NormalWeb"/>
        <w:numPr>
          <w:ilvl w:val="0"/>
          <w:numId w:val="1"/>
        </w:numPr>
        <w:spacing w:before="0" w:beforeAutospacing="0" w:after="0" w:afterAutospacing="0"/>
        <w:jc w:val="both"/>
        <w:rPr>
          <w:rFonts w:ascii="Arial" w:eastAsia="Arial Unicode MS" w:hAnsi="Arial" w:cs="Arial"/>
          <w:color w:val="auto"/>
          <w:sz w:val="22"/>
        </w:rPr>
      </w:pPr>
      <w:r>
        <w:rPr>
          <w:rFonts w:ascii="Arial" w:hAnsi="Arial" w:cs="Arial"/>
          <w:color w:val="auto"/>
          <w:sz w:val="22"/>
          <w:szCs w:val="20"/>
        </w:rPr>
        <w:t>Reglamento de la Ley de los Delitos Aduaneros, aprobado por Decreto Supremo N° 121-2003-EF, publicado el 27.08.2003, y su norma modificatoria.</w:t>
      </w:r>
    </w:p>
    <w:p w:rsidR="003575D0" w:rsidRDefault="003575D0" w:rsidP="00AD577C">
      <w:pPr>
        <w:pStyle w:val="NormalWeb"/>
        <w:numPr>
          <w:ilvl w:val="0"/>
          <w:numId w:val="1"/>
        </w:numPr>
        <w:spacing w:before="0" w:beforeAutospacing="0" w:after="0" w:afterAutospacing="0"/>
        <w:jc w:val="both"/>
        <w:rPr>
          <w:rFonts w:ascii="Arial" w:eastAsia="Arial Unicode MS" w:hAnsi="Arial" w:cs="Arial"/>
          <w:color w:val="auto"/>
          <w:sz w:val="22"/>
        </w:rPr>
      </w:pPr>
      <w:r>
        <w:rPr>
          <w:rFonts w:ascii="Arial" w:hAnsi="Arial" w:cs="Arial"/>
          <w:color w:val="auto"/>
          <w:sz w:val="22"/>
          <w:szCs w:val="20"/>
        </w:rPr>
        <w:t>Texto Único Ordenado de la Ley General de Aduanas, aprobado por Decreto Supremo N° 129-2004-EF, publicado el 12.09.2004 y su norma modificatoria</w:t>
      </w:r>
    </w:p>
    <w:p w:rsidR="003575D0" w:rsidRDefault="003575D0" w:rsidP="00AD577C">
      <w:pPr>
        <w:pStyle w:val="NormalWeb"/>
        <w:numPr>
          <w:ilvl w:val="0"/>
          <w:numId w:val="1"/>
        </w:numPr>
        <w:spacing w:before="0" w:beforeAutospacing="0" w:after="0" w:afterAutospacing="0"/>
        <w:jc w:val="both"/>
        <w:rPr>
          <w:rFonts w:ascii="Arial" w:eastAsia="Arial Unicode MS" w:hAnsi="Arial" w:cs="Arial"/>
          <w:color w:val="auto"/>
          <w:sz w:val="22"/>
        </w:rPr>
      </w:pPr>
      <w:r>
        <w:rPr>
          <w:rFonts w:ascii="Arial" w:hAnsi="Arial" w:cs="Arial"/>
          <w:color w:val="auto"/>
          <w:sz w:val="22"/>
          <w:szCs w:val="20"/>
        </w:rPr>
        <w:t>Reglamento de la Ley General de Aduanas, aprobado por Decreto Supremo N° 011-2005-EF, publicado el 26.01.2005.</w:t>
      </w:r>
    </w:p>
    <w:p w:rsidR="003575D0" w:rsidRDefault="003575D0">
      <w:pPr>
        <w:rPr>
          <w:rFonts w:ascii="Arial" w:hAnsi="Arial" w:cs="Arial"/>
          <w:b/>
          <w:bCs/>
          <w:sz w:val="22"/>
          <w:szCs w:val="20"/>
          <w:lang w:val="es-MX" w:eastAsia="es-MX"/>
        </w:rPr>
      </w:pPr>
    </w:p>
    <w:p w:rsidR="003575D0" w:rsidRPr="00AD577C" w:rsidRDefault="003575D0" w:rsidP="00AD577C">
      <w:pPr>
        <w:pStyle w:val="Ttulo5"/>
        <w:numPr>
          <w:ilvl w:val="0"/>
          <w:numId w:val="16"/>
        </w:numPr>
        <w:rPr>
          <w:bCs/>
          <w:lang w:val="es-MX" w:eastAsia="es-MX"/>
        </w:rPr>
      </w:pPr>
      <w:r>
        <w:lastRenderedPageBreak/>
        <w:t>NORMAS GENERALES</w:t>
      </w:r>
    </w:p>
    <w:p w:rsidR="00AD577C" w:rsidRDefault="00AD577C" w:rsidP="00AD577C">
      <w:pPr>
        <w:autoSpaceDE w:val="0"/>
        <w:autoSpaceDN w:val="0"/>
        <w:adjustRightInd w:val="0"/>
        <w:ind w:left="567" w:hanging="567"/>
        <w:jc w:val="both"/>
        <w:rPr>
          <w:rFonts w:ascii="Arial" w:hAnsi="Arial" w:cs="Arial"/>
          <w:sz w:val="22"/>
          <w:szCs w:val="22"/>
          <w:lang w:val="es-PE" w:eastAsia="es-PE"/>
        </w:rPr>
      </w:pPr>
    </w:p>
    <w:p w:rsidR="00AD577C" w:rsidRDefault="00AD577C" w:rsidP="00AD577C">
      <w:pPr>
        <w:numPr>
          <w:ilvl w:val="0"/>
          <w:numId w:val="17"/>
        </w:numPr>
        <w:autoSpaceDE w:val="0"/>
        <w:autoSpaceDN w:val="0"/>
        <w:adjustRightInd w:val="0"/>
        <w:jc w:val="both"/>
        <w:rPr>
          <w:rFonts w:ascii="Arial" w:hAnsi="Arial" w:cs="Arial"/>
          <w:sz w:val="22"/>
          <w:szCs w:val="22"/>
          <w:lang w:val="es-PE" w:eastAsia="es-PE"/>
        </w:rPr>
      </w:pPr>
      <w:r>
        <w:rPr>
          <w:rFonts w:ascii="Arial" w:hAnsi="Arial" w:cs="Arial"/>
          <w:sz w:val="22"/>
          <w:szCs w:val="22"/>
          <w:lang w:val="es-PE" w:eastAsia="es-PE"/>
        </w:rPr>
        <w:t>La garantía que respalda las obligaciones del operador de comercio exterior :</w:t>
      </w:r>
    </w:p>
    <w:p w:rsidR="00AD577C" w:rsidRDefault="00AD577C" w:rsidP="00AD577C">
      <w:pPr>
        <w:autoSpaceDE w:val="0"/>
        <w:autoSpaceDN w:val="0"/>
        <w:adjustRightInd w:val="0"/>
        <w:ind w:left="1276" w:hanging="283"/>
        <w:jc w:val="both"/>
        <w:rPr>
          <w:rFonts w:ascii="Arial" w:hAnsi="Arial" w:cs="Arial"/>
          <w:sz w:val="22"/>
          <w:szCs w:val="22"/>
          <w:lang w:val="es-PE" w:eastAsia="es-PE"/>
        </w:rPr>
      </w:pPr>
      <w:r>
        <w:rPr>
          <w:rFonts w:ascii="Arial" w:hAnsi="Arial" w:cs="Arial"/>
          <w:sz w:val="22"/>
          <w:szCs w:val="22"/>
          <w:lang w:val="es-PE" w:eastAsia="es-PE"/>
        </w:rPr>
        <w:t>a)</w:t>
      </w:r>
      <w:r>
        <w:rPr>
          <w:rFonts w:ascii="Arial" w:hAnsi="Arial" w:cs="Arial"/>
          <w:sz w:val="22"/>
          <w:szCs w:val="22"/>
          <w:lang w:val="es-PE" w:eastAsia="es-PE"/>
        </w:rPr>
        <w:tab/>
        <w:t xml:space="preserve">Debe ser emitida en papel </w:t>
      </w:r>
      <w:proofErr w:type="spellStart"/>
      <w:r>
        <w:rPr>
          <w:rFonts w:ascii="Arial" w:hAnsi="Arial" w:cs="Arial"/>
          <w:sz w:val="22"/>
          <w:szCs w:val="22"/>
          <w:lang w:val="es-PE" w:eastAsia="es-PE"/>
        </w:rPr>
        <w:t>membretado</w:t>
      </w:r>
      <w:proofErr w:type="spellEnd"/>
      <w:r>
        <w:rPr>
          <w:rFonts w:ascii="Arial" w:hAnsi="Arial" w:cs="Arial"/>
          <w:sz w:val="22"/>
          <w:szCs w:val="22"/>
          <w:lang w:val="es-PE" w:eastAsia="es-PE"/>
        </w:rPr>
        <w:t xml:space="preserve"> de la entidad garante.</w:t>
      </w:r>
    </w:p>
    <w:p w:rsidR="00AD577C" w:rsidRDefault="00AD577C" w:rsidP="00AD577C">
      <w:pPr>
        <w:autoSpaceDE w:val="0"/>
        <w:autoSpaceDN w:val="0"/>
        <w:adjustRightInd w:val="0"/>
        <w:ind w:left="1276" w:hanging="283"/>
        <w:jc w:val="both"/>
        <w:rPr>
          <w:rFonts w:ascii="Arial" w:hAnsi="Arial" w:cs="Arial"/>
          <w:sz w:val="22"/>
          <w:szCs w:val="22"/>
          <w:lang w:val="es-PE" w:eastAsia="es-PE"/>
        </w:rPr>
      </w:pPr>
      <w:r>
        <w:rPr>
          <w:rFonts w:ascii="Arial" w:hAnsi="Arial" w:cs="Arial"/>
          <w:sz w:val="22"/>
          <w:szCs w:val="22"/>
          <w:lang w:val="es-PE" w:eastAsia="es-PE"/>
        </w:rPr>
        <w:t>b)</w:t>
      </w:r>
      <w:r>
        <w:rPr>
          <w:rFonts w:ascii="Arial" w:hAnsi="Arial" w:cs="Arial"/>
          <w:sz w:val="22"/>
          <w:szCs w:val="22"/>
          <w:lang w:val="es-PE" w:eastAsia="es-PE"/>
        </w:rPr>
        <w:tab/>
        <w:t>Debe tener la condición de solidaria, irrevocable, incondicional, indivisible,  de realización inmediata y sin beneficio de excusión.</w:t>
      </w:r>
    </w:p>
    <w:p w:rsidR="00AD577C" w:rsidRDefault="00AD577C" w:rsidP="00AD577C">
      <w:pPr>
        <w:autoSpaceDE w:val="0"/>
        <w:autoSpaceDN w:val="0"/>
        <w:adjustRightInd w:val="0"/>
        <w:ind w:left="1276" w:hanging="283"/>
        <w:jc w:val="both"/>
        <w:rPr>
          <w:rFonts w:ascii="Arial" w:hAnsi="Arial" w:cs="Arial"/>
          <w:sz w:val="22"/>
          <w:szCs w:val="22"/>
          <w:lang w:val="es-PE" w:eastAsia="es-PE"/>
        </w:rPr>
      </w:pPr>
      <w:r>
        <w:rPr>
          <w:rFonts w:ascii="Arial" w:hAnsi="Arial" w:cs="Arial"/>
          <w:sz w:val="22"/>
          <w:szCs w:val="22"/>
          <w:lang w:val="es-PE" w:eastAsia="es-PE"/>
        </w:rPr>
        <w:t>c)</w:t>
      </w:r>
      <w:r>
        <w:rPr>
          <w:rFonts w:ascii="Arial" w:hAnsi="Arial" w:cs="Arial"/>
          <w:sz w:val="22"/>
          <w:szCs w:val="22"/>
          <w:lang w:val="es-PE" w:eastAsia="es-PE"/>
        </w:rPr>
        <w:tab/>
        <w:t>Debe tener una vigencia hasta el treinta (30) de enero del año siguiente a la fecha de su presentación o aceptación.</w:t>
      </w:r>
    </w:p>
    <w:p w:rsidR="00AD577C" w:rsidRDefault="00AD577C" w:rsidP="00AD577C">
      <w:pPr>
        <w:autoSpaceDE w:val="0"/>
        <w:autoSpaceDN w:val="0"/>
        <w:adjustRightInd w:val="0"/>
        <w:ind w:left="1276"/>
        <w:jc w:val="both"/>
        <w:rPr>
          <w:rFonts w:ascii="Arial" w:hAnsi="Arial" w:cs="Arial"/>
          <w:sz w:val="22"/>
          <w:szCs w:val="22"/>
          <w:lang w:val="es-PE" w:eastAsia="es-PE"/>
        </w:rPr>
      </w:pPr>
      <w:r>
        <w:rPr>
          <w:rFonts w:ascii="Arial" w:hAnsi="Arial" w:cs="Arial"/>
          <w:sz w:val="22"/>
          <w:szCs w:val="22"/>
          <w:lang w:val="es-PE" w:eastAsia="es-PE"/>
        </w:rPr>
        <w:t>Cuando la presentación o aceptación de la garantía se produzca en los tres (3) últimos meses del año, se debe presentar garantía con vigencia al treinta (30) de enero del año subsiguiente.</w:t>
      </w:r>
    </w:p>
    <w:p w:rsidR="00AD577C" w:rsidRDefault="00AD577C" w:rsidP="00AD577C">
      <w:pPr>
        <w:numPr>
          <w:ilvl w:val="0"/>
          <w:numId w:val="18"/>
        </w:numPr>
        <w:autoSpaceDE w:val="0"/>
        <w:autoSpaceDN w:val="0"/>
        <w:adjustRightInd w:val="0"/>
        <w:ind w:left="1418" w:hanging="426"/>
        <w:jc w:val="both"/>
        <w:rPr>
          <w:rFonts w:ascii="Arial" w:hAnsi="Arial" w:cs="Arial"/>
          <w:sz w:val="22"/>
          <w:szCs w:val="22"/>
          <w:lang w:val="es-PE" w:eastAsia="es-PE"/>
        </w:rPr>
      </w:pPr>
      <w:r w:rsidRPr="00AD577C">
        <w:rPr>
          <w:rFonts w:ascii="Arial" w:hAnsi="Arial" w:cs="Arial"/>
          <w:sz w:val="22"/>
          <w:szCs w:val="22"/>
          <w:lang w:val="es-PE" w:eastAsia="es-PE"/>
        </w:rPr>
        <w:t>No debe contener cláusulas que limiten, restrinjan o condicionen su ejecución, ni anotaciones en el dorso.</w:t>
      </w:r>
    </w:p>
    <w:p w:rsidR="00AD577C" w:rsidRPr="00AD577C" w:rsidRDefault="00AD577C" w:rsidP="00AD577C">
      <w:pPr>
        <w:numPr>
          <w:ilvl w:val="0"/>
          <w:numId w:val="18"/>
        </w:numPr>
        <w:autoSpaceDE w:val="0"/>
        <w:autoSpaceDN w:val="0"/>
        <w:adjustRightInd w:val="0"/>
        <w:ind w:left="1418" w:hanging="425"/>
        <w:jc w:val="both"/>
        <w:rPr>
          <w:rFonts w:ascii="Arial" w:hAnsi="Arial" w:cs="Arial"/>
          <w:sz w:val="22"/>
          <w:szCs w:val="22"/>
          <w:lang w:val="es-PE" w:eastAsia="es-PE"/>
        </w:rPr>
      </w:pPr>
      <w:r w:rsidRPr="00AD577C">
        <w:rPr>
          <w:rFonts w:ascii="Arial" w:hAnsi="Arial" w:cs="Arial"/>
          <w:sz w:val="22"/>
          <w:szCs w:val="22"/>
          <w:lang w:val="es-PE" w:eastAsia="es-PE"/>
        </w:rPr>
        <w:t>Debe ser renovada anualmente antes de su vencimiento y dentro de los treinta (30) primeros días calendarios de cada año.</w:t>
      </w:r>
    </w:p>
    <w:p w:rsidR="00AD577C" w:rsidRDefault="00AD577C" w:rsidP="00AD577C">
      <w:pPr>
        <w:autoSpaceDE w:val="0"/>
        <w:autoSpaceDN w:val="0"/>
        <w:adjustRightInd w:val="0"/>
        <w:ind w:left="1418" w:hanging="349"/>
        <w:jc w:val="both"/>
        <w:rPr>
          <w:rFonts w:ascii="Arial" w:hAnsi="Arial" w:cs="Arial"/>
          <w:sz w:val="22"/>
          <w:szCs w:val="22"/>
          <w:lang w:val="es-PE" w:eastAsia="es-PE"/>
        </w:rPr>
      </w:pPr>
    </w:p>
    <w:p w:rsidR="00AD577C" w:rsidRDefault="00AD577C" w:rsidP="00AD577C">
      <w:pPr>
        <w:autoSpaceDE w:val="0"/>
        <w:autoSpaceDN w:val="0"/>
        <w:adjustRightInd w:val="0"/>
        <w:ind w:left="1134"/>
        <w:jc w:val="both"/>
        <w:rPr>
          <w:rFonts w:ascii="Arial" w:hAnsi="Arial" w:cs="Arial"/>
          <w:sz w:val="22"/>
          <w:szCs w:val="22"/>
          <w:lang w:val="es-PE" w:eastAsia="es-PE"/>
        </w:rPr>
      </w:pPr>
      <w:r>
        <w:rPr>
          <w:rFonts w:ascii="Arial" w:hAnsi="Arial" w:cs="Arial"/>
          <w:sz w:val="22"/>
          <w:szCs w:val="22"/>
          <w:lang w:val="es-PE" w:eastAsia="es-PE"/>
        </w:rPr>
        <w:t>No se aceptarán garantías otorgadas por entidades garantes que tengan garantías requeridas pendientes de honrar.</w:t>
      </w:r>
    </w:p>
    <w:p w:rsidR="00AD577C" w:rsidRDefault="00AD577C" w:rsidP="00AD577C">
      <w:pPr>
        <w:autoSpaceDE w:val="0"/>
        <w:autoSpaceDN w:val="0"/>
        <w:adjustRightInd w:val="0"/>
        <w:ind w:left="1418" w:hanging="349"/>
        <w:jc w:val="both"/>
        <w:rPr>
          <w:rFonts w:ascii="Arial" w:hAnsi="Arial" w:cs="Arial"/>
          <w:sz w:val="22"/>
          <w:szCs w:val="22"/>
          <w:lang w:val="es-PE" w:eastAsia="es-PE"/>
        </w:rPr>
      </w:pPr>
    </w:p>
    <w:p w:rsidR="003575D0" w:rsidRDefault="00AD577C" w:rsidP="00AD577C">
      <w:pPr>
        <w:ind w:left="993" w:hanging="426"/>
        <w:jc w:val="both"/>
        <w:rPr>
          <w:rFonts w:ascii="Arial" w:hAnsi="Arial" w:cs="Arial"/>
          <w:sz w:val="22"/>
          <w:lang w:val="es-MX" w:eastAsia="es-MX"/>
        </w:rPr>
      </w:pPr>
      <w:r>
        <w:rPr>
          <w:rFonts w:ascii="Arial" w:hAnsi="Arial" w:cs="Arial"/>
          <w:sz w:val="22"/>
          <w:szCs w:val="22"/>
          <w:lang w:val="es-PE" w:eastAsia="es-PE"/>
        </w:rPr>
        <w:t xml:space="preserve">2. </w:t>
      </w:r>
      <w:r>
        <w:rPr>
          <w:rFonts w:ascii="Arial" w:hAnsi="Arial" w:cs="Arial"/>
          <w:sz w:val="22"/>
          <w:szCs w:val="22"/>
          <w:lang w:val="es-PE" w:eastAsia="es-PE"/>
        </w:rPr>
        <w:tab/>
        <w:t>La entidad garante debe acreditar ante la División de Recaudación Aduanera dos representantes, un titular y un suplente, salvo que por la operatividad se requiera un número mayor de representantes</w:t>
      </w:r>
      <w:r w:rsidR="003575D0">
        <w:rPr>
          <w:rFonts w:ascii="Arial" w:hAnsi="Arial" w:cs="Arial"/>
          <w:sz w:val="22"/>
          <w:lang w:val="es-MX" w:eastAsia="es-MX"/>
        </w:rPr>
        <w:t>.</w:t>
      </w:r>
    </w:p>
    <w:p w:rsidR="003575D0" w:rsidRDefault="003575D0">
      <w:pPr>
        <w:ind w:left="360"/>
        <w:jc w:val="both"/>
        <w:rPr>
          <w:rFonts w:ascii="Arial" w:hAnsi="Arial" w:cs="Arial"/>
          <w:sz w:val="22"/>
          <w:lang w:val="es-MX"/>
        </w:rPr>
      </w:pPr>
    </w:p>
    <w:p w:rsidR="003575D0" w:rsidRDefault="003575D0" w:rsidP="00E4616E">
      <w:pPr>
        <w:numPr>
          <w:ilvl w:val="0"/>
          <w:numId w:val="19"/>
        </w:numPr>
        <w:jc w:val="both"/>
        <w:rPr>
          <w:rFonts w:ascii="Arial" w:hAnsi="Arial" w:cs="Arial"/>
          <w:sz w:val="22"/>
        </w:rPr>
      </w:pPr>
      <w:r>
        <w:rPr>
          <w:rFonts w:ascii="Arial" w:hAnsi="Arial" w:cs="Arial"/>
          <w:color w:val="000000"/>
          <w:sz w:val="22"/>
        </w:rPr>
        <w:t>La</w:t>
      </w:r>
      <w:r>
        <w:rPr>
          <w:rFonts w:ascii="Arial (W1)" w:hAnsi="Arial (W1)" w:cs="Arial"/>
          <w:color w:val="000000"/>
          <w:sz w:val="22"/>
        </w:rPr>
        <w:t>s</w:t>
      </w:r>
      <w:r>
        <w:rPr>
          <w:rFonts w:ascii="Arial" w:hAnsi="Arial" w:cs="Arial"/>
          <w:color w:val="000000"/>
          <w:sz w:val="22"/>
        </w:rPr>
        <w:t xml:space="preserve"> garantía</w:t>
      </w:r>
      <w:r>
        <w:rPr>
          <w:rFonts w:ascii="Arial (W1)" w:hAnsi="Arial (W1)" w:cs="Arial"/>
          <w:color w:val="000000"/>
          <w:sz w:val="22"/>
        </w:rPr>
        <w:t xml:space="preserve">s </w:t>
      </w:r>
      <w:r>
        <w:rPr>
          <w:rFonts w:ascii="Arial" w:hAnsi="Arial" w:cs="Arial"/>
          <w:color w:val="000000"/>
          <w:sz w:val="22"/>
        </w:rPr>
        <w:t>que presenta</w:t>
      </w:r>
      <w:r>
        <w:rPr>
          <w:rFonts w:ascii="Arial (W1)" w:hAnsi="Arial (W1)" w:cs="Arial"/>
          <w:color w:val="000000"/>
          <w:sz w:val="22"/>
        </w:rPr>
        <w:t>n</w:t>
      </w:r>
      <w:r>
        <w:rPr>
          <w:rFonts w:ascii="Arial" w:hAnsi="Arial" w:cs="Arial"/>
          <w:sz w:val="22"/>
        </w:rPr>
        <w:t xml:space="preserve"> los operadores de comercio exterior para ejercer funciones en las circunscripciones aduaneras, </w:t>
      </w:r>
      <w:r>
        <w:rPr>
          <w:rFonts w:ascii="Arial" w:hAnsi="Arial" w:cs="Arial"/>
          <w:color w:val="000000"/>
          <w:sz w:val="22"/>
        </w:rPr>
        <w:t>debe</w:t>
      </w:r>
      <w:r>
        <w:rPr>
          <w:rFonts w:ascii="Arial (W1)" w:hAnsi="Arial (W1)" w:cs="Arial"/>
          <w:color w:val="000000"/>
          <w:sz w:val="22"/>
        </w:rPr>
        <w:t>n</w:t>
      </w:r>
      <w:r>
        <w:rPr>
          <w:rFonts w:ascii="Arial" w:hAnsi="Arial" w:cs="Arial"/>
          <w:color w:val="000000"/>
          <w:sz w:val="22"/>
        </w:rPr>
        <w:t xml:space="preserve"> ser emitida</w:t>
      </w:r>
      <w:r>
        <w:rPr>
          <w:rFonts w:ascii="Arial (W1)" w:hAnsi="Arial (W1)" w:cs="Arial"/>
          <w:color w:val="000000"/>
          <w:sz w:val="22"/>
        </w:rPr>
        <w:t>s</w:t>
      </w:r>
      <w:r>
        <w:rPr>
          <w:rFonts w:ascii="Arial" w:hAnsi="Arial" w:cs="Arial"/>
          <w:sz w:val="22"/>
        </w:rPr>
        <w:t xml:space="preserve"> en papel membretado de la entidad fiadora, consignando en ellas las condiciones de solidaria, irrevocable, incondicional, indivisible, de realización inmediata y sin beneficio de excusión. Asimismo, las garantías </w:t>
      </w:r>
      <w:r>
        <w:rPr>
          <w:rFonts w:ascii="Arial" w:hAnsi="Arial" w:cs="Arial"/>
          <w:sz w:val="22"/>
          <w:lang w:val="es-PE"/>
        </w:rPr>
        <w:t>no deben contener cláusulas que limiten, restrinjan o condicionen su ejecución, ni consignar anotaciones en el dorso</w:t>
      </w:r>
      <w:r>
        <w:rPr>
          <w:rFonts w:ascii="Arial" w:hAnsi="Arial" w:cs="Arial"/>
          <w:sz w:val="22"/>
        </w:rPr>
        <w:t>. Estos requisitos son verificados por la IFGRA.</w:t>
      </w:r>
    </w:p>
    <w:p w:rsidR="003575D0" w:rsidRDefault="003575D0">
      <w:pPr>
        <w:jc w:val="both"/>
        <w:rPr>
          <w:rFonts w:ascii="Arial (W1)" w:hAnsi="Arial (W1)" w:cs="Arial"/>
          <w:strike/>
          <w:color w:val="FF0000"/>
          <w:sz w:val="22"/>
          <w:szCs w:val="20"/>
        </w:rPr>
      </w:pPr>
    </w:p>
    <w:p w:rsidR="003575D0" w:rsidRDefault="003575D0" w:rsidP="00E4616E">
      <w:pPr>
        <w:pStyle w:val="Sangra3detindependiente"/>
        <w:ind w:left="993"/>
        <w:rPr>
          <w:rFonts w:ascii="Arial (W1)" w:hAnsi="Arial (W1)"/>
          <w:color w:val="000000"/>
        </w:rPr>
      </w:pPr>
      <w:r>
        <w:rPr>
          <w:rFonts w:ascii="Arial (W1)" w:hAnsi="Arial (W1)"/>
          <w:color w:val="000000"/>
        </w:rPr>
        <w:t>No se aceptará garantías otorgadas por entidades emisoras en tanto tengan garantías requeridas pendientes de honrar.</w:t>
      </w:r>
    </w:p>
    <w:p w:rsidR="003575D0" w:rsidRDefault="003575D0">
      <w:pPr>
        <w:pStyle w:val="Sangra3detindependiente"/>
        <w:rPr>
          <w:color w:val="000000"/>
        </w:rPr>
      </w:pPr>
    </w:p>
    <w:p w:rsidR="003575D0" w:rsidRDefault="003575D0" w:rsidP="00E4616E">
      <w:pPr>
        <w:pStyle w:val="Sangra3detindependiente"/>
        <w:numPr>
          <w:ilvl w:val="0"/>
          <w:numId w:val="19"/>
        </w:numPr>
        <w:rPr>
          <w:lang w:val="es-MX" w:eastAsia="es-MX"/>
        </w:rPr>
      </w:pPr>
      <w:r>
        <w:rPr>
          <w:color w:val="000000"/>
          <w:lang w:val="es-MX" w:eastAsia="es-MX"/>
        </w:rPr>
        <w:t>Las garantías deben ser presentadas en el área de Trámite Documentario de la   Sede Chucuito - Callao. El personal de la INTA verifica el nombre, tipo de operador, obligaciones que cubren y  los montos que garantizan los operadores de comercio exterior, de acuerdo con el procedimiento INTA-PG.24 - Autorización y Acreditación de Operadores de Comercio Exterior, y la normatividad vigente</w:t>
      </w:r>
      <w:r>
        <w:rPr>
          <w:lang w:val="es-MX" w:eastAsia="es-MX"/>
        </w:rPr>
        <w:t xml:space="preserve">.  </w:t>
      </w:r>
    </w:p>
    <w:p w:rsidR="003575D0" w:rsidRDefault="00E4616E">
      <w:pPr>
        <w:pStyle w:val="Sangra3detindependiente"/>
        <w:ind w:left="360"/>
        <w:rPr>
          <w:lang w:val="es-MX" w:eastAsia="es-MX"/>
        </w:rPr>
      </w:pPr>
      <w:r>
        <w:rPr>
          <w:lang w:val="es-MX" w:eastAsia="es-MX"/>
        </w:rPr>
        <w:br w:type="page"/>
      </w:r>
    </w:p>
    <w:p w:rsidR="003575D0" w:rsidRDefault="003575D0" w:rsidP="00E4616E">
      <w:pPr>
        <w:numPr>
          <w:ilvl w:val="0"/>
          <w:numId w:val="19"/>
        </w:numPr>
        <w:jc w:val="both"/>
        <w:rPr>
          <w:rFonts w:ascii="Arial" w:hAnsi="Arial" w:cs="Arial"/>
          <w:sz w:val="22"/>
        </w:rPr>
      </w:pPr>
      <w:r>
        <w:rPr>
          <w:rFonts w:ascii="Arial" w:hAnsi="Arial" w:cs="Arial"/>
          <w:sz w:val="22"/>
          <w:szCs w:val="20"/>
          <w:lang w:val="es-MX" w:eastAsia="es-MX"/>
        </w:rPr>
        <w:t xml:space="preserve">Cuando la garantía se presente en el área de trámite documentario de  circunscripción distinta, el área de recaudación y contabilidad de la intendencia de aduana correspondiente verifica para su aceptación los requisitos establecidos en los numerales 2) y 3) precedentes; por medios electrónicos, comunica la recepción a la INTA e IFGRA en el día y remite el original de la garantía a la IFGRA en el plazo máximo de dos (02) días hábiles contados a partir de la fecha de recepción de la misma, bajo responsabilidad. </w:t>
      </w:r>
    </w:p>
    <w:p w:rsidR="003575D0" w:rsidRDefault="003575D0">
      <w:pPr>
        <w:jc w:val="both"/>
        <w:rPr>
          <w:rFonts w:ascii="Arial" w:hAnsi="Arial" w:cs="Arial"/>
          <w:sz w:val="22"/>
          <w:lang w:val="es-MX" w:eastAsia="es-MX"/>
        </w:rPr>
      </w:pPr>
    </w:p>
    <w:p w:rsidR="003575D0" w:rsidRDefault="003575D0" w:rsidP="00E4616E">
      <w:pPr>
        <w:numPr>
          <w:ilvl w:val="0"/>
          <w:numId w:val="19"/>
        </w:numPr>
        <w:jc w:val="both"/>
        <w:rPr>
          <w:rFonts w:ascii="Arial" w:hAnsi="Arial" w:cs="Arial"/>
          <w:sz w:val="22"/>
          <w:szCs w:val="20"/>
          <w:lang w:val="es-MX" w:eastAsia="es-MX"/>
        </w:rPr>
      </w:pPr>
      <w:r>
        <w:rPr>
          <w:rFonts w:ascii="Arial" w:hAnsi="Arial" w:cs="Arial"/>
          <w:sz w:val="22"/>
          <w:lang w:val="es-MX" w:eastAsia="es-MX"/>
        </w:rPr>
        <w:t xml:space="preserve">La </w:t>
      </w:r>
      <w:r>
        <w:rPr>
          <w:rFonts w:ascii="Arial" w:hAnsi="Arial" w:cs="Arial"/>
          <w:sz w:val="22"/>
        </w:rPr>
        <w:t xml:space="preserve">Gerencia de Gestión de Recaudación Aduanera (GGRA) </w:t>
      </w:r>
      <w:r>
        <w:rPr>
          <w:rFonts w:ascii="Arial" w:hAnsi="Arial" w:cs="Arial"/>
          <w:color w:val="000000"/>
          <w:sz w:val="22"/>
        </w:rPr>
        <w:t>de la IFGRA</w:t>
      </w:r>
      <w:r>
        <w:rPr>
          <w:rFonts w:ascii="Arial" w:hAnsi="Arial" w:cs="Arial"/>
          <w:sz w:val="22"/>
        </w:rPr>
        <w:t xml:space="preserve">, en forma aleatoria oficia a las entidades emisoras de las garantías en un porcentaje equivalente </w:t>
      </w:r>
      <w:r>
        <w:rPr>
          <w:rFonts w:ascii="Arial (W1)" w:hAnsi="Arial (W1)" w:cs="Arial"/>
          <w:sz w:val="22"/>
        </w:rPr>
        <w:t>a un mínimo</w:t>
      </w:r>
      <w:r>
        <w:rPr>
          <w:rFonts w:ascii="Arial" w:hAnsi="Arial" w:cs="Arial"/>
          <w:sz w:val="22"/>
        </w:rPr>
        <w:t xml:space="preserve">  de quince por ciento (15%) de las </w:t>
      </w:r>
      <w:r>
        <w:rPr>
          <w:rFonts w:ascii="Helvetica" w:hAnsi="Helvetica" w:cs="Arial"/>
          <w:sz w:val="22"/>
          <w:szCs w:val="22"/>
        </w:rPr>
        <w:t xml:space="preserve">garantías </w:t>
      </w:r>
      <w:r>
        <w:rPr>
          <w:rFonts w:ascii="Arial" w:hAnsi="Arial" w:cs="Arial"/>
          <w:sz w:val="22"/>
        </w:rPr>
        <w:t xml:space="preserve">aceptadas durante el mes calendario anterior, a fin de confirmar su autenticidad, dentro del mes siguiente. </w:t>
      </w:r>
    </w:p>
    <w:p w:rsidR="003575D0" w:rsidRDefault="003575D0">
      <w:pPr>
        <w:jc w:val="both"/>
        <w:rPr>
          <w:rFonts w:ascii="Arial" w:hAnsi="Arial" w:cs="Arial"/>
          <w:sz w:val="22"/>
          <w:szCs w:val="20"/>
          <w:lang w:val="es-MX" w:eastAsia="es-MX"/>
        </w:rPr>
      </w:pPr>
    </w:p>
    <w:p w:rsidR="003575D0" w:rsidRDefault="003575D0">
      <w:pPr>
        <w:jc w:val="both"/>
        <w:rPr>
          <w:rFonts w:ascii="Arial" w:hAnsi="Arial" w:cs="Arial"/>
          <w:sz w:val="22"/>
          <w:szCs w:val="20"/>
          <w:lang w:val="es-MX" w:eastAsia="es-MX"/>
        </w:rPr>
      </w:pPr>
    </w:p>
    <w:p w:rsidR="003575D0" w:rsidRDefault="003575D0" w:rsidP="00AD577C">
      <w:pPr>
        <w:numPr>
          <w:ilvl w:val="0"/>
          <w:numId w:val="14"/>
        </w:numPr>
        <w:tabs>
          <w:tab w:val="clear" w:pos="360"/>
          <w:tab w:val="num" w:pos="480"/>
        </w:tabs>
        <w:rPr>
          <w:rFonts w:ascii="Arial" w:hAnsi="Arial" w:cs="Arial"/>
          <w:b/>
          <w:bCs/>
          <w:sz w:val="22"/>
          <w:lang w:val="es-MX" w:eastAsia="es-MX"/>
        </w:rPr>
      </w:pPr>
      <w:r>
        <w:rPr>
          <w:rFonts w:ascii="Arial" w:hAnsi="Arial" w:cs="Arial"/>
          <w:b/>
          <w:bCs/>
          <w:sz w:val="22"/>
          <w:szCs w:val="20"/>
          <w:lang w:val="es-MX" w:eastAsia="es-MX"/>
        </w:rPr>
        <w:t>DESCRIPCIÓN</w:t>
      </w:r>
    </w:p>
    <w:p w:rsidR="003575D0" w:rsidRDefault="003575D0">
      <w:pPr>
        <w:ind w:left="360"/>
        <w:rPr>
          <w:rFonts w:ascii="Arial" w:hAnsi="Arial" w:cs="Arial"/>
          <w:b/>
          <w:bCs/>
          <w:sz w:val="22"/>
          <w:szCs w:val="20"/>
          <w:lang w:val="es-MX" w:eastAsia="es-MX"/>
        </w:rPr>
      </w:pPr>
    </w:p>
    <w:p w:rsidR="003575D0" w:rsidRDefault="003575D0" w:rsidP="00AD577C">
      <w:pPr>
        <w:numPr>
          <w:ilvl w:val="0"/>
          <w:numId w:val="11"/>
        </w:numPr>
        <w:tabs>
          <w:tab w:val="clear" w:pos="705"/>
          <w:tab w:val="num" w:pos="420"/>
        </w:tabs>
        <w:ind w:left="480" w:hanging="420"/>
        <w:rPr>
          <w:rFonts w:ascii="Arial" w:hAnsi="Arial" w:cs="Arial"/>
          <w:b/>
          <w:bCs/>
          <w:sz w:val="22"/>
          <w:szCs w:val="20"/>
          <w:lang w:val="es-MX" w:eastAsia="es-MX"/>
        </w:rPr>
      </w:pPr>
      <w:r>
        <w:rPr>
          <w:rFonts w:ascii="Arial" w:hAnsi="Arial" w:cs="Arial"/>
          <w:b/>
          <w:bCs/>
          <w:sz w:val="22"/>
          <w:szCs w:val="20"/>
          <w:lang w:val="es-MX" w:eastAsia="es-MX"/>
        </w:rPr>
        <w:t>PRESENTACIÓN – REGISTRO</w:t>
      </w:r>
    </w:p>
    <w:p w:rsidR="003575D0" w:rsidRDefault="003575D0">
      <w:pPr>
        <w:rPr>
          <w:rFonts w:ascii="Arial" w:hAnsi="Arial" w:cs="Arial"/>
          <w:b/>
          <w:bCs/>
          <w:sz w:val="22"/>
          <w:szCs w:val="20"/>
          <w:lang w:val="es-MX" w:eastAsia="es-MX"/>
        </w:rPr>
      </w:pPr>
    </w:p>
    <w:p w:rsidR="00593227" w:rsidRDefault="00593227" w:rsidP="00593227">
      <w:pPr>
        <w:autoSpaceDE w:val="0"/>
        <w:autoSpaceDN w:val="0"/>
        <w:adjustRightInd w:val="0"/>
        <w:ind w:left="709" w:hanging="283"/>
        <w:jc w:val="both"/>
        <w:rPr>
          <w:rFonts w:ascii="Arial" w:hAnsi="Arial" w:cs="Arial"/>
          <w:sz w:val="22"/>
          <w:szCs w:val="22"/>
          <w:lang w:val="es-PE" w:eastAsia="es-PE"/>
        </w:rPr>
      </w:pPr>
      <w:r>
        <w:rPr>
          <w:rFonts w:ascii="Arial" w:hAnsi="Arial" w:cs="Arial"/>
          <w:sz w:val="22"/>
          <w:szCs w:val="22"/>
          <w:lang w:val="es-PE" w:eastAsia="es-PE"/>
        </w:rPr>
        <w:t>1.</w:t>
      </w:r>
      <w:r>
        <w:rPr>
          <w:rFonts w:ascii="Arial" w:hAnsi="Arial" w:cs="Arial"/>
          <w:sz w:val="22"/>
          <w:szCs w:val="22"/>
          <w:lang w:val="es-PE" w:eastAsia="es-PE"/>
        </w:rPr>
        <w:tab/>
        <w:t>Antes de la presentación de la garantía, la entidad garante puede remitir, vía correo electrónico, una copia escaneada de esta al personal encargado de la División de Recaudación Aduanera (DCR) para su verificación.</w:t>
      </w:r>
    </w:p>
    <w:p w:rsidR="00593227" w:rsidRDefault="00593227" w:rsidP="00593227">
      <w:pPr>
        <w:autoSpaceDE w:val="0"/>
        <w:autoSpaceDN w:val="0"/>
        <w:adjustRightInd w:val="0"/>
        <w:ind w:left="1134"/>
        <w:jc w:val="both"/>
        <w:rPr>
          <w:rFonts w:ascii="Arial" w:hAnsi="Arial" w:cs="Arial"/>
          <w:sz w:val="22"/>
          <w:szCs w:val="22"/>
          <w:lang w:val="es-PE" w:eastAsia="es-PE"/>
        </w:rPr>
      </w:pPr>
    </w:p>
    <w:p w:rsidR="00593227" w:rsidRDefault="00593227" w:rsidP="00593227">
      <w:pPr>
        <w:autoSpaceDE w:val="0"/>
        <w:autoSpaceDN w:val="0"/>
        <w:adjustRightInd w:val="0"/>
        <w:ind w:left="709" w:hanging="283"/>
        <w:jc w:val="both"/>
        <w:rPr>
          <w:rFonts w:ascii="Arial" w:hAnsi="Arial" w:cs="Arial"/>
          <w:sz w:val="22"/>
          <w:szCs w:val="22"/>
          <w:lang w:val="es-PE" w:eastAsia="es-PE"/>
        </w:rPr>
      </w:pPr>
      <w:r>
        <w:rPr>
          <w:rFonts w:ascii="Arial" w:hAnsi="Arial" w:cs="Arial"/>
          <w:sz w:val="22"/>
          <w:szCs w:val="22"/>
          <w:lang w:val="es-PE" w:eastAsia="es-PE"/>
        </w:rPr>
        <w:t>2.</w:t>
      </w:r>
      <w:r>
        <w:rPr>
          <w:rFonts w:ascii="Arial" w:hAnsi="Arial" w:cs="Arial"/>
          <w:sz w:val="22"/>
          <w:szCs w:val="22"/>
          <w:lang w:val="es-PE" w:eastAsia="es-PE"/>
        </w:rPr>
        <w:tab/>
        <w:t>El personal encargado verifica:</w:t>
      </w:r>
    </w:p>
    <w:p w:rsidR="00593227" w:rsidRDefault="00593227" w:rsidP="00593227">
      <w:pPr>
        <w:autoSpaceDE w:val="0"/>
        <w:autoSpaceDN w:val="0"/>
        <w:adjustRightInd w:val="0"/>
        <w:ind w:left="1134" w:hanging="425"/>
        <w:jc w:val="both"/>
        <w:rPr>
          <w:rFonts w:ascii="Arial" w:hAnsi="Arial" w:cs="Arial"/>
          <w:sz w:val="22"/>
          <w:szCs w:val="22"/>
          <w:lang w:val="es-PE" w:eastAsia="es-PE"/>
        </w:rPr>
      </w:pPr>
      <w:r>
        <w:rPr>
          <w:rFonts w:ascii="Arial" w:hAnsi="Arial" w:cs="Arial"/>
          <w:sz w:val="22"/>
          <w:szCs w:val="22"/>
          <w:lang w:val="es-PE" w:eastAsia="es-PE"/>
        </w:rPr>
        <w:t>a)</w:t>
      </w:r>
      <w:r>
        <w:rPr>
          <w:rFonts w:ascii="Arial" w:hAnsi="Arial" w:cs="Arial"/>
          <w:sz w:val="22"/>
          <w:szCs w:val="22"/>
          <w:lang w:val="es-PE" w:eastAsia="es-PE"/>
        </w:rPr>
        <w:tab/>
        <w:t>Que la garantía cumpla con lo establecido en el numeral 1) de la sección VI,</w:t>
      </w:r>
    </w:p>
    <w:p w:rsidR="00593227" w:rsidRDefault="00593227" w:rsidP="00593227">
      <w:pPr>
        <w:autoSpaceDE w:val="0"/>
        <w:autoSpaceDN w:val="0"/>
        <w:adjustRightInd w:val="0"/>
        <w:ind w:left="1134" w:hanging="425"/>
        <w:jc w:val="both"/>
        <w:rPr>
          <w:rFonts w:ascii="Arial" w:hAnsi="Arial" w:cs="Arial"/>
          <w:sz w:val="22"/>
          <w:szCs w:val="22"/>
          <w:lang w:val="es-PE" w:eastAsia="es-PE"/>
        </w:rPr>
      </w:pPr>
      <w:r>
        <w:rPr>
          <w:rFonts w:ascii="Arial" w:hAnsi="Arial" w:cs="Arial"/>
          <w:sz w:val="22"/>
          <w:szCs w:val="22"/>
          <w:lang w:val="es-PE" w:eastAsia="es-PE"/>
        </w:rPr>
        <w:t>b)</w:t>
      </w:r>
      <w:r>
        <w:rPr>
          <w:rFonts w:ascii="Arial" w:hAnsi="Arial" w:cs="Arial"/>
          <w:sz w:val="22"/>
          <w:szCs w:val="22"/>
          <w:lang w:val="es-PE" w:eastAsia="es-PE"/>
        </w:rPr>
        <w:tab/>
        <w:t>El nombre y el tipo de operador de comercio exterior, y</w:t>
      </w:r>
    </w:p>
    <w:p w:rsidR="00593227" w:rsidRDefault="00593227" w:rsidP="00593227">
      <w:pPr>
        <w:autoSpaceDE w:val="0"/>
        <w:autoSpaceDN w:val="0"/>
        <w:adjustRightInd w:val="0"/>
        <w:ind w:left="1134" w:hanging="425"/>
        <w:jc w:val="both"/>
        <w:rPr>
          <w:rFonts w:ascii="Arial" w:hAnsi="Arial" w:cs="Arial"/>
          <w:sz w:val="22"/>
          <w:szCs w:val="22"/>
          <w:lang w:val="es-PE" w:eastAsia="es-PE"/>
        </w:rPr>
      </w:pPr>
      <w:r>
        <w:rPr>
          <w:rFonts w:ascii="Arial" w:hAnsi="Arial" w:cs="Arial"/>
          <w:sz w:val="22"/>
          <w:szCs w:val="22"/>
          <w:lang w:val="es-PE" w:eastAsia="es-PE"/>
        </w:rPr>
        <w:t>c)</w:t>
      </w:r>
      <w:r>
        <w:rPr>
          <w:rFonts w:ascii="Arial" w:hAnsi="Arial" w:cs="Arial"/>
          <w:sz w:val="22"/>
          <w:szCs w:val="22"/>
          <w:lang w:val="es-PE" w:eastAsia="es-PE"/>
        </w:rPr>
        <w:tab/>
        <w:t>Las obligaciones y los montos que respalda la garantía, de acuerdo con el procedimiento general “Autorización y Acreditación de Operadores de Comercio Exterior”, INTA-PG.24 y de acuerdo a la información proporcionada por la División de Operadores dentro de los primeros diez (10) días hábiles del mes de enero de cada año.</w:t>
      </w:r>
    </w:p>
    <w:p w:rsidR="00593227" w:rsidRDefault="00593227" w:rsidP="00593227">
      <w:pPr>
        <w:autoSpaceDE w:val="0"/>
        <w:autoSpaceDN w:val="0"/>
        <w:adjustRightInd w:val="0"/>
        <w:ind w:left="1701"/>
        <w:jc w:val="both"/>
        <w:rPr>
          <w:rFonts w:ascii="Arial" w:hAnsi="Arial" w:cs="Arial"/>
          <w:sz w:val="22"/>
          <w:szCs w:val="22"/>
          <w:lang w:val="es-PE" w:eastAsia="es-PE"/>
        </w:rPr>
      </w:pPr>
    </w:p>
    <w:p w:rsidR="00593227" w:rsidRDefault="00593227" w:rsidP="00593227">
      <w:pPr>
        <w:autoSpaceDE w:val="0"/>
        <w:autoSpaceDN w:val="0"/>
        <w:adjustRightInd w:val="0"/>
        <w:ind w:left="709" w:hanging="283"/>
        <w:jc w:val="both"/>
        <w:rPr>
          <w:rFonts w:ascii="Arial" w:hAnsi="Arial" w:cs="Arial"/>
          <w:sz w:val="22"/>
          <w:szCs w:val="22"/>
          <w:lang w:val="es-PE" w:eastAsia="es-PE"/>
        </w:rPr>
      </w:pPr>
      <w:r>
        <w:rPr>
          <w:rFonts w:ascii="Arial" w:hAnsi="Arial" w:cs="Arial"/>
          <w:sz w:val="22"/>
          <w:szCs w:val="22"/>
          <w:lang w:val="es-PE" w:eastAsia="es-PE"/>
        </w:rPr>
        <w:t>3.</w:t>
      </w:r>
      <w:r>
        <w:rPr>
          <w:rFonts w:ascii="Arial" w:hAnsi="Arial" w:cs="Arial"/>
          <w:sz w:val="22"/>
          <w:szCs w:val="22"/>
          <w:lang w:val="es-PE" w:eastAsia="es-PE"/>
        </w:rPr>
        <w:tab/>
        <w:t>De estar conforme, el personal encargado envía la conformidad de la garantía a la entidad garante mediante correo electrónico, caso contrario, le comunica las observaciones para la subsanación respectiva.</w:t>
      </w:r>
    </w:p>
    <w:p w:rsidR="00593227" w:rsidRDefault="00593227" w:rsidP="00593227">
      <w:pPr>
        <w:autoSpaceDE w:val="0"/>
        <w:autoSpaceDN w:val="0"/>
        <w:adjustRightInd w:val="0"/>
        <w:ind w:left="709" w:hanging="283"/>
        <w:jc w:val="both"/>
        <w:rPr>
          <w:rFonts w:ascii="Arial" w:hAnsi="Arial" w:cs="Arial"/>
          <w:sz w:val="22"/>
          <w:szCs w:val="22"/>
          <w:lang w:val="es-PE" w:eastAsia="es-PE"/>
        </w:rPr>
      </w:pPr>
    </w:p>
    <w:p w:rsidR="00593227" w:rsidRDefault="00593227" w:rsidP="00593227">
      <w:pPr>
        <w:autoSpaceDE w:val="0"/>
        <w:autoSpaceDN w:val="0"/>
        <w:adjustRightInd w:val="0"/>
        <w:ind w:left="709"/>
        <w:jc w:val="both"/>
        <w:rPr>
          <w:rFonts w:ascii="Arial" w:hAnsi="Arial" w:cs="Arial"/>
          <w:sz w:val="22"/>
          <w:szCs w:val="22"/>
          <w:lang w:val="es-PE" w:eastAsia="es-PE"/>
        </w:rPr>
      </w:pPr>
      <w:r>
        <w:rPr>
          <w:rFonts w:ascii="Arial" w:hAnsi="Arial" w:cs="Arial"/>
          <w:sz w:val="22"/>
          <w:szCs w:val="22"/>
          <w:lang w:val="es-PE" w:eastAsia="es-PE"/>
        </w:rPr>
        <w:t>Efectuada la subsanación, la entidad garante procede conforme a lo dispuesto en el numeral 1 del presente literal.</w:t>
      </w:r>
    </w:p>
    <w:p w:rsidR="00593227" w:rsidRDefault="00593227" w:rsidP="00593227">
      <w:pPr>
        <w:autoSpaceDE w:val="0"/>
        <w:autoSpaceDN w:val="0"/>
        <w:adjustRightInd w:val="0"/>
        <w:ind w:left="1134"/>
        <w:jc w:val="both"/>
        <w:rPr>
          <w:rFonts w:ascii="Arial" w:hAnsi="Arial" w:cs="Arial"/>
          <w:sz w:val="22"/>
          <w:szCs w:val="22"/>
          <w:lang w:val="es-PE" w:eastAsia="es-PE"/>
        </w:rPr>
      </w:pPr>
    </w:p>
    <w:p w:rsidR="00593227" w:rsidRDefault="00593227" w:rsidP="00593227">
      <w:pPr>
        <w:autoSpaceDE w:val="0"/>
        <w:autoSpaceDN w:val="0"/>
        <w:adjustRightInd w:val="0"/>
        <w:ind w:left="709" w:hanging="283"/>
        <w:jc w:val="both"/>
        <w:rPr>
          <w:rFonts w:ascii="Arial" w:hAnsi="Arial" w:cs="Arial"/>
          <w:sz w:val="22"/>
          <w:szCs w:val="22"/>
          <w:lang w:val="es-PE" w:eastAsia="es-PE"/>
        </w:rPr>
      </w:pPr>
      <w:r>
        <w:rPr>
          <w:rFonts w:ascii="Arial" w:hAnsi="Arial" w:cs="Arial"/>
          <w:sz w:val="22"/>
          <w:szCs w:val="22"/>
          <w:lang w:val="es-PE" w:eastAsia="es-PE"/>
        </w:rPr>
        <w:t>4.</w:t>
      </w:r>
      <w:r>
        <w:rPr>
          <w:rFonts w:ascii="Arial" w:hAnsi="Arial" w:cs="Arial"/>
          <w:sz w:val="22"/>
          <w:szCs w:val="22"/>
          <w:lang w:val="es-PE" w:eastAsia="es-PE"/>
        </w:rPr>
        <w:tab/>
        <w:t>La entidad garante presenta la garantía acompañada de dos copias ante las ventanillas habilitadas por la DCR.</w:t>
      </w:r>
    </w:p>
    <w:p w:rsidR="00593227" w:rsidRDefault="00593227" w:rsidP="00593227">
      <w:pPr>
        <w:jc w:val="both"/>
        <w:rPr>
          <w:rFonts w:ascii="Arial" w:hAnsi="Arial" w:cs="Arial"/>
          <w:sz w:val="22"/>
          <w:szCs w:val="22"/>
          <w:lang w:val="es-PE" w:eastAsia="es-PE"/>
        </w:rPr>
      </w:pPr>
    </w:p>
    <w:p w:rsidR="003575D0" w:rsidRDefault="00593227" w:rsidP="00593227">
      <w:pPr>
        <w:ind w:left="709"/>
        <w:jc w:val="both"/>
        <w:rPr>
          <w:rFonts w:ascii="Arial" w:hAnsi="Arial" w:cs="Arial"/>
          <w:sz w:val="22"/>
          <w:szCs w:val="22"/>
          <w:lang w:val="es-PE" w:eastAsia="es-PE"/>
        </w:rPr>
      </w:pPr>
      <w:r>
        <w:rPr>
          <w:rFonts w:ascii="Arial" w:hAnsi="Arial" w:cs="Arial"/>
          <w:sz w:val="22"/>
          <w:szCs w:val="22"/>
          <w:lang w:val="es-PE" w:eastAsia="es-PE"/>
        </w:rPr>
        <w:t>El personal encargado sella una copia como constancia de presentación, registra la garantía en el Módulo de Control de Garantías y archiva el original para su custodia</w:t>
      </w:r>
    </w:p>
    <w:p w:rsidR="00593227" w:rsidRDefault="00593227" w:rsidP="00593227">
      <w:pPr>
        <w:jc w:val="both"/>
        <w:rPr>
          <w:rFonts w:ascii="Arial" w:hAnsi="Arial" w:cs="Arial"/>
          <w:sz w:val="22"/>
          <w:lang w:val="es-MX" w:eastAsia="es-MX"/>
        </w:rPr>
      </w:pPr>
    </w:p>
    <w:p w:rsidR="003575D0" w:rsidRDefault="003575D0">
      <w:pPr>
        <w:ind w:left="705" w:hanging="345"/>
        <w:jc w:val="both"/>
        <w:rPr>
          <w:rFonts w:ascii="Arial" w:hAnsi="Arial" w:cs="Arial"/>
          <w:sz w:val="22"/>
          <w:szCs w:val="20"/>
          <w:lang w:val="es-MX" w:eastAsia="es-MX"/>
        </w:rPr>
      </w:pPr>
      <w:r>
        <w:rPr>
          <w:rFonts w:ascii="Arial" w:hAnsi="Arial" w:cs="Arial"/>
          <w:sz w:val="22"/>
          <w:lang w:val="es-MX" w:eastAsia="es-MX"/>
        </w:rPr>
        <w:t>5.</w:t>
      </w:r>
      <w:r>
        <w:rPr>
          <w:rFonts w:ascii="Arial" w:hAnsi="Arial" w:cs="Arial"/>
          <w:sz w:val="22"/>
          <w:lang w:val="es-MX" w:eastAsia="es-MX"/>
        </w:rPr>
        <w:tab/>
        <w:t xml:space="preserve">El  personal encargado del registro y control de la DCR emite un reporte en original y copia que sirve de cargo </w:t>
      </w:r>
      <w:r>
        <w:rPr>
          <w:rFonts w:ascii="Arial (W1)" w:hAnsi="Arial (W1)" w:cs="Arial"/>
          <w:sz w:val="22"/>
          <w:lang w:val="es-MX" w:eastAsia="es-MX"/>
        </w:rPr>
        <w:t>para la entrega</w:t>
      </w:r>
      <w:r>
        <w:rPr>
          <w:rFonts w:ascii="Arial" w:hAnsi="Arial" w:cs="Arial"/>
          <w:sz w:val="22"/>
          <w:lang w:val="es-MX" w:eastAsia="es-MX"/>
        </w:rPr>
        <w:t xml:space="preserve"> de la garantía original, al encargado de su custodia y ejecución, como máximo al día siguiente a su recepción.</w:t>
      </w:r>
    </w:p>
    <w:p w:rsidR="003575D0" w:rsidRDefault="007E0F0F">
      <w:pPr>
        <w:jc w:val="both"/>
        <w:rPr>
          <w:rFonts w:ascii="Arial" w:hAnsi="Arial" w:cs="Arial"/>
          <w:sz w:val="22"/>
          <w:lang w:val="es-MX" w:eastAsia="es-MX"/>
        </w:rPr>
      </w:pPr>
      <w:r>
        <w:rPr>
          <w:rFonts w:ascii="Arial" w:hAnsi="Arial" w:cs="Arial"/>
          <w:sz w:val="22"/>
          <w:lang w:val="es-MX" w:eastAsia="es-MX"/>
        </w:rPr>
        <w:br w:type="page"/>
      </w:r>
    </w:p>
    <w:p w:rsidR="003575D0" w:rsidRDefault="003575D0">
      <w:pPr>
        <w:ind w:left="705" w:hanging="345"/>
        <w:jc w:val="both"/>
        <w:rPr>
          <w:rFonts w:ascii="Arial" w:hAnsi="Arial" w:cs="Arial"/>
          <w:sz w:val="22"/>
          <w:szCs w:val="20"/>
          <w:lang w:val="es-MX" w:eastAsia="es-MX"/>
        </w:rPr>
      </w:pPr>
      <w:r>
        <w:rPr>
          <w:rFonts w:ascii="Arial" w:hAnsi="Arial" w:cs="Arial"/>
          <w:sz w:val="22"/>
          <w:lang w:val="es-MX" w:eastAsia="es-MX"/>
        </w:rPr>
        <w:t>6.</w:t>
      </w:r>
      <w:r>
        <w:rPr>
          <w:rFonts w:ascii="Arial" w:hAnsi="Arial" w:cs="Arial"/>
          <w:sz w:val="22"/>
          <w:lang w:val="es-MX" w:eastAsia="es-MX"/>
        </w:rPr>
        <w:tab/>
        <w:t xml:space="preserve">El personal encargado de la custodia y ejecución verifica los datos del reporte con los consignados en la garantía original y de estar conforme </w:t>
      </w:r>
      <w:r>
        <w:rPr>
          <w:rFonts w:ascii="Arial" w:hAnsi="Arial" w:cs="Arial"/>
          <w:color w:val="000000"/>
          <w:sz w:val="22"/>
          <w:lang w:val="es-MX" w:eastAsia="es-MX"/>
        </w:rPr>
        <w:t>la</w:t>
      </w:r>
      <w:r>
        <w:rPr>
          <w:rFonts w:ascii="Arial" w:hAnsi="Arial" w:cs="Arial"/>
          <w:sz w:val="22"/>
          <w:lang w:val="es-MX" w:eastAsia="es-MX"/>
        </w:rPr>
        <w:t xml:space="preserve"> coloca a buen recaudo y suscribe el reporte, </w:t>
      </w:r>
      <w:r>
        <w:rPr>
          <w:rFonts w:ascii="Arial" w:hAnsi="Arial" w:cs="Arial"/>
          <w:color w:val="000000"/>
          <w:sz w:val="22"/>
          <w:lang w:val="es-MX" w:eastAsia="es-MX"/>
        </w:rPr>
        <w:t xml:space="preserve">en caso contrario devuelve la garantía </w:t>
      </w:r>
      <w:r>
        <w:rPr>
          <w:rFonts w:ascii="Arial" w:hAnsi="Arial" w:cs="Arial"/>
          <w:sz w:val="22"/>
          <w:lang w:val="es-MX" w:eastAsia="es-MX"/>
        </w:rPr>
        <w:t xml:space="preserve">para corrección del reporte. </w:t>
      </w:r>
    </w:p>
    <w:p w:rsidR="003575D0" w:rsidRDefault="003575D0">
      <w:pPr>
        <w:jc w:val="both"/>
        <w:rPr>
          <w:rFonts w:ascii="Arial" w:hAnsi="Arial" w:cs="Arial"/>
          <w:sz w:val="22"/>
          <w:szCs w:val="20"/>
          <w:lang w:val="es-MX" w:eastAsia="es-MX"/>
        </w:rPr>
      </w:pPr>
    </w:p>
    <w:p w:rsidR="003575D0" w:rsidRDefault="003575D0">
      <w:pPr>
        <w:pStyle w:val="Ttulo6"/>
        <w:tabs>
          <w:tab w:val="clear" w:pos="480"/>
          <w:tab w:val="num" w:pos="420"/>
          <w:tab w:val="num" w:pos="705"/>
        </w:tabs>
      </w:pPr>
      <w:r>
        <w:t>DEVOLUCIÓN</w:t>
      </w:r>
    </w:p>
    <w:p w:rsidR="003575D0" w:rsidRDefault="003575D0">
      <w:pPr>
        <w:rPr>
          <w:rFonts w:ascii="Arial" w:hAnsi="Arial" w:cs="Arial"/>
          <w:b/>
          <w:bCs/>
          <w:sz w:val="22"/>
          <w:lang w:val="es-MX" w:eastAsia="es-MX"/>
        </w:rPr>
      </w:pPr>
    </w:p>
    <w:p w:rsidR="003575D0" w:rsidRDefault="003575D0" w:rsidP="00AD577C">
      <w:pPr>
        <w:numPr>
          <w:ilvl w:val="1"/>
          <w:numId w:val="11"/>
        </w:numPr>
        <w:tabs>
          <w:tab w:val="clear" w:pos="720"/>
          <w:tab w:val="num" w:pos="600"/>
        </w:tabs>
        <w:ind w:left="600" w:hanging="600"/>
        <w:rPr>
          <w:rFonts w:ascii="Arial" w:hAnsi="Arial" w:cs="Arial"/>
          <w:b/>
          <w:bCs/>
          <w:sz w:val="22"/>
          <w:lang w:val="es-MX" w:eastAsia="es-MX"/>
        </w:rPr>
      </w:pPr>
      <w:r>
        <w:rPr>
          <w:rFonts w:ascii="Arial" w:hAnsi="Arial" w:cs="Arial"/>
          <w:b/>
          <w:bCs/>
          <w:sz w:val="22"/>
          <w:szCs w:val="20"/>
          <w:lang w:val="es-MX" w:eastAsia="es-MX"/>
        </w:rPr>
        <w:t>POR RENOVACIÓN</w:t>
      </w:r>
      <w:r>
        <w:rPr>
          <w:rFonts w:ascii="Arial" w:hAnsi="Arial" w:cs="Arial"/>
          <w:b/>
          <w:bCs/>
          <w:sz w:val="22"/>
          <w:lang w:val="es-MX" w:eastAsia="es-MX"/>
        </w:rPr>
        <w:t xml:space="preserve"> </w:t>
      </w:r>
    </w:p>
    <w:p w:rsidR="003575D0" w:rsidRDefault="003575D0">
      <w:pPr>
        <w:rPr>
          <w:rFonts w:ascii="Arial" w:hAnsi="Arial" w:cs="Arial"/>
          <w:sz w:val="22"/>
          <w:lang w:val="es-MX" w:eastAsia="es-MX"/>
        </w:rPr>
      </w:pPr>
    </w:p>
    <w:p w:rsidR="003575D0" w:rsidRDefault="003575D0" w:rsidP="00AD577C">
      <w:pPr>
        <w:numPr>
          <w:ilvl w:val="0"/>
          <w:numId w:val="7"/>
        </w:numPr>
        <w:tabs>
          <w:tab w:val="clear" w:pos="720"/>
        </w:tabs>
        <w:ind w:left="1080" w:hanging="480"/>
        <w:jc w:val="both"/>
        <w:rPr>
          <w:rFonts w:ascii="Arial" w:hAnsi="Arial" w:cs="Arial"/>
          <w:sz w:val="22"/>
          <w:szCs w:val="20"/>
          <w:lang w:val="es-MX" w:eastAsia="es-MX"/>
        </w:rPr>
      </w:pPr>
      <w:r>
        <w:rPr>
          <w:rFonts w:ascii="Arial" w:hAnsi="Arial" w:cs="Arial"/>
          <w:sz w:val="22"/>
          <w:szCs w:val="20"/>
          <w:lang w:val="es-MX" w:eastAsia="es-MX"/>
        </w:rPr>
        <w:t>A solicitud del operador de comercio exterior, el personal encargado de la custodia y ejecución procede a la devolución de la garantía; para la aceptación de la garantía a ser renovada se verifican los requisitos y lo establecido en el numeral 2) y 3) del rubro VI. P</w:t>
      </w:r>
      <w:r>
        <w:rPr>
          <w:rFonts w:ascii="Arial" w:hAnsi="Arial" w:cs="Arial"/>
          <w:sz w:val="22"/>
          <w:szCs w:val="20"/>
        </w:rPr>
        <w:t xml:space="preserve">ara tal efecto, en el expediente que adjunta la nueva garantía debe detallar los datos de ésta así como los datos de la que se va a sustituir y los datos de identificación de la persona autorizada a recabar la garantía vencida;  de existir cambio en esta última, la persona designada debe portar la correspondiente carta autorizante. </w:t>
      </w:r>
      <w:r>
        <w:rPr>
          <w:rFonts w:ascii="Arial" w:hAnsi="Arial" w:cs="Arial"/>
          <w:sz w:val="22"/>
          <w:szCs w:val="20"/>
          <w:lang w:val="es-MX" w:eastAsia="es-MX"/>
        </w:rPr>
        <w:t xml:space="preserve">La devolución se efectúa contra la presentación de su DNI, debiendo firmar como señal de conformidad la fotocopia del original de la garantía que retira y el Registro de salida de garantías. </w:t>
      </w:r>
    </w:p>
    <w:p w:rsidR="003575D0" w:rsidRDefault="003575D0">
      <w:pPr>
        <w:ind w:left="1080"/>
        <w:jc w:val="both"/>
        <w:rPr>
          <w:rFonts w:ascii="Arial" w:hAnsi="Arial" w:cs="Arial"/>
          <w:sz w:val="22"/>
          <w:szCs w:val="20"/>
          <w:lang w:val="es-MX" w:eastAsia="es-MX"/>
        </w:rPr>
      </w:pPr>
    </w:p>
    <w:p w:rsidR="003575D0" w:rsidRDefault="003575D0">
      <w:pPr>
        <w:ind w:left="1080" w:hanging="420"/>
        <w:jc w:val="both"/>
        <w:rPr>
          <w:rFonts w:ascii="Arial" w:hAnsi="Arial" w:cs="Arial"/>
          <w:sz w:val="22"/>
          <w:lang w:val="es-MX" w:eastAsia="es-MX"/>
        </w:rPr>
      </w:pPr>
      <w:r>
        <w:rPr>
          <w:rFonts w:ascii="Arial" w:hAnsi="Arial" w:cs="Arial"/>
          <w:sz w:val="22"/>
          <w:szCs w:val="20"/>
          <w:lang w:val="es-MX" w:eastAsia="es-MX"/>
        </w:rPr>
        <w:t>2.  Si</w:t>
      </w:r>
      <w:r>
        <w:rPr>
          <w:rFonts w:ascii="Arial" w:hAnsi="Arial" w:cs="Arial"/>
          <w:color w:val="FF0000"/>
          <w:sz w:val="22"/>
          <w:szCs w:val="20"/>
          <w:lang w:val="es-MX" w:eastAsia="es-MX"/>
        </w:rPr>
        <w:t xml:space="preserve"> </w:t>
      </w:r>
      <w:r>
        <w:rPr>
          <w:rFonts w:ascii="Arial" w:hAnsi="Arial" w:cs="Arial"/>
          <w:sz w:val="22"/>
          <w:szCs w:val="20"/>
          <w:lang w:val="es-MX" w:eastAsia="es-MX"/>
        </w:rPr>
        <w:t>el operador de comercio exterior presenta la nueva garantía ante la intendencia de su circunscripción, el área de recaudación y contabilidad de la intendencia de aduana correspondiente, verifica, para su aceptación, los requisitos y lo establecido en el numeral 2) y 3) del rubro VI y debe remitirla a la IFGRA, siguiendo el procedimiento establecido en el numeral 4) del rubro VI y literal A) del rubro VII.</w:t>
      </w:r>
    </w:p>
    <w:p w:rsidR="003575D0" w:rsidRDefault="003575D0">
      <w:pPr>
        <w:ind w:left="600"/>
        <w:jc w:val="both"/>
        <w:rPr>
          <w:rFonts w:ascii="Arial" w:hAnsi="Arial" w:cs="Arial"/>
          <w:sz w:val="22"/>
          <w:szCs w:val="20"/>
          <w:lang w:val="es-MX" w:eastAsia="es-MX"/>
        </w:rPr>
      </w:pPr>
    </w:p>
    <w:p w:rsidR="003575D0" w:rsidRDefault="003575D0">
      <w:pPr>
        <w:ind w:left="1080"/>
        <w:jc w:val="both"/>
        <w:rPr>
          <w:rFonts w:ascii="Arial" w:hAnsi="Arial" w:cs="Arial"/>
          <w:sz w:val="22"/>
          <w:lang w:val="es-MX" w:eastAsia="es-MX"/>
        </w:rPr>
      </w:pPr>
      <w:r>
        <w:rPr>
          <w:rFonts w:ascii="Arial" w:hAnsi="Arial" w:cs="Arial"/>
          <w:sz w:val="22"/>
          <w:szCs w:val="20"/>
          <w:lang w:val="es-MX" w:eastAsia="es-MX"/>
        </w:rPr>
        <w:t xml:space="preserve">Recepcionada la garantía por la </w:t>
      </w:r>
      <w:r>
        <w:rPr>
          <w:rFonts w:ascii="Arial (W1)" w:hAnsi="Arial (W1)" w:cs="Arial"/>
          <w:sz w:val="22"/>
          <w:szCs w:val="20"/>
          <w:lang w:val="es-MX" w:eastAsia="es-MX"/>
        </w:rPr>
        <w:t>DCR</w:t>
      </w:r>
      <w:r>
        <w:rPr>
          <w:rFonts w:ascii="Arial" w:hAnsi="Arial" w:cs="Arial"/>
          <w:sz w:val="22"/>
          <w:szCs w:val="20"/>
          <w:lang w:val="es-MX" w:eastAsia="es-MX"/>
        </w:rPr>
        <w:t xml:space="preserve">, el personal encargado de la custodia y ejecución consigna </w:t>
      </w:r>
      <w:r>
        <w:rPr>
          <w:rFonts w:ascii="Arial (W1)" w:hAnsi="Arial (W1)" w:cs="Arial"/>
          <w:sz w:val="22"/>
          <w:szCs w:val="20"/>
          <w:lang w:val="es-MX" w:eastAsia="es-MX"/>
        </w:rPr>
        <w:t>el retiro de la garantía que ha sido renovada</w:t>
      </w:r>
      <w:r>
        <w:rPr>
          <w:rFonts w:ascii="Arial" w:hAnsi="Arial" w:cs="Arial"/>
          <w:sz w:val="22"/>
          <w:szCs w:val="20"/>
          <w:lang w:val="es-MX" w:eastAsia="es-MX"/>
        </w:rPr>
        <w:t xml:space="preserve"> en el Registro de salida de garantías y deriva la garantía original a la Intendencia de aduana remitente, correspondiendo su devolución al personal encargado del área de </w:t>
      </w:r>
      <w:r>
        <w:rPr>
          <w:rFonts w:ascii="Arial" w:hAnsi="Arial" w:cs="Arial"/>
          <w:sz w:val="22"/>
          <w:szCs w:val="20"/>
          <w:lang w:val="es-MX" w:eastAsia="es-MX"/>
        </w:rPr>
        <w:lastRenderedPageBreak/>
        <w:t xml:space="preserve">recaudación y contabilidad, </w:t>
      </w:r>
      <w:r>
        <w:rPr>
          <w:rFonts w:ascii="Arial" w:hAnsi="Arial" w:cs="Arial"/>
          <w:sz w:val="22"/>
          <w:szCs w:val="20"/>
        </w:rPr>
        <w:t>previa verificación de los requisitos señalados en el numeral 1) B1 del rubro VII, devolviendo el cargo firmado a la IFGRA</w:t>
      </w:r>
      <w:r>
        <w:rPr>
          <w:rFonts w:ascii="Arial" w:hAnsi="Arial" w:cs="Arial"/>
          <w:sz w:val="22"/>
          <w:lang w:val="es-MX" w:eastAsia="es-MX"/>
        </w:rPr>
        <w:t>.</w:t>
      </w:r>
    </w:p>
    <w:p w:rsidR="003575D0" w:rsidRDefault="003575D0">
      <w:pPr>
        <w:ind w:left="1080"/>
        <w:jc w:val="both"/>
        <w:rPr>
          <w:rFonts w:ascii="Arial" w:hAnsi="Arial" w:cs="Arial"/>
          <w:sz w:val="22"/>
          <w:lang w:val="es-MX" w:eastAsia="es-MX"/>
        </w:rPr>
      </w:pPr>
    </w:p>
    <w:p w:rsidR="003575D0" w:rsidRDefault="003575D0">
      <w:pPr>
        <w:ind w:left="1080" w:hanging="480"/>
        <w:jc w:val="both"/>
        <w:rPr>
          <w:rFonts w:ascii="Arial" w:hAnsi="Arial" w:cs="Arial"/>
          <w:sz w:val="22"/>
          <w:lang w:val="es-MX" w:eastAsia="es-MX"/>
        </w:rPr>
      </w:pPr>
      <w:r>
        <w:rPr>
          <w:rFonts w:ascii="Arial" w:hAnsi="Arial" w:cs="Arial"/>
          <w:sz w:val="22"/>
          <w:lang w:val="es-MX" w:eastAsia="es-MX"/>
        </w:rPr>
        <w:t>3.</w:t>
      </w:r>
      <w:r>
        <w:rPr>
          <w:rFonts w:ascii="Arial" w:hAnsi="Arial" w:cs="Arial"/>
          <w:sz w:val="22"/>
          <w:lang w:val="es-MX" w:eastAsia="es-MX"/>
        </w:rPr>
        <w:tab/>
      </w:r>
      <w:r>
        <w:rPr>
          <w:rFonts w:ascii="Arial" w:hAnsi="Arial" w:cs="Arial"/>
          <w:color w:val="000000"/>
          <w:sz w:val="22"/>
          <w:lang w:val="es-MX" w:eastAsia="es-MX"/>
        </w:rPr>
        <w:t>En</w:t>
      </w:r>
      <w:r>
        <w:rPr>
          <w:rFonts w:ascii="Arial" w:hAnsi="Arial" w:cs="Arial"/>
          <w:sz w:val="22"/>
          <w:lang w:val="es-MX" w:eastAsia="es-MX"/>
        </w:rPr>
        <w:t xml:space="preserve"> los casos señalados en los numerales 1) y 2) precedentes, el personal    encargado del registro y control registra la salida de la garantía en el Módulo de Control de Garantías.</w:t>
      </w:r>
    </w:p>
    <w:p w:rsidR="003575D0" w:rsidRDefault="003575D0">
      <w:pPr>
        <w:pStyle w:val="Encabezado"/>
        <w:tabs>
          <w:tab w:val="clear" w:pos="4419"/>
          <w:tab w:val="clear" w:pos="8838"/>
        </w:tabs>
        <w:rPr>
          <w:rFonts w:ascii="Arial" w:hAnsi="Arial" w:cs="Arial"/>
          <w:sz w:val="22"/>
          <w:lang w:val="es-MX" w:eastAsia="es-MX"/>
        </w:rPr>
      </w:pPr>
    </w:p>
    <w:p w:rsidR="003575D0" w:rsidRDefault="003575D0">
      <w:pPr>
        <w:pStyle w:val="Encabezado"/>
        <w:tabs>
          <w:tab w:val="clear" w:pos="4419"/>
          <w:tab w:val="clear" w:pos="8838"/>
        </w:tabs>
        <w:rPr>
          <w:rFonts w:ascii="Arial" w:hAnsi="Arial" w:cs="Arial"/>
          <w:sz w:val="22"/>
          <w:lang w:val="es-MX" w:eastAsia="es-MX"/>
        </w:rPr>
      </w:pPr>
    </w:p>
    <w:p w:rsidR="003575D0" w:rsidRDefault="003575D0" w:rsidP="00AD577C">
      <w:pPr>
        <w:numPr>
          <w:ilvl w:val="1"/>
          <w:numId w:val="11"/>
        </w:numPr>
        <w:tabs>
          <w:tab w:val="clear" w:pos="720"/>
          <w:tab w:val="num" w:pos="600"/>
        </w:tabs>
        <w:ind w:left="600" w:hanging="600"/>
        <w:rPr>
          <w:rFonts w:ascii="Arial" w:hAnsi="Arial" w:cs="Arial"/>
          <w:b/>
          <w:bCs/>
          <w:sz w:val="22"/>
          <w:lang w:val="es-MX" w:eastAsia="es-MX"/>
        </w:rPr>
      </w:pPr>
      <w:r>
        <w:rPr>
          <w:rFonts w:ascii="Arial" w:hAnsi="Arial" w:cs="Arial"/>
          <w:b/>
          <w:bCs/>
          <w:sz w:val="22"/>
          <w:szCs w:val="20"/>
          <w:lang w:val="es-MX" w:eastAsia="es-MX"/>
        </w:rPr>
        <w:t>POR CANCELACIÓN O REVOCACIÓN DE AUTORIZACIÓN DEL OPERADOR DE COMERCIO EXTERIOR.</w:t>
      </w:r>
      <w:r>
        <w:rPr>
          <w:rFonts w:ascii="Arial" w:hAnsi="Arial" w:cs="Arial"/>
          <w:b/>
          <w:bCs/>
          <w:sz w:val="22"/>
          <w:lang w:val="es-MX" w:eastAsia="es-MX"/>
        </w:rPr>
        <w:t xml:space="preserve"> </w:t>
      </w:r>
    </w:p>
    <w:p w:rsidR="003575D0" w:rsidRDefault="003575D0">
      <w:pPr>
        <w:jc w:val="both"/>
        <w:rPr>
          <w:rFonts w:ascii="Arial" w:hAnsi="Arial" w:cs="Arial"/>
          <w:b/>
          <w:bCs/>
          <w:sz w:val="22"/>
          <w:lang w:val="es-MX" w:eastAsia="es-MX"/>
        </w:rPr>
      </w:pPr>
    </w:p>
    <w:p w:rsidR="003575D0" w:rsidRDefault="003575D0">
      <w:pPr>
        <w:jc w:val="both"/>
        <w:rPr>
          <w:rFonts w:ascii="Arial" w:hAnsi="Arial" w:cs="Arial"/>
          <w:b/>
          <w:bCs/>
          <w:sz w:val="22"/>
          <w:lang w:val="es-MX" w:eastAsia="es-MX"/>
        </w:rPr>
      </w:pPr>
    </w:p>
    <w:p w:rsidR="003575D0" w:rsidRDefault="003575D0" w:rsidP="00AD577C">
      <w:pPr>
        <w:numPr>
          <w:ilvl w:val="0"/>
          <w:numId w:val="8"/>
        </w:numPr>
        <w:tabs>
          <w:tab w:val="clear" w:pos="720"/>
        </w:tabs>
        <w:ind w:left="1080" w:hanging="480"/>
        <w:jc w:val="both"/>
        <w:rPr>
          <w:rFonts w:ascii="Arial" w:hAnsi="Arial" w:cs="Arial"/>
          <w:sz w:val="22"/>
          <w:lang w:val="es-MX" w:eastAsia="es-MX"/>
        </w:rPr>
      </w:pPr>
      <w:r>
        <w:rPr>
          <w:rFonts w:ascii="Arial" w:hAnsi="Arial" w:cs="Arial"/>
          <w:sz w:val="22"/>
          <w:szCs w:val="22"/>
        </w:rPr>
        <w:t xml:space="preserve">Los intendentes de aduana de la República proporcionan a la DCR de  la IFGRA el detalle de las deudas exigibles pendiente de cancelación en el plazo máximo de diez (10) días contados a partir de la recepción de la notificación de la resolución de cancelación o revocación de la autorización concedida al operador de comercio exterior, bajo responsabilidad. La notificación, antes referida, cursada por la INTA debe efectuarse vía SIGED con conocimiento de la DCR. </w:t>
      </w:r>
    </w:p>
    <w:p w:rsidR="003575D0" w:rsidRDefault="003575D0">
      <w:pPr>
        <w:ind w:left="600"/>
        <w:jc w:val="both"/>
        <w:rPr>
          <w:rFonts w:ascii="Arial" w:hAnsi="Arial" w:cs="Arial"/>
          <w:sz w:val="22"/>
          <w:lang w:val="es-MX" w:eastAsia="es-MX"/>
        </w:rPr>
      </w:pPr>
    </w:p>
    <w:p w:rsidR="003575D0" w:rsidRDefault="003575D0">
      <w:pPr>
        <w:ind w:left="1080"/>
        <w:jc w:val="both"/>
        <w:rPr>
          <w:rFonts w:ascii="Arial" w:hAnsi="Arial" w:cs="Arial"/>
          <w:sz w:val="22"/>
          <w:szCs w:val="22"/>
        </w:rPr>
      </w:pPr>
      <w:r>
        <w:rPr>
          <w:rFonts w:ascii="Arial" w:hAnsi="Arial" w:cs="Arial"/>
          <w:sz w:val="22"/>
          <w:szCs w:val="22"/>
        </w:rPr>
        <w:t xml:space="preserve">Transcurrido dicho plazo sin recibir respuesta alguna la DCR procede a la devolución de la garantía o a su ejecución de acuerdo a las deudas informadas siguiendo el procedimiento establecido en los numerales del 6 al 13 del literal D1) del rubro VII. </w:t>
      </w:r>
    </w:p>
    <w:p w:rsidR="003575D0" w:rsidRDefault="003575D0">
      <w:pPr>
        <w:ind w:left="600"/>
        <w:jc w:val="both"/>
        <w:rPr>
          <w:rFonts w:ascii="Arial" w:hAnsi="Arial" w:cs="Arial"/>
          <w:sz w:val="22"/>
          <w:szCs w:val="22"/>
        </w:rPr>
      </w:pPr>
    </w:p>
    <w:p w:rsidR="003575D0" w:rsidRDefault="003575D0" w:rsidP="00AD577C">
      <w:pPr>
        <w:numPr>
          <w:ilvl w:val="0"/>
          <w:numId w:val="8"/>
        </w:numPr>
        <w:tabs>
          <w:tab w:val="clear" w:pos="720"/>
        </w:tabs>
        <w:ind w:left="1080" w:hanging="480"/>
        <w:jc w:val="both"/>
        <w:rPr>
          <w:rFonts w:ascii="Arial" w:hAnsi="Arial" w:cs="Arial"/>
          <w:strike/>
          <w:sz w:val="22"/>
          <w:szCs w:val="22"/>
        </w:rPr>
      </w:pPr>
      <w:r>
        <w:rPr>
          <w:rFonts w:ascii="Arial" w:hAnsi="Arial" w:cs="Arial"/>
          <w:sz w:val="22"/>
          <w:szCs w:val="22"/>
        </w:rPr>
        <w:t>De existir deuda según la información recibida de acuerdo al numeral anterior, el personal encargado notifica al operador de comercio exterior, dándole un plazo perentorio de cinco (05) días para su cancelación o presentación de los descargos a que hubiere lugar. De presentarse descargos, son derivados a las dependencias donde se originó la deuda para su evaluación y acciones correspondientes, quienes  comunican  el resultado en el plazo de cinco (05) días, bajo responsabilidad.</w:t>
      </w:r>
    </w:p>
    <w:p w:rsidR="003575D0" w:rsidRDefault="003575D0">
      <w:pPr>
        <w:ind w:left="600"/>
        <w:jc w:val="both"/>
        <w:rPr>
          <w:rFonts w:ascii="Arial" w:hAnsi="Arial" w:cs="Arial"/>
          <w:strike/>
          <w:sz w:val="22"/>
          <w:szCs w:val="22"/>
        </w:rPr>
      </w:pPr>
    </w:p>
    <w:p w:rsidR="003575D0" w:rsidRDefault="003575D0">
      <w:pPr>
        <w:ind w:left="1080" w:hanging="552"/>
        <w:jc w:val="both"/>
        <w:rPr>
          <w:rFonts w:ascii="Arial" w:hAnsi="Arial" w:cs="Arial"/>
          <w:sz w:val="22"/>
          <w:szCs w:val="22"/>
        </w:rPr>
      </w:pPr>
      <w:r>
        <w:rPr>
          <w:rFonts w:ascii="Arial" w:hAnsi="Arial" w:cs="Arial"/>
          <w:sz w:val="22"/>
          <w:szCs w:val="22"/>
        </w:rPr>
        <w:t xml:space="preserve">3.   El operador de comercio exterior presenta la solicitud de devolución de la garantía ante el área de Trámite Documentario (Sede - Chucuito), </w:t>
      </w:r>
    </w:p>
    <w:p w:rsidR="003575D0" w:rsidRDefault="003575D0">
      <w:pPr>
        <w:ind w:left="1080"/>
        <w:jc w:val="both"/>
        <w:rPr>
          <w:rFonts w:ascii="Arial" w:hAnsi="Arial" w:cs="Arial"/>
          <w:sz w:val="22"/>
          <w:szCs w:val="22"/>
        </w:rPr>
      </w:pPr>
      <w:r>
        <w:rPr>
          <w:rFonts w:ascii="Arial" w:hAnsi="Arial" w:cs="Arial"/>
          <w:sz w:val="22"/>
          <w:szCs w:val="22"/>
        </w:rPr>
        <w:t>Los agentes de aduana y concesionarios postales deben adjuntar a la solicitud copia del cargo de entrega de la documentación original de cada intendencia de aduana en donde operó y</w:t>
      </w:r>
      <w:r>
        <w:rPr>
          <w:rFonts w:ascii="Arial" w:hAnsi="Arial" w:cs="Arial"/>
          <w:color w:val="FF0000"/>
          <w:sz w:val="22"/>
          <w:szCs w:val="22"/>
        </w:rPr>
        <w:t xml:space="preserve"> </w:t>
      </w:r>
      <w:r>
        <w:rPr>
          <w:rFonts w:ascii="Helvetica" w:hAnsi="Helvetica" w:cs="Arial"/>
          <w:sz w:val="22"/>
          <w:szCs w:val="22"/>
        </w:rPr>
        <w:t>los almacenes aduaneros deben adjuntar copia del Acta d</w:t>
      </w:r>
      <w:r>
        <w:rPr>
          <w:rFonts w:ascii="Arial" w:hAnsi="Arial" w:cs="Arial"/>
          <w:sz w:val="22"/>
          <w:szCs w:val="22"/>
        </w:rPr>
        <w:t>onde conste la no existencia de mercancía, emitida por la Gerencia de Fiscalización de la IFGRA.</w:t>
      </w:r>
    </w:p>
    <w:p w:rsidR="003575D0" w:rsidRDefault="003575D0">
      <w:pPr>
        <w:ind w:left="1080"/>
        <w:jc w:val="both"/>
        <w:rPr>
          <w:rFonts w:ascii="Arial" w:hAnsi="Arial" w:cs="Arial"/>
          <w:sz w:val="22"/>
          <w:szCs w:val="22"/>
        </w:rPr>
      </w:pPr>
    </w:p>
    <w:p w:rsidR="003575D0" w:rsidRDefault="003575D0">
      <w:pPr>
        <w:tabs>
          <w:tab w:val="left" w:pos="1260"/>
        </w:tabs>
        <w:ind w:left="1080"/>
        <w:jc w:val="both"/>
        <w:rPr>
          <w:rFonts w:ascii="Arial" w:hAnsi="Arial" w:cs="Arial"/>
          <w:sz w:val="22"/>
          <w:szCs w:val="22"/>
        </w:rPr>
      </w:pPr>
      <w:r>
        <w:rPr>
          <w:rFonts w:ascii="Arial" w:hAnsi="Arial" w:cs="Arial"/>
          <w:sz w:val="22"/>
          <w:szCs w:val="22"/>
        </w:rPr>
        <w:t xml:space="preserve">Además, los que soliciten la devolución de la garantía deben indicar los datos de identificación de la persona autorizada a retirar la garantía; </w:t>
      </w:r>
      <w:r>
        <w:rPr>
          <w:rFonts w:ascii="Arial" w:hAnsi="Arial" w:cs="Arial"/>
          <w:sz w:val="22"/>
          <w:szCs w:val="20"/>
        </w:rPr>
        <w:t>de existir cambio en esta última, la persona designada debe portar la correspondiente carta autorizante.</w:t>
      </w:r>
      <w:r>
        <w:rPr>
          <w:rFonts w:ascii="Arial" w:hAnsi="Arial" w:cs="Arial"/>
          <w:sz w:val="22"/>
          <w:szCs w:val="22"/>
        </w:rPr>
        <w:t xml:space="preserve">  </w:t>
      </w:r>
    </w:p>
    <w:p w:rsidR="003575D0" w:rsidRDefault="003575D0">
      <w:pPr>
        <w:tabs>
          <w:tab w:val="left" w:pos="1260"/>
        </w:tabs>
        <w:ind w:left="1080"/>
        <w:jc w:val="both"/>
        <w:rPr>
          <w:rFonts w:ascii="Arial" w:hAnsi="Arial" w:cs="Arial"/>
          <w:sz w:val="22"/>
          <w:szCs w:val="22"/>
        </w:rPr>
      </w:pPr>
      <w:r>
        <w:rPr>
          <w:rFonts w:ascii="Arial" w:hAnsi="Arial" w:cs="Arial"/>
          <w:sz w:val="22"/>
          <w:szCs w:val="22"/>
        </w:rPr>
        <w:t xml:space="preserve">El área de trámite documentario remite la solicitud de devolución de la garantía a la DCR. </w:t>
      </w:r>
    </w:p>
    <w:p w:rsidR="003575D0" w:rsidRDefault="003575D0">
      <w:pPr>
        <w:jc w:val="both"/>
        <w:rPr>
          <w:rFonts w:ascii="Arial" w:hAnsi="Arial" w:cs="Arial"/>
          <w:sz w:val="22"/>
          <w:szCs w:val="22"/>
        </w:rPr>
      </w:pPr>
    </w:p>
    <w:p w:rsidR="003575D0" w:rsidRDefault="003575D0" w:rsidP="001A3D9A">
      <w:pPr>
        <w:ind w:left="1080" w:hanging="371"/>
        <w:jc w:val="both"/>
        <w:rPr>
          <w:rFonts w:ascii="Arial" w:hAnsi="Arial" w:cs="Arial"/>
          <w:sz w:val="22"/>
          <w:szCs w:val="22"/>
        </w:rPr>
      </w:pPr>
      <w:r>
        <w:rPr>
          <w:rFonts w:ascii="Arial" w:hAnsi="Arial" w:cs="Arial"/>
          <w:sz w:val="22"/>
          <w:szCs w:val="22"/>
        </w:rPr>
        <w:t>4.</w:t>
      </w:r>
      <w:r>
        <w:rPr>
          <w:rFonts w:ascii="Arial" w:hAnsi="Arial" w:cs="Arial"/>
          <w:sz w:val="22"/>
          <w:szCs w:val="22"/>
        </w:rPr>
        <w:tab/>
        <w:t>Dependiendo de los resultados obtenidos  de los numerales 1) y 2) precedentes y el informe emitido por la Gerencia de Fiscalización de acuerdo al artículo 185º del Reglamento de la Ley General de Aduanas el personal encargado de la DCR procederá a emitir el informe correspondiente.</w:t>
      </w:r>
    </w:p>
    <w:p w:rsidR="003575D0" w:rsidRDefault="003575D0">
      <w:pPr>
        <w:jc w:val="both"/>
        <w:rPr>
          <w:rFonts w:ascii="Arial" w:hAnsi="Arial" w:cs="Arial"/>
          <w:sz w:val="22"/>
          <w:szCs w:val="22"/>
        </w:rPr>
      </w:pPr>
    </w:p>
    <w:p w:rsidR="003575D0" w:rsidRDefault="003575D0">
      <w:pPr>
        <w:ind w:left="1080" w:hanging="420"/>
        <w:jc w:val="both"/>
        <w:rPr>
          <w:rFonts w:ascii="Arial" w:hAnsi="Arial" w:cs="Arial"/>
          <w:sz w:val="22"/>
          <w:szCs w:val="22"/>
        </w:rPr>
      </w:pPr>
      <w:r>
        <w:rPr>
          <w:rFonts w:ascii="Arial" w:hAnsi="Arial" w:cs="Arial"/>
          <w:sz w:val="22"/>
          <w:szCs w:val="22"/>
        </w:rPr>
        <w:lastRenderedPageBreak/>
        <w:t>5.</w:t>
      </w:r>
      <w:r>
        <w:rPr>
          <w:rFonts w:ascii="Arial" w:hAnsi="Arial" w:cs="Arial"/>
          <w:sz w:val="22"/>
          <w:szCs w:val="22"/>
        </w:rPr>
        <w:tab/>
        <w:t>Si el Informe de evaluación de la documentación indicada en el numeral anterior es favorable el personal encargado de la custodia y ejecución devuelve la garantía.</w:t>
      </w:r>
    </w:p>
    <w:p w:rsidR="003575D0" w:rsidRDefault="003575D0">
      <w:pPr>
        <w:ind w:left="1080"/>
        <w:jc w:val="both"/>
        <w:rPr>
          <w:rFonts w:ascii="Arial" w:hAnsi="Arial" w:cs="Arial"/>
          <w:sz w:val="22"/>
          <w:szCs w:val="22"/>
        </w:rPr>
      </w:pPr>
    </w:p>
    <w:p w:rsidR="003575D0" w:rsidRDefault="003575D0">
      <w:pPr>
        <w:ind w:left="1080"/>
        <w:jc w:val="both"/>
        <w:rPr>
          <w:rFonts w:ascii="Arial" w:hAnsi="Arial" w:cs="Arial"/>
          <w:sz w:val="22"/>
          <w:szCs w:val="22"/>
          <w:lang w:val="es-MX" w:eastAsia="es-MX"/>
        </w:rPr>
      </w:pPr>
      <w:r>
        <w:rPr>
          <w:rFonts w:ascii="Arial" w:hAnsi="Arial" w:cs="Arial"/>
          <w:sz w:val="22"/>
          <w:szCs w:val="22"/>
        </w:rPr>
        <w:t xml:space="preserve">De existir cambio en la persona encargada del retiro de la garantía, la designada debe portar la correspondiente carta autorizante. </w:t>
      </w:r>
      <w:r>
        <w:rPr>
          <w:rFonts w:ascii="Arial" w:hAnsi="Arial" w:cs="Arial"/>
          <w:sz w:val="22"/>
          <w:szCs w:val="22"/>
          <w:lang w:val="es-MX" w:eastAsia="es-MX"/>
        </w:rPr>
        <w:t>La devolución se efectúa contra la presentación de su DNI, debiendo firmar como señal de conformidad la fotocopia del original de la garantía que retira y en el Registro salida de garantías.</w:t>
      </w:r>
    </w:p>
    <w:p w:rsidR="003575D0" w:rsidRDefault="003575D0">
      <w:pPr>
        <w:ind w:left="1080"/>
        <w:jc w:val="both"/>
        <w:rPr>
          <w:rFonts w:ascii="Arial" w:hAnsi="Arial" w:cs="Arial"/>
          <w:sz w:val="22"/>
          <w:szCs w:val="22"/>
          <w:lang w:val="es-MX" w:eastAsia="es-MX"/>
        </w:rPr>
      </w:pPr>
    </w:p>
    <w:p w:rsidR="003575D0" w:rsidRDefault="003575D0">
      <w:pPr>
        <w:ind w:left="1020" w:hanging="300"/>
        <w:jc w:val="both"/>
        <w:rPr>
          <w:rFonts w:ascii="Arial" w:hAnsi="Arial" w:cs="Arial"/>
          <w:color w:val="FF0000"/>
          <w:sz w:val="22"/>
          <w:szCs w:val="20"/>
          <w:lang w:val="es-MX" w:eastAsia="es-MX"/>
        </w:rPr>
      </w:pPr>
      <w:r>
        <w:rPr>
          <w:rFonts w:ascii="Arial" w:hAnsi="Arial" w:cs="Arial"/>
          <w:color w:val="000000"/>
          <w:sz w:val="22"/>
          <w:szCs w:val="22"/>
          <w:lang w:val="es-MX" w:eastAsia="es-MX"/>
        </w:rPr>
        <w:t xml:space="preserve">6.  </w:t>
      </w:r>
      <w:r>
        <w:rPr>
          <w:rFonts w:ascii="Arial" w:hAnsi="Arial" w:cs="Arial"/>
          <w:color w:val="000000"/>
          <w:sz w:val="22"/>
          <w:szCs w:val="22"/>
          <w:lang w:val="es-PE" w:eastAsia="es-MX"/>
        </w:rPr>
        <w:t xml:space="preserve">Efectuada la devolución </w:t>
      </w:r>
      <w:r>
        <w:rPr>
          <w:rFonts w:ascii="Arial" w:hAnsi="Arial" w:cs="Arial"/>
          <w:sz w:val="22"/>
          <w:szCs w:val="22"/>
          <w:lang w:val="es-PE" w:eastAsia="es-MX"/>
        </w:rPr>
        <w:t>e</w:t>
      </w:r>
      <w:r>
        <w:rPr>
          <w:rFonts w:ascii="Arial" w:hAnsi="Arial" w:cs="Arial"/>
          <w:sz w:val="22"/>
          <w:lang w:val="es-MX" w:eastAsia="es-MX"/>
        </w:rPr>
        <w:t>l personal  encargado del registro y control registra la           salida de la garantía en el Módulo de Control de Garantías</w:t>
      </w:r>
      <w:r>
        <w:rPr>
          <w:rFonts w:ascii="Arial" w:hAnsi="Arial" w:cs="Arial"/>
          <w:color w:val="FF0000"/>
          <w:sz w:val="22"/>
          <w:lang w:val="es-MX" w:eastAsia="es-MX"/>
        </w:rPr>
        <w:t xml:space="preserve">. </w:t>
      </w:r>
    </w:p>
    <w:p w:rsidR="003575D0" w:rsidRDefault="003575D0">
      <w:pPr>
        <w:ind w:left="360"/>
        <w:jc w:val="both"/>
        <w:rPr>
          <w:rFonts w:ascii="Arial" w:hAnsi="Arial" w:cs="Arial"/>
          <w:sz w:val="22"/>
          <w:szCs w:val="20"/>
          <w:lang w:val="es-PE" w:eastAsia="es-MX"/>
        </w:rPr>
      </w:pPr>
    </w:p>
    <w:p w:rsidR="003575D0" w:rsidRDefault="003575D0">
      <w:pPr>
        <w:ind w:left="360"/>
        <w:jc w:val="both"/>
        <w:rPr>
          <w:rFonts w:ascii="Arial" w:hAnsi="Arial" w:cs="Arial"/>
          <w:sz w:val="22"/>
          <w:szCs w:val="20"/>
          <w:lang w:val="es-PE" w:eastAsia="es-MX"/>
        </w:rPr>
      </w:pPr>
    </w:p>
    <w:p w:rsidR="003575D0" w:rsidRDefault="003575D0" w:rsidP="00AD577C">
      <w:pPr>
        <w:numPr>
          <w:ilvl w:val="0"/>
          <w:numId w:val="11"/>
        </w:numPr>
        <w:tabs>
          <w:tab w:val="clear" w:pos="705"/>
          <w:tab w:val="num" w:pos="360"/>
        </w:tabs>
        <w:ind w:left="540" w:hanging="540"/>
        <w:rPr>
          <w:rFonts w:ascii="Arial" w:hAnsi="Arial" w:cs="Arial"/>
          <w:b/>
          <w:bCs/>
          <w:sz w:val="22"/>
          <w:lang w:val="es-MX" w:eastAsia="es-MX"/>
        </w:rPr>
      </w:pPr>
      <w:r>
        <w:rPr>
          <w:rFonts w:ascii="Arial" w:hAnsi="Arial" w:cs="Arial"/>
          <w:b/>
          <w:bCs/>
          <w:sz w:val="22"/>
          <w:szCs w:val="20"/>
          <w:lang w:val="es-MX" w:eastAsia="es-MX"/>
        </w:rPr>
        <w:t>POR CANJE</w:t>
      </w:r>
    </w:p>
    <w:p w:rsidR="003575D0" w:rsidRDefault="003575D0">
      <w:pPr>
        <w:rPr>
          <w:rFonts w:ascii="Arial" w:hAnsi="Arial" w:cs="Arial"/>
          <w:b/>
          <w:bCs/>
          <w:sz w:val="22"/>
          <w:szCs w:val="20"/>
          <w:lang w:val="es-MX" w:eastAsia="es-MX"/>
        </w:rPr>
      </w:pPr>
    </w:p>
    <w:p w:rsidR="003575D0" w:rsidRDefault="003575D0" w:rsidP="00AD577C">
      <w:pPr>
        <w:numPr>
          <w:ilvl w:val="0"/>
          <w:numId w:val="12"/>
        </w:numPr>
        <w:jc w:val="both"/>
        <w:rPr>
          <w:rFonts w:ascii="Arial" w:hAnsi="Arial" w:cs="Arial"/>
          <w:sz w:val="22"/>
          <w:szCs w:val="20"/>
          <w:lang w:val="es-MX" w:eastAsia="es-MX"/>
        </w:rPr>
      </w:pPr>
      <w:r>
        <w:rPr>
          <w:rFonts w:ascii="Arial" w:hAnsi="Arial" w:cs="Arial"/>
          <w:sz w:val="22"/>
          <w:szCs w:val="20"/>
          <w:lang w:val="es-MX" w:eastAsia="es-MX"/>
        </w:rPr>
        <w:t xml:space="preserve">El canje </w:t>
      </w:r>
      <w:r w:rsidR="00D460AC">
        <w:rPr>
          <w:rFonts w:ascii="Arial" w:hAnsi="Arial" w:cs="Arial"/>
          <w:sz w:val="22"/>
          <w:szCs w:val="20"/>
          <w:lang w:val="es-MX" w:eastAsia="es-MX"/>
        </w:rPr>
        <w:t xml:space="preserve">de la garantía </w:t>
      </w:r>
      <w:r>
        <w:rPr>
          <w:rFonts w:ascii="Arial" w:hAnsi="Arial" w:cs="Arial"/>
          <w:sz w:val="22"/>
          <w:szCs w:val="20"/>
          <w:lang w:val="es-MX" w:eastAsia="es-MX"/>
        </w:rPr>
        <w:t xml:space="preserve">se efectúa dentro de </w:t>
      </w:r>
      <w:r w:rsidR="00D460AC">
        <w:rPr>
          <w:rFonts w:ascii="Arial" w:hAnsi="Arial" w:cs="Arial"/>
          <w:sz w:val="22"/>
          <w:szCs w:val="20"/>
          <w:lang w:val="es-MX" w:eastAsia="es-MX"/>
        </w:rPr>
        <w:t>su</w:t>
      </w:r>
      <w:r>
        <w:rPr>
          <w:rFonts w:ascii="Arial" w:hAnsi="Arial" w:cs="Arial"/>
          <w:sz w:val="22"/>
          <w:szCs w:val="20"/>
          <w:lang w:val="es-MX" w:eastAsia="es-MX"/>
        </w:rPr>
        <w:t xml:space="preserve"> vigencia</w:t>
      </w:r>
      <w:r w:rsidR="0058213F">
        <w:rPr>
          <w:rFonts w:ascii="Arial" w:hAnsi="Arial" w:cs="Arial"/>
          <w:sz w:val="22"/>
          <w:szCs w:val="20"/>
          <w:lang w:val="es-MX" w:eastAsia="es-MX"/>
        </w:rPr>
        <w:t xml:space="preserve">, </w:t>
      </w:r>
      <w:r>
        <w:rPr>
          <w:rFonts w:ascii="Arial" w:hAnsi="Arial" w:cs="Arial"/>
          <w:sz w:val="22"/>
          <w:szCs w:val="20"/>
          <w:lang w:val="es-MX" w:eastAsia="es-MX"/>
        </w:rPr>
        <w:t xml:space="preserve"> </w:t>
      </w:r>
      <w:r>
        <w:rPr>
          <w:rFonts w:ascii="Arial" w:hAnsi="Arial" w:cs="Arial"/>
          <w:sz w:val="22"/>
          <w:szCs w:val="20"/>
        </w:rPr>
        <w:t xml:space="preserve">cuando </w:t>
      </w:r>
      <w:r w:rsidR="00D460AC">
        <w:rPr>
          <w:rFonts w:ascii="Arial" w:hAnsi="Arial" w:cs="Arial"/>
          <w:sz w:val="22"/>
          <w:szCs w:val="20"/>
        </w:rPr>
        <w:t>:</w:t>
      </w:r>
      <w:r>
        <w:rPr>
          <w:rFonts w:ascii="Arial" w:hAnsi="Arial" w:cs="Arial"/>
          <w:sz w:val="22"/>
        </w:rPr>
        <w:t xml:space="preserve"> </w:t>
      </w:r>
    </w:p>
    <w:p w:rsidR="003575D0" w:rsidRDefault="003575D0">
      <w:pPr>
        <w:jc w:val="both"/>
        <w:rPr>
          <w:rFonts w:ascii="Arial" w:hAnsi="Arial" w:cs="Arial"/>
          <w:sz w:val="22"/>
        </w:rPr>
      </w:pPr>
    </w:p>
    <w:p w:rsidR="003575D0" w:rsidRDefault="0058213F" w:rsidP="00AD577C">
      <w:pPr>
        <w:numPr>
          <w:ilvl w:val="1"/>
          <w:numId w:val="4"/>
        </w:numPr>
        <w:jc w:val="both"/>
        <w:rPr>
          <w:rFonts w:ascii="Arial" w:hAnsi="Arial" w:cs="Arial"/>
          <w:sz w:val="22"/>
        </w:rPr>
      </w:pPr>
      <w:r>
        <w:rPr>
          <w:rFonts w:ascii="Arial" w:hAnsi="Arial" w:cs="Arial"/>
          <w:sz w:val="22"/>
          <w:szCs w:val="20"/>
        </w:rPr>
        <w:t xml:space="preserve">La </w:t>
      </w:r>
      <w:r w:rsidR="003575D0">
        <w:rPr>
          <w:rFonts w:ascii="Arial" w:hAnsi="Arial" w:cs="Arial"/>
          <w:sz w:val="22"/>
          <w:szCs w:val="20"/>
        </w:rPr>
        <w:t>personería jurídica o razón social del operador de comercio exterior o de</w:t>
      </w:r>
      <w:r>
        <w:rPr>
          <w:rFonts w:ascii="Arial" w:hAnsi="Arial" w:cs="Arial"/>
          <w:sz w:val="22"/>
          <w:szCs w:val="20"/>
        </w:rPr>
        <w:t xml:space="preserve"> </w:t>
      </w:r>
      <w:proofErr w:type="spellStart"/>
      <w:r w:rsidR="003575D0">
        <w:rPr>
          <w:rFonts w:ascii="Arial" w:hAnsi="Arial" w:cs="Arial"/>
          <w:sz w:val="22"/>
          <w:szCs w:val="20"/>
        </w:rPr>
        <w:t>l</w:t>
      </w:r>
      <w:r>
        <w:rPr>
          <w:rFonts w:ascii="Arial" w:hAnsi="Arial" w:cs="Arial"/>
          <w:sz w:val="22"/>
          <w:szCs w:val="20"/>
        </w:rPr>
        <w:t>la</w:t>
      </w:r>
      <w:proofErr w:type="spellEnd"/>
      <w:r>
        <w:rPr>
          <w:rFonts w:ascii="Arial" w:hAnsi="Arial" w:cs="Arial"/>
          <w:sz w:val="22"/>
          <w:szCs w:val="20"/>
        </w:rPr>
        <w:t xml:space="preserve"> entidad garante ha variado</w:t>
      </w:r>
      <w:r w:rsidR="003575D0">
        <w:rPr>
          <w:rFonts w:ascii="Arial" w:hAnsi="Arial" w:cs="Arial"/>
          <w:sz w:val="22"/>
          <w:szCs w:val="20"/>
        </w:rPr>
        <w:t>.</w:t>
      </w:r>
    </w:p>
    <w:p w:rsidR="003575D0" w:rsidRDefault="0058213F" w:rsidP="00AD577C">
      <w:pPr>
        <w:numPr>
          <w:ilvl w:val="1"/>
          <w:numId w:val="4"/>
        </w:numPr>
        <w:rPr>
          <w:rFonts w:ascii="Arial" w:hAnsi="Arial" w:cs="Arial"/>
          <w:sz w:val="22"/>
        </w:rPr>
      </w:pPr>
      <w:r>
        <w:rPr>
          <w:rFonts w:ascii="Arial" w:hAnsi="Arial" w:cs="Arial"/>
          <w:sz w:val="22"/>
          <w:szCs w:val="20"/>
        </w:rPr>
        <w:t>Se ha cambiado de entidad garante.</w:t>
      </w:r>
    </w:p>
    <w:p w:rsidR="003575D0" w:rsidRDefault="003575D0" w:rsidP="00AD577C">
      <w:pPr>
        <w:numPr>
          <w:ilvl w:val="1"/>
          <w:numId w:val="4"/>
        </w:numPr>
        <w:jc w:val="both"/>
        <w:rPr>
          <w:rFonts w:ascii="Arial" w:hAnsi="Arial" w:cs="Arial"/>
          <w:sz w:val="22"/>
        </w:rPr>
      </w:pPr>
      <w:r>
        <w:rPr>
          <w:rFonts w:ascii="Arial" w:hAnsi="Arial" w:cs="Arial"/>
          <w:sz w:val="22"/>
          <w:szCs w:val="20"/>
        </w:rPr>
        <w:t xml:space="preserve">El monto de la garantía presentada </w:t>
      </w:r>
      <w:r w:rsidR="0058213F">
        <w:rPr>
          <w:rFonts w:ascii="Arial" w:hAnsi="Arial" w:cs="Arial"/>
          <w:sz w:val="22"/>
          <w:szCs w:val="20"/>
        </w:rPr>
        <w:t>no se encuentra conforme a lo determinado por la División de Operadores</w:t>
      </w:r>
      <w:r>
        <w:rPr>
          <w:rFonts w:ascii="Arial" w:hAnsi="Arial" w:cs="Arial"/>
          <w:sz w:val="22"/>
          <w:szCs w:val="20"/>
        </w:rPr>
        <w:t>.</w:t>
      </w:r>
      <w:r>
        <w:rPr>
          <w:rFonts w:ascii="Arial" w:hAnsi="Arial" w:cs="Arial"/>
          <w:sz w:val="22"/>
        </w:rPr>
        <w:t xml:space="preserve"> </w:t>
      </w:r>
    </w:p>
    <w:p w:rsidR="003575D0" w:rsidRDefault="0058213F" w:rsidP="00AD577C">
      <w:pPr>
        <w:numPr>
          <w:ilvl w:val="1"/>
          <w:numId w:val="4"/>
        </w:numPr>
        <w:rPr>
          <w:rFonts w:ascii="Arial" w:hAnsi="Arial" w:cs="Arial"/>
          <w:sz w:val="22"/>
        </w:rPr>
      </w:pPr>
      <w:r>
        <w:rPr>
          <w:rFonts w:ascii="Arial" w:hAnsi="Arial" w:cs="Arial"/>
          <w:sz w:val="22"/>
          <w:szCs w:val="20"/>
        </w:rPr>
        <w:t xml:space="preserve">Exista </w:t>
      </w:r>
      <w:r w:rsidR="003575D0">
        <w:rPr>
          <w:rFonts w:ascii="Arial" w:hAnsi="Arial" w:cs="Arial"/>
          <w:sz w:val="22"/>
          <w:szCs w:val="20"/>
        </w:rPr>
        <w:t>error material o formal en su redacción.</w:t>
      </w:r>
    </w:p>
    <w:p w:rsidR="003575D0" w:rsidRDefault="003575D0">
      <w:pPr>
        <w:jc w:val="both"/>
        <w:rPr>
          <w:rFonts w:ascii="Arial" w:hAnsi="Arial" w:cs="Arial"/>
          <w:sz w:val="22"/>
        </w:rPr>
      </w:pPr>
    </w:p>
    <w:p w:rsidR="003575D0" w:rsidRDefault="003575D0">
      <w:pPr>
        <w:jc w:val="both"/>
        <w:rPr>
          <w:rFonts w:ascii="Arial" w:hAnsi="Arial" w:cs="Arial"/>
          <w:sz w:val="22"/>
          <w:szCs w:val="20"/>
          <w:lang w:val="es-MX" w:eastAsia="es-MX"/>
        </w:rPr>
      </w:pPr>
    </w:p>
    <w:p w:rsidR="00482E3E" w:rsidRPr="00482E3E" w:rsidRDefault="00482E3E" w:rsidP="00482E3E">
      <w:pPr>
        <w:pStyle w:val="Prrafodelista"/>
        <w:numPr>
          <w:ilvl w:val="0"/>
          <w:numId w:val="12"/>
        </w:numPr>
        <w:jc w:val="both"/>
        <w:rPr>
          <w:rFonts w:ascii="Arial (W1)" w:hAnsi="Arial (W1)" w:cs="Arial"/>
          <w:sz w:val="22"/>
          <w:szCs w:val="20"/>
          <w:lang w:val="es-MX" w:eastAsia="es-MX"/>
        </w:rPr>
      </w:pPr>
      <w:r w:rsidRPr="00482E3E">
        <w:rPr>
          <w:rFonts w:ascii="Arial" w:hAnsi="Arial" w:cs="Arial"/>
          <w:sz w:val="22"/>
          <w:szCs w:val="22"/>
          <w:lang w:val="es-PE"/>
        </w:rPr>
        <w:t>Antes del canje de la garantía, la entidad garante puede enviar, por correo electrónico, a la DCR copia escaneada de la nueva garantía para su conformidad, debiendo proceder de acuerdo a lo dispuesto por el literal A de la sección VII.</w:t>
      </w:r>
    </w:p>
    <w:p w:rsidR="00482E3E" w:rsidRPr="00482E3E" w:rsidRDefault="00482E3E" w:rsidP="00482E3E">
      <w:pPr>
        <w:pStyle w:val="Prrafodelista"/>
        <w:ind w:left="720"/>
        <w:jc w:val="both"/>
        <w:rPr>
          <w:rFonts w:ascii="Arial (W1)" w:hAnsi="Arial (W1)" w:cs="Arial"/>
          <w:sz w:val="22"/>
          <w:szCs w:val="20"/>
          <w:lang w:val="es-MX" w:eastAsia="es-MX"/>
        </w:rPr>
      </w:pPr>
    </w:p>
    <w:p w:rsidR="00482E3E" w:rsidRPr="00482E3E" w:rsidRDefault="00482E3E" w:rsidP="00482E3E">
      <w:pPr>
        <w:pStyle w:val="Prrafodelista"/>
        <w:numPr>
          <w:ilvl w:val="0"/>
          <w:numId w:val="12"/>
        </w:numPr>
        <w:jc w:val="both"/>
        <w:rPr>
          <w:rFonts w:ascii="Arial (W1)" w:hAnsi="Arial (W1)" w:cs="Arial"/>
          <w:sz w:val="22"/>
          <w:szCs w:val="20"/>
          <w:lang w:val="es-MX" w:eastAsia="es-MX"/>
        </w:rPr>
      </w:pPr>
      <w:r w:rsidRPr="00482E3E">
        <w:rPr>
          <w:rFonts w:ascii="Arial" w:hAnsi="Arial" w:cs="Arial"/>
          <w:sz w:val="22"/>
          <w:szCs w:val="22"/>
          <w:lang w:val="es-PE"/>
        </w:rPr>
        <w:t>Recibida la garantía, el personal encargado de la DCR devuelve la sustituida a la entidad garante previo registro de la entrega y comunica a la División de Operadores la presentación de la nueva garantía para las acciones correspondientes</w:t>
      </w:r>
    </w:p>
    <w:p w:rsidR="003575D0" w:rsidRDefault="003575D0">
      <w:pPr>
        <w:jc w:val="both"/>
        <w:rPr>
          <w:rFonts w:ascii="Arial" w:hAnsi="Arial" w:cs="Arial"/>
          <w:sz w:val="22"/>
          <w:lang w:val="es-MX" w:eastAsia="es-MX"/>
        </w:rPr>
      </w:pPr>
    </w:p>
    <w:p w:rsidR="003575D0" w:rsidRDefault="003575D0">
      <w:pPr>
        <w:ind w:left="360"/>
        <w:jc w:val="both"/>
        <w:rPr>
          <w:rFonts w:ascii="Arial" w:hAnsi="Arial" w:cs="Arial"/>
          <w:sz w:val="22"/>
          <w:lang w:val="es-MX" w:eastAsia="es-MX"/>
        </w:rPr>
      </w:pPr>
    </w:p>
    <w:p w:rsidR="003575D0" w:rsidRDefault="003575D0">
      <w:pPr>
        <w:pStyle w:val="Ttulo6"/>
      </w:pPr>
      <w:r>
        <w:t>EJECUCIÓN</w:t>
      </w:r>
    </w:p>
    <w:p w:rsidR="003575D0" w:rsidRDefault="003575D0">
      <w:pPr>
        <w:rPr>
          <w:rFonts w:ascii="Arial" w:hAnsi="Arial" w:cs="Arial"/>
          <w:b/>
          <w:bCs/>
          <w:sz w:val="22"/>
          <w:lang w:val="es-MX" w:eastAsia="es-MX"/>
        </w:rPr>
      </w:pPr>
    </w:p>
    <w:p w:rsidR="003575D0" w:rsidRDefault="003575D0">
      <w:pPr>
        <w:rPr>
          <w:rFonts w:ascii="Arial" w:hAnsi="Arial" w:cs="Arial"/>
          <w:b/>
          <w:bCs/>
          <w:sz w:val="22"/>
          <w:lang w:val="es-MX" w:eastAsia="es-MX"/>
        </w:rPr>
      </w:pPr>
    </w:p>
    <w:p w:rsidR="003575D0" w:rsidRDefault="003575D0" w:rsidP="00AD577C">
      <w:pPr>
        <w:numPr>
          <w:ilvl w:val="1"/>
          <w:numId w:val="11"/>
        </w:numPr>
        <w:tabs>
          <w:tab w:val="clear" w:pos="720"/>
          <w:tab w:val="num" w:pos="660"/>
        </w:tabs>
        <w:rPr>
          <w:rFonts w:ascii="Arial" w:hAnsi="Arial" w:cs="Arial"/>
          <w:b/>
          <w:bCs/>
          <w:sz w:val="22"/>
          <w:szCs w:val="22"/>
          <w:lang w:val="es-MX" w:eastAsia="es-MX"/>
        </w:rPr>
      </w:pPr>
      <w:r>
        <w:rPr>
          <w:rFonts w:ascii="Arial" w:hAnsi="Arial" w:cs="Arial"/>
          <w:b/>
          <w:sz w:val="22"/>
          <w:szCs w:val="22"/>
        </w:rPr>
        <w:t>A SOLICITUD DE LAS INTENDENCIAS DE ADUANAS</w:t>
      </w:r>
    </w:p>
    <w:p w:rsidR="003575D0" w:rsidRDefault="003575D0">
      <w:pPr>
        <w:rPr>
          <w:rFonts w:ascii="Arial" w:hAnsi="Arial" w:cs="Arial"/>
          <w:b/>
          <w:sz w:val="22"/>
          <w:szCs w:val="22"/>
        </w:rPr>
      </w:pPr>
    </w:p>
    <w:p w:rsidR="003575D0" w:rsidRDefault="003575D0" w:rsidP="00AD577C">
      <w:pPr>
        <w:numPr>
          <w:ilvl w:val="0"/>
          <w:numId w:val="13"/>
        </w:numPr>
        <w:jc w:val="both"/>
        <w:rPr>
          <w:rFonts w:ascii="Arial" w:hAnsi="Arial" w:cs="Arial"/>
          <w:sz w:val="22"/>
          <w:szCs w:val="20"/>
          <w:lang w:val="es-MX" w:eastAsia="es-MX"/>
        </w:rPr>
      </w:pPr>
      <w:r>
        <w:rPr>
          <w:rFonts w:ascii="Arial" w:hAnsi="Arial" w:cs="Arial"/>
          <w:sz w:val="22"/>
          <w:szCs w:val="20"/>
        </w:rPr>
        <w:t xml:space="preserve">Las intendencias de aduanas de la República, a través del área de Recaudación y Contabilidad, consolidan las deudas exigibles generadas en su jurisdicción y </w:t>
      </w:r>
      <w:r>
        <w:rPr>
          <w:rFonts w:ascii="Arial" w:hAnsi="Arial" w:cs="Arial"/>
          <w:sz w:val="22"/>
          <w:szCs w:val="20"/>
          <w:lang w:val="es-MX" w:eastAsia="es-MX"/>
        </w:rPr>
        <w:t>envían a la DCR, por medios electrónicos, la solicitud de ejecución de la garantía, debidamente sustentada.</w:t>
      </w:r>
    </w:p>
    <w:p w:rsidR="003575D0" w:rsidRDefault="003575D0">
      <w:pPr>
        <w:ind w:left="708"/>
        <w:jc w:val="both"/>
        <w:rPr>
          <w:rFonts w:ascii="Arial" w:hAnsi="Arial" w:cs="Arial"/>
          <w:sz w:val="22"/>
          <w:szCs w:val="20"/>
          <w:lang w:val="es-MX" w:eastAsia="es-MX"/>
        </w:rPr>
      </w:pPr>
    </w:p>
    <w:p w:rsidR="003575D0" w:rsidRDefault="003575D0" w:rsidP="00AD577C">
      <w:pPr>
        <w:numPr>
          <w:ilvl w:val="0"/>
          <w:numId w:val="13"/>
        </w:numPr>
        <w:jc w:val="both"/>
        <w:rPr>
          <w:rFonts w:ascii="Arial" w:hAnsi="Arial" w:cs="Arial"/>
          <w:sz w:val="22"/>
          <w:szCs w:val="20"/>
          <w:lang w:val="es-MX" w:eastAsia="es-MX"/>
        </w:rPr>
      </w:pPr>
      <w:r>
        <w:rPr>
          <w:rFonts w:ascii="Arial" w:hAnsi="Arial" w:cs="Arial"/>
          <w:sz w:val="22"/>
          <w:szCs w:val="20"/>
          <w:lang w:val="es-MX" w:eastAsia="es-MX"/>
        </w:rPr>
        <w:t>La IFGRA, INTA o IPCCF consolidan las deudas exigibles generadas en el ámbito de su competencia y solicitan a través de medios electrónicos a la GGRA la ejecución de la garantía, debidamente sustentada.</w:t>
      </w:r>
    </w:p>
    <w:p w:rsidR="003575D0" w:rsidRDefault="003575D0">
      <w:pPr>
        <w:ind w:left="1068"/>
        <w:jc w:val="both"/>
        <w:rPr>
          <w:rFonts w:ascii="Arial" w:hAnsi="Arial" w:cs="Arial"/>
          <w:sz w:val="22"/>
          <w:szCs w:val="20"/>
          <w:lang w:val="es-MX" w:eastAsia="es-MX"/>
        </w:rPr>
      </w:pPr>
    </w:p>
    <w:p w:rsidR="003575D0" w:rsidRDefault="003575D0" w:rsidP="00AD577C">
      <w:pPr>
        <w:numPr>
          <w:ilvl w:val="0"/>
          <w:numId w:val="13"/>
        </w:numPr>
        <w:jc w:val="both"/>
        <w:rPr>
          <w:rFonts w:ascii="Arial" w:hAnsi="Arial" w:cs="Arial"/>
          <w:sz w:val="22"/>
          <w:szCs w:val="20"/>
          <w:lang w:val="es-MX" w:eastAsia="es-MX"/>
        </w:rPr>
      </w:pPr>
      <w:r>
        <w:rPr>
          <w:rFonts w:ascii="Arial" w:hAnsi="Arial" w:cs="Arial"/>
          <w:sz w:val="22"/>
          <w:szCs w:val="20"/>
          <w:lang w:val="es-MX" w:eastAsia="es-MX"/>
        </w:rPr>
        <w:t>La información de deudas exigibles a remitir a la DCR, a que se refiere los numerales 1) y 2) precedentes, comprende las deudas</w:t>
      </w:r>
      <w:r>
        <w:rPr>
          <w:rFonts w:ascii="Arial" w:hAnsi="Arial" w:cs="Arial"/>
          <w:color w:val="FF0000"/>
          <w:sz w:val="22"/>
          <w:szCs w:val="20"/>
          <w:lang w:val="es-MX" w:eastAsia="es-MX"/>
        </w:rPr>
        <w:t xml:space="preserve"> </w:t>
      </w:r>
      <w:r>
        <w:rPr>
          <w:rFonts w:ascii="Arial" w:hAnsi="Arial" w:cs="Arial"/>
          <w:sz w:val="22"/>
          <w:szCs w:val="20"/>
          <w:lang w:val="es-MX" w:eastAsia="es-MX"/>
        </w:rPr>
        <w:t xml:space="preserve">exigibles y los intereses proyectados a treinta (30) días calendarios, además de las costas y gastos de cobranza coactiva de corresponder. </w:t>
      </w:r>
    </w:p>
    <w:p w:rsidR="003575D0" w:rsidRDefault="003575D0">
      <w:pPr>
        <w:jc w:val="both"/>
        <w:rPr>
          <w:rFonts w:ascii="Arial" w:hAnsi="Arial" w:cs="Arial"/>
          <w:sz w:val="22"/>
          <w:szCs w:val="20"/>
          <w:lang w:val="es-MX" w:eastAsia="es-MX"/>
        </w:rPr>
      </w:pPr>
    </w:p>
    <w:p w:rsidR="003575D0" w:rsidRDefault="003575D0" w:rsidP="00AD577C">
      <w:pPr>
        <w:numPr>
          <w:ilvl w:val="0"/>
          <w:numId w:val="13"/>
        </w:numPr>
        <w:jc w:val="both"/>
        <w:rPr>
          <w:rFonts w:ascii="Arial" w:hAnsi="Arial" w:cs="Arial"/>
          <w:sz w:val="22"/>
        </w:rPr>
      </w:pPr>
      <w:r>
        <w:rPr>
          <w:rFonts w:ascii="Arial" w:hAnsi="Arial" w:cs="Arial"/>
          <w:sz w:val="22"/>
          <w:szCs w:val="20"/>
          <w:lang w:val="es-MX" w:eastAsia="es-MX"/>
        </w:rPr>
        <w:t xml:space="preserve">La solicitud de ejecución de las </w:t>
      </w:r>
      <w:r>
        <w:rPr>
          <w:rFonts w:ascii="Arial" w:hAnsi="Arial" w:cs="Arial"/>
          <w:sz w:val="22"/>
          <w:szCs w:val="20"/>
        </w:rPr>
        <w:t xml:space="preserve">garantías de operadores de comercio exterior </w:t>
      </w:r>
      <w:r>
        <w:rPr>
          <w:rFonts w:ascii="Arial" w:hAnsi="Arial" w:cs="Arial"/>
          <w:sz w:val="22"/>
          <w:szCs w:val="20"/>
          <w:lang w:val="es-MX" w:eastAsia="es-MX"/>
        </w:rPr>
        <w:t>por deudas exigibles, es de exclusiva responsabilidad de las dependencias solicitantes.</w:t>
      </w:r>
    </w:p>
    <w:p w:rsidR="003575D0" w:rsidRDefault="003575D0">
      <w:pPr>
        <w:jc w:val="both"/>
        <w:rPr>
          <w:rFonts w:ascii="Arial" w:hAnsi="Arial" w:cs="Arial"/>
          <w:sz w:val="22"/>
          <w:szCs w:val="20"/>
          <w:lang w:eastAsia="es-MX"/>
        </w:rPr>
      </w:pPr>
    </w:p>
    <w:p w:rsidR="00482E3E" w:rsidRPr="00482E3E" w:rsidRDefault="003575D0" w:rsidP="00482E3E">
      <w:pPr>
        <w:numPr>
          <w:ilvl w:val="0"/>
          <w:numId w:val="13"/>
        </w:numPr>
        <w:ind w:left="1134" w:hanging="283"/>
        <w:jc w:val="both"/>
        <w:rPr>
          <w:rFonts w:ascii="Arial" w:hAnsi="Arial" w:cs="Arial"/>
          <w:sz w:val="22"/>
          <w:szCs w:val="22"/>
        </w:rPr>
      </w:pPr>
      <w:r w:rsidRPr="00482E3E">
        <w:rPr>
          <w:rFonts w:ascii="Arial" w:hAnsi="Arial" w:cs="Arial"/>
          <w:sz w:val="22"/>
          <w:szCs w:val="20"/>
          <w:lang w:val="es-MX" w:eastAsia="es-MX"/>
        </w:rPr>
        <w:t xml:space="preserve">El Jefe de la DCR deriva la solicitud al personal encargado del registro y control de las garantías, quien elabora un informe adjuntando al mismo  </w:t>
      </w:r>
      <w:r w:rsidRPr="00482E3E">
        <w:rPr>
          <w:rFonts w:ascii="Arial" w:hAnsi="Arial" w:cs="Arial"/>
          <w:sz w:val="22"/>
          <w:szCs w:val="20"/>
        </w:rPr>
        <w:t xml:space="preserve">un cuadro con el </w:t>
      </w:r>
      <w:r w:rsidRPr="00482E3E">
        <w:rPr>
          <w:rFonts w:ascii="Arial" w:hAnsi="Arial" w:cs="Arial"/>
          <w:sz w:val="22"/>
          <w:szCs w:val="20"/>
          <w:lang w:val="es-MX" w:eastAsia="es-MX"/>
        </w:rPr>
        <w:t xml:space="preserve">detalle de las deudas informadas por las intendencias de aduana o por IFGRA, INTA e IPCCF de la sede </w:t>
      </w:r>
      <w:proofErr w:type="spellStart"/>
      <w:r w:rsidRPr="00482E3E">
        <w:rPr>
          <w:rFonts w:ascii="Arial" w:hAnsi="Arial" w:cs="Arial"/>
          <w:sz w:val="22"/>
          <w:szCs w:val="20"/>
          <w:lang w:val="es-MX" w:eastAsia="es-MX"/>
        </w:rPr>
        <w:t>Chucuito</w:t>
      </w:r>
      <w:proofErr w:type="spellEnd"/>
      <w:r w:rsidRPr="00482E3E">
        <w:rPr>
          <w:rFonts w:ascii="Arial" w:hAnsi="Arial" w:cs="Arial"/>
          <w:sz w:val="22"/>
          <w:szCs w:val="20"/>
          <w:lang w:val="es-MX" w:eastAsia="es-MX"/>
        </w:rPr>
        <w:t xml:space="preserve">, </w:t>
      </w:r>
      <w:r w:rsidRPr="00482E3E">
        <w:rPr>
          <w:rFonts w:ascii="Arial" w:hAnsi="Arial" w:cs="Arial"/>
          <w:sz w:val="22"/>
          <w:szCs w:val="20"/>
        </w:rPr>
        <w:t>utilizando los modelos contenidos en los Anexos 3 y/o 4 del presente procedimiento</w:t>
      </w:r>
      <w:r w:rsidRPr="00482E3E">
        <w:rPr>
          <w:rFonts w:ascii="Arial" w:hAnsi="Arial" w:cs="Arial"/>
          <w:sz w:val="22"/>
          <w:szCs w:val="20"/>
          <w:lang w:val="es-MX" w:eastAsia="es-MX"/>
        </w:rPr>
        <w:t>.</w:t>
      </w:r>
    </w:p>
    <w:p w:rsidR="00482E3E" w:rsidRDefault="00482E3E" w:rsidP="00482E3E">
      <w:pPr>
        <w:pStyle w:val="Prrafodelista"/>
        <w:rPr>
          <w:rFonts w:ascii="Arial" w:hAnsi="Arial" w:cs="Arial"/>
          <w:sz w:val="22"/>
          <w:szCs w:val="22"/>
        </w:rPr>
      </w:pPr>
    </w:p>
    <w:p w:rsidR="00482E3E" w:rsidRPr="00482E3E" w:rsidRDefault="00482E3E" w:rsidP="00482E3E">
      <w:pPr>
        <w:numPr>
          <w:ilvl w:val="0"/>
          <w:numId w:val="13"/>
        </w:numPr>
        <w:ind w:left="1134" w:hanging="283"/>
        <w:jc w:val="both"/>
        <w:rPr>
          <w:rFonts w:ascii="Arial" w:hAnsi="Arial" w:cs="Arial"/>
          <w:sz w:val="22"/>
          <w:szCs w:val="22"/>
        </w:rPr>
      </w:pPr>
      <w:r>
        <w:rPr>
          <w:rFonts w:ascii="Arial" w:hAnsi="Arial" w:cs="Arial"/>
          <w:sz w:val="22"/>
          <w:szCs w:val="22"/>
        </w:rPr>
        <w:t xml:space="preserve"> </w:t>
      </w:r>
      <w:r w:rsidRPr="00482E3E">
        <w:rPr>
          <w:rFonts w:ascii="Arial" w:hAnsi="Arial" w:cs="Arial"/>
          <w:sz w:val="22"/>
          <w:szCs w:val="22"/>
        </w:rPr>
        <w:t>El personal encargado del registro y control de las garantías informa al operador de comercio exterior de la existencia de una deuda exigible a través del correo electrónico que este ha consignado en el Registro Único de Contribuyentes - RUC, adicionalmente puede comunicárselo vía telefónica.</w:t>
      </w:r>
    </w:p>
    <w:p w:rsidR="00482E3E" w:rsidRPr="00482E3E" w:rsidRDefault="00482E3E" w:rsidP="00482E3E">
      <w:pPr>
        <w:ind w:left="1134"/>
        <w:jc w:val="both"/>
        <w:rPr>
          <w:rFonts w:ascii="Arial" w:hAnsi="Arial" w:cs="Arial"/>
          <w:sz w:val="22"/>
          <w:szCs w:val="22"/>
        </w:rPr>
      </w:pPr>
    </w:p>
    <w:p w:rsidR="00482E3E" w:rsidRDefault="007E0F0F" w:rsidP="00482E3E">
      <w:pPr>
        <w:ind w:left="1068"/>
        <w:jc w:val="both"/>
        <w:rPr>
          <w:rFonts w:ascii="Arial" w:hAnsi="Arial" w:cs="Arial"/>
          <w:sz w:val="22"/>
          <w:szCs w:val="22"/>
        </w:rPr>
      </w:pPr>
      <w:r>
        <w:rPr>
          <w:rFonts w:ascii="Arial" w:hAnsi="Arial" w:cs="Arial"/>
          <w:sz w:val="22"/>
          <w:szCs w:val="22"/>
        </w:rPr>
        <w:br w:type="page"/>
      </w:r>
      <w:r w:rsidR="00482E3E" w:rsidRPr="00482E3E">
        <w:rPr>
          <w:rFonts w:ascii="Arial" w:hAnsi="Arial" w:cs="Arial"/>
          <w:sz w:val="22"/>
          <w:szCs w:val="22"/>
        </w:rPr>
        <w:t>Si el operador de comercio exterior no cancela la deuda o sustenta su no exigibilidad en un plazo de dos (2) días hábiles computado a partir del día siguiente de efectuada la comunicación al correo electrónico, el personal encargado elabora el proyecto de requerimiento de ejecución de la garantía</w:t>
      </w:r>
      <w:r w:rsidR="00482E3E">
        <w:rPr>
          <w:rFonts w:ascii="Arial" w:hAnsi="Arial" w:cs="Arial"/>
          <w:sz w:val="22"/>
          <w:szCs w:val="22"/>
        </w:rPr>
        <w:t>.</w:t>
      </w:r>
    </w:p>
    <w:p w:rsidR="00482E3E" w:rsidRDefault="00482E3E" w:rsidP="00482E3E">
      <w:pPr>
        <w:ind w:left="1068"/>
        <w:jc w:val="both"/>
        <w:rPr>
          <w:rFonts w:ascii="Arial" w:hAnsi="Arial" w:cs="Arial"/>
          <w:sz w:val="22"/>
          <w:szCs w:val="22"/>
        </w:rPr>
      </w:pPr>
      <w:r>
        <w:rPr>
          <w:rFonts w:ascii="Arial" w:hAnsi="Arial" w:cs="Arial"/>
          <w:sz w:val="22"/>
          <w:szCs w:val="22"/>
        </w:rPr>
        <w:t xml:space="preserve"> </w:t>
      </w:r>
    </w:p>
    <w:p w:rsidR="003575D0" w:rsidRDefault="003575D0" w:rsidP="00AD577C">
      <w:pPr>
        <w:numPr>
          <w:ilvl w:val="1"/>
          <w:numId w:val="11"/>
        </w:numPr>
        <w:tabs>
          <w:tab w:val="clear" w:pos="720"/>
          <w:tab w:val="num" w:pos="660"/>
        </w:tabs>
        <w:rPr>
          <w:rFonts w:ascii="Arial" w:hAnsi="Arial" w:cs="Arial"/>
          <w:b/>
          <w:bCs/>
          <w:sz w:val="22"/>
          <w:szCs w:val="22"/>
          <w:lang w:val="es-MX" w:eastAsia="es-MX"/>
        </w:rPr>
      </w:pPr>
      <w:r>
        <w:rPr>
          <w:rFonts w:ascii="Arial" w:hAnsi="Arial" w:cs="Arial"/>
          <w:b/>
          <w:sz w:val="22"/>
          <w:szCs w:val="22"/>
        </w:rPr>
        <w:t>POR NO REGULARIZAR CHEQUES DEVUELTOS</w:t>
      </w:r>
    </w:p>
    <w:p w:rsidR="003575D0" w:rsidRDefault="003575D0">
      <w:pPr>
        <w:jc w:val="both"/>
        <w:rPr>
          <w:rFonts w:ascii="Arial" w:hAnsi="Arial" w:cs="Arial"/>
          <w:b/>
          <w:sz w:val="22"/>
          <w:szCs w:val="22"/>
          <w:lang w:val="es-MX" w:eastAsia="es-MX"/>
        </w:rPr>
      </w:pPr>
    </w:p>
    <w:p w:rsidR="003575D0" w:rsidRDefault="003575D0" w:rsidP="00AD577C">
      <w:pPr>
        <w:numPr>
          <w:ilvl w:val="0"/>
          <w:numId w:val="2"/>
        </w:numPr>
        <w:jc w:val="both"/>
        <w:rPr>
          <w:rFonts w:ascii="Arial" w:hAnsi="Arial" w:cs="Arial"/>
          <w:sz w:val="22"/>
          <w:lang w:val="es-MX" w:eastAsia="es-MX"/>
        </w:rPr>
      </w:pPr>
      <w:r>
        <w:rPr>
          <w:rFonts w:ascii="Arial" w:hAnsi="Arial" w:cs="Arial"/>
          <w:sz w:val="22"/>
          <w:szCs w:val="20"/>
          <w:lang w:val="es-MX" w:eastAsia="es-MX"/>
        </w:rPr>
        <w:t>Al no haberse regularizado el cheque devuelto en el plazo establecido en el procedimiento IFGRA-PE.09 - Cheques Devueltos, el Gerente de la GGRA requiere la ejecución de la garantía a solicitud de las intendencias de aduanas; Dicha solicitud debe indicar el importe de la deuda actualizada y proyectada a treinta (30) días calendarios.</w:t>
      </w:r>
    </w:p>
    <w:p w:rsidR="003575D0" w:rsidRDefault="003575D0">
      <w:pPr>
        <w:jc w:val="both"/>
        <w:rPr>
          <w:rFonts w:ascii="Arial" w:hAnsi="Arial" w:cs="Arial"/>
          <w:sz w:val="22"/>
          <w:lang w:val="es-MX" w:eastAsia="es-MX"/>
        </w:rPr>
      </w:pPr>
    </w:p>
    <w:p w:rsidR="003575D0" w:rsidRDefault="003575D0" w:rsidP="00AD577C">
      <w:pPr>
        <w:numPr>
          <w:ilvl w:val="0"/>
          <w:numId w:val="2"/>
        </w:numPr>
        <w:jc w:val="both"/>
        <w:rPr>
          <w:rFonts w:ascii="Arial" w:hAnsi="Arial" w:cs="Arial"/>
          <w:sz w:val="22"/>
          <w:lang w:val="es-MX" w:eastAsia="es-MX"/>
        </w:rPr>
      </w:pPr>
      <w:r>
        <w:rPr>
          <w:rFonts w:ascii="Arial" w:hAnsi="Arial" w:cs="Arial"/>
          <w:sz w:val="22"/>
          <w:szCs w:val="20"/>
          <w:lang w:val="es-MX" w:eastAsia="es-MX"/>
        </w:rPr>
        <w:t xml:space="preserve">El Gerente de la GGRA requiere vía notarial la ejecución de la garantía, por el importe determinado por las intendencias de aduana, </w:t>
      </w:r>
      <w:r>
        <w:rPr>
          <w:rFonts w:ascii="Arial" w:hAnsi="Arial" w:cs="Arial"/>
          <w:sz w:val="22"/>
        </w:rPr>
        <w:t>siguiendo el procedimiento establecido en los numerales del 6 al 13 del literal D1) del rubro VII en lo que corresponda.</w:t>
      </w:r>
      <w:r>
        <w:rPr>
          <w:rFonts w:ascii="Arial" w:hAnsi="Arial" w:cs="Arial"/>
          <w:sz w:val="22"/>
          <w:szCs w:val="20"/>
          <w:lang w:val="es-MX" w:eastAsia="es-MX"/>
        </w:rPr>
        <w:t xml:space="preserve"> </w:t>
      </w:r>
    </w:p>
    <w:p w:rsidR="003575D0" w:rsidRDefault="003575D0">
      <w:pPr>
        <w:jc w:val="both"/>
        <w:rPr>
          <w:rFonts w:ascii="Arial" w:hAnsi="Arial" w:cs="Arial"/>
          <w:sz w:val="22"/>
          <w:lang w:val="es-MX" w:eastAsia="es-MX"/>
        </w:rPr>
      </w:pPr>
    </w:p>
    <w:p w:rsidR="003575D0" w:rsidRDefault="003575D0" w:rsidP="00AD577C">
      <w:pPr>
        <w:numPr>
          <w:ilvl w:val="0"/>
          <w:numId w:val="2"/>
        </w:numPr>
        <w:jc w:val="both"/>
        <w:rPr>
          <w:rFonts w:ascii="Arial" w:hAnsi="Arial" w:cs="Arial"/>
          <w:sz w:val="22"/>
          <w:lang w:val="es-MX" w:eastAsia="es-MX"/>
        </w:rPr>
      </w:pPr>
      <w:r>
        <w:rPr>
          <w:rFonts w:ascii="Arial" w:hAnsi="Arial" w:cs="Arial"/>
          <w:sz w:val="22"/>
          <w:lang w:val="es-MX" w:eastAsia="es-MX"/>
        </w:rPr>
        <w:t xml:space="preserve">Para el caso de garantías que se encuentren requeridas y vencidas, el personal encargado de registro y control solicita a IFGRA, INTA, IPCCF y a las </w:t>
      </w:r>
      <w:r>
        <w:rPr>
          <w:rFonts w:ascii="Arial" w:hAnsi="Arial" w:cs="Arial"/>
          <w:sz w:val="22"/>
          <w:lang w:val="es-MX" w:eastAsia="es-MX"/>
        </w:rPr>
        <w:lastRenderedPageBreak/>
        <w:t xml:space="preserve">intendencias de aduanas donde el operador ejerció sus actividades de comercio exterior, que informen de la existencia de las deudas exigibles que tengan, de tal forma que se pueda ejecutar la garantía por el total consolidado de los deudas exigibles a nivel nacional. </w:t>
      </w:r>
    </w:p>
    <w:p w:rsidR="003575D0" w:rsidRDefault="003575D0">
      <w:pPr>
        <w:jc w:val="both"/>
        <w:rPr>
          <w:rFonts w:ascii="Arial" w:hAnsi="Arial" w:cs="Arial"/>
          <w:sz w:val="22"/>
          <w:lang w:val="es-MX"/>
        </w:rPr>
      </w:pPr>
    </w:p>
    <w:p w:rsidR="003575D0" w:rsidRDefault="003575D0">
      <w:pPr>
        <w:pStyle w:val="Sangra3detindependiente"/>
        <w:ind w:left="1068"/>
        <w:rPr>
          <w:szCs w:val="24"/>
        </w:rPr>
      </w:pPr>
      <w:r>
        <w:rPr>
          <w:szCs w:val="24"/>
        </w:rPr>
        <w:t>De no obtener respuesta en el plazo de diez (10) días hábiles se entenderá que el operador de comercio exterior no mantiene deudas pendientes.</w:t>
      </w:r>
    </w:p>
    <w:p w:rsidR="003575D0" w:rsidRDefault="003575D0">
      <w:pPr>
        <w:jc w:val="both"/>
        <w:rPr>
          <w:rFonts w:cs="Arial"/>
          <w:lang w:val="es-MX" w:eastAsia="es-MX"/>
        </w:rPr>
      </w:pPr>
    </w:p>
    <w:p w:rsidR="003575D0" w:rsidRDefault="003575D0">
      <w:pPr>
        <w:jc w:val="both"/>
        <w:rPr>
          <w:rFonts w:cs="Arial"/>
          <w:lang w:val="es-MX" w:eastAsia="es-MX"/>
        </w:rPr>
      </w:pPr>
    </w:p>
    <w:p w:rsidR="003575D0" w:rsidRDefault="003575D0" w:rsidP="00AD577C">
      <w:pPr>
        <w:numPr>
          <w:ilvl w:val="1"/>
          <w:numId w:val="11"/>
        </w:numPr>
        <w:tabs>
          <w:tab w:val="clear" w:pos="720"/>
          <w:tab w:val="num" w:pos="660"/>
        </w:tabs>
        <w:rPr>
          <w:rFonts w:ascii="Arial" w:hAnsi="Arial" w:cs="Arial"/>
          <w:b/>
          <w:bCs/>
          <w:sz w:val="22"/>
          <w:szCs w:val="22"/>
          <w:lang w:val="es-MX" w:eastAsia="es-MX"/>
        </w:rPr>
      </w:pPr>
      <w:r>
        <w:rPr>
          <w:rFonts w:ascii="Arial" w:hAnsi="Arial" w:cs="Arial"/>
          <w:b/>
          <w:sz w:val="22"/>
          <w:szCs w:val="22"/>
        </w:rPr>
        <w:t>POR NO RENOVACIÓN</w:t>
      </w:r>
    </w:p>
    <w:p w:rsidR="003575D0" w:rsidRDefault="003575D0">
      <w:pPr>
        <w:rPr>
          <w:rFonts w:ascii="Arial" w:hAnsi="Arial" w:cs="Arial"/>
          <w:sz w:val="22"/>
          <w:szCs w:val="22"/>
          <w:lang w:val="es-MX"/>
        </w:rPr>
      </w:pPr>
    </w:p>
    <w:p w:rsidR="003575D0" w:rsidRDefault="003575D0" w:rsidP="00AD577C">
      <w:pPr>
        <w:numPr>
          <w:ilvl w:val="0"/>
          <w:numId w:val="9"/>
        </w:numPr>
        <w:jc w:val="both"/>
        <w:rPr>
          <w:rFonts w:ascii="Arial" w:hAnsi="Arial" w:cs="Arial"/>
          <w:sz w:val="22"/>
          <w:szCs w:val="22"/>
        </w:rPr>
      </w:pPr>
      <w:r>
        <w:rPr>
          <w:rFonts w:ascii="Arial" w:hAnsi="Arial" w:cs="Arial"/>
          <w:sz w:val="22"/>
          <w:szCs w:val="22"/>
          <w:lang w:val="es-MX" w:eastAsia="es-MX"/>
        </w:rPr>
        <w:t>La DCR, a fin de cada mes, emite un reporte de garantías cuyo vencimiento corresponde al mes siguiente.</w:t>
      </w:r>
    </w:p>
    <w:p w:rsidR="003575D0" w:rsidRDefault="003575D0">
      <w:pPr>
        <w:ind w:left="360"/>
        <w:jc w:val="both"/>
        <w:rPr>
          <w:rFonts w:ascii="Arial" w:hAnsi="Arial" w:cs="Arial"/>
          <w:sz w:val="22"/>
          <w:szCs w:val="22"/>
        </w:rPr>
      </w:pPr>
    </w:p>
    <w:p w:rsidR="003575D0" w:rsidRDefault="003575D0" w:rsidP="00AD577C">
      <w:pPr>
        <w:numPr>
          <w:ilvl w:val="0"/>
          <w:numId w:val="9"/>
        </w:numPr>
        <w:jc w:val="both"/>
        <w:rPr>
          <w:rFonts w:ascii="Arial" w:hAnsi="Arial" w:cs="Arial"/>
          <w:sz w:val="22"/>
          <w:szCs w:val="22"/>
          <w:lang w:val="es-MX" w:eastAsia="es-MX"/>
        </w:rPr>
      </w:pPr>
      <w:r>
        <w:rPr>
          <w:rFonts w:ascii="Arial" w:hAnsi="Arial" w:cs="Arial"/>
          <w:sz w:val="22"/>
          <w:szCs w:val="22"/>
          <w:lang w:val="es-MX" w:eastAsia="es-MX"/>
        </w:rPr>
        <w:t>El personal encargado de la custodia y ejecución antes del vencimiento de la garantía verifica si ésta ha sido renovada. El Gerente de GGRA solicita vía notarial la ejecución de la garantía de aquellos operadores de comercio exterior que no la renovaron. El requerimiento se efectúa dentro de los quince (15) días calendarios posteriores al vencimiento de la garantía.</w:t>
      </w:r>
    </w:p>
    <w:p w:rsidR="003575D0" w:rsidRDefault="003575D0">
      <w:pPr>
        <w:jc w:val="both"/>
        <w:rPr>
          <w:rFonts w:ascii="Arial" w:hAnsi="Arial" w:cs="Arial"/>
          <w:sz w:val="22"/>
          <w:szCs w:val="22"/>
        </w:rPr>
      </w:pPr>
    </w:p>
    <w:p w:rsidR="003575D0" w:rsidRDefault="003575D0" w:rsidP="00AD577C">
      <w:pPr>
        <w:numPr>
          <w:ilvl w:val="0"/>
          <w:numId w:val="9"/>
        </w:numPr>
        <w:jc w:val="both"/>
        <w:rPr>
          <w:rFonts w:ascii="Arial" w:hAnsi="Arial" w:cs="Arial"/>
          <w:sz w:val="22"/>
          <w:szCs w:val="22"/>
          <w:lang w:val="es-MX" w:eastAsia="es-MX"/>
        </w:rPr>
      </w:pPr>
      <w:r>
        <w:rPr>
          <w:rFonts w:ascii="Arial" w:hAnsi="Arial" w:cs="Arial"/>
          <w:sz w:val="22"/>
          <w:szCs w:val="22"/>
        </w:rPr>
        <w:t xml:space="preserve">El personal encargado del registro y control, con la autorización de la jefatura de la DCR, solicita a través de medios electrónicos información de deudas exigibles a la IFGRA, INTA, IPCCF e intendencias de aduana donde el operador de comercio exterior ejerció sus actividades, dependencias que dentro del plazo de diez (10) días siguientes de </w:t>
      </w:r>
      <w:r>
        <w:rPr>
          <w:rFonts w:ascii="Helvetica" w:hAnsi="Helvetica" w:cs="Arial"/>
          <w:sz w:val="22"/>
          <w:szCs w:val="22"/>
        </w:rPr>
        <w:t>recepcionado</w:t>
      </w:r>
      <w:r>
        <w:rPr>
          <w:rFonts w:ascii="Arial" w:hAnsi="Arial" w:cs="Arial"/>
          <w:sz w:val="22"/>
          <w:szCs w:val="22"/>
        </w:rPr>
        <w:t xml:space="preserve"> el documento, bajo responsabilidad deben remitir la información solicitada. De no obtener respuesta en el plazo señalado se entenderá que el operador de comercio exterior no tiene </w:t>
      </w:r>
      <w:r>
        <w:rPr>
          <w:rFonts w:ascii="Arial (W1)" w:hAnsi="Arial (W1)" w:cs="Arial"/>
          <w:sz w:val="22"/>
          <w:szCs w:val="22"/>
        </w:rPr>
        <w:t xml:space="preserve">deudas </w:t>
      </w:r>
      <w:r>
        <w:rPr>
          <w:rFonts w:ascii="Arial" w:hAnsi="Arial" w:cs="Arial"/>
          <w:sz w:val="22"/>
          <w:szCs w:val="22"/>
        </w:rPr>
        <w:t>exigibles.</w:t>
      </w:r>
    </w:p>
    <w:p w:rsidR="003575D0" w:rsidRDefault="007E0F0F">
      <w:pPr>
        <w:jc w:val="both"/>
        <w:rPr>
          <w:rFonts w:ascii="Arial" w:hAnsi="Arial" w:cs="Arial"/>
          <w:sz w:val="22"/>
          <w:szCs w:val="22"/>
          <w:lang w:val="es-MX"/>
        </w:rPr>
      </w:pPr>
      <w:r>
        <w:rPr>
          <w:rFonts w:ascii="Arial" w:hAnsi="Arial" w:cs="Arial"/>
          <w:sz w:val="22"/>
          <w:szCs w:val="22"/>
          <w:lang w:val="es-MX"/>
        </w:rPr>
        <w:br w:type="page"/>
      </w:r>
    </w:p>
    <w:p w:rsidR="003575D0" w:rsidRDefault="003575D0" w:rsidP="00AD577C">
      <w:pPr>
        <w:numPr>
          <w:ilvl w:val="0"/>
          <w:numId w:val="9"/>
        </w:numPr>
        <w:jc w:val="both"/>
        <w:rPr>
          <w:rFonts w:ascii="Arial" w:hAnsi="Arial" w:cs="Arial"/>
          <w:sz w:val="22"/>
          <w:szCs w:val="22"/>
        </w:rPr>
      </w:pPr>
      <w:r>
        <w:rPr>
          <w:rFonts w:ascii="Arial" w:hAnsi="Arial" w:cs="Arial"/>
          <w:sz w:val="22"/>
          <w:szCs w:val="22"/>
        </w:rPr>
        <w:t>De existir deudas exigibles, se notifica al operador de comercio exterior, dándole un plazo perentorio de cinco (05) días para su cancelación y/o presentación de los descargos a que hubiere lugar. De presentarse los descargos, éstos son derivados a las dependencias donde se originó la deuda, quienes en el plazo de  cinco (05) días deben comunicar a la DCR</w:t>
      </w:r>
      <w:r>
        <w:rPr>
          <w:rFonts w:ascii="Arial" w:hAnsi="Arial" w:cs="Arial"/>
          <w:color w:val="FF0000"/>
          <w:sz w:val="22"/>
          <w:szCs w:val="22"/>
        </w:rPr>
        <w:t xml:space="preserve"> </w:t>
      </w:r>
      <w:r>
        <w:rPr>
          <w:rFonts w:ascii="Arial" w:hAnsi="Arial" w:cs="Arial"/>
          <w:sz w:val="22"/>
          <w:szCs w:val="22"/>
        </w:rPr>
        <w:t xml:space="preserve">la verificación y/o regularización, emitiendo un Informe consolidado con el </w:t>
      </w:r>
      <w:r>
        <w:rPr>
          <w:rFonts w:ascii="Arial" w:hAnsi="Arial" w:cs="Arial"/>
          <w:sz w:val="22"/>
          <w:szCs w:val="22"/>
          <w:lang w:val="es-MX" w:eastAsia="es-MX"/>
        </w:rPr>
        <w:t xml:space="preserve">detalle de deudas, debidamente actualizadas y proyectadas a treinta (30) días calendarios </w:t>
      </w:r>
      <w:r>
        <w:rPr>
          <w:rFonts w:ascii="Arial" w:hAnsi="Arial" w:cs="Arial"/>
          <w:sz w:val="22"/>
          <w:szCs w:val="22"/>
        </w:rPr>
        <w:t>utilizando</w:t>
      </w:r>
      <w:r>
        <w:rPr>
          <w:rFonts w:ascii="Arial" w:hAnsi="Arial" w:cs="Arial"/>
          <w:sz w:val="22"/>
          <w:szCs w:val="20"/>
        </w:rPr>
        <w:t xml:space="preserve"> los modelos contenidos en los Anexos 3 y/o 4 del presente procedimiento</w:t>
      </w:r>
      <w:r>
        <w:rPr>
          <w:rFonts w:ascii="Arial" w:hAnsi="Arial" w:cs="Arial"/>
          <w:sz w:val="22"/>
          <w:szCs w:val="20"/>
          <w:lang w:val="es-MX" w:eastAsia="es-MX"/>
        </w:rPr>
        <w:t>.</w:t>
      </w:r>
    </w:p>
    <w:p w:rsidR="003575D0" w:rsidRDefault="003575D0">
      <w:pPr>
        <w:jc w:val="both"/>
        <w:rPr>
          <w:rFonts w:ascii="Arial" w:hAnsi="Arial" w:cs="Arial"/>
          <w:sz w:val="22"/>
          <w:szCs w:val="22"/>
        </w:rPr>
      </w:pPr>
    </w:p>
    <w:p w:rsidR="003575D0" w:rsidRDefault="003575D0" w:rsidP="00AD577C">
      <w:pPr>
        <w:numPr>
          <w:ilvl w:val="0"/>
          <w:numId w:val="9"/>
        </w:numPr>
        <w:jc w:val="both"/>
        <w:rPr>
          <w:rFonts w:ascii="Arial" w:hAnsi="Arial" w:cs="Arial"/>
          <w:sz w:val="22"/>
          <w:szCs w:val="22"/>
        </w:rPr>
      </w:pPr>
      <w:r>
        <w:rPr>
          <w:rFonts w:ascii="Arial" w:hAnsi="Arial" w:cs="Arial"/>
          <w:sz w:val="22"/>
          <w:szCs w:val="22"/>
        </w:rPr>
        <w:t>El personal encargado del registro y control consolida la información y emite el informe correspondiente, el mismo que es remitido al Jefe de la DCR para su aprobación, quien de considerarlo procedente lo deriva al personal encargado de la custodia y ejecución.</w:t>
      </w:r>
    </w:p>
    <w:p w:rsidR="003575D0" w:rsidRDefault="003575D0">
      <w:pPr>
        <w:jc w:val="both"/>
        <w:rPr>
          <w:rFonts w:ascii="Arial" w:hAnsi="Arial" w:cs="Arial"/>
          <w:sz w:val="22"/>
          <w:szCs w:val="22"/>
        </w:rPr>
      </w:pPr>
    </w:p>
    <w:p w:rsidR="003575D0" w:rsidRDefault="003575D0" w:rsidP="00AD577C">
      <w:pPr>
        <w:numPr>
          <w:ilvl w:val="0"/>
          <w:numId w:val="9"/>
        </w:numPr>
        <w:jc w:val="both"/>
        <w:rPr>
          <w:rFonts w:ascii="Arial" w:hAnsi="Arial" w:cs="Arial"/>
          <w:sz w:val="22"/>
          <w:szCs w:val="22"/>
        </w:rPr>
      </w:pPr>
      <w:r>
        <w:rPr>
          <w:rFonts w:ascii="Arial" w:hAnsi="Arial" w:cs="Arial"/>
          <w:sz w:val="22"/>
          <w:szCs w:val="22"/>
        </w:rPr>
        <w:t>De existir deudas exigibles, el personal encargado de la custodia y ejecución continúa con el proceso de ejecución, caso contrario rebaja el monto requerido o suspende la ejecución, según corresponda (proceder según numerales del    7 al 13, del literal D1).</w:t>
      </w:r>
    </w:p>
    <w:p w:rsidR="003575D0" w:rsidRDefault="003575D0">
      <w:pPr>
        <w:jc w:val="both"/>
        <w:rPr>
          <w:rFonts w:ascii="Arial" w:hAnsi="Arial" w:cs="Arial"/>
          <w:sz w:val="22"/>
          <w:szCs w:val="22"/>
        </w:rPr>
      </w:pPr>
    </w:p>
    <w:p w:rsidR="003575D0" w:rsidRDefault="003575D0" w:rsidP="00AD577C">
      <w:pPr>
        <w:numPr>
          <w:ilvl w:val="0"/>
          <w:numId w:val="9"/>
        </w:numPr>
        <w:jc w:val="both"/>
        <w:rPr>
          <w:rFonts w:ascii="Arial" w:hAnsi="Arial" w:cs="Arial"/>
          <w:sz w:val="22"/>
          <w:szCs w:val="22"/>
        </w:rPr>
      </w:pPr>
      <w:r>
        <w:rPr>
          <w:rFonts w:ascii="Arial" w:hAnsi="Arial" w:cs="Arial"/>
          <w:sz w:val="22"/>
          <w:szCs w:val="22"/>
        </w:rPr>
        <w:t xml:space="preserve">La IFGRA comunica a la intendencia donde se originó la deuda tributaria aduanera materia de la ejecución la cancelación del mismo para su regularización correspondiente y notifica al operador de comercio exterior la ejecución de la garantía, adjuntando copia de la(s) liquidaciones de cobranza </w:t>
      </w:r>
      <w:r>
        <w:rPr>
          <w:rFonts w:ascii="Arial" w:hAnsi="Arial" w:cs="Arial"/>
          <w:sz w:val="22"/>
          <w:szCs w:val="22"/>
        </w:rPr>
        <w:lastRenderedPageBreak/>
        <w:t>cancelada(s). Tratándose de deudas requeridas por la propia IFGRA la Gerencia de Gestión de Recaudación comunica la  ejecución al área solicitante.</w:t>
      </w:r>
    </w:p>
    <w:p w:rsidR="003575D0" w:rsidRDefault="003575D0">
      <w:pPr>
        <w:jc w:val="both"/>
        <w:rPr>
          <w:rFonts w:ascii="Arial" w:hAnsi="Arial" w:cs="Arial"/>
          <w:sz w:val="22"/>
          <w:szCs w:val="22"/>
        </w:rPr>
      </w:pPr>
    </w:p>
    <w:p w:rsidR="003575D0" w:rsidRDefault="003575D0">
      <w:pPr>
        <w:ind w:left="360"/>
        <w:jc w:val="both"/>
        <w:rPr>
          <w:rFonts w:ascii="Arial" w:hAnsi="Arial" w:cs="Arial"/>
          <w:sz w:val="22"/>
          <w:szCs w:val="22"/>
        </w:rPr>
      </w:pPr>
    </w:p>
    <w:p w:rsidR="003575D0" w:rsidRDefault="003575D0" w:rsidP="00AD577C">
      <w:pPr>
        <w:numPr>
          <w:ilvl w:val="0"/>
          <w:numId w:val="11"/>
        </w:numPr>
        <w:tabs>
          <w:tab w:val="clear" w:pos="705"/>
          <w:tab w:val="num" w:pos="420"/>
        </w:tabs>
        <w:ind w:left="420" w:hanging="420"/>
        <w:jc w:val="both"/>
        <w:rPr>
          <w:rFonts w:ascii="Arial" w:hAnsi="Arial" w:cs="Arial"/>
          <w:b/>
          <w:bCs/>
          <w:sz w:val="22"/>
          <w:szCs w:val="22"/>
          <w:lang w:val="es-MX" w:eastAsia="es-MX"/>
        </w:rPr>
      </w:pPr>
      <w:r>
        <w:rPr>
          <w:rFonts w:ascii="Arial" w:hAnsi="Arial" w:cs="Arial"/>
          <w:b/>
          <w:sz w:val="22"/>
          <w:szCs w:val="22"/>
        </w:rPr>
        <w:t xml:space="preserve">RECLAMACIONES EXTEMPORÁNEAS, APELACIONES EXTEMPORÁNEAS, PRESENTACIÓN EXTEMPORÁNEA DE MEDIOS PROBATORIOS Y DEMANDAS CONTENCIOSO ADMINISTRATIVAS </w:t>
      </w:r>
    </w:p>
    <w:p w:rsidR="003575D0" w:rsidRDefault="003575D0">
      <w:pPr>
        <w:pStyle w:val="Textoindependiente2"/>
      </w:pPr>
    </w:p>
    <w:p w:rsidR="003575D0" w:rsidRDefault="003575D0" w:rsidP="00AD577C">
      <w:pPr>
        <w:numPr>
          <w:ilvl w:val="0"/>
          <w:numId w:val="10"/>
        </w:numPr>
        <w:jc w:val="both"/>
        <w:rPr>
          <w:rFonts w:ascii="Arial" w:hAnsi="Arial" w:cs="Arial"/>
          <w:sz w:val="22"/>
          <w:lang w:val="es-MX" w:eastAsia="es-MX"/>
        </w:rPr>
      </w:pPr>
      <w:r>
        <w:rPr>
          <w:rFonts w:ascii="Helvetica" w:hAnsi="Helvetica" w:cs="Arial"/>
          <w:sz w:val="22"/>
          <w:szCs w:val="22"/>
        </w:rPr>
        <w:t>El personal encargado e</w:t>
      </w:r>
      <w:r>
        <w:rPr>
          <w:rFonts w:ascii="Arial" w:hAnsi="Arial" w:cs="Arial"/>
          <w:sz w:val="22"/>
        </w:rPr>
        <w:t>n la IFGRA, INTA, IPCCF e intendencias de aduanas de la república, donde el operador de comercio exterior y en el caso del agente de aduana por deudas por hecho propio, presente reclamo extemporáneo, apelación extemporánea o medio probatorio extemporáneo, debe solicitar información del estado de la carta fianza a la DCR, a fin que ésta determine si dicha garantía cubre el monto total de la deuda. Igual tratamiento debe cumplirse respecto a las demandas contencioso administrativas.</w:t>
      </w:r>
    </w:p>
    <w:p w:rsidR="003575D0" w:rsidRDefault="003575D0">
      <w:pPr>
        <w:ind w:left="360"/>
        <w:jc w:val="both"/>
        <w:rPr>
          <w:rFonts w:ascii="Arial" w:hAnsi="Arial" w:cs="Arial"/>
          <w:sz w:val="22"/>
          <w:lang w:val="es-MX" w:eastAsia="es-MX"/>
        </w:rPr>
      </w:pPr>
    </w:p>
    <w:p w:rsidR="003575D0" w:rsidRDefault="003575D0" w:rsidP="00AD577C">
      <w:pPr>
        <w:numPr>
          <w:ilvl w:val="0"/>
          <w:numId w:val="10"/>
        </w:numPr>
        <w:jc w:val="both"/>
        <w:rPr>
          <w:rFonts w:ascii="Arial" w:hAnsi="Arial" w:cs="Arial"/>
          <w:sz w:val="22"/>
          <w:lang w:val="es-MX" w:eastAsia="es-MX"/>
        </w:rPr>
      </w:pPr>
      <w:r>
        <w:rPr>
          <w:rFonts w:ascii="Arial" w:hAnsi="Arial" w:cs="Arial"/>
          <w:sz w:val="22"/>
          <w:lang w:val="es-MX" w:eastAsia="es-MX"/>
        </w:rPr>
        <w:t xml:space="preserve">El personal encargado en las intendencias citadas en el numeral anterior proporciona a la </w:t>
      </w:r>
      <w:r>
        <w:rPr>
          <w:rFonts w:ascii="Arial (W1)" w:hAnsi="Arial (W1)" w:cs="Arial"/>
          <w:sz w:val="22"/>
          <w:lang w:val="es-MX" w:eastAsia="es-MX"/>
        </w:rPr>
        <w:t>DCR</w:t>
      </w:r>
      <w:r>
        <w:rPr>
          <w:rFonts w:ascii="Arial" w:hAnsi="Arial" w:cs="Arial"/>
          <w:sz w:val="22"/>
          <w:lang w:val="es-MX" w:eastAsia="es-MX"/>
        </w:rPr>
        <w:t xml:space="preserve"> la relación de deudas actualizadas y el detalle de</w:t>
      </w:r>
      <w:r>
        <w:rPr>
          <w:rFonts w:cs="Arial"/>
          <w:lang w:val="es-MX" w:eastAsia="es-MX"/>
        </w:rPr>
        <w:t xml:space="preserve"> </w:t>
      </w:r>
      <w:r>
        <w:rPr>
          <w:rFonts w:ascii="Arial" w:hAnsi="Arial" w:cs="Arial"/>
          <w:sz w:val="22"/>
          <w:lang w:val="es-MX" w:eastAsia="es-MX"/>
        </w:rPr>
        <w:t>los documentos asociados, a fin de registrar las deudas que son materia de impugnación.</w:t>
      </w:r>
    </w:p>
    <w:p w:rsidR="003575D0" w:rsidRDefault="003575D0">
      <w:pPr>
        <w:jc w:val="both"/>
        <w:rPr>
          <w:rFonts w:ascii="Arial" w:hAnsi="Arial" w:cs="Arial"/>
          <w:sz w:val="22"/>
          <w:lang w:val="es-MX" w:eastAsia="es-MX"/>
        </w:rPr>
      </w:pPr>
    </w:p>
    <w:p w:rsidR="003575D0" w:rsidRDefault="003575D0" w:rsidP="00AD577C">
      <w:pPr>
        <w:numPr>
          <w:ilvl w:val="0"/>
          <w:numId w:val="10"/>
        </w:numPr>
        <w:jc w:val="both"/>
        <w:rPr>
          <w:rFonts w:ascii="Arial" w:hAnsi="Arial" w:cs="Arial"/>
          <w:sz w:val="22"/>
          <w:lang w:val="es-MX" w:eastAsia="es-MX"/>
        </w:rPr>
      </w:pPr>
      <w:r>
        <w:rPr>
          <w:rFonts w:ascii="Arial" w:hAnsi="Arial" w:cs="Arial"/>
          <w:sz w:val="22"/>
          <w:lang w:val="es-MX" w:eastAsia="es-MX"/>
        </w:rPr>
        <w:t>El personal encargado de registro y control comunica a la dependencia que requirió por vía electrónica si la garantía cubre o no el monto total de la deuda actualizada materia de impugnación.</w:t>
      </w:r>
    </w:p>
    <w:p w:rsidR="003575D0" w:rsidRDefault="003575D0">
      <w:pPr>
        <w:jc w:val="both"/>
        <w:rPr>
          <w:rFonts w:ascii="Arial" w:hAnsi="Arial" w:cs="Arial"/>
          <w:sz w:val="22"/>
          <w:lang w:val="es-MX" w:eastAsia="es-MX"/>
        </w:rPr>
      </w:pPr>
    </w:p>
    <w:p w:rsidR="003575D0" w:rsidRDefault="003575D0" w:rsidP="00AD577C">
      <w:pPr>
        <w:numPr>
          <w:ilvl w:val="0"/>
          <w:numId w:val="10"/>
        </w:numPr>
        <w:jc w:val="both"/>
        <w:rPr>
          <w:rFonts w:ascii="Arial" w:hAnsi="Arial" w:cs="Arial"/>
          <w:sz w:val="22"/>
          <w:lang w:val="es-MX" w:eastAsia="es-MX"/>
        </w:rPr>
      </w:pPr>
      <w:r>
        <w:rPr>
          <w:rFonts w:ascii="Arial" w:hAnsi="Arial" w:cs="Arial"/>
          <w:sz w:val="22"/>
          <w:lang w:val="es-MX" w:eastAsia="es-MX"/>
        </w:rPr>
        <w:t>El personal encargado en las intendencias citadas en el numeral E)1, informa a la IFGRA</w:t>
      </w:r>
      <w:r>
        <w:rPr>
          <w:rFonts w:ascii="Arial" w:hAnsi="Arial" w:cs="Arial"/>
          <w:sz w:val="22"/>
        </w:rPr>
        <w:t xml:space="preserve"> </w:t>
      </w:r>
      <w:r>
        <w:rPr>
          <w:rFonts w:ascii="Arial" w:hAnsi="Arial" w:cs="Arial"/>
          <w:sz w:val="22"/>
          <w:lang w:val="es-MX" w:eastAsia="es-MX"/>
        </w:rPr>
        <w:t xml:space="preserve">el resultado de los reclamos, apelaciones o demanda contencioso administrativa, para la ejecución o inafectación de la garantía, según corresponda.  </w:t>
      </w:r>
    </w:p>
    <w:p w:rsidR="003575D0" w:rsidRDefault="003575D0">
      <w:pPr>
        <w:rPr>
          <w:rFonts w:ascii="Arial" w:hAnsi="Arial" w:cs="Arial"/>
          <w:b/>
          <w:bCs/>
          <w:sz w:val="22"/>
          <w:szCs w:val="20"/>
          <w:lang w:val="es-MX" w:eastAsia="es-MX"/>
        </w:rPr>
      </w:pPr>
    </w:p>
    <w:p w:rsidR="003575D0" w:rsidRDefault="003575D0">
      <w:pPr>
        <w:rPr>
          <w:rFonts w:ascii="Arial" w:hAnsi="Arial" w:cs="Arial"/>
          <w:b/>
          <w:bCs/>
          <w:sz w:val="22"/>
          <w:szCs w:val="20"/>
          <w:lang w:val="es-MX" w:eastAsia="es-MX"/>
        </w:rPr>
      </w:pPr>
    </w:p>
    <w:p w:rsidR="003575D0" w:rsidRDefault="003575D0">
      <w:pPr>
        <w:rPr>
          <w:rFonts w:ascii="Arial" w:hAnsi="Arial" w:cs="Arial"/>
          <w:b/>
          <w:bCs/>
          <w:sz w:val="22"/>
          <w:szCs w:val="20"/>
          <w:lang w:val="es-MX" w:eastAsia="es-MX"/>
        </w:rPr>
      </w:pPr>
    </w:p>
    <w:p w:rsidR="003575D0" w:rsidRDefault="003575D0">
      <w:pPr>
        <w:rPr>
          <w:rFonts w:ascii="Arial" w:hAnsi="Arial" w:cs="Arial"/>
          <w:b/>
          <w:bCs/>
          <w:sz w:val="22"/>
          <w:szCs w:val="20"/>
          <w:lang w:val="es-MX" w:eastAsia="es-MX"/>
        </w:rPr>
      </w:pPr>
    </w:p>
    <w:p w:rsidR="003575D0" w:rsidRDefault="003575D0">
      <w:pPr>
        <w:rPr>
          <w:rFonts w:ascii="Arial" w:hAnsi="Arial" w:cs="Arial"/>
          <w:b/>
          <w:bCs/>
          <w:sz w:val="22"/>
          <w:szCs w:val="20"/>
          <w:lang w:val="es-MX" w:eastAsia="es-MX"/>
        </w:rPr>
      </w:pPr>
    </w:p>
    <w:p w:rsidR="003575D0" w:rsidRDefault="003575D0" w:rsidP="00AD577C">
      <w:pPr>
        <w:numPr>
          <w:ilvl w:val="0"/>
          <w:numId w:val="14"/>
        </w:numPr>
        <w:tabs>
          <w:tab w:val="clear" w:pos="360"/>
          <w:tab w:val="num" w:pos="540"/>
        </w:tabs>
        <w:rPr>
          <w:rFonts w:ascii="Arial" w:hAnsi="Arial" w:cs="Arial"/>
          <w:sz w:val="22"/>
          <w:szCs w:val="20"/>
          <w:lang w:val="es-MX" w:eastAsia="es-MX"/>
        </w:rPr>
      </w:pPr>
      <w:r>
        <w:rPr>
          <w:rFonts w:ascii="Arial" w:hAnsi="Arial" w:cs="Arial"/>
          <w:b/>
          <w:sz w:val="22"/>
          <w:szCs w:val="22"/>
        </w:rPr>
        <w:t>FLUJOGRAMA</w:t>
      </w:r>
    </w:p>
    <w:p w:rsidR="003575D0" w:rsidRDefault="003575D0">
      <w:pPr>
        <w:jc w:val="both"/>
        <w:rPr>
          <w:rFonts w:ascii="Arial" w:hAnsi="Arial" w:cs="Arial"/>
          <w:b/>
          <w:bCs/>
          <w:sz w:val="22"/>
          <w:szCs w:val="20"/>
          <w:lang w:val="es-MX" w:eastAsia="es-MX"/>
        </w:rPr>
      </w:pPr>
      <w:r>
        <w:rPr>
          <w:rFonts w:cs="Arial"/>
          <w:noProof/>
          <w:sz w:val="20"/>
        </w:rPr>
      </w: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pPr>
        <w:jc w:val="both"/>
        <w:rPr>
          <w:rFonts w:ascii="Arial" w:hAnsi="Arial" w:cs="Arial"/>
          <w:b/>
          <w:bCs/>
          <w:sz w:val="22"/>
          <w:szCs w:val="20"/>
          <w:lang w:val="es-MX" w:eastAsia="es-MX"/>
        </w:rPr>
      </w:pPr>
    </w:p>
    <w:p w:rsidR="003575D0" w:rsidRDefault="003575D0" w:rsidP="00AD577C">
      <w:pPr>
        <w:numPr>
          <w:ilvl w:val="0"/>
          <w:numId w:val="14"/>
        </w:numPr>
        <w:tabs>
          <w:tab w:val="clear" w:pos="360"/>
          <w:tab w:val="num" w:pos="420"/>
        </w:tabs>
        <w:rPr>
          <w:rFonts w:ascii="Arial" w:hAnsi="Arial" w:cs="Arial"/>
          <w:b/>
          <w:bCs/>
          <w:sz w:val="22"/>
          <w:lang w:val="es-MX" w:eastAsia="es-MX"/>
        </w:rPr>
      </w:pPr>
      <w:r>
        <w:rPr>
          <w:rFonts w:ascii="Arial" w:hAnsi="Arial" w:cs="Arial"/>
          <w:b/>
          <w:bCs/>
          <w:sz w:val="22"/>
          <w:szCs w:val="22"/>
          <w:lang w:val="es-MX" w:eastAsia="es-MX"/>
        </w:rPr>
        <w:lastRenderedPageBreak/>
        <w:t>INFRACCIONES, SANCIONES Y DELITOS</w:t>
      </w:r>
      <w:r>
        <w:rPr>
          <w:rFonts w:ascii="Arial" w:hAnsi="Arial" w:cs="Arial"/>
          <w:sz w:val="22"/>
          <w:szCs w:val="22"/>
          <w:lang w:val="es-MX" w:eastAsia="es-MX"/>
        </w:rPr>
        <w:t xml:space="preserve"> </w:t>
      </w:r>
    </w:p>
    <w:p w:rsidR="003575D0" w:rsidRDefault="003575D0">
      <w:pPr>
        <w:pStyle w:val="Textoindependiente"/>
        <w:ind w:firstLine="420"/>
        <w:rPr>
          <w:color w:val="auto"/>
          <w:szCs w:val="22"/>
        </w:rPr>
      </w:pPr>
      <w:r>
        <w:rPr>
          <w:color w:val="auto"/>
          <w:szCs w:val="22"/>
        </w:rPr>
        <w:t>No aplica.</w:t>
      </w:r>
    </w:p>
    <w:p w:rsidR="003575D0" w:rsidRDefault="003575D0">
      <w:pPr>
        <w:rPr>
          <w:rFonts w:ascii="Arial" w:hAnsi="Arial" w:cs="Arial"/>
          <w:b/>
          <w:bCs/>
          <w:sz w:val="22"/>
          <w:szCs w:val="20"/>
          <w:lang w:val="es-MX" w:eastAsia="es-MX"/>
        </w:rPr>
      </w:pPr>
    </w:p>
    <w:p w:rsidR="003575D0" w:rsidRDefault="003575D0" w:rsidP="00AD577C">
      <w:pPr>
        <w:numPr>
          <w:ilvl w:val="0"/>
          <w:numId w:val="14"/>
        </w:numPr>
        <w:rPr>
          <w:rFonts w:ascii="Arial" w:hAnsi="Arial" w:cs="Arial"/>
          <w:b/>
          <w:bCs/>
          <w:sz w:val="22"/>
          <w:lang w:val="es-MX" w:eastAsia="es-MX"/>
        </w:rPr>
      </w:pPr>
      <w:r>
        <w:rPr>
          <w:rFonts w:ascii="Arial" w:hAnsi="Arial" w:cs="Arial"/>
          <w:b/>
          <w:bCs/>
          <w:sz w:val="22"/>
          <w:szCs w:val="22"/>
          <w:lang w:val="es-MX" w:eastAsia="es-MX"/>
        </w:rPr>
        <w:t>REGISTRO</w:t>
      </w:r>
    </w:p>
    <w:p w:rsidR="003575D0" w:rsidRDefault="003575D0">
      <w:pPr>
        <w:jc w:val="both"/>
        <w:rPr>
          <w:rFonts w:ascii="Arial" w:hAnsi="Arial" w:cs="Arial"/>
          <w:b/>
          <w:bCs/>
          <w:sz w:val="22"/>
          <w:szCs w:val="22"/>
          <w:lang w:val="es-MX" w:eastAsia="es-MX"/>
        </w:rPr>
      </w:pPr>
    </w:p>
    <w:p w:rsidR="003575D0" w:rsidRDefault="003575D0">
      <w:pPr>
        <w:ind w:firstLine="708"/>
        <w:rPr>
          <w:rFonts w:ascii="Arial" w:hAnsi="Arial" w:cs="Arial"/>
          <w:sz w:val="22"/>
        </w:rPr>
      </w:pPr>
      <w:r>
        <w:rPr>
          <w:rFonts w:ascii="Arial" w:hAnsi="Arial" w:cs="Arial"/>
          <w:sz w:val="22"/>
        </w:rPr>
        <w:t>- Garantías aceptadas</w:t>
      </w:r>
    </w:p>
    <w:p w:rsidR="003575D0" w:rsidRDefault="003575D0">
      <w:pPr>
        <w:ind w:left="708"/>
        <w:rPr>
          <w:rFonts w:ascii="Arial" w:hAnsi="Arial" w:cs="Arial"/>
          <w:sz w:val="22"/>
        </w:rPr>
      </w:pPr>
      <w:r>
        <w:rPr>
          <w:rFonts w:ascii="Arial" w:hAnsi="Arial" w:cs="Arial"/>
          <w:sz w:val="22"/>
        </w:rPr>
        <w:t>- Garantías renovadas</w:t>
      </w:r>
    </w:p>
    <w:p w:rsidR="003575D0" w:rsidRDefault="003575D0">
      <w:pPr>
        <w:ind w:left="709" w:hanging="1"/>
        <w:rPr>
          <w:rFonts w:ascii="Arial" w:hAnsi="Arial" w:cs="Arial"/>
          <w:sz w:val="22"/>
        </w:rPr>
      </w:pPr>
      <w:r>
        <w:rPr>
          <w:rFonts w:ascii="Arial" w:hAnsi="Arial" w:cs="Arial"/>
          <w:sz w:val="22"/>
        </w:rPr>
        <w:t>- Garantías devueltas</w:t>
      </w:r>
    </w:p>
    <w:p w:rsidR="003575D0" w:rsidRDefault="003575D0">
      <w:pPr>
        <w:ind w:left="709" w:hanging="1"/>
        <w:rPr>
          <w:rFonts w:ascii="Arial" w:hAnsi="Arial" w:cs="Arial"/>
          <w:sz w:val="22"/>
        </w:rPr>
      </w:pPr>
      <w:r>
        <w:rPr>
          <w:rFonts w:ascii="Arial" w:hAnsi="Arial" w:cs="Arial"/>
          <w:sz w:val="22"/>
        </w:rPr>
        <w:t xml:space="preserve">- Garantías ejecutadas </w:t>
      </w:r>
    </w:p>
    <w:p w:rsidR="003575D0" w:rsidRDefault="003575D0">
      <w:pPr>
        <w:ind w:left="709" w:hanging="709"/>
        <w:rPr>
          <w:rFonts w:ascii="Arial" w:hAnsi="Arial" w:cs="Arial"/>
          <w:sz w:val="22"/>
        </w:rPr>
      </w:pPr>
    </w:p>
    <w:p w:rsidR="003575D0" w:rsidRDefault="003575D0">
      <w:pPr>
        <w:ind w:left="709" w:hanging="709"/>
        <w:rPr>
          <w:rFonts w:ascii="Arial" w:hAnsi="Arial" w:cs="Arial"/>
          <w:sz w:val="22"/>
        </w:rPr>
      </w:pPr>
      <w:r>
        <w:rPr>
          <w:rFonts w:ascii="Arial" w:hAnsi="Arial" w:cs="Arial"/>
          <w:sz w:val="22"/>
        </w:rPr>
        <w:t>Tipo de almacenamiento: Magnético</w:t>
      </w:r>
    </w:p>
    <w:p w:rsidR="003575D0" w:rsidRDefault="003575D0">
      <w:pPr>
        <w:rPr>
          <w:rFonts w:ascii="Arial" w:hAnsi="Arial" w:cs="Arial"/>
          <w:sz w:val="22"/>
        </w:rPr>
      </w:pPr>
      <w:r>
        <w:rPr>
          <w:rFonts w:ascii="Arial" w:hAnsi="Arial" w:cs="Arial"/>
          <w:sz w:val="22"/>
        </w:rPr>
        <w:t>Tiempo de conservación: Permanente</w:t>
      </w:r>
    </w:p>
    <w:p w:rsidR="003575D0" w:rsidRDefault="003575D0">
      <w:pPr>
        <w:pStyle w:val="Encabezado"/>
        <w:tabs>
          <w:tab w:val="clear" w:pos="4419"/>
          <w:tab w:val="clear" w:pos="8838"/>
        </w:tabs>
        <w:rPr>
          <w:rFonts w:ascii="Arial" w:hAnsi="Arial" w:cs="Arial"/>
          <w:sz w:val="22"/>
        </w:rPr>
      </w:pPr>
      <w:r>
        <w:rPr>
          <w:rFonts w:ascii="Arial" w:hAnsi="Arial" w:cs="Arial"/>
        </w:rPr>
        <w:t xml:space="preserve"> </w:t>
      </w:r>
      <w:r>
        <w:rPr>
          <w:rFonts w:ascii="Arial" w:hAnsi="Arial" w:cs="Arial"/>
          <w:sz w:val="22"/>
        </w:rPr>
        <w:t>Responsable: INSI / Intendencias operativas</w:t>
      </w:r>
    </w:p>
    <w:p w:rsidR="003575D0" w:rsidRDefault="003575D0">
      <w:pPr>
        <w:jc w:val="both"/>
        <w:rPr>
          <w:rFonts w:ascii="Arial" w:hAnsi="Arial" w:cs="Arial"/>
          <w:sz w:val="22"/>
          <w:szCs w:val="22"/>
        </w:rPr>
      </w:pPr>
    </w:p>
    <w:p w:rsidR="003575D0" w:rsidRDefault="003575D0">
      <w:pPr>
        <w:rPr>
          <w:rFonts w:ascii="Arial" w:hAnsi="Arial" w:cs="Arial"/>
          <w:sz w:val="22"/>
          <w:szCs w:val="22"/>
          <w:lang w:val="es-MX"/>
        </w:rPr>
      </w:pPr>
    </w:p>
    <w:p w:rsidR="003575D0" w:rsidRDefault="003575D0">
      <w:pPr>
        <w:pStyle w:val="Ttulo4"/>
        <w:spacing w:before="0" w:beforeAutospacing="0" w:after="0" w:afterAutospacing="0"/>
        <w:rPr>
          <w:szCs w:val="22"/>
          <w:lang w:val="es-ES"/>
        </w:rPr>
      </w:pPr>
      <w:r>
        <w:rPr>
          <w:szCs w:val="22"/>
          <w:lang w:val="es-ES"/>
        </w:rPr>
        <w:t>ANEXO</w:t>
      </w:r>
    </w:p>
    <w:p w:rsidR="003575D0" w:rsidRDefault="003575D0">
      <w:pPr>
        <w:rPr>
          <w:lang w:val="es-MX"/>
        </w:rPr>
      </w:pPr>
    </w:p>
    <w:p w:rsidR="003575D0" w:rsidRDefault="003575D0" w:rsidP="00AD577C">
      <w:pPr>
        <w:pStyle w:val="ProcPaso"/>
        <w:numPr>
          <w:ilvl w:val="0"/>
          <w:numId w:val="3"/>
        </w:numPr>
        <w:tabs>
          <w:tab w:val="clear" w:pos="360"/>
        </w:tabs>
        <w:rPr>
          <w:rFonts w:cs="Arial"/>
          <w:szCs w:val="24"/>
          <w:lang w:val="es-MX" w:eastAsia="es-MX"/>
        </w:rPr>
      </w:pPr>
      <w:r>
        <w:rPr>
          <w:rFonts w:cs="Arial"/>
          <w:szCs w:val="22"/>
          <w:lang w:val="es-MX" w:eastAsia="es-MX"/>
        </w:rPr>
        <w:t>Modelo de Carta fianza o póliz</w:t>
      </w:r>
      <w:r>
        <w:rPr>
          <w:rFonts w:cs="Arial"/>
          <w:szCs w:val="24"/>
          <w:lang w:val="es-MX" w:eastAsia="es-MX"/>
        </w:rPr>
        <w:t>a de caución.</w:t>
      </w:r>
    </w:p>
    <w:p w:rsidR="003575D0" w:rsidRDefault="003575D0" w:rsidP="00AD577C">
      <w:pPr>
        <w:numPr>
          <w:ilvl w:val="0"/>
          <w:numId w:val="3"/>
        </w:numPr>
        <w:jc w:val="both"/>
        <w:rPr>
          <w:rFonts w:ascii="Arial" w:hAnsi="Arial" w:cs="Arial"/>
          <w:sz w:val="22"/>
        </w:rPr>
      </w:pPr>
      <w:r>
        <w:rPr>
          <w:rFonts w:ascii="Arial" w:hAnsi="Arial" w:cs="Arial"/>
          <w:sz w:val="22"/>
          <w:lang w:val="es-MX" w:eastAsia="es-MX"/>
        </w:rPr>
        <w:t>Modelo de garantía nominal.</w:t>
      </w:r>
    </w:p>
    <w:p w:rsidR="003575D0" w:rsidRDefault="003575D0" w:rsidP="00AD577C">
      <w:pPr>
        <w:numPr>
          <w:ilvl w:val="0"/>
          <w:numId w:val="3"/>
        </w:numPr>
        <w:jc w:val="both"/>
        <w:rPr>
          <w:rFonts w:ascii="Arial" w:hAnsi="Arial" w:cs="Arial"/>
          <w:sz w:val="22"/>
        </w:rPr>
      </w:pPr>
      <w:r>
        <w:rPr>
          <w:rFonts w:ascii="Arial" w:hAnsi="Arial" w:cs="Arial"/>
          <w:sz w:val="22"/>
        </w:rPr>
        <w:t>Modelo de proyección de deudas tributarias aduaneras y deudas administrativas para ejecución en Nuevos Soles.</w:t>
      </w:r>
    </w:p>
    <w:p w:rsidR="003575D0" w:rsidRDefault="003575D0" w:rsidP="00AD577C">
      <w:pPr>
        <w:numPr>
          <w:ilvl w:val="0"/>
          <w:numId w:val="3"/>
        </w:numPr>
        <w:jc w:val="both"/>
        <w:rPr>
          <w:rFonts w:ascii="Arial" w:hAnsi="Arial" w:cs="Arial"/>
          <w:sz w:val="22"/>
          <w:szCs w:val="22"/>
          <w:lang w:val="es-MX" w:eastAsia="es-MX"/>
        </w:rPr>
      </w:pPr>
      <w:r>
        <w:rPr>
          <w:rFonts w:ascii="Arial" w:hAnsi="Arial" w:cs="Arial"/>
          <w:sz w:val="22"/>
        </w:rPr>
        <w:t>Modelo de proyección de deu</w:t>
      </w:r>
      <w:r>
        <w:rPr>
          <w:rFonts w:ascii="Arial" w:hAnsi="Arial" w:cs="Arial"/>
          <w:sz w:val="22"/>
          <w:szCs w:val="22"/>
        </w:rPr>
        <w:t>das tributarias aduaneras y deudas administrativas para ejecución en Dólares Estados Unidos de América.</w:t>
      </w:r>
    </w:p>
    <w:p w:rsidR="003575D0" w:rsidRDefault="003575D0">
      <w:pPr>
        <w:jc w:val="both"/>
        <w:rPr>
          <w:rFonts w:ascii="Arial" w:hAnsi="Arial" w:cs="Arial"/>
          <w:color w:val="0000FF"/>
          <w:sz w:val="22"/>
          <w:lang w:val="es-MX" w:eastAsia="es-MX"/>
        </w:rPr>
      </w:pPr>
    </w:p>
    <w:p w:rsidR="003575D0" w:rsidRDefault="003575D0">
      <w:pPr>
        <w:jc w:val="both"/>
        <w:rPr>
          <w:rFonts w:ascii="Arial" w:hAnsi="Arial" w:cs="Arial"/>
          <w:sz w:val="22"/>
          <w:lang w:val="es-MX" w:eastAsia="es-MX"/>
        </w:rPr>
      </w:pPr>
    </w:p>
    <w:p w:rsidR="003575D0" w:rsidRDefault="003575D0">
      <w:pPr>
        <w:jc w:val="both"/>
        <w:rPr>
          <w:rFonts w:ascii="Arial" w:hAnsi="Arial" w:cs="Arial"/>
          <w:sz w:val="22"/>
          <w:lang w:val="es-MX" w:eastAsia="es-MX"/>
        </w:rPr>
      </w:pPr>
    </w:p>
    <w:p w:rsidR="003575D0" w:rsidRDefault="003575D0">
      <w:pPr>
        <w:jc w:val="both"/>
        <w:rPr>
          <w:rFonts w:ascii="Arial" w:hAnsi="Arial" w:cs="Arial"/>
          <w:sz w:val="22"/>
          <w:lang w:val="es-MX" w:eastAsia="es-MX"/>
        </w:rPr>
      </w:pPr>
    </w:p>
    <w:p w:rsidR="003575D0" w:rsidRDefault="003575D0">
      <w:pPr>
        <w:jc w:val="both"/>
        <w:rPr>
          <w:rFonts w:ascii="Arial" w:hAnsi="Arial" w:cs="Arial"/>
          <w:sz w:val="22"/>
          <w:lang w:val="es-MX" w:eastAsia="es-MX"/>
        </w:rPr>
      </w:pPr>
    </w:p>
    <w:p w:rsidR="003575D0" w:rsidRDefault="003575D0">
      <w:pPr>
        <w:jc w:val="both"/>
        <w:rPr>
          <w:rFonts w:ascii="Arial" w:hAnsi="Arial" w:cs="Arial"/>
          <w:sz w:val="22"/>
          <w:lang w:val="es-MX" w:eastAsia="es-MX"/>
        </w:rPr>
      </w:pPr>
    </w:p>
    <w:p w:rsidR="003575D0" w:rsidRDefault="003575D0">
      <w:pPr>
        <w:jc w:val="both"/>
        <w:rPr>
          <w:rFonts w:ascii="Arial" w:hAnsi="Arial" w:cs="Arial"/>
          <w:sz w:val="22"/>
          <w:lang w:val="es-MX" w:eastAsia="es-MX"/>
        </w:rPr>
      </w:pPr>
    </w:p>
    <w:p w:rsidR="003575D0" w:rsidRDefault="003575D0">
      <w:pPr>
        <w:jc w:val="both"/>
        <w:rPr>
          <w:rFonts w:ascii="Arial" w:hAnsi="Arial" w:cs="Arial"/>
          <w:sz w:val="22"/>
          <w:lang w:val="es-MX" w:eastAsia="es-MX"/>
        </w:rPr>
      </w:pPr>
    </w:p>
    <w:p w:rsidR="003575D0" w:rsidRDefault="003575D0">
      <w:pPr>
        <w:jc w:val="both"/>
        <w:rPr>
          <w:rFonts w:ascii="Arial" w:hAnsi="Arial" w:cs="Arial"/>
          <w:sz w:val="22"/>
          <w:lang w:val="es-MX" w:eastAsia="es-MX"/>
        </w:rPr>
      </w:pPr>
    </w:p>
    <w:p w:rsidR="003575D0" w:rsidRDefault="003575D0">
      <w:pPr>
        <w:jc w:val="both"/>
        <w:rPr>
          <w:rFonts w:ascii="Arial" w:hAnsi="Arial" w:cs="Arial"/>
          <w:sz w:val="22"/>
          <w:lang w:val="es-MX" w:eastAsia="es-MX"/>
        </w:rPr>
      </w:pPr>
    </w:p>
    <w:p w:rsidR="003575D0" w:rsidRDefault="003575D0">
      <w:pPr>
        <w:jc w:val="both"/>
        <w:rPr>
          <w:rFonts w:ascii="Arial" w:hAnsi="Arial" w:cs="Arial"/>
          <w:sz w:val="22"/>
          <w:lang w:val="es-MX" w:eastAsia="es-MX"/>
        </w:rPr>
      </w:pPr>
    </w:p>
    <w:p w:rsidR="003575D0" w:rsidRDefault="003575D0">
      <w:pPr>
        <w:jc w:val="both"/>
        <w:rPr>
          <w:rFonts w:ascii="Arial" w:hAnsi="Arial" w:cs="Arial"/>
          <w:sz w:val="22"/>
          <w:lang w:val="es-MX" w:eastAsia="es-MX"/>
        </w:rPr>
      </w:pPr>
    </w:p>
    <w:p w:rsidR="003575D0" w:rsidRDefault="003575D0">
      <w:pPr>
        <w:jc w:val="both"/>
        <w:rPr>
          <w:rFonts w:ascii="Arial" w:hAnsi="Arial" w:cs="Arial"/>
          <w:sz w:val="22"/>
          <w:lang w:val="es-MX" w:eastAsia="es-MX"/>
        </w:rPr>
      </w:pPr>
    </w:p>
    <w:p w:rsidR="003575D0" w:rsidRDefault="003575D0">
      <w:pPr>
        <w:jc w:val="both"/>
        <w:rPr>
          <w:rFonts w:ascii="Arial" w:hAnsi="Arial" w:cs="Arial"/>
          <w:sz w:val="22"/>
          <w:lang w:val="es-MX" w:eastAsia="es-MX"/>
        </w:rPr>
      </w:pPr>
    </w:p>
    <w:p w:rsidR="003575D0" w:rsidRDefault="003575D0">
      <w:pPr>
        <w:jc w:val="both"/>
        <w:rPr>
          <w:rFonts w:ascii="Arial" w:hAnsi="Arial" w:cs="Arial"/>
          <w:sz w:val="22"/>
          <w:lang w:val="es-MX" w:eastAsia="es-MX"/>
        </w:rPr>
      </w:pPr>
    </w:p>
    <w:p w:rsidR="003575D0" w:rsidRDefault="003575D0">
      <w:pPr>
        <w:jc w:val="both"/>
        <w:rPr>
          <w:rFonts w:ascii="Arial" w:hAnsi="Arial" w:cs="Arial"/>
          <w:sz w:val="22"/>
          <w:lang w:val="es-MX" w:eastAsia="es-MX"/>
        </w:rPr>
      </w:pPr>
    </w:p>
    <w:p w:rsidR="003575D0" w:rsidRDefault="003575D0">
      <w:pPr>
        <w:jc w:val="both"/>
        <w:rPr>
          <w:rFonts w:ascii="Arial" w:hAnsi="Arial" w:cs="Arial"/>
          <w:sz w:val="22"/>
          <w:lang w:val="es-MX" w:eastAsia="es-MX"/>
        </w:rPr>
      </w:pPr>
    </w:p>
    <w:p w:rsidR="003575D0" w:rsidRDefault="003575D0">
      <w:pPr>
        <w:jc w:val="both"/>
        <w:rPr>
          <w:rFonts w:ascii="Arial" w:hAnsi="Arial" w:cs="Arial"/>
          <w:sz w:val="22"/>
          <w:lang w:val="es-MX" w:eastAsia="es-MX"/>
        </w:rPr>
      </w:pPr>
    </w:p>
    <w:p w:rsidR="003575D0" w:rsidRDefault="003575D0">
      <w:pPr>
        <w:jc w:val="both"/>
        <w:rPr>
          <w:rFonts w:ascii="Arial" w:hAnsi="Arial" w:cs="Arial"/>
          <w:sz w:val="22"/>
          <w:lang w:val="es-MX" w:eastAsia="es-MX"/>
        </w:rPr>
      </w:pPr>
    </w:p>
    <w:p w:rsidR="003575D0" w:rsidRDefault="003575D0">
      <w:pPr>
        <w:jc w:val="both"/>
        <w:rPr>
          <w:rFonts w:ascii="Arial" w:hAnsi="Arial" w:cs="Arial"/>
          <w:sz w:val="22"/>
          <w:lang w:val="es-MX" w:eastAsia="es-MX"/>
        </w:rPr>
      </w:pPr>
    </w:p>
    <w:p w:rsidR="003575D0" w:rsidRDefault="003575D0">
      <w:pPr>
        <w:jc w:val="both"/>
        <w:rPr>
          <w:rFonts w:ascii="Arial" w:hAnsi="Arial" w:cs="Arial"/>
          <w:sz w:val="22"/>
          <w:lang w:val="es-MX" w:eastAsia="es-MX"/>
        </w:rPr>
      </w:pPr>
    </w:p>
    <w:p w:rsidR="003575D0" w:rsidRDefault="003575D0">
      <w:pPr>
        <w:jc w:val="both"/>
        <w:rPr>
          <w:rFonts w:ascii="Arial" w:hAnsi="Arial" w:cs="Arial"/>
          <w:sz w:val="22"/>
          <w:lang w:val="es-MX" w:eastAsia="es-MX"/>
        </w:rPr>
      </w:pPr>
    </w:p>
    <w:p w:rsidR="003575D0" w:rsidRDefault="003575D0">
      <w:pPr>
        <w:jc w:val="both"/>
        <w:rPr>
          <w:rFonts w:ascii="Arial" w:hAnsi="Arial" w:cs="Arial"/>
          <w:sz w:val="22"/>
          <w:lang w:val="es-MX" w:eastAsia="es-MX"/>
        </w:rPr>
      </w:pPr>
    </w:p>
    <w:p w:rsidR="003575D0" w:rsidRDefault="003575D0">
      <w:pPr>
        <w:jc w:val="both"/>
        <w:rPr>
          <w:rFonts w:ascii="Arial" w:hAnsi="Arial" w:cs="Arial"/>
          <w:sz w:val="22"/>
          <w:lang w:val="es-MX" w:eastAsia="es-MX"/>
        </w:rPr>
      </w:pPr>
    </w:p>
    <w:p w:rsidR="003575D0" w:rsidRDefault="003575D0">
      <w:pPr>
        <w:jc w:val="both"/>
        <w:rPr>
          <w:rFonts w:ascii="Arial" w:hAnsi="Arial" w:cs="Arial"/>
          <w:sz w:val="22"/>
          <w:lang w:val="es-MX" w:eastAsia="es-MX"/>
        </w:rPr>
      </w:pPr>
    </w:p>
    <w:p w:rsidR="003575D0" w:rsidRDefault="003575D0">
      <w:pPr>
        <w:jc w:val="both"/>
        <w:rPr>
          <w:rFonts w:ascii="Arial" w:hAnsi="Arial" w:cs="Arial"/>
          <w:sz w:val="22"/>
          <w:lang w:val="es-MX" w:eastAsia="es-MX"/>
        </w:rPr>
      </w:pPr>
    </w:p>
    <w:p w:rsidR="003575D0" w:rsidRDefault="003575D0">
      <w:pPr>
        <w:jc w:val="both"/>
        <w:rPr>
          <w:rFonts w:ascii="Arial" w:hAnsi="Arial" w:cs="Arial"/>
          <w:sz w:val="22"/>
          <w:lang w:val="es-MX" w:eastAsia="es-MX"/>
        </w:rPr>
      </w:pPr>
    </w:p>
    <w:p w:rsidR="003575D0" w:rsidRDefault="003575D0">
      <w:pPr>
        <w:pStyle w:val="Ttulo3"/>
        <w:jc w:val="center"/>
        <w:rPr>
          <w:rFonts w:eastAsia="Arial Unicode MS"/>
          <w:color w:val="auto"/>
          <w:sz w:val="20"/>
        </w:rPr>
      </w:pPr>
      <w:r>
        <w:rPr>
          <w:color w:val="auto"/>
          <w:sz w:val="20"/>
        </w:rPr>
        <w:lastRenderedPageBreak/>
        <w:t>ANEXO 1</w:t>
      </w:r>
    </w:p>
    <w:p w:rsidR="003575D0" w:rsidRDefault="003575D0">
      <w:pPr>
        <w:ind w:left="720"/>
        <w:jc w:val="both"/>
        <w:rPr>
          <w:rFonts w:ascii="Arial" w:hAnsi="Arial" w:cs="Arial"/>
          <w:sz w:val="20"/>
        </w:rPr>
      </w:pPr>
    </w:p>
    <w:p w:rsidR="003575D0" w:rsidRDefault="003575D0">
      <w:pPr>
        <w:pStyle w:val="Ttulo3"/>
        <w:jc w:val="center"/>
        <w:rPr>
          <w:rFonts w:eastAsia="Arial Unicode MS"/>
          <w:color w:val="auto"/>
          <w:sz w:val="20"/>
        </w:rPr>
      </w:pPr>
      <w:r>
        <w:rPr>
          <w:color w:val="auto"/>
          <w:sz w:val="20"/>
        </w:rPr>
        <w:t>CARTA FIANZA BANCARIA O PÓLIZA DE CAUCIÓN</w:t>
      </w:r>
    </w:p>
    <w:p w:rsidR="003575D0" w:rsidRDefault="003575D0">
      <w:pPr>
        <w:pStyle w:val="Piedepgina"/>
        <w:tabs>
          <w:tab w:val="left" w:pos="708"/>
        </w:tabs>
      </w:pPr>
    </w:p>
    <w:p w:rsidR="003575D0" w:rsidRDefault="003575D0">
      <w:pPr>
        <w:suppressAutoHyphens/>
        <w:jc w:val="both"/>
        <w:rPr>
          <w:rFonts w:ascii="Arial" w:hAnsi="Arial" w:cs="Arial"/>
          <w:b/>
          <w:spacing w:val="-3"/>
          <w:sz w:val="22"/>
        </w:rPr>
      </w:pPr>
    </w:p>
    <w:p w:rsidR="003575D0" w:rsidRDefault="003575D0">
      <w:pPr>
        <w:suppressAutoHyphens/>
        <w:jc w:val="both"/>
        <w:rPr>
          <w:rFonts w:ascii="Arial" w:hAnsi="Arial" w:cs="Arial"/>
          <w:spacing w:val="-3"/>
          <w:sz w:val="22"/>
        </w:rPr>
      </w:pPr>
      <w:r>
        <w:rPr>
          <w:rFonts w:ascii="Arial" w:hAnsi="Arial" w:cs="Arial"/>
          <w:spacing w:val="-3"/>
          <w:sz w:val="22"/>
        </w:rPr>
        <w:t>XXXX,      de                 del año XXXX</w:t>
      </w:r>
    </w:p>
    <w:p w:rsidR="003575D0" w:rsidRDefault="003575D0">
      <w:pPr>
        <w:suppressAutoHyphens/>
        <w:jc w:val="both"/>
        <w:rPr>
          <w:rFonts w:ascii="Arial" w:hAnsi="Arial" w:cs="Arial"/>
          <w:spacing w:val="-3"/>
          <w:sz w:val="22"/>
        </w:rPr>
      </w:pPr>
    </w:p>
    <w:p w:rsidR="003575D0" w:rsidRDefault="003575D0">
      <w:pPr>
        <w:suppressAutoHyphens/>
        <w:jc w:val="right"/>
        <w:rPr>
          <w:rFonts w:ascii="Arial" w:hAnsi="Arial" w:cs="Arial"/>
          <w:spacing w:val="-3"/>
          <w:sz w:val="22"/>
        </w:rPr>
      </w:pPr>
      <w:r>
        <w:rPr>
          <w:rFonts w:ascii="Arial" w:hAnsi="Arial" w:cs="Arial"/>
          <w:b/>
          <w:spacing w:val="-3"/>
          <w:sz w:val="22"/>
        </w:rPr>
        <w:t xml:space="preserve">CARTA FIANZA BANCARIA / </w:t>
      </w:r>
      <w:r>
        <w:rPr>
          <w:rFonts w:ascii="Arial" w:hAnsi="Arial" w:cs="Arial"/>
          <w:b/>
          <w:sz w:val="22"/>
        </w:rPr>
        <w:t>PÓLIZA DE CAUCIÓN</w:t>
      </w:r>
      <w:r>
        <w:rPr>
          <w:rFonts w:ascii="Arial" w:hAnsi="Arial" w:cs="Arial"/>
          <w:b/>
          <w:spacing w:val="-3"/>
          <w:sz w:val="22"/>
        </w:rPr>
        <w:t xml:space="preserve"> Nº ________________</w:t>
      </w:r>
      <w:r>
        <w:rPr>
          <w:rFonts w:ascii="Arial" w:hAnsi="Arial" w:cs="Arial"/>
          <w:b/>
          <w:spacing w:val="-3"/>
          <w:sz w:val="22"/>
        </w:rPr>
        <w:fldChar w:fldCharType="begin"/>
      </w:r>
      <w:r>
        <w:rPr>
          <w:rFonts w:ascii="Arial" w:hAnsi="Arial" w:cs="Arial"/>
          <w:b/>
          <w:spacing w:val="-3"/>
          <w:sz w:val="22"/>
        </w:rPr>
        <w:instrText xml:space="preserve">PRIVATE </w:instrText>
      </w:r>
      <w:r>
        <w:rPr>
          <w:rFonts w:ascii="Arial" w:hAnsi="Arial" w:cs="Arial"/>
          <w:b/>
          <w:spacing w:val="-3"/>
          <w:sz w:val="22"/>
        </w:rPr>
        <w:fldChar w:fldCharType="end"/>
      </w:r>
    </w:p>
    <w:p w:rsidR="003575D0" w:rsidRDefault="003575D0">
      <w:pPr>
        <w:suppressAutoHyphens/>
        <w:jc w:val="right"/>
        <w:rPr>
          <w:rFonts w:ascii="Arial" w:hAnsi="Arial" w:cs="Arial"/>
          <w:b/>
          <w:spacing w:val="-3"/>
          <w:sz w:val="22"/>
        </w:rPr>
      </w:pP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t xml:space="preserve">             </w:t>
      </w:r>
      <w:r>
        <w:rPr>
          <w:rFonts w:ascii="Arial" w:hAnsi="Arial" w:cs="Arial"/>
          <w:b/>
          <w:spacing w:val="-3"/>
          <w:sz w:val="22"/>
        </w:rPr>
        <w:t>Vencimiento: ________________</w:t>
      </w:r>
    </w:p>
    <w:p w:rsidR="003575D0" w:rsidRDefault="003575D0">
      <w:pPr>
        <w:suppressAutoHyphens/>
        <w:jc w:val="both"/>
        <w:rPr>
          <w:rFonts w:ascii="Arial" w:hAnsi="Arial" w:cs="Arial"/>
          <w:spacing w:val="-3"/>
          <w:sz w:val="22"/>
        </w:rPr>
      </w:pPr>
    </w:p>
    <w:p w:rsidR="003575D0" w:rsidRDefault="003575D0">
      <w:pPr>
        <w:jc w:val="both"/>
        <w:rPr>
          <w:rFonts w:ascii="Arial" w:hAnsi="Arial" w:cs="Arial"/>
          <w:sz w:val="22"/>
        </w:rPr>
      </w:pPr>
      <w:r>
        <w:rPr>
          <w:rFonts w:ascii="Arial" w:hAnsi="Arial" w:cs="Arial"/>
          <w:sz w:val="22"/>
        </w:rPr>
        <w:t>Señores</w:t>
      </w:r>
    </w:p>
    <w:p w:rsidR="003575D0" w:rsidRDefault="003575D0">
      <w:pPr>
        <w:jc w:val="both"/>
        <w:rPr>
          <w:rFonts w:ascii="Arial" w:hAnsi="Arial" w:cs="Arial"/>
          <w:bCs/>
          <w:sz w:val="22"/>
        </w:rPr>
      </w:pPr>
      <w:r>
        <w:rPr>
          <w:rFonts w:ascii="Arial" w:hAnsi="Arial" w:cs="Arial"/>
          <w:bCs/>
          <w:sz w:val="22"/>
        </w:rPr>
        <w:t>SUPERINTENDENCIA NACIONAL DE ADMINISTRACIÓN TRIBUTARIA - SUNAT</w:t>
      </w:r>
    </w:p>
    <w:p w:rsidR="003575D0" w:rsidRDefault="003575D0">
      <w:pPr>
        <w:jc w:val="both"/>
        <w:rPr>
          <w:rFonts w:ascii="Arial" w:hAnsi="Arial" w:cs="Arial"/>
          <w:sz w:val="22"/>
        </w:rPr>
      </w:pPr>
      <w:r>
        <w:rPr>
          <w:rFonts w:ascii="Arial" w:hAnsi="Arial" w:cs="Arial"/>
          <w:sz w:val="22"/>
          <w:u w:val="single"/>
        </w:rPr>
        <w:t>Presente</w:t>
      </w:r>
      <w:r>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p>
    <w:p w:rsidR="003575D0" w:rsidRDefault="003575D0">
      <w:pPr>
        <w:jc w:val="both"/>
        <w:rPr>
          <w:rFonts w:ascii="Arial" w:hAnsi="Arial" w:cs="Arial"/>
          <w:sz w:val="22"/>
        </w:rPr>
      </w:pPr>
    </w:p>
    <w:p w:rsidR="003575D0" w:rsidRDefault="003575D0">
      <w:pPr>
        <w:pStyle w:val="Textoindependiente"/>
        <w:rPr>
          <w:color w:val="3366FF"/>
        </w:rPr>
      </w:pPr>
      <w:r>
        <w:t xml:space="preserve">Por medio de la presente garantizamos a favor de ustedes, en forma solidaria, incondicionada, indivisible, irrevocable y sin beneficio de excusión, hasta por la suma de US$.......................... (Consignar monto en números),............................. (Consignar monto en letras y XX/100 dólares de los Estados Unidos de América); a............................................................... (Consignar nombre o razón social del operador de comercio exterior), con la finalidad de asegurar el cumplimiento de sus obligaciones generadas en el ejercicio de sus funciones como.................................. (Despachador de Aduana, Almacén Aduanero o Concesionario Postal, según corresponda), de conformidad con la Ley General de Aduanas, su Reglamento </w:t>
      </w:r>
      <w:r>
        <w:rPr>
          <w:color w:val="auto"/>
        </w:rPr>
        <w:t>y demás disposiciones administrativas aplicables.</w:t>
      </w:r>
    </w:p>
    <w:p w:rsidR="003575D0" w:rsidRDefault="003575D0">
      <w:pPr>
        <w:jc w:val="both"/>
        <w:rPr>
          <w:rFonts w:ascii="Arial" w:hAnsi="Arial" w:cs="Arial"/>
          <w:sz w:val="22"/>
        </w:rPr>
      </w:pPr>
      <w:r>
        <w:rPr>
          <w:rFonts w:ascii="Arial" w:hAnsi="Arial" w:cs="Arial"/>
          <w:sz w:val="22"/>
        </w:rPr>
        <w:t xml:space="preserve"> </w:t>
      </w:r>
    </w:p>
    <w:p w:rsidR="003575D0" w:rsidRDefault="003575D0">
      <w:pPr>
        <w:jc w:val="both"/>
        <w:rPr>
          <w:rFonts w:ascii="Arial" w:hAnsi="Arial" w:cs="Arial"/>
          <w:spacing w:val="-3"/>
          <w:sz w:val="22"/>
          <w:szCs w:val="22"/>
        </w:rPr>
      </w:pPr>
      <w:r>
        <w:rPr>
          <w:rFonts w:ascii="Arial" w:hAnsi="Arial" w:cs="Arial"/>
          <w:sz w:val="22"/>
        </w:rPr>
        <w:t>La presente................. (Carta fianza bancaria</w:t>
      </w:r>
      <w:r>
        <w:rPr>
          <w:rFonts w:ascii="Arial" w:hAnsi="Arial" w:cs="Arial"/>
          <w:color w:val="FF0000"/>
          <w:sz w:val="22"/>
        </w:rPr>
        <w:t xml:space="preserve"> </w:t>
      </w:r>
      <w:r>
        <w:rPr>
          <w:rFonts w:ascii="Arial" w:hAnsi="Arial" w:cs="Arial"/>
          <w:sz w:val="22"/>
        </w:rPr>
        <w:t xml:space="preserve">o póliza de caución) es de realización automática, siempre que sea requerida notarial o judicialmente en....................................... (Consignar domicilio) hasta el décimo quinto día calendario posterior al de su vencimiento, conforme al artículo 1898 del Código Civil. Recibido tal requerimiento formal, atenderemos su pago mediante la emisión de un cheque de gerencia en moneda nacional, al tipo de cambio venta del día de su emisión publicado por la Superintendencia de Banca y Seguros en el Diario Oficial “El Peruano”, </w:t>
      </w:r>
      <w:r>
        <w:rPr>
          <w:rFonts w:ascii="Arial" w:hAnsi="Arial" w:cs="Arial"/>
          <w:spacing w:val="-3"/>
          <w:sz w:val="22"/>
          <w:szCs w:val="22"/>
        </w:rPr>
        <w:t>el cual será puesto a su disposición dentro de las cuarenta y ocho (48) horas siguientes de la confirmación escrita del requerimiento notarial.</w:t>
      </w:r>
    </w:p>
    <w:p w:rsidR="003575D0" w:rsidRDefault="003575D0">
      <w:pPr>
        <w:jc w:val="both"/>
        <w:rPr>
          <w:rFonts w:ascii="Arial" w:hAnsi="Arial" w:cs="Arial"/>
          <w:sz w:val="22"/>
        </w:rPr>
      </w:pPr>
    </w:p>
    <w:p w:rsidR="003575D0" w:rsidRDefault="003575D0">
      <w:pPr>
        <w:jc w:val="both"/>
        <w:rPr>
          <w:rFonts w:ascii="Arial" w:hAnsi="Arial" w:cs="Arial"/>
          <w:sz w:val="22"/>
        </w:rPr>
      </w:pPr>
    </w:p>
    <w:p w:rsidR="003575D0" w:rsidRDefault="003575D0">
      <w:pPr>
        <w:jc w:val="both"/>
        <w:rPr>
          <w:rFonts w:ascii="Arial" w:hAnsi="Arial" w:cs="Arial"/>
          <w:sz w:val="22"/>
        </w:rPr>
      </w:pPr>
      <w:r>
        <w:rPr>
          <w:rFonts w:ascii="Arial" w:hAnsi="Arial" w:cs="Arial"/>
          <w:sz w:val="22"/>
        </w:rPr>
        <w:t>Esta fianza regirá desde el XX de XXXX del XXXX (o fecha de inicio de actividad del proveedor) hasta el 30 de Enero del XXXX + 1</w:t>
      </w:r>
    </w:p>
    <w:p w:rsidR="003575D0" w:rsidRDefault="003575D0">
      <w:pPr>
        <w:jc w:val="both"/>
        <w:rPr>
          <w:rFonts w:ascii="Arial" w:hAnsi="Arial" w:cs="Arial"/>
          <w:sz w:val="22"/>
        </w:rPr>
      </w:pPr>
    </w:p>
    <w:p w:rsidR="003575D0" w:rsidRDefault="003575D0">
      <w:pPr>
        <w:jc w:val="both"/>
        <w:rPr>
          <w:rFonts w:ascii="Arial" w:hAnsi="Arial" w:cs="Arial"/>
          <w:sz w:val="22"/>
        </w:rPr>
      </w:pPr>
      <w:r>
        <w:rPr>
          <w:rFonts w:ascii="Arial" w:hAnsi="Arial" w:cs="Arial"/>
          <w:sz w:val="22"/>
        </w:rPr>
        <w:t>Atentamente,</w:t>
      </w:r>
    </w:p>
    <w:p w:rsidR="003575D0" w:rsidRDefault="003575D0">
      <w:pPr>
        <w:jc w:val="both"/>
        <w:rPr>
          <w:rFonts w:ascii="Arial" w:hAnsi="Arial" w:cs="Arial"/>
          <w:sz w:val="22"/>
        </w:rPr>
      </w:pPr>
    </w:p>
    <w:p w:rsidR="003575D0" w:rsidRDefault="003575D0">
      <w:pPr>
        <w:jc w:val="both"/>
        <w:rPr>
          <w:rFonts w:ascii="Arial" w:hAnsi="Arial" w:cs="Arial"/>
          <w:sz w:val="22"/>
        </w:rPr>
      </w:pPr>
      <w:r>
        <w:rPr>
          <w:rFonts w:ascii="Arial" w:hAnsi="Arial" w:cs="Arial"/>
          <w:sz w:val="22"/>
        </w:rPr>
        <w:t>ENTIDAD FIADORA</w:t>
      </w:r>
    </w:p>
    <w:p w:rsidR="003575D0" w:rsidRDefault="003575D0">
      <w:pPr>
        <w:pStyle w:val="Ttulo2"/>
        <w:ind w:firstLine="0"/>
        <w:jc w:val="center"/>
        <w:rPr>
          <w:rFonts w:cs="Arial"/>
        </w:rPr>
      </w:pPr>
    </w:p>
    <w:p w:rsidR="003575D0" w:rsidRDefault="003575D0">
      <w:pPr>
        <w:rPr>
          <w:lang w:val="es-ES_tradnl"/>
        </w:rPr>
      </w:pPr>
    </w:p>
    <w:p w:rsidR="003575D0" w:rsidRDefault="003575D0">
      <w:pPr>
        <w:pStyle w:val="Ttulo2"/>
        <w:ind w:firstLine="0"/>
        <w:jc w:val="center"/>
        <w:rPr>
          <w:rFonts w:cs="Arial"/>
        </w:rPr>
      </w:pPr>
    </w:p>
    <w:p w:rsidR="003575D0" w:rsidRDefault="003575D0">
      <w:pPr>
        <w:pStyle w:val="Ttulo2"/>
        <w:ind w:firstLine="0"/>
      </w:pPr>
      <w:r>
        <w:t xml:space="preserve"> --------------------------------------</w:t>
      </w:r>
    </w:p>
    <w:p w:rsidR="003575D0" w:rsidRDefault="003575D0">
      <w:pPr>
        <w:pStyle w:val="Ttulo2"/>
        <w:ind w:firstLine="0"/>
      </w:pPr>
    </w:p>
    <w:p w:rsidR="003575D0" w:rsidRDefault="003575D0">
      <w:pPr>
        <w:rPr>
          <w:lang w:val="es-ES_tradnl"/>
        </w:rPr>
      </w:pPr>
    </w:p>
    <w:p w:rsidR="003575D0" w:rsidRDefault="003575D0">
      <w:pPr>
        <w:rPr>
          <w:lang w:val="es-ES_tradnl"/>
        </w:rPr>
      </w:pPr>
    </w:p>
    <w:p w:rsidR="003575D0" w:rsidRDefault="003575D0">
      <w:pPr>
        <w:rPr>
          <w:lang w:val="es-ES_tradnl"/>
        </w:rPr>
      </w:pPr>
    </w:p>
    <w:p w:rsidR="003575D0" w:rsidRDefault="003575D0">
      <w:pPr>
        <w:rPr>
          <w:lang w:val="es-ES_tradnl"/>
        </w:rPr>
      </w:pPr>
    </w:p>
    <w:p w:rsidR="003575D0" w:rsidRDefault="003575D0">
      <w:pPr>
        <w:rPr>
          <w:lang w:val="es-ES_tradnl"/>
        </w:rPr>
      </w:pPr>
    </w:p>
    <w:p w:rsidR="003575D0" w:rsidRDefault="003575D0">
      <w:pPr>
        <w:jc w:val="both"/>
        <w:rPr>
          <w:rFonts w:ascii="Arial" w:hAnsi="Arial" w:cs="Arial"/>
          <w:sz w:val="20"/>
          <w:lang w:val="es-ES_tradnl"/>
        </w:rPr>
      </w:pPr>
    </w:p>
    <w:p w:rsidR="003575D0" w:rsidRDefault="003575D0">
      <w:pPr>
        <w:pStyle w:val="Ttulo2"/>
        <w:ind w:firstLine="0"/>
        <w:jc w:val="center"/>
        <w:rPr>
          <w:rFonts w:cs="Arial"/>
        </w:rPr>
      </w:pPr>
      <w:r>
        <w:rPr>
          <w:rFonts w:cs="Arial"/>
        </w:rPr>
        <w:t>ANEXO 2</w:t>
      </w:r>
    </w:p>
    <w:p w:rsidR="003575D0" w:rsidRDefault="003575D0">
      <w:pPr>
        <w:rPr>
          <w:lang w:val="es-ES_tradnl"/>
        </w:rPr>
      </w:pPr>
    </w:p>
    <w:p w:rsidR="003575D0" w:rsidRDefault="003575D0">
      <w:pPr>
        <w:pStyle w:val="Ttulo3"/>
        <w:jc w:val="center"/>
        <w:rPr>
          <w:rFonts w:eastAsia="Arial Unicode MS"/>
          <w:color w:val="0000FF"/>
          <w:lang w:val="es-PE"/>
        </w:rPr>
      </w:pPr>
      <w:r>
        <w:rPr>
          <w:color w:val="auto"/>
          <w:lang w:val="es-PE"/>
        </w:rPr>
        <w:t>GARANTÍA NOMINAL</w:t>
      </w:r>
    </w:p>
    <w:p w:rsidR="003575D0" w:rsidRDefault="003575D0">
      <w:pPr>
        <w:rPr>
          <w:rFonts w:ascii="Arial" w:hAnsi="Arial" w:cs="Arial"/>
          <w:sz w:val="22"/>
          <w:lang w:val="es-PE"/>
        </w:rPr>
      </w:pPr>
    </w:p>
    <w:p w:rsidR="003575D0" w:rsidRDefault="003575D0">
      <w:pPr>
        <w:suppressAutoHyphens/>
        <w:jc w:val="both"/>
        <w:rPr>
          <w:rFonts w:ascii="Arial" w:hAnsi="Arial" w:cs="Arial"/>
          <w:b/>
          <w:spacing w:val="-3"/>
          <w:sz w:val="22"/>
        </w:rPr>
      </w:pPr>
    </w:p>
    <w:p w:rsidR="003575D0" w:rsidRDefault="003575D0">
      <w:pPr>
        <w:suppressAutoHyphens/>
        <w:jc w:val="both"/>
        <w:rPr>
          <w:rFonts w:ascii="Arial" w:hAnsi="Arial" w:cs="Arial"/>
          <w:spacing w:val="-3"/>
          <w:sz w:val="22"/>
        </w:rPr>
      </w:pPr>
      <w:proofErr w:type="spellStart"/>
      <w:proofErr w:type="gramStart"/>
      <w:r>
        <w:rPr>
          <w:rFonts w:ascii="Arial" w:hAnsi="Arial" w:cs="Arial"/>
          <w:spacing w:val="-3"/>
          <w:sz w:val="22"/>
        </w:rPr>
        <w:t>xxxx</w:t>
      </w:r>
      <w:proofErr w:type="spellEnd"/>
      <w:proofErr w:type="gramEnd"/>
      <w:r>
        <w:rPr>
          <w:rFonts w:ascii="Arial" w:hAnsi="Arial" w:cs="Arial"/>
          <w:spacing w:val="-3"/>
          <w:sz w:val="22"/>
        </w:rPr>
        <w:t>,         de             del año</w:t>
      </w:r>
      <w:r>
        <w:rPr>
          <w:rFonts w:ascii="Arial" w:hAnsi="Arial" w:cs="Arial"/>
          <w:color w:val="FF0000"/>
          <w:spacing w:val="-3"/>
          <w:sz w:val="22"/>
        </w:rPr>
        <w:t xml:space="preserve"> </w:t>
      </w:r>
      <w:r>
        <w:rPr>
          <w:rFonts w:ascii="Arial" w:hAnsi="Arial" w:cs="Arial"/>
          <w:spacing w:val="-3"/>
          <w:sz w:val="22"/>
        </w:rPr>
        <w:t xml:space="preserve">XXXX    </w:t>
      </w:r>
      <w:r>
        <w:rPr>
          <w:rFonts w:ascii="Arial" w:hAnsi="Arial" w:cs="Arial"/>
          <w:spacing w:val="-3"/>
          <w:sz w:val="22"/>
        </w:rPr>
        <w:tab/>
      </w:r>
      <w:r>
        <w:rPr>
          <w:rFonts w:ascii="Arial" w:hAnsi="Arial" w:cs="Arial"/>
          <w:spacing w:val="-3"/>
          <w:sz w:val="22"/>
        </w:rPr>
        <w:tab/>
      </w:r>
      <w:r>
        <w:rPr>
          <w:rFonts w:ascii="Arial" w:hAnsi="Arial" w:cs="Arial"/>
          <w:spacing w:val="-3"/>
          <w:sz w:val="22"/>
        </w:rPr>
        <w:tab/>
        <w:t xml:space="preserve">       </w:t>
      </w:r>
    </w:p>
    <w:p w:rsidR="003575D0" w:rsidRDefault="003575D0">
      <w:pPr>
        <w:suppressAutoHyphens/>
        <w:jc w:val="both"/>
        <w:rPr>
          <w:rFonts w:ascii="Arial" w:hAnsi="Arial" w:cs="Arial"/>
          <w:spacing w:val="-3"/>
          <w:sz w:val="22"/>
        </w:rPr>
      </w:pPr>
    </w:p>
    <w:p w:rsidR="003575D0" w:rsidRDefault="003575D0">
      <w:pPr>
        <w:suppressAutoHyphens/>
        <w:jc w:val="right"/>
        <w:rPr>
          <w:rFonts w:ascii="Arial" w:hAnsi="Arial" w:cs="Arial"/>
          <w:spacing w:val="-3"/>
          <w:sz w:val="22"/>
        </w:rPr>
      </w:pPr>
      <w:r>
        <w:rPr>
          <w:rFonts w:ascii="Arial" w:hAnsi="Arial" w:cs="Arial"/>
          <w:spacing w:val="-3"/>
          <w:sz w:val="22"/>
        </w:rPr>
        <w:tab/>
      </w:r>
      <w:r>
        <w:rPr>
          <w:rFonts w:ascii="Arial" w:hAnsi="Arial" w:cs="Arial"/>
          <w:spacing w:val="-3"/>
          <w:sz w:val="22"/>
        </w:rPr>
        <w:tab/>
      </w:r>
      <w:r>
        <w:rPr>
          <w:rFonts w:ascii="Arial" w:hAnsi="Arial" w:cs="Arial"/>
          <w:b/>
          <w:spacing w:val="-3"/>
          <w:sz w:val="22"/>
        </w:rPr>
        <w:t>GARANTÍA NOMINAL Nº ___________</w:t>
      </w:r>
      <w:r>
        <w:rPr>
          <w:rFonts w:ascii="Arial" w:hAnsi="Arial" w:cs="Arial"/>
          <w:b/>
          <w:spacing w:val="-3"/>
          <w:sz w:val="22"/>
        </w:rPr>
        <w:fldChar w:fldCharType="begin"/>
      </w:r>
      <w:r>
        <w:rPr>
          <w:rFonts w:ascii="Arial" w:hAnsi="Arial" w:cs="Arial"/>
          <w:b/>
          <w:spacing w:val="-3"/>
          <w:sz w:val="22"/>
        </w:rPr>
        <w:instrText xml:space="preserve">PRIVATE </w:instrText>
      </w:r>
      <w:r>
        <w:rPr>
          <w:rFonts w:ascii="Arial" w:hAnsi="Arial" w:cs="Arial"/>
          <w:b/>
          <w:spacing w:val="-3"/>
          <w:sz w:val="22"/>
        </w:rPr>
        <w:fldChar w:fldCharType="end"/>
      </w:r>
    </w:p>
    <w:p w:rsidR="003575D0" w:rsidRDefault="003575D0">
      <w:pPr>
        <w:suppressAutoHyphens/>
        <w:jc w:val="both"/>
        <w:rPr>
          <w:rFonts w:ascii="Arial" w:hAnsi="Arial" w:cs="Arial"/>
          <w:b/>
          <w:spacing w:val="-3"/>
          <w:sz w:val="22"/>
        </w:rPr>
      </w:pP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t xml:space="preserve">         </w:t>
      </w:r>
      <w:r>
        <w:rPr>
          <w:rFonts w:ascii="Arial" w:hAnsi="Arial" w:cs="Arial"/>
          <w:spacing w:val="-3"/>
          <w:sz w:val="22"/>
        </w:rPr>
        <w:tab/>
        <w:t xml:space="preserve">       </w:t>
      </w:r>
      <w:r>
        <w:rPr>
          <w:rFonts w:ascii="Arial" w:hAnsi="Arial" w:cs="Arial"/>
          <w:b/>
          <w:spacing w:val="-3"/>
          <w:sz w:val="22"/>
        </w:rPr>
        <w:t>Vencimiento: ___________</w:t>
      </w:r>
    </w:p>
    <w:p w:rsidR="003575D0" w:rsidRDefault="003575D0">
      <w:pPr>
        <w:suppressAutoHyphens/>
        <w:jc w:val="both"/>
        <w:rPr>
          <w:rFonts w:ascii="Arial" w:hAnsi="Arial" w:cs="Arial"/>
          <w:spacing w:val="-3"/>
          <w:sz w:val="22"/>
        </w:rPr>
      </w:pPr>
    </w:p>
    <w:p w:rsidR="003575D0" w:rsidRDefault="003575D0">
      <w:pPr>
        <w:suppressAutoHyphens/>
        <w:jc w:val="both"/>
        <w:rPr>
          <w:rFonts w:ascii="Arial" w:hAnsi="Arial" w:cs="Arial"/>
          <w:spacing w:val="-3"/>
          <w:sz w:val="22"/>
        </w:rPr>
      </w:pPr>
    </w:p>
    <w:p w:rsidR="003575D0" w:rsidRDefault="003575D0">
      <w:pPr>
        <w:jc w:val="both"/>
        <w:rPr>
          <w:rFonts w:ascii="Arial" w:hAnsi="Arial" w:cs="Arial"/>
          <w:sz w:val="22"/>
        </w:rPr>
      </w:pPr>
      <w:r>
        <w:rPr>
          <w:rFonts w:ascii="Arial" w:hAnsi="Arial" w:cs="Arial"/>
          <w:sz w:val="22"/>
        </w:rPr>
        <w:t>Señores</w:t>
      </w:r>
    </w:p>
    <w:p w:rsidR="003575D0" w:rsidRDefault="003575D0">
      <w:pPr>
        <w:jc w:val="both"/>
        <w:rPr>
          <w:rFonts w:ascii="Arial" w:hAnsi="Arial" w:cs="Arial"/>
          <w:bCs/>
          <w:sz w:val="22"/>
        </w:rPr>
      </w:pPr>
      <w:r>
        <w:rPr>
          <w:rFonts w:ascii="Arial" w:hAnsi="Arial" w:cs="Arial"/>
          <w:bCs/>
          <w:sz w:val="22"/>
        </w:rPr>
        <w:t>SUPERINTENDENCIA NACIONAL DE ADMINISTRACIÓN TRIBUTARIA - SUNAT</w:t>
      </w:r>
    </w:p>
    <w:p w:rsidR="003575D0" w:rsidRDefault="003575D0">
      <w:pPr>
        <w:jc w:val="both"/>
        <w:rPr>
          <w:rFonts w:ascii="Arial" w:hAnsi="Arial" w:cs="Arial"/>
          <w:sz w:val="22"/>
        </w:rPr>
      </w:pPr>
      <w:r>
        <w:rPr>
          <w:rFonts w:ascii="Arial" w:hAnsi="Arial" w:cs="Arial"/>
          <w:sz w:val="22"/>
          <w:u w:val="single"/>
        </w:rPr>
        <w:t>Presente</w:t>
      </w:r>
      <w:r>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p>
    <w:p w:rsidR="003575D0" w:rsidRDefault="003575D0">
      <w:pPr>
        <w:jc w:val="both"/>
        <w:rPr>
          <w:rFonts w:ascii="Arial" w:hAnsi="Arial" w:cs="Arial"/>
          <w:sz w:val="22"/>
        </w:rPr>
      </w:pPr>
    </w:p>
    <w:p w:rsidR="003575D0" w:rsidRDefault="003575D0">
      <w:pPr>
        <w:pStyle w:val="Textoindependiente2"/>
        <w:rPr>
          <w:b w:val="0"/>
          <w:bCs w:val="0"/>
          <w:szCs w:val="22"/>
        </w:rPr>
      </w:pPr>
      <w:r>
        <w:rPr>
          <w:b w:val="0"/>
          <w:bCs w:val="0"/>
        </w:rPr>
        <w:t xml:space="preserve">..................................................... (nombre del operador de comercio exterior), con RUC N° ................; en aplicación de lo dispuesto en el artículo 26° del Texto Único Ordenado </w:t>
      </w:r>
      <w:r>
        <w:rPr>
          <w:b w:val="0"/>
          <w:bCs w:val="0"/>
          <w:szCs w:val="22"/>
        </w:rPr>
        <w:t>de la Ley General de Aduanas, aprobado por Decreto Supremo N° 129-2004-EF, por la presente constituimos Garantía Nominal a favor de la SUNAT, en forma solidaria, incondicionada, indivisible, irrevocable y sin beneficio de excusión; con la finalidad de asegurar  el cumplimiento las obligaciones de mi representada que se generen en el ejercicio de sus funciones como Despachador de Aduana.</w:t>
      </w:r>
    </w:p>
    <w:p w:rsidR="003575D0" w:rsidRDefault="003575D0">
      <w:pPr>
        <w:jc w:val="both"/>
        <w:rPr>
          <w:rFonts w:ascii="Arial" w:hAnsi="Arial" w:cs="Arial"/>
          <w:spacing w:val="-3"/>
          <w:sz w:val="22"/>
          <w:szCs w:val="22"/>
        </w:rPr>
      </w:pPr>
    </w:p>
    <w:p w:rsidR="003575D0" w:rsidRDefault="003575D0">
      <w:pPr>
        <w:pStyle w:val="Textoindependiente2"/>
        <w:rPr>
          <w:b w:val="0"/>
          <w:bCs w:val="0"/>
          <w:spacing w:val="-3"/>
          <w:szCs w:val="22"/>
        </w:rPr>
      </w:pPr>
      <w:r>
        <w:rPr>
          <w:b w:val="0"/>
          <w:bCs w:val="0"/>
        </w:rPr>
        <w:t>Recibido el requerimiento formal, atenderemos su pago en moneda nacional, al tipo de cambio venta del día de su emisión publicado por la Superintendencia de Banca y Seguros en el Diario Oficial “El Peruano”, dentro del plazo que fije la Administración Tributaria.</w:t>
      </w:r>
    </w:p>
    <w:p w:rsidR="003575D0" w:rsidRDefault="003575D0">
      <w:pPr>
        <w:jc w:val="both"/>
        <w:rPr>
          <w:rFonts w:ascii="Arial" w:hAnsi="Arial" w:cs="Arial"/>
          <w:color w:val="FF0000"/>
          <w:spacing w:val="-3"/>
          <w:sz w:val="22"/>
          <w:szCs w:val="22"/>
        </w:rPr>
      </w:pPr>
    </w:p>
    <w:p w:rsidR="003575D0" w:rsidRDefault="003575D0">
      <w:pPr>
        <w:jc w:val="both"/>
        <w:rPr>
          <w:rFonts w:ascii="Arial" w:hAnsi="Arial" w:cs="Arial"/>
          <w:spacing w:val="-3"/>
          <w:sz w:val="22"/>
        </w:rPr>
      </w:pPr>
      <w:r>
        <w:rPr>
          <w:rFonts w:ascii="Arial" w:hAnsi="Arial" w:cs="Arial"/>
          <w:spacing w:val="-3"/>
          <w:sz w:val="22"/>
        </w:rPr>
        <w:t>Esta Garantía Nominal regirá desde el  XX de enero del año XXXX (o fecha de la solicitud para desempeñarse como Despachador de Aduana  hasta el 30 de Enero del año XXXX+ 1.</w:t>
      </w:r>
    </w:p>
    <w:p w:rsidR="003575D0" w:rsidRDefault="003575D0">
      <w:pPr>
        <w:jc w:val="both"/>
        <w:rPr>
          <w:rFonts w:ascii="Arial" w:hAnsi="Arial" w:cs="Arial"/>
          <w:spacing w:val="-3"/>
          <w:sz w:val="22"/>
        </w:rPr>
      </w:pPr>
    </w:p>
    <w:p w:rsidR="003575D0" w:rsidRDefault="003575D0">
      <w:pPr>
        <w:jc w:val="both"/>
        <w:rPr>
          <w:rFonts w:ascii="Arial" w:hAnsi="Arial" w:cs="Arial"/>
          <w:spacing w:val="-3"/>
          <w:sz w:val="22"/>
        </w:rPr>
      </w:pPr>
      <w:r>
        <w:rPr>
          <w:rFonts w:ascii="Arial" w:hAnsi="Arial" w:cs="Arial"/>
          <w:spacing w:val="-3"/>
          <w:sz w:val="22"/>
        </w:rPr>
        <w:t>Atentamente,</w:t>
      </w:r>
    </w:p>
    <w:p w:rsidR="003575D0" w:rsidRDefault="003575D0">
      <w:pPr>
        <w:pStyle w:val="ProcPaso"/>
        <w:tabs>
          <w:tab w:val="clear" w:pos="360"/>
          <w:tab w:val="left" w:pos="708"/>
        </w:tabs>
        <w:spacing w:before="100" w:beforeAutospacing="1" w:after="100" w:afterAutospacing="1"/>
        <w:rPr>
          <w:rFonts w:cs="Arial"/>
        </w:rPr>
      </w:pPr>
      <w:r>
        <w:rPr>
          <w:rFonts w:cs="Arial"/>
        </w:rPr>
        <w:t>GARANTE</w:t>
      </w:r>
    </w:p>
    <w:p w:rsidR="003575D0" w:rsidRDefault="003575D0">
      <w:pPr>
        <w:jc w:val="both"/>
      </w:pPr>
      <w:r>
        <w:t xml:space="preserve"> </w:t>
      </w:r>
    </w:p>
    <w:p w:rsidR="003575D0" w:rsidRDefault="003575D0">
      <w:pPr>
        <w:jc w:val="both"/>
      </w:pPr>
      <w:r>
        <w:t xml:space="preserve"> --------------------------------------</w:t>
      </w:r>
    </w:p>
    <w:p w:rsidR="003575D0" w:rsidRDefault="003575D0">
      <w:pPr>
        <w:jc w:val="both"/>
        <w:rPr>
          <w:rFonts w:ascii="Arial" w:hAnsi="Arial" w:cs="Arial"/>
          <w:spacing w:val="-3"/>
          <w:sz w:val="22"/>
        </w:rPr>
      </w:pPr>
    </w:p>
    <w:p w:rsidR="003575D0" w:rsidRDefault="003575D0">
      <w:pPr>
        <w:jc w:val="both"/>
        <w:rPr>
          <w:rFonts w:ascii="Arial" w:hAnsi="Arial" w:cs="Arial"/>
          <w:spacing w:val="-3"/>
          <w:sz w:val="22"/>
        </w:rPr>
      </w:pPr>
    </w:p>
    <w:p w:rsidR="003575D0" w:rsidRDefault="003575D0">
      <w:pPr>
        <w:jc w:val="both"/>
        <w:rPr>
          <w:rFonts w:ascii="Arial" w:hAnsi="Arial" w:cs="Arial"/>
          <w:spacing w:val="-3"/>
          <w:sz w:val="22"/>
        </w:rPr>
      </w:pPr>
    </w:p>
    <w:p w:rsidR="003575D0" w:rsidRDefault="003575D0">
      <w:pPr>
        <w:jc w:val="both"/>
        <w:rPr>
          <w:rFonts w:ascii="Arial" w:hAnsi="Arial" w:cs="Arial"/>
          <w:spacing w:val="-3"/>
          <w:sz w:val="22"/>
        </w:rPr>
      </w:pPr>
    </w:p>
    <w:p w:rsidR="003575D0" w:rsidRDefault="003575D0">
      <w:pPr>
        <w:jc w:val="both"/>
        <w:rPr>
          <w:rFonts w:ascii="Arial" w:hAnsi="Arial" w:cs="Arial"/>
          <w:spacing w:val="-3"/>
          <w:sz w:val="22"/>
        </w:rPr>
      </w:pPr>
    </w:p>
    <w:p w:rsidR="003575D0" w:rsidRDefault="003575D0">
      <w:pPr>
        <w:jc w:val="both"/>
        <w:rPr>
          <w:rFonts w:ascii="Arial" w:hAnsi="Arial" w:cs="Arial"/>
          <w:spacing w:val="-3"/>
          <w:sz w:val="22"/>
        </w:rPr>
      </w:pPr>
    </w:p>
    <w:p w:rsidR="003575D0" w:rsidRDefault="003575D0">
      <w:pPr>
        <w:jc w:val="both"/>
        <w:rPr>
          <w:rFonts w:ascii="Arial" w:hAnsi="Arial" w:cs="Arial"/>
          <w:spacing w:val="-3"/>
          <w:sz w:val="22"/>
        </w:rPr>
      </w:pPr>
    </w:p>
    <w:p w:rsidR="003575D0" w:rsidRDefault="003575D0">
      <w:pPr>
        <w:jc w:val="both"/>
        <w:rPr>
          <w:rFonts w:ascii="Arial" w:hAnsi="Arial" w:cs="Arial"/>
          <w:spacing w:val="-3"/>
          <w:sz w:val="22"/>
        </w:rPr>
      </w:pPr>
    </w:p>
    <w:p w:rsidR="003575D0" w:rsidRDefault="003575D0">
      <w:pPr>
        <w:jc w:val="both"/>
        <w:rPr>
          <w:rFonts w:ascii="Arial" w:hAnsi="Arial" w:cs="Arial"/>
          <w:spacing w:val="-3"/>
          <w:sz w:val="22"/>
        </w:rPr>
      </w:pPr>
    </w:p>
    <w:p w:rsidR="003575D0" w:rsidRDefault="003575D0">
      <w:pPr>
        <w:jc w:val="both"/>
        <w:rPr>
          <w:rFonts w:ascii="Arial" w:hAnsi="Arial" w:cs="Arial"/>
          <w:spacing w:val="-3"/>
          <w:sz w:val="22"/>
        </w:rPr>
      </w:pPr>
    </w:p>
    <w:p w:rsidR="003575D0" w:rsidRDefault="003575D0">
      <w:pPr>
        <w:jc w:val="both"/>
        <w:rPr>
          <w:rFonts w:ascii="Arial" w:hAnsi="Arial" w:cs="Arial"/>
          <w:spacing w:val="-3"/>
          <w:sz w:val="22"/>
        </w:rPr>
      </w:pPr>
    </w:p>
    <w:p w:rsidR="003575D0" w:rsidRDefault="003575D0">
      <w:pPr>
        <w:jc w:val="both"/>
        <w:rPr>
          <w:rFonts w:ascii="Arial" w:hAnsi="Arial" w:cs="Arial"/>
          <w:spacing w:val="-3"/>
          <w:sz w:val="22"/>
        </w:rPr>
      </w:pPr>
    </w:p>
    <w:p w:rsidR="003575D0" w:rsidRDefault="003575D0">
      <w:pPr>
        <w:jc w:val="both"/>
        <w:rPr>
          <w:rFonts w:ascii="Arial" w:hAnsi="Arial" w:cs="Arial"/>
          <w:spacing w:val="-3"/>
          <w:sz w:val="22"/>
        </w:rPr>
      </w:pPr>
    </w:p>
    <w:p w:rsidR="003575D0" w:rsidRDefault="003575D0">
      <w:pPr>
        <w:jc w:val="both"/>
        <w:rPr>
          <w:rFonts w:ascii="Arial" w:hAnsi="Arial" w:cs="Arial"/>
          <w:spacing w:val="-3"/>
          <w:sz w:val="22"/>
        </w:rPr>
      </w:pPr>
    </w:p>
    <w:p w:rsidR="003575D0" w:rsidRDefault="003575D0">
      <w:pPr>
        <w:jc w:val="both"/>
        <w:rPr>
          <w:rFonts w:ascii="Arial" w:hAnsi="Arial" w:cs="Arial"/>
          <w:spacing w:val="-3"/>
          <w:sz w:val="22"/>
        </w:rPr>
      </w:pPr>
    </w:p>
    <w:p w:rsidR="003575D0" w:rsidRDefault="003575D0">
      <w:pPr>
        <w:pStyle w:val="ProcPaso"/>
        <w:tabs>
          <w:tab w:val="clear" w:pos="360"/>
        </w:tabs>
        <w:spacing w:before="100" w:beforeAutospacing="1" w:after="100" w:afterAutospacing="1"/>
        <w:jc w:val="center"/>
        <w:rPr>
          <w:b/>
          <w:bCs/>
          <w:color w:val="000000"/>
          <w:lang w:val="es-ES" w:eastAsia="es-MX"/>
        </w:rPr>
      </w:pPr>
      <w:r>
        <w:rPr>
          <w:b/>
          <w:bCs/>
          <w:color w:val="000000"/>
          <w:lang w:val="es-ES" w:eastAsia="es-MX"/>
        </w:rPr>
        <w:lastRenderedPageBreak/>
        <w:t>ANEXO 3</w:t>
      </w:r>
    </w:p>
    <w:p w:rsidR="003575D0" w:rsidRDefault="003575D0">
      <w:pPr>
        <w:pStyle w:val="ProcPaso"/>
        <w:tabs>
          <w:tab w:val="clear" w:pos="360"/>
        </w:tabs>
        <w:spacing w:before="100" w:beforeAutospacing="1" w:after="100" w:afterAutospacing="1"/>
        <w:jc w:val="center"/>
        <w:rPr>
          <w:b/>
          <w:bCs/>
          <w:lang w:eastAsia="es-MX"/>
        </w:rPr>
      </w:pPr>
      <w:r>
        <w:rPr>
          <w:b/>
          <w:bCs/>
          <w:lang w:eastAsia="es-MX"/>
        </w:rPr>
        <w:t>PROYECCIÓN DE DEUDAS TRIBUTARIAS ADUANERAS Y/O DEUDAS ADMINISTRATIVAS PARA EJECUCIÓN</w:t>
      </w:r>
    </w:p>
    <w:p w:rsidR="003575D0" w:rsidRDefault="003575D0">
      <w:pPr>
        <w:pStyle w:val="ProcPaso"/>
        <w:tabs>
          <w:tab w:val="clear" w:pos="360"/>
        </w:tabs>
        <w:spacing w:before="100" w:beforeAutospacing="1" w:after="100" w:afterAutospacing="1"/>
        <w:jc w:val="center"/>
        <w:rPr>
          <w:color w:val="000000"/>
          <w:lang w:eastAsia="es-MX"/>
        </w:rPr>
      </w:pPr>
    </w:p>
    <w:tbl>
      <w:tblPr>
        <w:tblW w:w="10588" w:type="dxa"/>
        <w:tblInd w:w="-851" w:type="dxa"/>
        <w:tblCellMar>
          <w:left w:w="0" w:type="dxa"/>
          <w:right w:w="0" w:type="dxa"/>
        </w:tblCellMar>
        <w:tblLook w:val="0000"/>
      </w:tblPr>
      <w:tblGrid>
        <w:gridCol w:w="555"/>
        <w:gridCol w:w="385"/>
        <w:gridCol w:w="1005"/>
        <w:gridCol w:w="263"/>
        <w:gridCol w:w="1452"/>
        <w:gridCol w:w="1027"/>
        <w:gridCol w:w="1689"/>
        <w:gridCol w:w="1566"/>
        <w:gridCol w:w="993"/>
        <w:gridCol w:w="1654"/>
      </w:tblGrid>
      <w:tr w:rsidR="003575D0">
        <w:trPr>
          <w:trHeight w:val="234"/>
        </w:trPr>
        <w:tc>
          <w:tcPr>
            <w:tcW w:w="10588" w:type="dxa"/>
            <w:gridSpan w:val="10"/>
            <w:tcBorders>
              <w:top w:val="nil"/>
              <w:left w:val="nil"/>
              <w:bottom w:val="nil"/>
              <w:right w:val="nil"/>
            </w:tcBorders>
            <w:noWrap/>
            <w:tcMar>
              <w:top w:w="13" w:type="dxa"/>
              <w:left w:w="13" w:type="dxa"/>
              <w:bottom w:w="0" w:type="dxa"/>
              <w:right w:w="13" w:type="dxa"/>
            </w:tcMar>
            <w:vAlign w:val="bottom"/>
          </w:tcPr>
          <w:p w:rsidR="003575D0" w:rsidRDefault="003575D0">
            <w:pPr>
              <w:jc w:val="center"/>
              <w:rPr>
                <w:rFonts w:ascii="Arial" w:eastAsia="Arial Unicode MS" w:hAnsi="Arial" w:cs="Arial"/>
                <w:b/>
                <w:bCs/>
                <w:sz w:val="18"/>
                <w:szCs w:val="18"/>
              </w:rPr>
            </w:pPr>
            <w:r>
              <w:rPr>
                <w:rFonts w:ascii="Arial" w:hAnsi="Arial" w:cs="Arial"/>
                <w:b/>
                <w:bCs/>
                <w:sz w:val="18"/>
                <w:szCs w:val="18"/>
              </w:rPr>
              <w:t>ANEXO 3 (SOLES)</w:t>
            </w:r>
          </w:p>
        </w:tc>
      </w:tr>
      <w:tr w:rsidR="003575D0">
        <w:trPr>
          <w:trHeight w:val="234"/>
        </w:trPr>
        <w:tc>
          <w:tcPr>
            <w:tcW w:w="0" w:type="auto"/>
            <w:gridSpan w:val="10"/>
            <w:tcBorders>
              <w:top w:val="nil"/>
              <w:left w:val="nil"/>
              <w:bottom w:val="nil"/>
              <w:right w:val="nil"/>
            </w:tcBorders>
            <w:noWrap/>
            <w:tcMar>
              <w:top w:w="13" w:type="dxa"/>
              <w:left w:w="13" w:type="dxa"/>
              <w:bottom w:w="0" w:type="dxa"/>
              <w:right w:w="13" w:type="dxa"/>
            </w:tcMar>
            <w:vAlign w:val="bottom"/>
          </w:tcPr>
          <w:p w:rsidR="003575D0" w:rsidRDefault="003575D0">
            <w:pPr>
              <w:jc w:val="center"/>
              <w:rPr>
                <w:rFonts w:ascii="Arial" w:eastAsia="Arial Unicode MS" w:hAnsi="Arial" w:cs="Arial"/>
                <w:b/>
                <w:bCs/>
                <w:sz w:val="18"/>
                <w:szCs w:val="18"/>
              </w:rPr>
            </w:pPr>
            <w:r>
              <w:rPr>
                <w:rFonts w:ascii="Arial" w:hAnsi="Arial" w:cs="Arial"/>
                <w:b/>
                <w:bCs/>
                <w:sz w:val="18"/>
                <w:szCs w:val="18"/>
              </w:rPr>
              <w:t>NOMBRE DEL OPERADOR DE COMERCIO EXTERIOR</w:t>
            </w:r>
          </w:p>
        </w:tc>
      </w:tr>
      <w:tr w:rsidR="003575D0">
        <w:trPr>
          <w:trHeight w:val="249"/>
        </w:trPr>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r>
      <w:tr w:rsidR="003575D0">
        <w:trPr>
          <w:trHeight w:val="951"/>
        </w:trPr>
        <w:tc>
          <w:tcPr>
            <w:tcW w:w="0" w:type="auto"/>
            <w:tcBorders>
              <w:top w:val="single" w:sz="8" w:space="0" w:color="auto"/>
              <w:left w:val="single" w:sz="8" w:space="0" w:color="auto"/>
              <w:bottom w:val="single" w:sz="8" w:space="0" w:color="auto"/>
              <w:right w:val="single" w:sz="4" w:space="0" w:color="auto"/>
            </w:tcBorders>
            <w:shd w:val="clear" w:color="auto" w:fill="CCFFFF"/>
            <w:noWrap/>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lang w:val="en-US"/>
              </w:rPr>
            </w:pPr>
            <w:r>
              <w:rPr>
                <w:rFonts w:ascii="Arial" w:hAnsi="Arial" w:cs="Arial"/>
                <w:b/>
                <w:bCs/>
                <w:sz w:val="18"/>
                <w:szCs w:val="18"/>
                <w:lang w:val="en-US"/>
              </w:rPr>
              <w:t>ITEM</w:t>
            </w:r>
          </w:p>
        </w:tc>
        <w:tc>
          <w:tcPr>
            <w:tcW w:w="0" w:type="auto"/>
            <w:tcBorders>
              <w:top w:val="single" w:sz="8" w:space="0" w:color="auto"/>
              <w:left w:val="nil"/>
              <w:bottom w:val="single" w:sz="8" w:space="0" w:color="auto"/>
              <w:right w:val="single" w:sz="4" w:space="0" w:color="auto"/>
            </w:tcBorders>
            <w:shd w:val="clear" w:color="auto" w:fill="CCFFFF"/>
            <w:noWrap/>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lang w:val="en-US"/>
              </w:rPr>
            </w:pPr>
            <w:r>
              <w:rPr>
                <w:rFonts w:ascii="Arial" w:hAnsi="Arial" w:cs="Arial"/>
                <w:b/>
                <w:bCs/>
                <w:sz w:val="18"/>
                <w:szCs w:val="18"/>
                <w:lang w:val="en-US"/>
              </w:rPr>
              <w:t>L/C</w:t>
            </w:r>
          </w:p>
        </w:tc>
        <w:tc>
          <w:tcPr>
            <w:tcW w:w="0" w:type="auto"/>
            <w:tcBorders>
              <w:top w:val="single" w:sz="8" w:space="0" w:color="auto"/>
              <w:left w:val="nil"/>
              <w:bottom w:val="single" w:sz="8" w:space="0" w:color="auto"/>
              <w:right w:val="single" w:sz="4" w:space="0" w:color="auto"/>
            </w:tcBorders>
            <w:shd w:val="clear" w:color="auto" w:fill="CCFFFF"/>
            <w:noWrap/>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r>
              <w:rPr>
                <w:rFonts w:ascii="Arial" w:hAnsi="Arial" w:cs="Arial"/>
                <w:b/>
                <w:bCs/>
                <w:sz w:val="18"/>
                <w:szCs w:val="18"/>
              </w:rPr>
              <w:t>MONEDA</w:t>
            </w:r>
          </w:p>
        </w:tc>
        <w:tc>
          <w:tcPr>
            <w:tcW w:w="0" w:type="auto"/>
            <w:tcBorders>
              <w:top w:val="single" w:sz="8" w:space="0" w:color="auto"/>
              <w:left w:val="nil"/>
              <w:bottom w:val="single" w:sz="8" w:space="0" w:color="auto"/>
              <w:right w:val="single" w:sz="4" w:space="0" w:color="auto"/>
            </w:tcBorders>
            <w:shd w:val="clear" w:color="auto" w:fill="CCFFFF"/>
            <w:noWrap/>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r>
              <w:rPr>
                <w:rFonts w:ascii="Arial" w:hAnsi="Arial" w:cs="Arial"/>
                <w:b/>
                <w:bCs/>
                <w:sz w:val="18"/>
                <w:szCs w:val="18"/>
              </w:rPr>
              <w:t>(*)</w:t>
            </w:r>
          </w:p>
        </w:tc>
        <w:tc>
          <w:tcPr>
            <w:tcW w:w="1457" w:type="dxa"/>
            <w:tcBorders>
              <w:top w:val="single" w:sz="8" w:space="0" w:color="auto"/>
              <w:left w:val="nil"/>
              <w:bottom w:val="single" w:sz="8" w:space="0" w:color="auto"/>
              <w:right w:val="single" w:sz="4" w:space="0" w:color="auto"/>
            </w:tcBorders>
            <w:shd w:val="clear" w:color="auto" w:fill="CCFFFF"/>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r>
              <w:rPr>
                <w:rFonts w:ascii="Arial" w:hAnsi="Arial" w:cs="Arial"/>
                <w:b/>
                <w:bCs/>
                <w:sz w:val="18"/>
                <w:szCs w:val="18"/>
              </w:rPr>
              <w:t>MONTO DEUDA</w:t>
            </w:r>
            <w:r>
              <w:rPr>
                <w:rFonts w:ascii="Arial" w:hAnsi="Arial" w:cs="Arial"/>
                <w:b/>
                <w:bCs/>
                <w:sz w:val="18"/>
                <w:szCs w:val="18"/>
              </w:rPr>
              <w:br/>
              <w:t>INSOLUTA (HISTORICA)</w:t>
            </w:r>
          </w:p>
        </w:tc>
        <w:tc>
          <w:tcPr>
            <w:tcW w:w="1013" w:type="dxa"/>
            <w:tcBorders>
              <w:top w:val="single" w:sz="8" w:space="0" w:color="auto"/>
              <w:left w:val="nil"/>
              <w:bottom w:val="single" w:sz="8" w:space="0" w:color="auto"/>
              <w:right w:val="single" w:sz="4" w:space="0" w:color="auto"/>
            </w:tcBorders>
            <w:shd w:val="clear" w:color="auto" w:fill="CCFFFF"/>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r>
              <w:rPr>
                <w:rFonts w:ascii="Arial" w:hAnsi="Arial" w:cs="Arial"/>
                <w:b/>
                <w:bCs/>
                <w:sz w:val="18"/>
                <w:szCs w:val="18"/>
              </w:rPr>
              <w:t>INTERÉS</w:t>
            </w:r>
          </w:p>
        </w:tc>
        <w:tc>
          <w:tcPr>
            <w:tcW w:w="1674" w:type="dxa"/>
            <w:tcBorders>
              <w:top w:val="single" w:sz="8" w:space="0" w:color="auto"/>
              <w:left w:val="nil"/>
              <w:bottom w:val="single" w:sz="8" w:space="0" w:color="auto"/>
              <w:right w:val="nil"/>
            </w:tcBorders>
            <w:shd w:val="clear" w:color="auto" w:fill="CCFFFF"/>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r>
              <w:rPr>
                <w:rFonts w:ascii="Arial" w:hAnsi="Arial" w:cs="Arial"/>
                <w:b/>
                <w:bCs/>
                <w:sz w:val="18"/>
                <w:szCs w:val="18"/>
              </w:rPr>
              <w:t>MONTO</w:t>
            </w:r>
            <w:r>
              <w:rPr>
                <w:rFonts w:ascii="Arial" w:hAnsi="Arial" w:cs="Arial"/>
                <w:b/>
                <w:bCs/>
                <w:sz w:val="18"/>
                <w:szCs w:val="18"/>
              </w:rPr>
              <w:br/>
              <w:t>ACTUALIZADO</w:t>
            </w:r>
            <w:r>
              <w:rPr>
                <w:rFonts w:ascii="Arial" w:hAnsi="Arial" w:cs="Arial"/>
                <w:b/>
                <w:bCs/>
                <w:sz w:val="18"/>
                <w:szCs w:val="18"/>
              </w:rPr>
              <w:br/>
              <w:t>AL DIA/MES/AÑO</w:t>
            </w:r>
          </w:p>
        </w:tc>
        <w:tc>
          <w:tcPr>
            <w:tcW w:w="1561" w:type="dxa"/>
            <w:tcBorders>
              <w:top w:val="single" w:sz="8" w:space="0" w:color="auto"/>
              <w:left w:val="single" w:sz="8" w:space="0" w:color="auto"/>
              <w:bottom w:val="single" w:sz="8" w:space="0" w:color="auto"/>
              <w:right w:val="nil"/>
            </w:tcBorders>
            <w:shd w:val="clear" w:color="auto" w:fill="CCFFFF"/>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r>
              <w:rPr>
                <w:rFonts w:ascii="Arial" w:hAnsi="Arial" w:cs="Arial"/>
                <w:b/>
                <w:bCs/>
                <w:sz w:val="18"/>
                <w:szCs w:val="18"/>
              </w:rPr>
              <w:t>INTERÉS AL DÍA/MES/AÑO</w:t>
            </w:r>
          </w:p>
        </w:tc>
        <w:tc>
          <w:tcPr>
            <w:tcW w:w="998" w:type="dxa"/>
            <w:tcBorders>
              <w:top w:val="single" w:sz="8" w:space="0" w:color="auto"/>
              <w:left w:val="single" w:sz="8" w:space="0" w:color="auto"/>
              <w:bottom w:val="single" w:sz="8" w:space="0" w:color="auto"/>
              <w:right w:val="single" w:sz="8" w:space="0" w:color="auto"/>
            </w:tcBorders>
            <w:shd w:val="clear" w:color="auto" w:fill="CCFFFF"/>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r>
              <w:rPr>
                <w:rFonts w:ascii="Arial" w:hAnsi="Arial" w:cs="Arial"/>
                <w:b/>
                <w:bCs/>
                <w:sz w:val="18"/>
                <w:szCs w:val="18"/>
              </w:rPr>
              <w:t>COSTAS</w:t>
            </w:r>
          </w:p>
        </w:tc>
        <w:tc>
          <w:tcPr>
            <w:tcW w:w="1646" w:type="dxa"/>
            <w:tcBorders>
              <w:top w:val="single" w:sz="8" w:space="0" w:color="auto"/>
              <w:left w:val="nil"/>
              <w:bottom w:val="single" w:sz="8" w:space="0" w:color="auto"/>
              <w:right w:val="single" w:sz="8" w:space="0" w:color="auto"/>
            </w:tcBorders>
            <w:shd w:val="clear" w:color="auto" w:fill="CCFFFF"/>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r>
              <w:rPr>
                <w:rFonts w:ascii="Arial" w:hAnsi="Arial" w:cs="Arial"/>
                <w:b/>
                <w:bCs/>
                <w:sz w:val="18"/>
                <w:szCs w:val="18"/>
              </w:rPr>
              <w:t>MONTO PROYECTADO AL DÍA/MES/AÑO</w:t>
            </w:r>
          </w:p>
        </w:tc>
      </w:tr>
      <w:tr w:rsidR="003575D0">
        <w:trPr>
          <w:trHeight w:val="307"/>
        </w:trPr>
        <w:tc>
          <w:tcPr>
            <w:tcW w:w="0" w:type="auto"/>
            <w:tcBorders>
              <w:top w:val="nil"/>
              <w:left w:val="single" w:sz="8" w:space="0" w:color="auto"/>
              <w:bottom w:val="single" w:sz="4" w:space="0" w:color="auto"/>
              <w:right w:val="single" w:sz="4" w:space="0" w:color="auto"/>
            </w:tcBorders>
            <w:noWrap/>
            <w:tcMar>
              <w:top w:w="13" w:type="dxa"/>
              <w:left w:w="13" w:type="dxa"/>
              <w:bottom w:w="0" w:type="dxa"/>
              <w:right w:w="13" w:type="dxa"/>
            </w:tcMar>
            <w:vAlign w:val="center"/>
          </w:tcPr>
          <w:p w:rsidR="003575D0" w:rsidRDefault="003575D0">
            <w:pPr>
              <w:jc w:val="center"/>
              <w:rPr>
                <w:rFonts w:ascii="Arial" w:eastAsia="Arial Unicode MS" w:hAnsi="Arial" w:cs="Arial"/>
                <w:sz w:val="18"/>
                <w:szCs w:val="18"/>
                <w:lang w:val="fr-FR"/>
              </w:rPr>
            </w:pPr>
            <w:r>
              <w:rPr>
                <w:rFonts w:ascii="Arial" w:hAnsi="Arial" w:cs="Arial"/>
                <w:sz w:val="18"/>
                <w:szCs w:val="18"/>
                <w:lang w:val="fr-FR"/>
              </w:rPr>
              <w:t>1</w:t>
            </w:r>
          </w:p>
        </w:tc>
        <w:tc>
          <w:tcPr>
            <w:tcW w:w="0" w:type="auto"/>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center"/>
              <w:rPr>
                <w:rFonts w:ascii="Arial" w:eastAsia="Arial Unicode MS" w:hAnsi="Arial" w:cs="Arial"/>
                <w:sz w:val="18"/>
                <w:szCs w:val="18"/>
                <w:lang w:val="fr-FR"/>
              </w:rPr>
            </w:pPr>
            <w:r>
              <w:rPr>
                <w:rFonts w:ascii="Arial" w:hAnsi="Arial" w:cs="Arial"/>
                <w:sz w:val="18"/>
                <w:szCs w:val="18"/>
                <w:lang w:val="fr-FR"/>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center"/>
              <w:rPr>
                <w:rFonts w:ascii="Arial" w:eastAsia="Arial Unicode MS" w:hAnsi="Arial" w:cs="Arial"/>
                <w:sz w:val="18"/>
                <w:szCs w:val="18"/>
                <w:lang w:val="fr-FR"/>
              </w:rPr>
            </w:pPr>
            <w:r>
              <w:rPr>
                <w:rFonts w:ascii="Arial" w:hAnsi="Arial" w:cs="Arial"/>
                <w:sz w:val="18"/>
                <w:szCs w:val="18"/>
                <w:lang w:val="fr-FR"/>
              </w:rPr>
              <w:t>SOLES</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right"/>
              <w:rPr>
                <w:rFonts w:ascii="Arial" w:eastAsia="Arial Unicode MS" w:hAnsi="Arial" w:cs="Arial"/>
                <w:sz w:val="18"/>
                <w:szCs w:val="18"/>
                <w:lang w:val="fr-FR"/>
              </w:rPr>
            </w:pPr>
            <w:r>
              <w:rPr>
                <w:rFonts w:ascii="Arial" w:hAnsi="Arial" w:cs="Arial"/>
                <w:sz w:val="18"/>
                <w:szCs w:val="18"/>
                <w:lang w:val="fr-FR"/>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center"/>
              <w:rPr>
                <w:rFonts w:ascii="Arial" w:eastAsia="Arial Unicode MS" w:hAnsi="Arial" w:cs="Arial"/>
                <w:sz w:val="18"/>
                <w:szCs w:val="18"/>
                <w:lang w:val="fr-FR"/>
              </w:rPr>
            </w:pPr>
            <w:r>
              <w:rPr>
                <w:rFonts w:ascii="Arial" w:hAnsi="Arial" w:cs="Arial"/>
                <w:sz w:val="18"/>
                <w:szCs w:val="18"/>
                <w:lang w:val="fr-FR"/>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center"/>
              <w:rPr>
                <w:rFonts w:ascii="Arial" w:eastAsia="Arial Unicode MS" w:hAnsi="Arial" w:cs="Arial"/>
                <w:sz w:val="18"/>
                <w:szCs w:val="18"/>
                <w:lang w:val="fr-FR"/>
              </w:rPr>
            </w:pPr>
            <w:r>
              <w:rPr>
                <w:rFonts w:ascii="Arial" w:hAnsi="Arial" w:cs="Arial"/>
                <w:sz w:val="18"/>
                <w:szCs w:val="18"/>
                <w:lang w:val="fr-FR"/>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center"/>
              <w:rPr>
                <w:rFonts w:ascii="Arial" w:eastAsia="Arial Unicode MS" w:hAnsi="Arial" w:cs="Arial"/>
                <w:sz w:val="18"/>
                <w:szCs w:val="18"/>
                <w:lang w:val="fr-FR"/>
              </w:rPr>
            </w:pPr>
            <w:r>
              <w:rPr>
                <w:rFonts w:ascii="Arial" w:hAnsi="Arial" w:cs="Arial"/>
                <w:sz w:val="18"/>
                <w:szCs w:val="18"/>
                <w:lang w:val="fr-FR"/>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right"/>
              <w:rPr>
                <w:rFonts w:ascii="Arial" w:eastAsia="Arial Unicode MS" w:hAnsi="Arial" w:cs="Arial"/>
                <w:sz w:val="18"/>
                <w:szCs w:val="18"/>
                <w:lang w:val="fr-FR"/>
              </w:rPr>
            </w:pPr>
            <w:r>
              <w:rPr>
                <w:rFonts w:ascii="Arial" w:hAnsi="Arial" w:cs="Arial"/>
                <w:sz w:val="18"/>
                <w:szCs w:val="18"/>
                <w:lang w:val="fr-FR"/>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right"/>
              <w:rPr>
                <w:rFonts w:ascii="Arial" w:eastAsia="Arial Unicode MS" w:hAnsi="Arial" w:cs="Arial"/>
                <w:sz w:val="18"/>
                <w:szCs w:val="18"/>
                <w:lang w:val="fr-FR"/>
              </w:rPr>
            </w:pPr>
            <w:r>
              <w:rPr>
                <w:rFonts w:ascii="Arial" w:hAnsi="Arial" w:cs="Arial"/>
                <w:sz w:val="18"/>
                <w:szCs w:val="18"/>
                <w:lang w:val="fr-FR"/>
              </w:rPr>
              <w:t> </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center"/>
          </w:tcPr>
          <w:p w:rsidR="003575D0" w:rsidRDefault="003575D0">
            <w:pPr>
              <w:jc w:val="center"/>
              <w:rPr>
                <w:rFonts w:ascii="Arial" w:eastAsia="Arial Unicode MS" w:hAnsi="Arial" w:cs="Arial"/>
                <w:sz w:val="18"/>
                <w:szCs w:val="18"/>
                <w:lang w:val="fr-FR"/>
              </w:rPr>
            </w:pPr>
            <w:r>
              <w:rPr>
                <w:rFonts w:ascii="Arial" w:hAnsi="Arial" w:cs="Arial"/>
                <w:sz w:val="18"/>
                <w:szCs w:val="18"/>
                <w:lang w:val="fr-FR"/>
              </w:rPr>
              <w:t> </w:t>
            </w:r>
          </w:p>
        </w:tc>
      </w:tr>
      <w:tr w:rsidR="003575D0">
        <w:trPr>
          <w:trHeight w:val="234"/>
        </w:trPr>
        <w:tc>
          <w:tcPr>
            <w:tcW w:w="0" w:type="auto"/>
            <w:tcBorders>
              <w:top w:val="nil"/>
              <w:left w:val="single" w:sz="8" w:space="0" w:color="auto"/>
              <w:bottom w:val="single" w:sz="4" w:space="0" w:color="auto"/>
              <w:right w:val="single" w:sz="4" w:space="0" w:color="auto"/>
            </w:tcBorders>
            <w:noWrap/>
            <w:tcMar>
              <w:top w:w="13" w:type="dxa"/>
              <w:left w:w="13" w:type="dxa"/>
              <w:bottom w:w="0" w:type="dxa"/>
              <w:right w:w="13" w:type="dxa"/>
            </w:tcMar>
            <w:vAlign w:val="center"/>
          </w:tcPr>
          <w:p w:rsidR="003575D0" w:rsidRDefault="003575D0">
            <w:pPr>
              <w:jc w:val="center"/>
              <w:rPr>
                <w:rFonts w:ascii="Arial" w:eastAsia="Arial Unicode MS" w:hAnsi="Arial" w:cs="Arial"/>
                <w:sz w:val="18"/>
                <w:szCs w:val="18"/>
                <w:lang w:val="fr-FR"/>
              </w:rPr>
            </w:pPr>
            <w:r>
              <w:rPr>
                <w:rFonts w:ascii="Arial" w:hAnsi="Arial" w:cs="Arial"/>
                <w:sz w:val="18"/>
                <w:szCs w:val="18"/>
                <w:lang w:val="fr-FR"/>
              </w:rPr>
              <w:t>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center"/>
              <w:rPr>
                <w:rFonts w:ascii="Arial" w:eastAsia="Arial Unicode MS" w:hAnsi="Arial" w:cs="Arial"/>
                <w:sz w:val="18"/>
                <w:szCs w:val="18"/>
                <w:lang w:val="fr-FR"/>
              </w:rPr>
            </w:pPr>
            <w:r>
              <w:rPr>
                <w:rFonts w:ascii="Arial" w:hAnsi="Arial" w:cs="Arial"/>
                <w:sz w:val="18"/>
                <w:szCs w:val="18"/>
                <w:lang w:val="fr-FR"/>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center"/>
              <w:rPr>
                <w:rFonts w:ascii="Arial" w:eastAsia="Arial Unicode MS" w:hAnsi="Arial" w:cs="Arial"/>
                <w:sz w:val="18"/>
                <w:szCs w:val="18"/>
                <w:lang w:val="fr-FR"/>
              </w:rPr>
            </w:pPr>
            <w:r>
              <w:rPr>
                <w:rFonts w:ascii="Arial" w:hAnsi="Arial" w:cs="Arial"/>
                <w:sz w:val="18"/>
                <w:szCs w:val="18"/>
                <w:lang w:val="fr-FR"/>
              </w:rPr>
              <w:t>SOLES</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right"/>
              <w:rPr>
                <w:rFonts w:ascii="Arial" w:eastAsia="Arial Unicode MS" w:hAnsi="Arial" w:cs="Arial"/>
                <w:sz w:val="18"/>
                <w:szCs w:val="18"/>
                <w:lang w:val="fr-FR"/>
              </w:rPr>
            </w:pPr>
            <w:r>
              <w:rPr>
                <w:rFonts w:ascii="Arial" w:hAnsi="Arial" w:cs="Arial"/>
                <w:sz w:val="18"/>
                <w:szCs w:val="18"/>
                <w:lang w:val="fr-FR"/>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center"/>
              <w:rPr>
                <w:rFonts w:ascii="Arial" w:eastAsia="Arial Unicode MS" w:hAnsi="Arial" w:cs="Arial"/>
                <w:sz w:val="18"/>
                <w:szCs w:val="18"/>
                <w:lang w:val="fr-FR"/>
              </w:rPr>
            </w:pPr>
            <w:r>
              <w:rPr>
                <w:rFonts w:ascii="Arial" w:hAnsi="Arial" w:cs="Arial"/>
                <w:sz w:val="18"/>
                <w:szCs w:val="18"/>
                <w:lang w:val="fr-FR"/>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center"/>
              <w:rPr>
                <w:rFonts w:ascii="Arial" w:eastAsia="Arial Unicode MS" w:hAnsi="Arial" w:cs="Arial"/>
                <w:sz w:val="18"/>
                <w:szCs w:val="18"/>
                <w:lang w:val="fr-FR"/>
              </w:rPr>
            </w:pPr>
            <w:r>
              <w:rPr>
                <w:rFonts w:ascii="Arial" w:hAnsi="Arial" w:cs="Arial"/>
                <w:sz w:val="18"/>
                <w:szCs w:val="18"/>
                <w:lang w:val="fr-FR"/>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center"/>
              <w:rPr>
                <w:rFonts w:ascii="Arial" w:eastAsia="Arial Unicode MS" w:hAnsi="Arial" w:cs="Arial"/>
                <w:sz w:val="18"/>
                <w:szCs w:val="18"/>
                <w:lang w:val="fr-FR"/>
              </w:rPr>
            </w:pPr>
            <w:r>
              <w:rPr>
                <w:rFonts w:ascii="Arial" w:hAnsi="Arial" w:cs="Arial"/>
                <w:sz w:val="18"/>
                <w:szCs w:val="18"/>
                <w:lang w:val="fr-FR"/>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right"/>
              <w:rPr>
                <w:rFonts w:ascii="Arial" w:eastAsia="Arial Unicode MS" w:hAnsi="Arial" w:cs="Arial"/>
                <w:sz w:val="18"/>
                <w:szCs w:val="18"/>
                <w:lang w:val="fr-FR"/>
              </w:rPr>
            </w:pPr>
            <w:r>
              <w:rPr>
                <w:rFonts w:ascii="Arial" w:hAnsi="Arial" w:cs="Arial"/>
                <w:sz w:val="18"/>
                <w:szCs w:val="18"/>
                <w:lang w:val="fr-FR"/>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right"/>
              <w:rPr>
                <w:rFonts w:ascii="Arial" w:eastAsia="Arial Unicode MS" w:hAnsi="Arial" w:cs="Arial"/>
                <w:sz w:val="18"/>
                <w:szCs w:val="18"/>
                <w:lang w:val="fr-FR"/>
              </w:rPr>
            </w:pPr>
            <w:r>
              <w:rPr>
                <w:rFonts w:ascii="Arial" w:hAnsi="Arial" w:cs="Arial"/>
                <w:sz w:val="18"/>
                <w:szCs w:val="18"/>
                <w:lang w:val="fr-FR"/>
              </w:rPr>
              <w:t> </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center"/>
          </w:tcPr>
          <w:p w:rsidR="003575D0" w:rsidRDefault="003575D0">
            <w:pPr>
              <w:jc w:val="center"/>
              <w:rPr>
                <w:rFonts w:ascii="Arial" w:eastAsia="Arial Unicode MS" w:hAnsi="Arial" w:cs="Arial"/>
                <w:sz w:val="18"/>
                <w:szCs w:val="18"/>
                <w:lang w:val="fr-FR"/>
              </w:rPr>
            </w:pPr>
            <w:r>
              <w:rPr>
                <w:rFonts w:ascii="Arial" w:hAnsi="Arial" w:cs="Arial"/>
                <w:sz w:val="18"/>
                <w:szCs w:val="18"/>
                <w:lang w:val="fr-FR"/>
              </w:rPr>
              <w:t> </w:t>
            </w:r>
          </w:p>
        </w:tc>
      </w:tr>
      <w:tr w:rsidR="003575D0">
        <w:trPr>
          <w:trHeight w:val="249"/>
        </w:trPr>
        <w:tc>
          <w:tcPr>
            <w:tcW w:w="0" w:type="auto"/>
            <w:tcBorders>
              <w:top w:val="nil"/>
              <w:left w:val="single" w:sz="8" w:space="0" w:color="auto"/>
              <w:bottom w:val="single" w:sz="4" w:space="0" w:color="auto"/>
              <w:right w:val="single" w:sz="4" w:space="0" w:color="auto"/>
            </w:tcBorders>
            <w:noWrap/>
            <w:tcMar>
              <w:top w:w="13" w:type="dxa"/>
              <w:left w:w="13" w:type="dxa"/>
              <w:bottom w:w="0" w:type="dxa"/>
              <w:right w:w="13" w:type="dxa"/>
            </w:tcMar>
            <w:vAlign w:val="center"/>
          </w:tcPr>
          <w:p w:rsidR="003575D0" w:rsidRDefault="003575D0">
            <w:pPr>
              <w:jc w:val="center"/>
              <w:rPr>
                <w:rFonts w:ascii="Arial" w:eastAsia="Arial Unicode MS" w:hAnsi="Arial" w:cs="Arial"/>
                <w:sz w:val="18"/>
                <w:szCs w:val="18"/>
                <w:lang w:val="fr-FR"/>
              </w:rPr>
            </w:pPr>
            <w:r>
              <w:rPr>
                <w:rFonts w:ascii="Arial" w:hAnsi="Arial" w:cs="Arial"/>
                <w:sz w:val="18"/>
                <w:szCs w:val="18"/>
                <w:lang w:val="fr-FR"/>
              </w:rPr>
              <w:t>3</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center"/>
              <w:rPr>
                <w:rFonts w:ascii="Arial" w:eastAsia="Arial Unicode MS" w:hAnsi="Arial" w:cs="Arial"/>
                <w:sz w:val="18"/>
                <w:szCs w:val="18"/>
                <w:lang w:val="fr-FR"/>
              </w:rPr>
            </w:pPr>
            <w:r>
              <w:rPr>
                <w:rFonts w:ascii="Arial" w:hAnsi="Arial" w:cs="Arial"/>
                <w:sz w:val="18"/>
                <w:szCs w:val="18"/>
                <w:lang w:val="fr-FR"/>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center"/>
              <w:rPr>
                <w:rFonts w:ascii="Arial" w:eastAsia="Arial Unicode MS" w:hAnsi="Arial" w:cs="Arial"/>
                <w:sz w:val="18"/>
                <w:szCs w:val="18"/>
                <w:lang w:val="fr-FR"/>
              </w:rPr>
            </w:pPr>
            <w:r>
              <w:rPr>
                <w:rFonts w:ascii="Arial" w:hAnsi="Arial" w:cs="Arial"/>
                <w:sz w:val="18"/>
                <w:szCs w:val="18"/>
                <w:lang w:val="fr-FR"/>
              </w:rPr>
              <w:t>SOLES</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right"/>
              <w:rPr>
                <w:rFonts w:ascii="Arial" w:eastAsia="Arial Unicode MS" w:hAnsi="Arial" w:cs="Arial"/>
                <w:sz w:val="18"/>
                <w:szCs w:val="18"/>
                <w:lang w:val="fr-FR"/>
              </w:rPr>
            </w:pPr>
            <w:r>
              <w:rPr>
                <w:rFonts w:ascii="Arial" w:hAnsi="Arial" w:cs="Arial"/>
                <w:sz w:val="18"/>
                <w:szCs w:val="18"/>
                <w:lang w:val="fr-FR"/>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center"/>
              <w:rPr>
                <w:rFonts w:ascii="Arial" w:eastAsia="Arial Unicode MS" w:hAnsi="Arial" w:cs="Arial"/>
                <w:sz w:val="18"/>
                <w:szCs w:val="18"/>
                <w:lang w:val="fr-FR"/>
              </w:rPr>
            </w:pPr>
            <w:r>
              <w:rPr>
                <w:rFonts w:ascii="Arial" w:hAnsi="Arial" w:cs="Arial"/>
                <w:sz w:val="18"/>
                <w:szCs w:val="18"/>
                <w:lang w:val="fr-FR"/>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center"/>
              <w:rPr>
                <w:rFonts w:ascii="Arial" w:eastAsia="Arial Unicode MS" w:hAnsi="Arial" w:cs="Arial"/>
                <w:sz w:val="18"/>
                <w:szCs w:val="18"/>
                <w:lang w:val="fr-FR"/>
              </w:rPr>
            </w:pPr>
            <w:r>
              <w:rPr>
                <w:rFonts w:ascii="Arial" w:hAnsi="Arial" w:cs="Arial"/>
                <w:sz w:val="18"/>
                <w:szCs w:val="18"/>
                <w:lang w:val="fr-FR"/>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center"/>
              <w:rPr>
                <w:rFonts w:ascii="Arial" w:eastAsia="Arial Unicode MS" w:hAnsi="Arial" w:cs="Arial"/>
                <w:sz w:val="18"/>
                <w:szCs w:val="18"/>
                <w:lang w:val="fr-FR"/>
              </w:rPr>
            </w:pPr>
            <w:r>
              <w:rPr>
                <w:rFonts w:ascii="Arial" w:hAnsi="Arial" w:cs="Arial"/>
                <w:sz w:val="18"/>
                <w:szCs w:val="18"/>
                <w:lang w:val="fr-FR"/>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right"/>
              <w:rPr>
                <w:rFonts w:ascii="Arial" w:eastAsia="Arial Unicode MS" w:hAnsi="Arial" w:cs="Arial"/>
                <w:sz w:val="18"/>
                <w:szCs w:val="18"/>
                <w:lang w:val="fr-FR"/>
              </w:rPr>
            </w:pPr>
            <w:r>
              <w:rPr>
                <w:rFonts w:ascii="Arial" w:hAnsi="Arial" w:cs="Arial"/>
                <w:sz w:val="18"/>
                <w:szCs w:val="18"/>
                <w:lang w:val="fr-FR"/>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right"/>
              <w:rPr>
                <w:rFonts w:ascii="Arial" w:eastAsia="Arial Unicode MS" w:hAnsi="Arial" w:cs="Arial"/>
                <w:sz w:val="18"/>
                <w:szCs w:val="18"/>
                <w:lang w:val="fr-FR"/>
              </w:rPr>
            </w:pPr>
            <w:r>
              <w:rPr>
                <w:rFonts w:ascii="Arial" w:hAnsi="Arial" w:cs="Arial"/>
                <w:sz w:val="18"/>
                <w:szCs w:val="18"/>
                <w:lang w:val="fr-FR"/>
              </w:rPr>
              <w:t> </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center"/>
          </w:tcPr>
          <w:p w:rsidR="003575D0" w:rsidRDefault="003575D0">
            <w:pPr>
              <w:jc w:val="center"/>
              <w:rPr>
                <w:rFonts w:ascii="Arial" w:eastAsia="Arial Unicode MS" w:hAnsi="Arial" w:cs="Arial"/>
                <w:sz w:val="18"/>
                <w:szCs w:val="18"/>
                <w:lang w:val="fr-FR"/>
              </w:rPr>
            </w:pPr>
            <w:r>
              <w:rPr>
                <w:rFonts w:ascii="Arial" w:hAnsi="Arial" w:cs="Arial"/>
                <w:sz w:val="18"/>
                <w:szCs w:val="18"/>
                <w:lang w:val="fr-FR"/>
              </w:rPr>
              <w:t> </w:t>
            </w:r>
          </w:p>
        </w:tc>
      </w:tr>
      <w:tr w:rsidR="003575D0">
        <w:trPr>
          <w:trHeight w:val="249"/>
        </w:trPr>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lang w:val="fr-FR"/>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lang w:val="fr-FR"/>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lang w:val="fr-FR"/>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lang w:val="fr-FR"/>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lang w:val="fr-FR"/>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lang w:val="fr-FR"/>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lang w:val="fr-FR"/>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jc w:val="right"/>
              <w:rPr>
                <w:rFonts w:ascii="Arial" w:eastAsia="Arial Unicode MS" w:hAnsi="Arial" w:cs="Arial"/>
                <w:b/>
                <w:bCs/>
                <w:sz w:val="18"/>
                <w:szCs w:val="18"/>
              </w:rPr>
            </w:pPr>
            <w:r>
              <w:rPr>
                <w:rFonts w:ascii="Arial" w:hAnsi="Arial" w:cs="Arial"/>
                <w:b/>
                <w:bCs/>
                <w:sz w:val="18"/>
                <w:szCs w:val="18"/>
              </w:rPr>
              <w:t>TOTAL</w:t>
            </w: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jc w:val="right"/>
              <w:rPr>
                <w:rFonts w:ascii="Arial" w:eastAsia="Arial Unicode MS" w:hAnsi="Arial" w:cs="Arial"/>
                <w:b/>
                <w:bCs/>
                <w:sz w:val="18"/>
                <w:szCs w:val="18"/>
              </w:rPr>
            </w:pPr>
            <w:r>
              <w:rPr>
                <w:rFonts w:ascii="Arial" w:hAnsi="Arial" w:cs="Arial"/>
                <w:b/>
                <w:bCs/>
                <w:sz w:val="18"/>
                <w:szCs w:val="18"/>
              </w:rPr>
              <w:t>S/.</w:t>
            </w:r>
          </w:p>
        </w:tc>
        <w:tc>
          <w:tcPr>
            <w:tcW w:w="0" w:type="auto"/>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bottom"/>
          </w:tcPr>
          <w:p w:rsidR="003575D0" w:rsidRDefault="003575D0">
            <w:pPr>
              <w:jc w:val="center"/>
              <w:rPr>
                <w:rFonts w:ascii="Arial" w:eastAsia="Arial Unicode MS" w:hAnsi="Arial" w:cs="Arial"/>
                <w:b/>
                <w:bCs/>
                <w:sz w:val="18"/>
                <w:szCs w:val="18"/>
              </w:rPr>
            </w:pPr>
            <w:r>
              <w:rPr>
                <w:rFonts w:ascii="Arial" w:hAnsi="Arial" w:cs="Arial"/>
                <w:b/>
                <w:bCs/>
                <w:sz w:val="18"/>
                <w:szCs w:val="18"/>
              </w:rPr>
              <w:t>0.00</w:t>
            </w:r>
          </w:p>
        </w:tc>
      </w:tr>
      <w:tr w:rsidR="003575D0">
        <w:trPr>
          <w:trHeight w:val="249"/>
        </w:trPr>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r>
      <w:tr w:rsidR="003575D0">
        <w:trPr>
          <w:trHeight w:val="249"/>
        </w:trPr>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r>
      <w:tr w:rsidR="003575D0">
        <w:trPr>
          <w:cantSplit/>
          <w:trHeight w:val="249"/>
        </w:trPr>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jc w:val="center"/>
              <w:rPr>
                <w:rFonts w:ascii="Arial" w:eastAsia="Arial Unicode MS" w:hAnsi="Arial" w:cs="Arial"/>
                <w:sz w:val="20"/>
                <w:szCs w:val="20"/>
              </w:rPr>
            </w:pPr>
            <w:r>
              <w:rPr>
                <w:rFonts w:ascii="Arial" w:hAnsi="Arial" w:cs="Arial"/>
                <w:sz w:val="20"/>
                <w:szCs w:val="20"/>
              </w:rPr>
              <w:t>(*)</w:t>
            </w:r>
          </w:p>
        </w:tc>
        <w:tc>
          <w:tcPr>
            <w:tcW w:w="10025" w:type="dxa"/>
            <w:gridSpan w:val="9"/>
            <w:vMerge w:val="restart"/>
            <w:tcBorders>
              <w:top w:val="nil"/>
              <w:left w:val="nil"/>
              <w:bottom w:val="nil"/>
              <w:right w:val="nil"/>
            </w:tcBorders>
            <w:tcMar>
              <w:top w:w="13" w:type="dxa"/>
              <w:left w:w="13" w:type="dxa"/>
              <w:bottom w:w="0" w:type="dxa"/>
              <w:right w:w="13" w:type="dxa"/>
            </w:tcMar>
            <w:vAlign w:val="center"/>
          </w:tcPr>
          <w:p w:rsidR="003575D0" w:rsidRDefault="003575D0">
            <w:pPr>
              <w:jc w:val="both"/>
              <w:rPr>
                <w:rFonts w:ascii="Arial" w:eastAsia="Arial Unicode MS" w:hAnsi="Arial" w:cs="Arial"/>
                <w:sz w:val="20"/>
                <w:szCs w:val="20"/>
              </w:rPr>
            </w:pPr>
            <w:r>
              <w:rPr>
                <w:rFonts w:ascii="Arial" w:hAnsi="Arial" w:cs="Arial"/>
                <w:sz w:val="20"/>
                <w:szCs w:val="20"/>
              </w:rPr>
              <w:t>Derechos arancelarios, demás impuestos, multas e intereses que conforman la L/C Insoluta, debiéndose abrir columnas para desagregar cada ítem según el caso.</w:t>
            </w:r>
          </w:p>
        </w:tc>
      </w:tr>
      <w:tr w:rsidR="003575D0">
        <w:trPr>
          <w:cantSplit/>
          <w:trHeight w:val="249"/>
        </w:trPr>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gridSpan w:val="9"/>
            <w:vMerge/>
            <w:tcBorders>
              <w:top w:val="nil"/>
              <w:left w:val="nil"/>
              <w:bottom w:val="nil"/>
              <w:right w:val="nil"/>
            </w:tcBorders>
            <w:vAlign w:val="center"/>
          </w:tcPr>
          <w:p w:rsidR="003575D0" w:rsidRDefault="003575D0">
            <w:pPr>
              <w:rPr>
                <w:rFonts w:ascii="Arial" w:eastAsia="Arial Unicode MS" w:hAnsi="Arial" w:cs="Arial"/>
                <w:sz w:val="20"/>
                <w:szCs w:val="20"/>
              </w:rPr>
            </w:pPr>
          </w:p>
        </w:tc>
      </w:tr>
    </w:tbl>
    <w:p w:rsidR="003575D0" w:rsidRDefault="003575D0">
      <w:pPr>
        <w:pStyle w:val="ProcPaso"/>
        <w:tabs>
          <w:tab w:val="clear" w:pos="360"/>
        </w:tabs>
        <w:spacing w:before="100" w:beforeAutospacing="1" w:after="100" w:afterAutospacing="1"/>
        <w:rPr>
          <w:lang w:val="es-ES"/>
        </w:rPr>
      </w:pPr>
    </w:p>
    <w:p w:rsidR="003575D0" w:rsidRDefault="003575D0">
      <w:pPr>
        <w:pStyle w:val="ProcPaso"/>
        <w:tabs>
          <w:tab w:val="clear" w:pos="360"/>
        </w:tabs>
        <w:spacing w:before="100" w:beforeAutospacing="1" w:after="100" w:afterAutospacing="1"/>
        <w:jc w:val="center"/>
        <w:rPr>
          <w:b/>
          <w:bCs/>
          <w:lang w:val="es-ES" w:eastAsia="es-MX"/>
        </w:rPr>
      </w:pPr>
      <w:r>
        <w:rPr>
          <w:lang w:val="es-ES"/>
        </w:rPr>
        <w:br w:type="page"/>
      </w:r>
      <w:r>
        <w:rPr>
          <w:b/>
          <w:bCs/>
          <w:lang w:val="es-ES" w:eastAsia="es-MX"/>
        </w:rPr>
        <w:lastRenderedPageBreak/>
        <w:t>ANEXO 4</w:t>
      </w:r>
    </w:p>
    <w:p w:rsidR="003575D0" w:rsidRDefault="003575D0">
      <w:pPr>
        <w:pStyle w:val="ProcPaso"/>
        <w:tabs>
          <w:tab w:val="clear" w:pos="360"/>
        </w:tabs>
        <w:spacing w:before="100" w:beforeAutospacing="1" w:after="100" w:afterAutospacing="1"/>
        <w:jc w:val="center"/>
        <w:rPr>
          <w:b/>
          <w:bCs/>
          <w:lang w:eastAsia="es-MX"/>
        </w:rPr>
      </w:pPr>
      <w:r>
        <w:rPr>
          <w:b/>
          <w:bCs/>
          <w:lang w:eastAsia="es-MX"/>
        </w:rPr>
        <w:t>PROYECCIÓN DE DEUDAS TRIBUTARIAS ADUANERAS Y/O DEUDAS ADMINISTRATIVAS PARA EJECUCIÓN</w:t>
      </w:r>
    </w:p>
    <w:p w:rsidR="003575D0" w:rsidRDefault="003575D0">
      <w:pPr>
        <w:pStyle w:val="ProcPaso"/>
        <w:tabs>
          <w:tab w:val="clear" w:pos="360"/>
        </w:tabs>
        <w:spacing w:before="100" w:beforeAutospacing="1" w:after="100" w:afterAutospacing="1"/>
        <w:jc w:val="center"/>
        <w:rPr>
          <w:b/>
          <w:bCs/>
          <w:color w:val="000000"/>
          <w:lang w:eastAsia="es-MX"/>
        </w:rPr>
      </w:pPr>
    </w:p>
    <w:tbl>
      <w:tblPr>
        <w:tblW w:w="10222" w:type="dxa"/>
        <w:tblInd w:w="-851" w:type="dxa"/>
        <w:tblCellMar>
          <w:left w:w="0" w:type="dxa"/>
          <w:right w:w="0" w:type="dxa"/>
        </w:tblCellMar>
        <w:tblLook w:val="0000"/>
      </w:tblPr>
      <w:tblGrid>
        <w:gridCol w:w="526"/>
        <w:gridCol w:w="365"/>
        <w:gridCol w:w="1024"/>
        <w:gridCol w:w="249"/>
        <w:gridCol w:w="1343"/>
        <w:gridCol w:w="954"/>
        <w:gridCol w:w="1567"/>
        <w:gridCol w:w="1450"/>
        <w:gridCol w:w="1533"/>
        <w:gridCol w:w="292"/>
        <w:gridCol w:w="919"/>
      </w:tblGrid>
      <w:tr w:rsidR="003575D0">
        <w:trPr>
          <w:trHeight w:val="237"/>
        </w:trPr>
        <w:tc>
          <w:tcPr>
            <w:tcW w:w="10222" w:type="dxa"/>
            <w:gridSpan w:val="11"/>
            <w:tcBorders>
              <w:top w:val="nil"/>
              <w:left w:val="nil"/>
              <w:bottom w:val="nil"/>
              <w:right w:val="nil"/>
            </w:tcBorders>
            <w:noWrap/>
            <w:tcMar>
              <w:top w:w="13" w:type="dxa"/>
              <w:left w:w="13" w:type="dxa"/>
              <w:bottom w:w="0" w:type="dxa"/>
              <w:right w:w="13" w:type="dxa"/>
            </w:tcMar>
            <w:vAlign w:val="bottom"/>
          </w:tcPr>
          <w:p w:rsidR="003575D0" w:rsidRDefault="003575D0">
            <w:pPr>
              <w:jc w:val="center"/>
              <w:rPr>
                <w:rFonts w:ascii="Arial" w:eastAsia="Arial Unicode MS" w:hAnsi="Arial" w:cs="Arial"/>
                <w:b/>
                <w:bCs/>
                <w:sz w:val="18"/>
                <w:szCs w:val="18"/>
              </w:rPr>
            </w:pPr>
            <w:r>
              <w:rPr>
                <w:rFonts w:ascii="Arial" w:hAnsi="Arial" w:cs="Arial"/>
                <w:b/>
                <w:bCs/>
                <w:sz w:val="18"/>
                <w:szCs w:val="18"/>
              </w:rPr>
              <w:t>ANEXO 4 (DOLARES)</w:t>
            </w:r>
          </w:p>
        </w:tc>
      </w:tr>
      <w:tr w:rsidR="003575D0">
        <w:trPr>
          <w:trHeight w:val="237"/>
        </w:trPr>
        <w:tc>
          <w:tcPr>
            <w:tcW w:w="0" w:type="auto"/>
            <w:gridSpan w:val="11"/>
            <w:tcBorders>
              <w:top w:val="nil"/>
              <w:left w:val="nil"/>
              <w:bottom w:val="nil"/>
              <w:right w:val="nil"/>
            </w:tcBorders>
            <w:noWrap/>
            <w:tcMar>
              <w:top w:w="13" w:type="dxa"/>
              <w:left w:w="13" w:type="dxa"/>
              <w:bottom w:w="0" w:type="dxa"/>
              <w:right w:w="13" w:type="dxa"/>
            </w:tcMar>
            <w:vAlign w:val="bottom"/>
          </w:tcPr>
          <w:p w:rsidR="003575D0" w:rsidRDefault="003575D0">
            <w:pPr>
              <w:jc w:val="center"/>
              <w:rPr>
                <w:rFonts w:ascii="Arial" w:eastAsia="Arial Unicode MS" w:hAnsi="Arial" w:cs="Arial"/>
                <w:b/>
                <w:bCs/>
                <w:sz w:val="18"/>
                <w:szCs w:val="18"/>
              </w:rPr>
            </w:pPr>
            <w:r>
              <w:rPr>
                <w:rFonts w:ascii="Arial" w:hAnsi="Arial" w:cs="Arial"/>
                <w:b/>
                <w:bCs/>
                <w:sz w:val="18"/>
                <w:szCs w:val="18"/>
              </w:rPr>
              <w:t>NOMBRE DEL OPERADOR DE COMERCIO EXTERIOR</w:t>
            </w:r>
          </w:p>
        </w:tc>
      </w:tr>
      <w:tr w:rsidR="003575D0">
        <w:trPr>
          <w:trHeight w:val="253"/>
        </w:trPr>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r>
      <w:tr w:rsidR="003575D0">
        <w:trPr>
          <w:trHeight w:val="965"/>
        </w:trPr>
        <w:tc>
          <w:tcPr>
            <w:tcW w:w="0" w:type="auto"/>
            <w:tcBorders>
              <w:top w:val="single" w:sz="8" w:space="0" w:color="auto"/>
              <w:left w:val="single" w:sz="8" w:space="0" w:color="auto"/>
              <w:bottom w:val="single" w:sz="8" w:space="0" w:color="auto"/>
              <w:right w:val="nil"/>
            </w:tcBorders>
            <w:shd w:val="clear" w:color="auto" w:fill="CCFFFF"/>
            <w:noWrap/>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lang w:val="en-US"/>
              </w:rPr>
            </w:pPr>
            <w:r>
              <w:rPr>
                <w:rFonts w:ascii="Arial" w:hAnsi="Arial" w:cs="Arial"/>
                <w:b/>
                <w:bCs/>
                <w:sz w:val="18"/>
                <w:szCs w:val="18"/>
                <w:lang w:val="en-US"/>
              </w:rPr>
              <w:t>ITEM</w:t>
            </w:r>
          </w:p>
        </w:tc>
        <w:tc>
          <w:tcPr>
            <w:tcW w:w="0" w:type="auto"/>
            <w:tcBorders>
              <w:top w:val="single" w:sz="8" w:space="0" w:color="auto"/>
              <w:left w:val="single" w:sz="8" w:space="0" w:color="auto"/>
              <w:bottom w:val="single" w:sz="8" w:space="0" w:color="auto"/>
              <w:right w:val="single" w:sz="4" w:space="0" w:color="auto"/>
            </w:tcBorders>
            <w:shd w:val="clear" w:color="auto" w:fill="CCFFFF"/>
            <w:noWrap/>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lang w:val="en-US"/>
              </w:rPr>
            </w:pPr>
            <w:r>
              <w:rPr>
                <w:rFonts w:ascii="Arial" w:hAnsi="Arial" w:cs="Arial"/>
                <w:b/>
                <w:bCs/>
                <w:sz w:val="18"/>
                <w:szCs w:val="18"/>
                <w:lang w:val="en-US"/>
              </w:rPr>
              <w:t>L/C</w:t>
            </w:r>
          </w:p>
        </w:tc>
        <w:tc>
          <w:tcPr>
            <w:tcW w:w="0" w:type="auto"/>
            <w:tcBorders>
              <w:top w:val="single" w:sz="8" w:space="0" w:color="auto"/>
              <w:left w:val="nil"/>
              <w:bottom w:val="single" w:sz="8" w:space="0" w:color="auto"/>
              <w:right w:val="single" w:sz="4" w:space="0" w:color="auto"/>
            </w:tcBorders>
            <w:shd w:val="clear" w:color="auto" w:fill="CCFFFF"/>
            <w:noWrap/>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r>
              <w:rPr>
                <w:rFonts w:ascii="Arial" w:hAnsi="Arial" w:cs="Arial"/>
                <w:b/>
                <w:bCs/>
                <w:sz w:val="18"/>
                <w:szCs w:val="18"/>
              </w:rPr>
              <w:t>MONEDA</w:t>
            </w:r>
          </w:p>
        </w:tc>
        <w:tc>
          <w:tcPr>
            <w:tcW w:w="0" w:type="auto"/>
            <w:tcBorders>
              <w:top w:val="single" w:sz="8" w:space="0" w:color="auto"/>
              <w:left w:val="nil"/>
              <w:bottom w:val="single" w:sz="8" w:space="0" w:color="auto"/>
              <w:right w:val="single" w:sz="4" w:space="0" w:color="auto"/>
            </w:tcBorders>
            <w:shd w:val="clear" w:color="auto" w:fill="CCFFFF"/>
            <w:noWrap/>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r>
              <w:rPr>
                <w:rFonts w:ascii="Arial" w:hAnsi="Arial" w:cs="Arial"/>
                <w:b/>
                <w:bCs/>
                <w:sz w:val="18"/>
                <w:szCs w:val="18"/>
              </w:rPr>
              <w:t>(*)</w:t>
            </w:r>
          </w:p>
        </w:tc>
        <w:tc>
          <w:tcPr>
            <w:tcW w:w="1345" w:type="dxa"/>
            <w:tcBorders>
              <w:top w:val="single" w:sz="8" w:space="0" w:color="auto"/>
              <w:left w:val="nil"/>
              <w:bottom w:val="single" w:sz="8" w:space="0" w:color="auto"/>
              <w:right w:val="single" w:sz="4" w:space="0" w:color="auto"/>
            </w:tcBorders>
            <w:shd w:val="clear" w:color="auto" w:fill="CCFFFF"/>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r>
              <w:rPr>
                <w:rFonts w:ascii="Arial" w:hAnsi="Arial" w:cs="Arial"/>
                <w:b/>
                <w:bCs/>
                <w:sz w:val="18"/>
                <w:szCs w:val="18"/>
              </w:rPr>
              <w:t>MONTO DEUDA</w:t>
            </w:r>
            <w:r>
              <w:rPr>
                <w:rFonts w:ascii="Arial" w:hAnsi="Arial" w:cs="Arial"/>
                <w:b/>
                <w:bCs/>
                <w:sz w:val="18"/>
                <w:szCs w:val="18"/>
              </w:rPr>
              <w:br/>
              <w:t>INSOLUTA (HISTORICA)</w:t>
            </w:r>
          </w:p>
        </w:tc>
        <w:tc>
          <w:tcPr>
            <w:tcW w:w="954" w:type="dxa"/>
            <w:tcBorders>
              <w:top w:val="single" w:sz="8" w:space="0" w:color="auto"/>
              <w:left w:val="nil"/>
              <w:bottom w:val="single" w:sz="8" w:space="0" w:color="auto"/>
              <w:right w:val="single" w:sz="4" w:space="0" w:color="auto"/>
            </w:tcBorders>
            <w:shd w:val="clear" w:color="auto" w:fill="CCFFFF"/>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r>
              <w:rPr>
                <w:rFonts w:ascii="Arial" w:hAnsi="Arial" w:cs="Arial"/>
                <w:b/>
                <w:bCs/>
                <w:sz w:val="18"/>
                <w:szCs w:val="18"/>
              </w:rPr>
              <w:t>INTERES</w:t>
            </w:r>
          </w:p>
        </w:tc>
        <w:tc>
          <w:tcPr>
            <w:tcW w:w="1562" w:type="dxa"/>
            <w:tcBorders>
              <w:top w:val="single" w:sz="8" w:space="0" w:color="auto"/>
              <w:left w:val="nil"/>
              <w:bottom w:val="single" w:sz="8" w:space="0" w:color="auto"/>
              <w:right w:val="nil"/>
            </w:tcBorders>
            <w:shd w:val="clear" w:color="auto" w:fill="CCFFFF"/>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r>
              <w:rPr>
                <w:rFonts w:ascii="Arial" w:hAnsi="Arial" w:cs="Arial"/>
                <w:b/>
                <w:bCs/>
                <w:sz w:val="18"/>
                <w:szCs w:val="18"/>
              </w:rPr>
              <w:t>MONTO</w:t>
            </w:r>
            <w:r>
              <w:rPr>
                <w:rFonts w:ascii="Arial" w:hAnsi="Arial" w:cs="Arial"/>
                <w:b/>
                <w:bCs/>
                <w:sz w:val="18"/>
                <w:szCs w:val="18"/>
              </w:rPr>
              <w:br/>
              <w:t>ACTUALIZADO</w:t>
            </w:r>
            <w:r>
              <w:rPr>
                <w:rFonts w:ascii="Arial" w:hAnsi="Arial" w:cs="Arial"/>
                <w:b/>
                <w:bCs/>
                <w:sz w:val="18"/>
                <w:szCs w:val="18"/>
              </w:rPr>
              <w:br/>
              <w:t>AL DIA/MES/AÑO</w:t>
            </w:r>
          </w:p>
        </w:tc>
        <w:tc>
          <w:tcPr>
            <w:tcW w:w="1445" w:type="dxa"/>
            <w:tcBorders>
              <w:top w:val="single" w:sz="8" w:space="0" w:color="auto"/>
              <w:left w:val="single" w:sz="8" w:space="0" w:color="auto"/>
              <w:bottom w:val="single" w:sz="8" w:space="0" w:color="auto"/>
              <w:right w:val="nil"/>
            </w:tcBorders>
            <w:shd w:val="clear" w:color="auto" w:fill="CCFFFF"/>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r>
              <w:rPr>
                <w:rFonts w:ascii="Arial" w:hAnsi="Arial" w:cs="Arial"/>
                <w:b/>
                <w:bCs/>
                <w:sz w:val="18"/>
                <w:szCs w:val="18"/>
              </w:rPr>
              <w:t>INTERES AL DIA/MES/AÑO</w:t>
            </w:r>
          </w:p>
        </w:tc>
        <w:tc>
          <w:tcPr>
            <w:tcW w:w="1529" w:type="dxa"/>
            <w:tcBorders>
              <w:top w:val="single" w:sz="8" w:space="0" w:color="auto"/>
              <w:left w:val="single" w:sz="8" w:space="0" w:color="auto"/>
              <w:bottom w:val="single" w:sz="8" w:space="0" w:color="auto"/>
              <w:right w:val="single" w:sz="8" w:space="0" w:color="auto"/>
            </w:tcBorders>
            <w:shd w:val="clear" w:color="auto" w:fill="CCFFFF"/>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r>
              <w:rPr>
                <w:rFonts w:ascii="Arial" w:hAnsi="Arial" w:cs="Arial"/>
                <w:b/>
                <w:bCs/>
                <w:sz w:val="18"/>
                <w:szCs w:val="18"/>
              </w:rPr>
              <w:t>MONTO PROYECTADO AL DIA/MES/AÑO</w:t>
            </w:r>
          </w:p>
        </w:tc>
        <w:tc>
          <w:tcPr>
            <w:tcW w:w="295" w:type="dxa"/>
            <w:tcBorders>
              <w:top w:val="nil"/>
              <w:left w:val="nil"/>
              <w:bottom w:val="nil"/>
              <w:right w:val="nil"/>
            </w:tcBorders>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p>
        </w:tc>
        <w:tc>
          <w:tcPr>
            <w:tcW w:w="920" w:type="dxa"/>
            <w:tcBorders>
              <w:top w:val="single" w:sz="8" w:space="0" w:color="auto"/>
              <w:left w:val="single" w:sz="8" w:space="0" w:color="auto"/>
              <w:bottom w:val="single" w:sz="8" w:space="0" w:color="auto"/>
              <w:right w:val="single" w:sz="8" w:space="0" w:color="auto"/>
            </w:tcBorders>
            <w:shd w:val="clear" w:color="auto" w:fill="CCFFFF"/>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r>
              <w:rPr>
                <w:rFonts w:ascii="Arial" w:hAnsi="Arial" w:cs="Arial"/>
                <w:b/>
                <w:bCs/>
                <w:sz w:val="18"/>
                <w:szCs w:val="18"/>
              </w:rPr>
              <w:t>COSTAS EN SOLES</w:t>
            </w:r>
          </w:p>
        </w:tc>
      </w:tr>
      <w:tr w:rsidR="003575D0">
        <w:trPr>
          <w:trHeight w:val="253"/>
        </w:trPr>
        <w:tc>
          <w:tcPr>
            <w:tcW w:w="0" w:type="auto"/>
            <w:tcBorders>
              <w:top w:val="nil"/>
              <w:left w:val="single" w:sz="8" w:space="0" w:color="auto"/>
              <w:bottom w:val="nil"/>
              <w:right w:val="nil"/>
            </w:tcBorders>
            <w:noWrap/>
            <w:tcMar>
              <w:top w:w="13" w:type="dxa"/>
              <w:left w:w="13" w:type="dxa"/>
              <w:bottom w:w="0" w:type="dxa"/>
              <w:right w:w="13" w:type="dxa"/>
            </w:tcMar>
            <w:vAlign w:val="center"/>
          </w:tcPr>
          <w:p w:rsidR="003575D0" w:rsidRDefault="003575D0">
            <w:pPr>
              <w:jc w:val="center"/>
              <w:rPr>
                <w:rFonts w:ascii="Arial" w:eastAsia="Arial Unicode MS" w:hAnsi="Arial" w:cs="Arial"/>
                <w:sz w:val="18"/>
                <w:szCs w:val="18"/>
              </w:rPr>
            </w:pPr>
            <w:r>
              <w:rPr>
                <w:rFonts w:ascii="Arial" w:hAnsi="Arial" w:cs="Arial"/>
                <w:sz w:val="18"/>
                <w:szCs w:val="18"/>
              </w:rPr>
              <w:t>1</w:t>
            </w: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r>
              <w:rPr>
                <w:rFonts w:ascii="Arial" w:hAnsi="Arial" w:cs="Arial"/>
                <w:b/>
                <w:bCs/>
                <w:sz w:val="18"/>
                <w:szCs w:val="18"/>
              </w:rPr>
              <w:t> </w:t>
            </w:r>
          </w:p>
        </w:tc>
        <w:tc>
          <w:tcPr>
            <w:tcW w:w="0" w:type="auto"/>
            <w:tcBorders>
              <w:top w:val="nil"/>
              <w:left w:val="nil"/>
              <w:bottom w:val="nil"/>
              <w:right w:val="single" w:sz="4" w:space="0" w:color="auto"/>
            </w:tcBorders>
            <w:noWrap/>
            <w:tcMar>
              <w:top w:w="13" w:type="dxa"/>
              <w:left w:w="13" w:type="dxa"/>
              <w:bottom w:w="0" w:type="dxa"/>
              <w:right w:w="13" w:type="dxa"/>
            </w:tcMar>
            <w:vAlign w:val="center"/>
          </w:tcPr>
          <w:p w:rsidR="003575D0" w:rsidRDefault="003575D0">
            <w:pPr>
              <w:jc w:val="center"/>
              <w:rPr>
                <w:rFonts w:ascii="Arial" w:eastAsia="Arial Unicode MS" w:hAnsi="Arial" w:cs="Arial"/>
                <w:sz w:val="18"/>
                <w:szCs w:val="18"/>
              </w:rPr>
            </w:pPr>
            <w:r>
              <w:rPr>
                <w:rFonts w:ascii="Arial" w:hAnsi="Arial" w:cs="Arial"/>
                <w:sz w:val="18"/>
                <w:szCs w:val="18"/>
              </w:rPr>
              <w:t>DOLARES</w:t>
            </w:r>
          </w:p>
        </w:tc>
        <w:tc>
          <w:tcPr>
            <w:tcW w:w="0" w:type="auto"/>
            <w:tcBorders>
              <w:top w:val="nil"/>
              <w:left w:val="nil"/>
              <w:bottom w:val="nil"/>
              <w:right w:val="single" w:sz="4" w:space="0" w:color="auto"/>
            </w:tcBorders>
            <w:noWrap/>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r>
              <w:rPr>
                <w:rFonts w:ascii="Arial" w:hAnsi="Arial" w:cs="Arial"/>
                <w:b/>
                <w:bCs/>
                <w:sz w:val="18"/>
                <w:szCs w:val="18"/>
              </w:rPr>
              <w:t> </w:t>
            </w:r>
          </w:p>
        </w:tc>
        <w:tc>
          <w:tcPr>
            <w:tcW w:w="1345" w:type="dxa"/>
            <w:tcBorders>
              <w:top w:val="nil"/>
              <w:left w:val="nil"/>
              <w:bottom w:val="nil"/>
              <w:right w:val="single" w:sz="4" w:space="0" w:color="auto"/>
            </w:tcBorders>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r>
              <w:rPr>
                <w:rFonts w:ascii="Arial" w:hAnsi="Arial" w:cs="Arial"/>
                <w:b/>
                <w:bCs/>
                <w:sz w:val="18"/>
                <w:szCs w:val="18"/>
              </w:rPr>
              <w:t> </w:t>
            </w:r>
          </w:p>
        </w:tc>
        <w:tc>
          <w:tcPr>
            <w:tcW w:w="954" w:type="dxa"/>
            <w:tcBorders>
              <w:top w:val="nil"/>
              <w:left w:val="nil"/>
              <w:bottom w:val="nil"/>
              <w:right w:val="single" w:sz="4" w:space="0" w:color="auto"/>
            </w:tcBorders>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r>
              <w:rPr>
                <w:rFonts w:ascii="Arial" w:hAnsi="Arial" w:cs="Arial"/>
                <w:b/>
                <w:bCs/>
                <w:sz w:val="18"/>
                <w:szCs w:val="18"/>
              </w:rPr>
              <w:t> </w:t>
            </w:r>
          </w:p>
        </w:tc>
        <w:tc>
          <w:tcPr>
            <w:tcW w:w="1562" w:type="dxa"/>
            <w:tcBorders>
              <w:top w:val="nil"/>
              <w:left w:val="nil"/>
              <w:bottom w:val="single" w:sz="4" w:space="0" w:color="auto"/>
              <w:right w:val="single" w:sz="4" w:space="0" w:color="auto"/>
            </w:tcBorders>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r>
              <w:rPr>
                <w:rFonts w:ascii="Arial" w:hAnsi="Arial" w:cs="Arial"/>
                <w:b/>
                <w:bCs/>
                <w:sz w:val="18"/>
                <w:szCs w:val="18"/>
              </w:rPr>
              <w:t> </w:t>
            </w:r>
          </w:p>
        </w:tc>
        <w:tc>
          <w:tcPr>
            <w:tcW w:w="1445" w:type="dxa"/>
            <w:tcBorders>
              <w:top w:val="nil"/>
              <w:left w:val="nil"/>
              <w:bottom w:val="single" w:sz="4" w:space="0" w:color="auto"/>
              <w:right w:val="single" w:sz="4" w:space="0" w:color="auto"/>
            </w:tcBorders>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r>
              <w:rPr>
                <w:rFonts w:ascii="Arial" w:hAnsi="Arial" w:cs="Arial"/>
                <w:b/>
                <w:bCs/>
                <w:sz w:val="18"/>
                <w:szCs w:val="18"/>
              </w:rPr>
              <w:t> </w:t>
            </w:r>
          </w:p>
        </w:tc>
        <w:tc>
          <w:tcPr>
            <w:tcW w:w="1529" w:type="dxa"/>
            <w:tcBorders>
              <w:top w:val="nil"/>
              <w:left w:val="nil"/>
              <w:bottom w:val="single" w:sz="4" w:space="0" w:color="auto"/>
              <w:right w:val="single" w:sz="4" w:space="0" w:color="auto"/>
            </w:tcBorders>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r>
              <w:rPr>
                <w:rFonts w:ascii="Arial" w:hAnsi="Arial" w:cs="Arial"/>
                <w:b/>
                <w:bCs/>
                <w:sz w:val="18"/>
                <w:szCs w:val="18"/>
              </w:rPr>
              <w:t> </w:t>
            </w:r>
          </w:p>
        </w:tc>
        <w:tc>
          <w:tcPr>
            <w:tcW w:w="295" w:type="dxa"/>
            <w:tcBorders>
              <w:top w:val="nil"/>
              <w:left w:val="nil"/>
              <w:bottom w:val="nil"/>
              <w:right w:val="nil"/>
            </w:tcBorders>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p>
        </w:tc>
        <w:tc>
          <w:tcPr>
            <w:tcW w:w="920"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r>
              <w:rPr>
                <w:rFonts w:ascii="Arial" w:hAnsi="Arial" w:cs="Arial"/>
                <w:b/>
                <w:bCs/>
                <w:sz w:val="18"/>
                <w:szCs w:val="18"/>
              </w:rPr>
              <w:t> </w:t>
            </w:r>
          </w:p>
        </w:tc>
      </w:tr>
      <w:tr w:rsidR="003575D0">
        <w:trPr>
          <w:trHeight w:val="253"/>
        </w:trPr>
        <w:tc>
          <w:tcPr>
            <w:tcW w:w="0" w:type="auto"/>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rsidR="003575D0" w:rsidRDefault="003575D0">
            <w:pPr>
              <w:jc w:val="center"/>
              <w:rPr>
                <w:rFonts w:ascii="Arial" w:eastAsia="Arial Unicode MS" w:hAnsi="Arial" w:cs="Arial"/>
                <w:sz w:val="18"/>
                <w:szCs w:val="18"/>
              </w:rPr>
            </w:pPr>
            <w:r>
              <w:rPr>
                <w:rFonts w:ascii="Arial" w:hAnsi="Arial" w:cs="Arial"/>
                <w:sz w:val="18"/>
                <w:szCs w:val="18"/>
              </w:rPr>
              <w:t>2</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r>
              <w:rPr>
                <w:rFonts w:ascii="Arial" w:hAnsi="Arial" w:cs="Arial"/>
                <w:b/>
                <w:bCs/>
                <w:sz w:val="18"/>
                <w:szCs w:val="18"/>
              </w:rPr>
              <w:t> </w:t>
            </w:r>
          </w:p>
        </w:tc>
        <w:tc>
          <w:tcPr>
            <w:tcW w:w="0" w:type="auto"/>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center"/>
              <w:rPr>
                <w:rFonts w:ascii="Arial" w:eastAsia="Arial Unicode MS" w:hAnsi="Arial" w:cs="Arial"/>
                <w:sz w:val="18"/>
                <w:szCs w:val="18"/>
              </w:rPr>
            </w:pPr>
            <w:r>
              <w:rPr>
                <w:rFonts w:ascii="Arial" w:hAnsi="Arial" w:cs="Arial"/>
                <w:sz w:val="18"/>
                <w:szCs w:val="18"/>
              </w:rPr>
              <w:t>DOLARES</w:t>
            </w:r>
          </w:p>
        </w:tc>
        <w:tc>
          <w:tcPr>
            <w:tcW w:w="0" w:type="auto"/>
            <w:tcBorders>
              <w:top w:val="single" w:sz="4" w:space="0" w:color="auto"/>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r>
              <w:rPr>
                <w:rFonts w:ascii="Arial" w:hAnsi="Arial" w:cs="Arial"/>
                <w:b/>
                <w:bCs/>
                <w:sz w:val="18"/>
                <w:szCs w:val="18"/>
              </w:rPr>
              <w:t> </w:t>
            </w:r>
          </w:p>
        </w:tc>
        <w:tc>
          <w:tcPr>
            <w:tcW w:w="1345"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r>
              <w:rPr>
                <w:rFonts w:ascii="Arial" w:hAnsi="Arial" w:cs="Arial"/>
                <w:b/>
                <w:bCs/>
                <w:sz w:val="18"/>
                <w:szCs w:val="18"/>
              </w:rPr>
              <w:t> </w:t>
            </w:r>
          </w:p>
        </w:tc>
        <w:tc>
          <w:tcPr>
            <w:tcW w:w="954"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r>
              <w:rPr>
                <w:rFonts w:ascii="Arial" w:hAnsi="Arial" w:cs="Arial"/>
                <w:b/>
                <w:bCs/>
                <w:sz w:val="18"/>
                <w:szCs w:val="18"/>
              </w:rPr>
              <w:t> </w:t>
            </w:r>
          </w:p>
        </w:tc>
        <w:tc>
          <w:tcPr>
            <w:tcW w:w="1562" w:type="dxa"/>
            <w:tcBorders>
              <w:top w:val="nil"/>
              <w:left w:val="nil"/>
              <w:bottom w:val="single" w:sz="4" w:space="0" w:color="auto"/>
              <w:right w:val="single" w:sz="4" w:space="0" w:color="auto"/>
            </w:tcBorders>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r>
              <w:rPr>
                <w:rFonts w:ascii="Arial" w:hAnsi="Arial" w:cs="Arial"/>
                <w:b/>
                <w:bCs/>
                <w:sz w:val="18"/>
                <w:szCs w:val="18"/>
              </w:rPr>
              <w:t> </w:t>
            </w:r>
          </w:p>
        </w:tc>
        <w:tc>
          <w:tcPr>
            <w:tcW w:w="1445" w:type="dxa"/>
            <w:tcBorders>
              <w:top w:val="nil"/>
              <w:left w:val="nil"/>
              <w:bottom w:val="single" w:sz="4" w:space="0" w:color="auto"/>
              <w:right w:val="single" w:sz="4" w:space="0" w:color="auto"/>
            </w:tcBorders>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r>
              <w:rPr>
                <w:rFonts w:ascii="Arial" w:hAnsi="Arial" w:cs="Arial"/>
                <w:b/>
                <w:bCs/>
                <w:sz w:val="18"/>
                <w:szCs w:val="18"/>
              </w:rPr>
              <w:t> </w:t>
            </w:r>
          </w:p>
        </w:tc>
        <w:tc>
          <w:tcPr>
            <w:tcW w:w="1529" w:type="dxa"/>
            <w:tcBorders>
              <w:top w:val="nil"/>
              <w:left w:val="nil"/>
              <w:bottom w:val="single" w:sz="4" w:space="0" w:color="auto"/>
              <w:right w:val="single" w:sz="4" w:space="0" w:color="auto"/>
            </w:tcBorders>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r>
              <w:rPr>
                <w:rFonts w:ascii="Arial" w:hAnsi="Arial" w:cs="Arial"/>
                <w:b/>
                <w:bCs/>
                <w:sz w:val="18"/>
                <w:szCs w:val="18"/>
              </w:rPr>
              <w:t> </w:t>
            </w:r>
          </w:p>
        </w:tc>
        <w:tc>
          <w:tcPr>
            <w:tcW w:w="295" w:type="dxa"/>
            <w:tcBorders>
              <w:top w:val="nil"/>
              <w:left w:val="nil"/>
              <w:bottom w:val="nil"/>
              <w:right w:val="nil"/>
            </w:tcBorders>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p>
        </w:tc>
        <w:tc>
          <w:tcPr>
            <w:tcW w:w="920"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3575D0" w:rsidRDefault="003575D0">
            <w:pPr>
              <w:jc w:val="center"/>
              <w:rPr>
                <w:rFonts w:ascii="Arial" w:eastAsia="Arial Unicode MS" w:hAnsi="Arial" w:cs="Arial"/>
                <w:b/>
                <w:bCs/>
                <w:sz w:val="18"/>
                <w:szCs w:val="18"/>
              </w:rPr>
            </w:pPr>
            <w:r>
              <w:rPr>
                <w:rFonts w:ascii="Arial" w:hAnsi="Arial" w:cs="Arial"/>
                <w:b/>
                <w:bCs/>
                <w:sz w:val="18"/>
                <w:szCs w:val="18"/>
              </w:rPr>
              <w:t> </w:t>
            </w:r>
          </w:p>
        </w:tc>
      </w:tr>
      <w:tr w:rsidR="003575D0">
        <w:trPr>
          <w:trHeight w:val="253"/>
        </w:trPr>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3575D0" w:rsidRDefault="003575D0">
            <w:pPr>
              <w:jc w:val="center"/>
              <w:rPr>
                <w:rFonts w:ascii="Arial" w:eastAsia="Arial Unicode MS" w:hAnsi="Arial" w:cs="Arial"/>
                <w:sz w:val="18"/>
                <w:szCs w:val="18"/>
              </w:rPr>
            </w:pPr>
            <w:r>
              <w:rPr>
                <w:rFonts w:ascii="Arial" w:hAnsi="Arial" w:cs="Arial"/>
                <w:sz w:val="18"/>
                <w:szCs w:val="18"/>
              </w:rPr>
              <w:t>3</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center"/>
              <w:rPr>
                <w:rFonts w:ascii="Arial" w:eastAsia="Arial Unicode MS"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center"/>
              <w:rPr>
                <w:rFonts w:ascii="Arial" w:eastAsia="Arial Unicode MS" w:hAnsi="Arial" w:cs="Arial"/>
                <w:sz w:val="18"/>
                <w:szCs w:val="18"/>
              </w:rPr>
            </w:pPr>
            <w:r>
              <w:rPr>
                <w:rFonts w:ascii="Arial" w:hAnsi="Arial" w:cs="Arial"/>
                <w:sz w:val="18"/>
                <w:szCs w:val="18"/>
              </w:rPr>
              <w:t>DOLARES</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right"/>
              <w:rPr>
                <w:rFonts w:ascii="Arial" w:eastAsia="Arial Unicode MS"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right"/>
              <w:rPr>
                <w:rFonts w:ascii="Arial" w:eastAsia="Arial Unicode MS"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right"/>
              <w:rPr>
                <w:rFonts w:ascii="Arial" w:eastAsia="Arial Unicode MS"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right"/>
              <w:rPr>
                <w:rFonts w:ascii="Arial" w:eastAsia="Arial Unicode MS"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right"/>
              <w:rPr>
                <w:rFonts w:ascii="Arial" w:eastAsia="Arial Unicode MS"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13" w:type="dxa"/>
              <w:left w:w="13" w:type="dxa"/>
              <w:bottom w:w="0" w:type="dxa"/>
              <w:right w:w="13" w:type="dxa"/>
            </w:tcMar>
            <w:vAlign w:val="center"/>
          </w:tcPr>
          <w:p w:rsidR="003575D0" w:rsidRDefault="003575D0">
            <w:pPr>
              <w:jc w:val="center"/>
              <w:rPr>
                <w:rFonts w:ascii="Arial" w:eastAsia="Arial Unicode MS" w:hAnsi="Arial" w:cs="Arial"/>
                <w:sz w:val="18"/>
                <w:szCs w:val="18"/>
              </w:rPr>
            </w:pPr>
            <w:r>
              <w:rPr>
                <w:rFonts w:ascii="Arial" w:hAnsi="Arial" w:cs="Arial"/>
                <w:sz w:val="18"/>
                <w:szCs w:val="18"/>
              </w:rPr>
              <w:t> </w:t>
            </w:r>
          </w:p>
        </w:tc>
        <w:tc>
          <w:tcPr>
            <w:tcW w:w="0" w:type="auto"/>
            <w:tcBorders>
              <w:top w:val="nil"/>
              <w:left w:val="nil"/>
              <w:bottom w:val="nil"/>
              <w:right w:val="nil"/>
            </w:tcBorders>
            <w:noWrap/>
            <w:tcMar>
              <w:top w:w="13" w:type="dxa"/>
              <w:left w:w="13" w:type="dxa"/>
              <w:bottom w:w="0" w:type="dxa"/>
              <w:right w:w="13" w:type="dxa"/>
            </w:tcMar>
            <w:vAlign w:val="center"/>
          </w:tcPr>
          <w:p w:rsidR="003575D0" w:rsidRDefault="003575D0">
            <w:pPr>
              <w:jc w:val="center"/>
              <w:rPr>
                <w:rFonts w:ascii="Arial" w:eastAsia="Arial Unicode MS" w:hAnsi="Arial" w:cs="Arial"/>
                <w:sz w:val="18"/>
                <w:szCs w:val="18"/>
              </w:rPr>
            </w:pPr>
          </w:p>
        </w:tc>
        <w:tc>
          <w:tcPr>
            <w:tcW w:w="0" w:type="auto"/>
            <w:tcBorders>
              <w:top w:val="nil"/>
              <w:left w:val="single" w:sz="4" w:space="0" w:color="auto"/>
              <w:bottom w:val="single" w:sz="4" w:space="0" w:color="auto"/>
              <w:right w:val="single" w:sz="4" w:space="0" w:color="auto"/>
            </w:tcBorders>
            <w:noWrap/>
            <w:tcMar>
              <w:top w:w="13" w:type="dxa"/>
              <w:left w:w="13" w:type="dxa"/>
              <w:bottom w:w="0" w:type="dxa"/>
              <w:right w:w="13" w:type="dxa"/>
            </w:tcMar>
            <w:vAlign w:val="center"/>
          </w:tcPr>
          <w:p w:rsidR="003575D0" w:rsidRDefault="003575D0">
            <w:pPr>
              <w:jc w:val="right"/>
              <w:rPr>
                <w:rFonts w:ascii="Arial" w:eastAsia="Arial Unicode MS" w:hAnsi="Arial" w:cs="Arial"/>
                <w:sz w:val="18"/>
                <w:szCs w:val="18"/>
              </w:rPr>
            </w:pPr>
            <w:r>
              <w:rPr>
                <w:rFonts w:ascii="Arial" w:hAnsi="Arial" w:cs="Arial"/>
                <w:sz w:val="18"/>
                <w:szCs w:val="18"/>
              </w:rPr>
              <w:t> </w:t>
            </w:r>
          </w:p>
        </w:tc>
      </w:tr>
      <w:tr w:rsidR="003575D0">
        <w:trPr>
          <w:trHeight w:val="253"/>
        </w:trPr>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jc w:val="right"/>
              <w:rPr>
                <w:rFonts w:ascii="Arial" w:eastAsia="Arial Unicode MS" w:hAnsi="Arial" w:cs="Arial"/>
                <w:b/>
                <w:bCs/>
                <w:sz w:val="18"/>
                <w:szCs w:val="18"/>
                <w:lang w:val="en-US"/>
              </w:rPr>
            </w:pPr>
            <w:r>
              <w:rPr>
                <w:rFonts w:ascii="Arial" w:hAnsi="Arial" w:cs="Arial"/>
                <w:b/>
                <w:bCs/>
                <w:sz w:val="18"/>
                <w:szCs w:val="18"/>
                <w:lang w:val="en-US"/>
              </w:rPr>
              <w:t>TOTAL</w:t>
            </w: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jc w:val="right"/>
              <w:rPr>
                <w:rFonts w:ascii="Arial" w:eastAsia="Arial Unicode MS" w:hAnsi="Arial" w:cs="Arial"/>
                <w:b/>
                <w:bCs/>
                <w:sz w:val="18"/>
                <w:szCs w:val="18"/>
                <w:lang w:val="en-US"/>
              </w:rPr>
            </w:pPr>
            <w:r>
              <w:rPr>
                <w:rFonts w:ascii="Arial" w:hAnsi="Arial" w:cs="Arial"/>
                <w:b/>
                <w:bCs/>
                <w:sz w:val="18"/>
                <w:szCs w:val="18"/>
                <w:lang w:val="en-US"/>
              </w:rPr>
              <w:t>US $</w:t>
            </w:r>
          </w:p>
        </w:tc>
        <w:tc>
          <w:tcPr>
            <w:tcW w:w="0" w:type="auto"/>
            <w:tcBorders>
              <w:top w:val="nil"/>
              <w:left w:val="single" w:sz="8" w:space="0" w:color="auto"/>
              <w:bottom w:val="single" w:sz="8" w:space="0" w:color="auto"/>
              <w:right w:val="single" w:sz="8" w:space="0" w:color="auto"/>
            </w:tcBorders>
            <w:noWrap/>
            <w:tcMar>
              <w:top w:w="13" w:type="dxa"/>
              <w:left w:w="13" w:type="dxa"/>
              <w:bottom w:w="0" w:type="dxa"/>
              <w:right w:w="13" w:type="dxa"/>
            </w:tcMar>
            <w:vAlign w:val="bottom"/>
          </w:tcPr>
          <w:p w:rsidR="003575D0" w:rsidRDefault="003575D0">
            <w:pPr>
              <w:jc w:val="center"/>
              <w:rPr>
                <w:rFonts w:ascii="Arial" w:eastAsia="Arial Unicode MS" w:hAnsi="Arial" w:cs="Arial"/>
                <w:b/>
                <w:bCs/>
                <w:sz w:val="18"/>
                <w:szCs w:val="18"/>
                <w:lang w:val="en-US"/>
              </w:rPr>
            </w:pPr>
            <w:r>
              <w:rPr>
                <w:rFonts w:ascii="Arial" w:hAnsi="Arial" w:cs="Arial"/>
                <w:b/>
                <w:bCs/>
                <w:sz w:val="18"/>
                <w:szCs w:val="18"/>
                <w:lang w:val="en-US"/>
              </w:rPr>
              <w:t>0.00</w:t>
            </w: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jc w:val="right"/>
              <w:rPr>
                <w:rFonts w:ascii="Arial" w:eastAsia="Arial Unicode MS" w:hAnsi="Arial" w:cs="Arial"/>
                <w:b/>
                <w:bCs/>
                <w:sz w:val="18"/>
                <w:szCs w:val="18"/>
                <w:lang w:val="en-US"/>
              </w:rPr>
            </w:pPr>
            <w:r>
              <w:rPr>
                <w:rFonts w:ascii="Arial" w:hAnsi="Arial" w:cs="Arial"/>
                <w:b/>
                <w:bCs/>
                <w:sz w:val="18"/>
                <w:szCs w:val="18"/>
                <w:lang w:val="en-US"/>
              </w:rPr>
              <w:t>S/.</w:t>
            </w:r>
          </w:p>
        </w:tc>
        <w:tc>
          <w:tcPr>
            <w:tcW w:w="0" w:type="auto"/>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bottom"/>
          </w:tcPr>
          <w:p w:rsidR="003575D0" w:rsidRDefault="003575D0">
            <w:pPr>
              <w:jc w:val="right"/>
              <w:rPr>
                <w:rFonts w:ascii="Arial" w:eastAsia="Arial Unicode MS" w:hAnsi="Arial" w:cs="Arial"/>
                <w:b/>
                <w:bCs/>
                <w:sz w:val="18"/>
                <w:szCs w:val="18"/>
              </w:rPr>
            </w:pPr>
            <w:r>
              <w:rPr>
                <w:rFonts w:ascii="Arial" w:hAnsi="Arial" w:cs="Arial"/>
                <w:b/>
                <w:bCs/>
                <w:sz w:val="18"/>
                <w:szCs w:val="18"/>
              </w:rPr>
              <w:t>0.00</w:t>
            </w:r>
          </w:p>
        </w:tc>
      </w:tr>
      <w:tr w:rsidR="003575D0">
        <w:trPr>
          <w:trHeight w:val="237"/>
        </w:trPr>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18"/>
                <w:szCs w:val="18"/>
              </w:rPr>
            </w:pPr>
          </w:p>
        </w:tc>
      </w:tr>
      <w:tr w:rsidR="003575D0">
        <w:trPr>
          <w:trHeight w:val="253"/>
        </w:trPr>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r>
      <w:tr w:rsidR="003575D0">
        <w:trPr>
          <w:trHeight w:val="253"/>
        </w:trPr>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r>
      <w:tr w:rsidR="003575D0">
        <w:trPr>
          <w:trHeight w:val="253"/>
        </w:trPr>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r>
      <w:tr w:rsidR="003575D0">
        <w:trPr>
          <w:cantSplit/>
          <w:trHeight w:val="253"/>
        </w:trPr>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jc w:val="center"/>
              <w:rPr>
                <w:rFonts w:ascii="Arial" w:eastAsia="Arial Unicode MS" w:hAnsi="Arial" w:cs="Arial"/>
                <w:sz w:val="20"/>
                <w:szCs w:val="20"/>
              </w:rPr>
            </w:pPr>
            <w:r>
              <w:rPr>
                <w:rFonts w:ascii="Arial" w:hAnsi="Arial" w:cs="Arial"/>
                <w:sz w:val="20"/>
                <w:szCs w:val="20"/>
              </w:rPr>
              <w:t>(*)</w:t>
            </w:r>
          </w:p>
        </w:tc>
        <w:tc>
          <w:tcPr>
            <w:tcW w:w="8479" w:type="dxa"/>
            <w:gridSpan w:val="8"/>
            <w:vMerge w:val="restart"/>
            <w:tcBorders>
              <w:top w:val="nil"/>
              <w:left w:val="nil"/>
              <w:bottom w:val="nil"/>
              <w:right w:val="nil"/>
            </w:tcBorders>
            <w:tcMar>
              <w:top w:w="13" w:type="dxa"/>
              <w:left w:w="13" w:type="dxa"/>
              <w:bottom w:w="0" w:type="dxa"/>
              <w:right w:w="13" w:type="dxa"/>
            </w:tcMar>
            <w:vAlign w:val="center"/>
          </w:tcPr>
          <w:p w:rsidR="003575D0" w:rsidRDefault="003575D0">
            <w:pPr>
              <w:jc w:val="both"/>
              <w:rPr>
                <w:rFonts w:ascii="Arial" w:eastAsia="Arial Unicode MS" w:hAnsi="Arial" w:cs="Arial"/>
                <w:sz w:val="20"/>
                <w:szCs w:val="20"/>
              </w:rPr>
            </w:pPr>
            <w:r>
              <w:rPr>
                <w:rFonts w:ascii="Arial" w:hAnsi="Arial" w:cs="Arial"/>
                <w:sz w:val="20"/>
                <w:szCs w:val="20"/>
              </w:rPr>
              <w:t>Derechos arancelarios, demás impuestos, multas e intereses que conforman la L/C Insoluta, debiéndose abrir columnas para desagregar cada ítem según el caso.</w:t>
            </w: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r>
      <w:tr w:rsidR="003575D0">
        <w:trPr>
          <w:cantSplit/>
          <w:trHeight w:val="253"/>
        </w:trPr>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gridSpan w:val="8"/>
            <w:vMerge/>
            <w:tcBorders>
              <w:top w:val="nil"/>
              <w:left w:val="nil"/>
              <w:bottom w:val="nil"/>
              <w:right w:val="nil"/>
            </w:tcBorders>
            <w:vAlign w:val="center"/>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c>
          <w:tcPr>
            <w:tcW w:w="0" w:type="auto"/>
            <w:tcBorders>
              <w:top w:val="nil"/>
              <w:left w:val="nil"/>
              <w:bottom w:val="nil"/>
              <w:right w:val="nil"/>
            </w:tcBorders>
            <w:noWrap/>
            <w:tcMar>
              <w:top w:w="13" w:type="dxa"/>
              <w:left w:w="13" w:type="dxa"/>
              <w:bottom w:w="0" w:type="dxa"/>
              <w:right w:w="13" w:type="dxa"/>
            </w:tcMar>
            <w:vAlign w:val="bottom"/>
          </w:tcPr>
          <w:p w:rsidR="003575D0" w:rsidRDefault="003575D0">
            <w:pPr>
              <w:rPr>
                <w:rFonts w:ascii="Arial" w:eastAsia="Arial Unicode MS" w:hAnsi="Arial" w:cs="Arial"/>
                <w:sz w:val="20"/>
                <w:szCs w:val="20"/>
              </w:rPr>
            </w:pPr>
          </w:p>
        </w:tc>
      </w:tr>
    </w:tbl>
    <w:p w:rsidR="003575D0" w:rsidRDefault="003575D0">
      <w:pPr>
        <w:pStyle w:val="ProcPaso"/>
        <w:tabs>
          <w:tab w:val="clear" w:pos="360"/>
        </w:tabs>
        <w:spacing w:before="100" w:beforeAutospacing="1" w:after="100" w:afterAutospacing="1"/>
        <w:jc w:val="center"/>
        <w:rPr>
          <w:b/>
          <w:bCs/>
          <w:lang w:val="es-ES"/>
        </w:rPr>
      </w:pPr>
    </w:p>
    <w:p w:rsidR="003575D0" w:rsidRDefault="003575D0">
      <w:pPr>
        <w:pStyle w:val="ProcPaso"/>
        <w:tabs>
          <w:tab w:val="clear" w:pos="360"/>
        </w:tabs>
        <w:spacing w:before="100" w:beforeAutospacing="1" w:after="100" w:afterAutospacing="1"/>
        <w:rPr>
          <w:b/>
          <w:bCs/>
          <w:lang w:val="es-ES"/>
        </w:rPr>
      </w:pPr>
    </w:p>
    <w:p w:rsidR="003575D0" w:rsidRDefault="003575D0"/>
    <w:sectPr w:rsidR="003575D0" w:rsidSect="007E0F0F">
      <w:headerReference w:type="default" r:id="rId10"/>
      <w:footerReference w:type="even" r:id="rId11"/>
      <w:footerReference w:type="default" r:id="rId12"/>
      <w:footerReference w:type="first" r:id="rId13"/>
      <w:pgSz w:w="11907" w:h="16840" w:code="9"/>
      <w:pgMar w:top="1418" w:right="1418" w:bottom="1135" w:left="1622" w:header="709" w:footer="709" w:gutter="0"/>
      <w:pgNumType w:start="1"/>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Raúl Ríos Saca" w:initials="R.R.S.">
    <w:p w:rsidR="00482E3E" w:rsidRDefault="00482E3E">
      <w:pPr>
        <w:pStyle w:val="Textocomentario"/>
      </w:pPr>
      <w:r>
        <w:rPr>
          <w:rStyle w:val="Refdecomentario"/>
        </w:rPr>
        <w:annotationRef/>
      </w:r>
      <w:r>
        <w:t>Esta Norma no estaría contemplada para las garantías que manejamos.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E3E" w:rsidRDefault="00482E3E">
      <w:r>
        <w:separator/>
      </w:r>
    </w:p>
  </w:endnote>
  <w:endnote w:type="continuationSeparator" w:id="0">
    <w:p w:rsidR="00482E3E" w:rsidRDefault="00482E3E">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E3E" w:rsidRDefault="00482E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82E3E" w:rsidRDefault="00482E3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E3E" w:rsidRDefault="00482E3E" w:rsidP="00337F62">
    <w:pPr>
      <w:pStyle w:val="Piedepgina"/>
      <w:tabs>
        <w:tab w:val="clear" w:pos="4419"/>
        <w:tab w:val="clear" w:pos="8838"/>
      </w:tabs>
      <w:ind w:right="-315"/>
      <w:rPr>
        <w:rStyle w:val="Nmerodepgina"/>
        <w:rFonts w:ascii="Arial" w:eastAsia="Arial Unicode MS" w:hAnsi="Arial" w:cs="Arial"/>
        <w:sz w:val="20"/>
      </w:rPr>
    </w:pPr>
    <w:r>
      <w:pict>
        <v:line id="_x0000_s2050" style="position:absolute;z-index:251658240" from="0,3.75pt" to="441pt,3.75pt"/>
      </w:pict>
    </w:r>
    <w:r>
      <w:t xml:space="preserve">                                                                                                                                               </w:t>
    </w:r>
    <w:r w:rsidR="00337F62">
      <w:rPr>
        <w:rFonts w:asciiTheme="minorHAnsi" w:hAnsiTheme="minorHAnsi"/>
      </w:rPr>
      <w:t xml:space="preserve"> </w:t>
    </w:r>
    <w:r w:rsidR="00337F62" w:rsidRPr="00337F62">
      <w:rPr>
        <w:rFonts w:asciiTheme="minorHAnsi" w:hAnsiTheme="minorHAnsi"/>
        <w:b/>
        <w:color w:val="C00000"/>
        <w:sz w:val="20"/>
      </w:rPr>
      <w:t>(*)</w:t>
    </w:r>
    <w:r w:rsidR="00337F62">
      <w:rPr>
        <w:rFonts w:asciiTheme="minorHAnsi" w:hAnsiTheme="minorHAnsi"/>
        <w:b/>
        <w:color w:val="C00000"/>
        <w:sz w:val="20"/>
      </w:rPr>
      <w:t>..</w:t>
    </w:r>
    <w:r w:rsidR="00337F62" w:rsidRPr="00337F62">
      <w:rPr>
        <w:rFonts w:asciiTheme="minorHAnsi" w:hAnsiTheme="minorHAnsi"/>
        <w:b/>
        <w:color w:val="C00000"/>
        <w:sz w:val="20"/>
      </w:rPr>
      <w:t xml:space="preserve">RECODIFICACIÓN </w:t>
    </w:r>
    <w:proofErr w:type="gramStart"/>
    <w:r w:rsidR="00337F62" w:rsidRPr="00337F62">
      <w:rPr>
        <w:rFonts w:asciiTheme="minorHAnsi" w:hAnsiTheme="minorHAnsi"/>
        <w:b/>
        <w:color w:val="C00000"/>
        <w:sz w:val="20"/>
      </w:rPr>
      <w:t>2017  :</w:t>
    </w:r>
    <w:proofErr w:type="gramEnd"/>
    <w:r w:rsidR="00337F62" w:rsidRPr="00337F62">
      <w:rPr>
        <w:rFonts w:asciiTheme="minorHAnsi" w:hAnsiTheme="minorHAnsi"/>
        <w:b/>
        <w:color w:val="C00000"/>
        <w:sz w:val="20"/>
      </w:rPr>
      <w:t xml:space="preserve">  RECA-PE.03.04</w:t>
    </w:r>
    <w:r w:rsidR="00337F62" w:rsidRPr="00337F62">
      <w:rPr>
        <w:rFonts w:asciiTheme="minorHAnsi" w:hAnsiTheme="minorHAnsi"/>
        <w:sz w:val="20"/>
      </w:rPr>
      <w:t xml:space="preserve">                                     </w:t>
    </w:r>
    <w:r w:rsidR="00337F62">
      <w:rPr>
        <w:rFonts w:asciiTheme="minorHAnsi" w:hAnsiTheme="minorHAnsi"/>
        <w:sz w:val="20"/>
      </w:rPr>
      <w:t xml:space="preserve">                                                           </w:t>
    </w:r>
    <w:r w:rsidR="00337F62" w:rsidRPr="00337F62">
      <w:rPr>
        <w:rFonts w:asciiTheme="minorHAnsi" w:hAnsiTheme="minorHAnsi"/>
        <w:sz w:val="20"/>
      </w:rPr>
      <w:t xml:space="preserve">  </w:t>
    </w:r>
    <w:r>
      <w:rPr>
        <w:rFonts w:ascii="Arial" w:hAnsi="Arial" w:cs="Arial"/>
        <w:sz w:val="20"/>
      </w:rPr>
      <w:t xml:space="preserve">Pág. </w:t>
    </w:r>
    <w:r>
      <w:rPr>
        <w:rStyle w:val="Nmerodepgina"/>
        <w:rFonts w:ascii="Arial" w:hAnsi="Arial" w:cs="Arial"/>
        <w:sz w:val="20"/>
      </w:rPr>
      <w:fldChar w:fldCharType="begin"/>
    </w:r>
    <w:r>
      <w:rPr>
        <w:rStyle w:val="Nmerodepgina"/>
        <w:rFonts w:ascii="Arial" w:hAnsi="Arial" w:cs="Arial"/>
        <w:sz w:val="20"/>
      </w:rPr>
      <w:instrText xml:space="preserve"> PAGE </w:instrText>
    </w:r>
    <w:r>
      <w:rPr>
        <w:rStyle w:val="Nmerodepgina"/>
        <w:rFonts w:ascii="Arial" w:hAnsi="Arial" w:cs="Arial"/>
        <w:sz w:val="20"/>
      </w:rPr>
      <w:fldChar w:fldCharType="separate"/>
    </w:r>
    <w:r w:rsidR="00D67D39">
      <w:rPr>
        <w:rStyle w:val="Nmerodepgina"/>
        <w:rFonts w:ascii="Arial" w:hAnsi="Arial" w:cs="Arial"/>
        <w:noProof/>
        <w:sz w:val="20"/>
      </w:rPr>
      <w:t>2</w:t>
    </w:r>
    <w:r>
      <w:rPr>
        <w:rStyle w:val="Nmerodepgina"/>
        <w:rFonts w:ascii="Arial" w:hAnsi="Arial" w:cs="Arial"/>
        <w:sz w:val="20"/>
      </w:rPr>
      <w:fldChar w:fldCharType="end"/>
    </w:r>
    <w:r>
      <w:rPr>
        <w:rFonts w:ascii="Arial" w:hAnsi="Arial" w:cs="Arial"/>
        <w:sz w:val="20"/>
      </w:rPr>
      <w:t>/</w:t>
    </w:r>
    <w:r>
      <w:rPr>
        <w:rStyle w:val="Nmerodepgina"/>
        <w:rFonts w:ascii="Arial" w:hAnsi="Arial" w:cs="Arial"/>
        <w:sz w:val="20"/>
      </w:rPr>
      <w:fldChar w:fldCharType="begin"/>
    </w:r>
    <w:r>
      <w:rPr>
        <w:rStyle w:val="Nmerodepgina"/>
        <w:rFonts w:ascii="Arial" w:hAnsi="Arial" w:cs="Arial"/>
        <w:sz w:val="20"/>
      </w:rPr>
      <w:instrText xml:space="preserve"> NUMPAGES </w:instrText>
    </w:r>
    <w:r>
      <w:rPr>
        <w:rStyle w:val="Nmerodepgina"/>
        <w:rFonts w:ascii="Arial" w:hAnsi="Arial" w:cs="Arial"/>
        <w:sz w:val="20"/>
      </w:rPr>
      <w:fldChar w:fldCharType="separate"/>
    </w:r>
    <w:r w:rsidR="00D67D39">
      <w:rPr>
        <w:rStyle w:val="Nmerodepgina"/>
        <w:rFonts w:ascii="Arial" w:hAnsi="Arial" w:cs="Arial"/>
        <w:noProof/>
        <w:sz w:val="20"/>
      </w:rPr>
      <w:t>14</w:t>
    </w:r>
    <w:r>
      <w:rPr>
        <w:rStyle w:val="Nmerodepgina"/>
        <w:rFonts w:ascii="Arial" w:hAnsi="Arial" w:cs="Arial"/>
        <w:sz w:val="20"/>
      </w:rPr>
      <w:fldChar w:fldCharType="end"/>
    </w:r>
  </w:p>
  <w:p w:rsidR="00482E3E" w:rsidRDefault="00482E3E">
    <w:pPr>
      <w:pStyle w:val="Piedepgina"/>
      <w:tabs>
        <w:tab w:val="clear" w:pos="4419"/>
        <w:tab w:val="clear" w:pos="8838"/>
        <w:tab w:val="left" w:pos="2880"/>
        <w:tab w:val="left" w:pos="6960"/>
        <w:tab w:val="left" w:pos="7663"/>
      </w:tabs>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E3E" w:rsidRDefault="00482E3E">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E3E" w:rsidRDefault="00482E3E">
      <w:r>
        <w:separator/>
      </w:r>
    </w:p>
  </w:footnote>
  <w:footnote w:type="continuationSeparator" w:id="0">
    <w:p w:rsidR="00482E3E" w:rsidRDefault="00482E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E3E" w:rsidRDefault="00482E3E">
    <w:pPr>
      <w:pStyle w:val="Ttulo2"/>
      <w:ind w:firstLine="0"/>
      <w:rPr>
        <w:rFonts w:cs="Arial"/>
        <w:b w:val="0"/>
        <w:sz w:val="18"/>
      </w:rPr>
    </w:pPr>
    <w:r>
      <w:rPr>
        <w:rFonts w:cs="Arial"/>
        <w:b w:val="0"/>
        <w:sz w:val="18"/>
      </w:rPr>
      <w:t xml:space="preserve">SUNAT                                               </w:t>
    </w:r>
    <w:r>
      <w:rPr>
        <w:rFonts w:cs="Arial"/>
        <w:b w:val="0"/>
        <w:sz w:val="18"/>
      </w:rPr>
      <w:tab/>
      <w:t xml:space="preserve">          </w:t>
    </w:r>
    <w:r w:rsidR="007E0F0F">
      <w:rPr>
        <w:rFonts w:cs="Arial"/>
        <w:b w:val="0"/>
        <w:sz w:val="18"/>
      </w:rPr>
      <w:t xml:space="preserve">                    </w:t>
    </w:r>
    <w:r>
      <w:rPr>
        <w:rFonts w:cs="Arial"/>
        <w:b w:val="0"/>
        <w:sz w:val="18"/>
      </w:rPr>
      <w:tab/>
      <w:t xml:space="preserve">                                    VERSIÓN  3</w:t>
    </w:r>
  </w:p>
  <w:p w:rsidR="00482E3E" w:rsidRDefault="00482E3E">
    <w:pPr>
      <w:rPr>
        <w:rFonts w:ascii="Arial" w:hAnsi="Arial" w:cs="Arial"/>
        <w:sz w:val="22"/>
        <w:lang w:val="es-ES_tradnl"/>
      </w:rPr>
    </w:pPr>
    <w:r>
      <w:rPr>
        <w:lang w:val="es-ES_tradnl"/>
      </w:rPr>
      <w:tab/>
    </w:r>
    <w:r>
      <w:rPr>
        <w:lang w:val="es-ES_tradnl"/>
      </w:rPr>
      <w:tab/>
    </w:r>
    <w:r>
      <w:rPr>
        <w:lang w:val="es-ES_tradnl"/>
      </w:rPr>
      <w:tab/>
      <w:t xml:space="preserve"> </w:t>
    </w:r>
    <w:r>
      <w:rPr>
        <w:rFonts w:ascii="Arial" w:hAnsi="Arial" w:cs="Arial"/>
        <w:sz w:val="22"/>
        <w:lang w:val="es-ES_tradnl"/>
      </w:rPr>
      <w:t>Garantías de Operadores de Comercio Exterior</w:t>
    </w:r>
  </w:p>
  <w:p w:rsidR="00482E3E" w:rsidRDefault="00482E3E">
    <w:pPr>
      <w:pStyle w:val="Ttulo2"/>
      <w:jc w:val="both"/>
      <w:rPr>
        <w:rFonts w:cs="Arial"/>
        <w:b w:val="0"/>
      </w:rPr>
    </w:pPr>
    <w:r>
      <w:pict>
        <v:line id="_x0000_s2049" style="position:absolute;left:0;text-align:left;z-index:251657216" from="0,7.85pt" to="6in,7.85pt">
          <w10:wrap anchorx="page"/>
        </v:line>
      </w:pict>
    </w:r>
  </w:p>
  <w:p w:rsidR="00482E3E" w:rsidRDefault="00482E3E">
    <w:pPr>
      <w:pStyle w:val="Ttulo2"/>
      <w:ind w:firstLine="0"/>
      <w:jc w:val="both"/>
      <w:rPr>
        <w:rFonts w:cs="Arial"/>
        <w:b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5D0B"/>
    <w:multiLevelType w:val="hybridMultilevel"/>
    <w:tmpl w:val="69C668BC"/>
    <w:lvl w:ilvl="0" w:tplc="BBFA0968">
      <w:start w:val="1"/>
      <w:numFmt w:val="decimal"/>
      <w:lvlText w:val="%1."/>
      <w:lvlJc w:val="left"/>
      <w:pPr>
        <w:tabs>
          <w:tab w:val="num" w:pos="720"/>
        </w:tabs>
        <w:ind w:left="720" w:hanging="360"/>
      </w:pPr>
      <w:rPr>
        <w:rFonts w:ascii="Helvetica" w:hAnsi="Helvetica" w:hint="default"/>
        <w:b w:val="0"/>
        <w:i w:val="0"/>
        <w:caps w:val="0"/>
        <w:strike w:val="0"/>
        <w:dstrike w:val="0"/>
        <w:shadow w:val="0"/>
        <w:emboss w:val="0"/>
        <w:imprint w:val="0"/>
        <w:vanish w:val="0"/>
        <w:sz w:val="22"/>
        <w:szCs w:val="22"/>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CC41AA"/>
    <w:multiLevelType w:val="hybridMultilevel"/>
    <w:tmpl w:val="9A34390E"/>
    <w:lvl w:ilvl="0" w:tplc="00A87170">
      <w:start w:val="1"/>
      <w:numFmt w:val="decimal"/>
      <w:lvlText w:val="%1."/>
      <w:lvlJc w:val="left"/>
      <w:pPr>
        <w:tabs>
          <w:tab w:val="num" w:pos="720"/>
        </w:tabs>
        <w:ind w:left="720" w:hanging="360"/>
      </w:pPr>
      <w:rPr>
        <w:rFonts w:ascii="Arial" w:hAnsi="Arial" w:hint="default"/>
        <w:b w:val="0"/>
        <w:i w:val="0"/>
        <w:sz w:val="22"/>
        <w:szCs w:val="22"/>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AEF1BD5"/>
    <w:multiLevelType w:val="hybridMultilevel"/>
    <w:tmpl w:val="C7E090F4"/>
    <w:lvl w:ilvl="0" w:tplc="0192B63A">
      <w:start w:val="1"/>
      <w:numFmt w:val="decimal"/>
      <w:lvlText w:val="%1."/>
      <w:lvlJc w:val="left"/>
      <w:pPr>
        <w:tabs>
          <w:tab w:val="num" w:pos="720"/>
        </w:tabs>
        <w:ind w:left="720" w:hanging="360"/>
      </w:pPr>
      <w:rPr>
        <w:rFonts w:ascii="Helvetica" w:hAnsi="Helvetica" w:hint="default"/>
        <w:b w:val="0"/>
        <w:i w:val="0"/>
        <w:caps w:val="0"/>
        <w:strike w:val="0"/>
        <w:dstrike w:val="0"/>
        <w:outline w:val="0"/>
        <w:shadow w:val="0"/>
        <w:emboss w:val="0"/>
        <w:imprint w:val="0"/>
        <w:vanish w:val="0"/>
        <w:sz w:val="22"/>
        <w:szCs w:val="22"/>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61434F0"/>
    <w:multiLevelType w:val="hybridMultilevel"/>
    <w:tmpl w:val="064852F8"/>
    <w:lvl w:ilvl="0" w:tplc="280A000F">
      <w:start w:val="1"/>
      <w:numFmt w:val="decimal"/>
      <w:lvlText w:val="%1."/>
      <w:lvlJc w:val="left"/>
      <w:pPr>
        <w:tabs>
          <w:tab w:val="num" w:pos="720"/>
        </w:tabs>
        <w:ind w:left="720" w:hanging="360"/>
      </w:pPr>
      <w:rPr>
        <w:rFonts w:hint="default"/>
        <w:b w:val="0"/>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CED5D55"/>
    <w:multiLevelType w:val="hybridMultilevel"/>
    <w:tmpl w:val="A07C4932"/>
    <w:lvl w:ilvl="0" w:tplc="0C0A000F">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nsid w:val="22AB2D01"/>
    <w:multiLevelType w:val="hybridMultilevel"/>
    <w:tmpl w:val="57967484"/>
    <w:lvl w:ilvl="0" w:tplc="3E4C3C72">
      <w:start w:val="3"/>
      <w:numFmt w:val="decimal"/>
      <w:lvlText w:val="%1."/>
      <w:lvlJc w:val="left"/>
      <w:pPr>
        <w:tabs>
          <w:tab w:val="num" w:pos="927"/>
        </w:tabs>
        <w:ind w:left="927" w:hanging="360"/>
      </w:pPr>
      <w:rPr>
        <w:rFonts w:hint="default"/>
        <w:b w:val="0"/>
        <w:i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95E48B4"/>
    <w:multiLevelType w:val="hybridMultilevel"/>
    <w:tmpl w:val="8F52C1C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3EC7159C"/>
    <w:multiLevelType w:val="hybridMultilevel"/>
    <w:tmpl w:val="3488D20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09C5F1C"/>
    <w:multiLevelType w:val="multilevel"/>
    <w:tmpl w:val="CD3E3964"/>
    <w:lvl w:ilvl="0">
      <w:start w:val="1"/>
      <w:numFmt w:val="upperLetter"/>
      <w:pStyle w:val="Ttulo6"/>
      <w:lvlText w:val="%1."/>
      <w:lvlJc w:val="left"/>
      <w:pPr>
        <w:tabs>
          <w:tab w:val="num" w:pos="705"/>
        </w:tabs>
        <w:ind w:left="705" w:hanging="705"/>
      </w:pPr>
      <w:rPr>
        <w:rFonts w:hint="default"/>
        <w:b/>
        <w:i w:val="0"/>
        <w:sz w:val="22"/>
        <w:szCs w:val="22"/>
      </w:rPr>
    </w:lvl>
    <w:lvl w:ilvl="1">
      <w:start w:val="1"/>
      <w:numFmt w:val="decimal"/>
      <w:lvlText w:val="%1.%2."/>
      <w:lvlJc w:val="left"/>
      <w:pPr>
        <w:tabs>
          <w:tab w:val="num" w:pos="720"/>
        </w:tabs>
        <w:ind w:left="720" w:hanging="720"/>
      </w:pPr>
      <w:rPr>
        <w:rFonts w:ascii="Arial" w:hAnsi="Arial" w:hint="default"/>
        <w:b/>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421313F8"/>
    <w:multiLevelType w:val="hybridMultilevel"/>
    <w:tmpl w:val="9CBC4314"/>
    <w:lvl w:ilvl="0" w:tplc="BBFA0968">
      <w:start w:val="1"/>
      <w:numFmt w:val="decimal"/>
      <w:lvlText w:val="%1."/>
      <w:lvlJc w:val="left"/>
      <w:pPr>
        <w:tabs>
          <w:tab w:val="num" w:pos="720"/>
        </w:tabs>
        <w:ind w:left="720" w:hanging="360"/>
      </w:pPr>
      <w:rPr>
        <w:rFonts w:ascii="Helvetica" w:hAnsi="Helvetica" w:hint="default"/>
        <w:b w:val="0"/>
        <w:i w:val="0"/>
        <w:caps w:val="0"/>
        <w:strike w:val="0"/>
        <w:dstrike w:val="0"/>
        <w:shadow w:val="0"/>
        <w:emboss w:val="0"/>
        <w:imprint w:val="0"/>
        <w:vanish w:val="0"/>
        <w:sz w:val="22"/>
        <w:szCs w:val="22"/>
        <w:vertAlign w:val="baseline"/>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57B43A5"/>
    <w:multiLevelType w:val="hybridMultilevel"/>
    <w:tmpl w:val="DCB0EFBA"/>
    <w:lvl w:ilvl="0" w:tplc="045C8B84">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1">
    <w:nsid w:val="49C13ADA"/>
    <w:multiLevelType w:val="hybridMultilevel"/>
    <w:tmpl w:val="F4D2E7F2"/>
    <w:lvl w:ilvl="0" w:tplc="8550E626">
      <w:start w:val="1"/>
      <w:numFmt w:val="upperRoman"/>
      <w:pStyle w:val="Ttulo5"/>
      <w:lvlText w:val="%1."/>
      <w:lvlJc w:val="left"/>
      <w:pPr>
        <w:tabs>
          <w:tab w:val="num" w:pos="360"/>
        </w:tabs>
        <w:ind w:left="360" w:hanging="360"/>
      </w:pPr>
      <w:rPr>
        <w:rFonts w:ascii="Arial" w:hAnsi="Arial" w:hint="default"/>
        <w:b/>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F6170AF"/>
    <w:multiLevelType w:val="hybridMultilevel"/>
    <w:tmpl w:val="5F721E2E"/>
    <w:lvl w:ilvl="0" w:tplc="6E1E112E">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3">
    <w:nsid w:val="5C8F23CD"/>
    <w:multiLevelType w:val="hybridMultilevel"/>
    <w:tmpl w:val="41BC23A8"/>
    <w:lvl w:ilvl="0" w:tplc="0C0A000F">
      <w:start w:val="1"/>
      <w:numFmt w:val="decimal"/>
      <w:lvlText w:val="%1."/>
      <w:lvlJc w:val="left"/>
      <w:pPr>
        <w:tabs>
          <w:tab w:val="num" w:pos="1068"/>
        </w:tabs>
        <w:ind w:left="1068" w:hanging="360"/>
      </w:pPr>
      <w:rPr>
        <w:rFonts w:hint="default"/>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nsid w:val="5E4D7321"/>
    <w:multiLevelType w:val="hybridMultilevel"/>
    <w:tmpl w:val="5B0E80BC"/>
    <w:lvl w:ilvl="0" w:tplc="FBC8B0B2">
      <w:start w:val="1"/>
      <w:numFmt w:val="decimal"/>
      <w:lvlText w:val="%1."/>
      <w:lvlJc w:val="left"/>
      <w:pPr>
        <w:tabs>
          <w:tab w:val="num" w:pos="720"/>
        </w:tabs>
        <w:ind w:left="720" w:hanging="360"/>
      </w:pPr>
      <w:rPr>
        <w:rFonts w:ascii="Arial (W1)" w:hAnsi="Arial (W1)" w:hint="default"/>
        <w:b w:val="0"/>
        <w:i w:val="0"/>
        <w:strike w:val="0"/>
        <w:dstrike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1F539F1"/>
    <w:multiLevelType w:val="hybridMultilevel"/>
    <w:tmpl w:val="0A361DF6"/>
    <w:lvl w:ilvl="0" w:tplc="83420D96">
      <w:start w:val="3"/>
      <w:numFmt w:val="bullet"/>
      <w:lvlText w:val="-"/>
      <w:lvlJc w:val="left"/>
      <w:pPr>
        <w:tabs>
          <w:tab w:val="num" w:pos="644"/>
        </w:tabs>
        <w:ind w:left="644"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62731E7F"/>
    <w:multiLevelType w:val="hybridMultilevel"/>
    <w:tmpl w:val="6786091A"/>
    <w:lvl w:ilvl="0" w:tplc="3A927B7C">
      <w:start w:val="5"/>
      <w:numFmt w:val="upperRoman"/>
      <w:lvlText w:val="%1."/>
      <w:lvlJc w:val="righ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656E00A8"/>
    <w:multiLevelType w:val="hybridMultilevel"/>
    <w:tmpl w:val="93CC6898"/>
    <w:lvl w:ilvl="0" w:tplc="3FB6847A">
      <w:start w:val="4"/>
      <w:numFmt w:val="lowerLetter"/>
      <w:lvlText w:val="%1)"/>
      <w:lvlJc w:val="left"/>
      <w:pPr>
        <w:ind w:left="927"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690701F5"/>
    <w:multiLevelType w:val="hybridMultilevel"/>
    <w:tmpl w:val="8B781BBE"/>
    <w:lvl w:ilvl="0" w:tplc="1A18701A">
      <w:start w:val="1"/>
      <w:numFmt w:val="decimal"/>
      <w:lvlText w:val="%1."/>
      <w:lvlJc w:val="left"/>
      <w:pPr>
        <w:tabs>
          <w:tab w:val="num" w:pos="1068"/>
        </w:tabs>
        <w:ind w:left="1068" w:hanging="360"/>
      </w:pPr>
      <w:rPr>
        <w:rFonts w:ascii="Helvetica" w:hAnsi="Helvetica" w:hint="default"/>
        <w:b w:val="0"/>
        <w:i w:val="0"/>
        <w:caps w:val="0"/>
        <w:strike w:val="0"/>
        <w:dstrike w:val="0"/>
        <w:shadow w:val="0"/>
        <w:emboss w:val="0"/>
        <w:imprint w:val="0"/>
        <w:vanish w:val="0"/>
        <w:color w:val="000000"/>
        <w:sz w:val="22"/>
        <w:szCs w:val="22"/>
        <w:vertAlign w:val="baseline"/>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9">
    <w:nsid w:val="7811688F"/>
    <w:multiLevelType w:val="hybridMultilevel"/>
    <w:tmpl w:val="10FC0F16"/>
    <w:lvl w:ilvl="0" w:tplc="690C5360">
      <w:start w:val="1"/>
      <w:numFmt w:val="decimal"/>
      <w:lvlText w:val="%1."/>
      <w:lvlJc w:val="left"/>
      <w:pPr>
        <w:tabs>
          <w:tab w:val="num" w:pos="1065"/>
        </w:tabs>
        <w:ind w:left="1065" w:hanging="705"/>
      </w:pPr>
      <w:rPr>
        <w:rFonts w:hint="default"/>
      </w:rPr>
    </w:lvl>
    <w:lvl w:ilvl="1" w:tplc="F532FF8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931309E"/>
    <w:multiLevelType w:val="hybridMultilevel"/>
    <w:tmpl w:val="8C46DE06"/>
    <w:lvl w:ilvl="0" w:tplc="6F629B56">
      <w:start w:val="1"/>
      <w:numFmt w:val="decimal"/>
      <w:lvlText w:val="%1."/>
      <w:lvlJc w:val="left"/>
      <w:pPr>
        <w:ind w:left="1571"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1">
    <w:nsid w:val="799A55F1"/>
    <w:multiLevelType w:val="multilevel"/>
    <w:tmpl w:val="F55C7628"/>
    <w:lvl w:ilvl="0">
      <w:start w:val="1"/>
      <w:numFmt w:val="decimal"/>
      <w:lvlText w:val="%1."/>
      <w:lvlJc w:val="left"/>
      <w:pPr>
        <w:ind w:left="786"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5"/>
  </w:num>
  <w:num w:numId="2">
    <w:abstractNumId w:val="13"/>
  </w:num>
  <w:num w:numId="3">
    <w:abstractNumId w:val="7"/>
  </w:num>
  <w:num w:numId="4">
    <w:abstractNumId w:val="19"/>
  </w:num>
  <w:num w:numId="5">
    <w:abstractNumId w:val="3"/>
  </w:num>
  <w:num w:numId="6">
    <w:abstractNumId w:val="1"/>
  </w:num>
  <w:num w:numId="7">
    <w:abstractNumId w:val="0"/>
  </w:num>
  <w:num w:numId="8">
    <w:abstractNumId w:val="9"/>
  </w:num>
  <w:num w:numId="9">
    <w:abstractNumId w:val="4"/>
  </w:num>
  <w:num w:numId="10">
    <w:abstractNumId w:val="2"/>
  </w:num>
  <w:num w:numId="11">
    <w:abstractNumId w:val="8"/>
  </w:num>
  <w:num w:numId="12">
    <w:abstractNumId w:val="14"/>
  </w:num>
  <w:num w:numId="13">
    <w:abstractNumId w:val="18"/>
  </w:num>
  <w:num w:numId="14">
    <w:abstractNumId w:val="11"/>
  </w:num>
  <w:num w:numId="15">
    <w:abstractNumId w:val="16"/>
  </w:num>
  <w:num w:numId="16">
    <w:abstractNumId w:val="11"/>
    <w:lvlOverride w:ilvl="0">
      <w:startOverride w:val="6"/>
    </w:lvlOverride>
  </w:num>
  <w:num w:numId="17">
    <w:abstractNumId w:val="12"/>
  </w:num>
  <w:num w:numId="18">
    <w:abstractNumId w:val="17"/>
  </w:num>
  <w:num w:numId="19">
    <w:abstractNumId w:val="5"/>
  </w:num>
  <w:num w:numId="20">
    <w:abstractNumId w:val="21"/>
  </w:num>
  <w:num w:numId="21">
    <w:abstractNumId w:val="10"/>
  </w:num>
  <w:num w:numId="22">
    <w:abstractNumId w:val="20"/>
  </w:num>
  <w:num w:numId="23">
    <w:abstractNumId w:val="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proofState w:spelling="clean" w:grammar="clean"/>
  <w:revisionView w:markup="0"/>
  <w:doNotTrackMoves/>
  <w:defaultTabStop w:val="708"/>
  <w:hyphenationZone w:val="425"/>
  <w:drawingGridHorizontalSpacing w:val="60"/>
  <w:displayHorizontalDrawingGridEvery w:val="2"/>
  <w:displayVertic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75D0"/>
    <w:rsid w:val="001A3D9A"/>
    <w:rsid w:val="00337F62"/>
    <w:rsid w:val="003575D0"/>
    <w:rsid w:val="004678BA"/>
    <w:rsid w:val="00482E3E"/>
    <w:rsid w:val="0058213F"/>
    <w:rsid w:val="00593227"/>
    <w:rsid w:val="007E0F0F"/>
    <w:rsid w:val="00AD577C"/>
    <w:rsid w:val="00BE3D40"/>
    <w:rsid w:val="00D460AC"/>
    <w:rsid w:val="00D67D39"/>
    <w:rsid w:val="00E4616E"/>
    <w:rsid w:val="00EF31B9"/>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rFonts w:ascii="Arial" w:hAnsi="Arial" w:cs="Arial"/>
      <w:b/>
      <w:bCs/>
      <w:color w:val="000000"/>
      <w:sz w:val="20"/>
      <w:szCs w:val="20"/>
      <w:lang w:val="es-MX" w:eastAsia="es-MX"/>
    </w:rPr>
  </w:style>
  <w:style w:type="paragraph" w:styleId="Ttulo2">
    <w:name w:val="heading 2"/>
    <w:basedOn w:val="Normal"/>
    <w:next w:val="Normal"/>
    <w:qFormat/>
    <w:pPr>
      <w:keepNext/>
      <w:ind w:firstLine="851"/>
      <w:outlineLvl w:val="1"/>
    </w:pPr>
    <w:rPr>
      <w:rFonts w:ascii="Arial" w:eastAsia="Arial Unicode MS" w:hAnsi="Arial"/>
      <w:b/>
      <w:sz w:val="22"/>
      <w:szCs w:val="20"/>
      <w:lang w:val="es-ES_tradnl"/>
    </w:rPr>
  </w:style>
  <w:style w:type="paragraph" w:styleId="Ttulo3">
    <w:name w:val="heading 3"/>
    <w:basedOn w:val="Normal"/>
    <w:next w:val="Normal"/>
    <w:qFormat/>
    <w:pPr>
      <w:keepNext/>
      <w:jc w:val="both"/>
      <w:outlineLvl w:val="2"/>
    </w:pPr>
    <w:rPr>
      <w:rFonts w:ascii="Arial" w:hAnsi="Arial" w:cs="Arial"/>
      <w:b/>
      <w:bCs/>
      <w:color w:val="000000"/>
      <w:sz w:val="22"/>
      <w:szCs w:val="20"/>
      <w:lang w:val="es-MX" w:eastAsia="es-MX"/>
    </w:rPr>
  </w:style>
  <w:style w:type="paragraph" w:styleId="Ttulo4">
    <w:name w:val="heading 4"/>
    <w:basedOn w:val="Normal"/>
    <w:next w:val="Normal"/>
    <w:qFormat/>
    <w:pPr>
      <w:keepNext/>
      <w:spacing w:before="100" w:beforeAutospacing="1" w:after="100" w:afterAutospacing="1"/>
      <w:jc w:val="both"/>
      <w:outlineLvl w:val="3"/>
    </w:pPr>
    <w:rPr>
      <w:rFonts w:ascii="Arial" w:hAnsi="Arial" w:cs="Arial"/>
      <w:b/>
      <w:bCs/>
      <w:sz w:val="22"/>
      <w:szCs w:val="20"/>
      <w:lang w:val="es-MX" w:eastAsia="es-MX"/>
    </w:rPr>
  </w:style>
  <w:style w:type="paragraph" w:styleId="Ttulo5">
    <w:name w:val="heading 5"/>
    <w:basedOn w:val="Normal"/>
    <w:next w:val="Normal"/>
    <w:qFormat/>
    <w:pPr>
      <w:keepNext/>
      <w:numPr>
        <w:numId w:val="14"/>
      </w:numPr>
      <w:outlineLvl w:val="4"/>
    </w:pPr>
    <w:rPr>
      <w:rFonts w:ascii="Arial" w:hAnsi="Arial" w:cs="Arial"/>
      <w:b/>
      <w:sz w:val="22"/>
      <w:szCs w:val="22"/>
    </w:rPr>
  </w:style>
  <w:style w:type="paragraph" w:styleId="Ttulo6">
    <w:name w:val="heading 6"/>
    <w:basedOn w:val="Normal"/>
    <w:next w:val="Normal"/>
    <w:qFormat/>
    <w:pPr>
      <w:keepNext/>
      <w:numPr>
        <w:numId w:val="11"/>
      </w:numPr>
      <w:tabs>
        <w:tab w:val="clear" w:pos="705"/>
        <w:tab w:val="num" w:pos="480"/>
      </w:tabs>
      <w:ind w:left="540" w:hanging="540"/>
      <w:outlineLvl w:val="5"/>
    </w:pPr>
    <w:rPr>
      <w:rFonts w:ascii="Arial" w:hAnsi="Arial" w:cs="Arial"/>
      <w:b/>
      <w:bCs/>
      <w:sz w:val="22"/>
      <w:szCs w:val="20"/>
      <w:lang w:val="es-MX" w:eastAsia="es-MX"/>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pPr>
      <w:spacing w:before="100" w:beforeAutospacing="1" w:after="100" w:afterAutospacing="1"/>
    </w:pPr>
    <w:rPr>
      <w:color w:val="000000"/>
      <w:lang w:val="es-MX" w:eastAsia="es-MX"/>
    </w:rPr>
  </w:style>
  <w:style w:type="paragraph" w:customStyle="1" w:styleId="ProcGuion">
    <w:name w:val="ProcGuion"/>
    <w:basedOn w:val="Normal"/>
    <w:pPr>
      <w:tabs>
        <w:tab w:val="left" w:pos="360"/>
      </w:tabs>
      <w:ind w:left="1276" w:hanging="283"/>
      <w:jc w:val="both"/>
    </w:pPr>
    <w:rPr>
      <w:rFonts w:ascii="Arial" w:hAnsi="Arial"/>
      <w:sz w:val="22"/>
      <w:szCs w:val="20"/>
      <w:lang w:val="es-ES_tradnl"/>
    </w:rPr>
  </w:style>
  <w:style w:type="paragraph" w:customStyle="1" w:styleId="ProcPaso">
    <w:name w:val="ProcPaso"/>
    <w:basedOn w:val="Normal"/>
    <w:pPr>
      <w:tabs>
        <w:tab w:val="left" w:pos="360"/>
      </w:tabs>
      <w:ind w:left="360" w:hanging="360"/>
      <w:jc w:val="both"/>
    </w:pPr>
    <w:rPr>
      <w:rFonts w:ascii="Arial" w:hAnsi="Arial"/>
      <w:sz w:val="22"/>
      <w:szCs w:val="20"/>
      <w:lang w:val="es-ES_tradnl"/>
    </w:rPr>
  </w:style>
  <w:style w:type="paragraph" w:styleId="Encabezado">
    <w:name w:val="header"/>
    <w:basedOn w:val="Normal"/>
    <w:semiHidden/>
    <w:pPr>
      <w:tabs>
        <w:tab w:val="center" w:pos="4419"/>
        <w:tab w:val="right" w:pos="8838"/>
      </w:tabs>
    </w:pPr>
  </w:style>
  <w:style w:type="paragraph" w:styleId="Sangra2detindependiente">
    <w:name w:val="Body Text Indent 2"/>
    <w:basedOn w:val="Normal"/>
    <w:semiHidden/>
    <w:pPr>
      <w:ind w:left="720"/>
      <w:jc w:val="both"/>
    </w:pPr>
    <w:rPr>
      <w:rFonts w:ascii="Arial" w:hAnsi="Arial" w:cs="Arial"/>
      <w:color w:val="000000"/>
      <w:sz w:val="20"/>
      <w:szCs w:val="20"/>
      <w:lang w:val="es-MX" w:eastAsia="es-MX"/>
    </w:rPr>
  </w:style>
  <w:style w:type="paragraph" w:styleId="Textoindependiente3">
    <w:name w:val="Body Text 3"/>
    <w:basedOn w:val="Normal"/>
    <w:semiHidden/>
    <w:pPr>
      <w:jc w:val="both"/>
    </w:pPr>
    <w:rPr>
      <w:rFonts w:ascii="Arial" w:hAnsi="Arial" w:cs="Arial"/>
      <w:sz w:val="22"/>
      <w:szCs w:val="20"/>
      <w:lang w:val="es-MX" w:eastAsia="es-MX"/>
    </w:rPr>
  </w:style>
  <w:style w:type="paragraph" w:styleId="Sangradetextonormal">
    <w:name w:val="Body Text Indent"/>
    <w:basedOn w:val="Normal"/>
    <w:semiHidden/>
    <w:pPr>
      <w:ind w:left="720" w:hanging="360"/>
      <w:jc w:val="both"/>
    </w:pPr>
    <w:rPr>
      <w:rFonts w:ascii="Arial" w:hAnsi="Arial" w:cs="Arial"/>
      <w:color w:val="000000"/>
      <w:sz w:val="20"/>
      <w:szCs w:val="20"/>
      <w:lang w:val="es-MX" w:eastAsia="es-MX"/>
    </w:rPr>
  </w:style>
  <w:style w:type="paragraph" w:styleId="Textoindependiente2">
    <w:name w:val="Body Text 2"/>
    <w:basedOn w:val="Normal"/>
    <w:semiHidden/>
    <w:pPr>
      <w:jc w:val="both"/>
    </w:pPr>
    <w:rPr>
      <w:rFonts w:ascii="Arial" w:hAnsi="Arial" w:cs="Arial"/>
      <w:b/>
      <w:bCs/>
      <w:sz w:val="22"/>
      <w:szCs w:val="20"/>
      <w:lang w:val="es-MX" w:eastAsia="es-MX"/>
    </w:rPr>
  </w:style>
  <w:style w:type="paragraph" w:styleId="Textoindependiente">
    <w:name w:val="Body Text"/>
    <w:basedOn w:val="Normal"/>
    <w:semiHidden/>
    <w:pPr>
      <w:spacing w:before="100" w:beforeAutospacing="1" w:after="100" w:afterAutospacing="1"/>
      <w:jc w:val="both"/>
    </w:pPr>
    <w:rPr>
      <w:rFonts w:ascii="Arial" w:hAnsi="Arial" w:cs="Arial"/>
      <w:color w:val="000000"/>
      <w:sz w:val="22"/>
      <w:szCs w:val="20"/>
      <w:lang w:val="es-MX" w:eastAsia="es-MX"/>
    </w:r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 w:type="paragraph" w:styleId="Sangra3detindependiente">
    <w:name w:val="Body Text Indent 3"/>
    <w:basedOn w:val="Normal"/>
    <w:semiHidden/>
    <w:pPr>
      <w:ind w:left="708"/>
      <w:jc w:val="both"/>
    </w:pPr>
    <w:rPr>
      <w:rFonts w:ascii="Arial" w:hAnsi="Arial" w:cs="Arial"/>
      <w:sz w:val="22"/>
      <w:szCs w:val="20"/>
    </w:rPr>
  </w:style>
  <w:style w:type="paragraph" w:styleId="Textonotapie">
    <w:name w:val="footnote text"/>
    <w:basedOn w:val="Normal"/>
    <w:semiHidden/>
    <w:rPr>
      <w:sz w:val="20"/>
      <w:szCs w:val="20"/>
    </w:rPr>
  </w:style>
  <w:style w:type="character" w:styleId="Refdenotaalpie">
    <w:name w:val="footnote reference"/>
    <w:basedOn w:val="Fuentedeprrafopredeter"/>
    <w:semiHidden/>
    <w:rPr>
      <w:vertAlign w:val="superscript"/>
    </w:rPr>
  </w:style>
  <w:style w:type="character" w:styleId="Refdecomentario">
    <w:name w:val="annotation reference"/>
    <w:basedOn w:val="Fuentedeprrafopredeter"/>
    <w:semiHidden/>
    <w:rPr>
      <w:sz w:val="16"/>
      <w:szCs w:val="16"/>
    </w:rPr>
  </w:style>
  <w:style w:type="paragraph" w:styleId="Textocomentario">
    <w:name w:val="annotation text"/>
    <w:basedOn w:val="Normal"/>
    <w:semiHidden/>
    <w:rPr>
      <w:sz w:val="20"/>
      <w:szCs w:val="20"/>
    </w:rPr>
  </w:style>
  <w:style w:type="paragraph" w:styleId="Textodeglobo">
    <w:name w:val="Balloon Text"/>
    <w:basedOn w:val="Normal"/>
    <w:semiHidden/>
    <w:rPr>
      <w:rFonts w:ascii="Tahoma" w:hAnsi="Tahoma" w:cs="Tahoma"/>
      <w:sz w:val="16"/>
      <w:szCs w:val="16"/>
    </w:rPr>
  </w:style>
  <w:style w:type="paragraph" w:styleId="Asuntodelcomentario">
    <w:name w:val="annotation subject"/>
    <w:basedOn w:val="Textocomentario"/>
    <w:next w:val="Textocomentario"/>
    <w:semiHidden/>
    <w:rPr>
      <w:b/>
      <w:bCs/>
    </w:rPr>
  </w:style>
  <w:style w:type="paragraph" w:styleId="Prrafodelista">
    <w:name w:val="List Paragraph"/>
    <w:basedOn w:val="Normal"/>
    <w:uiPriority w:val="34"/>
    <w:qFormat/>
    <w:rsid w:val="00482E3E"/>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AE89C-3D40-45C3-8C3F-599CB25F7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3984</Words>
  <Characters>22129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B</vt:lpstr>
    </vt:vector>
  </TitlesOfParts>
  <Company>SUNAT</Company>
  <LinksUpToDate>false</LinksUpToDate>
  <CharactersWithSpaces>26061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INSI</dc:creator>
  <cp:lastModifiedBy>FDIAZL</cp:lastModifiedBy>
  <cp:revision>12</cp:revision>
  <cp:lastPrinted>2005-09-26T16:28:00Z</cp:lastPrinted>
  <dcterms:created xsi:type="dcterms:W3CDTF">2017-02-21T20:24:00Z</dcterms:created>
  <dcterms:modified xsi:type="dcterms:W3CDTF">2017-02-21T20:51:00Z</dcterms:modified>
</cp:coreProperties>
</file>