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E1C" w:rsidRDefault="001B55F0" w:rsidP="00040E1C">
      <w:pPr>
        <w:pStyle w:val="Ttulo2"/>
        <w:rPr>
          <w:rFonts w:cs="Arial"/>
          <w:color w:val="000000"/>
          <w:sz w:val="22"/>
          <w:szCs w:val="22"/>
          <w:lang w:val="es-PE"/>
        </w:rPr>
      </w:pPr>
      <w:r>
        <w:rPr>
          <w:rFonts w:cs="Arial"/>
          <w:color w:val="000000"/>
          <w:sz w:val="22"/>
          <w:szCs w:val="22"/>
          <w:lang w:val="es-PE"/>
        </w:rPr>
        <w:tab/>
      </w:r>
    </w:p>
    <w:p w:rsidR="00040E1C" w:rsidRPr="00CE7AB7" w:rsidRDefault="00040E1C" w:rsidP="00040E1C">
      <w:pPr>
        <w:pStyle w:val="Ttulo2"/>
        <w:rPr>
          <w:rFonts w:cs="Arial"/>
          <w:color w:val="000000"/>
          <w:sz w:val="22"/>
          <w:szCs w:val="22"/>
          <w:lang w:val="es-PE"/>
        </w:rPr>
      </w:pPr>
      <w:r w:rsidRPr="00CE7AB7">
        <w:rPr>
          <w:rFonts w:cs="Arial"/>
          <w:color w:val="000000"/>
          <w:sz w:val="22"/>
          <w:szCs w:val="22"/>
          <w:lang w:val="es-PE"/>
        </w:rPr>
        <w:t>N.°  XX-2016-SUNAT/5F0000</w:t>
      </w:r>
    </w:p>
    <w:p w:rsidR="00040E1C" w:rsidRPr="00CE7AB7" w:rsidRDefault="00040E1C" w:rsidP="00040E1C">
      <w:pPr>
        <w:pStyle w:val="Ttulo1"/>
        <w:rPr>
          <w:rFonts w:cs="Arial"/>
          <w:b/>
          <w:sz w:val="22"/>
          <w:szCs w:val="22"/>
          <w:u w:val="none"/>
        </w:rPr>
      </w:pPr>
    </w:p>
    <w:p w:rsidR="00040E1C" w:rsidRPr="00CE7AB7" w:rsidRDefault="00771A8D" w:rsidP="002D01E2">
      <w:pPr>
        <w:pStyle w:val="Ttulo1"/>
        <w:jc w:val="both"/>
        <w:rPr>
          <w:rFonts w:cs="Arial"/>
          <w:b/>
          <w:bCs/>
          <w:sz w:val="22"/>
          <w:szCs w:val="22"/>
          <w:u w:val="none"/>
        </w:rPr>
      </w:pPr>
      <w:r>
        <w:rPr>
          <w:rFonts w:cs="Arial"/>
          <w:b/>
          <w:sz w:val="22"/>
          <w:szCs w:val="22"/>
          <w:u w:val="none"/>
        </w:rPr>
        <w:t xml:space="preserve">AMPLIACION A </w:t>
      </w:r>
      <w:r w:rsidR="00040E1C" w:rsidRPr="00CE7AB7">
        <w:rPr>
          <w:rFonts w:cs="Arial"/>
          <w:b/>
          <w:sz w:val="22"/>
          <w:szCs w:val="22"/>
          <w:u w:val="none"/>
        </w:rPr>
        <w:t>MODIFICA</w:t>
      </w:r>
      <w:r>
        <w:rPr>
          <w:rFonts w:cs="Arial"/>
          <w:b/>
          <w:sz w:val="22"/>
          <w:szCs w:val="22"/>
          <w:u w:val="none"/>
        </w:rPr>
        <w:t>CIÓN DE</w:t>
      </w:r>
      <w:r w:rsidR="00040E1C" w:rsidRPr="00CE7AB7">
        <w:rPr>
          <w:rFonts w:cs="Arial"/>
          <w:b/>
          <w:sz w:val="22"/>
          <w:szCs w:val="22"/>
          <w:u w:val="none"/>
        </w:rPr>
        <w:t xml:space="preserve"> </w:t>
      </w:r>
      <w:r w:rsidR="00377CB1" w:rsidRPr="00CE7AB7">
        <w:rPr>
          <w:rFonts w:cs="Arial"/>
          <w:b/>
          <w:sz w:val="22"/>
          <w:szCs w:val="22"/>
          <w:u w:val="none"/>
        </w:rPr>
        <w:t xml:space="preserve">LOS </w:t>
      </w:r>
      <w:r w:rsidR="00040E1C" w:rsidRPr="00CE7AB7">
        <w:rPr>
          <w:rFonts w:cs="Arial"/>
          <w:b/>
          <w:sz w:val="22"/>
          <w:szCs w:val="22"/>
          <w:u w:val="none"/>
        </w:rPr>
        <w:t>PROCEDIMIENTO</w:t>
      </w:r>
      <w:r w:rsidR="00377CB1" w:rsidRPr="00CE7AB7">
        <w:rPr>
          <w:rFonts w:cs="Arial"/>
          <w:b/>
          <w:sz w:val="22"/>
          <w:szCs w:val="22"/>
          <w:u w:val="none"/>
        </w:rPr>
        <w:t>S</w:t>
      </w:r>
      <w:r w:rsidR="00AB68D9" w:rsidRPr="00CE7AB7">
        <w:rPr>
          <w:rFonts w:cs="Arial"/>
          <w:b/>
          <w:sz w:val="22"/>
          <w:szCs w:val="22"/>
          <w:u w:val="none"/>
        </w:rPr>
        <w:t xml:space="preserve"> </w:t>
      </w:r>
      <w:r w:rsidR="00F10358" w:rsidRPr="00CE7AB7">
        <w:rPr>
          <w:rFonts w:cs="Arial"/>
          <w:b/>
          <w:sz w:val="22"/>
          <w:szCs w:val="22"/>
          <w:u w:val="none"/>
        </w:rPr>
        <w:t>ESPECÍFICOS</w:t>
      </w:r>
      <w:r w:rsidR="000026B4" w:rsidRPr="00CE7AB7">
        <w:rPr>
          <w:rFonts w:cs="Arial"/>
          <w:b/>
          <w:sz w:val="22"/>
          <w:szCs w:val="22"/>
          <w:u w:val="none"/>
        </w:rPr>
        <w:t xml:space="preserve"> DE</w:t>
      </w:r>
      <w:r w:rsidR="00F10358" w:rsidRPr="00CE7AB7">
        <w:rPr>
          <w:rFonts w:cs="Arial"/>
          <w:b/>
          <w:sz w:val="22"/>
          <w:szCs w:val="22"/>
          <w:u w:val="none"/>
        </w:rPr>
        <w:t xml:space="preserve"> </w:t>
      </w:r>
      <w:r w:rsidR="00040E1C" w:rsidRPr="00CE7AB7">
        <w:rPr>
          <w:rFonts w:cs="Arial"/>
          <w:b/>
          <w:sz w:val="22"/>
          <w:szCs w:val="22"/>
          <w:u w:val="none"/>
        </w:rPr>
        <w:t>“</w:t>
      </w:r>
      <w:r w:rsidR="00F10358" w:rsidRPr="00CE7AB7">
        <w:rPr>
          <w:rFonts w:cs="Arial"/>
          <w:b/>
          <w:sz w:val="22"/>
          <w:szCs w:val="22"/>
          <w:u w:val="none"/>
        </w:rPr>
        <w:t xml:space="preserve">SOLICITUD ELECTRÓNICA DE RECTIFICACIÓN DE LA DECLARACIÓN ÚNICA DE ADUANAS” </w:t>
      </w:r>
      <w:r w:rsidR="00A621CC" w:rsidRPr="00CE7AB7">
        <w:rPr>
          <w:rFonts w:cs="Arial"/>
          <w:b/>
          <w:sz w:val="22"/>
          <w:szCs w:val="22"/>
          <w:u w:val="none"/>
        </w:rPr>
        <w:t xml:space="preserve">INTA-PE.01.07 </w:t>
      </w:r>
      <w:r w:rsidR="00F10358" w:rsidRPr="00CE7AB7">
        <w:rPr>
          <w:rFonts w:cs="Arial"/>
          <w:b/>
          <w:sz w:val="22"/>
          <w:szCs w:val="22"/>
          <w:u w:val="none"/>
        </w:rPr>
        <w:t xml:space="preserve">(versión </w:t>
      </w:r>
      <w:r w:rsidR="00A621CC" w:rsidRPr="00CE7AB7">
        <w:rPr>
          <w:rFonts w:cs="Arial"/>
          <w:b/>
          <w:sz w:val="22"/>
          <w:szCs w:val="22"/>
          <w:u w:val="none"/>
        </w:rPr>
        <w:t>4</w:t>
      </w:r>
      <w:r w:rsidR="00F10358" w:rsidRPr="00CE7AB7">
        <w:rPr>
          <w:rFonts w:cs="Arial"/>
          <w:b/>
          <w:sz w:val="22"/>
          <w:szCs w:val="22"/>
          <w:u w:val="none"/>
        </w:rPr>
        <w:t>) y “</w:t>
      </w:r>
      <w:r w:rsidR="00A621CC" w:rsidRPr="00CE7AB7">
        <w:rPr>
          <w:rFonts w:cs="Arial"/>
          <w:b/>
          <w:sz w:val="22"/>
          <w:szCs w:val="22"/>
          <w:u w:val="none"/>
        </w:rPr>
        <w:t xml:space="preserve">SOLICITUD DE RECTIFICACIÓN ELECTRÓNICA DE DECLARACIÓN” INTA-PE.00.11 </w:t>
      </w:r>
      <w:r w:rsidR="00377CB1" w:rsidRPr="00CE7AB7">
        <w:rPr>
          <w:rFonts w:cs="Arial"/>
          <w:b/>
          <w:sz w:val="22"/>
          <w:szCs w:val="22"/>
          <w:u w:val="none"/>
        </w:rPr>
        <w:t>(versión 2)</w:t>
      </w:r>
    </w:p>
    <w:p w:rsidR="00040E1C" w:rsidRPr="00CE7AB7" w:rsidRDefault="00040E1C" w:rsidP="002D01E2">
      <w:pPr>
        <w:tabs>
          <w:tab w:val="left" w:pos="8460"/>
        </w:tabs>
        <w:spacing w:after="0" w:line="240" w:lineRule="auto"/>
        <w:ind w:right="45" w:firstLine="720"/>
        <w:jc w:val="both"/>
        <w:rPr>
          <w:rFonts w:ascii="Arial" w:hAnsi="Arial" w:cs="Arial"/>
          <w:bCs/>
        </w:rPr>
      </w:pPr>
    </w:p>
    <w:p w:rsidR="00040E1C" w:rsidRPr="00CE7AB7" w:rsidRDefault="00040E1C" w:rsidP="00040E1C">
      <w:pPr>
        <w:tabs>
          <w:tab w:val="left" w:pos="8460"/>
        </w:tabs>
        <w:spacing w:after="0" w:line="240" w:lineRule="auto"/>
        <w:ind w:right="45" w:firstLine="720"/>
        <w:jc w:val="both"/>
        <w:rPr>
          <w:rFonts w:ascii="Arial" w:hAnsi="Arial" w:cs="Arial"/>
          <w:bCs/>
        </w:rPr>
      </w:pPr>
      <w:r w:rsidRPr="00CE7AB7">
        <w:rPr>
          <w:rFonts w:ascii="Arial" w:hAnsi="Arial" w:cs="Arial"/>
          <w:bCs/>
        </w:rPr>
        <w:t xml:space="preserve">Callao, </w:t>
      </w:r>
    </w:p>
    <w:p w:rsidR="00040E1C" w:rsidRPr="00CE7AB7" w:rsidRDefault="00040E1C" w:rsidP="00040E1C">
      <w:pPr>
        <w:tabs>
          <w:tab w:val="left" w:pos="8460"/>
        </w:tabs>
        <w:spacing w:after="0" w:line="240" w:lineRule="auto"/>
        <w:ind w:right="45" w:firstLine="720"/>
        <w:jc w:val="both"/>
        <w:rPr>
          <w:rFonts w:ascii="Arial" w:hAnsi="Arial" w:cs="Arial"/>
        </w:rPr>
      </w:pPr>
    </w:p>
    <w:p w:rsidR="00040E1C" w:rsidRPr="00CE7AB7" w:rsidRDefault="00040E1C" w:rsidP="00040E1C">
      <w:pPr>
        <w:tabs>
          <w:tab w:val="left" w:pos="8460"/>
        </w:tabs>
        <w:spacing w:after="0" w:line="240" w:lineRule="auto"/>
        <w:ind w:right="45" w:firstLine="720"/>
        <w:jc w:val="both"/>
        <w:rPr>
          <w:rFonts w:ascii="Arial" w:hAnsi="Arial" w:cs="Arial"/>
          <w:b/>
        </w:rPr>
      </w:pPr>
      <w:r w:rsidRPr="00CE7AB7">
        <w:rPr>
          <w:rFonts w:ascii="Arial" w:hAnsi="Arial" w:cs="Arial"/>
          <w:b/>
        </w:rPr>
        <w:t>CONSIDERANDO:</w:t>
      </w:r>
    </w:p>
    <w:p w:rsidR="00040E1C" w:rsidRPr="00CE7AB7" w:rsidRDefault="00040E1C" w:rsidP="00040E1C">
      <w:pPr>
        <w:tabs>
          <w:tab w:val="left" w:pos="8460"/>
        </w:tabs>
        <w:spacing w:after="0" w:line="240" w:lineRule="auto"/>
        <w:ind w:right="45" w:firstLine="720"/>
        <w:jc w:val="both"/>
        <w:rPr>
          <w:rFonts w:ascii="Arial" w:hAnsi="Arial" w:cs="Arial"/>
        </w:rPr>
      </w:pPr>
    </w:p>
    <w:p w:rsidR="00040E1C" w:rsidRPr="00CE7AB7" w:rsidRDefault="00377CB1" w:rsidP="00040E1C">
      <w:pPr>
        <w:pStyle w:val="Ttulo1"/>
        <w:ind w:right="-1" w:firstLine="709"/>
        <w:jc w:val="both"/>
        <w:rPr>
          <w:rFonts w:cs="Arial"/>
          <w:bCs/>
          <w:sz w:val="22"/>
          <w:szCs w:val="22"/>
          <w:u w:val="none"/>
          <w:lang w:eastAsia="es-PE"/>
        </w:rPr>
      </w:pPr>
      <w:r w:rsidRPr="00CE7AB7">
        <w:rPr>
          <w:rFonts w:cs="Arial"/>
          <w:sz w:val="22"/>
          <w:szCs w:val="22"/>
          <w:u w:val="none"/>
        </w:rPr>
        <w:t xml:space="preserve">Que con </w:t>
      </w:r>
      <w:r w:rsidR="00A621CC" w:rsidRPr="00CE7AB7">
        <w:rPr>
          <w:rFonts w:cs="Arial"/>
          <w:sz w:val="22"/>
          <w:szCs w:val="22"/>
          <w:u w:val="none"/>
          <w:lang w:eastAsia="es-PE"/>
        </w:rPr>
        <w:t>Resolución</w:t>
      </w:r>
      <w:r w:rsidR="00040E1C" w:rsidRPr="00CE7AB7">
        <w:rPr>
          <w:rFonts w:cs="Arial"/>
          <w:sz w:val="22"/>
          <w:szCs w:val="22"/>
          <w:u w:val="none"/>
          <w:lang w:eastAsia="es-PE"/>
        </w:rPr>
        <w:t xml:space="preserve"> de </w:t>
      </w:r>
      <w:r w:rsidR="00A621CC" w:rsidRPr="00CE7AB7">
        <w:rPr>
          <w:rFonts w:cs="Arial"/>
          <w:sz w:val="22"/>
          <w:szCs w:val="22"/>
          <w:u w:val="none"/>
          <w:lang w:val="es-ES" w:eastAsia="es-PE"/>
        </w:rPr>
        <w:t xml:space="preserve">Superintendencia Nacional Adjunta de Aduanas </w:t>
      </w:r>
      <w:r w:rsidR="00AB68D9" w:rsidRPr="00CE7AB7">
        <w:rPr>
          <w:rFonts w:cs="Arial"/>
          <w:bCs/>
          <w:sz w:val="22"/>
          <w:szCs w:val="22"/>
          <w:u w:val="none"/>
          <w:lang w:eastAsia="es-PE"/>
        </w:rPr>
        <w:t xml:space="preserve">N.° </w:t>
      </w:r>
      <w:r w:rsidR="00A621CC" w:rsidRPr="00CE7AB7">
        <w:rPr>
          <w:rFonts w:cs="Arial"/>
          <w:bCs/>
          <w:sz w:val="22"/>
          <w:szCs w:val="22"/>
          <w:u w:val="none"/>
          <w:lang w:eastAsia="es-PE"/>
        </w:rPr>
        <w:t>504</w:t>
      </w:r>
      <w:r w:rsidRPr="00CE7AB7">
        <w:rPr>
          <w:rFonts w:cs="Arial"/>
          <w:bCs/>
          <w:sz w:val="22"/>
          <w:szCs w:val="22"/>
          <w:u w:val="none"/>
          <w:lang w:eastAsia="es-PE"/>
        </w:rPr>
        <w:t>-201</w:t>
      </w:r>
      <w:r w:rsidR="00A621CC" w:rsidRPr="00CE7AB7">
        <w:rPr>
          <w:rFonts w:cs="Arial"/>
          <w:bCs/>
          <w:sz w:val="22"/>
          <w:szCs w:val="22"/>
          <w:u w:val="none"/>
          <w:lang w:eastAsia="es-PE"/>
        </w:rPr>
        <w:t>0/</w:t>
      </w:r>
      <w:r w:rsidRPr="00CE7AB7">
        <w:rPr>
          <w:rFonts w:cs="Arial"/>
          <w:bCs/>
          <w:sz w:val="22"/>
          <w:szCs w:val="22"/>
          <w:u w:val="none"/>
          <w:lang w:eastAsia="es-PE"/>
        </w:rPr>
        <w:t>SUNAT/</w:t>
      </w:r>
      <w:r w:rsidR="00A621CC" w:rsidRPr="00CE7AB7">
        <w:rPr>
          <w:rFonts w:cs="Arial"/>
          <w:bCs/>
          <w:sz w:val="22"/>
          <w:szCs w:val="22"/>
          <w:u w:val="none"/>
          <w:lang w:eastAsia="es-PE"/>
        </w:rPr>
        <w:t>A</w:t>
      </w:r>
      <w:r w:rsidRPr="00CE7AB7">
        <w:rPr>
          <w:rFonts w:cs="Arial"/>
          <w:bCs/>
          <w:sz w:val="22"/>
          <w:szCs w:val="22"/>
          <w:u w:val="none"/>
          <w:lang w:eastAsia="es-PE"/>
        </w:rPr>
        <w:t xml:space="preserve"> y </w:t>
      </w:r>
      <w:r w:rsidR="00A621CC" w:rsidRPr="00CE7AB7">
        <w:rPr>
          <w:rFonts w:cs="Arial"/>
          <w:bCs/>
          <w:sz w:val="22"/>
          <w:szCs w:val="22"/>
          <w:u w:val="none"/>
          <w:lang w:eastAsia="es-PE"/>
        </w:rPr>
        <w:t xml:space="preserve">Resolución de Intendencia Nacional </w:t>
      </w:r>
      <w:r w:rsidRPr="00CE7AB7">
        <w:rPr>
          <w:rFonts w:cs="Arial"/>
          <w:bCs/>
          <w:sz w:val="22"/>
          <w:szCs w:val="22"/>
          <w:u w:val="none"/>
          <w:lang w:eastAsia="es-PE"/>
        </w:rPr>
        <w:t xml:space="preserve">N.° </w:t>
      </w:r>
      <w:r w:rsidR="00A621CC" w:rsidRPr="00CE7AB7">
        <w:rPr>
          <w:rFonts w:cs="Arial"/>
          <w:bCs/>
          <w:sz w:val="22"/>
          <w:szCs w:val="22"/>
          <w:u w:val="none"/>
          <w:lang w:eastAsia="es-PE"/>
        </w:rPr>
        <w:t>9</w:t>
      </w:r>
      <w:r w:rsidR="00040E1C" w:rsidRPr="00CE7AB7">
        <w:rPr>
          <w:rFonts w:cs="Arial"/>
          <w:sz w:val="22"/>
          <w:szCs w:val="22"/>
          <w:u w:val="none"/>
          <w:lang w:eastAsia="es-PE"/>
        </w:rPr>
        <w:t>-201</w:t>
      </w:r>
      <w:r w:rsidR="00A621CC" w:rsidRPr="00CE7AB7">
        <w:rPr>
          <w:rFonts w:cs="Arial"/>
          <w:sz w:val="22"/>
          <w:szCs w:val="22"/>
          <w:u w:val="none"/>
          <w:lang w:val="es-ES" w:eastAsia="es-PE"/>
        </w:rPr>
        <w:t>4</w:t>
      </w:r>
      <w:r w:rsidR="00040E1C" w:rsidRPr="00CE7AB7">
        <w:rPr>
          <w:rFonts w:cs="Arial"/>
          <w:sz w:val="22"/>
          <w:szCs w:val="22"/>
          <w:u w:val="none"/>
          <w:lang w:eastAsia="es-PE"/>
        </w:rPr>
        <w:t>-SUNAT/5C0000</w:t>
      </w:r>
      <w:r w:rsidR="00040E1C" w:rsidRPr="00CE7AB7">
        <w:rPr>
          <w:rFonts w:cs="Arial"/>
          <w:bCs/>
          <w:sz w:val="22"/>
          <w:szCs w:val="22"/>
          <w:u w:val="none"/>
          <w:lang w:eastAsia="es-PE"/>
        </w:rPr>
        <w:t>, se aprob</w:t>
      </w:r>
      <w:r w:rsidRPr="00CE7AB7">
        <w:rPr>
          <w:rFonts w:cs="Arial"/>
          <w:bCs/>
          <w:sz w:val="22"/>
          <w:szCs w:val="22"/>
          <w:u w:val="none"/>
          <w:lang w:eastAsia="es-PE"/>
        </w:rPr>
        <w:t>aron</w:t>
      </w:r>
      <w:r w:rsidR="00040E1C" w:rsidRPr="00CE7AB7">
        <w:rPr>
          <w:rFonts w:cs="Arial"/>
          <w:bCs/>
          <w:sz w:val="22"/>
          <w:szCs w:val="22"/>
          <w:u w:val="none"/>
          <w:lang w:eastAsia="es-PE"/>
        </w:rPr>
        <w:t xml:space="preserve"> </w:t>
      </w:r>
      <w:r w:rsidRPr="00CE7AB7">
        <w:rPr>
          <w:rFonts w:cs="Arial"/>
          <w:bCs/>
          <w:sz w:val="22"/>
          <w:szCs w:val="22"/>
          <w:u w:val="none"/>
          <w:lang w:eastAsia="es-PE"/>
        </w:rPr>
        <w:t>los</w:t>
      </w:r>
      <w:r w:rsidR="00040E1C" w:rsidRPr="00CE7AB7">
        <w:rPr>
          <w:rFonts w:cs="Arial"/>
          <w:bCs/>
          <w:sz w:val="22"/>
          <w:szCs w:val="22"/>
          <w:u w:val="none"/>
          <w:lang w:eastAsia="es-PE"/>
        </w:rPr>
        <w:t xml:space="preserve"> </w:t>
      </w:r>
      <w:r w:rsidR="00040E1C" w:rsidRPr="00CE7AB7">
        <w:rPr>
          <w:rFonts w:cs="Arial"/>
          <w:sz w:val="22"/>
          <w:szCs w:val="22"/>
          <w:u w:val="none"/>
          <w:lang w:eastAsia="es-PE"/>
        </w:rPr>
        <w:t>Procedimiento</w:t>
      </w:r>
      <w:r w:rsidRPr="00CE7AB7">
        <w:rPr>
          <w:rFonts w:cs="Arial"/>
          <w:sz w:val="22"/>
          <w:szCs w:val="22"/>
          <w:u w:val="none"/>
          <w:lang w:eastAsia="es-PE"/>
        </w:rPr>
        <w:t>s</w:t>
      </w:r>
      <w:r w:rsidR="00040E1C" w:rsidRPr="00CE7AB7">
        <w:rPr>
          <w:rFonts w:cs="Arial"/>
          <w:sz w:val="22"/>
          <w:szCs w:val="22"/>
          <w:u w:val="none"/>
          <w:lang w:eastAsia="es-PE"/>
        </w:rPr>
        <w:t xml:space="preserve"> </w:t>
      </w:r>
      <w:r w:rsidR="00A621CC" w:rsidRPr="00CE7AB7">
        <w:rPr>
          <w:rFonts w:cs="Arial"/>
          <w:sz w:val="22"/>
          <w:szCs w:val="22"/>
          <w:u w:val="none"/>
          <w:lang w:val="es-ES" w:eastAsia="es-PE"/>
        </w:rPr>
        <w:t xml:space="preserve">Específicos </w:t>
      </w:r>
      <w:r w:rsidR="003C5523" w:rsidRPr="00CE7AB7">
        <w:rPr>
          <w:rFonts w:cs="Arial"/>
          <w:sz w:val="22"/>
          <w:szCs w:val="22"/>
          <w:u w:val="none"/>
          <w:lang w:val="es-ES" w:eastAsia="es-PE"/>
        </w:rPr>
        <w:t xml:space="preserve">de </w:t>
      </w:r>
      <w:r w:rsidR="00040E1C" w:rsidRPr="00CE7AB7">
        <w:rPr>
          <w:rFonts w:cs="Arial"/>
          <w:sz w:val="22"/>
          <w:szCs w:val="22"/>
          <w:u w:val="none"/>
          <w:lang w:eastAsia="es-PE"/>
        </w:rPr>
        <w:t>“</w:t>
      </w:r>
      <w:r w:rsidR="00A621CC" w:rsidRPr="00CE7AB7">
        <w:rPr>
          <w:rFonts w:cs="Arial"/>
          <w:sz w:val="22"/>
          <w:szCs w:val="22"/>
          <w:u w:val="none"/>
          <w:lang w:val="es-ES" w:eastAsia="es-PE"/>
        </w:rPr>
        <w:t xml:space="preserve">Solicitud Electrónica de Rectificación de la Declaración Única de Aduanas” </w:t>
      </w:r>
      <w:r w:rsidR="00821665" w:rsidRPr="00CE7AB7">
        <w:rPr>
          <w:rFonts w:cs="Arial"/>
          <w:sz w:val="22"/>
          <w:szCs w:val="22"/>
          <w:u w:val="none"/>
          <w:lang w:val="es-ES" w:eastAsia="es-PE"/>
        </w:rPr>
        <w:t xml:space="preserve">INTA-PE.01.07 </w:t>
      </w:r>
      <w:r w:rsidR="00A621CC" w:rsidRPr="00CE7AB7">
        <w:rPr>
          <w:rFonts w:cs="Arial"/>
          <w:sz w:val="22"/>
          <w:szCs w:val="22"/>
          <w:u w:val="none"/>
          <w:lang w:val="es-ES" w:eastAsia="es-PE"/>
        </w:rPr>
        <w:t xml:space="preserve">(versión 4)  </w:t>
      </w:r>
      <w:r w:rsidR="00821665" w:rsidRPr="00CE7AB7">
        <w:rPr>
          <w:rFonts w:cs="Arial"/>
          <w:sz w:val="22"/>
          <w:szCs w:val="22"/>
          <w:u w:val="none"/>
          <w:lang w:val="es-ES" w:eastAsia="es-PE"/>
        </w:rPr>
        <w:t xml:space="preserve">y “Solicitud de Rectificación Electrónica de Declaración” </w:t>
      </w:r>
      <w:r w:rsidR="00040E1C" w:rsidRPr="00CE7AB7">
        <w:rPr>
          <w:rFonts w:cs="Arial"/>
          <w:bCs/>
          <w:sz w:val="22"/>
          <w:szCs w:val="22"/>
          <w:u w:val="none"/>
          <w:lang w:eastAsia="es-PE"/>
        </w:rPr>
        <w:t>INTA-P</w:t>
      </w:r>
      <w:r w:rsidR="00821665" w:rsidRPr="00CE7AB7">
        <w:rPr>
          <w:rFonts w:cs="Arial"/>
          <w:bCs/>
          <w:sz w:val="22"/>
          <w:szCs w:val="22"/>
          <w:u w:val="none"/>
          <w:lang w:val="es-ES" w:eastAsia="es-PE"/>
        </w:rPr>
        <w:t>E</w:t>
      </w:r>
      <w:r w:rsidR="00040E1C" w:rsidRPr="00CE7AB7">
        <w:rPr>
          <w:rFonts w:cs="Arial"/>
          <w:bCs/>
          <w:sz w:val="22"/>
          <w:szCs w:val="22"/>
          <w:u w:val="none"/>
          <w:lang w:eastAsia="es-PE"/>
        </w:rPr>
        <w:t>.0</w:t>
      </w:r>
      <w:r w:rsidR="00821665" w:rsidRPr="00CE7AB7">
        <w:rPr>
          <w:rFonts w:cs="Arial"/>
          <w:bCs/>
          <w:sz w:val="22"/>
          <w:szCs w:val="22"/>
          <w:u w:val="none"/>
          <w:lang w:val="es-ES" w:eastAsia="es-PE"/>
        </w:rPr>
        <w:t>0.11</w:t>
      </w:r>
      <w:r w:rsidR="00040E1C" w:rsidRPr="00CE7AB7">
        <w:rPr>
          <w:rFonts w:cs="Arial"/>
          <w:bCs/>
          <w:sz w:val="22"/>
          <w:szCs w:val="22"/>
          <w:u w:val="none"/>
          <w:lang w:eastAsia="es-PE"/>
        </w:rPr>
        <w:t xml:space="preserve"> (versión 2)</w:t>
      </w:r>
      <w:r w:rsidR="007D2CD0" w:rsidRPr="00CE7AB7">
        <w:rPr>
          <w:rFonts w:cs="Arial"/>
          <w:bCs/>
          <w:sz w:val="22"/>
          <w:szCs w:val="22"/>
          <w:u w:val="none"/>
          <w:lang w:val="es-ES" w:eastAsia="es-PE"/>
        </w:rPr>
        <w:t xml:space="preserve">, </w:t>
      </w:r>
      <w:r w:rsidR="00F92835" w:rsidRPr="00CE7AB7">
        <w:rPr>
          <w:rFonts w:cs="Arial"/>
          <w:bCs/>
          <w:sz w:val="22"/>
          <w:szCs w:val="22"/>
          <w:u w:val="none"/>
          <w:lang w:eastAsia="es-PE"/>
        </w:rPr>
        <w:t xml:space="preserve"> respectivamente</w:t>
      </w:r>
      <w:r w:rsidR="00DC6C2F" w:rsidRPr="00CE7AB7">
        <w:rPr>
          <w:rFonts w:cs="Arial"/>
          <w:bCs/>
          <w:sz w:val="22"/>
          <w:szCs w:val="22"/>
          <w:u w:val="none"/>
          <w:lang w:eastAsia="es-PE"/>
        </w:rPr>
        <w:t>;</w:t>
      </w:r>
    </w:p>
    <w:p w:rsidR="00040E1C" w:rsidRPr="00CE7AB7" w:rsidRDefault="00040E1C" w:rsidP="00040E1C">
      <w:pPr>
        <w:pStyle w:val="Textoindependiente3"/>
        <w:tabs>
          <w:tab w:val="left" w:pos="540"/>
          <w:tab w:val="left" w:pos="8647"/>
        </w:tabs>
        <w:ind w:firstLine="720"/>
        <w:rPr>
          <w:rFonts w:cs="Arial"/>
          <w:bCs/>
          <w:sz w:val="22"/>
          <w:szCs w:val="22"/>
          <w:lang w:eastAsia="es-PE"/>
        </w:rPr>
      </w:pPr>
    </w:p>
    <w:p w:rsidR="001C7BBA" w:rsidRPr="00CE7AB7" w:rsidRDefault="001C7BBA" w:rsidP="00F92835">
      <w:pPr>
        <w:pStyle w:val="Textoindependiente3"/>
        <w:tabs>
          <w:tab w:val="clear" w:pos="1980"/>
          <w:tab w:val="left" w:pos="540"/>
          <w:tab w:val="left" w:pos="8647"/>
        </w:tabs>
        <w:ind w:right="0" w:firstLine="720"/>
        <w:rPr>
          <w:sz w:val="22"/>
          <w:szCs w:val="22"/>
        </w:rPr>
      </w:pPr>
      <w:r w:rsidRPr="00CE7AB7">
        <w:rPr>
          <w:sz w:val="22"/>
          <w:szCs w:val="22"/>
        </w:rPr>
        <w:t xml:space="preserve">Que </w:t>
      </w:r>
      <w:r w:rsidR="00EE4188">
        <w:rPr>
          <w:sz w:val="22"/>
          <w:szCs w:val="22"/>
        </w:rPr>
        <w:t xml:space="preserve">actualmente la Intendencia de Aduana Aérea y Postal y la Intendencia de Aduana Marítima del Callao, como </w:t>
      </w:r>
      <w:r w:rsidR="008E31E8">
        <w:rPr>
          <w:sz w:val="22"/>
          <w:szCs w:val="22"/>
        </w:rPr>
        <w:t xml:space="preserve">una </w:t>
      </w:r>
      <w:r w:rsidR="00EE4188">
        <w:rPr>
          <w:sz w:val="22"/>
          <w:szCs w:val="22"/>
        </w:rPr>
        <w:t xml:space="preserve">opción </w:t>
      </w:r>
      <w:r w:rsidR="008E31E8">
        <w:rPr>
          <w:sz w:val="22"/>
          <w:szCs w:val="22"/>
        </w:rPr>
        <w:t xml:space="preserve">de facilitación </w:t>
      </w:r>
      <w:r w:rsidR="00EE4188">
        <w:rPr>
          <w:sz w:val="22"/>
          <w:szCs w:val="22"/>
        </w:rPr>
        <w:t>al operador del comercio exterior vienen rec</w:t>
      </w:r>
      <w:r w:rsidR="008E31E8">
        <w:rPr>
          <w:sz w:val="22"/>
          <w:szCs w:val="22"/>
        </w:rPr>
        <w:t>ibiendo</w:t>
      </w:r>
      <w:r w:rsidR="00EE4188">
        <w:rPr>
          <w:sz w:val="22"/>
          <w:szCs w:val="22"/>
        </w:rPr>
        <w:t xml:space="preserve"> los documentos </w:t>
      </w:r>
      <w:proofErr w:type="spellStart"/>
      <w:r w:rsidR="00EE4188">
        <w:rPr>
          <w:sz w:val="22"/>
          <w:szCs w:val="22"/>
        </w:rPr>
        <w:t>sustentatorios</w:t>
      </w:r>
      <w:proofErr w:type="spellEnd"/>
      <w:r w:rsidR="00EE4188">
        <w:rPr>
          <w:sz w:val="22"/>
          <w:szCs w:val="22"/>
        </w:rPr>
        <w:t xml:space="preserve"> de las solicitudes de rectificación electrónica </w:t>
      </w:r>
      <w:r w:rsidR="008E31E8">
        <w:rPr>
          <w:sz w:val="22"/>
          <w:szCs w:val="22"/>
        </w:rPr>
        <w:t xml:space="preserve">en archivos </w:t>
      </w:r>
      <w:proofErr w:type="spellStart"/>
      <w:r w:rsidR="008E31E8">
        <w:rPr>
          <w:sz w:val="22"/>
          <w:szCs w:val="22"/>
        </w:rPr>
        <w:t>pdf</w:t>
      </w:r>
      <w:proofErr w:type="spellEnd"/>
      <w:r w:rsidR="008E31E8">
        <w:rPr>
          <w:sz w:val="22"/>
          <w:szCs w:val="22"/>
        </w:rPr>
        <w:t xml:space="preserve">, </w:t>
      </w:r>
      <w:r w:rsidR="00EE4188">
        <w:rPr>
          <w:sz w:val="22"/>
          <w:szCs w:val="22"/>
        </w:rPr>
        <w:t>a través de correos electrónicos</w:t>
      </w:r>
      <w:bookmarkStart w:id="0" w:name="_GoBack"/>
      <w:bookmarkEnd w:id="0"/>
      <w:r w:rsidR="00F92835" w:rsidRPr="00CE7AB7">
        <w:rPr>
          <w:bCs/>
          <w:sz w:val="22"/>
          <w:szCs w:val="22"/>
          <w:lang w:eastAsia="es-PE"/>
        </w:rPr>
        <w:t>;</w:t>
      </w:r>
      <w:r w:rsidRPr="00CE7AB7">
        <w:rPr>
          <w:bCs/>
          <w:sz w:val="22"/>
          <w:szCs w:val="22"/>
          <w:lang w:eastAsia="es-PE"/>
        </w:rPr>
        <w:t xml:space="preserve"> </w:t>
      </w:r>
      <w:r w:rsidR="00F92835" w:rsidRPr="00CE7AB7">
        <w:rPr>
          <w:bCs/>
          <w:sz w:val="22"/>
          <w:szCs w:val="22"/>
          <w:lang w:eastAsia="es-PE"/>
        </w:rPr>
        <w:t xml:space="preserve">por lo que resulta necesario adecuar los Procedimientos </w:t>
      </w:r>
      <w:r w:rsidR="005B7186" w:rsidRPr="00CE7AB7">
        <w:rPr>
          <w:rFonts w:cs="Arial"/>
          <w:sz w:val="22"/>
          <w:szCs w:val="22"/>
          <w:lang w:val="es-ES" w:eastAsia="es-PE"/>
        </w:rPr>
        <w:t xml:space="preserve">Específicos </w:t>
      </w:r>
      <w:r w:rsidR="000026B4" w:rsidRPr="00CE7AB7">
        <w:rPr>
          <w:rFonts w:cs="Arial"/>
          <w:sz w:val="22"/>
          <w:szCs w:val="22"/>
          <w:lang w:val="es-ES" w:eastAsia="es-PE"/>
        </w:rPr>
        <w:t xml:space="preserve">de </w:t>
      </w:r>
      <w:r w:rsidR="005B7186" w:rsidRPr="00CE7AB7">
        <w:rPr>
          <w:rFonts w:cs="Arial"/>
          <w:sz w:val="22"/>
          <w:szCs w:val="22"/>
          <w:lang w:eastAsia="es-PE"/>
        </w:rPr>
        <w:t>“</w:t>
      </w:r>
      <w:r w:rsidR="005B7186" w:rsidRPr="00CE7AB7">
        <w:rPr>
          <w:rFonts w:cs="Arial"/>
          <w:sz w:val="22"/>
          <w:szCs w:val="22"/>
          <w:lang w:val="es-ES" w:eastAsia="es-PE"/>
        </w:rPr>
        <w:t xml:space="preserve">Solicitud Electrónica de Rectificación de la Declaración Única de Aduanas” INTA-PE.01.07 (versión 4)  y “Solicitud de Rectificación Electrónica de Declaración” </w:t>
      </w:r>
      <w:r w:rsidR="005B7186" w:rsidRPr="00CE7AB7">
        <w:rPr>
          <w:rFonts w:cs="Arial"/>
          <w:bCs/>
          <w:sz w:val="22"/>
          <w:szCs w:val="22"/>
          <w:lang w:eastAsia="es-PE"/>
        </w:rPr>
        <w:t>INTA-P</w:t>
      </w:r>
      <w:r w:rsidR="005B7186" w:rsidRPr="00CE7AB7">
        <w:rPr>
          <w:rFonts w:cs="Arial"/>
          <w:bCs/>
          <w:sz w:val="22"/>
          <w:szCs w:val="22"/>
          <w:lang w:val="es-ES" w:eastAsia="es-PE"/>
        </w:rPr>
        <w:t>E</w:t>
      </w:r>
      <w:r w:rsidR="005B7186" w:rsidRPr="00CE7AB7">
        <w:rPr>
          <w:rFonts w:cs="Arial"/>
          <w:bCs/>
          <w:sz w:val="22"/>
          <w:szCs w:val="22"/>
          <w:lang w:eastAsia="es-PE"/>
        </w:rPr>
        <w:t>.0</w:t>
      </w:r>
      <w:r w:rsidR="005B7186" w:rsidRPr="00CE7AB7">
        <w:rPr>
          <w:rFonts w:cs="Arial"/>
          <w:bCs/>
          <w:sz w:val="22"/>
          <w:szCs w:val="22"/>
          <w:lang w:val="es-ES" w:eastAsia="es-PE"/>
        </w:rPr>
        <w:t>0.11</w:t>
      </w:r>
      <w:r w:rsidR="005B7186" w:rsidRPr="00CE7AB7">
        <w:rPr>
          <w:rFonts w:cs="Arial"/>
          <w:bCs/>
          <w:sz w:val="22"/>
          <w:szCs w:val="22"/>
          <w:lang w:eastAsia="es-PE"/>
        </w:rPr>
        <w:t xml:space="preserve"> (versión 2) </w:t>
      </w:r>
      <w:r w:rsidR="00F92835" w:rsidRPr="00CE7AB7">
        <w:rPr>
          <w:rFonts w:cs="Arial"/>
          <w:bCs/>
          <w:sz w:val="22"/>
          <w:szCs w:val="22"/>
          <w:lang w:eastAsia="es-PE"/>
        </w:rPr>
        <w:t xml:space="preserve">a </w:t>
      </w:r>
      <w:r w:rsidR="00EE4188">
        <w:rPr>
          <w:rFonts w:cs="Arial"/>
          <w:bCs/>
          <w:sz w:val="22"/>
          <w:szCs w:val="22"/>
          <w:lang w:eastAsia="es-PE"/>
        </w:rPr>
        <w:t>fin de uniformizar el criterio para su uso</w:t>
      </w:r>
      <w:r w:rsidR="00F92835" w:rsidRPr="00CE7AB7">
        <w:rPr>
          <w:rFonts w:cs="Arial"/>
          <w:bCs/>
          <w:sz w:val="22"/>
          <w:szCs w:val="22"/>
          <w:lang w:eastAsia="es-PE"/>
        </w:rPr>
        <w:t>;</w:t>
      </w:r>
    </w:p>
    <w:p w:rsidR="001C7BBA" w:rsidRPr="00CE7AB7" w:rsidRDefault="001C7BBA" w:rsidP="001C7BBA">
      <w:pPr>
        <w:pStyle w:val="Textoindependiente3"/>
        <w:shd w:val="clear" w:color="auto" w:fill="FFFFFF"/>
        <w:tabs>
          <w:tab w:val="clear" w:pos="1980"/>
          <w:tab w:val="left" w:pos="540"/>
          <w:tab w:val="left" w:pos="8647"/>
        </w:tabs>
        <w:ind w:right="0" w:firstLine="720"/>
        <w:rPr>
          <w:bCs/>
          <w:sz w:val="22"/>
          <w:szCs w:val="22"/>
          <w:lang w:eastAsia="es-PE"/>
        </w:rPr>
      </w:pPr>
    </w:p>
    <w:p w:rsidR="00040E1C" w:rsidRPr="00CE7AB7" w:rsidRDefault="00040E1C" w:rsidP="00040E1C">
      <w:pPr>
        <w:pStyle w:val="Textoindependiente3"/>
        <w:tabs>
          <w:tab w:val="left" w:pos="540"/>
          <w:tab w:val="left" w:pos="8647"/>
        </w:tabs>
        <w:ind w:firstLine="720"/>
        <w:rPr>
          <w:rFonts w:cs="Arial"/>
          <w:sz w:val="22"/>
          <w:szCs w:val="22"/>
        </w:rPr>
      </w:pPr>
      <w:r w:rsidRPr="00CE7AB7">
        <w:rPr>
          <w:rFonts w:cs="Arial"/>
          <w:sz w:val="22"/>
          <w:szCs w:val="22"/>
        </w:rPr>
        <w:t>En mérito a lo dispuesto en el inciso c) del artículo 89° del Reglamento de Organización y Funciones de la</w:t>
      </w:r>
      <w:r w:rsidRPr="00CE7AB7">
        <w:rPr>
          <w:rFonts w:cs="Arial"/>
          <w:bCs/>
          <w:sz w:val="22"/>
          <w:szCs w:val="22"/>
        </w:rPr>
        <w:t xml:space="preserve"> Superintendencia Nacional de Aduanas y de Administración Tributaria - </w:t>
      </w:r>
      <w:r w:rsidRPr="00CE7AB7">
        <w:rPr>
          <w:rFonts w:cs="Arial"/>
          <w:sz w:val="22"/>
          <w:szCs w:val="22"/>
        </w:rPr>
        <w:t xml:space="preserve">SUNAT, aprobado por Resolución de Superintendencia N.° 122-2014/SUNAT </w:t>
      </w:r>
      <w:r w:rsidRPr="00CE7AB7">
        <w:rPr>
          <w:rFonts w:cs="Arial"/>
          <w:bCs/>
          <w:sz w:val="22"/>
          <w:szCs w:val="22"/>
        </w:rPr>
        <w:t xml:space="preserve">y modificatorias, y </w:t>
      </w:r>
      <w:r w:rsidR="007C1187" w:rsidRPr="00CE7AB7">
        <w:rPr>
          <w:rFonts w:cs="Arial"/>
          <w:bCs/>
          <w:sz w:val="22"/>
          <w:szCs w:val="22"/>
        </w:rPr>
        <w:t>a la Resolución de Superintendencia N.° 172-2015/SUNAT.</w:t>
      </w:r>
    </w:p>
    <w:p w:rsidR="00040E1C" w:rsidRPr="00CE7AB7" w:rsidRDefault="00040E1C" w:rsidP="00040E1C">
      <w:pPr>
        <w:spacing w:after="0" w:line="240" w:lineRule="auto"/>
        <w:ind w:firstLine="720"/>
        <w:jc w:val="both"/>
        <w:rPr>
          <w:rFonts w:ascii="Arial" w:hAnsi="Arial" w:cs="Arial"/>
        </w:rPr>
      </w:pPr>
    </w:p>
    <w:p w:rsidR="00040E1C" w:rsidRPr="00CE7AB7" w:rsidRDefault="00040E1C" w:rsidP="00040E1C">
      <w:pPr>
        <w:spacing w:after="0" w:line="240" w:lineRule="auto"/>
        <w:ind w:firstLine="720"/>
        <w:jc w:val="both"/>
        <w:rPr>
          <w:rFonts w:ascii="Arial" w:hAnsi="Arial" w:cs="Arial"/>
        </w:rPr>
      </w:pPr>
    </w:p>
    <w:p w:rsidR="00040E1C" w:rsidRPr="00CE7AB7" w:rsidRDefault="00040E1C" w:rsidP="00040E1C">
      <w:pPr>
        <w:spacing w:after="0" w:line="240" w:lineRule="auto"/>
        <w:ind w:firstLine="720"/>
        <w:jc w:val="both"/>
        <w:rPr>
          <w:rFonts w:ascii="Arial" w:hAnsi="Arial" w:cs="Arial"/>
          <w:b/>
        </w:rPr>
      </w:pPr>
      <w:r w:rsidRPr="00CE7AB7">
        <w:rPr>
          <w:rFonts w:ascii="Arial" w:hAnsi="Arial" w:cs="Arial"/>
          <w:b/>
        </w:rPr>
        <w:t>SE RESUELVE:</w:t>
      </w:r>
    </w:p>
    <w:p w:rsidR="00040E1C" w:rsidRPr="00CE7AB7" w:rsidRDefault="00040E1C" w:rsidP="00040E1C">
      <w:pPr>
        <w:spacing w:after="0" w:line="240" w:lineRule="auto"/>
        <w:ind w:firstLine="720"/>
        <w:jc w:val="both"/>
        <w:rPr>
          <w:rFonts w:ascii="Arial" w:hAnsi="Arial" w:cs="Arial"/>
        </w:rPr>
      </w:pPr>
    </w:p>
    <w:p w:rsidR="00040E1C" w:rsidRPr="00CE7AB7" w:rsidRDefault="00771A8D" w:rsidP="00040E1C">
      <w:pPr>
        <w:pStyle w:val="Ttulo1"/>
        <w:ind w:firstLine="709"/>
        <w:jc w:val="both"/>
        <w:rPr>
          <w:rFonts w:cs="Arial"/>
          <w:b/>
          <w:sz w:val="22"/>
          <w:szCs w:val="22"/>
          <w:u w:val="none"/>
        </w:rPr>
      </w:pPr>
      <w:r>
        <w:rPr>
          <w:rFonts w:cs="Arial"/>
          <w:b/>
          <w:sz w:val="22"/>
          <w:szCs w:val="22"/>
          <w:u w:val="none"/>
        </w:rPr>
        <w:t xml:space="preserve">Artículo </w:t>
      </w:r>
      <w:proofErr w:type="spellStart"/>
      <w:r>
        <w:rPr>
          <w:rFonts w:cs="Arial"/>
          <w:b/>
          <w:sz w:val="22"/>
          <w:szCs w:val="22"/>
          <w:u w:val="none"/>
        </w:rPr>
        <w:t>XX</w:t>
      </w:r>
      <w:r w:rsidR="00040E1C" w:rsidRPr="00CE7AB7">
        <w:rPr>
          <w:rFonts w:cs="Arial"/>
          <w:b/>
          <w:sz w:val="22"/>
          <w:szCs w:val="22"/>
          <w:u w:val="none"/>
        </w:rPr>
        <w:t>º</w:t>
      </w:r>
      <w:proofErr w:type="spellEnd"/>
      <w:r w:rsidR="00040E1C" w:rsidRPr="00CE7AB7">
        <w:rPr>
          <w:rFonts w:cs="Arial"/>
          <w:b/>
          <w:sz w:val="22"/>
          <w:szCs w:val="22"/>
          <w:u w:val="none"/>
        </w:rPr>
        <w:t>.- Modificación de</w:t>
      </w:r>
      <w:r w:rsidR="007C1187" w:rsidRPr="00CE7AB7">
        <w:rPr>
          <w:rFonts w:cs="Arial"/>
          <w:b/>
          <w:sz w:val="22"/>
          <w:szCs w:val="22"/>
          <w:u w:val="none"/>
        </w:rPr>
        <w:t xml:space="preserve"> la sección </w:t>
      </w:r>
      <w:r w:rsidR="006C3A60">
        <w:rPr>
          <w:rFonts w:cs="Arial"/>
          <w:b/>
          <w:sz w:val="22"/>
          <w:szCs w:val="22"/>
          <w:u w:val="none"/>
        </w:rPr>
        <w:t>IV e inclusión</w:t>
      </w:r>
      <w:r w:rsidR="00921251" w:rsidRPr="00CE7AB7">
        <w:rPr>
          <w:rFonts w:cs="Arial"/>
          <w:b/>
          <w:sz w:val="22"/>
          <w:szCs w:val="22"/>
          <w:u w:val="none"/>
        </w:rPr>
        <w:t xml:space="preserve"> </w:t>
      </w:r>
      <w:r w:rsidR="00D974FB" w:rsidRPr="00CE7AB7">
        <w:rPr>
          <w:rFonts w:cs="Arial"/>
          <w:b/>
          <w:sz w:val="22"/>
          <w:szCs w:val="22"/>
          <w:u w:val="none"/>
        </w:rPr>
        <w:t xml:space="preserve">del </w:t>
      </w:r>
      <w:r w:rsidR="006936F0">
        <w:rPr>
          <w:rFonts w:cs="Arial"/>
          <w:b/>
          <w:sz w:val="22"/>
          <w:szCs w:val="22"/>
          <w:u w:val="none"/>
        </w:rPr>
        <w:t>acápite</w:t>
      </w:r>
      <w:r w:rsidR="00D974FB" w:rsidRPr="00CE7AB7">
        <w:rPr>
          <w:rFonts w:cs="Arial"/>
          <w:b/>
          <w:sz w:val="22"/>
          <w:szCs w:val="22"/>
          <w:u w:val="none"/>
        </w:rPr>
        <w:t xml:space="preserve"> </w:t>
      </w:r>
      <w:r w:rsidR="00921251" w:rsidRPr="00CE7AB7">
        <w:rPr>
          <w:rFonts w:cs="Arial"/>
          <w:b/>
          <w:sz w:val="22"/>
          <w:szCs w:val="22"/>
          <w:u w:val="none"/>
        </w:rPr>
        <w:t>B</w:t>
      </w:r>
      <w:r w:rsidR="006C3A60">
        <w:rPr>
          <w:rFonts w:cs="Arial"/>
          <w:b/>
          <w:sz w:val="22"/>
          <w:szCs w:val="22"/>
          <w:u w:val="none"/>
        </w:rPr>
        <w:t>.1</w:t>
      </w:r>
      <w:r w:rsidR="007C1187" w:rsidRPr="00CE7AB7">
        <w:rPr>
          <w:rFonts w:cs="Arial"/>
          <w:b/>
          <w:sz w:val="22"/>
          <w:szCs w:val="22"/>
          <w:u w:val="none"/>
        </w:rPr>
        <w:t xml:space="preserve"> </w:t>
      </w:r>
      <w:r w:rsidR="006C3A60">
        <w:rPr>
          <w:rFonts w:cs="Arial"/>
          <w:b/>
          <w:color w:val="auto"/>
          <w:sz w:val="22"/>
          <w:szCs w:val="22"/>
          <w:u w:val="none"/>
        </w:rPr>
        <w:t>a</w:t>
      </w:r>
      <w:r w:rsidR="006936F0">
        <w:rPr>
          <w:rFonts w:cs="Arial"/>
          <w:b/>
          <w:color w:val="auto"/>
          <w:sz w:val="22"/>
          <w:szCs w:val="22"/>
          <w:u w:val="none"/>
        </w:rPr>
        <w:t>l literal B de</w:t>
      </w:r>
      <w:r w:rsidR="006C3A60">
        <w:rPr>
          <w:rFonts w:cs="Arial"/>
          <w:b/>
          <w:color w:val="auto"/>
          <w:sz w:val="22"/>
          <w:szCs w:val="22"/>
          <w:u w:val="none"/>
        </w:rPr>
        <w:t xml:space="preserve"> la sección </w:t>
      </w:r>
      <w:r w:rsidR="00941AEB">
        <w:rPr>
          <w:rFonts w:cs="Arial"/>
          <w:b/>
          <w:color w:val="auto"/>
          <w:sz w:val="22"/>
          <w:szCs w:val="22"/>
          <w:u w:val="none"/>
        </w:rPr>
        <w:t>VII</w:t>
      </w:r>
      <w:r w:rsidR="007C1187" w:rsidRPr="005C1C23">
        <w:rPr>
          <w:rFonts w:cs="Arial"/>
          <w:b/>
          <w:color w:val="auto"/>
          <w:sz w:val="22"/>
          <w:szCs w:val="22"/>
          <w:u w:val="none"/>
        </w:rPr>
        <w:t xml:space="preserve"> del Procedimiento </w:t>
      </w:r>
      <w:r w:rsidR="00921251" w:rsidRPr="005C1C23">
        <w:rPr>
          <w:rFonts w:cs="Arial"/>
          <w:b/>
          <w:color w:val="auto"/>
          <w:sz w:val="22"/>
          <w:szCs w:val="22"/>
          <w:u w:val="none"/>
        </w:rPr>
        <w:t xml:space="preserve">Específico </w:t>
      </w:r>
      <w:r w:rsidR="00040E1C" w:rsidRPr="005C1C23">
        <w:rPr>
          <w:rFonts w:cs="Arial"/>
          <w:b/>
          <w:color w:val="auto"/>
          <w:sz w:val="22"/>
          <w:szCs w:val="22"/>
          <w:u w:val="none"/>
        </w:rPr>
        <w:t xml:space="preserve"> “</w:t>
      </w:r>
      <w:r w:rsidR="00921251" w:rsidRPr="005C1C23">
        <w:rPr>
          <w:rFonts w:cs="Arial"/>
          <w:b/>
          <w:color w:val="auto"/>
          <w:sz w:val="22"/>
          <w:szCs w:val="22"/>
          <w:u w:val="none"/>
        </w:rPr>
        <w:t>Solicitud</w:t>
      </w:r>
      <w:r w:rsidR="00921251" w:rsidRPr="00CE7AB7">
        <w:rPr>
          <w:rFonts w:cs="Arial"/>
          <w:b/>
          <w:sz w:val="22"/>
          <w:szCs w:val="22"/>
          <w:u w:val="none"/>
        </w:rPr>
        <w:t xml:space="preserve"> Electrónica de Rectificación de la Declaración Única de Aduanas</w:t>
      </w:r>
      <w:r w:rsidR="00040E1C" w:rsidRPr="00CE7AB7">
        <w:rPr>
          <w:rFonts w:cs="Arial"/>
          <w:b/>
          <w:sz w:val="22"/>
          <w:szCs w:val="22"/>
          <w:u w:val="none"/>
        </w:rPr>
        <w:t>” INTA-P</w:t>
      </w:r>
      <w:r w:rsidR="00921251" w:rsidRPr="00CE7AB7">
        <w:rPr>
          <w:rFonts w:cs="Arial"/>
          <w:b/>
          <w:sz w:val="22"/>
          <w:szCs w:val="22"/>
          <w:u w:val="none"/>
        </w:rPr>
        <w:t>E</w:t>
      </w:r>
      <w:r w:rsidR="00040E1C" w:rsidRPr="00CE7AB7">
        <w:rPr>
          <w:rFonts w:cs="Arial"/>
          <w:b/>
          <w:sz w:val="22"/>
          <w:szCs w:val="22"/>
          <w:u w:val="none"/>
        </w:rPr>
        <w:t>.01</w:t>
      </w:r>
      <w:r w:rsidR="00921251" w:rsidRPr="00CE7AB7">
        <w:rPr>
          <w:rFonts w:cs="Arial"/>
          <w:b/>
          <w:sz w:val="22"/>
          <w:szCs w:val="22"/>
          <w:u w:val="none"/>
        </w:rPr>
        <w:t>.07</w:t>
      </w:r>
      <w:r w:rsidR="00040E1C" w:rsidRPr="00CE7AB7">
        <w:rPr>
          <w:rFonts w:cs="Arial"/>
          <w:b/>
          <w:sz w:val="22"/>
          <w:szCs w:val="22"/>
          <w:u w:val="none"/>
        </w:rPr>
        <w:t xml:space="preserve"> (versión </w:t>
      </w:r>
      <w:r w:rsidR="00921251" w:rsidRPr="00CE7AB7">
        <w:rPr>
          <w:rFonts w:cs="Arial"/>
          <w:b/>
          <w:sz w:val="22"/>
          <w:szCs w:val="22"/>
          <w:u w:val="none"/>
        </w:rPr>
        <w:t>4</w:t>
      </w:r>
      <w:r w:rsidR="00040E1C" w:rsidRPr="00CE7AB7">
        <w:rPr>
          <w:rFonts w:cs="Arial"/>
          <w:b/>
          <w:sz w:val="22"/>
          <w:szCs w:val="22"/>
          <w:u w:val="none"/>
        </w:rPr>
        <w:t xml:space="preserve">). </w:t>
      </w:r>
    </w:p>
    <w:p w:rsidR="00040E1C" w:rsidRPr="00CE7AB7" w:rsidRDefault="00040E1C" w:rsidP="00040E1C">
      <w:pPr>
        <w:spacing w:after="0" w:line="240" w:lineRule="auto"/>
        <w:ind w:firstLine="720"/>
        <w:jc w:val="both"/>
        <w:rPr>
          <w:rFonts w:ascii="Arial" w:hAnsi="Arial" w:cs="Arial"/>
        </w:rPr>
      </w:pPr>
    </w:p>
    <w:p w:rsidR="00040E1C" w:rsidRPr="00CE7AB7" w:rsidRDefault="00040E1C" w:rsidP="00BF72AB">
      <w:pPr>
        <w:pStyle w:val="Ttulo1"/>
        <w:ind w:firstLine="709"/>
        <w:jc w:val="both"/>
        <w:rPr>
          <w:rFonts w:cs="Arial"/>
          <w:sz w:val="22"/>
          <w:szCs w:val="22"/>
        </w:rPr>
      </w:pPr>
      <w:r w:rsidRPr="00CE7AB7">
        <w:rPr>
          <w:rFonts w:cs="Arial"/>
          <w:sz w:val="22"/>
          <w:szCs w:val="22"/>
          <w:u w:val="none"/>
        </w:rPr>
        <w:t>Modifíquese la</w:t>
      </w:r>
      <w:r w:rsidR="00921251" w:rsidRPr="00CE7AB7">
        <w:rPr>
          <w:rFonts w:cs="Arial"/>
          <w:sz w:val="22"/>
          <w:szCs w:val="22"/>
          <w:u w:val="none"/>
        </w:rPr>
        <w:t xml:space="preserve"> sección IV</w:t>
      </w:r>
      <w:r w:rsidR="006C3A60">
        <w:rPr>
          <w:rFonts w:cs="Arial"/>
          <w:sz w:val="22"/>
          <w:szCs w:val="22"/>
          <w:u w:val="none"/>
        </w:rPr>
        <w:t xml:space="preserve"> e </w:t>
      </w:r>
      <w:r w:rsidR="00CC2623">
        <w:rPr>
          <w:rFonts w:cs="Arial"/>
          <w:sz w:val="22"/>
          <w:szCs w:val="22"/>
          <w:u w:val="none"/>
        </w:rPr>
        <w:t>inclúyase</w:t>
      </w:r>
      <w:r w:rsidR="00941AEB">
        <w:rPr>
          <w:rFonts w:cs="Arial"/>
          <w:sz w:val="22"/>
          <w:szCs w:val="22"/>
          <w:u w:val="none"/>
        </w:rPr>
        <w:t xml:space="preserve"> el </w:t>
      </w:r>
      <w:r w:rsidR="006936F0">
        <w:rPr>
          <w:rFonts w:cs="Arial"/>
          <w:sz w:val="22"/>
          <w:szCs w:val="22"/>
          <w:u w:val="none"/>
        </w:rPr>
        <w:t>acápite</w:t>
      </w:r>
      <w:r w:rsidR="00941AEB">
        <w:rPr>
          <w:rFonts w:cs="Arial"/>
          <w:sz w:val="22"/>
          <w:szCs w:val="22"/>
          <w:u w:val="none"/>
        </w:rPr>
        <w:t xml:space="preserve"> B</w:t>
      </w:r>
      <w:r w:rsidR="00CC2623">
        <w:rPr>
          <w:rFonts w:cs="Arial"/>
          <w:sz w:val="22"/>
          <w:szCs w:val="22"/>
          <w:u w:val="none"/>
        </w:rPr>
        <w:t>.1</w:t>
      </w:r>
      <w:r w:rsidR="00941AEB">
        <w:rPr>
          <w:rFonts w:cs="Arial"/>
          <w:sz w:val="22"/>
          <w:szCs w:val="22"/>
          <w:u w:val="none"/>
        </w:rPr>
        <w:t xml:space="preserve"> </w:t>
      </w:r>
      <w:r w:rsidR="00CC2623">
        <w:rPr>
          <w:rFonts w:cs="Arial"/>
          <w:sz w:val="22"/>
          <w:szCs w:val="22"/>
          <w:u w:val="none"/>
        </w:rPr>
        <w:t>a</w:t>
      </w:r>
      <w:r w:rsidR="006936F0">
        <w:rPr>
          <w:rFonts w:cs="Arial"/>
          <w:sz w:val="22"/>
          <w:szCs w:val="22"/>
          <w:u w:val="none"/>
        </w:rPr>
        <w:t>l literal B de</w:t>
      </w:r>
      <w:r w:rsidR="00921251" w:rsidRPr="00CE7AB7">
        <w:rPr>
          <w:rFonts w:cs="Arial"/>
          <w:sz w:val="22"/>
          <w:szCs w:val="22"/>
          <w:u w:val="none"/>
        </w:rPr>
        <w:t xml:space="preserve"> la </w:t>
      </w:r>
      <w:r w:rsidR="00921251" w:rsidRPr="00CE7AB7">
        <w:rPr>
          <w:rFonts w:cs="Arial"/>
          <w:color w:val="auto"/>
          <w:sz w:val="22"/>
          <w:szCs w:val="22"/>
          <w:u w:val="none"/>
        </w:rPr>
        <w:t xml:space="preserve">sección </w:t>
      </w:r>
      <w:r w:rsidR="00921251" w:rsidRPr="005C1C23">
        <w:rPr>
          <w:rFonts w:cs="Arial"/>
          <w:color w:val="auto"/>
          <w:sz w:val="22"/>
          <w:szCs w:val="22"/>
          <w:u w:val="none"/>
        </w:rPr>
        <w:t>VII</w:t>
      </w:r>
      <w:r w:rsidR="00921251" w:rsidRPr="00CE7AB7">
        <w:rPr>
          <w:rFonts w:cs="Arial"/>
          <w:color w:val="auto"/>
          <w:sz w:val="22"/>
          <w:szCs w:val="22"/>
          <w:u w:val="none"/>
        </w:rPr>
        <w:t xml:space="preserve"> del Procedimiento</w:t>
      </w:r>
      <w:r w:rsidR="00941AEB">
        <w:rPr>
          <w:rFonts w:cs="Arial"/>
          <w:sz w:val="22"/>
          <w:szCs w:val="22"/>
          <w:u w:val="none"/>
        </w:rPr>
        <w:t xml:space="preserve"> Específico</w:t>
      </w:r>
      <w:r w:rsidR="00921251" w:rsidRPr="00CE7AB7">
        <w:rPr>
          <w:rFonts w:cs="Arial"/>
          <w:sz w:val="22"/>
          <w:szCs w:val="22"/>
          <w:u w:val="none"/>
        </w:rPr>
        <w:t xml:space="preserve"> “Solicitud Electrónica de Rectificación de la </w:t>
      </w:r>
      <w:r w:rsidR="00921251" w:rsidRPr="00CE7AB7">
        <w:rPr>
          <w:rFonts w:cs="Arial"/>
          <w:sz w:val="22"/>
          <w:szCs w:val="22"/>
          <w:u w:val="none"/>
        </w:rPr>
        <w:lastRenderedPageBreak/>
        <w:t>Declaración Única de Aduanas” INTA-PE.01.07 (versión 4</w:t>
      </w:r>
      <w:r w:rsidR="00BF72AB" w:rsidRPr="00CE7AB7">
        <w:rPr>
          <w:rFonts w:cs="Arial"/>
          <w:sz w:val="22"/>
          <w:szCs w:val="22"/>
          <w:u w:val="none"/>
        </w:rPr>
        <w:t>) aprobado por Resolución de Superintendencia Nacional Adjunta de Aduanas N</w:t>
      </w:r>
      <w:r w:rsidR="00A85DFF" w:rsidRPr="00CE7AB7">
        <w:rPr>
          <w:rFonts w:cs="Arial"/>
          <w:sz w:val="22"/>
          <w:szCs w:val="22"/>
          <w:u w:val="none"/>
        </w:rPr>
        <w:t>.</w:t>
      </w:r>
      <w:r w:rsidR="00BF72AB" w:rsidRPr="00CE7AB7">
        <w:rPr>
          <w:rFonts w:cs="Arial"/>
          <w:sz w:val="22"/>
          <w:szCs w:val="22"/>
          <w:u w:val="none"/>
        </w:rPr>
        <w:t>º 504-2010/SUNAT/A</w:t>
      </w:r>
      <w:r w:rsidRPr="00CE7AB7">
        <w:rPr>
          <w:rFonts w:cs="Arial"/>
          <w:sz w:val="22"/>
          <w:szCs w:val="22"/>
          <w:u w:val="none"/>
        </w:rPr>
        <w:t>, conforme a los siguientes textos:</w:t>
      </w:r>
    </w:p>
    <w:p w:rsidR="00040E1C" w:rsidRPr="00CE7AB7" w:rsidRDefault="00040E1C" w:rsidP="00040E1C">
      <w:pPr>
        <w:tabs>
          <w:tab w:val="left" w:pos="1134"/>
        </w:tabs>
        <w:spacing w:after="0" w:line="240" w:lineRule="auto"/>
        <w:ind w:left="1134" w:hanging="425"/>
        <w:jc w:val="both"/>
        <w:rPr>
          <w:rFonts w:ascii="Arial" w:hAnsi="Arial" w:cs="Arial"/>
          <w:i/>
        </w:rPr>
      </w:pPr>
    </w:p>
    <w:p w:rsidR="00ED0819" w:rsidRPr="00CE7AB7" w:rsidRDefault="00ED0819" w:rsidP="00ED0819">
      <w:pPr>
        <w:tabs>
          <w:tab w:val="left" w:pos="1134"/>
        </w:tabs>
        <w:spacing w:after="0" w:line="240" w:lineRule="auto"/>
        <w:ind w:left="1134" w:hanging="425"/>
        <w:jc w:val="both"/>
        <w:rPr>
          <w:rFonts w:ascii="Arial" w:hAnsi="Arial" w:cs="Arial"/>
          <w:b/>
          <w:i/>
        </w:rPr>
      </w:pPr>
      <w:r w:rsidRPr="00CE7AB7">
        <w:rPr>
          <w:rFonts w:ascii="Arial" w:hAnsi="Arial" w:cs="Arial"/>
          <w:b/>
          <w:i/>
        </w:rPr>
        <w:t xml:space="preserve"> “</w:t>
      </w:r>
      <w:r w:rsidRPr="006936F0">
        <w:rPr>
          <w:rFonts w:ascii="Arial" w:hAnsi="Arial" w:cs="Arial"/>
          <w:i/>
        </w:rPr>
        <w:t xml:space="preserve">IV. </w:t>
      </w:r>
      <w:r w:rsidRPr="006936F0">
        <w:rPr>
          <w:rFonts w:ascii="Arial" w:hAnsi="Arial" w:cs="Arial"/>
          <w:i/>
        </w:rPr>
        <w:tab/>
        <w:t>DEFINICIONES</w:t>
      </w:r>
    </w:p>
    <w:p w:rsidR="001179B6" w:rsidRPr="00CE7AB7" w:rsidRDefault="001179B6" w:rsidP="00ED0819">
      <w:pPr>
        <w:tabs>
          <w:tab w:val="left" w:pos="1134"/>
        </w:tabs>
        <w:spacing w:after="0" w:line="240" w:lineRule="auto"/>
        <w:ind w:left="1134" w:hanging="425"/>
        <w:jc w:val="both"/>
        <w:rPr>
          <w:rFonts w:ascii="Arial" w:hAnsi="Arial" w:cs="Arial"/>
          <w:b/>
          <w:i/>
        </w:rPr>
      </w:pPr>
    </w:p>
    <w:p w:rsidR="00941AEB" w:rsidRPr="00941AEB" w:rsidRDefault="00941AEB" w:rsidP="00941AEB">
      <w:pPr>
        <w:spacing w:after="0" w:line="240" w:lineRule="auto"/>
        <w:ind w:left="1416"/>
        <w:jc w:val="both"/>
        <w:rPr>
          <w:rFonts w:ascii="Arial" w:hAnsi="Arial" w:cs="Arial"/>
          <w:b/>
          <w:i/>
          <w:color w:val="000000"/>
        </w:rPr>
      </w:pPr>
      <w:r w:rsidRPr="00941AEB">
        <w:rPr>
          <w:rFonts w:ascii="Arial" w:hAnsi="Arial" w:cs="Arial"/>
          <w:b/>
          <w:i/>
          <w:color w:val="000000"/>
        </w:rPr>
        <w:t>Casilla Electrónica Corporativa Aduanera (CECA): Correo electrónico habilitado para que la Intendencia de Aduana Marítima del Callao as</w:t>
      </w:r>
      <w:r>
        <w:rPr>
          <w:rFonts w:ascii="Arial" w:hAnsi="Arial" w:cs="Arial"/>
          <w:b/>
          <w:i/>
          <w:color w:val="000000"/>
        </w:rPr>
        <w:t>í</w:t>
      </w:r>
      <w:r w:rsidRPr="00941AEB">
        <w:rPr>
          <w:rFonts w:ascii="Arial" w:hAnsi="Arial" w:cs="Arial"/>
          <w:b/>
          <w:i/>
          <w:color w:val="000000"/>
        </w:rPr>
        <w:t xml:space="preserve"> como la Intendencia de Aduana Aérea y Postal puedan  recibir documentación </w:t>
      </w:r>
      <w:proofErr w:type="spellStart"/>
      <w:r w:rsidRPr="00941AEB">
        <w:rPr>
          <w:rFonts w:ascii="Arial" w:hAnsi="Arial" w:cs="Arial"/>
          <w:b/>
          <w:i/>
          <w:color w:val="000000"/>
        </w:rPr>
        <w:t>sustentatoria</w:t>
      </w:r>
      <w:proofErr w:type="spellEnd"/>
      <w:r w:rsidRPr="00941AEB">
        <w:rPr>
          <w:rFonts w:ascii="Arial" w:hAnsi="Arial" w:cs="Arial"/>
          <w:b/>
          <w:i/>
          <w:color w:val="000000"/>
        </w:rPr>
        <w:t xml:space="preserve"> de las solicitudes de rectificación electrónicas correspondientes a las declaraciones de importación para el consumo,  enviadas por los despachadores de aduana, y para remitir comunicaciones a éstos relacionadas a dichas solicitudes.</w:t>
      </w:r>
    </w:p>
    <w:p w:rsidR="00941AEB" w:rsidRPr="00941AEB" w:rsidRDefault="00941AEB" w:rsidP="00941AEB">
      <w:pPr>
        <w:spacing w:after="0" w:line="240" w:lineRule="auto"/>
        <w:ind w:left="1416"/>
        <w:jc w:val="both"/>
        <w:rPr>
          <w:rFonts w:ascii="Arial" w:hAnsi="Arial" w:cs="Arial"/>
          <w:b/>
          <w:i/>
          <w:color w:val="000000"/>
        </w:rPr>
      </w:pPr>
    </w:p>
    <w:p w:rsidR="00CC2623" w:rsidRDefault="00941AEB" w:rsidP="00941AEB">
      <w:pPr>
        <w:spacing w:after="0" w:line="240" w:lineRule="auto"/>
        <w:ind w:left="1416"/>
        <w:jc w:val="both"/>
        <w:rPr>
          <w:rFonts w:ascii="Arial" w:hAnsi="Arial" w:cs="Arial"/>
          <w:b/>
          <w:i/>
          <w:color w:val="000000"/>
        </w:rPr>
      </w:pPr>
      <w:r w:rsidRPr="00941AEB">
        <w:rPr>
          <w:rFonts w:ascii="Arial" w:hAnsi="Arial" w:cs="Arial"/>
          <w:b/>
          <w:i/>
          <w:color w:val="000000"/>
        </w:rPr>
        <w:t xml:space="preserve">Casilla Electrónica del Usuario (CEU): Correo electrónico comunicado por el operador de comercio exterior a través del cual remite a la CECA la documentación </w:t>
      </w:r>
      <w:proofErr w:type="spellStart"/>
      <w:r w:rsidRPr="00941AEB">
        <w:rPr>
          <w:rFonts w:ascii="Arial" w:hAnsi="Arial" w:cs="Arial"/>
          <w:b/>
          <w:i/>
          <w:color w:val="000000"/>
        </w:rPr>
        <w:t>sustentatoria</w:t>
      </w:r>
      <w:proofErr w:type="spellEnd"/>
      <w:r w:rsidRPr="00941AEB">
        <w:rPr>
          <w:rFonts w:ascii="Arial" w:hAnsi="Arial" w:cs="Arial"/>
          <w:b/>
          <w:i/>
          <w:color w:val="000000"/>
        </w:rPr>
        <w:t xml:space="preserve"> de las solicitudes de rectificación electrónicas de la declaración de importación para el consumo, recibe y atiende comunicaciones desde o para la CECA.</w:t>
      </w:r>
    </w:p>
    <w:p w:rsidR="00CC2623" w:rsidRDefault="00CC2623" w:rsidP="00941AEB">
      <w:pPr>
        <w:spacing w:after="0" w:line="240" w:lineRule="auto"/>
        <w:ind w:left="1416"/>
        <w:jc w:val="both"/>
        <w:rPr>
          <w:rFonts w:cs="Arial"/>
        </w:rPr>
      </w:pPr>
    </w:p>
    <w:p w:rsidR="001179B6" w:rsidRPr="00CE7AB7" w:rsidRDefault="00CC2623" w:rsidP="00941AEB">
      <w:pPr>
        <w:spacing w:after="0" w:line="240" w:lineRule="auto"/>
        <w:ind w:left="1416"/>
        <w:jc w:val="both"/>
        <w:rPr>
          <w:rFonts w:ascii="Arial Narrow" w:hAnsi="Arial Narrow"/>
          <w:b/>
          <w:i/>
          <w:color w:val="000000"/>
          <w:sz w:val="18"/>
          <w:szCs w:val="18"/>
        </w:rPr>
      </w:pPr>
      <w:r>
        <w:rPr>
          <w:rFonts w:cs="Arial"/>
        </w:rPr>
        <w:t>(…)</w:t>
      </w:r>
      <w:r w:rsidR="00C23C8B" w:rsidRPr="00CE7AB7">
        <w:rPr>
          <w:rFonts w:ascii="Arial" w:hAnsi="Arial" w:cs="Arial"/>
          <w:b/>
          <w:i/>
          <w:color w:val="000000"/>
        </w:rPr>
        <w:t>”</w:t>
      </w:r>
    </w:p>
    <w:p w:rsidR="001179B6" w:rsidRPr="00CE7AB7" w:rsidRDefault="001179B6" w:rsidP="001179B6">
      <w:pPr>
        <w:spacing w:after="0" w:line="240" w:lineRule="auto"/>
        <w:ind w:left="1416"/>
        <w:jc w:val="both"/>
        <w:rPr>
          <w:rFonts w:ascii="Arial Narrow" w:hAnsi="Arial Narrow"/>
          <w:i/>
          <w:color w:val="000000"/>
          <w:sz w:val="18"/>
          <w:szCs w:val="18"/>
        </w:rPr>
      </w:pPr>
    </w:p>
    <w:p w:rsidR="003A6CA6" w:rsidRPr="00CE7AB7" w:rsidRDefault="003A6CA6" w:rsidP="003A6CA6">
      <w:pPr>
        <w:tabs>
          <w:tab w:val="left" w:pos="1418"/>
        </w:tabs>
        <w:spacing w:after="0" w:line="240" w:lineRule="auto"/>
        <w:ind w:left="1416" w:hanging="425"/>
        <w:jc w:val="both"/>
        <w:rPr>
          <w:rFonts w:ascii="Arial" w:hAnsi="Arial" w:cs="Arial"/>
          <w:i/>
        </w:rPr>
      </w:pPr>
    </w:p>
    <w:p w:rsidR="003A6CA6" w:rsidRPr="00CE7AB7" w:rsidRDefault="003A6CA6" w:rsidP="003A6CA6">
      <w:pPr>
        <w:tabs>
          <w:tab w:val="left" w:pos="1134"/>
        </w:tabs>
        <w:spacing w:after="0" w:line="240" w:lineRule="auto"/>
        <w:ind w:left="1134" w:hanging="425"/>
        <w:jc w:val="both"/>
        <w:rPr>
          <w:rFonts w:ascii="Arial" w:hAnsi="Arial" w:cs="Arial"/>
          <w:b/>
          <w:i/>
        </w:rPr>
      </w:pPr>
      <w:r w:rsidRPr="00CE7AB7">
        <w:rPr>
          <w:rFonts w:ascii="Arial" w:hAnsi="Arial" w:cs="Arial"/>
          <w:b/>
          <w:i/>
        </w:rPr>
        <w:t>“</w:t>
      </w:r>
      <w:r w:rsidRPr="006936F0">
        <w:rPr>
          <w:rFonts w:ascii="Arial" w:hAnsi="Arial" w:cs="Arial"/>
          <w:i/>
        </w:rPr>
        <w:t xml:space="preserve">VII.  </w:t>
      </w:r>
      <w:r w:rsidRPr="006936F0">
        <w:rPr>
          <w:rFonts w:ascii="Arial" w:hAnsi="Arial" w:cs="Arial"/>
          <w:i/>
        </w:rPr>
        <w:tab/>
        <w:t>DESCRIPCIÓN</w:t>
      </w:r>
      <w:r w:rsidRPr="00CE7AB7">
        <w:rPr>
          <w:rFonts w:ascii="Arial" w:hAnsi="Arial" w:cs="Arial"/>
          <w:b/>
          <w:i/>
        </w:rPr>
        <w:t xml:space="preserve">  </w:t>
      </w:r>
    </w:p>
    <w:p w:rsidR="009B344F" w:rsidRPr="00CE7AB7" w:rsidRDefault="003A6CA6" w:rsidP="003A6CA6">
      <w:pPr>
        <w:tabs>
          <w:tab w:val="left" w:pos="1418"/>
        </w:tabs>
        <w:spacing w:after="0" w:line="240" w:lineRule="auto"/>
        <w:ind w:left="1416" w:hanging="425"/>
        <w:jc w:val="both"/>
        <w:rPr>
          <w:rFonts w:ascii="Arial" w:hAnsi="Arial" w:cs="Arial"/>
          <w:i/>
        </w:rPr>
      </w:pPr>
      <w:r w:rsidRPr="00CE7AB7">
        <w:rPr>
          <w:rFonts w:ascii="Arial" w:hAnsi="Arial" w:cs="Arial"/>
          <w:i/>
        </w:rPr>
        <w:tab/>
      </w:r>
    </w:p>
    <w:p w:rsidR="00941AEB" w:rsidRPr="00941AEB" w:rsidRDefault="00941AEB" w:rsidP="00941AEB">
      <w:pPr>
        <w:tabs>
          <w:tab w:val="left" w:pos="1276"/>
        </w:tabs>
        <w:spacing w:after="0" w:line="240" w:lineRule="auto"/>
        <w:ind w:left="1418" w:hanging="567"/>
        <w:jc w:val="both"/>
        <w:rPr>
          <w:rFonts w:ascii="Arial" w:hAnsi="Arial" w:cs="Arial"/>
          <w:b/>
          <w:i/>
        </w:rPr>
      </w:pPr>
      <w:r>
        <w:rPr>
          <w:rFonts w:ascii="Arial" w:hAnsi="Arial" w:cs="Arial"/>
          <w:b/>
          <w:i/>
        </w:rPr>
        <w:t xml:space="preserve">B.1  </w:t>
      </w:r>
      <w:r w:rsidRPr="00941AEB">
        <w:rPr>
          <w:rFonts w:ascii="Arial" w:hAnsi="Arial" w:cs="Arial"/>
          <w:b/>
          <w:i/>
        </w:rPr>
        <w:t xml:space="preserve">Presentación de </w:t>
      </w:r>
      <w:r w:rsidR="006936F0">
        <w:rPr>
          <w:rFonts w:ascii="Arial" w:hAnsi="Arial" w:cs="Arial"/>
          <w:b/>
          <w:i/>
        </w:rPr>
        <w:t>los documentos que sustentan la</w:t>
      </w:r>
      <w:r>
        <w:rPr>
          <w:rFonts w:ascii="Arial" w:hAnsi="Arial" w:cs="Arial"/>
          <w:b/>
          <w:i/>
        </w:rPr>
        <w:t xml:space="preserve"> </w:t>
      </w:r>
      <w:r w:rsidRPr="00941AEB">
        <w:rPr>
          <w:rFonts w:ascii="Arial" w:hAnsi="Arial" w:cs="Arial"/>
          <w:b/>
          <w:i/>
        </w:rPr>
        <w:t>rectificación, mediante la CECA.</w:t>
      </w:r>
    </w:p>
    <w:p w:rsidR="00941AEB" w:rsidRPr="00941AEB" w:rsidRDefault="00941AEB" w:rsidP="00941AEB">
      <w:pPr>
        <w:tabs>
          <w:tab w:val="left" w:pos="1418"/>
        </w:tabs>
        <w:spacing w:after="0" w:line="240" w:lineRule="auto"/>
        <w:ind w:left="1416" w:hanging="425"/>
        <w:jc w:val="both"/>
        <w:rPr>
          <w:rFonts w:ascii="Arial" w:hAnsi="Arial" w:cs="Arial"/>
          <w:b/>
          <w:i/>
        </w:rPr>
      </w:pPr>
    </w:p>
    <w:p w:rsidR="00941AEB" w:rsidRPr="00941AEB" w:rsidRDefault="00941AEB" w:rsidP="00941AEB">
      <w:pPr>
        <w:tabs>
          <w:tab w:val="left" w:pos="1134"/>
        </w:tabs>
        <w:spacing w:after="0" w:line="240" w:lineRule="auto"/>
        <w:ind w:left="1416" w:hanging="425"/>
        <w:jc w:val="both"/>
        <w:rPr>
          <w:rFonts w:ascii="Arial" w:hAnsi="Arial" w:cs="Arial"/>
          <w:b/>
          <w:i/>
        </w:rPr>
      </w:pPr>
      <w:r w:rsidRPr="00941AEB">
        <w:rPr>
          <w:rFonts w:ascii="Arial" w:hAnsi="Arial" w:cs="Arial"/>
          <w:b/>
          <w:i/>
        </w:rPr>
        <w:t xml:space="preserve">1. Efectuada la transmisión de la solicitud de rectificación electrónica, y siempre que no se requiera la presentación de documento </w:t>
      </w:r>
      <w:proofErr w:type="spellStart"/>
      <w:r w:rsidRPr="00941AEB">
        <w:rPr>
          <w:rFonts w:ascii="Arial" w:hAnsi="Arial" w:cs="Arial"/>
          <w:b/>
          <w:i/>
        </w:rPr>
        <w:t>sustentatorio</w:t>
      </w:r>
      <w:proofErr w:type="spellEnd"/>
      <w:r w:rsidRPr="00941AEB">
        <w:rPr>
          <w:rFonts w:ascii="Arial" w:hAnsi="Arial" w:cs="Arial"/>
          <w:b/>
          <w:i/>
        </w:rPr>
        <w:t xml:space="preserve"> original, excepcionalmente y de manera inmediata, el despachador de aduana podrá presentar la documentación </w:t>
      </w:r>
      <w:proofErr w:type="spellStart"/>
      <w:r w:rsidRPr="00941AEB">
        <w:rPr>
          <w:rFonts w:ascii="Arial" w:hAnsi="Arial" w:cs="Arial"/>
          <w:b/>
          <w:i/>
        </w:rPr>
        <w:t>sustentatoria</w:t>
      </w:r>
      <w:proofErr w:type="spellEnd"/>
      <w:r w:rsidRPr="00941AEB">
        <w:rPr>
          <w:rFonts w:ascii="Arial" w:hAnsi="Arial" w:cs="Arial"/>
          <w:b/>
          <w:i/>
        </w:rPr>
        <w:t xml:space="preserve"> transmitiendo desde su CEU a la CECA, el Formato Presentación de Documentos </w:t>
      </w:r>
      <w:proofErr w:type="spellStart"/>
      <w:r w:rsidRPr="00941AEB">
        <w:rPr>
          <w:rFonts w:ascii="Arial" w:hAnsi="Arial" w:cs="Arial"/>
          <w:b/>
          <w:i/>
        </w:rPr>
        <w:t>Sustentarios</w:t>
      </w:r>
      <w:proofErr w:type="spellEnd"/>
      <w:r w:rsidRPr="00941AEB">
        <w:rPr>
          <w:rFonts w:ascii="Arial" w:hAnsi="Arial" w:cs="Arial"/>
          <w:b/>
          <w:i/>
        </w:rPr>
        <w:t xml:space="preserve"> (Anexo 5), el Anexo 1 de corresponder, conjuntamente con los documentos escaneados en formato PDF o JPG y siempre que correspondan a las rectificaciones de código de almacén, peso, TPI, SPN, país de origen y seguro, considerando además las especificaciones detalladas en el  Anexo 3. </w:t>
      </w:r>
    </w:p>
    <w:p w:rsidR="00941AEB" w:rsidRPr="00941AEB" w:rsidRDefault="00941AEB" w:rsidP="00941AEB">
      <w:pPr>
        <w:tabs>
          <w:tab w:val="left" w:pos="1418"/>
        </w:tabs>
        <w:spacing w:after="0" w:line="240" w:lineRule="auto"/>
        <w:ind w:left="1416" w:hanging="425"/>
        <w:jc w:val="both"/>
        <w:rPr>
          <w:rFonts w:ascii="Arial" w:hAnsi="Arial" w:cs="Arial"/>
          <w:b/>
          <w:i/>
        </w:rPr>
      </w:pPr>
    </w:p>
    <w:p w:rsidR="00941AEB" w:rsidRPr="00941AEB" w:rsidRDefault="00941AEB" w:rsidP="00941AEB">
      <w:pPr>
        <w:tabs>
          <w:tab w:val="left" w:pos="1418"/>
        </w:tabs>
        <w:spacing w:after="0" w:line="240" w:lineRule="auto"/>
        <w:ind w:left="1416" w:hanging="425"/>
        <w:jc w:val="both"/>
        <w:rPr>
          <w:rFonts w:ascii="Arial" w:hAnsi="Arial" w:cs="Arial"/>
          <w:b/>
          <w:i/>
        </w:rPr>
      </w:pPr>
      <w:r>
        <w:rPr>
          <w:rFonts w:ascii="Arial" w:hAnsi="Arial" w:cs="Arial"/>
          <w:b/>
          <w:i/>
        </w:rPr>
        <w:tab/>
      </w:r>
      <w:r w:rsidRPr="00941AEB">
        <w:rPr>
          <w:rFonts w:ascii="Arial" w:hAnsi="Arial" w:cs="Arial"/>
          <w:b/>
          <w:i/>
        </w:rPr>
        <w:t xml:space="preserve">Para acceder a esta opción, el despachador de aduana debe presentar previamente y por única vez ante el área de recepción de documentos del régimen de importación de la Intendencia, el </w:t>
      </w:r>
      <w:r w:rsidRPr="00941AEB">
        <w:rPr>
          <w:rFonts w:ascii="Arial" w:hAnsi="Arial" w:cs="Arial"/>
          <w:b/>
          <w:i/>
        </w:rPr>
        <w:lastRenderedPageBreak/>
        <w:t>Formato de Solicitud de Uso de la CECA - Aceptación de Comunicaciones a través de la CEU  (Anexo 4), el cual es de aprobación automática.</w:t>
      </w:r>
    </w:p>
    <w:p w:rsidR="00941AEB" w:rsidRPr="00941AEB" w:rsidRDefault="00941AEB" w:rsidP="00941AEB">
      <w:pPr>
        <w:tabs>
          <w:tab w:val="left" w:pos="1418"/>
        </w:tabs>
        <w:spacing w:after="0" w:line="240" w:lineRule="auto"/>
        <w:ind w:left="1416" w:hanging="425"/>
        <w:jc w:val="both"/>
        <w:rPr>
          <w:rFonts w:ascii="Arial" w:hAnsi="Arial" w:cs="Arial"/>
          <w:b/>
          <w:i/>
        </w:rPr>
      </w:pPr>
    </w:p>
    <w:p w:rsidR="00941AEB" w:rsidRPr="00941AEB" w:rsidRDefault="00941AEB" w:rsidP="00941AEB">
      <w:pPr>
        <w:tabs>
          <w:tab w:val="left" w:pos="1418"/>
        </w:tabs>
        <w:spacing w:after="0" w:line="240" w:lineRule="auto"/>
        <w:ind w:left="1416" w:hanging="425"/>
        <w:jc w:val="both"/>
        <w:rPr>
          <w:rFonts w:ascii="Arial" w:hAnsi="Arial" w:cs="Arial"/>
          <w:b/>
          <w:i/>
        </w:rPr>
      </w:pPr>
      <w:r w:rsidRPr="00941AEB">
        <w:rPr>
          <w:rFonts w:ascii="Arial" w:hAnsi="Arial" w:cs="Arial"/>
          <w:b/>
          <w:i/>
        </w:rPr>
        <w:t xml:space="preserve">2.  </w:t>
      </w:r>
      <w:r>
        <w:rPr>
          <w:rFonts w:ascii="Arial" w:hAnsi="Arial" w:cs="Arial"/>
          <w:b/>
          <w:i/>
        </w:rPr>
        <w:t xml:space="preserve"> </w:t>
      </w:r>
      <w:r w:rsidRPr="00941AEB">
        <w:rPr>
          <w:rFonts w:ascii="Arial" w:hAnsi="Arial" w:cs="Arial"/>
          <w:b/>
          <w:i/>
        </w:rPr>
        <w:t>De no remitirse la documentación escaneada dentro del plazo de tres (03) días hábiles siguientes a la aceptación de la transmisión de la solicitud de rectificación, se tiene por no transmitida la solicitud electrónica de rectificación.</w:t>
      </w:r>
    </w:p>
    <w:p w:rsidR="00941AEB" w:rsidRPr="00941AEB" w:rsidRDefault="00941AEB" w:rsidP="00941AEB">
      <w:pPr>
        <w:tabs>
          <w:tab w:val="left" w:pos="1418"/>
        </w:tabs>
        <w:spacing w:after="0" w:line="240" w:lineRule="auto"/>
        <w:ind w:left="1416" w:hanging="425"/>
        <w:jc w:val="both"/>
        <w:rPr>
          <w:rFonts w:ascii="Arial" w:hAnsi="Arial" w:cs="Arial"/>
          <w:b/>
          <w:i/>
        </w:rPr>
      </w:pPr>
    </w:p>
    <w:p w:rsidR="00941AEB" w:rsidRPr="00941AEB" w:rsidRDefault="00941AEB" w:rsidP="00941AEB">
      <w:pPr>
        <w:tabs>
          <w:tab w:val="left" w:pos="1418"/>
        </w:tabs>
        <w:spacing w:after="0" w:line="240" w:lineRule="auto"/>
        <w:ind w:left="1416" w:hanging="425"/>
        <w:jc w:val="both"/>
        <w:rPr>
          <w:rFonts w:ascii="Arial" w:hAnsi="Arial" w:cs="Arial"/>
          <w:b/>
          <w:i/>
        </w:rPr>
      </w:pPr>
      <w:r w:rsidRPr="00941AEB">
        <w:rPr>
          <w:rFonts w:ascii="Arial" w:hAnsi="Arial" w:cs="Arial"/>
          <w:b/>
          <w:i/>
        </w:rPr>
        <w:t xml:space="preserve">3. </w:t>
      </w:r>
      <w:r>
        <w:rPr>
          <w:rFonts w:ascii="Arial" w:hAnsi="Arial" w:cs="Arial"/>
          <w:b/>
          <w:i/>
        </w:rPr>
        <w:t xml:space="preserve"> </w:t>
      </w:r>
      <w:proofErr w:type="spellStart"/>
      <w:r w:rsidRPr="00941AEB">
        <w:rPr>
          <w:rFonts w:ascii="Arial" w:hAnsi="Arial" w:cs="Arial"/>
          <w:b/>
          <w:i/>
        </w:rPr>
        <w:t>Recepcionado</w:t>
      </w:r>
      <w:proofErr w:type="spellEnd"/>
      <w:r w:rsidRPr="00941AEB">
        <w:rPr>
          <w:rFonts w:ascii="Arial" w:hAnsi="Arial" w:cs="Arial"/>
          <w:b/>
          <w:i/>
        </w:rPr>
        <w:t xml:space="preserve"> el Anexo 5 con los documentos </w:t>
      </w:r>
      <w:proofErr w:type="spellStart"/>
      <w:r w:rsidRPr="00941AEB">
        <w:rPr>
          <w:rFonts w:ascii="Arial" w:hAnsi="Arial" w:cs="Arial"/>
          <w:b/>
          <w:i/>
        </w:rPr>
        <w:t>sustentatorios</w:t>
      </w:r>
      <w:proofErr w:type="spellEnd"/>
      <w:r w:rsidRPr="00941AEB">
        <w:rPr>
          <w:rFonts w:ascii="Arial" w:hAnsi="Arial" w:cs="Arial"/>
          <w:b/>
          <w:i/>
        </w:rPr>
        <w:t xml:space="preserve"> escaneados, el funcionario encargado de la administración de la CECA, realiza las acciones necesarias para que se genere el número de expediente correspondiente, a través del módulo de trámite documentario, obtenido éste, remite al CEU el acuse de recibo del Anexo 5 y de los documentos </w:t>
      </w:r>
      <w:proofErr w:type="spellStart"/>
      <w:r w:rsidRPr="00941AEB">
        <w:rPr>
          <w:rFonts w:ascii="Arial" w:hAnsi="Arial" w:cs="Arial"/>
          <w:b/>
          <w:i/>
        </w:rPr>
        <w:t>sustentatorios</w:t>
      </w:r>
      <w:proofErr w:type="spellEnd"/>
      <w:r w:rsidRPr="00941AEB">
        <w:rPr>
          <w:rFonts w:ascii="Arial" w:hAnsi="Arial" w:cs="Arial"/>
          <w:b/>
          <w:i/>
        </w:rPr>
        <w:t xml:space="preserve"> escaneados, indicando el número de expediente generado, con copia al supervisor o jefe de División, según corresponda, para la asignación del funcionario encargado de la evaluación.</w:t>
      </w:r>
    </w:p>
    <w:p w:rsidR="00941AEB" w:rsidRPr="00941AEB" w:rsidRDefault="00941AEB" w:rsidP="00941AEB">
      <w:pPr>
        <w:tabs>
          <w:tab w:val="left" w:pos="1418"/>
        </w:tabs>
        <w:spacing w:after="0" w:line="240" w:lineRule="auto"/>
        <w:ind w:left="1416" w:hanging="425"/>
        <w:jc w:val="both"/>
        <w:rPr>
          <w:rFonts w:ascii="Arial" w:hAnsi="Arial" w:cs="Arial"/>
          <w:b/>
          <w:i/>
        </w:rPr>
      </w:pPr>
    </w:p>
    <w:p w:rsidR="00941AEB" w:rsidRPr="00941AEB" w:rsidRDefault="00941AEB" w:rsidP="00941AEB">
      <w:pPr>
        <w:tabs>
          <w:tab w:val="left" w:pos="1418"/>
        </w:tabs>
        <w:spacing w:after="0" w:line="240" w:lineRule="auto"/>
        <w:ind w:left="1416" w:hanging="425"/>
        <w:jc w:val="both"/>
        <w:rPr>
          <w:rFonts w:ascii="Arial" w:hAnsi="Arial" w:cs="Arial"/>
          <w:b/>
          <w:i/>
        </w:rPr>
      </w:pPr>
      <w:r w:rsidRPr="00941AEB">
        <w:rPr>
          <w:rFonts w:ascii="Arial" w:hAnsi="Arial" w:cs="Arial"/>
          <w:b/>
          <w:i/>
        </w:rPr>
        <w:t xml:space="preserve">4.  </w:t>
      </w:r>
      <w:r>
        <w:rPr>
          <w:rFonts w:ascii="Arial" w:hAnsi="Arial" w:cs="Arial"/>
          <w:b/>
          <w:i/>
        </w:rPr>
        <w:t xml:space="preserve"> </w:t>
      </w:r>
      <w:r w:rsidRPr="00941AEB">
        <w:rPr>
          <w:rFonts w:ascii="Arial" w:hAnsi="Arial" w:cs="Arial"/>
          <w:b/>
          <w:i/>
        </w:rPr>
        <w:t xml:space="preserve">El funcionario aduanero encargado de la evaluación verifica que los documentos </w:t>
      </w:r>
      <w:proofErr w:type="spellStart"/>
      <w:r w:rsidRPr="00941AEB">
        <w:rPr>
          <w:rFonts w:ascii="Arial" w:hAnsi="Arial" w:cs="Arial"/>
          <w:b/>
          <w:i/>
        </w:rPr>
        <w:t>sustentatorios</w:t>
      </w:r>
      <w:proofErr w:type="spellEnd"/>
      <w:r w:rsidRPr="00941AEB">
        <w:rPr>
          <w:rFonts w:ascii="Arial" w:hAnsi="Arial" w:cs="Arial"/>
          <w:b/>
          <w:i/>
        </w:rPr>
        <w:t xml:space="preserve"> correspondan a la rectificación solicitada, sean legibles, estén  autenticados por el despachador de aduana, y que quien suscribe el Anexo 5 sea el representante legal acreditado conforme al presente procedimiento.  De constatar inconsistencias notificará al despachador de aduana para que realice la subsanación respectiva, otorgándole para dicho efecto, como mínimo, un plazo de tres (03) días hábiles contados a partir del día siguiente de recibida la notificación. De no subsanarse las inconsistencias en el plazo otorgado, se determina la improcedencia de la rectificación.</w:t>
      </w:r>
    </w:p>
    <w:p w:rsidR="00941AEB" w:rsidRPr="00941AEB" w:rsidRDefault="00941AEB" w:rsidP="00941AEB">
      <w:pPr>
        <w:tabs>
          <w:tab w:val="left" w:pos="1418"/>
        </w:tabs>
        <w:spacing w:after="0" w:line="240" w:lineRule="auto"/>
        <w:ind w:left="1416" w:hanging="425"/>
        <w:jc w:val="both"/>
        <w:rPr>
          <w:rFonts w:ascii="Arial" w:hAnsi="Arial" w:cs="Arial"/>
          <w:b/>
          <w:i/>
        </w:rPr>
      </w:pPr>
    </w:p>
    <w:p w:rsidR="00FF780B" w:rsidRDefault="00941AEB" w:rsidP="00941AEB">
      <w:pPr>
        <w:tabs>
          <w:tab w:val="left" w:pos="1418"/>
        </w:tabs>
        <w:spacing w:after="0" w:line="240" w:lineRule="auto"/>
        <w:ind w:left="1416" w:hanging="425"/>
        <w:jc w:val="both"/>
        <w:rPr>
          <w:rFonts w:ascii="Arial" w:hAnsi="Arial" w:cs="Arial"/>
          <w:b/>
          <w:i/>
        </w:rPr>
      </w:pPr>
      <w:r w:rsidRPr="00941AEB">
        <w:rPr>
          <w:rFonts w:ascii="Arial" w:hAnsi="Arial" w:cs="Arial"/>
          <w:b/>
          <w:i/>
        </w:rPr>
        <w:t xml:space="preserve">5. La autoridad aduanera adoptará las acciones necesarias para cautelar el mantenimiento y custodia de los Anexos 5, documentación </w:t>
      </w:r>
      <w:proofErr w:type="spellStart"/>
      <w:r w:rsidRPr="00941AEB">
        <w:rPr>
          <w:rFonts w:ascii="Arial" w:hAnsi="Arial" w:cs="Arial"/>
          <w:b/>
          <w:i/>
        </w:rPr>
        <w:t>sustentaria</w:t>
      </w:r>
      <w:proofErr w:type="spellEnd"/>
      <w:r w:rsidRPr="00941AEB">
        <w:rPr>
          <w:rFonts w:ascii="Arial" w:hAnsi="Arial" w:cs="Arial"/>
          <w:b/>
          <w:i/>
        </w:rPr>
        <w:t xml:space="preserve"> escaneada y las comunicaciones cursadas entre la CECA y la CEU,  acorde a la normatividad vigente.</w:t>
      </w:r>
      <w:r w:rsidR="006936F0">
        <w:rPr>
          <w:rFonts w:ascii="Arial" w:hAnsi="Arial" w:cs="Arial"/>
          <w:b/>
          <w:i/>
        </w:rPr>
        <w:t>”</w:t>
      </w:r>
    </w:p>
    <w:p w:rsidR="0085461D" w:rsidRPr="00CE7AB7" w:rsidRDefault="008F7429" w:rsidP="00FF780B">
      <w:pPr>
        <w:tabs>
          <w:tab w:val="left" w:pos="1418"/>
        </w:tabs>
        <w:spacing w:after="0" w:line="240" w:lineRule="auto"/>
        <w:ind w:left="1416" w:hanging="425"/>
        <w:jc w:val="both"/>
        <w:rPr>
          <w:rFonts w:cs="Arial"/>
        </w:rPr>
      </w:pPr>
      <w:r>
        <w:rPr>
          <w:rFonts w:cs="Arial"/>
        </w:rPr>
        <w:t xml:space="preserve"> </w:t>
      </w:r>
    </w:p>
    <w:p w:rsidR="00BD754D" w:rsidRPr="00CE7AB7" w:rsidRDefault="00BD754D" w:rsidP="00E672A0">
      <w:pPr>
        <w:pStyle w:val="Ttulo1"/>
        <w:ind w:firstLine="709"/>
        <w:jc w:val="both"/>
        <w:rPr>
          <w:rFonts w:cs="Arial"/>
          <w:b/>
          <w:sz w:val="22"/>
          <w:szCs w:val="22"/>
          <w:u w:val="none"/>
        </w:rPr>
      </w:pPr>
    </w:p>
    <w:p w:rsidR="00BD754D" w:rsidRPr="005C1C23" w:rsidRDefault="004768D2" w:rsidP="00BD754D">
      <w:pPr>
        <w:pStyle w:val="Ttulo1"/>
        <w:ind w:firstLine="709"/>
        <w:jc w:val="both"/>
        <w:rPr>
          <w:rFonts w:cs="Arial"/>
          <w:b/>
          <w:color w:val="auto"/>
          <w:sz w:val="22"/>
          <w:szCs w:val="22"/>
          <w:u w:val="none"/>
        </w:rPr>
      </w:pPr>
      <w:r w:rsidRPr="00CE7AB7">
        <w:rPr>
          <w:rFonts w:cs="Arial"/>
          <w:b/>
          <w:sz w:val="22"/>
          <w:szCs w:val="22"/>
          <w:u w:val="none"/>
        </w:rPr>
        <w:t xml:space="preserve">Artículo </w:t>
      </w:r>
      <w:r w:rsidR="00644773" w:rsidRPr="00CE7AB7">
        <w:rPr>
          <w:rFonts w:cs="Arial"/>
          <w:b/>
          <w:sz w:val="22"/>
          <w:szCs w:val="22"/>
          <w:u w:val="none"/>
        </w:rPr>
        <w:t>2</w:t>
      </w:r>
      <w:r w:rsidR="00BD754D" w:rsidRPr="00CE7AB7">
        <w:rPr>
          <w:rFonts w:cs="Arial"/>
          <w:b/>
          <w:sz w:val="22"/>
          <w:szCs w:val="22"/>
          <w:u w:val="none"/>
        </w:rPr>
        <w:t xml:space="preserve">º.- </w:t>
      </w:r>
      <w:r w:rsidR="00BD754D" w:rsidRPr="00CE7AB7">
        <w:rPr>
          <w:rFonts w:cs="Arial"/>
          <w:b/>
          <w:color w:val="auto"/>
          <w:sz w:val="22"/>
          <w:szCs w:val="22"/>
          <w:u w:val="none"/>
        </w:rPr>
        <w:t>Modificación de</w:t>
      </w:r>
      <w:r w:rsidR="006C3A60">
        <w:rPr>
          <w:rFonts w:cs="Arial"/>
          <w:b/>
          <w:color w:val="auto"/>
          <w:sz w:val="22"/>
          <w:szCs w:val="22"/>
          <w:u w:val="none"/>
        </w:rPr>
        <w:t xml:space="preserve"> la sección IV</w:t>
      </w:r>
      <w:r w:rsidR="00BD754D" w:rsidRPr="00CE7AB7">
        <w:rPr>
          <w:rFonts w:cs="Arial"/>
          <w:b/>
          <w:color w:val="auto"/>
          <w:sz w:val="22"/>
          <w:szCs w:val="22"/>
          <w:u w:val="none"/>
        </w:rPr>
        <w:t xml:space="preserve">, </w:t>
      </w:r>
      <w:r w:rsidR="00BB2999">
        <w:rPr>
          <w:rFonts w:cs="Arial"/>
          <w:b/>
          <w:color w:val="auto"/>
          <w:sz w:val="22"/>
          <w:szCs w:val="22"/>
          <w:u w:val="none"/>
        </w:rPr>
        <w:t>del literal B de la sección VII y de sus</w:t>
      </w:r>
      <w:r w:rsidR="006C3A60">
        <w:rPr>
          <w:rFonts w:cs="Arial"/>
          <w:b/>
          <w:color w:val="auto"/>
          <w:sz w:val="22"/>
          <w:szCs w:val="22"/>
          <w:u w:val="none"/>
        </w:rPr>
        <w:t xml:space="preserve"> </w:t>
      </w:r>
      <w:r w:rsidR="001048B2">
        <w:rPr>
          <w:rFonts w:cs="Arial"/>
          <w:b/>
          <w:color w:val="auto"/>
          <w:sz w:val="22"/>
          <w:szCs w:val="22"/>
          <w:u w:val="none"/>
        </w:rPr>
        <w:t>acápites</w:t>
      </w:r>
      <w:r w:rsidR="006C3A60">
        <w:rPr>
          <w:rFonts w:cs="Arial"/>
          <w:b/>
          <w:color w:val="auto"/>
          <w:sz w:val="22"/>
          <w:szCs w:val="22"/>
          <w:u w:val="none"/>
        </w:rPr>
        <w:t xml:space="preserve"> B1</w:t>
      </w:r>
      <w:r w:rsidR="00CC2623">
        <w:rPr>
          <w:rFonts w:cs="Arial"/>
          <w:b/>
          <w:color w:val="auto"/>
          <w:sz w:val="22"/>
          <w:szCs w:val="22"/>
          <w:u w:val="none"/>
        </w:rPr>
        <w:t>.</w:t>
      </w:r>
      <w:r w:rsidR="001048B2">
        <w:rPr>
          <w:rFonts w:cs="Arial"/>
          <w:b/>
          <w:color w:val="auto"/>
          <w:sz w:val="22"/>
          <w:szCs w:val="22"/>
          <w:u w:val="none"/>
        </w:rPr>
        <w:t xml:space="preserve"> </w:t>
      </w:r>
      <w:proofErr w:type="gramStart"/>
      <w:r w:rsidR="001048B2">
        <w:rPr>
          <w:rFonts w:cs="Arial"/>
          <w:b/>
          <w:color w:val="auto"/>
          <w:sz w:val="22"/>
          <w:szCs w:val="22"/>
          <w:u w:val="none"/>
        </w:rPr>
        <w:t>y</w:t>
      </w:r>
      <w:proofErr w:type="gramEnd"/>
      <w:r w:rsidR="006C3A60">
        <w:rPr>
          <w:rFonts w:cs="Arial"/>
          <w:b/>
          <w:color w:val="auto"/>
          <w:sz w:val="22"/>
          <w:szCs w:val="22"/>
          <w:u w:val="none"/>
        </w:rPr>
        <w:t xml:space="preserve"> B2</w:t>
      </w:r>
      <w:r w:rsidR="00CC2623">
        <w:rPr>
          <w:rFonts w:cs="Arial"/>
          <w:b/>
          <w:color w:val="auto"/>
          <w:sz w:val="22"/>
          <w:szCs w:val="22"/>
          <w:u w:val="none"/>
        </w:rPr>
        <w:t>.</w:t>
      </w:r>
      <w:r w:rsidR="001048B2">
        <w:rPr>
          <w:rFonts w:cs="Arial"/>
          <w:b/>
          <w:color w:val="auto"/>
          <w:sz w:val="22"/>
          <w:szCs w:val="22"/>
          <w:u w:val="none"/>
        </w:rPr>
        <w:t xml:space="preserve"> </w:t>
      </w:r>
      <w:proofErr w:type="gramStart"/>
      <w:r w:rsidR="00CC2623">
        <w:rPr>
          <w:rFonts w:cs="Arial"/>
          <w:b/>
          <w:color w:val="auto"/>
          <w:sz w:val="22"/>
          <w:szCs w:val="22"/>
          <w:u w:val="none"/>
        </w:rPr>
        <w:t>e</w:t>
      </w:r>
      <w:proofErr w:type="gramEnd"/>
      <w:r w:rsidR="00CC2623">
        <w:rPr>
          <w:rFonts w:cs="Arial"/>
          <w:b/>
          <w:color w:val="auto"/>
          <w:sz w:val="22"/>
          <w:szCs w:val="22"/>
          <w:u w:val="none"/>
        </w:rPr>
        <w:t xml:space="preserve"> inclusión del </w:t>
      </w:r>
      <w:r w:rsidR="001048B2">
        <w:rPr>
          <w:rFonts w:cs="Arial"/>
          <w:b/>
          <w:color w:val="auto"/>
          <w:sz w:val="22"/>
          <w:szCs w:val="22"/>
          <w:u w:val="none"/>
        </w:rPr>
        <w:t>acápite</w:t>
      </w:r>
      <w:r w:rsidR="00CC2623">
        <w:rPr>
          <w:rFonts w:cs="Arial"/>
          <w:b/>
          <w:color w:val="auto"/>
          <w:sz w:val="22"/>
          <w:szCs w:val="22"/>
          <w:u w:val="none"/>
        </w:rPr>
        <w:t xml:space="preserve"> B5. </w:t>
      </w:r>
      <w:proofErr w:type="gramStart"/>
      <w:r w:rsidR="001048B2">
        <w:rPr>
          <w:rFonts w:cs="Arial"/>
          <w:b/>
          <w:color w:val="auto"/>
          <w:sz w:val="22"/>
          <w:szCs w:val="22"/>
          <w:u w:val="none"/>
        </w:rPr>
        <w:t>al</w:t>
      </w:r>
      <w:proofErr w:type="gramEnd"/>
      <w:r w:rsidR="001048B2">
        <w:rPr>
          <w:rFonts w:cs="Arial"/>
          <w:b/>
          <w:color w:val="auto"/>
          <w:sz w:val="22"/>
          <w:szCs w:val="22"/>
          <w:u w:val="none"/>
        </w:rPr>
        <w:t xml:space="preserve"> literal B de la</w:t>
      </w:r>
      <w:r w:rsidR="00BD754D" w:rsidRPr="00CE7AB7">
        <w:rPr>
          <w:rFonts w:cs="Arial"/>
          <w:b/>
          <w:color w:val="auto"/>
          <w:sz w:val="22"/>
          <w:szCs w:val="22"/>
          <w:u w:val="none"/>
        </w:rPr>
        <w:t xml:space="preserve"> sección </w:t>
      </w:r>
      <w:proofErr w:type="spellStart"/>
      <w:r w:rsidR="00BD754D" w:rsidRPr="00CE7AB7">
        <w:rPr>
          <w:rFonts w:cs="Arial"/>
          <w:b/>
          <w:color w:val="auto"/>
          <w:sz w:val="22"/>
          <w:szCs w:val="22"/>
          <w:u w:val="none"/>
        </w:rPr>
        <w:t>VI</w:t>
      </w:r>
      <w:r w:rsidR="00CC2623">
        <w:rPr>
          <w:rFonts w:cs="Arial"/>
          <w:b/>
          <w:color w:val="auto"/>
          <w:sz w:val="22"/>
          <w:szCs w:val="22"/>
          <w:u w:val="none"/>
        </w:rPr>
        <w:t>l</w:t>
      </w:r>
      <w:proofErr w:type="spellEnd"/>
      <w:r w:rsidR="00BD754D" w:rsidRPr="005C1C23">
        <w:rPr>
          <w:rFonts w:cs="Arial"/>
          <w:b/>
          <w:color w:val="auto"/>
          <w:sz w:val="22"/>
          <w:szCs w:val="22"/>
          <w:u w:val="none"/>
        </w:rPr>
        <w:t xml:space="preserve"> del Procedimiento </w:t>
      </w:r>
      <w:r w:rsidR="00F749FD" w:rsidRPr="005C1C23">
        <w:rPr>
          <w:rFonts w:cs="Arial"/>
          <w:b/>
          <w:color w:val="auto"/>
          <w:sz w:val="22"/>
          <w:szCs w:val="22"/>
          <w:u w:val="none"/>
        </w:rPr>
        <w:t xml:space="preserve">Específico </w:t>
      </w:r>
      <w:r w:rsidR="00BD754D" w:rsidRPr="005C1C23">
        <w:rPr>
          <w:rFonts w:cs="Arial"/>
          <w:b/>
          <w:color w:val="auto"/>
          <w:sz w:val="22"/>
          <w:szCs w:val="22"/>
          <w:u w:val="none"/>
        </w:rPr>
        <w:t>“</w:t>
      </w:r>
      <w:r w:rsidR="00F749FD" w:rsidRPr="005C1C23">
        <w:rPr>
          <w:rFonts w:cs="Arial"/>
          <w:b/>
          <w:color w:val="auto"/>
          <w:sz w:val="22"/>
          <w:szCs w:val="22"/>
          <w:u w:val="none"/>
        </w:rPr>
        <w:t>Solicitud de Rectificación Electrónica de Declaración</w:t>
      </w:r>
      <w:r w:rsidR="00BD754D" w:rsidRPr="005C1C23">
        <w:rPr>
          <w:rFonts w:cs="Arial"/>
          <w:b/>
          <w:color w:val="auto"/>
          <w:sz w:val="22"/>
          <w:szCs w:val="22"/>
          <w:u w:val="none"/>
        </w:rPr>
        <w:t>” INTA-</w:t>
      </w:r>
      <w:r w:rsidR="00F749FD" w:rsidRPr="005C1C23">
        <w:rPr>
          <w:rFonts w:cs="Arial"/>
          <w:b/>
          <w:color w:val="auto"/>
          <w:sz w:val="22"/>
          <w:szCs w:val="22"/>
          <w:u w:val="none"/>
        </w:rPr>
        <w:t>PE.00.11</w:t>
      </w:r>
      <w:r w:rsidR="00BD754D" w:rsidRPr="005C1C23">
        <w:rPr>
          <w:rFonts w:cs="Arial"/>
          <w:b/>
          <w:color w:val="auto"/>
          <w:sz w:val="22"/>
          <w:szCs w:val="22"/>
          <w:u w:val="none"/>
        </w:rPr>
        <w:t xml:space="preserve"> (versión </w:t>
      </w:r>
      <w:r w:rsidR="00F749FD" w:rsidRPr="005C1C23">
        <w:rPr>
          <w:rFonts w:cs="Arial"/>
          <w:b/>
          <w:color w:val="auto"/>
          <w:sz w:val="22"/>
          <w:szCs w:val="22"/>
          <w:u w:val="none"/>
        </w:rPr>
        <w:t>2</w:t>
      </w:r>
      <w:r w:rsidR="00BD754D" w:rsidRPr="005C1C23">
        <w:rPr>
          <w:rFonts w:cs="Arial"/>
          <w:b/>
          <w:color w:val="auto"/>
          <w:sz w:val="22"/>
          <w:szCs w:val="22"/>
          <w:u w:val="none"/>
        </w:rPr>
        <w:t xml:space="preserve">). </w:t>
      </w:r>
    </w:p>
    <w:p w:rsidR="00BD754D" w:rsidRPr="005C1C23" w:rsidRDefault="00BD754D" w:rsidP="00BD754D">
      <w:pPr>
        <w:spacing w:after="0" w:line="240" w:lineRule="auto"/>
        <w:ind w:firstLine="720"/>
        <w:jc w:val="both"/>
        <w:rPr>
          <w:rFonts w:ascii="Arial" w:hAnsi="Arial" w:cs="Arial"/>
        </w:rPr>
      </w:pPr>
    </w:p>
    <w:p w:rsidR="00D300E0" w:rsidRPr="00CE7AB7" w:rsidRDefault="001048B2" w:rsidP="00D300E0">
      <w:pPr>
        <w:spacing w:after="0" w:line="240" w:lineRule="auto"/>
        <w:ind w:firstLine="720"/>
        <w:jc w:val="both"/>
        <w:rPr>
          <w:rFonts w:ascii="Arial" w:hAnsi="Arial" w:cs="Arial"/>
        </w:rPr>
      </w:pPr>
      <w:r>
        <w:rPr>
          <w:rFonts w:ascii="Arial" w:hAnsi="Arial" w:cs="Arial"/>
        </w:rPr>
        <w:lastRenderedPageBreak/>
        <w:t>Modifíquen</w:t>
      </w:r>
      <w:r w:rsidR="00BD754D" w:rsidRPr="005C1C23">
        <w:rPr>
          <w:rFonts w:ascii="Arial" w:hAnsi="Arial" w:cs="Arial"/>
        </w:rPr>
        <w:t xml:space="preserve">se la </w:t>
      </w:r>
      <w:r w:rsidR="00D300E0" w:rsidRPr="005C1C23">
        <w:rPr>
          <w:rFonts w:ascii="Arial" w:hAnsi="Arial" w:cs="Arial"/>
        </w:rPr>
        <w:t>sección I</w:t>
      </w:r>
      <w:r>
        <w:rPr>
          <w:rFonts w:ascii="Arial" w:hAnsi="Arial" w:cs="Arial"/>
        </w:rPr>
        <w:t>V</w:t>
      </w:r>
      <w:r w:rsidR="00D300E0" w:rsidRPr="005C1C23">
        <w:rPr>
          <w:rFonts w:ascii="Arial" w:hAnsi="Arial" w:cs="Arial"/>
        </w:rPr>
        <w:t>,</w:t>
      </w:r>
      <w:r w:rsidR="00BB2999">
        <w:rPr>
          <w:rFonts w:ascii="Arial" w:hAnsi="Arial" w:cs="Arial"/>
        </w:rPr>
        <w:t xml:space="preserve"> el literal B de la sección VII y sus</w:t>
      </w:r>
      <w:r w:rsidRPr="001048B2">
        <w:rPr>
          <w:rFonts w:ascii="Arial" w:hAnsi="Arial" w:cs="Arial"/>
        </w:rPr>
        <w:t xml:space="preserve"> acápites B1. </w:t>
      </w:r>
      <w:proofErr w:type="gramStart"/>
      <w:r w:rsidRPr="001048B2">
        <w:rPr>
          <w:rFonts w:ascii="Arial" w:hAnsi="Arial" w:cs="Arial"/>
        </w:rPr>
        <w:t>y</w:t>
      </w:r>
      <w:proofErr w:type="gramEnd"/>
      <w:r w:rsidRPr="001048B2">
        <w:rPr>
          <w:rFonts w:ascii="Arial" w:hAnsi="Arial" w:cs="Arial"/>
        </w:rPr>
        <w:t xml:space="preserve"> B2</w:t>
      </w:r>
      <w:r w:rsidR="00BB2999">
        <w:rPr>
          <w:rFonts w:ascii="Arial" w:hAnsi="Arial" w:cs="Arial"/>
        </w:rPr>
        <w:t>.</w:t>
      </w:r>
      <w:r>
        <w:rPr>
          <w:rFonts w:ascii="Arial" w:hAnsi="Arial" w:cs="Arial"/>
        </w:rPr>
        <w:t xml:space="preserve"> </w:t>
      </w:r>
      <w:proofErr w:type="gramStart"/>
      <w:r>
        <w:rPr>
          <w:rFonts w:ascii="Arial" w:hAnsi="Arial" w:cs="Arial"/>
        </w:rPr>
        <w:t>e</w:t>
      </w:r>
      <w:proofErr w:type="gramEnd"/>
      <w:r>
        <w:rPr>
          <w:rFonts w:ascii="Arial" w:hAnsi="Arial" w:cs="Arial"/>
        </w:rPr>
        <w:t xml:space="preserve"> inclúyase el acápite B5. </w:t>
      </w:r>
      <w:proofErr w:type="gramStart"/>
      <w:r>
        <w:rPr>
          <w:rFonts w:ascii="Arial" w:hAnsi="Arial" w:cs="Arial"/>
        </w:rPr>
        <w:t>al</w:t>
      </w:r>
      <w:proofErr w:type="gramEnd"/>
      <w:r>
        <w:rPr>
          <w:rFonts w:ascii="Arial" w:hAnsi="Arial" w:cs="Arial"/>
        </w:rPr>
        <w:t xml:space="preserve"> literal B de la sección VII</w:t>
      </w:r>
      <w:r w:rsidRPr="001048B2">
        <w:rPr>
          <w:rFonts w:ascii="Arial" w:hAnsi="Arial" w:cs="Arial"/>
        </w:rPr>
        <w:t xml:space="preserve"> </w:t>
      </w:r>
      <w:r w:rsidR="00D300E0" w:rsidRPr="005C1C23">
        <w:rPr>
          <w:rFonts w:ascii="Arial" w:hAnsi="Arial" w:cs="Arial"/>
        </w:rPr>
        <w:t>del Procedimiento Específico “Solicitud de Rectificación Electrónica de Declaración” INTA-PE.00.</w:t>
      </w:r>
      <w:r w:rsidR="00D300E0" w:rsidRPr="00CE7AB7">
        <w:rPr>
          <w:rFonts w:ascii="Arial" w:hAnsi="Arial" w:cs="Arial"/>
        </w:rPr>
        <w:t>11 (versión 2) aprobado por Resolución de Intendencia Nacional N</w:t>
      </w:r>
      <w:r w:rsidR="00400C9E" w:rsidRPr="00CE7AB7">
        <w:rPr>
          <w:rFonts w:ascii="Arial" w:hAnsi="Arial" w:cs="Arial"/>
        </w:rPr>
        <w:t>.</w:t>
      </w:r>
      <w:r w:rsidR="00D300E0" w:rsidRPr="00CE7AB7">
        <w:rPr>
          <w:rFonts w:ascii="Arial" w:hAnsi="Arial" w:cs="Arial"/>
        </w:rPr>
        <w:t>º 9-2014-SUNAT/5C0000, conforme a los siguientes textos:</w:t>
      </w:r>
    </w:p>
    <w:p w:rsidR="00E672A0" w:rsidRPr="00CE7AB7" w:rsidRDefault="00E672A0" w:rsidP="00E672A0">
      <w:pPr>
        <w:tabs>
          <w:tab w:val="left" w:pos="1134"/>
        </w:tabs>
        <w:spacing w:after="0" w:line="240" w:lineRule="auto"/>
        <w:ind w:left="1134" w:hanging="425"/>
        <w:jc w:val="both"/>
        <w:rPr>
          <w:rFonts w:ascii="Arial" w:hAnsi="Arial" w:cs="Arial"/>
          <w:i/>
        </w:rPr>
      </w:pPr>
    </w:p>
    <w:p w:rsidR="00BB2999" w:rsidRPr="00CE7AB7" w:rsidRDefault="00E672A0" w:rsidP="00BB2999">
      <w:pPr>
        <w:tabs>
          <w:tab w:val="left" w:pos="1134"/>
        </w:tabs>
        <w:spacing w:after="0" w:line="240" w:lineRule="auto"/>
        <w:ind w:left="1134" w:hanging="425"/>
        <w:jc w:val="both"/>
        <w:rPr>
          <w:rFonts w:ascii="Arial" w:hAnsi="Arial" w:cs="Arial"/>
          <w:b/>
          <w:i/>
        </w:rPr>
      </w:pPr>
      <w:r w:rsidRPr="00CE7AB7">
        <w:rPr>
          <w:rFonts w:ascii="Arial" w:hAnsi="Arial" w:cs="Arial"/>
          <w:b/>
          <w:i/>
        </w:rPr>
        <w:t xml:space="preserve"> </w:t>
      </w:r>
      <w:r w:rsidR="00BB2999" w:rsidRPr="00CE7AB7">
        <w:rPr>
          <w:rFonts w:ascii="Arial" w:hAnsi="Arial" w:cs="Arial"/>
          <w:b/>
          <w:i/>
        </w:rPr>
        <w:t>“</w:t>
      </w:r>
      <w:r w:rsidR="00BB2999" w:rsidRPr="00BB2999">
        <w:rPr>
          <w:rFonts w:ascii="Arial" w:hAnsi="Arial" w:cs="Arial"/>
          <w:i/>
        </w:rPr>
        <w:t xml:space="preserve">IV. </w:t>
      </w:r>
      <w:r w:rsidR="00BB2999" w:rsidRPr="00BB2999">
        <w:rPr>
          <w:rFonts w:ascii="Arial" w:hAnsi="Arial" w:cs="Arial"/>
          <w:i/>
        </w:rPr>
        <w:tab/>
        <w:t>DEFINICIONES</w:t>
      </w:r>
    </w:p>
    <w:p w:rsidR="00BB2999" w:rsidRPr="00CE7AB7" w:rsidRDefault="00BB2999" w:rsidP="00BB2999">
      <w:pPr>
        <w:tabs>
          <w:tab w:val="left" w:pos="1134"/>
        </w:tabs>
        <w:spacing w:after="0" w:line="240" w:lineRule="auto"/>
        <w:ind w:left="1134" w:hanging="425"/>
        <w:jc w:val="both"/>
        <w:rPr>
          <w:rFonts w:ascii="Arial" w:hAnsi="Arial" w:cs="Arial"/>
          <w:b/>
          <w:i/>
        </w:rPr>
      </w:pPr>
    </w:p>
    <w:p w:rsidR="00BB2999" w:rsidRPr="00941AEB" w:rsidRDefault="00BB2999" w:rsidP="00BB2999">
      <w:pPr>
        <w:spacing w:after="0" w:line="240" w:lineRule="auto"/>
        <w:ind w:left="1416"/>
        <w:jc w:val="both"/>
        <w:rPr>
          <w:rFonts w:ascii="Arial" w:hAnsi="Arial" w:cs="Arial"/>
          <w:b/>
          <w:i/>
          <w:color w:val="000000"/>
        </w:rPr>
      </w:pPr>
      <w:r w:rsidRPr="00941AEB">
        <w:rPr>
          <w:rFonts w:ascii="Arial" w:hAnsi="Arial" w:cs="Arial"/>
          <w:b/>
          <w:i/>
          <w:color w:val="000000"/>
        </w:rPr>
        <w:t>Casilla Electrónica Corporativa Aduanera (CECA): Correo electrónico habilitado para que la Intendencia de Aduana Marítima del Callao as</w:t>
      </w:r>
      <w:r>
        <w:rPr>
          <w:rFonts w:ascii="Arial" w:hAnsi="Arial" w:cs="Arial"/>
          <w:b/>
          <w:i/>
          <w:color w:val="000000"/>
        </w:rPr>
        <w:t>í</w:t>
      </w:r>
      <w:r w:rsidRPr="00941AEB">
        <w:rPr>
          <w:rFonts w:ascii="Arial" w:hAnsi="Arial" w:cs="Arial"/>
          <w:b/>
          <w:i/>
          <w:color w:val="000000"/>
        </w:rPr>
        <w:t xml:space="preserve"> como la Intendencia de Aduana Aérea y Postal puedan  recibir documentación </w:t>
      </w:r>
      <w:proofErr w:type="spellStart"/>
      <w:r w:rsidRPr="00941AEB">
        <w:rPr>
          <w:rFonts w:ascii="Arial" w:hAnsi="Arial" w:cs="Arial"/>
          <w:b/>
          <w:i/>
          <w:color w:val="000000"/>
        </w:rPr>
        <w:t>sustentatoria</w:t>
      </w:r>
      <w:proofErr w:type="spellEnd"/>
      <w:r w:rsidRPr="00941AEB">
        <w:rPr>
          <w:rFonts w:ascii="Arial" w:hAnsi="Arial" w:cs="Arial"/>
          <w:b/>
          <w:i/>
          <w:color w:val="000000"/>
        </w:rPr>
        <w:t xml:space="preserve"> de las solicitudes de rectificación electrónicas correspondientes a las declaraciones de importación para el consumo,  enviadas por los despachadores de aduana, y para remitir comunicaciones a éstos relacionadas a dichas solicitudes.</w:t>
      </w:r>
    </w:p>
    <w:p w:rsidR="00BB2999" w:rsidRPr="00941AEB" w:rsidRDefault="00BB2999" w:rsidP="00BB2999">
      <w:pPr>
        <w:spacing w:after="0" w:line="240" w:lineRule="auto"/>
        <w:ind w:left="1416"/>
        <w:jc w:val="both"/>
        <w:rPr>
          <w:rFonts w:ascii="Arial" w:hAnsi="Arial" w:cs="Arial"/>
          <w:b/>
          <w:i/>
          <w:color w:val="000000"/>
        </w:rPr>
      </w:pPr>
    </w:p>
    <w:p w:rsidR="00BB2999" w:rsidRDefault="00BB2999" w:rsidP="00BB2999">
      <w:pPr>
        <w:spacing w:after="0" w:line="240" w:lineRule="auto"/>
        <w:ind w:left="1416"/>
        <w:jc w:val="both"/>
        <w:rPr>
          <w:rFonts w:ascii="Arial" w:hAnsi="Arial" w:cs="Arial"/>
          <w:b/>
          <w:i/>
          <w:color w:val="000000"/>
        </w:rPr>
      </w:pPr>
      <w:r w:rsidRPr="00941AEB">
        <w:rPr>
          <w:rFonts w:ascii="Arial" w:hAnsi="Arial" w:cs="Arial"/>
          <w:b/>
          <w:i/>
          <w:color w:val="000000"/>
        </w:rPr>
        <w:t xml:space="preserve">Casilla Electrónica del Usuario (CEU): Correo electrónico comunicado por el operador de comercio exterior a través del cual remite a la CECA la documentación </w:t>
      </w:r>
      <w:proofErr w:type="spellStart"/>
      <w:r w:rsidRPr="00941AEB">
        <w:rPr>
          <w:rFonts w:ascii="Arial" w:hAnsi="Arial" w:cs="Arial"/>
          <w:b/>
          <w:i/>
          <w:color w:val="000000"/>
        </w:rPr>
        <w:t>sustentatoria</w:t>
      </w:r>
      <w:proofErr w:type="spellEnd"/>
      <w:r w:rsidRPr="00941AEB">
        <w:rPr>
          <w:rFonts w:ascii="Arial" w:hAnsi="Arial" w:cs="Arial"/>
          <w:b/>
          <w:i/>
          <w:color w:val="000000"/>
        </w:rPr>
        <w:t xml:space="preserve"> de las solicitudes de rectificación electrónicas de la declaración de importación para el consumo, recibe y atiende comunicaciones desde o para la CECA.</w:t>
      </w:r>
    </w:p>
    <w:p w:rsidR="00BB2999" w:rsidRDefault="00BB2999" w:rsidP="00BB2999">
      <w:pPr>
        <w:spacing w:after="0" w:line="240" w:lineRule="auto"/>
        <w:ind w:left="1416"/>
        <w:jc w:val="both"/>
        <w:rPr>
          <w:rFonts w:cs="Arial"/>
        </w:rPr>
      </w:pPr>
    </w:p>
    <w:p w:rsidR="00BB2999" w:rsidRPr="00CE7AB7" w:rsidRDefault="00BB2999" w:rsidP="00BB2999">
      <w:pPr>
        <w:spacing w:after="0" w:line="240" w:lineRule="auto"/>
        <w:ind w:left="1416"/>
        <w:jc w:val="both"/>
        <w:rPr>
          <w:rFonts w:ascii="Arial Narrow" w:hAnsi="Arial Narrow"/>
          <w:b/>
          <w:i/>
          <w:color w:val="000000"/>
          <w:sz w:val="18"/>
          <w:szCs w:val="18"/>
        </w:rPr>
      </w:pPr>
      <w:r>
        <w:rPr>
          <w:rFonts w:cs="Arial"/>
        </w:rPr>
        <w:t>(…)</w:t>
      </w:r>
      <w:r w:rsidRPr="00CE7AB7">
        <w:rPr>
          <w:rFonts w:ascii="Arial" w:hAnsi="Arial" w:cs="Arial"/>
          <w:b/>
          <w:i/>
          <w:color w:val="000000"/>
        </w:rPr>
        <w:t>”</w:t>
      </w:r>
    </w:p>
    <w:p w:rsidR="0099495E" w:rsidRPr="00CE7AB7" w:rsidRDefault="0099495E" w:rsidP="00BB2999">
      <w:pPr>
        <w:tabs>
          <w:tab w:val="left" w:pos="1134"/>
        </w:tabs>
        <w:spacing w:after="0" w:line="240" w:lineRule="auto"/>
        <w:ind w:left="1134" w:hanging="425"/>
        <w:jc w:val="both"/>
        <w:rPr>
          <w:rFonts w:ascii="Arial" w:hAnsi="Arial" w:cs="Arial"/>
          <w:i/>
        </w:rPr>
      </w:pPr>
    </w:p>
    <w:p w:rsidR="001703DA" w:rsidRPr="00BB2999" w:rsidRDefault="001703DA" w:rsidP="001703DA">
      <w:pPr>
        <w:tabs>
          <w:tab w:val="left" w:pos="1134"/>
        </w:tabs>
        <w:spacing w:after="0" w:line="240" w:lineRule="auto"/>
        <w:ind w:left="1134" w:hanging="425"/>
        <w:jc w:val="both"/>
        <w:rPr>
          <w:rFonts w:ascii="Arial" w:hAnsi="Arial" w:cs="Arial"/>
          <w:i/>
        </w:rPr>
      </w:pPr>
      <w:r w:rsidRPr="00CE7AB7">
        <w:rPr>
          <w:rFonts w:ascii="Arial" w:hAnsi="Arial" w:cs="Arial"/>
          <w:b/>
          <w:i/>
        </w:rPr>
        <w:t>“</w:t>
      </w:r>
      <w:r w:rsidRPr="00BB2999">
        <w:rPr>
          <w:rFonts w:ascii="Arial" w:hAnsi="Arial" w:cs="Arial"/>
          <w:i/>
        </w:rPr>
        <w:t xml:space="preserve">VII. </w:t>
      </w:r>
      <w:r w:rsidR="0052333F" w:rsidRPr="00BB2999">
        <w:rPr>
          <w:rFonts w:ascii="Arial" w:hAnsi="Arial" w:cs="Arial"/>
          <w:i/>
        </w:rPr>
        <w:t xml:space="preserve"> </w:t>
      </w:r>
      <w:r w:rsidRPr="00BB2999">
        <w:rPr>
          <w:rFonts w:ascii="Arial" w:hAnsi="Arial" w:cs="Arial"/>
          <w:i/>
        </w:rPr>
        <w:t>D</w:t>
      </w:r>
      <w:r w:rsidR="0052333F" w:rsidRPr="00BB2999">
        <w:rPr>
          <w:rFonts w:ascii="Arial" w:hAnsi="Arial" w:cs="Arial"/>
          <w:i/>
        </w:rPr>
        <w:t xml:space="preserve">ESCRIPCIÓN </w:t>
      </w:r>
      <w:r w:rsidRPr="00BB2999">
        <w:rPr>
          <w:rFonts w:ascii="Arial" w:hAnsi="Arial" w:cs="Arial"/>
          <w:i/>
        </w:rPr>
        <w:t xml:space="preserve">  </w:t>
      </w:r>
    </w:p>
    <w:p w:rsidR="00BB2999" w:rsidRPr="00BB2999" w:rsidRDefault="00BB2999" w:rsidP="001703DA">
      <w:pPr>
        <w:tabs>
          <w:tab w:val="left" w:pos="1134"/>
        </w:tabs>
        <w:spacing w:after="0" w:line="240" w:lineRule="auto"/>
        <w:ind w:left="1134" w:hanging="425"/>
        <w:jc w:val="both"/>
        <w:rPr>
          <w:rFonts w:ascii="Arial" w:hAnsi="Arial" w:cs="Arial"/>
          <w:i/>
        </w:rPr>
      </w:pPr>
    </w:p>
    <w:p w:rsidR="00BB2999" w:rsidRPr="00BB2999" w:rsidRDefault="0052333F" w:rsidP="002A3A3A">
      <w:pPr>
        <w:tabs>
          <w:tab w:val="left" w:pos="851"/>
          <w:tab w:val="left" w:pos="1134"/>
        </w:tabs>
        <w:spacing w:after="0" w:line="240" w:lineRule="auto"/>
        <w:ind w:left="1134" w:hanging="425"/>
        <w:jc w:val="both"/>
        <w:rPr>
          <w:rFonts w:ascii="Arial" w:hAnsi="Arial" w:cs="Arial"/>
          <w:i/>
        </w:rPr>
      </w:pPr>
      <w:r w:rsidRPr="00BB2999">
        <w:rPr>
          <w:rFonts w:ascii="Arial" w:hAnsi="Arial" w:cs="Arial"/>
          <w:i/>
        </w:rPr>
        <w:t xml:space="preserve"> </w:t>
      </w:r>
      <w:r w:rsidR="00BB2999" w:rsidRPr="00BB2999">
        <w:rPr>
          <w:rFonts w:ascii="Arial" w:hAnsi="Arial" w:cs="Arial"/>
          <w:i/>
        </w:rPr>
        <w:t>B. RECTIFICACIÓN DE LA DECLARACIÓN DESPUÉS DE LA ASIGNACIÓN DEL CANAL DE CONTROL, CON O SIN LEVANTE AUTORIZADO</w:t>
      </w:r>
    </w:p>
    <w:p w:rsidR="00BB2999" w:rsidRDefault="00BB2999" w:rsidP="00BB2999">
      <w:pPr>
        <w:tabs>
          <w:tab w:val="left" w:pos="851"/>
          <w:tab w:val="left" w:pos="1134"/>
        </w:tabs>
        <w:spacing w:after="0" w:line="240" w:lineRule="auto"/>
        <w:ind w:left="1134" w:hanging="425"/>
        <w:jc w:val="both"/>
        <w:rPr>
          <w:rFonts w:ascii="Arial" w:hAnsi="Arial" w:cs="Arial"/>
          <w:i/>
        </w:rPr>
      </w:pPr>
      <w:r>
        <w:rPr>
          <w:rFonts w:ascii="Arial" w:hAnsi="Arial" w:cs="Arial"/>
          <w:i/>
        </w:rPr>
        <w:tab/>
      </w:r>
      <w:r>
        <w:rPr>
          <w:rFonts w:ascii="Arial" w:hAnsi="Arial" w:cs="Arial"/>
          <w:i/>
        </w:rPr>
        <w:tab/>
      </w:r>
    </w:p>
    <w:p w:rsidR="00BB2999" w:rsidRDefault="00BB2999" w:rsidP="00BB2999">
      <w:pPr>
        <w:tabs>
          <w:tab w:val="left" w:pos="851"/>
          <w:tab w:val="left" w:pos="1134"/>
        </w:tabs>
        <w:spacing w:after="0" w:line="240" w:lineRule="auto"/>
        <w:ind w:left="1134" w:hanging="425"/>
        <w:jc w:val="both"/>
        <w:rPr>
          <w:rFonts w:ascii="Arial" w:hAnsi="Arial" w:cs="Arial"/>
          <w:i/>
        </w:rPr>
      </w:pPr>
      <w:r>
        <w:rPr>
          <w:rFonts w:ascii="Arial" w:hAnsi="Arial" w:cs="Arial"/>
          <w:i/>
        </w:rPr>
        <w:tab/>
      </w:r>
      <w:r>
        <w:rPr>
          <w:rFonts w:ascii="Arial" w:hAnsi="Arial" w:cs="Arial"/>
          <w:i/>
        </w:rPr>
        <w:tab/>
      </w:r>
      <w:r w:rsidRPr="00BB2999">
        <w:rPr>
          <w:rFonts w:ascii="Arial" w:hAnsi="Arial" w:cs="Arial"/>
          <w:i/>
        </w:rPr>
        <w:t>(…)</w:t>
      </w:r>
    </w:p>
    <w:p w:rsidR="00BB2999" w:rsidRPr="00BB2999" w:rsidRDefault="00BB2999" w:rsidP="00BB2999">
      <w:pPr>
        <w:tabs>
          <w:tab w:val="left" w:pos="851"/>
          <w:tab w:val="left" w:pos="1134"/>
        </w:tabs>
        <w:spacing w:after="0" w:line="240" w:lineRule="auto"/>
        <w:ind w:left="1134" w:hanging="425"/>
        <w:jc w:val="both"/>
        <w:rPr>
          <w:rFonts w:ascii="Arial" w:hAnsi="Arial" w:cs="Arial"/>
          <w:i/>
        </w:rPr>
      </w:pPr>
    </w:p>
    <w:p w:rsidR="00BB2999" w:rsidRPr="00BB2999" w:rsidRDefault="00BB2999" w:rsidP="00BB2999">
      <w:pPr>
        <w:tabs>
          <w:tab w:val="left" w:pos="851"/>
          <w:tab w:val="left" w:pos="1134"/>
        </w:tabs>
        <w:spacing w:after="0" w:line="240" w:lineRule="auto"/>
        <w:ind w:left="1134" w:hanging="425"/>
        <w:jc w:val="both"/>
        <w:rPr>
          <w:rFonts w:ascii="Arial" w:hAnsi="Arial" w:cs="Arial"/>
          <w:i/>
        </w:rPr>
      </w:pPr>
      <w:r>
        <w:rPr>
          <w:rFonts w:ascii="Arial" w:hAnsi="Arial" w:cs="Arial"/>
          <w:b/>
          <w:i/>
        </w:rPr>
        <w:tab/>
      </w:r>
      <w:r>
        <w:rPr>
          <w:rFonts w:ascii="Arial" w:hAnsi="Arial" w:cs="Arial"/>
          <w:b/>
          <w:i/>
        </w:rPr>
        <w:tab/>
      </w:r>
      <w:r w:rsidRPr="00BB2999">
        <w:rPr>
          <w:rFonts w:ascii="Arial" w:hAnsi="Arial" w:cs="Arial"/>
          <w:i/>
        </w:rPr>
        <w:t xml:space="preserve">Se tiene por presentada la rectificación electrónica cuando se cumpla con la transmisión de la solicitud de rectificación electrónica y con la presentación de </w:t>
      </w:r>
      <w:r w:rsidRPr="00BB2999">
        <w:rPr>
          <w:rFonts w:ascii="Arial" w:hAnsi="Arial" w:cs="Arial"/>
          <w:b/>
          <w:i/>
        </w:rPr>
        <w:t xml:space="preserve">la documentación </w:t>
      </w:r>
      <w:proofErr w:type="spellStart"/>
      <w:r w:rsidRPr="00BB2999">
        <w:rPr>
          <w:rFonts w:ascii="Arial" w:hAnsi="Arial" w:cs="Arial"/>
          <w:b/>
          <w:i/>
        </w:rPr>
        <w:t>sustentatoria</w:t>
      </w:r>
      <w:proofErr w:type="spellEnd"/>
      <w:r w:rsidRPr="00BB2999">
        <w:rPr>
          <w:rFonts w:ascii="Arial" w:hAnsi="Arial" w:cs="Arial"/>
          <w:b/>
          <w:i/>
        </w:rPr>
        <w:t xml:space="preserve"> a través de</w:t>
      </w:r>
      <w:r w:rsidRPr="00BB2999">
        <w:rPr>
          <w:rFonts w:ascii="Arial" w:hAnsi="Arial" w:cs="Arial"/>
          <w:i/>
        </w:rPr>
        <w:t xml:space="preserve"> expediente </w:t>
      </w:r>
      <w:r w:rsidRPr="00BB2999">
        <w:rPr>
          <w:rFonts w:ascii="Arial" w:hAnsi="Arial" w:cs="Arial"/>
          <w:b/>
          <w:i/>
        </w:rPr>
        <w:t>o de la CECA</w:t>
      </w:r>
      <w:r w:rsidRPr="00BB2999">
        <w:rPr>
          <w:rFonts w:ascii="Arial" w:hAnsi="Arial" w:cs="Arial"/>
          <w:i/>
        </w:rPr>
        <w:t>.</w:t>
      </w:r>
    </w:p>
    <w:p w:rsidR="00BB2999" w:rsidRPr="00BB2999" w:rsidRDefault="00BB2999" w:rsidP="00BB2999">
      <w:pPr>
        <w:tabs>
          <w:tab w:val="left" w:pos="851"/>
          <w:tab w:val="left" w:pos="1134"/>
        </w:tabs>
        <w:spacing w:after="0" w:line="240" w:lineRule="auto"/>
        <w:ind w:left="1134" w:hanging="425"/>
        <w:jc w:val="both"/>
        <w:rPr>
          <w:rFonts w:ascii="Arial" w:hAnsi="Arial" w:cs="Arial"/>
          <w:b/>
          <w:i/>
        </w:rPr>
      </w:pPr>
    </w:p>
    <w:p w:rsidR="00BB2999" w:rsidRPr="00BB2999" w:rsidRDefault="00BB2999" w:rsidP="00BB2999">
      <w:pPr>
        <w:tabs>
          <w:tab w:val="left" w:pos="851"/>
          <w:tab w:val="left" w:pos="1134"/>
        </w:tabs>
        <w:spacing w:after="0" w:line="240" w:lineRule="auto"/>
        <w:ind w:left="1134" w:hanging="425"/>
        <w:jc w:val="both"/>
        <w:rPr>
          <w:rFonts w:ascii="Arial" w:hAnsi="Arial" w:cs="Arial"/>
          <w:b/>
          <w:i/>
        </w:rPr>
      </w:pPr>
      <w:r w:rsidRPr="00BB2999">
        <w:rPr>
          <w:rFonts w:ascii="Arial" w:hAnsi="Arial" w:cs="Arial"/>
          <w:b/>
          <w:i/>
        </w:rPr>
        <w:t xml:space="preserve"> </w:t>
      </w:r>
      <w:r w:rsidRPr="00BB2999">
        <w:rPr>
          <w:rFonts w:ascii="Arial" w:hAnsi="Arial" w:cs="Arial"/>
          <w:i/>
        </w:rPr>
        <w:t>B1</w:t>
      </w:r>
      <w:r w:rsidR="002A3A3A">
        <w:rPr>
          <w:rFonts w:ascii="Arial" w:hAnsi="Arial" w:cs="Arial"/>
          <w:i/>
        </w:rPr>
        <w:t>.</w:t>
      </w:r>
      <w:r w:rsidRPr="00BB2999">
        <w:rPr>
          <w:rFonts w:ascii="Arial" w:hAnsi="Arial" w:cs="Arial"/>
          <w:i/>
        </w:rPr>
        <w:t xml:space="preserve"> Presentación de los documentos que sustentan la rectificación, </w:t>
      </w:r>
      <w:r w:rsidRPr="00BB2999">
        <w:rPr>
          <w:rFonts w:ascii="Arial" w:hAnsi="Arial" w:cs="Arial"/>
          <w:b/>
          <w:i/>
        </w:rPr>
        <w:t>mediante expediente.</w:t>
      </w:r>
    </w:p>
    <w:p w:rsidR="00BB2999" w:rsidRDefault="00BB2999" w:rsidP="00BB2999">
      <w:pPr>
        <w:tabs>
          <w:tab w:val="left" w:pos="851"/>
          <w:tab w:val="left" w:pos="1134"/>
        </w:tabs>
        <w:spacing w:after="0" w:line="240" w:lineRule="auto"/>
        <w:ind w:left="1134" w:hanging="425"/>
        <w:jc w:val="both"/>
        <w:rPr>
          <w:rFonts w:ascii="Arial" w:hAnsi="Arial" w:cs="Arial"/>
          <w:i/>
        </w:rPr>
      </w:pPr>
    </w:p>
    <w:p w:rsidR="00BB2999" w:rsidRPr="00BB2999" w:rsidRDefault="00BB2999" w:rsidP="00BB2999">
      <w:pPr>
        <w:tabs>
          <w:tab w:val="left" w:pos="851"/>
          <w:tab w:val="left" w:pos="1134"/>
        </w:tabs>
        <w:spacing w:after="0" w:line="240" w:lineRule="auto"/>
        <w:ind w:left="1134" w:hanging="425"/>
        <w:jc w:val="both"/>
        <w:rPr>
          <w:rFonts w:ascii="Arial" w:hAnsi="Arial" w:cs="Arial"/>
          <w:b/>
          <w:i/>
        </w:rPr>
      </w:pPr>
      <w:r w:rsidRPr="00BB2999">
        <w:rPr>
          <w:rFonts w:ascii="Arial" w:hAnsi="Arial" w:cs="Arial"/>
          <w:i/>
        </w:rPr>
        <w:t>B2</w:t>
      </w:r>
      <w:r w:rsidR="002A3A3A">
        <w:rPr>
          <w:rFonts w:ascii="Arial" w:hAnsi="Arial" w:cs="Arial"/>
          <w:i/>
        </w:rPr>
        <w:t>.</w:t>
      </w:r>
      <w:r w:rsidRPr="00BB2999">
        <w:rPr>
          <w:rFonts w:ascii="Arial" w:hAnsi="Arial" w:cs="Arial"/>
          <w:i/>
        </w:rPr>
        <w:t xml:space="preserve"> Presentación de los documentos que sustentan la rectificación de vehículos, </w:t>
      </w:r>
      <w:r w:rsidRPr="00BB2999">
        <w:rPr>
          <w:rFonts w:ascii="Arial" w:hAnsi="Arial" w:cs="Arial"/>
          <w:b/>
          <w:i/>
        </w:rPr>
        <w:t>mediante expediente</w:t>
      </w:r>
    </w:p>
    <w:p w:rsidR="00BB2999" w:rsidRDefault="00BB2999" w:rsidP="00BB2999">
      <w:pPr>
        <w:tabs>
          <w:tab w:val="left" w:pos="851"/>
          <w:tab w:val="left" w:pos="1134"/>
        </w:tabs>
        <w:spacing w:after="0" w:line="240" w:lineRule="auto"/>
        <w:ind w:left="1134" w:hanging="425"/>
        <w:jc w:val="both"/>
        <w:rPr>
          <w:rFonts w:ascii="Arial" w:hAnsi="Arial" w:cs="Arial"/>
          <w:b/>
          <w:i/>
        </w:rPr>
      </w:pPr>
    </w:p>
    <w:p w:rsidR="00084ECA" w:rsidRDefault="00BB2999" w:rsidP="00BB2999">
      <w:pPr>
        <w:tabs>
          <w:tab w:val="left" w:pos="851"/>
          <w:tab w:val="left" w:pos="1134"/>
        </w:tabs>
        <w:spacing w:after="0" w:line="240" w:lineRule="auto"/>
        <w:ind w:left="1134" w:hanging="425"/>
        <w:jc w:val="both"/>
        <w:rPr>
          <w:rFonts w:ascii="Arial" w:hAnsi="Arial" w:cs="Arial"/>
          <w:b/>
          <w:i/>
        </w:rPr>
      </w:pPr>
      <w:r w:rsidRPr="00BB2999">
        <w:rPr>
          <w:rFonts w:ascii="Arial" w:hAnsi="Arial" w:cs="Arial"/>
          <w:b/>
          <w:i/>
        </w:rPr>
        <w:lastRenderedPageBreak/>
        <w:t>B5. Presentación de los documentos que sustentan la rectificación, mediante la CECA.</w:t>
      </w:r>
      <w:r w:rsidR="0052333F" w:rsidRPr="00CE7AB7">
        <w:rPr>
          <w:rFonts w:ascii="Arial" w:hAnsi="Arial" w:cs="Arial"/>
          <w:b/>
          <w:i/>
        </w:rPr>
        <w:t xml:space="preserve"> </w:t>
      </w:r>
    </w:p>
    <w:p w:rsidR="00084ECA" w:rsidRDefault="00084ECA" w:rsidP="00BB2999">
      <w:pPr>
        <w:tabs>
          <w:tab w:val="left" w:pos="851"/>
          <w:tab w:val="left" w:pos="1134"/>
        </w:tabs>
        <w:spacing w:after="0" w:line="240" w:lineRule="auto"/>
        <w:ind w:left="1134" w:hanging="425"/>
        <w:jc w:val="both"/>
        <w:rPr>
          <w:rFonts w:ascii="Arial" w:hAnsi="Arial" w:cs="Arial"/>
          <w:b/>
          <w:i/>
        </w:rPr>
      </w:pPr>
    </w:p>
    <w:p w:rsidR="00084ECA" w:rsidRPr="00084ECA" w:rsidRDefault="00084ECA" w:rsidP="00084ECA">
      <w:pPr>
        <w:spacing w:after="0" w:line="240" w:lineRule="auto"/>
        <w:ind w:left="1134" w:firstLine="11"/>
        <w:jc w:val="both"/>
        <w:rPr>
          <w:rFonts w:ascii="Arial" w:hAnsi="Arial" w:cs="Arial"/>
          <w:b/>
          <w:i/>
        </w:rPr>
      </w:pPr>
      <w:r w:rsidRPr="00084ECA">
        <w:rPr>
          <w:rFonts w:ascii="Arial" w:hAnsi="Arial" w:cs="Arial"/>
          <w:b/>
          <w:i/>
        </w:rPr>
        <w:t xml:space="preserve">1. Efectuada la transmisión de la solicitud de rectificación electrónica, excepcionalmente y de manera inmediata, el despachador de aduana podrá presentar la documentación </w:t>
      </w:r>
      <w:proofErr w:type="spellStart"/>
      <w:r w:rsidRPr="00084ECA">
        <w:rPr>
          <w:rFonts w:ascii="Arial" w:hAnsi="Arial" w:cs="Arial"/>
          <w:b/>
          <w:i/>
        </w:rPr>
        <w:t>sustentatoria</w:t>
      </w:r>
      <w:proofErr w:type="spellEnd"/>
      <w:r w:rsidRPr="00084ECA">
        <w:rPr>
          <w:rFonts w:ascii="Arial" w:hAnsi="Arial" w:cs="Arial"/>
          <w:b/>
          <w:i/>
        </w:rPr>
        <w:t xml:space="preserve"> transmitiendo desde su CEU a la CECA, el Formato Presentación de Documentos </w:t>
      </w:r>
      <w:proofErr w:type="spellStart"/>
      <w:r w:rsidRPr="00084ECA">
        <w:rPr>
          <w:rFonts w:ascii="Arial" w:hAnsi="Arial" w:cs="Arial"/>
          <w:b/>
          <w:i/>
        </w:rPr>
        <w:t>Sustentarios</w:t>
      </w:r>
      <w:proofErr w:type="spellEnd"/>
      <w:r w:rsidRPr="00084ECA">
        <w:rPr>
          <w:rFonts w:ascii="Arial" w:hAnsi="Arial" w:cs="Arial"/>
          <w:b/>
          <w:i/>
        </w:rPr>
        <w:t xml:space="preserve"> (Anexo 5), el Anexo 1  de corresponder, conjuntamente con los documentos escaneados en formato PDF o JPG y siempre que correspondan a las rectificaciones de código de almacén, peso, TPI, SPN, país de origen y seguro, considerando además las especificaciones detalladas en el  Anexo 3.</w:t>
      </w:r>
    </w:p>
    <w:p w:rsidR="00084ECA" w:rsidRPr="00084ECA" w:rsidRDefault="00084ECA" w:rsidP="00084ECA">
      <w:pPr>
        <w:spacing w:after="0" w:line="240" w:lineRule="auto"/>
        <w:ind w:left="1134" w:firstLine="11"/>
        <w:jc w:val="both"/>
        <w:rPr>
          <w:rFonts w:ascii="Arial" w:hAnsi="Arial" w:cs="Arial"/>
          <w:b/>
          <w:i/>
        </w:rPr>
      </w:pPr>
    </w:p>
    <w:p w:rsidR="00084ECA" w:rsidRPr="00084ECA" w:rsidRDefault="00084ECA" w:rsidP="00084ECA">
      <w:pPr>
        <w:spacing w:after="0" w:line="240" w:lineRule="auto"/>
        <w:ind w:left="1134" w:firstLine="11"/>
        <w:jc w:val="both"/>
        <w:rPr>
          <w:rFonts w:ascii="Arial" w:hAnsi="Arial" w:cs="Arial"/>
          <w:b/>
          <w:i/>
        </w:rPr>
      </w:pPr>
      <w:r w:rsidRPr="00084ECA">
        <w:rPr>
          <w:rFonts w:ascii="Arial" w:hAnsi="Arial" w:cs="Arial"/>
          <w:b/>
          <w:i/>
        </w:rPr>
        <w:t>Para acceder a esta opción, el despachador de aduana debe presentar previamente y por única vez ante el área de recepción de documentos del régimen de importación de la Intendencia, el Formato de Solicitud de Uso de la CECA - Aceptación de Comunicaciones a través de la CEU  (Anexo 4), el cual es de aprobación automática.</w:t>
      </w:r>
    </w:p>
    <w:p w:rsidR="00084ECA" w:rsidRPr="00084ECA" w:rsidRDefault="00084ECA" w:rsidP="00084ECA">
      <w:pPr>
        <w:spacing w:after="0" w:line="240" w:lineRule="auto"/>
        <w:ind w:left="1134" w:firstLine="11"/>
        <w:jc w:val="both"/>
        <w:rPr>
          <w:rFonts w:ascii="Arial" w:hAnsi="Arial" w:cs="Arial"/>
          <w:b/>
          <w:i/>
        </w:rPr>
      </w:pPr>
    </w:p>
    <w:p w:rsidR="00084ECA" w:rsidRPr="00084ECA" w:rsidRDefault="00084ECA" w:rsidP="00084ECA">
      <w:pPr>
        <w:spacing w:after="0" w:line="240" w:lineRule="auto"/>
        <w:ind w:left="1134" w:firstLine="11"/>
        <w:jc w:val="both"/>
        <w:rPr>
          <w:rFonts w:ascii="Arial" w:hAnsi="Arial" w:cs="Arial"/>
          <w:b/>
          <w:i/>
        </w:rPr>
      </w:pPr>
      <w:r w:rsidRPr="00084ECA">
        <w:rPr>
          <w:rFonts w:ascii="Arial" w:hAnsi="Arial" w:cs="Arial"/>
          <w:b/>
          <w:i/>
        </w:rPr>
        <w:t>2.  De no remitirse la documentación escaneada dentro del plazo de tres (03) días hábiles siguientes a la aceptación de la transmisión de la solicitud de rectificación, se tiene por no transmitida la solicitud electrónica de rectificación.</w:t>
      </w:r>
    </w:p>
    <w:p w:rsidR="00084ECA" w:rsidRPr="00084ECA" w:rsidRDefault="00084ECA" w:rsidP="00084ECA">
      <w:pPr>
        <w:spacing w:after="0" w:line="240" w:lineRule="auto"/>
        <w:ind w:left="1134" w:firstLine="11"/>
        <w:jc w:val="both"/>
        <w:rPr>
          <w:rFonts w:ascii="Arial" w:hAnsi="Arial" w:cs="Arial"/>
          <w:b/>
          <w:i/>
        </w:rPr>
      </w:pPr>
    </w:p>
    <w:p w:rsidR="00084ECA" w:rsidRPr="00084ECA" w:rsidRDefault="00084ECA" w:rsidP="00084ECA">
      <w:pPr>
        <w:spacing w:after="0" w:line="240" w:lineRule="auto"/>
        <w:ind w:left="1134" w:firstLine="11"/>
        <w:jc w:val="both"/>
        <w:rPr>
          <w:rFonts w:ascii="Arial" w:hAnsi="Arial" w:cs="Arial"/>
          <w:b/>
          <w:i/>
        </w:rPr>
      </w:pPr>
      <w:r w:rsidRPr="00084ECA">
        <w:rPr>
          <w:rFonts w:ascii="Arial" w:hAnsi="Arial" w:cs="Arial"/>
          <w:b/>
          <w:i/>
        </w:rPr>
        <w:t xml:space="preserve">3. </w:t>
      </w:r>
      <w:proofErr w:type="spellStart"/>
      <w:r w:rsidRPr="00084ECA">
        <w:rPr>
          <w:rFonts w:ascii="Arial" w:hAnsi="Arial" w:cs="Arial"/>
          <w:b/>
          <w:i/>
        </w:rPr>
        <w:t>Recepcionado</w:t>
      </w:r>
      <w:proofErr w:type="spellEnd"/>
      <w:r w:rsidRPr="00084ECA">
        <w:rPr>
          <w:rFonts w:ascii="Arial" w:hAnsi="Arial" w:cs="Arial"/>
          <w:b/>
          <w:i/>
        </w:rPr>
        <w:t xml:space="preserve"> el Anexo 5 con los documentos </w:t>
      </w:r>
      <w:proofErr w:type="spellStart"/>
      <w:r w:rsidRPr="00084ECA">
        <w:rPr>
          <w:rFonts w:ascii="Arial" w:hAnsi="Arial" w:cs="Arial"/>
          <w:b/>
          <w:i/>
        </w:rPr>
        <w:t>sustentatorios</w:t>
      </w:r>
      <w:proofErr w:type="spellEnd"/>
      <w:r w:rsidRPr="00084ECA">
        <w:rPr>
          <w:rFonts w:ascii="Arial" w:hAnsi="Arial" w:cs="Arial"/>
          <w:b/>
          <w:i/>
        </w:rPr>
        <w:t xml:space="preserve"> escaneados, el funcionario encargado de la administración de la CECA, realiza las acciones necesarias para que se genere el número de expediente correspondiente, a través del módulo de trámite documentario, obtenido éste, remite al CEU el acuse de recibo del Anexo 5 y de los documentos </w:t>
      </w:r>
      <w:proofErr w:type="spellStart"/>
      <w:r w:rsidRPr="00084ECA">
        <w:rPr>
          <w:rFonts w:ascii="Arial" w:hAnsi="Arial" w:cs="Arial"/>
          <w:b/>
          <w:i/>
        </w:rPr>
        <w:t>sustentatorios</w:t>
      </w:r>
      <w:proofErr w:type="spellEnd"/>
      <w:r w:rsidRPr="00084ECA">
        <w:rPr>
          <w:rFonts w:ascii="Arial" w:hAnsi="Arial" w:cs="Arial"/>
          <w:b/>
          <w:i/>
        </w:rPr>
        <w:t xml:space="preserve"> escaneados, indicando el número de expediente generado, con copia al supervisor o jefe de División, según corresponda, para la asignación del funcionario encargado de la evaluación.</w:t>
      </w:r>
    </w:p>
    <w:p w:rsidR="00084ECA" w:rsidRPr="00084ECA" w:rsidRDefault="00084ECA" w:rsidP="00084ECA">
      <w:pPr>
        <w:spacing w:after="0" w:line="240" w:lineRule="auto"/>
        <w:ind w:left="1134" w:firstLine="11"/>
        <w:jc w:val="both"/>
        <w:rPr>
          <w:rFonts w:ascii="Arial" w:hAnsi="Arial" w:cs="Arial"/>
          <w:b/>
          <w:i/>
        </w:rPr>
      </w:pPr>
    </w:p>
    <w:p w:rsidR="00084ECA" w:rsidRPr="00084ECA" w:rsidRDefault="00084ECA" w:rsidP="00084ECA">
      <w:pPr>
        <w:spacing w:after="0" w:line="240" w:lineRule="auto"/>
        <w:ind w:left="1134" w:firstLine="11"/>
        <w:jc w:val="both"/>
        <w:rPr>
          <w:rFonts w:ascii="Arial" w:hAnsi="Arial" w:cs="Arial"/>
          <w:b/>
          <w:i/>
        </w:rPr>
      </w:pPr>
      <w:r w:rsidRPr="00084ECA">
        <w:rPr>
          <w:rFonts w:ascii="Arial" w:hAnsi="Arial" w:cs="Arial"/>
          <w:b/>
          <w:i/>
        </w:rPr>
        <w:t xml:space="preserve">4.  El funcionario aduanero encargado de la evaluación verifica que los documentos </w:t>
      </w:r>
      <w:proofErr w:type="spellStart"/>
      <w:r w:rsidRPr="00084ECA">
        <w:rPr>
          <w:rFonts w:ascii="Arial" w:hAnsi="Arial" w:cs="Arial"/>
          <w:b/>
          <w:i/>
        </w:rPr>
        <w:t>sustentatorios</w:t>
      </w:r>
      <w:proofErr w:type="spellEnd"/>
      <w:r w:rsidRPr="00084ECA">
        <w:rPr>
          <w:rFonts w:ascii="Arial" w:hAnsi="Arial" w:cs="Arial"/>
          <w:b/>
          <w:i/>
        </w:rPr>
        <w:t xml:space="preserve"> correspondan a la rectificación solicitada, sean legibles, estén  autenticados por el despachador de aduana, y que quien suscribe el Anexo 5 sea el representante legal acreditado conforme al presente procedimiento.  De constatar inconsistencias notificará al despachador de aduana para que realice la subsanación respectiva, otorgándole para dicho efecto, como mínimo, un plazo de tres (03) días hábiles contados a partir del </w:t>
      </w:r>
      <w:r w:rsidRPr="00084ECA">
        <w:rPr>
          <w:rFonts w:ascii="Arial" w:hAnsi="Arial" w:cs="Arial"/>
          <w:b/>
          <w:i/>
        </w:rPr>
        <w:lastRenderedPageBreak/>
        <w:t>día siguiente de recibida la notificación. De no subsanarse las inconsistencias en el plazo otorgado, se determina la improcedencia de la rectificación.</w:t>
      </w:r>
    </w:p>
    <w:p w:rsidR="00084ECA" w:rsidRPr="00084ECA" w:rsidRDefault="00084ECA" w:rsidP="00084ECA">
      <w:pPr>
        <w:spacing w:after="0" w:line="240" w:lineRule="auto"/>
        <w:ind w:left="1134" w:firstLine="11"/>
        <w:jc w:val="both"/>
        <w:rPr>
          <w:rFonts w:ascii="Arial" w:hAnsi="Arial" w:cs="Arial"/>
          <w:b/>
          <w:i/>
        </w:rPr>
      </w:pPr>
    </w:p>
    <w:p w:rsidR="00084ECA" w:rsidRPr="00084ECA" w:rsidRDefault="00084ECA" w:rsidP="00084ECA">
      <w:pPr>
        <w:spacing w:after="0" w:line="240" w:lineRule="auto"/>
        <w:ind w:left="1134" w:firstLine="11"/>
        <w:jc w:val="both"/>
        <w:rPr>
          <w:rFonts w:ascii="Arial" w:hAnsi="Arial" w:cs="Arial"/>
          <w:b/>
          <w:i/>
        </w:rPr>
      </w:pPr>
      <w:r w:rsidRPr="00084ECA">
        <w:rPr>
          <w:rFonts w:ascii="Arial" w:hAnsi="Arial" w:cs="Arial"/>
          <w:b/>
          <w:i/>
        </w:rPr>
        <w:t xml:space="preserve">5. La autoridad aduanera adoptará las acciones necesarias para cautelar el mantenimiento y custodia de los Anexos 5, documentación </w:t>
      </w:r>
      <w:proofErr w:type="spellStart"/>
      <w:r w:rsidRPr="00084ECA">
        <w:rPr>
          <w:rFonts w:ascii="Arial" w:hAnsi="Arial" w:cs="Arial"/>
          <w:b/>
          <w:i/>
        </w:rPr>
        <w:t>sustentaria</w:t>
      </w:r>
      <w:proofErr w:type="spellEnd"/>
      <w:r w:rsidRPr="00084ECA">
        <w:rPr>
          <w:rFonts w:ascii="Arial" w:hAnsi="Arial" w:cs="Arial"/>
          <w:b/>
          <w:i/>
        </w:rPr>
        <w:t xml:space="preserve"> escaneada y las comunicaciones cursadas entre la CECA y la CEU,  acorde a la normatividad vigente.</w:t>
      </w:r>
      <w:r w:rsidR="002A3A3A">
        <w:rPr>
          <w:rFonts w:ascii="Arial" w:hAnsi="Arial" w:cs="Arial"/>
          <w:b/>
          <w:i/>
        </w:rPr>
        <w:t>”</w:t>
      </w:r>
    </w:p>
    <w:p w:rsidR="00E5492E" w:rsidRDefault="00E5492E" w:rsidP="00756E49">
      <w:pPr>
        <w:spacing w:after="0" w:line="240" w:lineRule="auto"/>
        <w:ind w:left="1418" w:firstLine="11"/>
        <w:jc w:val="both"/>
        <w:rPr>
          <w:rFonts w:ascii="Arial" w:hAnsi="Arial" w:cs="Arial"/>
          <w:i/>
        </w:rPr>
      </w:pPr>
    </w:p>
    <w:p w:rsidR="00E5492E" w:rsidRPr="00CE7AB7" w:rsidRDefault="00E5492E" w:rsidP="00756E49">
      <w:pPr>
        <w:spacing w:after="0" w:line="240" w:lineRule="auto"/>
        <w:ind w:left="1418" w:firstLine="11"/>
        <w:jc w:val="both"/>
        <w:rPr>
          <w:rFonts w:ascii="Arial" w:hAnsi="Arial" w:cs="Arial"/>
          <w:i/>
        </w:rPr>
      </w:pPr>
    </w:p>
    <w:p w:rsidR="00040E1C" w:rsidRPr="00040E1C" w:rsidRDefault="00040E1C" w:rsidP="00040E1C">
      <w:pPr>
        <w:spacing w:after="0" w:line="240" w:lineRule="auto"/>
        <w:ind w:left="708" w:hanging="708"/>
        <w:jc w:val="both"/>
        <w:rPr>
          <w:rFonts w:ascii="Arial" w:hAnsi="Arial" w:cs="Arial"/>
        </w:rPr>
      </w:pPr>
      <w:r w:rsidRPr="00CE7AB7">
        <w:rPr>
          <w:rFonts w:ascii="Arial" w:hAnsi="Arial" w:cs="Arial"/>
        </w:rPr>
        <w:t>Regístrese, comuníquese y publíquese.</w:t>
      </w:r>
      <w:r w:rsidRPr="00040E1C">
        <w:rPr>
          <w:rFonts w:ascii="Arial" w:hAnsi="Arial" w:cs="Arial"/>
        </w:rPr>
        <w:t xml:space="preserve"> </w:t>
      </w:r>
    </w:p>
    <w:p w:rsidR="00040E1C" w:rsidRPr="00040E1C" w:rsidRDefault="00040E1C" w:rsidP="00040E1C">
      <w:pPr>
        <w:spacing w:after="0" w:line="240" w:lineRule="auto"/>
        <w:jc w:val="both"/>
        <w:rPr>
          <w:rFonts w:ascii="Arial" w:hAnsi="Arial" w:cs="Arial"/>
        </w:rPr>
      </w:pPr>
    </w:p>
    <w:p w:rsidR="00040E1C" w:rsidRPr="00040E1C" w:rsidRDefault="00040E1C" w:rsidP="00040E1C">
      <w:pPr>
        <w:spacing w:after="0" w:line="240" w:lineRule="auto"/>
        <w:jc w:val="both"/>
        <w:rPr>
          <w:rFonts w:ascii="Arial" w:hAnsi="Arial" w:cs="Arial"/>
        </w:rPr>
      </w:pPr>
    </w:p>
    <w:p w:rsidR="00040E1C" w:rsidRPr="00040E1C" w:rsidRDefault="00040E1C" w:rsidP="00040E1C">
      <w:pPr>
        <w:spacing w:after="0" w:line="240" w:lineRule="auto"/>
        <w:jc w:val="both"/>
        <w:rPr>
          <w:rFonts w:ascii="Arial" w:hAnsi="Arial" w:cs="Arial"/>
        </w:rPr>
      </w:pPr>
    </w:p>
    <w:p w:rsidR="00040E1C" w:rsidRPr="00040E1C" w:rsidRDefault="00040E1C" w:rsidP="00040E1C">
      <w:pPr>
        <w:spacing w:after="0" w:line="240" w:lineRule="auto"/>
        <w:jc w:val="both"/>
        <w:rPr>
          <w:rFonts w:ascii="Arial" w:hAnsi="Arial" w:cs="Arial"/>
        </w:rPr>
      </w:pPr>
    </w:p>
    <w:p w:rsidR="006962C8" w:rsidRPr="00040E1C" w:rsidRDefault="006962C8" w:rsidP="00040E1C">
      <w:pPr>
        <w:pStyle w:val="Ttulo2"/>
        <w:tabs>
          <w:tab w:val="left" w:pos="567"/>
        </w:tabs>
        <w:ind w:right="-660"/>
        <w:rPr>
          <w:rFonts w:cs="Arial"/>
          <w:sz w:val="22"/>
          <w:szCs w:val="22"/>
          <w:lang w:val="es-PE"/>
        </w:rPr>
      </w:pPr>
    </w:p>
    <w:sectPr w:rsidR="006962C8" w:rsidRPr="00040E1C" w:rsidSect="006962C8">
      <w:headerReference w:type="even" r:id="rId9"/>
      <w:headerReference w:type="default" r:id="rId10"/>
      <w:pgSz w:w="11907" w:h="16839" w:code="9"/>
      <w:pgMar w:top="2268" w:right="1701" w:bottom="1134" w:left="1843" w:header="113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E6F" w:rsidRDefault="00781E6F" w:rsidP="00C0699B">
      <w:pPr>
        <w:spacing w:after="0" w:line="240" w:lineRule="auto"/>
      </w:pPr>
      <w:r>
        <w:separator/>
      </w:r>
    </w:p>
  </w:endnote>
  <w:endnote w:type="continuationSeparator" w:id="0">
    <w:p w:rsidR="00781E6F" w:rsidRDefault="00781E6F" w:rsidP="00C06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E6F" w:rsidRDefault="00781E6F" w:rsidP="00C0699B">
      <w:pPr>
        <w:spacing w:after="0" w:line="240" w:lineRule="auto"/>
      </w:pPr>
      <w:r>
        <w:separator/>
      </w:r>
    </w:p>
  </w:footnote>
  <w:footnote w:type="continuationSeparator" w:id="0">
    <w:p w:rsidR="00781E6F" w:rsidRDefault="00781E6F" w:rsidP="00C069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p w:rsidR="00F140FE" w:rsidRDefault="00F140F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174" w:rsidRDefault="006936F0" w:rsidP="006962C8">
    <w:pPr>
      <w:pStyle w:val="Encabezado"/>
      <w:ind w:left="-567"/>
      <w:jc w:val="center"/>
    </w:pPr>
    <w:r>
      <w:rPr>
        <w:noProof/>
      </w:rPr>
      <w:drawing>
        <wp:inline distT="0" distB="0" distL="0" distR="0">
          <wp:extent cx="6172200" cy="197167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6172200" cy="1971675"/>
                  </a:xfrm>
                  <a:prstGeom prst="rect">
                    <a:avLst/>
                  </a:prstGeom>
                  <a:noFill/>
                  <a:ln w="9525">
                    <a:noFill/>
                    <a:miter lim="800000"/>
                    <a:headEnd/>
                    <a:tailEnd/>
                  </a:ln>
                </pic:spPr>
              </pic:pic>
            </a:graphicData>
          </a:graphic>
        </wp:inline>
      </w:drawing>
    </w:r>
  </w:p>
  <w:p w:rsidR="00C04563" w:rsidRDefault="00C045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0AC2"/>
    <w:multiLevelType w:val="hybridMultilevel"/>
    <w:tmpl w:val="E576A588"/>
    <w:lvl w:ilvl="0" w:tplc="280A0019">
      <w:start w:val="1"/>
      <w:numFmt w:val="lowerLetter"/>
      <w:lvlText w:val="%1."/>
      <w:lvlJc w:val="left"/>
      <w:pPr>
        <w:ind w:left="1720" w:hanging="360"/>
      </w:pPr>
    </w:lvl>
    <w:lvl w:ilvl="1" w:tplc="280A0019">
      <w:start w:val="1"/>
      <w:numFmt w:val="lowerLetter"/>
      <w:lvlText w:val="%2."/>
      <w:lvlJc w:val="left"/>
      <w:pPr>
        <w:ind w:left="2440" w:hanging="360"/>
      </w:pPr>
    </w:lvl>
    <w:lvl w:ilvl="2" w:tplc="280A001B" w:tentative="1">
      <w:start w:val="1"/>
      <w:numFmt w:val="lowerRoman"/>
      <w:lvlText w:val="%3."/>
      <w:lvlJc w:val="right"/>
      <w:pPr>
        <w:ind w:left="3160" w:hanging="180"/>
      </w:pPr>
    </w:lvl>
    <w:lvl w:ilvl="3" w:tplc="280A000F" w:tentative="1">
      <w:start w:val="1"/>
      <w:numFmt w:val="decimal"/>
      <w:lvlText w:val="%4."/>
      <w:lvlJc w:val="left"/>
      <w:pPr>
        <w:ind w:left="3880" w:hanging="360"/>
      </w:pPr>
    </w:lvl>
    <w:lvl w:ilvl="4" w:tplc="280A0019" w:tentative="1">
      <w:start w:val="1"/>
      <w:numFmt w:val="lowerLetter"/>
      <w:lvlText w:val="%5."/>
      <w:lvlJc w:val="left"/>
      <w:pPr>
        <w:ind w:left="4600" w:hanging="360"/>
      </w:pPr>
    </w:lvl>
    <w:lvl w:ilvl="5" w:tplc="280A001B" w:tentative="1">
      <w:start w:val="1"/>
      <w:numFmt w:val="lowerRoman"/>
      <w:lvlText w:val="%6."/>
      <w:lvlJc w:val="right"/>
      <w:pPr>
        <w:ind w:left="5320" w:hanging="180"/>
      </w:pPr>
    </w:lvl>
    <w:lvl w:ilvl="6" w:tplc="280A000F" w:tentative="1">
      <w:start w:val="1"/>
      <w:numFmt w:val="decimal"/>
      <w:lvlText w:val="%7."/>
      <w:lvlJc w:val="left"/>
      <w:pPr>
        <w:ind w:left="6040" w:hanging="360"/>
      </w:pPr>
    </w:lvl>
    <w:lvl w:ilvl="7" w:tplc="280A0019" w:tentative="1">
      <w:start w:val="1"/>
      <w:numFmt w:val="lowerLetter"/>
      <w:lvlText w:val="%8."/>
      <w:lvlJc w:val="left"/>
      <w:pPr>
        <w:ind w:left="6760" w:hanging="360"/>
      </w:pPr>
    </w:lvl>
    <w:lvl w:ilvl="8" w:tplc="280A001B" w:tentative="1">
      <w:start w:val="1"/>
      <w:numFmt w:val="lowerRoman"/>
      <w:lvlText w:val="%9."/>
      <w:lvlJc w:val="right"/>
      <w:pPr>
        <w:ind w:left="7480" w:hanging="180"/>
      </w:pPr>
    </w:lvl>
  </w:abstractNum>
  <w:abstractNum w:abstractNumId="1">
    <w:nsid w:val="05EB4B59"/>
    <w:multiLevelType w:val="hybridMultilevel"/>
    <w:tmpl w:val="C598D224"/>
    <w:lvl w:ilvl="0" w:tplc="280A000F">
      <w:start w:val="17"/>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A83784B"/>
    <w:multiLevelType w:val="hybridMultilevel"/>
    <w:tmpl w:val="C9541C0A"/>
    <w:lvl w:ilvl="0" w:tplc="4CF0096C">
      <w:start w:val="23"/>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
    <w:nsid w:val="0AE34D51"/>
    <w:multiLevelType w:val="hybridMultilevel"/>
    <w:tmpl w:val="D938E694"/>
    <w:lvl w:ilvl="0" w:tplc="C488286A">
      <w:start w:val="1"/>
      <w:numFmt w:val="lowerLetter"/>
      <w:lvlText w:val="%1)"/>
      <w:lvlJc w:val="left"/>
      <w:pPr>
        <w:ind w:left="840" w:hanging="84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0D0A5BBD"/>
    <w:multiLevelType w:val="hybridMultilevel"/>
    <w:tmpl w:val="7068AF7A"/>
    <w:lvl w:ilvl="0" w:tplc="50345BFA">
      <w:start w:val="1"/>
      <w:numFmt w:val="lowerLetter"/>
      <w:lvlText w:val="%1)"/>
      <w:lvlJc w:val="left"/>
      <w:pPr>
        <w:ind w:left="1287" w:hanging="360"/>
      </w:pPr>
      <w:rPr>
        <w:rFonts w:ascii="Arial" w:hAnsi="Arial" w:cs="Arial" w:hint="default"/>
        <w:b w:val="0"/>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5">
    <w:nsid w:val="109670D5"/>
    <w:multiLevelType w:val="hybridMultilevel"/>
    <w:tmpl w:val="D1DA43BE"/>
    <w:lvl w:ilvl="0" w:tplc="BF8E4238">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6">
    <w:nsid w:val="12B263A9"/>
    <w:multiLevelType w:val="hybridMultilevel"/>
    <w:tmpl w:val="3244D594"/>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7">
    <w:nsid w:val="174F7301"/>
    <w:multiLevelType w:val="hybridMultilevel"/>
    <w:tmpl w:val="92B262E8"/>
    <w:lvl w:ilvl="0" w:tplc="A8A2DE38">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
    <w:nsid w:val="2B213BC6"/>
    <w:multiLevelType w:val="hybridMultilevel"/>
    <w:tmpl w:val="BEFEC676"/>
    <w:lvl w:ilvl="0" w:tplc="30E2971A">
      <w:start w:val="3"/>
      <w:numFmt w:val="bullet"/>
      <w:lvlText w:val="-"/>
      <w:lvlJc w:val="left"/>
      <w:pPr>
        <w:ind w:left="502" w:hanging="360"/>
      </w:pPr>
      <w:rPr>
        <w:rFonts w:ascii="Arial" w:eastAsia="Times New Roman" w:hAnsi="Arial" w:cs="Arial" w:hint="default"/>
        <w:b w:val="0"/>
        <w:sz w:val="22"/>
        <w:szCs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2E5C3C53"/>
    <w:multiLevelType w:val="hybridMultilevel"/>
    <w:tmpl w:val="F260F2C6"/>
    <w:lvl w:ilvl="0" w:tplc="47EA486E">
      <w:start w:val="1"/>
      <w:numFmt w:val="lowerLetter"/>
      <w:lvlText w:val="%1)"/>
      <w:lvlJc w:val="left"/>
      <w:pPr>
        <w:ind w:left="786" w:hanging="360"/>
      </w:pPr>
      <w:rPr>
        <w:rFonts w:hint="default"/>
        <w:color w:val="auto"/>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0">
    <w:nsid w:val="31F37CA7"/>
    <w:multiLevelType w:val="hybridMultilevel"/>
    <w:tmpl w:val="B80E9850"/>
    <w:lvl w:ilvl="0" w:tplc="BD060478">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1">
    <w:nsid w:val="36CD0B21"/>
    <w:multiLevelType w:val="hybridMultilevel"/>
    <w:tmpl w:val="918C48A6"/>
    <w:lvl w:ilvl="0" w:tplc="1E286A96">
      <w:start w:val="1"/>
      <w:numFmt w:val="decimal"/>
      <w:lvlText w:val="%1."/>
      <w:lvlJc w:val="left"/>
      <w:pPr>
        <w:ind w:left="1129" w:hanging="360"/>
      </w:pPr>
      <w:rPr>
        <w:rFonts w:hint="default"/>
      </w:rPr>
    </w:lvl>
    <w:lvl w:ilvl="1" w:tplc="280A0019" w:tentative="1">
      <w:start w:val="1"/>
      <w:numFmt w:val="lowerLetter"/>
      <w:lvlText w:val="%2."/>
      <w:lvlJc w:val="left"/>
      <w:pPr>
        <w:ind w:left="1849" w:hanging="360"/>
      </w:pPr>
    </w:lvl>
    <w:lvl w:ilvl="2" w:tplc="280A001B" w:tentative="1">
      <w:start w:val="1"/>
      <w:numFmt w:val="lowerRoman"/>
      <w:lvlText w:val="%3."/>
      <w:lvlJc w:val="right"/>
      <w:pPr>
        <w:ind w:left="2569" w:hanging="180"/>
      </w:pPr>
    </w:lvl>
    <w:lvl w:ilvl="3" w:tplc="280A000F" w:tentative="1">
      <w:start w:val="1"/>
      <w:numFmt w:val="decimal"/>
      <w:lvlText w:val="%4."/>
      <w:lvlJc w:val="left"/>
      <w:pPr>
        <w:ind w:left="3289" w:hanging="360"/>
      </w:pPr>
    </w:lvl>
    <w:lvl w:ilvl="4" w:tplc="280A0019" w:tentative="1">
      <w:start w:val="1"/>
      <w:numFmt w:val="lowerLetter"/>
      <w:lvlText w:val="%5."/>
      <w:lvlJc w:val="left"/>
      <w:pPr>
        <w:ind w:left="4009" w:hanging="360"/>
      </w:pPr>
    </w:lvl>
    <w:lvl w:ilvl="5" w:tplc="280A001B" w:tentative="1">
      <w:start w:val="1"/>
      <w:numFmt w:val="lowerRoman"/>
      <w:lvlText w:val="%6."/>
      <w:lvlJc w:val="right"/>
      <w:pPr>
        <w:ind w:left="4729" w:hanging="180"/>
      </w:pPr>
    </w:lvl>
    <w:lvl w:ilvl="6" w:tplc="280A000F" w:tentative="1">
      <w:start w:val="1"/>
      <w:numFmt w:val="decimal"/>
      <w:lvlText w:val="%7."/>
      <w:lvlJc w:val="left"/>
      <w:pPr>
        <w:ind w:left="5449" w:hanging="360"/>
      </w:pPr>
    </w:lvl>
    <w:lvl w:ilvl="7" w:tplc="280A0019" w:tentative="1">
      <w:start w:val="1"/>
      <w:numFmt w:val="lowerLetter"/>
      <w:lvlText w:val="%8."/>
      <w:lvlJc w:val="left"/>
      <w:pPr>
        <w:ind w:left="6169" w:hanging="360"/>
      </w:pPr>
    </w:lvl>
    <w:lvl w:ilvl="8" w:tplc="280A001B" w:tentative="1">
      <w:start w:val="1"/>
      <w:numFmt w:val="lowerRoman"/>
      <w:lvlText w:val="%9."/>
      <w:lvlJc w:val="right"/>
      <w:pPr>
        <w:ind w:left="6889" w:hanging="180"/>
      </w:pPr>
    </w:lvl>
  </w:abstractNum>
  <w:abstractNum w:abstractNumId="12">
    <w:nsid w:val="3C3A39E9"/>
    <w:multiLevelType w:val="hybridMultilevel"/>
    <w:tmpl w:val="71D8E928"/>
    <w:lvl w:ilvl="0" w:tplc="CC7A0DDE">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3">
    <w:nsid w:val="43C76905"/>
    <w:multiLevelType w:val="hybridMultilevel"/>
    <w:tmpl w:val="E57451A4"/>
    <w:lvl w:ilvl="0" w:tplc="605634B4">
      <w:start w:val="1"/>
      <w:numFmt w:val="decimal"/>
      <w:lvlText w:val="%1."/>
      <w:lvlJc w:val="left"/>
      <w:pPr>
        <w:ind w:left="1279" w:hanging="450"/>
      </w:pPr>
      <w:rPr>
        <w:rFonts w:hint="default"/>
        <w:b w:val="0"/>
      </w:rPr>
    </w:lvl>
    <w:lvl w:ilvl="1" w:tplc="280A0019" w:tentative="1">
      <w:start w:val="1"/>
      <w:numFmt w:val="lowerLetter"/>
      <w:lvlText w:val="%2."/>
      <w:lvlJc w:val="left"/>
      <w:pPr>
        <w:ind w:left="1909" w:hanging="360"/>
      </w:pPr>
    </w:lvl>
    <w:lvl w:ilvl="2" w:tplc="280A001B" w:tentative="1">
      <w:start w:val="1"/>
      <w:numFmt w:val="lowerRoman"/>
      <w:lvlText w:val="%3."/>
      <w:lvlJc w:val="right"/>
      <w:pPr>
        <w:ind w:left="2629" w:hanging="180"/>
      </w:pPr>
    </w:lvl>
    <w:lvl w:ilvl="3" w:tplc="280A000F" w:tentative="1">
      <w:start w:val="1"/>
      <w:numFmt w:val="decimal"/>
      <w:lvlText w:val="%4."/>
      <w:lvlJc w:val="left"/>
      <w:pPr>
        <w:ind w:left="3349" w:hanging="360"/>
      </w:pPr>
    </w:lvl>
    <w:lvl w:ilvl="4" w:tplc="280A0019" w:tentative="1">
      <w:start w:val="1"/>
      <w:numFmt w:val="lowerLetter"/>
      <w:lvlText w:val="%5."/>
      <w:lvlJc w:val="left"/>
      <w:pPr>
        <w:ind w:left="4069" w:hanging="360"/>
      </w:pPr>
    </w:lvl>
    <w:lvl w:ilvl="5" w:tplc="280A001B" w:tentative="1">
      <w:start w:val="1"/>
      <w:numFmt w:val="lowerRoman"/>
      <w:lvlText w:val="%6."/>
      <w:lvlJc w:val="right"/>
      <w:pPr>
        <w:ind w:left="4789" w:hanging="180"/>
      </w:pPr>
    </w:lvl>
    <w:lvl w:ilvl="6" w:tplc="280A000F" w:tentative="1">
      <w:start w:val="1"/>
      <w:numFmt w:val="decimal"/>
      <w:lvlText w:val="%7."/>
      <w:lvlJc w:val="left"/>
      <w:pPr>
        <w:ind w:left="5509" w:hanging="360"/>
      </w:pPr>
    </w:lvl>
    <w:lvl w:ilvl="7" w:tplc="280A0019" w:tentative="1">
      <w:start w:val="1"/>
      <w:numFmt w:val="lowerLetter"/>
      <w:lvlText w:val="%8."/>
      <w:lvlJc w:val="left"/>
      <w:pPr>
        <w:ind w:left="6229" w:hanging="360"/>
      </w:pPr>
    </w:lvl>
    <w:lvl w:ilvl="8" w:tplc="280A001B" w:tentative="1">
      <w:start w:val="1"/>
      <w:numFmt w:val="lowerRoman"/>
      <w:lvlText w:val="%9."/>
      <w:lvlJc w:val="right"/>
      <w:pPr>
        <w:ind w:left="6949" w:hanging="180"/>
      </w:pPr>
    </w:lvl>
  </w:abstractNum>
  <w:abstractNum w:abstractNumId="14">
    <w:nsid w:val="44093CC6"/>
    <w:multiLevelType w:val="hybridMultilevel"/>
    <w:tmpl w:val="C8948048"/>
    <w:lvl w:ilvl="0" w:tplc="53183626">
      <w:start w:val="1"/>
      <w:numFmt w:val="lowerLetter"/>
      <w:lvlText w:val="%1."/>
      <w:lvlJc w:val="right"/>
      <w:pPr>
        <w:ind w:left="1068" w:hanging="360"/>
      </w:pPr>
      <w:rPr>
        <w:rFonts w:hint="default"/>
      </w:rPr>
    </w:lvl>
    <w:lvl w:ilvl="1" w:tplc="280A0019" w:tentative="1">
      <w:start w:val="1"/>
      <w:numFmt w:val="lowerLetter"/>
      <w:lvlText w:val="%2."/>
      <w:lvlJc w:val="left"/>
      <w:pPr>
        <w:ind w:left="1788" w:hanging="360"/>
      </w:pPr>
    </w:lvl>
    <w:lvl w:ilvl="2" w:tplc="280A001B">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5">
    <w:nsid w:val="44163216"/>
    <w:multiLevelType w:val="hybridMultilevel"/>
    <w:tmpl w:val="37F4E1C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473C0792"/>
    <w:multiLevelType w:val="hybridMultilevel"/>
    <w:tmpl w:val="64CA1EEE"/>
    <w:lvl w:ilvl="0" w:tplc="6D6885D2">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7">
    <w:nsid w:val="4B9A0503"/>
    <w:multiLevelType w:val="hybridMultilevel"/>
    <w:tmpl w:val="099CF9B8"/>
    <w:lvl w:ilvl="0" w:tplc="0C0A000F">
      <w:start w:val="1"/>
      <w:numFmt w:val="decimal"/>
      <w:lvlText w:val="%1."/>
      <w:lvlJc w:val="left"/>
      <w:pPr>
        <w:tabs>
          <w:tab w:val="num" w:pos="720"/>
        </w:tabs>
        <w:ind w:left="720" w:hanging="360"/>
      </w:pPr>
      <w:rPr>
        <w:rFonts w:hint="default"/>
      </w:rPr>
    </w:lvl>
    <w:lvl w:ilvl="1" w:tplc="C3B4525A">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50226B2D"/>
    <w:multiLevelType w:val="hybridMultilevel"/>
    <w:tmpl w:val="AB28A10E"/>
    <w:lvl w:ilvl="0" w:tplc="37F2B516">
      <w:start w:val="12"/>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9">
    <w:nsid w:val="524562EE"/>
    <w:multiLevelType w:val="hybridMultilevel"/>
    <w:tmpl w:val="13AE7394"/>
    <w:lvl w:ilvl="0" w:tplc="61B82742">
      <w:start w:val="1"/>
      <w:numFmt w:val="decimal"/>
      <w:lvlText w:val="%1."/>
      <w:lvlJc w:val="left"/>
      <w:pPr>
        <w:ind w:left="720" w:hanging="360"/>
      </w:pPr>
      <w:rPr>
        <w:rFonts w:ascii="Arial" w:hAnsi="Arial" w:cs="Aria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52E01A45"/>
    <w:multiLevelType w:val="hybridMultilevel"/>
    <w:tmpl w:val="966C4C98"/>
    <w:lvl w:ilvl="0" w:tplc="C588948C">
      <w:start w:val="5"/>
      <w:numFmt w:val="decimal"/>
      <w:lvlText w:val="%1."/>
      <w:lvlJc w:val="left"/>
      <w:pPr>
        <w:ind w:left="1189" w:hanging="360"/>
      </w:pPr>
      <w:rPr>
        <w:rFonts w:hint="default"/>
        <w:b w:val="0"/>
      </w:rPr>
    </w:lvl>
    <w:lvl w:ilvl="1" w:tplc="280A0019" w:tentative="1">
      <w:start w:val="1"/>
      <w:numFmt w:val="lowerLetter"/>
      <w:lvlText w:val="%2."/>
      <w:lvlJc w:val="left"/>
      <w:pPr>
        <w:ind w:left="1909" w:hanging="360"/>
      </w:pPr>
    </w:lvl>
    <w:lvl w:ilvl="2" w:tplc="280A001B" w:tentative="1">
      <w:start w:val="1"/>
      <w:numFmt w:val="lowerRoman"/>
      <w:lvlText w:val="%3."/>
      <w:lvlJc w:val="right"/>
      <w:pPr>
        <w:ind w:left="2629" w:hanging="180"/>
      </w:pPr>
    </w:lvl>
    <w:lvl w:ilvl="3" w:tplc="280A000F" w:tentative="1">
      <w:start w:val="1"/>
      <w:numFmt w:val="decimal"/>
      <w:lvlText w:val="%4."/>
      <w:lvlJc w:val="left"/>
      <w:pPr>
        <w:ind w:left="3349" w:hanging="360"/>
      </w:pPr>
    </w:lvl>
    <w:lvl w:ilvl="4" w:tplc="280A0019" w:tentative="1">
      <w:start w:val="1"/>
      <w:numFmt w:val="lowerLetter"/>
      <w:lvlText w:val="%5."/>
      <w:lvlJc w:val="left"/>
      <w:pPr>
        <w:ind w:left="4069" w:hanging="360"/>
      </w:pPr>
    </w:lvl>
    <w:lvl w:ilvl="5" w:tplc="280A001B" w:tentative="1">
      <w:start w:val="1"/>
      <w:numFmt w:val="lowerRoman"/>
      <w:lvlText w:val="%6."/>
      <w:lvlJc w:val="right"/>
      <w:pPr>
        <w:ind w:left="4789" w:hanging="180"/>
      </w:pPr>
    </w:lvl>
    <w:lvl w:ilvl="6" w:tplc="280A000F" w:tentative="1">
      <w:start w:val="1"/>
      <w:numFmt w:val="decimal"/>
      <w:lvlText w:val="%7."/>
      <w:lvlJc w:val="left"/>
      <w:pPr>
        <w:ind w:left="5509" w:hanging="360"/>
      </w:pPr>
    </w:lvl>
    <w:lvl w:ilvl="7" w:tplc="280A0019" w:tentative="1">
      <w:start w:val="1"/>
      <w:numFmt w:val="lowerLetter"/>
      <w:lvlText w:val="%8."/>
      <w:lvlJc w:val="left"/>
      <w:pPr>
        <w:ind w:left="6229" w:hanging="360"/>
      </w:pPr>
    </w:lvl>
    <w:lvl w:ilvl="8" w:tplc="280A001B" w:tentative="1">
      <w:start w:val="1"/>
      <w:numFmt w:val="lowerRoman"/>
      <w:lvlText w:val="%9."/>
      <w:lvlJc w:val="right"/>
      <w:pPr>
        <w:ind w:left="6949" w:hanging="180"/>
      </w:pPr>
    </w:lvl>
  </w:abstractNum>
  <w:abstractNum w:abstractNumId="21">
    <w:nsid w:val="54673E3D"/>
    <w:multiLevelType w:val="hybridMultilevel"/>
    <w:tmpl w:val="F560FAA4"/>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556C693D"/>
    <w:multiLevelType w:val="hybridMultilevel"/>
    <w:tmpl w:val="9CE8F546"/>
    <w:lvl w:ilvl="0" w:tplc="44747A9E">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23">
    <w:nsid w:val="615C5F0C"/>
    <w:multiLevelType w:val="hybridMultilevel"/>
    <w:tmpl w:val="3244D594"/>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4">
    <w:nsid w:val="6A410D5C"/>
    <w:multiLevelType w:val="hybridMultilevel"/>
    <w:tmpl w:val="34120C4E"/>
    <w:lvl w:ilvl="0" w:tplc="823CB8B2">
      <w:start w:val="1"/>
      <w:numFmt w:val="decimal"/>
      <w:lvlText w:val="%1."/>
      <w:lvlJc w:val="left"/>
      <w:pPr>
        <w:ind w:left="1069" w:hanging="360"/>
      </w:p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25">
    <w:nsid w:val="6F794D40"/>
    <w:multiLevelType w:val="singleLevel"/>
    <w:tmpl w:val="8C58852E"/>
    <w:lvl w:ilvl="0">
      <w:start w:val="1"/>
      <w:numFmt w:val="decimal"/>
      <w:lvlText w:val="(%1) "/>
      <w:legacy w:legacy="1" w:legacySpace="0" w:legacyIndent="283"/>
      <w:lvlJc w:val="left"/>
      <w:pPr>
        <w:ind w:left="283" w:hanging="283"/>
      </w:pPr>
      <w:rPr>
        <w:rFonts w:ascii="Arial" w:hAnsi="Arial" w:hint="default"/>
        <w:b/>
        <w:i w:val="0"/>
        <w:sz w:val="22"/>
      </w:rPr>
    </w:lvl>
  </w:abstractNum>
  <w:abstractNum w:abstractNumId="26">
    <w:nsid w:val="709305FB"/>
    <w:multiLevelType w:val="hybridMultilevel"/>
    <w:tmpl w:val="0D446E84"/>
    <w:lvl w:ilvl="0" w:tplc="B67E829C">
      <w:start w:val="1"/>
      <w:numFmt w:val="decimal"/>
      <w:lvlText w:val="%1."/>
      <w:lvlJc w:val="left"/>
      <w:pPr>
        <w:ind w:left="1279" w:hanging="450"/>
      </w:pPr>
      <w:rPr>
        <w:rFonts w:hint="default"/>
      </w:rPr>
    </w:lvl>
    <w:lvl w:ilvl="1" w:tplc="280A0019" w:tentative="1">
      <w:start w:val="1"/>
      <w:numFmt w:val="lowerLetter"/>
      <w:lvlText w:val="%2."/>
      <w:lvlJc w:val="left"/>
      <w:pPr>
        <w:ind w:left="1909" w:hanging="360"/>
      </w:pPr>
    </w:lvl>
    <w:lvl w:ilvl="2" w:tplc="280A001B" w:tentative="1">
      <w:start w:val="1"/>
      <w:numFmt w:val="lowerRoman"/>
      <w:lvlText w:val="%3."/>
      <w:lvlJc w:val="right"/>
      <w:pPr>
        <w:ind w:left="2629" w:hanging="180"/>
      </w:pPr>
    </w:lvl>
    <w:lvl w:ilvl="3" w:tplc="280A000F" w:tentative="1">
      <w:start w:val="1"/>
      <w:numFmt w:val="decimal"/>
      <w:lvlText w:val="%4."/>
      <w:lvlJc w:val="left"/>
      <w:pPr>
        <w:ind w:left="3349" w:hanging="360"/>
      </w:pPr>
    </w:lvl>
    <w:lvl w:ilvl="4" w:tplc="280A0019" w:tentative="1">
      <w:start w:val="1"/>
      <w:numFmt w:val="lowerLetter"/>
      <w:lvlText w:val="%5."/>
      <w:lvlJc w:val="left"/>
      <w:pPr>
        <w:ind w:left="4069" w:hanging="360"/>
      </w:pPr>
    </w:lvl>
    <w:lvl w:ilvl="5" w:tplc="280A001B" w:tentative="1">
      <w:start w:val="1"/>
      <w:numFmt w:val="lowerRoman"/>
      <w:lvlText w:val="%6."/>
      <w:lvlJc w:val="right"/>
      <w:pPr>
        <w:ind w:left="4789" w:hanging="180"/>
      </w:pPr>
    </w:lvl>
    <w:lvl w:ilvl="6" w:tplc="280A000F" w:tentative="1">
      <w:start w:val="1"/>
      <w:numFmt w:val="decimal"/>
      <w:lvlText w:val="%7."/>
      <w:lvlJc w:val="left"/>
      <w:pPr>
        <w:ind w:left="5509" w:hanging="360"/>
      </w:pPr>
    </w:lvl>
    <w:lvl w:ilvl="7" w:tplc="280A0019" w:tentative="1">
      <w:start w:val="1"/>
      <w:numFmt w:val="lowerLetter"/>
      <w:lvlText w:val="%8."/>
      <w:lvlJc w:val="left"/>
      <w:pPr>
        <w:ind w:left="6229" w:hanging="360"/>
      </w:pPr>
    </w:lvl>
    <w:lvl w:ilvl="8" w:tplc="280A001B" w:tentative="1">
      <w:start w:val="1"/>
      <w:numFmt w:val="lowerRoman"/>
      <w:lvlText w:val="%9."/>
      <w:lvlJc w:val="right"/>
      <w:pPr>
        <w:ind w:left="6949" w:hanging="180"/>
      </w:pPr>
    </w:lvl>
  </w:abstractNum>
  <w:abstractNum w:abstractNumId="27">
    <w:nsid w:val="70C32ED4"/>
    <w:multiLevelType w:val="hybridMultilevel"/>
    <w:tmpl w:val="03FE8EB8"/>
    <w:lvl w:ilvl="0" w:tplc="07B4FD54">
      <w:start w:val="1"/>
      <w:numFmt w:val="decimal"/>
      <w:lvlText w:val="%1."/>
      <w:lvlJc w:val="left"/>
      <w:pPr>
        <w:tabs>
          <w:tab w:val="num" w:pos="810"/>
        </w:tabs>
        <w:ind w:left="810" w:hanging="360"/>
      </w:pPr>
      <w:rPr>
        <w:rFonts w:hint="default"/>
      </w:rPr>
    </w:lvl>
    <w:lvl w:ilvl="1" w:tplc="CEE47984">
      <w:start w:val="2"/>
      <w:numFmt w:val="bullet"/>
      <w:lvlText w:val="-"/>
      <w:lvlJc w:val="left"/>
      <w:pPr>
        <w:tabs>
          <w:tab w:val="num" w:pos="1530"/>
        </w:tabs>
        <w:ind w:left="1530" w:hanging="360"/>
      </w:pPr>
      <w:rPr>
        <w:rFonts w:ascii="Times New Roman" w:eastAsia="Times New Roman" w:hAnsi="Times New Roman" w:cs="Times New Roman" w:hint="default"/>
      </w:rPr>
    </w:lvl>
    <w:lvl w:ilvl="2" w:tplc="D5BAF780">
      <w:start w:val="1"/>
      <w:numFmt w:val="lowerLetter"/>
      <w:lvlText w:val="%3)"/>
      <w:lvlJc w:val="left"/>
      <w:pPr>
        <w:tabs>
          <w:tab w:val="num" w:pos="501"/>
        </w:tabs>
        <w:ind w:left="501" w:hanging="360"/>
      </w:pPr>
      <w:rPr>
        <w:rFonts w:hint="default"/>
      </w:rPr>
    </w:lvl>
    <w:lvl w:ilvl="3" w:tplc="0C0A000F" w:tentative="1">
      <w:start w:val="1"/>
      <w:numFmt w:val="decimal"/>
      <w:lvlText w:val="%4."/>
      <w:lvlJc w:val="left"/>
      <w:pPr>
        <w:tabs>
          <w:tab w:val="num" w:pos="2970"/>
        </w:tabs>
        <w:ind w:left="2970" w:hanging="360"/>
      </w:pPr>
    </w:lvl>
    <w:lvl w:ilvl="4" w:tplc="0C0A0019" w:tentative="1">
      <w:start w:val="1"/>
      <w:numFmt w:val="lowerLetter"/>
      <w:lvlText w:val="%5."/>
      <w:lvlJc w:val="left"/>
      <w:pPr>
        <w:tabs>
          <w:tab w:val="num" w:pos="3690"/>
        </w:tabs>
        <w:ind w:left="3690" w:hanging="360"/>
      </w:pPr>
    </w:lvl>
    <w:lvl w:ilvl="5" w:tplc="0C0A001B" w:tentative="1">
      <w:start w:val="1"/>
      <w:numFmt w:val="lowerRoman"/>
      <w:lvlText w:val="%6."/>
      <w:lvlJc w:val="right"/>
      <w:pPr>
        <w:tabs>
          <w:tab w:val="num" w:pos="4410"/>
        </w:tabs>
        <w:ind w:left="4410" w:hanging="180"/>
      </w:pPr>
    </w:lvl>
    <w:lvl w:ilvl="6" w:tplc="0C0A000F" w:tentative="1">
      <w:start w:val="1"/>
      <w:numFmt w:val="decimal"/>
      <w:lvlText w:val="%7."/>
      <w:lvlJc w:val="left"/>
      <w:pPr>
        <w:tabs>
          <w:tab w:val="num" w:pos="5130"/>
        </w:tabs>
        <w:ind w:left="5130" w:hanging="360"/>
      </w:pPr>
    </w:lvl>
    <w:lvl w:ilvl="7" w:tplc="0C0A0019" w:tentative="1">
      <w:start w:val="1"/>
      <w:numFmt w:val="lowerLetter"/>
      <w:lvlText w:val="%8."/>
      <w:lvlJc w:val="left"/>
      <w:pPr>
        <w:tabs>
          <w:tab w:val="num" w:pos="5850"/>
        </w:tabs>
        <w:ind w:left="5850" w:hanging="360"/>
      </w:pPr>
    </w:lvl>
    <w:lvl w:ilvl="8" w:tplc="0C0A001B" w:tentative="1">
      <w:start w:val="1"/>
      <w:numFmt w:val="lowerRoman"/>
      <w:lvlText w:val="%9."/>
      <w:lvlJc w:val="right"/>
      <w:pPr>
        <w:tabs>
          <w:tab w:val="num" w:pos="6570"/>
        </w:tabs>
        <w:ind w:left="6570" w:hanging="180"/>
      </w:pPr>
    </w:lvl>
  </w:abstractNum>
  <w:abstractNum w:abstractNumId="28">
    <w:nsid w:val="72D51A64"/>
    <w:multiLevelType w:val="hybridMultilevel"/>
    <w:tmpl w:val="BB4604DA"/>
    <w:lvl w:ilvl="0" w:tplc="EE1E7436">
      <w:start w:val="1"/>
      <w:numFmt w:val="decimal"/>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9">
    <w:nsid w:val="743866BD"/>
    <w:multiLevelType w:val="hybridMultilevel"/>
    <w:tmpl w:val="F0BAB1C6"/>
    <w:lvl w:ilvl="0" w:tplc="280A000F">
      <w:start w:val="20"/>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nsid w:val="772B74FA"/>
    <w:multiLevelType w:val="hybridMultilevel"/>
    <w:tmpl w:val="334080D2"/>
    <w:lvl w:ilvl="0" w:tplc="3D2C2718">
      <w:start w:val="4"/>
      <w:numFmt w:val="lowerLetter"/>
      <w:lvlText w:val="%1."/>
      <w:lvlJc w:val="left"/>
      <w:pPr>
        <w:ind w:left="1800" w:hanging="360"/>
      </w:pPr>
      <w:rPr>
        <w:rFonts w:hint="default"/>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31">
    <w:nsid w:val="78AB7C6A"/>
    <w:multiLevelType w:val="hybridMultilevel"/>
    <w:tmpl w:val="73F28634"/>
    <w:lvl w:ilvl="0" w:tplc="280A0017">
      <w:start w:val="1"/>
      <w:numFmt w:val="lowerLetter"/>
      <w:lvlText w:val="%1)"/>
      <w:lvlJc w:val="left"/>
      <w:pPr>
        <w:ind w:left="720" w:hanging="360"/>
      </w:p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32">
    <w:nsid w:val="7D16108F"/>
    <w:multiLevelType w:val="hybridMultilevel"/>
    <w:tmpl w:val="A1EEAC58"/>
    <w:lvl w:ilvl="0" w:tplc="E14CE5FC">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3">
    <w:nsid w:val="7D3A6753"/>
    <w:multiLevelType w:val="hybridMultilevel"/>
    <w:tmpl w:val="4A5C253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7"/>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8"/>
  </w:num>
  <w:num w:numId="7">
    <w:abstractNumId w:val="29"/>
  </w:num>
  <w:num w:numId="8">
    <w:abstractNumId w:val="0"/>
  </w:num>
  <w:num w:numId="9">
    <w:abstractNumId w:val="23"/>
  </w:num>
  <w:num w:numId="10">
    <w:abstractNumId w:val="6"/>
  </w:num>
  <w:num w:numId="11">
    <w:abstractNumId w:val="30"/>
  </w:num>
  <w:num w:numId="12">
    <w:abstractNumId w:val="2"/>
  </w:num>
  <w:num w:numId="13">
    <w:abstractNumId w:val="1"/>
  </w:num>
  <w:num w:numId="14">
    <w:abstractNumId w:val="27"/>
  </w:num>
  <w:num w:numId="15">
    <w:abstractNumId w:val="31"/>
  </w:num>
  <w:num w:numId="16">
    <w:abstractNumId w:val="21"/>
  </w:num>
  <w:num w:numId="17">
    <w:abstractNumId w:val="33"/>
  </w:num>
  <w:num w:numId="18">
    <w:abstractNumId w:val="14"/>
  </w:num>
  <w:num w:numId="19">
    <w:abstractNumId w:val="15"/>
  </w:num>
  <w:num w:numId="20">
    <w:abstractNumId w:val="8"/>
  </w:num>
  <w:num w:numId="21">
    <w:abstractNumId w:val="3"/>
  </w:num>
  <w:num w:numId="22">
    <w:abstractNumId w:val="9"/>
  </w:num>
  <w:num w:numId="23">
    <w:abstractNumId w:val="4"/>
  </w:num>
  <w:num w:numId="24">
    <w:abstractNumId w:val="5"/>
  </w:num>
  <w:num w:numId="25">
    <w:abstractNumId w:val="32"/>
  </w:num>
  <w:num w:numId="26">
    <w:abstractNumId w:val="22"/>
  </w:num>
  <w:num w:numId="27">
    <w:abstractNumId w:val="10"/>
  </w:num>
  <w:num w:numId="28">
    <w:abstractNumId w:val="11"/>
  </w:num>
  <w:num w:numId="29">
    <w:abstractNumId w:val="16"/>
  </w:num>
  <w:num w:numId="30">
    <w:abstractNumId w:val="7"/>
  </w:num>
  <w:num w:numId="31">
    <w:abstractNumId w:val="12"/>
  </w:num>
  <w:num w:numId="32">
    <w:abstractNumId w:val="28"/>
  </w:num>
  <w:num w:numId="33">
    <w:abstractNumId w:val="13"/>
  </w:num>
  <w:num w:numId="34">
    <w:abstractNumId w:val="26"/>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40CCE"/>
    <w:rsid w:val="00001D68"/>
    <w:rsid w:val="000026B4"/>
    <w:rsid w:val="00003FB2"/>
    <w:rsid w:val="00005A26"/>
    <w:rsid w:val="00016CFE"/>
    <w:rsid w:val="000174DD"/>
    <w:rsid w:val="00023586"/>
    <w:rsid w:val="00026EF0"/>
    <w:rsid w:val="00033F76"/>
    <w:rsid w:val="0003744F"/>
    <w:rsid w:val="00040E1C"/>
    <w:rsid w:val="00043E9E"/>
    <w:rsid w:val="00045F78"/>
    <w:rsid w:val="000511CF"/>
    <w:rsid w:val="0005157A"/>
    <w:rsid w:val="000517B9"/>
    <w:rsid w:val="0005248F"/>
    <w:rsid w:val="000531D8"/>
    <w:rsid w:val="00060150"/>
    <w:rsid w:val="00060592"/>
    <w:rsid w:val="0006605C"/>
    <w:rsid w:val="00070B83"/>
    <w:rsid w:val="000719F3"/>
    <w:rsid w:val="0007352C"/>
    <w:rsid w:val="000736C5"/>
    <w:rsid w:val="000743A6"/>
    <w:rsid w:val="00075C0C"/>
    <w:rsid w:val="00080CAF"/>
    <w:rsid w:val="00082B44"/>
    <w:rsid w:val="00084BDB"/>
    <w:rsid w:val="00084ECA"/>
    <w:rsid w:val="000863CA"/>
    <w:rsid w:val="00086521"/>
    <w:rsid w:val="000952D8"/>
    <w:rsid w:val="000A3974"/>
    <w:rsid w:val="000A3FE4"/>
    <w:rsid w:val="000A4077"/>
    <w:rsid w:val="000A6F26"/>
    <w:rsid w:val="000B2510"/>
    <w:rsid w:val="000B27AF"/>
    <w:rsid w:val="000B4544"/>
    <w:rsid w:val="000B63AB"/>
    <w:rsid w:val="000B6F0D"/>
    <w:rsid w:val="000B7CFE"/>
    <w:rsid w:val="000C0A47"/>
    <w:rsid w:val="000C7DA8"/>
    <w:rsid w:val="000D2E9F"/>
    <w:rsid w:val="000E1DC4"/>
    <w:rsid w:val="000E328A"/>
    <w:rsid w:val="000E4E68"/>
    <w:rsid w:val="000E613A"/>
    <w:rsid w:val="000E66C7"/>
    <w:rsid w:val="000F022B"/>
    <w:rsid w:val="000F16A3"/>
    <w:rsid w:val="000F2620"/>
    <w:rsid w:val="000F32FB"/>
    <w:rsid w:val="0010347D"/>
    <w:rsid w:val="001048B2"/>
    <w:rsid w:val="00106054"/>
    <w:rsid w:val="001070AB"/>
    <w:rsid w:val="00111D17"/>
    <w:rsid w:val="00112C4A"/>
    <w:rsid w:val="00114C41"/>
    <w:rsid w:val="00114EA5"/>
    <w:rsid w:val="001164B7"/>
    <w:rsid w:val="001179B6"/>
    <w:rsid w:val="00121090"/>
    <w:rsid w:val="00121C98"/>
    <w:rsid w:val="001229AB"/>
    <w:rsid w:val="00122F5D"/>
    <w:rsid w:val="00123A3C"/>
    <w:rsid w:val="0013103C"/>
    <w:rsid w:val="00137F6E"/>
    <w:rsid w:val="001402CE"/>
    <w:rsid w:val="00140981"/>
    <w:rsid w:val="00142572"/>
    <w:rsid w:val="00147674"/>
    <w:rsid w:val="00147C05"/>
    <w:rsid w:val="00150725"/>
    <w:rsid w:val="00152B7D"/>
    <w:rsid w:val="001534C4"/>
    <w:rsid w:val="00153A85"/>
    <w:rsid w:val="00156535"/>
    <w:rsid w:val="0015681D"/>
    <w:rsid w:val="00156B8D"/>
    <w:rsid w:val="00160CA4"/>
    <w:rsid w:val="00161181"/>
    <w:rsid w:val="00161B78"/>
    <w:rsid w:val="0016474F"/>
    <w:rsid w:val="001703DA"/>
    <w:rsid w:val="00170AC5"/>
    <w:rsid w:val="00171AE5"/>
    <w:rsid w:val="0017288A"/>
    <w:rsid w:val="00172F3A"/>
    <w:rsid w:val="00177803"/>
    <w:rsid w:val="00177AD2"/>
    <w:rsid w:val="00181985"/>
    <w:rsid w:val="0018228E"/>
    <w:rsid w:val="00183668"/>
    <w:rsid w:val="00193700"/>
    <w:rsid w:val="0019594F"/>
    <w:rsid w:val="001972C0"/>
    <w:rsid w:val="001A15F3"/>
    <w:rsid w:val="001A6813"/>
    <w:rsid w:val="001B0F7C"/>
    <w:rsid w:val="001B17DB"/>
    <w:rsid w:val="001B292E"/>
    <w:rsid w:val="001B30F4"/>
    <w:rsid w:val="001B54C8"/>
    <w:rsid w:val="001B55F0"/>
    <w:rsid w:val="001B6BBC"/>
    <w:rsid w:val="001B6F26"/>
    <w:rsid w:val="001C5602"/>
    <w:rsid w:val="001C5615"/>
    <w:rsid w:val="001C7467"/>
    <w:rsid w:val="001C7BBA"/>
    <w:rsid w:val="001D6817"/>
    <w:rsid w:val="001E2948"/>
    <w:rsid w:val="001E5F19"/>
    <w:rsid w:val="001E69B4"/>
    <w:rsid w:val="001E760B"/>
    <w:rsid w:val="001F0078"/>
    <w:rsid w:val="001F32C6"/>
    <w:rsid w:val="001F35F9"/>
    <w:rsid w:val="001F3B72"/>
    <w:rsid w:val="001F6F57"/>
    <w:rsid w:val="00200A58"/>
    <w:rsid w:val="002052C7"/>
    <w:rsid w:val="002067E2"/>
    <w:rsid w:val="00211559"/>
    <w:rsid w:val="002173A3"/>
    <w:rsid w:val="002237DA"/>
    <w:rsid w:val="002251BB"/>
    <w:rsid w:val="0023005F"/>
    <w:rsid w:val="00230249"/>
    <w:rsid w:val="0023043C"/>
    <w:rsid w:val="00233AE0"/>
    <w:rsid w:val="0023507F"/>
    <w:rsid w:val="00235D4D"/>
    <w:rsid w:val="002366D7"/>
    <w:rsid w:val="002402B8"/>
    <w:rsid w:val="002403C9"/>
    <w:rsid w:val="00240C5B"/>
    <w:rsid w:val="00240CFC"/>
    <w:rsid w:val="00241086"/>
    <w:rsid w:val="0024341A"/>
    <w:rsid w:val="0024356D"/>
    <w:rsid w:val="002438D0"/>
    <w:rsid w:val="002458DB"/>
    <w:rsid w:val="00245B18"/>
    <w:rsid w:val="002463E6"/>
    <w:rsid w:val="00246676"/>
    <w:rsid w:val="002514DC"/>
    <w:rsid w:val="00252DC4"/>
    <w:rsid w:val="0025405C"/>
    <w:rsid w:val="00254C86"/>
    <w:rsid w:val="0025672E"/>
    <w:rsid w:val="002572F0"/>
    <w:rsid w:val="00257B4C"/>
    <w:rsid w:val="00260EA4"/>
    <w:rsid w:val="00262F19"/>
    <w:rsid w:val="002711E2"/>
    <w:rsid w:val="00272357"/>
    <w:rsid w:val="00274EA5"/>
    <w:rsid w:val="002805FE"/>
    <w:rsid w:val="00282B7D"/>
    <w:rsid w:val="00282E4E"/>
    <w:rsid w:val="00284BA3"/>
    <w:rsid w:val="00286302"/>
    <w:rsid w:val="00286CF8"/>
    <w:rsid w:val="00287BB7"/>
    <w:rsid w:val="00290248"/>
    <w:rsid w:val="002956CB"/>
    <w:rsid w:val="00295710"/>
    <w:rsid w:val="00297B5F"/>
    <w:rsid w:val="002A2F94"/>
    <w:rsid w:val="002A3A3A"/>
    <w:rsid w:val="002A687E"/>
    <w:rsid w:val="002B1DF9"/>
    <w:rsid w:val="002B4288"/>
    <w:rsid w:val="002B46C4"/>
    <w:rsid w:val="002B7A5B"/>
    <w:rsid w:val="002C038C"/>
    <w:rsid w:val="002C0BE3"/>
    <w:rsid w:val="002C11B2"/>
    <w:rsid w:val="002C3A61"/>
    <w:rsid w:val="002C4C4F"/>
    <w:rsid w:val="002C6F86"/>
    <w:rsid w:val="002D01E2"/>
    <w:rsid w:val="002D07D1"/>
    <w:rsid w:val="002D3E0C"/>
    <w:rsid w:val="002D4522"/>
    <w:rsid w:val="002D568B"/>
    <w:rsid w:val="002E00E1"/>
    <w:rsid w:val="002E0A75"/>
    <w:rsid w:val="002E1BB2"/>
    <w:rsid w:val="002E268E"/>
    <w:rsid w:val="002E2D28"/>
    <w:rsid w:val="002E4312"/>
    <w:rsid w:val="002E5BD6"/>
    <w:rsid w:val="002E6BCA"/>
    <w:rsid w:val="002F0014"/>
    <w:rsid w:val="002F3EB5"/>
    <w:rsid w:val="002F422A"/>
    <w:rsid w:val="002F4D99"/>
    <w:rsid w:val="00303235"/>
    <w:rsid w:val="00306022"/>
    <w:rsid w:val="003130CB"/>
    <w:rsid w:val="003144C0"/>
    <w:rsid w:val="003154FB"/>
    <w:rsid w:val="00315A1A"/>
    <w:rsid w:val="00315A56"/>
    <w:rsid w:val="003175AF"/>
    <w:rsid w:val="00324A8E"/>
    <w:rsid w:val="00324B0B"/>
    <w:rsid w:val="00326DE8"/>
    <w:rsid w:val="003311BB"/>
    <w:rsid w:val="00332CC8"/>
    <w:rsid w:val="003362E4"/>
    <w:rsid w:val="003367D0"/>
    <w:rsid w:val="00336C08"/>
    <w:rsid w:val="00337642"/>
    <w:rsid w:val="00340A6B"/>
    <w:rsid w:val="00340CCE"/>
    <w:rsid w:val="00340E8D"/>
    <w:rsid w:val="00350AF0"/>
    <w:rsid w:val="00350BDB"/>
    <w:rsid w:val="00354929"/>
    <w:rsid w:val="0036195E"/>
    <w:rsid w:val="00365745"/>
    <w:rsid w:val="00374399"/>
    <w:rsid w:val="0037482B"/>
    <w:rsid w:val="00375EAE"/>
    <w:rsid w:val="00377CB1"/>
    <w:rsid w:val="00380EC6"/>
    <w:rsid w:val="003841F0"/>
    <w:rsid w:val="0038475D"/>
    <w:rsid w:val="00386551"/>
    <w:rsid w:val="003913E4"/>
    <w:rsid w:val="003928A7"/>
    <w:rsid w:val="00392B72"/>
    <w:rsid w:val="0039408A"/>
    <w:rsid w:val="0039422B"/>
    <w:rsid w:val="00395129"/>
    <w:rsid w:val="00396043"/>
    <w:rsid w:val="00396283"/>
    <w:rsid w:val="003A0791"/>
    <w:rsid w:val="003A0E50"/>
    <w:rsid w:val="003A31F5"/>
    <w:rsid w:val="003A3906"/>
    <w:rsid w:val="003A48F6"/>
    <w:rsid w:val="003A6CA6"/>
    <w:rsid w:val="003A70E9"/>
    <w:rsid w:val="003B09CE"/>
    <w:rsid w:val="003B484E"/>
    <w:rsid w:val="003B5F03"/>
    <w:rsid w:val="003B6AC1"/>
    <w:rsid w:val="003C1C86"/>
    <w:rsid w:val="003C1D4B"/>
    <w:rsid w:val="003C1EC2"/>
    <w:rsid w:val="003C2788"/>
    <w:rsid w:val="003C3EA6"/>
    <w:rsid w:val="003C5523"/>
    <w:rsid w:val="003D0468"/>
    <w:rsid w:val="003D2247"/>
    <w:rsid w:val="003D3A9F"/>
    <w:rsid w:val="003D6FD3"/>
    <w:rsid w:val="003D75AB"/>
    <w:rsid w:val="003E0E5C"/>
    <w:rsid w:val="003E208C"/>
    <w:rsid w:val="003E2F22"/>
    <w:rsid w:val="003E34AF"/>
    <w:rsid w:val="003E43F0"/>
    <w:rsid w:val="003F038A"/>
    <w:rsid w:val="003F4FE8"/>
    <w:rsid w:val="003F6052"/>
    <w:rsid w:val="003F74AB"/>
    <w:rsid w:val="00400C9E"/>
    <w:rsid w:val="004019CB"/>
    <w:rsid w:val="00404A56"/>
    <w:rsid w:val="00405542"/>
    <w:rsid w:val="004112A8"/>
    <w:rsid w:val="00411418"/>
    <w:rsid w:val="00411D86"/>
    <w:rsid w:val="00413D7A"/>
    <w:rsid w:val="004143B5"/>
    <w:rsid w:val="0041536F"/>
    <w:rsid w:val="00415EA0"/>
    <w:rsid w:val="004179FF"/>
    <w:rsid w:val="00420498"/>
    <w:rsid w:val="00420ECA"/>
    <w:rsid w:val="0042223F"/>
    <w:rsid w:val="004223D9"/>
    <w:rsid w:val="00424EFA"/>
    <w:rsid w:val="004313B0"/>
    <w:rsid w:val="004323F3"/>
    <w:rsid w:val="0043376F"/>
    <w:rsid w:val="0043498A"/>
    <w:rsid w:val="00435162"/>
    <w:rsid w:val="00435F9C"/>
    <w:rsid w:val="0044061D"/>
    <w:rsid w:val="004419D0"/>
    <w:rsid w:val="0044289B"/>
    <w:rsid w:val="00443465"/>
    <w:rsid w:val="00445676"/>
    <w:rsid w:val="0044738F"/>
    <w:rsid w:val="00455286"/>
    <w:rsid w:val="00457779"/>
    <w:rsid w:val="00460126"/>
    <w:rsid w:val="004601E7"/>
    <w:rsid w:val="00460A40"/>
    <w:rsid w:val="00460D22"/>
    <w:rsid w:val="0046110F"/>
    <w:rsid w:val="004640CD"/>
    <w:rsid w:val="00464213"/>
    <w:rsid w:val="00465A20"/>
    <w:rsid w:val="004705A3"/>
    <w:rsid w:val="004715F1"/>
    <w:rsid w:val="00474443"/>
    <w:rsid w:val="004768D2"/>
    <w:rsid w:val="00480620"/>
    <w:rsid w:val="004810E3"/>
    <w:rsid w:val="00485109"/>
    <w:rsid w:val="004868C4"/>
    <w:rsid w:val="004869C1"/>
    <w:rsid w:val="00493A7E"/>
    <w:rsid w:val="00493B3D"/>
    <w:rsid w:val="00493FBF"/>
    <w:rsid w:val="00494A87"/>
    <w:rsid w:val="00495D5C"/>
    <w:rsid w:val="004978D9"/>
    <w:rsid w:val="004A2807"/>
    <w:rsid w:val="004A3F4F"/>
    <w:rsid w:val="004A420A"/>
    <w:rsid w:val="004A60B6"/>
    <w:rsid w:val="004A7E15"/>
    <w:rsid w:val="004B1634"/>
    <w:rsid w:val="004B1C60"/>
    <w:rsid w:val="004B1FAF"/>
    <w:rsid w:val="004B32F4"/>
    <w:rsid w:val="004B3FAC"/>
    <w:rsid w:val="004B43D3"/>
    <w:rsid w:val="004B46CE"/>
    <w:rsid w:val="004B4878"/>
    <w:rsid w:val="004B60AE"/>
    <w:rsid w:val="004D29AC"/>
    <w:rsid w:val="004E5B83"/>
    <w:rsid w:val="004F21F2"/>
    <w:rsid w:val="004F4EE4"/>
    <w:rsid w:val="004F73AC"/>
    <w:rsid w:val="005054D2"/>
    <w:rsid w:val="005063E5"/>
    <w:rsid w:val="00511056"/>
    <w:rsid w:val="00512A00"/>
    <w:rsid w:val="00512A03"/>
    <w:rsid w:val="00513B67"/>
    <w:rsid w:val="005140ED"/>
    <w:rsid w:val="005146AC"/>
    <w:rsid w:val="00515F59"/>
    <w:rsid w:val="005224E3"/>
    <w:rsid w:val="0052333F"/>
    <w:rsid w:val="00524D27"/>
    <w:rsid w:val="0053325B"/>
    <w:rsid w:val="00535896"/>
    <w:rsid w:val="0053624E"/>
    <w:rsid w:val="00537D3A"/>
    <w:rsid w:val="00542263"/>
    <w:rsid w:val="005455C5"/>
    <w:rsid w:val="00545A42"/>
    <w:rsid w:val="00545A48"/>
    <w:rsid w:val="0054696A"/>
    <w:rsid w:val="0054705A"/>
    <w:rsid w:val="00547489"/>
    <w:rsid w:val="00550E5D"/>
    <w:rsid w:val="00552285"/>
    <w:rsid w:val="00553A39"/>
    <w:rsid w:val="00553DA5"/>
    <w:rsid w:val="005551CA"/>
    <w:rsid w:val="00555C58"/>
    <w:rsid w:val="005671F5"/>
    <w:rsid w:val="005761E5"/>
    <w:rsid w:val="0057761A"/>
    <w:rsid w:val="00582800"/>
    <w:rsid w:val="005872A4"/>
    <w:rsid w:val="00594E26"/>
    <w:rsid w:val="00596886"/>
    <w:rsid w:val="005A0420"/>
    <w:rsid w:val="005A1531"/>
    <w:rsid w:val="005A161B"/>
    <w:rsid w:val="005A17D0"/>
    <w:rsid w:val="005A1864"/>
    <w:rsid w:val="005A3D1B"/>
    <w:rsid w:val="005A5E79"/>
    <w:rsid w:val="005A5FA8"/>
    <w:rsid w:val="005B1189"/>
    <w:rsid w:val="005B2CBD"/>
    <w:rsid w:val="005B3C00"/>
    <w:rsid w:val="005B3E6C"/>
    <w:rsid w:val="005B7186"/>
    <w:rsid w:val="005B7924"/>
    <w:rsid w:val="005C09C2"/>
    <w:rsid w:val="005C1C23"/>
    <w:rsid w:val="005C4997"/>
    <w:rsid w:val="005C6DC3"/>
    <w:rsid w:val="005C7EC2"/>
    <w:rsid w:val="005D0617"/>
    <w:rsid w:val="005D58BD"/>
    <w:rsid w:val="005D66CE"/>
    <w:rsid w:val="005D7CAF"/>
    <w:rsid w:val="005E162D"/>
    <w:rsid w:val="005E3E10"/>
    <w:rsid w:val="005E699E"/>
    <w:rsid w:val="005F2079"/>
    <w:rsid w:val="006059D1"/>
    <w:rsid w:val="00610CB6"/>
    <w:rsid w:val="00612A13"/>
    <w:rsid w:val="006141E0"/>
    <w:rsid w:val="00615A53"/>
    <w:rsid w:val="00615B4D"/>
    <w:rsid w:val="0062291B"/>
    <w:rsid w:val="00624A7C"/>
    <w:rsid w:val="00624C63"/>
    <w:rsid w:val="00625E95"/>
    <w:rsid w:val="00632099"/>
    <w:rsid w:val="006354B4"/>
    <w:rsid w:val="006377F1"/>
    <w:rsid w:val="00644773"/>
    <w:rsid w:val="00644EB3"/>
    <w:rsid w:val="0064676E"/>
    <w:rsid w:val="00647AC5"/>
    <w:rsid w:val="00650802"/>
    <w:rsid w:val="00652031"/>
    <w:rsid w:val="00652E5C"/>
    <w:rsid w:val="00653519"/>
    <w:rsid w:val="00653656"/>
    <w:rsid w:val="00654BB2"/>
    <w:rsid w:val="006560A1"/>
    <w:rsid w:val="006608A6"/>
    <w:rsid w:val="00672CFC"/>
    <w:rsid w:val="006733E5"/>
    <w:rsid w:val="006737BB"/>
    <w:rsid w:val="00673C4E"/>
    <w:rsid w:val="0067542C"/>
    <w:rsid w:val="006809D2"/>
    <w:rsid w:val="00681D5B"/>
    <w:rsid w:val="00681E61"/>
    <w:rsid w:val="00681F5B"/>
    <w:rsid w:val="00681FF5"/>
    <w:rsid w:val="00683351"/>
    <w:rsid w:val="006936F0"/>
    <w:rsid w:val="00693EB9"/>
    <w:rsid w:val="006962C8"/>
    <w:rsid w:val="006A06E4"/>
    <w:rsid w:val="006A2B6B"/>
    <w:rsid w:val="006A4A1E"/>
    <w:rsid w:val="006A6174"/>
    <w:rsid w:val="006B0AEE"/>
    <w:rsid w:val="006B0B2F"/>
    <w:rsid w:val="006B2F7B"/>
    <w:rsid w:val="006B3CFB"/>
    <w:rsid w:val="006B719D"/>
    <w:rsid w:val="006B7473"/>
    <w:rsid w:val="006C0B4C"/>
    <w:rsid w:val="006C3A60"/>
    <w:rsid w:val="006C4D68"/>
    <w:rsid w:val="006C59E5"/>
    <w:rsid w:val="006C6C04"/>
    <w:rsid w:val="006C7D43"/>
    <w:rsid w:val="006D040C"/>
    <w:rsid w:val="006D303B"/>
    <w:rsid w:val="006D5638"/>
    <w:rsid w:val="006D5EBC"/>
    <w:rsid w:val="006E1B8E"/>
    <w:rsid w:val="006F3C2B"/>
    <w:rsid w:val="006F4089"/>
    <w:rsid w:val="006F459E"/>
    <w:rsid w:val="006F57D2"/>
    <w:rsid w:val="006F67D3"/>
    <w:rsid w:val="00700221"/>
    <w:rsid w:val="00700C24"/>
    <w:rsid w:val="00701F54"/>
    <w:rsid w:val="007053EF"/>
    <w:rsid w:val="007139DD"/>
    <w:rsid w:val="007179B6"/>
    <w:rsid w:val="0072194D"/>
    <w:rsid w:val="00722313"/>
    <w:rsid w:val="00722F93"/>
    <w:rsid w:val="007251E3"/>
    <w:rsid w:val="00730FDB"/>
    <w:rsid w:val="007337CC"/>
    <w:rsid w:val="007369D4"/>
    <w:rsid w:val="007443BA"/>
    <w:rsid w:val="00744433"/>
    <w:rsid w:val="00747145"/>
    <w:rsid w:val="00747969"/>
    <w:rsid w:val="00750F08"/>
    <w:rsid w:val="0075132B"/>
    <w:rsid w:val="00755AD2"/>
    <w:rsid w:val="00756E49"/>
    <w:rsid w:val="00762FF4"/>
    <w:rsid w:val="00763824"/>
    <w:rsid w:val="0076412A"/>
    <w:rsid w:val="00766B71"/>
    <w:rsid w:val="00767406"/>
    <w:rsid w:val="00771A8D"/>
    <w:rsid w:val="00771AE5"/>
    <w:rsid w:val="00772331"/>
    <w:rsid w:val="00772C87"/>
    <w:rsid w:val="00772CC3"/>
    <w:rsid w:val="007749AC"/>
    <w:rsid w:val="0077528E"/>
    <w:rsid w:val="007807D4"/>
    <w:rsid w:val="00781629"/>
    <w:rsid w:val="00781CCB"/>
    <w:rsid w:val="00781E6F"/>
    <w:rsid w:val="0078487B"/>
    <w:rsid w:val="00785777"/>
    <w:rsid w:val="00785D7D"/>
    <w:rsid w:val="00787C5C"/>
    <w:rsid w:val="00797E4B"/>
    <w:rsid w:val="007A00FB"/>
    <w:rsid w:val="007A03CB"/>
    <w:rsid w:val="007A14FB"/>
    <w:rsid w:val="007B1E3B"/>
    <w:rsid w:val="007B2DFE"/>
    <w:rsid w:val="007B3389"/>
    <w:rsid w:val="007B3C8E"/>
    <w:rsid w:val="007B5248"/>
    <w:rsid w:val="007B70A2"/>
    <w:rsid w:val="007B77AE"/>
    <w:rsid w:val="007C05F0"/>
    <w:rsid w:val="007C1187"/>
    <w:rsid w:val="007C2EFD"/>
    <w:rsid w:val="007C461B"/>
    <w:rsid w:val="007C4DD3"/>
    <w:rsid w:val="007C6202"/>
    <w:rsid w:val="007C7E2E"/>
    <w:rsid w:val="007D1AB6"/>
    <w:rsid w:val="007D2A5C"/>
    <w:rsid w:val="007D2CD0"/>
    <w:rsid w:val="007D40AD"/>
    <w:rsid w:val="007D5260"/>
    <w:rsid w:val="007D7E77"/>
    <w:rsid w:val="007E006B"/>
    <w:rsid w:val="007E2479"/>
    <w:rsid w:val="007E3880"/>
    <w:rsid w:val="007E5EE1"/>
    <w:rsid w:val="007E7061"/>
    <w:rsid w:val="007F69A1"/>
    <w:rsid w:val="007F6FE8"/>
    <w:rsid w:val="007F76C8"/>
    <w:rsid w:val="00800ABF"/>
    <w:rsid w:val="00801820"/>
    <w:rsid w:val="0080436B"/>
    <w:rsid w:val="00805256"/>
    <w:rsid w:val="0081024F"/>
    <w:rsid w:val="00812015"/>
    <w:rsid w:val="008127F8"/>
    <w:rsid w:val="00821665"/>
    <w:rsid w:val="0082431A"/>
    <w:rsid w:val="0083154C"/>
    <w:rsid w:val="008351D6"/>
    <w:rsid w:val="00841F45"/>
    <w:rsid w:val="00843072"/>
    <w:rsid w:val="00843DF8"/>
    <w:rsid w:val="008475D7"/>
    <w:rsid w:val="0085111E"/>
    <w:rsid w:val="00852F5F"/>
    <w:rsid w:val="0085461D"/>
    <w:rsid w:val="00860040"/>
    <w:rsid w:val="00862247"/>
    <w:rsid w:val="008642A0"/>
    <w:rsid w:val="008647C0"/>
    <w:rsid w:val="008700EB"/>
    <w:rsid w:val="008723F3"/>
    <w:rsid w:val="00875048"/>
    <w:rsid w:val="00875F12"/>
    <w:rsid w:val="0088069C"/>
    <w:rsid w:val="00884537"/>
    <w:rsid w:val="00887822"/>
    <w:rsid w:val="008904BA"/>
    <w:rsid w:val="008922CC"/>
    <w:rsid w:val="008932E7"/>
    <w:rsid w:val="00893C09"/>
    <w:rsid w:val="00896223"/>
    <w:rsid w:val="008A1470"/>
    <w:rsid w:val="008A15DE"/>
    <w:rsid w:val="008A3503"/>
    <w:rsid w:val="008B14CA"/>
    <w:rsid w:val="008B338C"/>
    <w:rsid w:val="008B60A4"/>
    <w:rsid w:val="008B73C5"/>
    <w:rsid w:val="008C2126"/>
    <w:rsid w:val="008C3A1E"/>
    <w:rsid w:val="008D1448"/>
    <w:rsid w:val="008D1DDA"/>
    <w:rsid w:val="008D265C"/>
    <w:rsid w:val="008D27D9"/>
    <w:rsid w:val="008D4574"/>
    <w:rsid w:val="008E07E4"/>
    <w:rsid w:val="008E1F89"/>
    <w:rsid w:val="008E2291"/>
    <w:rsid w:val="008E28C9"/>
    <w:rsid w:val="008E31E8"/>
    <w:rsid w:val="008E7C3E"/>
    <w:rsid w:val="008F0B0B"/>
    <w:rsid w:val="008F6BAD"/>
    <w:rsid w:val="008F6DCF"/>
    <w:rsid w:val="008F7429"/>
    <w:rsid w:val="009043D3"/>
    <w:rsid w:val="00904AFF"/>
    <w:rsid w:val="00904D58"/>
    <w:rsid w:val="00907CD2"/>
    <w:rsid w:val="00910C4D"/>
    <w:rsid w:val="00913A74"/>
    <w:rsid w:val="009147E3"/>
    <w:rsid w:val="009208FA"/>
    <w:rsid w:val="00921251"/>
    <w:rsid w:val="00921522"/>
    <w:rsid w:val="009220D2"/>
    <w:rsid w:val="00927C1C"/>
    <w:rsid w:val="0093483D"/>
    <w:rsid w:val="00935DCF"/>
    <w:rsid w:val="00936E44"/>
    <w:rsid w:val="00937C95"/>
    <w:rsid w:val="009406C0"/>
    <w:rsid w:val="00941AEB"/>
    <w:rsid w:val="00944180"/>
    <w:rsid w:val="00945AE6"/>
    <w:rsid w:val="00951ACD"/>
    <w:rsid w:val="00952818"/>
    <w:rsid w:val="00954335"/>
    <w:rsid w:val="00955BED"/>
    <w:rsid w:val="00956E7D"/>
    <w:rsid w:val="00957B62"/>
    <w:rsid w:val="00957FB0"/>
    <w:rsid w:val="00962835"/>
    <w:rsid w:val="00963305"/>
    <w:rsid w:val="00963515"/>
    <w:rsid w:val="00964FD1"/>
    <w:rsid w:val="00965D12"/>
    <w:rsid w:val="00965F34"/>
    <w:rsid w:val="00967843"/>
    <w:rsid w:val="00971A62"/>
    <w:rsid w:val="00982D51"/>
    <w:rsid w:val="00983CD1"/>
    <w:rsid w:val="009931D3"/>
    <w:rsid w:val="0099495E"/>
    <w:rsid w:val="00995842"/>
    <w:rsid w:val="00995F83"/>
    <w:rsid w:val="0099632B"/>
    <w:rsid w:val="009967DD"/>
    <w:rsid w:val="009A08FE"/>
    <w:rsid w:val="009A1B97"/>
    <w:rsid w:val="009A254A"/>
    <w:rsid w:val="009A5AA0"/>
    <w:rsid w:val="009B256C"/>
    <w:rsid w:val="009B344F"/>
    <w:rsid w:val="009B5803"/>
    <w:rsid w:val="009B596F"/>
    <w:rsid w:val="009B6026"/>
    <w:rsid w:val="009B6697"/>
    <w:rsid w:val="009B7FEF"/>
    <w:rsid w:val="009C379F"/>
    <w:rsid w:val="009C37EA"/>
    <w:rsid w:val="009C46DF"/>
    <w:rsid w:val="009C57A9"/>
    <w:rsid w:val="009C7158"/>
    <w:rsid w:val="009D15FF"/>
    <w:rsid w:val="009D1743"/>
    <w:rsid w:val="009D39A7"/>
    <w:rsid w:val="009D7459"/>
    <w:rsid w:val="009D7E10"/>
    <w:rsid w:val="009D7E77"/>
    <w:rsid w:val="009E0D14"/>
    <w:rsid w:val="009E572D"/>
    <w:rsid w:val="009F2466"/>
    <w:rsid w:val="009F6295"/>
    <w:rsid w:val="009F658F"/>
    <w:rsid w:val="00A02D49"/>
    <w:rsid w:val="00A05283"/>
    <w:rsid w:val="00A102C6"/>
    <w:rsid w:val="00A10FAB"/>
    <w:rsid w:val="00A13B92"/>
    <w:rsid w:val="00A207C7"/>
    <w:rsid w:val="00A20CED"/>
    <w:rsid w:val="00A219DA"/>
    <w:rsid w:val="00A21E2A"/>
    <w:rsid w:val="00A2393A"/>
    <w:rsid w:val="00A2560F"/>
    <w:rsid w:val="00A276E6"/>
    <w:rsid w:val="00A40C08"/>
    <w:rsid w:val="00A41814"/>
    <w:rsid w:val="00A43A6B"/>
    <w:rsid w:val="00A44078"/>
    <w:rsid w:val="00A44BD8"/>
    <w:rsid w:val="00A5209F"/>
    <w:rsid w:val="00A539EC"/>
    <w:rsid w:val="00A53C97"/>
    <w:rsid w:val="00A54EA6"/>
    <w:rsid w:val="00A562B5"/>
    <w:rsid w:val="00A56F36"/>
    <w:rsid w:val="00A57787"/>
    <w:rsid w:val="00A61636"/>
    <w:rsid w:val="00A621CC"/>
    <w:rsid w:val="00A62F08"/>
    <w:rsid w:val="00A6451C"/>
    <w:rsid w:val="00A64B93"/>
    <w:rsid w:val="00A70829"/>
    <w:rsid w:val="00A70DDB"/>
    <w:rsid w:val="00A71B6F"/>
    <w:rsid w:val="00A746A8"/>
    <w:rsid w:val="00A75F53"/>
    <w:rsid w:val="00A81CF7"/>
    <w:rsid w:val="00A8297B"/>
    <w:rsid w:val="00A85B7D"/>
    <w:rsid w:val="00A85DFF"/>
    <w:rsid w:val="00A8631F"/>
    <w:rsid w:val="00A92BBC"/>
    <w:rsid w:val="00A92E0F"/>
    <w:rsid w:val="00A975F0"/>
    <w:rsid w:val="00AA04A6"/>
    <w:rsid w:val="00AA7BFB"/>
    <w:rsid w:val="00AB07C0"/>
    <w:rsid w:val="00AB2C65"/>
    <w:rsid w:val="00AB68D9"/>
    <w:rsid w:val="00AC08E1"/>
    <w:rsid w:val="00AC220A"/>
    <w:rsid w:val="00AC3C38"/>
    <w:rsid w:val="00AC4ED3"/>
    <w:rsid w:val="00AC52B8"/>
    <w:rsid w:val="00AD0BB9"/>
    <w:rsid w:val="00AD1999"/>
    <w:rsid w:val="00AD23C0"/>
    <w:rsid w:val="00AD40DA"/>
    <w:rsid w:val="00AD439E"/>
    <w:rsid w:val="00AE1EF4"/>
    <w:rsid w:val="00AE3299"/>
    <w:rsid w:val="00AE3E0F"/>
    <w:rsid w:val="00AE5FE5"/>
    <w:rsid w:val="00AE7E4E"/>
    <w:rsid w:val="00AF0CEB"/>
    <w:rsid w:val="00AF381C"/>
    <w:rsid w:val="00AF4A12"/>
    <w:rsid w:val="00AF4E18"/>
    <w:rsid w:val="00AF5CE2"/>
    <w:rsid w:val="00AF6C27"/>
    <w:rsid w:val="00AF70D5"/>
    <w:rsid w:val="00AF793E"/>
    <w:rsid w:val="00B00434"/>
    <w:rsid w:val="00B0225D"/>
    <w:rsid w:val="00B0510A"/>
    <w:rsid w:val="00B06A42"/>
    <w:rsid w:val="00B12134"/>
    <w:rsid w:val="00B1286D"/>
    <w:rsid w:val="00B12FEB"/>
    <w:rsid w:val="00B13411"/>
    <w:rsid w:val="00B13485"/>
    <w:rsid w:val="00B15726"/>
    <w:rsid w:val="00B25BBA"/>
    <w:rsid w:val="00B2611F"/>
    <w:rsid w:val="00B3039C"/>
    <w:rsid w:val="00B305B6"/>
    <w:rsid w:val="00B3112E"/>
    <w:rsid w:val="00B33D2D"/>
    <w:rsid w:val="00B36033"/>
    <w:rsid w:val="00B36751"/>
    <w:rsid w:val="00B44C7D"/>
    <w:rsid w:val="00B4517C"/>
    <w:rsid w:val="00B47266"/>
    <w:rsid w:val="00B47DB7"/>
    <w:rsid w:val="00B522B1"/>
    <w:rsid w:val="00B529E5"/>
    <w:rsid w:val="00B56266"/>
    <w:rsid w:val="00B57502"/>
    <w:rsid w:val="00B6112B"/>
    <w:rsid w:val="00B63764"/>
    <w:rsid w:val="00B64077"/>
    <w:rsid w:val="00B6660F"/>
    <w:rsid w:val="00B66AEE"/>
    <w:rsid w:val="00B74891"/>
    <w:rsid w:val="00B765F9"/>
    <w:rsid w:val="00B77494"/>
    <w:rsid w:val="00B80A3A"/>
    <w:rsid w:val="00B83EA9"/>
    <w:rsid w:val="00B870DF"/>
    <w:rsid w:val="00B874E9"/>
    <w:rsid w:val="00B94FC0"/>
    <w:rsid w:val="00B9724D"/>
    <w:rsid w:val="00BA1016"/>
    <w:rsid w:val="00BA1246"/>
    <w:rsid w:val="00BA25D6"/>
    <w:rsid w:val="00BA2BCF"/>
    <w:rsid w:val="00BA4E8C"/>
    <w:rsid w:val="00BA719F"/>
    <w:rsid w:val="00BB0151"/>
    <w:rsid w:val="00BB1C83"/>
    <w:rsid w:val="00BB1D72"/>
    <w:rsid w:val="00BB2999"/>
    <w:rsid w:val="00BB3ACC"/>
    <w:rsid w:val="00BC198F"/>
    <w:rsid w:val="00BC3FC0"/>
    <w:rsid w:val="00BC4644"/>
    <w:rsid w:val="00BC511F"/>
    <w:rsid w:val="00BC5AE2"/>
    <w:rsid w:val="00BC5C72"/>
    <w:rsid w:val="00BD0B0F"/>
    <w:rsid w:val="00BD4E35"/>
    <w:rsid w:val="00BD4FB7"/>
    <w:rsid w:val="00BD53D2"/>
    <w:rsid w:val="00BD72C6"/>
    <w:rsid w:val="00BD754D"/>
    <w:rsid w:val="00BD7660"/>
    <w:rsid w:val="00BD7DCC"/>
    <w:rsid w:val="00BE3116"/>
    <w:rsid w:val="00BE341A"/>
    <w:rsid w:val="00BE48B1"/>
    <w:rsid w:val="00BE5540"/>
    <w:rsid w:val="00BE65F2"/>
    <w:rsid w:val="00BF635A"/>
    <w:rsid w:val="00BF72AB"/>
    <w:rsid w:val="00BF7FA2"/>
    <w:rsid w:val="00C01040"/>
    <w:rsid w:val="00C04563"/>
    <w:rsid w:val="00C04629"/>
    <w:rsid w:val="00C05CAA"/>
    <w:rsid w:val="00C0699B"/>
    <w:rsid w:val="00C12DBB"/>
    <w:rsid w:val="00C13EB9"/>
    <w:rsid w:val="00C14981"/>
    <w:rsid w:val="00C14D69"/>
    <w:rsid w:val="00C16DEC"/>
    <w:rsid w:val="00C22BF0"/>
    <w:rsid w:val="00C2314B"/>
    <w:rsid w:val="00C23C8B"/>
    <w:rsid w:val="00C3045C"/>
    <w:rsid w:val="00C32FB2"/>
    <w:rsid w:val="00C33529"/>
    <w:rsid w:val="00C45030"/>
    <w:rsid w:val="00C45575"/>
    <w:rsid w:val="00C50BD1"/>
    <w:rsid w:val="00C51B93"/>
    <w:rsid w:val="00C51D37"/>
    <w:rsid w:val="00C5273B"/>
    <w:rsid w:val="00C54C90"/>
    <w:rsid w:val="00C550E3"/>
    <w:rsid w:val="00C560E3"/>
    <w:rsid w:val="00C6014B"/>
    <w:rsid w:val="00C6224D"/>
    <w:rsid w:val="00C63C9B"/>
    <w:rsid w:val="00C63FE5"/>
    <w:rsid w:val="00C66201"/>
    <w:rsid w:val="00C6699A"/>
    <w:rsid w:val="00C675C2"/>
    <w:rsid w:val="00C67A32"/>
    <w:rsid w:val="00C70622"/>
    <w:rsid w:val="00C728A0"/>
    <w:rsid w:val="00C75CDE"/>
    <w:rsid w:val="00C808D7"/>
    <w:rsid w:val="00C816A8"/>
    <w:rsid w:val="00C84D79"/>
    <w:rsid w:val="00C93625"/>
    <w:rsid w:val="00C9425F"/>
    <w:rsid w:val="00C95853"/>
    <w:rsid w:val="00C961D0"/>
    <w:rsid w:val="00CA0756"/>
    <w:rsid w:val="00CA1B90"/>
    <w:rsid w:val="00CA2785"/>
    <w:rsid w:val="00CA408B"/>
    <w:rsid w:val="00CA41FF"/>
    <w:rsid w:val="00CA704A"/>
    <w:rsid w:val="00CA72BB"/>
    <w:rsid w:val="00CB36A1"/>
    <w:rsid w:val="00CC213E"/>
    <w:rsid w:val="00CC2416"/>
    <w:rsid w:val="00CC2623"/>
    <w:rsid w:val="00CC30CC"/>
    <w:rsid w:val="00CC4B0C"/>
    <w:rsid w:val="00CD0BCE"/>
    <w:rsid w:val="00CD558B"/>
    <w:rsid w:val="00CD57C1"/>
    <w:rsid w:val="00CD59CF"/>
    <w:rsid w:val="00CD64F0"/>
    <w:rsid w:val="00CE1DA1"/>
    <w:rsid w:val="00CE7AB7"/>
    <w:rsid w:val="00CF2DE3"/>
    <w:rsid w:val="00CF335C"/>
    <w:rsid w:val="00CF5042"/>
    <w:rsid w:val="00CF530C"/>
    <w:rsid w:val="00CF6B49"/>
    <w:rsid w:val="00D021E2"/>
    <w:rsid w:val="00D02B82"/>
    <w:rsid w:val="00D10401"/>
    <w:rsid w:val="00D12F5A"/>
    <w:rsid w:val="00D13C6A"/>
    <w:rsid w:val="00D23EFD"/>
    <w:rsid w:val="00D25740"/>
    <w:rsid w:val="00D300E0"/>
    <w:rsid w:val="00D324C2"/>
    <w:rsid w:val="00D330BE"/>
    <w:rsid w:val="00D35636"/>
    <w:rsid w:val="00D41054"/>
    <w:rsid w:val="00D537F2"/>
    <w:rsid w:val="00D53B63"/>
    <w:rsid w:val="00D55DEA"/>
    <w:rsid w:val="00D57278"/>
    <w:rsid w:val="00D578AC"/>
    <w:rsid w:val="00D626C1"/>
    <w:rsid w:val="00D6489C"/>
    <w:rsid w:val="00D656BF"/>
    <w:rsid w:val="00D73193"/>
    <w:rsid w:val="00D7348A"/>
    <w:rsid w:val="00D766B7"/>
    <w:rsid w:val="00D839B3"/>
    <w:rsid w:val="00D83D08"/>
    <w:rsid w:val="00D86455"/>
    <w:rsid w:val="00D8671A"/>
    <w:rsid w:val="00D87920"/>
    <w:rsid w:val="00D948EE"/>
    <w:rsid w:val="00D95024"/>
    <w:rsid w:val="00D974FB"/>
    <w:rsid w:val="00DA0B20"/>
    <w:rsid w:val="00DA1E7F"/>
    <w:rsid w:val="00DA3356"/>
    <w:rsid w:val="00DA3E97"/>
    <w:rsid w:val="00DA499C"/>
    <w:rsid w:val="00DA68D3"/>
    <w:rsid w:val="00DA68EE"/>
    <w:rsid w:val="00DA6C54"/>
    <w:rsid w:val="00DB22DD"/>
    <w:rsid w:val="00DB2470"/>
    <w:rsid w:val="00DB3271"/>
    <w:rsid w:val="00DB519F"/>
    <w:rsid w:val="00DB618E"/>
    <w:rsid w:val="00DC0B39"/>
    <w:rsid w:val="00DC12F9"/>
    <w:rsid w:val="00DC143E"/>
    <w:rsid w:val="00DC164A"/>
    <w:rsid w:val="00DC1BBA"/>
    <w:rsid w:val="00DC5F42"/>
    <w:rsid w:val="00DC6AE6"/>
    <w:rsid w:val="00DC6C2F"/>
    <w:rsid w:val="00DC7E1B"/>
    <w:rsid w:val="00DD2CEB"/>
    <w:rsid w:val="00DD4579"/>
    <w:rsid w:val="00DD7422"/>
    <w:rsid w:val="00DE13AE"/>
    <w:rsid w:val="00DE182B"/>
    <w:rsid w:val="00DE2C83"/>
    <w:rsid w:val="00DE5A27"/>
    <w:rsid w:val="00DE672C"/>
    <w:rsid w:val="00DE7539"/>
    <w:rsid w:val="00DE7F09"/>
    <w:rsid w:val="00DF183A"/>
    <w:rsid w:val="00DF19F6"/>
    <w:rsid w:val="00DF2387"/>
    <w:rsid w:val="00DF3410"/>
    <w:rsid w:val="00DF3AFB"/>
    <w:rsid w:val="00DF466B"/>
    <w:rsid w:val="00DF7214"/>
    <w:rsid w:val="00DF72BA"/>
    <w:rsid w:val="00DF776C"/>
    <w:rsid w:val="00E0111E"/>
    <w:rsid w:val="00E02B7C"/>
    <w:rsid w:val="00E03109"/>
    <w:rsid w:val="00E0420B"/>
    <w:rsid w:val="00E04470"/>
    <w:rsid w:val="00E0472D"/>
    <w:rsid w:val="00E05991"/>
    <w:rsid w:val="00E067AF"/>
    <w:rsid w:val="00E10CFF"/>
    <w:rsid w:val="00E11546"/>
    <w:rsid w:val="00E20323"/>
    <w:rsid w:val="00E22700"/>
    <w:rsid w:val="00E24D86"/>
    <w:rsid w:val="00E26923"/>
    <w:rsid w:val="00E3084B"/>
    <w:rsid w:val="00E31508"/>
    <w:rsid w:val="00E3160E"/>
    <w:rsid w:val="00E3256B"/>
    <w:rsid w:val="00E33137"/>
    <w:rsid w:val="00E34160"/>
    <w:rsid w:val="00E355DA"/>
    <w:rsid w:val="00E50364"/>
    <w:rsid w:val="00E526E4"/>
    <w:rsid w:val="00E52B77"/>
    <w:rsid w:val="00E53EA0"/>
    <w:rsid w:val="00E5492E"/>
    <w:rsid w:val="00E57507"/>
    <w:rsid w:val="00E578CB"/>
    <w:rsid w:val="00E60123"/>
    <w:rsid w:val="00E6722C"/>
    <w:rsid w:val="00E672A0"/>
    <w:rsid w:val="00E67807"/>
    <w:rsid w:val="00E7281F"/>
    <w:rsid w:val="00E73117"/>
    <w:rsid w:val="00E73490"/>
    <w:rsid w:val="00E75663"/>
    <w:rsid w:val="00E76B66"/>
    <w:rsid w:val="00E81DD5"/>
    <w:rsid w:val="00E82826"/>
    <w:rsid w:val="00E835B4"/>
    <w:rsid w:val="00E837D3"/>
    <w:rsid w:val="00E90C01"/>
    <w:rsid w:val="00E922CA"/>
    <w:rsid w:val="00E931B9"/>
    <w:rsid w:val="00E9360D"/>
    <w:rsid w:val="00E94733"/>
    <w:rsid w:val="00E95A18"/>
    <w:rsid w:val="00E961E5"/>
    <w:rsid w:val="00E971F8"/>
    <w:rsid w:val="00E97E70"/>
    <w:rsid w:val="00EA03CD"/>
    <w:rsid w:val="00EA1994"/>
    <w:rsid w:val="00EA1C5C"/>
    <w:rsid w:val="00EA1C68"/>
    <w:rsid w:val="00EA650F"/>
    <w:rsid w:val="00EA702E"/>
    <w:rsid w:val="00EB0691"/>
    <w:rsid w:val="00EB0947"/>
    <w:rsid w:val="00EB1004"/>
    <w:rsid w:val="00EB3E0B"/>
    <w:rsid w:val="00EB7085"/>
    <w:rsid w:val="00EC14CD"/>
    <w:rsid w:val="00EC5B69"/>
    <w:rsid w:val="00ED02CD"/>
    <w:rsid w:val="00ED0819"/>
    <w:rsid w:val="00ED0DDA"/>
    <w:rsid w:val="00ED2F9D"/>
    <w:rsid w:val="00ED3541"/>
    <w:rsid w:val="00ED3CC7"/>
    <w:rsid w:val="00EE2F1F"/>
    <w:rsid w:val="00EE4188"/>
    <w:rsid w:val="00EE4E62"/>
    <w:rsid w:val="00EE5A25"/>
    <w:rsid w:val="00EF2497"/>
    <w:rsid w:val="00EF5CA2"/>
    <w:rsid w:val="00EF6443"/>
    <w:rsid w:val="00F01882"/>
    <w:rsid w:val="00F03249"/>
    <w:rsid w:val="00F04DF2"/>
    <w:rsid w:val="00F10358"/>
    <w:rsid w:val="00F11BA9"/>
    <w:rsid w:val="00F12922"/>
    <w:rsid w:val="00F1348F"/>
    <w:rsid w:val="00F140FE"/>
    <w:rsid w:val="00F15198"/>
    <w:rsid w:val="00F15843"/>
    <w:rsid w:val="00F21806"/>
    <w:rsid w:val="00F22A04"/>
    <w:rsid w:val="00F23C9C"/>
    <w:rsid w:val="00F3152A"/>
    <w:rsid w:val="00F33067"/>
    <w:rsid w:val="00F34BBC"/>
    <w:rsid w:val="00F355A2"/>
    <w:rsid w:val="00F4029B"/>
    <w:rsid w:val="00F40E93"/>
    <w:rsid w:val="00F4255A"/>
    <w:rsid w:val="00F4269B"/>
    <w:rsid w:val="00F4300C"/>
    <w:rsid w:val="00F4755D"/>
    <w:rsid w:val="00F4773D"/>
    <w:rsid w:val="00F4792A"/>
    <w:rsid w:val="00F54B55"/>
    <w:rsid w:val="00F57190"/>
    <w:rsid w:val="00F5787D"/>
    <w:rsid w:val="00F60EC1"/>
    <w:rsid w:val="00F61759"/>
    <w:rsid w:val="00F628D8"/>
    <w:rsid w:val="00F66519"/>
    <w:rsid w:val="00F71EE3"/>
    <w:rsid w:val="00F73DEE"/>
    <w:rsid w:val="00F749FD"/>
    <w:rsid w:val="00F74CCD"/>
    <w:rsid w:val="00F83932"/>
    <w:rsid w:val="00F8394E"/>
    <w:rsid w:val="00F86C0A"/>
    <w:rsid w:val="00F87D8B"/>
    <w:rsid w:val="00F92174"/>
    <w:rsid w:val="00F92340"/>
    <w:rsid w:val="00F92589"/>
    <w:rsid w:val="00F92835"/>
    <w:rsid w:val="00F940FE"/>
    <w:rsid w:val="00F95307"/>
    <w:rsid w:val="00F970EE"/>
    <w:rsid w:val="00F978DF"/>
    <w:rsid w:val="00FA1A2D"/>
    <w:rsid w:val="00FA2710"/>
    <w:rsid w:val="00FA3691"/>
    <w:rsid w:val="00FA5F6F"/>
    <w:rsid w:val="00FA6E38"/>
    <w:rsid w:val="00FA7A39"/>
    <w:rsid w:val="00FB54A6"/>
    <w:rsid w:val="00FC288D"/>
    <w:rsid w:val="00FC59BB"/>
    <w:rsid w:val="00FD133F"/>
    <w:rsid w:val="00FD5F7C"/>
    <w:rsid w:val="00FD7590"/>
    <w:rsid w:val="00FE022A"/>
    <w:rsid w:val="00FE156E"/>
    <w:rsid w:val="00FE166C"/>
    <w:rsid w:val="00FE57AF"/>
    <w:rsid w:val="00FE5E9B"/>
    <w:rsid w:val="00FE6CD1"/>
    <w:rsid w:val="00FF320D"/>
    <w:rsid w:val="00FF772F"/>
    <w:rsid w:val="00FF78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43C"/>
    <w:pPr>
      <w:spacing w:after="200" w:line="276" w:lineRule="auto"/>
    </w:pPr>
    <w:rPr>
      <w:sz w:val="22"/>
      <w:szCs w:val="22"/>
      <w:lang w:val="es-PE" w:eastAsia="es-PE"/>
    </w:rPr>
  </w:style>
  <w:style w:type="paragraph" w:styleId="Ttulo1">
    <w:name w:val="heading 1"/>
    <w:basedOn w:val="Normal"/>
    <w:next w:val="Normal"/>
    <w:link w:val="Ttulo1Car"/>
    <w:qFormat/>
    <w:rsid w:val="002E5BD6"/>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2E5BD6"/>
    <w:pPr>
      <w:keepNext/>
      <w:spacing w:after="0" w:line="240" w:lineRule="auto"/>
      <w:jc w:val="center"/>
      <w:outlineLvl w:val="1"/>
    </w:pPr>
    <w:rPr>
      <w:rFonts w:ascii="Arial" w:hAnsi="Arial"/>
      <w:b/>
      <w:bCs/>
      <w:sz w:val="24"/>
      <w:szCs w:val="24"/>
      <w:lang w:val="en-US" w:eastAsia="es-ES"/>
    </w:rPr>
  </w:style>
  <w:style w:type="paragraph" w:styleId="Ttulo3">
    <w:name w:val="heading 3"/>
    <w:basedOn w:val="Normal"/>
    <w:next w:val="Normal"/>
    <w:link w:val="Ttulo3Car"/>
    <w:uiPriority w:val="9"/>
    <w:semiHidden/>
    <w:unhideWhenUsed/>
    <w:qFormat/>
    <w:rsid w:val="00DE13AE"/>
    <w:pPr>
      <w:keepNext/>
      <w:spacing w:before="240" w:after="60"/>
      <w:outlineLvl w:val="2"/>
    </w:pPr>
    <w:rPr>
      <w:rFonts w:ascii="Cambria" w:hAnsi="Cambria"/>
      <w:b/>
      <w:bCs/>
      <w:sz w:val="26"/>
      <w:szCs w:val="26"/>
    </w:rPr>
  </w:style>
  <w:style w:type="paragraph" w:styleId="Ttulo6">
    <w:name w:val="heading 6"/>
    <w:basedOn w:val="Normal"/>
    <w:next w:val="Normal"/>
    <w:link w:val="Ttulo6Car"/>
    <w:uiPriority w:val="9"/>
    <w:semiHidden/>
    <w:unhideWhenUsed/>
    <w:qFormat/>
    <w:rsid w:val="007B3389"/>
    <w:pPr>
      <w:keepNext/>
      <w:keepLines/>
      <w:spacing w:before="200" w:after="0"/>
      <w:outlineLvl w:val="5"/>
    </w:pPr>
    <w:rPr>
      <w:rFonts w:ascii="Cambria" w:hAnsi="Cambria"/>
      <w:i/>
      <w:iCs/>
      <w:color w:val="243F60"/>
      <w:sz w:val="20"/>
      <w:szCs w:val="20"/>
    </w:rPr>
  </w:style>
  <w:style w:type="paragraph" w:styleId="Ttulo8">
    <w:name w:val="heading 8"/>
    <w:basedOn w:val="Normal"/>
    <w:next w:val="Normal"/>
    <w:link w:val="Ttulo8Car"/>
    <w:uiPriority w:val="9"/>
    <w:semiHidden/>
    <w:unhideWhenUsed/>
    <w:qFormat/>
    <w:rsid w:val="00681E61"/>
    <w:pPr>
      <w:keepNext/>
      <w:keepLines/>
      <w:spacing w:before="200" w:after="0"/>
      <w:outlineLvl w:val="7"/>
    </w:pPr>
    <w:rPr>
      <w:rFonts w:ascii="Cambria" w:hAnsi="Cambria"/>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nhideWhenUsed/>
    <w:rsid w:val="00340CCE"/>
    <w:pPr>
      <w:spacing w:before="100" w:beforeAutospacing="1" w:after="100" w:afterAutospacing="1" w:line="240" w:lineRule="auto"/>
    </w:pPr>
    <w:rPr>
      <w:rFonts w:ascii="Times New Roman" w:hAnsi="Times New Roman"/>
      <w:sz w:val="24"/>
      <w:szCs w:val="24"/>
    </w:rPr>
  </w:style>
  <w:style w:type="paragraph" w:styleId="Textodeglobo">
    <w:name w:val="Balloon Text"/>
    <w:basedOn w:val="Normal"/>
    <w:link w:val="TextodegloboCar"/>
    <w:uiPriority w:val="99"/>
    <w:semiHidden/>
    <w:unhideWhenUsed/>
    <w:rsid w:val="00340CCE"/>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40CCE"/>
    <w:rPr>
      <w:rFonts w:ascii="Tahoma" w:hAnsi="Tahoma" w:cs="Tahoma"/>
      <w:sz w:val="16"/>
      <w:szCs w:val="16"/>
    </w:rPr>
  </w:style>
  <w:style w:type="character" w:customStyle="1" w:styleId="Ttulo1Car">
    <w:name w:val="Título 1 Car"/>
    <w:link w:val="Ttulo1"/>
    <w:rsid w:val="002E5BD6"/>
    <w:rPr>
      <w:rFonts w:ascii="Arial" w:eastAsia="Times New Roman" w:hAnsi="Arial" w:cs="Arial"/>
      <w:color w:val="000000"/>
      <w:sz w:val="24"/>
      <w:szCs w:val="20"/>
      <w:u w:val="single"/>
      <w:lang w:eastAsia="es-ES"/>
    </w:rPr>
  </w:style>
  <w:style w:type="character" w:customStyle="1" w:styleId="Ttulo2Car">
    <w:name w:val="Título 2 Car"/>
    <w:link w:val="Ttulo2"/>
    <w:rsid w:val="002E5BD6"/>
    <w:rPr>
      <w:rFonts w:ascii="Arial" w:eastAsia="Times New Roman" w:hAnsi="Arial" w:cs="Arial"/>
      <w:b/>
      <w:bCs/>
      <w:sz w:val="24"/>
      <w:szCs w:val="24"/>
      <w:lang w:val="en-US" w:eastAsia="es-ES"/>
    </w:rPr>
  </w:style>
  <w:style w:type="paragraph" w:styleId="Textoindependiente2">
    <w:name w:val="Body Text 2"/>
    <w:basedOn w:val="Normal"/>
    <w:link w:val="Textoindependiente2Car"/>
    <w:semiHidden/>
    <w:rsid w:val="002E5BD6"/>
    <w:pPr>
      <w:spacing w:after="0" w:line="240" w:lineRule="auto"/>
      <w:jc w:val="both"/>
    </w:pPr>
    <w:rPr>
      <w:rFonts w:ascii="Arial" w:hAnsi="Arial"/>
      <w:sz w:val="20"/>
      <w:szCs w:val="24"/>
      <w:lang w:eastAsia="es-ES"/>
    </w:rPr>
  </w:style>
  <w:style w:type="character" w:customStyle="1" w:styleId="Textoindependiente2Car">
    <w:name w:val="Texto independiente 2 Car"/>
    <w:link w:val="Textoindependiente2"/>
    <w:semiHidden/>
    <w:rsid w:val="002E5BD6"/>
    <w:rPr>
      <w:rFonts w:ascii="Arial" w:eastAsia="Times New Roman" w:hAnsi="Arial" w:cs="Arial"/>
      <w:sz w:val="20"/>
      <w:szCs w:val="24"/>
      <w:lang w:eastAsia="es-ES"/>
    </w:rPr>
  </w:style>
  <w:style w:type="paragraph" w:styleId="Textoindependiente3">
    <w:name w:val="Body Text 3"/>
    <w:basedOn w:val="Normal"/>
    <w:link w:val="Textoindependiente3Car"/>
    <w:semiHidden/>
    <w:rsid w:val="002E5BD6"/>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link w:val="Textoindependiente3"/>
    <w:semiHidden/>
    <w:rsid w:val="002E5BD6"/>
    <w:rPr>
      <w:rFonts w:ascii="Arial" w:eastAsia="Times New Roman" w:hAnsi="Arial" w:cs="Arial"/>
      <w:sz w:val="24"/>
      <w:szCs w:val="24"/>
      <w:lang w:eastAsia="es-ES"/>
    </w:rPr>
  </w:style>
  <w:style w:type="paragraph" w:styleId="Encabezado">
    <w:name w:val="header"/>
    <w:basedOn w:val="Normal"/>
    <w:link w:val="EncabezadoCar"/>
    <w:unhideWhenUsed/>
    <w:rsid w:val="00C069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0699B"/>
  </w:style>
  <w:style w:type="paragraph" w:styleId="Piedepgina">
    <w:name w:val="footer"/>
    <w:basedOn w:val="Normal"/>
    <w:link w:val="PiedepginaCar"/>
    <w:uiPriority w:val="99"/>
    <w:semiHidden/>
    <w:unhideWhenUsed/>
    <w:rsid w:val="00C069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0699B"/>
  </w:style>
  <w:style w:type="paragraph" w:customStyle="1" w:styleId="Literal">
    <w:name w:val="Literal"/>
    <w:basedOn w:val="Normal"/>
    <w:rsid w:val="00995842"/>
    <w:pPr>
      <w:tabs>
        <w:tab w:val="left" w:pos="851"/>
      </w:tabs>
      <w:spacing w:after="60" w:line="240" w:lineRule="auto"/>
      <w:ind w:left="851" w:hanging="283"/>
      <w:jc w:val="both"/>
    </w:pPr>
    <w:rPr>
      <w:rFonts w:ascii="Arial" w:hAnsi="Arial"/>
      <w:szCs w:val="20"/>
      <w:lang w:val="es-ES_tradnl" w:eastAsia="es-ES"/>
    </w:rPr>
  </w:style>
  <w:style w:type="paragraph" w:customStyle="1" w:styleId="Textoindependiente21">
    <w:name w:val="Texto independiente 21"/>
    <w:basedOn w:val="Normal"/>
    <w:rsid w:val="00995842"/>
    <w:pPr>
      <w:spacing w:after="0" w:line="240" w:lineRule="auto"/>
      <w:jc w:val="both"/>
    </w:pPr>
    <w:rPr>
      <w:rFonts w:ascii="Arial" w:hAnsi="Arial"/>
      <w:szCs w:val="20"/>
      <w:lang w:val="es-ES" w:eastAsia="es-ES"/>
    </w:rPr>
  </w:style>
  <w:style w:type="character" w:customStyle="1" w:styleId="Ttulo6Car">
    <w:name w:val="Título 6 Car"/>
    <w:link w:val="Ttulo6"/>
    <w:uiPriority w:val="9"/>
    <w:semiHidden/>
    <w:rsid w:val="007B3389"/>
    <w:rPr>
      <w:rFonts w:ascii="Cambria" w:eastAsia="Times New Roman" w:hAnsi="Cambria" w:cs="Times New Roman"/>
      <w:i/>
      <w:iCs/>
      <w:color w:val="243F60"/>
    </w:rPr>
  </w:style>
  <w:style w:type="paragraph" w:styleId="Textoindependiente">
    <w:name w:val="Body Text"/>
    <w:basedOn w:val="Normal"/>
    <w:link w:val="TextoindependienteCar"/>
    <w:uiPriority w:val="99"/>
    <w:semiHidden/>
    <w:unhideWhenUsed/>
    <w:rsid w:val="007B3389"/>
    <w:pPr>
      <w:spacing w:after="120"/>
    </w:pPr>
  </w:style>
  <w:style w:type="character" w:customStyle="1" w:styleId="TextoindependienteCar">
    <w:name w:val="Texto independiente Car"/>
    <w:basedOn w:val="Fuentedeprrafopredeter"/>
    <w:link w:val="Textoindependiente"/>
    <w:uiPriority w:val="99"/>
    <w:semiHidden/>
    <w:rsid w:val="007B3389"/>
  </w:style>
  <w:style w:type="table" w:styleId="Tablaconcuadrcula">
    <w:name w:val="Table Grid"/>
    <w:basedOn w:val="Tablanormal"/>
    <w:uiPriority w:val="59"/>
    <w:rsid w:val="000F26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uiPriority w:val="99"/>
    <w:semiHidden/>
    <w:unhideWhenUsed/>
    <w:rsid w:val="00785777"/>
    <w:rPr>
      <w:sz w:val="16"/>
      <w:szCs w:val="16"/>
    </w:rPr>
  </w:style>
  <w:style w:type="paragraph" w:styleId="Textocomentario">
    <w:name w:val="annotation text"/>
    <w:basedOn w:val="Normal"/>
    <w:link w:val="TextocomentarioCar"/>
    <w:uiPriority w:val="99"/>
    <w:semiHidden/>
    <w:unhideWhenUsed/>
    <w:rsid w:val="00785777"/>
    <w:pPr>
      <w:spacing w:line="240" w:lineRule="auto"/>
    </w:pPr>
    <w:rPr>
      <w:sz w:val="20"/>
      <w:szCs w:val="20"/>
    </w:rPr>
  </w:style>
  <w:style w:type="character" w:customStyle="1" w:styleId="TextocomentarioCar">
    <w:name w:val="Texto comentario Car"/>
    <w:link w:val="Textocomentario"/>
    <w:uiPriority w:val="99"/>
    <w:semiHidden/>
    <w:rsid w:val="00785777"/>
    <w:rPr>
      <w:sz w:val="20"/>
      <w:szCs w:val="20"/>
    </w:rPr>
  </w:style>
  <w:style w:type="paragraph" w:styleId="Asuntodelcomentario">
    <w:name w:val="annotation subject"/>
    <w:basedOn w:val="Textocomentario"/>
    <w:next w:val="Textocomentario"/>
    <w:link w:val="AsuntodelcomentarioCar"/>
    <w:uiPriority w:val="99"/>
    <w:semiHidden/>
    <w:unhideWhenUsed/>
    <w:rsid w:val="00785777"/>
    <w:rPr>
      <w:b/>
      <w:bCs/>
    </w:rPr>
  </w:style>
  <w:style w:type="character" w:customStyle="1" w:styleId="AsuntodelcomentarioCar">
    <w:name w:val="Asunto del comentario Car"/>
    <w:link w:val="Asuntodelcomentario"/>
    <w:uiPriority w:val="99"/>
    <w:semiHidden/>
    <w:rsid w:val="00785777"/>
    <w:rPr>
      <w:b/>
      <w:bCs/>
      <w:sz w:val="20"/>
      <w:szCs w:val="20"/>
    </w:rPr>
  </w:style>
  <w:style w:type="character" w:customStyle="1" w:styleId="Ttulo8Car">
    <w:name w:val="Título 8 Car"/>
    <w:link w:val="Ttulo8"/>
    <w:uiPriority w:val="9"/>
    <w:semiHidden/>
    <w:rsid w:val="00681E61"/>
    <w:rPr>
      <w:rFonts w:ascii="Cambria" w:eastAsia="Times New Roman" w:hAnsi="Cambria" w:cs="Times New Roman"/>
      <w:color w:val="404040"/>
      <w:sz w:val="20"/>
      <w:szCs w:val="20"/>
    </w:rPr>
  </w:style>
  <w:style w:type="character" w:styleId="Hipervnculo">
    <w:name w:val="Hyperlink"/>
    <w:uiPriority w:val="99"/>
    <w:unhideWhenUsed/>
    <w:rsid w:val="00681E61"/>
    <w:rPr>
      <w:rFonts w:ascii="Verdana" w:hAnsi="Verdana" w:hint="default"/>
      <w:b w:val="0"/>
      <w:bCs w:val="0"/>
      <w:strike w:val="0"/>
      <w:dstrike w:val="0"/>
      <w:color w:val="000080"/>
      <w:sz w:val="15"/>
      <w:szCs w:val="15"/>
      <w:u w:val="none"/>
      <w:effect w:val="none"/>
    </w:rPr>
  </w:style>
  <w:style w:type="paragraph" w:customStyle="1" w:styleId="1">
    <w:name w:val="1"/>
    <w:basedOn w:val="Normal"/>
    <w:rsid w:val="00BE3116"/>
    <w:pPr>
      <w:spacing w:before="100" w:beforeAutospacing="1" w:after="100" w:afterAutospacing="1" w:line="240" w:lineRule="auto"/>
    </w:pPr>
    <w:rPr>
      <w:rFonts w:ascii="Times New Roman" w:hAnsi="Times New Roman"/>
      <w:sz w:val="24"/>
      <w:szCs w:val="24"/>
    </w:rPr>
  </w:style>
  <w:style w:type="paragraph" w:styleId="Prrafodelista">
    <w:name w:val="List Paragraph"/>
    <w:basedOn w:val="Normal"/>
    <w:uiPriority w:val="34"/>
    <w:qFormat/>
    <w:rsid w:val="00E90C01"/>
    <w:pPr>
      <w:spacing w:after="0" w:line="240" w:lineRule="auto"/>
      <w:ind w:left="720"/>
      <w:jc w:val="both"/>
    </w:pPr>
    <w:rPr>
      <w:rFonts w:eastAsia="Calibri" w:cs="Calibri"/>
    </w:rPr>
  </w:style>
  <w:style w:type="paragraph" w:styleId="Sinespaciado">
    <w:name w:val="No Spacing"/>
    <w:uiPriority w:val="1"/>
    <w:qFormat/>
    <w:rsid w:val="00AB07C0"/>
    <w:rPr>
      <w:rFonts w:ascii="Times New Roman" w:hAnsi="Times New Roman"/>
      <w:sz w:val="24"/>
      <w:szCs w:val="24"/>
      <w:lang w:val="es-PE"/>
    </w:rPr>
  </w:style>
  <w:style w:type="paragraph" w:styleId="Textonotapie">
    <w:name w:val="footnote text"/>
    <w:basedOn w:val="Normal"/>
    <w:link w:val="TextonotapieCar"/>
    <w:semiHidden/>
    <w:rsid w:val="00121C98"/>
    <w:pPr>
      <w:spacing w:after="0" w:line="240" w:lineRule="auto"/>
    </w:pPr>
    <w:rPr>
      <w:rFonts w:ascii="Times New Roman" w:hAnsi="Times New Roman"/>
      <w:sz w:val="20"/>
      <w:szCs w:val="20"/>
      <w:lang w:val="es-ES" w:eastAsia="es-ES"/>
    </w:rPr>
  </w:style>
  <w:style w:type="character" w:customStyle="1" w:styleId="TextonotapieCar">
    <w:name w:val="Texto nota pie Car"/>
    <w:link w:val="Textonotapie"/>
    <w:semiHidden/>
    <w:rsid w:val="00121C98"/>
    <w:rPr>
      <w:rFonts w:ascii="Times New Roman" w:hAnsi="Times New Roman"/>
      <w:lang w:val="es-ES" w:eastAsia="es-ES"/>
    </w:rPr>
  </w:style>
  <w:style w:type="character" w:customStyle="1" w:styleId="edpnoticiacontenido4">
    <w:name w:val="edpnoticiacontenido4"/>
    <w:rsid w:val="00121C98"/>
    <w:rPr>
      <w:sz w:val="23"/>
      <w:szCs w:val="23"/>
    </w:rPr>
  </w:style>
  <w:style w:type="paragraph" w:styleId="Sangradetextonormal">
    <w:name w:val="Body Text Indent"/>
    <w:basedOn w:val="Normal"/>
    <w:link w:val="SangradetextonormalCar"/>
    <w:uiPriority w:val="99"/>
    <w:unhideWhenUsed/>
    <w:rsid w:val="00C728A0"/>
    <w:pPr>
      <w:spacing w:after="120"/>
      <w:ind w:left="283"/>
    </w:pPr>
  </w:style>
  <w:style w:type="character" w:customStyle="1" w:styleId="SangradetextonormalCar">
    <w:name w:val="Sangría de texto normal Car"/>
    <w:link w:val="Sangradetextonormal"/>
    <w:uiPriority w:val="99"/>
    <w:rsid w:val="00C728A0"/>
    <w:rPr>
      <w:sz w:val="22"/>
      <w:szCs w:val="22"/>
    </w:rPr>
  </w:style>
  <w:style w:type="character" w:customStyle="1" w:styleId="Ttulo3Car">
    <w:name w:val="Título 3 Car"/>
    <w:link w:val="Ttulo3"/>
    <w:uiPriority w:val="9"/>
    <w:semiHidden/>
    <w:rsid w:val="00DE13AE"/>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935">
      <w:bodyDiv w:val="1"/>
      <w:marLeft w:val="0"/>
      <w:marRight w:val="0"/>
      <w:marTop w:val="0"/>
      <w:marBottom w:val="0"/>
      <w:divBdr>
        <w:top w:val="none" w:sz="0" w:space="0" w:color="auto"/>
        <w:left w:val="none" w:sz="0" w:space="0" w:color="auto"/>
        <w:bottom w:val="none" w:sz="0" w:space="0" w:color="auto"/>
        <w:right w:val="none" w:sz="0" w:space="0" w:color="auto"/>
      </w:divBdr>
    </w:div>
    <w:div w:id="73170725">
      <w:bodyDiv w:val="1"/>
      <w:marLeft w:val="0"/>
      <w:marRight w:val="0"/>
      <w:marTop w:val="0"/>
      <w:marBottom w:val="0"/>
      <w:divBdr>
        <w:top w:val="none" w:sz="0" w:space="0" w:color="auto"/>
        <w:left w:val="none" w:sz="0" w:space="0" w:color="auto"/>
        <w:bottom w:val="none" w:sz="0" w:space="0" w:color="auto"/>
        <w:right w:val="none" w:sz="0" w:space="0" w:color="auto"/>
      </w:divBdr>
    </w:div>
    <w:div w:id="102115130">
      <w:bodyDiv w:val="1"/>
      <w:marLeft w:val="0"/>
      <w:marRight w:val="0"/>
      <w:marTop w:val="0"/>
      <w:marBottom w:val="0"/>
      <w:divBdr>
        <w:top w:val="none" w:sz="0" w:space="0" w:color="auto"/>
        <w:left w:val="none" w:sz="0" w:space="0" w:color="auto"/>
        <w:bottom w:val="none" w:sz="0" w:space="0" w:color="auto"/>
        <w:right w:val="none" w:sz="0" w:space="0" w:color="auto"/>
      </w:divBdr>
    </w:div>
    <w:div w:id="149712384">
      <w:bodyDiv w:val="1"/>
      <w:marLeft w:val="0"/>
      <w:marRight w:val="0"/>
      <w:marTop w:val="0"/>
      <w:marBottom w:val="0"/>
      <w:divBdr>
        <w:top w:val="none" w:sz="0" w:space="0" w:color="auto"/>
        <w:left w:val="none" w:sz="0" w:space="0" w:color="auto"/>
        <w:bottom w:val="none" w:sz="0" w:space="0" w:color="auto"/>
        <w:right w:val="none" w:sz="0" w:space="0" w:color="auto"/>
      </w:divBdr>
    </w:div>
    <w:div w:id="207884991">
      <w:bodyDiv w:val="1"/>
      <w:marLeft w:val="0"/>
      <w:marRight w:val="0"/>
      <w:marTop w:val="0"/>
      <w:marBottom w:val="0"/>
      <w:divBdr>
        <w:top w:val="none" w:sz="0" w:space="0" w:color="auto"/>
        <w:left w:val="none" w:sz="0" w:space="0" w:color="auto"/>
        <w:bottom w:val="none" w:sz="0" w:space="0" w:color="auto"/>
        <w:right w:val="none" w:sz="0" w:space="0" w:color="auto"/>
      </w:divBdr>
    </w:div>
    <w:div w:id="268046412">
      <w:bodyDiv w:val="1"/>
      <w:marLeft w:val="0"/>
      <w:marRight w:val="0"/>
      <w:marTop w:val="0"/>
      <w:marBottom w:val="0"/>
      <w:divBdr>
        <w:top w:val="none" w:sz="0" w:space="0" w:color="auto"/>
        <w:left w:val="none" w:sz="0" w:space="0" w:color="auto"/>
        <w:bottom w:val="none" w:sz="0" w:space="0" w:color="auto"/>
        <w:right w:val="none" w:sz="0" w:space="0" w:color="auto"/>
      </w:divBdr>
    </w:div>
    <w:div w:id="278226796">
      <w:bodyDiv w:val="1"/>
      <w:marLeft w:val="0"/>
      <w:marRight w:val="0"/>
      <w:marTop w:val="0"/>
      <w:marBottom w:val="0"/>
      <w:divBdr>
        <w:top w:val="none" w:sz="0" w:space="0" w:color="auto"/>
        <w:left w:val="none" w:sz="0" w:space="0" w:color="auto"/>
        <w:bottom w:val="none" w:sz="0" w:space="0" w:color="auto"/>
        <w:right w:val="none" w:sz="0" w:space="0" w:color="auto"/>
      </w:divBdr>
    </w:div>
    <w:div w:id="324237353">
      <w:bodyDiv w:val="1"/>
      <w:marLeft w:val="0"/>
      <w:marRight w:val="0"/>
      <w:marTop w:val="0"/>
      <w:marBottom w:val="0"/>
      <w:divBdr>
        <w:top w:val="none" w:sz="0" w:space="0" w:color="auto"/>
        <w:left w:val="none" w:sz="0" w:space="0" w:color="auto"/>
        <w:bottom w:val="none" w:sz="0" w:space="0" w:color="auto"/>
        <w:right w:val="none" w:sz="0" w:space="0" w:color="auto"/>
      </w:divBdr>
    </w:div>
    <w:div w:id="367990878">
      <w:bodyDiv w:val="1"/>
      <w:marLeft w:val="0"/>
      <w:marRight w:val="0"/>
      <w:marTop w:val="0"/>
      <w:marBottom w:val="0"/>
      <w:divBdr>
        <w:top w:val="none" w:sz="0" w:space="0" w:color="auto"/>
        <w:left w:val="none" w:sz="0" w:space="0" w:color="auto"/>
        <w:bottom w:val="none" w:sz="0" w:space="0" w:color="auto"/>
        <w:right w:val="none" w:sz="0" w:space="0" w:color="auto"/>
      </w:divBdr>
    </w:div>
    <w:div w:id="405305712">
      <w:bodyDiv w:val="1"/>
      <w:marLeft w:val="0"/>
      <w:marRight w:val="0"/>
      <w:marTop w:val="0"/>
      <w:marBottom w:val="0"/>
      <w:divBdr>
        <w:top w:val="none" w:sz="0" w:space="0" w:color="auto"/>
        <w:left w:val="none" w:sz="0" w:space="0" w:color="auto"/>
        <w:bottom w:val="none" w:sz="0" w:space="0" w:color="auto"/>
        <w:right w:val="none" w:sz="0" w:space="0" w:color="auto"/>
      </w:divBdr>
    </w:div>
    <w:div w:id="443496700">
      <w:bodyDiv w:val="1"/>
      <w:marLeft w:val="0"/>
      <w:marRight w:val="0"/>
      <w:marTop w:val="0"/>
      <w:marBottom w:val="0"/>
      <w:divBdr>
        <w:top w:val="none" w:sz="0" w:space="0" w:color="auto"/>
        <w:left w:val="none" w:sz="0" w:space="0" w:color="auto"/>
        <w:bottom w:val="none" w:sz="0" w:space="0" w:color="auto"/>
        <w:right w:val="none" w:sz="0" w:space="0" w:color="auto"/>
      </w:divBdr>
    </w:div>
    <w:div w:id="461927039">
      <w:bodyDiv w:val="1"/>
      <w:marLeft w:val="0"/>
      <w:marRight w:val="0"/>
      <w:marTop w:val="0"/>
      <w:marBottom w:val="0"/>
      <w:divBdr>
        <w:top w:val="none" w:sz="0" w:space="0" w:color="auto"/>
        <w:left w:val="none" w:sz="0" w:space="0" w:color="auto"/>
        <w:bottom w:val="none" w:sz="0" w:space="0" w:color="auto"/>
        <w:right w:val="none" w:sz="0" w:space="0" w:color="auto"/>
      </w:divBdr>
    </w:div>
    <w:div w:id="463157783">
      <w:bodyDiv w:val="1"/>
      <w:marLeft w:val="0"/>
      <w:marRight w:val="0"/>
      <w:marTop w:val="0"/>
      <w:marBottom w:val="0"/>
      <w:divBdr>
        <w:top w:val="none" w:sz="0" w:space="0" w:color="auto"/>
        <w:left w:val="none" w:sz="0" w:space="0" w:color="auto"/>
        <w:bottom w:val="none" w:sz="0" w:space="0" w:color="auto"/>
        <w:right w:val="none" w:sz="0" w:space="0" w:color="auto"/>
      </w:divBdr>
    </w:div>
    <w:div w:id="478303876">
      <w:bodyDiv w:val="1"/>
      <w:marLeft w:val="0"/>
      <w:marRight w:val="0"/>
      <w:marTop w:val="0"/>
      <w:marBottom w:val="0"/>
      <w:divBdr>
        <w:top w:val="none" w:sz="0" w:space="0" w:color="auto"/>
        <w:left w:val="none" w:sz="0" w:space="0" w:color="auto"/>
        <w:bottom w:val="none" w:sz="0" w:space="0" w:color="auto"/>
        <w:right w:val="none" w:sz="0" w:space="0" w:color="auto"/>
      </w:divBdr>
    </w:div>
    <w:div w:id="484200674">
      <w:bodyDiv w:val="1"/>
      <w:marLeft w:val="0"/>
      <w:marRight w:val="0"/>
      <w:marTop w:val="0"/>
      <w:marBottom w:val="0"/>
      <w:divBdr>
        <w:top w:val="none" w:sz="0" w:space="0" w:color="auto"/>
        <w:left w:val="none" w:sz="0" w:space="0" w:color="auto"/>
        <w:bottom w:val="none" w:sz="0" w:space="0" w:color="auto"/>
        <w:right w:val="none" w:sz="0" w:space="0" w:color="auto"/>
      </w:divBdr>
    </w:div>
    <w:div w:id="510264961">
      <w:bodyDiv w:val="1"/>
      <w:marLeft w:val="0"/>
      <w:marRight w:val="0"/>
      <w:marTop w:val="0"/>
      <w:marBottom w:val="0"/>
      <w:divBdr>
        <w:top w:val="none" w:sz="0" w:space="0" w:color="auto"/>
        <w:left w:val="none" w:sz="0" w:space="0" w:color="auto"/>
        <w:bottom w:val="none" w:sz="0" w:space="0" w:color="auto"/>
        <w:right w:val="none" w:sz="0" w:space="0" w:color="auto"/>
      </w:divBdr>
    </w:div>
    <w:div w:id="531184945">
      <w:bodyDiv w:val="1"/>
      <w:marLeft w:val="0"/>
      <w:marRight w:val="0"/>
      <w:marTop w:val="0"/>
      <w:marBottom w:val="0"/>
      <w:divBdr>
        <w:top w:val="none" w:sz="0" w:space="0" w:color="auto"/>
        <w:left w:val="none" w:sz="0" w:space="0" w:color="auto"/>
        <w:bottom w:val="none" w:sz="0" w:space="0" w:color="auto"/>
        <w:right w:val="none" w:sz="0" w:space="0" w:color="auto"/>
      </w:divBdr>
    </w:div>
    <w:div w:id="541477782">
      <w:bodyDiv w:val="1"/>
      <w:marLeft w:val="0"/>
      <w:marRight w:val="0"/>
      <w:marTop w:val="0"/>
      <w:marBottom w:val="0"/>
      <w:divBdr>
        <w:top w:val="none" w:sz="0" w:space="0" w:color="auto"/>
        <w:left w:val="none" w:sz="0" w:space="0" w:color="auto"/>
        <w:bottom w:val="none" w:sz="0" w:space="0" w:color="auto"/>
        <w:right w:val="none" w:sz="0" w:space="0" w:color="auto"/>
      </w:divBdr>
    </w:div>
    <w:div w:id="547844233">
      <w:bodyDiv w:val="1"/>
      <w:marLeft w:val="0"/>
      <w:marRight w:val="0"/>
      <w:marTop w:val="0"/>
      <w:marBottom w:val="0"/>
      <w:divBdr>
        <w:top w:val="none" w:sz="0" w:space="0" w:color="auto"/>
        <w:left w:val="none" w:sz="0" w:space="0" w:color="auto"/>
        <w:bottom w:val="none" w:sz="0" w:space="0" w:color="auto"/>
        <w:right w:val="none" w:sz="0" w:space="0" w:color="auto"/>
      </w:divBdr>
    </w:div>
    <w:div w:id="601424109">
      <w:bodyDiv w:val="1"/>
      <w:marLeft w:val="0"/>
      <w:marRight w:val="0"/>
      <w:marTop w:val="0"/>
      <w:marBottom w:val="0"/>
      <w:divBdr>
        <w:top w:val="none" w:sz="0" w:space="0" w:color="auto"/>
        <w:left w:val="none" w:sz="0" w:space="0" w:color="auto"/>
        <w:bottom w:val="none" w:sz="0" w:space="0" w:color="auto"/>
        <w:right w:val="none" w:sz="0" w:space="0" w:color="auto"/>
      </w:divBdr>
    </w:div>
    <w:div w:id="658190286">
      <w:bodyDiv w:val="1"/>
      <w:marLeft w:val="0"/>
      <w:marRight w:val="0"/>
      <w:marTop w:val="0"/>
      <w:marBottom w:val="0"/>
      <w:divBdr>
        <w:top w:val="none" w:sz="0" w:space="0" w:color="auto"/>
        <w:left w:val="none" w:sz="0" w:space="0" w:color="auto"/>
        <w:bottom w:val="none" w:sz="0" w:space="0" w:color="auto"/>
        <w:right w:val="none" w:sz="0" w:space="0" w:color="auto"/>
      </w:divBdr>
    </w:div>
    <w:div w:id="698942094">
      <w:bodyDiv w:val="1"/>
      <w:marLeft w:val="0"/>
      <w:marRight w:val="0"/>
      <w:marTop w:val="0"/>
      <w:marBottom w:val="0"/>
      <w:divBdr>
        <w:top w:val="none" w:sz="0" w:space="0" w:color="auto"/>
        <w:left w:val="none" w:sz="0" w:space="0" w:color="auto"/>
        <w:bottom w:val="none" w:sz="0" w:space="0" w:color="auto"/>
        <w:right w:val="none" w:sz="0" w:space="0" w:color="auto"/>
      </w:divBdr>
    </w:div>
    <w:div w:id="718433394">
      <w:bodyDiv w:val="1"/>
      <w:marLeft w:val="0"/>
      <w:marRight w:val="0"/>
      <w:marTop w:val="0"/>
      <w:marBottom w:val="0"/>
      <w:divBdr>
        <w:top w:val="none" w:sz="0" w:space="0" w:color="auto"/>
        <w:left w:val="none" w:sz="0" w:space="0" w:color="auto"/>
        <w:bottom w:val="none" w:sz="0" w:space="0" w:color="auto"/>
        <w:right w:val="none" w:sz="0" w:space="0" w:color="auto"/>
      </w:divBdr>
    </w:div>
    <w:div w:id="781844735">
      <w:bodyDiv w:val="1"/>
      <w:marLeft w:val="0"/>
      <w:marRight w:val="0"/>
      <w:marTop w:val="0"/>
      <w:marBottom w:val="0"/>
      <w:divBdr>
        <w:top w:val="none" w:sz="0" w:space="0" w:color="auto"/>
        <w:left w:val="none" w:sz="0" w:space="0" w:color="auto"/>
        <w:bottom w:val="none" w:sz="0" w:space="0" w:color="auto"/>
        <w:right w:val="none" w:sz="0" w:space="0" w:color="auto"/>
      </w:divBdr>
    </w:div>
    <w:div w:id="828669345">
      <w:bodyDiv w:val="1"/>
      <w:marLeft w:val="0"/>
      <w:marRight w:val="0"/>
      <w:marTop w:val="0"/>
      <w:marBottom w:val="0"/>
      <w:divBdr>
        <w:top w:val="none" w:sz="0" w:space="0" w:color="auto"/>
        <w:left w:val="none" w:sz="0" w:space="0" w:color="auto"/>
        <w:bottom w:val="none" w:sz="0" w:space="0" w:color="auto"/>
        <w:right w:val="none" w:sz="0" w:space="0" w:color="auto"/>
      </w:divBdr>
    </w:div>
    <w:div w:id="830026477">
      <w:bodyDiv w:val="1"/>
      <w:marLeft w:val="0"/>
      <w:marRight w:val="0"/>
      <w:marTop w:val="0"/>
      <w:marBottom w:val="0"/>
      <w:divBdr>
        <w:top w:val="none" w:sz="0" w:space="0" w:color="auto"/>
        <w:left w:val="none" w:sz="0" w:space="0" w:color="auto"/>
        <w:bottom w:val="none" w:sz="0" w:space="0" w:color="auto"/>
        <w:right w:val="none" w:sz="0" w:space="0" w:color="auto"/>
      </w:divBdr>
    </w:div>
    <w:div w:id="856386008">
      <w:bodyDiv w:val="1"/>
      <w:marLeft w:val="0"/>
      <w:marRight w:val="0"/>
      <w:marTop w:val="0"/>
      <w:marBottom w:val="0"/>
      <w:divBdr>
        <w:top w:val="none" w:sz="0" w:space="0" w:color="auto"/>
        <w:left w:val="none" w:sz="0" w:space="0" w:color="auto"/>
        <w:bottom w:val="none" w:sz="0" w:space="0" w:color="auto"/>
        <w:right w:val="none" w:sz="0" w:space="0" w:color="auto"/>
      </w:divBdr>
    </w:div>
    <w:div w:id="914362629">
      <w:bodyDiv w:val="1"/>
      <w:marLeft w:val="0"/>
      <w:marRight w:val="0"/>
      <w:marTop w:val="0"/>
      <w:marBottom w:val="0"/>
      <w:divBdr>
        <w:top w:val="none" w:sz="0" w:space="0" w:color="auto"/>
        <w:left w:val="none" w:sz="0" w:space="0" w:color="auto"/>
        <w:bottom w:val="none" w:sz="0" w:space="0" w:color="auto"/>
        <w:right w:val="none" w:sz="0" w:space="0" w:color="auto"/>
      </w:divBdr>
    </w:div>
    <w:div w:id="932977643">
      <w:bodyDiv w:val="1"/>
      <w:marLeft w:val="0"/>
      <w:marRight w:val="0"/>
      <w:marTop w:val="0"/>
      <w:marBottom w:val="0"/>
      <w:divBdr>
        <w:top w:val="none" w:sz="0" w:space="0" w:color="auto"/>
        <w:left w:val="none" w:sz="0" w:space="0" w:color="auto"/>
        <w:bottom w:val="none" w:sz="0" w:space="0" w:color="auto"/>
        <w:right w:val="none" w:sz="0" w:space="0" w:color="auto"/>
      </w:divBdr>
    </w:div>
    <w:div w:id="941034546">
      <w:bodyDiv w:val="1"/>
      <w:marLeft w:val="0"/>
      <w:marRight w:val="0"/>
      <w:marTop w:val="0"/>
      <w:marBottom w:val="0"/>
      <w:divBdr>
        <w:top w:val="none" w:sz="0" w:space="0" w:color="auto"/>
        <w:left w:val="none" w:sz="0" w:space="0" w:color="auto"/>
        <w:bottom w:val="none" w:sz="0" w:space="0" w:color="auto"/>
        <w:right w:val="none" w:sz="0" w:space="0" w:color="auto"/>
      </w:divBdr>
    </w:div>
    <w:div w:id="984431984">
      <w:bodyDiv w:val="1"/>
      <w:marLeft w:val="0"/>
      <w:marRight w:val="0"/>
      <w:marTop w:val="0"/>
      <w:marBottom w:val="0"/>
      <w:divBdr>
        <w:top w:val="none" w:sz="0" w:space="0" w:color="auto"/>
        <w:left w:val="none" w:sz="0" w:space="0" w:color="auto"/>
        <w:bottom w:val="none" w:sz="0" w:space="0" w:color="auto"/>
        <w:right w:val="none" w:sz="0" w:space="0" w:color="auto"/>
      </w:divBdr>
    </w:div>
    <w:div w:id="998002971">
      <w:bodyDiv w:val="1"/>
      <w:marLeft w:val="0"/>
      <w:marRight w:val="0"/>
      <w:marTop w:val="0"/>
      <w:marBottom w:val="0"/>
      <w:divBdr>
        <w:top w:val="none" w:sz="0" w:space="0" w:color="auto"/>
        <w:left w:val="none" w:sz="0" w:space="0" w:color="auto"/>
        <w:bottom w:val="none" w:sz="0" w:space="0" w:color="auto"/>
        <w:right w:val="none" w:sz="0" w:space="0" w:color="auto"/>
      </w:divBdr>
    </w:div>
    <w:div w:id="1003164531">
      <w:bodyDiv w:val="1"/>
      <w:marLeft w:val="0"/>
      <w:marRight w:val="0"/>
      <w:marTop w:val="0"/>
      <w:marBottom w:val="0"/>
      <w:divBdr>
        <w:top w:val="none" w:sz="0" w:space="0" w:color="auto"/>
        <w:left w:val="none" w:sz="0" w:space="0" w:color="auto"/>
        <w:bottom w:val="none" w:sz="0" w:space="0" w:color="auto"/>
        <w:right w:val="none" w:sz="0" w:space="0" w:color="auto"/>
      </w:divBdr>
    </w:div>
    <w:div w:id="1060131771">
      <w:bodyDiv w:val="1"/>
      <w:marLeft w:val="0"/>
      <w:marRight w:val="0"/>
      <w:marTop w:val="0"/>
      <w:marBottom w:val="0"/>
      <w:divBdr>
        <w:top w:val="none" w:sz="0" w:space="0" w:color="auto"/>
        <w:left w:val="none" w:sz="0" w:space="0" w:color="auto"/>
        <w:bottom w:val="none" w:sz="0" w:space="0" w:color="auto"/>
        <w:right w:val="none" w:sz="0" w:space="0" w:color="auto"/>
      </w:divBdr>
    </w:div>
    <w:div w:id="1137529800">
      <w:bodyDiv w:val="1"/>
      <w:marLeft w:val="0"/>
      <w:marRight w:val="0"/>
      <w:marTop w:val="0"/>
      <w:marBottom w:val="0"/>
      <w:divBdr>
        <w:top w:val="none" w:sz="0" w:space="0" w:color="auto"/>
        <w:left w:val="none" w:sz="0" w:space="0" w:color="auto"/>
        <w:bottom w:val="none" w:sz="0" w:space="0" w:color="auto"/>
        <w:right w:val="none" w:sz="0" w:space="0" w:color="auto"/>
      </w:divBdr>
    </w:div>
    <w:div w:id="1183936696">
      <w:bodyDiv w:val="1"/>
      <w:marLeft w:val="0"/>
      <w:marRight w:val="0"/>
      <w:marTop w:val="0"/>
      <w:marBottom w:val="0"/>
      <w:divBdr>
        <w:top w:val="none" w:sz="0" w:space="0" w:color="auto"/>
        <w:left w:val="none" w:sz="0" w:space="0" w:color="auto"/>
        <w:bottom w:val="none" w:sz="0" w:space="0" w:color="auto"/>
        <w:right w:val="none" w:sz="0" w:space="0" w:color="auto"/>
      </w:divBdr>
    </w:div>
    <w:div w:id="1192256127">
      <w:bodyDiv w:val="1"/>
      <w:marLeft w:val="0"/>
      <w:marRight w:val="0"/>
      <w:marTop w:val="0"/>
      <w:marBottom w:val="0"/>
      <w:divBdr>
        <w:top w:val="none" w:sz="0" w:space="0" w:color="auto"/>
        <w:left w:val="none" w:sz="0" w:space="0" w:color="auto"/>
        <w:bottom w:val="none" w:sz="0" w:space="0" w:color="auto"/>
        <w:right w:val="none" w:sz="0" w:space="0" w:color="auto"/>
      </w:divBdr>
    </w:div>
    <w:div w:id="1194000998">
      <w:bodyDiv w:val="1"/>
      <w:marLeft w:val="0"/>
      <w:marRight w:val="0"/>
      <w:marTop w:val="0"/>
      <w:marBottom w:val="0"/>
      <w:divBdr>
        <w:top w:val="none" w:sz="0" w:space="0" w:color="auto"/>
        <w:left w:val="none" w:sz="0" w:space="0" w:color="auto"/>
        <w:bottom w:val="none" w:sz="0" w:space="0" w:color="auto"/>
        <w:right w:val="none" w:sz="0" w:space="0" w:color="auto"/>
      </w:divBdr>
    </w:div>
    <w:div w:id="1197810157">
      <w:bodyDiv w:val="1"/>
      <w:marLeft w:val="0"/>
      <w:marRight w:val="0"/>
      <w:marTop w:val="0"/>
      <w:marBottom w:val="0"/>
      <w:divBdr>
        <w:top w:val="none" w:sz="0" w:space="0" w:color="auto"/>
        <w:left w:val="none" w:sz="0" w:space="0" w:color="auto"/>
        <w:bottom w:val="none" w:sz="0" w:space="0" w:color="auto"/>
        <w:right w:val="none" w:sz="0" w:space="0" w:color="auto"/>
      </w:divBdr>
    </w:div>
    <w:div w:id="1207983964">
      <w:bodyDiv w:val="1"/>
      <w:marLeft w:val="0"/>
      <w:marRight w:val="0"/>
      <w:marTop w:val="0"/>
      <w:marBottom w:val="0"/>
      <w:divBdr>
        <w:top w:val="none" w:sz="0" w:space="0" w:color="auto"/>
        <w:left w:val="none" w:sz="0" w:space="0" w:color="auto"/>
        <w:bottom w:val="none" w:sz="0" w:space="0" w:color="auto"/>
        <w:right w:val="none" w:sz="0" w:space="0" w:color="auto"/>
      </w:divBdr>
    </w:div>
    <w:div w:id="1230113319">
      <w:bodyDiv w:val="1"/>
      <w:marLeft w:val="0"/>
      <w:marRight w:val="0"/>
      <w:marTop w:val="0"/>
      <w:marBottom w:val="0"/>
      <w:divBdr>
        <w:top w:val="none" w:sz="0" w:space="0" w:color="auto"/>
        <w:left w:val="none" w:sz="0" w:space="0" w:color="auto"/>
        <w:bottom w:val="none" w:sz="0" w:space="0" w:color="auto"/>
        <w:right w:val="none" w:sz="0" w:space="0" w:color="auto"/>
      </w:divBdr>
    </w:div>
    <w:div w:id="1272933038">
      <w:bodyDiv w:val="1"/>
      <w:marLeft w:val="0"/>
      <w:marRight w:val="0"/>
      <w:marTop w:val="0"/>
      <w:marBottom w:val="0"/>
      <w:divBdr>
        <w:top w:val="none" w:sz="0" w:space="0" w:color="auto"/>
        <w:left w:val="none" w:sz="0" w:space="0" w:color="auto"/>
        <w:bottom w:val="none" w:sz="0" w:space="0" w:color="auto"/>
        <w:right w:val="none" w:sz="0" w:space="0" w:color="auto"/>
      </w:divBdr>
    </w:div>
    <w:div w:id="1297292578">
      <w:bodyDiv w:val="1"/>
      <w:marLeft w:val="0"/>
      <w:marRight w:val="0"/>
      <w:marTop w:val="0"/>
      <w:marBottom w:val="0"/>
      <w:divBdr>
        <w:top w:val="none" w:sz="0" w:space="0" w:color="auto"/>
        <w:left w:val="none" w:sz="0" w:space="0" w:color="auto"/>
        <w:bottom w:val="none" w:sz="0" w:space="0" w:color="auto"/>
        <w:right w:val="none" w:sz="0" w:space="0" w:color="auto"/>
      </w:divBdr>
    </w:div>
    <w:div w:id="1314018059">
      <w:bodyDiv w:val="1"/>
      <w:marLeft w:val="0"/>
      <w:marRight w:val="0"/>
      <w:marTop w:val="0"/>
      <w:marBottom w:val="0"/>
      <w:divBdr>
        <w:top w:val="none" w:sz="0" w:space="0" w:color="auto"/>
        <w:left w:val="none" w:sz="0" w:space="0" w:color="auto"/>
        <w:bottom w:val="none" w:sz="0" w:space="0" w:color="auto"/>
        <w:right w:val="none" w:sz="0" w:space="0" w:color="auto"/>
      </w:divBdr>
    </w:div>
    <w:div w:id="1335183477">
      <w:bodyDiv w:val="1"/>
      <w:marLeft w:val="0"/>
      <w:marRight w:val="0"/>
      <w:marTop w:val="0"/>
      <w:marBottom w:val="0"/>
      <w:divBdr>
        <w:top w:val="none" w:sz="0" w:space="0" w:color="auto"/>
        <w:left w:val="none" w:sz="0" w:space="0" w:color="auto"/>
        <w:bottom w:val="none" w:sz="0" w:space="0" w:color="auto"/>
        <w:right w:val="none" w:sz="0" w:space="0" w:color="auto"/>
      </w:divBdr>
    </w:div>
    <w:div w:id="1390033516">
      <w:bodyDiv w:val="1"/>
      <w:marLeft w:val="0"/>
      <w:marRight w:val="0"/>
      <w:marTop w:val="0"/>
      <w:marBottom w:val="0"/>
      <w:divBdr>
        <w:top w:val="none" w:sz="0" w:space="0" w:color="auto"/>
        <w:left w:val="none" w:sz="0" w:space="0" w:color="auto"/>
        <w:bottom w:val="none" w:sz="0" w:space="0" w:color="auto"/>
        <w:right w:val="none" w:sz="0" w:space="0" w:color="auto"/>
      </w:divBdr>
    </w:div>
    <w:div w:id="1418945210">
      <w:bodyDiv w:val="1"/>
      <w:marLeft w:val="0"/>
      <w:marRight w:val="0"/>
      <w:marTop w:val="0"/>
      <w:marBottom w:val="0"/>
      <w:divBdr>
        <w:top w:val="none" w:sz="0" w:space="0" w:color="auto"/>
        <w:left w:val="none" w:sz="0" w:space="0" w:color="auto"/>
        <w:bottom w:val="none" w:sz="0" w:space="0" w:color="auto"/>
        <w:right w:val="none" w:sz="0" w:space="0" w:color="auto"/>
      </w:divBdr>
    </w:div>
    <w:div w:id="1454666878">
      <w:bodyDiv w:val="1"/>
      <w:marLeft w:val="0"/>
      <w:marRight w:val="0"/>
      <w:marTop w:val="0"/>
      <w:marBottom w:val="0"/>
      <w:divBdr>
        <w:top w:val="none" w:sz="0" w:space="0" w:color="auto"/>
        <w:left w:val="none" w:sz="0" w:space="0" w:color="auto"/>
        <w:bottom w:val="none" w:sz="0" w:space="0" w:color="auto"/>
        <w:right w:val="none" w:sz="0" w:space="0" w:color="auto"/>
      </w:divBdr>
    </w:div>
    <w:div w:id="1457409003">
      <w:bodyDiv w:val="1"/>
      <w:marLeft w:val="0"/>
      <w:marRight w:val="0"/>
      <w:marTop w:val="0"/>
      <w:marBottom w:val="0"/>
      <w:divBdr>
        <w:top w:val="none" w:sz="0" w:space="0" w:color="auto"/>
        <w:left w:val="none" w:sz="0" w:space="0" w:color="auto"/>
        <w:bottom w:val="none" w:sz="0" w:space="0" w:color="auto"/>
        <w:right w:val="none" w:sz="0" w:space="0" w:color="auto"/>
      </w:divBdr>
    </w:div>
    <w:div w:id="1471098392">
      <w:bodyDiv w:val="1"/>
      <w:marLeft w:val="0"/>
      <w:marRight w:val="0"/>
      <w:marTop w:val="0"/>
      <w:marBottom w:val="0"/>
      <w:divBdr>
        <w:top w:val="none" w:sz="0" w:space="0" w:color="auto"/>
        <w:left w:val="none" w:sz="0" w:space="0" w:color="auto"/>
        <w:bottom w:val="none" w:sz="0" w:space="0" w:color="auto"/>
        <w:right w:val="none" w:sz="0" w:space="0" w:color="auto"/>
      </w:divBdr>
    </w:div>
    <w:div w:id="1525363073">
      <w:bodyDiv w:val="1"/>
      <w:marLeft w:val="0"/>
      <w:marRight w:val="0"/>
      <w:marTop w:val="0"/>
      <w:marBottom w:val="0"/>
      <w:divBdr>
        <w:top w:val="none" w:sz="0" w:space="0" w:color="auto"/>
        <w:left w:val="none" w:sz="0" w:space="0" w:color="auto"/>
        <w:bottom w:val="none" w:sz="0" w:space="0" w:color="auto"/>
        <w:right w:val="none" w:sz="0" w:space="0" w:color="auto"/>
      </w:divBdr>
    </w:div>
    <w:div w:id="1590653464">
      <w:bodyDiv w:val="1"/>
      <w:marLeft w:val="0"/>
      <w:marRight w:val="0"/>
      <w:marTop w:val="0"/>
      <w:marBottom w:val="0"/>
      <w:divBdr>
        <w:top w:val="none" w:sz="0" w:space="0" w:color="auto"/>
        <w:left w:val="none" w:sz="0" w:space="0" w:color="auto"/>
        <w:bottom w:val="none" w:sz="0" w:space="0" w:color="auto"/>
        <w:right w:val="none" w:sz="0" w:space="0" w:color="auto"/>
      </w:divBdr>
    </w:div>
    <w:div w:id="1622564862">
      <w:bodyDiv w:val="1"/>
      <w:marLeft w:val="0"/>
      <w:marRight w:val="0"/>
      <w:marTop w:val="0"/>
      <w:marBottom w:val="0"/>
      <w:divBdr>
        <w:top w:val="none" w:sz="0" w:space="0" w:color="auto"/>
        <w:left w:val="none" w:sz="0" w:space="0" w:color="auto"/>
        <w:bottom w:val="none" w:sz="0" w:space="0" w:color="auto"/>
        <w:right w:val="none" w:sz="0" w:space="0" w:color="auto"/>
      </w:divBdr>
    </w:div>
    <w:div w:id="1644429862">
      <w:bodyDiv w:val="1"/>
      <w:marLeft w:val="0"/>
      <w:marRight w:val="0"/>
      <w:marTop w:val="0"/>
      <w:marBottom w:val="0"/>
      <w:divBdr>
        <w:top w:val="none" w:sz="0" w:space="0" w:color="auto"/>
        <w:left w:val="none" w:sz="0" w:space="0" w:color="auto"/>
        <w:bottom w:val="none" w:sz="0" w:space="0" w:color="auto"/>
        <w:right w:val="none" w:sz="0" w:space="0" w:color="auto"/>
      </w:divBdr>
    </w:div>
    <w:div w:id="1662927724">
      <w:bodyDiv w:val="1"/>
      <w:marLeft w:val="0"/>
      <w:marRight w:val="0"/>
      <w:marTop w:val="0"/>
      <w:marBottom w:val="0"/>
      <w:divBdr>
        <w:top w:val="none" w:sz="0" w:space="0" w:color="auto"/>
        <w:left w:val="none" w:sz="0" w:space="0" w:color="auto"/>
        <w:bottom w:val="none" w:sz="0" w:space="0" w:color="auto"/>
        <w:right w:val="none" w:sz="0" w:space="0" w:color="auto"/>
      </w:divBdr>
    </w:div>
    <w:div w:id="1794202300">
      <w:bodyDiv w:val="1"/>
      <w:marLeft w:val="0"/>
      <w:marRight w:val="0"/>
      <w:marTop w:val="0"/>
      <w:marBottom w:val="0"/>
      <w:divBdr>
        <w:top w:val="none" w:sz="0" w:space="0" w:color="auto"/>
        <w:left w:val="none" w:sz="0" w:space="0" w:color="auto"/>
        <w:bottom w:val="none" w:sz="0" w:space="0" w:color="auto"/>
        <w:right w:val="none" w:sz="0" w:space="0" w:color="auto"/>
      </w:divBdr>
    </w:div>
    <w:div w:id="1811946266">
      <w:bodyDiv w:val="1"/>
      <w:marLeft w:val="0"/>
      <w:marRight w:val="0"/>
      <w:marTop w:val="0"/>
      <w:marBottom w:val="0"/>
      <w:divBdr>
        <w:top w:val="none" w:sz="0" w:space="0" w:color="auto"/>
        <w:left w:val="none" w:sz="0" w:space="0" w:color="auto"/>
        <w:bottom w:val="none" w:sz="0" w:space="0" w:color="auto"/>
        <w:right w:val="none" w:sz="0" w:space="0" w:color="auto"/>
      </w:divBdr>
    </w:div>
    <w:div w:id="1822697645">
      <w:bodyDiv w:val="1"/>
      <w:marLeft w:val="0"/>
      <w:marRight w:val="0"/>
      <w:marTop w:val="0"/>
      <w:marBottom w:val="0"/>
      <w:divBdr>
        <w:top w:val="none" w:sz="0" w:space="0" w:color="auto"/>
        <w:left w:val="none" w:sz="0" w:space="0" w:color="auto"/>
        <w:bottom w:val="none" w:sz="0" w:space="0" w:color="auto"/>
        <w:right w:val="none" w:sz="0" w:space="0" w:color="auto"/>
      </w:divBdr>
    </w:div>
    <w:div w:id="1824813351">
      <w:bodyDiv w:val="1"/>
      <w:marLeft w:val="0"/>
      <w:marRight w:val="0"/>
      <w:marTop w:val="0"/>
      <w:marBottom w:val="0"/>
      <w:divBdr>
        <w:top w:val="none" w:sz="0" w:space="0" w:color="auto"/>
        <w:left w:val="none" w:sz="0" w:space="0" w:color="auto"/>
        <w:bottom w:val="none" w:sz="0" w:space="0" w:color="auto"/>
        <w:right w:val="none" w:sz="0" w:space="0" w:color="auto"/>
      </w:divBdr>
    </w:div>
    <w:div w:id="1851679960">
      <w:bodyDiv w:val="1"/>
      <w:marLeft w:val="0"/>
      <w:marRight w:val="0"/>
      <w:marTop w:val="0"/>
      <w:marBottom w:val="0"/>
      <w:divBdr>
        <w:top w:val="none" w:sz="0" w:space="0" w:color="auto"/>
        <w:left w:val="none" w:sz="0" w:space="0" w:color="auto"/>
        <w:bottom w:val="none" w:sz="0" w:space="0" w:color="auto"/>
        <w:right w:val="none" w:sz="0" w:space="0" w:color="auto"/>
      </w:divBdr>
    </w:div>
    <w:div w:id="1870875875">
      <w:bodyDiv w:val="1"/>
      <w:marLeft w:val="0"/>
      <w:marRight w:val="0"/>
      <w:marTop w:val="0"/>
      <w:marBottom w:val="0"/>
      <w:divBdr>
        <w:top w:val="none" w:sz="0" w:space="0" w:color="auto"/>
        <w:left w:val="none" w:sz="0" w:space="0" w:color="auto"/>
        <w:bottom w:val="none" w:sz="0" w:space="0" w:color="auto"/>
        <w:right w:val="none" w:sz="0" w:space="0" w:color="auto"/>
      </w:divBdr>
    </w:div>
    <w:div w:id="1882589674">
      <w:bodyDiv w:val="1"/>
      <w:marLeft w:val="0"/>
      <w:marRight w:val="0"/>
      <w:marTop w:val="0"/>
      <w:marBottom w:val="0"/>
      <w:divBdr>
        <w:top w:val="none" w:sz="0" w:space="0" w:color="auto"/>
        <w:left w:val="none" w:sz="0" w:space="0" w:color="auto"/>
        <w:bottom w:val="none" w:sz="0" w:space="0" w:color="auto"/>
        <w:right w:val="none" w:sz="0" w:space="0" w:color="auto"/>
      </w:divBdr>
    </w:div>
    <w:div w:id="1889953813">
      <w:bodyDiv w:val="1"/>
      <w:marLeft w:val="0"/>
      <w:marRight w:val="0"/>
      <w:marTop w:val="0"/>
      <w:marBottom w:val="0"/>
      <w:divBdr>
        <w:top w:val="none" w:sz="0" w:space="0" w:color="auto"/>
        <w:left w:val="none" w:sz="0" w:space="0" w:color="auto"/>
        <w:bottom w:val="none" w:sz="0" w:space="0" w:color="auto"/>
        <w:right w:val="none" w:sz="0" w:space="0" w:color="auto"/>
      </w:divBdr>
    </w:div>
    <w:div w:id="1983578291">
      <w:bodyDiv w:val="1"/>
      <w:marLeft w:val="0"/>
      <w:marRight w:val="0"/>
      <w:marTop w:val="0"/>
      <w:marBottom w:val="0"/>
      <w:divBdr>
        <w:top w:val="none" w:sz="0" w:space="0" w:color="auto"/>
        <w:left w:val="none" w:sz="0" w:space="0" w:color="auto"/>
        <w:bottom w:val="none" w:sz="0" w:space="0" w:color="auto"/>
        <w:right w:val="none" w:sz="0" w:space="0" w:color="auto"/>
      </w:divBdr>
    </w:div>
    <w:div w:id="2005206495">
      <w:bodyDiv w:val="1"/>
      <w:marLeft w:val="0"/>
      <w:marRight w:val="0"/>
      <w:marTop w:val="0"/>
      <w:marBottom w:val="0"/>
      <w:divBdr>
        <w:top w:val="none" w:sz="0" w:space="0" w:color="auto"/>
        <w:left w:val="none" w:sz="0" w:space="0" w:color="auto"/>
        <w:bottom w:val="none" w:sz="0" w:space="0" w:color="auto"/>
        <w:right w:val="none" w:sz="0" w:space="0" w:color="auto"/>
      </w:divBdr>
    </w:div>
    <w:div w:id="2100634154">
      <w:bodyDiv w:val="1"/>
      <w:marLeft w:val="0"/>
      <w:marRight w:val="0"/>
      <w:marTop w:val="0"/>
      <w:marBottom w:val="0"/>
      <w:divBdr>
        <w:top w:val="none" w:sz="0" w:space="0" w:color="auto"/>
        <w:left w:val="none" w:sz="0" w:space="0" w:color="auto"/>
        <w:bottom w:val="none" w:sz="0" w:space="0" w:color="auto"/>
        <w:right w:val="none" w:sz="0" w:space="0" w:color="auto"/>
      </w:divBdr>
    </w:div>
    <w:div w:id="2122410619">
      <w:bodyDiv w:val="1"/>
      <w:marLeft w:val="0"/>
      <w:marRight w:val="0"/>
      <w:marTop w:val="0"/>
      <w:marBottom w:val="0"/>
      <w:divBdr>
        <w:top w:val="none" w:sz="0" w:space="0" w:color="auto"/>
        <w:left w:val="none" w:sz="0" w:space="0" w:color="auto"/>
        <w:bottom w:val="none" w:sz="0" w:space="0" w:color="auto"/>
        <w:right w:val="none" w:sz="0" w:space="0" w:color="auto"/>
      </w:divBdr>
    </w:div>
    <w:div w:id="213871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87AB8-7DD3-4333-BD01-67B7B3DE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1631</Words>
  <Characters>8974</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10584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prueba</cp:lastModifiedBy>
  <cp:revision>4</cp:revision>
  <cp:lastPrinted>2016-05-09T13:58:00Z</cp:lastPrinted>
  <dcterms:created xsi:type="dcterms:W3CDTF">2016-06-30T22:01:00Z</dcterms:created>
  <dcterms:modified xsi:type="dcterms:W3CDTF">2016-07-01T13:42:00Z</dcterms:modified>
</cp:coreProperties>
</file>