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F65" w:rsidRPr="005F2BF7" w:rsidRDefault="00E0716B" w:rsidP="000A49B4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u w:val="single"/>
          <w:lang w:eastAsia="es-PE"/>
        </w:rPr>
      </w:pPr>
      <w:bookmarkStart w:id="0" w:name="_Hlk5008445"/>
      <w:r w:rsidRPr="005F2BF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906780</wp:posOffset>
                </wp:positionH>
                <wp:positionV relativeFrom="paragraph">
                  <wp:posOffset>-698500</wp:posOffset>
                </wp:positionV>
                <wp:extent cx="3178175" cy="530225"/>
                <wp:effectExtent l="0" t="0" r="3175" b="3175"/>
                <wp:wrapNone/>
                <wp:docPr id="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8175" cy="5302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3C" w:rsidRDefault="00AE2A3C" w:rsidP="00CD1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pPr>
                            <w:r w:rsidRPr="005B105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 xml:space="preserve">PROCEDIMIENTO ESPECÍFICO </w:t>
                            </w:r>
                            <w:r w:rsidRPr="005B1057">
                              <w:rPr>
                                <w:rFonts w:ascii="Arial" w:hAnsi="Arial" w:cs="Arial"/>
                                <w:b/>
                                <w:color w:val="000000"/>
                                <w:sz w:val="17"/>
                                <w:szCs w:val="17"/>
                              </w:rPr>
                              <w:t>“ACTOS RELACIONADOS CON LA SALIDA DE MERCANCÍA</w:t>
                            </w:r>
                            <w:r w:rsidRPr="005B1057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S</w:t>
                            </w:r>
                          </w:p>
                          <w:p w:rsidR="00AE2A3C" w:rsidRPr="005B1057" w:rsidRDefault="00AE2A3C" w:rsidP="00CD1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5B1057">
                              <w:rPr>
                                <w:rFonts w:ascii="Arial" w:hAnsi="Arial" w:cs="Arial"/>
                                <w:b/>
                                <w:color w:val="000000"/>
                                <w:sz w:val="17"/>
                                <w:szCs w:val="17"/>
                              </w:rPr>
                              <w:t xml:space="preserve"> Y MEDIOS DE TRANSPORTE” </w:t>
                            </w:r>
                          </w:p>
                          <w:p w:rsidR="00AE2A3C" w:rsidRDefault="00AE2A3C" w:rsidP="00CD164A">
                            <w:pPr>
                              <w:spacing w:after="0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4" o:spid="_x0000_s1026" type="#_x0000_t176" style="position:absolute;left:0;text-align:left;margin-left:71.4pt;margin-top:-55pt;width:250.25pt;height:41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">
                <v:textbox>
                  <w:txbxContent>
                    <w:p w:rsidR="00AE2A3C" w:rsidRDefault="00AE2A3C" w:rsidP="00CD16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pPr>
                      <w:r w:rsidRPr="005B1057">
                        <w:rPr>
                          <w:rFonts w:ascii="Arial" w:hAnsi="Arial" w:cs="Arial"/>
                          <w:b/>
                          <w:bCs/>
                          <w:color w:val="000000"/>
                          <w:sz w:val="17"/>
                          <w:szCs w:val="17"/>
                        </w:rPr>
                        <w:t xml:space="preserve">PROCEDIMIENTO ESPECÍFICO </w:t>
                      </w:r>
                      <w:r w:rsidRPr="005B1057">
                        <w:rPr>
                          <w:rFonts w:ascii="Arial" w:hAnsi="Arial" w:cs="Arial"/>
                          <w:b/>
                          <w:color w:val="000000"/>
                          <w:sz w:val="17"/>
                          <w:szCs w:val="17"/>
                        </w:rPr>
                        <w:t>“ACTOS RELACIONADOS CON LA SALIDA DE MERCANCÍA</w:t>
                      </w:r>
                      <w:r w:rsidRPr="005B1057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S</w:t>
                      </w:r>
                    </w:p>
                    <w:p w:rsidR="00AE2A3C" w:rsidRPr="005B1057" w:rsidRDefault="00AE2A3C" w:rsidP="00CD16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  <w:r w:rsidRPr="005B1057">
                        <w:rPr>
                          <w:rFonts w:ascii="Arial" w:hAnsi="Arial" w:cs="Arial"/>
                          <w:b/>
                          <w:color w:val="000000"/>
                          <w:sz w:val="17"/>
                          <w:szCs w:val="17"/>
                        </w:rPr>
                        <w:t xml:space="preserve"> Y MEDIOS DE TRANSPORTE” </w:t>
                      </w:r>
                    </w:p>
                    <w:p w:rsidR="00AE2A3C" w:rsidRDefault="00AE2A3C" w:rsidP="00CD164A">
                      <w:pPr>
                        <w:spacing w:after="0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BF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-144780</wp:posOffset>
                </wp:positionH>
                <wp:positionV relativeFrom="paragraph">
                  <wp:posOffset>-698500</wp:posOffset>
                </wp:positionV>
                <wp:extent cx="1051560" cy="530225"/>
                <wp:effectExtent l="0" t="0" r="0" b="3175"/>
                <wp:wrapNone/>
                <wp:docPr id="1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1560" cy="5302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3C" w:rsidRDefault="00AE2A3C" w:rsidP="005B1057">
                            <w:pPr>
                              <w:ind w:right="-120"/>
                              <w:rPr>
                                <w:sz w:val="16"/>
                              </w:rPr>
                            </w:pPr>
                            <w:r w:rsidRPr="009A2AFB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792480" cy="320040"/>
                                  <wp:effectExtent l="0" t="0" r="0" b="0"/>
                                  <wp:docPr id="1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2480" cy="320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7" type="#_x0000_t176" style="position:absolute;left:0;text-align:left;margin-left:-11.4pt;margin-top:-55pt;width:82.8pt;height:41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">
                <v:textbox>
                  <w:txbxContent>
                    <w:p w:rsidR="00AE2A3C" w:rsidRDefault="00AE2A3C" w:rsidP="005B1057">
                      <w:pPr>
                        <w:ind w:right="-120"/>
                        <w:rPr>
                          <w:sz w:val="16"/>
                        </w:rPr>
                      </w:pPr>
                      <w:r w:rsidRPr="009A2AFB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792480" cy="320040"/>
                            <wp:effectExtent l="0" t="0" r="0" b="0"/>
                            <wp:docPr id="1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2480" cy="320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2BF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4082415</wp:posOffset>
                </wp:positionH>
                <wp:positionV relativeFrom="paragraph">
                  <wp:posOffset>-696595</wp:posOffset>
                </wp:positionV>
                <wp:extent cx="1476375" cy="542925"/>
                <wp:effectExtent l="0" t="0" r="9525" b="9525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3C" w:rsidRPr="00B353C0" w:rsidRDefault="00AE2A3C" w:rsidP="00D76F6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6"/>
                                <w:szCs w:val="14"/>
                              </w:rPr>
                            </w:pPr>
                          </w:p>
                          <w:p w:rsidR="00AE2A3C" w:rsidRPr="005B1057" w:rsidRDefault="00AE2A3C" w:rsidP="00D76F6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5B105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CÓDIGO  :  DESPA</w:t>
                            </w:r>
                            <w:r w:rsidRPr="005B1057">
                              <w:rPr>
                                <w:rFonts w:ascii="Arial" w:hAnsi="Arial" w:cs="Arial"/>
                                <w:bCs/>
                                <w:sz w:val="14"/>
                                <w:szCs w:val="14"/>
                              </w:rPr>
                              <w:t xml:space="preserve">-PE.00.21 </w:t>
                            </w:r>
                          </w:p>
                          <w:p w:rsidR="00AE2A3C" w:rsidRPr="005B1057" w:rsidRDefault="00AE2A3C" w:rsidP="00D76F6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5B105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VERSIÓN :   1</w:t>
                            </w:r>
                          </w:p>
                          <w:p w:rsidR="00AE2A3C" w:rsidRPr="00F51AC7" w:rsidRDefault="00AE2A3C" w:rsidP="00D76F65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0000FF"/>
                                <w:sz w:val="14"/>
                                <w:szCs w:val="14"/>
                              </w:rPr>
                            </w:pPr>
                            <w:r w:rsidRPr="005B105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PÁGINA  </w:t>
                            </w:r>
                            <w:proofErr w:type="gramStart"/>
                            <w:r w:rsidRPr="005B105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5C1D3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  <w:proofErr w:type="gramEnd"/>
                            <w:r w:rsidRPr="005C1D3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1/1</w:t>
                            </w:r>
                            <w:r w:rsidR="001C715A" w:rsidRPr="005C1D3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8" type="#_x0000_t176" style="position:absolute;left:0;text-align:left;margin-left:321.45pt;margin-top:-54.85pt;width:116.25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">
                <v:textbox>
                  <w:txbxContent>
                    <w:p w:rsidR="00AE2A3C" w:rsidRPr="00B353C0" w:rsidRDefault="00AE2A3C" w:rsidP="00D76F65">
                      <w:pPr>
                        <w:spacing w:after="0" w:line="240" w:lineRule="auto"/>
                        <w:rPr>
                          <w:rFonts w:ascii="Arial" w:hAnsi="Arial" w:cs="Arial"/>
                          <w:sz w:val="6"/>
                          <w:szCs w:val="14"/>
                        </w:rPr>
                      </w:pPr>
                    </w:p>
                    <w:p w:rsidR="00AE2A3C" w:rsidRPr="005B1057" w:rsidRDefault="00AE2A3C" w:rsidP="00D76F65">
                      <w:pPr>
                        <w:spacing w:after="0" w:line="240" w:lineRule="auto"/>
                        <w:rPr>
                          <w:rFonts w:ascii="Arial" w:hAnsi="Arial" w:cs="Arial"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5B1057">
                        <w:rPr>
                          <w:rFonts w:ascii="Arial" w:hAnsi="Arial" w:cs="Arial"/>
                          <w:sz w:val="14"/>
                          <w:szCs w:val="14"/>
                        </w:rPr>
                        <w:t>CÓDIGO  :  DESPA</w:t>
                      </w:r>
                      <w:r w:rsidRPr="005B1057">
                        <w:rPr>
                          <w:rFonts w:ascii="Arial" w:hAnsi="Arial" w:cs="Arial"/>
                          <w:bCs/>
                          <w:sz w:val="14"/>
                          <w:szCs w:val="14"/>
                        </w:rPr>
                        <w:t xml:space="preserve">-PE.00.21 </w:t>
                      </w:r>
                    </w:p>
                    <w:p w:rsidR="00AE2A3C" w:rsidRPr="005B1057" w:rsidRDefault="00AE2A3C" w:rsidP="00D76F65">
                      <w:pPr>
                        <w:spacing w:after="0" w:line="240" w:lineRule="auto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5B1057">
                        <w:rPr>
                          <w:rFonts w:ascii="Arial" w:hAnsi="Arial" w:cs="Arial"/>
                          <w:sz w:val="14"/>
                          <w:szCs w:val="14"/>
                        </w:rPr>
                        <w:t>VERSIÓN :   1</w:t>
                      </w:r>
                    </w:p>
                    <w:p w:rsidR="00AE2A3C" w:rsidRPr="00F51AC7" w:rsidRDefault="00AE2A3C" w:rsidP="00D76F65">
                      <w:pPr>
                        <w:spacing w:line="240" w:lineRule="auto"/>
                        <w:rPr>
                          <w:rFonts w:ascii="Arial" w:hAnsi="Arial" w:cs="Arial"/>
                          <w:color w:val="0000FF"/>
                          <w:sz w:val="14"/>
                          <w:szCs w:val="14"/>
                        </w:rPr>
                      </w:pPr>
                      <w:r w:rsidRPr="005B1057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PÁGINA  </w:t>
                      </w:r>
                      <w:proofErr w:type="gramStart"/>
                      <w:r w:rsidRPr="005B1057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 </w:t>
                      </w:r>
                      <w:r w:rsidRPr="005C1D30">
                        <w:rPr>
                          <w:rFonts w:ascii="Arial" w:hAnsi="Arial" w:cs="Arial"/>
                          <w:sz w:val="14"/>
                          <w:szCs w:val="14"/>
                        </w:rPr>
                        <w:t>:</w:t>
                      </w:r>
                      <w:proofErr w:type="gramEnd"/>
                      <w:r w:rsidRPr="005C1D30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 1/1</w:t>
                      </w:r>
                      <w:r w:rsidR="001C715A" w:rsidRPr="005C1D30">
                        <w:rPr>
                          <w:rFonts w:ascii="Arial" w:hAnsi="Arial" w:cs="Arial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76F65" w:rsidRPr="005F2BF7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bCs/>
          <w:lang w:val="es-ES_tradnl" w:eastAsia="es-PE"/>
        </w:rPr>
      </w:pPr>
      <w:r w:rsidRPr="005F2BF7">
        <w:rPr>
          <w:rFonts w:ascii="Arial" w:eastAsia="Times New Roman" w:hAnsi="Arial" w:cs="Arial"/>
          <w:b/>
          <w:bCs/>
          <w:lang w:val="es-ES_tradnl" w:eastAsia="es-PE"/>
        </w:rPr>
        <w:t xml:space="preserve">OBJETIVO </w:t>
      </w:r>
    </w:p>
    <w:p w:rsidR="0000332F" w:rsidRPr="005F2BF7" w:rsidRDefault="0000332F" w:rsidP="00CA5276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val="es-ES_tradnl" w:eastAsia="es-PE"/>
        </w:rPr>
      </w:pPr>
    </w:p>
    <w:p w:rsidR="000475DF" w:rsidRPr="005C1D30" w:rsidRDefault="00D76F65" w:rsidP="00CD164A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lang w:val="es-ES_tradnl"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Establecer las pautas </w:t>
      </w:r>
      <w:r w:rsidR="0036024E" w:rsidRPr="005C1D30">
        <w:rPr>
          <w:rFonts w:ascii="Arial" w:eastAsia="Times New Roman" w:hAnsi="Arial" w:cs="Arial"/>
          <w:lang w:eastAsia="es-PE"/>
        </w:rPr>
        <w:t xml:space="preserve">a seguir </w:t>
      </w:r>
      <w:r w:rsidRPr="005C1D30">
        <w:rPr>
          <w:rFonts w:ascii="Arial" w:eastAsia="Times New Roman" w:hAnsi="Arial" w:cs="Arial"/>
          <w:lang w:eastAsia="es-PE"/>
        </w:rPr>
        <w:t xml:space="preserve">para </w:t>
      </w:r>
      <w:bookmarkStart w:id="1" w:name="_Hlk13229608"/>
      <w:r w:rsidR="004F0569" w:rsidRPr="005C1D30">
        <w:rPr>
          <w:rFonts w:ascii="Arial" w:eastAsia="Times New Roman" w:hAnsi="Arial" w:cs="Arial"/>
          <w:lang w:eastAsia="es-PE"/>
        </w:rPr>
        <w:t xml:space="preserve">la transmisión </w:t>
      </w:r>
      <w:r w:rsidRPr="005C1D30">
        <w:rPr>
          <w:rFonts w:ascii="Arial" w:eastAsia="Times New Roman" w:hAnsi="Arial" w:cs="Arial"/>
          <w:lang w:eastAsia="es-PE"/>
        </w:rPr>
        <w:t>de</w:t>
      </w:r>
      <w:r w:rsidR="004F0569" w:rsidRPr="005C1D30">
        <w:rPr>
          <w:rFonts w:ascii="Arial" w:eastAsia="Times New Roman" w:hAnsi="Arial" w:cs="Arial"/>
          <w:lang w:eastAsia="es-PE"/>
        </w:rPr>
        <w:t xml:space="preserve"> la</w:t>
      </w:r>
      <w:r w:rsidRPr="005C1D30">
        <w:rPr>
          <w:rFonts w:ascii="Arial" w:eastAsia="Times New Roman" w:hAnsi="Arial" w:cs="Arial"/>
          <w:lang w:eastAsia="es-PE"/>
        </w:rPr>
        <w:t xml:space="preserve"> información de los actos relacionados con la salida de las mercancías y medios de transporte</w:t>
      </w:r>
      <w:bookmarkEnd w:id="1"/>
      <w:r w:rsidR="004F0569" w:rsidRPr="005C1D30">
        <w:rPr>
          <w:rFonts w:ascii="Arial" w:eastAsia="Times New Roman" w:hAnsi="Arial" w:cs="Arial"/>
          <w:lang w:eastAsia="es-PE"/>
        </w:rPr>
        <w:t xml:space="preserve">, </w:t>
      </w:r>
      <w:r w:rsidR="009F2F95" w:rsidRPr="005C1D30">
        <w:rPr>
          <w:rFonts w:ascii="Arial" w:eastAsia="Times New Roman" w:hAnsi="Arial" w:cs="Arial"/>
          <w:lang w:eastAsia="es-PE"/>
        </w:rPr>
        <w:t>así como su</w:t>
      </w:r>
      <w:r w:rsidR="004F0569" w:rsidRPr="005C1D30">
        <w:rPr>
          <w:rFonts w:ascii="Arial" w:eastAsia="Times New Roman" w:hAnsi="Arial" w:cs="Arial"/>
          <w:lang w:eastAsia="es-PE"/>
        </w:rPr>
        <w:t xml:space="preserve"> rectificación</w:t>
      </w:r>
      <w:r w:rsidR="00225751" w:rsidRPr="005C1D30">
        <w:rPr>
          <w:rFonts w:ascii="Arial" w:eastAsia="Times New Roman" w:hAnsi="Arial" w:cs="Arial"/>
          <w:lang w:eastAsia="es-PE"/>
        </w:rPr>
        <w:t xml:space="preserve"> y anulación</w:t>
      </w:r>
      <w:r w:rsidR="0036024E" w:rsidRPr="005C1D30">
        <w:rPr>
          <w:rFonts w:ascii="Arial" w:eastAsia="Times New Roman" w:hAnsi="Arial" w:cs="Arial"/>
          <w:lang w:eastAsia="es-PE"/>
        </w:rPr>
        <w:t>, con la finalidad de lograr el cumplimiento de las normas que lo regulan</w:t>
      </w:r>
      <w:r w:rsidR="004F0569" w:rsidRPr="005C1D30">
        <w:rPr>
          <w:rFonts w:ascii="Arial" w:eastAsia="Times New Roman" w:hAnsi="Arial" w:cs="Arial"/>
          <w:lang w:eastAsia="es-PE"/>
        </w:rPr>
        <w:t>.</w:t>
      </w:r>
    </w:p>
    <w:p w:rsidR="000475DF" w:rsidRPr="005C1D30" w:rsidRDefault="000475DF" w:rsidP="00D76F65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val="es-ES_tradnl" w:eastAsia="es-PE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>ALCANCE</w:t>
      </w:r>
    </w:p>
    <w:p w:rsidR="00D76F65" w:rsidRPr="005C1D30" w:rsidRDefault="00D76F65" w:rsidP="00D76F65">
      <w:pPr>
        <w:spacing w:after="0" w:line="240" w:lineRule="auto"/>
        <w:ind w:left="426"/>
        <w:contextualSpacing/>
        <w:rPr>
          <w:rFonts w:ascii="Arial" w:eastAsia="Times New Roman" w:hAnsi="Arial" w:cs="Arial"/>
          <w:lang w:eastAsia="es-PE"/>
        </w:rPr>
      </w:pPr>
    </w:p>
    <w:p w:rsidR="00D76F65" w:rsidRPr="005C1D30" w:rsidRDefault="000475DF" w:rsidP="00D76F65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Está dirigido </w:t>
      </w:r>
      <w:r w:rsidR="00225751" w:rsidRPr="005C1D30">
        <w:rPr>
          <w:rFonts w:ascii="Arial" w:eastAsia="Times New Roman" w:hAnsi="Arial" w:cs="Arial"/>
          <w:lang w:eastAsia="es-PE"/>
        </w:rPr>
        <w:t xml:space="preserve">al personal </w:t>
      </w:r>
      <w:r w:rsidR="00D76F65" w:rsidRPr="005C1D30">
        <w:rPr>
          <w:rFonts w:ascii="Arial" w:eastAsia="Times New Roman" w:hAnsi="Arial" w:cs="Arial"/>
          <w:lang w:eastAsia="es-PE"/>
        </w:rPr>
        <w:t>de la Superintendencia Nacional de Aduanas y de Administración Tributaria</w:t>
      </w:r>
      <w:r w:rsidR="006517CA" w:rsidRPr="005C1D30">
        <w:rPr>
          <w:rFonts w:ascii="Arial" w:eastAsia="Times New Roman" w:hAnsi="Arial" w:cs="Arial"/>
          <w:lang w:eastAsia="es-PE"/>
        </w:rPr>
        <w:t>-</w:t>
      </w:r>
      <w:r w:rsidR="00D76F65" w:rsidRPr="005C1D30">
        <w:rPr>
          <w:rFonts w:ascii="Arial" w:eastAsia="Times New Roman" w:hAnsi="Arial" w:cs="Arial"/>
          <w:lang w:eastAsia="es-PE"/>
        </w:rPr>
        <w:t xml:space="preserve">SUNAT, </w:t>
      </w:r>
      <w:r w:rsidR="0036024E" w:rsidRPr="005C1D30">
        <w:rPr>
          <w:rFonts w:ascii="Arial" w:eastAsia="Times New Roman" w:hAnsi="Arial" w:cs="Arial"/>
          <w:lang w:eastAsia="es-PE"/>
        </w:rPr>
        <w:t xml:space="preserve">y </w:t>
      </w:r>
      <w:r w:rsidR="00D76F65" w:rsidRPr="005C1D30">
        <w:rPr>
          <w:rFonts w:ascii="Arial" w:eastAsia="Times New Roman" w:hAnsi="Arial" w:cs="Arial"/>
          <w:lang w:eastAsia="es-PE"/>
        </w:rPr>
        <w:t xml:space="preserve">a los operadores de comercio exterior </w:t>
      </w:r>
      <w:r w:rsidR="00E95CD6" w:rsidRPr="005C1D30">
        <w:rPr>
          <w:rFonts w:ascii="Arial" w:eastAsia="Times New Roman" w:hAnsi="Arial" w:cs="Arial"/>
          <w:lang w:eastAsia="es-PE"/>
        </w:rPr>
        <w:t xml:space="preserve">(OCE) </w:t>
      </w:r>
      <w:r w:rsidR="00D76F65" w:rsidRPr="005C1D30">
        <w:rPr>
          <w:rFonts w:ascii="Arial" w:eastAsia="Times New Roman" w:hAnsi="Arial" w:cs="Arial"/>
          <w:lang w:eastAsia="es-PE"/>
        </w:rPr>
        <w:t>y operadores intervinientes</w:t>
      </w:r>
      <w:r w:rsidR="00E95CD6" w:rsidRPr="005C1D30">
        <w:rPr>
          <w:rFonts w:ascii="Arial" w:eastAsia="Times New Roman" w:hAnsi="Arial" w:cs="Arial"/>
          <w:lang w:eastAsia="es-PE"/>
        </w:rPr>
        <w:t xml:space="preserve"> (OI)</w:t>
      </w:r>
      <w:r w:rsidR="00D76F65" w:rsidRPr="005C1D30">
        <w:rPr>
          <w:rFonts w:ascii="Arial" w:eastAsia="Times New Roman" w:hAnsi="Arial" w:cs="Arial"/>
          <w:lang w:eastAsia="es-PE"/>
        </w:rPr>
        <w:t xml:space="preserve"> que participan en el </w:t>
      </w:r>
      <w:r w:rsidR="00C04CC3" w:rsidRPr="005C1D30">
        <w:rPr>
          <w:rFonts w:ascii="Arial" w:eastAsia="Times New Roman" w:hAnsi="Arial" w:cs="Arial"/>
          <w:lang w:eastAsia="es-PE"/>
        </w:rPr>
        <w:t>presente procedimiento</w:t>
      </w:r>
      <w:r w:rsidR="00D76F65" w:rsidRPr="005C1D30">
        <w:rPr>
          <w:rFonts w:ascii="Arial" w:eastAsia="Times New Roman" w:hAnsi="Arial" w:cs="Arial"/>
          <w:lang w:eastAsia="es-PE"/>
        </w:rPr>
        <w:t>.</w:t>
      </w:r>
    </w:p>
    <w:p w:rsidR="00D76F65" w:rsidRPr="005C1D30" w:rsidRDefault="00D76F65" w:rsidP="00D76F65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val="es-ES_tradnl" w:eastAsia="es-PE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bCs/>
          <w:lang w:val="es-ES_tradnl"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 xml:space="preserve">RESPONSABILIDAD </w:t>
      </w:r>
    </w:p>
    <w:p w:rsidR="00D76F65" w:rsidRPr="005C1D30" w:rsidRDefault="00D76F65" w:rsidP="00D76F65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lang w:eastAsia="es-PE"/>
        </w:rPr>
      </w:pPr>
    </w:p>
    <w:p w:rsidR="00D76F65" w:rsidRPr="005C1D30" w:rsidRDefault="00225751" w:rsidP="00D76F65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trike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>L</w:t>
      </w:r>
      <w:r w:rsidR="00D76F65" w:rsidRPr="005C1D30">
        <w:rPr>
          <w:rFonts w:ascii="Arial" w:eastAsia="Times New Roman" w:hAnsi="Arial" w:cs="Arial"/>
          <w:lang w:eastAsia="es-PE"/>
        </w:rPr>
        <w:t xml:space="preserve">a aplicación, cumplimiento y seguimiento de lo </w:t>
      </w:r>
      <w:r w:rsidR="0036024E" w:rsidRPr="005C1D30">
        <w:rPr>
          <w:rFonts w:ascii="Arial" w:eastAsia="Times New Roman" w:hAnsi="Arial" w:cs="Arial"/>
          <w:lang w:eastAsia="es-PE"/>
        </w:rPr>
        <w:t>dispuesto</w:t>
      </w:r>
      <w:r w:rsidR="00D76F65" w:rsidRPr="005C1D30">
        <w:rPr>
          <w:rFonts w:ascii="Arial" w:eastAsia="Times New Roman" w:hAnsi="Arial" w:cs="Arial"/>
          <w:lang w:eastAsia="es-PE"/>
        </w:rPr>
        <w:t xml:space="preserve"> en el presente procedimiento </w:t>
      </w:r>
      <w:r w:rsidR="00E836D7" w:rsidRPr="005C1D30">
        <w:rPr>
          <w:rFonts w:ascii="Arial" w:eastAsia="Times New Roman" w:hAnsi="Arial" w:cs="Arial"/>
          <w:lang w:eastAsia="es-PE"/>
        </w:rPr>
        <w:t>es de responsabilidad d</w:t>
      </w:r>
      <w:r w:rsidR="00174F36" w:rsidRPr="005C1D30">
        <w:rPr>
          <w:rFonts w:ascii="Arial" w:eastAsia="Times New Roman" w:hAnsi="Arial" w:cs="Arial"/>
          <w:lang w:eastAsia="es-PE"/>
        </w:rPr>
        <w:t xml:space="preserve">el </w:t>
      </w:r>
      <w:r w:rsidR="00D76F65" w:rsidRPr="005C1D30">
        <w:rPr>
          <w:rFonts w:ascii="Arial" w:eastAsia="Times New Roman" w:hAnsi="Arial" w:cs="Arial"/>
          <w:lang w:eastAsia="es-PE"/>
        </w:rPr>
        <w:t>Intenden</w:t>
      </w:r>
      <w:r w:rsidR="00174F36" w:rsidRPr="005C1D30">
        <w:rPr>
          <w:rFonts w:ascii="Arial" w:eastAsia="Times New Roman" w:hAnsi="Arial" w:cs="Arial"/>
          <w:lang w:eastAsia="es-PE"/>
        </w:rPr>
        <w:t>te</w:t>
      </w:r>
      <w:r w:rsidR="00D76F65" w:rsidRPr="005C1D30">
        <w:rPr>
          <w:rFonts w:ascii="Arial" w:eastAsia="Times New Roman" w:hAnsi="Arial" w:cs="Arial"/>
          <w:lang w:eastAsia="es-PE"/>
        </w:rPr>
        <w:t xml:space="preserve"> Nacional de Control Aduanero, </w:t>
      </w:r>
      <w:r w:rsidR="00E836D7" w:rsidRPr="005C1D30">
        <w:rPr>
          <w:rFonts w:ascii="Arial" w:eastAsia="Times New Roman" w:hAnsi="Arial" w:cs="Arial"/>
          <w:lang w:eastAsia="es-PE"/>
        </w:rPr>
        <w:t>d</w:t>
      </w:r>
      <w:r w:rsidR="00174F36" w:rsidRPr="005C1D30">
        <w:rPr>
          <w:rFonts w:ascii="Arial" w:eastAsia="Times New Roman" w:hAnsi="Arial" w:cs="Arial"/>
          <w:lang w:eastAsia="es-PE"/>
        </w:rPr>
        <w:t xml:space="preserve">el </w:t>
      </w:r>
      <w:r w:rsidR="00D76F65" w:rsidRPr="005C1D30">
        <w:rPr>
          <w:rFonts w:ascii="Arial" w:eastAsia="Times New Roman" w:hAnsi="Arial" w:cs="Arial"/>
          <w:lang w:eastAsia="es-PE"/>
        </w:rPr>
        <w:t>Intenden</w:t>
      </w:r>
      <w:r w:rsidR="00174F36" w:rsidRPr="005C1D30">
        <w:rPr>
          <w:rFonts w:ascii="Arial" w:eastAsia="Times New Roman" w:hAnsi="Arial" w:cs="Arial"/>
          <w:lang w:eastAsia="es-PE"/>
        </w:rPr>
        <w:t>te</w:t>
      </w:r>
      <w:r w:rsidR="00D76F65" w:rsidRPr="005C1D30">
        <w:rPr>
          <w:rFonts w:ascii="Arial" w:eastAsia="Times New Roman" w:hAnsi="Arial" w:cs="Arial"/>
          <w:lang w:eastAsia="es-PE"/>
        </w:rPr>
        <w:t xml:space="preserve"> Nacional de Sistemas de Información, </w:t>
      </w:r>
      <w:r w:rsidR="00E836D7" w:rsidRPr="005C1D30">
        <w:rPr>
          <w:rFonts w:ascii="Arial" w:eastAsia="Times New Roman" w:hAnsi="Arial" w:cs="Arial"/>
          <w:lang w:eastAsia="es-PE"/>
        </w:rPr>
        <w:t>d</w:t>
      </w:r>
      <w:r w:rsidR="00174F36" w:rsidRPr="005C1D30">
        <w:rPr>
          <w:rFonts w:ascii="Arial" w:eastAsia="Times New Roman" w:hAnsi="Arial" w:cs="Arial"/>
          <w:lang w:eastAsia="es-PE"/>
        </w:rPr>
        <w:t xml:space="preserve">el </w:t>
      </w:r>
      <w:r w:rsidR="00D76F65" w:rsidRPr="005C1D30">
        <w:rPr>
          <w:rFonts w:ascii="Arial" w:eastAsia="Times New Roman" w:hAnsi="Arial" w:cs="Arial"/>
          <w:lang w:eastAsia="es-PE"/>
        </w:rPr>
        <w:t>Intenden</w:t>
      </w:r>
      <w:r w:rsidR="00174F36" w:rsidRPr="005C1D30">
        <w:rPr>
          <w:rFonts w:ascii="Arial" w:eastAsia="Times New Roman" w:hAnsi="Arial" w:cs="Arial"/>
          <w:lang w:eastAsia="es-PE"/>
        </w:rPr>
        <w:t>te</w:t>
      </w:r>
      <w:r w:rsidR="00D76F65" w:rsidRPr="005C1D30">
        <w:rPr>
          <w:rFonts w:ascii="Arial" w:eastAsia="Times New Roman" w:hAnsi="Arial" w:cs="Arial"/>
          <w:lang w:eastAsia="es-PE"/>
        </w:rPr>
        <w:t xml:space="preserve"> Nacional de Desarrollo e Innovación Aduanera</w:t>
      </w:r>
      <w:r w:rsidR="00C04CC3" w:rsidRPr="005C1D30">
        <w:rPr>
          <w:rFonts w:ascii="Arial" w:eastAsia="Times New Roman" w:hAnsi="Arial" w:cs="Arial"/>
          <w:lang w:eastAsia="es-PE"/>
        </w:rPr>
        <w:t xml:space="preserve"> y</w:t>
      </w:r>
      <w:r w:rsidR="00D76F65" w:rsidRPr="005C1D30">
        <w:rPr>
          <w:rFonts w:ascii="Arial" w:eastAsia="Times New Roman" w:hAnsi="Arial" w:cs="Arial"/>
          <w:lang w:eastAsia="es-PE"/>
        </w:rPr>
        <w:t xml:space="preserve"> </w:t>
      </w:r>
      <w:r w:rsidR="00E836D7" w:rsidRPr="005C1D30">
        <w:rPr>
          <w:rFonts w:ascii="Arial" w:eastAsia="Times New Roman" w:hAnsi="Arial" w:cs="Arial"/>
          <w:lang w:eastAsia="es-PE"/>
        </w:rPr>
        <w:t xml:space="preserve">de </w:t>
      </w:r>
      <w:r w:rsidR="00D76F65" w:rsidRPr="005C1D30">
        <w:rPr>
          <w:rFonts w:ascii="Arial" w:eastAsia="Times New Roman" w:hAnsi="Arial" w:cs="Arial"/>
          <w:lang w:eastAsia="es-PE"/>
        </w:rPr>
        <w:t>l</w:t>
      </w:r>
      <w:r w:rsidR="00174F36" w:rsidRPr="005C1D30">
        <w:rPr>
          <w:rFonts w:ascii="Arial" w:eastAsia="Times New Roman" w:hAnsi="Arial" w:cs="Arial"/>
          <w:lang w:eastAsia="es-PE"/>
        </w:rPr>
        <w:t>o</w:t>
      </w:r>
      <w:r w:rsidR="00D76F65" w:rsidRPr="005C1D30">
        <w:rPr>
          <w:rFonts w:ascii="Arial" w:eastAsia="Times New Roman" w:hAnsi="Arial" w:cs="Arial"/>
          <w:lang w:eastAsia="es-PE"/>
        </w:rPr>
        <w:t xml:space="preserve">s </w:t>
      </w:r>
      <w:r w:rsidR="000C1E25" w:rsidRPr="005C1D30">
        <w:rPr>
          <w:rFonts w:ascii="Arial" w:eastAsia="Times New Roman" w:hAnsi="Arial" w:cs="Arial"/>
          <w:lang w:eastAsia="es-PE"/>
        </w:rPr>
        <w:t>i</w:t>
      </w:r>
      <w:r w:rsidR="00D76F65" w:rsidRPr="005C1D30">
        <w:rPr>
          <w:rFonts w:ascii="Arial" w:eastAsia="Times New Roman" w:hAnsi="Arial" w:cs="Arial"/>
          <w:lang w:eastAsia="es-PE"/>
        </w:rPr>
        <w:t>ntenden</w:t>
      </w:r>
      <w:r w:rsidR="00174F36" w:rsidRPr="005C1D30">
        <w:rPr>
          <w:rFonts w:ascii="Arial" w:eastAsia="Times New Roman" w:hAnsi="Arial" w:cs="Arial"/>
          <w:lang w:eastAsia="es-PE"/>
        </w:rPr>
        <w:t>tes</w:t>
      </w:r>
      <w:r w:rsidR="00D76F65" w:rsidRPr="005C1D30">
        <w:rPr>
          <w:rFonts w:ascii="Arial" w:eastAsia="Times New Roman" w:hAnsi="Arial" w:cs="Arial"/>
          <w:lang w:eastAsia="es-PE"/>
        </w:rPr>
        <w:t xml:space="preserve"> de </w:t>
      </w:r>
      <w:r w:rsidR="000C1E25" w:rsidRPr="005C1D30">
        <w:rPr>
          <w:rFonts w:ascii="Arial" w:eastAsia="Times New Roman" w:hAnsi="Arial" w:cs="Arial"/>
          <w:lang w:eastAsia="es-PE"/>
        </w:rPr>
        <w:t>a</w:t>
      </w:r>
      <w:r w:rsidR="00D76F65" w:rsidRPr="005C1D30">
        <w:rPr>
          <w:rFonts w:ascii="Arial" w:eastAsia="Times New Roman" w:hAnsi="Arial" w:cs="Arial"/>
          <w:lang w:eastAsia="es-PE"/>
        </w:rPr>
        <w:t>duana de la República</w:t>
      </w:r>
      <w:r w:rsidR="00B62A84" w:rsidRPr="005C1D30">
        <w:rPr>
          <w:rFonts w:ascii="Arial" w:eastAsia="Times New Roman" w:hAnsi="Arial" w:cs="Arial"/>
          <w:lang w:eastAsia="es-PE"/>
        </w:rPr>
        <w:t xml:space="preserve">, </w:t>
      </w:r>
      <w:r w:rsidR="0036024E" w:rsidRPr="005C1D30">
        <w:rPr>
          <w:rFonts w:ascii="Arial" w:eastAsia="Times New Roman" w:hAnsi="Arial" w:cs="Arial"/>
          <w:lang w:eastAsia="es-PE"/>
        </w:rPr>
        <w:t xml:space="preserve">y de </w:t>
      </w:r>
      <w:r w:rsidR="00B62A84" w:rsidRPr="005C1D30">
        <w:rPr>
          <w:rFonts w:ascii="Arial" w:eastAsia="Times New Roman" w:hAnsi="Arial" w:cs="Arial"/>
          <w:lang w:eastAsia="es-PE"/>
        </w:rPr>
        <w:t>la</w:t>
      </w:r>
      <w:r w:rsidR="00C04CC3" w:rsidRPr="005C1D30">
        <w:rPr>
          <w:rFonts w:ascii="Arial" w:eastAsia="Times New Roman" w:hAnsi="Arial" w:cs="Arial"/>
          <w:lang w:eastAsia="es-PE"/>
        </w:rPr>
        <w:t>s</w:t>
      </w:r>
      <w:r w:rsidR="00B62A84" w:rsidRPr="005C1D30">
        <w:rPr>
          <w:rFonts w:ascii="Arial" w:eastAsia="Times New Roman" w:hAnsi="Arial" w:cs="Arial"/>
          <w:lang w:eastAsia="es-PE"/>
        </w:rPr>
        <w:t xml:space="preserve"> jefaturas</w:t>
      </w:r>
      <w:r w:rsidR="00174F36" w:rsidRPr="005C1D30">
        <w:rPr>
          <w:rFonts w:ascii="Arial" w:eastAsia="Times New Roman" w:hAnsi="Arial" w:cs="Arial"/>
          <w:lang w:eastAsia="es-PE"/>
        </w:rPr>
        <w:t xml:space="preserve"> y </w:t>
      </w:r>
      <w:r w:rsidR="0036024E" w:rsidRPr="005C1D30">
        <w:rPr>
          <w:rFonts w:ascii="Arial" w:eastAsia="Times New Roman" w:hAnsi="Arial" w:cs="Arial"/>
          <w:lang w:eastAsia="es-PE"/>
        </w:rPr>
        <w:t>p</w:t>
      </w:r>
      <w:r w:rsidR="00174F36" w:rsidRPr="005C1D30">
        <w:rPr>
          <w:rFonts w:ascii="Arial" w:eastAsia="Times New Roman" w:hAnsi="Arial" w:cs="Arial"/>
          <w:lang w:eastAsia="es-PE"/>
        </w:rPr>
        <w:t xml:space="preserve">ersonal de las </w:t>
      </w:r>
      <w:r w:rsidR="00C04CC3" w:rsidRPr="005C1D30">
        <w:rPr>
          <w:rFonts w:ascii="Arial" w:eastAsia="Times New Roman" w:hAnsi="Arial" w:cs="Arial"/>
          <w:lang w:eastAsia="es-PE"/>
        </w:rPr>
        <w:t xml:space="preserve">distintas </w:t>
      </w:r>
      <w:r w:rsidR="00174F36" w:rsidRPr="005C1D30">
        <w:rPr>
          <w:rFonts w:ascii="Arial" w:eastAsia="Times New Roman" w:hAnsi="Arial" w:cs="Arial"/>
          <w:lang w:eastAsia="es-PE"/>
        </w:rPr>
        <w:t xml:space="preserve">unidades </w:t>
      </w:r>
      <w:r w:rsidR="00F775AD" w:rsidRPr="005C1D30">
        <w:rPr>
          <w:rFonts w:ascii="Arial" w:eastAsia="Times New Roman" w:hAnsi="Arial" w:cs="Arial"/>
          <w:lang w:eastAsia="es-PE"/>
        </w:rPr>
        <w:t xml:space="preserve">de organización </w:t>
      </w:r>
      <w:r w:rsidR="0036024E" w:rsidRPr="005C1D30">
        <w:rPr>
          <w:rFonts w:ascii="Arial" w:eastAsia="Times New Roman" w:hAnsi="Arial" w:cs="Arial"/>
          <w:lang w:eastAsia="es-PE"/>
        </w:rPr>
        <w:t>intervinientes</w:t>
      </w:r>
      <w:r w:rsidR="00D76F65" w:rsidRPr="005C1D30">
        <w:rPr>
          <w:rFonts w:ascii="Arial" w:eastAsia="Times New Roman" w:hAnsi="Arial" w:cs="Arial"/>
          <w:lang w:eastAsia="es-PE"/>
        </w:rPr>
        <w:t>.</w:t>
      </w:r>
      <w:r w:rsidR="009F2F95" w:rsidRPr="005C1D30">
        <w:rPr>
          <w:rFonts w:ascii="Arial" w:eastAsia="Times New Roman" w:hAnsi="Arial" w:cs="Arial"/>
          <w:lang w:eastAsia="es-PE"/>
        </w:rPr>
        <w:t xml:space="preserve"> </w:t>
      </w:r>
      <w:r w:rsidR="00D76F65" w:rsidRPr="005C1D30">
        <w:rPr>
          <w:rFonts w:ascii="Arial" w:eastAsia="Times New Roman" w:hAnsi="Arial" w:cs="Arial"/>
          <w:lang w:eastAsia="es-PE"/>
        </w:rPr>
        <w:t xml:space="preserve"> </w:t>
      </w:r>
      <w:r w:rsidR="00D76F65" w:rsidRPr="005C1D30">
        <w:rPr>
          <w:rFonts w:ascii="Arial" w:eastAsia="Times New Roman" w:hAnsi="Arial" w:cs="Arial"/>
          <w:strike/>
          <w:lang w:eastAsia="es-PE"/>
        </w:rPr>
        <w:t xml:space="preserve"> </w:t>
      </w:r>
    </w:p>
    <w:p w:rsidR="00D76F65" w:rsidRPr="005C1D30" w:rsidRDefault="00D76F65" w:rsidP="00D76F65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val="es-ES_tradnl" w:eastAsia="es-PE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bCs/>
          <w:lang w:val="es-ES_tradnl"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>DEFINICI</w:t>
      </w:r>
      <w:r w:rsidR="006F4971" w:rsidRPr="005C1D30">
        <w:rPr>
          <w:rFonts w:ascii="Arial" w:eastAsia="Times New Roman" w:hAnsi="Arial" w:cs="Arial"/>
          <w:b/>
          <w:bCs/>
          <w:lang w:val="es-ES_tradnl" w:eastAsia="es-PE"/>
        </w:rPr>
        <w:t>ÓN</w:t>
      </w:r>
    </w:p>
    <w:p w:rsidR="006F4971" w:rsidRPr="005C1D30" w:rsidRDefault="006F4971" w:rsidP="006F4971">
      <w:pPr>
        <w:spacing w:after="0" w:line="240" w:lineRule="atLeast"/>
        <w:ind w:left="426"/>
        <w:contextualSpacing/>
        <w:rPr>
          <w:rFonts w:ascii="Arial" w:eastAsia="Times New Roman" w:hAnsi="Arial" w:cs="Arial"/>
          <w:bCs/>
          <w:lang w:val="es-ES_tradnl" w:eastAsia="es-PE"/>
        </w:rPr>
      </w:pPr>
      <w:r w:rsidRPr="005C1D30">
        <w:rPr>
          <w:rFonts w:ascii="Arial" w:eastAsia="Times New Roman" w:hAnsi="Arial" w:cs="Arial"/>
          <w:bCs/>
          <w:lang w:val="es-ES_tradnl" w:eastAsia="es-PE"/>
        </w:rPr>
        <w:t>Para efectos del presente procedimiento</w:t>
      </w:r>
      <w:r w:rsidR="0036024E" w:rsidRPr="005C1D30">
        <w:rPr>
          <w:rFonts w:ascii="Arial" w:eastAsia="Times New Roman" w:hAnsi="Arial" w:cs="Arial"/>
          <w:bCs/>
          <w:lang w:val="es-ES_tradnl" w:eastAsia="es-PE"/>
        </w:rPr>
        <w:t>,</w:t>
      </w:r>
      <w:r w:rsidRPr="005C1D30">
        <w:rPr>
          <w:rFonts w:ascii="Arial" w:eastAsia="Times New Roman" w:hAnsi="Arial" w:cs="Arial"/>
          <w:bCs/>
          <w:lang w:val="es-ES_tradnl" w:eastAsia="es-PE"/>
        </w:rPr>
        <w:t xml:space="preserve"> se entiende por:</w:t>
      </w:r>
    </w:p>
    <w:p w:rsidR="006F4971" w:rsidRPr="005C1D30" w:rsidRDefault="006F4971" w:rsidP="006F4971">
      <w:pPr>
        <w:spacing w:after="0" w:line="240" w:lineRule="atLeast"/>
        <w:contextualSpacing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 xml:space="preserve">       </w:t>
      </w:r>
    </w:p>
    <w:p w:rsidR="00765C12" w:rsidRPr="005C1D30" w:rsidRDefault="006F4971" w:rsidP="006F4971">
      <w:pPr>
        <w:spacing w:after="0" w:line="240" w:lineRule="atLeast"/>
        <w:contextualSpacing/>
        <w:rPr>
          <w:rFonts w:ascii="Arial" w:hAnsi="Arial" w:cs="Arial"/>
        </w:rPr>
      </w:pPr>
      <w:r w:rsidRPr="005C1D30">
        <w:rPr>
          <w:rFonts w:ascii="Arial" w:hAnsi="Arial" w:cs="Arial"/>
          <w:b/>
        </w:rPr>
        <w:t xml:space="preserve">       </w:t>
      </w:r>
      <w:r w:rsidR="00765C12" w:rsidRPr="005C1D30">
        <w:rPr>
          <w:rFonts w:ascii="Arial" w:hAnsi="Arial" w:cs="Arial"/>
          <w:b/>
        </w:rPr>
        <w:t>Declaración</w:t>
      </w:r>
      <w:r w:rsidR="00765C12" w:rsidRPr="005C1D30">
        <w:rPr>
          <w:rFonts w:ascii="Arial" w:hAnsi="Arial" w:cs="Arial"/>
        </w:rPr>
        <w:t xml:space="preserve">: </w:t>
      </w:r>
      <w:r w:rsidR="00B03F5F" w:rsidRPr="005C1D30">
        <w:rPr>
          <w:rFonts w:ascii="Arial" w:hAnsi="Arial" w:cs="Arial"/>
        </w:rPr>
        <w:t>A la d</w:t>
      </w:r>
      <w:r w:rsidR="00765C12" w:rsidRPr="005C1D30">
        <w:rPr>
          <w:rFonts w:ascii="Arial" w:hAnsi="Arial" w:cs="Arial"/>
        </w:rPr>
        <w:t>eclaración aduanera de me</w:t>
      </w:r>
      <w:r w:rsidR="00E95CD6" w:rsidRPr="005C1D30">
        <w:rPr>
          <w:rFonts w:ascii="Arial" w:hAnsi="Arial" w:cs="Arial"/>
        </w:rPr>
        <w:t>r</w:t>
      </w:r>
      <w:r w:rsidR="00765C12" w:rsidRPr="005C1D30">
        <w:rPr>
          <w:rFonts w:ascii="Arial" w:hAnsi="Arial" w:cs="Arial"/>
        </w:rPr>
        <w:t>cancías.</w:t>
      </w:r>
    </w:p>
    <w:p w:rsidR="00E95CD6" w:rsidRPr="005C1D30" w:rsidRDefault="00E95CD6" w:rsidP="00E95CD6">
      <w:pPr>
        <w:shd w:val="clear" w:color="auto" w:fill="FFFFFF"/>
        <w:spacing w:after="0" w:line="240" w:lineRule="auto"/>
        <w:ind w:left="720"/>
        <w:contextualSpacing/>
        <w:jc w:val="both"/>
        <w:textAlignment w:val="baseline"/>
        <w:rPr>
          <w:rFonts w:ascii="Arial" w:hAnsi="Arial" w:cs="Arial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bCs/>
          <w:lang w:val="es-ES_tradnl"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 xml:space="preserve">BASE LEGAL </w:t>
      </w:r>
    </w:p>
    <w:p w:rsidR="00D76F65" w:rsidRPr="005C1D30" w:rsidRDefault="00D76F65" w:rsidP="00D76F6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 w:eastAsia="es-PE"/>
        </w:rPr>
      </w:pP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Ley General de Aduanas, Decreto Legislativo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A65E33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1053</w:t>
      </w:r>
      <w:r w:rsidR="00F775AD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</w:t>
      </w:r>
      <w:r w:rsidR="00F775AD" w:rsidRPr="005C1D30">
        <w:rPr>
          <w:rFonts w:ascii="Arial" w:eastAsia="Times New Roman" w:hAnsi="Arial" w:cs="Arial"/>
          <w:lang w:eastAsia="es-PE"/>
        </w:rPr>
        <w:t>a</w:t>
      </w:r>
      <w:r w:rsidRPr="005C1D30">
        <w:rPr>
          <w:rFonts w:ascii="Arial" w:eastAsia="Times New Roman" w:hAnsi="Arial" w:cs="Arial"/>
          <w:lang w:eastAsia="es-PE"/>
        </w:rPr>
        <w:t xml:space="preserve"> el 27.6.2008</w:t>
      </w:r>
      <w:r w:rsidR="00F775AD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En adelante la Ley.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Reglamento </w:t>
      </w:r>
      <w:r w:rsidR="00F775AD" w:rsidRPr="005C1D30">
        <w:rPr>
          <w:rFonts w:ascii="Arial" w:eastAsia="Times New Roman" w:hAnsi="Arial" w:cs="Arial"/>
          <w:lang w:eastAsia="es-PE"/>
        </w:rPr>
        <w:t xml:space="preserve">del Decreto Legislativo </w:t>
      </w:r>
      <w:proofErr w:type="spellStart"/>
      <w:r w:rsidR="00F775AD" w:rsidRPr="005C1D30">
        <w:rPr>
          <w:rFonts w:ascii="Arial" w:eastAsia="Times New Roman" w:hAnsi="Arial" w:cs="Arial"/>
          <w:lang w:eastAsia="es-PE"/>
        </w:rPr>
        <w:t>N°</w:t>
      </w:r>
      <w:proofErr w:type="spellEnd"/>
      <w:r w:rsidR="00F775AD" w:rsidRPr="005C1D30">
        <w:rPr>
          <w:rFonts w:ascii="Arial" w:eastAsia="Times New Roman" w:hAnsi="Arial" w:cs="Arial"/>
          <w:lang w:eastAsia="es-PE"/>
        </w:rPr>
        <w:t xml:space="preserve"> 1053, </w:t>
      </w:r>
      <w:r w:rsidRPr="005C1D30">
        <w:rPr>
          <w:rFonts w:ascii="Arial" w:eastAsia="Times New Roman" w:hAnsi="Arial" w:cs="Arial"/>
          <w:lang w:eastAsia="es-PE"/>
        </w:rPr>
        <w:t xml:space="preserve">Ley General de Aduanas, </w:t>
      </w:r>
      <w:r w:rsidR="006F4971" w:rsidRPr="005C1D30">
        <w:rPr>
          <w:rFonts w:ascii="Arial" w:eastAsia="Times New Roman" w:hAnsi="Arial" w:cs="Arial"/>
          <w:lang w:eastAsia="es-PE"/>
        </w:rPr>
        <w:t xml:space="preserve">aprobado por </w:t>
      </w:r>
      <w:r w:rsidRPr="005C1D30">
        <w:rPr>
          <w:rFonts w:ascii="Arial" w:eastAsia="Times New Roman" w:hAnsi="Arial" w:cs="Arial"/>
          <w:lang w:eastAsia="es-PE"/>
        </w:rPr>
        <w:t xml:space="preserve">Decreto Supremo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E9231A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010-2009-EF</w:t>
      </w:r>
      <w:r w:rsidR="00F775AD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publicado el 16.1.2009</w:t>
      </w:r>
      <w:r w:rsidR="00F775AD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Tabla de </w:t>
      </w:r>
      <w:r w:rsidR="00477F2B" w:rsidRPr="005C1D30">
        <w:rPr>
          <w:rFonts w:ascii="Arial" w:eastAsia="Times New Roman" w:hAnsi="Arial" w:cs="Arial"/>
          <w:lang w:eastAsia="es-PE"/>
        </w:rPr>
        <w:t>s</w:t>
      </w:r>
      <w:r w:rsidRPr="005C1D30">
        <w:rPr>
          <w:rFonts w:ascii="Arial" w:eastAsia="Times New Roman" w:hAnsi="Arial" w:cs="Arial"/>
          <w:lang w:eastAsia="es-PE"/>
        </w:rPr>
        <w:t xml:space="preserve">anciones aplicables a las infracciones previstas en la Ley General de Aduanas, </w:t>
      </w:r>
      <w:r w:rsidR="0036024E" w:rsidRPr="005C1D30">
        <w:rPr>
          <w:rFonts w:ascii="Arial" w:eastAsia="Times New Roman" w:hAnsi="Arial" w:cs="Arial"/>
          <w:lang w:eastAsia="es-PE"/>
        </w:rPr>
        <w:t xml:space="preserve">aprobado por </w:t>
      </w:r>
      <w:r w:rsidRPr="005C1D30">
        <w:rPr>
          <w:rFonts w:ascii="Arial" w:eastAsia="Times New Roman" w:hAnsi="Arial" w:cs="Arial"/>
          <w:lang w:eastAsia="es-PE"/>
        </w:rPr>
        <w:t xml:space="preserve">Decreto Supremo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E9231A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031-2009-EF</w:t>
      </w:r>
      <w:r w:rsidR="00477F2B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publicado el 11.2.2009</w:t>
      </w:r>
      <w:r w:rsidR="00477F2B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Ley de los Delitos Aduaneros, Ley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605584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28008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publicada el 19.6.2003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Reglamento de la Ley de los Delitos Aduaneros, aprobado por Decreto Supremo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605584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121-2003-EF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publicado el 27.8.2003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Texto Único Ordenado del Código Tributario, aprobado por Decreto Supremo </w:t>
      </w:r>
      <w:r w:rsidR="00B6545D" w:rsidRPr="005C1D30">
        <w:rPr>
          <w:rFonts w:ascii="Arial" w:eastAsia="Times New Roman" w:hAnsi="Arial" w:cs="Arial"/>
          <w:lang w:eastAsia="es-PE"/>
        </w:rPr>
        <w:t xml:space="preserve">   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605584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133-2013-EF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publicado el 22.6.2013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y modificatorias. </w:t>
      </w:r>
    </w:p>
    <w:p w:rsidR="00D76F65" w:rsidRPr="005C1D30" w:rsidRDefault="00D76F65" w:rsidP="00D76F65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Texto Único Ordenado de la Ley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605584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27444 - Ley del Procedimiento Administrativo General, aprobado por Decreto Supremo </w:t>
      </w:r>
      <w:proofErr w:type="spellStart"/>
      <w:r w:rsidRPr="005C1D30">
        <w:rPr>
          <w:rFonts w:ascii="Arial" w:eastAsia="Times New Roman" w:hAnsi="Arial" w:cs="Arial"/>
          <w:lang w:eastAsia="es-PE"/>
        </w:rPr>
        <w:t>N</w:t>
      </w:r>
      <w:r w:rsidR="00E9231A" w:rsidRPr="005C1D30">
        <w:rPr>
          <w:rFonts w:ascii="Arial" w:eastAsia="Times New Roman" w:hAnsi="Arial" w:cs="Arial"/>
          <w:lang w:eastAsia="es-PE"/>
        </w:rPr>
        <w:t>°</w:t>
      </w:r>
      <w:proofErr w:type="spellEnd"/>
      <w:r w:rsidRPr="005C1D30">
        <w:rPr>
          <w:rFonts w:ascii="Arial" w:eastAsia="Times New Roman" w:hAnsi="Arial" w:cs="Arial"/>
          <w:lang w:eastAsia="es-PE"/>
        </w:rPr>
        <w:t xml:space="preserve"> 004-2019-JUS</w:t>
      </w:r>
      <w:r w:rsidR="002A3C62" w:rsidRPr="005C1D30">
        <w:rPr>
          <w:rFonts w:ascii="Arial" w:eastAsia="Times New Roman" w:hAnsi="Arial" w:cs="Arial"/>
          <w:lang w:eastAsia="es-PE"/>
        </w:rPr>
        <w:t>,</w:t>
      </w:r>
      <w:r w:rsidRPr="005C1D30">
        <w:rPr>
          <w:rFonts w:ascii="Arial" w:eastAsia="Times New Roman" w:hAnsi="Arial" w:cs="Arial"/>
          <w:lang w:eastAsia="es-PE"/>
        </w:rPr>
        <w:t xml:space="preserve"> publicado el 25.1.2019</w:t>
      </w:r>
      <w:r w:rsidR="00CD164A" w:rsidRPr="005C1D30">
        <w:rPr>
          <w:rFonts w:ascii="Arial" w:eastAsia="Times New Roman" w:hAnsi="Arial" w:cs="Arial"/>
          <w:lang w:eastAsia="es-PE"/>
        </w:rPr>
        <w:t>.</w:t>
      </w:r>
    </w:p>
    <w:p w:rsidR="00D76F65" w:rsidRPr="005C1D30" w:rsidRDefault="00D76F65" w:rsidP="00D76F65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es-PE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lang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>DISPOSICIONES</w:t>
      </w:r>
      <w:r w:rsidRPr="005C1D30">
        <w:rPr>
          <w:rFonts w:ascii="Arial" w:eastAsia="Times New Roman" w:hAnsi="Arial" w:cs="Arial"/>
          <w:b/>
          <w:lang w:eastAsia="es-PE"/>
        </w:rPr>
        <w:t xml:space="preserve"> GENERALES </w:t>
      </w:r>
    </w:p>
    <w:p w:rsidR="00D76F65" w:rsidRPr="005C1D30" w:rsidRDefault="00D76F65" w:rsidP="00D76F65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PE"/>
        </w:rPr>
      </w:pPr>
    </w:p>
    <w:p w:rsidR="00D76F65" w:rsidRPr="005C1D30" w:rsidRDefault="007741F1" w:rsidP="00D76F65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>El presente procedimiento regula l</w:t>
      </w:r>
      <w:r w:rsidR="00D76F65" w:rsidRPr="005C1D30">
        <w:rPr>
          <w:rFonts w:ascii="Arial" w:eastAsia="Times New Roman" w:hAnsi="Arial" w:cs="Arial"/>
          <w:lang w:eastAsia="es-PE"/>
        </w:rPr>
        <w:t xml:space="preserve">os </w:t>
      </w:r>
      <w:r w:rsidRPr="005C1D30">
        <w:rPr>
          <w:rFonts w:ascii="Arial" w:eastAsia="Times New Roman" w:hAnsi="Arial" w:cs="Arial"/>
          <w:lang w:eastAsia="es-PE"/>
        </w:rPr>
        <w:t>siguientes</w:t>
      </w:r>
      <w:r w:rsidR="00725929" w:rsidRPr="005C1D30">
        <w:rPr>
          <w:rFonts w:ascii="Arial" w:eastAsia="Times New Roman" w:hAnsi="Arial" w:cs="Arial"/>
          <w:lang w:eastAsia="es-PE"/>
        </w:rPr>
        <w:t xml:space="preserve"> actos relacionados con la salida de mercancías y medios de transporte </w:t>
      </w:r>
      <w:r w:rsidR="000C1E25" w:rsidRPr="005C1D30">
        <w:rPr>
          <w:rFonts w:ascii="Arial" w:eastAsia="Times New Roman" w:hAnsi="Arial" w:cs="Arial"/>
          <w:lang w:eastAsia="es-PE"/>
        </w:rPr>
        <w:t>(</w:t>
      </w:r>
      <w:r w:rsidR="00383FF5" w:rsidRPr="005C1D30">
        <w:rPr>
          <w:rFonts w:ascii="Arial" w:eastAsia="Times New Roman" w:hAnsi="Arial" w:cs="Arial"/>
          <w:lang w:eastAsia="es-PE"/>
        </w:rPr>
        <w:t>ARS</w:t>
      </w:r>
      <w:r w:rsidR="000C1E25" w:rsidRPr="005C1D30">
        <w:rPr>
          <w:rFonts w:ascii="Arial" w:eastAsia="Times New Roman" w:hAnsi="Arial" w:cs="Arial"/>
          <w:lang w:eastAsia="es-PE"/>
        </w:rPr>
        <w:t>)</w:t>
      </w:r>
      <w:r w:rsidR="00D76F65" w:rsidRPr="005C1D30">
        <w:rPr>
          <w:rFonts w:ascii="Arial" w:eastAsia="Times New Roman" w:hAnsi="Arial" w:cs="Arial"/>
          <w:lang w:eastAsia="es-PE"/>
        </w:rPr>
        <w:t>: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Reserva de la carga (RCA)</w:t>
      </w:r>
      <w:r w:rsidR="00BC2C9D" w:rsidRPr="005C1D30">
        <w:rPr>
          <w:rFonts w:ascii="Arial" w:hAnsi="Arial" w:cs="Arial"/>
          <w:sz w:val="22"/>
          <w:szCs w:val="22"/>
        </w:rPr>
        <w:t>. Se denomina “</w:t>
      </w:r>
      <w:proofErr w:type="spellStart"/>
      <w:r w:rsidR="00BC2C9D" w:rsidRPr="005C1D30">
        <w:rPr>
          <w:rFonts w:ascii="Arial" w:hAnsi="Arial" w:cs="Arial"/>
          <w:sz w:val="22"/>
          <w:szCs w:val="22"/>
        </w:rPr>
        <w:t>booking</w:t>
      </w:r>
      <w:proofErr w:type="spellEnd"/>
      <w:r w:rsidR="00BC2C9D" w:rsidRPr="005C1D30">
        <w:rPr>
          <w:rFonts w:ascii="Arial" w:hAnsi="Arial" w:cs="Arial"/>
          <w:sz w:val="22"/>
          <w:szCs w:val="22"/>
        </w:rPr>
        <w:t>” en la vía marítima y “pre-guía” en la vía aérea.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Recepción de </w:t>
      </w:r>
      <w:r w:rsidR="003F3008" w:rsidRPr="005C1D30">
        <w:rPr>
          <w:rFonts w:ascii="Arial" w:hAnsi="Arial" w:cs="Arial"/>
          <w:sz w:val="22"/>
          <w:szCs w:val="22"/>
        </w:rPr>
        <w:t xml:space="preserve">la </w:t>
      </w:r>
      <w:r w:rsidRPr="005C1D30">
        <w:rPr>
          <w:rFonts w:ascii="Arial" w:hAnsi="Arial" w:cs="Arial"/>
          <w:sz w:val="22"/>
          <w:szCs w:val="22"/>
        </w:rPr>
        <w:t>mercancía (RM)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lastRenderedPageBreak/>
        <w:t xml:space="preserve">Relación de </w:t>
      </w:r>
      <w:r w:rsidR="00364DA4" w:rsidRPr="005C1D30">
        <w:rPr>
          <w:rFonts w:ascii="Arial" w:hAnsi="Arial" w:cs="Arial"/>
          <w:sz w:val="22"/>
          <w:szCs w:val="22"/>
        </w:rPr>
        <w:t xml:space="preserve">la </w:t>
      </w:r>
      <w:r w:rsidRPr="005C1D30">
        <w:rPr>
          <w:rFonts w:ascii="Arial" w:hAnsi="Arial" w:cs="Arial"/>
          <w:sz w:val="22"/>
          <w:szCs w:val="22"/>
        </w:rPr>
        <w:t>carga a embarcar (RCE)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Registro de</w:t>
      </w:r>
      <w:r w:rsidR="002C1728" w:rsidRPr="005C1D30">
        <w:rPr>
          <w:rFonts w:ascii="Arial" w:hAnsi="Arial" w:cs="Arial"/>
          <w:sz w:val="22"/>
          <w:szCs w:val="22"/>
        </w:rPr>
        <w:t>l</w:t>
      </w:r>
      <w:r w:rsidRPr="005C1D30">
        <w:rPr>
          <w:rFonts w:ascii="Arial" w:hAnsi="Arial" w:cs="Arial"/>
          <w:sz w:val="22"/>
          <w:szCs w:val="22"/>
        </w:rPr>
        <w:t xml:space="preserve"> ingreso</w:t>
      </w:r>
      <w:r w:rsidR="002C1728" w:rsidRPr="005C1D30">
        <w:rPr>
          <w:rFonts w:ascii="Arial" w:hAnsi="Arial" w:cs="Arial"/>
          <w:sz w:val="22"/>
          <w:szCs w:val="22"/>
        </w:rPr>
        <w:t xml:space="preserve"> del vehículo con la carga </w:t>
      </w:r>
      <w:r w:rsidRPr="005C1D30">
        <w:rPr>
          <w:rFonts w:ascii="Arial" w:hAnsi="Arial" w:cs="Arial"/>
          <w:sz w:val="22"/>
          <w:szCs w:val="22"/>
        </w:rPr>
        <w:t>al aeropuerto (RIA)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9F2F95" w:rsidRPr="005C1D30" w:rsidRDefault="009F2F9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Registro del ingreso del vehículo con la carga al puerto (RIP)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Carga a embarcarse (CAE)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Carga embarcada (CE)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B353C0">
      <w:pPr>
        <w:pStyle w:val="Prrafodelista"/>
        <w:numPr>
          <w:ilvl w:val="0"/>
          <w:numId w:val="12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Salida del vehículo con la carga no embarcada (</w:t>
      </w:r>
      <w:r w:rsidR="009C6B17" w:rsidRPr="005C1D30">
        <w:rPr>
          <w:rFonts w:ascii="Arial" w:hAnsi="Arial" w:cs="Arial"/>
          <w:sz w:val="22"/>
          <w:szCs w:val="22"/>
        </w:rPr>
        <w:t>C</w:t>
      </w:r>
      <w:r w:rsidRPr="005C1D30">
        <w:rPr>
          <w:rFonts w:ascii="Arial" w:hAnsi="Arial" w:cs="Arial"/>
          <w:sz w:val="22"/>
          <w:szCs w:val="22"/>
        </w:rPr>
        <w:t>NE)</w:t>
      </w:r>
      <w:r w:rsidR="003D11B3" w:rsidRPr="005C1D30">
        <w:rPr>
          <w:rFonts w:ascii="Arial" w:hAnsi="Arial" w:cs="Arial"/>
          <w:sz w:val="22"/>
          <w:szCs w:val="22"/>
        </w:rPr>
        <w:t>.</w:t>
      </w:r>
    </w:p>
    <w:p w:rsidR="00BC2C9D" w:rsidRPr="005C1D30" w:rsidRDefault="00BC2C9D" w:rsidP="00D76F65">
      <w:pPr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lang w:eastAsia="es-PE"/>
        </w:rPr>
      </w:pPr>
    </w:p>
    <w:p w:rsidR="00B2300E" w:rsidRPr="005C1D30" w:rsidRDefault="00D76F65" w:rsidP="00C70D61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>La transmisión de</w:t>
      </w:r>
      <w:r w:rsidR="00B46A31" w:rsidRPr="005C1D30">
        <w:rPr>
          <w:rFonts w:ascii="Arial" w:eastAsia="Times New Roman" w:hAnsi="Arial" w:cs="Arial"/>
          <w:lang w:eastAsia="es-PE"/>
        </w:rPr>
        <w:t xml:space="preserve">l </w:t>
      </w:r>
      <w:r w:rsidR="00253F34" w:rsidRPr="005C1D30">
        <w:rPr>
          <w:rFonts w:ascii="Arial" w:eastAsia="Times New Roman" w:hAnsi="Arial" w:cs="Arial"/>
          <w:lang w:eastAsia="es-PE"/>
        </w:rPr>
        <w:t>ARS</w:t>
      </w:r>
      <w:r w:rsidRPr="005C1D30">
        <w:rPr>
          <w:rFonts w:ascii="Arial" w:eastAsia="Times New Roman" w:hAnsi="Arial" w:cs="Arial"/>
          <w:lang w:eastAsia="es-PE"/>
        </w:rPr>
        <w:t xml:space="preserve"> se efectúa </w:t>
      </w:r>
      <w:r w:rsidR="007741F1" w:rsidRPr="005C1D30">
        <w:rPr>
          <w:rFonts w:ascii="Arial" w:eastAsia="Times New Roman" w:hAnsi="Arial" w:cs="Arial"/>
          <w:lang w:eastAsia="es-PE"/>
        </w:rPr>
        <w:t xml:space="preserve">conforme a </w:t>
      </w:r>
      <w:r w:rsidRPr="005C1D30">
        <w:rPr>
          <w:rFonts w:ascii="Arial" w:eastAsia="Times New Roman" w:hAnsi="Arial" w:cs="Arial"/>
          <w:lang w:eastAsia="es-PE"/>
        </w:rPr>
        <w:t xml:space="preserve">la estructura que se encuentra </w:t>
      </w:r>
      <w:r w:rsidR="00A55E8B" w:rsidRPr="005C1D30">
        <w:rPr>
          <w:rFonts w:ascii="Arial" w:eastAsia="Times New Roman" w:hAnsi="Arial" w:cs="Arial"/>
          <w:lang w:eastAsia="es-PE"/>
        </w:rPr>
        <w:t xml:space="preserve">publicada </w:t>
      </w:r>
      <w:r w:rsidRPr="005C1D30">
        <w:rPr>
          <w:rFonts w:ascii="Arial" w:eastAsia="Times New Roman" w:hAnsi="Arial" w:cs="Arial"/>
          <w:lang w:eastAsia="es-PE"/>
        </w:rPr>
        <w:t xml:space="preserve">en el </w:t>
      </w:r>
      <w:r w:rsidR="000E3ED9" w:rsidRPr="005C1D30">
        <w:rPr>
          <w:rFonts w:ascii="Arial" w:eastAsia="Times New Roman" w:hAnsi="Arial" w:cs="Arial"/>
          <w:lang w:eastAsia="es-PE"/>
        </w:rPr>
        <w:t>p</w:t>
      </w:r>
      <w:r w:rsidRPr="005C1D30">
        <w:rPr>
          <w:rFonts w:ascii="Arial" w:eastAsia="Times New Roman" w:hAnsi="Arial" w:cs="Arial"/>
          <w:lang w:eastAsia="es-PE"/>
        </w:rPr>
        <w:t>ortal de la SUNAT</w:t>
      </w:r>
      <w:r w:rsidR="002C4437" w:rsidRPr="005C1D30">
        <w:rPr>
          <w:rFonts w:ascii="Arial" w:eastAsia="Times New Roman" w:hAnsi="Arial" w:cs="Arial"/>
          <w:bCs/>
          <w:lang w:eastAsia="es-PE"/>
        </w:rPr>
        <w:t>.</w:t>
      </w:r>
    </w:p>
    <w:p w:rsidR="002A43C9" w:rsidRPr="005C1D30" w:rsidRDefault="002A43C9" w:rsidP="002A43C9">
      <w:pPr>
        <w:spacing w:after="0"/>
        <w:contextualSpacing/>
        <w:jc w:val="both"/>
        <w:rPr>
          <w:rFonts w:ascii="Arial" w:hAnsi="Arial" w:cs="Arial"/>
          <w:strike/>
        </w:rPr>
      </w:pPr>
    </w:p>
    <w:p w:rsidR="00451518" w:rsidRPr="005C1D30" w:rsidRDefault="00E25F9E" w:rsidP="002A43C9">
      <w:pPr>
        <w:pStyle w:val="Prrafodelista"/>
        <w:numPr>
          <w:ilvl w:val="0"/>
          <w:numId w:val="2"/>
        </w:numPr>
        <w:spacing w:before="0" w:beforeAutospacing="0" w:after="0" w:afterAutospacing="0"/>
        <w:ind w:left="851" w:hanging="425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451518" w:rsidRPr="005C1D30">
        <w:rPr>
          <w:rFonts w:ascii="Arial" w:hAnsi="Arial" w:cs="Arial"/>
          <w:sz w:val="22"/>
          <w:szCs w:val="22"/>
        </w:rPr>
        <w:t xml:space="preserve">l proceso de </w:t>
      </w:r>
      <w:r w:rsidR="004F754E" w:rsidRPr="005C1D30">
        <w:rPr>
          <w:rFonts w:ascii="Arial" w:hAnsi="Arial" w:cs="Arial"/>
          <w:sz w:val="22"/>
          <w:szCs w:val="22"/>
        </w:rPr>
        <w:t>embarque</w:t>
      </w:r>
      <w:r w:rsidR="00451518" w:rsidRPr="005C1D30">
        <w:rPr>
          <w:rFonts w:ascii="Arial" w:hAnsi="Arial" w:cs="Arial"/>
          <w:sz w:val="22"/>
          <w:szCs w:val="22"/>
        </w:rPr>
        <w:t xml:space="preserve"> de la carga </w:t>
      </w:r>
      <w:r w:rsidRPr="005C1D30">
        <w:rPr>
          <w:rFonts w:ascii="Arial" w:hAnsi="Arial" w:cs="Arial"/>
          <w:sz w:val="22"/>
          <w:szCs w:val="22"/>
        </w:rPr>
        <w:t xml:space="preserve">se inicia </w:t>
      </w:r>
      <w:r w:rsidR="00451518" w:rsidRPr="005C1D30">
        <w:rPr>
          <w:rFonts w:ascii="Arial" w:hAnsi="Arial" w:cs="Arial"/>
          <w:sz w:val="22"/>
          <w:szCs w:val="22"/>
        </w:rPr>
        <w:t>con la RCE, su estado se actualiza con la transmisión</w:t>
      </w:r>
      <w:r w:rsidR="00CA16C0" w:rsidRPr="005C1D30">
        <w:rPr>
          <w:rFonts w:ascii="Arial" w:hAnsi="Arial" w:cs="Arial"/>
          <w:sz w:val="22"/>
          <w:szCs w:val="22"/>
        </w:rPr>
        <w:t xml:space="preserve"> de</w:t>
      </w:r>
      <w:r w:rsidR="00451518" w:rsidRPr="005C1D30">
        <w:rPr>
          <w:rFonts w:ascii="Arial" w:hAnsi="Arial" w:cs="Arial"/>
          <w:sz w:val="22"/>
          <w:szCs w:val="22"/>
        </w:rPr>
        <w:t xml:space="preserve"> los ARS posteriores, conforme a lo señalado en el Anexo </w:t>
      </w:r>
      <w:r w:rsidR="00E27FA5" w:rsidRPr="005C1D30">
        <w:rPr>
          <w:rFonts w:ascii="Arial" w:hAnsi="Arial" w:cs="Arial"/>
          <w:sz w:val="22"/>
          <w:szCs w:val="22"/>
        </w:rPr>
        <w:t>I</w:t>
      </w:r>
      <w:r w:rsidR="00451518" w:rsidRPr="005C1D30">
        <w:rPr>
          <w:rFonts w:ascii="Arial" w:hAnsi="Arial" w:cs="Arial"/>
          <w:sz w:val="22"/>
          <w:szCs w:val="22"/>
        </w:rPr>
        <w:t xml:space="preserve"> y concluye con</w:t>
      </w:r>
      <w:r w:rsidR="00CA16C0" w:rsidRPr="005C1D30">
        <w:rPr>
          <w:rFonts w:ascii="Arial" w:hAnsi="Arial" w:cs="Arial"/>
          <w:sz w:val="22"/>
          <w:szCs w:val="22"/>
        </w:rPr>
        <w:t xml:space="preserve"> la CE</w:t>
      </w:r>
      <w:r w:rsidR="00451518" w:rsidRPr="005C1D30">
        <w:rPr>
          <w:rFonts w:ascii="Arial" w:hAnsi="Arial" w:cs="Arial"/>
          <w:sz w:val="22"/>
          <w:szCs w:val="22"/>
        </w:rPr>
        <w:t>, siempre que la declaración cuente con levante.</w:t>
      </w:r>
    </w:p>
    <w:p w:rsidR="00D76F65" w:rsidRPr="005C1D30" w:rsidRDefault="00D76F65" w:rsidP="00D76F65">
      <w:pPr>
        <w:pStyle w:val="Prrafodelista"/>
        <w:spacing w:after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0A21A9" w:rsidRPr="005C1D30" w:rsidRDefault="000A21A9" w:rsidP="00B353C0">
      <w:pPr>
        <w:pStyle w:val="Prrafodelista"/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  </w:t>
      </w:r>
      <w:r w:rsidR="009037FE" w:rsidRPr="005C1D30">
        <w:rPr>
          <w:rFonts w:ascii="Arial" w:hAnsi="Arial" w:cs="Arial"/>
          <w:sz w:val="22"/>
          <w:szCs w:val="22"/>
        </w:rPr>
        <w:t xml:space="preserve">Cuando se </w:t>
      </w:r>
      <w:r w:rsidR="00D76F65" w:rsidRPr="005C1D30">
        <w:rPr>
          <w:rFonts w:ascii="Arial" w:hAnsi="Arial" w:cs="Arial"/>
          <w:sz w:val="22"/>
          <w:szCs w:val="22"/>
        </w:rPr>
        <w:t xml:space="preserve">notifica en el </w:t>
      </w:r>
      <w:r w:rsidR="00B85340" w:rsidRPr="005C1D30">
        <w:rPr>
          <w:rFonts w:ascii="Arial" w:hAnsi="Arial" w:cs="Arial"/>
          <w:sz w:val="22"/>
          <w:szCs w:val="22"/>
        </w:rPr>
        <w:t>b</w:t>
      </w:r>
      <w:r w:rsidR="00D76F65" w:rsidRPr="005C1D30">
        <w:rPr>
          <w:rFonts w:ascii="Arial" w:hAnsi="Arial" w:cs="Arial"/>
          <w:sz w:val="22"/>
          <w:szCs w:val="22"/>
        </w:rPr>
        <w:t>uzón SOL se debe considerar lo siguiente:</w:t>
      </w:r>
    </w:p>
    <w:p w:rsidR="00D76F65" w:rsidRPr="005C1D30" w:rsidRDefault="0060416A" w:rsidP="000A21A9">
      <w:pPr>
        <w:pStyle w:val="Prrafodelista"/>
        <w:numPr>
          <w:ilvl w:val="0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OCE </w:t>
      </w:r>
      <w:r w:rsidR="00D75FD9" w:rsidRPr="005C1D30">
        <w:rPr>
          <w:rFonts w:ascii="Arial" w:hAnsi="Arial" w:cs="Arial"/>
          <w:sz w:val="22"/>
          <w:szCs w:val="22"/>
        </w:rPr>
        <w:t>y el</w:t>
      </w:r>
      <w:r w:rsidR="00D76F65" w:rsidRPr="005C1D30">
        <w:rPr>
          <w:rFonts w:ascii="Arial" w:hAnsi="Arial" w:cs="Arial"/>
          <w:sz w:val="22"/>
          <w:szCs w:val="22"/>
        </w:rPr>
        <w:t xml:space="preserve"> O</w:t>
      </w:r>
      <w:r w:rsidR="003D11B3" w:rsidRPr="005C1D30">
        <w:rPr>
          <w:rFonts w:ascii="Arial" w:hAnsi="Arial" w:cs="Arial"/>
          <w:sz w:val="22"/>
          <w:szCs w:val="22"/>
        </w:rPr>
        <w:t>I</w:t>
      </w:r>
      <w:r w:rsidR="00D76F65" w:rsidRPr="005C1D30">
        <w:rPr>
          <w:rFonts w:ascii="Arial" w:hAnsi="Arial" w:cs="Arial"/>
          <w:sz w:val="22"/>
          <w:szCs w:val="22"/>
        </w:rPr>
        <w:t xml:space="preserve"> debe</w:t>
      </w:r>
      <w:r w:rsidR="00D75FD9" w:rsidRPr="005C1D30">
        <w:rPr>
          <w:rFonts w:ascii="Arial" w:hAnsi="Arial" w:cs="Arial"/>
          <w:sz w:val="22"/>
          <w:szCs w:val="22"/>
        </w:rPr>
        <w:t>n</w:t>
      </w:r>
      <w:r w:rsidR="00D76F65" w:rsidRPr="005C1D30">
        <w:rPr>
          <w:rFonts w:ascii="Arial" w:hAnsi="Arial" w:cs="Arial"/>
          <w:sz w:val="22"/>
          <w:szCs w:val="22"/>
        </w:rPr>
        <w:t xml:space="preserve"> obtener su código de usuario y </w:t>
      </w:r>
      <w:r w:rsidR="00C23664" w:rsidRPr="005C1D30">
        <w:rPr>
          <w:rFonts w:ascii="Arial" w:hAnsi="Arial" w:cs="Arial"/>
          <w:sz w:val="22"/>
          <w:szCs w:val="22"/>
        </w:rPr>
        <w:t>c</w:t>
      </w:r>
      <w:r w:rsidR="00D76F65" w:rsidRPr="005C1D30">
        <w:rPr>
          <w:rFonts w:ascii="Arial" w:hAnsi="Arial" w:cs="Arial"/>
          <w:sz w:val="22"/>
          <w:szCs w:val="22"/>
        </w:rPr>
        <w:t>lave SOL.</w:t>
      </w:r>
    </w:p>
    <w:p w:rsidR="00D76F65" w:rsidRPr="005C1D30" w:rsidRDefault="0060416A" w:rsidP="000A21A9">
      <w:pPr>
        <w:pStyle w:val="Prrafodelista"/>
        <w:numPr>
          <w:ilvl w:val="0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funcionario aduanero designado deposita en el </w:t>
      </w:r>
      <w:r w:rsidR="00B85340" w:rsidRPr="005C1D30">
        <w:rPr>
          <w:rFonts w:ascii="Arial" w:hAnsi="Arial" w:cs="Arial"/>
          <w:sz w:val="22"/>
          <w:szCs w:val="22"/>
        </w:rPr>
        <w:t>b</w:t>
      </w:r>
      <w:r w:rsidR="00D76F65" w:rsidRPr="005C1D30">
        <w:rPr>
          <w:rFonts w:ascii="Arial" w:hAnsi="Arial" w:cs="Arial"/>
          <w:sz w:val="22"/>
          <w:szCs w:val="22"/>
        </w:rPr>
        <w:t xml:space="preserve">uzón SOL una copia o ejemplar del acto administrativo emitido en un archivo en </w:t>
      </w:r>
      <w:r w:rsidR="00D57CBB" w:rsidRPr="005C1D30">
        <w:rPr>
          <w:rFonts w:ascii="Arial" w:hAnsi="Arial" w:cs="Arial"/>
          <w:sz w:val="22"/>
          <w:szCs w:val="22"/>
        </w:rPr>
        <w:t>f</w:t>
      </w:r>
      <w:r w:rsidR="00D76F65" w:rsidRPr="005C1D30">
        <w:rPr>
          <w:rFonts w:ascii="Arial" w:hAnsi="Arial" w:cs="Arial"/>
          <w:sz w:val="22"/>
          <w:szCs w:val="22"/>
        </w:rPr>
        <w:t xml:space="preserve">ormato de </w:t>
      </w:r>
      <w:r w:rsidR="009A7431" w:rsidRPr="005C1D30">
        <w:rPr>
          <w:rFonts w:ascii="Arial" w:hAnsi="Arial" w:cs="Arial"/>
          <w:sz w:val="22"/>
          <w:szCs w:val="22"/>
        </w:rPr>
        <w:t>d</w:t>
      </w:r>
      <w:r w:rsidR="00D76F65" w:rsidRPr="005C1D30">
        <w:rPr>
          <w:rFonts w:ascii="Arial" w:hAnsi="Arial" w:cs="Arial"/>
          <w:sz w:val="22"/>
          <w:szCs w:val="22"/>
        </w:rPr>
        <w:t xml:space="preserve">ocumento </w:t>
      </w:r>
      <w:r w:rsidR="009A7431" w:rsidRPr="005C1D30">
        <w:rPr>
          <w:rFonts w:ascii="Arial" w:hAnsi="Arial" w:cs="Arial"/>
          <w:sz w:val="22"/>
          <w:szCs w:val="22"/>
        </w:rPr>
        <w:t>p</w:t>
      </w:r>
      <w:r w:rsidR="00D76F65" w:rsidRPr="005C1D30">
        <w:rPr>
          <w:rFonts w:ascii="Arial" w:hAnsi="Arial" w:cs="Arial"/>
          <w:sz w:val="22"/>
          <w:szCs w:val="22"/>
        </w:rPr>
        <w:t xml:space="preserve">ortátil (PDF). </w:t>
      </w:r>
    </w:p>
    <w:p w:rsidR="00D76F65" w:rsidRPr="005C1D30" w:rsidRDefault="0060416A" w:rsidP="000A21A9">
      <w:pPr>
        <w:numPr>
          <w:ilvl w:val="0"/>
          <w:numId w:val="35"/>
        </w:numPr>
        <w:spacing w:after="0" w:line="240" w:lineRule="auto"/>
        <w:ind w:left="1134" w:hanging="283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>L</w:t>
      </w:r>
      <w:r w:rsidR="00D76F65" w:rsidRPr="005C1D30">
        <w:rPr>
          <w:rFonts w:ascii="Arial" w:eastAsia="Times New Roman" w:hAnsi="Arial" w:cs="Arial"/>
          <w:lang w:eastAsia="es-PE"/>
        </w:rPr>
        <w:t>a notificación se considera efectuada y surte efecto a</w:t>
      </w:r>
      <w:r w:rsidR="00D75FD9" w:rsidRPr="005C1D30">
        <w:rPr>
          <w:rFonts w:ascii="Arial" w:eastAsia="Times New Roman" w:hAnsi="Arial" w:cs="Arial"/>
          <w:lang w:eastAsia="es-PE"/>
        </w:rPr>
        <w:t xml:space="preserve"> partir del día siguiente de depositado el acto administrativo en el buzón SOL</w:t>
      </w:r>
      <w:r w:rsidR="00D76F65" w:rsidRPr="005C1D30">
        <w:rPr>
          <w:rFonts w:ascii="Arial" w:eastAsia="Times New Roman" w:hAnsi="Arial" w:cs="Arial"/>
          <w:lang w:eastAsia="es-PE"/>
        </w:rPr>
        <w:t xml:space="preserve">. La confirmación de la entrega se realiza por la misma vía electrónica. </w:t>
      </w:r>
    </w:p>
    <w:p w:rsidR="004A0FF8" w:rsidRPr="005C1D30" w:rsidRDefault="004A0FF8" w:rsidP="004A0FF8">
      <w:pPr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lang w:eastAsia="es-PE"/>
        </w:rPr>
      </w:pPr>
    </w:p>
    <w:p w:rsidR="00D76F65" w:rsidRPr="005C1D30" w:rsidRDefault="00D76F65" w:rsidP="00D71851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lang w:eastAsia="es-PE"/>
        </w:rPr>
      </w:pPr>
      <w:r w:rsidRPr="005C1D30">
        <w:rPr>
          <w:rFonts w:ascii="Arial" w:eastAsia="Times New Roman" w:hAnsi="Arial" w:cs="Arial"/>
          <w:b/>
          <w:bCs/>
          <w:lang w:val="es-ES_tradnl" w:eastAsia="es-PE"/>
        </w:rPr>
        <w:t>DESCRIPCIÓN</w:t>
      </w:r>
    </w:p>
    <w:p w:rsidR="00D76F65" w:rsidRPr="005C1D30" w:rsidRDefault="00D76F65" w:rsidP="00D76F65">
      <w:pPr>
        <w:spacing w:after="0" w:line="240" w:lineRule="auto"/>
        <w:contextualSpacing/>
        <w:rPr>
          <w:rFonts w:ascii="Arial" w:eastAsia="Times New Roman" w:hAnsi="Arial" w:cs="Arial"/>
          <w:b/>
          <w:bCs/>
          <w:iCs/>
          <w:lang w:eastAsia="es-PE"/>
        </w:rPr>
      </w:pPr>
    </w:p>
    <w:p w:rsidR="00D76F65" w:rsidRPr="005C1D30" w:rsidRDefault="00D76F65" w:rsidP="000F1581">
      <w:pPr>
        <w:tabs>
          <w:tab w:val="left" w:pos="709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  <w:bCs/>
          <w:iCs/>
          <w:szCs w:val="24"/>
          <w:lang w:eastAsia="es-PE"/>
        </w:rPr>
      </w:pPr>
      <w:r w:rsidRPr="005C1D30">
        <w:rPr>
          <w:rFonts w:ascii="Arial" w:eastAsia="Times New Roman" w:hAnsi="Arial" w:cs="Arial"/>
          <w:b/>
          <w:bCs/>
          <w:iCs/>
          <w:szCs w:val="24"/>
          <w:lang w:eastAsia="es-PE"/>
        </w:rPr>
        <w:t>A. TRANSMISIÓN DE</w:t>
      </w:r>
      <w:r w:rsidR="00B46A31" w:rsidRPr="005C1D30">
        <w:rPr>
          <w:rFonts w:ascii="Arial" w:eastAsia="Times New Roman" w:hAnsi="Arial" w:cs="Arial"/>
          <w:b/>
          <w:bCs/>
          <w:iCs/>
          <w:szCs w:val="24"/>
          <w:lang w:eastAsia="es-PE"/>
        </w:rPr>
        <w:t xml:space="preserve">L </w:t>
      </w:r>
      <w:r w:rsidR="00D31674" w:rsidRPr="005C1D30">
        <w:rPr>
          <w:rFonts w:ascii="Arial" w:eastAsia="Times New Roman" w:hAnsi="Arial" w:cs="Arial"/>
          <w:b/>
          <w:bCs/>
          <w:iCs/>
          <w:szCs w:val="24"/>
          <w:lang w:eastAsia="es-PE"/>
        </w:rPr>
        <w:t xml:space="preserve">ARS </w:t>
      </w:r>
    </w:p>
    <w:p w:rsidR="00D76F65" w:rsidRPr="005C1D30" w:rsidRDefault="00D76F65" w:rsidP="00D76F65">
      <w:pPr>
        <w:spacing w:after="0" w:line="240" w:lineRule="auto"/>
        <w:contextualSpacing/>
        <w:jc w:val="both"/>
        <w:rPr>
          <w:rFonts w:ascii="Arial" w:hAnsi="Arial" w:cs="Arial"/>
          <w:lang w:eastAsia="es-PE"/>
        </w:rPr>
      </w:pPr>
    </w:p>
    <w:p w:rsidR="00D76F65" w:rsidRPr="005C1D30" w:rsidRDefault="00D76F65" w:rsidP="005B1057">
      <w:pPr>
        <w:spacing w:after="0" w:line="240" w:lineRule="auto"/>
        <w:ind w:left="851" w:hanging="425"/>
        <w:contextualSpacing/>
        <w:jc w:val="both"/>
        <w:rPr>
          <w:rFonts w:ascii="Arial" w:hAnsi="Arial" w:cs="Arial"/>
          <w:b/>
        </w:rPr>
      </w:pPr>
      <w:r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A.1 </w:t>
      </w:r>
      <w:r w:rsidR="00107AB2" w:rsidRPr="005C1D30">
        <w:rPr>
          <w:rFonts w:ascii="Arial" w:eastAsia="Times New Roman" w:hAnsi="Arial" w:cs="Arial"/>
          <w:b/>
          <w:bCs/>
          <w:iCs/>
          <w:lang w:eastAsia="es-PE"/>
        </w:rPr>
        <w:t>RCA</w:t>
      </w:r>
      <w:r w:rsidR="00343D20"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 a cargo del </w:t>
      </w:r>
      <w:r w:rsidR="00343D20" w:rsidRPr="005C1D30">
        <w:rPr>
          <w:rFonts w:ascii="Arial" w:hAnsi="Arial" w:cs="Arial"/>
          <w:b/>
        </w:rPr>
        <w:t xml:space="preserve">transportista o su representante en el país o </w:t>
      </w:r>
      <w:r w:rsidR="002A43C9" w:rsidRPr="005C1D30">
        <w:rPr>
          <w:rFonts w:ascii="Arial" w:hAnsi="Arial" w:cs="Arial"/>
          <w:b/>
        </w:rPr>
        <w:t>d</w:t>
      </w:r>
      <w:r w:rsidR="00343D20" w:rsidRPr="005C1D30">
        <w:rPr>
          <w:rFonts w:ascii="Arial" w:hAnsi="Arial" w:cs="Arial"/>
          <w:b/>
        </w:rPr>
        <w:t>el agente de carga internacional</w:t>
      </w:r>
    </w:p>
    <w:p w:rsidR="00343D20" w:rsidRPr="005C1D30" w:rsidRDefault="00343D20" w:rsidP="00343D20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  <w:iCs/>
          <w:lang w:eastAsia="es-PE"/>
        </w:rPr>
      </w:pPr>
    </w:p>
    <w:p w:rsidR="00D76F65" w:rsidRPr="005C1D30" w:rsidRDefault="00D76F65" w:rsidP="005B1057">
      <w:pPr>
        <w:pStyle w:val="Prrafodelista"/>
        <w:numPr>
          <w:ilvl w:val="0"/>
          <w:numId w:val="4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transportista o su representante en el país o </w:t>
      </w:r>
      <w:r w:rsidR="000E3ED9" w:rsidRPr="005C1D30">
        <w:rPr>
          <w:rFonts w:ascii="Arial" w:hAnsi="Arial" w:cs="Arial"/>
          <w:sz w:val="22"/>
          <w:szCs w:val="22"/>
        </w:rPr>
        <w:t xml:space="preserve">el </w:t>
      </w:r>
      <w:r w:rsidRPr="005C1D30">
        <w:rPr>
          <w:rFonts w:ascii="Arial" w:hAnsi="Arial" w:cs="Arial"/>
          <w:sz w:val="22"/>
          <w:szCs w:val="22"/>
        </w:rPr>
        <w:t>agente de carga internacional</w:t>
      </w:r>
      <w:r w:rsidR="00DB5EBD" w:rsidRPr="005C1D30">
        <w:rPr>
          <w:rFonts w:ascii="Arial" w:hAnsi="Arial" w:cs="Arial"/>
          <w:sz w:val="22"/>
          <w:szCs w:val="22"/>
        </w:rPr>
        <w:t xml:space="preserve"> tra</w:t>
      </w:r>
      <w:r w:rsidR="00B26A60" w:rsidRPr="005C1D30">
        <w:rPr>
          <w:rFonts w:ascii="Arial" w:hAnsi="Arial" w:cs="Arial"/>
          <w:sz w:val="22"/>
          <w:szCs w:val="22"/>
        </w:rPr>
        <w:t>n</w:t>
      </w:r>
      <w:r w:rsidR="00DB5EBD" w:rsidRPr="005C1D30">
        <w:rPr>
          <w:rFonts w:ascii="Arial" w:hAnsi="Arial" w:cs="Arial"/>
          <w:sz w:val="22"/>
          <w:szCs w:val="22"/>
        </w:rPr>
        <w:t>smite la RCA</w:t>
      </w:r>
      <w:r w:rsidR="00583F69" w:rsidRPr="005C1D30">
        <w:rPr>
          <w:rFonts w:ascii="Arial" w:hAnsi="Arial" w:cs="Arial"/>
          <w:sz w:val="22"/>
          <w:szCs w:val="22"/>
        </w:rPr>
        <w:t>:</w:t>
      </w:r>
      <w:r w:rsidR="00DB5EBD" w:rsidRPr="005C1D30">
        <w:rPr>
          <w:rFonts w:ascii="Arial" w:hAnsi="Arial" w:cs="Arial"/>
          <w:sz w:val="22"/>
          <w:szCs w:val="22"/>
        </w:rPr>
        <w:t xml:space="preserve"> </w:t>
      </w:r>
    </w:p>
    <w:p w:rsidR="00CF3B39" w:rsidRPr="005C1D30" w:rsidRDefault="00D836C2" w:rsidP="00AE2A3C">
      <w:pPr>
        <w:pStyle w:val="Prrafodelista"/>
        <w:numPr>
          <w:ilvl w:val="0"/>
          <w:numId w:val="9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>n la vía marítima, la última reserva de la carga con la que se cuente, hasta veinticuatro horas antes del arribo de la nave</w:t>
      </w:r>
      <w:r w:rsidRPr="005C1D30">
        <w:rPr>
          <w:rFonts w:ascii="Arial" w:hAnsi="Arial" w:cs="Arial"/>
          <w:sz w:val="22"/>
          <w:szCs w:val="22"/>
        </w:rPr>
        <w:t>; y</w:t>
      </w:r>
    </w:p>
    <w:p w:rsidR="009A6062" w:rsidRPr="005C1D30" w:rsidRDefault="00D836C2" w:rsidP="00AE2A3C">
      <w:pPr>
        <w:pStyle w:val="Prrafodelista"/>
        <w:numPr>
          <w:ilvl w:val="0"/>
          <w:numId w:val="9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>n la vía aérea, la última reserva de la carga con la que se cuente, hasta dos horas antes de la salida de la aeronave.</w:t>
      </w:r>
    </w:p>
    <w:p w:rsidR="00D76F65" w:rsidRPr="005C1D30" w:rsidRDefault="00D76F65" w:rsidP="00A255EE">
      <w:pPr>
        <w:spacing w:after="0"/>
        <w:contextualSpacing/>
        <w:jc w:val="both"/>
        <w:rPr>
          <w:rFonts w:ascii="Arial" w:hAnsi="Arial" w:cs="Arial"/>
        </w:rPr>
      </w:pPr>
    </w:p>
    <w:p w:rsidR="00D76F65" w:rsidRPr="005C1D30" w:rsidRDefault="000F6ECA" w:rsidP="005B1057">
      <w:pPr>
        <w:pStyle w:val="Prrafodelista"/>
        <w:numPr>
          <w:ilvl w:val="0"/>
          <w:numId w:val="4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bookmarkStart w:id="2" w:name="_Hlk14201234"/>
      <w:r w:rsidRPr="005C1D30">
        <w:rPr>
          <w:rFonts w:ascii="Arial" w:hAnsi="Arial" w:cs="Arial"/>
          <w:sz w:val="22"/>
          <w:szCs w:val="22"/>
        </w:rPr>
        <w:t>E</w:t>
      </w:r>
      <w:r w:rsidR="00A255EE" w:rsidRPr="005C1D30">
        <w:rPr>
          <w:rFonts w:ascii="Arial" w:hAnsi="Arial" w:cs="Arial"/>
          <w:sz w:val="22"/>
          <w:szCs w:val="22"/>
        </w:rPr>
        <w:t>l sistema informático comunica la conformidad</w:t>
      </w:r>
      <w:r w:rsidRPr="005C1D30">
        <w:rPr>
          <w:rFonts w:ascii="Arial" w:hAnsi="Arial" w:cs="Arial"/>
          <w:sz w:val="22"/>
          <w:szCs w:val="22"/>
        </w:rPr>
        <w:t xml:space="preserve"> o </w:t>
      </w:r>
      <w:r w:rsidR="00A255EE" w:rsidRPr="005C1D30">
        <w:rPr>
          <w:rFonts w:ascii="Arial" w:hAnsi="Arial" w:cs="Arial"/>
          <w:sz w:val="22"/>
          <w:szCs w:val="22"/>
        </w:rPr>
        <w:t xml:space="preserve">el rechazo para las correcciones pertinentes. </w:t>
      </w:r>
    </w:p>
    <w:bookmarkEnd w:id="2"/>
    <w:p w:rsidR="00D76F65" w:rsidRPr="005C1D30" w:rsidRDefault="00D76F65" w:rsidP="00D76F65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es-PE"/>
        </w:rPr>
      </w:pPr>
    </w:p>
    <w:p w:rsidR="00D76F65" w:rsidRPr="005C1D30" w:rsidRDefault="00D76F65" w:rsidP="003D11B3">
      <w:pPr>
        <w:tabs>
          <w:tab w:val="left" w:pos="851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  <w:lang w:eastAsia="es-PE"/>
        </w:rPr>
      </w:pPr>
      <w:bookmarkStart w:id="3" w:name="_Hlk3556899"/>
      <w:bookmarkStart w:id="4" w:name="_Hlk6405693"/>
      <w:r w:rsidRPr="005C1D30">
        <w:rPr>
          <w:rFonts w:ascii="Arial" w:eastAsia="Times New Roman" w:hAnsi="Arial" w:cs="Arial"/>
          <w:b/>
          <w:lang w:eastAsia="es-PE"/>
        </w:rPr>
        <w:t>A.2</w:t>
      </w:r>
      <w:bookmarkStart w:id="5" w:name="_Hlk16859755"/>
      <w:bookmarkEnd w:id="3"/>
      <w:r w:rsidR="003D11B3" w:rsidRPr="005C1D30">
        <w:rPr>
          <w:rFonts w:ascii="Arial" w:eastAsia="Times New Roman" w:hAnsi="Arial" w:cs="Arial"/>
          <w:b/>
          <w:lang w:eastAsia="es-PE"/>
        </w:rPr>
        <w:tab/>
      </w:r>
      <w:r w:rsidR="00AD77EF" w:rsidRPr="005C1D30">
        <w:rPr>
          <w:rFonts w:ascii="Arial" w:eastAsia="Times New Roman" w:hAnsi="Arial" w:cs="Arial"/>
          <w:b/>
          <w:lang w:eastAsia="es-PE"/>
        </w:rPr>
        <w:t>RM</w:t>
      </w:r>
      <w:r w:rsidR="00343D20" w:rsidRPr="005C1D30">
        <w:rPr>
          <w:rFonts w:ascii="Arial" w:eastAsia="Times New Roman" w:hAnsi="Arial" w:cs="Arial"/>
          <w:b/>
          <w:lang w:eastAsia="es-PE"/>
        </w:rPr>
        <w:t xml:space="preserve"> a cargo del depósito temporal</w:t>
      </w:r>
    </w:p>
    <w:bookmarkEnd w:id="4"/>
    <w:p w:rsidR="00D76F65" w:rsidRPr="005C1D30" w:rsidRDefault="00D76F65" w:rsidP="00D76F65">
      <w:pPr>
        <w:pStyle w:val="Prrafodelista"/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</w:p>
    <w:p w:rsidR="008D1058" w:rsidRPr="005C1D30" w:rsidRDefault="00011D5A" w:rsidP="005B1057">
      <w:pPr>
        <w:pStyle w:val="Prrafodelista"/>
        <w:numPr>
          <w:ilvl w:val="0"/>
          <w:numId w:val="16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bookmarkStart w:id="6" w:name="_Hlk14187011"/>
      <w:r w:rsidRPr="005C1D30">
        <w:rPr>
          <w:rFonts w:ascii="Arial" w:hAnsi="Arial" w:cs="Arial"/>
          <w:sz w:val="22"/>
          <w:szCs w:val="22"/>
        </w:rPr>
        <w:t xml:space="preserve">El depósito temporal transmite la RM, </w:t>
      </w:r>
      <w:r w:rsidR="00053AB2" w:rsidRPr="005C1D30">
        <w:rPr>
          <w:rFonts w:ascii="Arial" w:hAnsi="Arial" w:cs="Arial"/>
          <w:sz w:val="22"/>
          <w:szCs w:val="22"/>
        </w:rPr>
        <w:t>antes de</w:t>
      </w:r>
      <w:r w:rsidR="004A0FF8" w:rsidRPr="005C1D30">
        <w:rPr>
          <w:rFonts w:ascii="Arial" w:hAnsi="Arial" w:cs="Arial"/>
          <w:sz w:val="22"/>
          <w:szCs w:val="22"/>
        </w:rPr>
        <w:t>l envío</w:t>
      </w:r>
      <w:r w:rsidR="00053AB2" w:rsidRPr="005C1D30">
        <w:rPr>
          <w:rFonts w:ascii="Arial" w:hAnsi="Arial" w:cs="Arial"/>
          <w:sz w:val="22"/>
          <w:szCs w:val="22"/>
        </w:rPr>
        <w:t xml:space="preserve"> de </w:t>
      </w:r>
      <w:r w:rsidRPr="005C1D30">
        <w:rPr>
          <w:rFonts w:ascii="Arial" w:hAnsi="Arial" w:cs="Arial"/>
          <w:sz w:val="22"/>
          <w:szCs w:val="22"/>
        </w:rPr>
        <w:t>la RCE, por:</w:t>
      </w:r>
    </w:p>
    <w:p w:rsidR="00D76F65" w:rsidRPr="005C1D30" w:rsidRDefault="000C22DE" w:rsidP="005B1057">
      <w:pPr>
        <w:pStyle w:val="Prrafodelista"/>
        <w:numPr>
          <w:ilvl w:val="1"/>
          <w:numId w:val="16"/>
        </w:numPr>
        <w:spacing w:before="0" w:beforeAutospacing="0" w:after="0" w:afterAutospacing="0"/>
        <w:ind w:left="1418" w:hanging="284"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</w:t>
      </w:r>
      <w:r w:rsidR="00D76F65" w:rsidRPr="005C1D30">
        <w:rPr>
          <w:rFonts w:ascii="Arial" w:hAnsi="Arial" w:cs="Arial"/>
          <w:sz w:val="22"/>
          <w:szCs w:val="22"/>
        </w:rPr>
        <w:t>ontenedor,</w:t>
      </w:r>
      <w:r w:rsidR="00DD3B58" w:rsidRPr="005C1D30">
        <w:rPr>
          <w:rFonts w:ascii="Arial" w:hAnsi="Arial" w:cs="Arial"/>
          <w:sz w:val="22"/>
          <w:szCs w:val="22"/>
        </w:rPr>
        <w:t xml:space="preserve"> </w:t>
      </w:r>
      <w:r w:rsidR="00D76F65" w:rsidRPr="005C1D30">
        <w:rPr>
          <w:rFonts w:ascii="Arial" w:hAnsi="Arial" w:cs="Arial"/>
          <w:sz w:val="22"/>
          <w:szCs w:val="22"/>
        </w:rPr>
        <w:t>cuando</w:t>
      </w:r>
      <w:r w:rsidR="00DD3B58" w:rsidRPr="005C1D30">
        <w:rPr>
          <w:rFonts w:ascii="Arial" w:hAnsi="Arial" w:cs="Arial"/>
          <w:sz w:val="22"/>
          <w:szCs w:val="22"/>
        </w:rPr>
        <w:t xml:space="preserve"> la carga </w:t>
      </w:r>
      <w:r w:rsidR="00053AB2" w:rsidRPr="005C1D30">
        <w:rPr>
          <w:rFonts w:ascii="Arial" w:hAnsi="Arial" w:cs="Arial"/>
          <w:sz w:val="22"/>
          <w:szCs w:val="22"/>
        </w:rPr>
        <w:t>es</w:t>
      </w:r>
      <w:r w:rsidR="00DD3B58" w:rsidRPr="005C1D30">
        <w:rPr>
          <w:rFonts w:ascii="Arial" w:hAnsi="Arial" w:cs="Arial"/>
          <w:sz w:val="22"/>
          <w:szCs w:val="22"/>
        </w:rPr>
        <w:t xml:space="preserve"> embarca</w:t>
      </w:r>
      <w:r w:rsidR="00053AB2" w:rsidRPr="005C1D30">
        <w:rPr>
          <w:rFonts w:ascii="Arial" w:hAnsi="Arial" w:cs="Arial"/>
          <w:sz w:val="22"/>
          <w:szCs w:val="22"/>
        </w:rPr>
        <w:t>da</w:t>
      </w:r>
      <w:r w:rsidR="00DD3B58" w:rsidRPr="005C1D30">
        <w:rPr>
          <w:rFonts w:ascii="Arial" w:hAnsi="Arial" w:cs="Arial"/>
          <w:sz w:val="22"/>
          <w:szCs w:val="22"/>
        </w:rPr>
        <w:t xml:space="preserve"> en contenedor </w:t>
      </w:r>
      <w:r w:rsidR="00D76F65" w:rsidRPr="005C1D30">
        <w:rPr>
          <w:rFonts w:ascii="Arial" w:hAnsi="Arial" w:cs="Arial"/>
          <w:sz w:val="22"/>
          <w:szCs w:val="22"/>
        </w:rPr>
        <w:t>y la totalidad</w:t>
      </w:r>
      <w:r w:rsidR="00DD3B58" w:rsidRPr="005C1D30">
        <w:rPr>
          <w:rFonts w:ascii="Arial" w:hAnsi="Arial" w:cs="Arial"/>
          <w:sz w:val="22"/>
          <w:szCs w:val="22"/>
        </w:rPr>
        <w:t xml:space="preserve"> </w:t>
      </w:r>
      <w:r w:rsidR="00D76F65" w:rsidRPr="005C1D30">
        <w:rPr>
          <w:rFonts w:ascii="Arial" w:hAnsi="Arial" w:cs="Arial"/>
          <w:sz w:val="22"/>
          <w:szCs w:val="22"/>
        </w:rPr>
        <w:t>correspond</w:t>
      </w:r>
      <w:r w:rsidR="00B14E3A"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 a una declaración.</w:t>
      </w:r>
      <w:r w:rsidR="003359A5" w:rsidRPr="005C1D30">
        <w:rPr>
          <w:rFonts w:ascii="Arial" w:hAnsi="Arial" w:cs="Arial"/>
          <w:sz w:val="22"/>
          <w:szCs w:val="22"/>
        </w:rPr>
        <w:t xml:space="preserve"> </w:t>
      </w:r>
    </w:p>
    <w:p w:rsidR="00A7230E" w:rsidRPr="005C1D30" w:rsidRDefault="000C22DE" w:rsidP="005B1057">
      <w:pPr>
        <w:pStyle w:val="Prrafodelista"/>
        <w:numPr>
          <w:ilvl w:val="1"/>
          <w:numId w:val="16"/>
        </w:numPr>
        <w:spacing w:before="0" w:beforeAutospacing="0" w:after="0" w:afterAutospacing="0"/>
        <w:ind w:left="1418" w:hanging="284"/>
        <w:jc w:val="both"/>
        <w:rPr>
          <w:rFonts w:ascii="Calibri" w:hAnsi="Calibri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b</w:t>
      </w:r>
      <w:r w:rsidR="00D76F65" w:rsidRPr="005C1D30">
        <w:rPr>
          <w:rFonts w:ascii="Arial" w:hAnsi="Arial" w:cs="Arial"/>
          <w:sz w:val="22"/>
          <w:szCs w:val="22"/>
        </w:rPr>
        <w:t>ultos</w:t>
      </w:r>
      <w:r w:rsidR="007B5DD5" w:rsidRPr="005C1D30">
        <w:rPr>
          <w:rFonts w:ascii="Arial" w:hAnsi="Arial" w:cs="Arial"/>
          <w:sz w:val="22"/>
          <w:szCs w:val="22"/>
        </w:rPr>
        <w:t>, pallets</w:t>
      </w:r>
      <w:r w:rsidR="00D76F65" w:rsidRPr="005C1D30">
        <w:rPr>
          <w:rFonts w:ascii="Arial" w:hAnsi="Arial" w:cs="Arial"/>
          <w:sz w:val="22"/>
          <w:szCs w:val="22"/>
        </w:rPr>
        <w:t xml:space="preserve"> o granel</w:t>
      </w:r>
      <w:r w:rsidR="003D11B3" w:rsidRPr="005C1D30">
        <w:rPr>
          <w:rFonts w:ascii="Arial" w:hAnsi="Arial" w:cs="Arial"/>
          <w:sz w:val="22"/>
          <w:szCs w:val="22"/>
        </w:rPr>
        <w:t>:</w:t>
      </w:r>
      <w:r w:rsidR="00D76F65" w:rsidRPr="005C1D30">
        <w:rPr>
          <w:rFonts w:ascii="Arial" w:hAnsi="Arial" w:cs="Arial"/>
          <w:sz w:val="22"/>
          <w:szCs w:val="22"/>
        </w:rPr>
        <w:t xml:space="preserve"> </w:t>
      </w:r>
    </w:p>
    <w:p w:rsidR="00DD3B58" w:rsidRPr="005C1D30" w:rsidRDefault="00A7230E" w:rsidP="00B546D6">
      <w:pPr>
        <w:pStyle w:val="Prrafodelista"/>
        <w:spacing w:before="0" w:beforeAutospacing="0" w:after="0" w:afterAutospacing="0"/>
        <w:ind w:left="1843" w:hanging="425"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b.1. </w:t>
      </w:r>
      <w:r w:rsidR="000C22DE" w:rsidRPr="005C1D30">
        <w:rPr>
          <w:rFonts w:ascii="Arial" w:hAnsi="Arial" w:cs="Arial"/>
          <w:sz w:val="22"/>
          <w:szCs w:val="22"/>
        </w:rPr>
        <w:t>c</w:t>
      </w:r>
      <w:r w:rsidR="00D76F65" w:rsidRPr="005C1D30">
        <w:rPr>
          <w:rFonts w:ascii="Arial" w:hAnsi="Arial" w:cs="Arial"/>
          <w:sz w:val="22"/>
          <w:szCs w:val="22"/>
        </w:rPr>
        <w:t xml:space="preserve">uando la carga </w:t>
      </w:r>
      <w:r w:rsidR="00AD6193" w:rsidRPr="005C1D30">
        <w:rPr>
          <w:rFonts w:ascii="Arial" w:hAnsi="Arial" w:cs="Arial"/>
          <w:sz w:val="22"/>
          <w:szCs w:val="22"/>
        </w:rPr>
        <w:t>es</w:t>
      </w:r>
      <w:r w:rsidR="00DD3B58" w:rsidRPr="005C1D30">
        <w:rPr>
          <w:rFonts w:ascii="Arial" w:hAnsi="Arial" w:cs="Arial"/>
          <w:sz w:val="22"/>
          <w:szCs w:val="22"/>
        </w:rPr>
        <w:t xml:space="preserve"> </w:t>
      </w:r>
      <w:r w:rsidR="00D76F65" w:rsidRPr="005C1D30">
        <w:rPr>
          <w:rFonts w:ascii="Arial" w:hAnsi="Arial" w:cs="Arial"/>
          <w:sz w:val="22"/>
          <w:szCs w:val="22"/>
        </w:rPr>
        <w:t>embarca</w:t>
      </w:r>
      <w:r w:rsidR="00AD6193" w:rsidRPr="005C1D30">
        <w:rPr>
          <w:rFonts w:ascii="Arial" w:hAnsi="Arial" w:cs="Arial"/>
          <w:sz w:val="22"/>
          <w:szCs w:val="22"/>
        </w:rPr>
        <w:t>da</w:t>
      </w:r>
      <w:r w:rsidR="00DD3B58" w:rsidRPr="005C1D30">
        <w:rPr>
          <w:rFonts w:ascii="Arial" w:hAnsi="Arial" w:cs="Arial"/>
          <w:sz w:val="22"/>
          <w:szCs w:val="22"/>
        </w:rPr>
        <w:t xml:space="preserve"> </w:t>
      </w:r>
      <w:r w:rsidR="007E3BFB" w:rsidRPr="005C1D30">
        <w:rPr>
          <w:rFonts w:ascii="Arial" w:hAnsi="Arial" w:cs="Arial"/>
          <w:sz w:val="22"/>
          <w:szCs w:val="22"/>
        </w:rPr>
        <w:t>como tal</w:t>
      </w:r>
      <w:r w:rsidRPr="005C1D30">
        <w:rPr>
          <w:rFonts w:ascii="Arial" w:hAnsi="Arial" w:cs="Arial"/>
          <w:sz w:val="22"/>
          <w:szCs w:val="22"/>
        </w:rPr>
        <w:t xml:space="preserve">. </w:t>
      </w:r>
      <w:r w:rsidR="007E3BFB" w:rsidRPr="005C1D30">
        <w:rPr>
          <w:rFonts w:ascii="Arial" w:hAnsi="Arial" w:cs="Arial"/>
          <w:sz w:val="22"/>
          <w:szCs w:val="22"/>
        </w:rPr>
        <w:t xml:space="preserve"> </w:t>
      </w:r>
    </w:p>
    <w:p w:rsidR="00A7230E" w:rsidRPr="005C1D30" w:rsidRDefault="00A7230E" w:rsidP="00390E99">
      <w:pPr>
        <w:pStyle w:val="Prrafodelista"/>
        <w:spacing w:before="0" w:beforeAutospacing="0" w:after="0" w:afterAutospacing="0"/>
        <w:ind w:left="1843" w:hanging="425"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b.2. </w:t>
      </w:r>
      <w:r w:rsidR="000C22DE" w:rsidRPr="005C1D30">
        <w:rPr>
          <w:rFonts w:ascii="Arial" w:hAnsi="Arial" w:cs="Arial"/>
          <w:sz w:val="22"/>
          <w:szCs w:val="22"/>
        </w:rPr>
        <w:t>c</w:t>
      </w:r>
      <w:r w:rsidR="007E3BFB" w:rsidRPr="005C1D30">
        <w:rPr>
          <w:rFonts w:ascii="Arial" w:hAnsi="Arial" w:cs="Arial"/>
          <w:sz w:val="22"/>
          <w:szCs w:val="22"/>
        </w:rPr>
        <w:t>uando</w:t>
      </w:r>
      <w:r w:rsidR="00F1514C" w:rsidRPr="005C1D30">
        <w:rPr>
          <w:rFonts w:ascii="Arial" w:hAnsi="Arial" w:cs="Arial"/>
          <w:sz w:val="22"/>
          <w:szCs w:val="22"/>
        </w:rPr>
        <w:t xml:space="preserve"> la carga </w:t>
      </w:r>
      <w:r w:rsidR="00AD6193" w:rsidRPr="005C1D30">
        <w:rPr>
          <w:rFonts w:ascii="Arial" w:hAnsi="Arial" w:cs="Arial"/>
          <w:sz w:val="22"/>
          <w:szCs w:val="22"/>
        </w:rPr>
        <w:t>es</w:t>
      </w:r>
      <w:r w:rsidR="007E3BFB" w:rsidRPr="005C1D30">
        <w:rPr>
          <w:rFonts w:ascii="Arial" w:hAnsi="Arial" w:cs="Arial"/>
          <w:sz w:val="22"/>
          <w:szCs w:val="22"/>
        </w:rPr>
        <w:t xml:space="preserve"> emba</w:t>
      </w:r>
      <w:r w:rsidR="00F1514C" w:rsidRPr="005C1D30">
        <w:rPr>
          <w:rFonts w:ascii="Arial" w:hAnsi="Arial" w:cs="Arial"/>
          <w:sz w:val="22"/>
          <w:szCs w:val="22"/>
        </w:rPr>
        <w:t>rca</w:t>
      </w:r>
      <w:r w:rsidR="00AD6193" w:rsidRPr="005C1D30">
        <w:rPr>
          <w:rFonts w:ascii="Arial" w:hAnsi="Arial" w:cs="Arial"/>
          <w:sz w:val="22"/>
          <w:szCs w:val="22"/>
        </w:rPr>
        <w:t>da</w:t>
      </w:r>
      <w:r w:rsidR="00F1514C" w:rsidRPr="005C1D30">
        <w:rPr>
          <w:rFonts w:ascii="Arial" w:hAnsi="Arial" w:cs="Arial"/>
          <w:sz w:val="22"/>
          <w:szCs w:val="22"/>
        </w:rPr>
        <w:t xml:space="preserve"> </w:t>
      </w:r>
      <w:r w:rsidR="007E3BFB" w:rsidRPr="005C1D30">
        <w:rPr>
          <w:rFonts w:ascii="Arial" w:hAnsi="Arial" w:cs="Arial"/>
          <w:sz w:val="22"/>
          <w:szCs w:val="22"/>
        </w:rPr>
        <w:t xml:space="preserve">en contenedor </w:t>
      </w:r>
      <w:r w:rsidR="00F1514C" w:rsidRPr="005C1D30">
        <w:rPr>
          <w:rFonts w:ascii="Arial" w:hAnsi="Arial" w:cs="Arial"/>
          <w:sz w:val="22"/>
          <w:szCs w:val="22"/>
        </w:rPr>
        <w:t>y</w:t>
      </w:r>
      <w:r w:rsidR="007E3BFB" w:rsidRPr="005C1D30">
        <w:rPr>
          <w:rFonts w:ascii="Arial" w:hAnsi="Arial" w:cs="Arial"/>
          <w:sz w:val="22"/>
          <w:szCs w:val="22"/>
        </w:rPr>
        <w:t xml:space="preserve"> corresponde a más de una declaración</w:t>
      </w:r>
      <w:r w:rsidR="00B546D6" w:rsidRPr="005C1D30">
        <w:rPr>
          <w:rFonts w:ascii="Arial" w:hAnsi="Arial" w:cs="Arial"/>
          <w:sz w:val="22"/>
          <w:szCs w:val="22"/>
        </w:rPr>
        <w:t xml:space="preserve">, </w:t>
      </w:r>
      <w:r w:rsidR="00F47A5F" w:rsidRPr="005C1D30">
        <w:rPr>
          <w:rFonts w:ascii="Arial" w:hAnsi="Arial" w:cs="Arial"/>
          <w:sz w:val="22"/>
          <w:szCs w:val="22"/>
        </w:rPr>
        <w:t>por ser carga consolidada</w:t>
      </w:r>
      <w:r w:rsidR="007E3BFB"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B92AC2" w:rsidP="00D76F65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ab/>
        <w:t xml:space="preserve">En ambos casos </w:t>
      </w:r>
      <w:r w:rsidR="004A0FF8" w:rsidRPr="005C1D30">
        <w:rPr>
          <w:rFonts w:ascii="Arial" w:hAnsi="Arial" w:cs="Arial"/>
          <w:sz w:val="22"/>
          <w:szCs w:val="22"/>
        </w:rPr>
        <w:t>se transmite</w:t>
      </w:r>
      <w:r w:rsidRPr="005C1D30">
        <w:rPr>
          <w:rFonts w:ascii="Arial" w:hAnsi="Arial" w:cs="Arial"/>
          <w:sz w:val="22"/>
          <w:szCs w:val="22"/>
        </w:rPr>
        <w:t xml:space="preserve"> una RM por cada declaración.</w:t>
      </w:r>
    </w:p>
    <w:p w:rsidR="00B92AC2" w:rsidRPr="005C1D30" w:rsidRDefault="00B92AC2" w:rsidP="00D76F65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bookmarkEnd w:id="6"/>
    <w:p w:rsidR="00C30F3A" w:rsidRPr="005C1D30" w:rsidRDefault="00D76F65" w:rsidP="005B1057">
      <w:pPr>
        <w:pStyle w:val="Prrafodelista"/>
        <w:numPr>
          <w:ilvl w:val="0"/>
          <w:numId w:val="16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La transmisión </w:t>
      </w:r>
      <w:r w:rsidR="00532EAC" w:rsidRPr="005C1D30">
        <w:rPr>
          <w:rFonts w:ascii="Arial" w:hAnsi="Arial" w:cs="Arial"/>
          <w:sz w:val="22"/>
          <w:szCs w:val="22"/>
        </w:rPr>
        <w:t xml:space="preserve">de la </w:t>
      </w:r>
      <w:bookmarkStart w:id="7" w:name="_Hlk16862860"/>
      <w:r w:rsidR="00532EAC" w:rsidRPr="005C1D30">
        <w:rPr>
          <w:rFonts w:ascii="Arial" w:hAnsi="Arial" w:cs="Arial"/>
          <w:sz w:val="22"/>
          <w:szCs w:val="22"/>
        </w:rPr>
        <w:t xml:space="preserve">RM </w:t>
      </w:r>
      <w:r w:rsidRPr="005C1D30">
        <w:rPr>
          <w:rFonts w:ascii="Arial" w:hAnsi="Arial" w:cs="Arial"/>
          <w:sz w:val="22"/>
          <w:szCs w:val="22"/>
        </w:rPr>
        <w:t>comprende la recepción de la mercancía y la información del vehículo</w:t>
      </w:r>
      <w:r w:rsidR="00262B73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>con el que ingresa a</w:t>
      </w:r>
      <w:r w:rsidR="00D9670D" w:rsidRPr="005C1D30">
        <w:rPr>
          <w:rFonts w:ascii="Arial" w:hAnsi="Arial" w:cs="Arial"/>
          <w:sz w:val="22"/>
          <w:szCs w:val="22"/>
        </w:rPr>
        <w:t xml:space="preserve">l </w:t>
      </w:r>
      <w:bookmarkEnd w:id="7"/>
      <w:r w:rsidR="00D9670D" w:rsidRPr="005C1D30">
        <w:rPr>
          <w:rFonts w:ascii="Arial" w:hAnsi="Arial" w:cs="Arial"/>
          <w:sz w:val="22"/>
          <w:szCs w:val="22"/>
        </w:rPr>
        <w:t>depósito temporal</w:t>
      </w:r>
      <w:r w:rsidR="00232D0D" w:rsidRPr="005C1D30">
        <w:rPr>
          <w:rFonts w:ascii="Arial" w:hAnsi="Arial" w:cs="Arial"/>
          <w:sz w:val="22"/>
          <w:szCs w:val="22"/>
        </w:rPr>
        <w:t xml:space="preserve"> </w:t>
      </w:r>
      <w:r w:rsidR="00A95731" w:rsidRPr="005C1D30">
        <w:rPr>
          <w:rFonts w:ascii="Arial" w:hAnsi="Arial" w:cs="Arial"/>
          <w:sz w:val="22"/>
          <w:szCs w:val="22"/>
        </w:rPr>
        <w:t>cuando corresponde</w:t>
      </w:r>
      <w:r w:rsidRPr="005C1D30">
        <w:rPr>
          <w:rFonts w:ascii="Arial" w:hAnsi="Arial" w:cs="Arial"/>
          <w:sz w:val="22"/>
          <w:szCs w:val="22"/>
        </w:rPr>
        <w:t xml:space="preserve">. </w:t>
      </w:r>
    </w:p>
    <w:p w:rsidR="0085579F" w:rsidRPr="005C1D30" w:rsidRDefault="0085579F" w:rsidP="0085579F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C30F3A" w:rsidRPr="005C1D30" w:rsidRDefault="00C30F3A" w:rsidP="005B1057">
      <w:pPr>
        <w:pStyle w:val="Prrafodelista"/>
        <w:numPr>
          <w:ilvl w:val="0"/>
          <w:numId w:val="16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De ser conforme el sistema informático numera la RM, caso contrario comunica el motivo del rechazo para las correcciones pertinentes. </w:t>
      </w:r>
    </w:p>
    <w:p w:rsidR="006042AD" w:rsidRPr="005C1D30" w:rsidRDefault="00D76F65" w:rsidP="00C30F3A">
      <w:pPr>
        <w:spacing w:after="0"/>
        <w:contextualSpacing/>
        <w:jc w:val="both"/>
        <w:rPr>
          <w:rFonts w:ascii="Arial" w:hAnsi="Arial" w:cs="Arial"/>
        </w:rPr>
      </w:pPr>
      <w:r w:rsidRPr="005C1D30">
        <w:rPr>
          <w:rFonts w:ascii="Arial" w:hAnsi="Arial" w:cs="Arial"/>
        </w:rPr>
        <w:t xml:space="preserve"> </w:t>
      </w:r>
    </w:p>
    <w:p w:rsidR="00D76F65" w:rsidRPr="005C1D30" w:rsidRDefault="00D76F65" w:rsidP="002C06BB">
      <w:p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5C1D30">
        <w:rPr>
          <w:rFonts w:ascii="Arial" w:eastAsia="Times New Roman" w:hAnsi="Arial" w:cs="Arial"/>
          <w:b/>
          <w:lang w:eastAsia="es-PE"/>
        </w:rPr>
        <w:t>A.3</w:t>
      </w:r>
      <w:r w:rsidR="00B353C0" w:rsidRPr="005C1D30">
        <w:rPr>
          <w:rFonts w:ascii="Arial" w:eastAsia="Times New Roman" w:hAnsi="Arial" w:cs="Arial"/>
          <w:b/>
          <w:lang w:eastAsia="es-PE"/>
        </w:rPr>
        <w:tab/>
      </w:r>
      <w:r w:rsidR="00AD77EF" w:rsidRPr="005C1D30">
        <w:rPr>
          <w:rFonts w:ascii="Arial" w:eastAsia="Times New Roman" w:hAnsi="Arial" w:cs="Arial"/>
          <w:b/>
          <w:lang w:eastAsia="es-PE"/>
        </w:rPr>
        <w:t>RCE</w:t>
      </w:r>
      <w:r w:rsidR="00343D20" w:rsidRPr="005C1D30">
        <w:rPr>
          <w:rFonts w:ascii="Arial" w:eastAsia="Times New Roman" w:hAnsi="Arial" w:cs="Arial"/>
          <w:b/>
          <w:lang w:eastAsia="es-PE"/>
        </w:rPr>
        <w:t xml:space="preserve"> a cargo del depósito temporal</w:t>
      </w:r>
      <w:r w:rsidR="00DE3963" w:rsidRPr="005C1D30">
        <w:rPr>
          <w:rFonts w:ascii="Arial" w:eastAsia="Times New Roman" w:hAnsi="Arial" w:cs="Arial"/>
          <w:b/>
          <w:lang w:eastAsia="es-PE"/>
        </w:rPr>
        <w:t>,</w:t>
      </w:r>
      <w:r w:rsidR="00F6118D" w:rsidRPr="005C1D30">
        <w:rPr>
          <w:rFonts w:ascii="Arial" w:eastAsia="Times New Roman" w:hAnsi="Arial" w:cs="Arial"/>
          <w:b/>
          <w:bCs/>
          <w:lang w:eastAsia="es-PE"/>
        </w:rPr>
        <w:t xml:space="preserve"> </w:t>
      </w:r>
      <w:r w:rsidR="002C06BB" w:rsidRPr="005C1D30">
        <w:rPr>
          <w:rFonts w:ascii="Arial" w:hAnsi="Arial" w:cs="Arial"/>
          <w:b/>
          <w:bCs/>
        </w:rPr>
        <w:t>despachador de aduana o exportador</w:t>
      </w:r>
    </w:p>
    <w:p w:rsidR="002C06BB" w:rsidRPr="005C1D30" w:rsidRDefault="002C06BB" w:rsidP="002C06BB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2574EB" w:rsidRPr="005C1D30" w:rsidRDefault="002574EB" w:rsidP="005B1057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La RCE es </w:t>
      </w:r>
      <w:r w:rsidR="002C06BB" w:rsidRPr="005C1D30">
        <w:rPr>
          <w:rFonts w:ascii="Arial" w:hAnsi="Arial" w:cs="Arial"/>
          <w:sz w:val="22"/>
          <w:szCs w:val="22"/>
        </w:rPr>
        <w:t xml:space="preserve">transmitida </w:t>
      </w:r>
      <w:r w:rsidRPr="005C1D30">
        <w:rPr>
          <w:rFonts w:ascii="Arial" w:hAnsi="Arial" w:cs="Arial"/>
          <w:sz w:val="22"/>
          <w:szCs w:val="22"/>
        </w:rPr>
        <w:t xml:space="preserve">por el: </w:t>
      </w:r>
    </w:p>
    <w:p w:rsidR="002574EB" w:rsidRPr="005C1D30" w:rsidRDefault="00D257BB" w:rsidP="005B1057">
      <w:pPr>
        <w:pStyle w:val="Prrafodelista"/>
        <w:numPr>
          <w:ilvl w:val="1"/>
          <w:numId w:val="6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d</w:t>
      </w:r>
      <w:r w:rsidR="002574EB" w:rsidRPr="005C1D30">
        <w:rPr>
          <w:rFonts w:ascii="Arial" w:hAnsi="Arial" w:cs="Arial"/>
          <w:sz w:val="22"/>
          <w:szCs w:val="22"/>
        </w:rPr>
        <w:t xml:space="preserve">epósito temporal, cuando </w:t>
      </w:r>
      <w:bookmarkStart w:id="8" w:name="_Hlk14198330"/>
      <w:r w:rsidR="002574EB" w:rsidRPr="005C1D30">
        <w:rPr>
          <w:rFonts w:ascii="Arial" w:hAnsi="Arial" w:cs="Arial"/>
          <w:sz w:val="22"/>
          <w:szCs w:val="22"/>
        </w:rPr>
        <w:t xml:space="preserve">la mercancía </w:t>
      </w:r>
      <w:r w:rsidR="000400D0" w:rsidRPr="005C1D30">
        <w:rPr>
          <w:rFonts w:ascii="Arial" w:hAnsi="Arial" w:cs="Arial"/>
          <w:sz w:val="22"/>
          <w:szCs w:val="22"/>
        </w:rPr>
        <w:t>es puesta</w:t>
      </w:r>
      <w:r w:rsidR="002574EB" w:rsidRPr="005C1D30">
        <w:rPr>
          <w:rFonts w:ascii="Arial" w:hAnsi="Arial" w:cs="Arial"/>
          <w:sz w:val="22"/>
          <w:szCs w:val="22"/>
        </w:rPr>
        <w:t xml:space="preserve"> a disposición de la autoridad aduanera en </w:t>
      </w:r>
      <w:bookmarkEnd w:id="8"/>
      <w:r w:rsidR="002574EB" w:rsidRPr="005C1D30">
        <w:rPr>
          <w:rFonts w:ascii="Arial" w:hAnsi="Arial" w:cs="Arial"/>
          <w:sz w:val="22"/>
          <w:szCs w:val="22"/>
        </w:rPr>
        <w:t>su recinto.</w:t>
      </w:r>
    </w:p>
    <w:p w:rsidR="002574EB" w:rsidRPr="005C1D30" w:rsidRDefault="00D257BB" w:rsidP="005B1057">
      <w:pPr>
        <w:pStyle w:val="Prrafodelista"/>
        <w:numPr>
          <w:ilvl w:val="1"/>
          <w:numId w:val="6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d</w:t>
      </w:r>
      <w:r w:rsidR="00253F34" w:rsidRPr="005C1D30">
        <w:rPr>
          <w:rFonts w:ascii="Arial" w:hAnsi="Arial" w:cs="Arial"/>
          <w:sz w:val="22"/>
          <w:szCs w:val="22"/>
        </w:rPr>
        <w:t>espachador de aduana o exportador</w:t>
      </w:r>
      <w:r w:rsidR="002574EB" w:rsidRPr="005C1D30">
        <w:rPr>
          <w:rFonts w:ascii="Arial" w:hAnsi="Arial" w:cs="Arial"/>
          <w:sz w:val="22"/>
          <w:szCs w:val="22"/>
        </w:rPr>
        <w:t xml:space="preserve">, cuando la mercancía </w:t>
      </w:r>
      <w:r w:rsidR="000400D0" w:rsidRPr="005C1D30">
        <w:rPr>
          <w:rFonts w:ascii="Arial" w:hAnsi="Arial" w:cs="Arial"/>
          <w:sz w:val="22"/>
          <w:szCs w:val="22"/>
        </w:rPr>
        <w:t>es puesta</w:t>
      </w:r>
      <w:r w:rsidR="002574EB" w:rsidRPr="005C1D30">
        <w:rPr>
          <w:rFonts w:ascii="Arial" w:hAnsi="Arial" w:cs="Arial"/>
          <w:sz w:val="22"/>
          <w:szCs w:val="22"/>
        </w:rPr>
        <w:t xml:space="preserve"> a disposición de la autoridad aduanera en el local designado por el exportador o en </w:t>
      </w:r>
      <w:r w:rsidR="00694FFE" w:rsidRPr="005C1D30">
        <w:rPr>
          <w:rFonts w:ascii="Arial" w:hAnsi="Arial" w:cs="Arial"/>
          <w:sz w:val="22"/>
          <w:szCs w:val="22"/>
        </w:rPr>
        <w:t xml:space="preserve">el </w:t>
      </w:r>
      <w:r w:rsidR="002574EB" w:rsidRPr="005C1D30">
        <w:rPr>
          <w:rFonts w:ascii="Arial" w:hAnsi="Arial" w:cs="Arial"/>
          <w:sz w:val="22"/>
          <w:szCs w:val="22"/>
        </w:rPr>
        <w:t>lugar designado por la autoridad aduanera.</w:t>
      </w:r>
    </w:p>
    <w:p w:rsidR="00C273F8" w:rsidRPr="005C1D30" w:rsidRDefault="00C273F8" w:rsidP="00C273F8">
      <w:pPr>
        <w:pStyle w:val="Prrafodelista"/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</w:p>
    <w:p w:rsidR="00754571" w:rsidRPr="005C1D30" w:rsidRDefault="001B6F51" w:rsidP="00CF3B39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En la RCE se </w:t>
      </w:r>
      <w:r w:rsidR="00CA0519" w:rsidRPr="005C1D30">
        <w:rPr>
          <w:rFonts w:ascii="Arial" w:hAnsi="Arial" w:cs="Arial"/>
          <w:sz w:val="22"/>
          <w:szCs w:val="22"/>
        </w:rPr>
        <w:t xml:space="preserve">transmite </w:t>
      </w:r>
      <w:r w:rsidR="00754571" w:rsidRPr="005C1D30">
        <w:rPr>
          <w:rFonts w:ascii="Arial" w:hAnsi="Arial" w:cs="Arial"/>
          <w:sz w:val="22"/>
          <w:szCs w:val="22"/>
        </w:rPr>
        <w:t>los datos de la carga y de los vehículos con los que se traslada la mercancía al terminal aeroportuario</w:t>
      </w:r>
      <w:r w:rsidR="007561F9" w:rsidRPr="005C1D30">
        <w:rPr>
          <w:rFonts w:ascii="Arial" w:hAnsi="Arial" w:cs="Arial"/>
          <w:sz w:val="22"/>
          <w:szCs w:val="22"/>
        </w:rPr>
        <w:t>, portuario, complejo aduanero de la Intendencia de Aduana Marítima del Callao</w:t>
      </w:r>
      <w:r w:rsidR="00754571" w:rsidRPr="005C1D30">
        <w:rPr>
          <w:rFonts w:ascii="Arial" w:hAnsi="Arial" w:cs="Arial"/>
          <w:sz w:val="22"/>
          <w:szCs w:val="22"/>
        </w:rPr>
        <w:t xml:space="preserve"> o puesto de control</w:t>
      </w:r>
      <w:r w:rsidR="00987C09" w:rsidRPr="005C1D30">
        <w:rPr>
          <w:rFonts w:ascii="Arial" w:hAnsi="Arial" w:cs="Arial"/>
          <w:sz w:val="22"/>
          <w:szCs w:val="22"/>
        </w:rPr>
        <w:t xml:space="preserve"> fronterizo</w:t>
      </w:r>
      <w:r w:rsidR="00754571" w:rsidRPr="005C1D30">
        <w:rPr>
          <w:rFonts w:ascii="Arial" w:hAnsi="Arial" w:cs="Arial"/>
          <w:sz w:val="22"/>
          <w:szCs w:val="22"/>
        </w:rPr>
        <w:t>.</w:t>
      </w:r>
    </w:p>
    <w:p w:rsidR="00CF3B39" w:rsidRPr="005C1D30" w:rsidRDefault="00CF3B39" w:rsidP="00CF3B39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:rsidR="00754571" w:rsidRPr="005C1D30" w:rsidRDefault="00CA0519" w:rsidP="00CF3B39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Ú</w:t>
      </w:r>
      <w:r w:rsidR="00F8573B" w:rsidRPr="005C1D30">
        <w:rPr>
          <w:rFonts w:ascii="Arial" w:hAnsi="Arial" w:cs="Arial"/>
          <w:sz w:val="22"/>
          <w:szCs w:val="22"/>
        </w:rPr>
        <w:t xml:space="preserve">nicamente </w:t>
      </w:r>
      <w:r w:rsidRPr="005C1D30">
        <w:rPr>
          <w:rFonts w:ascii="Arial" w:hAnsi="Arial" w:cs="Arial"/>
          <w:sz w:val="22"/>
          <w:szCs w:val="22"/>
        </w:rPr>
        <w:t xml:space="preserve">se transmite </w:t>
      </w:r>
      <w:r w:rsidR="00754571" w:rsidRPr="005C1D30">
        <w:rPr>
          <w:rFonts w:ascii="Arial" w:hAnsi="Arial" w:cs="Arial"/>
          <w:sz w:val="22"/>
          <w:szCs w:val="22"/>
        </w:rPr>
        <w:t>los datos de</w:t>
      </w:r>
      <w:r w:rsidR="00F8573B" w:rsidRPr="005C1D30">
        <w:rPr>
          <w:rFonts w:ascii="Arial" w:hAnsi="Arial" w:cs="Arial"/>
          <w:sz w:val="22"/>
          <w:szCs w:val="22"/>
        </w:rPr>
        <w:t xml:space="preserve"> la carga</w:t>
      </w:r>
      <w:r w:rsidR="00754571" w:rsidRPr="005C1D30">
        <w:rPr>
          <w:rFonts w:ascii="Arial" w:hAnsi="Arial" w:cs="Arial"/>
          <w:sz w:val="22"/>
          <w:szCs w:val="22"/>
        </w:rPr>
        <w:t xml:space="preserve"> cuando:</w:t>
      </w:r>
    </w:p>
    <w:p w:rsidR="00754571" w:rsidRPr="005C1D30" w:rsidRDefault="00D257BB" w:rsidP="00CF3B39">
      <w:pPr>
        <w:pStyle w:val="Prrafodelista"/>
        <w:numPr>
          <w:ilvl w:val="0"/>
          <w:numId w:val="42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754571" w:rsidRPr="005C1D30">
        <w:rPr>
          <w:rFonts w:ascii="Arial" w:hAnsi="Arial" w:cs="Arial"/>
          <w:sz w:val="22"/>
          <w:szCs w:val="22"/>
        </w:rPr>
        <w:t>l traslado se reali</w:t>
      </w:r>
      <w:r w:rsidR="00F8573B" w:rsidRPr="005C1D30">
        <w:rPr>
          <w:rFonts w:ascii="Arial" w:hAnsi="Arial" w:cs="Arial"/>
          <w:sz w:val="22"/>
          <w:szCs w:val="22"/>
        </w:rPr>
        <w:t>za</w:t>
      </w:r>
      <w:r w:rsidR="00754571" w:rsidRPr="005C1D30">
        <w:rPr>
          <w:rFonts w:ascii="Arial" w:hAnsi="Arial" w:cs="Arial"/>
          <w:sz w:val="22"/>
          <w:szCs w:val="22"/>
        </w:rPr>
        <w:t xml:space="preserve"> mediante faja, tubería, cable o con vehículo que no cuenta con placa única nacional de rodaje.</w:t>
      </w:r>
      <w:r w:rsidR="00754571" w:rsidRPr="005C1D30">
        <w:rPr>
          <w:rFonts w:ascii="Arial" w:hAnsi="Arial" w:cs="Arial"/>
        </w:rPr>
        <w:t xml:space="preserve"> </w:t>
      </w:r>
    </w:p>
    <w:p w:rsidR="00754571" w:rsidRPr="005C1D30" w:rsidRDefault="00D257BB" w:rsidP="00CF3B39">
      <w:pPr>
        <w:pStyle w:val="Prrafodelista"/>
        <w:numPr>
          <w:ilvl w:val="0"/>
          <w:numId w:val="42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754571" w:rsidRPr="005C1D30">
        <w:rPr>
          <w:rFonts w:ascii="Arial" w:hAnsi="Arial" w:cs="Arial"/>
          <w:sz w:val="22"/>
          <w:szCs w:val="22"/>
        </w:rPr>
        <w:t>l local designado por el exportador es un terminal portuario de uso exclusivo</w:t>
      </w:r>
      <w:r w:rsidR="000B231E" w:rsidRPr="005C1D30">
        <w:rPr>
          <w:rFonts w:ascii="Arial" w:hAnsi="Arial" w:cs="Arial"/>
          <w:sz w:val="22"/>
          <w:szCs w:val="22"/>
        </w:rPr>
        <w:t xml:space="preserve"> o privado</w:t>
      </w:r>
      <w:r w:rsidR="00754571" w:rsidRPr="005C1D30">
        <w:rPr>
          <w:rFonts w:ascii="Arial" w:hAnsi="Arial" w:cs="Arial"/>
          <w:sz w:val="22"/>
          <w:szCs w:val="22"/>
        </w:rPr>
        <w:t>.</w:t>
      </w:r>
    </w:p>
    <w:p w:rsidR="00754571" w:rsidRPr="005C1D30" w:rsidRDefault="00D257BB" w:rsidP="00CF3B39">
      <w:pPr>
        <w:pStyle w:val="Prrafodelista"/>
        <w:numPr>
          <w:ilvl w:val="0"/>
          <w:numId w:val="42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E46FC8" w:rsidRPr="005C1D30">
        <w:rPr>
          <w:rFonts w:ascii="Arial" w:hAnsi="Arial" w:cs="Arial"/>
          <w:sz w:val="22"/>
          <w:szCs w:val="22"/>
        </w:rPr>
        <w:t xml:space="preserve">l </w:t>
      </w:r>
      <w:r w:rsidR="00754571" w:rsidRPr="005C1D30">
        <w:rPr>
          <w:rFonts w:ascii="Arial" w:hAnsi="Arial" w:cs="Arial"/>
          <w:sz w:val="22"/>
          <w:szCs w:val="22"/>
        </w:rPr>
        <w:t>depósito temporal</w:t>
      </w:r>
      <w:r w:rsidR="00E46FC8" w:rsidRPr="005C1D30">
        <w:rPr>
          <w:rFonts w:ascii="Arial" w:hAnsi="Arial" w:cs="Arial"/>
          <w:sz w:val="22"/>
          <w:szCs w:val="22"/>
        </w:rPr>
        <w:t xml:space="preserve"> es</w:t>
      </w:r>
      <w:r w:rsidR="00754571" w:rsidRPr="005C1D30">
        <w:rPr>
          <w:rFonts w:ascii="Arial" w:hAnsi="Arial" w:cs="Arial"/>
          <w:sz w:val="22"/>
          <w:szCs w:val="22"/>
        </w:rPr>
        <w:t xml:space="preserve"> intra portuario o intra aeroportuario.</w:t>
      </w:r>
    </w:p>
    <w:p w:rsidR="003A2B74" w:rsidRPr="005C1D30" w:rsidRDefault="003A2B74" w:rsidP="00747AF7">
      <w:pPr>
        <w:pStyle w:val="Prrafodelista"/>
        <w:spacing w:before="0" w:beforeAutospacing="0" w:after="0" w:afterAutospacing="0"/>
        <w:ind w:left="2268" w:hanging="425"/>
        <w:contextualSpacing/>
        <w:jc w:val="both"/>
        <w:rPr>
          <w:rFonts w:ascii="Arial" w:hAnsi="Arial" w:cs="Arial"/>
          <w:sz w:val="22"/>
          <w:szCs w:val="22"/>
        </w:rPr>
      </w:pPr>
    </w:p>
    <w:p w:rsidR="00754571" w:rsidRPr="005C1D30" w:rsidRDefault="00754571" w:rsidP="005B1057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La RCE </w:t>
      </w:r>
      <w:r w:rsidR="007335B7" w:rsidRPr="005C1D30">
        <w:rPr>
          <w:rFonts w:ascii="Arial" w:hAnsi="Arial" w:cs="Arial"/>
          <w:sz w:val="22"/>
          <w:szCs w:val="22"/>
        </w:rPr>
        <w:t>es transmitida</w:t>
      </w:r>
      <w:r w:rsidRPr="005C1D30">
        <w:rPr>
          <w:rFonts w:ascii="Arial" w:hAnsi="Arial" w:cs="Arial"/>
          <w:sz w:val="22"/>
          <w:szCs w:val="22"/>
        </w:rPr>
        <w:t xml:space="preserve">: </w:t>
      </w:r>
    </w:p>
    <w:p w:rsidR="00754571" w:rsidRPr="005C1D30" w:rsidRDefault="00C40204" w:rsidP="00C410ED">
      <w:pPr>
        <w:pStyle w:val="Prrafodelista"/>
        <w:numPr>
          <w:ilvl w:val="0"/>
          <w:numId w:val="43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754571" w:rsidRPr="005C1D30">
        <w:rPr>
          <w:rFonts w:ascii="Arial" w:hAnsi="Arial" w:cs="Arial"/>
          <w:sz w:val="22"/>
          <w:szCs w:val="22"/>
        </w:rPr>
        <w:t>n la vía marítima, por:</w:t>
      </w:r>
    </w:p>
    <w:p w:rsidR="00754571" w:rsidRPr="005C1D30" w:rsidRDefault="00754571" w:rsidP="005B1057">
      <w:pPr>
        <w:pStyle w:val="Prrafodelista"/>
        <w:tabs>
          <w:tab w:val="left" w:pos="1843"/>
        </w:tabs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a.1. </w:t>
      </w:r>
      <w:r w:rsidR="00C40204" w:rsidRPr="005C1D30">
        <w:rPr>
          <w:rFonts w:ascii="Arial" w:hAnsi="Arial" w:cs="Arial"/>
          <w:sz w:val="22"/>
          <w:szCs w:val="22"/>
        </w:rPr>
        <w:t>c</w:t>
      </w:r>
      <w:r w:rsidRPr="005C1D30">
        <w:rPr>
          <w:rFonts w:ascii="Arial" w:hAnsi="Arial" w:cs="Arial"/>
          <w:sz w:val="22"/>
          <w:szCs w:val="22"/>
        </w:rPr>
        <w:t>ontenedor, cuando corresponde a carga única o consolidada.</w:t>
      </w:r>
    </w:p>
    <w:p w:rsidR="00754571" w:rsidRPr="005C1D30" w:rsidRDefault="00754571" w:rsidP="005B1057">
      <w:pPr>
        <w:pStyle w:val="Prrafodelista"/>
        <w:spacing w:before="0" w:beforeAutospacing="0" w:after="0" w:afterAutospacing="0"/>
        <w:ind w:left="184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a.2.</w:t>
      </w:r>
      <w:r w:rsidR="005B1057" w:rsidRPr="005C1D30">
        <w:rPr>
          <w:rFonts w:ascii="Arial" w:hAnsi="Arial" w:cs="Arial"/>
          <w:sz w:val="22"/>
          <w:szCs w:val="22"/>
        </w:rPr>
        <w:tab/>
      </w:r>
      <w:r w:rsidR="00C40204" w:rsidRPr="005C1D30">
        <w:rPr>
          <w:rFonts w:ascii="Arial" w:hAnsi="Arial" w:cs="Arial"/>
          <w:sz w:val="22"/>
          <w:szCs w:val="22"/>
        </w:rPr>
        <w:t>d</w:t>
      </w:r>
      <w:r w:rsidRPr="005C1D30">
        <w:rPr>
          <w:rFonts w:ascii="Arial" w:hAnsi="Arial" w:cs="Arial"/>
          <w:sz w:val="22"/>
          <w:szCs w:val="22"/>
        </w:rPr>
        <w:t xml:space="preserve">eclaración, cuando </w:t>
      </w:r>
      <w:r w:rsidR="00660BD3" w:rsidRPr="005C1D30">
        <w:rPr>
          <w:rFonts w:ascii="Arial" w:hAnsi="Arial" w:cs="Arial"/>
          <w:sz w:val="22"/>
          <w:szCs w:val="22"/>
        </w:rPr>
        <w:t>corresponde a</w:t>
      </w:r>
      <w:r w:rsidRPr="005C1D30">
        <w:rPr>
          <w:rFonts w:ascii="Arial" w:hAnsi="Arial" w:cs="Arial"/>
          <w:sz w:val="22"/>
          <w:szCs w:val="22"/>
        </w:rPr>
        <w:t xml:space="preserve"> bultos o granel (faja, tubería y cable).</w:t>
      </w:r>
    </w:p>
    <w:p w:rsidR="00754571" w:rsidRPr="005C1D30" w:rsidRDefault="00C40204" w:rsidP="00C410ED">
      <w:pPr>
        <w:pStyle w:val="Prrafodelista"/>
        <w:numPr>
          <w:ilvl w:val="0"/>
          <w:numId w:val="43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754571" w:rsidRPr="005C1D30">
        <w:rPr>
          <w:rFonts w:ascii="Arial" w:hAnsi="Arial" w:cs="Arial"/>
          <w:sz w:val="22"/>
          <w:szCs w:val="22"/>
        </w:rPr>
        <w:t xml:space="preserve">n la vía </w:t>
      </w:r>
      <w:r w:rsidR="006C1081" w:rsidRPr="005C1D30">
        <w:rPr>
          <w:rFonts w:ascii="Arial" w:hAnsi="Arial" w:cs="Arial"/>
          <w:sz w:val="22"/>
          <w:szCs w:val="22"/>
        </w:rPr>
        <w:t>a</w:t>
      </w:r>
      <w:r w:rsidR="00754571" w:rsidRPr="005C1D30">
        <w:rPr>
          <w:rFonts w:ascii="Arial" w:hAnsi="Arial" w:cs="Arial"/>
          <w:sz w:val="22"/>
          <w:szCs w:val="22"/>
        </w:rPr>
        <w:t>érea, por:</w:t>
      </w:r>
    </w:p>
    <w:p w:rsidR="00754571" w:rsidRPr="005C1D30" w:rsidRDefault="00754571" w:rsidP="005B1057">
      <w:pPr>
        <w:pStyle w:val="Prrafodelista"/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b.1. </w:t>
      </w:r>
      <w:r w:rsidR="00C40204" w:rsidRPr="005C1D30">
        <w:rPr>
          <w:rFonts w:ascii="Arial" w:hAnsi="Arial" w:cs="Arial"/>
          <w:sz w:val="22"/>
          <w:szCs w:val="22"/>
        </w:rPr>
        <w:t>p</w:t>
      </w:r>
      <w:r w:rsidRPr="005C1D30">
        <w:rPr>
          <w:rFonts w:ascii="Arial" w:hAnsi="Arial" w:cs="Arial"/>
          <w:sz w:val="22"/>
          <w:szCs w:val="22"/>
        </w:rPr>
        <w:t>allet aéreo</w:t>
      </w:r>
      <w:r w:rsidR="006C1081" w:rsidRPr="005C1D30">
        <w:rPr>
          <w:rFonts w:ascii="Arial" w:hAnsi="Arial" w:cs="Arial"/>
          <w:sz w:val="22"/>
          <w:szCs w:val="22"/>
        </w:rPr>
        <w:t>.</w:t>
      </w:r>
    </w:p>
    <w:p w:rsidR="00754571" w:rsidRPr="005C1D30" w:rsidRDefault="00754571" w:rsidP="005B1057">
      <w:pPr>
        <w:pStyle w:val="Prrafodelista"/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b.2. </w:t>
      </w:r>
      <w:r w:rsidR="00C40204" w:rsidRPr="005C1D30">
        <w:rPr>
          <w:rFonts w:ascii="Arial" w:hAnsi="Arial" w:cs="Arial"/>
          <w:sz w:val="22"/>
          <w:szCs w:val="22"/>
        </w:rPr>
        <w:t>d</w:t>
      </w:r>
      <w:r w:rsidRPr="005C1D30">
        <w:rPr>
          <w:rFonts w:ascii="Arial" w:hAnsi="Arial" w:cs="Arial"/>
          <w:sz w:val="22"/>
          <w:szCs w:val="22"/>
        </w:rPr>
        <w:t xml:space="preserve">eclaración, cuando </w:t>
      </w:r>
      <w:r w:rsidR="00660BD3" w:rsidRPr="005C1D30">
        <w:rPr>
          <w:rFonts w:ascii="Arial" w:hAnsi="Arial" w:cs="Arial"/>
          <w:sz w:val="22"/>
          <w:szCs w:val="22"/>
        </w:rPr>
        <w:t xml:space="preserve">corresponde a </w:t>
      </w:r>
      <w:r w:rsidRPr="005C1D30">
        <w:rPr>
          <w:rFonts w:ascii="Arial" w:hAnsi="Arial" w:cs="Arial"/>
          <w:sz w:val="22"/>
          <w:szCs w:val="22"/>
        </w:rPr>
        <w:t>bulto</w:t>
      </w:r>
      <w:r w:rsidR="00660BD3" w:rsidRPr="005C1D30">
        <w:rPr>
          <w:rFonts w:ascii="Arial" w:hAnsi="Arial" w:cs="Arial"/>
          <w:sz w:val="22"/>
          <w:szCs w:val="22"/>
        </w:rPr>
        <w:t>s</w:t>
      </w:r>
      <w:r w:rsidRPr="005C1D30">
        <w:rPr>
          <w:rFonts w:ascii="Arial" w:hAnsi="Arial" w:cs="Arial"/>
          <w:sz w:val="22"/>
          <w:szCs w:val="22"/>
        </w:rPr>
        <w:t xml:space="preserve"> o granel.</w:t>
      </w:r>
    </w:p>
    <w:p w:rsidR="00754571" w:rsidRPr="005C1D30" w:rsidRDefault="00C40204" w:rsidP="00C410ED">
      <w:pPr>
        <w:pStyle w:val="Prrafodelista"/>
        <w:numPr>
          <w:ilvl w:val="0"/>
          <w:numId w:val="43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754571" w:rsidRPr="005C1D30">
        <w:rPr>
          <w:rFonts w:ascii="Arial" w:hAnsi="Arial" w:cs="Arial"/>
          <w:sz w:val="22"/>
          <w:szCs w:val="22"/>
        </w:rPr>
        <w:t>n la vía terrestre o fluvial, por:</w:t>
      </w:r>
    </w:p>
    <w:p w:rsidR="00754571" w:rsidRPr="005C1D30" w:rsidRDefault="00660BD3" w:rsidP="005B1057">
      <w:pPr>
        <w:pStyle w:val="Prrafodelista"/>
        <w:tabs>
          <w:tab w:val="left" w:pos="1843"/>
        </w:tabs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c.1. </w:t>
      </w:r>
      <w:r w:rsidR="00C40204" w:rsidRPr="005C1D30">
        <w:rPr>
          <w:rFonts w:ascii="Arial" w:hAnsi="Arial" w:cs="Arial"/>
          <w:sz w:val="22"/>
          <w:szCs w:val="22"/>
        </w:rPr>
        <w:t>c</w:t>
      </w:r>
      <w:r w:rsidR="00754571" w:rsidRPr="005C1D30">
        <w:rPr>
          <w:rFonts w:ascii="Arial" w:hAnsi="Arial" w:cs="Arial"/>
          <w:sz w:val="22"/>
          <w:szCs w:val="22"/>
        </w:rPr>
        <w:t>ontenedor</w:t>
      </w:r>
      <w:r w:rsidR="006C1081" w:rsidRPr="005C1D30">
        <w:rPr>
          <w:rFonts w:ascii="Arial" w:hAnsi="Arial" w:cs="Arial"/>
          <w:sz w:val="22"/>
          <w:szCs w:val="22"/>
        </w:rPr>
        <w:t xml:space="preserve">, cuando </w:t>
      </w:r>
      <w:r w:rsidRPr="005C1D30">
        <w:rPr>
          <w:rFonts w:ascii="Arial" w:hAnsi="Arial" w:cs="Arial"/>
          <w:sz w:val="22"/>
          <w:szCs w:val="22"/>
        </w:rPr>
        <w:t xml:space="preserve">la carga </w:t>
      </w:r>
      <w:r w:rsidR="006C1081" w:rsidRPr="005C1D30">
        <w:rPr>
          <w:rFonts w:ascii="Arial" w:hAnsi="Arial" w:cs="Arial"/>
          <w:sz w:val="22"/>
          <w:szCs w:val="22"/>
        </w:rPr>
        <w:t>corresponde a</w:t>
      </w:r>
      <w:r w:rsidR="00754571" w:rsidRPr="005C1D30">
        <w:rPr>
          <w:rFonts w:ascii="Arial" w:hAnsi="Arial" w:cs="Arial"/>
          <w:sz w:val="22"/>
          <w:szCs w:val="22"/>
        </w:rPr>
        <w:t xml:space="preserve"> una declaración</w:t>
      </w:r>
      <w:r w:rsidR="006C1081" w:rsidRPr="005C1D30">
        <w:rPr>
          <w:rFonts w:ascii="Arial" w:hAnsi="Arial" w:cs="Arial"/>
          <w:sz w:val="22"/>
          <w:szCs w:val="22"/>
        </w:rPr>
        <w:t>.</w:t>
      </w:r>
    </w:p>
    <w:p w:rsidR="00754571" w:rsidRPr="005C1D30" w:rsidRDefault="00660BD3" w:rsidP="00B353C0">
      <w:pPr>
        <w:pStyle w:val="Prrafodelista"/>
        <w:spacing w:before="0" w:beforeAutospacing="0" w:after="0" w:afterAutospacing="0"/>
        <w:ind w:left="184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c.2.</w:t>
      </w:r>
      <w:r w:rsidR="00B353C0" w:rsidRPr="005C1D30">
        <w:rPr>
          <w:rFonts w:ascii="Arial" w:hAnsi="Arial" w:cs="Arial"/>
          <w:sz w:val="22"/>
          <w:szCs w:val="22"/>
        </w:rPr>
        <w:tab/>
      </w:r>
      <w:r w:rsidR="00C40204" w:rsidRPr="005C1D30">
        <w:rPr>
          <w:rFonts w:ascii="Arial" w:hAnsi="Arial" w:cs="Arial"/>
          <w:sz w:val="22"/>
          <w:szCs w:val="22"/>
        </w:rPr>
        <w:t>v</w:t>
      </w:r>
      <w:r w:rsidR="00754571" w:rsidRPr="005C1D30">
        <w:rPr>
          <w:rFonts w:ascii="Arial" w:hAnsi="Arial" w:cs="Arial"/>
          <w:sz w:val="22"/>
          <w:szCs w:val="22"/>
        </w:rPr>
        <w:t>ehículo</w:t>
      </w:r>
      <w:r w:rsidR="006C1081" w:rsidRPr="005C1D30">
        <w:rPr>
          <w:rFonts w:ascii="Arial" w:hAnsi="Arial" w:cs="Arial"/>
          <w:sz w:val="22"/>
          <w:szCs w:val="22"/>
        </w:rPr>
        <w:t xml:space="preserve">, </w:t>
      </w:r>
      <w:r w:rsidRPr="005C1D30">
        <w:rPr>
          <w:rFonts w:ascii="Arial" w:hAnsi="Arial" w:cs="Arial"/>
          <w:sz w:val="22"/>
          <w:szCs w:val="22"/>
        </w:rPr>
        <w:t xml:space="preserve">cuando la </w:t>
      </w:r>
      <w:r w:rsidR="00754571" w:rsidRPr="005C1D30">
        <w:rPr>
          <w:rFonts w:ascii="Arial" w:hAnsi="Arial" w:cs="Arial"/>
          <w:sz w:val="22"/>
          <w:szCs w:val="22"/>
        </w:rPr>
        <w:t xml:space="preserve">carga </w:t>
      </w:r>
      <w:r w:rsidRPr="005C1D30">
        <w:rPr>
          <w:rFonts w:ascii="Arial" w:hAnsi="Arial" w:cs="Arial"/>
          <w:sz w:val="22"/>
          <w:szCs w:val="22"/>
        </w:rPr>
        <w:t xml:space="preserve">es </w:t>
      </w:r>
      <w:r w:rsidR="00754571" w:rsidRPr="005C1D30">
        <w:rPr>
          <w:rFonts w:ascii="Arial" w:hAnsi="Arial" w:cs="Arial"/>
          <w:sz w:val="22"/>
          <w:szCs w:val="22"/>
        </w:rPr>
        <w:t xml:space="preserve">suelta </w:t>
      </w:r>
      <w:r w:rsidRPr="005C1D30">
        <w:rPr>
          <w:rFonts w:ascii="Arial" w:hAnsi="Arial" w:cs="Arial"/>
          <w:sz w:val="22"/>
          <w:szCs w:val="22"/>
        </w:rPr>
        <w:t>y corresponde a</w:t>
      </w:r>
      <w:r w:rsidR="00754571" w:rsidRPr="005C1D30">
        <w:rPr>
          <w:rFonts w:ascii="Arial" w:hAnsi="Arial" w:cs="Arial"/>
          <w:sz w:val="22"/>
          <w:szCs w:val="22"/>
        </w:rPr>
        <w:t xml:space="preserve"> una declaración</w:t>
      </w:r>
      <w:r w:rsidRPr="005C1D30">
        <w:rPr>
          <w:rFonts w:ascii="Arial" w:hAnsi="Arial" w:cs="Arial"/>
          <w:sz w:val="22"/>
          <w:szCs w:val="22"/>
        </w:rPr>
        <w:t>.</w:t>
      </w:r>
    </w:p>
    <w:p w:rsidR="00754571" w:rsidRPr="005C1D30" w:rsidRDefault="00754571" w:rsidP="005B1057">
      <w:pPr>
        <w:pStyle w:val="Prrafodelista"/>
        <w:tabs>
          <w:tab w:val="left" w:pos="1843"/>
        </w:tabs>
        <w:spacing w:before="0" w:beforeAutospacing="0" w:after="0" w:afterAutospacing="0"/>
        <w:ind w:left="184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</w:t>
      </w:r>
      <w:r w:rsidR="00660BD3" w:rsidRPr="005C1D30">
        <w:rPr>
          <w:rFonts w:ascii="Arial" w:hAnsi="Arial" w:cs="Arial"/>
          <w:sz w:val="22"/>
          <w:szCs w:val="22"/>
        </w:rPr>
        <w:t>.3.</w:t>
      </w:r>
      <w:r w:rsidR="005B1057" w:rsidRPr="005C1D30">
        <w:rPr>
          <w:rFonts w:ascii="Arial" w:hAnsi="Arial" w:cs="Arial"/>
          <w:sz w:val="22"/>
          <w:szCs w:val="22"/>
        </w:rPr>
        <w:tab/>
      </w:r>
      <w:r w:rsidR="00C40204" w:rsidRPr="005C1D30">
        <w:rPr>
          <w:rFonts w:ascii="Arial" w:hAnsi="Arial" w:cs="Arial"/>
          <w:sz w:val="22"/>
          <w:szCs w:val="22"/>
        </w:rPr>
        <w:t>d</w:t>
      </w:r>
      <w:r w:rsidRPr="005C1D30">
        <w:rPr>
          <w:rFonts w:ascii="Arial" w:hAnsi="Arial" w:cs="Arial"/>
          <w:sz w:val="22"/>
          <w:szCs w:val="22"/>
        </w:rPr>
        <w:t>eclaración</w:t>
      </w:r>
      <w:r w:rsidR="00660BD3" w:rsidRPr="005C1D30">
        <w:rPr>
          <w:rFonts w:ascii="Arial" w:hAnsi="Arial" w:cs="Arial"/>
          <w:sz w:val="22"/>
          <w:szCs w:val="22"/>
        </w:rPr>
        <w:t>,</w:t>
      </w:r>
      <w:r w:rsidRPr="005C1D30">
        <w:rPr>
          <w:rFonts w:ascii="Arial" w:hAnsi="Arial" w:cs="Arial"/>
          <w:sz w:val="22"/>
          <w:szCs w:val="22"/>
        </w:rPr>
        <w:t xml:space="preserve"> cuando el vehículo transporta carga de varias declaraciones.</w:t>
      </w:r>
    </w:p>
    <w:p w:rsidR="00754571" w:rsidRPr="005C1D30" w:rsidRDefault="00754571" w:rsidP="00C56CE3">
      <w:pPr>
        <w:spacing w:after="0"/>
        <w:contextualSpacing/>
        <w:jc w:val="both"/>
        <w:rPr>
          <w:rFonts w:ascii="Arial" w:hAnsi="Arial" w:cs="Arial"/>
        </w:rPr>
      </w:pPr>
    </w:p>
    <w:p w:rsidR="003A2B74" w:rsidRPr="005C1D30" w:rsidRDefault="003A2B74" w:rsidP="005B1057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La RCE es transmitida hasta antes de la salida de la mercancía del depósito temporal, del local designado por el exportador o del lugar designado por la autoridad aduanera, según corresponda.</w:t>
      </w:r>
    </w:p>
    <w:p w:rsidR="0008213F" w:rsidRPr="005C1D30" w:rsidRDefault="0008213F" w:rsidP="0008213F">
      <w:pPr>
        <w:pStyle w:val="Prrafodelista"/>
        <w:spacing w:before="0" w:beforeAutospacing="0" w:after="0" w:afterAutospacing="0"/>
        <w:ind w:left="1495"/>
        <w:contextualSpacing/>
        <w:jc w:val="both"/>
        <w:rPr>
          <w:rFonts w:ascii="Arial" w:hAnsi="Arial" w:cs="Arial"/>
          <w:sz w:val="22"/>
          <w:szCs w:val="22"/>
        </w:rPr>
      </w:pPr>
    </w:p>
    <w:p w:rsidR="00126A54" w:rsidRPr="005C1D30" w:rsidRDefault="00126A54" w:rsidP="005B1057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Para la numeración de la RCE se requiere la transmisión de la información de la carga</w:t>
      </w:r>
      <w:r w:rsidR="00302A12" w:rsidRPr="005C1D30">
        <w:rPr>
          <w:rFonts w:ascii="Arial" w:hAnsi="Arial" w:cs="Arial"/>
          <w:sz w:val="22"/>
          <w:szCs w:val="22"/>
        </w:rPr>
        <w:t>.</w:t>
      </w:r>
      <w:r w:rsidRPr="005C1D30">
        <w:rPr>
          <w:rFonts w:ascii="Arial" w:hAnsi="Arial" w:cs="Arial"/>
          <w:sz w:val="22"/>
          <w:szCs w:val="22"/>
        </w:rPr>
        <w:t xml:space="preserve"> </w:t>
      </w:r>
      <w:r w:rsidR="00302A12" w:rsidRPr="005C1D30">
        <w:rPr>
          <w:rFonts w:ascii="Arial" w:hAnsi="Arial" w:cs="Arial"/>
          <w:sz w:val="22"/>
          <w:szCs w:val="22"/>
        </w:rPr>
        <w:t>C</w:t>
      </w:r>
      <w:r w:rsidR="00186E8D" w:rsidRPr="005C1D30">
        <w:rPr>
          <w:rFonts w:ascii="Arial" w:hAnsi="Arial" w:cs="Arial"/>
          <w:sz w:val="22"/>
          <w:szCs w:val="22"/>
        </w:rPr>
        <w:t xml:space="preserve">uando corresponda </w:t>
      </w:r>
      <w:r w:rsidR="00302A12" w:rsidRPr="005C1D30">
        <w:rPr>
          <w:rFonts w:ascii="Arial" w:hAnsi="Arial" w:cs="Arial"/>
          <w:sz w:val="22"/>
          <w:szCs w:val="22"/>
        </w:rPr>
        <w:t xml:space="preserve">transmitir la </w:t>
      </w:r>
      <w:r w:rsidRPr="005C1D30">
        <w:rPr>
          <w:rFonts w:ascii="Arial" w:hAnsi="Arial" w:cs="Arial"/>
          <w:sz w:val="22"/>
          <w:szCs w:val="22"/>
        </w:rPr>
        <w:t>información del vehículo</w:t>
      </w:r>
      <w:r w:rsidR="00302A12" w:rsidRPr="005C1D30">
        <w:rPr>
          <w:rFonts w:ascii="Arial" w:hAnsi="Arial" w:cs="Arial"/>
          <w:sz w:val="22"/>
          <w:szCs w:val="22"/>
        </w:rPr>
        <w:t>,</w:t>
      </w:r>
      <w:r w:rsidRPr="005C1D30">
        <w:rPr>
          <w:rFonts w:ascii="Arial" w:hAnsi="Arial" w:cs="Arial"/>
          <w:sz w:val="22"/>
          <w:szCs w:val="22"/>
        </w:rPr>
        <w:t xml:space="preserve"> </w:t>
      </w:r>
      <w:r w:rsidR="00302A12" w:rsidRPr="005C1D30">
        <w:rPr>
          <w:rFonts w:ascii="Arial" w:hAnsi="Arial" w:cs="Arial"/>
          <w:sz w:val="22"/>
          <w:szCs w:val="22"/>
        </w:rPr>
        <w:t xml:space="preserve">esta </w:t>
      </w:r>
      <w:r w:rsidRPr="005C1D30">
        <w:rPr>
          <w:rFonts w:ascii="Arial" w:hAnsi="Arial" w:cs="Arial"/>
          <w:sz w:val="22"/>
          <w:szCs w:val="22"/>
        </w:rPr>
        <w:t xml:space="preserve">puede </w:t>
      </w:r>
      <w:r w:rsidR="00302A12" w:rsidRPr="005C1D30">
        <w:rPr>
          <w:rFonts w:ascii="Arial" w:hAnsi="Arial" w:cs="Arial"/>
          <w:sz w:val="22"/>
          <w:szCs w:val="22"/>
        </w:rPr>
        <w:t xml:space="preserve">realizarse en la numeración de la RCE o hasta antes de la salida de la mercancía. </w:t>
      </w:r>
    </w:p>
    <w:p w:rsidR="00126A54" w:rsidRPr="005C1D30" w:rsidRDefault="00126A54" w:rsidP="00126A54">
      <w:pPr>
        <w:pStyle w:val="Prrafodelista"/>
        <w:spacing w:before="0" w:beforeAutospacing="0" w:after="0" w:afterAutospacing="0"/>
        <w:ind w:left="1495"/>
        <w:contextualSpacing/>
        <w:jc w:val="both"/>
        <w:rPr>
          <w:rFonts w:ascii="Arial" w:hAnsi="Arial" w:cs="Arial"/>
          <w:sz w:val="22"/>
          <w:szCs w:val="22"/>
        </w:rPr>
      </w:pPr>
    </w:p>
    <w:p w:rsidR="00126A54" w:rsidRPr="005C1D30" w:rsidRDefault="00126A54" w:rsidP="005B1057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De ser conforme la transmisión, el sistema informático numera la RCE, caso contrario, comunica el motivo del rechazo para las correcciones pertinentes</w:t>
      </w:r>
      <w:r w:rsidR="00006D3F" w:rsidRPr="005C1D30">
        <w:rPr>
          <w:rFonts w:ascii="Arial" w:hAnsi="Arial" w:cs="Arial"/>
          <w:sz w:val="22"/>
          <w:szCs w:val="22"/>
        </w:rPr>
        <w:t>.</w:t>
      </w:r>
      <w:r w:rsidRPr="005C1D30">
        <w:rPr>
          <w:rFonts w:ascii="Arial" w:hAnsi="Arial" w:cs="Arial"/>
          <w:sz w:val="22"/>
          <w:szCs w:val="22"/>
        </w:rPr>
        <w:t xml:space="preserve"> </w:t>
      </w:r>
    </w:p>
    <w:p w:rsidR="00126A54" w:rsidRPr="005C1D30" w:rsidRDefault="00126A54" w:rsidP="00126A54">
      <w:pPr>
        <w:pStyle w:val="Prrafodelista"/>
        <w:spacing w:before="0" w:beforeAutospacing="0" w:after="0" w:afterAutospacing="0"/>
        <w:ind w:left="1495"/>
        <w:contextualSpacing/>
        <w:jc w:val="both"/>
        <w:rPr>
          <w:rFonts w:ascii="Arial" w:hAnsi="Arial" w:cs="Arial"/>
          <w:sz w:val="22"/>
          <w:szCs w:val="22"/>
        </w:rPr>
      </w:pPr>
    </w:p>
    <w:p w:rsidR="00C57391" w:rsidRPr="005C1D30" w:rsidRDefault="00C57391" w:rsidP="005B1057">
      <w:pPr>
        <w:pStyle w:val="Prrafodelista"/>
        <w:numPr>
          <w:ilvl w:val="0"/>
          <w:numId w:val="29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Con la numeración de la RCE y la información del vehículo</w:t>
      </w:r>
      <w:r w:rsidR="00715750" w:rsidRPr="005C1D30">
        <w:rPr>
          <w:rFonts w:ascii="Arial" w:hAnsi="Arial" w:cs="Arial"/>
          <w:sz w:val="22"/>
          <w:szCs w:val="22"/>
        </w:rPr>
        <w:t xml:space="preserve"> de</w:t>
      </w:r>
      <w:r w:rsidRPr="005C1D3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C1D30">
        <w:rPr>
          <w:rFonts w:ascii="Arial" w:hAnsi="Arial" w:cs="Arial"/>
          <w:sz w:val="22"/>
          <w:szCs w:val="22"/>
        </w:rPr>
        <w:t>correspond</w:t>
      </w:r>
      <w:r w:rsidR="009816BA" w:rsidRPr="005C1D30">
        <w:rPr>
          <w:rFonts w:ascii="Arial" w:hAnsi="Arial" w:cs="Arial"/>
          <w:sz w:val="22"/>
          <w:szCs w:val="22"/>
        </w:rPr>
        <w:t>er</w:t>
      </w:r>
      <w:r w:rsidRPr="005C1D30">
        <w:rPr>
          <w:rFonts w:ascii="Arial" w:hAnsi="Arial" w:cs="Arial"/>
          <w:sz w:val="22"/>
          <w:szCs w:val="22"/>
        </w:rPr>
        <w:t>,</w:t>
      </w:r>
      <w:r w:rsidR="002B49F4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 xml:space="preserve"> </w:t>
      </w:r>
      <w:r w:rsidR="00715750" w:rsidRPr="005C1D30">
        <w:rPr>
          <w:rFonts w:ascii="Arial" w:hAnsi="Arial" w:cs="Arial"/>
          <w:sz w:val="22"/>
          <w:szCs w:val="22"/>
        </w:rPr>
        <w:t>se</w:t>
      </w:r>
      <w:proofErr w:type="gramEnd"/>
      <w:r w:rsidR="00715750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>autoriza la salida del recinto</w:t>
      </w:r>
      <w:r w:rsidR="00D463B3" w:rsidRPr="005C1D30">
        <w:rPr>
          <w:rFonts w:ascii="Arial" w:hAnsi="Arial" w:cs="Arial"/>
          <w:sz w:val="22"/>
          <w:szCs w:val="22"/>
        </w:rPr>
        <w:t xml:space="preserve"> </w:t>
      </w:r>
      <w:r w:rsidR="00731C3F" w:rsidRPr="005C1D30">
        <w:rPr>
          <w:rFonts w:ascii="Arial" w:hAnsi="Arial" w:cs="Arial"/>
          <w:sz w:val="22"/>
          <w:szCs w:val="22"/>
        </w:rPr>
        <w:t>con destino al puerto</w:t>
      </w:r>
      <w:r w:rsidR="00B62360" w:rsidRPr="005C1D30">
        <w:rPr>
          <w:rFonts w:ascii="Arial" w:hAnsi="Arial" w:cs="Arial"/>
          <w:sz w:val="22"/>
          <w:szCs w:val="22"/>
        </w:rPr>
        <w:t>, complejo aduanero de la Intendencia de Aduana Marítima del Callao</w:t>
      </w:r>
      <w:r w:rsidR="00731C3F" w:rsidRPr="005C1D30">
        <w:rPr>
          <w:rFonts w:ascii="Arial" w:hAnsi="Arial" w:cs="Arial"/>
          <w:sz w:val="22"/>
          <w:szCs w:val="22"/>
        </w:rPr>
        <w:t xml:space="preserve"> o puesto de control </w:t>
      </w:r>
      <w:r w:rsidR="00574D7F" w:rsidRPr="005C1D30">
        <w:rPr>
          <w:rFonts w:ascii="Arial" w:hAnsi="Arial" w:cs="Arial"/>
          <w:sz w:val="22"/>
          <w:szCs w:val="22"/>
        </w:rPr>
        <w:t xml:space="preserve">para </w:t>
      </w:r>
      <w:r w:rsidR="00D463B3" w:rsidRPr="005C1D30">
        <w:rPr>
          <w:rFonts w:ascii="Arial" w:hAnsi="Arial" w:cs="Arial"/>
          <w:sz w:val="22"/>
          <w:szCs w:val="22"/>
        </w:rPr>
        <w:t>la</w:t>
      </w:r>
      <w:r w:rsidR="00574D7F" w:rsidRPr="005C1D30">
        <w:rPr>
          <w:rFonts w:ascii="Arial" w:hAnsi="Arial" w:cs="Arial"/>
          <w:sz w:val="22"/>
          <w:szCs w:val="22"/>
        </w:rPr>
        <w:t>s</w:t>
      </w:r>
      <w:r w:rsidR="00D463B3" w:rsidRPr="005C1D30">
        <w:rPr>
          <w:rFonts w:ascii="Arial" w:hAnsi="Arial" w:cs="Arial"/>
          <w:sz w:val="22"/>
          <w:szCs w:val="22"/>
        </w:rPr>
        <w:t xml:space="preserve"> vía</w:t>
      </w:r>
      <w:r w:rsidR="00574D7F" w:rsidRPr="005C1D30">
        <w:rPr>
          <w:rFonts w:ascii="Arial" w:hAnsi="Arial" w:cs="Arial"/>
          <w:sz w:val="22"/>
          <w:szCs w:val="22"/>
        </w:rPr>
        <w:t>s</w:t>
      </w:r>
      <w:r w:rsidR="00D463B3" w:rsidRPr="005C1D30">
        <w:rPr>
          <w:rFonts w:ascii="Arial" w:hAnsi="Arial" w:cs="Arial"/>
          <w:sz w:val="22"/>
          <w:szCs w:val="22"/>
        </w:rPr>
        <w:t xml:space="preserve"> marítima, </w:t>
      </w:r>
      <w:r w:rsidR="00731C3F" w:rsidRPr="005C1D30">
        <w:rPr>
          <w:rFonts w:ascii="Arial" w:hAnsi="Arial" w:cs="Arial"/>
          <w:sz w:val="22"/>
          <w:szCs w:val="22"/>
        </w:rPr>
        <w:t xml:space="preserve">fluvial o </w:t>
      </w:r>
      <w:r w:rsidR="00D463B3" w:rsidRPr="005C1D30">
        <w:rPr>
          <w:rFonts w:ascii="Arial" w:hAnsi="Arial" w:cs="Arial"/>
          <w:sz w:val="22"/>
          <w:szCs w:val="22"/>
        </w:rPr>
        <w:t xml:space="preserve">terrestre </w:t>
      </w:r>
      <w:r w:rsidR="00441EFE" w:rsidRPr="005C1D30">
        <w:rPr>
          <w:rFonts w:ascii="Arial" w:hAnsi="Arial" w:cs="Arial"/>
          <w:sz w:val="22"/>
          <w:szCs w:val="22"/>
        </w:rPr>
        <w:t xml:space="preserve">y </w:t>
      </w:r>
      <w:r w:rsidR="00574D7F" w:rsidRPr="005C1D30">
        <w:rPr>
          <w:rFonts w:ascii="Arial" w:hAnsi="Arial" w:cs="Arial"/>
          <w:sz w:val="22"/>
          <w:szCs w:val="22"/>
        </w:rPr>
        <w:t xml:space="preserve">se </w:t>
      </w:r>
      <w:r w:rsidR="004C187C" w:rsidRPr="005C1D30">
        <w:rPr>
          <w:rFonts w:ascii="Arial" w:hAnsi="Arial" w:cs="Arial"/>
          <w:sz w:val="22"/>
          <w:szCs w:val="22"/>
        </w:rPr>
        <w:t xml:space="preserve">autoriza el embarque </w:t>
      </w:r>
      <w:r w:rsidR="00574D7F" w:rsidRPr="005C1D30">
        <w:rPr>
          <w:rFonts w:ascii="Arial" w:hAnsi="Arial" w:cs="Arial"/>
          <w:sz w:val="22"/>
          <w:szCs w:val="22"/>
        </w:rPr>
        <w:t>para</w:t>
      </w:r>
      <w:r w:rsidR="00DF089E" w:rsidRPr="005C1D30">
        <w:rPr>
          <w:rFonts w:ascii="Arial" w:hAnsi="Arial" w:cs="Arial"/>
          <w:sz w:val="22"/>
          <w:szCs w:val="22"/>
        </w:rPr>
        <w:t xml:space="preserve"> la vía aérea. </w:t>
      </w:r>
    </w:p>
    <w:p w:rsidR="00FA59FE" w:rsidRPr="005C1D30" w:rsidRDefault="00FA59FE" w:rsidP="00FA59FE">
      <w:pPr>
        <w:pStyle w:val="Prrafodelista"/>
        <w:spacing w:before="0" w:beforeAutospacing="0" w:after="0" w:afterAutospacing="0"/>
        <w:ind w:left="786"/>
        <w:contextualSpacing/>
        <w:jc w:val="both"/>
        <w:rPr>
          <w:rFonts w:ascii="Arial" w:hAnsi="Arial" w:cs="Arial"/>
          <w:sz w:val="22"/>
          <w:szCs w:val="22"/>
        </w:rPr>
      </w:pPr>
    </w:p>
    <w:bookmarkEnd w:id="5"/>
    <w:p w:rsidR="00D76F65" w:rsidRPr="005C1D30" w:rsidRDefault="00D76F65" w:rsidP="005B1057">
      <w:pPr>
        <w:spacing w:after="0" w:line="240" w:lineRule="auto"/>
        <w:ind w:left="851" w:hanging="425"/>
        <w:contextualSpacing/>
        <w:rPr>
          <w:rFonts w:ascii="Arial" w:eastAsia="Times New Roman" w:hAnsi="Arial" w:cs="Arial"/>
          <w:b/>
          <w:lang w:eastAsia="es-PE"/>
        </w:rPr>
      </w:pPr>
      <w:r w:rsidRPr="005C1D30">
        <w:rPr>
          <w:rFonts w:ascii="Arial" w:eastAsia="Times New Roman" w:hAnsi="Arial" w:cs="Arial"/>
          <w:b/>
          <w:lang w:eastAsia="es-PE"/>
        </w:rPr>
        <w:t>A.4</w:t>
      </w:r>
      <w:r w:rsidR="005B1057" w:rsidRPr="005C1D30">
        <w:rPr>
          <w:rFonts w:ascii="Arial" w:eastAsia="Times New Roman" w:hAnsi="Arial" w:cs="Arial"/>
          <w:b/>
          <w:lang w:eastAsia="es-PE"/>
        </w:rPr>
        <w:tab/>
      </w:r>
      <w:r w:rsidR="00107AB2" w:rsidRPr="005C1D30">
        <w:rPr>
          <w:rFonts w:ascii="Arial" w:eastAsia="Times New Roman" w:hAnsi="Arial" w:cs="Arial"/>
          <w:b/>
          <w:lang w:eastAsia="es-PE"/>
        </w:rPr>
        <w:t>RIA</w:t>
      </w:r>
      <w:r w:rsidR="000C7922" w:rsidRPr="005C1D30">
        <w:rPr>
          <w:rFonts w:ascii="Arial" w:eastAsia="Times New Roman" w:hAnsi="Arial" w:cs="Arial"/>
          <w:b/>
          <w:lang w:eastAsia="es-PE"/>
        </w:rPr>
        <w:t xml:space="preserve"> a cargo del </w:t>
      </w:r>
      <w:r w:rsidR="000C7922" w:rsidRPr="005C1D30">
        <w:rPr>
          <w:rFonts w:ascii="Arial" w:hAnsi="Arial" w:cs="Arial"/>
          <w:b/>
        </w:rPr>
        <w:t>administrador o concesionario aeroportuario</w:t>
      </w:r>
    </w:p>
    <w:p w:rsidR="00D76F65" w:rsidRPr="005C1D30" w:rsidRDefault="00F17674" w:rsidP="005B1057">
      <w:pPr>
        <w:pStyle w:val="Prrafodelista"/>
        <w:numPr>
          <w:ilvl w:val="2"/>
          <w:numId w:val="29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administrador o concesionario aeroportuario transmite el RIA a la Administración Aduanera, </w:t>
      </w:r>
      <w:r w:rsidR="00601666" w:rsidRPr="005C1D30">
        <w:rPr>
          <w:rFonts w:ascii="Arial" w:hAnsi="Arial" w:cs="Arial"/>
          <w:sz w:val="22"/>
          <w:szCs w:val="22"/>
        </w:rPr>
        <w:t>en el momento que</w:t>
      </w:r>
      <w:r w:rsidR="00D76F65" w:rsidRPr="005C1D30">
        <w:rPr>
          <w:rFonts w:ascii="Arial" w:hAnsi="Arial" w:cs="Arial"/>
          <w:sz w:val="22"/>
          <w:szCs w:val="22"/>
        </w:rPr>
        <w:t xml:space="preserve"> </w:t>
      </w:r>
      <w:r w:rsidR="002C1728" w:rsidRPr="005C1D30">
        <w:rPr>
          <w:rFonts w:ascii="Arial" w:hAnsi="Arial" w:cs="Arial"/>
          <w:sz w:val="22"/>
          <w:szCs w:val="22"/>
        </w:rPr>
        <w:t>la</w:t>
      </w:r>
      <w:r w:rsidR="00D76F65" w:rsidRPr="005C1D30">
        <w:rPr>
          <w:rFonts w:ascii="Arial" w:hAnsi="Arial" w:cs="Arial"/>
          <w:sz w:val="22"/>
          <w:szCs w:val="22"/>
        </w:rPr>
        <w:t xml:space="preserve"> carga </w:t>
      </w:r>
      <w:r w:rsidRPr="005C1D30">
        <w:rPr>
          <w:rFonts w:ascii="Arial" w:hAnsi="Arial" w:cs="Arial"/>
          <w:sz w:val="22"/>
          <w:szCs w:val="22"/>
        </w:rPr>
        <w:t>que proviene de un depósito temporal extra aero</w:t>
      </w:r>
      <w:r w:rsidR="00D76F65" w:rsidRPr="005C1D30">
        <w:rPr>
          <w:rFonts w:ascii="Arial" w:hAnsi="Arial" w:cs="Arial"/>
          <w:sz w:val="22"/>
          <w:szCs w:val="22"/>
        </w:rPr>
        <w:t xml:space="preserve">portuario </w:t>
      </w:r>
      <w:r w:rsidRPr="005C1D30">
        <w:rPr>
          <w:rFonts w:ascii="Arial" w:hAnsi="Arial" w:cs="Arial"/>
          <w:sz w:val="22"/>
          <w:szCs w:val="22"/>
        </w:rPr>
        <w:t>ingresa a su recinto.</w:t>
      </w:r>
    </w:p>
    <w:p w:rsidR="00C57391" w:rsidRPr="005C1D30" w:rsidRDefault="00C57391" w:rsidP="00C57391">
      <w:pPr>
        <w:pStyle w:val="Prrafodelista"/>
        <w:spacing w:after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0134CB" w:rsidRPr="005C1D30" w:rsidRDefault="000134CB" w:rsidP="005B1057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No </w:t>
      </w:r>
      <w:r w:rsidR="00AE776E" w:rsidRPr="005C1D30">
        <w:rPr>
          <w:rFonts w:ascii="Arial" w:hAnsi="Arial" w:cs="Arial"/>
          <w:sz w:val="22"/>
          <w:szCs w:val="22"/>
        </w:rPr>
        <w:t xml:space="preserve">se transmite </w:t>
      </w:r>
      <w:r w:rsidRPr="005C1D30">
        <w:rPr>
          <w:rFonts w:ascii="Arial" w:hAnsi="Arial" w:cs="Arial"/>
          <w:sz w:val="22"/>
          <w:szCs w:val="22"/>
        </w:rPr>
        <w:t>el RIA cuando la carga:</w:t>
      </w:r>
    </w:p>
    <w:p w:rsidR="000134CB" w:rsidRPr="005C1D30" w:rsidRDefault="004C09FD" w:rsidP="005B1057">
      <w:pPr>
        <w:pStyle w:val="Prrafodelista"/>
        <w:numPr>
          <w:ilvl w:val="0"/>
          <w:numId w:val="21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p</w:t>
      </w:r>
      <w:r w:rsidR="000134CB" w:rsidRPr="005C1D30">
        <w:rPr>
          <w:rFonts w:ascii="Arial" w:hAnsi="Arial" w:cs="Arial"/>
          <w:sz w:val="22"/>
          <w:szCs w:val="22"/>
        </w:rPr>
        <w:t>roviene de un dep</w:t>
      </w:r>
      <w:r w:rsidR="00AE776E" w:rsidRPr="005C1D30">
        <w:rPr>
          <w:rFonts w:ascii="Arial" w:hAnsi="Arial" w:cs="Arial"/>
          <w:sz w:val="22"/>
          <w:szCs w:val="22"/>
        </w:rPr>
        <w:t>ó</w:t>
      </w:r>
      <w:r w:rsidR="000134CB" w:rsidRPr="005C1D30">
        <w:rPr>
          <w:rFonts w:ascii="Arial" w:hAnsi="Arial" w:cs="Arial"/>
          <w:sz w:val="22"/>
          <w:szCs w:val="22"/>
        </w:rPr>
        <w:t>sito temporal intra</w:t>
      </w:r>
      <w:r w:rsidR="00AE776E" w:rsidRPr="005C1D30">
        <w:rPr>
          <w:rFonts w:ascii="Arial" w:hAnsi="Arial" w:cs="Arial"/>
          <w:sz w:val="22"/>
          <w:szCs w:val="22"/>
        </w:rPr>
        <w:t xml:space="preserve"> a</w:t>
      </w:r>
      <w:r w:rsidR="000134CB" w:rsidRPr="005C1D30">
        <w:rPr>
          <w:rFonts w:ascii="Arial" w:hAnsi="Arial" w:cs="Arial"/>
          <w:sz w:val="22"/>
          <w:szCs w:val="22"/>
        </w:rPr>
        <w:t>eroportuario</w:t>
      </w:r>
      <w:r w:rsidR="008308E1" w:rsidRPr="005C1D30">
        <w:rPr>
          <w:rFonts w:ascii="Arial" w:hAnsi="Arial" w:cs="Arial"/>
          <w:sz w:val="22"/>
          <w:szCs w:val="22"/>
        </w:rPr>
        <w:t>, o</w:t>
      </w:r>
    </w:p>
    <w:p w:rsidR="00044E2A" w:rsidRPr="005C1D30" w:rsidRDefault="004C09FD" w:rsidP="005B1057">
      <w:pPr>
        <w:pStyle w:val="Prrafodelista"/>
        <w:numPr>
          <w:ilvl w:val="0"/>
          <w:numId w:val="21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i</w:t>
      </w:r>
      <w:r w:rsidR="000134CB" w:rsidRPr="005C1D30">
        <w:rPr>
          <w:rFonts w:ascii="Arial" w:hAnsi="Arial" w:cs="Arial"/>
          <w:sz w:val="22"/>
          <w:szCs w:val="22"/>
        </w:rPr>
        <w:t>ngresa mediante faja o tubería</w:t>
      </w:r>
      <w:r w:rsidR="00574D7F" w:rsidRPr="005C1D30">
        <w:rPr>
          <w:rFonts w:ascii="Arial" w:hAnsi="Arial" w:cs="Arial"/>
          <w:sz w:val="22"/>
          <w:szCs w:val="22"/>
        </w:rPr>
        <w:t>, o</w:t>
      </w:r>
    </w:p>
    <w:p w:rsidR="000134CB" w:rsidRPr="005C1D30" w:rsidRDefault="004C09FD" w:rsidP="005B1057">
      <w:pPr>
        <w:pStyle w:val="Prrafodelista"/>
        <w:numPr>
          <w:ilvl w:val="0"/>
          <w:numId w:val="21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i</w:t>
      </w:r>
      <w:r w:rsidR="00044E2A" w:rsidRPr="005C1D30">
        <w:rPr>
          <w:rFonts w:ascii="Arial" w:hAnsi="Arial" w:cs="Arial"/>
          <w:sz w:val="22"/>
          <w:szCs w:val="22"/>
        </w:rPr>
        <w:t>ngresa en</w:t>
      </w:r>
      <w:r w:rsidR="00174D40" w:rsidRPr="005C1D30">
        <w:rPr>
          <w:rFonts w:ascii="Arial" w:hAnsi="Arial" w:cs="Arial"/>
          <w:sz w:val="22"/>
          <w:szCs w:val="22"/>
        </w:rPr>
        <w:t xml:space="preserve"> </w:t>
      </w:r>
      <w:r w:rsidR="006903C8" w:rsidRPr="005C1D30">
        <w:rPr>
          <w:rFonts w:ascii="Arial" w:hAnsi="Arial" w:cs="Arial"/>
          <w:sz w:val="22"/>
          <w:szCs w:val="22"/>
        </w:rPr>
        <w:t xml:space="preserve">un </w:t>
      </w:r>
      <w:r w:rsidR="00174D40" w:rsidRPr="005C1D30">
        <w:rPr>
          <w:rFonts w:ascii="Arial" w:hAnsi="Arial" w:cs="Arial"/>
          <w:sz w:val="22"/>
          <w:szCs w:val="22"/>
        </w:rPr>
        <w:t>vehículo que no cuenta con placa única nacional de rodaje.</w:t>
      </w:r>
      <w:r w:rsidR="00044E2A" w:rsidRPr="005C1D30">
        <w:rPr>
          <w:rFonts w:ascii="Arial" w:hAnsi="Arial" w:cs="Arial"/>
          <w:sz w:val="22"/>
          <w:szCs w:val="22"/>
        </w:rPr>
        <w:t xml:space="preserve"> </w:t>
      </w:r>
      <w:r w:rsidR="000134CB" w:rsidRPr="005C1D30">
        <w:rPr>
          <w:rFonts w:ascii="Arial" w:hAnsi="Arial" w:cs="Arial"/>
          <w:sz w:val="22"/>
          <w:szCs w:val="22"/>
        </w:rPr>
        <w:t xml:space="preserve"> </w:t>
      </w:r>
    </w:p>
    <w:p w:rsidR="00C57391" w:rsidRPr="005C1D30" w:rsidRDefault="00C57391" w:rsidP="00C57391">
      <w:pPr>
        <w:pStyle w:val="Prrafodelista"/>
        <w:spacing w:before="0" w:beforeAutospacing="0" w:after="0" w:afterAutospacing="0"/>
        <w:ind w:left="1288"/>
        <w:contextualSpacing/>
        <w:jc w:val="both"/>
        <w:rPr>
          <w:rFonts w:ascii="Arial" w:hAnsi="Arial" w:cs="Arial"/>
          <w:sz w:val="22"/>
          <w:szCs w:val="22"/>
        </w:rPr>
      </w:pPr>
    </w:p>
    <w:p w:rsidR="00002315" w:rsidRPr="005C1D30" w:rsidRDefault="0086439C" w:rsidP="005B1057">
      <w:pPr>
        <w:pStyle w:val="Prrafodelista"/>
        <w:numPr>
          <w:ilvl w:val="2"/>
          <w:numId w:val="29"/>
        </w:numPr>
        <w:spacing w:after="0"/>
        <w:ind w:left="1134" w:hanging="283"/>
        <w:contextualSpacing/>
        <w:jc w:val="both"/>
        <w:rPr>
          <w:rFonts w:ascii="Arial" w:hAnsi="Arial" w:cs="Arial"/>
          <w:strike/>
          <w:sz w:val="22"/>
          <w:szCs w:val="22"/>
        </w:rPr>
      </w:pPr>
      <w:bookmarkStart w:id="9" w:name="_Hlk20215809"/>
      <w:r w:rsidRPr="005C1D30">
        <w:rPr>
          <w:rFonts w:ascii="Arial" w:hAnsi="Arial" w:cs="Arial"/>
          <w:sz w:val="22"/>
          <w:szCs w:val="22"/>
        </w:rPr>
        <w:t>De ser conforme la transmisión, e</w:t>
      </w:r>
      <w:r w:rsidR="00002315" w:rsidRPr="005C1D30">
        <w:rPr>
          <w:rFonts w:ascii="Arial" w:hAnsi="Arial" w:cs="Arial"/>
          <w:sz w:val="22"/>
          <w:szCs w:val="22"/>
        </w:rPr>
        <w:t xml:space="preserve">l sistema informático </w:t>
      </w:r>
      <w:r w:rsidR="0075308C" w:rsidRPr="005C1D30">
        <w:rPr>
          <w:rFonts w:ascii="Arial" w:hAnsi="Arial" w:cs="Arial"/>
          <w:sz w:val="22"/>
          <w:szCs w:val="22"/>
        </w:rPr>
        <w:t xml:space="preserve">registra </w:t>
      </w:r>
      <w:r w:rsidR="00002315" w:rsidRPr="005C1D30">
        <w:rPr>
          <w:rFonts w:ascii="Arial" w:hAnsi="Arial" w:cs="Arial"/>
          <w:sz w:val="22"/>
          <w:szCs w:val="22"/>
        </w:rPr>
        <w:t xml:space="preserve">la </w:t>
      </w:r>
      <w:r w:rsidR="0075308C" w:rsidRPr="005C1D30">
        <w:rPr>
          <w:rFonts w:ascii="Arial" w:hAnsi="Arial" w:cs="Arial"/>
          <w:sz w:val="22"/>
          <w:szCs w:val="22"/>
        </w:rPr>
        <w:t>información</w:t>
      </w:r>
      <w:r w:rsidR="00746292" w:rsidRPr="005C1D30">
        <w:rPr>
          <w:rFonts w:ascii="Arial" w:hAnsi="Arial" w:cs="Arial"/>
          <w:sz w:val="22"/>
          <w:szCs w:val="22"/>
        </w:rPr>
        <w:t>, caso contrario,</w:t>
      </w:r>
      <w:r w:rsidR="00002315" w:rsidRPr="005C1D30">
        <w:rPr>
          <w:rFonts w:ascii="Arial" w:hAnsi="Arial" w:cs="Arial"/>
          <w:sz w:val="22"/>
          <w:szCs w:val="22"/>
        </w:rPr>
        <w:t xml:space="preserve"> </w:t>
      </w:r>
      <w:r w:rsidR="00442D3B" w:rsidRPr="005C1D30">
        <w:rPr>
          <w:rFonts w:ascii="Arial" w:hAnsi="Arial" w:cs="Arial"/>
          <w:sz w:val="22"/>
          <w:szCs w:val="22"/>
        </w:rPr>
        <w:t xml:space="preserve">comunica </w:t>
      </w:r>
      <w:r w:rsidR="00002315" w:rsidRPr="005C1D30">
        <w:rPr>
          <w:rFonts w:ascii="Arial" w:hAnsi="Arial" w:cs="Arial"/>
          <w:sz w:val="22"/>
          <w:szCs w:val="22"/>
        </w:rPr>
        <w:t>el</w:t>
      </w:r>
      <w:r w:rsidR="00746292" w:rsidRPr="005C1D30">
        <w:rPr>
          <w:rFonts w:ascii="Arial" w:hAnsi="Arial" w:cs="Arial"/>
          <w:sz w:val="22"/>
          <w:szCs w:val="22"/>
        </w:rPr>
        <w:t xml:space="preserve"> </w:t>
      </w:r>
      <w:r w:rsidR="00002315" w:rsidRPr="005C1D30">
        <w:rPr>
          <w:rFonts w:ascii="Arial" w:hAnsi="Arial" w:cs="Arial"/>
          <w:sz w:val="22"/>
          <w:szCs w:val="22"/>
        </w:rPr>
        <w:t>rechazo para las correcciones pertinentes.</w:t>
      </w:r>
    </w:p>
    <w:bookmarkEnd w:id="9"/>
    <w:p w:rsidR="00D76F65" w:rsidRPr="005C1D30" w:rsidRDefault="00D76F65" w:rsidP="005B1057">
      <w:pPr>
        <w:spacing w:after="0"/>
        <w:ind w:left="851" w:hanging="425"/>
        <w:contextualSpacing/>
        <w:jc w:val="both"/>
        <w:rPr>
          <w:rFonts w:ascii="Arial" w:hAnsi="Arial" w:cs="Arial"/>
          <w:b/>
          <w:bCs/>
        </w:rPr>
      </w:pPr>
      <w:r w:rsidRPr="005C1D30">
        <w:rPr>
          <w:rFonts w:ascii="Arial" w:hAnsi="Arial" w:cs="Arial"/>
          <w:b/>
          <w:bCs/>
        </w:rPr>
        <w:t>A.5</w:t>
      </w:r>
      <w:r w:rsidR="005B1057" w:rsidRPr="005C1D30">
        <w:rPr>
          <w:rFonts w:ascii="Arial" w:hAnsi="Arial" w:cs="Arial"/>
          <w:b/>
          <w:bCs/>
        </w:rPr>
        <w:tab/>
      </w:r>
      <w:r w:rsidR="00107AB2" w:rsidRPr="005C1D30">
        <w:rPr>
          <w:rFonts w:ascii="Arial" w:hAnsi="Arial" w:cs="Arial"/>
          <w:b/>
          <w:bCs/>
        </w:rPr>
        <w:t>RIP</w:t>
      </w:r>
      <w:r w:rsidR="000C7922" w:rsidRPr="005C1D30">
        <w:rPr>
          <w:rFonts w:ascii="Arial" w:hAnsi="Arial" w:cs="Arial"/>
          <w:b/>
          <w:bCs/>
        </w:rPr>
        <w:t xml:space="preserve"> a cargo del administrador o concesionario portuario</w:t>
      </w:r>
    </w:p>
    <w:p w:rsidR="000134CB" w:rsidRPr="005C1D30" w:rsidRDefault="000134CB" w:rsidP="005B1057">
      <w:pPr>
        <w:pStyle w:val="Prrafodelista"/>
        <w:numPr>
          <w:ilvl w:val="6"/>
          <w:numId w:val="29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administrador o concesionario </w:t>
      </w:r>
      <w:r w:rsidR="008E37E7" w:rsidRPr="005C1D30">
        <w:rPr>
          <w:rFonts w:ascii="Arial" w:hAnsi="Arial" w:cs="Arial"/>
          <w:sz w:val="22"/>
          <w:szCs w:val="22"/>
        </w:rPr>
        <w:t>de</w:t>
      </w:r>
      <w:r w:rsidR="0039239A" w:rsidRPr="005C1D30">
        <w:rPr>
          <w:rFonts w:ascii="Arial" w:hAnsi="Arial" w:cs="Arial"/>
          <w:sz w:val="22"/>
          <w:szCs w:val="22"/>
        </w:rPr>
        <w:t>l</w:t>
      </w:r>
      <w:r w:rsidR="008E37E7" w:rsidRPr="005C1D30">
        <w:rPr>
          <w:rFonts w:ascii="Arial" w:hAnsi="Arial" w:cs="Arial"/>
          <w:sz w:val="22"/>
          <w:szCs w:val="22"/>
        </w:rPr>
        <w:t xml:space="preserve"> puerto</w:t>
      </w:r>
      <w:r w:rsidR="00885D32" w:rsidRPr="005C1D30">
        <w:rPr>
          <w:rFonts w:ascii="Arial" w:hAnsi="Arial" w:cs="Arial"/>
          <w:sz w:val="22"/>
          <w:szCs w:val="22"/>
        </w:rPr>
        <w:t xml:space="preserve"> en la vía marítima</w:t>
      </w:r>
      <w:r w:rsidRPr="005C1D30">
        <w:rPr>
          <w:rFonts w:ascii="Arial" w:hAnsi="Arial" w:cs="Arial"/>
          <w:sz w:val="22"/>
          <w:szCs w:val="22"/>
        </w:rPr>
        <w:t xml:space="preserve"> transmite el RIP a la Administración Aduanera, en el momento que</w:t>
      </w:r>
      <w:r w:rsidR="001F30E1" w:rsidRPr="005C1D30">
        <w:rPr>
          <w:rFonts w:ascii="Arial" w:hAnsi="Arial" w:cs="Arial"/>
          <w:sz w:val="22"/>
          <w:szCs w:val="22"/>
        </w:rPr>
        <w:t xml:space="preserve"> </w:t>
      </w:r>
      <w:r w:rsidR="00D76F65" w:rsidRPr="005C1D30">
        <w:rPr>
          <w:rFonts w:ascii="Arial" w:hAnsi="Arial" w:cs="Arial"/>
          <w:sz w:val="22"/>
          <w:szCs w:val="22"/>
        </w:rPr>
        <w:t>la carga</w:t>
      </w:r>
      <w:r w:rsidR="00EA7628" w:rsidRPr="005C1D30">
        <w:rPr>
          <w:rFonts w:ascii="Arial" w:hAnsi="Arial" w:cs="Arial"/>
          <w:sz w:val="22"/>
          <w:szCs w:val="22"/>
        </w:rPr>
        <w:t xml:space="preserve"> </w:t>
      </w:r>
      <w:r w:rsidR="00607C02" w:rsidRPr="005C1D30">
        <w:rPr>
          <w:rFonts w:ascii="Arial" w:hAnsi="Arial" w:cs="Arial"/>
          <w:sz w:val="22"/>
          <w:szCs w:val="22"/>
        </w:rPr>
        <w:t xml:space="preserve">ingresa a su recinto, </w:t>
      </w:r>
      <w:r w:rsidR="00EA7628" w:rsidRPr="005C1D30">
        <w:rPr>
          <w:rFonts w:ascii="Arial" w:hAnsi="Arial" w:cs="Arial"/>
          <w:sz w:val="22"/>
          <w:szCs w:val="22"/>
        </w:rPr>
        <w:t>prov</w:t>
      </w:r>
      <w:r w:rsidR="008455DF" w:rsidRPr="005C1D30">
        <w:rPr>
          <w:rFonts w:ascii="Arial" w:hAnsi="Arial" w:cs="Arial"/>
          <w:sz w:val="22"/>
          <w:szCs w:val="22"/>
        </w:rPr>
        <w:t>e</w:t>
      </w:r>
      <w:r w:rsidR="00607C02" w:rsidRPr="005C1D30">
        <w:rPr>
          <w:rFonts w:ascii="Arial" w:hAnsi="Arial" w:cs="Arial"/>
          <w:sz w:val="22"/>
          <w:szCs w:val="22"/>
        </w:rPr>
        <w:t>niente</w:t>
      </w:r>
      <w:r w:rsidR="00D76F65" w:rsidRPr="005C1D30">
        <w:rPr>
          <w:rFonts w:ascii="Arial" w:hAnsi="Arial" w:cs="Arial"/>
          <w:sz w:val="22"/>
          <w:szCs w:val="22"/>
        </w:rPr>
        <w:t xml:space="preserve"> de un depósito temporal extraportuario, del local designado por el exportador o del lugar designado por la autoridad aduanera</w:t>
      </w:r>
      <w:r w:rsidRPr="005C1D30">
        <w:rPr>
          <w:rFonts w:ascii="Arial" w:hAnsi="Arial" w:cs="Arial"/>
          <w:sz w:val="22"/>
          <w:szCs w:val="22"/>
        </w:rPr>
        <w:t>.</w:t>
      </w:r>
    </w:p>
    <w:p w:rsidR="00D76F65" w:rsidRPr="005C1D30" w:rsidRDefault="00D76F65" w:rsidP="000134CB">
      <w:pPr>
        <w:pStyle w:val="Prrafodelista"/>
        <w:spacing w:before="0" w:beforeAutospacing="0" w:after="0" w:afterAutospacing="0"/>
        <w:ind w:left="786"/>
        <w:contextualSpacing/>
        <w:jc w:val="both"/>
        <w:rPr>
          <w:rFonts w:ascii="Arial" w:hAnsi="Arial" w:cs="Arial"/>
          <w:sz w:val="22"/>
          <w:szCs w:val="22"/>
        </w:rPr>
      </w:pPr>
    </w:p>
    <w:p w:rsidR="00FF68DB" w:rsidRPr="005C1D30" w:rsidRDefault="00FF68DB" w:rsidP="005B1057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No se transmite el RIP cuando la carga:</w:t>
      </w:r>
    </w:p>
    <w:p w:rsidR="00FF68DB" w:rsidRPr="005C1D30" w:rsidRDefault="001F6CE4" w:rsidP="005B1057">
      <w:pPr>
        <w:pStyle w:val="Prrafodelista"/>
        <w:numPr>
          <w:ilvl w:val="0"/>
          <w:numId w:val="22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p</w:t>
      </w:r>
      <w:r w:rsidR="00FF68DB" w:rsidRPr="005C1D30">
        <w:rPr>
          <w:rFonts w:ascii="Arial" w:hAnsi="Arial" w:cs="Arial"/>
          <w:sz w:val="22"/>
          <w:szCs w:val="22"/>
        </w:rPr>
        <w:t>roviene de un depósito temporal intra portuario</w:t>
      </w:r>
      <w:r w:rsidRPr="005C1D30">
        <w:rPr>
          <w:rFonts w:ascii="Arial" w:hAnsi="Arial" w:cs="Arial"/>
          <w:sz w:val="22"/>
          <w:szCs w:val="22"/>
        </w:rPr>
        <w:t>.</w:t>
      </w:r>
    </w:p>
    <w:p w:rsidR="001433B2" w:rsidRPr="005C1D30" w:rsidRDefault="001F6CE4" w:rsidP="001433B2">
      <w:pPr>
        <w:pStyle w:val="Prrafodelista"/>
        <w:numPr>
          <w:ilvl w:val="0"/>
          <w:numId w:val="22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i</w:t>
      </w:r>
      <w:r w:rsidR="00FF68DB" w:rsidRPr="005C1D30">
        <w:rPr>
          <w:rFonts w:ascii="Arial" w:hAnsi="Arial" w:cs="Arial"/>
          <w:sz w:val="22"/>
          <w:szCs w:val="22"/>
        </w:rPr>
        <w:t>ngresa mediante faja o tubería</w:t>
      </w:r>
      <w:r w:rsidR="001433B2" w:rsidRPr="005C1D30">
        <w:rPr>
          <w:rFonts w:ascii="Arial" w:hAnsi="Arial" w:cs="Arial"/>
          <w:sz w:val="22"/>
          <w:szCs w:val="22"/>
        </w:rPr>
        <w:t>.</w:t>
      </w:r>
    </w:p>
    <w:p w:rsidR="001433B2" w:rsidRPr="005C1D30" w:rsidRDefault="001433B2" w:rsidP="001433B2">
      <w:pPr>
        <w:pStyle w:val="Prrafodelista"/>
        <w:spacing w:after="0"/>
        <w:ind w:left="1134"/>
        <w:contextualSpacing/>
        <w:jc w:val="both"/>
        <w:rPr>
          <w:rFonts w:ascii="Arial" w:hAnsi="Arial" w:cs="Arial"/>
          <w:strike/>
          <w:sz w:val="22"/>
          <w:szCs w:val="22"/>
        </w:rPr>
      </w:pPr>
    </w:p>
    <w:p w:rsidR="00FF68DB" w:rsidRPr="005C1D30" w:rsidRDefault="00731C3F" w:rsidP="001433B2">
      <w:pPr>
        <w:pStyle w:val="Prrafodelista"/>
        <w:numPr>
          <w:ilvl w:val="6"/>
          <w:numId w:val="29"/>
        </w:numPr>
        <w:spacing w:after="0"/>
        <w:ind w:left="1134" w:hanging="283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D</w:t>
      </w:r>
      <w:r w:rsidR="00442D3B" w:rsidRPr="005C1D30">
        <w:rPr>
          <w:rFonts w:ascii="Arial" w:hAnsi="Arial" w:cs="Arial"/>
          <w:sz w:val="22"/>
          <w:szCs w:val="22"/>
        </w:rPr>
        <w:t>e ser conforme</w:t>
      </w:r>
      <w:r w:rsidR="001F6CE4" w:rsidRPr="005C1D30">
        <w:rPr>
          <w:rFonts w:ascii="Arial" w:hAnsi="Arial" w:cs="Arial"/>
          <w:sz w:val="22"/>
          <w:szCs w:val="22"/>
        </w:rPr>
        <w:t xml:space="preserve"> la transmisión,</w:t>
      </w:r>
      <w:r w:rsidR="00442D3B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>el sistema informático a</w:t>
      </w:r>
      <w:r w:rsidR="00442D3B" w:rsidRPr="005C1D30">
        <w:rPr>
          <w:rFonts w:ascii="Arial" w:hAnsi="Arial" w:cs="Arial"/>
          <w:sz w:val="22"/>
          <w:szCs w:val="22"/>
        </w:rPr>
        <w:t>ctualiza el estado de la RCE</w:t>
      </w:r>
      <w:r w:rsidRPr="005C1D30">
        <w:rPr>
          <w:rFonts w:ascii="Arial" w:hAnsi="Arial" w:cs="Arial"/>
          <w:sz w:val="22"/>
          <w:szCs w:val="22"/>
        </w:rPr>
        <w:t xml:space="preserve"> a </w:t>
      </w:r>
      <w:r w:rsidR="001433B2" w:rsidRPr="005C1D30">
        <w:rPr>
          <w:rFonts w:ascii="Arial" w:hAnsi="Arial" w:cs="Arial"/>
          <w:sz w:val="22"/>
          <w:szCs w:val="22"/>
        </w:rPr>
        <w:t>“</w:t>
      </w:r>
      <w:r w:rsidRPr="005C1D30">
        <w:rPr>
          <w:rFonts w:ascii="Arial" w:hAnsi="Arial" w:cs="Arial"/>
          <w:sz w:val="22"/>
          <w:szCs w:val="22"/>
        </w:rPr>
        <w:t>ingresado al puerto sin embarque autorizado</w:t>
      </w:r>
      <w:r w:rsidR="001433B2" w:rsidRPr="005C1D30">
        <w:rPr>
          <w:rFonts w:ascii="Arial" w:hAnsi="Arial" w:cs="Arial"/>
          <w:sz w:val="22"/>
          <w:szCs w:val="22"/>
        </w:rPr>
        <w:t>”</w:t>
      </w:r>
      <w:r w:rsidR="001F6CE4" w:rsidRPr="005C1D30">
        <w:rPr>
          <w:rFonts w:ascii="Arial" w:hAnsi="Arial" w:cs="Arial"/>
          <w:sz w:val="22"/>
          <w:szCs w:val="22"/>
        </w:rPr>
        <w:t>, caso contrario</w:t>
      </w:r>
      <w:r w:rsidRPr="005C1D30">
        <w:rPr>
          <w:rFonts w:ascii="Arial" w:hAnsi="Arial" w:cs="Arial"/>
          <w:sz w:val="22"/>
          <w:szCs w:val="22"/>
        </w:rPr>
        <w:t xml:space="preserve"> comunica el rechazo para las correcciones pertinentes</w:t>
      </w:r>
      <w:r w:rsidR="0086439C" w:rsidRPr="005C1D30">
        <w:rPr>
          <w:rFonts w:ascii="Arial" w:hAnsi="Arial" w:cs="Arial"/>
          <w:sz w:val="22"/>
          <w:szCs w:val="22"/>
        </w:rPr>
        <w:t>.</w:t>
      </w:r>
    </w:p>
    <w:p w:rsidR="00B6545D" w:rsidRPr="005C1D30" w:rsidRDefault="00B6545D" w:rsidP="00FF68DB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D76F65" w:rsidRPr="005C1D30" w:rsidRDefault="00D76F65" w:rsidP="000F1581">
      <w:pPr>
        <w:spacing w:after="0" w:line="240" w:lineRule="auto"/>
        <w:ind w:left="851" w:hanging="425"/>
        <w:contextualSpacing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b/>
          <w:lang w:eastAsia="es-PE"/>
        </w:rPr>
        <w:t>A.6</w:t>
      </w:r>
      <w:r w:rsidR="00A866F8" w:rsidRPr="005C1D30">
        <w:rPr>
          <w:rFonts w:ascii="Arial" w:eastAsia="Times New Roman" w:hAnsi="Arial" w:cs="Arial"/>
          <w:b/>
          <w:lang w:eastAsia="es-PE"/>
        </w:rPr>
        <w:tab/>
      </w:r>
      <w:r w:rsidRPr="005C1D30">
        <w:rPr>
          <w:rFonts w:ascii="Arial" w:eastAsia="Times New Roman" w:hAnsi="Arial" w:cs="Arial"/>
          <w:b/>
          <w:lang w:eastAsia="es-PE"/>
        </w:rPr>
        <w:t>CAE y CE</w:t>
      </w:r>
      <w:r w:rsidR="000C7543" w:rsidRPr="005C1D30">
        <w:rPr>
          <w:rFonts w:ascii="Arial" w:eastAsia="Times New Roman" w:hAnsi="Arial" w:cs="Arial"/>
          <w:b/>
          <w:lang w:eastAsia="es-PE"/>
        </w:rPr>
        <w:t xml:space="preserve"> a cargo del administrador o concesionario portuario</w:t>
      </w:r>
      <w:r w:rsidRPr="005C1D30">
        <w:rPr>
          <w:rFonts w:ascii="Arial" w:eastAsia="Times New Roman" w:hAnsi="Arial" w:cs="Arial"/>
          <w:b/>
          <w:lang w:eastAsia="es-PE"/>
        </w:rPr>
        <w:t xml:space="preserve"> </w:t>
      </w:r>
    </w:p>
    <w:p w:rsidR="008972FF" w:rsidRPr="005C1D30" w:rsidRDefault="00ED76D1" w:rsidP="000F1581">
      <w:pPr>
        <w:pStyle w:val="Prrafodelista"/>
        <w:numPr>
          <w:ilvl w:val="3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administrador o concesionario </w:t>
      </w:r>
      <w:r w:rsidR="0039239A" w:rsidRPr="005C1D30">
        <w:rPr>
          <w:rFonts w:ascii="Arial" w:hAnsi="Arial" w:cs="Arial"/>
          <w:sz w:val="22"/>
          <w:szCs w:val="22"/>
        </w:rPr>
        <w:t>del puerto</w:t>
      </w:r>
      <w:r w:rsidR="00885D32" w:rsidRPr="005C1D30">
        <w:rPr>
          <w:rFonts w:ascii="Arial" w:hAnsi="Arial" w:cs="Arial"/>
          <w:sz w:val="22"/>
          <w:szCs w:val="22"/>
        </w:rPr>
        <w:t xml:space="preserve"> en la vía </w:t>
      </w:r>
      <w:proofErr w:type="spellStart"/>
      <w:r w:rsidR="00885D32" w:rsidRPr="005C1D30">
        <w:rPr>
          <w:rFonts w:ascii="Arial" w:hAnsi="Arial" w:cs="Arial"/>
          <w:sz w:val="22"/>
          <w:szCs w:val="22"/>
        </w:rPr>
        <w:t>maritima</w:t>
      </w:r>
      <w:proofErr w:type="spellEnd"/>
      <w:r w:rsidRPr="005C1D30">
        <w:rPr>
          <w:rFonts w:ascii="Arial" w:hAnsi="Arial" w:cs="Arial"/>
          <w:sz w:val="22"/>
          <w:szCs w:val="22"/>
        </w:rPr>
        <w:t xml:space="preserve"> solicita</w:t>
      </w:r>
      <w:r w:rsidR="00860197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>a la Administración Aduanera</w:t>
      </w:r>
      <w:r w:rsidR="00860197" w:rsidRPr="005C1D30">
        <w:rPr>
          <w:rFonts w:ascii="Arial" w:hAnsi="Arial" w:cs="Arial"/>
          <w:sz w:val="22"/>
          <w:szCs w:val="22"/>
        </w:rPr>
        <w:t xml:space="preserve">, </w:t>
      </w:r>
      <w:r w:rsidR="00C12D87" w:rsidRPr="005C1D30">
        <w:rPr>
          <w:rFonts w:ascii="Arial" w:hAnsi="Arial" w:cs="Arial"/>
          <w:sz w:val="22"/>
          <w:szCs w:val="22"/>
        </w:rPr>
        <w:t xml:space="preserve">antes del embarque de las mercancías, </w:t>
      </w:r>
      <w:r w:rsidRPr="005C1D30">
        <w:rPr>
          <w:rFonts w:ascii="Arial" w:hAnsi="Arial" w:cs="Arial"/>
          <w:sz w:val="22"/>
          <w:szCs w:val="22"/>
        </w:rPr>
        <w:t>la autorización para embarcar con la transmisión de la CAE</w:t>
      </w:r>
      <w:r w:rsidR="00C12D87" w:rsidRPr="005C1D30">
        <w:rPr>
          <w:rFonts w:ascii="Arial" w:hAnsi="Arial" w:cs="Arial"/>
          <w:sz w:val="22"/>
          <w:szCs w:val="22"/>
        </w:rPr>
        <w:t xml:space="preserve"> por </w:t>
      </w:r>
      <w:r w:rsidR="0086439C" w:rsidRPr="005C1D30">
        <w:rPr>
          <w:rFonts w:ascii="Arial" w:hAnsi="Arial" w:cs="Arial"/>
          <w:sz w:val="22"/>
          <w:szCs w:val="22"/>
        </w:rPr>
        <w:t xml:space="preserve">cada </w:t>
      </w:r>
      <w:r w:rsidR="00C12D87" w:rsidRPr="005C1D30">
        <w:rPr>
          <w:rFonts w:ascii="Arial" w:hAnsi="Arial" w:cs="Arial"/>
          <w:sz w:val="22"/>
          <w:szCs w:val="22"/>
        </w:rPr>
        <w:t>RCE</w:t>
      </w:r>
      <w:r w:rsidR="00141463" w:rsidRPr="005C1D30">
        <w:rPr>
          <w:rFonts w:ascii="Arial" w:hAnsi="Arial" w:cs="Arial"/>
          <w:sz w:val="22"/>
          <w:szCs w:val="22"/>
        </w:rPr>
        <w:t>.</w:t>
      </w:r>
      <w:r w:rsidR="00226946" w:rsidRPr="005C1D30">
        <w:rPr>
          <w:rFonts w:ascii="Arial" w:hAnsi="Arial" w:cs="Arial"/>
          <w:sz w:val="22"/>
          <w:szCs w:val="22"/>
        </w:rPr>
        <w:t xml:space="preserve">  </w:t>
      </w:r>
      <w:r w:rsidR="009649A8" w:rsidRPr="005C1D30">
        <w:rPr>
          <w:rFonts w:ascii="Arial" w:hAnsi="Arial" w:cs="Arial"/>
          <w:sz w:val="22"/>
          <w:szCs w:val="22"/>
        </w:rPr>
        <w:t xml:space="preserve"> </w:t>
      </w:r>
    </w:p>
    <w:p w:rsidR="00226946" w:rsidRPr="005C1D30" w:rsidRDefault="00226946" w:rsidP="008972FF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trike/>
          <w:sz w:val="22"/>
          <w:szCs w:val="22"/>
        </w:rPr>
      </w:pPr>
    </w:p>
    <w:p w:rsidR="00B832DE" w:rsidRPr="005C1D30" w:rsidRDefault="00A777D7" w:rsidP="00AE2A3C">
      <w:pPr>
        <w:pStyle w:val="Prrafodelista"/>
        <w:numPr>
          <w:ilvl w:val="3"/>
          <w:numId w:val="35"/>
        </w:numPr>
        <w:spacing w:before="0" w:beforeAutospacing="0" w:after="0" w:afterAutospacing="0"/>
        <w:ind w:left="1134" w:hanging="283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De ser conforme</w:t>
      </w:r>
      <w:r w:rsidR="00B832DE" w:rsidRPr="005C1D30">
        <w:rPr>
          <w:rFonts w:ascii="Arial" w:hAnsi="Arial" w:cs="Arial"/>
          <w:sz w:val="22"/>
          <w:szCs w:val="22"/>
        </w:rPr>
        <w:t xml:space="preserve"> la transmisión,</w:t>
      </w:r>
      <w:r w:rsidRPr="005C1D30">
        <w:rPr>
          <w:rFonts w:ascii="Arial" w:hAnsi="Arial" w:cs="Arial"/>
          <w:sz w:val="22"/>
          <w:szCs w:val="22"/>
        </w:rPr>
        <w:t xml:space="preserve"> e</w:t>
      </w:r>
      <w:r w:rsidR="00141463" w:rsidRPr="005C1D30">
        <w:rPr>
          <w:rFonts w:ascii="Arial" w:hAnsi="Arial" w:cs="Arial"/>
          <w:sz w:val="22"/>
          <w:szCs w:val="22"/>
        </w:rPr>
        <w:t xml:space="preserve">l sistema informático </w:t>
      </w:r>
      <w:r w:rsidRPr="005C1D30">
        <w:rPr>
          <w:rFonts w:ascii="Arial" w:hAnsi="Arial" w:cs="Arial"/>
          <w:sz w:val="22"/>
          <w:szCs w:val="22"/>
        </w:rPr>
        <w:t xml:space="preserve">actualiza el estado de la RCE a </w:t>
      </w:r>
      <w:r w:rsidR="00D05049" w:rsidRPr="005C1D30">
        <w:rPr>
          <w:rFonts w:ascii="Arial" w:hAnsi="Arial" w:cs="Arial"/>
          <w:sz w:val="22"/>
          <w:szCs w:val="22"/>
        </w:rPr>
        <w:t>“</w:t>
      </w:r>
      <w:r w:rsidRPr="005C1D30">
        <w:rPr>
          <w:rFonts w:ascii="Arial" w:hAnsi="Arial" w:cs="Arial"/>
          <w:sz w:val="22"/>
          <w:szCs w:val="22"/>
        </w:rPr>
        <w:t>embarque autorizado</w:t>
      </w:r>
      <w:r w:rsidR="00D05049" w:rsidRPr="005C1D30">
        <w:rPr>
          <w:rFonts w:ascii="Arial" w:hAnsi="Arial" w:cs="Arial"/>
          <w:sz w:val="22"/>
          <w:szCs w:val="22"/>
        </w:rPr>
        <w:t>”</w:t>
      </w:r>
      <w:r w:rsidR="00B832DE" w:rsidRPr="005C1D30">
        <w:rPr>
          <w:rFonts w:ascii="Arial" w:hAnsi="Arial" w:cs="Arial"/>
          <w:sz w:val="22"/>
          <w:szCs w:val="22"/>
        </w:rPr>
        <w:t>, caso contrario</w:t>
      </w:r>
      <w:r w:rsidR="00860197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 xml:space="preserve">comunica </w:t>
      </w:r>
      <w:r w:rsidR="00D43BF3" w:rsidRPr="005C1D30">
        <w:rPr>
          <w:rFonts w:ascii="Arial" w:hAnsi="Arial" w:cs="Arial"/>
          <w:sz w:val="22"/>
          <w:szCs w:val="22"/>
        </w:rPr>
        <w:t>el</w:t>
      </w:r>
      <w:r w:rsidR="00B832DE" w:rsidRPr="005C1D30">
        <w:rPr>
          <w:rFonts w:ascii="Arial" w:hAnsi="Arial" w:cs="Arial"/>
          <w:sz w:val="22"/>
          <w:szCs w:val="22"/>
        </w:rPr>
        <w:t xml:space="preserve"> </w:t>
      </w:r>
      <w:r w:rsidR="00141463" w:rsidRPr="005C1D30">
        <w:rPr>
          <w:rFonts w:ascii="Arial" w:hAnsi="Arial" w:cs="Arial"/>
          <w:sz w:val="22"/>
          <w:szCs w:val="22"/>
        </w:rPr>
        <w:t>rechazo para las correcciones pertinentes.</w:t>
      </w:r>
      <w:r w:rsidR="00184D46" w:rsidRPr="005C1D30">
        <w:rPr>
          <w:rFonts w:ascii="Arial" w:hAnsi="Arial" w:cs="Arial"/>
          <w:sz w:val="22"/>
          <w:szCs w:val="22"/>
        </w:rPr>
        <w:t xml:space="preserve"> </w:t>
      </w:r>
    </w:p>
    <w:p w:rsidR="00B832DE" w:rsidRPr="005C1D30" w:rsidRDefault="00B832DE" w:rsidP="00B832DE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:rsidR="00141463" w:rsidRPr="005C1D30" w:rsidRDefault="00C96FBF" w:rsidP="00B832DE">
      <w:pPr>
        <w:pStyle w:val="Prrafodelista"/>
        <w:spacing w:before="0" w:beforeAutospacing="0" w:after="0" w:afterAutospacing="0"/>
        <w:ind w:left="1134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Asimismo, la autorización del embarque</w:t>
      </w:r>
      <w:r w:rsidR="00B832DE" w:rsidRPr="005C1D30">
        <w:rPr>
          <w:rFonts w:ascii="Arial" w:hAnsi="Arial" w:cs="Arial"/>
          <w:sz w:val="22"/>
          <w:szCs w:val="22"/>
        </w:rPr>
        <w:t xml:space="preserve"> es otorgada</w:t>
      </w:r>
      <w:r w:rsidRPr="005C1D30">
        <w:rPr>
          <w:rFonts w:ascii="Arial" w:hAnsi="Arial" w:cs="Arial"/>
          <w:sz w:val="22"/>
          <w:szCs w:val="22"/>
        </w:rPr>
        <w:t xml:space="preserve"> con la transmisión de la RCE</w:t>
      </w:r>
      <w:r w:rsidR="005A693A" w:rsidRPr="005C1D30">
        <w:rPr>
          <w:rFonts w:ascii="Arial" w:hAnsi="Arial" w:cs="Arial"/>
          <w:sz w:val="22"/>
          <w:szCs w:val="22"/>
        </w:rPr>
        <w:t xml:space="preserve"> en los cas</w:t>
      </w:r>
      <w:r w:rsidR="007B33AB" w:rsidRPr="005C1D30">
        <w:rPr>
          <w:rFonts w:ascii="Arial" w:hAnsi="Arial" w:cs="Arial"/>
          <w:sz w:val="22"/>
          <w:szCs w:val="22"/>
        </w:rPr>
        <w:t>os</w:t>
      </w:r>
      <w:r w:rsidR="005A693A" w:rsidRPr="005C1D30">
        <w:rPr>
          <w:rFonts w:ascii="Arial" w:hAnsi="Arial" w:cs="Arial"/>
          <w:sz w:val="22"/>
          <w:szCs w:val="22"/>
        </w:rPr>
        <w:t xml:space="preserve"> previstos en los</w:t>
      </w:r>
      <w:r w:rsidR="00A777D7" w:rsidRPr="005C1D30">
        <w:rPr>
          <w:rFonts w:ascii="Arial" w:hAnsi="Arial" w:cs="Arial"/>
          <w:sz w:val="22"/>
          <w:szCs w:val="22"/>
        </w:rPr>
        <w:t xml:space="preserve"> incisos a</w:t>
      </w:r>
      <w:r w:rsidR="00B832DE" w:rsidRPr="005C1D30">
        <w:rPr>
          <w:rFonts w:ascii="Arial" w:hAnsi="Arial" w:cs="Arial"/>
          <w:sz w:val="22"/>
          <w:szCs w:val="22"/>
        </w:rPr>
        <w:t>)</w:t>
      </w:r>
      <w:r w:rsidR="00A777D7" w:rsidRPr="005C1D30">
        <w:rPr>
          <w:rFonts w:ascii="Arial" w:hAnsi="Arial" w:cs="Arial"/>
          <w:sz w:val="22"/>
          <w:szCs w:val="22"/>
        </w:rPr>
        <w:t xml:space="preserve"> y b</w:t>
      </w:r>
      <w:r w:rsidR="00B832DE" w:rsidRPr="005C1D30">
        <w:rPr>
          <w:rFonts w:ascii="Arial" w:hAnsi="Arial" w:cs="Arial"/>
          <w:sz w:val="22"/>
          <w:szCs w:val="22"/>
        </w:rPr>
        <w:t>)</w:t>
      </w:r>
      <w:r w:rsidR="00A777D7" w:rsidRPr="005C1D30">
        <w:rPr>
          <w:rFonts w:ascii="Arial" w:hAnsi="Arial" w:cs="Arial"/>
          <w:sz w:val="22"/>
          <w:szCs w:val="22"/>
        </w:rPr>
        <w:t xml:space="preserve"> </w:t>
      </w:r>
      <w:r w:rsidR="00186E8D" w:rsidRPr="005C1D30">
        <w:rPr>
          <w:rFonts w:ascii="Arial" w:hAnsi="Arial" w:cs="Arial"/>
          <w:sz w:val="22"/>
          <w:szCs w:val="22"/>
        </w:rPr>
        <w:t xml:space="preserve">del numeral 2 </w:t>
      </w:r>
      <w:r w:rsidR="005A693A" w:rsidRPr="005C1D30">
        <w:rPr>
          <w:rFonts w:ascii="Arial" w:hAnsi="Arial" w:cs="Arial"/>
          <w:sz w:val="22"/>
          <w:szCs w:val="22"/>
        </w:rPr>
        <w:t>del</w:t>
      </w:r>
      <w:r w:rsidR="00921A2B" w:rsidRPr="005C1D30">
        <w:rPr>
          <w:rFonts w:ascii="Arial" w:hAnsi="Arial" w:cs="Arial"/>
          <w:sz w:val="22"/>
          <w:szCs w:val="22"/>
        </w:rPr>
        <w:t xml:space="preserve"> literal A.3</w:t>
      </w:r>
      <w:r w:rsidR="006D4DE2" w:rsidRPr="005C1D30">
        <w:rPr>
          <w:rFonts w:ascii="Arial" w:hAnsi="Arial" w:cs="Arial"/>
          <w:sz w:val="22"/>
          <w:szCs w:val="22"/>
        </w:rPr>
        <w:t xml:space="preserve">, excepto en el régimen de exportación definitiva, en cuyo caso la autorización del embarque </w:t>
      </w:r>
      <w:r w:rsidR="00B832DE" w:rsidRPr="005C1D30">
        <w:rPr>
          <w:rFonts w:ascii="Arial" w:hAnsi="Arial" w:cs="Arial"/>
          <w:sz w:val="22"/>
          <w:szCs w:val="22"/>
        </w:rPr>
        <w:t>es otorgada</w:t>
      </w:r>
      <w:r w:rsidR="006D4DE2" w:rsidRPr="005C1D30">
        <w:rPr>
          <w:rFonts w:ascii="Arial" w:hAnsi="Arial" w:cs="Arial"/>
          <w:sz w:val="22"/>
          <w:szCs w:val="22"/>
        </w:rPr>
        <w:t xml:space="preserve"> con el levante</w:t>
      </w:r>
      <w:r w:rsidR="00921A2B" w:rsidRPr="005C1D30">
        <w:rPr>
          <w:rFonts w:ascii="Arial" w:hAnsi="Arial" w:cs="Arial"/>
          <w:sz w:val="22"/>
          <w:szCs w:val="22"/>
        </w:rPr>
        <w:t xml:space="preserve">. </w:t>
      </w:r>
      <w:r w:rsidR="005A693A" w:rsidRPr="005C1D30">
        <w:rPr>
          <w:rFonts w:ascii="Arial" w:hAnsi="Arial" w:cs="Arial"/>
          <w:sz w:val="22"/>
          <w:szCs w:val="22"/>
        </w:rPr>
        <w:t xml:space="preserve"> </w:t>
      </w:r>
    </w:p>
    <w:p w:rsidR="00141463" w:rsidRPr="005C1D30" w:rsidRDefault="00141463" w:rsidP="00141463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trike/>
          <w:sz w:val="22"/>
          <w:szCs w:val="22"/>
        </w:rPr>
      </w:pPr>
    </w:p>
    <w:p w:rsidR="00175B2B" w:rsidRPr="005C1D30" w:rsidRDefault="00AC4D84" w:rsidP="000F1581">
      <w:pPr>
        <w:pStyle w:val="Prrafodelista"/>
        <w:numPr>
          <w:ilvl w:val="3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175B2B" w:rsidRPr="005C1D30">
        <w:rPr>
          <w:rFonts w:ascii="Arial" w:hAnsi="Arial" w:cs="Arial"/>
          <w:sz w:val="22"/>
          <w:szCs w:val="22"/>
        </w:rPr>
        <w:t xml:space="preserve">l administrador o concesionario portuario </w:t>
      </w:r>
      <w:r w:rsidRPr="005C1D30">
        <w:rPr>
          <w:rFonts w:ascii="Arial" w:hAnsi="Arial" w:cs="Arial"/>
          <w:sz w:val="22"/>
          <w:szCs w:val="22"/>
        </w:rPr>
        <w:t xml:space="preserve">transmite la CE </w:t>
      </w:r>
      <w:r w:rsidR="00175B2B" w:rsidRPr="005C1D30">
        <w:rPr>
          <w:rFonts w:ascii="Arial" w:hAnsi="Arial" w:cs="Arial"/>
          <w:sz w:val="22"/>
          <w:szCs w:val="22"/>
        </w:rPr>
        <w:t>a la Administración Aduanera</w:t>
      </w:r>
      <w:r w:rsidRPr="005C1D30">
        <w:rPr>
          <w:rFonts w:ascii="Arial" w:hAnsi="Arial" w:cs="Arial"/>
          <w:sz w:val="22"/>
          <w:szCs w:val="22"/>
        </w:rPr>
        <w:t>, después del embarque de la carga y hasta antes del zarpe de la nave</w:t>
      </w:r>
      <w:r w:rsidR="00175B2B" w:rsidRPr="005C1D30">
        <w:rPr>
          <w:rFonts w:ascii="Arial" w:hAnsi="Arial" w:cs="Arial"/>
          <w:sz w:val="22"/>
          <w:szCs w:val="22"/>
        </w:rPr>
        <w:t xml:space="preserve">. </w:t>
      </w:r>
    </w:p>
    <w:p w:rsidR="00F62D27" w:rsidRPr="005C1D30" w:rsidRDefault="00F62D27" w:rsidP="00F62D27">
      <w:pPr>
        <w:pStyle w:val="Prrafodelista"/>
        <w:spacing w:after="0" w:afterAutospacing="0" w:line="240" w:lineRule="atLeast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42454E" w:rsidRPr="005C1D30" w:rsidRDefault="00AC4D84" w:rsidP="000F1581">
      <w:pPr>
        <w:pStyle w:val="Prrafodelista"/>
        <w:numPr>
          <w:ilvl w:val="3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</w:rPr>
      </w:pPr>
      <w:r w:rsidRPr="005C1D30">
        <w:rPr>
          <w:rFonts w:ascii="Arial" w:hAnsi="Arial" w:cs="Arial"/>
          <w:sz w:val="22"/>
          <w:szCs w:val="22"/>
        </w:rPr>
        <w:t xml:space="preserve">Cuando la mercancía sale por una </w:t>
      </w:r>
      <w:r w:rsidR="00D76F65" w:rsidRPr="005C1D30">
        <w:rPr>
          <w:rFonts w:ascii="Arial" w:hAnsi="Arial" w:cs="Arial"/>
          <w:sz w:val="22"/>
          <w:szCs w:val="22"/>
        </w:rPr>
        <w:t xml:space="preserve">aduana distinta a la de numeración de </w:t>
      </w:r>
      <w:r w:rsidR="00CC10AB" w:rsidRPr="005C1D30">
        <w:rPr>
          <w:rFonts w:ascii="Arial" w:hAnsi="Arial" w:cs="Arial"/>
          <w:sz w:val="22"/>
          <w:szCs w:val="22"/>
        </w:rPr>
        <w:t xml:space="preserve">la </w:t>
      </w:r>
      <w:r w:rsidR="00D76F65" w:rsidRPr="005C1D30">
        <w:rPr>
          <w:rFonts w:ascii="Arial" w:hAnsi="Arial" w:cs="Arial"/>
          <w:sz w:val="22"/>
          <w:szCs w:val="22"/>
        </w:rPr>
        <w:t>declaración</w:t>
      </w:r>
      <w:r w:rsidR="00C73F76" w:rsidRPr="005C1D30">
        <w:rPr>
          <w:rFonts w:ascii="Arial" w:hAnsi="Arial" w:cs="Arial"/>
          <w:sz w:val="22"/>
          <w:szCs w:val="22"/>
        </w:rPr>
        <w:t xml:space="preserve"> y</w:t>
      </w:r>
      <w:r w:rsidR="00B130CA" w:rsidRPr="005C1D30">
        <w:rPr>
          <w:rFonts w:ascii="Arial" w:hAnsi="Arial" w:cs="Arial"/>
          <w:sz w:val="22"/>
          <w:szCs w:val="22"/>
        </w:rPr>
        <w:t xml:space="preserve"> </w:t>
      </w:r>
      <w:r w:rsidR="00A777D7" w:rsidRPr="005C1D30">
        <w:rPr>
          <w:rFonts w:ascii="Arial" w:hAnsi="Arial" w:cs="Arial"/>
          <w:sz w:val="22"/>
          <w:szCs w:val="22"/>
        </w:rPr>
        <w:t>la última vía de</w:t>
      </w:r>
      <w:r w:rsidR="00B130CA" w:rsidRPr="005C1D30">
        <w:rPr>
          <w:rFonts w:ascii="Arial" w:hAnsi="Arial" w:cs="Arial"/>
          <w:sz w:val="22"/>
          <w:szCs w:val="22"/>
        </w:rPr>
        <w:t xml:space="preserve"> traslado es</w:t>
      </w:r>
      <w:r w:rsidR="00C73F76" w:rsidRPr="005C1D30">
        <w:rPr>
          <w:rFonts w:ascii="Arial" w:hAnsi="Arial" w:cs="Arial"/>
          <w:sz w:val="22"/>
          <w:szCs w:val="22"/>
        </w:rPr>
        <w:t>:</w:t>
      </w:r>
    </w:p>
    <w:p w:rsidR="0042454E" w:rsidRPr="005C1D30" w:rsidRDefault="00B832DE" w:rsidP="00FB25BD">
      <w:pPr>
        <w:pStyle w:val="Prrafodelista"/>
        <w:numPr>
          <w:ilvl w:val="0"/>
          <w:numId w:val="44"/>
        </w:numPr>
        <w:spacing w:after="0" w:line="240" w:lineRule="atLeast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l</w:t>
      </w:r>
      <w:r w:rsidR="003D1F6F" w:rsidRPr="005C1D30">
        <w:rPr>
          <w:rFonts w:ascii="Arial" w:hAnsi="Arial" w:cs="Arial"/>
          <w:sz w:val="22"/>
          <w:szCs w:val="22"/>
        </w:rPr>
        <w:t xml:space="preserve">a </w:t>
      </w:r>
      <w:r w:rsidR="00C73F76" w:rsidRPr="005C1D30">
        <w:rPr>
          <w:rFonts w:ascii="Arial" w:hAnsi="Arial" w:cs="Arial"/>
          <w:sz w:val="22"/>
          <w:szCs w:val="22"/>
        </w:rPr>
        <w:t>vía terrestre, el administrador o concesionario portuario de la aduana de</w:t>
      </w:r>
      <w:r w:rsidR="00A65D3A" w:rsidRPr="005C1D30">
        <w:rPr>
          <w:rFonts w:ascii="Arial" w:hAnsi="Arial" w:cs="Arial"/>
          <w:sz w:val="22"/>
          <w:szCs w:val="22"/>
        </w:rPr>
        <w:t xml:space="preserve"> </w:t>
      </w:r>
      <w:r w:rsidR="00C73F76" w:rsidRPr="005C1D30">
        <w:rPr>
          <w:rFonts w:ascii="Arial" w:hAnsi="Arial" w:cs="Arial"/>
          <w:sz w:val="22"/>
          <w:szCs w:val="22"/>
        </w:rPr>
        <w:t xml:space="preserve">salida transmite la CAE y </w:t>
      </w:r>
      <w:r w:rsidR="0075706A" w:rsidRPr="005C1D30">
        <w:rPr>
          <w:rFonts w:ascii="Arial" w:hAnsi="Arial" w:cs="Arial"/>
          <w:sz w:val="22"/>
          <w:szCs w:val="22"/>
        </w:rPr>
        <w:t xml:space="preserve">la </w:t>
      </w:r>
      <w:r w:rsidR="00C73F76" w:rsidRPr="005C1D30">
        <w:rPr>
          <w:rFonts w:ascii="Arial" w:hAnsi="Arial" w:cs="Arial"/>
          <w:sz w:val="22"/>
          <w:szCs w:val="22"/>
        </w:rPr>
        <w:t>CE.</w:t>
      </w:r>
    </w:p>
    <w:p w:rsidR="00BC6F57" w:rsidRPr="005C1D30" w:rsidRDefault="00B832DE" w:rsidP="00FB25BD">
      <w:pPr>
        <w:pStyle w:val="Prrafodelista"/>
        <w:numPr>
          <w:ilvl w:val="0"/>
          <w:numId w:val="44"/>
        </w:numPr>
        <w:spacing w:after="0" w:line="240" w:lineRule="atLeast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l</w:t>
      </w:r>
      <w:r w:rsidR="00FB25BD" w:rsidRPr="005C1D30">
        <w:rPr>
          <w:rFonts w:ascii="Arial" w:hAnsi="Arial" w:cs="Arial"/>
          <w:sz w:val="22"/>
          <w:szCs w:val="22"/>
        </w:rPr>
        <w:t xml:space="preserve">a </w:t>
      </w:r>
      <w:r w:rsidR="00D76F65" w:rsidRPr="005C1D30">
        <w:rPr>
          <w:rFonts w:ascii="Arial" w:hAnsi="Arial" w:cs="Arial"/>
          <w:sz w:val="22"/>
          <w:szCs w:val="22"/>
        </w:rPr>
        <w:t>vía marítima</w:t>
      </w:r>
      <w:r w:rsidR="00BC6F57" w:rsidRPr="005C1D30">
        <w:rPr>
          <w:rFonts w:ascii="Arial" w:hAnsi="Arial" w:cs="Arial"/>
          <w:sz w:val="22"/>
          <w:szCs w:val="22"/>
        </w:rPr>
        <w:t>, e</w:t>
      </w:r>
      <w:r w:rsidR="00D76F65" w:rsidRPr="005C1D30">
        <w:rPr>
          <w:rFonts w:ascii="Arial" w:hAnsi="Arial" w:cs="Arial"/>
          <w:sz w:val="22"/>
          <w:szCs w:val="22"/>
        </w:rPr>
        <w:t>l administrador o concesionario portuario</w:t>
      </w:r>
      <w:r w:rsidR="00BC6F57" w:rsidRPr="005C1D30">
        <w:rPr>
          <w:rFonts w:ascii="Arial" w:hAnsi="Arial" w:cs="Arial"/>
          <w:sz w:val="22"/>
          <w:szCs w:val="22"/>
        </w:rPr>
        <w:t>:</w:t>
      </w:r>
    </w:p>
    <w:p w:rsidR="00D76F65" w:rsidRPr="005C1D30" w:rsidRDefault="003F1FE9" w:rsidP="00FB25BD">
      <w:pPr>
        <w:pStyle w:val="Prrafodelista"/>
        <w:spacing w:before="0" w:beforeAutospacing="0" w:after="0" w:afterAutospacing="0"/>
        <w:ind w:left="191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b.1. </w:t>
      </w:r>
      <w:r w:rsidR="00B832DE" w:rsidRPr="005C1D30">
        <w:rPr>
          <w:rFonts w:ascii="Arial" w:hAnsi="Arial" w:cs="Arial"/>
          <w:sz w:val="22"/>
          <w:szCs w:val="22"/>
        </w:rPr>
        <w:t>d</w:t>
      </w:r>
      <w:r w:rsidR="00D76F65" w:rsidRPr="005C1D30">
        <w:rPr>
          <w:rFonts w:ascii="Arial" w:hAnsi="Arial" w:cs="Arial"/>
          <w:sz w:val="22"/>
          <w:szCs w:val="22"/>
        </w:rPr>
        <w:t xml:space="preserve">e la aduana de origen </w:t>
      </w:r>
      <w:r w:rsidR="00B130CA" w:rsidRPr="005C1D30">
        <w:rPr>
          <w:rFonts w:ascii="Arial" w:hAnsi="Arial" w:cs="Arial"/>
          <w:sz w:val="22"/>
          <w:szCs w:val="22"/>
        </w:rPr>
        <w:t>transmite</w:t>
      </w:r>
      <w:r w:rsidR="00D76F65" w:rsidRPr="005C1D30">
        <w:rPr>
          <w:rFonts w:ascii="Arial" w:hAnsi="Arial" w:cs="Arial"/>
          <w:sz w:val="22"/>
          <w:szCs w:val="22"/>
        </w:rPr>
        <w:t xml:space="preserve"> la CAE antes de</w:t>
      </w:r>
      <w:r w:rsidR="00175B2B" w:rsidRPr="005C1D30">
        <w:rPr>
          <w:rFonts w:ascii="Arial" w:hAnsi="Arial" w:cs="Arial"/>
          <w:sz w:val="22"/>
          <w:szCs w:val="22"/>
        </w:rPr>
        <w:t>l</w:t>
      </w:r>
      <w:r w:rsidR="00D76F65" w:rsidRPr="005C1D30">
        <w:rPr>
          <w:rFonts w:ascii="Arial" w:hAnsi="Arial" w:cs="Arial"/>
          <w:sz w:val="22"/>
          <w:szCs w:val="22"/>
        </w:rPr>
        <w:t xml:space="preserve"> embarque en </w:t>
      </w:r>
      <w:r w:rsidR="00BC6F57" w:rsidRPr="005C1D30">
        <w:rPr>
          <w:rFonts w:ascii="Arial" w:hAnsi="Arial" w:cs="Arial"/>
          <w:sz w:val="22"/>
          <w:szCs w:val="22"/>
        </w:rPr>
        <w:t xml:space="preserve">dicha </w:t>
      </w:r>
      <w:r w:rsidR="00D76F65" w:rsidRPr="005C1D30">
        <w:rPr>
          <w:rFonts w:ascii="Arial" w:hAnsi="Arial" w:cs="Arial"/>
          <w:sz w:val="22"/>
          <w:szCs w:val="22"/>
        </w:rPr>
        <w:t xml:space="preserve">aduana. </w:t>
      </w:r>
    </w:p>
    <w:p w:rsidR="00C73F76" w:rsidRPr="005C1D30" w:rsidRDefault="003F1FE9" w:rsidP="00FB25BD">
      <w:pPr>
        <w:tabs>
          <w:tab w:val="left" w:pos="2410"/>
        </w:tabs>
        <w:spacing w:after="0" w:line="240" w:lineRule="auto"/>
        <w:ind w:left="1919" w:hanging="425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eastAsia="Times New Roman" w:hAnsi="Arial" w:cs="Arial"/>
          <w:lang w:eastAsia="es-PE"/>
        </w:rPr>
        <w:t xml:space="preserve">b.2. </w:t>
      </w:r>
      <w:r w:rsidR="00B832DE" w:rsidRPr="005C1D30">
        <w:rPr>
          <w:rFonts w:ascii="Arial" w:eastAsia="Times New Roman" w:hAnsi="Arial" w:cs="Arial"/>
          <w:lang w:eastAsia="es-PE"/>
        </w:rPr>
        <w:t>d</w:t>
      </w:r>
      <w:r w:rsidR="00D76F65" w:rsidRPr="005C1D30">
        <w:rPr>
          <w:rFonts w:ascii="Arial" w:eastAsia="Times New Roman" w:hAnsi="Arial" w:cs="Arial"/>
          <w:lang w:eastAsia="es-PE"/>
        </w:rPr>
        <w:t xml:space="preserve">e la aduana de salida </w:t>
      </w:r>
      <w:r w:rsidR="00B130CA" w:rsidRPr="005C1D30">
        <w:rPr>
          <w:rFonts w:ascii="Arial" w:eastAsia="Times New Roman" w:hAnsi="Arial" w:cs="Arial"/>
          <w:lang w:eastAsia="es-PE"/>
        </w:rPr>
        <w:t>transmit</w:t>
      </w:r>
      <w:r w:rsidR="00175B2B" w:rsidRPr="005C1D30">
        <w:rPr>
          <w:rFonts w:ascii="Arial" w:eastAsia="Times New Roman" w:hAnsi="Arial" w:cs="Arial"/>
          <w:lang w:eastAsia="es-PE"/>
        </w:rPr>
        <w:t>e</w:t>
      </w:r>
      <w:r w:rsidR="00B130CA" w:rsidRPr="005C1D30">
        <w:rPr>
          <w:rFonts w:ascii="Arial" w:eastAsia="Times New Roman" w:hAnsi="Arial" w:cs="Arial"/>
          <w:lang w:eastAsia="es-PE"/>
        </w:rPr>
        <w:t xml:space="preserve"> </w:t>
      </w:r>
      <w:r w:rsidR="00D76F65" w:rsidRPr="005C1D30">
        <w:rPr>
          <w:rFonts w:ascii="Arial" w:eastAsia="Times New Roman" w:hAnsi="Arial" w:cs="Arial"/>
          <w:lang w:eastAsia="es-PE"/>
        </w:rPr>
        <w:t>la CE antes del zarpe de la nave</w:t>
      </w:r>
      <w:r w:rsidR="00715773" w:rsidRPr="005C1D30">
        <w:rPr>
          <w:rFonts w:ascii="Arial" w:eastAsia="Times New Roman" w:hAnsi="Arial" w:cs="Arial"/>
          <w:lang w:eastAsia="es-PE"/>
        </w:rPr>
        <w:t xml:space="preserve"> </w:t>
      </w:r>
      <w:r w:rsidR="00175B2B" w:rsidRPr="005C1D30">
        <w:rPr>
          <w:rFonts w:ascii="Arial" w:eastAsia="Times New Roman" w:hAnsi="Arial" w:cs="Arial"/>
          <w:lang w:eastAsia="es-PE"/>
        </w:rPr>
        <w:t>en</w:t>
      </w:r>
      <w:r w:rsidR="00D76F65" w:rsidRPr="005C1D30">
        <w:rPr>
          <w:rFonts w:ascii="Arial" w:eastAsia="Times New Roman" w:hAnsi="Arial" w:cs="Arial"/>
          <w:lang w:eastAsia="es-PE"/>
        </w:rPr>
        <w:t xml:space="preserve"> </w:t>
      </w:r>
      <w:r w:rsidR="00BC6F57" w:rsidRPr="005C1D30">
        <w:rPr>
          <w:rFonts w:ascii="Arial" w:eastAsia="Times New Roman" w:hAnsi="Arial" w:cs="Arial"/>
          <w:lang w:eastAsia="es-PE"/>
        </w:rPr>
        <w:t xml:space="preserve">esta </w:t>
      </w:r>
      <w:r w:rsidR="00D76F65" w:rsidRPr="005C1D30">
        <w:rPr>
          <w:rFonts w:ascii="Arial" w:eastAsia="Times New Roman" w:hAnsi="Arial" w:cs="Arial"/>
          <w:lang w:eastAsia="es-PE"/>
        </w:rPr>
        <w:t>aduana.</w:t>
      </w:r>
    </w:p>
    <w:p w:rsidR="00715773" w:rsidRPr="005C1D30" w:rsidRDefault="003D1F6F" w:rsidP="00FB25BD">
      <w:pPr>
        <w:pStyle w:val="Prrafodelista"/>
        <w:numPr>
          <w:ilvl w:val="3"/>
          <w:numId w:val="35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Con la transmisión de la CE hasta antes del zarpe, de ser conforme el sistema inform</w:t>
      </w:r>
      <w:r w:rsidR="00FB25BD" w:rsidRPr="005C1D30">
        <w:rPr>
          <w:rFonts w:ascii="Arial" w:hAnsi="Arial" w:cs="Arial"/>
          <w:sz w:val="22"/>
          <w:szCs w:val="22"/>
        </w:rPr>
        <w:t>á</w:t>
      </w:r>
      <w:r w:rsidRPr="005C1D30">
        <w:rPr>
          <w:rFonts w:ascii="Arial" w:hAnsi="Arial" w:cs="Arial"/>
          <w:sz w:val="22"/>
          <w:szCs w:val="22"/>
        </w:rPr>
        <w:t xml:space="preserve">tico actualiza el estado de la RCE a </w:t>
      </w:r>
      <w:r w:rsidR="00FB25BD" w:rsidRPr="005C1D30">
        <w:rPr>
          <w:rFonts w:ascii="Arial" w:hAnsi="Arial" w:cs="Arial"/>
          <w:sz w:val="22"/>
          <w:szCs w:val="22"/>
        </w:rPr>
        <w:t>“</w:t>
      </w:r>
      <w:r w:rsidRPr="005C1D30">
        <w:rPr>
          <w:rFonts w:ascii="Arial" w:hAnsi="Arial" w:cs="Arial"/>
          <w:sz w:val="22"/>
          <w:szCs w:val="22"/>
        </w:rPr>
        <w:t>embarcada</w:t>
      </w:r>
      <w:r w:rsidR="00FB25BD" w:rsidRPr="005C1D30">
        <w:rPr>
          <w:rFonts w:ascii="Arial" w:hAnsi="Arial" w:cs="Arial"/>
          <w:sz w:val="22"/>
          <w:szCs w:val="22"/>
        </w:rPr>
        <w:t>”</w:t>
      </w:r>
      <w:r w:rsidR="007C45EF" w:rsidRPr="005C1D30">
        <w:rPr>
          <w:rFonts w:ascii="Arial" w:hAnsi="Arial" w:cs="Arial"/>
          <w:sz w:val="22"/>
          <w:szCs w:val="22"/>
        </w:rPr>
        <w:t>, caso contrario</w:t>
      </w:r>
      <w:r w:rsidRPr="005C1D30">
        <w:rPr>
          <w:rFonts w:ascii="Arial" w:hAnsi="Arial" w:cs="Arial"/>
          <w:sz w:val="22"/>
          <w:szCs w:val="22"/>
        </w:rPr>
        <w:t xml:space="preserve"> comunica el rechazo para las correcciones pertinentes.</w:t>
      </w:r>
    </w:p>
    <w:p w:rsidR="00D76F65" w:rsidRPr="005C1D30" w:rsidRDefault="00D76F65" w:rsidP="000F1581">
      <w:pPr>
        <w:spacing w:after="0" w:line="240" w:lineRule="auto"/>
        <w:ind w:left="851" w:hanging="425"/>
        <w:contextualSpacing/>
        <w:rPr>
          <w:rFonts w:ascii="Arial" w:eastAsia="Times New Roman" w:hAnsi="Arial" w:cs="Arial"/>
          <w:b/>
          <w:lang w:val="es-ES" w:eastAsia="es-PE"/>
        </w:rPr>
      </w:pPr>
      <w:r w:rsidRPr="005C1D30">
        <w:rPr>
          <w:rFonts w:ascii="Arial" w:eastAsia="Times New Roman" w:hAnsi="Arial" w:cs="Arial"/>
          <w:b/>
          <w:lang w:val="es-ES" w:eastAsia="es-PE"/>
        </w:rPr>
        <w:t>A.7</w:t>
      </w:r>
      <w:r w:rsidR="00A866F8" w:rsidRPr="005C1D30">
        <w:rPr>
          <w:rFonts w:ascii="Arial" w:eastAsia="Times New Roman" w:hAnsi="Arial" w:cs="Arial"/>
          <w:b/>
          <w:lang w:val="es-ES" w:eastAsia="es-PE"/>
        </w:rPr>
        <w:tab/>
      </w:r>
      <w:r w:rsidR="00C73F76" w:rsidRPr="005C1D30">
        <w:rPr>
          <w:rFonts w:ascii="Arial" w:eastAsia="Times New Roman" w:hAnsi="Arial" w:cs="Arial"/>
          <w:b/>
          <w:lang w:val="es-ES" w:eastAsia="es-PE"/>
        </w:rPr>
        <w:t>CNE a cargo del administrador o concesionario portuario</w:t>
      </w:r>
    </w:p>
    <w:p w:rsidR="003616F0" w:rsidRPr="005C1D30" w:rsidRDefault="003C6A84" w:rsidP="000F1581">
      <w:pPr>
        <w:pStyle w:val="Prrafodelista"/>
        <w:numPr>
          <w:ilvl w:val="0"/>
          <w:numId w:val="34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administrador o concesionario </w:t>
      </w:r>
      <w:r w:rsidR="0039239A" w:rsidRPr="005C1D30">
        <w:rPr>
          <w:rFonts w:ascii="Arial" w:hAnsi="Arial" w:cs="Arial"/>
          <w:sz w:val="22"/>
          <w:szCs w:val="22"/>
        </w:rPr>
        <w:t>del puerto marítimo</w:t>
      </w:r>
      <w:r w:rsidR="00D76F65" w:rsidRPr="005C1D30">
        <w:rPr>
          <w:rFonts w:ascii="Arial" w:hAnsi="Arial" w:cs="Arial"/>
          <w:sz w:val="22"/>
          <w:szCs w:val="22"/>
          <w:lang w:val="es-ES"/>
        </w:rPr>
        <w:t xml:space="preserve"> registra </w:t>
      </w:r>
      <w:r w:rsidR="00474DDB" w:rsidRPr="005C1D30">
        <w:rPr>
          <w:rFonts w:ascii="Arial" w:hAnsi="Arial" w:cs="Arial"/>
          <w:sz w:val="22"/>
          <w:szCs w:val="22"/>
          <w:lang w:val="es-ES"/>
        </w:rPr>
        <w:t>la</w:t>
      </w:r>
      <w:r w:rsidR="00D76F65" w:rsidRPr="005C1D30">
        <w:rPr>
          <w:rFonts w:ascii="Arial" w:hAnsi="Arial" w:cs="Arial"/>
          <w:sz w:val="22"/>
          <w:szCs w:val="22"/>
          <w:lang w:val="es-ES"/>
        </w:rPr>
        <w:t xml:space="preserve"> </w:t>
      </w:r>
      <w:r w:rsidRPr="005C1D30">
        <w:rPr>
          <w:rFonts w:ascii="Arial" w:hAnsi="Arial" w:cs="Arial"/>
          <w:sz w:val="22"/>
          <w:szCs w:val="22"/>
          <w:lang w:val="es-ES"/>
        </w:rPr>
        <w:t xml:space="preserve">CNE </w:t>
      </w:r>
      <w:r w:rsidR="00D76F65" w:rsidRPr="005C1D30">
        <w:rPr>
          <w:rFonts w:ascii="Arial" w:hAnsi="Arial" w:cs="Arial"/>
          <w:sz w:val="22"/>
          <w:szCs w:val="22"/>
          <w:lang w:val="es-ES"/>
        </w:rPr>
        <w:t xml:space="preserve">en el </w:t>
      </w:r>
      <w:r w:rsidR="00CC10AB" w:rsidRPr="005C1D30">
        <w:rPr>
          <w:rFonts w:ascii="Arial" w:hAnsi="Arial" w:cs="Arial"/>
          <w:sz w:val="22"/>
          <w:szCs w:val="22"/>
          <w:lang w:val="es-ES"/>
        </w:rPr>
        <w:t>p</w:t>
      </w:r>
      <w:r w:rsidR="00D76F65" w:rsidRPr="005C1D30">
        <w:rPr>
          <w:rFonts w:ascii="Arial" w:hAnsi="Arial" w:cs="Arial"/>
          <w:sz w:val="22"/>
          <w:szCs w:val="22"/>
          <w:lang w:val="es-ES"/>
        </w:rPr>
        <w:t>ortal de</w:t>
      </w:r>
      <w:r w:rsidR="00722277" w:rsidRPr="005C1D30">
        <w:rPr>
          <w:rFonts w:ascii="Arial" w:hAnsi="Arial" w:cs="Arial"/>
          <w:sz w:val="22"/>
          <w:szCs w:val="22"/>
          <w:lang w:val="es-ES"/>
        </w:rPr>
        <w:t xml:space="preserve"> la SUNAT</w:t>
      </w:r>
      <w:r w:rsidR="003616F0" w:rsidRPr="005C1D30">
        <w:rPr>
          <w:rFonts w:ascii="Arial" w:hAnsi="Arial" w:cs="Arial"/>
          <w:sz w:val="22"/>
          <w:szCs w:val="22"/>
          <w:lang w:val="es-ES"/>
        </w:rPr>
        <w:t>.</w:t>
      </w:r>
    </w:p>
    <w:p w:rsidR="003616F0" w:rsidRPr="005C1D30" w:rsidRDefault="003616F0" w:rsidP="003616F0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FB682A" w:rsidRPr="005C1D30" w:rsidRDefault="00EC36B3" w:rsidP="000F1581">
      <w:pPr>
        <w:pStyle w:val="Prrafodelista"/>
        <w:numPr>
          <w:ilvl w:val="0"/>
          <w:numId w:val="34"/>
        </w:numPr>
        <w:spacing w:after="0"/>
        <w:ind w:left="1134" w:hanging="283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5C1D30">
        <w:rPr>
          <w:rFonts w:ascii="Arial" w:hAnsi="Arial" w:cs="Arial"/>
          <w:sz w:val="22"/>
          <w:szCs w:val="22"/>
          <w:lang w:val="es-ES"/>
        </w:rPr>
        <w:t xml:space="preserve">El sistema informático </w:t>
      </w:r>
      <w:r w:rsidR="00FB682A" w:rsidRPr="005C1D30">
        <w:rPr>
          <w:rFonts w:ascii="Arial" w:hAnsi="Arial" w:cs="Arial"/>
          <w:sz w:val="22"/>
          <w:szCs w:val="22"/>
          <w:lang w:val="es-ES"/>
        </w:rPr>
        <w:t>en base a la información registrada:</w:t>
      </w:r>
    </w:p>
    <w:p w:rsidR="003B2B8F" w:rsidRPr="005C1D30" w:rsidRDefault="008D1B28" w:rsidP="000E70B6">
      <w:pPr>
        <w:pStyle w:val="Prrafodelista"/>
        <w:numPr>
          <w:ilvl w:val="1"/>
          <w:numId w:val="37"/>
        </w:numPr>
        <w:ind w:left="1418" w:hanging="284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5C1D30">
        <w:rPr>
          <w:rFonts w:ascii="Arial" w:hAnsi="Arial" w:cs="Arial"/>
          <w:sz w:val="22"/>
          <w:szCs w:val="22"/>
          <w:lang w:val="es-ES"/>
        </w:rPr>
        <w:t>a</w:t>
      </w:r>
      <w:r w:rsidR="003B2B8F" w:rsidRPr="005C1D30">
        <w:rPr>
          <w:rFonts w:ascii="Arial" w:hAnsi="Arial" w:cs="Arial"/>
          <w:sz w:val="22"/>
          <w:szCs w:val="22"/>
          <w:lang w:val="es-ES"/>
        </w:rPr>
        <w:t>nula automáticamente la RCE, con lo cual se autoriza la salida de la carga del recinto portuario; o</w:t>
      </w:r>
    </w:p>
    <w:p w:rsidR="00F2315D" w:rsidRPr="005C1D30" w:rsidRDefault="008D1B28" w:rsidP="00AE2A3C">
      <w:pPr>
        <w:pStyle w:val="Prrafodelista"/>
        <w:numPr>
          <w:ilvl w:val="1"/>
          <w:numId w:val="37"/>
        </w:numPr>
        <w:spacing w:before="0" w:beforeAutospacing="0" w:after="0" w:afterAutospacing="0"/>
        <w:ind w:left="1418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F2315D" w:rsidRPr="005C1D30">
        <w:rPr>
          <w:rFonts w:ascii="Arial" w:hAnsi="Arial" w:cs="Arial"/>
          <w:sz w:val="22"/>
          <w:szCs w:val="22"/>
        </w:rPr>
        <w:t xml:space="preserve">nvía un aviso al buzón SOL del exportador y </w:t>
      </w:r>
      <w:r w:rsidR="003616F0" w:rsidRPr="005C1D30">
        <w:rPr>
          <w:rFonts w:ascii="Arial" w:hAnsi="Arial" w:cs="Arial"/>
          <w:sz w:val="22"/>
          <w:szCs w:val="22"/>
        </w:rPr>
        <w:t xml:space="preserve">del </w:t>
      </w:r>
      <w:r w:rsidR="00F2315D" w:rsidRPr="005C1D30">
        <w:rPr>
          <w:rFonts w:ascii="Arial" w:hAnsi="Arial" w:cs="Arial"/>
          <w:sz w:val="22"/>
          <w:szCs w:val="22"/>
        </w:rPr>
        <w:t>despachador de aduana, y un correo electrónico a la unidad orgánica encargada de realizar el control, a efecto que se verifique la carga antes de su salida, de acuerdo con el procedimiento general “Ejecución de acciones de control extraordinario” CONTROL-PG.02.</w:t>
      </w:r>
      <w:r w:rsidR="0075706A" w:rsidRPr="005C1D30">
        <w:rPr>
          <w:rFonts w:ascii="Arial" w:hAnsi="Arial" w:cs="Arial"/>
          <w:sz w:val="22"/>
          <w:szCs w:val="22"/>
        </w:rPr>
        <w:t xml:space="preserve"> En caso no se presenten incidencias</w:t>
      </w:r>
      <w:r w:rsidR="00F859A2" w:rsidRPr="005C1D30">
        <w:rPr>
          <w:rFonts w:ascii="Arial" w:hAnsi="Arial" w:cs="Arial"/>
          <w:sz w:val="22"/>
          <w:szCs w:val="22"/>
        </w:rPr>
        <w:t>,</w:t>
      </w:r>
      <w:r w:rsidR="0075706A" w:rsidRPr="005C1D30">
        <w:rPr>
          <w:rFonts w:ascii="Arial" w:hAnsi="Arial" w:cs="Arial"/>
          <w:sz w:val="22"/>
          <w:szCs w:val="22"/>
        </w:rPr>
        <w:t xml:space="preserve"> </w:t>
      </w:r>
      <w:r w:rsidR="005A7C1C" w:rsidRPr="005C1D30">
        <w:rPr>
          <w:rFonts w:ascii="Arial" w:hAnsi="Arial" w:cs="Arial"/>
          <w:sz w:val="22"/>
          <w:szCs w:val="22"/>
        </w:rPr>
        <w:t xml:space="preserve">el administrador o concesionario </w:t>
      </w:r>
      <w:r w:rsidR="005A7C1C" w:rsidRPr="005C1D30">
        <w:rPr>
          <w:rFonts w:ascii="Arial" w:hAnsi="Arial" w:cs="Arial"/>
          <w:sz w:val="22"/>
          <w:szCs w:val="22"/>
          <w:lang w:val="es-ES"/>
        </w:rPr>
        <w:t xml:space="preserve">portuario </w:t>
      </w:r>
      <w:r w:rsidR="0075706A" w:rsidRPr="005C1D30">
        <w:rPr>
          <w:rFonts w:ascii="Arial" w:hAnsi="Arial" w:cs="Arial"/>
          <w:sz w:val="22"/>
          <w:szCs w:val="22"/>
        </w:rPr>
        <w:t xml:space="preserve">procede conforme a lo señalado en el </w:t>
      </w:r>
      <w:r w:rsidR="00D418FE" w:rsidRPr="005C1D30">
        <w:rPr>
          <w:rFonts w:ascii="Arial" w:hAnsi="Arial" w:cs="Arial"/>
          <w:sz w:val="22"/>
          <w:szCs w:val="22"/>
        </w:rPr>
        <w:t>inciso</w:t>
      </w:r>
      <w:r w:rsidR="0075706A" w:rsidRPr="005C1D30">
        <w:rPr>
          <w:rFonts w:ascii="Arial" w:hAnsi="Arial" w:cs="Arial"/>
          <w:sz w:val="22"/>
          <w:szCs w:val="22"/>
        </w:rPr>
        <w:t xml:space="preserve"> anterior.</w:t>
      </w:r>
      <w:r w:rsidR="00F859A2" w:rsidRPr="005C1D30">
        <w:rPr>
          <w:rFonts w:ascii="Arial" w:hAnsi="Arial" w:cs="Arial"/>
          <w:sz w:val="22"/>
          <w:szCs w:val="22"/>
        </w:rPr>
        <w:t xml:space="preserve">  </w:t>
      </w:r>
    </w:p>
    <w:p w:rsidR="00F2315D" w:rsidRPr="005C1D30" w:rsidRDefault="00F2315D" w:rsidP="00F2315D">
      <w:pPr>
        <w:pStyle w:val="Prrafodelista"/>
        <w:spacing w:before="0" w:beforeAutospacing="0" w:after="0" w:afterAutospacing="0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D76F65" w:rsidRPr="005C1D30" w:rsidRDefault="00D76F65" w:rsidP="000F1581">
      <w:pPr>
        <w:spacing w:after="0" w:line="240" w:lineRule="auto"/>
        <w:ind w:left="709" w:hanging="283"/>
        <w:contextualSpacing/>
        <w:rPr>
          <w:rFonts w:ascii="Arial" w:eastAsia="Times New Roman" w:hAnsi="Arial" w:cs="Arial"/>
          <w:b/>
          <w:bCs/>
          <w:iCs/>
          <w:lang w:eastAsia="es-PE"/>
        </w:rPr>
      </w:pPr>
      <w:r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B. </w:t>
      </w:r>
      <w:r w:rsidR="000F1581" w:rsidRPr="005C1D30">
        <w:rPr>
          <w:rFonts w:ascii="Arial" w:eastAsia="Times New Roman" w:hAnsi="Arial" w:cs="Arial"/>
          <w:b/>
          <w:bCs/>
          <w:iCs/>
          <w:lang w:eastAsia="es-PE"/>
        </w:rPr>
        <w:tab/>
      </w:r>
      <w:r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RECTIFICACIÓN </w:t>
      </w:r>
      <w:r w:rsidR="002A0D7C"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Y ANULACION </w:t>
      </w:r>
      <w:r w:rsidRPr="005C1D30">
        <w:rPr>
          <w:rFonts w:ascii="Arial" w:eastAsia="Times New Roman" w:hAnsi="Arial" w:cs="Arial"/>
          <w:b/>
          <w:bCs/>
          <w:iCs/>
          <w:lang w:eastAsia="es-PE"/>
        </w:rPr>
        <w:t>DE</w:t>
      </w:r>
      <w:r w:rsidR="002A0D7C" w:rsidRPr="005C1D30">
        <w:rPr>
          <w:rFonts w:ascii="Arial" w:eastAsia="Times New Roman" w:hAnsi="Arial" w:cs="Arial"/>
          <w:b/>
          <w:bCs/>
          <w:iCs/>
          <w:lang w:eastAsia="es-PE"/>
        </w:rPr>
        <w:t>L</w:t>
      </w:r>
      <w:r w:rsidRPr="005C1D30">
        <w:rPr>
          <w:rFonts w:ascii="Arial" w:eastAsia="Times New Roman" w:hAnsi="Arial" w:cs="Arial"/>
          <w:b/>
          <w:bCs/>
          <w:iCs/>
          <w:lang w:eastAsia="es-PE"/>
        </w:rPr>
        <w:t xml:space="preserve"> A</w:t>
      </w:r>
      <w:r w:rsidR="005A7C1C" w:rsidRPr="005C1D30">
        <w:rPr>
          <w:rFonts w:ascii="Arial" w:eastAsia="Times New Roman" w:hAnsi="Arial" w:cs="Arial"/>
          <w:b/>
          <w:bCs/>
          <w:iCs/>
          <w:lang w:eastAsia="es-PE"/>
        </w:rPr>
        <w:t>RS</w:t>
      </w:r>
    </w:p>
    <w:p w:rsidR="00D76F65" w:rsidRPr="005C1D30" w:rsidRDefault="00C01E1D" w:rsidP="00A9731F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sz w:val="22"/>
          <w:szCs w:val="22"/>
          <w:lang w:val="es-ES"/>
        </w:rPr>
      </w:pPr>
      <w:r w:rsidRPr="005C1D30">
        <w:rPr>
          <w:rFonts w:ascii="Arial" w:hAnsi="Arial" w:cs="Arial"/>
          <w:sz w:val="22"/>
          <w:szCs w:val="22"/>
        </w:rPr>
        <w:t xml:space="preserve">El </w:t>
      </w:r>
      <w:r w:rsidR="00D76F65" w:rsidRPr="005C1D30">
        <w:rPr>
          <w:rFonts w:ascii="Arial" w:hAnsi="Arial" w:cs="Arial"/>
          <w:sz w:val="22"/>
          <w:szCs w:val="22"/>
        </w:rPr>
        <w:t xml:space="preserve">OCE </w:t>
      </w:r>
      <w:r w:rsidR="00AE1A61" w:rsidRPr="005C1D30">
        <w:rPr>
          <w:rFonts w:ascii="Arial" w:hAnsi="Arial" w:cs="Arial"/>
          <w:sz w:val="22"/>
          <w:szCs w:val="22"/>
        </w:rPr>
        <w:t xml:space="preserve">o </w:t>
      </w:r>
      <w:r w:rsidRPr="005C1D30">
        <w:rPr>
          <w:rFonts w:ascii="Arial" w:hAnsi="Arial" w:cs="Arial"/>
          <w:sz w:val="22"/>
          <w:szCs w:val="22"/>
        </w:rPr>
        <w:t xml:space="preserve">el </w:t>
      </w:r>
      <w:r w:rsidR="00D76F65" w:rsidRPr="005C1D30">
        <w:rPr>
          <w:rFonts w:ascii="Arial" w:hAnsi="Arial" w:cs="Arial"/>
          <w:sz w:val="22"/>
          <w:szCs w:val="22"/>
        </w:rPr>
        <w:t>OI responsable de</w:t>
      </w:r>
      <w:r w:rsidR="002A0D7C" w:rsidRPr="005C1D30">
        <w:rPr>
          <w:rFonts w:ascii="Arial" w:hAnsi="Arial" w:cs="Arial"/>
          <w:sz w:val="22"/>
          <w:szCs w:val="22"/>
        </w:rPr>
        <w:t xml:space="preserve">l </w:t>
      </w:r>
      <w:r w:rsidR="005A7C1C" w:rsidRPr="005C1D30">
        <w:rPr>
          <w:rFonts w:ascii="Arial" w:hAnsi="Arial" w:cs="Arial"/>
          <w:sz w:val="22"/>
          <w:szCs w:val="22"/>
        </w:rPr>
        <w:t>ARS</w:t>
      </w:r>
      <w:r w:rsidR="00D76F65" w:rsidRPr="005C1D30">
        <w:rPr>
          <w:rFonts w:ascii="Arial" w:hAnsi="Arial" w:cs="Arial"/>
          <w:sz w:val="22"/>
          <w:szCs w:val="22"/>
        </w:rPr>
        <w:t xml:space="preserve"> puede solicitar la rectificación, a través de</w:t>
      </w:r>
      <w:r w:rsidR="004D6C4E" w:rsidRPr="005C1D30">
        <w:rPr>
          <w:rFonts w:ascii="Arial" w:hAnsi="Arial" w:cs="Arial"/>
          <w:sz w:val="22"/>
          <w:szCs w:val="22"/>
        </w:rPr>
        <w:t xml:space="preserve"> los medios electrónicos </w:t>
      </w:r>
      <w:r w:rsidR="00D76F65" w:rsidRPr="005C1D30">
        <w:rPr>
          <w:rFonts w:ascii="Arial" w:hAnsi="Arial" w:cs="Arial"/>
          <w:sz w:val="22"/>
          <w:szCs w:val="22"/>
          <w:lang w:val="es-ES"/>
        </w:rPr>
        <w:t xml:space="preserve">o </w:t>
      </w:r>
      <w:r w:rsidR="00814EAC" w:rsidRPr="005C1D30">
        <w:rPr>
          <w:rFonts w:ascii="Arial" w:hAnsi="Arial" w:cs="Arial"/>
          <w:sz w:val="22"/>
          <w:szCs w:val="22"/>
          <w:lang w:val="es-ES"/>
        </w:rPr>
        <w:t xml:space="preserve">del </w:t>
      </w:r>
      <w:r w:rsidR="00AE1A61" w:rsidRPr="005C1D30">
        <w:rPr>
          <w:rFonts w:ascii="Arial" w:hAnsi="Arial" w:cs="Arial"/>
          <w:sz w:val="22"/>
          <w:szCs w:val="22"/>
          <w:lang w:val="es-ES"/>
        </w:rPr>
        <w:t>p</w:t>
      </w:r>
      <w:r w:rsidR="00D76F65" w:rsidRPr="005C1D30">
        <w:rPr>
          <w:rFonts w:ascii="Arial" w:hAnsi="Arial" w:cs="Arial"/>
          <w:sz w:val="22"/>
          <w:szCs w:val="22"/>
          <w:lang w:val="es-ES"/>
        </w:rPr>
        <w:t xml:space="preserve">ortal de </w:t>
      </w:r>
      <w:r w:rsidR="004D6C4E" w:rsidRPr="005C1D30">
        <w:rPr>
          <w:rFonts w:ascii="Arial" w:hAnsi="Arial" w:cs="Arial"/>
          <w:sz w:val="22"/>
          <w:szCs w:val="22"/>
          <w:lang w:val="es-ES"/>
        </w:rPr>
        <w:t>la SUNAT</w:t>
      </w:r>
      <w:r w:rsidR="002B3871" w:rsidRPr="005C1D30">
        <w:rPr>
          <w:rFonts w:ascii="Arial" w:hAnsi="Arial" w:cs="Arial"/>
          <w:sz w:val="22"/>
          <w:szCs w:val="22"/>
          <w:lang w:val="es-ES"/>
        </w:rPr>
        <w:t xml:space="preserve">, con excepción </w:t>
      </w:r>
      <w:r w:rsidR="00775802" w:rsidRPr="005C1D30">
        <w:rPr>
          <w:rFonts w:ascii="Arial" w:hAnsi="Arial" w:cs="Arial"/>
          <w:sz w:val="22"/>
          <w:szCs w:val="22"/>
          <w:lang w:val="es-ES"/>
        </w:rPr>
        <w:t>de la CAE</w:t>
      </w:r>
      <w:r w:rsidR="00345BD4" w:rsidRPr="005C1D30">
        <w:rPr>
          <w:rFonts w:ascii="Arial" w:hAnsi="Arial" w:cs="Arial"/>
          <w:sz w:val="22"/>
          <w:szCs w:val="22"/>
          <w:lang w:val="es-ES"/>
        </w:rPr>
        <w:t>,</w:t>
      </w:r>
      <w:r w:rsidR="00775802" w:rsidRPr="005C1D30">
        <w:rPr>
          <w:rFonts w:ascii="Arial" w:hAnsi="Arial" w:cs="Arial"/>
          <w:sz w:val="22"/>
          <w:szCs w:val="22"/>
          <w:lang w:val="es-ES"/>
        </w:rPr>
        <w:t xml:space="preserve"> CE</w:t>
      </w:r>
      <w:r w:rsidR="00345BD4" w:rsidRPr="005C1D30">
        <w:rPr>
          <w:rFonts w:ascii="Arial" w:hAnsi="Arial" w:cs="Arial"/>
          <w:sz w:val="22"/>
          <w:szCs w:val="22"/>
          <w:lang w:val="es-ES"/>
        </w:rPr>
        <w:t xml:space="preserve"> y </w:t>
      </w:r>
      <w:r w:rsidR="00815193" w:rsidRPr="005C1D30">
        <w:rPr>
          <w:rFonts w:ascii="Arial" w:hAnsi="Arial" w:cs="Arial"/>
          <w:sz w:val="22"/>
          <w:szCs w:val="22"/>
          <w:lang w:val="es-ES"/>
        </w:rPr>
        <w:t>CNE</w:t>
      </w:r>
      <w:r w:rsidR="005649C2" w:rsidRPr="005C1D30">
        <w:rPr>
          <w:rFonts w:ascii="Arial" w:hAnsi="Arial" w:cs="Arial"/>
          <w:sz w:val="22"/>
          <w:szCs w:val="22"/>
          <w:lang w:val="es-ES"/>
        </w:rPr>
        <w:t>.</w:t>
      </w:r>
    </w:p>
    <w:p w:rsidR="008C335B" w:rsidRPr="005C1D30" w:rsidRDefault="008C335B" w:rsidP="008C335B">
      <w:pPr>
        <w:pStyle w:val="Prrafodelista"/>
        <w:tabs>
          <w:tab w:val="left" w:pos="1418"/>
        </w:tabs>
        <w:spacing w:after="0"/>
        <w:ind w:left="1134"/>
        <w:contextualSpacing/>
        <w:jc w:val="both"/>
        <w:textAlignment w:val="center"/>
        <w:rPr>
          <w:sz w:val="22"/>
          <w:szCs w:val="22"/>
          <w:lang w:val="es-ES"/>
        </w:rPr>
      </w:pPr>
    </w:p>
    <w:p w:rsidR="001D20E5" w:rsidRPr="005C1D30" w:rsidRDefault="000962A0" w:rsidP="00AE2A3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bCs/>
          <w:sz w:val="22"/>
          <w:szCs w:val="22"/>
        </w:rPr>
      </w:pPr>
      <w:r w:rsidRPr="005C1D30">
        <w:rPr>
          <w:rFonts w:ascii="Arial" w:hAnsi="Arial" w:cs="Arial"/>
          <w:bCs/>
          <w:sz w:val="22"/>
          <w:szCs w:val="22"/>
        </w:rPr>
        <w:t xml:space="preserve">La solicitud de rectificación </w:t>
      </w:r>
      <w:r w:rsidR="00775802" w:rsidRPr="005C1D30">
        <w:rPr>
          <w:rFonts w:ascii="Arial" w:hAnsi="Arial" w:cs="Arial"/>
          <w:bCs/>
          <w:sz w:val="22"/>
          <w:szCs w:val="22"/>
        </w:rPr>
        <w:t>de la</w:t>
      </w:r>
      <w:r w:rsidR="005649C2" w:rsidRPr="005C1D30">
        <w:rPr>
          <w:rFonts w:ascii="Arial" w:hAnsi="Arial" w:cs="Arial"/>
          <w:bCs/>
          <w:sz w:val="22"/>
          <w:szCs w:val="22"/>
        </w:rPr>
        <w:t xml:space="preserve"> </w:t>
      </w:r>
      <w:r w:rsidR="00775802" w:rsidRPr="005C1D30">
        <w:rPr>
          <w:rFonts w:ascii="Arial" w:hAnsi="Arial" w:cs="Arial"/>
          <w:bCs/>
          <w:sz w:val="22"/>
          <w:szCs w:val="22"/>
        </w:rPr>
        <w:t xml:space="preserve">RCA, RIP y </w:t>
      </w:r>
      <w:r w:rsidR="00930B6B" w:rsidRPr="005C1D30">
        <w:rPr>
          <w:rFonts w:ascii="Arial" w:hAnsi="Arial" w:cs="Arial"/>
          <w:bCs/>
          <w:sz w:val="22"/>
          <w:szCs w:val="22"/>
        </w:rPr>
        <w:t xml:space="preserve">del </w:t>
      </w:r>
      <w:r w:rsidR="00775802" w:rsidRPr="005C1D30">
        <w:rPr>
          <w:rFonts w:ascii="Arial" w:hAnsi="Arial" w:cs="Arial"/>
          <w:bCs/>
          <w:sz w:val="22"/>
          <w:szCs w:val="22"/>
        </w:rPr>
        <w:t>RIA, es de aprobación automátic</w:t>
      </w:r>
      <w:r w:rsidR="005649C2" w:rsidRPr="005C1D30">
        <w:rPr>
          <w:rFonts w:ascii="Arial" w:hAnsi="Arial" w:cs="Arial"/>
          <w:bCs/>
          <w:sz w:val="22"/>
          <w:szCs w:val="22"/>
        </w:rPr>
        <w:t xml:space="preserve">a </w:t>
      </w:r>
      <w:r w:rsidR="00794225" w:rsidRPr="005C1D30">
        <w:rPr>
          <w:rFonts w:ascii="Arial" w:hAnsi="Arial" w:cs="Arial"/>
          <w:bCs/>
          <w:sz w:val="22"/>
          <w:szCs w:val="22"/>
        </w:rPr>
        <w:t xml:space="preserve">siempre que se cumplan las siguientes condiciones: </w:t>
      </w:r>
    </w:p>
    <w:p w:rsidR="00794225" w:rsidRPr="005C1D30" w:rsidRDefault="00794225" w:rsidP="00794225">
      <w:pPr>
        <w:pStyle w:val="Prrafodelista"/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"/>
        <w:tblW w:w="7371" w:type="dxa"/>
        <w:tblInd w:w="1129" w:type="dxa"/>
        <w:tblLook w:val="04A0" w:firstRow="1" w:lastRow="0" w:firstColumn="1" w:lastColumn="0" w:noHBand="0" w:noVBand="1"/>
      </w:tblPr>
      <w:tblGrid>
        <w:gridCol w:w="1276"/>
        <w:gridCol w:w="1559"/>
        <w:gridCol w:w="4536"/>
      </w:tblGrid>
      <w:tr w:rsidR="005C1D30" w:rsidRPr="005C1D30" w:rsidTr="0064521A">
        <w:trPr>
          <w:trHeight w:val="349"/>
        </w:trPr>
        <w:tc>
          <w:tcPr>
            <w:tcW w:w="1276" w:type="dxa"/>
            <w:hideMark/>
          </w:tcPr>
          <w:p w:rsidR="001D20E5" w:rsidRPr="005C1D30" w:rsidRDefault="001D20E5" w:rsidP="00657365">
            <w:pPr>
              <w:pStyle w:val="Prrafodelist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/>
                <w:bCs/>
                <w:sz w:val="20"/>
                <w:szCs w:val="20"/>
              </w:rPr>
              <w:t>ARS</w:t>
            </w:r>
          </w:p>
        </w:tc>
        <w:tc>
          <w:tcPr>
            <w:tcW w:w="1559" w:type="dxa"/>
            <w:hideMark/>
          </w:tcPr>
          <w:p w:rsidR="001D20E5" w:rsidRPr="005C1D30" w:rsidRDefault="001D20E5" w:rsidP="0064521A">
            <w:pPr>
              <w:pStyle w:val="Prrafodelist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/>
                <w:bCs/>
                <w:sz w:val="20"/>
                <w:szCs w:val="20"/>
              </w:rPr>
              <w:t>Tipo de atención</w:t>
            </w:r>
          </w:p>
        </w:tc>
        <w:tc>
          <w:tcPr>
            <w:tcW w:w="4536" w:type="dxa"/>
            <w:hideMark/>
          </w:tcPr>
          <w:p w:rsidR="001D20E5" w:rsidRPr="005C1D30" w:rsidRDefault="00B15B93" w:rsidP="00794225">
            <w:pPr>
              <w:pStyle w:val="Prrafodelist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D20E5" w:rsidRPr="005C1D30">
              <w:rPr>
                <w:rFonts w:ascii="Arial" w:hAnsi="Arial" w:cs="Arial"/>
                <w:b/>
                <w:bCs/>
                <w:sz w:val="20"/>
                <w:szCs w:val="20"/>
              </w:rPr>
              <w:t>ondici</w:t>
            </w:r>
            <w:r w:rsidRPr="005C1D30">
              <w:rPr>
                <w:rFonts w:ascii="Arial" w:hAnsi="Arial" w:cs="Arial"/>
                <w:b/>
                <w:bCs/>
                <w:sz w:val="20"/>
                <w:szCs w:val="20"/>
              </w:rPr>
              <w:t>ones</w:t>
            </w:r>
          </w:p>
        </w:tc>
      </w:tr>
      <w:tr w:rsidR="005C1D30" w:rsidRPr="005C1D30" w:rsidTr="00016CFA">
        <w:trPr>
          <w:trHeight w:val="620"/>
        </w:trPr>
        <w:tc>
          <w:tcPr>
            <w:tcW w:w="1276" w:type="dxa"/>
            <w:vMerge w:val="restart"/>
            <w:hideMark/>
          </w:tcPr>
          <w:p w:rsidR="00B15B93" w:rsidRPr="005C1D30" w:rsidRDefault="00B15B93" w:rsidP="00B15B93">
            <w:pPr>
              <w:pStyle w:val="Prrafodelista"/>
              <w:spacing w:line="240" w:lineRule="atLeast"/>
              <w:contextualSpacing/>
              <w:jc w:val="center"/>
              <w:rPr>
                <w:rFonts w:ascii="Arial" w:hAnsi="Arial" w:cs="Arial"/>
                <w:bCs/>
                <w:strike/>
                <w:sz w:val="20"/>
                <w:szCs w:val="20"/>
                <w:highlight w:val="yellow"/>
              </w:rPr>
            </w:pPr>
          </w:p>
          <w:p w:rsidR="001D20E5" w:rsidRPr="005C1D30" w:rsidRDefault="001D20E5" w:rsidP="00B15B93">
            <w:pPr>
              <w:pStyle w:val="Prrafodelista"/>
              <w:spacing w:line="240" w:lineRule="atLeast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RCA</w:t>
            </w:r>
          </w:p>
        </w:tc>
        <w:tc>
          <w:tcPr>
            <w:tcW w:w="1559" w:type="dxa"/>
            <w:hideMark/>
          </w:tcPr>
          <w:p w:rsidR="001D20E5" w:rsidRPr="005C1D30" w:rsidRDefault="001D20E5" w:rsidP="001D20E5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Automático</w:t>
            </w:r>
          </w:p>
        </w:tc>
        <w:tc>
          <w:tcPr>
            <w:tcW w:w="4536" w:type="dxa"/>
            <w:hideMark/>
          </w:tcPr>
          <w:p w:rsidR="001D20E5" w:rsidRPr="005C1D30" w:rsidRDefault="001D20E5" w:rsidP="001D20E5">
            <w:pPr>
              <w:pStyle w:val="Prrafodelista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Hasta antes de la regularización de la declaración: </w:t>
            </w:r>
            <w:r w:rsidRPr="005C1D30">
              <w:rPr>
                <w:rFonts w:ascii="Arial" w:hAnsi="Arial" w:cs="Arial"/>
                <w:bCs/>
                <w:sz w:val="20"/>
                <w:szCs w:val="20"/>
              </w:rPr>
              <w:br/>
              <w:t>Todos los datos.</w:t>
            </w:r>
          </w:p>
        </w:tc>
      </w:tr>
      <w:tr w:rsidR="005C1D30" w:rsidRPr="005C1D30" w:rsidTr="00016CFA">
        <w:trPr>
          <w:trHeight w:val="357"/>
        </w:trPr>
        <w:tc>
          <w:tcPr>
            <w:tcW w:w="1276" w:type="dxa"/>
            <w:vMerge/>
            <w:hideMark/>
          </w:tcPr>
          <w:p w:rsidR="001D20E5" w:rsidRPr="005C1D30" w:rsidRDefault="001D20E5" w:rsidP="001D20E5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1D20E5" w:rsidRPr="005C1D30" w:rsidRDefault="001D20E5" w:rsidP="001D20E5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No rectificable</w:t>
            </w:r>
          </w:p>
        </w:tc>
        <w:tc>
          <w:tcPr>
            <w:tcW w:w="4536" w:type="dxa"/>
            <w:hideMark/>
          </w:tcPr>
          <w:p w:rsidR="001D20E5" w:rsidRPr="005C1D30" w:rsidRDefault="001D20E5" w:rsidP="001D20E5">
            <w:pPr>
              <w:pStyle w:val="Prrafodelista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Número de</w:t>
            </w:r>
            <w:r w:rsidR="00B15B93" w:rsidRPr="005C1D30">
              <w:rPr>
                <w:rFonts w:ascii="Arial" w:hAnsi="Arial" w:cs="Arial"/>
                <w:bCs/>
                <w:sz w:val="20"/>
                <w:szCs w:val="20"/>
              </w:rPr>
              <w:t xml:space="preserve"> la RCA</w:t>
            </w:r>
            <w:r w:rsidR="001C715A" w:rsidRPr="005C1D3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5C1D30" w:rsidRPr="005C1D30" w:rsidTr="00016CFA">
        <w:trPr>
          <w:trHeight w:val="670"/>
        </w:trPr>
        <w:tc>
          <w:tcPr>
            <w:tcW w:w="1276" w:type="dxa"/>
            <w:hideMark/>
          </w:tcPr>
          <w:p w:rsidR="001D20E5" w:rsidRPr="005C1D30" w:rsidRDefault="001D20E5" w:rsidP="00B15B93">
            <w:pPr>
              <w:pStyle w:val="Prrafodelista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RIP</w:t>
            </w:r>
          </w:p>
        </w:tc>
        <w:tc>
          <w:tcPr>
            <w:tcW w:w="1559" w:type="dxa"/>
            <w:hideMark/>
          </w:tcPr>
          <w:p w:rsidR="001D20E5" w:rsidRPr="005C1D30" w:rsidRDefault="001D20E5" w:rsidP="00B15B93">
            <w:pPr>
              <w:pStyle w:val="Prrafodelista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Automático</w:t>
            </w:r>
          </w:p>
        </w:tc>
        <w:tc>
          <w:tcPr>
            <w:tcW w:w="4536" w:type="dxa"/>
            <w:hideMark/>
          </w:tcPr>
          <w:p w:rsidR="00657365" w:rsidRPr="005C1D30" w:rsidRDefault="001D20E5" w:rsidP="00B15B93">
            <w:pPr>
              <w:pStyle w:val="Prrafodelista"/>
              <w:spacing w:line="240" w:lineRule="atLeast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Hasta antes de transmitir la CAE: </w:t>
            </w:r>
            <w:r w:rsidRPr="005C1D3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657365" w:rsidRPr="005C1D30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RCE, </w:t>
            </w:r>
          </w:p>
          <w:p w:rsidR="0065736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peso total,</w:t>
            </w:r>
          </w:p>
          <w:p w:rsidR="0065736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conductor, </w:t>
            </w:r>
          </w:p>
          <w:p w:rsidR="0065736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placa del vehículo,</w:t>
            </w:r>
          </w:p>
          <w:p w:rsidR="0065736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empresa transportista, </w:t>
            </w:r>
          </w:p>
          <w:p w:rsidR="0065736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guía de remisión</w:t>
            </w:r>
            <w:r w:rsidR="00657365" w:rsidRPr="005C1D3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 y</w:t>
            </w:r>
          </w:p>
          <w:p w:rsidR="001D20E5" w:rsidRPr="005C1D30" w:rsidRDefault="001D20E5" w:rsidP="00B15B93">
            <w:pPr>
              <w:pStyle w:val="Prrafodelista"/>
              <w:numPr>
                <w:ilvl w:val="0"/>
                <w:numId w:val="6"/>
              </w:numPr>
              <w:spacing w:line="240" w:lineRule="atLeast"/>
              <w:ind w:left="174" w:hanging="17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precinto.</w:t>
            </w:r>
          </w:p>
        </w:tc>
      </w:tr>
      <w:tr w:rsidR="005C1D30" w:rsidRPr="005C1D30" w:rsidTr="00016CFA">
        <w:trPr>
          <w:trHeight w:val="650"/>
        </w:trPr>
        <w:tc>
          <w:tcPr>
            <w:tcW w:w="1276" w:type="dxa"/>
            <w:hideMark/>
          </w:tcPr>
          <w:p w:rsidR="001D20E5" w:rsidRPr="005C1D30" w:rsidRDefault="001D20E5" w:rsidP="00B15B93">
            <w:pPr>
              <w:pStyle w:val="Prrafodelista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RIA</w:t>
            </w:r>
          </w:p>
        </w:tc>
        <w:tc>
          <w:tcPr>
            <w:tcW w:w="1559" w:type="dxa"/>
            <w:hideMark/>
          </w:tcPr>
          <w:p w:rsidR="001D20E5" w:rsidRPr="005C1D30" w:rsidRDefault="001D20E5" w:rsidP="00B15B93">
            <w:pPr>
              <w:pStyle w:val="Prrafodelista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Automático</w:t>
            </w:r>
          </w:p>
        </w:tc>
        <w:tc>
          <w:tcPr>
            <w:tcW w:w="4536" w:type="dxa"/>
            <w:noWrap/>
            <w:hideMark/>
          </w:tcPr>
          <w:p w:rsidR="001D20E5" w:rsidRPr="005C1D30" w:rsidRDefault="00B15B93" w:rsidP="001D20E5">
            <w:pPr>
              <w:pStyle w:val="Prrafodelista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1D30">
              <w:rPr>
                <w:rFonts w:ascii="Arial" w:hAnsi="Arial" w:cs="Arial"/>
                <w:bCs/>
                <w:sz w:val="20"/>
                <w:szCs w:val="20"/>
              </w:rPr>
              <w:t>Todos los datos</w:t>
            </w:r>
            <w:r w:rsidR="00706547" w:rsidRPr="005C1D3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C1D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0962A0" w:rsidRPr="005C1D30" w:rsidRDefault="005649C2" w:rsidP="00A9731F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bCs/>
          <w:sz w:val="22"/>
          <w:szCs w:val="20"/>
        </w:rPr>
      </w:pPr>
      <w:r w:rsidRPr="005C1D30">
        <w:rPr>
          <w:rFonts w:ascii="Arial" w:hAnsi="Arial" w:cs="Arial"/>
          <w:bCs/>
          <w:sz w:val="22"/>
          <w:szCs w:val="20"/>
        </w:rPr>
        <w:t xml:space="preserve">La solicitud de rectificación de </w:t>
      </w:r>
      <w:r w:rsidR="00B94DE5" w:rsidRPr="005C1D30">
        <w:rPr>
          <w:rFonts w:ascii="Arial" w:hAnsi="Arial" w:cs="Arial"/>
          <w:bCs/>
          <w:sz w:val="22"/>
          <w:szCs w:val="20"/>
        </w:rPr>
        <w:t>l</w:t>
      </w:r>
      <w:r w:rsidRPr="005C1D30">
        <w:rPr>
          <w:rFonts w:ascii="Arial" w:hAnsi="Arial" w:cs="Arial"/>
          <w:bCs/>
          <w:sz w:val="22"/>
          <w:szCs w:val="20"/>
        </w:rPr>
        <w:t xml:space="preserve">a </w:t>
      </w:r>
      <w:r w:rsidR="00775802" w:rsidRPr="005C1D30">
        <w:rPr>
          <w:rFonts w:ascii="Arial" w:hAnsi="Arial" w:cs="Arial"/>
          <w:bCs/>
          <w:sz w:val="22"/>
          <w:szCs w:val="20"/>
        </w:rPr>
        <w:t xml:space="preserve">RM y </w:t>
      </w:r>
      <w:r w:rsidR="00706547" w:rsidRPr="005C1D30">
        <w:rPr>
          <w:rFonts w:ascii="Arial" w:hAnsi="Arial" w:cs="Arial"/>
          <w:bCs/>
          <w:sz w:val="22"/>
          <w:szCs w:val="20"/>
        </w:rPr>
        <w:t xml:space="preserve">de la </w:t>
      </w:r>
      <w:r w:rsidR="00775802" w:rsidRPr="005C1D30">
        <w:rPr>
          <w:rFonts w:ascii="Arial" w:hAnsi="Arial" w:cs="Arial"/>
          <w:bCs/>
          <w:sz w:val="22"/>
          <w:szCs w:val="20"/>
        </w:rPr>
        <w:t>RCE,</w:t>
      </w:r>
      <w:r w:rsidR="00EB2902" w:rsidRPr="005C1D30">
        <w:rPr>
          <w:rFonts w:ascii="Arial" w:hAnsi="Arial" w:cs="Arial"/>
          <w:bCs/>
          <w:sz w:val="22"/>
          <w:szCs w:val="20"/>
        </w:rPr>
        <w:t xml:space="preserve"> </w:t>
      </w:r>
      <w:r w:rsidR="000962A0" w:rsidRPr="005C1D30">
        <w:rPr>
          <w:rFonts w:ascii="Arial" w:hAnsi="Arial" w:cs="Arial"/>
          <w:bCs/>
          <w:sz w:val="22"/>
          <w:szCs w:val="20"/>
        </w:rPr>
        <w:t>puede ser</w:t>
      </w:r>
      <w:r w:rsidR="00775802" w:rsidRPr="005C1D30">
        <w:rPr>
          <w:rFonts w:ascii="Arial" w:hAnsi="Arial" w:cs="Arial"/>
          <w:bCs/>
          <w:sz w:val="22"/>
          <w:szCs w:val="20"/>
        </w:rPr>
        <w:t>;</w:t>
      </w:r>
    </w:p>
    <w:p w:rsidR="000962A0" w:rsidRPr="005C1D30" w:rsidRDefault="00657365" w:rsidP="00A9731F">
      <w:pPr>
        <w:pStyle w:val="Prrafodelista"/>
        <w:numPr>
          <w:ilvl w:val="0"/>
          <w:numId w:val="46"/>
        </w:numPr>
        <w:spacing w:after="0"/>
        <w:jc w:val="both"/>
        <w:rPr>
          <w:rFonts w:ascii="Arial" w:hAnsi="Arial" w:cs="Arial"/>
          <w:bCs/>
          <w:sz w:val="22"/>
          <w:szCs w:val="20"/>
        </w:rPr>
      </w:pPr>
      <w:r w:rsidRPr="005C1D30">
        <w:rPr>
          <w:rFonts w:ascii="Arial" w:hAnsi="Arial" w:cs="Arial"/>
          <w:bCs/>
          <w:sz w:val="22"/>
          <w:szCs w:val="20"/>
        </w:rPr>
        <w:t>d</w:t>
      </w:r>
      <w:r w:rsidR="000962A0" w:rsidRPr="005C1D30">
        <w:rPr>
          <w:rFonts w:ascii="Arial" w:hAnsi="Arial" w:cs="Arial"/>
          <w:bCs/>
          <w:sz w:val="22"/>
          <w:szCs w:val="20"/>
        </w:rPr>
        <w:t>e aprobación automática, o</w:t>
      </w:r>
    </w:p>
    <w:p w:rsidR="000962A0" w:rsidRPr="005C1D30" w:rsidRDefault="00657365" w:rsidP="00A9731F">
      <w:pPr>
        <w:pStyle w:val="Prrafodelista"/>
        <w:numPr>
          <w:ilvl w:val="0"/>
          <w:numId w:val="46"/>
        </w:numPr>
        <w:spacing w:after="0"/>
        <w:jc w:val="both"/>
        <w:rPr>
          <w:rFonts w:ascii="Arial" w:hAnsi="Arial" w:cs="Arial"/>
          <w:bCs/>
          <w:sz w:val="22"/>
          <w:szCs w:val="20"/>
        </w:rPr>
      </w:pPr>
      <w:r w:rsidRPr="005C1D30">
        <w:rPr>
          <w:rFonts w:ascii="Arial" w:hAnsi="Arial" w:cs="Arial"/>
          <w:bCs/>
          <w:sz w:val="22"/>
          <w:szCs w:val="20"/>
        </w:rPr>
        <w:t>c</w:t>
      </w:r>
      <w:r w:rsidR="000962A0" w:rsidRPr="005C1D30">
        <w:rPr>
          <w:rFonts w:ascii="Arial" w:hAnsi="Arial" w:cs="Arial"/>
          <w:bCs/>
          <w:sz w:val="22"/>
          <w:szCs w:val="20"/>
        </w:rPr>
        <w:t xml:space="preserve">on evaluación previa. </w:t>
      </w:r>
    </w:p>
    <w:p w:rsidR="00794225" w:rsidRPr="005C1D30" w:rsidRDefault="00794225" w:rsidP="00794225">
      <w:pPr>
        <w:tabs>
          <w:tab w:val="left" w:pos="1134"/>
        </w:tabs>
        <w:spacing w:after="0"/>
        <w:contextualSpacing/>
        <w:jc w:val="both"/>
        <w:textAlignment w:val="center"/>
        <w:rPr>
          <w:rFonts w:ascii="Arial" w:hAnsi="Arial" w:cs="Arial"/>
          <w:bCs/>
          <w:szCs w:val="20"/>
        </w:rPr>
      </w:pPr>
      <w:r w:rsidRPr="005C1D30">
        <w:rPr>
          <w:rFonts w:ascii="Arial" w:hAnsi="Arial" w:cs="Arial"/>
          <w:bCs/>
          <w:szCs w:val="20"/>
        </w:rPr>
        <w:tab/>
        <w:t xml:space="preserve">Siempre que se cumplan las siguientes condiciones: </w:t>
      </w:r>
    </w:p>
    <w:p w:rsidR="008303BA" w:rsidRPr="005C1D30" w:rsidRDefault="008303BA" w:rsidP="00CB6A03">
      <w:pPr>
        <w:pStyle w:val="Prrafodelista"/>
        <w:spacing w:before="0" w:beforeAutospacing="0" w:after="0" w:afterAutospacing="0"/>
        <w:ind w:left="1276"/>
        <w:contextualSpacing/>
        <w:jc w:val="both"/>
        <w:rPr>
          <w:rFonts w:ascii="Arial Narrow" w:hAnsi="Arial Narrow" w:cs="Arial"/>
          <w:sz w:val="20"/>
          <w:szCs w:val="20"/>
          <w:lang w:val="es-ES"/>
        </w:rPr>
      </w:pPr>
    </w:p>
    <w:tbl>
      <w:tblPr>
        <w:tblW w:w="7513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04"/>
        <w:gridCol w:w="4558"/>
      </w:tblGrid>
      <w:tr w:rsidR="005C1D30" w:rsidRPr="005C1D30" w:rsidTr="00AE2A3C">
        <w:trPr>
          <w:trHeight w:val="4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8056C" w:rsidRPr="005C1D30" w:rsidRDefault="00C8056C" w:rsidP="00C8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  <w:t>ARS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8056C" w:rsidRPr="005C1D30" w:rsidRDefault="00C8056C" w:rsidP="00C8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  <w:t xml:space="preserve">Tipo de atención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8056C" w:rsidRPr="005C1D30" w:rsidRDefault="00D94757" w:rsidP="00C80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  <w:t>C</w:t>
            </w:r>
            <w:r w:rsidR="00C8056C" w:rsidRPr="005C1D3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  <w:t>ondici</w:t>
            </w:r>
            <w:r w:rsidR="005B6C13" w:rsidRPr="005C1D30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es-PE"/>
              </w:rPr>
              <w:t>ones</w:t>
            </w:r>
          </w:p>
        </w:tc>
      </w:tr>
      <w:tr w:rsidR="005C1D30" w:rsidRPr="005C1D30" w:rsidTr="00AE2A3C">
        <w:trPr>
          <w:trHeight w:val="243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56C" w:rsidRPr="005C1D30" w:rsidRDefault="00C8056C" w:rsidP="00D9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br/>
              <w:t>RM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57" w:rsidRPr="005C1D30" w:rsidRDefault="00D94757" w:rsidP="00D9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Aprobación</w:t>
            </w:r>
          </w:p>
          <w:p w:rsidR="00C8056C" w:rsidRPr="005C1D30" w:rsidRDefault="00D94757" w:rsidP="00D9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utomátic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71D" w:rsidRPr="005C1D30" w:rsidRDefault="0057671D" w:rsidP="0057671D">
            <w:pPr>
              <w:spacing w:after="0" w:line="240" w:lineRule="auto"/>
              <w:ind w:left="279" w:hanging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a)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Hasta antes que la declaración tenga una RCE asociada o teniendo canal rojo</w:t>
            </w:r>
            <w:r w:rsidR="00657365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que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no cuente con diligencia: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br/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657365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ipo de transporte de la mercancía,</w:t>
            </w:r>
          </w:p>
          <w:p w:rsidR="0057671D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número de contenedor, </w:t>
            </w:r>
          </w:p>
          <w:p w:rsidR="008C335B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precinto e indicador de carga refrigerada.</w:t>
            </w:r>
          </w:p>
          <w:p w:rsidR="006018B7" w:rsidRPr="005C1D30" w:rsidRDefault="006018B7" w:rsidP="008C33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  <w:p w:rsidR="0057671D" w:rsidRPr="005C1D30" w:rsidRDefault="0057671D" w:rsidP="0057671D">
            <w:pPr>
              <w:spacing w:after="0" w:line="240" w:lineRule="auto"/>
              <w:ind w:left="279" w:hanging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b)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Hasta antes de la regularización de la declaración: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br/>
              <w:t>Todos los datos</w:t>
            </w:r>
            <w:r w:rsidR="001C715A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con excepción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de: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</w:p>
          <w:p w:rsidR="0057671D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Tipo de transporte de la mercancía,</w:t>
            </w:r>
          </w:p>
          <w:p w:rsidR="0057671D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número de contenedor,</w:t>
            </w:r>
          </w:p>
          <w:p w:rsidR="0057671D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precinto, </w:t>
            </w:r>
          </w:p>
          <w:p w:rsidR="0057671D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indicador de carga refrigerada,</w:t>
            </w:r>
          </w:p>
          <w:p w:rsidR="0057671D" w:rsidRPr="005C1D30" w:rsidRDefault="0057671D" w:rsidP="0057671D">
            <w:pPr>
              <w:spacing w:after="0" w:line="240" w:lineRule="auto"/>
              <w:ind w:left="420" w:hanging="141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cantidad de bultos (cuando ingres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al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depósito temporal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como carga suelta o se trate de </w:t>
            </w:r>
            <w:proofErr w:type="spellStart"/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contedor</w:t>
            </w:r>
            <w:proofErr w:type="spellEnd"/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exclusivo con canal rojo y cuente con diligencia)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y</w:t>
            </w:r>
          </w:p>
          <w:p w:rsidR="00C8056C" w:rsidRPr="005C1D30" w:rsidRDefault="0057671D" w:rsidP="0057671D">
            <w:pPr>
              <w:spacing w:after="0" w:line="240" w:lineRule="auto"/>
              <w:ind w:left="279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peso neto. </w:t>
            </w:r>
          </w:p>
        </w:tc>
      </w:tr>
      <w:tr w:rsidR="005C1D30" w:rsidRPr="005C1D30" w:rsidTr="00AE2A3C">
        <w:trPr>
          <w:trHeight w:val="67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6C" w:rsidRPr="005C1D30" w:rsidRDefault="00C8056C" w:rsidP="00B347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57" w:rsidRPr="005C1D30" w:rsidRDefault="00C8056C" w:rsidP="00D9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Evaluación</w:t>
            </w:r>
          </w:p>
          <w:p w:rsidR="00D94757" w:rsidRPr="005C1D30" w:rsidRDefault="00D94757" w:rsidP="00D9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previa</w:t>
            </w:r>
          </w:p>
          <w:p w:rsidR="00C8056C" w:rsidRPr="005C1D30" w:rsidRDefault="00C8056C" w:rsidP="00B347F3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56C" w:rsidRPr="005C1D30" w:rsidRDefault="00C8056C" w:rsidP="00C805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Peso bruto y cantidad de bultos.</w:t>
            </w:r>
          </w:p>
        </w:tc>
      </w:tr>
      <w:tr w:rsidR="005C1D30" w:rsidRPr="005C1D30" w:rsidTr="00AE2A3C">
        <w:trPr>
          <w:trHeight w:val="140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6C" w:rsidRPr="005C1D30" w:rsidRDefault="00C8056C" w:rsidP="00B347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56C" w:rsidRPr="005C1D30" w:rsidRDefault="00C8056C" w:rsidP="007065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No rectificable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E35" w:rsidRPr="005C1D30" w:rsidRDefault="00E50E35" w:rsidP="00E50E35">
            <w:pPr>
              <w:spacing w:after="0" w:line="240" w:lineRule="auto"/>
              <w:ind w:left="137" w:hanging="137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a)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Declaración asociada</w:t>
            </w:r>
            <w:r w:rsidR="007065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a la RM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64521A" w:rsidRPr="005C1D30" w:rsidRDefault="00E50E35" w:rsidP="00E50E35">
            <w:pPr>
              <w:spacing w:after="0" w:line="240" w:lineRule="auto"/>
              <w:ind w:left="137" w:hanging="137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b)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Indicador de último envío, cuando</w:t>
            </w:r>
            <w:r w:rsidR="0064521A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:</w:t>
            </w:r>
          </w:p>
          <w:p w:rsidR="0064521A" w:rsidRPr="005C1D30" w:rsidRDefault="0064521A" w:rsidP="00E50E35">
            <w:pPr>
              <w:spacing w:after="0" w:line="240" w:lineRule="auto"/>
              <w:ind w:left="35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E50E35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L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 declaración ya cuent</w:t>
            </w:r>
            <w:r w:rsidR="007065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con una RM con indicador de último envío</w:t>
            </w:r>
            <w:r w:rsidR="007065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794225" w:rsidRPr="005C1D3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056C" w:rsidRPr="005C1D30" w:rsidRDefault="0064521A" w:rsidP="00E50E35">
            <w:pPr>
              <w:spacing w:after="0" w:line="240" w:lineRule="auto"/>
              <w:ind w:left="355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E50E35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L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a declaración cuente con canal de control rojo con diligencia o cuente con </w:t>
            </w:r>
            <w:r w:rsidR="007065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una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RCE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</w:tc>
      </w:tr>
      <w:tr w:rsidR="005C1D30" w:rsidRPr="005C1D30" w:rsidTr="00AE2A3C">
        <w:trPr>
          <w:trHeight w:val="186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56C" w:rsidRPr="005C1D30" w:rsidRDefault="00C8056C" w:rsidP="00E50E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RCE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35" w:rsidRPr="005C1D30" w:rsidRDefault="00E50E35" w:rsidP="005B6C13">
            <w:pPr>
              <w:spacing w:after="0" w:line="240" w:lineRule="atLeast"/>
              <w:contextualSpacing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Aprobación</w:t>
            </w:r>
          </w:p>
          <w:p w:rsidR="00C8056C" w:rsidRPr="005C1D30" w:rsidRDefault="00E50E35" w:rsidP="005B6C13">
            <w:pPr>
              <w:spacing w:after="0" w:line="240" w:lineRule="atLeast"/>
              <w:contextualSpacing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utomátic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21A" w:rsidRPr="005C1D30" w:rsidRDefault="00C8056C" w:rsidP="005B6C13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Todos los datos, </w:t>
            </w:r>
            <w:proofErr w:type="gramStart"/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 acuerdo a</w:t>
            </w:r>
            <w:proofErr w:type="gramEnd"/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las siguientes condiciones:</w:t>
            </w:r>
          </w:p>
          <w:p w:rsidR="00E50E35" w:rsidRPr="005C1D30" w:rsidRDefault="0064521A" w:rsidP="005B6C13">
            <w:pPr>
              <w:spacing w:after="240" w:line="240" w:lineRule="atLeast"/>
              <w:ind w:left="213" w:hanging="213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5B6C1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Declaración, cuando el embarque es desde el depósito temporal.</w:t>
            </w:r>
          </w:p>
          <w:p w:rsidR="00C8056C" w:rsidRPr="005C1D30" w:rsidRDefault="00C8056C" w:rsidP="005B6C13">
            <w:pPr>
              <w:spacing w:after="240" w:line="240" w:lineRule="atLeast"/>
              <w:ind w:left="213" w:hanging="213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5B6C1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Cantidad de bultos y </w:t>
            </w:r>
            <w:r w:rsidR="005B6C1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eso bruto, hasta antes de la</w:t>
            </w:r>
            <w:r w:rsidR="005B6C1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regularización, cuando la declaración tenga canal verde o no cuente con diligencia en caso de canal rojo.</w:t>
            </w:r>
          </w:p>
        </w:tc>
      </w:tr>
      <w:tr w:rsidR="005C1D30" w:rsidRPr="005C1D30" w:rsidTr="00AE2A3C">
        <w:trPr>
          <w:trHeight w:val="34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56C" w:rsidRPr="005C1D30" w:rsidRDefault="00C8056C" w:rsidP="00C805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C13" w:rsidRPr="005C1D30" w:rsidRDefault="00C8056C" w:rsidP="005B6C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Evaluación</w:t>
            </w:r>
          </w:p>
          <w:p w:rsidR="005B6C13" w:rsidRPr="005C1D30" w:rsidRDefault="005B6C13" w:rsidP="005B6C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previa</w:t>
            </w:r>
          </w:p>
          <w:p w:rsidR="00C8056C" w:rsidRPr="005C1D30" w:rsidRDefault="00C8056C" w:rsidP="00B347F3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13" w:rsidRPr="005C1D30" w:rsidRDefault="005B6C13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a)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Si cuenta con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r</w:t>
            </w:r>
            <w:r w:rsidR="0064521A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egistro de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</w:t>
            </w:r>
            <w:r w:rsidR="0064521A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mbarque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terrestre (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RET</w:t>
            </w:r>
            <w:r w:rsidR="0064521A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)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: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br/>
              <w:t>- placa del vehículo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</w:p>
          <w:p w:rsidR="005B6C13" w:rsidRPr="005C1D30" w:rsidRDefault="005B6C13" w:rsidP="00AE2A3C">
            <w:pPr>
              <w:spacing w:after="240" w:line="240" w:lineRule="atLeast"/>
              <w:contextualSpacing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ombre de la nave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y</w:t>
            </w:r>
          </w:p>
          <w:p w:rsidR="0064521A" w:rsidRPr="005C1D30" w:rsidRDefault="005B6C13" w:rsidP="00AE2A3C">
            <w:pPr>
              <w:spacing w:after="240" w:line="240" w:lineRule="atLeast"/>
              <w:contextualSpacing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documento de transporte</w:t>
            </w:r>
            <w:r w:rsidR="008C335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5B6C13" w:rsidRPr="005C1D30" w:rsidRDefault="005B6C13" w:rsidP="00AE2A3C">
            <w:pPr>
              <w:spacing w:after="240" w:line="240" w:lineRule="atLeast"/>
              <w:contextualSpacing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  <w:p w:rsidR="00AE2A3C" w:rsidRPr="005C1D30" w:rsidRDefault="005B6C13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b) 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Todos los datos, d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espués de regularizada la declaración, con excepción de:</w:t>
            </w:r>
            <w:r w:rsidR="000B689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 t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ipo de transporte de la mercancía,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tipo de traslado del local o depósito, </w:t>
            </w:r>
          </w:p>
          <w:p w:rsidR="00AE2A3C" w:rsidRPr="005C1D30" w:rsidRDefault="00AE2A3C" w:rsidP="00AE2A3C">
            <w:pPr>
              <w:spacing w:after="240" w:line="240" w:lineRule="atLeast"/>
              <w:ind w:left="210" w:hanging="21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número de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RUC del operador portuario (de origen o salida), 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información complementaria, 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número de contenedor o pallet, 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tara del contenedor o pallet, </w:t>
            </w:r>
          </w:p>
          <w:p w:rsidR="00AE2A3C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condición de la carga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y </w:t>
            </w:r>
          </w:p>
          <w:p w:rsidR="000B689B" w:rsidRPr="005C1D30" w:rsidRDefault="00AE2A3C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precinto</w:t>
            </w:r>
            <w:r w:rsidR="000B689B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</w:tc>
      </w:tr>
      <w:tr w:rsidR="00C8056C" w:rsidRPr="005C1D30" w:rsidTr="00AE2A3C">
        <w:trPr>
          <w:trHeight w:val="694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56C" w:rsidRPr="005C1D30" w:rsidRDefault="00C8056C" w:rsidP="00C805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56C" w:rsidRPr="005C1D30" w:rsidRDefault="00C8056C" w:rsidP="00B347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No rectificable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8B7" w:rsidRPr="005C1D30" w:rsidRDefault="004C0C47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a) 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ipo de transporte de la mercancía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</w:p>
          <w:p w:rsidR="006018B7" w:rsidRPr="005C1D30" w:rsidRDefault="004C0C47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b) 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ipo de traslado al local o depósito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,</w:t>
            </w:r>
          </w:p>
          <w:p w:rsidR="0064521A" w:rsidRPr="005C1D30" w:rsidRDefault="004C0C47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c) </w:t>
            </w:r>
            <w:r w:rsidR="00AE2A3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eclaración, cuando el embarque es desde el local del exportador o cuente con RIP o RET.</w:t>
            </w:r>
          </w:p>
          <w:p w:rsidR="0064521A" w:rsidRPr="005C1D30" w:rsidRDefault="004C0C47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d) c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uando cuenta con RIP:</w:t>
            </w:r>
          </w:p>
          <w:p w:rsidR="006018B7" w:rsidRPr="005C1D30" w:rsidRDefault="004C0C47" w:rsidP="00AE2A3C">
            <w:pPr>
              <w:spacing w:after="240" w:line="240" w:lineRule="atLeast"/>
              <w:ind w:left="25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nformación complementaria, si el tipo de transporte de la mercancía es en contenedor.</w:t>
            </w:r>
          </w:p>
          <w:p w:rsidR="006018B7" w:rsidRPr="005C1D30" w:rsidRDefault="004C0C47" w:rsidP="00AE2A3C">
            <w:pPr>
              <w:spacing w:after="240" w:line="240" w:lineRule="atLeast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e) c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uando cuenta con CE:</w:t>
            </w:r>
          </w:p>
          <w:p w:rsidR="006018B7" w:rsidRPr="005C1D30" w:rsidRDefault="004C0C47" w:rsidP="00AE2A3C">
            <w:pPr>
              <w:spacing w:after="240" w:line="240" w:lineRule="atLeast"/>
              <w:ind w:left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nformación complementaria, si el tipo de transporte de la mercancía es diferente a contenedor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4C0C47" w:rsidRPr="005C1D30" w:rsidRDefault="004C0C47" w:rsidP="004C0C47">
            <w:pPr>
              <w:spacing w:after="240" w:line="240" w:lineRule="atLeast"/>
              <w:ind w:left="269" w:hanging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f)  c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uando cuenta con RIP/RET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:</w:t>
            </w:r>
          </w:p>
          <w:p w:rsidR="0064521A" w:rsidRPr="005C1D30" w:rsidRDefault="004C0C47" w:rsidP="004C0C47">
            <w:pPr>
              <w:spacing w:after="240" w:line="240" w:lineRule="atLeast"/>
              <w:ind w:left="269" w:hanging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    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la declaración es con embarque desde el local del exportador y cuent</w:t>
            </w:r>
            <w:r w:rsidR="00A12935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con diligencia en caso de canal rojo o si la declaración es con embarque desde el depósito temporal y es en contenedor FCL/FCL:</w:t>
            </w:r>
          </w:p>
          <w:p w:rsidR="0064521A" w:rsidRPr="005C1D30" w:rsidRDefault="00C8056C" w:rsidP="004C0C47">
            <w:pPr>
              <w:spacing w:after="240" w:line="240" w:lineRule="atLeast"/>
              <w:ind w:left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4C0C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úmero de contenedor o pallet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64521A" w:rsidRPr="005C1D30" w:rsidRDefault="00C8056C" w:rsidP="004C0C47">
            <w:pPr>
              <w:spacing w:after="240" w:line="240" w:lineRule="atLeast"/>
              <w:ind w:left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</w:t>
            </w:r>
            <w:r w:rsidR="004C0C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t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ara del contenedor o pallet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64521A" w:rsidRPr="005C1D30" w:rsidRDefault="00C8056C" w:rsidP="004C0C47">
            <w:pPr>
              <w:spacing w:after="240" w:line="240" w:lineRule="atLeast"/>
              <w:ind w:left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4C0C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ondición de la carga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64521A" w:rsidRPr="005C1D30" w:rsidRDefault="00C8056C" w:rsidP="004C0C47">
            <w:pPr>
              <w:spacing w:after="240" w:line="240" w:lineRule="atLeast"/>
              <w:ind w:left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- </w:t>
            </w:r>
            <w:r w:rsidR="004C0C47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p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recinto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64521A" w:rsidRPr="005C1D30" w:rsidRDefault="004C0C47" w:rsidP="009906A3">
            <w:pPr>
              <w:spacing w:after="240" w:line="240" w:lineRule="atLeast"/>
              <w:ind w:left="269" w:hanging="26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g)</w:t>
            </w:r>
            <w:r w:rsidR="00652630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i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ndicador de último envío, cuando</w:t>
            </w:r>
            <w:r w:rsidR="009906A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se solicita rectificar</w:t>
            </w:r>
            <w:r w:rsidR="00C8056C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:</w:t>
            </w:r>
          </w:p>
          <w:p w:rsidR="0064521A" w:rsidRPr="005C1D30" w:rsidRDefault="00C8056C" w:rsidP="00652630">
            <w:pPr>
              <w:spacing w:after="240" w:line="240" w:lineRule="atLeast"/>
              <w:ind w:left="411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 el indicador de último envío de 0 (recepción parcial) a 1 (última recepción) y la declaración ya cuent</w:t>
            </w:r>
            <w:r w:rsidR="009906A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con una RCE con indicador de último envío 1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C8056C" w:rsidRPr="005C1D30" w:rsidRDefault="00C8056C" w:rsidP="00652630">
            <w:pPr>
              <w:spacing w:after="240" w:line="240" w:lineRule="atLeast"/>
              <w:ind w:left="411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- el indicador de último envío de 1</w:t>
            </w:r>
            <w:r w:rsidR="00AC079F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(última recepción) a 0 (recepción parcial) y la declaración con embarque desde el local del exportador asociada a la RCE ya cuenta con RIP/RET o cuent</w:t>
            </w:r>
            <w:r w:rsidR="00FD6C7D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a</w:t>
            </w:r>
            <w:r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 xml:space="preserve"> con diligencia en caso de canal rojo</w:t>
            </w:r>
            <w:r w:rsidR="00B347F3" w:rsidRPr="005C1D30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.</w:t>
            </w:r>
          </w:p>
          <w:p w:rsidR="009906A3" w:rsidRPr="005C1D30" w:rsidRDefault="009906A3" w:rsidP="00652630">
            <w:pPr>
              <w:spacing w:after="240" w:line="240" w:lineRule="atLeast"/>
              <w:ind w:left="411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</w:tbl>
    <w:p w:rsidR="004D2F09" w:rsidRPr="005C1D30" w:rsidRDefault="004D2F09" w:rsidP="00CB6A03">
      <w:pPr>
        <w:pStyle w:val="Prrafodelista"/>
        <w:spacing w:before="0" w:beforeAutospacing="0" w:after="0" w:afterAutospacing="0"/>
        <w:ind w:left="1276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BA3D65" w:rsidRPr="005C1D30" w:rsidRDefault="00BA3D65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Cuando la solicitud es de aprobación automática, no se requiere adjuntar documentos</w:t>
      </w:r>
      <w:r w:rsidR="0031314C" w:rsidRPr="005C1D30">
        <w:rPr>
          <w:rFonts w:ascii="Arial" w:hAnsi="Arial" w:cs="Arial"/>
          <w:sz w:val="22"/>
          <w:szCs w:val="22"/>
        </w:rPr>
        <w:t>.</w:t>
      </w:r>
      <w:r w:rsidRPr="005C1D30">
        <w:rPr>
          <w:rFonts w:ascii="Arial" w:hAnsi="Arial" w:cs="Arial"/>
          <w:sz w:val="22"/>
          <w:szCs w:val="22"/>
        </w:rPr>
        <w:t xml:space="preserve"> </w:t>
      </w:r>
    </w:p>
    <w:p w:rsidR="00BA3D65" w:rsidRPr="005C1D30" w:rsidRDefault="00BA3D65" w:rsidP="000C3C00">
      <w:pPr>
        <w:pStyle w:val="Prrafodelista"/>
        <w:tabs>
          <w:tab w:val="left" w:pos="1418"/>
        </w:tabs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</w:p>
    <w:p w:rsidR="00BA3D65" w:rsidRPr="005C1D30" w:rsidRDefault="00BA3D65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La solicitud de evaluación previa puede ser sustentada con la transmisión de la documentación pertinente en forma digitalizada conforme al Anexo II dentro del</w:t>
      </w:r>
      <w:r w:rsidRPr="005C1D30">
        <w:rPr>
          <w:rFonts w:ascii="Arial" w:hAnsi="Arial" w:cs="Arial"/>
          <w:bCs/>
          <w:sz w:val="22"/>
          <w:szCs w:val="22"/>
        </w:rPr>
        <w:t xml:space="preserve"> plazo de tres días hábiles contados a partir del día siguiente de numerada la solicitud</w:t>
      </w:r>
      <w:r w:rsidR="00FD28F5" w:rsidRPr="005C1D30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="00FD28F5" w:rsidRPr="005C1D30">
        <w:rPr>
          <w:rFonts w:ascii="Arial" w:hAnsi="Arial" w:cs="Arial"/>
          <w:bCs/>
          <w:sz w:val="22"/>
          <w:szCs w:val="22"/>
        </w:rPr>
        <w:t xml:space="preserve">caso  </w:t>
      </w:r>
      <w:r w:rsidRPr="005C1D30">
        <w:rPr>
          <w:rFonts w:ascii="Arial" w:hAnsi="Arial" w:cs="Arial"/>
          <w:bCs/>
          <w:sz w:val="22"/>
          <w:szCs w:val="22"/>
        </w:rPr>
        <w:t>contrario</w:t>
      </w:r>
      <w:proofErr w:type="gramEnd"/>
      <w:r w:rsidRPr="005C1D30">
        <w:rPr>
          <w:rFonts w:ascii="Arial" w:hAnsi="Arial" w:cs="Arial"/>
          <w:bCs/>
          <w:sz w:val="22"/>
          <w:szCs w:val="22"/>
        </w:rPr>
        <w:t xml:space="preserve"> se tendrá por no presentada.</w:t>
      </w:r>
    </w:p>
    <w:p w:rsidR="0006091D" w:rsidRPr="005C1D30" w:rsidRDefault="0006091D" w:rsidP="00ED5A29">
      <w:pPr>
        <w:pStyle w:val="Prrafodelista"/>
        <w:tabs>
          <w:tab w:val="left" w:pos="1418"/>
        </w:tabs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</w:p>
    <w:p w:rsidR="0006091D" w:rsidRPr="005C1D30" w:rsidRDefault="0006091D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OCE y el OI, según corresponda, ingresa al portal de la SUNAT utilizando su RUC y clave SOL para adjuntar la documentación </w:t>
      </w:r>
      <w:proofErr w:type="spellStart"/>
      <w:r w:rsidRPr="005C1D30">
        <w:rPr>
          <w:rFonts w:ascii="Arial" w:hAnsi="Arial" w:cs="Arial"/>
          <w:sz w:val="22"/>
          <w:szCs w:val="22"/>
        </w:rPr>
        <w:t>sustentatoria</w:t>
      </w:r>
      <w:proofErr w:type="spellEnd"/>
      <w:r w:rsidRPr="005C1D30">
        <w:rPr>
          <w:rFonts w:ascii="Arial" w:hAnsi="Arial" w:cs="Arial"/>
          <w:sz w:val="22"/>
          <w:szCs w:val="22"/>
        </w:rPr>
        <w:t xml:space="preserve"> digitalizada con el número de requerimiento asignado, con lo cual se da por recibida. </w:t>
      </w:r>
    </w:p>
    <w:p w:rsidR="00587069" w:rsidRPr="005C1D30" w:rsidRDefault="00587069" w:rsidP="00ED5A29">
      <w:pPr>
        <w:pStyle w:val="Prrafodelista"/>
        <w:tabs>
          <w:tab w:val="left" w:pos="1418"/>
        </w:tabs>
        <w:spacing w:before="0" w:beforeAutospacing="0" w:after="0" w:afterAutospacing="0"/>
        <w:ind w:left="1418"/>
        <w:contextualSpacing/>
        <w:jc w:val="both"/>
        <w:rPr>
          <w:rFonts w:ascii="Arial" w:hAnsi="Arial" w:cs="Arial"/>
          <w:sz w:val="22"/>
          <w:szCs w:val="22"/>
        </w:rPr>
      </w:pPr>
    </w:p>
    <w:p w:rsidR="00BA3D65" w:rsidRPr="005C1D30" w:rsidRDefault="00BA3D65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bCs/>
          <w:strike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El </w:t>
      </w:r>
      <w:r w:rsidRPr="005C1D30">
        <w:rPr>
          <w:rFonts w:ascii="Arial" w:hAnsi="Arial" w:cs="Arial"/>
          <w:bCs/>
          <w:sz w:val="22"/>
          <w:szCs w:val="22"/>
        </w:rPr>
        <w:t>sistema</w:t>
      </w:r>
      <w:r w:rsidRPr="005C1D30">
        <w:rPr>
          <w:rFonts w:ascii="Arial" w:hAnsi="Arial" w:cs="Arial"/>
          <w:sz w:val="22"/>
          <w:szCs w:val="22"/>
        </w:rPr>
        <w:t xml:space="preserve"> informático asigna al funcionario aduanero, quien verifica la información y documentos digitalizados transmitidos. Si como resultado de la evaluación, el funcionario aduanero requiere documentos adicionales notifica al solicitante a través del buzón SOL.</w:t>
      </w:r>
    </w:p>
    <w:p w:rsidR="0031314C" w:rsidRPr="005C1D30" w:rsidRDefault="0031314C" w:rsidP="0031314C">
      <w:pPr>
        <w:pStyle w:val="Prrafodelista"/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</w:p>
    <w:p w:rsidR="00BA3D65" w:rsidRPr="005C1D30" w:rsidRDefault="00BA3D65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El funcionario aduanero encargado registra en el sistema el resultado de su evaluación y comunica la procedencia o notifica la improcedencia a través del buzón SOL.</w:t>
      </w:r>
    </w:p>
    <w:p w:rsidR="00BA3D65" w:rsidRPr="005C1D30" w:rsidRDefault="00BA3D65" w:rsidP="000B5234">
      <w:pPr>
        <w:pStyle w:val="Prrafodelista"/>
        <w:spacing w:before="0" w:beforeAutospacing="0" w:after="0" w:afterAutospacing="0"/>
        <w:ind w:left="1276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035566" w:rsidRPr="005C1D30" w:rsidRDefault="00035566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  <w:lang w:val="es-ES"/>
        </w:rPr>
      </w:pPr>
      <w:r w:rsidRPr="005C1D30">
        <w:rPr>
          <w:rFonts w:ascii="Arial" w:hAnsi="Arial" w:cs="Arial"/>
          <w:sz w:val="22"/>
          <w:szCs w:val="22"/>
        </w:rPr>
        <w:t>El OCE o el OI puede solicitar el desistimiento de una solicitud de</w:t>
      </w:r>
      <w:r w:rsidRPr="005C1D30">
        <w:rPr>
          <w:rFonts w:ascii="Arial" w:hAnsi="Arial" w:cs="Arial"/>
          <w:sz w:val="22"/>
          <w:szCs w:val="22"/>
          <w:lang w:val="es-ES"/>
        </w:rPr>
        <w:t xml:space="preserve"> rectificación pendiente de atención a través del portal de la SUNAT. Esta solicitud es</w:t>
      </w:r>
      <w:r w:rsidR="00CD59AE" w:rsidRPr="005C1D30">
        <w:rPr>
          <w:rFonts w:ascii="Arial" w:hAnsi="Arial" w:cs="Arial"/>
          <w:sz w:val="22"/>
          <w:szCs w:val="22"/>
          <w:lang w:val="es-ES"/>
        </w:rPr>
        <w:t xml:space="preserve"> </w:t>
      </w:r>
      <w:proofErr w:type="gramStart"/>
      <w:r w:rsidR="00CD59AE" w:rsidRPr="005C1D30">
        <w:rPr>
          <w:rFonts w:ascii="Arial" w:hAnsi="Arial" w:cs="Arial"/>
          <w:sz w:val="22"/>
          <w:szCs w:val="22"/>
          <w:lang w:val="es-ES"/>
        </w:rPr>
        <w:t>de</w:t>
      </w:r>
      <w:r w:rsidRPr="005C1D30">
        <w:rPr>
          <w:rFonts w:ascii="Arial" w:hAnsi="Arial" w:cs="Arial"/>
          <w:sz w:val="22"/>
          <w:szCs w:val="22"/>
          <w:lang w:val="es-ES"/>
        </w:rPr>
        <w:t xml:space="preserve">  aprobación</w:t>
      </w:r>
      <w:proofErr w:type="gramEnd"/>
      <w:r w:rsidRPr="005C1D30">
        <w:rPr>
          <w:rFonts w:ascii="Arial" w:hAnsi="Arial" w:cs="Arial"/>
          <w:sz w:val="22"/>
          <w:szCs w:val="22"/>
          <w:lang w:val="es-ES"/>
        </w:rPr>
        <w:t xml:space="preserve"> automática.</w:t>
      </w:r>
    </w:p>
    <w:p w:rsidR="002F2A1E" w:rsidRPr="005C1D30" w:rsidRDefault="002F2A1E" w:rsidP="002F2A1E">
      <w:pPr>
        <w:pStyle w:val="Prrafodelista"/>
        <w:spacing w:line="240" w:lineRule="atLeast"/>
        <w:ind w:left="850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7069CC" w:rsidRPr="005C1D30" w:rsidRDefault="007069CC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Cuando no se haya embarcado la mercancía en la nave programada y se reali</w:t>
      </w:r>
      <w:r w:rsidR="00CD59AE" w:rsidRPr="005C1D30">
        <w:rPr>
          <w:rFonts w:ascii="Arial" w:hAnsi="Arial" w:cs="Arial"/>
          <w:sz w:val="22"/>
          <w:szCs w:val="22"/>
        </w:rPr>
        <w:t>za</w:t>
      </w:r>
      <w:r w:rsidRPr="005C1D30">
        <w:rPr>
          <w:rFonts w:ascii="Arial" w:hAnsi="Arial" w:cs="Arial"/>
          <w:sz w:val="22"/>
          <w:szCs w:val="22"/>
        </w:rPr>
        <w:t xml:space="preserve"> un cambio de la unidad de transporte sin el retiro de la carga del </w:t>
      </w:r>
      <w:proofErr w:type="gramStart"/>
      <w:r w:rsidRPr="005C1D30">
        <w:rPr>
          <w:rFonts w:ascii="Arial" w:hAnsi="Arial" w:cs="Arial"/>
          <w:sz w:val="22"/>
          <w:szCs w:val="22"/>
        </w:rPr>
        <w:t>puerto,  el</w:t>
      </w:r>
      <w:proofErr w:type="gramEnd"/>
      <w:r w:rsidRPr="005C1D30">
        <w:rPr>
          <w:rFonts w:ascii="Arial" w:hAnsi="Arial" w:cs="Arial"/>
          <w:sz w:val="22"/>
          <w:szCs w:val="22"/>
        </w:rPr>
        <w:t xml:space="preserve"> </w:t>
      </w:r>
      <w:r w:rsidR="004B1554" w:rsidRPr="005C1D30">
        <w:rPr>
          <w:rFonts w:ascii="Arial" w:hAnsi="Arial" w:cs="Arial"/>
          <w:sz w:val="22"/>
          <w:szCs w:val="22"/>
        </w:rPr>
        <w:t xml:space="preserve">administrador o concesionario portuario </w:t>
      </w:r>
      <w:r w:rsidRPr="005C1D30">
        <w:rPr>
          <w:rFonts w:ascii="Arial" w:hAnsi="Arial" w:cs="Arial"/>
          <w:sz w:val="22"/>
          <w:szCs w:val="22"/>
        </w:rPr>
        <w:t xml:space="preserve"> anula la CAE en el caso que haya sido transmitida y </w:t>
      </w:r>
      <w:r w:rsidR="004B1554" w:rsidRPr="005C1D30">
        <w:rPr>
          <w:rFonts w:ascii="Arial" w:hAnsi="Arial" w:cs="Arial"/>
          <w:sz w:val="22"/>
          <w:szCs w:val="22"/>
        </w:rPr>
        <w:t xml:space="preserve">el despachador de aduana o depósito temporal responsable, </w:t>
      </w:r>
      <w:r w:rsidRPr="005C1D30">
        <w:rPr>
          <w:rFonts w:ascii="Arial" w:hAnsi="Arial" w:cs="Arial"/>
          <w:sz w:val="22"/>
          <w:szCs w:val="22"/>
        </w:rPr>
        <w:t xml:space="preserve">rectifica la información del medio de transporte consignada en la RCE. </w:t>
      </w:r>
    </w:p>
    <w:p w:rsidR="002A0D7C" w:rsidRPr="005C1D30" w:rsidRDefault="002A0D7C" w:rsidP="002A0D7C">
      <w:pPr>
        <w:pStyle w:val="Prrafodelista"/>
        <w:spacing w:after="0"/>
        <w:ind w:left="85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A924AF" w:rsidRPr="005C1D30" w:rsidRDefault="009B4C0E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El OCE o el OI responsable de</w:t>
      </w:r>
      <w:r w:rsidR="002A0D7C" w:rsidRPr="005C1D30">
        <w:rPr>
          <w:rFonts w:ascii="Arial" w:hAnsi="Arial" w:cs="Arial"/>
          <w:sz w:val="22"/>
          <w:szCs w:val="22"/>
        </w:rPr>
        <w:t>l</w:t>
      </w:r>
      <w:r w:rsidRPr="005C1D30">
        <w:rPr>
          <w:rFonts w:ascii="Arial" w:hAnsi="Arial" w:cs="Arial"/>
          <w:sz w:val="22"/>
          <w:szCs w:val="22"/>
        </w:rPr>
        <w:t xml:space="preserve"> </w:t>
      </w:r>
      <w:r w:rsidR="004917CF" w:rsidRPr="005C1D30">
        <w:rPr>
          <w:rFonts w:ascii="Arial" w:hAnsi="Arial" w:cs="Arial"/>
          <w:sz w:val="22"/>
          <w:szCs w:val="22"/>
        </w:rPr>
        <w:t>ARS</w:t>
      </w:r>
      <w:r w:rsidRPr="005C1D30">
        <w:rPr>
          <w:rFonts w:ascii="Arial" w:hAnsi="Arial" w:cs="Arial"/>
          <w:sz w:val="22"/>
          <w:szCs w:val="22"/>
        </w:rPr>
        <w:t xml:space="preserve"> puede solicitar </w:t>
      </w:r>
      <w:r w:rsidR="002A0D7C" w:rsidRPr="005C1D30">
        <w:rPr>
          <w:rFonts w:ascii="Arial" w:hAnsi="Arial" w:cs="Arial"/>
          <w:sz w:val="22"/>
          <w:szCs w:val="22"/>
        </w:rPr>
        <w:t xml:space="preserve">la </w:t>
      </w:r>
      <w:r w:rsidRPr="005C1D30">
        <w:rPr>
          <w:rFonts w:ascii="Arial" w:hAnsi="Arial" w:cs="Arial"/>
          <w:sz w:val="22"/>
          <w:szCs w:val="22"/>
        </w:rPr>
        <w:t>anulación</w:t>
      </w:r>
      <w:r w:rsidR="00722277" w:rsidRPr="005C1D30">
        <w:rPr>
          <w:rFonts w:ascii="Arial" w:hAnsi="Arial" w:cs="Arial"/>
          <w:sz w:val="22"/>
          <w:szCs w:val="22"/>
        </w:rPr>
        <w:t xml:space="preserve"> </w:t>
      </w:r>
      <w:r w:rsidR="00D26BC5" w:rsidRPr="005C1D30">
        <w:rPr>
          <w:rFonts w:ascii="Arial" w:hAnsi="Arial" w:cs="Arial"/>
          <w:sz w:val="22"/>
          <w:szCs w:val="22"/>
        </w:rPr>
        <w:t>a través de los medios electrónicos o portal de</w:t>
      </w:r>
      <w:r w:rsidR="00CD59AE" w:rsidRPr="005C1D30">
        <w:rPr>
          <w:rFonts w:ascii="Arial" w:hAnsi="Arial" w:cs="Arial"/>
          <w:sz w:val="22"/>
          <w:szCs w:val="22"/>
        </w:rPr>
        <w:t xml:space="preserve"> la</w:t>
      </w:r>
      <w:r w:rsidR="00D26BC5" w:rsidRPr="005C1D30">
        <w:rPr>
          <w:rFonts w:ascii="Arial" w:hAnsi="Arial" w:cs="Arial"/>
          <w:sz w:val="22"/>
          <w:szCs w:val="22"/>
        </w:rPr>
        <w:t xml:space="preserve"> SUNAT, </w:t>
      </w:r>
      <w:r w:rsidR="00EC5F77" w:rsidRPr="005C1D30">
        <w:rPr>
          <w:rFonts w:ascii="Arial" w:hAnsi="Arial" w:cs="Arial"/>
          <w:sz w:val="22"/>
          <w:szCs w:val="22"/>
        </w:rPr>
        <w:t>con excepción de la CNE</w:t>
      </w:r>
      <w:r w:rsidR="00F62D27" w:rsidRPr="005C1D30">
        <w:rPr>
          <w:rFonts w:ascii="Arial" w:hAnsi="Arial" w:cs="Arial"/>
          <w:sz w:val="22"/>
          <w:szCs w:val="22"/>
        </w:rPr>
        <w:t>.</w:t>
      </w:r>
      <w:r w:rsidRPr="005C1D30">
        <w:rPr>
          <w:rFonts w:ascii="Arial" w:hAnsi="Arial" w:cs="Arial"/>
          <w:sz w:val="22"/>
          <w:szCs w:val="22"/>
        </w:rPr>
        <w:t xml:space="preserve"> </w:t>
      </w:r>
    </w:p>
    <w:p w:rsidR="00A924AF" w:rsidRPr="005C1D30" w:rsidRDefault="00A924AF" w:rsidP="00045E8E">
      <w:pPr>
        <w:pStyle w:val="Prrafodelista"/>
        <w:spacing w:before="0" w:beforeAutospacing="0" w:after="0" w:afterAutospacing="0"/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553BD9" w:rsidRPr="005C1D30" w:rsidRDefault="00A924AF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La solicitud </w:t>
      </w:r>
      <w:r w:rsidR="008957B8" w:rsidRPr="005C1D30">
        <w:rPr>
          <w:rFonts w:ascii="Arial" w:hAnsi="Arial" w:cs="Arial"/>
          <w:sz w:val="22"/>
          <w:szCs w:val="22"/>
        </w:rPr>
        <w:t xml:space="preserve">de anulación </w:t>
      </w:r>
      <w:r w:rsidR="009F01C7" w:rsidRPr="005C1D30">
        <w:rPr>
          <w:rFonts w:ascii="Arial" w:hAnsi="Arial" w:cs="Arial"/>
          <w:sz w:val="22"/>
          <w:szCs w:val="22"/>
        </w:rPr>
        <w:t>de la RCA,</w:t>
      </w:r>
      <w:r w:rsidR="003851E8" w:rsidRPr="005C1D30">
        <w:rPr>
          <w:rFonts w:ascii="Arial" w:hAnsi="Arial" w:cs="Arial"/>
          <w:sz w:val="22"/>
          <w:szCs w:val="22"/>
        </w:rPr>
        <w:t xml:space="preserve"> RM, RCE</w:t>
      </w:r>
      <w:r w:rsidR="009F01C7" w:rsidRPr="005C1D30">
        <w:rPr>
          <w:rFonts w:ascii="Arial" w:hAnsi="Arial" w:cs="Arial"/>
          <w:sz w:val="22"/>
          <w:szCs w:val="22"/>
        </w:rPr>
        <w:t xml:space="preserve"> RIP, RIA, CAE y </w:t>
      </w:r>
      <w:proofErr w:type="gramStart"/>
      <w:r w:rsidR="009F01C7" w:rsidRPr="005C1D30">
        <w:rPr>
          <w:rFonts w:ascii="Arial" w:hAnsi="Arial" w:cs="Arial"/>
          <w:sz w:val="22"/>
          <w:szCs w:val="22"/>
        </w:rPr>
        <w:t xml:space="preserve">CE, </w:t>
      </w:r>
      <w:r w:rsidR="00F50F40" w:rsidRPr="005C1D30">
        <w:rPr>
          <w:rFonts w:ascii="Arial" w:hAnsi="Arial" w:cs="Arial"/>
          <w:sz w:val="22"/>
          <w:szCs w:val="22"/>
        </w:rPr>
        <w:t xml:space="preserve"> es</w:t>
      </w:r>
      <w:proofErr w:type="gramEnd"/>
      <w:r w:rsidR="00F50F40" w:rsidRPr="005C1D30">
        <w:rPr>
          <w:rFonts w:ascii="Arial" w:hAnsi="Arial" w:cs="Arial"/>
          <w:sz w:val="22"/>
          <w:szCs w:val="22"/>
        </w:rPr>
        <w:t xml:space="preserve"> de aprobación automática</w:t>
      </w:r>
      <w:r w:rsidR="009F01C7" w:rsidRPr="005C1D30">
        <w:rPr>
          <w:rFonts w:ascii="Arial" w:hAnsi="Arial" w:cs="Arial"/>
          <w:sz w:val="22"/>
          <w:szCs w:val="22"/>
        </w:rPr>
        <w:t xml:space="preserve"> y como consecuencia el sistema </w:t>
      </w:r>
      <w:proofErr w:type="spellStart"/>
      <w:r w:rsidR="009F01C7" w:rsidRPr="005C1D30">
        <w:rPr>
          <w:rFonts w:ascii="Arial" w:hAnsi="Arial" w:cs="Arial"/>
          <w:sz w:val="22"/>
          <w:szCs w:val="22"/>
        </w:rPr>
        <w:t>informátíco</w:t>
      </w:r>
      <w:proofErr w:type="spellEnd"/>
      <w:r w:rsidR="009F01C7" w:rsidRPr="005C1D30">
        <w:rPr>
          <w:rFonts w:ascii="Arial" w:hAnsi="Arial" w:cs="Arial"/>
          <w:sz w:val="22"/>
          <w:szCs w:val="22"/>
        </w:rPr>
        <w:t xml:space="preserve"> anula el AR</w:t>
      </w:r>
      <w:r w:rsidR="00DC19C7" w:rsidRPr="005C1D30">
        <w:rPr>
          <w:rFonts w:ascii="Arial" w:hAnsi="Arial" w:cs="Arial"/>
          <w:sz w:val="22"/>
          <w:szCs w:val="22"/>
        </w:rPr>
        <w:t>S</w:t>
      </w:r>
      <w:r w:rsidR="00553BD9" w:rsidRPr="005C1D30">
        <w:rPr>
          <w:rFonts w:ascii="Arial" w:hAnsi="Arial" w:cs="Arial"/>
          <w:sz w:val="22"/>
          <w:szCs w:val="22"/>
        </w:rPr>
        <w:t>, en los siguientes casos:</w:t>
      </w:r>
    </w:p>
    <w:p w:rsidR="009B3CA2" w:rsidRPr="005C1D30" w:rsidRDefault="00553BD9" w:rsidP="00882713">
      <w:pPr>
        <w:pStyle w:val="Prrafodelista"/>
        <w:spacing w:before="0" w:beforeAutospacing="0" w:after="0" w:afterAutospacing="0"/>
        <w:ind w:left="1495"/>
        <w:contextualSpacing/>
        <w:jc w:val="both"/>
        <w:rPr>
          <w:rFonts w:ascii="Arial" w:hAnsi="Arial" w:cs="Arial"/>
        </w:rPr>
      </w:pPr>
      <w:r w:rsidRPr="005C1D30">
        <w:rPr>
          <w:rFonts w:ascii="Arial" w:hAnsi="Arial" w:cs="Arial"/>
        </w:rPr>
        <w:t xml:space="preserve"> </w:t>
      </w:r>
    </w:p>
    <w:tbl>
      <w:tblPr>
        <w:tblW w:w="6379" w:type="dxa"/>
        <w:tblInd w:w="1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</w:tblGrid>
      <w:tr w:rsidR="005C1D30" w:rsidRPr="005C1D30" w:rsidTr="00FD28F5">
        <w:trPr>
          <w:trHeight w:val="5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D28F5" w:rsidRPr="005C1D30" w:rsidRDefault="00FD28F5" w:rsidP="009B3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ARS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D28F5" w:rsidRPr="005C1D30" w:rsidRDefault="00CD59AE" w:rsidP="009B3C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</w:t>
            </w:r>
            <w:r w:rsidR="00FD28F5" w:rsidRPr="005C1D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ondici</w:t>
            </w:r>
            <w:r w:rsidRPr="005C1D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ones</w:t>
            </w:r>
            <w:r w:rsidR="00FD28F5" w:rsidRPr="005C1D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 xml:space="preserve"> </w:t>
            </w:r>
          </w:p>
        </w:tc>
      </w:tr>
      <w:tr w:rsidR="005C1D30" w:rsidRPr="005C1D30" w:rsidTr="00FD28F5">
        <w:trPr>
          <w:trHeight w:val="27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RCA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antes de la regularización de declaración.</w:t>
            </w:r>
          </w:p>
        </w:tc>
      </w:tr>
      <w:tr w:rsidR="005C1D30" w:rsidRPr="005C1D30" w:rsidTr="00FD28F5">
        <w:trPr>
          <w:trHeight w:val="70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RM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antes que la declaración tenga una RCE asociada, o la declaración tenga canal rojo y no cuente con diligencia</w:t>
            </w:r>
          </w:p>
        </w:tc>
      </w:tr>
      <w:tr w:rsidR="005C1D30" w:rsidRPr="005C1D30" w:rsidTr="00FD28F5">
        <w:trPr>
          <w:trHeight w:val="7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RCE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antes de ingresar al terminal portuario.</w:t>
            </w: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br/>
              <w:t>Una vez ingresado al terminar portuario solo con el registro de CNE</w:t>
            </w:r>
          </w:p>
        </w:tc>
      </w:tr>
      <w:tr w:rsidR="005C1D30" w:rsidRPr="005C1D30" w:rsidTr="00FD28F5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RIP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antes de transmitir la CAE</w:t>
            </w:r>
          </w:p>
        </w:tc>
      </w:tr>
      <w:tr w:rsidR="005C1D30" w:rsidRPr="005C1D30" w:rsidTr="00FD28F5">
        <w:trPr>
          <w:trHeight w:val="5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RIA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Sin restricción</w:t>
            </w:r>
          </w:p>
        </w:tc>
      </w:tr>
      <w:tr w:rsidR="005C1D30" w:rsidRPr="005C1D30" w:rsidTr="00FD28F5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CAE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la regularización de la declaración</w:t>
            </w:r>
          </w:p>
        </w:tc>
      </w:tr>
      <w:tr w:rsidR="00FD28F5" w:rsidRPr="005C1D30" w:rsidTr="00FD28F5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F5" w:rsidRPr="005C1D30" w:rsidRDefault="00FD28F5" w:rsidP="00FD28F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CE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8F5" w:rsidRPr="005C1D30" w:rsidRDefault="00FD28F5" w:rsidP="00B347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C1D30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Hasta la regularización de la declaración</w:t>
            </w:r>
          </w:p>
        </w:tc>
      </w:tr>
    </w:tbl>
    <w:p w:rsidR="000B71FE" w:rsidRPr="005C1D30" w:rsidRDefault="000B71FE" w:rsidP="00882713">
      <w:pPr>
        <w:pStyle w:val="Prrafodelista"/>
        <w:spacing w:before="0" w:beforeAutospacing="0" w:after="0" w:afterAutospacing="0"/>
        <w:ind w:left="1495"/>
        <w:contextualSpacing/>
        <w:jc w:val="both"/>
        <w:rPr>
          <w:rFonts w:ascii="Arial" w:hAnsi="Arial" w:cs="Arial"/>
        </w:rPr>
      </w:pPr>
    </w:p>
    <w:p w:rsidR="00AE26FE" w:rsidRPr="005C1D30" w:rsidRDefault="00AE26FE" w:rsidP="0031314C">
      <w:pPr>
        <w:pStyle w:val="Prrafodelista"/>
        <w:numPr>
          <w:ilvl w:val="0"/>
          <w:numId w:val="45"/>
        </w:numPr>
        <w:tabs>
          <w:tab w:val="left" w:pos="1418"/>
        </w:tabs>
        <w:spacing w:after="0"/>
        <w:ind w:left="1134"/>
        <w:contextualSpacing/>
        <w:jc w:val="both"/>
        <w:textAlignment w:val="center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 xml:space="preserve">En </w:t>
      </w:r>
      <w:r w:rsidR="00ED5A29" w:rsidRPr="005C1D30">
        <w:rPr>
          <w:rFonts w:ascii="Arial" w:hAnsi="Arial" w:cs="Arial"/>
          <w:sz w:val="22"/>
          <w:szCs w:val="22"/>
        </w:rPr>
        <w:t xml:space="preserve">tanto </w:t>
      </w:r>
      <w:r w:rsidRPr="005C1D30">
        <w:rPr>
          <w:rFonts w:ascii="Arial" w:hAnsi="Arial" w:cs="Arial"/>
          <w:sz w:val="22"/>
          <w:szCs w:val="22"/>
        </w:rPr>
        <w:t>no se implement</w:t>
      </w:r>
      <w:r w:rsidR="00CD59AE" w:rsidRPr="005C1D30">
        <w:rPr>
          <w:rFonts w:ascii="Arial" w:hAnsi="Arial" w:cs="Arial"/>
          <w:sz w:val="22"/>
          <w:szCs w:val="22"/>
        </w:rPr>
        <w:t>e</w:t>
      </w:r>
      <w:r w:rsidRPr="005C1D30">
        <w:rPr>
          <w:rFonts w:ascii="Arial" w:hAnsi="Arial" w:cs="Arial"/>
          <w:sz w:val="22"/>
          <w:szCs w:val="22"/>
        </w:rPr>
        <w:t xml:space="preserve"> la </w:t>
      </w:r>
      <w:r w:rsidR="006B6B72" w:rsidRPr="005C1D30">
        <w:rPr>
          <w:rFonts w:ascii="Arial" w:hAnsi="Arial" w:cs="Arial"/>
          <w:sz w:val="22"/>
          <w:szCs w:val="22"/>
        </w:rPr>
        <w:t xml:space="preserve">solicitud de </w:t>
      </w:r>
      <w:r w:rsidRPr="005C1D30">
        <w:rPr>
          <w:rFonts w:ascii="Arial" w:hAnsi="Arial" w:cs="Arial"/>
          <w:sz w:val="22"/>
          <w:szCs w:val="22"/>
        </w:rPr>
        <w:t xml:space="preserve">rectificación o anulación </w:t>
      </w:r>
      <w:r w:rsidR="006B6B72" w:rsidRPr="005C1D30">
        <w:rPr>
          <w:rFonts w:ascii="Arial" w:hAnsi="Arial" w:cs="Arial"/>
          <w:sz w:val="22"/>
          <w:szCs w:val="22"/>
        </w:rPr>
        <w:t xml:space="preserve">de los ARS </w:t>
      </w:r>
      <w:r w:rsidRPr="005C1D30">
        <w:rPr>
          <w:rFonts w:ascii="Arial" w:hAnsi="Arial" w:cs="Arial"/>
          <w:sz w:val="22"/>
          <w:szCs w:val="22"/>
        </w:rPr>
        <w:t xml:space="preserve">por medio </w:t>
      </w:r>
      <w:r w:rsidR="006B6B72" w:rsidRPr="005C1D30">
        <w:rPr>
          <w:rFonts w:ascii="Arial" w:hAnsi="Arial" w:cs="Arial"/>
          <w:sz w:val="22"/>
          <w:szCs w:val="22"/>
        </w:rPr>
        <w:t xml:space="preserve">electrónico </w:t>
      </w:r>
      <w:r w:rsidR="00CD59AE" w:rsidRPr="005C1D30">
        <w:rPr>
          <w:rFonts w:ascii="Arial" w:hAnsi="Arial" w:cs="Arial"/>
          <w:sz w:val="22"/>
          <w:szCs w:val="22"/>
        </w:rPr>
        <w:t>o</w:t>
      </w:r>
      <w:r w:rsidR="006B6B72" w:rsidRPr="005C1D30">
        <w:rPr>
          <w:rFonts w:ascii="Arial" w:hAnsi="Arial" w:cs="Arial"/>
          <w:sz w:val="22"/>
          <w:szCs w:val="22"/>
        </w:rPr>
        <w:t xml:space="preserve"> </w:t>
      </w:r>
      <w:r w:rsidR="00CD59AE" w:rsidRPr="005C1D30">
        <w:rPr>
          <w:rFonts w:ascii="Arial" w:hAnsi="Arial" w:cs="Arial"/>
          <w:sz w:val="22"/>
          <w:szCs w:val="22"/>
        </w:rPr>
        <w:t xml:space="preserve">por </w:t>
      </w:r>
      <w:r w:rsidR="006B6B72" w:rsidRPr="005C1D30">
        <w:rPr>
          <w:rFonts w:ascii="Arial" w:hAnsi="Arial" w:cs="Arial"/>
          <w:sz w:val="22"/>
          <w:szCs w:val="22"/>
        </w:rPr>
        <w:t xml:space="preserve">el Portal de la SUNAT, la </w:t>
      </w:r>
      <w:r w:rsidRPr="005C1D30">
        <w:rPr>
          <w:rFonts w:ascii="Arial" w:hAnsi="Arial" w:cs="Arial"/>
          <w:sz w:val="22"/>
          <w:szCs w:val="22"/>
        </w:rPr>
        <w:t xml:space="preserve">solicitud </w:t>
      </w:r>
      <w:r w:rsidR="006B6B72" w:rsidRPr="005C1D30">
        <w:rPr>
          <w:rFonts w:ascii="Arial" w:hAnsi="Arial" w:cs="Arial"/>
          <w:sz w:val="22"/>
          <w:szCs w:val="22"/>
        </w:rPr>
        <w:t xml:space="preserve">y documentación </w:t>
      </w:r>
      <w:proofErr w:type="spellStart"/>
      <w:r w:rsidR="006B6B72" w:rsidRPr="005C1D30">
        <w:rPr>
          <w:rFonts w:ascii="Arial" w:hAnsi="Arial" w:cs="Arial"/>
          <w:sz w:val="22"/>
          <w:szCs w:val="22"/>
        </w:rPr>
        <w:t>sustentatoria</w:t>
      </w:r>
      <w:proofErr w:type="spellEnd"/>
      <w:r w:rsidR="006B6B72" w:rsidRPr="005C1D30">
        <w:rPr>
          <w:rFonts w:ascii="Arial" w:hAnsi="Arial" w:cs="Arial"/>
          <w:sz w:val="22"/>
          <w:szCs w:val="22"/>
        </w:rPr>
        <w:t xml:space="preserve"> es </w:t>
      </w:r>
      <w:r w:rsidRPr="005C1D30">
        <w:rPr>
          <w:rFonts w:ascii="Arial" w:hAnsi="Arial" w:cs="Arial"/>
          <w:sz w:val="22"/>
          <w:szCs w:val="22"/>
        </w:rPr>
        <w:t xml:space="preserve">transmitida a través de la </w:t>
      </w:r>
      <w:r w:rsidR="006B6B72" w:rsidRPr="005C1D30">
        <w:rPr>
          <w:rFonts w:ascii="Arial" w:hAnsi="Arial" w:cs="Arial"/>
          <w:sz w:val="22"/>
          <w:szCs w:val="22"/>
        </w:rPr>
        <w:t>Casilla Electrónica del Usuario (</w:t>
      </w:r>
      <w:r w:rsidRPr="005C1D30">
        <w:rPr>
          <w:rFonts w:ascii="Arial" w:hAnsi="Arial" w:cs="Arial"/>
          <w:sz w:val="22"/>
          <w:szCs w:val="22"/>
        </w:rPr>
        <w:t>CEU</w:t>
      </w:r>
      <w:r w:rsidR="006B6B72" w:rsidRPr="005C1D30">
        <w:rPr>
          <w:rFonts w:ascii="Arial" w:hAnsi="Arial" w:cs="Arial"/>
          <w:sz w:val="22"/>
          <w:szCs w:val="22"/>
        </w:rPr>
        <w:t>)</w:t>
      </w:r>
      <w:r w:rsidRPr="005C1D30">
        <w:rPr>
          <w:rFonts w:ascii="Arial" w:hAnsi="Arial" w:cs="Arial"/>
          <w:sz w:val="22"/>
          <w:szCs w:val="22"/>
        </w:rPr>
        <w:t xml:space="preserve"> a la </w:t>
      </w:r>
      <w:r w:rsidR="006B6B72" w:rsidRPr="005C1D30">
        <w:rPr>
          <w:rFonts w:ascii="Arial" w:hAnsi="Arial" w:cs="Arial"/>
          <w:sz w:val="22"/>
          <w:szCs w:val="22"/>
        </w:rPr>
        <w:t>Casilla Electrónica Corporativa Aduanera (</w:t>
      </w:r>
      <w:r w:rsidRPr="005C1D30">
        <w:rPr>
          <w:rFonts w:ascii="Arial" w:hAnsi="Arial" w:cs="Arial"/>
          <w:sz w:val="22"/>
          <w:szCs w:val="22"/>
        </w:rPr>
        <w:t>CECA</w:t>
      </w:r>
      <w:r w:rsidR="006B6B72" w:rsidRPr="005C1D30">
        <w:rPr>
          <w:rFonts w:ascii="Arial" w:hAnsi="Arial" w:cs="Arial"/>
          <w:sz w:val="22"/>
          <w:szCs w:val="22"/>
        </w:rPr>
        <w:t>)</w:t>
      </w:r>
      <w:r w:rsidRPr="005C1D30">
        <w:rPr>
          <w:rFonts w:ascii="Arial" w:hAnsi="Arial" w:cs="Arial"/>
          <w:sz w:val="22"/>
          <w:szCs w:val="22"/>
        </w:rPr>
        <w:t>.</w:t>
      </w:r>
    </w:p>
    <w:p w:rsidR="00A12BA8" w:rsidRPr="005C1D30" w:rsidRDefault="00A12BA8" w:rsidP="00ED5A29">
      <w:pPr>
        <w:pStyle w:val="Prrafodelista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:rsidR="00A12BA8" w:rsidRPr="005C1D30" w:rsidRDefault="00A12BA8" w:rsidP="00ED5A29">
      <w:pPr>
        <w:pStyle w:val="Prrafodelista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>VIGENCIA</w:t>
      </w:r>
    </w:p>
    <w:p w:rsidR="00D76F65" w:rsidRPr="005C1D30" w:rsidRDefault="00D76F65" w:rsidP="00D76F65">
      <w:pPr>
        <w:spacing w:after="0" w:line="240" w:lineRule="auto"/>
        <w:ind w:left="426"/>
        <w:contextualSpacing/>
        <w:rPr>
          <w:rFonts w:ascii="Arial" w:hAnsi="Arial" w:cs="Arial"/>
          <w:b/>
        </w:rPr>
      </w:pPr>
    </w:p>
    <w:p w:rsidR="00D76F65" w:rsidRPr="005C1D30" w:rsidRDefault="00D76F65" w:rsidP="005A2F4E">
      <w:pPr>
        <w:spacing w:after="0" w:line="240" w:lineRule="auto"/>
        <w:ind w:left="426"/>
        <w:contextualSpacing/>
        <w:jc w:val="both"/>
        <w:rPr>
          <w:rFonts w:ascii="Arial" w:hAnsi="Arial" w:cs="Arial"/>
        </w:rPr>
      </w:pPr>
      <w:r w:rsidRPr="005C1D30">
        <w:rPr>
          <w:rFonts w:ascii="Arial" w:hAnsi="Arial" w:cs="Arial"/>
        </w:rPr>
        <w:t xml:space="preserve">El presente procedimiento </w:t>
      </w:r>
      <w:proofErr w:type="gramStart"/>
      <w:r w:rsidRPr="005C1D30">
        <w:rPr>
          <w:rFonts w:ascii="Arial" w:hAnsi="Arial" w:cs="Arial"/>
        </w:rPr>
        <w:t>entra en vig</w:t>
      </w:r>
      <w:r w:rsidR="00715773" w:rsidRPr="005C1D30">
        <w:rPr>
          <w:rFonts w:ascii="Arial" w:hAnsi="Arial" w:cs="Arial"/>
        </w:rPr>
        <w:t>encia</w:t>
      </w:r>
      <w:proofErr w:type="gramEnd"/>
      <w:r w:rsidR="00715773" w:rsidRPr="005C1D30">
        <w:rPr>
          <w:rFonts w:ascii="Arial" w:hAnsi="Arial" w:cs="Arial"/>
        </w:rPr>
        <w:t xml:space="preserve"> </w:t>
      </w:r>
      <w:r w:rsidRPr="005C1D30">
        <w:rPr>
          <w:rFonts w:ascii="Arial" w:hAnsi="Arial" w:cs="Arial"/>
        </w:rPr>
        <w:t xml:space="preserve">de acuerdo con el siguiente cronograma: </w:t>
      </w:r>
    </w:p>
    <w:p w:rsidR="00D76F65" w:rsidRPr="005C1D30" w:rsidRDefault="007761AD" w:rsidP="000F1581">
      <w:pPr>
        <w:pStyle w:val="Prrafodelista"/>
        <w:numPr>
          <w:ilvl w:val="0"/>
          <w:numId w:val="11"/>
        </w:numPr>
        <w:spacing w:before="0" w:beforeAutospacing="0" w:after="0" w:afterAutospacing="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</w:t>
      </w:r>
      <w:r w:rsidR="00F50F40" w:rsidRPr="005C1D30">
        <w:rPr>
          <w:rFonts w:ascii="Arial" w:hAnsi="Arial" w:cs="Arial"/>
          <w:sz w:val="22"/>
          <w:szCs w:val="22"/>
        </w:rPr>
        <w:t xml:space="preserve">31 </w:t>
      </w:r>
      <w:r w:rsidR="00D76F65" w:rsidRPr="005C1D30">
        <w:rPr>
          <w:rFonts w:ascii="Arial" w:hAnsi="Arial" w:cs="Arial"/>
          <w:sz w:val="22"/>
          <w:szCs w:val="22"/>
        </w:rPr>
        <w:t xml:space="preserve">de </w:t>
      </w:r>
      <w:r w:rsidR="00921A2B" w:rsidRPr="005C1D30">
        <w:rPr>
          <w:rFonts w:ascii="Arial" w:hAnsi="Arial" w:cs="Arial"/>
          <w:sz w:val="22"/>
          <w:szCs w:val="22"/>
        </w:rPr>
        <w:t>enero</w:t>
      </w:r>
      <w:r w:rsidR="00D76F65" w:rsidRPr="005C1D30">
        <w:rPr>
          <w:rFonts w:ascii="Arial" w:hAnsi="Arial" w:cs="Arial"/>
          <w:sz w:val="22"/>
          <w:szCs w:val="22"/>
        </w:rPr>
        <w:t xml:space="preserve"> de 20</w:t>
      </w:r>
      <w:r w:rsidR="00921A2B" w:rsidRPr="005C1D30">
        <w:rPr>
          <w:rFonts w:ascii="Arial" w:hAnsi="Arial" w:cs="Arial"/>
          <w:sz w:val="22"/>
          <w:szCs w:val="22"/>
        </w:rPr>
        <w:t>20</w:t>
      </w:r>
      <w:r w:rsidR="00D76F65" w:rsidRPr="005C1D30">
        <w:rPr>
          <w:rFonts w:ascii="Arial" w:hAnsi="Arial" w:cs="Arial"/>
          <w:sz w:val="22"/>
          <w:szCs w:val="22"/>
        </w:rPr>
        <w:t xml:space="preserve">: </w:t>
      </w:r>
      <w:r w:rsidR="00C75423"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>n la Intendencia de Aduana de Paita.</w:t>
      </w:r>
    </w:p>
    <w:p w:rsidR="00D76F65" w:rsidRPr="005C1D30" w:rsidRDefault="001F0DAF" w:rsidP="000F1581">
      <w:pPr>
        <w:pStyle w:val="Prrafodelista"/>
        <w:numPr>
          <w:ilvl w:val="0"/>
          <w:numId w:val="11"/>
        </w:numPr>
        <w:spacing w:before="0" w:beforeAutospacing="0" w:after="0" w:afterAutospacing="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</w:t>
      </w:r>
      <w:r w:rsidR="00921A2B" w:rsidRPr="005C1D30">
        <w:rPr>
          <w:rFonts w:ascii="Arial" w:hAnsi="Arial" w:cs="Arial"/>
          <w:sz w:val="22"/>
          <w:szCs w:val="22"/>
        </w:rPr>
        <w:t>28</w:t>
      </w:r>
      <w:r w:rsidR="00F50F40" w:rsidRPr="005C1D30">
        <w:rPr>
          <w:rFonts w:ascii="Arial" w:hAnsi="Arial" w:cs="Arial"/>
          <w:sz w:val="22"/>
          <w:szCs w:val="22"/>
        </w:rPr>
        <w:t xml:space="preserve"> </w:t>
      </w:r>
      <w:r w:rsidR="00D76F65" w:rsidRPr="005C1D30">
        <w:rPr>
          <w:rFonts w:ascii="Arial" w:hAnsi="Arial" w:cs="Arial"/>
          <w:sz w:val="22"/>
          <w:szCs w:val="22"/>
        </w:rPr>
        <w:t xml:space="preserve">de </w:t>
      </w:r>
      <w:r w:rsidR="00921A2B" w:rsidRPr="005C1D30">
        <w:rPr>
          <w:rFonts w:ascii="Arial" w:hAnsi="Arial" w:cs="Arial"/>
          <w:sz w:val="22"/>
          <w:szCs w:val="22"/>
        </w:rPr>
        <w:t>febrero</w:t>
      </w:r>
      <w:r w:rsidR="00D76F65" w:rsidRPr="005C1D30">
        <w:rPr>
          <w:rFonts w:ascii="Arial" w:hAnsi="Arial" w:cs="Arial"/>
          <w:sz w:val="22"/>
          <w:szCs w:val="22"/>
        </w:rPr>
        <w:t xml:space="preserve"> de </w:t>
      </w:r>
      <w:r w:rsidR="00F50F40" w:rsidRPr="005C1D30">
        <w:rPr>
          <w:rFonts w:ascii="Arial" w:hAnsi="Arial" w:cs="Arial"/>
          <w:sz w:val="22"/>
          <w:szCs w:val="22"/>
        </w:rPr>
        <w:t>2020</w:t>
      </w:r>
      <w:r w:rsidR="00D76F65" w:rsidRPr="005C1D30">
        <w:rPr>
          <w:rFonts w:ascii="Arial" w:hAnsi="Arial" w:cs="Arial"/>
          <w:sz w:val="22"/>
          <w:szCs w:val="22"/>
        </w:rPr>
        <w:t xml:space="preserve">: </w:t>
      </w:r>
      <w:r w:rsidR="00C75423"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n las </w:t>
      </w:r>
      <w:r w:rsidR="00400DDC" w:rsidRPr="005C1D30">
        <w:rPr>
          <w:rFonts w:ascii="Arial" w:hAnsi="Arial" w:cs="Arial"/>
          <w:sz w:val="22"/>
          <w:szCs w:val="22"/>
        </w:rPr>
        <w:t>i</w:t>
      </w:r>
      <w:r w:rsidR="00D76F65" w:rsidRPr="005C1D30">
        <w:rPr>
          <w:rFonts w:ascii="Arial" w:hAnsi="Arial" w:cs="Arial"/>
          <w:sz w:val="22"/>
          <w:szCs w:val="22"/>
        </w:rPr>
        <w:t xml:space="preserve">ntendencias de Aduana Aérea y </w:t>
      </w:r>
      <w:proofErr w:type="gramStart"/>
      <w:r w:rsidR="00D76F65" w:rsidRPr="005C1D30">
        <w:rPr>
          <w:rFonts w:ascii="Arial" w:hAnsi="Arial" w:cs="Arial"/>
          <w:sz w:val="22"/>
          <w:szCs w:val="22"/>
        </w:rPr>
        <w:t>Postal</w:t>
      </w:r>
      <w:r w:rsidR="00433460" w:rsidRPr="005C1D30">
        <w:rPr>
          <w:rFonts w:ascii="Arial" w:hAnsi="Arial" w:cs="Arial"/>
          <w:sz w:val="22"/>
          <w:szCs w:val="22"/>
        </w:rPr>
        <w:t>,</w:t>
      </w:r>
      <w:r w:rsidR="00D76F65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 xml:space="preserve"> </w:t>
      </w:r>
      <w:r w:rsidR="00400DDC" w:rsidRPr="005C1D30">
        <w:rPr>
          <w:rFonts w:ascii="Arial" w:hAnsi="Arial" w:cs="Arial"/>
          <w:sz w:val="22"/>
          <w:szCs w:val="22"/>
        </w:rPr>
        <w:t>de</w:t>
      </w:r>
      <w:proofErr w:type="gramEnd"/>
      <w:r w:rsidR="00400DDC" w:rsidRPr="005C1D30">
        <w:rPr>
          <w:rFonts w:ascii="Arial" w:hAnsi="Arial" w:cs="Arial"/>
          <w:sz w:val="22"/>
          <w:szCs w:val="22"/>
        </w:rPr>
        <w:t xml:space="preserve"> </w:t>
      </w:r>
      <w:r w:rsidRPr="005C1D30">
        <w:rPr>
          <w:rFonts w:ascii="Arial" w:hAnsi="Arial" w:cs="Arial"/>
          <w:sz w:val="22"/>
          <w:szCs w:val="22"/>
        </w:rPr>
        <w:t xml:space="preserve">Chiclayo, </w:t>
      </w:r>
      <w:r w:rsidR="00400DDC" w:rsidRPr="005C1D30">
        <w:rPr>
          <w:rFonts w:ascii="Arial" w:hAnsi="Arial" w:cs="Arial"/>
          <w:sz w:val="22"/>
          <w:szCs w:val="22"/>
        </w:rPr>
        <w:t xml:space="preserve">de </w:t>
      </w:r>
      <w:r w:rsidRPr="005C1D30">
        <w:rPr>
          <w:rFonts w:ascii="Arial" w:hAnsi="Arial" w:cs="Arial"/>
          <w:sz w:val="22"/>
          <w:szCs w:val="22"/>
        </w:rPr>
        <w:t xml:space="preserve">Iquitos y </w:t>
      </w:r>
      <w:r w:rsidR="00400DDC" w:rsidRPr="005C1D30">
        <w:rPr>
          <w:rFonts w:ascii="Arial" w:hAnsi="Arial" w:cs="Arial"/>
          <w:sz w:val="22"/>
          <w:szCs w:val="22"/>
        </w:rPr>
        <w:t xml:space="preserve">de </w:t>
      </w:r>
      <w:r w:rsidRPr="005C1D30">
        <w:rPr>
          <w:rFonts w:ascii="Arial" w:hAnsi="Arial" w:cs="Arial"/>
          <w:sz w:val="22"/>
          <w:szCs w:val="22"/>
        </w:rPr>
        <w:t>T</w:t>
      </w:r>
      <w:r w:rsidR="00D76F65" w:rsidRPr="005C1D30">
        <w:rPr>
          <w:rFonts w:ascii="Arial" w:hAnsi="Arial" w:cs="Arial"/>
          <w:sz w:val="22"/>
          <w:szCs w:val="22"/>
        </w:rPr>
        <w:t>umbes.</w:t>
      </w:r>
      <w:r w:rsidR="00400DDC" w:rsidRPr="005C1D30">
        <w:rPr>
          <w:rFonts w:ascii="Arial" w:hAnsi="Arial" w:cs="Arial"/>
          <w:sz w:val="22"/>
          <w:szCs w:val="22"/>
        </w:rPr>
        <w:t xml:space="preserve"> </w:t>
      </w:r>
    </w:p>
    <w:p w:rsidR="00D76F65" w:rsidRPr="005C1D30" w:rsidRDefault="001F0DAF" w:rsidP="000F1581">
      <w:pPr>
        <w:pStyle w:val="Prrafodelista"/>
        <w:numPr>
          <w:ilvl w:val="0"/>
          <w:numId w:val="11"/>
        </w:numPr>
        <w:spacing w:before="0" w:beforeAutospacing="0" w:after="0" w:afterAutospacing="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</w:t>
      </w:r>
      <w:r w:rsidR="00921A2B" w:rsidRPr="005C1D30">
        <w:rPr>
          <w:rFonts w:ascii="Arial" w:hAnsi="Arial" w:cs="Arial"/>
          <w:sz w:val="22"/>
          <w:szCs w:val="22"/>
        </w:rPr>
        <w:t xml:space="preserve">31 </w:t>
      </w:r>
      <w:r w:rsidR="00D76F65" w:rsidRPr="005C1D30">
        <w:rPr>
          <w:rFonts w:ascii="Arial" w:hAnsi="Arial" w:cs="Arial"/>
          <w:sz w:val="22"/>
          <w:szCs w:val="22"/>
        </w:rPr>
        <w:t xml:space="preserve">de </w:t>
      </w:r>
      <w:r w:rsidR="00921A2B" w:rsidRPr="005C1D30">
        <w:rPr>
          <w:rFonts w:ascii="Arial" w:hAnsi="Arial" w:cs="Arial"/>
          <w:sz w:val="22"/>
          <w:szCs w:val="22"/>
        </w:rPr>
        <w:t>marzo</w:t>
      </w:r>
      <w:r w:rsidR="00D76F65" w:rsidRPr="005C1D30">
        <w:rPr>
          <w:rFonts w:ascii="Arial" w:hAnsi="Arial" w:cs="Arial"/>
          <w:sz w:val="22"/>
          <w:szCs w:val="22"/>
        </w:rPr>
        <w:t xml:space="preserve"> de </w:t>
      </w:r>
      <w:r w:rsidR="005A2F4E" w:rsidRPr="005C1D30">
        <w:rPr>
          <w:rFonts w:ascii="Arial" w:hAnsi="Arial" w:cs="Arial"/>
          <w:sz w:val="22"/>
          <w:szCs w:val="22"/>
        </w:rPr>
        <w:t>2020</w:t>
      </w:r>
      <w:r w:rsidR="00D76F65" w:rsidRPr="005C1D30">
        <w:rPr>
          <w:rFonts w:ascii="Arial" w:hAnsi="Arial" w:cs="Arial"/>
          <w:sz w:val="22"/>
          <w:szCs w:val="22"/>
        </w:rPr>
        <w:t xml:space="preserve">: </w:t>
      </w:r>
      <w:r w:rsidR="00400DDC"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n las Intendencias de Aduanas de Puno y </w:t>
      </w:r>
      <w:r w:rsidR="00400DDC" w:rsidRPr="005C1D30">
        <w:rPr>
          <w:rFonts w:ascii="Arial" w:hAnsi="Arial" w:cs="Arial"/>
          <w:sz w:val="22"/>
          <w:szCs w:val="22"/>
        </w:rPr>
        <w:t xml:space="preserve">de </w:t>
      </w:r>
      <w:r w:rsidR="00D76F65" w:rsidRPr="005C1D30">
        <w:rPr>
          <w:rFonts w:ascii="Arial" w:hAnsi="Arial" w:cs="Arial"/>
          <w:sz w:val="22"/>
          <w:szCs w:val="22"/>
        </w:rPr>
        <w:t>Tacna.</w:t>
      </w:r>
    </w:p>
    <w:p w:rsidR="00D76F65" w:rsidRPr="005C1D30" w:rsidRDefault="001F0DAF" w:rsidP="000F1581">
      <w:pPr>
        <w:pStyle w:val="Prrafodelista"/>
        <w:numPr>
          <w:ilvl w:val="0"/>
          <w:numId w:val="11"/>
        </w:numPr>
        <w:spacing w:before="0" w:beforeAutospacing="0" w:after="0" w:afterAutospacing="0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 xml:space="preserve">l </w:t>
      </w:r>
      <w:r w:rsidR="005A2F4E" w:rsidRPr="005C1D30">
        <w:rPr>
          <w:rFonts w:ascii="Arial" w:hAnsi="Arial" w:cs="Arial"/>
          <w:sz w:val="22"/>
          <w:szCs w:val="22"/>
        </w:rPr>
        <w:t>3</w:t>
      </w:r>
      <w:r w:rsidR="00921A2B" w:rsidRPr="005C1D30">
        <w:rPr>
          <w:rFonts w:ascii="Arial" w:hAnsi="Arial" w:cs="Arial"/>
          <w:sz w:val="22"/>
          <w:szCs w:val="22"/>
        </w:rPr>
        <w:t>0</w:t>
      </w:r>
      <w:r w:rsidR="00D76F65" w:rsidRPr="005C1D30">
        <w:rPr>
          <w:rFonts w:ascii="Arial" w:hAnsi="Arial" w:cs="Arial"/>
          <w:sz w:val="22"/>
          <w:szCs w:val="22"/>
        </w:rPr>
        <w:t xml:space="preserve"> de </w:t>
      </w:r>
      <w:r w:rsidR="005A2F4E" w:rsidRPr="005C1D30">
        <w:rPr>
          <w:rFonts w:ascii="Arial" w:hAnsi="Arial" w:cs="Arial"/>
          <w:sz w:val="22"/>
          <w:szCs w:val="22"/>
        </w:rPr>
        <w:t>a</w:t>
      </w:r>
      <w:r w:rsidR="00921A2B" w:rsidRPr="005C1D30">
        <w:rPr>
          <w:rFonts w:ascii="Arial" w:hAnsi="Arial" w:cs="Arial"/>
          <w:sz w:val="22"/>
          <w:szCs w:val="22"/>
        </w:rPr>
        <w:t>bril</w:t>
      </w:r>
      <w:r w:rsidR="00D76F65" w:rsidRPr="005C1D30">
        <w:rPr>
          <w:rFonts w:ascii="Arial" w:hAnsi="Arial" w:cs="Arial"/>
          <w:sz w:val="22"/>
          <w:szCs w:val="22"/>
        </w:rPr>
        <w:t xml:space="preserve"> de </w:t>
      </w:r>
      <w:r w:rsidR="005A2F4E" w:rsidRPr="005C1D30">
        <w:rPr>
          <w:rFonts w:ascii="Arial" w:hAnsi="Arial" w:cs="Arial"/>
          <w:sz w:val="22"/>
          <w:szCs w:val="22"/>
        </w:rPr>
        <w:t>2020</w:t>
      </w:r>
      <w:r w:rsidR="00D76F65" w:rsidRPr="005C1D30">
        <w:rPr>
          <w:rFonts w:ascii="Arial" w:hAnsi="Arial" w:cs="Arial"/>
          <w:sz w:val="22"/>
          <w:szCs w:val="22"/>
        </w:rPr>
        <w:t xml:space="preserve">: </w:t>
      </w:r>
      <w:r w:rsidR="00433460" w:rsidRPr="005C1D30">
        <w:rPr>
          <w:rFonts w:ascii="Arial" w:hAnsi="Arial" w:cs="Arial"/>
          <w:sz w:val="22"/>
          <w:szCs w:val="22"/>
        </w:rPr>
        <w:t>e</w:t>
      </w:r>
      <w:r w:rsidR="00D76F65" w:rsidRPr="005C1D30">
        <w:rPr>
          <w:rFonts w:ascii="Arial" w:hAnsi="Arial" w:cs="Arial"/>
          <w:sz w:val="22"/>
          <w:szCs w:val="22"/>
        </w:rPr>
        <w:t>n la Intendencia de Aduana Marítima del Callao y en las demás intendencias de aduana.</w:t>
      </w:r>
    </w:p>
    <w:p w:rsidR="00A028A2" w:rsidRPr="005C1D30" w:rsidRDefault="00A028A2" w:rsidP="002A43C9">
      <w:pPr>
        <w:spacing w:after="0"/>
        <w:contextualSpacing/>
        <w:jc w:val="both"/>
        <w:rPr>
          <w:rFonts w:ascii="Arial" w:hAnsi="Arial" w:cs="Arial"/>
        </w:rPr>
      </w:pPr>
    </w:p>
    <w:p w:rsidR="00D76F65" w:rsidRPr="005C1D30" w:rsidRDefault="00D76F65" w:rsidP="00D76F65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>ANEXOS</w:t>
      </w:r>
    </w:p>
    <w:p w:rsidR="00D76F65" w:rsidRPr="005C1D30" w:rsidRDefault="00D76F65" w:rsidP="00D76F65">
      <w:pPr>
        <w:spacing w:after="0" w:line="240" w:lineRule="auto"/>
        <w:contextualSpacing/>
        <w:rPr>
          <w:rFonts w:ascii="Arial" w:hAnsi="Arial" w:cs="Arial"/>
          <w:b/>
        </w:rPr>
      </w:pPr>
    </w:p>
    <w:p w:rsidR="00D76F65" w:rsidRPr="005C1D30" w:rsidRDefault="00D76F65" w:rsidP="000F1581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lang w:eastAsia="es-PE"/>
        </w:rPr>
      </w:pPr>
      <w:r w:rsidRPr="005C1D30">
        <w:rPr>
          <w:rFonts w:ascii="Arial" w:hAnsi="Arial" w:cs="Arial"/>
        </w:rPr>
        <w:t xml:space="preserve">Anexo </w:t>
      </w:r>
      <w:r w:rsidR="005916F0" w:rsidRPr="005C1D30">
        <w:rPr>
          <w:rFonts w:ascii="Arial" w:hAnsi="Arial" w:cs="Arial"/>
        </w:rPr>
        <w:t>I</w:t>
      </w:r>
      <w:r w:rsidRPr="005C1D30">
        <w:rPr>
          <w:rFonts w:ascii="Arial" w:hAnsi="Arial" w:cs="Arial"/>
        </w:rPr>
        <w:t xml:space="preserve">: </w:t>
      </w:r>
      <w:r w:rsidRPr="005C1D30">
        <w:rPr>
          <w:rFonts w:ascii="Arial" w:eastAsia="Times New Roman" w:hAnsi="Arial" w:cs="Arial"/>
          <w:lang w:eastAsia="es-PE"/>
        </w:rPr>
        <w:t xml:space="preserve">Estados de la </w:t>
      </w:r>
      <w:r w:rsidR="007136C3" w:rsidRPr="005C1D30">
        <w:rPr>
          <w:rFonts w:ascii="Arial" w:eastAsia="Times New Roman" w:hAnsi="Arial" w:cs="Arial"/>
          <w:lang w:eastAsia="es-PE"/>
        </w:rPr>
        <w:t>r</w:t>
      </w:r>
      <w:r w:rsidRPr="005C1D30">
        <w:rPr>
          <w:rFonts w:ascii="Arial" w:eastAsia="Times New Roman" w:hAnsi="Arial" w:cs="Arial"/>
          <w:lang w:eastAsia="es-PE"/>
        </w:rPr>
        <w:t xml:space="preserve">elación de la </w:t>
      </w:r>
      <w:r w:rsidR="007136C3" w:rsidRPr="005C1D30">
        <w:rPr>
          <w:rFonts w:ascii="Arial" w:eastAsia="Times New Roman" w:hAnsi="Arial" w:cs="Arial"/>
          <w:lang w:eastAsia="es-PE"/>
        </w:rPr>
        <w:t>c</w:t>
      </w:r>
      <w:r w:rsidRPr="005C1D30">
        <w:rPr>
          <w:rFonts w:ascii="Arial" w:eastAsia="Times New Roman" w:hAnsi="Arial" w:cs="Arial"/>
          <w:lang w:eastAsia="es-PE"/>
        </w:rPr>
        <w:t xml:space="preserve">arga a </w:t>
      </w:r>
      <w:r w:rsidR="007136C3" w:rsidRPr="005C1D30">
        <w:rPr>
          <w:rFonts w:ascii="Arial" w:eastAsia="Times New Roman" w:hAnsi="Arial" w:cs="Arial"/>
          <w:lang w:eastAsia="es-PE"/>
        </w:rPr>
        <w:t>e</w:t>
      </w:r>
      <w:r w:rsidRPr="005C1D30">
        <w:rPr>
          <w:rFonts w:ascii="Arial" w:eastAsia="Times New Roman" w:hAnsi="Arial" w:cs="Arial"/>
          <w:lang w:eastAsia="es-PE"/>
        </w:rPr>
        <w:t>mbarcar (RCE)</w:t>
      </w:r>
      <w:r w:rsidR="00F4262F" w:rsidRPr="005C1D30">
        <w:rPr>
          <w:rFonts w:ascii="Arial" w:eastAsia="Times New Roman" w:hAnsi="Arial" w:cs="Arial"/>
          <w:lang w:eastAsia="es-PE"/>
        </w:rPr>
        <w:t>.</w:t>
      </w:r>
    </w:p>
    <w:p w:rsidR="00D76F65" w:rsidRPr="005C1D30" w:rsidRDefault="00D76F65" w:rsidP="000F1581">
      <w:pPr>
        <w:spacing w:after="0" w:line="240" w:lineRule="auto"/>
        <w:ind w:left="426"/>
        <w:contextualSpacing/>
        <w:jc w:val="both"/>
        <w:rPr>
          <w:rFonts w:ascii="Arial" w:hAnsi="Arial" w:cs="Arial"/>
          <w:bCs/>
          <w:lang w:val="es-ES"/>
        </w:rPr>
      </w:pPr>
      <w:r w:rsidRPr="005C1D30">
        <w:rPr>
          <w:rFonts w:ascii="Arial" w:hAnsi="Arial" w:cs="Arial"/>
        </w:rPr>
        <w:t>Anexo</w:t>
      </w:r>
      <w:r w:rsidR="00A028A2" w:rsidRPr="005C1D30">
        <w:rPr>
          <w:rFonts w:ascii="Arial" w:hAnsi="Arial" w:cs="Arial"/>
        </w:rPr>
        <w:t xml:space="preserve"> </w:t>
      </w:r>
      <w:r w:rsidR="005916F0" w:rsidRPr="005C1D30">
        <w:rPr>
          <w:rFonts w:ascii="Arial" w:hAnsi="Arial" w:cs="Arial"/>
        </w:rPr>
        <w:t>II</w:t>
      </w:r>
      <w:r w:rsidRPr="005C1D30">
        <w:rPr>
          <w:rFonts w:ascii="Arial" w:hAnsi="Arial" w:cs="Arial"/>
        </w:rPr>
        <w:t xml:space="preserve">: </w:t>
      </w:r>
      <w:r w:rsidRPr="005C1D30">
        <w:rPr>
          <w:rFonts w:ascii="Arial" w:hAnsi="Arial" w:cs="Arial"/>
          <w:bCs/>
          <w:lang w:val="es-ES"/>
        </w:rPr>
        <w:t>Consideraciones de los documentos a digitalizar</w:t>
      </w:r>
      <w:r w:rsidR="00F4262F" w:rsidRPr="005C1D30">
        <w:rPr>
          <w:rFonts w:ascii="Arial" w:hAnsi="Arial" w:cs="Arial"/>
          <w:bCs/>
          <w:lang w:val="es-ES"/>
        </w:rPr>
        <w:t>.</w:t>
      </w:r>
    </w:p>
    <w:p w:rsidR="00B353C0" w:rsidRPr="005C1D30" w:rsidRDefault="00B353C0" w:rsidP="000F1581">
      <w:pPr>
        <w:spacing w:after="0" w:line="240" w:lineRule="auto"/>
        <w:ind w:left="426"/>
        <w:contextualSpacing/>
        <w:jc w:val="both"/>
        <w:rPr>
          <w:rFonts w:ascii="Arial" w:hAnsi="Arial" w:cs="Arial"/>
          <w:bCs/>
          <w:lang w:val="es-ES"/>
        </w:rPr>
      </w:pPr>
    </w:p>
    <w:p w:rsidR="00A866F8" w:rsidRPr="005C1D30" w:rsidRDefault="00A866F8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A866F8" w:rsidRPr="005C1D30" w:rsidRDefault="00A866F8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E9231A" w:rsidRPr="005C1D30" w:rsidRDefault="00E9231A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605584" w:rsidRPr="005C1D30" w:rsidRDefault="00605584" w:rsidP="00D76F65">
      <w:pPr>
        <w:tabs>
          <w:tab w:val="left" w:pos="709"/>
        </w:tabs>
        <w:spacing w:after="0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ED5A29">
      <w:pPr>
        <w:tabs>
          <w:tab w:val="left" w:pos="709"/>
        </w:tabs>
        <w:spacing w:after="0"/>
        <w:contextualSpacing/>
        <w:jc w:val="both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9A2AFB" w:rsidRPr="005C1D30" w:rsidRDefault="009A2AFB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E12D7C" w:rsidRPr="005C1D30" w:rsidRDefault="00E12D7C">
      <w:pPr>
        <w:spacing w:after="0" w:line="240" w:lineRule="auto"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br w:type="page"/>
      </w: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  <w:jc w:val="center"/>
        <w:rPr>
          <w:rFonts w:ascii="Arial" w:hAnsi="Arial" w:cs="Arial"/>
          <w:b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49"/>
        <w:contextualSpacing/>
        <w:jc w:val="center"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>A</w:t>
      </w:r>
      <w:r w:rsidR="00BB6038" w:rsidRPr="005C1D30">
        <w:rPr>
          <w:rFonts w:ascii="Arial" w:hAnsi="Arial" w:cs="Arial"/>
          <w:b/>
        </w:rPr>
        <w:t>nexo I</w:t>
      </w:r>
    </w:p>
    <w:p w:rsidR="00D76F65" w:rsidRPr="005C1D30" w:rsidRDefault="00D76F65" w:rsidP="00D76F65">
      <w:pPr>
        <w:tabs>
          <w:tab w:val="left" w:pos="709"/>
        </w:tabs>
        <w:spacing w:after="0"/>
        <w:ind w:right="49"/>
        <w:contextualSpacing/>
        <w:jc w:val="center"/>
        <w:rPr>
          <w:rFonts w:ascii="Arial" w:eastAsia="Times New Roman" w:hAnsi="Arial" w:cs="Arial"/>
          <w:b/>
          <w:lang w:eastAsia="es-PE"/>
        </w:rPr>
      </w:pPr>
      <w:r w:rsidRPr="005C1D30">
        <w:rPr>
          <w:rFonts w:ascii="Arial" w:eastAsia="Times New Roman" w:hAnsi="Arial" w:cs="Arial"/>
          <w:b/>
          <w:lang w:eastAsia="es-PE"/>
        </w:rPr>
        <w:t>E</w:t>
      </w:r>
      <w:r w:rsidR="00BB6038" w:rsidRPr="005C1D30">
        <w:rPr>
          <w:rFonts w:ascii="Arial" w:eastAsia="Times New Roman" w:hAnsi="Arial" w:cs="Arial"/>
          <w:b/>
          <w:lang w:eastAsia="es-PE"/>
        </w:rPr>
        <w:t>stados de la relación de carga a embarcar</w:t>
      </w:r>
      <w:r w:rsidRPr="005C1D30">
        <w:rPr>
          <w:rFonts w:ascii="Arial" w:eastAsia="Times New Roman" w:hAnsi="Arial" w:cs="Arial"/>
          <w:b/>
          <w:lang w:eastAsia="es-PE"/>
        </w:rPr>
        <w:t xml:space="preserve"> (RCE)</w:t>
      </w:r>
      <w:r w:rsidR="00732AAA" w:rsidRPr="005C1D30">
        <w:rPr>
          <w:rFonts w:ascii="Arial" w:eastAsia="Times New Roman" w:hAnsi="Arial" w:cs="Arial"/>
          <w:b/>
          <w:lang w:eastAsia="es-PE"/>
        </w:rPr>
        <w:t xml:space="preserve"> en </w:t>
      </w:r>
      <w:bookmarkStart w:id="10" w:name="_GoBack"/>
      <w:bookmarkEnd w:id="10"/>
      <w:r w:rsidR="00732AAA" w:rsidRPr="005C1D30">
        <w:rPr>
          <w:rFonts w:ascii="Arial" w:eastAsia="Times New Roman" w:hAnsi="Arial" w:cs="Arial"/>
          <w:b/>
          <w:lang w:eastAsia="es-PE"/>
        </w:rPr>
        <w:t>función de los ARS</w:t>
      </w: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  <w:r w:rsidRPr="005C1D30">
        <w:fldChar w:fldCharType="begin"/>
      </w:r>
      <w:r w:rsidRPr="005C1D30">
        <w:instrText xml:space="preserve"> LINK Excel.Sheet.12 "D:\\Usuarios\\jgonzalesm\\Desktop\\FAST Salida Procedimientos\\Actos Relacionados\\Anexo\\Copia de Anexos actos relacionados 18072019.xlsx" "Hoja3!F4C3:F13C5" \a \f 4 \h  \* MERGEFORMAT </w:instrText>
      </w:r>
      <w:r w:rsidRPr="005C1D30">
        <w:fldChar w:fldCharType="separate"/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2897"/>
        <w:gridCol w:w="4677"/>
      </w:tblGrid>
      <w:tr w:rsidR="005C1D30" w:rsidRPr="005C1D30" w:rsidTr="005F2BF7">
        <w:trPr>
          <w:trHeight w:val="51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E</w:t>
            </w:r>
            <w:r w:rsidR="00BB6038"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 xml:space="preserve">stados de la </w:t>
            </w:r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RCE</w:t>
            </w:r>
          </w:p>
        </w:tc>
      </w:tr>
      <w:tr w:rsidR="005C1D30" w:rsidRPr="005C1D30" w:rsidTr="005F2BF7">
        <w:trPr>
          <w:trHeight w:val="511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PE"/>
              </w:rPr>
            </w:pPr>
            <w:proofErr w:type="spellStart"/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N°</w:t>
            </w:r>
            <w:proofErr w:type="spellEnd"/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 xml:space="preserve"> O</w:t>
            </w:r>
            <w:r w:rsidR="00BB6038"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rden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N</w:t>
            </w:r>
            <w:r w:rsidR="00BB6038"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ombre del estado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6C1F7A" w:rsidP="00A866F8">
            <w:pPr>
              <w:tabs>
                <w:tab w:val="left" w:pos="709"/>
              </w:tabs>
              <w:spacing w:after="0"/>
              <w:ind w:right="49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es-PE"/>
              </w:rPr>
            </w:pPr>
            <w:r w:rsidRPr="005C1D30">
              <w:rPr>
                <w:rFonts w:ascii="Arial" w:eastAsia="Times New Roman" w:hAnsi="Arial" w:cs="Arial"/>
                <w:b/>
                <w:bCs/>
                <w:lang w:eastAsia="es-PE"/>
              </w:rPr>
              <w:t>ARS</w:t>
            </w:r>
          </w:p>
        </w:tc>
      </w:tr>
      <w:tr w:rsidR="005C1D30" w:rsidRPr="005C1D30" w:rsidTr="005F2BF7">
        <w:trPr>
          <w:trHeight w:val="42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00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Registrada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Con la RCE numerada.</w:t>
            </w:r>
          </w:p>
        </w:tc>
      </w:tr>
      <w:tr w:rsidR="005C1D30" w:rsidRPr="005C1D30" w:rsidTr="005F2BF7">
        <w:trPr>
          <w:trHeight w:val="6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03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 xml:space="preserve">Salida </w:t>
            </w:r>
            <w:r w:rsidR="00C574D4" w:rsidRPr="005C1D30">
              <w:rPr>
                <w:rFonts w:ascii="Arial" w:eastAsia="Times New Roman" w:hAnsi="Arial" w:cs="Arial"/>
                <w:lang w:eastAsia="es-PE"/>
              </w:rPr>
              <w:t>a</w:t>
            </w:r>
            <w:r w:rsidRPr="005C1D30">
              <w:rPr>
                <w:rFonts w:ascii="Arial" w:eastAsia="Times New Roman" w:hAnsi="Arial" w:cs="Arial"/>
                <w:lang w:eastAsia="es-PE"/>
              </w:rPr>
              <w:t>utorizada del recinto con destino al puerto / puesto de control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hAnsi="Arial" w:cs="Arial"/>
              </w:rPr>
              <w:t>Con la transmisión de la información de la salida del vehículo con la carga del recinto.</w:t>
            </w:r>
          </w:p>
        </w:tc>
      </w:tr>
      <w:tr w:rsidR="005C1D30" w:rsidRPr="005C1D30" w:rsidTr="005F2BF7">
        <w:trPr>
          <w:trHeight w:val="439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04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Ingresado al puerto sin embarque autorizado.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 xml:space="preserve">Con la transmisión de la información del registro de ingreso al puerto. </w:t>
            </w:r>
          </w:p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Con la numeración de la RCE cuando se trate de un depósito temporal intra portuario.</w:t>
            </w:r>
          </w:p>
        </w:tc>
      </w:tr>
      <w:tr w:rsidR="005C1D30" w:rsidRPr="005C1D30" w:rsidTr="005F2BF7">
        <w:trPr>
          <w:trHeight w:val="42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05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Embarque autorizado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Cuando la Administración Aduanera autoriza el embarque de la mercancía y la declaración aduanera cuente con levante.</w:t>
            </w:r>
          </w:p>
        </w:tc>
      </w:tr>
      <w:tr w:rsidR="005C1D30" w:rsidRPr="005C1D30" w:rsidTr="005F2BF7">
        <w:trPr>
          <w:trHeight w:val="42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06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Embarcada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Cuando se transmite la información de la carga embarcada antes del zarpe, en la vía marítima.</w:t>
            </w:r>
          </w:p>
        </w:tc>
      </w:tr>
      <w:tr w:rsidR="005C1D30" w:rsidRPr="005C1D30" w:rsidTr="005F2BF7">
        <w:trPr>
          <w:trHeight w:val="833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EC21A0" w:rsidP="00C87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99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Anulada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5C1D30">
              <w:rPr>
                <w:rFonts w:ascii="Arial" w:eastAsia="Times New Roman" w:hAnsi="Arial" w:cs="Arial"/>
                <w:lang w:eastAsia="es-PE"/>
              </w:rPr>
              <w:t>Cuando la anulación es aprobada por la Administración Aduanera</w:t>
            </w:r>
            <w:r w:rsidR="00BD4249">
              <w:rPr>
                <w:rFonts w:ascii="Arial" w:eastAsia="Times New Roman" w:hAnsi="Arial" w:cs="Arial"/>
                <w:lang w:eastAsia="es-PE"/>
              </w:rPr>
              <w:t>.</w:t>
            </w:r>
          </w:p>
        </w:tc>
      </w:tr>
    </w:tbl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  <w:r w:rsidRPr="005C1D30">
        <w:fldChar w:fldCharType="end"/>
      </w: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D71851" w:rsidRPr="005C1D30" w:rsidRDefault="00D71851" w:rsidP="00D76F65">
      <w:pPr>
        <w:tabs>
          <w:tab w:val="left" w:pos="709"/>
        </w:tabs>
        <w:spacing w:after="0"/>
        <w:ind w:right="6377"/>
        <w:contextualSpacing/>
      </w:pPr>
    </w:p>
    <w:p w:rsidR="00E12D7C" w:rsidRPr="005C1D30" w:rsidRDefault="00E12D7C">
      <w:pPr>
        <w:spacing w:after="0" w:line="240" w:lineRule="auto"/>
      </w:pPr>
      <w:r w:rsidRPr="005C1D30">
        <w:br w:type="page"/>
      </w:r>
    </w:p>
    <w:p w:rsidR="00D76F65" w:rsidRPr="005C1D30" w:rsidRDefault="00D76F65" w:rsidP="00D76F65">
      <w:pPr>
        <w:tabs>
          <w:tab w:val="left" w:pos="709"/>
        </w:tabs>
        <w:spacing w:after="0"/>
        <w:ind w:right="49"/>
        <w:contextualSpacing/>
        <w:jc w:val="center"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>A</w:t>
      </w:r>
      <w:r w:rsidR="00BB6038" w:rsidRPr="005C1D30">
        <w:rPr>
          <w:rFonts w:ascii="Arial" w:hAnsi="Arial" w:cs="Arial"/>
          <w:b/>
        </w:rPr>
        <w:t>nexo II</w:t>
      </w:r>
    </w:p>
    <w:p w:rsidR="00D76F65" w:rsidRPr="005C1D30" w:rsidRDefault="00D76F65" w:rsidP="00D76F65">
      <w:pPr>
        <w:tabs>
          <w:tab w:val="left" w:pos="709"/>
        </w:tabs>
        <w:spacing w:after="0"/>
        <w:ind w:right="49"/>
        <w:contextualSpacing/>
        <w:jc w:val="center"/>
        <w:rPr>
          <w:rFonts w:ascii="Arial" w:hAnsi="Arial" w:cs="Arial"/>
          <w:b/>
        </w:rPr>
      </w:pPr>
      <w:r w:rsidRPr="005C1D30">
        <w:rPr>
          <w:rFonts w:ascii="Arial" w:hAnsi="Arial" w:cs="Arial"/>
          <w:b/>
        </w:rPr>
        <w:t>C</w:t>
      </w:r>
      <w:r w:rsidR="00BB6038" w:rsidRPr="005C1D30">
        <w:rPr>
          <w:rFonts w:ascii="Arial" w:hAnsi="Arial" w:cs="Arial"/>
          <w:b/>
        </w:rPr>
        <w:t>onsideraciones de los documentos a digitalizar</w:t>
      </w:r>
    </w:p>
    <w:p w:rsidR="00D76F65" w:rsidRPr="005C1D30" w:rsidRDefault="00D76F65" w:rsidP="00D76F65">
      <w:pPr>
        <w:spacing w:after="0" w:line="240" w:lineRule="auto"/>
        <w:ind w:left="426"/>
        <w:jc w:val="both"/>
        <w:rPr>
          <w:rFonts w:ascii="Arial" w:hAnsi="Arial" w:cs="Arial"/>
          <w:b/>
          <w:bCs/>
          <w:lang w:val="es-ES"/>
        </w:rPr>
      </w:pPr>
    </w:p>
    <w:p w:rsidR="00D76F65" w:rsidRPr="005C1D30" w:rsidRDefault="00D76F65" w:rsidP="0036193C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C1D30">
        <w:rPr>
          <w:rFonts w:ascii="Arial" w:hAnsi="Arial" w:cs="Arial"/>
        </w:rPr>
        <w:t xml:space="preserve">La transmisión de documentos digitalizados se efectúa de acuerdo con el </w:t>
      </w:r>
      <w:r w:rsidR="00BB6038" w:rsidRPr="005C1D30">
        <w:rPr>
          <w:rFonts w:ascii="Arial" w:hAnsi="Arial" w:cs="Arial"/>
        </w:rPr>
        <w:t>l</w:t>
      </w:r>
      <w:r w:rsidRPr="005C1D30">
        <w:rPr>
          <w:rFonts w:ascii="Arial" w:hAnsi="Arial" w:cs="Arial"/>
        </w:rPr>
        <w:t xml:space="preserve">istado de </w:t>
      </w:r>
      <w:r w:rsidR="00BB6038" w:rsidRPr="005C1D30">
        <w:rPr>
          <w:rFonts w:ascii="Arial" w:hAnsi="Arial" w:cs="Arial"/>
        </w:rPr>
        <w:t>d</w:t>
      </w:r>
      <w:r w:rsidRPr="005C1D30">
        <w:rPr>
          <w:rFonts w:ascii="Arial" w:hAnsi="Arial" w:cs="Arial"/>
        </w:rPr>
        <w:t>ocumentos</w:t>
      </w:r>
      <w:r w:rsidR="00BB6038" w:rsidRPr="005C1D30">
        <w:rPr>
          <w:rFonts w:ascii="Arial" w:hAnsi="Arial" w:cs="Arial"/>
        </w:rPr>
        <w:t xml:space="preserve"> - p</w:t>
      </w:r>
      <w:r w:rsidRPr="005C1D30">
        <w:rPr>
          <w:rFonts w:ascii="Arial" w:hAnsi="Arial" w:cs="Arial"/>
        </w:rPr>
        <w:t xml:space="preserve">rocesos y </w:t>
      </w:r>
      <w:r w:rsidR="00BB6038" w:rsidRPr="005C1D30">
        <w:rPr>
          <w:rFonts w:ascii="Arial" w:hAnsi="Arial" w:cs="Arial"/>
        </w:rPr>
        <w:t>r</w:t>
      </w:r>
      <w:r w:rsidRPr="005C1D30">
        <w:rPr>
          <w:rFonts w:ascii="Arial" w:hAnsi="Arial" w:cs="Arial"/>
        </w:rPr>
        <w:t xml:space="preserve">egímenes </w:t>
      </w:r>
      <w:r w:rsidR="00BB6038" w:rsidRPr="005C1D30">
        <w:rPr>
          <w:rFonts w:ascii="Arial" w:hAnsi="Arial" w:cs="Arial"/>
        </w:rPr>
        <w:t>a</w:t>
      </w:r>
      <w:r w:rsidRPr="005C1D30">
        <w:rPr>
          <w:rFonts w:ascii="Arial" w:hAnsi="Arial" w:cs="Arial"/>
        </w:rPr>
        <w:t>duaneros</w:t>
      </w:r>
      <w:r w:rsidR="00F357A0" w:rsidRPr="005C1D30">
        <w:rPr>
          <w:rFonts w:ascii="Arial" w:hAnsi="Arial" w:cs="Arial"/>
        </w:rPr>
        <w:t xml:space="preserve">, </w:t>
      </w:r>
      <w:r w:rsidRPr="005C1D30">
        <w:rPr>
          <w:rFonts w:ascii="Arial" w:hAnsi="Arial" w:cs="Arial"/>
        </w:rPr>
        <w:t>que se encuentra</w:t>
      </w:r>
      <w:r w:rsidR="00E33997" w:rsidRPr="005C1D30">
        <w:rPr>
          <w:rFonts w:ascii="Arial" w:hAnsi="Arial" w:cs="Arial"/>
        </w:rPr>
        <w:t>n</w:t>
      </w:r>
      <w:r w:rsidRPr="005C1D30">
        <w:rPr>
          <w:rFonts w:ascii="Arial" w:hAnsi="Arial" w:cs="Arial"/>
        </w:rPr>
        <w:t xml:space="preserve"> a disposición del operador de comercio exterior y operador interviniente en el portal de la SUNAT</w:t>
      </w:r>
      <w:r w:rsidRPr="005C1D30">
        <w:rPr>
          <w:rFonts w:ascii="Arial" w:hAnsi="Arial" w:cs="Arial"/>
          <w:bCs/>
        </w:rPr>
        <w:t>.</w:t>
      </w:r>
    </w:p>
    <w:p w:rsidR="00D76F65" w:rsidRPr="005C1D30" w:rsidRDefault="00D76F65" w:rsidP="00D76F65">
      <w:pPr>
        <w:spacing w:after="0" w:line="240" w:lineRule="auto"/>
        <w:ind w:left="426"/>
        <w:jc w:val="both"/>
        <w:rPr>
          <w:rFonts w:ascii="Arial" w:hAnsi="Arial" w:cs="Arial"/>
          <w:bCs/>
        </w:rPr>
      </w:pPr>
    </w:p>
    <w:p w:rsidR="00D76F65" w:rsidRPr="005C1D30" w:rsidRDefault="00D76F65" w:rsidP="0036193C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C1D30">
        <w:rPr>
          <w:rFonts w:ascii="Arial" w:hAnsi="Arial" w:cs="Arial"/>
          <w:bCs/>
        </w:rPr>
        <w:t xml:space="preserve">Para la digitalización de documentos se debe ingresar a la opción repositorio de documentos a digitalizar del </w:t>
      </w:r>
      <w:r w:rsidR="00BB6038" w:rsidRPr="005C1D30">
        <w:rPr>
          <w:rFonts w:ascii="Arial" w:hAnsi="Arial" w:cs="Arial"/>
          <w:bCs/>
        </w:rPr>
        <w:t>p</w:t>
      </w:r>
      <w:r w:rsidRPr="005C1D30">
        <w:rPr>
          <w:rFonts w:ascii="Arial" w:hAnsi="Arial" w:cs="Arial"/>
          <w:bCs/>
        </w:rPr>
        <w:t xml:space="preserve">ortal del </w:t>
      </w:r>
      <w:r w:rsidR="00BB6038" w:rsidRPr="005C1D30">
        <w:rPr>
          <w:rFonts w:ascii="Arial" w:hAnsi="Arial" w:cs="Arial"/>
          <w:bCs/>
        </w:rPr>
        <w:t>o</w:t>
      </w:r>
      <w:r w:rsidRPr="005C1D30">
        <w:rPr>
          <w:rFonts w:ascii="Arial" w:hAnsi="Arial" w:cs="Arial"/>
          <w:bCs/>
        </w:rPr>
        <w:t>perador.</w:t>
      </w:r>
    </w:p>
    <w:p w:rsidR="00D76F65" w:rsidRPr="005C1D30" w:rsidRDefault="00D76F65" w:rsidP="00D76F65">
      <w:pPr>
        <w:spacing w:after="0" w:line="240" w:lineRule="auto"/>
        <w:ind w:left="426"/>
        <w:jc w:val="both"/>
        <w:rPr>
          <w:rFonts w:ascii="Arial" w:hAnsi="Arial" w:cs="Arial"/>
          <w:bCs/>
        </w:rPr>
      </w:pPr>
    </w:p>
    <w:p w:rsidR="00D76F65" w:rsidRPr="005C1D30" w:rsidRDefault="00D76F65" w:rsidP="0036193C">
      <w:pPr>
        <w:numPr>
          <w:ilvl w:val="0"/>
          <w:numId w:val="1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C1D30">
        <w:rPr>
          <w:rFonts w:ascii="Arial" w:hAnsi="Arial" w:cs="Arial"/>
          <w:lang w:val="es-ES"/>
        </w:rPr>
        <w:t>El documento por digitalizar debe ser legible. En lo posible utilizar sellos de color negro y tinta recargada.</w:t>
      </w:r>
    </w:p>
    <w:p w:rsidR="00D76F65" w:rsidRPr="005C1D30" w:rsidRDefault="00D76F65" w:rsidP="00D76F65">
      <w:pPr>
        <w:spacing w:after="0" w:line="240" w:lineRule="auto"/>
        <w:ind w:left="426"/>
        <w:jc w:val="both"/>
        <w:rPr>
          <w:rFonts w:ascii="Arial" w:hAnsi="Arial" w:cs="Arial"/>
          <w:lang w:val="es-ES"/>
        </w:rPr>
      </w:pPr>
    </w:p>
    <w:p w:rsidR="00D76F65" w:rsidRPr="005C1D30" w:rsidRDefault="00D76F65" w:rsidP="0036193C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360"/>
        <w:rPr>
          <w:rFonts w:ascii="Arial" w:hAnsi="Arial" w:cs="Arial"/>
          <w:bCs/>
          <w:lang w:val="es-ES"/>
        </w:rPr>
      </w:pPr>
      <w:r w:rsidRPr="005C1D30">
        <w:rPr>
          <w:rFonts w:ascii="Arial" w:hAnsi="Arial" w:cs="Arial"/>
          <w:bCs/>
          <w:lang w:val="es-ES"/>
        </w:rPr>
        <w:t>Especificaciones técnicas del documento digitalizado:</w:t>
      </w:r>
    </w:p>
    <w:p w:rsidR="00D76F65" w:rsidRPr="005C1D30" w:rsidRDefault="00D76F65" w:rsidP="00D76F65">
      <w:pPr>
        <w:tabs>
          <w:tab w:val="num" w:pos="1260"/>
        </w:tabs>
        <w:spacing w:after="0" w:line="240" w:lineRule="auto"/>
        <w:ind w:left="360"/>
        <w:rPr>
          <w:rFonts w:ascii="Arial" w:hAnsi="Arial" w:cs="Arial"/>
          <w:b/>
          <w:bCs/>
          <w:lang w:val="es-ES"/>
        </w:rPr>
      </w:pPr>
    </w:p>
    <w:tbl>
      <w:tblPr>
        <w:tblW w:w="793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4518"/>
      </w:tblGrid>
      <w:tr w:rsidR="005C1D30" w:rsidRPr="005C1D30" w:rsidTr="001933B8">
        <w:tc>
          <w:tcPr>
            <w:tcW w:w="3420" w:type="dxa"/>
          </w:tcPr>
          <w:p w:rsidR="00D76F65" w:rsidRPr="005C1D30" w:rsidRDefault="00D76F65" w:rsidP="00C87CA1">
            <w:pPr>
              <w:pStyle w:val="Textoindependiente3"/>
              <w:jc w:val="center"/>
              <w:rPr>
                <w:rFonts w:cs="Arial"/>
                <w:b/>
                <w:bCs/>
                <w:sz w:val="22"/>
                <w:szCs w:val="22"/>
                <w:lang w:val="es-PE"/>
              </w:rPr>
            </w:pPr>
            <w:r w:rsidRPr="005C1D30">
              <w:rPr>
                <w:rFonts w:cs="Arial"/>
                <w:b/>
                <w:bCs/>
                <w:sz w:val="22"/>
                <w:szCs w:val="22"/>
                <w:lang w:val="es-PE"/>
              </w:rPr>
              <w:t>Características</w:t>
            </w:r>
          </w:p>
        </w:tc>
        <w:tc>
          <w:tcPr>
            <w:tcW w:w="4518" w:type="dxa"/>
          </w:tcPr>
          <w:p w:rsidR="00D76F65" w:rsidRPr="005C1D30" w:rsidRDefault="00D76F65" w:rsidP="00C87CA1">
            <w:pPr>
              <w:pStyle w:val="Textoindependiente3"/>
              <w:jc w:val="center"/>
              <w:rPr>
                <w:rFonts w:cs="Arial"/>
                <w:b/>
                <w:bCs/>
                <w:sz w:val="22"/>
                <w:szCs w:val="22"/>
                <w:lang w:val="es-PE"/>
              </w:rPr>
            </w:pPr>
            <w:r w:rsidRPr="005C1D30">
              <w:rPr>
                <w:rFonts w:cs="Arial"/>
                <w:b/>
                <w:bCs/>
                <w:sz w:val="22"/>
                <w:szCs w:val="22"/>
                <w:lang w:val="es-PE"/>
              </w:rPr>
              <w:t>Especificaciones</w:t>
            </w:r>
          </w:p>
        </w:tc>
      </w:tr>
      <w:tr w:rsidR="005C1D30" w:rsidRPr="005C1D30" w:rsidTr="001933B8">
        <w:tc>
          <w:tcPr>
            <w:tcW w:w="3420" w:type="dxa"/>
            <w:vAlign w:val="center"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5C1D30">
              <w:rPr>
                <w:rFonts w:ascii="Arial" w:hAnsi="Arial" w:cs="Arial"/>
                <w:lang w:val="es-ES"/>
              </w:rPr>
              <w:t>Formato del archivo</w:t>
            </w:r>
          </w:p>
        </w:tc>
        <w:tc>
          <w:tcPr>
            <w:tcW w:w="4518" w:type="dxa"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C1D30">
              <w:rPr>
                <w:rFonts w:ascii="Arial" w:hAnsi="Arial" w:cs="Arial"/>
                <w:lang w:val="en-US"/>
              </w:rPr>
              <w:t>PDF ó JPG</w:t>
            </w:r>
          </w:p>
        </w:tc>
      </w:tr>
      <w:tr w:rsidR="005F2BF7" w:rsidRPr="005C1D30" w:rsidTr="001933B8">
        <w:tc>
          <w:tcPr>
            <w:tcW w:w="3420" w:type="dxa"/>
            <w:vAlign w:val="center"/>
          </w:tcPr>
          <w:p w:rsidR="00D76F65" w:rsidRPr="005C1D30" w:rsidRDefault="00D76F65" w:rsidP="00C87CA1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5C1D30">
              <w:rPr>
                <w:rFonts w:ascii="Arial" w:hAnsi="Arial" w:cs="Arial"/>
                <w:lang w:val="es-ES"/>
              </w:rPr>
              <w:t>Tamaño máximo recomendado del archivo por folio</w:t>
            </w:r>
          </w:p>
        </w:tc>
        <w:tc>
          <w:tcPr>
            <w:tcW w:w="4518" w:type="dxa"/>
            <w:vAlign w:val="center"/>
          </w:tcPr>
          <w:p w:rsidR="00D76F65" w:rsidRPr="005C1D30" w:rsidRDefault="00D76F65" w:rsidP="001933B8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5C1D30">
              <w:rPr>
                <w:rFonts w:ascii="Arial" w:hAnsi="Arial" w:cs="Arial"/>
                <w:lang w:val="es-ES"/>
              </w:rPr>
              <w:t xml:space="preserve"> 2 Mb</w:t>
            </w:r>
          </w:p>
        </w:tc>
      </w:tr>
    </w:tbl>
    <w:p w:rsidR="00D76F65" w:rsidRPr="005C1D30" w:rsidRDefault="00D76F65" w:rsidP="00D76F65">
      <w:pPr>
        <w:spacing w:after="0"/>
        <w:rPr>
          <w:rFonts w:ascii="Arial" w:hAnsi="Arial" w:cs="Arial"/>
          <w:lang w:val="es-ES"/>
        </w:rPr>
      </w:pPr>
    </w:p>
    <w:p w:rsidR="00D76F65" w:rsidRPr="005C1D30" w:rsidRDefault="00D76F65" w:rsidP="00D76F65">
      <w:pPr>
        <w:tabs>
          <w:tab w:val="left" w:pos="709"/>
        </w:tabs>
        <w:spacing w:after="0"/>
        <w:ind w:right="6377"/>
        <w:contextualSpacing/>
        <w:jc w:val="center"/>
      </w:pPr>
    </w:p>
    <w:bookmarkEnd w:id="0"/>
    <w:p w:rsidR="00D76F65" w:rsidRPr="005C1D30" w:rsidRDefault="00D76F65" w:rsidP="000A49B4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u w:val="single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lang w:eastAsia="es-PE"/>
        </w:rPr>
      </w:pPr>
    </w:p>
    <w:p w:rsidR="001933B8" w:rsidRPr="005C1D30" w:rsidRDefault="001933B8" w:rsidP="001933B8">
      <w:pPr>
        <w:rPr>
          <w:rFonts w:ascii="Arial" w:eastAsia="Times New Roman" w:hAnsi="Arial" w:cs="Arial"/>
          <w:b/>
          <w:bCs/>
          <w:u w:val="single"/>
          <w:lang w:eastAsia="es-PE"/>
        </w:rPr>
      </w:pPr>
    </w:p>
    <w:p w:rsidR="001933B8" w:rsidRPr="005F2BF7" w:rsidRDefault="001933B8" w:rsidP="001933B8">
      <w:pPr>
        <w:jc w:val="right"/>
        <w:rPr>
          <w:rFonts w:ascii="Arial" w:eastAsia="Times New Roman" w:hAnsi="Arial" w:cs="Arial"/>
          <w:lang w:eastAsia="es-PE"/>
        </w:rPr>
      </w:pPr>
    </w:p>
    <w:sectPr w:rsidR="001933B8" w:rsidRPr="005F2BF7" w:rsidSect="00B6545D">
      <w:headerReference w:type="default" r:id="rId9"/>
      <w:footerReference w:type="default" r:id="rId10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D74" w:rsidRDefault="00553D74" w:rsidP="007B38DD">
      <w:pPr>
        <w:spacing w:after="0" w:line="240" w:lineRule="auto"/>
      </w:pPr>
      <w:r>
        <w:separator/>
      </w:r>
    </w:p>
  </w:endnote>
  <w:endnote w:type="continuationSeparator" w:id="0">
    <w:p w:rsidR="00553D74" w:rsidRDefault="00553D74" w:rsidP="007B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3C" w:rsidRPr="009A2AFB" w:rsidRDefault="00AE2A3C">
    <w:pPr>
      <w:pBdr>
        <w:bottom w:val="single" w:sz="6" w:space="1" w:color="auto"/>
      </w:pBd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:rsidR="00AE2A3C" w:rsidRPr="00B6545D" w:rsidRDefault="00AE2A3C" w:rsidP="00B6545D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 w:rsidRPr="009A2AFB">
      <w:rPr>
        <w:rFonts w:ascii="Arial" w:hAnsi="Arial" w:cs="Arial"/>
        <w:color w:val="323E4F"/>
        <w:sz w:val="16"/>
        <w:szCs w:val="16"/>
      </w:rPr>
      <w:fldChar w:fldCharType="begin"/>
    </w:r>
    <w:r w:rsidRPr="009A2AFB">
      <w:rPr>
        <w:rFonts w:ascii="Arial" w:hAnsi="Arial" w:cs="Arial"/>
        <w:color w:val="323E4F"/>
        <w:sz w:val="16"/>
        <w:szCs w:val="16"/>
      </w:rPr>
      <w:instrText>PAGE   \* MERGEFORMAT</w:instrText>
    </w:r>
    <w:r w:rsidRPr="009A2AFB">
      <w:rPr>
        <w:rFonts w:ascii="Arial" w:hAnsi="Arial" w:cs="Arial"/>
        <w:color w:val="323E4F"/>
        <w:sz w:val="16"/>
        <w:szCs w:val="16"/>
      </w:rPr>
      <w:fldChar w:fldCharType="separate"/>
    </w:r>
    <w:r w:rsidRPr="009A2AFB">
      <w:rPr>
        <w:rFonts w:ascii="Arial" w:hAnsi="Arial" w:cs="Arial"/>
        <w:color w:val="323E4F"/>
        <w:sz w:val="16"/>
        <w:szCs w:val="16"/>
        <w:lang w:val="es-ES"/>
      </w:rPr>
      <w:t>1</w:t>
    </w:r>
    <w:r w:rsidRPr="009A2AFB">
      <w:rPr>
        <w:rFonts w:ascii="Arial" w:hAnsi="Arial" w:cs="Arial"/>
        <w:color w:val="323E4F"/>
        <w:sz w:val="16"/>
        <w:szCs w:val="16"/>
      </w:rPr>
      <w:fldChar w:fldCharType="end"/>
    </w:r>
    <w:r w:rsidRPr="009A2AFB">
      <w:rPr>
        <w:rFonts w:ascii="Arial" w:hAnsi="Arial" w:cs="Arial"/>
        <w:color w:val="323E4F"/>
        <w:sz w:val="16"/>
        <w:szCs w:val="16"/>
      </w:rPr>
      <w:t>/</w:t>
    </w:r>
    <w:r w:rsidRPr="009A2AFB">
      <w:rPr>
        <w:rFonts w:ascii="Arial" w:hAnsi="Arial" w:cs="Arial"/>
        <w:color w:val="323E4F"/>
        <w:sz w:val="16"/>
        <w:szCs w:val="16"/>
      </w:rPr>
      <w:fldChar w:fldCharType="begin"/>
    </w:r>
    <w:r w:rsidRPr="009A2AFB">
      <w:rPr>
        <w:rFonts w:ascii="Arial" w:hAnsi="Arial" w:cs="Arial"/>
        <w:color w:val="323E4F"/>
        <w:sz w:val="16"/>
        <w:szCs w:val="16"/>
      </w:rPr>
      <w:instrText>NUMPAGES  \* Arabic  \* MERGEFORMAT</w:instrText>
    </w:r>
    <w:r w:rsidRPr="009A2AFB">
      <w:rPr>
        <w:rFonts w:ascii="Arial" w:hAnsi="Arial" w:cs="Arial"/>
        <w:color w:val="323E4F"/>
        <w:sz w:val="16"/>
        <w:szCs w:val="16"/>
      </w:rPr>
      <w:fldChar w:fldCharType="separate"/>
    </w:r>
    <w:r w:rsidRPr="009A2AFB">
      <w:rPr>
        <w:rFonts w:ascii="Arial" w:hAnsi="Arial" w:cs="Arial"/>
        <w:color w:val="323E4F"/>
        <w:sz w:val="16"/>
        <w:szCs w:val="16"/>
        <w:lang w:val="es-ES"/>
      </w:rPr>
      <w:t>1</w:t>
    </w:r>
    <w:r w:rsidRPr="009A2AFB">
      <w:rPr>
        <w:rFonts w:ascii="Arial" w:hAnsi="Arial" w:cs="Arial"/>
        <w:color w:val="323E4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D74" w:rsidRDefault="00553D74" w:rsidP="007B38DD">
      <w:pPr>
        <w:spacing w:after="0" w:line="240" w:lineRule="auto"/>
      </w:pPr>
      <w:r>
        <w:separator/>
      </w:r>
    </w:p>
  </w:footnote>
  <w:footnote w:type="continuationSeparator" w:id="0">
    <w:p w:rsidR="00553D74" w:rsidRDefault="00553D74" w:rsidP="007B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3C" w:rsidRPr="005B1057" w:rsidRDefault="00AE2A3C" w:rsidP="005B1057">
    <w:pPr>
      <w:pBdr>
        <w:bottom w:val="single" w:sz="12" w:space="1" w:color="auto"/>
      </w:pBdr>
      <w:spacing w:after="0" w:line="240" w:lineRule="auto"/>
      <w:jc w:val="center"/>
      <w:rPr>
        <w:rFonts w:ascii="Arial" w:hAnsi="Arial" w:cs="Arial"/>
        <w:b/>
        <w:color w:val="000000"/>
        <w:sz w:val="17"/>
        <w:szCs w:val="17"/>
      </w:rPr>
    </w:pPr>
    <w:r w:rsidRPr="005B1057">
      <w:rPr>
        <w:rFonts w:ascii="Arial" w:hAnsi="Arial" w:cs="Arial"/>
        <w:b/>
        <w:bCs/>
        <w:color w:val="000000"/>
        <w:sz w:val="17"/>
        <w:szCs w:val="17"/>
      </w:rPr>
      <w:t xml:space="preserve">SUNAT            </w:t>
    </w:r>
    <w:r>
      <w:rPr>
        <w:rFonts w:ascii="Arial" w:hAnsi="Arial" w:cs="Arial"/>
        <w:b/>
        <w:bCs/>
        <w:color w:val="000000"/>
        <w:sz w:val="17"/>
        <w:szCs w:val="17"/>
      </w:rPr>
      <w:t xml:space="preserve">     </w:t>
    </w:r>
    <w:r w:rsidRPr="005B1057">
      <w:rPr>
        <w:rFonts w:ascii="Arial" w:hAnsi="Arial" w:cs="Arial"/>
        <w:b/>
        <w:bCs/>
        <w:color w:val="000000"/>
        <w:sz w:val="17"/>
        <w:szCs w:val="17"/>
      </w:rPr>
      <w:t xml:space="preserve">    PROCEDIMIENTO ESPECÍFICO </w:t>
    </w:r>
    <w:r w:rsidRPr="005B1057">
      <w:rPr>
        <w:rFonts w:ascii="Arial" w:hAnsi="Arial" w:cs="Arial"/>
        <w:b/>
        <w:color w:val="000000"/>
        <w:sz w:val="17"/>
        <w:szCs w:val="17"/>
      </w:rPr>
      <w:t>“ACTOS RELACIONADOS</w:t>
    </w:r>
    <w:r w:rsidRPr="005B1057">
      <w:rPr>
        <w:rFonts w:ascii="Arial" w:hAnsi="Arial" w:cs="Arial"/>
        <w:b/>
        <w:color w:val="000000"/>
        <w:sz w:val="17"/>
        <w:szCs w:val="17"/>
      </w:rPr>
      <w:tab/>
    </w:r>
    <w:r>
      <w:rPr>
        <w:rFonts w:ascii="Arial" w:hAnsi="Arial" w:cs="Arial"/>
        <w:b/>
        <w:color w:val="000000"/>
        <w:sz w:val="17"/>
        <w:szCs w:val="17"/>
      </w:rPr>
      <w:t xml:space="preserve">                  </w:t>
    </w:r>
    <w:r w:rsidRPr="005B1057">
      <w:rPr>
        <w:rFonts w:ascii="Arial" w:hAnsi="Arial" w:cs="Arial"/>
        <w:b/>
        <w:color w:val="000000"/>
        <w:sz w:val="17"/>
        <w:szCs w:val="17"/>
      </w:rPr>
      <w:t>VERSIÓN 1</w:t>
    </w:r>
  </w:p>
  <w:p w:rsidR="00AE2A3C" w:rsidRPr="005B1057" w:rsidRDefault="00AE2A3C" w:rsidP="005B1057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color w:val="000000"/>
        <w:sz w:val="17"/>
        <w:szCs w:val="17"/>
      </w:rPr>
    </w:pPr>
    <w:r>
      <w:rPr>
        <w:rFonts w:ascii="Arial" w:hAnsi="Arial" w:cs="Arial"/>
        <w:b/>
        <w:color w:val="000000"/>
        <w:sz w:val="17"/>
        <w:szCs w:val="17"/>
      </w:rPr>
      <w:t xml:space="preserve">                                 </w:t>
    </w:r>
    <w:r w:rsidRPr="005B1057">
      <w:rPr>
        <w:rFonts w:ascii="Arial" w:hAnsi="Arial" w:cs="Arial"/>
        <w:b/>
        <w:color w:val="000000"/>
        <w:sz w:val="17"/>
        <w:szCs w:val="17"/>
      </w:rPr>
      <w:t>CON LA SALIDA DE MERCANCÍAS Y MEDIOS DE TRANSPORTE”</w:t>
    </w:r>
  </w:p>
  <w:p w:rsidR="00AE2A3C" w:rsidRDefault="00AE2A3C" w:rsidP="007510FA">
    <w:pPr>
      <w:pBdr>
        <w:bottom w:val="single" w:sz="12" w:space="1" w:color="auto"/>
      </w:pBdr>
      <w:spacing w:after="0"/>
      <w:jc w:val="center"/>
      <w:rPr>
        <w:rFonts w:cs="Arial"/>
        <w:b/>
        <w:color w:val="000000"/>
        <w:sz w:val="17"/>
        <w:szCs w:val="17"/>
      </w:rPr>
    </w:pPr>
  </w:p>
  <w:p w:rsidR="00AE2A3C" w:rsidRDefault="00AE2A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FDD"/>
    <w:multiLevelType w:val="hybridMultilevel"/>
    <w:tmpl w:val="524C8244"/>
    <w:lvl w:ilvl="0" w:tplc="280A0017">
      <w:start w:val="1"/>
      <w:numFmt w:val="lowerLetter"/>
      <w:lvlText w:val="%1)"/>
      <w:lvlJc w:val="left"/>
      <w:pPr>
        <w:ind w:left="1353" w:hanging="360"/>
      </w:p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>
      <w:start w:val="1"/>
      <w:numFmt w:val="lowerRoman"/>
      <w:lvlText w:val="%3."/>
      <w:lvlJc w:val="right"/>
      <w:pPr>
        <w:ind w:left="2793" w:hanging="180"/>
      </w:pPr>
    </w:lvl>
    <w:lvl w:ilvl="3" w:tplc="F006AB40">
      <w:start w:val="1"/>
      <w:numFmt w:val="decimal"/>
      <w:lvlText w:val="%4."/>
      <w:lvlJc w:val="left"/>
      <w:pPr>
        <w:ind w:left="3513" w:hanging="360"/>
      </w:pPr>
      <w:rPr>
        <w:rFonts w:ascii="Arial" w:hAnsi="Arial" w:cs="Arial" w:hint="default"/>
        <w:strike w:val="0"/>
      </w:rPr>
    </w:lvl>
    <w:lvl w:ilvl="4" w:tplc="280A0019">
      <w:start w:val="1"/>
      <w:numFmt w:val="lowerLetter"/>
      <w:lvlText w:val="%5."/>
      <w:lvlJc w:val="left"/>
      <w:pPr>
        <w:ind w:left="4233" w:hanging="360"/>
      </w:pPr>
    </w:lvl>
    <w:lvl w:ilvl="5" w:tplc="280A001B">
      <w:start w:val="1"/>
      <w:numFmt w:val="lowerRoman"/>
      <w:lvlText w:val="%6."/>
      <w:lvlJc w:val="right"/>
      <w:pPr>
        <w:ind w:left="4953" w:hanging="180"/>
      </w:pPr>
    </w:lvl>
    <w:lvl w:ilvl="6" w:tplc="3CC6E40C">
      <w:start w:val="1"/>
      <w:numFmt w:val="decimal"/>
      <w:lvlText w:val="%7."/>
      <w:lvlJc w:val="left"/>
      <w:pPr>
        <w:ind w:left="5673" w:hanging="360"/>
      </w:pPr>
      <w:rPr>
        <w:strike w:val="0"/>
      </w:rPr>
    </w:lvl>
    <w:lvl w:ilvl="7" w:tplc="280A0019">
      <w:start w:val="1"/>
      <w:numFmt w:val="lowerLetter"/>
      <w:lvlText w:val="%8."/>
      <w:lvlJc w:val="left"/>
      <w:pPr>
        <w:ind w:left="6393" w:hanging="360"/>
      </w:pPr>
    </w:lvl>
    <w:lvl w:ilvl="8" w:tplc="280A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A384718"/>
    <w:multiLevelType w:val="hybridMultilevel"/>
    <w:tmpl w:val="6E8E9940"/>
    <w:lvl w:ilvl="0" w:tplc="3390A72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091854"/>
    <w:multiLevelType w:val="hybridMultilevel"/>
    <w:tmpl w:val="ED6262EC"/>
    <w:lvl w:ilvl="0" w:tplc="86FAB3F6">
      <w:start w:val="1"/>
      <w:numFmt w:val="decimal"/>
      <w:lvlText w:val="%1."/>
      <w:lvlJc w:val="left"/>
      <w:pPr>
        <w:ind w:left="1495" w:hanging="360"/>
      </w:pPr>
      <w:rPr>
        <w:b w:val="0"/>
        <w:strike w:val="0"/>
        <w:color w:val="0000FF"/>
      </w:rPr>
    </w:lvl>
    <w:lvl w:ilvl="1" w:tplc="280A0017">
      <w:start w:val="1"/>
      <w:numFmt w:val="lowerLetter"/>
      <w:lvlText w:val="%2)"/>
      <w:lvlJc w:val="left"/>
      <w:pPr>
        <w:ind w:left="2291" w:hanging="360"/>
      </w:pPr>
      <w:rPr>
        <w:rFonts w:hint="default"/>
        <w:color w:val="auto"/>
        <w:sz w:val="22"/>
      </w:rPr>
    </w:lvl>
    <w:lvl w:ilvl="2" w:tplc="280A001B">
      <w:start w:val="1"/>
      <w:numFmt w:val="lowerRoman"/>
      <w:lvlText w:val="%3."/>
      <w:lvlJc w:val="right"/>
      <w:pPr>
        <w:ind w:left="3011" w:hanging="180"/>
      </w:pPr>
    </w:lvl>
    <w:lvl w:ilvl="3" w:tplc="280A000F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2CF3E45"/>
    <w:multiLevelType w:val="hybridMultilevel"/>
    <w:tmpl w:val="689452EA"/>
    <w:lvl w:ilvl="0" w:tplc="F356B10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1" w:tplc="280A0019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60A23CB"/>
    <w:multiLevelType w:val="hybridMultilevel"/>
    <w:tmpl w:val="E3DAAE80"/>
    <w:lvl w:ilvl="0" w:tplc="8D2EC7F0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586" w:hanging="360"/>
      </w:pPr>
    </w:lvl>
    <w:lvl w:ilvl="2" w:tplc="280A001B" w:tentative="1">
      <w:start w:val="1"/>
      <w:numFmt w:val="lowerRoman"/>
      <w:lvlText w:val="%3."/>
      <w:lvlJc w:val="right"/>
      <w:pPr>
        <w:ind w:left="3306" w:hanging="180"/>
      </w:pPr>
    </w:lvl>
    <w:lvl w:ilvl="3" w:tplc="280A000F" w:tentative="1">
      <w:start w:val="1"/>
      <w:numFmt w:val="decimal"/>
      <w:lvlText w:val="%4."/>
      <w:lvlJc w:val="left"/>
      <w:pPr>
        <w:ind w:left="4026" w:hanging="360"/>
      </w:pPr>
    </w:lvl>
    <w:lvl w:ilvl="4" w:tplc="280A0019" w:tentative="1">
      <w:start w:val="1"/>
      <w:numFmt w:val="lowerLetter"/>
      <w:lvlText w:val="%5."/>
      <w:lvlJc w:val="left"/>
      <w:pPr>
        <w:ind w:left="4746" w:hanging="360"/>
      </w:pPr>
    </w:lvl>
    <w:lvl w:ilvl="5" w:tplc="280A001B" w:tentative="1">
      <w:start w:val="1"/>
      <w:numFmt w:val="lowerRoman"/>
      <w:lvlText w:val="%6."/>
      <w:lvlJc w:val="right"/>
      <w:pPr>
        <w:ind w:left="5466" w:hanging="180"/>
      </w:pPr>
    </w:lvl>
    <w:lvl w:ilvl="6" w:tplc="280A000F" w:tentative="1">
      <w:start w:val="1"/>
      <w:numFmt w:val="decimal"/>
      <w:lvlText w:val="%7."/>
      <w:lvlJc w:val="left"/>
      <w:pPr>
        <w:ind w:left="6186" w:hanging="360"/>
      </w:pPr>
    </w:lvl>
    <w:lvl w:ilvl="7" w:tplc="280A0019" w:tentative="1">
      <w:start w:val="1"/>
      <w:numFmt w:val="lowerLetter"/>
      <w:lvlText w:val="%8."/>
      <w:lvlJc w:val="left"/>
      <w:pPr>
        <w:ind w:left="6906" w:hanging="360"/>
      </w:pPr>
    </w:lvl>
    <w:lvl w:ilvl="8" w:tplc="280A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6AD188C"/>
    <w:multiLevelType w:val="hybridMultilevel"/>
    <w:tmpl w:val="8D348F5E"/>
    <w:lvl w:ilvl="0" w:tplc="280A000F">
      <w:start w:val="1"/>
      <w:numFmt w:val="decimal"/>
      <w:lvlText w:val="%1."/>
      <w:lvlJc w:val="left"/>
      <w:pPr>
        <w:ind w:left="786" w:hanging="360"/>
      </w:pPr>
    </w:lvl>
    <w:lvl w:ilvl="1" w:tplc="8FD8C0F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5A7CA244">
      <w:start w:val="1"/>
      <w:numFmt w:val="decimal"/>
      <w:lvlText w:val="%3."/>
      <w:lvlJc w:val="left"/>
      <w:pPr>
        <w:ind w:left="2226" w:hanging="180"/>
      </w:pPr>
      <w:rPr>
        <w:strike w:val="0"/>
      </w:rPr>
    </w:lvl>
    <w:lvl w:ilvl="3" w:tplc="280A000F">
      <w:start w:val="1"/>
      <w:numFmt w:val="decimal"/>
      <w:lvlText w:val="%4."/>
      <w:lvlJc w:val="left"/>
      <w:pPr>
        <w:ind w:left="319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17A9E24">
      <w:start w:val="1"/>
      <w:numFmt w:val="decimal"/>
      <w:lvlText w:val="%7."/>
      <w:lvlJc w:val="left"/>
      <w:pPr>
        <w:ind w:left="5106" w:hanging="360"/>
      </w:pPr>
      <w:rPr>
        <w:strike w:val="0"/>
      </w:r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8D202F"/>
    <w:multiLevelType w:val="hybridMultilevel"/>
    <w:tmpl w:val="1D2EE8CA"/>
    <w:lvl w:ilvl="0" w:tplc="1C7C0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749A3"/>
    <w:multiLevelType w:val="multilevel"/>
    <w:tmpl w:val="6AC8EBE4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eastAsia="Calibri" w:hint="default"/>
      </w:rPr>
    </w:lvl>
  </w:abstractNum>
  <w:abstractNum w:abstractNumId="8" w15:restartNumberingAfterBreak="0">
    <w:nsid w:val="1D737397"/>
    <w:multiLevelType w:val="hybridMultilevel"/>
    <w:tmpl w:val="4BD0FEDA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54A2C"/>
    <w:multiLevelType w:val="hybridMultilevel"/>
    <w:tmpl w:val="689452EA"/>
    <w:lvl w:ilvl="0" w:tplc="F356B10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1" w:tplc="280A0019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2E27713"/>
    <w:multiLevelType w:val="hybridMultilevel"/>
    <w:tmpl w:val="D452FC8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6AF"/>
    <w:multiLevelType w:val="hybridMultilevel"/>
    <w:tmpl w:val="CE66C2CE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E5A02"/>
    <w:multiLevelType w:val="hybridMultilevel"/>
    <w:tmpl w:val="FE3CE07A"/>
    <w:lvl w:ilvl="0" w:tplc="59581D38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280A0019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6FB3594"/>
    <w:multiLevelType w:val="hybridMultilevel"/>
    <w:tmpl w:val="D5604E86"/>
    <w:lvl w:ilvl="0" w:tplc="20D633C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7900204"/>
    <w:multiLevelType w:val="hybridMultilevel"/>
    <w:tmpl w:val="BC64D5C0"/>
    <w:lvl w:ilvl="0" w:tplc="B97E961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35F99"/>
    <w:multiLevelType w:val="hybridMultilevel"/>
    <w:tmpl w:val="620029D0"/>
    <w:lvl w:ilvl="0" w:tplc="3390A722">
      <w:numFmt w:val="bullet"/>
      <w:lvlText w:val="-"/>
      <w:lvlJc w:val="left"/>
      <w:pPr>
        <w:ind w:left="1288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1" w:tplc="3390A722">
      <w:numFmt w:val="bullet"/>
      <w:lvlText w:val="-"/>
      <w:lvlJc w:val="left"/>
      <w:pPr>
        <w:ind w:left="2008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2" w:tplc="2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9677DF8"/>
    <w:multiLevelType w:val="hybridMultilevel"/>
    <w:tmpl w:val="133C56EA"/>
    <w:lvl w:ilvl="0" w:tplc="ABAEA3B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29F54B14"/>
    <w:multiLevelType w:val="hybridMultilevel"/>
    <w:tmpl w:val="2392FDB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85DCB"/>
    <w:multiLevelType w:val="hybridMultilevel"/>
    <w:tmpl w:val="7F58B986"/>
    <w:lvl w:ilvl="0" w:tplc="C89EDA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6A7BDE"/>
    <w:multiLevelType w:val="hybridMultilevel"/>
    <w:tmpl w:val="ABEAAC88"/>
    <w:lvl w:ilvl="0" w:tplc="280A0017">
      <w:start w:val="1"/>
      <w:numFmt w:val="lowerLetter"/>
      <w:lvlText w:val="%1)"/>
      <w:lvlJc w:val="left"/>
      <w:pPr>
        <w:ind w:left="1494" w:hanging="360"/>
      </w:pPr>
    </w:lvl>
    <w:lvl w:ilvl="1" w:tplc="280A0019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1DD16C2"/>
    <w:multiLevelType w:val="hybridMultilevel"/>
    <w:tmpl w:val="7140226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E39E3"/>
    <w:multiLevelType w:val="hybridMultilevel"/>
    <w:tmpl w:val="08D09234"/>
    <w:lvl w:ilvl="0" w:tplc="3390A722"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1" w:tplc="280A0017">
      <w:start w:val="1"/>
      <w:numFmt w:val="lowerLetter"/>
      <w:lvlText w:val="%2)"/>
      <w:lvlJc w:val="left"/>
      <w:pPr>
        <w:ind w:left="2291" w:hanging="360"/>
      </w:pPr>
      <w:rPr>
        <w:rFonts w:hint="default"/>
        <w:b w:val="0"/>
        <w:sz w:val="22"/>
        <w:szCs w:val="22"/>
      </w:rPr>
    </w:lvl>
    <w:lvl w:ilvl="2" w:tplc="5F40AB1E">
      <w:start w:val="1"/>
      <w:numFmt w:val="decimal"/>
      <w:lvlText w:val="%3."/>
      <w:lvlJc w:val="left"/>
      <w:pPr>
        <w:ind w:left="3011" w:hanging="360"/>
      </w:pPr>
      <w:rPr>
        <w:rFonts w:hint="default"/>
        <w:strike w:val="0"/>
      </w:rPr>
    </w:lvl>
    <w:lvl w:ilvl="3" w:tplc="28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0F49976">
      <w:start w:val="3"/>
      <w:numFmt w:val="decimal"/>
      <w:lvlText w:val="%5"/>
      <w:lvlJc w:val="left"/>
      <w:pPr>
        <w:ind w:left="4451" w:hanging="360"/>
      </w:pPr>
      <w:rPr>
        <w:rFonts w:hint="default"/>
      </w:rPr>
    </w:lvl>
    <w:lvl w:ilvl="5" w:tplc="2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5945262">
      <w:start w:val="1"/>
      <w:numFmt w:val="decimal"/>
      <w:lvlText w:val="%7."/>
      <w:lvlJc w:val="left"/>
      <w:pPr>
        <w:ind w:left="5891" w:hanging="360"/>
      </w:pPr>
      <w:rPr>
        <w:rFonts w:hint="default"/>
        <w:strike w:val="0"/>
      </w:rPr>
    </w:lvl>
    <w:lvl w:ilvl="7" w:tplc="2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2535936"/>
    <w:multiLevelType w:val="multilevel"/>
    <w:tmpl w:val="69183CCC"/>
    <w:lvl w:ilvl="0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 w:val="0"/>
        <w:strike w:val="0"/>
        <w:color w:val="auto"/>
        <w:sz w:val="21"/>
        <w:szCs w:val="21"/>
      </w:rPr>
    </w:lvl>
    <w:lvl w:ilvl="1">
      <w:start w:val="1"/>
      <w:numFmt w:val="decimal"/>
      <w:isLgl/>
      <w:lvlText w:val="%1.%2"/>
      <w:lvlJc w:val="left"/>
      <w:pPr>
        <w:ind w:left="1286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46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00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eastAsia="Calibri" w:hint="default"/>
      </w:rPr>
    </w:lvl>
  </w:abstractNum>
  <w:abstractNum w:abstractNumId="23" w15:restartNumberingAfterBreak="0">
    <w:nsid w:val="3F9455E7"/>
    <w:multiLevelType w:val="hybridMultilevel"/>
    <w:tmpl w:val="07E08204"/>
    <w:lvl w:ilvl="0" w:tplc="EC0648DC">
      <w:start w:val="6"/>
      <w:numFmt w:val="decimal"/>
      <w:lvlText w:val="%1."/>
      <w:lvlJc w:val="left"/>
      <w:pPr>
        <w:ind w:left="1069" w:hanging="360"/>
      </w:pPr>
    </w:lvl>
    <w:lvl w:ilvl="1" w:tplc="280A0019">
      <w:start w:val="1"/>
      <w:numFmt w:val="lowerLetter"/>
      <w:lvlText w:val="%2."/>
      <w:lvlJc w:val="left"/>
      <w:pPr>
        <w:ind w:left="1789" w:hanging="360"/>
      </w:pPr>
    </w:lvl>
    <w:lvl w:ilvl="2" w:tplc="280A001B">
      <w:start w:val="1"/>
      <w:numFmt w:val="lowerRoman"/>
      <w:lvlText w:val="%3."/>
      <w:lvlJc w:val="right"/>
      <w:pPr>
        <w:ind w:left="2509" w:hanging="180"/>
      </w:pPr>
    </w:lvl>
    <w:lvl w:ilvl="3" w:tplc="7D42AAEC">
      <w:start w:val="1"/>
      <w:numFmt w:val="decimal"/>
      <w:lvlText w:val="%4."/>
      <w:lvlJc w:val="left"/>
      <w:pPr>
        <w:ind w:left="1070" w:hanging="360"/>
      </w:pPr>
      <w:rPr>
        <w:strike w:val="0"/>
      </w:rPr>
    </w:lvl>
    <w:lvl w:ilvl="4" w:tplc="280A0019">
      <w:start w:val="1"/>
      <w:numFmt w:val="lowerLetter"/>
      <w:lvlText w:val="%5."/>
      <w:lvlJc w:val="left"/>
      <w:pPr>
        <w:ind w:left="3949" w:hanging="360"/>
      </w:pPr>
    </w:lvl>
    <w:lvl w:ilvl="5" w:tplc="280A001B">
      <w:start w:val="1"/>
      <w:numFmt w:val="lowerRoman"/>
      <w:lvlText w:val="%6."/>
      <w:lvlJc w:val="right"/>
      <w:pPr>
        <w:ind w:left="4669" w:hanging="180"/>
      </w:pPr>
    </w:lvl>
    <w:lvl w:ilvl="6" w:tplc="653AF79C">
      <w:start w:val="1"/>
      <w:numFmt w:val="decimal"/>
      <w:lvlText w:val="%7."/>
      <w:lvlJc w:val="left"/>
      <w:pPr>
        <w:ind w:left="5389" w:hanging="360"/>
      </w:pPr>
      <w:rPr>
        <w:b w:val="0"/>
        <w:strike w:val="0"/>
      </w:rPr>
    </w:lvl>
    <w:lvl w:ilvl="7" w:tplc="280A0019">
      <w:start w:val="1"/>
      <w:numFmt w:val="lowerLetter"/>
      <w:lvlText w:val="%8."/>
      <w:lvlJc w:val="left"/>
      <w:pPr>
        <w:ind w:left="6109" w:hanging="360"/>
      </w:pPr>
    </w:lvl>
    <w:lvl w:ilvl="8" w:tplc="280A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FE72FC1"/>
    <w:multiLevelType w:val="hybridMultilevel"/>
    <w:tmpl w:val="6BD06CA6"/>
    <w:lvl w:ilvl="0" w:tplc="280A0017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color w:val="auto"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4249289F"/>
    <w:multiLevelType w:val="hybridMultilevel"/>
    <w:tmpl w:val="12EC5AF0"/>
    <w:lvl w:ilvl="0" w:tplc="3990927C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</w:rPr>
    </w:lvl>
    <w:lvl w:ilvl="1" w:tplc="CAD615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0254F"/>
    <w:multiLevelType w:val="hybridMultilevel"/>
    <w:tmpl w:val="EC56244E"/>
    <w:lvl w:ilvl="0" w:tplc="3390A72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076025"/>
    <w:multiLevelType w:val="multilevel"/>
    <w:tmpl w:val="C45A5D52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eastAsia="Calibri" w:hint="default"/>
      </w:rPr>
    </w:lvl>
  </w:abstractNum>
  <w:abstractNum w:abstractNumId="28" w15:restartNumberingAfterBreak="0">
    <w:nsid w:val="4AD04EBE"/>
    <w:multiLevelType w:val="hybridMultilevel"/>
    <w:tmpl w:val="282698CA"/>
    <w:lvl w:ilvl="0" w:tplc="3390A722">
      <w:numFmt w:val="bullet"/>
      <w:lvlText w:val="-"/>
      <w:lvlJc w:val="left"/>
      <w:pPr>
        <w:ind w:left="1288" w:hanging="360"/>
      </w:pPr>
      <w:rPr>
        <w:rFonts w:ascii="Arial" w:eastAsia="Calibri" w:hAnsi="Arial" w:cs="Arial" w:hint="default"/>
        <w:b w:val="0"/>
        <w:color w:val="auto"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4D730541"/>
    <w:multiLevelType w:val="hybridMultilevel"/>
    <w:tmpl w:val="7294F210"/>
    <w:lvl w:ilvl="0" w:tplc="280A0017">
      <w:start w:val="1"/>
      <w:numFmt w:val="lowerLetter"/>
      <w:lvlText w:val="%1)"/>
      <w:lvlJc w:val="left"/>
      <w:pPr>
        <w:ind w:left="1494" w:hanging="360"/>
      </w:p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4F4561C4"/>
    <w:multiLevelType w:val="hybridMultilevel"/>
    <w:tmpl w:val="BCFA65CE"/>
    <w:lvl w:ilvl="0" w:tplc="280A0017">
      <w:start w:val="1"/>
      <w:numFmt w:val="lowerLetter"/>
      <w:lvlText w:val="%1)"/>
      <w:lvlJc w:val="left"/>
      <w:pPr>
        <w:ind w:left="1571" w:hanging="360"/>
      </w:pPr>
    </w:lvl>
    <w:lvl w:ilvl="1" w:tplc="280A0019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0D2524E"/>
    <w:multiLevelType w:val="hybridMultilevel"/>
    <w:tmpl w:val="DE945750"/>
    <w:lvl w:ilvl="0" w:tplc="23D869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7039D"/>
    <w:multiLevelType w:val="hybridMultilevel"/>
    <w:tmpl w:val="27B22CD8"/>
    <w:lvl w:ilvl="0" w:tplc="C090E28A">
      <w:start w:val="1"/>
      <w:numFmt w:val="lowerLetter"/>
      <w:lvlText w:val="%1)"/>
      <w:lvlJc w:val="left"/>
      <w:pPr>
        <w:ind w:left="1571" w:hanging="360"/>
      </w:pPr>
      <w:rPr>
        <w:rFonts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6140918"/>
    <w:multiLevelType w:val="hybridMultilevel"/>
    <w:tmpl w:val="E6F27022"/>
    <w:lvl w:ilvl="0" w:tplc="271818D8">
      <w:start w:val="1"/>
      <w:numFmt w:val="lowerLetter"/>
      <w:lvlText w:val="%1)"/>
      <w:lvlJc w:val="left"/>
      <w:pPr>
        <w:ind w:left="1353" w:hanging="360"/>
      </w:pPr>
      <w:rPr>
        <w:strike w:val="0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95D0F1A"/>
    <w:multiLevelType w:val="hybridMultilevel"/>
    <w:tmpl w:val="2CC6091A"/>
    <w:lvl w:ilvl="0" w:tplc="78B8C47A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7E2BAC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62762"/>
    <w:multiLevelType w:val="hybridMultilevel"/>
    <w:tmpl w:val="3998F164"/>
    <w:lvl w:ilvl="0" w:tplc="917E01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DA2900"/>
    <w:multiLevelType w:val="hybridMultilevel"/>
    <w:tmpl w:val="5510A6D4"/>
    <w:lvl w:ilvl="0" w:tplc="280A0019">
      <w:start w:val="1"/>
      <w:numFmt w:val="lowerLetter"/>
      <w:lvlText w:val="%1."/>
      <w:lvlJc w:val="left"/>
      <w:pPr>
        <w:ind w:left="1778" w:hanging="360"/>
      </w:pPr>
    </w:lvl>
    <w:lvl w:ilvl="1" w:tplc="280A0019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5F8413D0"/>
    <w:multiLevelType w:val="hybridMultilevel"/>
    <w:tmpl w:val="6242FEAC"/>
    <w:lvl w:ilvl="0" w:tplc="77F0A1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CB9E26FC">
      <w:start w:val="1"/>
      <w:numFmt w:val="decimal"/>
      <w:lvlText w:val="%4."/>
      <w:lvlJc w:val="left"/>
      <w:pPr>
        <w:ind w:left="3654" w:hanging="360"/>
      </w:pPr>
      <w:rPr>
        <w:strike w:val="0"/>
        <w:sz w:val="22"/>
        <w:szCs w:val="22"/>
      </w:r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61FA78DF"/>
    <w:multiLevelType w:val="hybridMultilevel"/>
    <w:tmpl w:val="B19632D2"/>
    <w:lvl w:ilvl="0" w:tplc="280A0017">
      <w:start w:val="1"/>
      <w:numFmt w:val="lowerLetter"/>
      <w:lvlText w:val="%1)"/>
      <w:lvlJc w:val="left"/>
      <w:pPr>
        <w:ind w:left="1494" w:hanging="360"/>
      </w:pPr>
    </w:lvl>
    <w:lvl w:ilvl="1" w:tplc="280A0019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5C90A53"/>
    <w:multiLevelType w:val="hybridMultilevel"/>
    <w:tmpl w:val="966E6F48"/>
    <w:lvl w:ilvl="0" w:tplc="280A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4199" w:hanging="360"/>
      </w:pPr>
    </w:lvl>
    <w:lvl w:ilvl="2" w:tplc="280A001B" w:tentative="1">
      <w:start w:val="1"/>
      <w:numFmt w:val="lowerRoman"/>
      <w:lvlText w:val="%3."/>
      <w:lvlJc w:val="right"/>
      <w:pPr>
        <w:ind w:left="4919" w:hanging="180"/>
      </w:pPr>
    </w:lvl>
    <w:lvl w:ilvl="3" w:tplc="280A000F">
      <w:start w:val="1"/>
      <w:numFmt w:val="decimal"/>
      <w:lvlText w:val="%4."/>
      <w:lvlJc w:val="left"/>
      <w:pPr>
        <w:ind w:left="5639" w:hanging="360"/>
      </w:pPr>
    </w:lvl>
    <w:lvl w:ilvl="4" w:tplc="280A0019" w:tentative="1">
      <w:start w:val="1"/>
      <w:numFmt w:val="lowerLetter"/>
      <w:lvlText w:val="%5."/>
      <w:lvlJc w:val="left"/>
      <w:pPr>
        <w:ind w:left="6359" w:hanging="360"/>
      </w:pPr>
    </w:lvl>
    <w:lvl w:ilvl="5" w:tplc="280A001B" w:tentative="1">
      <w:start w:val="1"/>
      <w:numFmt w:val="lowerRoman"/>
      <w:lvlText w:val="%6."/>
      <w:lvlJc w:val="right"/>
      <w:pPr>
        <w:ind w:left="7079" w:hanging="180"/>
      </w:pPr>
    </w:lvl>
    <w:lvl w:ilvl="6" w:tplc="280A000F" w:tentative="1">
      <w:start w:val="1"/>
      <w:numFmt w:val="decimal"/>
      <w:lvlText w:val="%7."/>
      <w:lvlJc w:val="left"/>
      <w:pPr>
        <w:ind w:left="7799" w:hanging="360"/>
      </w:pPr>
    </w:lvl>
    <w:lvl w:ilvl="7" w:tplc="280A0019" w:tentative="1">
      <w:start w:val="1"/>
      <w:numFmt w:val="lowerLetter"/>
      <w:lvlText w:val="%8."/>
      <w:lvlJc w:val="left"/>
      <w:pPr>
        <w:ind w:left="8519" w:hanging="360"/>
      </w:pPr>
    </w:lvl>
    <w:lvl w:ilvl="8" w:tplc="280A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0" w15:restartNumberingAfterBreak="0">
    <w:nsid w:val="683741F2"/>
    <w:multiLevelType w:val="hybridMultilevel"/>
    <w:tmpl w:val="3314F968"/>
    <w:lvl w:ilvl="0" w:tplc="29A030F2">
      <w:start w:val="1"/>
      <w:numFmt w:val="lowerLetter"/>
      <w:lvlText w:val="%1)"/>
      <w:lvlJc w:val="left"/>
      <w:pPr>
        <w:ind w:left="1288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 w15:restartNumberingAfterBreak="0">
    <w:nsid w:val="6ACC66B4"/>
    <w:multiLevelType w:val="hybridMultilevel"/>
    <w:tmpl w:val="E40AFF5C"/>
    <w:lvl w:ilvl="0" w:tplc="FB1AB6B0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trike w:val="0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FAE260F"/>
    <w:multiLevelType w:val="hybridMultilevel"/>
    <w:tmpl w:val="4488812A"/>
    <w:lvl w:ilvl="0" w:tplc="F8A45ECA">
      <w:start w:val="1"/>
      <w:numFmt w:val="decimal"/>
      <w:lvlText w:val="%1."/>
      <w:lvlJc w:val="left"/>
      <w:pPr>
        <w:ind w:left="1495" w:hanging="360"/>
      </w:pPr>
      <w:rPr>
        <w:b w:val="0"/>
        <w:strike w:val="0"/>
        <w:color w:val="auto"/>
      </w:rPr>
    </w:lvl>
    <w:lvl w:ilvl="1" w:tplc="280A0017">
      <w:start w:val="1"/>
      <w:numFmt w:val="lowerLetter"/>
      <w:lvlText w:val="%2)"/>
      <w:lvlJc w:val="left"/>
      <w:pPr>
        <w:ind w:left="2291" w:hanging="360"/>
      </w:pPr>
      <w:rPr>
        <w:rFonts w:hint="default"/>
        <w:color w:val="auto"/>
        <w:sz w:val="22"/>
      </w:rPr>
    </w:lvl>
    <w:lvl w:ilvl="2" w:tplc="280A001B">
      <w:start w:val="1"/>
      <w:numFmt w:val="lowerRoman"/>
      <w:lvlText w:val="%3."/>
      <w:lvlJc w:val="right"/>
      <w:pPr>
        <w:ind w:left="3011" w:hanging="180"/>
      </w:pPr>
    </w:lvl>
    <w:lvl w:ilvl="3" w:tplc="280A000F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0535DFD"/>
    <w:multiLevelType w:val="hybridMultilevel"/>
    <w:tmpl w:val="15B66ABA"/>
    <w:lvl w:ilvl="0" w:tplc="280A000F">
      <w:start w:val="1"/>
      <w:numFmt w:val="decimal"/>
      <w:lvlText w:val="%1."/>
      <w:lvlJc w:val="left"/>
      <w:pPr>
        <w:ind w:left="1571" w:hanging="360"/>
      </w:pPr>
    </w:lvl>
    <w:lvl w:ilvl="1" w:tplc="280A0019" w:tentative="1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3E268A3"/>
    <w:multiLevelType w:val="hybridMultilevel"/>
    <w:tmpl w:val="1102CC04"/>
    <w:lvl w:ilvl="0" w:tplc="EB3CEEF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7622B4F"/>
    <w:multiLevelType w:val="hybridMultilevel"/>
    <w:tmpl w:val="4426FAF0"/>
    <w:lvl w:ilvl="0" w:tplc="280A0017">
      <w:start w:val="1"/>
      <w:numFmt w:val="lowerLetter"/>
      <w:lvlText w:val="%1)"/>
      <w:lvlJc w:val="left"/>
      <w:pPr>
        <w:ind w:left="1571" w:hanging="360"/>
      </w:pPr>
    </w:lvl>
    <w:lvl w:ilvl="1" w:tplc="280A0019" w:tentative="1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7DD3750"/>
    <w:multiLevelType w:val="multilevel"/>
    <w:tmpl w:val="94D88AD8"/>
    <w:lvl w:ilvl="0">
      <w:start w:val="1"/>
      <w:numFmt w:val="lowerLetter"/>
      <w:lvlText w:val="%1)"/>
      <w:lvlJc w:val="left"/>
      <w:pPr>
        <w:tabs>
          <w:tab w:val="num" w:pos="2312"/>
        </w:tabs>
        <w:ind w:left="2312" w:hanging="360"/>
      </w:pPr>
      <w:rPr>
        <w:rFonts w:ascii="Arial" w:hAnsi="Arial" w:cs="Arial" w:hint="default"/>
        <w:sz w:val="22"/>
        <w:szCs w:val="22"/>
        <w:lang w:val="es-PE"/>
      </w:rPr>
    </w:lvl>
    <w:lvl w:ilvl="1">
      <w:start w:val="1"/>
      <w:numFmt w:val="upperLetter"/>
      <w:lvlText w:val="%2)"/>
      <w:lvlJc w:val="left"/>
      <w:pPr>
        <w:ind w:left="3032" w:hanging="360"/>
      </w:pPr>
      <w:rPr>
        <w:rFonts w:hint="default"/>
      </w:rPr>
    </w:lvl>
    <w:lvl w:ilvl="2">
      <w:start w:val="7"/>
      <w:numFmt w:val="decimal"/>
      <w:lvlText w:val="%3"/>
      <w:lvlJc w:val="left"/>
      <w:pPr>
        <w:ind w:left="3752" w:hanging="360"/>
      </w:pPr>
      <w:rPr>
        <w:rFonts w:hint="default"/>
        <w:sz w:val="24"/>
      </w:rPr>
    </w:lvl>
    <w:lvl w:ilvl="3">
      <w:start w:val="2"/>
      <w:numFmt w:val="lowerLetter"/>
      <w:lvlText w:val="%4."/>
      <w:lvlJc w:val="left"/>
      <w:pPr>
        <w:ind w:left="4472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912"/>
        </w:tabs>
        <w:ind w:left="591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632"/>
        </w:tabs>
        <w:ind w:left="663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072"/>
        </w:tabs>
        <w:ind w:left="8072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27"/>
  </w:num>
  <w:num w:numId="3">
    <w:abstractNumId w:val="34"/>
  </w:num>
  <w:num w:numId="4">
    <w:abstractNumId w:val="3"/>
  </w:num>
  <w:num w:numId="5">
    <w:abstractNumId w:val="46"/>
  </w:num>
  <w:num w:numId="6">
    <w:abstractNumId w:val="21"/>
  </w:num>
  <w:num w:numId="7">
    <w:abstractNumId w:val="40"/>
  </w:num>
  <w:num w:numId="8">
    <w:abstractNumId w:val="28"/>
  </w:num>
  <w:num w:numId="9">
    <w:abstractNumId w:val="45"/>
  </w:num>
  <w:num w:numId="10">
    <w:abstractNumId w:val="17"/>
  </w:num>
  <w:num w:numId="11">
    <w:abstractNumId w:val="44"/>
  </w:num>
  <w:num w:numId="12">
    <w:abstractNumId w:val="32"/>
  </w:num>
  <w:num w:numId="13">
    <w:abstractNumId w:val="30"/>
  </w:num>
  <w:num w:numId="14">
    <w:abstractNumId w:val="33"/>
  </w:num>
  <w:num w:numId="15">
    <w:abstractNumId w:val="0"/>
  </w:num>
  <w:num w:numId="16">
    <w:abstractNumId w:val="42"/>
  </w:num>
  <w:num w:numId="17">
    <w:abstractNumId w:val="10"/>
  </w:num>
  <w:num w:numId="18">
    <w:abstractNumId w:val="31"/>
  </w:num>
  <w:num w:numId="19">
    <w:abstractNumId w:val="6"/>
  </w:num>
  <w:num w:numId="20">
    <w:abstractNumId w:val="9"/>
  </w:num>
  <w:num w:numId="21">
    <w:abstractNumId w:val="24"/>
  </w:num>
  <w:num w:numId="22">
    <w:abstractNumId w:val="16"/>
  </w:num>
  <w:num w:numId="23">
    <w:abstractNumId w:val="0"/>
  </w:num>
  <w:num w:numId="24">
    <w:abstractNumId w:val="7"/>
  </w:num>
  <w:num w:numId="25">
    <w:abstractNumId w:val="14"/>
  </w:num>
  <w:num w:numId="26">
    <w:abstractNumId w:val="8"/>
  </w:num>
  <w:num w:numId="27">
    <w:abstractNumId w:val="11"/>
  </w:num>
  <w:num w:numId="28">
    <w:abstractNumId w:val="12"/>
  </w:num>
  <w:num w:numId="29">
    <w:abstractNumId w:val="5"/>
  </w:num>
  <w:num w:numId="30">
    <w:abstractNumId w:val="43"/>
  </w:num>
  <w:num w:numId="31">
    <w:abstractNumId w:val="20"/>
  </w:num>
  <w:num w:numId="32">
    <w:abstractNumId w:val="4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7"/>
  </w:num>
  <w:num w:numId="36">
    <w:abstractNumId w:val="13"/>
  </w:num>
  <w:num w:numId="37">
    <w:abstractNumId w:val="2"/>
  </w:num>
  <w:num w:numId="38">
    <w:abstractNumId w:val="4"/>
  </w:num>
  <w:num w:numId="39">
    <w:abstractNumId w:val="22"/>
  </w:num>
  <w:num w:numId="4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19"/>
  </w:num>
  <w:num w:numId="43">
    <w:abstractNumId w:val="38"/>
  </w:num>
  <w:num w:numId="44">
    <w:abstractNumId w:val="29"/>
  </w:num>
  <w:num w:numId="45">
    <w:abstractNumId w:val="41"/>
  </w:num>
  <w:num w:numId="46">
    <w:abstractNumId w:val="36"/>
  </w:num>
  <w:num w:numId="47">
    <w:abstractNumId w:val="1"/>
  </w:num>
  <w:num w:numId="48">
    <w:abstractNumId w:val="26"/>
  </w:num>
  <w:num w:numId="49">
    <w:abstractNumId w:val="35"/>
  </w:num>
  <w:num w:numId="50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DD"/>
    <w:rsid w:val="00000BDE"/>
    <w:rsid w:val="0000117D"/>
    <w:rsid w:val="00001A3D"/>
    <w:rsid w:val="00001C5A"/>
    <w:rsid w:val="00001F32"/>
    <w:rsid w:val="00002315"/>
    <w:rsid w:val="00003101"/>
    <w:rsid w:val="00003215"/>
    <w:rsid w:val="0000332F"/>
    <w:rsid w:val="00003331"/>
    <w:rsid w:val="00005D2C"/>
    <w:rsid w:val="00006C0C"/>
    <w:rsid w:val="00006D3F"/>
    <w:rsid w:val="00007DBA"/>
    <w:rsid w:val="000101FB"/>
    <w:rsid w:val="00011D5A"/>
    <w:rsid w:val="000125DB"/>
    <w:rsid w:val="000128F0"/>
    <w:rsid w:val="000134CB"/>
    <w:rsid w:val="00014CB3"/>
    <w:rsid w:val="0001650B"/>
    <w:rsid w:val="00016CFA"/>
    <w:rsid w:val="00020DF0"/>
    <w:rsid w:val="000215BE"/>
    <w:rsid w:val="000221C5"/>
    <w:rsid w:val="000230AD"/>
    <w:rsid w:val="000246C4"/>
    <w:rsid w:val="00024F19"/>
    <w:rsid w:val="00025F8F"/>
    <w:rsid w:val="00027565"/>
    <w:rsid w:val="000300C5"/>
    <w:rsid w:val="000313A6"/>
    <w:rsid w:val="000314E6"/>
    <w:rsid w:val="00032FA2"/>
    <w:rsid w:val="00033F3D"/>
    <w:rsid w:val="00034CC6"/>
    <w:rsid w:val="00034F93"/>
    <w:rsid w:val="00035566"/>
    <w:rsid w:val="00035A00"/>
    <w:rsid w:val="00036B86"/>
    <w:rsid w:val="00037755"/>
    <w:rsid w:val="00037D25"/>
    <w:rsid w:val="000400D0"/>
    <w:rsid w:val="000403B9"/>
    <w:rsid w:val="00041BD3"/>
    <w:rsid w:val="0004481D"/>
    <w:rsid w:val="00044E2A"/>
    <w:rsid w:val="00045E8E"/>
    <w:rsid w:val="00046315"/>
    <w:rsid w:val="00046D53"/>
    <w:rsid w:val="000475DF"/>
    <w:rsid w:val="00050205"/>
    <w:rsid w:val="00050E4A"/>
    <w:rsid w:val="0005135A"/>
    <w:rsid w:val="00053AB2"/>
    <w:rsid w:val="00054D28"/>
    <w:rsid w:val="0005548B"/>
    <w:rsid w:val="00055627"/>
    <w:rsid w:val="00055A05"/>
    <w:rsid w:val="0005607F"/>
    <w:rsid w:val="00057402"/>
    <w:rsid w:val="0006091D"/>
    <w:rsid w:val="0006144A"/>
    <w:rsid w:val="00063182"/>
    <w:rsid w:val="000638E0"/>
    <w:rsid w:val="00063BD9"/>
    <w:rsid w:val="000647C0"/>
    <w:rsid w:val="00064C6F"/>
    <w:rsid w:val="00065480"/>
    <w:rsid w:val="00065674"/>
    <w:rsid w:val="000669CD"/>
    <w:rsid w:val="000708BC"/>
    <w:rsid w:val="00071236"/>
    <w:rsid w:val="0007225C"/>
    <w:rsid w:val="00072B8D"/>
    <w:rsid w:val="0007314D"/>
    <w:rsid w:val="0007397E"/>
    <w:rsid w:val="00074B1B"/>
    <w:rsid w:val="00075A39"/>
    <w:rsid w:val="00075F6D"/>
    <w:rsid w:val="00076C35"/>
    <w:rsid w:val="00077F01"/>
    <w:rsid w:val="0008102A"/>
    <w:rsid w:val="0008119A"/>
    <w:rsid w:val="0008213F"/>
    <w:rsid w:val="00082B4F"/>
    <w:rsid w:val="00083DBC"/>
    <w:rsid w:val="00084915"/>
    <w:rsid w:val="0008563B"/>
    <w:rsid w:val="00086777"/>
    <w:rsid w:val="00086C30"/>
    <w:rsid w:val="0008743D"/>
    <w:rsid w:val="00090B4D"/>
    <w:rsid w:val="00090F24"/>
    <w:rsid w:val="00091018"/>
    <w:rsid w:val="00091CB0"/>
    <w:rsid w:val="00091E1E"/>
    <w:rsid w:val="000932D4"/>
    <w:rsid w:val="0009414C"/>
    <w:rsid w:val="00094250"/>
    <w:rsid w:val="00095CBB"/>
    <w:rsid w:val="000962A0"/>
    <w:rsid w:val="000969A0"/>
    <w:rsid w:val="00097C62"/>
    <w:rsid w:val="000A21A9"/>
    <w:rsid w:val="000A23EB"/>
    <w:rsid w:val="000A418A"/>
    <w:rsid w:val="000A49B4"/>
    <w:rsid w:val="000A5968"/>
    <w:rsid w:val="000A6253"/>
    <w:rsid w:val="000A6B6B"/>
    <w:rsid w:val="000A6CC2"/>
    <w:rsid w:val="000A7379"/>
    <w:rsid w:val="000A7F5C"/>
    <w:rsid w:val="000B0613"/>
    <w:rsid w:val="000B2261"/>
    <w:rsid w:val="000B231E"/>
    <w:rsid w:val="000B2482"/>
    <w:rsid w:val="000B3C37"/>
    <w:rsid w:val="000B3ED4"/>
    <w:rsid w:val="000B4D69"/>
    <w:rsid w:val="000B5205"/>
    <w:rsid w:val="000B5234"/>
    <w:rsid w:val="000B689B"/>
    <w:rsid w:val="000B6C50"/>
    <w:rsid w:val="000B71FE"/>
    <w:rsid w:val="000C0534"/>
    <w:rsid w:val="000C09D9"/>
    <w:rsid w:val="000C139C"/>
    <w:rsid w:val="000C1E25"/>
    <w:rsid w:val="000C22DE"/>
    <w:rsid w:val="000C2BB4"/>
    <w:rsid w:val="000C3C00"/>
    <w:rsid w:val="000C45C2"/>
    <w:rsid w:val="000C619E"/>
    <w:rsid w:val="000C7543"/>
    <w:rsid w:val="000C7922"/>
    <w:rsid w:val="000C7970"/>
    <w:rsid w:val="000D03B8"/>
    <w:rsid w:val="000D08D5"/>
    <w:rsid w:val="000D0CB8"/>
    <w:rsid w:val="000D1D6F"/>
    <w:rsid w:val="000D1E3C"/>
    <w:rsid w:val="000D2054"/>
    <w:rsid w:val="000D3C94"/>
    <w:rsid w:val="000D5454"/>
    <w:rsid w:val="000D5853"/>
    <w:rsid w:val="000D674E"/>
    <w:rsid w:val="000D78E0"/>
    <w:rsid w:val="000D7F39"/>
    <w:rsid w:val="000E09D2"/>
    <w:rsid w:val="000E1A8A"/>
    <w:rsid w:val="000E3ED9"/>
    <w:rsid w:val="000E545C"/>
    <w:rsid w:val="000E6E45"/>
    <w:rsid w:val="000E70B6"/>
    <w:rsid w:val="000F106D"/>
    <w:rsid w:val="000F1581"/>
    <w:rsid w:val="000F395F"/>
    <w:rsid w:val="000F3AFF"/>
    <w:rsid w:val="000F41C7"/>
    <w:rsid w:val="000F47F2"/>
    <w:rsid w:val="000F4A0D"/>
    <w:rsid w:val="000F69BE"/>
    <w:rsid w:val="000F6ECA"/>
    <w:rsid w:val="000F7527"/>
    <w:rsid w:val="000F79F3"/>
    <w:rsid w:val="001005B5"/>
    <w:rsid w:val="001035FD"/>
    <w:rsid w:val="00104EEB"/>
    <w:rsid w:val="00105940"/>
    <w:rsid w:val="00105981"/>
    <w:rsid w:val="00105C92"/>
    <w:rsid w:val="001067A3"/>
    <w:rsid w:val="00107AB2"/>
    <w:rsid w:val="0011055D"/>
    <w:rsid w:val="00110C0C"/>
    <w:rsid w:val="00110F96"/>
    <w:rsid w:val="001111AC"/>
    <w:rsid w:val="00111B47"/>
    <w:rsid w:val="00112A8C"/>
    <w:rsid w:val="001131BA"/>
    <w:rsid w:val="00113797"/>
    <w:rsid w:val="0011491B"/>
    <w:rsid w:val="00117405"/>
    <w:rsid w:val="00120220"/>
    <w:rsid w:val="00122DE0"/>
    <w:rsid w:val="001237D6"/>
    <w:rsid w:val="001265A1"/>
    <w:rsid w:val="00126A54"/>
    <w:rsid w:val="00127154"/>
    <w:rsid w:val="001310B9"/>
    <w:rsid w:val="00132EAD"/>
    <w:rsid w:val="00133163"/>
    <w:rsid w:val="00134AE4"/>
    <w:rsid w:val="00134BB4"/>
    <w:rsid w:val="00134F9E"/>
    <w:rsid w:val="00141463"/>
    <w:rsid w:val="00141B37"/>
    <w:rsid w:val="00142A17"/>
    <w:rsid w:val="00142A32"/>
    <w:rsid w:val="001433B2"/>
    <w:rsid w:val="00143478"/>
    <w:rsid w:val="001434F1"/>
    <w:rsid w:val="00144144"/>
    <w:rsid w:val="001447F5"/>
    <w:rsid w:val="00145D63"/>
    <w:rsid w:val="00147287"/>
    <w:rsid w:val="001500DA"/>
    <w:rsid w:val="00150375"/>
    <w:rsid w:val="00154C76"/>
    <w:rsid w:val="00154CA1"/>
    <w:rsid w:val="001558E6"/>
    <w:rsid w:val="00156606"/>
    <w:rsid w:val="0016079C"/>
    <w:rsid w:val="00160A46"/>
    <w:rsid w:val="00160C7E"/>
    <w:rsid w:val="00163191"/>
    <w:rsid w:val="00163ACA"/>
    <w:rsid w:val="00163EDA"/>
    <w:rsid w:val="00165203"/>
    <w:rsid w:val="00165B68"/>
    <w:rsid w:val="00165F10"/>
    <w:rsid w:val="001660F5"/>
    <w:rsid w:val="0016705D"/>
    <w:rsid w:val="0016722B"/>
    <w:rsid w:val="001674B5"/>
    <w:rsid w:val="0017112B"/>
    <w:rsid w:val="00173501"/>
    <w:rsid w:val="001735F0"/>
    <w:rsid w:val="00173811"/>
    <w:rsid w:val="00174570"/>
    <w:rsid w:val="00174D40"/>
    <w:rsid w:val="00174F36"/>
    <w:rsid w:val="00175B2B"/>
    <w:rsid w:val="00175C39"/>
    <w:rsid w:val="00175E61"/>
    <w:rsid w:val="0018193A"/>
    <w:rsid w:val="00181F50"/>
    <w:rsid w:val="001822F9"/>
    <w:rsid w:val="0018255A"/>
    <w:rsid w:val="001841B6"/>
    <w:rsid w:val="001844BE"/>
    <w:rsid w:val="001845EE"/>
    <w:rsid w:val="00184973"/>
    <w:rsid w:val="00184D46"/>
    <w:rsid w:val="00186E8D"/>
    <w:rsid w:val="001903C1"/>
    <w:rsid w:val="001911B6"/>
    <w:rsid w:val="00191385"/>
    <w:rsid w:val="001919D4"/>
    <w:rsid w:val="001933B8"/>
    <w:rsid w:val="0019425B"/>
    <w:rsid w:val="0019438E"/>
    <w:rsid w:val="001948E3"/>
    <w:rsid w:val="001957FC"/>
    <w:rsid w:val="00196618"/>
    <w:rsid w:val="00196B61"/>
    <w:rsid w:val="001977A9"/>
    <w:rsid w:val="001A1439"/>
    <w:rsid w:val="001A1880"/>
    <w:rsid w:val="001A5112"/>
    <w:rsid w:val="001B115E"/>
    <w:rsid w:val="001B1571"/>
    <w:rsid w:val="001B25C6"/>
    <w:rsid w:val="001B3B61"/>
    <w:rsid w:val="001B438F"/>
    <w:rsid w:val="001B472B"/>
    <w:rsid w:val="001B4F27"/>
    <w:rsid w:val="001B5700"/>
    <w:rsid w:val="001B5975"/>
    <w:rsid w:val="001B634D"/>
    <w:rsid w:val="001B6F51"/>
    <w:rsid w:val="001B727B"/>
    <w:rsid w:val="001C12B0"/>
    <w:rsid w:val="001C3D2B"/>
    <w:rsid w:val="001C3D60"/>
    <w:rsid w:val="001C4953"/>
    <w:rsid w:val="001C4D97"/>
    <w:rsid w:val="001C4E6F"/>
    <w:rsid w:val="001C52C3"/>
    <w:rsid w:val="001C58AE"/>
    <w:rsid w:val="001C5FF3"/>
    <w:rsid w:val="001C6B14"/>
    <w:rsid w:val="001C715A"/>
    <w:rsid w:val="001D002E"/>
    <w:rsid w:val="001D0E06"/>
    <w:rsid w:val="001D20E5"/>
    <w:rsid w:val="001D2B91"/>
    <w:rsid w:val="001D3A5E"/>
    <w:rsid w:val="001D5B9E"/>
    <w:rsid w:val="001D5C04"/>
    <w:rsid w:val="001D5C17"/>
    <w:rsid w:val="001D642B"/>
    <w:rsid w:val="001D66BE"/>
    <w:rsid w:val="001D7F0C"/>
    <w:rsid w:val="001E0F3A"/>
    <w:rsid w:val="001E0FB5"/>
    <w:rsid w:val="001E1403"/>
    <w:rsid w:val="001E19A5"/>
    <w:rsid w:val="001E1DB4"/>
    <w:rsid w:val="001E2124"/>
    <w:rsid w:val="001E3B97"/>
    <w:rsid w:val="001E49A9"/>
    <w:rsid w:val="001E5E86"/>
    <w:rsid w:val="001E76EB"/>
    <w:rsid w:val="001F0A1D"/>
    <w:rsid w:val="001F0DAF"/>
    <w:rsid w:val="001F140E"/>
    <w:rsid w:val="001F1C0F"/>
    <w:rsid w:val="001F1CCF"/>
    <w:rsid w:val="001F30E1"/>
    <w:rsid w:val="001F3427"/>
    <w:rsid w:val="001F37AD"/>
    <w:rsid w:val="001F56B0"/>
    <w:rsid w:val="001F5C51"/>
    <w:rsid w:val="001F6CE4"/>
    <w:rsid w:val="001F6D87"/>
    <w:rsid w:val="002002F8"/>
    <w:rsid w:val="0020032B"/>
    <w:rsid w:val="00204EC5"/>
    <w:rsid w:val="00204F26"/>
    <w:rsid w:val="00204F8F"/>
    <w:rsid w:val="00206AB8"/>
    <w:rsid w:val="002109EC"/>
    <w:rsid w:val="00214F77"/>
    <w:rsid w:val="0021502E"/>
    <w:rsid w:val="00215312"/>
    <w:rsid w:val="002156CA"/>
    <w:rsid w:val="00215A47"/>
    <w:rsid w:val="00216C08"/>
    <w:rsid w:val="00216D1E"/>
    <w:rsid w:val="00216ECA"/>
    <w:rsid w:val="00216FFB"/>
    <w:rsid w:val="0022097A"/>
    <w:rsid w:val="00221C54"/>
    <w:rsid w:val="00223110"/>
    <w:rsid w:val="0022362C"/>
    <w:rsid w:val="002248F4"/>
    <w:rsid w:val="0022518B"/>
    <w:rsid w:val="00225751"/>
    <w:rsid w:val="002260A7"/>
    <w:rsid w:val="00226946"/>
    <w:rsid w:val="0022747A"/>
    <w:rsid w:val="0023000F"/>
    <w:rsid w:val="00231542"/>
    <w:rsid w:val="00231CB8"/>
    <w:rsid w:val="00231F31"/>
    <w:rsid w:val="00232D0D"/>
    <w:rsid w:val="0023394E"/>
    <w:rsid w:val="002356F5"/>
    <w:rsid w:val="0023604D"/>
    <w:rsid w:val="002367C1"/>
    <w:rsid w:val="00236F7C"/>
    <w:rsid w:val="002377FA"/>
    <w:rsid w:val="00237D7F"/>
    <w:rsid w:val="00240AE0"/>
    <w:rsid w:val="00242670"/>
    <w:rsid w:val="00244390"/>
    <w:rsid w:val="00245F13"/>
    <w:rsid w:val="00246D4D"/>
    <w:rsid w:val="00250E28"/>
    <w:rsid w:val="00250FF6"/>
    <w:rsid w:val="002528A0"/>
    <w:rsid w:val="00253208"/>
    <w:rsid w:val="002532BC"/>
    <w:rsid w:val="00253F34"/>
    <w:rsid w:val="00254500"/>
    <w:rsid w:val="00255715"/>
    <w:rsid w:val="00255728"/>
    <w:rsid w:val="002557CE"/>
    <w:rsid w:val="002560E6"/>
    <w:rsid w:val="00256179"/>
    <w:rsid w:val="00256AF9"/>
    <w:rsid w:val="00256BF2"/>
    <w:rsid w:val="002573BA"/>
    <w:rsid w:val="002574EB"/>
    <w:rsid w:val="00261B58"/>
    <w:rsid w:val="00261FFD"/>
    <w:rsid w:val="00262B73"/>
    <w:rsid w:val="00266843"/>
    <w:rsid w:val="00266AE9"/>
    <w:rsid w:val="00266BD9"/>
    <w:rsid w:val="00267607"/>
    <w:rsid w:val="0026794E"/>
    <w:rsid w:val="00270E80"/>
    <w:rsid w:val="00271E4F"/>
    <w:rsid w:val="002723C1"/>
    <w:rsid w:val="002743EF"/>
    <w:rsid w:val="0027482C"/>
    <w:rsid w:val="00275411"/>
    <w:rsid w:val="00276645"/>
    <w:rsid w:val="002770F5"/>
    <w:rsid w:val="00277587"/>
    <w:rsid w:val="0028046E"/>
    <w:rsid w:val="0028139D"/>
    <w:rsid w:val="00281901"/>
    <w:rsid w:val="00281D45"/>
    <w:rsid w:val="002829D9"/>
    <w:rsid w:val="00283839"/>
    <w:rsid w:val="002840D8"/>
    <w:rsid w:val="00285022"/>
    <w:rsid w:val="00287496"/>
    <w:rsid w:val="00290F6E"/>
    <w:rsid w:val="002920F8"/>
    <w:rsid w:val="0029271B"/>
    <w:rsid w:val="00293644"/>
    <w:rsid w:val="002941C4"/>
    <w:rsid w:val="00294450"/>
    <w:rsid w:val="00294B97"/>
    <w:rsid w:val="0029585E"/>
    <w:rsid w:val="002958B6"/>
    <w:rsid w:val="00295CF4"/>
    <w:rsid w:val="00295E2D"/>
    <w:rsid w:val="002960F1"/>
    <w:rsid w:val="002961C5"/>
    <w:rsid w:val="002A0193"/>
    <w:rsid w:val="002A0D7C"/>
    <w:rsid w:val="002A27AD"/>
    <w:rsid w:val="002A3C0F"/>
    <w:rsid w:val="002A3C62"/>
    <w:rsid w:val="002A43C9"/>
    <w:rsid w:val="002A496F"/>
    <w:rsid w:val="002A4EAD"/>
    <w:rsid w:val="002A5639"/>
    <w:rsid w:val="002B01F8"/>
    <w:rsid w:val="002B1A3A"/>
    <w:rsid w:val="002B3871"/>
    <w:rsid w:val="002B40C9"/>
    <w:rsid w:val="002B435B"/>
    <w:rsid w:val="002B485B"/>
    <w:rsid w:val="002B49F4"/>
    <w:rsid w:val="002B564A"/>
    <w:rsid w:val="002B598D"/>
    <w:rsid w:val="002B6BA9"/>
    <w:rsid w:val="002B7124"/>
    <w:rsid w:val="002C0251"/>
    <w:rsid w:val="002C06BB"/>
    <w:rsid w:val="002C0A9C"/>
    <w:rsid w:val="002C1728"/>
    <w:rsid w:val="002C1CB9"/>
    <w:rsid w:val="002C3419"/>
    <w:rsid w:val="002C4437"/>
    <w:rsid w:val="002C4DD9"/>
    <w:rsid w:val="002C519C"/>
    <w:rsid w:val="002C55FD"/>
    <w:rsid w:val="002C57FA"/>
    <w:rsid w:val="002C6CC2"/>
    <w:rsid w:val="002C79E2"/>
    <w:rsid w:val="002C7E96"/>
    <w:rsid w:val="002C7FEF"/>
    <w:rsid w:val="002D0A4D"/>
    <w:rsid w:val="002D1EEE"/>
    <w:rsid w:val="002D1FB1"/>
    <w:rsid w:val="002D26C2"/>
    <w:rsid w:val="002D2CA1"/>
    <w:rsid w:val="002D5231"/>
    <w:rsid w:val="002D5298"/>
    <w:rsid w:val="002D6571"/>
    <w:rsid w:val="002E08C1"/>
    <w:rsid w:val="002E0C58"/>
    <w:rsid w:val="002E461F"/>
    <w:rsid w:val="002E484E"/>
    <w:rsid w:val="002E4A5C"/>
    <w:rsid w:val="002E630D"/>
    <w:rsid w:val="002E737E"/>
    <w:rsid w:val="002E7DA9"/>
    <w:rsid w:val="002F0601"/>
    <w:rsid w:val="002F1E81"/>
    <w:rsid w:val="002F2A1E"/>
    <w:rsid w:val="002F6136"/>
    <w:rsid w:val="00300D26"/>
    <w:rsid w:val="00301530"/>
    <w:rsid w:val="00301E63"/>
    <w:rsid w:val="00302A12"/>
    <w:rsid w:val="00303D7B"/>
    <w:rsid w:val="00303E98"/>
    <w:rsid w:val="0030545C"/>
    <w:rsid w:val="003060FA"/>
    <w:rsid w:val="0031314C"/>
    <w:rsid w:val="003136E7"/>
    <w:rsid w:val="00314ADB"/>
    <w:rsid w:val="00315AC1"/>
    <w:rsid w:val="00315FF9"/>
    <w:rsid w:val="00316415"/>
    <w:rsid w:val="00316A18"/>
    <w:rsid w:val="00321609"/>
    <w:rsid w:val="00322B8C"/>
    <w:rsid w:val="00323536"/>
    <w:rsid w:val="003238B9"/>
    <w:rsid w:val="00324D5A"/>
    <w:rsid w:val="0032536E"/>
    <w:rsid w:val="00326025"/>
    <w:rsid w:val="0032611A"/>
    <w:rsid w:val="00327188"/>
    <w:rsid w:val="00327B9E"/>
    <w:rsid w:val="00331439"/>
    <w:rsid w:val="00331904"/>
    <w:rsid w:val="00334586"/>
    <w:rsid w:val="00334BB7"/>
    <w:rsid w:val="003359A5"/>
    <w:rsid w:val="00336F2B"/>
    <w:rsid w:val="00336F9A"/>
    <w:rsid w:val="003372D8"/>
    <w:rsid w:val="003378AF"/>
    <w:rsid w:val="00337CBD"/>
    <w:rsid w:val="00337D35"/>
    <w:rsid w:val="0034101F"/>
    <w:rsid w:val="0034162C"/>
    <w:rsid w:val="003426B7"/>
    <w:rsid w:val="00342B42"/>
    <w:rsid w:val="0034303A"/>
    <w:rsid w:val="00343321"/>
    <w:rsid w:val="003435F0"/>
    <w:rsid w:val="00343D20"/>
    <w:rsid w:val="00344BDD"/>
    <w:rsid w:val="0034530C"/>
    <w:rsid w:val="00345BD4"/>
    <w:rsid w:val="00346A25"/>
    <w:rsid w:val="00350E82"/>
    <w:rsid w:val="00351905"/>
    <w:rsid w:val="00352702"/>
    <w:rsid w:val="00353A00"/>
    <w:rsid w:val="00356846"/>
    <w:rsid w:val="00356AC1"/>
    <w:rsid w:val="0036024E"/>
    <w:rsid w:val="00360718"/>
    <w:rsid w:val="003616F0"/>
    <w:rsid w:val="0036193C"/>
    <w:rsid w:val="00361D29"/>
    <w:rsid w:val="0036229C"/>
    <w:rsid w:val="00362548"/>
    <w:rsid w:val="00362777"/>
    <w:rsid w:val="003628E1"/>
    <w:rsid w:val="00363772"/>
    <w:rsid w:val="00363BB0"/>
    <w:rsid w:val="00363C06"/>
    <w:rsid w:val="00363F3B"/>
    <w:rsid w:val="00364DA4"/>
    <w:rsid w:val="003653C2"/>
    <w:rsid w:val="00366C7E"/>
    <w:rsid w:val="00367BC0"/>
    <w:rsid w:val="00370509"/>
    <w:rsid w:val="003705B7"/>
    <w:rsid w:val="00371FB0"/>
    <w:rsid w:val="0037208D"/>
    <w:rsid w:val="00372D86"/>
    <w:rsid w:val="00374455"/>
    <w:rsid w:val="0037461D"/>
    <w:rsid w:val="00374643"/>
    <w:rsid w:val="003749B8"/>
    <w:rsid w:val="003763BB"/>
    <w:rsid w:val="003772A5"/>
    <w:rsid w:val="0037769E"/>
    <w:rsid w:val="003801FE"/>
    <w:rsid w:val="00382D77"/>
    <w:rsid w:val="003836C4"/>
    <w:rsid w:val="00383FF5"/>
    <w:rsid w:val="00384BB4"/>
    <w:rsid w:val="003851E8"/>
    <w:rsid w:val="00385416"/>
    <w:rsid w:val="00385F2E"/>
    <w:rsid w:val="0038664B"/>
    <w:rsid w:val="00390A83"/>
    <w:rsid w:val="00390DC4"/>
    <w:rsid w:val="00390E99"/>
    <w:rsid w:val="0039239A"/>
    <w:rsid w:val="003929CA"/>
    <w:rsid w:val="00393D78"/>
    <w:rsid w:val="00394564"/>
    <w:rsid w:val="0039509A"/>
    <w:rsid w:val="00395701"/>
    <w:rsid w:val="00396259"/>
    <w:rsid w:val="00397629"/>
    <w:rsid w:val="003A0F2F"/>
    <w:rsid w:val="003A20FE"/>
    <w:rsid w:val="003A2B74"/>
    <w:rsid w:val="003A3A55"/>
    <w:rsid w:val="003A4EDB"/>
    <w:rsid w:val="003A6E0F"/>
    <w:rsid w:val="003A7597"/>
    <w:rsid w:val="003B1815"/>
    <w:rsid w:val="003B2859"/>
    <w:rsid w:val="003B2B8F"/>
    <w:rsid w:val="003B343D"/>
    <w:rsid w:val="003B4055"/>
    <w:rsid w:val="003B46C3"/>
    <w:rsid w:val="003B612C"/>
    <w:rsid w:val="003B6B81"/>
    <w:rsid w:val="003B735E"/>
    <w:rsid w:val="003C08E2"/>
    <w:rsid w:val="003C1218"/>
    <w:rsid w:val="003C349F"/>
    <w:rsid w:val="003C3821"/>
    <w:rsid w:val="003C3B0D"/>
    <w:rsid w:val="003C6679"/>
    <w:rsid w:val="003C6A84"/>
    <w:rsid w:val="003C6C9B"/>
    <w:rsid w:val="003C7521"/>
    <w:rsid w:val="003D05DF"/>
    <w:rsid w:val="003D0A9C"/>
    <w:rsid w:val="003D11B3"/>
    <w:rsid w:val="003D1F6F"/>
    <w:rsid w:val="003D2B2D"/>
    <w:rsid w:val="003D6802"/>
    <w:rsid w:val="003D6A5C"/>
    <w:rsid w:val="003D72B5"/>
    <w:rsid w:val="003E0E60"/>
    <w:rsid w:val="003E137E"/>
    <w:rsid w:val="003E1401"/>
    <w:rsid w:val="003E1599"/>
    <w:rsid w:val="003E1B32"/>
    <w:rsid w:val="003E2F69"/>
    <w:rsid w:val="003E3464"/>
    <w:rsid w:val="003E431F"/>
    <w:rsid w:val="003E463C"/>
    <w:rsid w:val="003E4C4C"/>
    <w:rsid w:val="003E60FB"/>
    <w:rsid w:val="003E7EE9"/>
    <w:rsid w:val="003F1649"/>
    <w:rsid w:val="003F1FE9"/>
    <w:rsid w:val="003F26AC"/>
    <w:rsid w:val="003F3008"/>
    <w:rsid w:val="003F32FE"/>
    <w:rsid w:val="003F6E93"/>
    <w:rsid w:val="003F7363"/>
    <w:rsid w:val="003F7F9D"/>
    <w:rsid w:val="00400DDC"/>
    <w:rsid w:val="004020DC"/>
    <w:rsid w:val="00402AC8"/>
    <w:rsid w:val="0040419F"/>
    <w:rsid w:val="00404298"/>
    <w:rsid w:val="00405FEC"/>
    <w:rsid w:val="004108BA"/>
    <w:rsid w:val="00410F8E"/>
    <w:rsid w:val="004114D7"/>
    <w:rsid w:val="0041267B"/>
    <w:rsid w:val="00412ADF"/>
    <w:rsid w:val="00413432"/>
    <w:rsid w:val="004138D3"/>
    <w:rsid w:val="00414DD9"/>
    <w:rsid w:val="00415114"/>
    <w:rsid w:val="004151D6"/>
    <w:rsid w:val="0041626D"/>
    <w:rsid w:val="004167C5"/>
    <w:rsid w:val="00417A81"/>
    <w:rsid w:val="004203D8"/>
    <w:rsid w:val="004220DD"/>
    <w:rsid w:val="00422588"/>
    <w:rsid w:val="0042398D"/>
    <w:rsid w:val="0042454E"/>
    <w:rsid w:val="0043076A"/>
    <w:rsid w:val="00430BFE"/>
    <w:rsid w:val="00431232"/>
    <w:rsid w:val="00431D2B"/>
    <w:rsid w:val="00433460"/>
    <w:rsid w:val="00433797"/>
    <w:rsid w:val="004342DB"/>
    <w:rsid w:val="004343BC"/>
    <w:rsid w:val="00434707"/>
    <w:rsid w:val="0043515C"/>
    <w:rsid w:val="004356E0"/>
    <w:rsid w:val="00436162"/>
    <w:rsid w:val="00437710"/>
    <w:rsid w:val="00437A7A"/>
    <w:rsid w:val="004407DC"/>
    <w:rsid w:val="00440D28"/>
    <w:rsid w:val="004416E3"/>
    <w:rsid w:val="00441EFE"/>
    <w:rsid w:val="00442BC8"/>
    <w:rsid w:val="00442D3B"/>
    <w:rsid w:val="00443AE5"/>
    <w:rsid w:val="00443DED"/>
    <w:rsid w:val="00444665"/>
    <w:rsid w:val="00444C7A"/>
    <w:rsid w:val="00446450"/>
    <w:rsid w:val="00450022"/>
    <w:rsid w:val="00450DBC"/>
    <w:rsid w:val="004510DB"/>
    <w:rsid w:val="00451290"/>
    <w:rsid w:val="00451518"/>
    <w:rsid w:val="00451A3D"/>
    <w:rsid w:val="00452531"/>
    <w:rsid w:val="00453B3F"/>
    <w:rsid w:val="00454DB4"/>
    <w:rsid w:val="00455307"/>
    <w:rsid w:val="00457AA2"/>
    <w:rsid w:val="00460E44"/>
    <w:rsid w:val="004620FE"/>
    <w:rsid w:val="0046372F"/>
    <w:rsid w:val="0046406F"/>
    <w:rsid w:val="004654E6"/>
    <w:rsid w:val="00465BCA"/>
    <w:rsid w:val="00465C1F"/>
    <w:rsid w:val="004678AA"/>
    <w:rsid w:val="004716F4"/>
    <w:rsid w:val="0047188B"/>
    <w:rsid w:val="004727A7"/>
    <w:rsid w:val="00472C36"/>
    <w:rsid w:val="00473573"/>
    <w:rsid w:val="00473921"/>
    <w:rsid w:val="00473EE0"/>
    <w:rsid w:val="00474A3E"/>
    <w:rsid w:val="00474DDB"/>
    <w:rsid w:val="00477F2B"/>
    <w:rsid w:val="00481344"/>
    <w:rsid w:val="00482C12"/>
    <w:rsid w:val="004839F4"/>
    <w:rsid w:val="004866ED"/>
    <w:rsid w:val="004868D4"/>
    <w:rsid w:val="00486B05"/>
    <w:rsid w:val="00486ED2"/>
    <w:rsid w:val="00487B7F"/>
    <w:rsid w:val="00487CB4"/>
    <w:rsid w:val="004917CF"/>
    <w:rsid w:val="00495125"/>
    <w:rsid w:val="004961FE"/>
    <w:rsid w:val="00496BEC"/>
    <w:rsid w:val="004A06DB"/>
    <w:rsid w:val="004A0FF8"/>
    <w:rsid w:val="004A2168"/>
    <w:rsid w:val="004A3175"/>
    <w:rsid w:val="004A53C5"/>
    <w:rsid w:val="004A6169"/>
    <w:rsid w:val="004B0BE0"/>
    <w:rsid w:val="004B0FA9"/>
    <w:rsid w:val="004B1554"/>
    <w:rsid w:val="004B31A0"/>
    <w:rsid w:val="004B45E4"/>
    <w:rsid w:val="004B4F7A"/>
    <w:rsid w:val="004B56F5"/>
    <w:rsid w:val="004B5A79"/>
    <w:rsid w:val="004B606D"/>
    <w:rsid w:val="004C0578"/>
    <w:rsid w:val="004C09FD"/>
    <w:rsid w:val="004C0C47"/>
    <w:rsid w:val="004C1450"/>
    <w:rsid w:val="004C187C"/>
    <w:rsid w:val="004C1DFD"/>
    <w:rsid w:val="004C2EE4"/>
    <w:rsid w:val="004C53BF"/>
    <w:rsid w:val="004C793D"/>
    <w:rsid w:val="004D17B8"/>
    <w:rsid w:val="004D1CC2"/>
    <w:rsid w:val="004D1E3D"/>
    <w:rsid w:val="004D2836"/>
    <w:rsid w:val="004D2B47"/>
    <w:rsid w:val="004D2F09"/>
    <w:rsid w:val="004D33D6"/>
    <w:rsid w:val="004D392C"/>
    <w:rsid w:val="004D4F7E"/>
    <w:rsid w:val="004D556F"/>
    <w:rsid w:val="004D56FD"/>
    <w:rsid w:val="004D6C4E"/>
    <w:rsid w:val="004D72EE"/>
    <w:rsid w:val="004E1A6F"/>
    <w:rsid w:val="004E2CBF"/>
    <w:rsid w:val="004E31D1"/>
    <w:rsid w:val="004E38B2"/>
    <w:rsid w:val="004E506F"/>
    <w:rsid w:val="004E5649"/>
    <w:rsid w:val="004E56C0"/>
    <w:rsid w:val="004E6317"/>
    <w:rsid w:val="004E663E"/>
    <w:rsid w:val="004E6F36"/>
    <w:rsid w:val="004E76DA"/>
    <w:rsid w:val="004E7782"/>
    <w:rsid w:val="004F024C"/>
    <w:rsid w:val="004F0569"/>
    <w:rsid w:val="004F13AC"/>
    <w:rsid w:val="004F1E87"/>
    <w:rsid w:val="004F2682"/>
    <w:rsid w:val="004F60ED"/>
    <w:rsid w:val="004F754E"/>
    <w:rsid w:val="00500201"/>
    <w:rsid w:val="00500CEB"/>
    <w:rsid w:val="005046D5"/>
    <w:rsid w:val="00505747"/>
    <w:rsid w:val="005057F7"/>
    <w:rsid w:val="005064A5"/>
    <w:rsid w:val="005070FF"/>
    <w:rsid w:val="00511436"/>
    <w:rsid w:val="0051202D"/>
    <w:rsid w:val="0051247E"/>
    <w:rsid w:val="0051366F"/>
    <w:rsid w:val="005137B1"/>
    <w:rsid w:val="005214D1"/>
    <w:rsid w:val="00521F54"/>
    <w:rsid w:val="00525572"/>
    <w:rsid w:val="00531918"/>
    <w:rsid w:val="005322DA"/>
    <w:rsid w:val="00532334"/>
    <w:rsid w:val="00532895"/>
    <w:rsid w:val="00532EAC"/>
    <w:rsid w:val="005335F3"/>
    <w:rsid w:val="00534BE8"/>
    <w:rsid w:val="0053760C"/>
    <w:rsid w:val="0053762B"/>
    <w:rsid w:val="00540155"/>
    <w:rsid w:val="00540313"/>
    <w:rsid w:val="005423C5"/>
    <w:rsid w:val="005424E1"/>
    <w:rsid w:val="005431FD"/>
    <w:rsid w:val="005434B7"/>
    <w:rsid w:val="00543D22"/>
    <w:rsid w:val="00543DD7"/>
    <w:rsid w:val="0054450E"/>
    <w:rsid w:val="0054677F"/>
    <w:rsid w:val="0055043D"/>
    <w:rsid w:val="00550EA7"/>
    <w:rsid w:val="00550EF4"/>
    <w:rsid w:val="00551F37"/>
    <w:rsid w:val="00552007"/>
    <w:rsid w:val="00552CB5"/>
    <w:rsid w:val="00553165"/>
    <w:rsid w:val="00553248"/>
    <w:rsid w:val="00553BD9"/>
    <w:rsid w:val="00553D74"/>
    <w:rsid w:val="00555A15"/>
    <w:rsid w:val="00556DF5"/>
    <w:rsid w:val="00557DDE"/>
    <w:rsid w:val="00557E85"/>
    <w:rsid w:val="005604BA"/>
    <w:rsid w:val="0056096B"/>
    <w:rsid w:val="00560C00"/>
    <w:rsid w:val="00560F26"/>
    <w:rsid w:val="00561B31"/>
    <w:rsid w:val="005629AA"/>
    <w:rsid w:val="00563FC2"/>
    <w:rsid w:val="00564655"/>
    <w:rsid w:val="005649C2"/>
    <w:rsid w:val="00564D9F"/>
    <w:rsid w:val="00564E64"/>
    <w:rsid w:val="00565C34"/>
    <w:rsid w:val="00570B55"/>
    <w:rsid w:val="005718FB"/>
    <w:rsid w:val="00571E08"/>
    <w:rsid w:val="00571EBE"/>
    <w:rsid w:val="00572709"/>
    <w:rsid w:val="00574D7F"/>
    <w:rsid w:val="00575BAB"/>
    <w:rsid w:val="0057671D"/>
    <w:rsid w:val="00577393"/>
    <w:rsid w:val="00577DF2"/>
    <w:rsid w:val="00577E7D"/>
    <w:rsid w:val="00577EF8"/>
    <w:rsid w:val="00580953"/>
    <w:rsid w:val="00580975"/>
    <w:rsid w:val="005818B2"/>
    <w:rsid w:val="00583F69"/>
    <w:rsid w:val="00584CAD"/>
    <w:rsid w:val="00584D9A"/>
    <w:rsid w:val="00585A29"/>
    <w:rsid w:val="005861EA"/>
    <w:rsid w:val="00587069"/>
    <w:rsid w:val="005878BC"/>
    <w:rsid w:val="00587D45"/>
    <w:rsid w:val="00587E63"/>
    <w:rsid w:val="00590363"/>
    <w:rsid w:val="005916F0"/>
    <w:rsid w:val="005927B2"/>
    <w:rsid w:val="005945D4"/>
    <w:rsid w:val="00595EFE"/>
    <w:rsid w:val="00596403"/>
    <w:rsid w:val="00597BED"/>
    <w:rsid w:val="005A014D"/>
    <w:rsid w:val="005A028B"/>
    <w:rsid w:val="005A21C8"/>
    <w:rsid w:val="005A2F4E"/>
    <w:rsid w:val="005A3605"/>
    <w:rsid w:val="005A4BFA"/>
    <w:rsid w:val="005A6882"/>
    <w:rsid w:val="005A693A"/>
    <w:rsid w:val="005A7C1C"/>
    <w:rsid w:val="005A7E0D"/>
    <w:rsid w:val="005B1057"/>
    <w:rsid w:val="005B1084"/>
    <w:rsid w:val="005B1318"/>
    <w:rsid w:val="005B2672"/>
    <w:rsid w:val="005B32F4"/>
    <w:rsid w:val="005B3B68"/>
    <w:rsid w:val="005B576A"/>
    <w:rsid w:val="005B5948"/>
    <w:rsid w:val="005B6C13"/>
    <w:rsid w:val="005C0D36"/>
    <w:rsid w:val="005C1D30"/>
    <w:rsid w:val="005C319A"/>
    <w:rsid w:val="005C3686"/>
    <w:rsid w:val="005C40DE"/>
    <w:rsid w:val="005C45B9"/>
    <w:rsid w:val="005C4A88"/>
    <w:rsid w:val="005C6BC4"/>
    <w:rsid w:val="005C70E2"/>
    <w:rsid w:val="005D0416"/>
    <w:rsid w:val="005D0C6C"/>
    <w:rsid w:val="005D0FF4"/>
    <w:rsid w:val="005D1580"/>
    <w:rsid w:val="005D1DD4"/>
    <w:rsid w:val="005D245D"/>
    <w:rsid w:val="005D2F52"/>
    <w:rsid w:val="005D326F"/>
    <w:rsid w:val="005D52E2"/>
    <w:rsid w:val="005D72F8"/>
    <w:rsid w:val="005D7FC9"/>
    <w:rsid w:val="005E1B79"/>
    <w:rsid w:val="005E1C8D"/>
    <w:rsid w:val="005E2FA0"/>
    <w:rsid w:val="005E4A55"/>
    <w:rsid w:val="005E699E"/>
    <w:rsid w:val="005E6AD7"/>
    <w:rsid w:val="005E6EDA"/>
    <w:rsid w:val="005E794D"/>
    <w:rsid w:val="005E7C36"/>
    <w:rsid w:val="005F2333"/>
    <w:rsid w:val="005F2BF7"/>
    <w:rsid w:val="005F2C6A"/>
    <w:rsid w:val="005F61CF"/>
    <w:rsid w:val="00601666"/>
    <w:rsid w:val="006018B7"/>
    <w:rsid w:val="00602B00"/>
    <w:rsid w:val="006038A6"/>
    <w:rsid w:val="00603C67"/>
    <w:rsid w:val="006040BB"/>
    <w:rsid w:val="0060416A"/>
    <w:rsid w:val="006042AD"/>
    <w:rsid w:val="00604486"/>
    <w:rsid w:val="00605092"/>
    <w:rsid w:val="006052A4"/>
    <w:rsid w:val="00605417"/>
    <w:rsid w:val="00605584"/>
    <w:rsid w:val="00606487"/>
    <w:rsid w:val="006072FF"/>
    <w:rsid w:val="00607C02"/>
    <w:rsid w:val="00610D8E"/>
    <w:rsid w:val="006119B7"/>
    <w:rsid w:val="00612744"/>
    <w:rsid w:val="006135DC"/>
    <w:rsid w:val="006142A0"/>
    <w:rsid w:val="0061450A"/>
    <w:rsid w:val="00615699"/>
    <w:rsid w:val="00616ABE"/>
    <w:rsid w:val="00616C49"/>
    <w:rsid w:val="0061775F"/>
    <w:rsid w:val="006204E0"/>
    <w:rsid w:val="00620A75"/>
    <w:rsid w:val="0062290D"/>
    <w:rsid w:val="006229A7"/>
    <w:rsid w:val="006229B0"/>
    <w:rsid w:val="00622D61"/>
    <w:rsid w:val="00623959"/>
    <w:rsid w:val="0062427F"/>
    <w:rsid w:val="0062442D"/>
    <w:rsid w:val="0062478E"/>
    <w:rsid w:val="00624B1F"/>
    <w:rsid w:val="0062542F"/>
    <w:rsid w:val="00626BEE"/>
    <w:rsid w:val="00626E9B"/>
    <w:rsid w:val="00627569"/>
    <w:rsid w:val="006275FA"/>
    <w:rsid w:val="006307EC"/>
    <w:rsid w:val="00630E1E"/>
    <w:rsid w:val="00631955"/>
    <w:rsid w:val="006324F8"/>
    <w:rsid w:val="006328E5"/>
    <w:rsid w:val="00633B77"/>
    <w:rsid w:val="0063607F"/>
    <w:rsid w:val="0063622F"/>
    <w:rsid w:val="00637D53"/>
    <w:rsid w:val="00641E72"/>
    <w:rsid w:val="0064265C"/>
    <w:rsid w:val="006427E2"/>
    <w:rsid w:val="00643E89"/>
    <w:rsid w:val="0064468B"/>
    <w:rsid w:val="0064521A"/>
    <w:rsid w:val="00646787"/>
    <w:rsid w:val="00650C03"/>
    <w:rsid w:val="006517CA"/>
    <w:rsid w:val="00651E99"/>
    <w:rsid w:val="00652630"/>
    <w:rsid w:val="00652BD8"/>
    <w:rsid w:val="00652C35"/>
    <w:rsid w:val="00652C88"/>
    <w:rsid w:val="0065303E"/>
    <w:rsid w:val="006536EF"/>
    <w:rsid w:val="00653B5C"/>
    <w:rsid w:val="00653C2E"/>
    <w:rsid w:val="00653E0C"/>
    <w:rsid w:val="006541A1"/>
    <w:rsid w:val="006552C8"/>
    <w:rsid w:val="006559F7"/>
    <w:rsid w:val="006567C6"/>
    <w:rsid w:val="00656F43"/>
    <w:rsid w:val="00657365"/>
    <w:rsid w:val="00660BD3"/>
    <w:rsid w:val="00662C33"/>
    <w:rsid w:val="0066363D"/>
    <w:rsid w:val="00663B79"/>
    <w:rsid w:val="00664E70"/>
    <w:rsid w:val="006656F7"/>
    <w:rsid w:val="006671F5"/>
    <w:rsid w:val="006704EA"/>
    <w:rsid w:val="00670846"/>
    <w:rsid w:val="006740AD"/>
    <w:rsid w:val="00675D54"/>
    <w:rsid w:val="00676C84"/>
    <w:rsid w:val="00676C85"/>
    <w:rsid w:val="00677933"/>
    <w:rsid w:val="00680AE4"/>
    <w:rsid w:val="00685076"/>
    <w:rsid w:val="00686ECF"/>
    <w:rsid w:val="006903C8"/>
    <w:rsid w:val="00690B18"/>
    <w:rsid w:val="006913B0"/>
    <w:rsid w:val="006918D5"/>
    <w:rsid w:val="00694027"/>
    <w:rsid w:val="00694D27"/>
    <w:rsid w:val="00694FFE"/>
    <w:rsid w:val="00695641"/>
    <w:rsid w:val="00695B9C"/>
    <w:rsid w:val="0069686F"/>
    <w:rsid w:val="006A04B8"/>
    <w:rsid w:val="006A084C"/>
    <w:rsid w:val="006A2875"/>
    <w:rsid w:val="006A2EE8"/>
    <w:rsid w:val="006A374E"/>
    <w:rsid w:val="006A4FAB"/>
    <w:rsid w:val="006A5A36"/>
    <w:rsid w:val="006A656E"/>
    <w:rsid w:val="006B0A76"/>
    <w:rsid w:val="006B13E4"/>
    <w:rsid w:val="006B14E3"/>
    <w:rsid w:val="006B6B72"/>
    <w:rsid w:val="006C0159"/>
    <w:rsid w:val="006C068E"/>
    <w:rsid w:val="006C1081"/>
    <w:rsid w:val="006C16ED"/>
    <w:rsid w:val="006C1B5C"/>
    <w:rsid w:val="006C1F7A"/>
    <w:rsid w:val="006C2F32"/>
    <w:rsid w:val="006C404B"/>
    <w:rsid w:val="006C40E1"/>
    <w:rsid w:val="006C4FBF"/>
    <w:rsid w:val="006C7E40"/>
    <w:rsid w:val="006D05EF"/>
    <w:rsid w:val="006D083C"/>
    <w:rsid w:val="006D111F"/>
    <w:rsid w:val="006D1415"/>
    <w:rsid w:val="006D3842"/>
    <w:rsid w:val="006D4DE2"/>
    <w:rsid w:val="006D5C0C"/>
    <w:rsid w:val="006D6701"/>
    <w:rsid w:val="006E0B8E"/>
    <w:rsid w:val="006E1768"/>
    <w:rsid w:val="006E32E8"/>
    <w:rsid w:val="006E4C6A"/>
    <w:rsid w:val="006E5289"/>
    <w:rsid w:val="006E613B"/>
    <w:rsid w:val="006E6267"/>
    <w:rsid w:val="006E62EE"/>
    <w:rsid w:val="006E6613"/>
    <w:rsid w:val="006E6F28"/>
    <w:rsid w:val="006F1E92"/>
    <w:rsid w:val="006F205B"/>
    <w:rsid w:val="006F45EF"/>
    <w:rsid w:val="006F4971"/>
    <w:rsid w:val="006F5861"/>
    <w:rsid w:val="006F5D67"/>
    <w:rsid w:val="006F7317"/>
    <w:rsid w:val="006F7592"/>
    <w:rsid w:val="007016A3"/>
    <w:rsid w:val="00706547"/>
    <w:rsid w:val="007069CC"/>
    <w:rsid w:val="00707A4B"/>
    <w:rsid w:val="00710853"/>
    <w:rsid w:val="0071096B"/>
    <w:rsid w:val="00710EDB"/>
    <w:rsid w:val="00712BAF"/>
    <w:rsid w:val="00713656"/>
    <w:rsid w:val="007136C3"/>
    <w:rsid w:val="007136DE"/>
    <w:rsid w:val="00715750"/>
    <w:rsid w:val="00715773"/>
    <w:rsid w:val="00715F3E"/>
    <w:rsid w:val="0071610F"/>
    <w:rsid w:val="0071654A"/>
    <w:rsid w:val="00717219"/>
    <w:rsid w:val="00720304"/>
    <w:rsid w:val="00722277"/>
    <w:rsid w:val="0072270B"/>
    <w:rsid w:val="00722DF0"/>
    <w:rsid w:val="0072306A"/>
    <w:rsid w:val="007230FF"/>
    <w:rsid w:val="00724C88"/>
    <w:rsid w:val="007250EB"/>
    <w:rsid w:val="00725119"/>
    <w:rsid w:val="00725929"/>
    <w:rsid w:val="0072626A"/>
    <w:rsid w:val="00726C4C"/>
    <w:rsid w:val="00727572"/>
    <w:rsid w:val="0072760C"/>
    <w:rsid w:val="007301C7"/>
    <w:rsid w:val="00730DEE"/>
    <w:rsid w:val="00731C3F"/>
    <w:rsid w:val="00732317"/>
    <w:rsid w:val="00732AAA"/>
    <w:rsid w:val="007335B7"/>
    <w:rsid w:val="00734278"/>
    <w:rsid w:val="00734720"/>
    <w:rsid w:val="00735217"/>
    <w:rsid w:val="007359AC"/>
    <w:rsid w:val="00735B93"/>
    <w:rsid w:val="00736A17"/>
    <w:rsid w:val="0073740D"/>
    <w:rsid w:val="0074277F"/>
    <w:rsid w:val="00742CB9"/>
    <w:rsid w:val="00743146"/>
    <w:rsid w:val="00744FD4"/>
    <w:rsid w:val="00745A43"/>
    <w:rsid w:val="00746292"/>
    <w:rsid w:val="00747906"/>
    <w:rsid w:val="00747AF7"/>
    <w:rsid w:val="00750421"/>
    <w:rsid w:val="0075097C"/>
    <w:rsid w:val="00750E6A"/>
    <w:rsid w:val="007510FA"/>
    <w:rsid w:val="00751B8A"/>
    <w:rsid w:val="0075308C"/>
    <w:rsid w:val="00754571"/>
    <w:rsid w:val="007561F9"/>
    <w:rsid w:val="00756EE4"/>
    <w:rsid w:val="0075706A"/>
    <w:rsid w:val="007573FF"/>
    <w:rsid w:val="007576CC"/>
    <w:rsid w:val="00760A1E"/>
    <w:rsid w:val="007618BB"/>
    <w:rsid w:val="007624B4"/>
    <w:rsid w:val="00764B74"/>
    <w:rsid w:val="00764EDE"/>
    <w:rsid w:val="00765920"/>
    <w:rsid w:val="00765C12"/>
    <w:rsid w:val="00767C90"/>
    <w:rsid w:val="007739AF"/>
    <w:rsid w:val="007741F1"/>
    <w:rsid w:val="0077488F"/>
    <w:rsid w:val="0077492E"/>
    <w:rsid w:val="00775802"/>
    <w:rsid w:val="00775E87"/>
    <w:rsid w:val="007761AD"/>
    <w:rsid w:val="00777BAE"/>
    <w:rsid w:val="00781EFA"/>
    <w:rsid w:val="00785BB4"/>
    <w:rsid w:val="00785E2E"/>
    <w:rsid w:val="0079001C"/>
    <w:rsid w:val="007900DC"/>
    <w:rsid w:val="007904CA"/>
    <w:rsid w:val="00790514"/>
    <w:rsid w:val="0079147E"/>
    <w:rsid w:val="00793012"/>
    <w:rsid w:val="00793A2A"/>
    <w:rsid w:val="00793B26"/>
    <w:rsid w:val="00793CE0"/>
    <w:rsid w:val="00794225"/>
    <w:rsid w:val="00795548"/>
    <w:rsid w:val="0079721C"/>
    <w:rsid w:val="00797655"/>
    <w:rsid w:val="007A09F7"/>
    <w:rsid w:val="007A0AA8"/>
    <w:rsid w:val="007A4031"/>
    <w:rsid w:val="007A44B2"/>
    <w:rsid w:val="007A5520"/>
    <w:rsid w:val="007A5733"/>
    <w:rsid w:val="007A6828"/>
    <w:rsid w:val="007A7177"/>
    <w:rsid w:val="007A7879"/>
    <w:rsid w:val="007B1BB0"/>
    <w:rsid w:val="007B2282"/>
    <w:rsid w:val="007B33AB"/>
    <w:rsid w:val="007B38DD"/>
    <w:rsid w:val="007B5DD5"/>
    <w:rsid w:val="007B7820"/>
    <w:rsid w:val="007B797A"/>
    <w:rsid w:val="007B79AC"/>
    <w:rsid w:val="007C005A"/>
    <w:rsid w:val="007C0107"/>
    <w:rsid w:val="007C167A"/>
    <w:rsid w:val="007C30F6"/>
    <w:rsid w:val="007C310D"/>
    <w:rsid w:val="007C3D63"/>
    <w:rsid w:val="007C45EF"/>
    <w:rsid w:val="007C49B6"/>
    <w:rsid w:val="007C4C6A"/>
    <w:rsid w:val="007C4EAB"/>
    <w:rsid w:val="007C524F"/>
    <w:rsid w:val="007C67E9"/>
    <w:rsid w:val="007C7E4D"/>
    <w:rsid w:val="007C7ECB"/>
    <w:rsid w:val="007D1742"/>
    <w:rsid w:val="007D237E"/>
    <w:rsid w:val="007D2A3B"/>
    <w:rsid w:val="007D68EB"/>
    <w:rsid w:val="007D6E6D"/>
    <w:rsid w:val="007D7551"/>
    <w:rsid w:val="007D7E23"/>
    <w:rsid w:val="007E1458"/>
    <w:rsid w:val="007E1BC9"/>
    <w:rsid w:val="007E1DCE"/>
    <w:rsid w:val="007E24DD"/>
    <w:rsid w:val="007E251A"/>
    <w:rsid w:val="007E334A"/>
    <w:rsid w:val="007E3BFB"/>
    <w:rsid w:val="007E6357"/>
    <w:rsid w:val="007E783F"/>
    <w:rsid w:val="007F00C1"/>
    <w:rsid w:val="007F19AD"/>
    <w:rsid w:val="007F22F4"/>
    <w:rsid w:val="007F45FA"/>
    <w:rsid w:val="007F4FEF"/>
    <w:rsid w:val="007F7932"/>
    <w:rsid w:val="008001E9"/>
    <w:rsid w:val="0080212B"/>
    <w:rsid w:val="00804C7A"/>
    <w:rsid w:val="00804E01"/>
    <w:rsid w:val="00805779"/>
    <w:rsid w:val="00805855"/>
    <w:rsid w:val="008065D2"/>
    <w:rsid w:val="00806F59"/>
    <w:rsid w:val="008076A8"/>
    <w:rsid w:val="0080792B"/>
    <w:rsid w:val="008101F2"/>
    <w:rsid w:val="00810389"/>
    <w:rsid w:val="008118C7"/>
    <w:rsid w:val="00811BD8"/>
    <w:rsid w:val="00814EAC"/>
    <w:rsid w:val="00815193"/>
    <w:rsid w:val="0081763E"/>
    <w:rsid w:val="00817E50"/>
    <w:rsid w:val="00821581"/>
    <w:rsid w:val="00822339"/>
    <w:rsid w:val="008226FB"/>
    <w:rsid w:val="00822F7B"/>
    <w:rsid w:val="00823F76"/>
    <w:rsid w:val="008246B6"/>
    <w:rsid w:val="008256C3"/>
    <w:rsid w:val="00825EED"/>
    <w:rsid w:val="008302D9"/>
    <w:rsid w:val="008303BA"/>
    <w:rsid w:val="008308E1"/>
    <w:rsid w:val="008310B4"/>
    <w:rsid w:val="008316C3"/>
    <w:rsid w:val="00831C68"/>
    <w:rsid w:val="00833020"/>
    <w:rsid w:val="00833310"/>
    <w:rsid w:val="00833CE7"/>
    <w:rsid w:val="00835F35"/>
    <w:rsid w:val="008364E4"/>
    <w:rsid w:val="00836F51"/>
    <w:rsid w:val="0084030D"/>
    <w:rsid w:val="008416F5"/>
    <w:rsid w:val="00842545"/>
    <w:rsid w:val="00842A75"/>
    <w:rsid w:val="0084527E"/>
    <w:rsid w:val="008455DF"/>
    <w:rsid w:val="00846C8B"/>
    <w:rsid w:val="008510FB"/>
    <w:rsid w:val="008513BF"/>
    <w:rsid w:val="008515DA"/>
    <w:rsid w:val="00852967"/>
    <w:rsid w:val="00853D79"/>
    <w:rsid w:val="008542CE"/>
    <w:rsid w:val="00854AA2"/>
    <w:rsid w:val="0085579F"/>
    <w:rsid w:val="00855C5A"/>
    <w:rsid w:val="0085664C"/>
    <w:rsid w:val="00856A40"/>
    <w:rsid w:val="00857D3B"/>
    <w:rsid w:val="00860197"/>
    <w:rsid w:val="00860A71"/>
    <w:rsid w:val="008616AA"/>
    <w:rsid w:val="00862008"/>
    <w:rsid w:val="0086316D"/>
    <w:rsid w:val="008640BA"/>
    <w:rsid w:val="0086439C"/>
    <w:rsid w:val="008676A9"/>
    <w:rsid w:val="00871475"/>
    <w:rsid w:val="00873A3A"/>
    <w:rsid w:val="0087450D"/>
    <w:rsid w:val="008754A9"/>
    <w:rsid w:val="00875BD0"/>
    <w:rsid w:val="008761E3"/>
    <w:rsid w:val="00880291"/>
    <w:rsid w:val="00881535"/>
    <w:rsid w:val="00882713"/>
    <w:rsid w:val="00882E07"/>
    <w:rsid w:val="00883266"/>
    <w:rsid w:val="00883EA9"/>
    <w:rsid w:val="00884663"/>
    <w:rsid w:val="00885188"/>
    <w:rsid w:val="00885879"/>
    <w:rsid w:val="00885D32"/>
    <w:rsid w:val="00886269"/>
    <w:rsid w:val="008879E1"/>
    <w:rsid w:val="008900A9"/>
    <w:rsid w:val="00891F86"/>
    <w:rsid w:val="008929A5"/>
    <w:rsid w:val="00892EB2"/>
    <w:rsid w:val="00893046"/>
    <w:rsid w:val="008935E8"/>
    <w:rsid w:val="0089421A"/>
    <w:rsid w:val="008957B8"/>
    <w:rsid w:val="00896AE6"/>
    <w:rsid w:val="00896C97"/>
    <w:rsid w:val="008972FF"/>
    <w:rsid w:val="008A0499"/>
    <w:rsid w:val="008A1A58"/>
    <w:rsid w:val="008A1E69"/>
    <w:rsid w:val="008A21DA"/>
    <w:rsid w:val="008A2C80"/>
    <w:rsid w:val="008A36CE"/>
    <w:rsid w:val="008A3B66"/>
    <w:rsid w:val="008A5A2D"/>
    <w:rsid w:val="008A6312"/>
    <w:rsid w:val="008B0648"/>
    <w:rsid w:val="008B28F3"/>
    <w:rsid w:val="008B41E2"/>
    <w:rsid w:val="008B41F4"/>
    <w:rsid w:val="008B66C0"/>
    <w:rsid w:val="008B76DF"/>
    <w:rsid w:val="008C335B"/>
    <w:rsid w:val="008C3BB1"/>
    <w:rsid w:val="008C48EA"/>
    <w:rsid w:val="008C4D58"/>
    <w:rsid w:val="008C4DC0"/>
    <w:rsid w:val="008C57F5"/>
    <w:rsid w:val="008C726D"/>
    <w:rsid w:val="008C750B"/>
    <w:rsid w:val="008D01E4"/>
    <w:rsid w:val="008D1058"/>
    <w:rsid w:val="008D1B28"/>
    <w:rsid w:val="008D1F9A"/>
    <w:rsid w:val="008D338D"/>
    <w:rsid w:val="008D3CF6"/>
    <w:rsid w:val="008D4700"/>
    <w:rsid w:val="008D4926"/>
    <w:rsid w:val="008D5312"/>
    <w:rsid w:val="008D5949"/>
    <w:rsid w:val="008D5ADB"/>
    <w:rsid w:val="008D608B"/>
    <w:rsid w:val="008D7ED0"/>
    <w:rsid w:val="008E07D9"/>
    <w:rsid w:val="008E1531"/>
    <w:rsid w:val="008E2CCE"/>
    <w:rsid w:val="008E342D"/>
    <w:rsid w:val="008E37E7"/>
    <w:rsid w:val="008E41D3"/>
    <w:rsid w:val="008E4780"/>
    <w:rsid w:val="008E66E5"/>
    <w:rsid w:val="008E6903"/>
    <w:rsid w:val="008E77AA"/>
    <w:rsid w:val="008F1BA0"/>
    <w:rsid w:val="008F1DD1"/>
    <w:rsid w:val="008F2034"/>
    <w:rsid w:val="008F2086"/>
    <w:rsid w:val="008F271B"/>
    <w:rsid w:val="008F2ECA"/>
    <w:rsid w:val="008F3576"/>
    <w:rsid w:val="008F3A7E"/>
    <w:rsid w:val="008F5B8D"/>
    <w:rsid w:val="008F6A85"/>
    <w:rsid w:val="009002DD"/>
    <w:rsid w:val="00900476"/>
    <w:rsid w:val="0090130B"/>
    <w:rsid w:val="00901D5C"/>
    <w:rsid w:val="009030CD"/>
    <w:rsid w:val="009037FE"/>
    <w:rsid w:val="0090476A"/>
    <w:rsid w:val="00905ED8"/>
    <w:rsid w:val="0090641C"/>
    <w:rsid w:val="00910BAE"/>
    <w:rsid w:val="00910E5A"/>
    <w:rsid w:val="009148EB"/>
    <w:rsid w:val="00917CE8"/>
    <w:rsid w:val="00921061"/>
    <w:rsid w:val="00921191"/>
    <w:rsid w:val="00921300"/>
    <w:rsid w:val="00921A2B"/>
    <w:rsid w:val="0092307E"/>
    <w:rsid w:val="009232CC"/>
    <w:rsid w:val="00923B0C"/>
    <w:rsid w:val="009241D4"/>
    <w:rsid w:val="009257FC"/>
    <w:rsid w:val="00925B16"/>
    <w:rsid w:val="00926CDA"/>
    <w:rsid w:val="009303EB"/>
    <w:rsid w:val="00930B6B"/>
    <w:rsid w:val="00930E52"/>
    <w:rsid w:val="009317C1"/>
    <w:rsid w:val="00932429"/>
    <w:rsid w:val="009344D8"/>
    <w:rsid w:val="009349E0"/>
    <w:rsid w:val="00934D78"/>
    <w:rsid w:val="00936098"/>
    <w:rsid w:val="00940884"/>
    <w:rsid w:val="00940DCC"/>
    <w:rsid w:val="009423C0"/>
    <w:rsid w:val="00942E7D"/>
    <w:rsid w:val="00943A5F"/>
    <w:rsid w:val="0094692E"/>
    <w:rsid w:val="00946B6E"/>
    <w:rsid w:val="00947DE1"/>
    <w:rsid w:val="009502A0"/>
    <w:rsid w:val="009504AF"/>
    <w:rsid w:val="0095086C"/>
    <w:rsid w:val="00951405"/>
    <w:rsid w:val="009518F2"/>
    <w:rsid w:val="00952149"/>
    <w:rsid w:val="00952892"/>
    <w:rsid w:val="0095322D"/>
    <w:rsid w:val="00955430"/>
    <w:rsid w:val="00956FBA"/>
    <w:rsid w:val="009571A1"/>
    <w:rsid w:val="009605F4"/>
    <w:rsid w:val="0096099C"/>
    <w:rsid w:val="00961351"/>
    <w:rsid w:val="0096264F"/>
    <w:rsid w:val="00962C8E"/>
    <w:rsid w:val="00963069"/>
    <w:rsid w:val="0096317D"/>
    <w:rsid w:val="00963288"/>
    <w:rsid w:val="00963B47"/>
    <w:rsid w:val="009649A8"/>
    <w:rsid w:val="00964C56"/>
    <w:rsid w:val="0096605C"/>
    <w:rsid w:val="0096682D"/>
    <w:rsid w:val="00966C64"/>
    <w:rsid w:val="0097095C"/>
    <w:rsid w:val="00972545"/>
    <w:rsid w:val="00972C6B"/>
    <w:rsid w:val="0097325E"/>
    <w:rsid w:val="0097349A"/>
    <w:rsid w:val="0097359D"/>
    <w:rsid w:val="0097363F"/>
    <w:rsid w:val="00975367"/>
    <w:rsid w:val="00976502"/>
    <w:rsid w:val="00976874"/>
    <w:rsid w:val="00977979"/>
    <w:rsid w:val="00980FEB"/>
    <w:rsid w:val="009816BA"/>
    <w:rsid w:val="0098322E"/>
    <w:rsid w:val="00985A10"/>
    <w:rsid w:val="00986321"/>
    <w:rsid w:val="00986AD9"/>
    <w:rsid w:val="0098726C"/>
    <w:rsid w:val="00987C09"/>
    <w:rsid w:val="009906A3"/>
    <w:rsid w:val="0099095A"/>
    <w:rsid w:val="009917A3"/>
    <w:rsid w:val="00992141"/>
    <w:rsid w:val="009922A7"/>
    <w:rsid w:val="00995328"/>
    <w:rsid w:val="009961FF"/>
    <w:rsid w:val="00996ADE"/>
    <w:rsid w:val="00997A83"/>
    <w:rsid w:val="009A1C51"/>
    <w:rsid w:val="009A2473"/>
    <w:rsid w:val="009A2AFB"/>
    <w:rsid w:val="009A3486"/>
    <w:rsid w:val="009A3AFF"/>
    <w:rsid w:val="009A5953"/>
    <w:rsid w:val="009A6062"/>
    <w:rsid w:val="009A62C2"/>
    <w:rsid w:val="009A6395"/>
    <w:rsid w:val="009A7028"/>
    <w:rsid w:val="009A7431"/>
    <w:rsid w:val="009B24F6"/>
    <w:rsid w:val="009B36AC"/>
    <w:rsid w:val="009B3B4C"/>
    <w:rsid w:val="009B3CA2"/>
    <w:rsid w:val="009B47AB"/>
    <w:rsid w:val="009B4C0E"/>
    <w:rsid w:val="009B5DBC"/>
    <w:rsid w:val="009B5E69"/>
    <w:rsid w:val="009B7059"/>
    <w:rsid w:val="009B749D"/>
    <w:rsid w:val="009B74BE"/>
    <w:rsid w:val="009C2390"/>
    <w:rsid w:val="009C2CFA"/>
    <w:rsid w:val="009C5ED3"/>
    <w:rsid w:val="009C6B17"/>
    <w:rsid w:val="009D01A2"/>
    <w:rsid w:val="009D1CD2"/>
    <w:rsid w:val="009D24E2"/>
    <w:rsid w:val="009D354A"/>
    <w:rsid w:val="009D39CF"/>
    <w:rsid w:val="009D5636"/>
    <w:rsid w:val="009D73FC"/>
    <w:rsid w:val="009D7710"/>
    <w:rsid w:val="009D7BB8"/>
    <w:rsid w:val="009E1812"/>
    <w:rsid w:val="009E18CF"/>
    <w:rsid w:val="009E1A44"/>
    <w:rsid w:val="009E28EC"/>
    <w:rsid w:val="009E2CDA"/>
    <w:rsid w:val="009E44E8"/>
    <w:rsid w:val="009E4684"/>
    <w:rsid w:val="009E49E3"/>
    <w:rsid w:val="009E7072"/>
    <w:rsid w:val="009E7DA5"/>
    <w:rsid w:val="009F01C7"/>
    <w:rsid w:val="009F026C"/>
    <w:rsid w:val="009F15F0"/>
    <w:rsid w:val="009F2EF5"/>
    <w:rsid w:val="009F2F95"/>
    <w:rsid w:val="009F455C"/>
    <w:rsid w:val="009F4A75"/>
    <w:rsid w:val="009F56BF"/>
    <w:rsid w:val="00A01177"/>
    <w:rsid w:val="00A025F0"/>
    <w:rsid w:val="00A028A2"/>
    <w:rsid w:val="00A028DA"/>
    <w:rsid w:val="00A03344"/>
    <w:rsid w:val="00A035D7"/>
    <w:rsid w:val="00A0401B"/>
    <w:rsid w:val="00A0435D"/>
    <w:rsid w:val="00A0653D"/>
    <w:rsid w:val="00A06556"/>
    <w:rsid w:val="00A06C5C"/>
    <w:rsid w:val="00A073B5"/>
    <w:rsid w:val="00A10CD9"/>
    <w:rsid w:val="00A11C8B"/>
    <w:rsid w:val="00A11DEB"/>
    <w:rsid w:val="00A12122"/>
    <w:rsid w:val="00A12935"/>
    <w:rsid w:val="00A12BA8"/>
    <w:rsid w:val="00A146B6"/>
    <w:rsid w:val="00A15D08"/>
    <w:rsid w:val="00A16960"/>
    <w:rsid w:val="00A202BA"/>
    <w:rsid w:val="00A20EB7"/>
    <w:rsid w:val="00A213B7"/>
    <w:rsid w:val="00A21DB6"/>
    <w:rsid w:val="00A22E88"/>
    <w:rsid w:val="00A236C6"/>
    <w:rsid w:val="00A255EE"/>
    <w:rsid w:val="00A26AD2"/>
    <w:rsid w:val="00A3036D"/>
    <w:rsid w:val="00A308AC"/>
    <w:rsid w:val="00A3093F"/>
    <w:rsid w:val="00A30A3E"/>
    <w:rsid w:val="00A31FA4"/>
    <w:rsid w:val="00A321B9"/>
    <w:rsid w:val="00A32D53"/>
    <w:rsid w:val="00A34742"/>
    <w:rsid w:val="00A347BF"/>
    <w:rsid w:val="00A34AD2"/>
    <w:rsid w:val="00A368B1"/>
    <w:rsid w:val="00A41A95"/>
    <w:rsid w:val="00A41F4B"/>
    <w:rsid w:val="00A4290A"/>
    <w:rsid w:val="00A42E84"/>
    <w:rsid w:val="00A43CA4"/>
    <w:rsid w:val="00A44A50"/>
    <w:rsid w:val="00A47096"/>
    <w:rsid w:val="00A515DB"/>
    <w:rsid w:val="00A51F10"/>
    <w:rsid w:val="00A52A99"/>
    <w:rsid w:val="00A543CD"/>
    <w:rsid w:val="00A5472A"/>
    <w:rsid w:val="00A54A2B"/>
    <w:rsid w:val="00A55765"/>
    <w:rsid w:val="00A55C43"/>
    <w:rsid w:val="00A55E8B"/>
    <w:rsid w:val="00A576A7"/>
    <w:rsid w:val="00A57A18"/>
    <w:rsid w:val="00A61AD6"/>
    <w:rsid w:val="00A63BBE"/>
    <w:rsid w:val="00A64E28"/>
    <w:rsid w:val="00A65D3A"/>
    <w:rsid w:val="00A65E33"/>
    <w:rsid w:val="00A70451"/>
    <w:rsid w:val="00A708A5"/>
    <w:rsid w:val="00A71BCF"/>
    <w:rsid w:val="00A71FBF"/>
    <w:rsid w:val="00A7230E"/>
    <w:rsid w:val="00A72E0D"/>
    <w:rsid w:val="00A74257"/>
    <w:rsid w:val="00A75025"/>
    <w:rsid w:val="00A7558B"/>
    <w:rsid w:val="00A777D7"/>
    <w:rsid w:val="00A811CF"/>
    <w:rsid w:val="00A812C1"/>
    <w:rsid w:val="00A81DA6"/>
    <w:rsid w:val="00A82561"/>
    <w:rsid w:val="00A82790"/>
    <w:rsid w:val="00A85168"/>
    <w:rsid w:val="00A866F8"/>
    <w:rsid w:val="00A86800"/>
    <w:rsid w:val="00A87835"/>
    <w:rsid w:val="00A87C3D"/>
    <w:rsid w:val="00A90B0D"/>
    <w:rsid w:val="00A90EE7"/>
    <w:rsid w:val="00A90FF1"/>
    <w:rsid w:val="00A924AF"/>
    <w:rsid w:val="00A92833"/>
    <w:rsid w:val="00A936C1"/>
    <w:rsid w:val="00A94989"/>
    <w:rsid w:val="00A95254"/>
    <w:rsid w:val="00A95731"/>
    <w:rsid w:val="00A95CAD"/>
    <w:rsid w:val="00A9731F"/>
    <w:rsid w:val="00A97841"/>
    <w:rsid w:val="00A97CFA"/>
    <w:rsid w:val="00A97E2C"/>
    <w:rsid w:val="00AA3FB8"/>
    <w:rsid w:val="00AA4891"/>
    <w:rsid w:val="00AA4E5E"/>
    <w:rsid w:val="00AA5091"/>
    <w:rsid w:val="00AA5D7E"/>
    <w:rsid w:val="00AA6992"/>
    <w:rsid w:val="00AA7E99"/>
    <w:rsid w:val="00AB1276"/>
    <w:rsid w:val="00AB165B"/>
    <w:rsid w:val="00AB19C8"/>
    <w:rsid w:val="00AB245B"/>
    <w:rsid w:val="00AB2EDD"/>
    <w:rsid w:val="00AB2F34"/>
    <w:rsid w:val="00AB51CD"/>
    <w:rsid w:val="00AB5237"/>
    <w:rsid w:val="00AB6324"/>
    <w:rsid w:val="00AB70A0"/>
    <w:rsid w:val="00AC02EA"/>
    <w:rsid w:val="00AC079F"/>
    <w:rsid w:val="00AC1044"/>
    <w:rsid w:val="00AC1EE8"/>
    <w:rsid w:val="00AC3376"/>
    <w:rsid w:val="00AC4764"/>
    <w:rsid w:val="00AC4D84"/>
    <w:rsid w:val="00AC506A"/>
    <w:rsid w:val="00AC50C2"/>
    <w:rsid w:val="00AC59D6"/>
    <w:rsid w:val="00AC64C0"/>
    <w:rsid w:val="00AC6D93"/>
    <w:rsid w:val="00AC7594"/>
    <w:rsid w:val="00AD13DC"/>
    <w:rsid w:val="00AD49C3"/>
    <w:rsid w:val="00AD556E"/>
    <w:rsid w:val="00AD5BE8"/>
    <w:rsid w:val="00AD6193"/>
    <w:rsid w:val="00AD67A8"/>
    <w:rsid w:val="00AD77EF"/>
    <w:rsid w:val="00AE021B"/>
    <w:rsid w:val="00AE1A61"/>
    <w:rsid w:val="00AE1ABE"/>
    <w:rsid w:val="00AE26FE"/>
    <w:rsid w:val="00AE2A3C"/>
    <w:rsid w:val="00AE3648"/>
    <w:rsid w:val="00AE3D04"/>
    <w:rsid w:val="00AE423D"/>
    <w:rsid w:val="00AE42CA"/>
    <w:rsid w:val="00AE4366"/>
    <w:rsid w:val="00AE52B6"/>
    <w:rsid w:val="00AE54EF"/>
    <w:rsid w:val="00AE5828"/>
    <w:rsid w:val="00AE6E7D"/>
    <w:rsid w:val="00AE6FE7"/>
    <w:rsid w:val="00AE706B"/>
    <w:rsid w:val="00AE7153"/>
    <w:rsid w:val="00AE776E"/>
    <w:rsid w:val="00AF00D7"/>
    <w:rsid w:val="00AF0592"/>
    <w:rsid w:val="00AF3D3F"/>
    <w:rsid w:val="00AF49D5"/>
    <w:rsid w:val="00AF5589"/>
    <w:rsid w:val="00AF60A5"/>
    <w:rsid w:val="00AF61A1"/>
    <w:rsid w:val="00AF66F8"/>
    <w:rsid w:val="00AF79E6"/>
    <w:rsid w:val="00B00279"/>
    <w:rsid w:val="00B00FF0"/>
    <w:rsid w:val="00B02253"/>
    <w:rsid w:val="00B039F8"/>
    <w:rsid w:val="00B03F5F"/>
    <w:rsid w:val="00B05729"/>
    <w:rsid w:val="00B05C8F"/>
    <w:rsid w:val="00B062AE"/>
    <w:rsid w:val="00B063E1"/>
    <w:rsid w:val="00B06A4D"/>
    <w:rsid w:val="00B07425"/>
    <w:rsid w:val="00B11278"/>
    <w:rsid w:val="00B11753"/>
    <w:rsid w:val="00B11E1E"/>
    <w:rsid w:val="00B130CA"/>
    <w:rsid w:val="00B14E3A"/>
    <w:rsid w:val="00B15B93"/>
    <w:rsid w:val="00B21E6D"/>
    <w:rsid w:val="00B22B43"/>
    <w:rsid w:val="00B22D21"/>
    <w:rsid w:val="00B22FB0"/>
    <w:rsid w:val="00B22FC2"/>
    <w:rsid w:val="00B2300E"/>
    <w:rsid w:val="00B25DCC"/>
    <w:rsid w:val="00B26A60"/>
    <w:rsid w:val="00B3006B"/>
    <w:rsid w:val="00B30BBC"/>
    <w:rsid w:val="00B312CB"/>
    <w:rsid w:val="00B33793"/>
    <w:rsid w:val="00B34247"/>
    <w:rsid w:val="00B347F3"/>
    <w:rsid w:val="00B353C0"/>
    <w:rsid w:val="00B355E8"/>
    <w:rsid w:val="00B35EAD"/>
    <w:rsid w:val="00B37BEB"/>
    <w:rsid w:val="00B40071"/>
    <w:rsid w:val="00B40732"/>
    <w:rsid w:val="00B408AF"/>
    <w:rsid w:val="00B416FE"/>
    <w:rsid w:val="00B41A26"/>
    <w:rsid w:val="00B42F2A"/>
    <w:rsid w:val="00B43580"/>
    <w:rsid w:val="00B4359D"/>
    <w:rsid w:val="00B43CB8"/>
    <w:rsid w:val="00B44132"/>
    <w:rsid w:val="00B4469B"/>
    <w:rsid w:val="00B45C74"/>
    <w:rsid w:val="00B46A31"/>
    <w:rsid w:val="00B46D41"/>
    <w:rsid w:val="00B478F4"/>
    <w:rsid w:val="00B510CB"/>
    <w:rsid w:val="00B51EB9"/>
    <w:rsid w:val="00B546D6"/>
    <w:rsid w:val="00B54C97"/>
    <w:rsid w:val="00B55CD7"/>
    <w:rsid w:val="00B56B4A"/>
    <w:rsid w:val="00B573F1"/>
    <w:rsid w:val="00B5760D"/>
    <w:rsid w:val="00B60120"/>
    <w:rsid w:val="00B60D50"/>
    <w:rsid w:val="00B61E4F"/>
    <w:rsid w:val="00B62054"/>
    <w:rsid w:val="00B62360"/>
    <w:rsid w:val="00B629BD"/>
    <w:rsid w:val="00B62A84"/>
    <w:rsid w:val="00B63418"/>
    <w:rsid w:val="00B639DA"/>
    <w:rsid w:val="00B6410B"/>
    <w:rsid w:val="00B6545D"/>
    <w:rsid w:val="00B65D2F"/>
    <w:rsid w:val="00B66D2B"/>
    <w:rsid w:val="00B70A3D"/>
    <w:rsid w:val="00B7275F"/>
    <w:rsid w:val="00B73F95"/>
    <w:rsid w:val="00B7401A"/>
    <w:rsid w:val="00B74C88"/>
    <w:rsid w:val="00B75279"/>
    <w:rsid w:val="00B754A5"/>
    <w:rsid w:val="00B769FC"/>
    <w:rsid w:val="00B76B6C"/>
    <w:rsid w:val="00B808CC"/>
    <w:rsid w:val="00B8169B"/>
    <w:rsid w:val="00B81F8D"/>
    <w:rsid w:val="00B82824"/>
    <w:rsid w:val="00B832DE"/>
    <w:rsid w:val="00B83CFA"/>
    <w:rsid w:val="00B85340"/>
    <w:rsid w:val="00B86250"/>
    <w:rsid w:val="00B86A8A"/>
    <w:rsid w:val="00B86B06"/>
    <w:rsid w:val="00B877C3"/>
    <w:rsid w:val="00B90121"/>
    <w:rsid w:val="00B92AC2"/>
    <w:rsid w:val="00B92BFD"/>
    <w:rsid w:val="00B945D6"/>
    <w:rsid w:val="00B94DE5"/>
    <w:rsid w:val="00B950D9"/>
    <w:rsid w:val="00B95DBD"/>
    <w:rsid w:val="00B97B00"/>
    <w:rsid w:val="00BA0919"/>
    <w:rsid w:val="00BA1C5E"/>
    <w:rsid w:val="00BA1F0D"/>
    <w:rsid w:val="00BA3105"/>
    <w:rsid w:val="00BA3D65"/>
    <w:rsid w:val="00BA3F6A"/>
    <w:rsid w:val="00BB0D87"/>
    <w:rsid w:val="00BB1E99"/>
    <w:rsid w:val="00BB38DA"/>
    <w:rsid w:val="00BB3915"/>
    <w:rsid w:val="00BB54D1"/>
    <w:rsid w:val="00BB5CFB"/>
    <w:rsid w:val="00BB6038"/>
    <w:rsid w:val="00BC03F8"/>
    <w:rsid w:val="00BC1C65"/>
    <w:rsid w:val="00BC1D34"/>
    <w:rsid w:val="00BC21F0"/>
    <w:rsid w:val="00BC2BD4"/>
    <w:rsid w:val="00BC2C9D"/>
    <w:rsid w:val="00BC2D75"/>
    <w:rsid w:val="00BC408B"/>
    <w:rsid w:val="00BC4B1A"/>
    <w:rsid w:val="00BC5D14"/>
    <w:rsid w:val="00BC6F57"/>
    <w:rsid w:val="00BD0214"/>
    <w:rsid w:val="00BD22C5"/>
    <w:rsid w:val="00BD4249"/>
    <w:rsid w:val="00BD52A8"/>
    <w:rsid w:val="00BD733D"/>
    <w:rsid w:val="00BE0338"/>
    <w:rsid w:val="00BE05F2"/>
    <w:rsid w:val="00BE1ADB"/>
    <w:rsid w:val="00BE1C69"/>
    <w:rsid w:val="00BE2468"/>
    <w:rsid w:val="00BE2D43"/>
    <w:rsid w:val="00BE3455"/>
    <w:rsid w:val="00BE39D0"/>
    <w:rsid w:val="00BE3EBB"/>
    <w:rsid w:val="00BE42F5"/>
    <w:rsid w:val="00BE4A7F"/>
    <w:rsid w:val="00BE5885"/>
    <w:rsid w:val="00BE5959"/>
    <w:rsid w:val="00BE5EF7"/>
    <w:rsid w:val="00BE653D"/>
    <w:rsid w:val="00BE79BF"/>
    <w:rsid w:val="00BF08CD"/>
    <w:rsid w:val="00BF6216"/>
    <w:rsid w:val="00BF7029"/>
    <w:rsid w:val="00BF72F7"/>
    <w:rsid w:val="00BF74A9"/>
    <w:rsid w:val="00C01206"/>
    <w:rsid w:val="00C016D0"/>
    <w:rsid w:val="00C01B2C"/>
    <w:rsid w:val="00C01E1D"/>
    <w:rsid w:val="00C02AA4"/>
    <w:rsid w:val="00C0379E"/>
    <w:rsid w:val="00C03AD2"/>
    <w:rsid w:val="00C04C75"/>
    <w:rsid w:val="00C04CC3"/>
    <w:rsid w:val="00C059C4"/>
    <w:rsid w:val="00C06365"/>
    <w:rsid w:val="00C06784"/>
    <w:rsid w:val="00C11665"/>
    <w:rsid w:val="00C11893"/>
    <w:rsid w:val="00C12D87"/>
    <w:rsid w:val="00C14A2B"/>
    <w:rsid w:val="00C14D13"/>
    <w:rsid w:val="00C1524F"/>
    <w:rsid w:val="00C1627A"/>
    <w:rsid w:val="00C2249C"/>
    <w:rsid w:val="00C23664"/>
    <w:rsid w:val="00C23A82"/>
    <w:rsid w:val="00C23F1F"/>
    <w:rsid w:val="00C24DCD"/>
    <w:rsid w:val="00C26A62"/>
    <w:rsid w:val="00C273F8"/>
    <w:rsid w:val="00C27932"/>
    <w:rsid w:val="00C27EED"/>
    <w:rsid w:val="00C30A9A"/>
    <w:rsid w:val="00C30CAA"/>
    <w:rsid w:val="00C30EA3"/>
    <w:rsid w:val="00C30F3A"/>
    <w:rsid w:val="00C31A20"/>
    <w:rsid w:val="00C31BCD"/>
    <w:rsid w:val="00C327E2"/>
    <w:rsid w:val="00C335D9"/>
    <w:rsid w:val="00C35854"/>
    <w:rsid w:val="00C35C75"/>
    <w:rsid w:val="00C36BBB"/>
    <w:rsid w:val="00C36E38"/>
    <w:rsid w:val="00C37A7A"/>
    <w:rsid w:val="00C40204"/>
    <w:rsid w:val="00C409E9"/>
    <w:rsid w:val="00C410ED"/>
    <w:rsid w:val="00C4131E"/>
    <w:rsid w:val="00C4276C"/>
    <w:rsid w:val="00C43E13"/>
    <w:rsid w:val="00C44EBD"/>
    <w:rsid w:val="00C45B57"/>
    <w:rsid w:val="00C465EB"/>
    <w:rsid w:val="00C46850"/>
    <w:rsid w:val="00C46AC7"/>
    <w:rsid w:val="00C47166"/>
    <w:rsid w:val="00C471DA"/>
    <w:rsid w:val="00C47DAA"/>
    <w:rsid w:val="00C50998"/>
    <w:rsid w:val="00C50CFE"/>
    <w:rsid w:val="00C563AD"/>
    <w:rsid w:val="00C56CE3"/>
    <w:rsid w:val="00C57391"/>
    <w:rsid w:val="00C574D4"/>
    <w:rsid w:val="00C57CFC"/>
    <w:rsid w:val="00C57E0E"/>
    <w:rsid w:val="00C57E14"/>
    <w:rsid w:val="00C600A3"/>
    <w:rsid w:val="00C60FCE"/>
    <w:rsid w:val="00C626EA"/>
    <w:rsid w:val="00C63103"/>
    <w:rsid w:val="00C64C07"/>
    <w:rsid w:val="00C65C10"/>
    <w:rsid w:val="00C66720"/>
    <w:rsid w:val="00C66D34"/>
    <w:rsid w:val="00C70D61"/>
    <w:rsid w:val="00C70D9E"/>
    <w:rsid w:val="00C715A9"/>
    <w:rsid w:val="00C72611"/>
    <w:rsid w:val="00C72A1B"/>
    <w:rsid w:val="00C72B2A"/>
    <w:rsid w:val="00C73A92"/>
    <w:rsid w:val="00C73F76"/>
    <w:rsid w:val="00C75423"/>
    <w:rsid w:val="00C75C84"/>
    <w:rsid w:val="00C761C2"/>
    <w:rsid w:val="00C76A1D"/>
    <w:rsid w:val="00C76E92"/>
    <w:rsid w:val="00C77942"/>
    <w:rsid w:val="00C779E5"/>
    <w:rsid w:val="00C80037"/>
    <w:rsid w:val="00C8056C"/>
    <w:rsid w:val="00C80C0C"/>
    <w:rsid w:val="00C82BD4"/>
    <w:rsid w:val="00C83287"/>
    <w:rsid w:val="00C86FF0"/>
    <w:rsid w:val="00C87CA1"/>
    <w:rsid w:val="00C90F1E"/>
    <w:rsid w:val="00C910AF"/>
    <w:rsid w:val="00C917AE"/>
    <w:rsid w:val="00C91FD3"/>
    <w:rsid w:val="00C929C9"/>
    <w:rsid w:val="00C942E0"/>
    <w:rsid w:val="00C957B0"/>
    <w:rsid w:val="00C96FBF"/>
    <w:rsid w:val="00C9711F"/>
    <w:rsid w:val="00C97D39"/>
    <w:rsid w:val="00C97FA3"/>
    <w:rsid w:val="00CA0519"/>
    <w:rsid w:val="00CA1051"/>
    <w:rsid w:val="00CA16C0"/>
    <w:rsid w:val="00CA2E00"/>
    <w:rsid w:val="00CA3350"/>
    <w:rsid w:val="00CA45E5"/>
    <w:rsid w:val="00CA472E"/>
    <w:rsid w:val="00CA5276"/>
    <w:rsid w:val="00CA6640"/>
    <w:rsid w:val="00CA731B"/>
    <w:rsid w:val="00CA796D"/>
    <w:rsid w:val="00CA799F"/>
    <w:rsid w:val="00CA79BC"/>
    <w:rsid w:val="00CB0B20"/>
    <w:rsid w:val="00CB15DE"/>
    <w:rsid w:val="00CB28E7"/>
    <w:rsid w:val="00CB34FC"/>
    <w:rsid w:val="00CB456B"/>
    <w:rsid w:val="00CB4810"/>
    <w:rsid w:val="00CB4E02"/>
    <w:rsid w:val="00CB6A03"/>
    <w:rsid w:val="00CB6FF1"/>
    <w:rsid w:val="00CC10AB"/>
    <w:rsid w:val="00CC12A8"/>
    <w:rsid w:val="00CC18FA"/>
    <w:rsid w:val="00CC1D1B"/>
    <w:rsid w:val="00CC1E3E"/>
    <w:rsid w:val="00CC234D"/>
    <w:rsid w:val="00CC3AB0"/>
    <w:rsid w:val="00CC6637"/>
    <w:rsid w:val="00CD13C8"/>
    <w:rsid w:val="00CD164A"/>
    <w:rsid w:val="00CD4B8A"/>
    <w:rsid w:val="00CD5147"/>
    <w:rsid w:val="00CD59AE"/>
    <w:rsid w:val="00CD5D28"/>
    <w:rsid w:val="00CD648C"/>
    <w:rsid w:val="00CD742E"/>
    <w:rsid w:val="00CD7829"/>
    <w:rsid w:val="00CE014C"/>
    <w:rsid w:val="00CE0576"/>
    <w:rsid w:val="00CE129A"/>
    <w:rsid w:val="00CE2A9B"/>
    <w:rsid w:val="00CE3B87"/>
    <w:rsid w:val="00CE3FF4"/>
    <w:rsid w:val="00CE4FF7"/>
    <w:rsid w:val="00CE66C4"/>
    <w:rsid w:val="00CE6929"/>
    <w:rsid w:val="00CE738E"/>
    <w:rsid w:val="00CF027B"/>
    <w:rsid w:val="00CF06F2"/>
    <w:rsid w:val="00CF2D5C"/>
    <w:rsid w:val="00CF38B9"/>
    <w:rsid w:val="00CF3B39"/>
    <w:rsid w:val="00CF439B"/>
    <w:rsid w:val="00CF544A"/>
    <w:rsid w:val="00CF54D3"/>
    <w:rsid w:val="00CF747D"/>
    <w:rsid w:val="00D00B25"/>
    <w:rsid w:val="00D00C8F"/>
    <w:rsid w:val="00D00CB5"/>
    <w:rsid w:val="00D0260F"/>
    <w:rsid w:val="00D02E37"/>
    <w:rsid w:val="00D034A8"/>
    <w:rsid w:val="00D03DD1"/>
    <w:rsid w:val="00D03EC2"/>
    <w:rsid w:val="00D0441D"/>
    <w:rsid w:val="00D04779"/>
    <w:rsid w:val="00D05049"/>
    <w:rsid w:val="00D05DA3"/>
    <w:rsid w:val="00D05FA9"/>
    <w:rsid w:val="00D06356"/>
    <w:rsid w:val="00D06F51"/>
    <w:rsid w:val="00D07FE7"/>
    <w:rsid w:val="00D10490"/>
    <w:rsid w:val="00D11BB1"/>
    <w:rsid w:val="00D123CF"/>
    <w:rsid w:val="00D123F1"/>
    <w:rsid w:val="00D16786"/>
    <w:rsid w:val="00D16A77"/>
    <w:rsid w:val="00D176A2"/>
    <w:rsid w:val="00D17ACB"/>
    <w:rsid w:val="00D20259"/>
    <w:rsid w:val="00D20C4D"/>
    <w:rsid w:val="00D22A54"/>
    <w:rsid w:val="00D22AC2"/>
    <w:rsid w:val="00D23A87"/>
    <w:rsid w:val="00D23E1E"/>
    <w:rsid w:val="00D257BB"/>
    <w:rsid w:val="00D2690F"/>
    <w:rsid w:val="00D26BC5"/>
    <w:rsid w:val="00D30F8A"/>
    <w:rsid w:val="00D31674"/>
    <w:rsid w:val="00D326B0"/>
    <w:rsid w:val="00D34FDC"/>
    <w:rsid w:val="00D35522"/>
    <w:rsid w:val="00D362D3"/>
    <w:rsid w:val="00D36C72"/>
    <w:rsid w:val="00D36CEB"/>
    <w:rsid w:val="00D40176"/>
    <w:rsid w:val="00D414A9"/>
    <w:rsid w:val="00D418FE"/>
    <w:rsid w:val="00D42A75"/>
    <w:rsid w:val="00D43BF3"/>
    <w:rsid w:val="00D440DC"/>
    <w:rsid w:val="00D445E1"/>
    <w:rsid w:val="00D44FF4"/>
    <w:rsid w:val="00D45307"/>
    <w:rsid w:val="00D456D9"/>
    <w:rsid w:val="00D463B3"/>
    <w:rsid w:val="00D46B85"/>
    <w:rsid w:val="00D47160"/>
    <w:rsid w:val="00D539B6"/>
    <w:rsid w:val="00D53BEB"/>
    <w:rsid w:val="00D5414D"/>
    <w:rsid w:val="00D550CD"/>
    <w:rsid w:val="00D55D63"/>
    <w:rsid w:val="00D56437"/>
    <w:rsid w:val="00D57CBB"/>
    <w:rsid w:val="00D60476"/>
    <w:rsid w:val="00D61A01"/>
    <w:rsid w:val="00D62798"/>
    <w:rsid w:val="00D6486E"/>
    <w:rsid w:val="00D6545E"/>
    <w:rsid w:val="00D6737B"/>
    <w:rsid w:val="00D679B2"/>
    <w:rsid w:val="00D70FA3"/>
    <w:rsid w:val="00D71851"/>
    <w:rsid w:val="00D73006"/>
    <w:rsid w:val="00D7307A"/>
    <w:rsid w:val="00D758CF"/>
    <w:rsid w:val="00D75FD9"/>
    <w:rsid w:val="00D76F65"/>
    <w:rsid w:val="00D77F19"/>
    <w:rsid w:val="00D803EC"/>
    <w:rsid w:val="00D80C35"/>
    <w:rsid w:val="00D81655"/>
    <w:rsid w:val="00D8191F"/>
    <w:rsid w:val="00D825B1"/>
    <w:rsid w:val="00D8364D"/>
    <w:rsid w:val="00D836C2"/>
    <w:rsid w:val="00D85F16"/>
    <w:rsid w:val="00D876E0"/>
    <w:rsid w:val="00D90398"/>
    <w:rsid w:val="00D91803"/>
    <w:rsid w:val="00D91C3F"/>
    <w:rsid w:val="00D92029"/>
    <w:rsid w:val="00D93ECB"/>
    <w:rsid w:val="00D94757"/>
    <w:rsid w:val="00D94873"/>
    <w:rsid w:val="00D9562B"/>
    <w:rsid w:val="00D95CE0"/>
    <w:rsid w:val="00D9670D"/>
    <w:rsid w:val="00D97111"/>
    <w:rsid w:val="00DA0FA2"/>
    <w:rsid w:val="00DA18B1"/>
    <w:rsid w:val="00DA1F96"/>
    <w:rsid w:val="00DA27F5"/>
    <w:rsid w:val="00DA4273"/>
    <w:rsid w:val="00DA4B7A"/>
    <w:rsid w:val="00DA4E98"/>
    <w:rsid w:val="00DA5051"/>
    <w:rsid w:val="00DA5225"/>
    <w:rsid w:val="00DA66FB"/>
    <w:rsid w:val="00DB0EA7"/>
    <w:rsid w:val="00DB136B"/>
    <w:rsid w:val="00DB29B8"/>
    <w:rsid w:val="00DB2EFA"/>
    <w:rsid w:val="00DB3354"/>
    <w:rsid w:val="00DB3C1A"/>
    <w:rsid w:val="00DB5C69"/>
    <w:rsid w:val="00DB5E34"/>
    <w:rsid w:val="00DB5EBD"/>
    <w:rsid w:val="00DB6A68"/>
    <w:rsid w:val="00DB6DB5"/>
    <w:rsid w:val="00DB7D46"/>
    <w:rsid w:val="00DB7FCB"/>
    <w:rsid w:val="00DC14E1"/>
    <w:rsid w:val="00DC19C7"/>
    <w:rsid w:val="00DC2BD0"/>
    <w:rsid w:val="00DC33A7"/>
    <w:rsid w:val="00DC4676"/>
    <w:rsid w:val="00DC53C7"/>
    <w:rsid w:val="00DC59AE"/>
    <w:rsid w:val="00DC6C4B"/>
    <w:rsid w:val="00DC6C9C"/>
    <w:rsid w:val="00DC6CD1"/>
    <w:rsid w:val="00DC7ABD"/>
    <w:rsid w:val="00DC7EC9"/>
    <w:rsid w:val="00DC7EED"/>
    <w:rsid w:val="00DD0709"/>
    <w:rsid w:val="00DD2310"/>
    <w:rsid w:val="00DD28DC"/>
    <w:rsid w:val="00DD3B58"/>
    <w:rsid w:val="00DD5B4A"/>
    <w:rsid w:val="00DD5F65"/>
    <w:rsid w:val="00DD5FE5"/>
    <w:rsid w:val="00DD72B1"/>
    <w:rsid w:val="00DD78E5"/>
    <w:rsid w:val="00DE0ACF"/>
    <w:rsid w:val="00DE2606"/>
    <w:rsid w:val="00DE385D"/>
    <w:rsid w:val="00DE3963"/>
    <w:rsid w:val="00DE4933"/>
    <w:rsid w:val="00DE61DD"/>
    <w:rsid w:val="00DE6A2F"/>
    <w:rsid w:val="00DF02BA"/>
    <w:rsid w:val="00DF080F"/>
    <w:rsid w:val="00DF089E"/>
    <w:rsid w:val="00DF10A7"/>
    <w:rsid w:val="00DF12BB"/>
    <w:rsid w:val="00DF48A4"/>
    <w:rsid w:val="00DF58E8"/>
    <w:rsid w:val="00E00A11"/>
    <w:rsid w:val="00E02671"/>
    <w:rsid w:val="00E03E55"/>
    <w:rsid w:val="00E0479A"/>
    <w:rsid w:val="00E04DD0"/>
    <w:rsid w:val="00E0602D"/>
    <w:rsid w:val="00E06615"/>
    <w:rsid w:val="00E06938"/>
    <w:rsid w:val="00E06D96"/>
    <w:rsid w:val="00E0716B"/>
    <w:rsid w:val="00E103D2"/>
    <w:rsid w:val="00E11BF6"/>
    <w:rsid w:val="00E1207A"/>
    <w:rsid w:val="00E1208E"/>
    <w:rsid w:val="00E12D5B"/>
    <w:rsid w:val="00E12D7C"/>
    <w:rsid w:val="00E13488"/>
    <w:rsid w:val="00E13A65"/>
    <w:rsid w:val="00E13CD3"/>
    <w:rsid w:val="00E13D11"/>
    <w:rsid w:val="00E13F31"/>
    <w:rsid w:val="00E13FA3"/>
    <w:rsid w:val="00E15217"/>
    <w:rsid w:val="00E15A7C"/>
    <w:rsid w:val="00E1750E"/>
    <w:rsid w:val="00E17939"/>
    <w:rsid w:val="00E2050F"/>
    <w:rsid w:val="00E20DAD"/>
    <w:rsid w:val="00E21E92"/>
    <w:rsid w:val="00E22FBA"/>
    <w:rsid w:val="00E23977"/>
    <w:rsid w:val="00E25DD0"/>
    <w:rsid w:val="00E25F9E"/>
    <w:rsid w:val="00E2640B"/>
    <w:rsid w:val="00E27FA5"/>
    <w:rsid w:val="00E317BE"/>
    <w:rsid w:val="00E33997"/>
    <w:rsid w:val="00E35CF5"/>
    <w:rsid w:val="00E3792E"/>
    <w:rsid w:val="00E43A1A"/>
    <w:rsid w:val="00E4523B"/>
    <w:rsid w:val="00E454D2"/>
    <w:rsid w:val="00E457C0"/>
    <w:rsid w:val="00E46FC8"/>
    <w:rsid w:val="00E47138"/>
    <w:rsid w:val="00E47306"/>
    <w:rsid w:val="00E501D1"/>
    <w:rsid w:val="00E50E35"/>
    <w:rsid w:val="00E516EC"/>
    <w:rsid w:val="00E5189C"/>
    <w:rsid w:val="00E52052"/>
    <w:rsid w:val="00E53D71"/>
    <w:rsid w:val="00E546C8"/>
    <w:rsid w:val="00E54E0B"/>
    <w:rsid w:val="00E57793"/>
    <w:rsid w:val="00E57F9C"/>
    <w:rsid w:val="00E630A4"/>
    <w:rsid w:val="00E630C9"/>
    <w:rsid w:val="00E63BF9"/>
    <w:rsid w:val="00E65974"/>
    <w:rsid w:val="00E6645C"/>
    <w:rsid w:val="00E66E7E"/>
    <w:rsid w:val="00E71009"/>
    <w:rsid w:val="00E719BD"/>
    <w:rsid w:val="00E71C6E"/>
    <w:rsid w:val="00E73A6D"/>
    <w:rsid w:val="00E74C63"/>
    <w:rsid w:val="00E75BF2"/>
    <w:rsid w:val="00E7666A"/>
    <w:rsid w:val="00E76FA0"/>
    <w:rsid w:val="00E806B7"/>
    <w:rsid w:val="00E81B29"/>
    <w:rsid w:val="00E82DAF"/>
    <w:rsid w:val="00E82F90"/>
    <w:rsid w:val="00E8350F"/>
    <w:rsid w:val="00E836D7"/>
    <w:rsid w:val="00E8466E"/>
    <w:rsid w:val="00E84C26"/>
    <w:rsid w:val="00E8562D"/>
    <w:rsid w:val="00E87866"/>
    <w:rsid w:val="00E879FB"/>
    <w:rsid w:val="00E87BD7"/>
    <w:rsid w:val="00E906C9"/>
    <w:rsid w:val="00E9231A"/>
    <w:rsid w:val="00E928CD"/>
    <w:rsid w:val="00E92E52"/>
    <w:rsid w:val="00E932A3"/>
    <w:rsid w:val="00E93804"/>
    <w:rsid w:val="00E93853"/>
    <w:rsid w:val="00E93ADC"/>
    <w:rsid w:val="00E93BCA"/>
    <w:rsid w:val="00E93D0F"/>
    <w:rsid w:val="00E942CB"/>
    <w:rsid w:val="00E94690"/>
    <w:rsid w:val="00E95069"/>
    <w:rsid w:val="00E95CD6"/>
    <w:rsid w:val="00E968D4"/>
    <w:rsid w:val="00E96947"/>
    <w:rsid w:val="00E97020"/>
    <w:rsid w:val="00E972CE"/>
    <w:rsid w:val="00EA0296"/>
    <w:rsid w:val="00EA074C"/>
    <w:rsid w:val="00EA3F18"/>
    <w:rsid w:val="00EA42F4"/>
    <w:rsid w:val="00EA7628"/>
    <w:rsid w:val="00EB1760"/>
    <w:rsid w:val="00EB1F2C"/>
    <w:rsid w:val="00EB225D"/>
    <w:rsid w:val="00EB2902"/>
    <w:rsid w:val="00EB2993"/>
    <w:rsid w:val="00EB52AC"/>
    <w:rsid w:val="00EB5444"/>
    <w:rsid w:val="00EB5519"/>
    <w:rsid w:val="00EB5D51"/>
    <w:rsid w:val="00EB6F17"/>
    <w:rsid w:val="00EB6F33"/>
    <w:rsid w:val="00EB70AB"/>
    <w:rsid w:val="00EC0DC6"/>
    <w:rsid w:val="00EC1537"/>
    <w:rsid w:val="00EC21A0"/>
    <w:rsid w:val="00EC23D4"/>
    <w:rsid w:val="00EC25A5"/>
    <w:rsid w:val="00EC36B3"/>
    <w:rsid w:val="00EC37C2"/>
    <w:rsid w:val="00EC3B5C"/>
    <w:rsid w:val="00EC457D"/>
    <w:rsid w:val="00EC5F77"/>
    <w:rsid w:val="00EC6343"/>
    <w:rsid w:val="00EC6665"/>
    <w:rsid w:val="00EC6802"/>
    <w:rsid w:val="00EC68C0"/>
    <w:rsid w:val="00EC7B2C"/>
    <w:rsid w:val="00ED0932"/>
    <w:rsid w:val="00ED0A64"/>
    <w:rsid w:val="00ED0ABE"/>
    <w:rsid w:val="00ED0F21"/>
    <w:rsid w:val="00ED1DA0"/>
    <w:rsid w:val="00ED2D42"/>
    <w:rsid w:val="00ED380E"/>
    <w:rsid w:val="00ED3D74"/>
    <w:rsid w:val="00ED3EA4"/>
    <w:rsid w:val="00ED48F9"/>
    <w:rsid w:val="00ED5355"/>
    <w:rsid w:val="00ED5A29"/>
    <w:rsid w:val="00ED6027"/>
    <w:rsid w:val="00ED76D1"/>
    <w:rsid w:val="00ED7774"/>
    <w:rsid w:val="00EE18EC"/>
    <w:rsid w:val="00EE330C"/>
    <w:rsid w:val="00EE45E3"/>
    <w:rsid w:val="00EE4C30"/>
    <w:rsid w:val="00EF16B6"/>
    <w:rsid w:val="00EF2220"/>
    <w:rsid w:val="00EF314C"/>
    <w:rsid w:val="00EF459A"/>
    <w:rsid w:val="00EF77F3"/>
    <w:rsid w:val="00F00BCD"/>
    <w:rsid w:val="00F01433"/>
    <w:rsid w:val="00F01ADC"/>
    <w:rsid w:val="00F0396D"/>
    <w:rsid w:val="00F04653"/>
    <w:rsid w:val="00F047EF"/>
    <w:rsid w:val="00F067BB"/>
    <w:rsid w:val="00F07193"/>
    <w:rsid w:val="00F07770"/>
    <w:rsid w:val="00F07800"/>
    <w:rsid w:val="00F07D42"/>
    <w:rsid w:val="00F11039"/>
    <w:rsid w:val="00F117F0"/>
    <w:rsid w:val="00F1436F"/>
    <w:rsid w:val="00F14948"/>
    <w:rsid w:val="00F1514C"/>
    <w:rsid w:val="00F15A57"/>
    <w:rsid w:val="00F1619F"/>
    <w:rsid w:val="00F17674"/>
    <w:rsid w:val="00F21937"/>
    <w:rsid w:val="00F21D08"/>
    <w:rsid w:val="00F2315D"/>
    <w:rsid w:val="00F23E6F"/>
    <w:rsid w:val="00F23F0F"/>
    <w:rsid w:val="00F249F9"/>
    <w:rsid w:val="00F24A2A"/>
    <w:rsid w:val="00F2535D"/>
    <w:rsid w:val="00F2630D"/>
    <w:rsid w:val="00F270D7"/>
    <w:rsid w:val="00F2723B"/>
    <w:rsid w:val="00F30345"/>
    <w:rsid w:val="00F304F6"/>
    <w:rsid w:val="00F318C4"/>
    <w:rsid w:val="00F32750"/>
    <w:rsid w:val="00F33441"/>
    <w:rsid w:val="00F33552"/>
    <w:rsid w:val="00F340A0"/>
    <w:rsid w:val="00F344EC"/>
    <w:rsid w:val="00F357A0"/>
    <w:rsid w:val="00F36230"/>
    <w:rsid w:val="00F3650B"/>
    <w:rsid w:val="00F36E66"/>
    <w:rsid w:val="00F41193"/>
    <w:rsid w:val="00F41D4C"/>
    <w:rsid w:val="00F4262F"/>
    <w:rsid w:val="00F4523F"/>
    <w:rsid w:val="00F45F50"/>
    <w:rsid w:val="00F45F82"/>
    <w:rsid w:val="00F465AE"/>
    <w:rsid w:val="00F475E6"/>
    <w:rsid w:val="00F47A5F"/>
    <w:rsid w:val="00F50F40"/>
    <w:rsid w:val="00F51666"/>
    <w:rsid w:val="00F5196B"/>
    <w:rsid w:val="00F51AC7"/>
    <w:rsid w:val="00F52369"/>
    <w:rsid w:val="00F54704"/>
    <w:rsid w:val="00F550B4"/>
    <w:rsid w:val="00F57617"/>
    <w:rsid w:val="00F606F8"/>
    <w:rsid w:val="00F60DD7"/>
    <w:rsid w:val="00F6118D"/>
    <w:rsid w:val="00F62820"/>
    <w:rsid w:val="00F62D27"/>
    <w:rsid w:val="00F6303E"/>
    <w:rsid w:val="00F64335"/>
    <w:rsid w:val="00F64514"/>
    <w:rsid w:val="00F658CD"/>
    <w:rsid w:val="00F65FEC"/>
    <w:rsid w:val="00F66205"/>
    <w:rsid w:val="00F662E2"/>
    <w:rsid w:val="00F67E3D"/>
    <w:rsid w:val="00F709FA"/>
    <w:rsid w:val="00F70CDE"/>
    <w:rsid w:val="00F737BD"/>
    <w:rsid w:val="00F74039"/>
    <w:rsid w:val="00F749E2"/>
    <w:rsid w:val="00F74D5F"/>
    <w:rsid w:val="00F751E0"/>
    <w:rsid w:val="00F7573F"/>
    <w:rsid w:val="00F76099"/>
    <w:rsid w:val="00F7697D"/>
    <w:rsid w:val="00F76E3C"/>
    <w:rsid w:val="00F775AD"/>
    <w:rsid w:val="00F776DF"/>
    <w:rsid w:val="00F77C8E"/>
    <w:rsid w:val="00F80261"/>
    <w:rsid w:val="00F80EC5"/>
    <w:rsid w:val="00F81CFB"/>
    <w:rsid w:val="00F82599"/>
    <w:rsid w:val="00F841DF"/>
    <w:rsid w:val="00F8573B"/>
    <w:rsid w:val="00F859A2"/>
    <w:rsid w:val="00F862E8"/>
    <w:rsid w:val="00F90787"/>
    <w:rsid w:val="00F92401"/>
    <w:rsid w:val="00F92CE5"/>
    <w:rsid w:val="00F957D2"/>
    <w:rsid w:val="00F9650B"/>
    <w:rsid w:val="00F9695B"/>
    <w:rsid w:val="00F96FA0"/>
    <w:rsid w:val="00F9789A"/>
    <w:rsid w:val="00FA03D6"/>
    <w:rsid w:val="00FA0F2A"/>
    <w:rsid w:val="00FA207A"/>
    <w:rsid w:val="00FA4DF9"/>
    <w:rsid w:val="00FA56C5"/>
    <w:rsid w:val="00FA59FE"/>
    <w:rsid w:val="00FA5F9F"/>
    <w:rsid w:val="00FA6103"/>
    <w:rsid w:val="00FA6B3F"/>
    <w:rsid w:val="00FA6DD6"/>
    <w:rsid w:val="00FA73BC"/>
    <w:rsid w:val="00FB0E9B"/>
    <w:rsid w:val="00FB0EF0"/>
    <w:rsid w:val="00FB25BD"/>
    <w:rsid w:val="00FB38C0"/>
    <w:rsid w:val="00FB41FD"/>
    <w:rsid w:val="00FB422B"/>
    <w:rsid w:val="00FB4284"/>
    <w:rsid w:val="00FB5DB0"/>
    <w:rsid w:val="00FB6560"/>
    <w:rsid w:val="00FB682A"/>
    <w:rsid w:val="00FB7B6C"/>
    <w:rsid w:val="00FC1379"/>
    <w:rsid w:val="00FC3133"/>
    <w:rsid w:val="00FC4521"/>
    <w:rsid w:val="00FD06CB"/>
    <w:rsid w:val="00FD0FAE"/>
    <w:rsid w:val="00FD1217"/>
    <w:rsid w:val="00FD153A"/>
    <w:rsid w:val="00FD1827"/>
    <w:rsid w:val="00FD1B49"/>
    <w:rsid w:val="00FD28F5"/>
    <w:rsid w:val="00FD334E"/>
    <w:rsid w:val="00FD33FB"/>
    <w:rsid w:val="00FD34EF"/>
    <w:rsid w:val="00FD37A4"/>
    <w:rsid w:val="00FD4897"/>
    <w:rsid w:val="00FD4F4B"/>
    <w:rsid w:val="00FD5711"/>
    <w:rsid w:val="00FD5737"/>
    <w:rsid w:val="00FD6C7D"/>
    <w:rsid w:val="00FD6EA5"/>
    <w:rsid w:val="00FD6F27"/>
    <w:rsid w:val="00FD70DD"/>
    <w:rsid w:val="00FE0272"/>
    <w:rsid w:val="00FE065C"/>
    <w:rsid w:val="00FE0A42"/>
    <w:rsid w:val="00FE0E8C"/>
    <w:rsid w:val="00FE2448"/>
    <w:rsid w:val="00FE2E3D"/>
    <w:rsid w:val="00FE5199"/>
    <w:rsid w:val="00FE5CED"/>
    <w:rsid w:val="00FE67A4"/>
    <w:rsid w:val="00FE6E2F"/>
    <w:rsid w:val="00FE71F3"/>
    <w:rsid w:val="00FF0294"/>
    <w:rsid w:val="00FF0991"/>
    <w:rsid w:val="00FF1C6D"/>
    <w:rsid w:val="00FF2409"/>
    <w:rsid w:val="00FF2DF5"/>
    <w:rsid w:val="00FF3440"/>
    <w:rsid w:val="00FF440A"/>
    <w:rsid w:val="00FF5CB0"/>
    <w:rsid w:val="00FF68DB"/>
    <w:rsid w:val="00FF6B53"/>
    <w:rsid w:val="00FF781C"/>
    <w:rsid w:val="00FF7869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7003FC"/>
  <w15:docId w15:val="{3D3A87B0-11B3-4147-93D9-91BE9FAA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50B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7B38DD"/>
    <w:pPr>
      <w:spacing w:before="100" w:beforeAutospacing="1" w:after="100" w:afterAutospacing="1" w:line="240" w:lineRule="auto"/>
      <w:outlineLvl w:val="0"/>
    </w:pPr>
    <w:rPr>
      <w:rFonts w:ascii="Verdana" w:eastAsia="Times New Roman" w:hAnsi="Verdana"/>
      <w:color w:val="000000"/>
      <w:kern w:val="36"/>
      <w:sz w:val="17"/>
      <w:szCs w:val="17"/>
      <w:lang w:eastAsia="es-P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B38DD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0261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B38D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7B38DD"/>
    <w:rPr>
      <w:rFonts w:ascii="Verdana" w:eastAsia="Times New Roman" w:hAnsi="Verdana" w:cs="Times New Roman"/>
      <w:color w:val="000000"/>
      <w:kern w:val="36"/>
      <w:sz w:val="17"/>
      <w:szCs w:val="17"/>
      <w:lang w:eastAsia="es-PE"/>
    </w:rPr>
  </w:style>
  <w:style w:type="character" w:customStyle="1" w:styleId="Ttulo2Car">
    <w:name w:val="Título 2 Car"/>
    <w:link w:val="Ttulo2"/>
    <w:uiPriority w:val="9"/>
    <w:semiHidden/>
    <w:rsid w:val="007B38DD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tulo4Car">
    <w:name w:val="Título 4 Car"/>
    <w:link w:val="Ttulo4"/>
    <w:uiPriority w:val="9"/>
    <w:semiHidden/>
    <w:rsid w:val="007B38DD"/>
    <w:rPr>
      <w:rFonts w:ascii="Calibri Light" w:eastAsia="Times New Roman" w:hAnsi="Calibri Light" w:cs="Times New Roman"/>
      <w:i/>
      <w:iCs/>
      <w:color w:val="2F5496"/>
    </w:rPr>
  </w:style>
  <w:style w:type="numbering" w:customStyle="1" w:styleId="Sinlista1">
    <w:name w:val="Sin lista1"/>
    <w:next w:val="Sinlista"/>
    <w:uiPriority w:val="99"/>
    <w:semiHidden/>
    <w:unhideWhenUsed/>
    <w:rsid w:val="007B38DD"/>
  </w:style>
  <w:style w:type="character" w:styleId="Hipervnculo">
    <w:name w:val="Hyperlink"/>
    <w:uiPriority w:val="99"/>
    <w:unhideWhenUsed/>
    <w:rsid w:val="007B38DD"/>
    <w:rPr>
      <w:rFonts w:ascii="Verdana" w:hAnsi="Verdana" w:hint="default"/>
      <w:b w:val="0"/>
      <w:bCs w:val="0"/>
      <w:strike w:val="0"/>
      <w:dstrike w:val="0"/>
      <w:color w:val="000080"/>
      <w:sz w:val="15"/>
      <w:szCs w:val="15"/>
      <w:u w:val="none"/>
      <w:effect w:val="none"/>
    </w:rPr>
  </w:style>
  <w:style w:type="character" w:styleId="Hipervnculovisitado">
    <w:name w:val="FollowedHyperlink"/>
    <w:uiPriority w:val="99"/>
    <w:semiHidden/>
    <w:unhideWhenUsed/>
    <w:rsid w:val="007B38DD"/>
    <w:rPr>
      <w:rFonts w:ascii="Verdana" w:hAnsi="Verdana" w:hint="default"/>
      <w:b w:val="0"/>
      <w:bCs w:val="0"/>
      <w:strike w:val="0"/>
      <w:dstrike w:val="0"/>
      <w:color w:val="000080"/>
      <w:sz w:val="15"/>
      <w:szCs w:val="15"/>
      <w:u w:val="none"/>
      <w:effect w:val="none"/>
    </w:rPr>
  </w:style>
  <w:style w:type="paragraph" w:customStyle="1" w:styleId="msonormal0">
    <w:name w:val="msonormal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desplegables">
    <w:name w:val="desplegables"/>
    <w:basedOn w:val="Normal"/>
    <w:rsid w:val="007B38DD"/>
    <w:pPr>
      <w:spacing w:before="100" w:beforeAutospacing="1" w:after="100" w:afterAutospacing="1" w:line="240" w:lineRule="auto"/>
    </w:pPr>
    <w:rPr>
      <w:rFonts w:ascii="Verdana" w:eastAsia="Times New Roman" w:hAnsi="Verdana"/>
      <w:color w:val="00005A"/>
      <w:sz w:val="15"/>
      <w:szCs w:val="15"/>
      <w:lang w:eastAsia="es-PE"/>
    </w:rPr>
  </w:style>
  <w:style w:type="paragraph" w:customStyle="1" w:styleId="menumodulodos">
    <w:name w:val="menumodulodos"/>
    <w:basedOn w:val="Normal"/>
    <w:rsid w:val="007B38DD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7"/>
      <w:szCs w:val="17"/>
      <w:lang w:eastAsia="es-PE"/>
    </w:rPr>
  </w:style>
  <w:style w:type="paragraph" w:customStyle="1" w:styleId="cform">
    <w:name w:val="cform"/>
    <w:basedOn w:val="Normal"/>
    <w:rsid w:val="007B38DD"/>
    <w:pPr>
      <w:spacing w:before="100" w:beforeAutospacing="1" w:after="100" w:afterAutospacing="1" w:line="240" w:lineRule="auto"/>
    </w:pPr>
    <w:rPr>
      <w:rFonts w:ascii="Verdana" w:eastAsia="Times New Roman" w:hAnsi="Verdana"/>
      <w:color w:val="00005A"/>
      <w:sz w:val="15"/>
      <w:szCs w:val="15"/>
      <w:lang w:eastAsia="es-PE"/>
    </w:rPr>
  </w:style>
  <w:style w:type="paragraph" w:customStyle="1" w:styleId="auto-style1">
    <w:name w:val="auto-style1"/>
    <w:basedOn w:val="Normal"/>
    <w:rsid w:val="007B38DD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es-PE"/>
    </w:rPr>
  </w:style>
  <w:style w:type="paragraph" w:customStyle="1" w:styleId="auto-style2">
    <w:name w:val="auto-style2"/>
    <w:basedOn w:val="Normal"/>
    <w:rsid w:val="007B38DD"/>
    <w:pPr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3">
    <w:name w:val="auto-style3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es-PE"/>
    </w:rPr>
  </w:style>
  <w:style w:type="paragraph" w:customStyle="1" w:styleId="auto-style4">
    <w:name w:val="auto-style4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5">
    <w:name w:val="auto-style5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5"/>
      <w:szCs w:val="15"/>
      <w:lang w:eastAsia="es-PE"/>
    </w:rPr>
  </w:style>
  <w:style w:type="paragraph" w:customStyle="1" w:styleId="auto-style6">
    <w:name w:val="auto-style6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5"/>
      <w:szCs w:val="15"/>
      <w:u w:val="single"/>
      <w:lang w:eastAsia="es-PE"/>
    </w:rPr>
  </w:style>
  <w:style w:type="paragraph" w:customStyle="1" w:styleId="auto-style7">
    <w:name w:val="auto-style7"/>
    <w:basedOn w:val="Normal"/>
    <w:rsid w:val="007B38DD"/>
    <w:pPr>
      <w:spacing w:before="100" w:beforeAutospacing="1" w:after="100" w:afterAutospacing="1" w:line="240" w:lineRule="auto"/>
      <w:ind w:left="390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8">
    <w:name w:val="auto-style8"/>
    <w:basedOn w:val="Normal"/>
    <w:rsid w:val="007B38D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9">
    <w:name w:val="auto-style9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0">
    <w:name w:val="auto-style10"/>
    <w:basedOn w:val="Normal"/>
    <w:rsid w:val="007B38DD"/>
    <w:pPr>
      <w:spacing w:before="100" w:beforeAutospacing="1" w:after="100" w:afterAutospacing="1" w:line="240" w:lineRule="auto"/>
      <w:ind w:left="420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1">
    <w:name w:val="auto-style11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2">
    <w:name w:val="auto-style12"/>
    <w:basedOn w:val="Normal"/>
    <w:rsid w:val="007B38DD"/>
    <w:pPr>
      <w:spacing w:before="100" w:beforeAutospacing="1" w:after="0" w:line="240" w:lineRule="auto"/>
      <w:ind w:left="420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4">
    <w:name w:val="auto-style14"/>
    <w:basedOn w:val="Normal"/>
    <w:rsid w:val="007B38DD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5">
    <w:name w:val="auto-style15"/>
    <w:basedOn w:val="Normal"/>
    <w:rsid w:val="007B38DD"/>
    <w:pPr>
      <w:spacing w:before="100" w:beforeAutospacing="1" w:after="285" w:line="240" w:lineRule="auto"/>
      <w:ind w:left="375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18">
    <w:name w:val="auto-style18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20">
    <w:name w:val="auto-style20"/>
    <w:basedOn w:val="Normal"/>
    <w:rsid w:val="007B38DD"/>
    <w:pPr>
      <w:spacing w:after="0" w:line="240" w:lineRule="auto"/>
      <w:ind w:right="-91"/>
      <w:jc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21">
    <w:name w:val="auto-style21"/>
    <w:basedOn w:val="Normal"/>
    <w:rsid w:val="007B38DD"/>
    <w:pPr>
      <w:spacing w:after="0" w:line="240" w:lineRule="auto"/>
      <w:ind w:left="-108" w:right="-91"/>
      <w:jc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22">
    <w:name w:val="auto-style22"/>
    <w:basedOn w:val="Normal"/>
    <w:rsid w:val="007B38DD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23">
    <w:name w:val="auto-style23"/>
    <w:basedOn w:val="Normal"/>
    <w:rsid w:val="007B38DD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/>
      <w:sz w:val="24"/>
      <w:szCs w:val="24"/>
      <w:u w:val="single"/>
      <w:lang w:eastAsia="es-PE"/>
    </w:rPr>
  </w:style>
  <w:style w:type="paragraph" w:customStyle="1" w:styleId="auto-style24">
    <w:name w:val="auto-style24"/>
    <w:basedOn w:val="Normal"/>
    <w:rsid w:val="007B38DD"/>
    <w:pPr>
      <w:spacing w:before="100" w:beforeAutospacing="1" w:after="285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auto-style25">
    <w:name w:val="auto-style25"/>
    <w:basedOn w:val="Normal"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es-PE"/>
    </w:rPr>
  </w:style>
  <w:style w:type="paragraph" w:customStyle="1" w:styleId="auto-style26">
    <w:name w:val="auto-style26"/>
    <w:basedOn w:val="Normal"/>
    <w:rsid w:val="007B38DD"/>
    <w:pPr>
      <w:spacing w:after="0" w:line="240" w:lineRule="auto"/>
      <w:ind w:right="-91"/>
      <w:jc w:val="center"/>
    </w:pPr>
    <w:rPr>
      <w:rFonts w:ascii="Times New Roman" w:eastAsia="Times New Roman" w:hAnsi="Times New Roman"/>
      <w:sz w:val="24"/>
      <w:szCs w:val="24"/>
      <w:u w:val="single"/>
      <w:lang w:eastAsia="es-PE"/>
    </w:rPr>
  </w:style>
  <w:style w:type="paragraph" w:styleId="NormalWeb">
    <w:name w:val="Normal (Web)"/>
    <w:basedOn w:val="Normal"/>
    <w:uiPriority w:val="99"/>
    <w:unhideWhenUsed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auto-style251">
    <w:name w:val="auto-style251"/>
    <w:rsid w:val="007B38DD"/>
    <w:rPr>
      <w:color w:val="FF0000"/>
    </w:rPr>
  </w:style>
  <w:style w:type="character" w:styleId="Textoennegrita">
    <w:name w:val="Strong"/>
    <w:uiPriority w:val="22"/>
    <w:qFormat/>
    <w:rsid w:val="007B38DD"/>
    <w:rPr>
      <w:b/>
      <w:bCs/>
    </w:rPr>
  </w:style>
  <w:style w:type="character" w:styleId="nfasis">
    <w:name w:val="Emphasis"/>
    <w:uiPriority w:val="20"/>
    <w:qFormat/>
    <w:rsid w:val="007B38DD"/>
    <w:rPr>
      <w:i/>
      <w:iCs/>
    </w:rPr>
  </w:style>
  <w:style w:type="character" w:customStyle="1" w:styleId="auto-style51">
    <w:name w:val="auto-style51"/>
    <w:rsid w:val="007B38DD"/>
    <w:rPr>
      <w:sz w:val="15"/>
      <w:szCs w:val="15"/>
    </w:rPr>
  </w:style>
  <w:style w:type="character" w:customStyle="1" w:styleId="auto-style31">
    <w:name w:val="auto-style31"/>
    <w:rsid w:val="007B38DD"/>
    <w:rPr>
      <w:u w:val="single"/>
    </w:rPr>
  </w:style>
  <w:style w:type="character" w:customStyle="1" w:styleId="auto-style61">
    <w:name w:val="auto-style61"/>
    <w:rsid w:val="007B38DD"/>
    <w:rPr>
      <w:sz w:val="15"/>
      <w:szCs w:val="15"/>
      <w:u w:val="single"/>
    </w:rPr>
  </w:style>
  <w:style w:type="paragraph" w:styleId="Prrafodelista">
    <w:name w:val="List Paragraph"/>
    <w:aliases w:val="Titulo parrafo,Titulo de Fígura,TITULO A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7B3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auto-style181">
    <w:name w:val="auto-style181"/>
    <w:rsid w:val="007B38DD"/>
    <w:rPr>
      <w:rFonts w:ascii="Times New Roman" w:hAnsi="Times New Roman" w:cs="Times New Roman" w:hint="default"/>
      <w:sz w:val="24"/>
      <w:szCs w:val="24"/>
    </w:rPr>
  </w:style>
  <w:style w:type="character" w:customStyle="1" w:styleId="Mencinsinresolver1">
    <w:name w:val="Mención sin resolver1"/>
    <w:uiPriority w:val="99"/>
    <w:semiHidden/>
    <w:unhideWhenUsed/>
    <w:rsid w:val="007B38DD"/>
    <w:rPr>
      <w:color w:val="808080"/>
      <w:shd w:val="clear" w:color="auto" w:fill="E6E6E6"/>
    </w:rPr>
  </w:style>
  <w:style w:type="character" w:customStyle="1" w:styleId="PrrafodelistaCar">
    <w:name w:val="Párrafo de lista Car"/>
    <w:aliases w:val="Titulo parrafo Car,Titulo de Fígura Car,TITULO A Car,Ha Car,3 Car,Iz - Párrafo de lista Car,Sivsa Parrafo Car,Fundamentacion Car,Number List 1 Car,Dot pt Car,No Spacing1 Car,List Paragraph Char Char Char Car,Indicator Text Car"/>
    <w:link w:val="Prrafodelista"/>
    <w:uiPriority w:val="34"/>
    <w:rsid w:val="007B38DD"/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7B3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B3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7B38DD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99"/>
    <w:semiHidden/>
    <w:unhideWhenUsed/>
    <w:rsid w:val="007B38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38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B38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B38D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B38DD"/>
    <w:rPr>
      <w:b/>
      <w:bCs/>
      <w:sz w:val="20"/>
      <w:szCs w:val="20"/>
    </w:rPr>
  </w:style>
  <w:style w:type="character" w:customStyle="1" w:styleId="Mencinsinresolver2">
    <w:name w:val="Mención sin resolver2"/>
    <w:uiPriority w:val="99"/>
    <w:semiHidden/>
    <w:unhideWhenUsed/>
    <w:rsid w:val="007B38DD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BC40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08B"/>
  </w:style>
  <w:style w:type="paragraph" w:styleId="Piedepgina">
    <w:name w:val="footer"/>
    <w:basedOn w:val="Normal"/>
    <w:link w:val="PiedepginaCar"/>
    <w:uiPriority w:val="99"/>
    <w:unhideWhenUsed/>
    <w:rsid w:val="00BC40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08B"/>
  </w:style>
  <w:style w:type="character" w:customStyle="1" w:styleId="style11">
    <w:name w:val="style11"/>
    <w:rsid w:val="004868D4"/>
    <w:rPr>
      <w:u w:val="single"/>
    </w:rPr>
  </w:style>
  <w:style w:type="paragraph" w:customStyle="1" w:styleId="xmsolistparagraph">
    <w:name w:val="x_msolistparagraph"/>
    <w:basedOn w:val="Normal"/>
    <w:rsid w:val="000638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OmniPage8">
    <w:name w:val="OmniPage #8"/>
    <w:basedOn w:val="Normal"/>
    <w:rsid w:val="002960F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s-ES"/>
    </w:rPr>
  </w:style>
  <w:style w:type="character" w:customStyle="1" w:styleId="Ttulo3Car">
    <w:name w:val="Título 3 Car"/>
    <w:link w:val="Ttulo3"/>
    <w:uiPriority w:val="9"/>
    <w:semiHidden/>
    <w:rsid w:val="00F80261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Textoindependiente3">
    <w:name w:val="Body Text 3"/>
    <w:basedOn w:val="Normal"/>
    <w:link w:val="Textoindependiente3Car"/>
    <w:semiHidden/>
    <w:rsid w:val="00F80261"/>
    <w:pPr>
      <w:tabs>
        <w:tab w:val="num" w:pos="1190"/>
        <w:tab w:val="left" w:pos="1980"/>
      </w:tabs>
      <w:autoSpaceDE w:val="0"/>
      <w:autoSpaceDN w:val="0"/>
      <w:adjustRightInd w:val="0"/>
      <w:spacing w:after="0" w:line="240" w:lineRule="auto"/>
      <w:ind w:right="57"/>
      <w:jc w:val="both"/>
    </w:pPr>
    <w:rPr>
      <w:rFonts w:ascii="Arial" w:eastAsia="Times New Roman" w:hAnsi="Arial"/>
      <w:sz w:val="24"/>
      <w:szCs w:val="24"/>
      <w:lang w:val="x-none" w:eastAsia="es-ES"/>
    </w:rPr>
  </w:style>
  <w:style w:type="character" w:customStyle="1" w:styleId="Textoindependiente3Car">
    <w:name w:val="Texto independiente 3 Car"/>
    <w:link w:val="Textoindependiente3"/>
    <w:semiHidden/>
    <w:rsid w:val="00F80261"/>
    <w:rPr>
      <w:rFonts w:ascii="Arial" w:eastAsia="Times New Roman" w:hAnsi="Arial" w:cs="Times New Roman"/>
      <w:sz w:val="24"/>
      <w:szCs w:val="24"/>
      <w:lang w:val="x-none" w:eastAsia="es-ES"/>
    </w:rPr>
  </w:style>
  <w:style w:type="paragraph" w:styleId="Revisin">
    <w:name w:val="Revision"/>
    <w:hidden/>
    <w:uiPriority w:val="99"/>
    <w:semiHidden/>
    <w:rsid w:val="000313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0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6EC6D-201C-4602-B907-6A91882F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3049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Vergara Leon Benjamin</dc:creator>
  <cp:keywords/>
  <cp:lastModifiedBy>Gonzales Montoro Juan Carlos</cp:lastModifiedBy>
  <cp:revision>3</cp:revision>
  <cp:lastPrinted>2019-11-08T22:06:00Z</cp:lastPrinted>
  <dcterms:created xsi:type="dcterms:W3CDTF">2019-12-10T16:04:00Z</dcterms:created>
  <dcterms:modified xsi:type="dcterms:W3CDTF">2019-12-10T17:05:00Z</dcterms:modified>
</cp:coreProperties>
</file>