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73E4" w:rsidRPr="007344BE" w:rsidRDefault="00E373E4" w:rsidP="00E373E4">
      <w:pPr>
        <w:pStyle w:val="Ttulo2"/>
        <w:ind w:left="-142"/>
        <w:rPr>
          <w:rFonts w:cs="Arial"/>
          <w:sz w:val="22"/>
          <w:szCs w:val="22"/>
          <w:lang w:val="es-PE"/>
        </w:rPr>
      </w:pPr>
      <w:r w:rsidRPr="006F0A10">
        <w:rPr>
          <w:rFonts w:cs="Arial"/>
          <w:color w:val="000000"/>
          <w:sz w:val="22"/>
          <w:szCs w:val="22"/>
          <w:lang w:val="es-PE"/>
        </w:rPr>
        <w:t>N°               -201</w:t>
      </w:r>
      <w:r w:rsidR="00FA7F19" w:rsidRPr="006F0A10">
        <w:rPr>
          <w:rFonts w:cs="Arial"/>
          <w:color w:val="000000"/>
          <w:sz w:val="22"/>
          <w:szCs w:val="22"/>
          <w:lang w:val="es-PE"/>
        </w:rPr>
        <w:t>9</w:t>
      </w:r>
      <w:r w:rsidR="00083949" w:rsidRPr="007344BE">
        <w:rPr>
          <w:rFonts w:cs="Arial"/>
          <w:sz w:val="22"/>
          <w:szCs w:val="22"/>
          <w:lang w:val="es-PE"/>
        </w:rPr>
        <w:t>-SUNAT</w:t>
      </w:r>
    </w:p>
    <w:p w:rsidR="00E373E4" w:rsidRPr="007344BE" w:rsidRDefault="00E373E4" w:rsidP="00E373E4">
      <w:pPr>
        <w:pStyle w:val="Ttulo1"/>
        <w:rPr>
          <w:rFonts w:cs="Arial"/>
          <w:b/>
          <w:color w:val="auto"/>
          <w:sz w:val="22"/>
          <w:szCs w:val="22"/>
          <w:u w:val="none"/>
        </w:rPr>
      </w:pPr>
    </w:p>
    <w:p w:rsidR="00D1770F" w:rsidRPr="007344BE" w:rsidRDefault="00E373E4" w:rsidP="003B524E">
      <w:pPr>
        <w:pStyle w:val="Ttulo1"/>
        <w:rPr>
          <w:rFonts w:cs="Arial"/>
          <w:b/>
          <w:color w:val="auto"/>
          <w:sz w:val="22"/>
          <w:szCs w:val="22"/>
          <w:u w:val="none"/>
        </w:rPr>
      </w:pPr>
      <w:r w:rsidRPr="007344BE">
        <w:rPr>
          <w:rFonts w:cs="Arial"/>
          <w:b/>
          <w:color w:val="auto"/>
          <w:sz w:val="22"/>
          <w:szCs w:val="22"/>
          <w:u w:val="none"/>
        </w:rPr>
        <w:t>MODIFICA</w:t>
      </w:r>
      <w:r w:rsidR="00A26EC4" w:rsidRPr="007344BE">
        <w:rPr>
          <w:rFonts w:cs="Arial"/>
          <w:b/>
          <w:color w:val="auto"/>
          <w:sz w:val="22"/>
          <w:szCs w:val="22"/>
          <w:u w:val="none"/>
        </w:rPr>
        <w:t>N</w:t>
      </w:r>
      <w:r w:rsidRPr="007344BE">
        <w:rPr>
          <w:rFonts w:cs="Arial"/>
          <w:b/>
          <w:color w:val="auto"/>
          <w:sz w:val="22"/>
          <w:szCs w:val="22"/>
          <w:u w:val="none"/>
        </w:rPr>
        <w:t xml:space="preserve"> </w:t>
      </w:r>
      <w:r w:rsidR="00FA7F19" w:rsidRPr="007344BE">
        <w:rPr>
          <w:rFonts w:cs="Arial"/>
          <w:b/>
          <w:color w:val="auto"/>
          <w:sz w:val="22"/>
          <w:szCs w:val="22"/>
          <w:u w:val="none"/>
        </w:rPr>
        <w:t>EL PROCEDIMIENTO GENERAL “</w:t>
      </w:r>
      <w:r w:rsidR="0095116D" w:rsidRPr="007344BE">
        <w:rPr>
          <w:rFonts w:cs="Arial"/>
          <w:b/>
          <w:color w:val="auto"/>
          <w:sz w:val="22"/>
          <w:szCs w:val="22"/>
          <w:u w:val="none"/>
        </w:rPr>
        <w:t>DEPÓSITO ADUANERO</w:t>
      </w:r>
      <w:r w:rsidR="00B1712F" w:rsidRPr="007344BE">
        <w:rPr>
          <w:rFonts w:cs="Arial"/>
          <w:b/>
          <w:color w:val="auto"/>
          <w:sz w:val="22"/>
          <w:szCs w:val="22"/>
          <w:u w:val="none"/>
        </w:rPr>
        <w:t>”</w:t>
      </w:r>
    </w:p>
    <w:p w:rsidR="00E373E4" w:rsidRPr="007344BE" w:rsidRDefault="00923285" w:rsidP="00FA7F19">
      <w:pPr>
        <w:pStyle w:val="Ttulo1"/>
        <w:rPr>
          <w:rFonts w:cs="Arial"/>
          <w:b/>
          <w:bCs/>
          <w:color w:val="auto"/>
          <w:sz w:val="22"/>
          <w:szCs w:val="22"/>
          <w:u w:val="none"/>
        </w:rPr>
      </w:pPr>
      <w:r w:rsidRPr="007344BE">
        <w:rPr>
          <w:rFonts w:cs="Arial"/>
          <w:b/>
          <w:color w:val="auto"/>
          <w:sz w:val="22"/>
          <w:szCs w:val="22"/>
          <w:u w:val="none"/>
        </w:rPr>
        <w:t>DESPA</w:t>
      </w:r>
      <w:r w:rsidR="00B1712F" w:rsidRPr="007344BE">
        <w:rPr>
          <w:rFonts w:cs="Arial"/>
          <w:b/>
          <w:color w:val="auto"/>
          <w:sz w:val="22"/>
          <w:szCs w:val="22"/>
          <w:u w:val="none"/>
        </w:rPr>
        <w:t>-P</w:t>
      </w:r>
      <w:r w:rsidRPr="007344BE">
        <w:rPr>
          <w:rFonts w:cs="Arial"/>
          <w:b/>
          <w:color w:val="auto"/>
          <w:sz w:val="22"/>
          <w:szCs w:val="22"/>
          <w:u w:val="none"/>
        </w:rPr>
        <w:t>G</w:t>
      </w:r>
      <w:r w:rsidR="00B1712F" w:rsidRPr="007344BE">
        <w:rPr>
          <w:rFonts w:cs="Arial"/>
          <w:b/>
          <w:color w:val="auto"/>
          <w:sz w:val="22"/>
          <w:szCs w:val="22"/>
          <w:u w:val="none"/>
        </w:rPr>
        <w:t>.0</w:t>
      </w:r>
      <w:r w:rsidR="0095116D" w:rsidRPr="007344BE">
        <w:rPr>
          <w:rFonts w:cs="Arial"/>
          <w:b/>
          <w:color w:val="auto"/>
          <w:sz w:val="22"/>
          <w:szCs w:val="22"/>
          <w:u w:val="none"/>
        </w:rPr>
        <w:t>3</w:t>
      </w:r>
      <w:r w:rsidR="00B1712F" w:rsidRPr="007344BE">
        <w:rPr>
          <w:rFonts w:cs="Arial"/>
          <w:color w:val="auto"/>
          <w:sz w:val="22"/>
          <w:szCs w:val="22"/>
          <w:u w:val="none"/>
        </w:rPr>
        <w:t xml:space="preserve"> </w:t>
      </w:r>
      <w:r w:rsidR="00B1712F" w:rsidRPr="007344BE">
        <w:rPr>
          <w:rFonts w:cs="Arial"/>
          <w:b/>
          <w:color w:val="auto"/>
          <w:sz w:val="22"/>
          <w:szCs w:val="22"/>
          <w:u w:val="none"/>
        </w:rPr>
        <w:t xml:space="preserve">(versión </w:t>
      </w:r>
      <w:r w:rsidR="0095116D" w:rsidRPr="007344BE">
        <w:rPr>
          <w:rFonts w:cs="Arial"/>
          <w:b/>
          <w:color w:val="auto"/>
          <w:sz w:val="22"/>
          <w:szCs w:val="22"/>
          <w:u w:val="none"/>
        </w:rPr>
        <w:t>5</w:t>
      </w:r>
      <w:r w:rsidR="00B1712F" w:rsidRPr="007344BE">
        <w:rPr>
          <w:rFonts w:cs="Arial"/>
          <w:b/>
          <w:color w:val="auto"/>
          <w:sz w:val="22"/>
          <w:szCs w:val="22"/>
          <w:u w:val="none"/>
        </w:rPr>
        <w:t>)</w:t>
      </w:r>
      <w:r w:rsidR="0095116D" w:rsidRPr="007344BE">
        <w:rPr>
          <w:rFonts w:cs="Arial"/>
          <w:b/>
          <w:color w:val="auto"/>
          <w:sz w:val="22"/>
          <w:szCs w:val="22"/>
          <w:u w:val="none"/>
        </w:rPr>
        <w:t xml:space="preserve"> </w:t>
      </w:r>
    </w:p>
    <w:p w:rsidR="00DB3D34" w:rsidRPr="007344BE" w:rsidRDefault="00DB3D34" w:rsidP="00B1712F">
      <w:pPr>
        <w:tabs>
          <w:tab w:val="left" w:pos="8460"/>
        </w:tabs>
        <w:spacing w:after="0" w:line="240" w:lineRule="auto"/>
        <w:ind w:right="45" w:firstLine="720"/>
        <w:jc w:val="both"/>
        <w:rPr>
          <w:rFonts w:ascii="Arial" w:hAnsi="Arial" w:cs="Arial"/>
          <w:bCs/>
        </w:rPr>
      </w:pPr>
    </w:p>
    <w:p w:rsidR="00E373E4" w:rsidRPr="007344BE" w:rsidRDefault="00FA7F19" w:rsidP="00E373E4">
      <w:pPr>
        <w:tabs>
          <w:tab w:val="left" w:pos="8460"/>
        </w:tabs>
        <w:spacing w:after="0" w:line="240" w:lineRule="auto"/>
        <w:ind w:right="45"/>
        <w:jc w:val="both"/>
        <w:rPr>
          <w:rFonts w:ascii="Arial" w:hAnsi="Arial" w:cs="Arial"/>
          <w:b/>
        </w:rPr>
      </w:pPr>
      <w:r w:rsidRPr="007344BE">
        <w:rPr>
          <w:rFonts w:ascii="Arial" w:hAnsi="Arial" w:cs="Arial"/>
          <w:bCs/>
        </w:rPr>
        <w:t>Lima</w:t>
      </w:r>
      <w:r w:rsidR="00E373E4" w:rsidRPr="007344BE">
        <w:rPr>
          <w:rFonts w:ascii="Arial" w:hAnsi="Arial" w:cs="Arial"/>
          <w:bCs/>
        </w:rPr>
        <w:t xml:space="preserve">, </w:t>
      </w:r>
    </w:p>
    <w:p w:rsidR="00D67675" w:rsidRPr="007344BE" w:rsidRDefault="00D67675" w:rsidP="00652B9C">
      <w:pPr>
        <w:tabs>
          <w:tab w:val="left" w:pos="8460"/>
        </w:tabs>
        <w:spacing w:after="0" w:line="240" w:lineRule="auto"/>
        <w:ind w:right="45"/>
        <w:jc w:val="both"/>
        <w:rPr>
          <w:rFonts w:ascii="Arial" w:hAnsi="Arial" w:cs="Arial"/>
          <w:b/>
        </w:rPr>
      </w:pPr>
    </w:p>
    <w:p w:rsidR="0013291B" w:rsidRPr="007344BE" w:rsidRDefault="00E373E4" w:rsidP="00652B9C">
      <w:pPr>
        <w:tabs>
          <w:tab w:val="left" w:pos="8460"/>
        </w:tabs>
        <w:spacing w:after="0" w:line="240" w:lineRule="auto"/>
        <w:ind w:right="45"/>
        <w:jc w:val="both"/>
        <w:rPr>
          <w:rFonts w:ascii="Arial" w:hAnsi="Arial" w:cs="Arial"/>
          <w:b/>
        </w:rPr>
      </w:pPr>
      <w:r w:rsidRPr="007344BE">
        <w:rPr>
          <w:rFonts w:ascii="Arial" w:hAnsi="Arial" w:cs="Arial"/>
          <w:b/>
        </w:rPr>
        <w:t>CONSIDERANDO:</w:t>
      </w:r>
    </w:p>
    <w:p w:rsidR="0013291B" w:rsidRPr="007344BE" w:rsidRDefault="0013291B" w:rsidP="00435F82">
      <w:pPr>
        <w:pStyle w:val="Ttulo1"/>
        <w:ind w:right="-1"/>
        <w:jc w:val="both"/>
        <w:rPr>
          <w:rFonts w:cs="Arial"/>
          <w:color w:val="auto"/>
          <w:sz w:val="22"/>
          <w:szCs w:val="22"/>
          <w:u w:val="none"/>
        </w:rPr>
      </w:pPr>
    </w:p>
    <w:p w:rsidR="00E373E4" w:rsidRPr="007344BE" w:rsidRDefault="0013291B" w:rsidP="00435F82">
      <w:pPr>
        <w:pStyle w:val="Ttulo1"/>
        <w:ind w:right="-1"/>
        <w:jc w:val="both"/>
        <w:rPr>
          <w:rFonts w:cs="Arial"/>
          <w:color w:val="auto"/>
          <w:sz w:val="22"/>
          <w:szCs w:val="22"/>
          <w:u w:val="none"/>
          <w:lang w:eastAsia="es-PE"/>
        </w:rPr>
      </w:pPr>
      <w:r w:rsidRPr="007344BE">
        <w:rPr>
          <w:rFonts w:cs="Arial"/>
          <w:color w:val="auto"/>
          <w:sz w:val="22"/>
          <w:szCs w:val="22"/>
          <w:u w:val="none"/>
          <w:lang w:eastAsia="es-PE"/>
        </w:rPr>
        <w:t>Q</w:t>
      </w:r>
      <w:r w:rsidR="00E373E4" w:rsidRPr="007344BE">
        <w:rPr>
          <w:rFonts w:cs="Arial"/>
          <w:color w:val="auto"/>
          <w:sz w:val="22"/>
          <w:szCs w:val="22"/>
          <w:u w:val="none"/>
          <w:lang w:eastAsia="es-PE"/>
        </w:rPr>
        <w:t xml:space="preserve">ue con </w:t>
      </w:r>
      <w:r w:rsidR="00B1712F" w:rsidRPr="007344BE">
        <w:rPr>
          <w:rFonts w:cs="Arial"/>
          <w:color w:val="auto"/>
          <w:sz w:val="22"/>
          <w:szCs w:val="22"/>
          <w:u w:val="none"/>
          <w:lang w:eastAsia="es-PE"/>
        </w:rPr>
        <w:t>Resoluci</w:t>
      </w:r>
      <w:r w:rsidR="00FA7F19" w:rsidRPr="007344BE">
        <w:rPr>
          <w:rFonts w:cs="Arial"/>
          <w:color w:val="auto"/>
          <w:sz w:val="22"/>
          <w:szCs w:val="22"/>
          <w:u w:val="none"/>
          <w:lang w:eastAsia="es-PE"/>
        </w:rPr>
        <w:t>ón</w:t>
      </w:r>
      <w:r w:rsidR="00B1712F" w:rsidRPr="007344BE">
        <w:rPr>
          <w:rFonts w:cs="Arial"/>
          <w:color w:val="auto"/>
          <w:sz w:val="22"/>
          <w:szCs w:val="22"/>
          <w:u w:val="none"/>
          <w:lang w:eastAsia="es-PE"/>
        </w:rPr>
        <w:t xml:space="preserve"> de </w:t>
      </w:r>
      <w:r w:rsidR="0095116D" w:rsidRPr="007344BE">
        <w:rPr>
          <w:rFonts w:cs="Arial"/>
          <w:color w:val="auto"/>
          <w:sz w:val="22"/>
          <w:szCs w:val="22"/>
          <w:u w:val="none"/>
          <w:lang w:eastAsia="es-PE"/>
        </w:rPr>
        <w:t xml:space="preserve">Superintendencia Nacional Adjunta de Aduanas </w:t>
      </w:r>
      <w:r w:rsidR="00627E80" w:rsidRPr="007344BE">
        <w:rPr>
          <w:rFonts w:cs="Arial"/>
          <w:color w:val="auto"/>
          <w:sz w:val="22"/>
          <w:szCs w:val="22"/>
          <w:u w:val="none"/>
          <w:lang w:eastAsia="es-PE"/>
        </w:rPr>
        <w:t>N</w:t>
      </w:r>
      <w:r w:rsidR="00F81FD7" w:rsidRPr="007344BE">
        <w:rPr>
          <w:rFonts w:cs="Arial"/>
          <w:color w:val="auto"/>
          <w:sz w:val="22"/>
          <w:szCs w:val="22"/>
          <w:u w:val="none"/>
          <w:lang w:eastAsia="es-PE"/>
        </w:rPr>
        <w:t>o</w:t>
      </w:r>
      <w:r w:rsidR="00627E80" w:rsidRPr="007344BE">
        <w:rPr>
          <w:rFonts w:cs="Arial"/>
          <w:color w:val="auto"/>
          <w:sz w:val="22"/>
          <w:szCs w:val="22"/>
          <w:u w:val="none"/>
          <w:lang w:eastAsia="es-PE"/>
        </w:rPr>
        <w:t xml:space="preserve"> </w:t>
      </w:r>
      <w:r w:rsidR="0095116D" w:rsidRPr="007344BE">
        <w:rPr>
          <w:rFonts w:cs="Arial"/>
          <w:color w:val="auto"/>
          <w:sz w:val="22"/>
          <w:szCs w:val="22"/>
          <w:u w:val="none"/>
          <w:lang w:eastAsia="es-PE"/>
        </w:rPr>
        <w:t>064</w:t>
      </w:r>
      <w:r w:rsidR="00627E80" w:rsidRPr="007344BE">
        <w:rPr>
          <w:rFonts w:cs="Arial"/>
          <w:color w:val="auto"/>
          <w:sz w:val="22"/>
          <w:szCs w:val="22"/>
          <w:u w:val="none"/>
          <w:lang w:eastAsia="es-PE"/>
        </w:rPr>
        <w:t>-201</w:t>
      </w:r>
      <w:r w:rsidR="0095116D" w:rsidRPr="007344BE">
        <w:rPr>
          <w:rFonts w:cs="Arial"/>
          <w:color w:val="auto"/>
          <w:sz w:val="22"/>
          <w:szCs w:val="22"/>
          <w:u w:val="none"/>
          <w:lang w:eastAsia="es-PE"/>
        </w:rPr>
        <w:t>0</w:t>
      </w:r>
      <w:r w:rsidR="00627E80" w:rsidRPr="007344BE">
        <w:rPr>
          <w:rFonts w:cs="Arial"/>
          <w:color w:val="auto"/>
          <w:sz w:val="22"/>
          <w:szCs w:val="22"/>
          <w:u w:val="none"/>
          <w:lang w:eastAsia="es-PE"/>
        </w:rPr>
        <w:t>/SUNAT/</w:t>
      </w:r>
      <w:r w:rsidR="0095116D" w:rsidRPr="007344BE">
        <w:rPr>
          <w:rFonts w:cs="Arial"/>
          <w:color w:val="auto"/>
          <w:sz w:val="22"/>
          <w:szCs w:val="22"/>
          <w:u w:val="none"/>
          <w:lang w:eastAsia="es-PE"/>
        </w:rPr>
        <w:t>A</w:t>
      </w:r>
      <w:r w:rsidR="00FA7F19" w:rsidRPr="007344BE">
        <w:rPr>
          <w:rFonts w:cs="Arial"/>
          <w:color w:val="auto"/>
          <w:sz w:val="22"/>
          <w:szCs w:val="22"/>
          <w:u w:val="none"/>
          <w:lang w:eastAsia="es-PE"/>
        </w:rPr>
        <w:t xml:space="preserve"> se aprobó el </w:t>
      </w:r>
      <w:r w:rsidR="00B1712F" w:rsidRPr="007344BE">
        <w:rPr>
          <w:rFonts w:cs="Arial"/>
          <w:color w:val="auto"/>
          <w:sz w:val="22"/>
          <w:szCs w:val="22"/>
          <w:u w:val="none"/>
          <w:lang w:eastAsia="es-PE"/>
        </w:rPr>
        <w:t xml:space="preserve">procedimiento </w:t>
      </w:r>
      <w:r w:rsidR="00923285" w:rsidRPr="007344BE">
        <w:rPr>
          <w:rFonts w:cs="Arial"/>
          <w:color w:val="auto"/>
          <w:sz w:val="22"/>
          <w:szCs w:val="22"/>
          <w:u w:val="none"/>
          <w:lang w:eastAsia="es-PE"/>
        </w:rPr>
        <w:t>general</w:t>
      </w:r>
      <w:r w:rsidR="00B1712F" w:rsidRPr="007344BE">
        <w:rPr>
          <w:rFonts w:cs="Arial"/>
          <w:color w:val="auto"/>
          <w:sz w:val="22"/>
          <w:szCs w:val="22"/>
          <w:u w:val="none"/>
          <w:lang w:eastAsia="es-PE"/>
        </w:rPr>
        <w:t xml:space="preserve"> “</w:t>
      </w:r>
      <w:r w:rsidR="0095116D" w:rsidRPr="007344BE">
        <w:rPr>
          <w:rFonts w:cs="Arial"/>
          <w:color w:val="auto"/>
          <w:sz w:val="22"/>
          <w:szCs w:val="22"/>
          <w:u w:val="none"/>
          <w:lang w:eastAsia="es-PE"/>
        </w:rPr>
        <w:t>Depósito Aduanero</w:t>
      </w:r>
      <w:r w:rsidR="00B1712F" w:rsidRPr="007344BE">
        <w:rPr>
          <w:rFonts w:cs="Arial"/>
          <w:color w:val="auto"/>
          <w:sz w:val="22"/>
          <w:szCs w:val="22"/>
          <w:u w:val="none"/>
          <w:lang w:eastAsia="es-PE"/>
        </w:rPr>
        <w:t>” INTA-P</w:t>
      </w:r>
      <w:r w:rsidR="00923285" w:rsidRPr="007344BE">
        <w:rPr>
          <w:rFonts w:cs="Arial"/>
          <w:color w:val="auto"/>
          <w:sz w:val="22"/>
          <w:szCs w:val="22"/>
          <w:u w:val="none"/>
          <w:lang w:eastAsia="es-PE"/>
        </w:rPr>
        <w:t>G</w:t>
      </w:r>
      <w:r w:rsidR="00B1712F" w:rsidRPr="007344BE">
        <w:rPr>
          <w:rFonts w:cs="Arial"/>
          <w:color w:val="auto"/>
          <w:sz w:val="22"/>
          <w:szCs w:val="22"/>
          <w:u w:val="none"/>
          <w:lang w:eastAsia="es-PE"/>
        </w:rPr>
        <w:t>.0</w:t>
      </w:r>
      <w:r w:rsidR="0095116D" w:rsidRPr="007344BE">
        <w:rPr>
          <w:rFonts w:cs="Arial"/>
          <w:color w:val="auto"/>
          <w:sz w:val="22"/>
          <w:szCs w:val="22"/>
          <w:u w:val="none"/>
          <w:lang w:eastAsia="es-PE"/>
        </w:rPr>
        <w:t>3</w:t>
      </w:r>
      <w:r w:rsidR="00B1712F" w:rsidRPr="007344BE">
        <w:rPr>
          <w:rFonts w:cs="Arial"/>
          <w:color w:val="auto"/>
          <w:sz w:val="22"/>
          <w:szCs w:val="22"/>
          <w:u w:val="none"/>
          <w:lang w:eastAsia="es-PE"/>
        </w:rPr>
        <w:t xml:space="preserve"> (versión </w:t>
      </w:r>
      <w:r w:rsidR="0095116D" w:rsidRPr="007344BE">
        <w:rPr>
          <w:rFonts w:cs="Arial"/>
          <w:color w:val="auto"/>
          <w:sz w:val="22"/>
          <w:szCs w:val="22"/>
          <w:u w:val="none"/>
          <w:lang w:eastAsia="es-PE"/>
        </w:rPr>
        <w:t>5</w:t>
      </w:r>
      <w:r w:rsidR="00B1712F" w:rsidRPr="007344BE">
        <w:rPr>
          <w:rFonts w:cs="Arial"/>
          <w:color w:val="auto"/>
          <w:sz w:val="22"/>
          <w:szCs w:val="22"/>
          <w:u w:val="none"/>
          <w:lang w:eastAsia="es-PE"/>
        </w:rPr>
        <w:t>)</w:t>
      </w:r>
      <w:r w:rsidR="00FA7F19" w:rsidRPr="007344BE">
        <w:rPr>
          <w:rFonts w:cs="Arial"/>
          <w:color w:val="auto"/>
          <w:sz w:val="22"/>
          <w:szCs w:val="22"/>
          <w:u w:val="none"/>
          <w:lang w:eastAsia="es-PE"/>
        </w:rPr>
        <w:t>; y con Resolución de Intendencia Nacional N° 07-</w:t>
      </w:r>
      <w:r w:rsidR="001A4FCC" w:rsidRPr="007344BE">
        <w:rPr>
          <w:rFonts w:cs="Arial"/>
          <w:color w:val="auto"/>
          <w:sz w:val="22"/>
          <w:szCs w:val="22"/>
          <w:u w:val="none"/>
          <w:lang w:eastAsia="es-PE"/>
        </w:rPr>
        <w:t>2017-SUNAT/5F0000</w:t>
      </w:r>
      <w:r w:rsidR="00FA7F19" w:rsidRPr="007344BE">
        <w:rPr>
          <w:rFonts w:cs="Arial"/>
          <w:color w:val="auto"/>
          <w:sz w:val="22"/>
          <w:szCs w:val="22"/>
          <w:u w:val="none"/>
          <w:lang w:eastAsia="es-PE"/>
        </w:rPr>
        <w:t xml:space="preserve"> fue recodificado con el código DESPA-PG.03</w:t>
      </w:r>
      <w:r w:rsidR="00E373E4" w:rsidRPr="007344BE">
        <w:rPr>
          <w:rFonts w:cs="Arial"/>
          <w:color w:val="auto"/>
          <w:sz w:val="22"/>
          <w:szCs w:val="22"/>
          <w:u w:val="none"/>
          <w:lang w:eastAsia="es-PE"/>
        </w:rPr>
        <w:t xml:space="preserve">; </w:t>
      </w:r>
    </w:p>
    <w:p w:rsidR="00E373E4" w:rsidRPr="007344BE" w:rsidRDefault="00E373E4" w:rsidP="00435F82">
      <w:pPr>
        <w:pStyle w:val="Ttulo1"/>
        <w:ind w:right="-1"/>
        <w:jc w:val="both"/>
        <w:rPr>
          <w:rFonts w:cs="Arial"/>
          <w:color w:val="auto"/>
          <w:sz w:val="22"/>
          <w:szCs w:val="22"/>
          <w:u w:val="none"/>
          <w:lang w:eastAsia="es-PE"/>
        </w:rPr>
      </w:pPr>
    </w:p>
    <w:p w:rsidR="00055A3A" w:rsidRPr="007344BE" w:rsidRDefault="00055A3A" w:rsidP="001B6B64">
      <w:pPr>
        <w:pStyle w:val="Ttulo1"/>
        <w:ind w:right="-1"/>
        <w:jc w:val="both"/>
        <w:rPr>
          <w:rFonts w:cs="Arial"/>
          <w:color w:val="auto"/>
          <w:sz w:val="22"/>
          <w:szCs w:val="22"/>
          <w:u w:val="none"/>
          <w:lang w:eastAsia="es-PE"/>
        </w:rPr>
      </w:pPr>
      <w:r w:rsidRPr="007344BE">
        <w:rPr>
          <w:rFonts w:cs="Arial"/>
          <w:color w:val="auto"/>
          <w:sz w:val="22"/>
          <w:szCs w:val="22"/>
          <w:u w:val="none"/>
          <w:lang w:eastAsia="es-PE"/>
        </w:rPr>
        <w:t xml:space="preserve">Que mediante Decreto Legislativo N°1433, se modificaron diversos artículos de la Ley General de Aduanas aprobado por Decreto Legislativo N° 1053, </w:t>
      </w:r>
      <w:r w:rsidR="00D361DE" w:rsidRPr="007344BE">
        <w:rPr>
          <w:rFonts w:cs="Arial"/>
          <w:color w:val="auto"/>
          <w:sz w:val="22"/>
          <w:szCs w:val="22"/>
          <w:u w:val="none"/>
          <w:lang w:eastAsia="es-PE"/>
        </w:rPr>
        <w:t>estipulando</w:t>
      </w:r>
      <w:r w:rsidR="00DD1061" w:rsidRPr="007344BE">
        <w:rPr>
          <w:rFonts w:cs="Arial"/>
          <w:color w:val="auto"/>
          <w:sz w:val="22"/>
          <w:szCs w:val="22"/>
          <w:u w:val="none"/>
          <w:lang w:eastAsia="es-PE"/>
        </w:rPr>
        <w:t xml:space="preserve"> en</w:t>
      </w:r>
      <w:r w:rsidR="00D361DE" w:rsidRPr="007344BE">
        <w:rPr>
          <w:rFonts w:cs="Arial"/>
          <w:color w:val="auto"/>
          <w:sz w:val="22"/>
          <w:szCs w:val="22"/>
          <w:u w:val="none"/>
          <w:lang w:eastAsia="es-PE"/>
        </w:rPr>
        <w:t xml:space="preserve"> el artículo 130 nuevos plazos para la destinación aduanera </w:t>
      </w:r>
      <w:r w:rsidR="002030BD" w:rsidRPr="007344BE">
        <w:rPr>
          <w:rFonts w:cs="Arial"/>
          <w:color w:val="auto"/>
          <w:sz w:val="22"/>
          <w:szCs w:val="22"/>
          <w:u w:val="none"/>
          <w:lang w:eastAsia="es-PE"/>
        </w:rPr>
        <w:t xml:space="preserve">según </w:t>
      </w:r>
      <w:r w:rsidR="00CB45A3" w:rsidRPr="007344BE">
        <w:rPr>
          <w:rFonts w:cs="Arial"/>
          <w:color w:val="auto"/>
          <w:sz w:val="22"/>
          <w:szCs w:val="22"/>
          <w:u w:val="none"/>
          <w:lang w:eastAsia="es-PE"/>
        </w:rPr>
        <w:t xml:space="preserve">la </w:t>
      </w:r>
      <w:r w:rsidR="002030BD" w:rsidRPr="007344BE">
        <w:rPr>
          <w:rFonts w:cs="Arial"/>
          <w:color w:val="auto"/>
          <w:sz w:val="22"/>
          <w:szCs w:val="22"/>
          <w:u w:val="none"/>
          <w:lang w:eastAsia="es-PE"/>
        </w:rPr>
        <w:t>modalidad de despacho</w:t>
      </w:r>
      <w:r w:rsidR="00CB45A3" w:rsidRPr="007344BE">
        <w:rPr>
          <w:rFonts w:cs="Arial"/>
          <w:color w:val="auto"/>
          <w:sz w:val="22"/>
          <w:szCs w:val="22"/>
          <w:u w:val="none"/>
          <w:lang w:eastAsia="es-PE"/>
        </w:rPr>
        <w:t>,</w:t>
      </w:r>
      <w:r w:rsidR="002030BD" w:rsidRPr="007344BE">
        <w:rPr>
          <w:rFonts w:cs="Arial"/>
          <w:color w:val="auto"/>
          <w:sz w:val="22"/>
          <w:szCs w:val="22"/>
          <w:u w:val="none"/>
          <w:lang w:eastAsia="es-PE"/>
        </w:rPr>
        <w:t xml:space="preserve"> p</w:t>
      </w:r>
      <w:r w:rsidR="005F1979" w:rsidRPr="007344BE">
        <w:rPr>
          <w:rFonts w:cs="Arial"/>
          <w:color w:val="auto"/>
          <w:sz w:val="22"/>
          <w:szCs w:val="22"/>
          <w:u w:val="none"/>
          <w:lang w:eastAsia="es-PE"/>
        </w:rPr>
        <w:t xml:space="preserve">or lo que </w:t>
      </w:r>
      <w:r w:rsidR="00B43897" w:rsidRPr="007344BE">
        <w:rPr>
          <w:rFonts w:cs="Arial"/>
          <w:color w:val="auto"/>
          <w:sz w:val="22"/>
          <w:szCs w:val="22"/>
          <w:u w:val="none"/>
          <w:lang w:eastAsia="es-PE"/>
        </w:rPr>
        <w:t>resulta necesario</w:t>
      </w:r>
      <w:r w:rsidRPr="007344BE">
        <w:rPr>
          <w:rFonts w:cs="Arial"/>
          <w:color w:val="auto"/>
          <w:sz w:val="22"/>
          <w:szCs w:val="22"/>
          <w:u w:val="none"/>
          <w:lang w:eastAsia="es-PE"/>
        </w:rPr>
        <w:t xml:space="preserve"> modificar el referido procedimiento para </w:t>
      </w:r>
      <w:r w:rsidR="00CB45A3" w:rsidRPr="007344BE">
        <w:rPr>
          <w:rFonts w:cs="Arial"/>
          <w:color w:val="auto"/>
          <w:sz w:val="22"/>
          <w:szCs w:val="22"/>
          <w:u w:val="none"/>
          <w:lang w:eastAsia="es-PE"/>
        </w:rPr>
        <w:t xml:space="preserve">su </w:t>
      </w:r>
      <w:r w:rsidR="002030BD" w:rsidRPr="007344BE">
        <w:rPr>
          <w:rFonts w:cs="Arial"/>
          <w:color w:val="auto"/>
          <w:sz w:val="22"/>
          <w:szCs w:val="22"/>
          <w:u w:val="none"/>
          <w:lang w:eastAsia="es-PE"/>
        </w:rPr>
        <w:t>adecua</w:t>
      </w:r>
      <w:r w:rsidR="00CB45A3" w:rsidRPr="007344BE">
        <w:rPr>
          <w:rFonts w:cs="Arial"/>
          <w:color w:val="auto"/>
          <w:sz w:val="22"/>
          <w:szCs w:val="22"/>
          <w:u w:val="none"/>
          <w:lang w:eastAsia="es-PE"/>
        </w:rPr>
        <w:t xml:space="preserve">ción; asimismo, </w:t>
      </w:r>
      <w:r w:rsidR="002030BD" w:rsidRPr="007344BE">
        <w:rPr>
          <w:rFonts w:cs="Arial"/>
          <w:color w:val="auto"/>
          <w:sz w:val="22"/>
          <w:szCs w:val="22"/>
          <w:u w:val="none"/>
          <w:lang w:eastAsia="es-PE"/>
        </w:rPr>
        <w:t>efectuar precisiones relativas al abandono legal de mercancías solicitadas al régimen de depósito aduanero</w:t>
      </w:r>
      <w:r w:rsidR="00DD1061" w:rsidRPr="007344BE">
        <w:rPr>
          <w:rFonts w:cs="Arial"/>
          <w:color w:val="auto"/>
          <w:sz w:val="22"/>
          <w:szCs w:val="22"/>
          <w:u w:val="none"/>
          <w:lang w:eastAsia="es-PE"/>
        </w:rPr>
        <w:t>;</w:t>
      </w:r>
      <w:r w:rsidR="002030BD" w:rsidRPr="007344BE">
        <w:rPr>
          <w:rFonts w:cs="Arial"/>
          <w:color w:val="auto"/>
          <w:sz w:val="22"/>
          <w:szCs w:val="22"/>
          <w:u w:val="none"/>
          <w:lang w:eastAsia="es-PE"/>
        </w:rPr>
        <w:t xml:space="preserve"> </w:t>
      </w:r>
      <w:r w:rsidR="00BC7B67" w:rsidRPr="007344BE">
        <w:rPr>
          <w:rFonts w:cs="Arial"/>
          <w:color w:val="auto"/>
          <w:sz w:val="22"/>
          <w:szCs w:val="22"/>
          <w:u w:val="none"/>
          <w:lang w:eastAsia="es-PE"/>
        </w:rPr>
        <w:t xml:space="preserve">al vencimiento de plazo de mercancía perecibles ; </w:t>
      </w:r>
      <w:r w:rsidR="00CB45A3" w:rsidRPr="007344BE">
        <w:rPr>
          <w:rFonts w:cs="Arial"/>
          <w:color w:val="auto"/>
          <w:sz w:val="22"/>
          <w:szCs w:val="22"/>
          <w:u w:val="none"/>
          <w:lang w:eastAsia="es-PE"/>
        </w:rPr>
        <w:t xml:space="preserve">a </w:t>
      </w:r>
      <w:r w:rsidR="002030BD" w:rsidRPr="007344BE">
        <w:rPr>
          <w:rFonts w:cs="Arial"/>
          <w:color w:val="auto"/>
          <w:sz w:val="22"/>
          <w:szCs w:val="22"/>
          <w:u w:val="none"/>
          <w:lang w:eastAsia="es-PE"/>
        </w:rPr>
        <w:t xml:space="preserve">la </w:t>
      </w:r>
      <w:r w:rsidRPr="007344BE">
        <w:rPr>
          <w:rFonts w:cs="Arial"/>
          <w:color w:val="auto"/>
          <w:sz w:val="22"/>
          <w:szCs w:val="22"/>
          <w:u w:val="none"/>
          <w:lang w:eastAsia="es-PE"/>
        </w:rPr>
        <w:t>presentación de</w:t>
      </w:r>
      <w:r w:rsidR="002030BD" w:rsidRPr="007344BE">
        <w:rPr>
          <w:rFonts w:cs="Arial"/>
          <w:color w:val="auto"/>
          <w:sz w:val="22"/>
          <w:szCs w:val="22"/>
          <w:u w:val="none"/>
          <w:lang w:eastAsia="es-PE"/>
        </w:rPr>
        <w:t>l documento de transporte</w:t>
      </w:r>
      <w:r w:rsidR="00CB45A3" w:rsidRPr="007344BE">
        <w:rPr>
          <w:rFonts w:cs="Arial"/>
          <w:color w:val="auto"/>
          <w:sz w:val="22"/>
          <w:szCs w:val="22"/>
          <w:u w:val="none"/>
          <w:lang w:eastAsia="es-PE"/>
        </w:rPr>
        <w:t xml:space="preserve"> según la vía utilizada; </w:t>
      </w:r>
      <w:r w:rsidR="00DD1061" w:rsidRPr="007344BE">
        <w:rPr>
          <w:rFonts w:cs="Arial"/>
          <w:color w:val="auto"/>
          <w:sz w:val="22"/>
          <w:szCs w:val="22"/>
          <w:u w:val="none"/>
          <w:lang w:eastAsia="es-PE"/>
        </w:rPr>
        <w:t>a</w:t>
      </w:r>
      <w:r w:rsidR="00CB45A3" w:rsidRPr="007344BE">
        <w:rPr>
          <w:rFonts w:cs="Arial"/>
          <w:color w:val="auto"/>
          <w:sz w:val="22"/>
          <w:szCs w:val="22"/>
          <w:u w:val="none"/>
          <w:lang w:eastAsia="es-PE"/>
        </w:rPr>
        <w:t>l uso del precinto aduanero y</w:t>
      </w:r>
      <w:r w:rsidR="00DD1061" w:rsidRPr="007344BE">
        <w:rPr>
          <w:rFonts w:cs="Arial"/>
          <w:color w:val="auto"/>
          <w:sz w:val="22"/>
          <w:szCs w:val="22"/>
          <w:u w:val="none"/>
          <w:lang w:eastAsia="es-PE"/>
        </w:rPr>
        <w:t>; a</w:t>
      </w:r>
      <w:r w:rsidR="00CB45A3" w:rsidRPr="007344BE">
        <w:rPr>
          <w:rFonts w:cs="Arial"/>
          <w:color w:val="auto"/>
          <w:sz w:val="22"/>
          <w:szCs w:val="22"/>
          <w:u w:val="none"/>
          <w:lang w:eastAsia="es-PE"/>
        </w:rPr>
        <w:t xml:space="preserve"> la verificación del peso y unidades físicas en el control de saldos;</w:t>
      </w:r>
    </w:p>
    <w:p w:rsidR="001457E6" w:rsidRPr="007344BE" w:rsidRDefault="001457E6" w:rsidP="00435F82">
      <w:pPr>
        <w:pStyle w:val="Ttulo1"/>
        <w:ind w:right="-1"/>
        <w:jc w:val="both"/>
        <w:rPr>
          <w:rFonts w:cs="Arial"/>
          <w:bCs/>
          <w:color w:val="auto"/>
          <w:sz w:val="22"/>
          <w:szCs w:val="22"/>
          <w:u w:val="none"/>
          <w:lang w:eastAsia="es-PE"/>
        </w:rPr>
      </w:pPr>
    </w:p>
    <w:p w:rsidR="00055A3A" w:rsidRPr="007344BE" w:rsidRDefault="00055A3A" w:rsidP="007D1B7E">
      <w:pPr>
        <w:pStyle w:val="Ttulo1"/>
        <w:jc w:val="both"/>
        <w:rPr>
          <w:color w:val="auto"/>
          <w:sz w:val="22"/>
          <w:u w:val="none"/>
        </w:rPr>
      </w:pPr>
      <w:r w:rsidRPr="007344BE">
        <w:rPr>
          <w:color w:val="auto"/>
          <w:sz w:val="22"/>
          <w:u w:val="none"/>
        </w:rPr>
        <w:t>Conforme a lo dispuesto en el tercer párrafo del numeral 40.1 del artículo 40 del Texto Único Ordenado de la Ley Nº 27444 - Ley del Procedimiento Administrativo General y modificatorias, aprobado por Decreto Supremo N° 004-2019-JUS y en uso de las atribuciones conferidas por el artículo 5 de la Ley Nº 29816 - Ley de Fortalecimiento de la SUNAT y modificatorias y el inciso o) del artículo 8 del Reglamento de Organización y Funciones de la SUNAT, aprobado por Resolución de Superintendencia Nº 122-2014/SUNAT y modificatorias;</w:t>
      </w:r>
    </w:p>
    <w:p w:rsidR="00F81FD7" w:rsidRPr="007344BE" w:rsidRDefault="00F81FD7" w:rsidP="00127305">
      <w:pPr>
        <w:pStyle w:val="Ttulo1"/>
        <w:ind w:right="-1"/>
        <w:jc w:val="both"/>
        <w:rPr>
          <w:rFonts w:cs="Arial"/>
          <w:b/>
          <w:color w:val="auto"/>
          <w:sz w:val="22"/>
          <w:szCs w:val="22"/>
        </w:rPr>
      </w:pPr>
    </w:p>
    <w:p w:rsidR="00E373E4" w:rsidRPr="007344BE" w:rsidRDefault="00E373E4" w:rsidP="0008261B">
      <w:pPr>
        <w:spacing w:after="0" w:line="240" w:lineRule="auto"/>
        <w:jc w:val="both"/>
        <w:rPr>
          <w:rFonts w:ascii="Arial" w:hAnsi="Arial" w:cs="Arial"/>
          <w:b/>
        </w:rPr>
      </w:pPr>
      <w:r w:rsidRPr="007344BE">
        <w:rPr>
          <w:rFonts w:ascii="Arial" w:hAnsi="Arial" w:cs="Arial"/>
          <w:b/>
        </w:rPr>
        <w:t>SE RESUELVE:</w:t>
      </w:r>
    </w:p>
    <w:p w:rsidR="00B56D49" w:rsidRPr="007344BE" w:rsidRDefault="00B56D49" w:rsidP="00B65935">
      <w:pPr>
        <w:tabs>
          <w:tab w:val="left" w:pos="993"/>
          <w:tab w:val="left" w:pos="1418"/>
        </w:tabs>
        <w:spacing w:after="0" w:line="240" w:lineRule="auto"/>
        <w:jc w:val="both"/>
        <w:rPr>
          <w:rFonts w:ascii="Arial" w:hAnsi="Arial" w:cs="Arial"/>
        </w:rPr>
      </w:pPr>
    </w:p>
    <w:p w:rsidR="00FA6C47" w:rsidRPr="007344BE" w:rsidRDefault="00FA6C47" w:rsidP="00FA6C47">
      <w:pPr>
        <w:pStyle w:val="Ttulo1"/>
        <w:jc w:val="both"/>
        <w:rPr>
          <w:rFonts w:cs="Arial"/>
          <w:b/>
          <w:color w:val="auto"/>
          <w:sz w:val="22"/>
          <w:szCs w:val="22"/>
          <w:u w:val="none"/>
        </w:rPr>
      </w:pPr>
      <w:r w:rsidRPr="007344BE">
        <w:rPr>
          <w:rFonts w:cs="Arial"/>
          <w:b/>
          <w:color w:val="auto"/>
          <w:sz w:val="22"/>
          <w:szCs w:val="22"/>
          <w:u w:val="none"/>
        </w:rPr>
        <w:t xml:space="preserve">Artículo </w:t>
      </w:r>
      <w:r w:rsidR="00BD2B32" w:rsidRPr="007344BE">
        <w:rPr>
          <w:rFonts w:cs="Arial"/>
          <w:b/>
          <w:color w:val="auto"/>
          <w:sz w:val="22"/>
          <w:szCs w:val="22"/>
          <w:u w:val="none"/>
        </w:rPr>
        <w:t>1</w:t>
      </w:r>
      <w:r w:rsidRPr="007344BE">
        <w:rPr>
          <w:rFonts w:cs="Arial"/>
          <w:b/>
          <w:color w:val="auto"/>
          <w:sz w:val="22"/>
          <w:szCs w:val="22"/>
          <w:u w:val="none"/>
        </w:rPr>
        <w:t>. Modificación de</w:t>
      </w:r>
      <w:r w:rsidR="00BD1064" w:rsidRPr="007344BE">
        <w:rPr>
          <w:rFonts w:cs="Arial"/>
          <w:b/>
          <w:color w:val="auto"/>
          <w:sz w:val="22"/>
          <w:szCs w:val="22"/>
          <w:u w:val="none"/>
        </w:rPr>
        <w:t xml:space="preserve">l </w:t>
      </w:r>
      <w:r w:rsidRPr="007344BE">
        <w:rPr>
          <w:rFonts w:cs="Arial"/>
          <w:b/>
          <w:color w:val="auto"/>
          <w:sz w:val="22"/>
          <w:szCs w:val="22"/>
          <w:u w:val="none"/>
        </w:rPr>
        <w:t>procedimiento general “Depósito Aduanero” DESPA-PG.03 (versión 5)</w:t>
      </w:r>
    </w:p>
    <w:p w:rsidR="00FA6C47" w:rsidRPr="007344BE" w:rsidRDefault="00FA6C47" w:rsidP="00FA6C47">
      <w:pPr>
        <w:pStyle w:val="Ttulo1"/>
        <w:tabs>
          <w:tab w:val="left" w:pos="709"/>
        </w:tabs>
        <w:jc w:val="both"/>
        <w:rPr>
          <w:rFonts w:cs="Arial"/>
          <w:color w:val="auto"/>
          <w:sz w:val="22"/>
          <w:szCs w:val="22"/>
          <w:u w:val="none"/>
        </w:rPr>
      </w:pPr>
      <w:r w:rsidRPr="007344BE">
        <w:rPr>
          <w:rFonts w:cs="Arial"/>
          <w:color w:val="auto"/>
          <w:sz w:val="22"/>
          <w:szCs w:val="22"/>
          <w:u w:val="none"/>
        </w:rPr>
        <w:t xml:space="preserve">Modificase </w:t>
      </w:r>
      <w:r w:rsidR="00C61169" w:rsidRPr="007344BE">
        <w:rPr>
          <w:rFonts w:cs="Arial"/>
          <w:color w:val="auto"/>
          <w:sz w:val="22"/>
          <w:szCs w:val="22"/>
          <w:u w:val="none"/>
        </w:rPr>
        <w:t xml:space="preserve">el primer párrafo del numeral </w:t>
      </w:r>
      <w:r w:rsidR="00ED343B" w:rsidRPr="007344BE">
        <w:rPr>
          <w:rFonts w:cs="Arial"/>
          <w:color w:val="auto"/>
          <w:sz w:val="22"/>
          <w:szCs w:val="22"/>
          <w:u w:val="none"/>
        </w:rPr>
        <w:t>3</w:t>
      </w:r>
      <w:r w:rsidR="00BD1064" w:rsidRPr="007344BE">
        <w:rPr>
          <w:rFonts w:cs="Arial"/>
          <w:color w:val="auto"/>
          <w:sz w:val="22"/>
          <w:szCs w:val="22"/>
          <w:u w:val="none"/>
        </w:rPr>
        <w:t xml:space="preserve">, </w:t>
      </w:r>
      <w:r w:rsidR="00CB45A3" w:rsidRPr="007344BE">
        <w:rPr>
          <w:rFonts w:cs="Arial"/>
          <w:color w:val="auto"/>
          <w:sz w:val="22"/>
          <w:szCs w:val="22"/>
          <w:u w:val="none"/>
        </w:rPr>
        <w:t xml:space="preserve">numeral </w:t>
      </w:r>
      <w:r w:rsidR="00DC04EC" w:rsidRPr="007344BE">
        <w:rPr>
          <w:rFonts w:cs="Arial"/>
          <w:color w:val="auto"/>
          <w:sz w:val="22"/>
          <w:szCs w:val="22"/>
          <w:u w:val="none"/>
        </w:rPr>
        <w:t>4, inciso h) del numeral 5,</w:t>
      </w:r>
      <w:r w:rsidR="00BD1064" w:rsidRPr="007344BE">
        <w:rPr>
          <w:rFonts w:cs="Arial"/>
          <w:color w:val="auto"/>
          <w:sz w:val="22"/>
          <w:szCs w:val="22"/>
          <w:u w:val="none"/>
        </w:rPr>
        <w:t xml:space="preserve"> </w:t>
      </w:r>
      <w:r w:rsidR="00DC04EC" w:rsidRPr="007344BE">
        <w:rPr>
          <w:rFonts w:cs="Arial"/>
          <w:color w:val="auto"/>
          <w:sz w:val="22"/>
          <w:szCs w:val="22"/>
          <w:u w:val="none"/>
        </w:rPr>
        <w:t xml:space="preserve">numerales 8 </w:t>
      </w:r>
      <w:r w:rsidR="00BD1064" w:rsidRPr="007344BE">
        <w:rPr>
          <w:rFonts w:cs="Arial"/>
          <w:color w:val="auto"/>
          <w:sz w:val="22"/>
          <w:szCs w:val="22"/>
          <w:u w:val="none"/>
        </w:rPr>
        <w:t>y 24</w:t>
      </w:r>
      <w:r w:rsidR="00ED343B" w:rsidRPr="007344BE">
        <w:rPr>
          <w:rFonts w:cs="Arial"/>
          <w:color w:val="auto"/>
          <w:sz w:val="22"/>
          <w:szCs w:val="22"/>
          <w:u w:val="none"/>
        </w:rPr>
        <w:t xml:space="preserve"> </w:t>
      </w:r>
      <w:r w:rsidR="00C61169" w:rsidRPr="007344BE">
        <w:rPr>
          <w:rFonts w:cs="Arial"/>
          <w:color w:val="auto"/>
          <w:sz w:val="22"/>
          <w:szCs w:val="22"/>
          <w:u w:val="none"/>
        </w:rPr>
        <w:t>de la sección VI</w:t>
      </w:r>
      <w:r w:rsidR="00017FB5" w:rsidRPr="007344BE">
        <w:rPr>
          <w:rFonts w:cs="Arial"/>
          <w:color w:val="auto"/>
          <w:sz w:val="22"/>
          <w:szCs w:val="22"/>
          <w:u w:val="none"/>
        </w:rPr>
        <w:t>;</w:t>
      </w:r>
      <w:r w:rsidR="00C61169" w:rsidRPr="007344BE">
        <w:rPr>
          <w:rFonts w:cs="Arial"/>
          <w:color w:val="auto"/>
          <w:sz w:val="22"/>
          <w:szCs w:val="22"/>
          <w:u w:val="none"/>
        </w:rPr>
        <w:t xml:space="preserve"> </w:t>
      </w:r>
      <w:r w:rsidR="00DC04EC" w:rsidRPr="007344BE">
        <w:rPr>
          <w:rFonts w:cs="Arial"/>
          <w:color w:val="auto"/>
          <w:sz w:val="22"/>
          <w:szCs w:val="22"/>
          <w:u w:val="none"/>
        </w:rPr>
        <w:t xml:space="preserve">numeral 4, </w:t>
      </w:r>
      <w:r w:rsidR="00640F52" w:rsidRPr="007344BE">
        <w:rPr>
          <w:rFonts w:cs="Arial"/>
          <w:color w:val="auto"/>
          <w:sz w:val="22"/>
          <w:szCs w:val="22"/>
          <w:u w:val="none"/>
        </w:rPr>
        <w:t>el inciso a)</w:t>
      </w:r>
      <w:r w:rsidR="00B63442" w:rsidRPr="007344BE">
        <w:rPr>
          <w:rFonts w:cs="Arial"/>
          <w:color w:val="auto"/>
          <w:sz w:val="22"/>
          <w:szCs w:val="22"/>
          <w:u w:val="none"/>
        </w:rPr>
        <w:t xml:space="preserve"> y g)</w:t>
      </w:r>
      <w:r w:rsidR="00640F52" w:rsidRPr="007344BE">
        <w:rPr>
          <w:rFonts w:cs="Arial"/>
          <w:color w:val="auto"/>
          <w:sz w:val="22"/>
          <w:szCs w:val="22"/>
          <w:u w:val="none"/>
        </w:rPr>
        <w:t xml:space="preserve"> del numeral 7, </w:t>
      </w:r>
      <w:r w:rsidR="00CB45A3" w:rsidRPr="007344BE">
        <w:rPr>
          <w:rFonts w:cs="Arial"/>
          <w:color w:val="auto"/>
          <w:sz w:val="22"/>
          <w:szCs w:val="22"/>
          <w:u w:val="none"/>
        </w:rPr>
        <w:t xml:space="preserve">primer párrafo </w:t>
      </w:r>
      <w:r w:rsidR="00BD1064" w:rsidRPr="007344BE">
        <w:rPr>
          <w:rFonts w:cs="Arial"/>
          <w:color w:val="auto"/>
          <w:sz w:val="22"/>
          <w:szCs w:val="22"/>
          <w:u w:val="none"/>
        </w:rPr>
        <w:t xml:space="preserve">e inciso </w:t>
      </w:r>
      <w:r w:rsidR="005F49C2" w:rsidRPr="007344BE">
        <w:rPr>
          <w:rFonts w:cs="Arial"/>
          <w:color w:val="auto"/>
          <w:sz w:val="22"/>
          <w:szCs w:val="22"/>
          <w:u w:val="none"/>
        </w:rPr>
        <w:t>d) del numeral 23 y</w:t>
      </w:r>
      <w:r w:rsidR="00A076F2" w:rsidRPr="007344BE">
        <w:rPr>
          <w:rFonts w:cs="Arial"/>
          <w:color w:val="auto"/>
          <w:sz w:val="22"/>
          <w:szCs w:val="22"/>
          <w:u w:val="none"/>
        </w:rPr>
        <w:t xml:space="preserve"> el </w:t>
      </w:r>
      <w:r w:rsidR="00BD1064" w:rsidRPr="007344BE">
        <w:rPr>
          <w:rFonts w:cs="Arial"/>
          <w:color w:val="auto"/>
          <w:sz w:val="22"/>
          <w:szCs w:val="22"/>
          <w:u w:val="none"/>
        </w:rPr>
        <w:t>inciso d) del numeral 25 del literal A</w:t>
      </w:r>
      <w:r w:rsidR="00DC04EC" w:rsidRPr="007344BE">
        <w:rPr>
          <w:rFonts w:cs="Arial"/>
          <w:color w:val="auto"/>
          <w:sz w:val="22"/>
          <w:szCs w:val="22"/>
          <w:u w:val="none"/>
        </w:rPr>
        <w:t>; numeral 2</w:t>
      </w:r>
      <w:r w:rsidR="00C93951" w:rsidRPr="007344BE">
        <w:rPr>
          <w:rFonts w:cs="Arial"/>
          <w:color w:val="auto"/>
          <w:sz w:val="22"/>
          <w:szCs w:val="22"/>
          <w:u w:val="none"/>
        </w:rPr>
        <w:t xml:space="preserve"> y 13 </w:t>
      </w:r>
      <w:r w:rsidR="00DC04EC" w:rsidRPr="007344BE">
        <w:rPr>
          <w:rFonts w:cs="Arial"/>
          <w:color w:val="auto"/>
          <w:sz w:val="22"/>
          <w:szCs w:val="22"/>
          <w:u w:val="none"/>
        </w:rPr>
        <w:t xml:space="preserve"> del</w:t>
      </w:r>
      <w:r w:rsidR="002255E0" w:rsidRPr="007344BE">
        <w:rPr>
          <w:rFonts w:cs="Arial"/>
          <w:color w:val="auto"/>
          <w:sz w:val="22"/>
          <w:szCs w:val="22"/>
          <w:u w:val="none"/>
        </w:rPr>
        <w:t xml:space="preserve"> literal D</w:t>
      </w:r>
      <w:r w:rsidR="00BD1064" w:rsidRPr="007344BE">
        <w:rPr>
          <w:rFonts w:cs="Arial"/>
          <w:color w:val="auto"/>
          <w:sz w:val="22"/>
          <w:szCs w:val="22"/>
          <w:u w:val="none"/>
        </w:rPr>
        <w:t xml:space="preserve"> y el numeral 6 del literal E de la sección VII del </w:t>
      </w:r>
      <w:r w:rsidRPr="007344BE">
        <w:rPr>
          <w:rFonts w:cs="Arial"/>
          <w:color w:val="auto"/>
          <w:sz w:val="22"/>
          <w:szCs w:val="22"/>
          <w:u w:val="none"/>
        </w:rPr>
        <w:t xml:space="preserve">procedimiento general “Depósito Aduanero” DESPA-PG.03 (versión 5), aprobado por Resolución de Superintendencia </w:t>
      </w:r>
      <w:r w:rsidR="002606B4" w:rsidRPr="007344BE">
        <w:rPr>
          <w:rFonts w:cs="Arial"/>
          <w:color w:val="auto"/>
          <w:sz w:val="22"/>
          <w:szCs w:val="22"/>
          <w:u w:val="none"/>
        </w:rPr>
        <w:t xml:space="preserve">Nacional Adjunta </w:t>
      </w:r>
      <w:r w:rsidRPr="007344BE">
        <w:rPr>
          <w:rFonts w:cs="Arial"/>
          <w:color w:val="auto"/>
          <w:sz w:val="22"/>
          <w:szCs w:val="22"/>
          <w:u w:val="none"/>
        </w:rPr>
        <w:t>de Aduanas N° 064-2010/SUNAT/A, conforme a</w:t>
      </w:r>
      <w:r w:rsidR="002606B4" w:rsidRPr="007344BE">
        <w:rPr>
          <w:rFonts w:cs="Arial"/>
          <w:color w:val="auto"/>
          <w:sz w:val="22"/>
          <w:szCs w:val="22"/>
          <w:u w:val="none"/>
        </w:rPr>
        <w:t xml:space="preserve"> </w:t>
      </w:r>
      <w:r w:rsidRPr="007344BE">
        <w:rPr>
          <w:rFonts w:cs="Arial"/>
          <w:color w:val="auto"/>
          <w:sz w:val="22"/>
          <w:szCs w:val="22"/>
          <w:u w:val="none"/>
        </w:rPr>
        <w:t>l</w:t>
      </w:r>
      <w:r w:rsidR="002606B4" w:rsidRPr="007344BE">
        <w:rPr>
          <w:rFonts w:cs="Arial"/>
          <w:color w:val="auto"/>
          <w:sz w:val="22"/>
          <w:szCs w:val="22"/>
          <w:u w:val="none"/>
        </w:rPr>
        <w:t>os</w:t>
      </w:r>
      <w:r w:rsidRPr="007344BE">
        <w:rPr>
          <w:rFonts w:cs="Arial"/>
          <w:color w:val="auto"/>
          <w:sz w:val="22"/>
          <w:szCs w:val="22"/>
          <w:u w:val="none"/>
        </w:rPr>
        <w:t xml:space="preserve"> siguiente</w:t>
      </w:r>
      <w:r w:rsidR="002606B4" w:rsidRPr="007344BE">
        <w:rPr>
          <w:rFonts w:cs="Arial"/>
          <w:color w:val="auto"/>
          <w:sz w:val="22"/>
          <w:szCs w:val="22"/>
          <w:u w:val="none"/>
        </w:rPr>
        <w:t>s</w:t>
      </w:r>
      <w:r w:rsidRPr="007344BE">
        <w:rPr>
          <w:rFonts w:cs="Arial"/>
          <w:color w:val="auto"/>
          <w:sz w:val="22"/>
          <w:szCs w:val="22"/>
          <w:u w:val="none"/>
        </w:rPr>
        <w:t xml:space="preserve"> texto</w:t>
      </w:r>
      <w:r w:rsidR="002606B4" w:rsidRPr="007344BE">
        <w:rPr>
          <w:rFonts w:cs="Arial"/>
          <w:color w:val="auto"/>
          <w:sz w:val="22"/>
          <w:szCs w:val="22"/>
          <w:u w:val="none"/>
        </w:rPr>
        <w:t>s</w:t>
      </w:r>
      <w:r w:rsidRPr="007344BE">
        <w:rPr>
          <w:rFonts w:cs="Arial"/>
          <w:color w:val="auto"/>
          <w:sz w:val="22"/>
          <w:szCs w:val="22"/>
          <w:u w:val="none"/>
        </w:rPr>
        <w:t>:</w:t>
      </w:r>
    </w:p>
    <w:p w:rsidR="00FA6C47" w:rsidRPr="007344BE" w:rsidRDefault="00FA6C47" w:rsidP="00FA6C47">
      <w:pPr>
        <w:spacing w:after="0" w:line="240" w:lineRule="auto"/>
        <w:ind w:left="993" w:hanging="567"/>
        <w:jc w:val="both"/>
        <w:rPr>
          <w:rFonts w:ascii="Arial" w:hAnsi="Arial" w:cs="Arial"/>
          <w:b/>
        </w:rPr>
      </w:pPr>
    </w:p>
    <w:p w:rsidR="00212FDD" w:rsidRPr="007344BE" w:rsidRDefault="002A56AB" w:rsidP="00212FDD">
      <w:pPr>
        <w:spacing w:after="0" w:line="240" w:lineRule="auto"/>
        <w:ind w:left="993" w:hanging="567"/>
        <w:jc w:val="both"/>
        <w:rPr>
          <w:rFonts w:ascii="Arial" w:hAnsi="Arial" w:cs="Arial"/>
          <w:b/>
        </w:rPr>
      </w:pPr>
      <w:r w:rsidRPr="007344BE">
        <w:rPr>
          <w:rFonts w:ascii="Arial" w:hAnsi="Arial" w:cs="Arial"/>
        </w:rPr>
        <w:t>“</w:t>
      </w:r>
      <w:r w:rsidR="00212FDD" w:rsidRPr="007344BE">
        <w:rPr>
          <w:rFonts w:ascii="Arial" w:hAnsi="Arial" w:cs="Arial"/>
          <w:b/>
        </w:rPr>
        <w:t xml:space="preserve">VI.  </w:t>
      </w:r>
      <w:r w:rsidR="00212FDD" w:rsidRPr="007344BE">
        <w:rPr>
          <w:rFonts w:ascii="Arial" w:hAnsi="Arial" w:cs="Arial"/>
          <w:b/>
        </w:rPr>
        <w:tab/>
        <w:t>NORMAS GENERALES</w:t>
      </w:r>
    </w:p>
    <w:p w:rsidR="00212FDD" w:rsidRPr="007344BE" w:rsidRDefault="00C61169" w:rsidP="00F81FD7">
      <w:pPr>
        <w:spacing w:after="0" w:line="240" w:lineRule="auto"/>
        <w:ind w:left="993"/>
        <w:jc w:val="both"/>
        <w:rPr>
          <w:rFonts w:ascii="Arial" w:hAnsi="Arial" w:cs="Arial"/>
        </w:rPr>
      </w:pPr>
      <w:r w:rsidRPr="007344BE">
        <w:rPr>
          <w:rFonts w:ascii="Arial" w:hAnsi="Arial" w:cs="Arial"/>
        </w:rPr>
        <w:t>(</w:t>
      </w:r>
      <w:r w:rsidR="00212FDD" w:rsidRPr="007344BE">
        <w:rPr>
          <w:rFonts w:ascii="Arial" w:hAnsi="Arial" w:cs="Arial"/>
        </w:rPr>
        <w:t>…)</w:t>
      </w:r>
    </w:p>
    <w:p w:rsidR="007169C0" w:rsidRPr="007344BE" w:rsidRDefault="004D7FA2" w:rsidP="00F81FD7">
      <w:pPr>
        <w:spacing w:after="0" w:line="240" w:lineRule="auto"/>
        <w:ind w:left="993"/>
        <w:jc w:val="both"/>
        <w:rPr>
          <w:rFonts w:ascii="Arial" w:hAnsi="Arial" w:cs="Arial"/>
        </w:rPr>
      </w:pPr>
      <w:r w:rsidRPr="007344BE">
        <w:rPr>
          <w:rFonts w:ascii="Arial" w:hAnsi="Arial" w:cs="Arial"/>
        </w:rPr>
        <w:t>Identificación del Depositante</w:t>
      </w:r>
    </w:p>
    <w:p w:rsidR="004D7FA2" w:rsidRPr="007344BE" w:rsidRDefault="004D7FA2" w:rsidP="00F81FD7">
      <w:pPr>
        <w:spacing w:after="0" w:line="240" w:lineRule="auto"/>
        <w:ind w:left="993"/>
        <w:jc w:val="both"/>
        <w:rPr>
          <w:rFonts w:ascii="Arial" w:hAnsi="Arial" w:cs="Arial"/>
        </w:rPr>
      </w:pPr>
    </w:p>
    <w:p w:rsidR="00C61169" w:rsidRPr="007344BE" w:rsidRDefault="00C61169" w:rsidP="002255E0">
      <w:pPr>
        <w:spacing w:after="0" w:line="240" w:lineRule="auto"/>
        <w:ind w:left="1418" w:hanging="142"/>
        <w:jc w:val="both"/>
        <w:rPr>
          <w:rFonts w:ascii="Arial" w:hAnsi="Arial" w:cs="Arial"/>
          <w:lang w:eastAsia="es-ES"/>
        </w:rPr>
      </w:pPr>
      <w:r w:rsidRPr="007344BE">
        <w:rPr>
          <w:rStyle w:val="auto-style14"/>
          <w:rFonts w:ascii="Arial" w:hAnsi="Arial" w:cs="Arial"/>
          <w:u w:val="none"/>
          <w:lang w:val="es-MX"/>
        </w:rPr>
        <w:t>3.</w:t>
      </w:r>
      <w:r w:rsidRPr="007344BE">
        <w:rPr>
          <w:rFonts w:ascii="Arial" w:hAnsi="Arial" w:cs="Arial"/>
          <w:lang w:eastAsia="es-ES"/>
        </w:rPr>
        <w:t>Para someter las mercancías al régimen de Depósito Aduanero, el dueño o</w:t>
      </w:r>
      <w:r w:rsidR="00D67F04" w:rsidRPr="007344BE">
        <w:rPr>
          <w:rFonts w:ascii="Arial" w:hAnsi="Arial" w:cs="Arial"/>
          <w:lang w:eastAsia="es-ES"/>
        </w:rPr>
        <w:t xml:space="preserve"> </w:t>
      </w:r>
      <w:r w:rsidRPr="007344BE">
        <w:rPr>
          <w:rFonts w:ascii="Arial" w:hAnsi="Arial" w:cs="Arial"/>
          <w:lang w:eastAsia="es-ES"/>
        </w:rPr>
        <w:t xml:space="preserve">consignatario, en adelante </w:t>
      </w:r>
      <w:r w:rsidRPr="007344BE">
        <w:rPr>
          <w:rFonts w:ascii="Arial" w:hAnsi="Arial" w:cs="Arial"/>
          <w:b/>
          <w:lang w:eastAsia="es-ES"/>
        </w:rPr>
        <w:t>depositante</w:t>
      </w:r>
      <w:r w:rsidRPr="007344BE">
        <w:rPr>
          <w:rFonts w:ascii="Arial" w:hAnsi="Arial" w:cs="Arial"/>
          <w:lang w:eastAsia="es-ES"/>
        </w:rPr>
        <w:t>, debe contar con Registro Único de Contribuyentes (RUC) activo y no tener la condición de no habido.</w:t>
      </w:r>
    </w:p>
    <w:p w:rsidR="002255E0" w:rsidRPr="007344BE" w:rsidRDefault="002255E0" w:rsidP="002255E0">
      <w:pPr>
        <w:spacing w:after="0" w:line="240" w:lineRule="auto"/>
        <w:ind w:left="1701" w:hanging="425"/>
        <w:jc w:val="both"/>
        <w:rPr>
          <w:rStyle w:val="auto-style14"/>
          <w:rFonts w:ascii="Arial" w:hAnsi="Arial" w:cs="Arial"/>
          <w:u w:val="none"/>
          <w:lang w:val="es-MX"/>
        </w:rPr>
      </w:pPr>
    </w:p>
    <w:p w:rsidR="002255E0" w:rsidRPr="007344BE" w:rsidRDefault="002255E0" w:rsidP="002255E0">
      <w:pPr>
        <w:spacing w:after="0" w:line="240" w:lineRule="auto"/>
        <w:ind w:left="1701" w:hanging="425"/>
        <w:jc w:val="both"/>
        <w:rPr>
          <w:rStyle w:val="auto-style14"/>
          <w:rFonts w:ascii="Arial" w:hAnsi="Arial" w:cs="Arial"/>
          <w:u w:val="none"/>
          <w:lang w:val="es-MX"/>
        </w:rPr>
      </w:pPr>
      <w:r w:rsidRPr="007344BE">
        <w:rPr>
          <w:rStyle w:val="auto-style14"/>
          <w:rFonts w:ascii="Arial" w:hAnsi="Arial" w:cs="Arial"/>
          <w:u w:val="none"/>
          <w:lang w:val="es-MX"/>
        </w:rPr>
        <w:t>Plazo del régimen</w:t>
      </w:r>
    </w:p>
    <w:p w:rsidR="002255E0" w:rsidRPr="007344BE" w:rsidRDefault="002255E0" w:rsidP="002255E0">
      <w:pPr>
        <w:spacing w:after="0" w:line="240" w:lineRule="auto"/>
        <w:ind w:left="1701" w:hanging="425"/>
        <w:jc w:val="both"/>
        <w:rPr>
          <w:rStyle w:val="auto-style14"/>
          <w:rFonts w:ascii="Arial" w:hAnsi="Arial" w:cs="Arial"/>
          <w:u w:val="none"/>
          <w:lang w:val="es-MX"/>
        </w:rPr>
      </w:pPr>
    </w:p>
    <w:p w:rsidR="002255E0" w:rsidRPr="007344BE" w:rsidRDefault="002255E0" w:rsidP="002255E0">
      <w:pPr>
        <w:spacing w:after="0" w:line="240" w:lineRule="auto"/>
        <w:ind w:left="1560" w:hanging="426"/>
        <w:jc w:val="both"/>
        <w:rPr>
          <w:rStyle w:val="auto-style14"/>
          <w:rFonts w:ascii="Arial" w:hAnsi="Arial" w:cs="Arial"/>
          <w:u w:val="none"/>
          <w:lang w:val="es-MX"/>
        </w:rPr>
      </w:pPr>
      <w:r w:rsidRPr="007344BE">
        <w:rPr>
          <w:rStyle w:val="auto-style14"/>
          <w:rFonts w:ascii="Arial" w:hAnsi="Arial" w:cs="Arial"/>
          <w:u w:val="none"/>
          <w:lang w:val="es-MX"/>
        </w:rPr>
        <w:t>4.  El régimen de Depósito Aduanero puede ser autorizado por un plazo máximo de doce (12) meses, computados a partir de la fecha de numeración de la declaración.</w:t>
      </w:r>
    </w:p>
    <w:p w:rsidR="00877435" w:rsidRPr="007344BE" w:rsidRDefault="00877435" w:rsidP="002255E0">
      <w:pPr>
        <w:spacing w:after="0" w:line="240" w:lineRule="auto"/>
        <w:ind w:left="1560" w:hanging="1"/>
        <w:jc w:val="both"/>
        <w:rPr>
          <w:rStyle w:val="auto-style14"/>
          <w:rFonts w:ascii="Arial" w:hAnsi="Arial" w:cs="Arial"/>
          <w:u w:val="none"/>
          <w:lang w:val="es-MX"/>
        </w:rPr>
      </w:pPr>
    </w:p>
    <w:p w:rsidR="002255E0" w:rsidRPr="007344BE" w:rsidRDefault="002255E0" w:rsidP="002255E0">
      <w:pPr>
        <w:spacing w:after="0" w:line="240" w:lineRule="auto"/>
        <w:ind w:left="1560" w:hanging="1"/>
        <w:jc w:val="both"/>
        <w:rPr>
          <w:rStyle w:val="auto-style14"/>
          <w:rFonts w:ascii="Arial" w:hAnsi="Arial" w:cs="Arial"/>
          <w:b/>
          <w:u w:val="none"/>
          <w:lang w:val="es-MX"/>
        </w:rPr>
      </w:pPr>
      <w:r w:rsidRPr="007344BE">
        <w:rPr>
          <w:rStyle w:val="auto-style14"/>
          <w:rFonts w:ascii="Arial" w:hAnsi="Arial" w:cs="Arial"/>
          <w:b/>
          <w:u w:val="none"/>
          <w:lang w:val="es-MX"/>
        </w:rPr>
        <w:t>Tratándose de mercancía</w:t>
      </w:r>
      <w:r w:rsidR="00877435" w:rsidRPr="007344BE">
        <w:rPr>
          <w:rStyle w:val="auto-style14"/>
          <w:rFonts w:ascii="Arial" w:hAnsi="Arial" w:cs="Arial"/>
          <w:b/>
          <w:u w:val="none"/>
          <w:lang w:val="es-MX"/>
        </w:rPr>
        <w:t>s</w:t>
      </w:r>
      <w:r w:rsidRPr="007344BE">
        <w:rPr>
          <w:rStyle w:val="auto-style14"/>
          <w:rFonts w:ascii="Arial" w:hAnsi="Arial" w:cs="Arial"/>
          <w:b/>
          <w:u w:val="none"/>
          <w:lang w:val="es-MX"/>
        </w:rPr>
        <w:t xml:space="preserve"> perecible</w:t>
      </w:r>
      <w:r w:rsidR="00877435" w:rsidRPr="007344BE">
        <w:rPr>
          <w:rStyle w:val="auto-style14"/>
          <w:rFonts w:ascii="Arial" w:hAnsi="Arial" w:cs="Arial"/>
          <w:b/>
          <w:u w:val="none"/>
          <w:lang w:val="es-MX"/>
        </w:rPr>
        <w:t>s</w:t>
      </w:r>
      <w:r w:rsidRPr="007344BE">
        <w:rPr>
          <w:rStyle w:val="auto-style14"/>
          <w:rFonts w:ascii="Arial" w:hAnsi="Arial" w:cs="Arial"/>
          <w:b/>
          <w:u w:val="none"/>
          <w:lang w:val="es-MX"/>
        </w:rPr>
        <w:t>, el plazo</w:t>
      </w:r>
      <w:r w:rsidR="00877435" w:rsidRPr="007344BE">
        <w:rPr>
          <w:rStyle w:val="auto-style14"/>
          <w:rFonts w:ascii="Arial" w:hAnsi="Arial" w:cs="Arial"/>
          <w:b/>
          <w:u w:val="none"/>
          <w:lang w:val="es-MX"/>
        </w:rPr>
        <w:t xml:space="preserve"> máximo del régimen será hasta 30 días calendarios anteriores a la fecha de expiración de la mercancía.</w:t>
      </w:r>
    </w:p>
    <w:p w:rsidR="00877435" w:rsidRPr="007344BE" w:rsidRDefault="00877435" w:rsidP="002255E0">
      <w:pPr>
        <w:spacing w:after="0" w:line="240" w:lineRule="auto"/>
        <w:ind w:left="1560" w:hanging="1"/>
        <w:jc w:val="both"/>
        <w:rPr>
          <w:rStyle w:val="auto-style14"/>
          <w:rFonts w:ascii="Arial" w:hAnsi="Arial" w:cs="Arial"/>
          <w:u w:val="none"/>
          <w:lang w:val="es-MX"/>
        </w:rPr>
      </w:pPr>
    </w:p>
    <w:p w:rsidR="002255E0" w:rsidRPr="007344BE" w:rsidRDefault="002255E0" w:rsidP="002255E0">
      <w:pPr>
        <w:spacing w:after="0" w:line="240" w:lineRule="auto"/>
        <w:ind w:left="1560" w:hanging="284"/>
        <w:jc w:val="both"/>
        <w:rPr>
          <w:rStyle w:val="auto-style14"/>
          <w:rFonts w:ascii="Arial" w:hAnsi="Arial" w:cs="Arial"/>
          <w:u w:val="none"/>
          <w:lang w:val="es-MX"/>
        </w:rPr>
      </w:pPr>
      <w:r w:rsidRPr="007344BE">
        <w:rPr>
          <w:rStyle w:val="auto-style14"/>
          <w:rFonts w:ascii="Arial" w:hAnsi="Arial" w:cs="Arial"/>
          <w:u w:val="none"/>
          <w:lang w:val="es-MX"/>
        </w:rPr>
        <w:t xml:space="preserve">Mercancías que no pueden destinarse al régimen  </w:t>
      </w:r>
    </w:p>
    <w:p w:rsidR="002255E0" w:rsidRPr="007344BE" w:rsidRDefault="002255E0" w:rsidP="002255E0">
      <w:pPr>
        <w:spacing w:after="0" w:line="240" w:lineRule="auto"/>
        <w:ind w:left="1560" w:hanging="426"/>
        <w:jc w:val="both"/>
        <w:rPr>
          <w:rStyle w:val="auto-style14"/>
          <w:rFonts w:ascii="Arial" w:hAnsi="Arial" w:cs="Arial"/>
          <w:u w:val="none"/>
          <w:lang w:val="es-MX"/>
        </w:rPr>
      </w:pPr>
      <w:r w:rsidRPr="007344BE">
        <w:rPr>
          <w:rStyle w:val="auto-style14"/>
          <w:rFonts w:ascii="Arial" w:hAnsi="Arial" w:cs="Arial"/>
          <w:u w:val="none"/>
          <w:lang w:val="es-MX"/>
        </w:rPr>
        <w:t xml:space="preserve">5.  No podrán ser destinadas al régimen de Depósito Aduanero, las siguientes mercancías: </w:t>
      </w:r>
    </w:p>
    <w:p w:rsidR="002255E0" w:rsidRPr="007344BE" w:rsidRDefault="002255E0" w:rsidP="002255E0">
      <w:pPr>
        <w:spacing w:after="0" w:line="240" w:lineRule="auto"/>
        <w:ind w:left="1560" w:hanging="426"/>
        <w:jc w:val="both"/>
        <w:rPr>
          <w:rStyle w:val="auto-style14"/>
          <w:rFonts w:ascii="Arial" w:hAnsi="Arial" w:cs="Arial"/>
          <w:u w:val="none"/>
          <w:lang w:val="es-MX"/>
        </w:rPr>
      </w:pPr>
      <w:r w:rsidRPr="007344BE">
        <w:rPr>
          <w:rStyle w:val="auto-style14"/>
          <w:rFonts w:ascii="Arial" w:hAnsi="Arial" w:cs="Arial"/>
          <w:u w:val="none"/>
          <w:lang w:val="es-MX"/>
        </w:rPr>
        <w:t>(…)</w:t>
      </w:r>
    </w:p>
    <w:p w:rsidR="002255E0" w:rsidRPr="007344BE" w:rsidRDefault="002255E0" w:rsidP="002255E0">
      <w:pPr>
        <w:spacing w:after="0" w:line="240" w:lineRule="auto"/>
        <w:ind w:left="1560" w:hanging="284"/>
        <w:jc w:val="both"/>
        <w:rPr>
          <w:rStyle w:val="auto-style14"/>
          <w:rFonts w:ascii="Arial" w:hAnsi="Arial" w:cs="Arial"/>
          <w:u w:val="none"/>
          <w:lang w:val="es-MX"/>
        </w:rPr>
      </w:pPr>
      <w:r w:rsidRPr="007344BE">
        <w:rPr>
          <w:rStyle w:val="auto-style14"/>
          <w:rFonts w:ascii="Arial" w:hAnsi="Arial" w:cs="Arial"/>
          <w:u w:val="none"/>
          <w:lang w:val="es-MX"/>
        </w:rPr>
        <w:t xml:space="preserve">h) Los productos pirotécnicos y fuegos artificiales </w:t>
      </w:r>
      <w:r w:rsidRPr="007344BE">
        <w:rPr>
          <w:rStyle w:val="auto-style14"/>
          <w:rFonts w:ascii="Arial" w:hAnsi="Arial" w:cs="Arial"/>
          <w:b/>
          <w:u w:val="none"/>
          <w:lang w:val="es-MX"/>
        </w:rPr>
        <w:t>así como los materiales relacionados a éstos,</w:t>
      </w:r>
      <w:r w:rsidRPr="007344BE">
        <w:rPr>
          <w:rStyle w:val="auto-style14"/>
          <w:rFonts w:ascii="Arial" w:hAnsi="Arial" w:cs="Arial"/>
          <w:u w:val="none"/>
          <w:lang w:val="es-MX"/>
        </w:rPr>
        <w:t xml:space="preserve"> no comprendidos dentro de la prohibición a la importación, establecida en la Ley N.º 26509.  </w:t>
      </w:r>
    </w:p>
    <w:p w:rsidR="002255E0" w:rsidRPr="007344BE" w:rsidRDefault="002255E0" w:rsidP="002255E0">
      <w:pPr>
        <w:spacing w:after="0" w:line="240" w:lineRule="auto"/>
        <w:ind w:left="1560" w:hanging="284"/>
        <w:jc w:val="both"/>
        <w:rPr>
          <w:rStyle w:val="auto-style14"/>
          <w:rFonts w:ascii="Arial" w:hAnsi="Arial" w:cs="Arial"/>
          <w:u w:val="none"/>
          <w:lang w:val="es-MX"/>
        </w:rPr>
      </w:pPr>
      <w:r w:rsidRPr="007344BE">
        <w:rPr>
          <w:rStyle w:val="auto-style14"/>
          <w:rFonts w:ascii="Arial" w:hAnsi="Arial" w:cs="Arial"/>
          <w:u w:val="none"/>
          <w:lang w:val="es-MX"/>
        </w:rPr>
        <w:t>(…)</w:t>
      </w:r>
    </w:p>
    <w:p w:rsidR="002255E0" w:rsidRPr="007344BE" w:rsidRDefault="002255E0" w:rsidP="002255E0">
      <w:pPr>
        <w:spacing w:after="0" w:line="240" w:lineRule="auto"/>
        <w:ind w:left="1560" w:hanging="284"/>
        <w:jc w:val="both"/>
        <w:rPr>
          <w:rStyle w:val="auto-style14"/>
          <w:rFonts w:ascii="Arial" w:hAnsi="Arial" w:cs="Arial"/>
          <w:u w:val="none"/>
          <w:lang w:val="es-MX"/>
        </w:rPr>
      </w:pPr>
    </w:p>
    <w:p w:rsidR="00FC5D72" w:rsidRPr="007344BE" w:rsidRDefault="00FC5D72" w:rsidP="00FC5D72">
      <w:pPr>
        <w:spacing w:after="0" w:line="240" w:lineRule="auto"/>
        <w:ind w:left="1701" w:hanging="425"/>
        <w:jc w:val="both"/>
        <w:rPr>
          <w:rFonts w:ascii="Arial" w:hAnsi="Arial" w:cs="Arial"/>
        </w:rPr>
      </w:pPr>
      <w:r w:rsidRPr="007344BE">
        <w:rPr>
          <w:rFonts w:ascii="Arial" w:hAnsi="Arial" w:cs="Arial"/>
        </w:rPr>
        <w:t xml:space="preserve">Modalidades y plazos para destinar las mercancías </w:t>
      </w:r>
    </w:p>
    <w:p w:rsidR="00FC5D72" w:rsidRPr="007344BE" w:rsidRDefault="00FC5D72" w:rsidP="00FC5D72">
      <w:pPr>
        <w:spacing w:after="0" w:line="240" w:lineRule="auto"/>
        <w:ind w:left="1701" w:hanging="425"/>
        <w:jc w:val="both"/>
        <w:rPr>
          <w:rFonts w:ascii="Arial" w:hAnsi="Arial" w:cs="Arial"/>
        </w:rPr>
      </w:pPr>
    </w:p>
    <w:p w:rsidR="00FC5D72" w:rsidRPr="007344BE" w:rsidRDefault="00FC5D72" w:rsidP="00FC5D72">
      <w:pPr>
        <w:spacing w:after="0" w:line="240" w:lineRule="auto"/>
        <w:ind w:left="1701" w:hanging="567"/>
        <w:jc w:val="both"/>
        <w:rPr>
          <w:rFonts w:ascii="Arial" w:hAnsi="Arial" w:cs="Arial"/>
        </w:rPr>
      </w:pPr>
      <w:r w:rsidRPr="007344BE">
        <w:rPr>
          <w:rFonts w:ascii="Arial" w:hAnsi="Arial" w:cs="Arial"/>
        </w:rPr>
        <w:t>8. El régimen de depósito aduanero es solicitado:</w:t>
      </w:r>
    </w:p>
    <w:p w:rsidR="00FC5D72" w:rsidRPr="007344BE" w:rsidRDefault="00FC5D72" w:rsidP="00FC5D72">
      <w:pPr>
        <w:spacing w:after="0" w:line="240" w:lineRule="auto"/>
        <w:ind w:left="1701" w:hanging="425"/>
        <w:jc w:val="both"/>
        <w:rPr>
          <w:rFonts w:ascii="Arial" w:hAnsi="Arial" w:cs="Arial"/>
        </w:rPr>
      </w:pPr>
    </w:p>
    <w:p w:rsidR="00FC5D72" w:rsidRPr="007344BE" w:rsidRDefault="00FC5D72" w:rsidP="00FC5D72">
      <w:pPr>
        <w:spacing w:after="0" w:line="240" w:lineRule="auto"/>
        <w:ind w:left="1701" w:hanging="425"/>
        <w:jc w:val="both"/>
        <w:rPr>
          <w:rFonts w:ascii="Arial" w:hAnsi="Arial" w:cs="Arial"/>
        </w:rPr>
      </w:pPr>
      <w:r w:rsidRPr="007344BE">
        <w:rPr>
          <w:rFonts w:ascii="Arial" w:hAnsi="Arial" w:cs="Arial"/>
        </w:rPr>
        <w:t xml:space="preserve">a) En el despacho anticipado, </w:t>
      </w:r>
      <w:r w:rsidRPr="007344BE">
        <w:rPr>
          <w:rFonts w:ascii="Arial" w:hAnsi="Arial" w:cs="Arial"/>
          <w:b/>
        </w:rPr>
        <w:t>antes de la llegada del medio de transporte</w:t>
      </w:r>
      <w:r w:rsidRPr="007344BE">
        <w:rPr>
          <w:rFonts w:ascii="Arial" w:hAnsi="Arial" w:cs="Arial"/>
        </w:rPr>
        <w:t>.</w:t>
      </w:r>
    </w:p>
    <w:p w:rsidR="00FC5D72" w:rsidRPr="007344BE" w:rsidRDefault="00FC5D72" w:rsidP="00FC5D72">
      <w:pPr>
        <w:spacing w:after="0" w:line="240" w:lineRule="auto"/>
        <w:ind w:left="1701" w:hanging="425"/>
        <w:jc w:val="both"/>
        <w:rPr>
          <w:rFonts w:ascii="Arial" w:hAnsi="Arial" w:cs="Arial"/>
        </w:rPr>
      </w:pPr>
    </w:p>
    <w:p w:rsidR="00FC5D72" w:rsidRPr="007344BE" w:rsidRDefault="00FC5D72" w:rsidP="00FC5D72">
      <w:pPr>
        <w:spacing w:after="0" w:line="240" w:lineRule="auto"/>
        <w:ind w:left="1560" w:hanging="284"/>
        <w:jc w:val="both"/>
        <w:rPr>
          <w:rFonts w:ascii="Arial" w:hAnsi="Arial" w:cs="Arial"/>
        </w:rPr>
      </w:pPr>
      <w:r w:rsidRPr="007344BE">
        <w:rPr>
          <w:rFonts w:ascii="Arial" w:hAnsi="Arial" w:cs="Arial"/>
        </w:rPr>
        <w:t xml:space="preserve">b) En el despacho urgente, </w:t>
      </w:r>
      <w:r w:rsidRPr="007344BE">
        <w:rPr>
          <w:rFonts w:ascii="Arial" w:hAnsi="Arial" w:cs="Arial"/>
          <w:b/>
        </w:rPr>
        <w:t>antes de la llegada del medio de transporte y hasta siete días calendario posteriores a la fecha del término de la descarga</w:t>
      </w:r>
      <w:r w:rsidRPr="007344BE">
        <w:rPr>
          <w:rFonts w:ascii="Arial" w:hAnsi="Arial" w:cs="Arial"/>
        </w:rPr>
        <w:t>; vencido este plazo, las mercancías deben ser sometidas a despacho diferido.</w:t>
      </w:r>
    </w:p>
    <w:p w:rsidR="00FC5D72" w:rsidRPr="007344BE" w:rsidRDefault="00FC5D72" w:rsidP="00FC5D72">
      <w:pPr>
        <w:spacing w:after="0" w:line="240" w:lineRule="auto"/>
        <w:ind w:left="1701" w:hanging="425"/>
        <w:jc w:val="both"/>
        <w:rPr>
          <w:rFonts w:ascii="Arial" w:hAnsi="Arial" w:cs="Arial"/>
        </w:rPr>
      </w:pPr>
    </w:p>
    <w:p w:rsidR="00FC5D72" w:rsidRPr="007344BE" w:rsidRDefault="00FC5D72" w:rsidP="00B81548">
      <w:pPr>
        <w:spacing w:after="0" w:line="240" w:lineRule="auto"/>
        <w:ind w:left="1560" w:hanging="284"/>
        <w:jc w:val="both"/>
        <w:rPr>
          <w:rFonts w:ascii="Arial" w:hAnsi="Arial" w:cs="Arial"/>
        </w:rPr>
      </w:pPr>
      <w:r w:rsidRPr="007344BE">
        <w:rPr>
          <w:rFonts w:ascii="Arial" w:hAnsi="Arial" w:cs="Arial"/>
        </w:rPr>
        <w:t xml:space="preserve">c) En el despacho diferido, </w:t>
      </w:r>
      <w:r w:rsidRPr="007344BE">
        <w:rPr>
          <w:rFonts w:ascii="Arial" w:hAnsi="Arial" w:cs="Arial"/>
          <w:b/>
        </w:rPr>
        <w:t xml:space="preserve">después de la llegada del medio de transporte y dentro del plazo de quince días calendario contado a partir del día siguiente del término de la descarga. El depositante dentro del plazo antes </w:t>
      </w:r>
      <w:r w:rsidR="00B43897" w:rsidRPr="007344BE">
        <w:rPr>
          <w:rFonts w:ascii="Arial" w:hAnsi="Arial" w:cs="Arial"/>
          <w:b/>
        </w:rPr>
        <w:t>señalado</w:t>
      </w:r>
      <w:r w:rsidRPr="007344BE">
        <w:rPr>
          <w:rFonts w:ascii="Arial" w:hAnsi="Arial" w:cs="Arial"/>
          <w:b/>
        </w:rPr>
        <w:t xml:space="preserve"> puede solicitar la prórroga del plazo de despacho diferido en casos debidamente justificados</w:t>
      </w:r>
      <w:r w:rsidRPr="007344BE">
        <w:rPr>
          <w:rFonts w:ascii="Arial" w:hAnsi="Arial" w:cs="Arial"/>
        </w:rPr>
        <w:t>, por una sola vez y por un plazo adicional de quince días calendario.</w:t>
      </w:r>
    </w:p>
    <w:p w:rsidR="000A7FB3" w:rsidRPr="007344BE" w:rsidRDefault="000A7FB3" w:rsidP="008A7FEC">
      <w:pPr>
        <w:spacing w:after="0" w:line="240" w:lineRule="auto"/>
        <w:ind w:left="1276"/>
        <w:jc w:val="both"/>
        <w:rPr>
          <w:rFonts w:ascii="Arial" w:hAnsi="Arial" w:cs="Arial"/>
        </w:rPr>
      </w:pPr>
    </w:p>
    <w:p w:rsidR="000A7FB3" w:rsidRPr="007344BE" w:rsidRDefault="000A7FB3" w:rsidP="000A7FB3">
      <w:pPr>
        <w:spacing w:after="0" w:line="240" w:lineRule="auto"/>
        <w:ind w:left="1701" w:hanging="708"/>
        <w:jc w:val="both"/>
        <w:rPr>
          <w:rStyle w:val="auto-style14"/>
          <w:rFonts w:ascii="Arial" w:hAnsi="Arial" w:cs="Arial"/>
          <w:sz w:val="21"/>
          <w:szCs w:val="21"/>
          <w:u w:val="none"/>
          <w:lang w:val="es-MX"/>
        </w:rPr>
      </w:pPr>
      <w:r w:rsidRPr="007344BE">
        <w:rPr>
          <w:rStyle w:val="auto-style14"/>
          <w:rFonts w:ascii="Arial" w:hAnsi="Arial" w:cs="Arial"/>
          <w:sz w:val="21"/>
          <w:szCs w:val="21"/>
          <w:u w:val="none"/>
          <w:lang w:val="es-MX"/>
        </w:rPr>
        <w:t>(…)</w:t>
      </w:r>
    </w:p>
    <w:p w:rsidR="000A7FB3" w:rsidRPr="007344BE" w:rsidRDefault="000A7FB3" w:rsidP="000A7FB3">
      <w:pPr>
        <w:spacing w:after="0" w:line="240" w:lineRule="auto"/>
        <w:ind w:left="1276" w:hanging="283"/>
        <w:jc w:val="both"/>
        <w:rPr>
          <w:rFonts w:ascii="Arial" w:hAnsi="Arial" w:cs="Arial"/>
          <w:sz w:val="21"/>
          <w:szCs w:val="21"/>
        </w:rPr>
      </w:pPr>
    </w:p>
    <w:p w:rsidR="00FC5D72" w:rsidRPr="007344BE" w:rsidRDefault="00FC5D72" w:rsidP="00FC5D72">
      <w:pPr>
        <w:spacing w:after="0" w:line="240" w:lineRule="auto"/>
        <w:ind w:left="1701" w:hanging="425"/>
        <w:jc w:val="both"/>
        <w:rPr>
          <w:rFonts w:ascii="Arial" w:hAnsi="Arial" w:cs="Arial"/>
        </w:rPr>
      </w:pPr>
      <w:r w:rsidRPr="007344BE">
        <w:rPr>
          <w:rFonts w:ascii="Arial" w:hAnsi="Arial" w:cs="Arial"/>
        </w:rPr>
        <w:t>Abandono Legal</w:t>
      </w:r>
    </w:p>
    <w:p w:rsidR="00FC5D72" w:rsidRPr="007344BE" w:rsidRDefault="00FC5D72" w:rsidP="00FC5D72">
      <w:pPr>
        <w:spacing w:after="0" w:line="240" w:lineRule="auto"/>
        <w:ind w:left="1701" w:hanging="425"/>
        <w:jc w:val="both"/>
        <w:rPr>
          <w:rFonts w:ascii="Arial" w:hAnsi="Arial" w:cs="Arial"/>
        </w:rPr>
      </w:pPr>
    </w:p>
    <w:p w:rsidR="00FC5D72" w:rsidRPr="007344BE" w:rsidRDefault="00FC5D72" w:rsidP="00FC5D72">
      <w:pPr>
        <w:spacing w:after="0" w:line="240" w:lineRule="auto"/>
        <w:ind w:left="1701" w:hanging="425"/>
        <w:jc w:val="both"/>
        <w:rPr>
          <w:rFonts w:ascii="Arial" w:hAnsi="Arial" w:cs="Arial"/>
          <w:b/>
        </w:rPr>
      </w:pPr>
      <w:r w:rsidRPr="007344BE">
        <w:rPr>
          <w:rFonts w:ascii="Arial" w:hAnsi="Arial" w:cs="Arial"/>
        </w:rPr>
        <w:t xml:space="preserve">24. Se produce el abandono legal cuando </w:t>
      </w:r>
      <w:r w:rsidRPr="007344BE">
        <w:rPr>
          <w:rFonts w:ascii="Arial" w:hAnsi="Arial" w:cs="Arial"/>
          <w:b/>
        </w:rPr>
        <w:t>las mercancías solicitadas al régimen de depósito aduanero:</w:t>
      </w:r>
    </w:p>
    <w:p w:rsidR="00FC5D72" w:rsidRPr="007344BE" w:rsidRDefault="00FC5D72" w:rsidP="00FC5D72">
      <w:pPr>
        <w:spacing w:after="0" w:line="240" w:lineRule="auto"/>
        <w:ind w:left="1701" w:hanging="425"/>
        <w:jc w:val="both"/>
        <w:rPr>
          <w:rFonts w:ascii="Arial" w:hAnsi="Arial" w:cs="Arial"/>
        </w:rPr>
      </w:pPr>
    </w:p>
    <w:p w:rsidR="00FC5D72" w:rsidRPr="007344BE" w:rsidRDefault="00FC5D72" w:rsidP="00FC5D72">
      <w:pPr>
        <w:spacing w:after="0" w:line="240" w:lineRule="auto"/>
        <w:ind w:left="1701" w:hanging="425"/>
        <w:jc w:val="both"/>
        <w:rPr>
          <w:rFonts w:ascii="Arial" w:hAnsi="Arial" w:cs="Arial"/>
          <w:b/>
        </w:rPr>
      </w:pPr>
      <w:r w:rsidRPr="007344BE">
        <w:rPr>
          <w:rFonts w:ascii="Arial" w:hAnsi="Arial" w:cs="Arial"/>
          <w:b/>
        </w:rPr>
        <w:t>a) No han culminado su trámite de despacho aduanero:</w:t>
      </w:r>
    </w:p>
    <w:p w:rsidR="00FC5D72" w:rsidRPr="007344BE" w:rsidRDefault="00FC5D72" w:rsidP="00FC5D72">
      <w:pPr>
        <w:spacing w:after="0" w:line="240" w:lineRule="auto"/>
        <w:ind w:left="1843" w:hanging="283"/>
        <w:jc w:val="both"/>
        <w:rPr>
          <w:rFonts w:ascii="Arial" w:hAnsi="Arial" w:cs="Arial"/>
          <w:b/>
        </w:rPr>
      </w:pPr>
      <w:r w:rsidRPr="007344BE">
        <w:rPr>
          <w:rFonts w:ascii="Arial" w:hAnsi="Arial" w:cs="Arial"/>
          <w:b/>
        </w:rPr>
        <w:t>a.1En el diferido, dentro del plazo de treinta (30) días calendario contado a partir del día siguiente de numerada la declaración.</w:t>
      </w:r>
    </w:p>
    <w:p w:rsidR="002255E0" w:rsidRPr="007344BE" w:rsidRDefault="002255E0" w:rsidP="00FC5D72">
      <w:pPr>
        <w:spacing w:after="0" w:line="240" w:lineRule="auto"/>
        <w:ind w:left="1843" w:hanging="283"/>
        <w:jc w:val="both"/>
        <w:rPr>
          <w:rFonts w:ascii="Arial" w:hAnsi="Arial" w:cs="Arial"/>
          <w:b/>
        </w:rPr>
      </w:pPr>
    </w:p>
    <w:p w:rsidR="002255E0" w:rsidRPr="007344BE" w:rsidRDefault="002255E0" w:rsidP="00FC5D72">
      <w:pPr>
        <w:spacing w:after="0" w:line="240" w:lineRule="auto"/>
        <w:ind w:left="1843" w:hanging="283"/>
        <w:jc w:val="both"/>
        <w:rPr>
          <w:rFonts w:ascii="Arial" w:hAnsi="Arial" w:cs="Arial"/>
          <w:b/>
        </w:rPr>
      </w:pPr>
    </w:p>
    <w:p w:rsidR="002255E0" w:rsidRPr="007344BE" w:rsidRDefault="002255E0" w:rsidP="00FC5D72">
      <w:pPr>
        <w:spacing w:after="0" w:line="240" w:lineRule="auto"/>
        <w:ind w:left="1843" w:hanging="283"/>
        <w:jc w:val="both"/>
        <w:rPr>
          <w:rFonts w:ascii="Arial" w:hAnsi="Arial" w:cs="Arial"/>
          <w:b/>
        </w:rPr>
      </w:pPr>
    </w:p>
    <w:p w:rsidR="002255E0" w:rsidRPr="007344BE" w:rsidRDefault="002255E0" w:rsidP="00FC5D72">
      <w:pPr>
        <w:spacing w:after="0" w:line="240" w:lineRule="auto"/>
        <w:ind w:left="1843" w:hanging="283"/>
        <w:jc w:val="both"/>
        <w:rPr>
          <w:rFonts w:ascii="Arial" w:hAnsi="Arial" w:cs="Arial"/>
          <w:b/>
        </w:rPr>
      </w:pPr>
    </w:p>
    <w:p w:rsidR="00FC5D72" w:rsidRPr="007344BE" w:rsidRDefault="00FC5D72" w:rsidP="00FC5D72">
      <w:pPr>
        <w:spacing w:after="0" w:line="240" w:lineRule="auto"/>
        <w:ind w:left="1843" w:hanging="283"/>
        <w:jc w:val="both"/>
        <w:rPr>
          <w:rFonts w:ascii="Arial" w:hAnsi="Arial" w:cs="Arial"/>
          <w:b/>
        </w:rPr>
      </w:pPr>
      <w:r w:rsidRPr="007344BE">
        <w:rPr>
          <w:rFonts w:ascii="Arial" w:hAnsi="Arial" w:cs="Arial"/>
          <w:b/>
        </w:rPr>
        <w:t>a.2</w:t>
      </w:r>
      <w:r w:rsidR="00B77B2A" w:rsidRPr="007344BE">
        <w:rPr>
          <w:rFonts w:ascii="Arial" w:hAnsi="Arial" w:cs="Arial"/>
          <w:b/>
        </w:rPr>
        <w:t xml:space="preserve"> </w:t>
      </w:r>
      <w:r w:rsidRPr="007344BE">
        <w:rPr>
          <w:rFonts w:ascii="Arial" w:hAnsi="Arial" w:cs="Arial"/>
          <w:b/>
        </w:rPr>
        <w:t>En el anticipado, dentro del plazo de treinta (30) días calendario contado a partir del día siguiente del término de la descarga.</w:t>
      </w:r>
    </w:p>
    <w:p w:rsidR="00877435" w:rsidRPr="007344BE" w:rsidRDefault="00877435" w:rsidP="00FC5D72">
      <w:pPr>
        <w:spacing w:after="0" w:line="240" w:lineRule="auto"/>
        <w:ind w:left="1843" w:hanging="283"/>
        <w:jc w:val="both"/>
        <w:rPr>
          <w:rFonts w:ascii="Arial" w:hAnsi="Arial" w:cs="Arial"/>
          <w:b/>
        </w:rPr>
      </w:pPr>
    </w:p>
    <w:p w:rsidR="002255E0" w:rsidRPr="007344BE" w:rsidRDefault="002255E0" w:rsidP="00FC5D72">
      <w:pPr>
        <w:spacing w:after="0" w:line="240" w:lineRule="auto"/>
        <w:ind w:left="1843" w:hanging="283"/>
        <w:jc w:val="both"/>
        <w:rPr>
          <w:rFonts w:ascii="Arial" w:hAnsi="Arial" w:cs="Arial"/>
          <w:b/>
        </w:rPr>
      </w:pPr>
      <w:r w:rsidRPr="007344BE">
        <w:rPr>
          <w:rFonts w:ascii="Arial" w:hAnsi="Arial" w:cs="Arial"/>
          <w:b/>
        </w:rPr>
        <w:t>a.3En el despacho urgente, según el plazo previsto para el despacho anticipado o el despacho diferido, considerando si han sido destinadas antes o después de la fecha de llegada del medio de transporte.</w:t>
      </w:r>
    </w:p>
    <w:p w:rsidR="00FC5D72" w:rsidRPr="007344BE" w:rsidRDefault="00FC5D72" w:rsidP="00FC5D72">
      <w:pPr>
        <w:spacing w:after="0" w:line="240" w:lineRule="auto"/>
        <w:ind w:left="1701" w:hanging="425"/>
        <w:jc w:val="both"/>
        <w:rPr>
          <w:rFonts w:ascii="Arial" w:hAnsi="Arial" w:cs="Arial"/>
          <w:b/>
        </w:rPr>
      </w:pPr>
    </w:p>
    <w:p w:rsidR="00FC5D72" w:rsidRPr="007344BE" w:rsidRDefault="00FC5D72" w:rsidP="00FC5D72">
      <w:pPr>
        <w:spacing w:after="0" w:line="240" w:lineRule="auto"/>
        <w:ind w:left="1701" w:hanging="425"/>
        <w:jc w:val="both"/>
        <w:rPr>
          <w:rFonts w:ascii="Arial" w:hAnsi="Arial" w:cs="Arial"/>
          <w:b/>
        </w:rPr>
      </w:pPr>
      <w:r w:rsidRPr="007344BE">
        <w:rPr>
          <w:rFonts w:ascii="Arial" w:hAnsi="Arial" w:cs="Arial"/>
          <w:b/>
        </w:rPr>
        <w:t>b) No han sido solicitadas a otro régimen aduanero dentro del plazo autorizado.</w:t>
      </w:r>
    </w:p>
    <w:p w:rsidR="00FC5D72" w:rsidRPr="007344BE" w:rsidRDefault="00FC5D72" w:rsidP="00FC5D72">
      <w:pPr>
        <w:spacing w:after="0" w:line="240" w:lineRule="auto"/>
        <w:ind w:left="1701" w:hanging="425"/>
        <w:jc w:val="both"/>
        <w:rPr>
          <w:rFonts w:ascii="Arial" w:hAnsi="Arial" w:cs="Arial"/>
        </w:rPr>
      </w:pPr>
    </w:p>
    <w:p w:rsidR="00BD1064" w:rsidRPr="007344BE" w:rsidRDefault="00FC5D72" w:rsidP="00B63442">
      <w:pPr>
        <w:spacing w:after="0" w:line="240" w:lineRule="auto"/>
        <w:ind w:left="1276"/>
        <w:jc w:val="both"/>
        <w:rPr>
          <w:rFonts w:ascii="Arial" w:hAnsi="Arial" w:cs="Arial"/>
        </w:rPr>
      </w:pPr>
      <w:r w:rsidRPr="007344BE">
        <w:rPr>
          <w:rFonts w:ascii="Arial" w:hAnsi="Arial" w:cs="Arial"/>
        </w:rPr>
        <w:t xml:space="preserve">Las mercancías solicitadas al régimen de depósito aduanero que hayan caído en abandono legal pueden ser sometidas a los regímenes aduaneros establecidos en </w:t>
      </w:r>
      <w:r w:rsidR="00AC6D7C" w:rsidRPr="007344BE">
        <w:rPr>
          <w:rFonts w:ascii="Arial" w:hAnsi="Arial" w:cs="Arial"/>
          <w:b/>
        </w:rPr>
        <w:t>la Ley</w:t>
      </w:r>
      <w:r w:rsidRPr="007344BE">
        <w:rPr>
          <w:rFonts w:ascii="Arial" w:hAnsi="Arial" w:cs="Arial"/>
        </w:rPr>
        <w:t xml:space="preserve"> previo cumplimiento de los requisitos previstos para el régimen al que se destine.</w:t>
      </w:r>
    </w:p>
    <w:p w:rsidR="008A7FEC" w:rsidRPr="007344BE" w:rsidRDefault="008A7FEC" w:rsidP="00B63442">
      <w:pPr>
        <w:spacing w:after="0" w:line="240" w:lineRule="auto"/>
        <w:ind w:left="1701" w:hanging="425"/>
        <w:jc w:val="both"/>
        <w:rPr>
          <w:rFonts w:ascii="Arial" w:hAnsi="Arial" w:cs="Arial"/>
          <w:sz w:val="21"/>
          <w:szCs w:val="21"/>
        </w:rPr>
      </w:pPr>
      <w:r w:rsidRPr="007344BE">
        <w:rPr>
          <w:rFonts w:ascii="Arial" w:hAnsi="Arial" w:cs="Arial"/>
          <w:sz w:val="21"/>
          <w:szCs w:val="21"/>
        </w:rPr>
        <w:t xml:space="preserve"> </w:t>
      </w:r>
    </w:p>
    <w:p w:rsidR="00BD1064" w:rsidRPr="007344BE" w:rsidRDefault="00BD1064" w:rsidP="000A7FB3">
      <w:pPr>
        <w:tabs>
          <w:tab w:val="left" w:pos="1276"/>
        </w:tabs>
        <w:spacing w:after="0" w:line="240" w:lineRule="auto"/>
        <w:ind w:left="1134"/>
        <w:jc w:val="both"/>
        <w:rPr>
          <w:rFonts w:ascii="Arial" w:hAnsi="Arial" w:cs="Arial"/>
          <w:sz w:val="21"/>
          <w:szCs w:val="21"/>
        </w:rPr>
      </w:pPr>
    </w:p>
    <w:p w:rsidR="005F49C2" w:rsidRPr="007344BE" w:rsidRDefault="005F49C2" w:rsidP="005F49C2">
      <w:pPr>
        <w:spacing w:after="0" w:line="240" w:lineRule="auto"/>
        <w:ind w:left="993" w:hanging="567"/>
        <w:jc w:val="both"/>
        <w:rPr>
          <w:rFonts w:ascii="Arial" w:hAnsi="Arial" w:cs="Arial"/>
          <w:b/>
        </w:rPr>
      </w:pPr>
      <w:r w:rsidRPr="007344BE">
        <w:rPr>
          <w:rFonts w:ascii="Arial" w:hAnsi="Arial" w:cs="Arial"/>
          <w:b/>
        </w:rPr>
        <w:t xml:space="preserve">VII.  </w:t>
      </w:r>
      <w:r w:rsidRPr="007344BE">
        <w:rPr>
          <w:rFonts w:ascii="Arial" w:hAnsi="Arial" w:cs="Arial"/>
          <w:b/>
        </w:rPr>
        <w:tab/>
        <w:t>DESCRIPCIÒN</w:t>
      </w:r>
    </w:p>
    <w:p w:rsidR="005F49C2" w:rsidRPr="007344BE" w:rsidRDefault="005F49C2" w:rsidP="005F49C2">
      <w:pPr>
        <w:spacing w:after="0" w:line="240" w:lineRule="auto"/>
        <w:ind w:left="993" w:hanging="567"/>
        <w:jc w:val="both"/>
        <w:rPr>
          <w:rFonts w:ascii="Arial" w:hAnsi="Arial" w:cs="Arial"/>
          <w:b/>
        </w:rPr>
      </w:pPr>
      <w:r w:rsidRPr="007344BE">
        <w:rPr>
          <w:rFonts w:ascii="Arial" w:hAnsi="Arial" w:cs="Arial"/>
          <w:b/>
        </w:rPr>
        <w:tab/>
      </w:r>
    </w:p>
    <w:p w:rsidR="005F49C2" w:rsidRPr="007344BE" w:rsidRDefault="005F49C2" w:rsidP="003A7743">
      <w:pPr>
        <w:pStyle w:val="Prrafodelista"/>
        <w:numPr>
          <w:ilvl w:val="0"/>
          <w:numId w:val="32"/>
        </w:numPr>
        <w:rPr>
          <w:rFonts w:ascii="Arial" w:hAnsi="Arial" w:cs="Arial"/>
          <w:b/>
        </w:rPr>
      </w:pPr>
      <w:r w:rsidRPr="007344BE">
        <w:rPr>
          <w:rFonts w:ascii="Arial" w:hAnsi="Arial" w:cs="Arial"/>
          <w:b/>
        </w:rPr>
        <w:t>TRAMITACIÓN DEL RÉGIMEN</w:t>
      </w:r>
    </w:p>
    <w:p w:rsidR="002255E0" w:rsidRPr="007344BE" w:rsidRDefault="002255E0" w:rsidP="00B63442">
      <w:pPr>
        <w:ind w:left="993"/>
        <w:rPr>
          <w:rFonts w:ascii="Arial" w:hAnsi="Arial" w:cs="Arial"/>
        </w:rPr>
      </w:pPr>
      <w:r w:rsidRPr="007344BE">
        <w:rPr>
          <w:rFonts w:ascii="Arial" w:hAnsi="Arial" w:cs="Arial"/>
        </w:rPr>
        <w:t>Numeración de la declaración</w:t>
      </w:r>
    </w:p>
    <w:p w:rsidR="002255E0" w:rsidRPr="007344BE" w:rsidRDefault="002255E0" w:rsidP="00B63442">
      <w:pPr>
        <w:ind w:left="993"/>
        <w:rPr>
          <w:rFonts w:ascii="Arial" w:hAnsi="Arial" w:cs="Arial"/>
        </w:rPr>
      </w:pPr>
      <w:r w:rsidRPr="007344BE">
        <w:rPr>
          <w:rFonts w:ascii="Arial" w:hAnsi="Arial" w:cs="Arial"/>
        </w:rPr>
        <w:t>(…)</w:t>
      </w:r>
    </w:p>
    <w:p w:rsidR="002255E0" w:rsidRPr="007344BE" w:rsidRDefault="002255E0" w:rsidP="002255E0">
      <w:pPr>
        <w:ind w:left="1276" w:hanging="283"/>
        <w:jc w:val="both"/>
        <w:rPr>
          <w:rFonts w:ascii="Arial" w:hAnsi="Arial" w:cs="Arial"/>
        </w:rPr>
      </w:pPr>
      <w:r w:rsidRPr="007344BE">
        <w:rPr>
          <w:rFonts w:ascii="Arial" w:hAnsi="Arial" w:cs="Arial"/>
        </w:rPr>
        <w:t xml:space="preserve">4.  Cuando las mercancías se transporten en contenedores, el despachador de aduana debe transmitir el número del contenedor y el precinto de </w:t>
      </w:r>
      <w:r w:rsidRPr="007344BE">
        <w:rPr>
          <w:rFonts w:ascii="Arial" w:hAnsi="Arial" w:cs="Arial"/>
          <w:b/>
        </w:rPr>
        <w:t>seguridad o aduanero según corresponda</w:t>
      </w:r>
      <w:r w:rsidRPr="007344BE">
        <w:rPr>
          <w:rFonts w:ascii="Arial" w:hAnsi="Arial" w:cs="Arial"/>
        </w:rPr>
        <w:t>, y si se trata de mercancías perecibles, debe transmitir la fecha de vencimiento por cada lote de producción. No se debe declarar en una misma serie de la declaración mercancías que correspondan a lotes de producción con fechas de vencimientos diferentes. El plazo del régimen será otorgado según la fecha de vencimiento del lote de producción más próximo. Asimismo, cuando se trate de vehículos usados, en la casilla 7.35 de la declaración se debe transmitir el kilometraje por cada vehículo declarado, categoría vehicular (L, M, N</w:t>
      </w:r>
      <w:r w:rsidR="007D1B7E" w:rsidRPr="007344BE">
        <w:rPr>
          <w:rFonts w:ascii="Arial" w:hAnsi="Arial" w:cs="Arial"/>
        </w:rPr>
        <w:t>), tipo</w:t>
      </w:r>
      <w:r w:rsidRPr="007344BE">
        <w:rPr>
          <w:rFonts w:ascii="Arial" w:hAnsi="Arial" w:cs="Arial"/>
        </w:rPr>
        <w:t xml:space="preserve"> de encendido, por chispa (1) o por compresión (2).  </w:t>
      </w:r>
    </w:p>
    <w:p w:rsidR="00B63442" w:rsidRPr="007344BE" w:rsidRDefault="00B63442" w:rsidP="00B63442">
      <w:pPr>
        <w:ind w:left="993"/>
        <w:rPr>
          <w:rFonts w:ascii="Arial" w:hAnsi="Arial" w:cs="Arial"/>
        </w:rPr>
      </w:pPr>
      <w:r w:rsidRPr="007344BE">
        <w:rPr>
          <w:rFonts w:ascii="Arial" w:hAnsi="Arial" w:cs="Arial"/>
        </w:rPr>
        <w:t>Recepción, Registro y Control de documentos</w:t>
      </w:r>
    </w:p>
    <w:p w:rsidR="00B63442" w:rsidRPr="007344BE" w:rsidRDefault="00B63442" w:rsidP="00B63442">
      <w:pPr>
        <w:ind w:left="993"/>
        <w:rPr>
          <w:rFonts w:ascii="Arial" w:hAnsi="Arial" w:cs="Arial"/>
        </w:rPr>
      </w:pPr>
      <w:r w:rsidRPr="007344BE">
        <w:rPr>
          <w:rFonts w:ascii="Arial" w:hAnsi="Arial" w:cs="Arial"/>
        </w:rPr>
        <w:t>(...)</w:t>
      </w:r>
    </w:p>
    <w:p w:rsidR="00B63442" w:rsidRPr="007344BE" w:rsidRDefault="00B63442" w:rsidP="00B63442">
      <w:pPr>
        <w:ind w:left="993"/>
        <w:rPr>
          <w:rFonts w:ascii="Arial" w:hAnsi="Arial" w:cs="Arial"/>
        </w:rPr>
      </w:pPr>
      <w:r w:rsidRPr="007344BE">
        <w:rPr>
          <w:rFonts w:ascii="Arial" w:hAnsi="Arial" w:cs="Arial"/>
        </w:rPr>
        <w:t>7.Los documentos sustentatorios son:</w:t>
      </w:r>
    </w:p>
    <w:p w:rsidR="00B63442" w:rsidRPr="007344BE" w:rsidRDefault="00B63442" w:rsidP="00B63442">
      <w:pPr>
        <w:ind w:left="993"/>
        <w:rPr>
          <w:rFonts w:ascii="Arial" w:hAnsi="Arial" w:cs="Arial"/>
        </w:rPr>
      </w:pPr>
      <w:r w:rsidRPr="007344BE">
        <w:rPr>
          <w:rFonts w:ascii="Arial" w:hAnsi="Arial" w:cs="Arial"/>
        </w:rPr>
        <w:t>a) Fotocopia autenticada del documento de Transporte.</w:t>
      </w:r>
    </w:p>
    <w:p w:rsidR="00B63442" w:rsidRPr="007344BE" w:rsidRDefault="00B63442" w:rsidP="00017FB5">
      <w:pPr>
        <w:ind w:left="1276"/>
        <w:jc w:val="both"/>
        <w:rPr>
          <w:rFonts w:ascii="Arial" w:hAnsi="Arial" w:cs="Arial"/>
          <w:b/>
        </w:rPr>
      </w:pPr>
      <w:r w:rsidRPr="007344BE">
        <w:rPr>
          <w:rFonts w:ascii="Arial" w:hAnsi="Arial" w:cs="Arial"/>
          <w:b/>
        </w:rPr>
        <w:t>En la vía marítima, se acepta la fotocopia simple del documento de transporte en el que consten los endoses contemplados en la Ley de Títulos Valores, Ley N° 27287 y en la Ley.</w:t>
      </w:r>
    </w:p>
    <w:p w:rsidR="00B63442" w:rsidRPr="007344BE" w:rsidRDefault="00B63442" w:rsidP="00017FB5">
      <w:pPr>
        <w:ind w:left="1276"/>
        <w:jc w:val="both"/>
        <w:rPr>
          <w:rFonts w:ascii="Arial" w:hAnsi="Arial" w:cs="Arial"/>
          <w:b/>
        </w:rPr>
      </w:pPr>
      <w:r w:rsidRPr="007344BE">
        <w:rPr>
          <w:rFonts w:ascii="Arial" w:hAnsi="Arial" w:cs="Arial"/>
          <w:b/>
        </w:rPr>
        <w:t>En la vía aérea, se acepta la representación impresa de la carta de porte aéreo internacional emitida por medios electrónicos, en la que consten los endoses contemplados en la Ley de Títulos Valores, Ley N° 27287 y en la Ley.</w:t>
      </w:r>
    </w:p>
    <w:p w:rsidR="00B63442" w:rsidRPr="007344BE" w:rsidRDefault="00B63442" w:rsidP="00017FB5">
      <w:pPr>
        <w:ind w:left="1276"/>
        <w:jc w:val="both"/>
        <w:rPr>
          <w:rFonts w:ascii="Arial" w:hAnsi="Arial" w:cs="Arial"/>
        </w:rPr>
      </w:pPr>
      <w:r w:rsidRPr="007344BE">
        <w:rPr>
          <w:rFonts w:ascii="Arial" w:hAnsi="Arial" w:cs="Arial"/>
        </w:rPr>
        <w:lastRenderedPageBreak/>
        <w:t>En la vía terrestre, cuando la mercancía sea transportada directamente por sus propietarios, puede aceptarse una declaración jurada en reemplazo del documento de transporte.</w:t>
      </w:r>
    </w:p>
    <w:p w:rsidR="00B63442" w:rsidRPr="007344BE" w:rsidRDefault="00B63442" w:rsidP="00B63442">
      <w:pPr>
        <w:ind w:left="993"/>
        <w:rPr>
          <w:rFonts w:ascii="Arial" w:hAnsi="Arial" w:cs="Arial"/>
        </w:rPr>
      </w:pPr>
      <w:r w:rsidRPr="007344BE">
        <w:rPr>
          <w:rFonts w:ascii="Arial" w:hAnsi="Arial" w:cs="Arial"/>
        </w:rPr>
        <w:t>(...)</w:t>
      </w:r>
    </w:p>
    <w:p w:rsidR="00B63442" w:rsidRPr="007344BE" w:rsidRDefault="00B63442" w:rsidP="00017FB5">
      <w:pPr>
        <w:ind w:left="1276" w:hanging="283"/>
        <w:jc w:val="both"/>
        <w:rPr>
          <w:rFonts w:ascii="Arial" w:hAnsi="Arial" w:cs="Arial"/>
          <w:b/>
        </w:rPr>
      </w:pPr>
      <w:r w:rsidRPr="007344BE">
        <w:rPr>
          <w:rFonts w:ascii="Arial" w:hAnsi="Arial" w:cs="Arial"/>
        </w:rPr>
        <w:t>g)</w:t>
      </w:r>
      <w:r w:rsidRPr="007344BE">
        <w:rPr>
          <w:rFonts w:ascii="Arial" w:hAnsi="Arial" w:cs="Arial"/>
          <w:b/>
        </w:rPr>
        <w:t xml:space="preserve"> Fotocopia autenticada del ticket de salida o constancia de peso del terminal portuario o del depósito temporal, según corresponda. Se exceptúa del registro de peso por el terminal portuario cuando la mercancía sea vehículos automóviles nuevos que salen de dicho terminal por sus propios medios.</w:t>
      </w:r>
    </w:p>
    <w:p w:rsidR="00017FB5" w:rsidRPr="007344BE" w:rsidRDefault="00017FB5" w:rsidP="00017FB5">
      <w:pPr>
        <w:ind w:left="993"/>
        <w:jc w:val="both"/>
        <w:rPr>
          <w:rFonts w:ascii="Arial" w:hAnsi="Arial" w:cs="Arial"/>
        </w:rPr>
      </w:pPr>
      <w:r w:rsidRPr="007344BE">
        <w:rPr>
          <w:rFonts w:ascii="Arial" w:hAnsi="Arial" w:cs="Arial"/>
        </w:rPr>
        <w:t>(...)</w:t>
      </w:r>
    </w:p>
    <w:p w:rsidR="00017FB5" w:rsidRPr="007344BE" w:rsidRDefault="00017FB5" w:rsidP="00017FB5">
      <w:pPr>
        <w:ind w:left="993"/>
        <w:jc w:val="both"/>
        <w:rPr>
          <w:rFonts w:ascii="Arial" w:hAnsi="Arial" w:cs="Arial"/>
        </w:rPr>
      </w:pPr>
      <w:r w:rsidRPr="007344BE">
        <w:rPr>
          <w:rFonts w:ascii="Arial" w:hAnsi="Arial" w:cs="Arial"/>
        </w:rPr>
        <w:t>Retiro de la mercancía</w:t>
      </w:r>
    </w:p>
    <w:p w:rsidR="00017FB5" w:rsidRPr="007344BE" w:rsidRDefault="00017FB5" w:rsidP="00017FB5">
      <w:pPr>
        <w:ind w:left="993"/>
        <w:jc w:val="both"/>
        <w:rPr>
          <w:rFonts w:ascii="Arial" w:hAnsi="Arial" w:cs="Arial"/>
        </w:rPr>
      </w:pPr>
      <w:r w:rsidRPr="007344BE">
        <w:rPr>
          <w:rFonts w:ascii="Arial" w:hAnsi="Arial" w:cs="Arial"/>
        </w:rPr>
        <w:t>(…)</w:t>
      </w:r>
    </w:p>
    <w:p w:rsidR="00017FB5" w:rsidRPr="007344BE" w:rsidRDefault="00017FB5" w:rsidP="0084284B">
      <w:pPr>
        <w:ind w:left="1276" w:hanging="283"/>
        <w:jc w:val="both"/>
        <w:rPr>
          <w:rFonts w:ascii="Arial" w:hAnsi="Arial" w:cs="Arial"/>
        </w:rPr>
      </w:pPr>
      <w:r w:rsidRPr="007344BE">
        <w:rPr>
          <w:rFonts w:ascii="Arial" w:hAnsi="Arial" w:cs="Arial"/>
        </w:rPr>
        <w:t xml:space="preserve">23.El funcionario aduanero encargado, en el caso de despachos anticipados y el depósito temporal en el caso de </w:t>
      </w:r>
      <w:r w:rsidRPr="007344BE">
        <w:rPr>
          <w:rFonts w:ascii="Arial" w:hAnsi="Arial" w:cs="Arial"/>
          <w:b/>
        </w:rPr>
        <w:t>despachos diferidos</w:t>
      </w:r>
      <w:r w:rsidRPr="007344BE">
        <w:rPr>
          <w:rFonts w:ascii="Arial" w:hAnsi="Arial" w:cs="Arial"/>
        </w:rPr>
        <w:t xml:space="preserve">, verifica el cumplimiento de las formalidades aduaneras para la salida o retiro de las mercancías del punto de llegada o depósito temporal, según corresponda, </w:t>
      </w:r>
      <w:r w:rsidRPr="007344BE">
        <w:rPr>
          <w:rFonts w:ascii="Arial" w:hAnsi="Arial" w:cs="Arial"/>
          <w:b/>
        </w:rPr>
        <w:t>y registra</w:t>
      </w:r>
      <w:r w:rsidRPr="007344BE">
        <w:rPr>
          <w:rFonts w:ascii="Arial" w:hAnsi="Arial" w:cs="Arial"/>
        </w:rPr>
        <w:t xml:space="preserve"> en el</w:t>
      </w:r>
      <w:r w:rsidR="00D6248C" w:rsidRPr="007344BE">
        <w:rPr>
          <w:rFonts w:ascii="Arial" w:hAnsi="Arial" w:cs="Arial"/>
        </w:rPr>
        <w:t xml:space="preserve"> </w:t>
      </w:r>
      <w:r w:rsidRPr="007344BE">
        <w:rPr>
          <w:rFonts w:ascii="Arial" w:hAnsi="Arial" w:cs="Arial"/>
        </w:rPr>
        <w:t xml:space="preserve">portal web de la SUNAT los siguientes datos:   </w:t>
      </w:r>
    </w:p>
    <w:p w:rsidR="00017FB5" w:rsidRPr="007344BE" w:rsidRDefault="00017FB5" w:rsidP="00017FB5">
      <w:pPr>
        <w:ind w:left="993"/>
        <w:jc w:val="both"/>
        <w:rPr>
          <w:rFonts w:ascii="Arial" w:hAnsi="Arial" w:cs="Arial"/>
          <w:sz w:val="21"/>
          <w:szCs w:val="21"/>
        </w:rPr>
      </w:pPr>
      <w:r w:rsidRPr="007344BE">
        <w:rPr>
          <w:rFonts w:ascii="Arial" w:hAnsi="Arial" w:cs="Arial"/>
          <w:sz w:val="21"/>
          <w:szCs w:val="21"/>
        </w:rPr>
        <w:t>(...)</w:t>
      </w:r>
    </w:p>
    <w:p w:rsidR="00B63442" w:rsidRPr="007344BE" w:rsidRDefault="00017FB5" w:rsidP="0084284B">
      <w:pPr>
        <w:ind w:left="1276" w:hanging="283"/>
        <w:jc w:val="both"/>
        <w:rPr>
          <w:rFonts w:ascii="Arial" w:hAnsi="Arial" w:cs="Arial"/>
        </w:rPr>
      </w:pPr>
      <w:r w:rsidRPr="007344BE">
        <w:rPr>
          <w:rFonts w:ascii="Arial" w:hAnsi="Arial" w:cs="Arial"/>
        </w:rPr>
        <w:t xml:space="preserve">d) </w:t>
      </w:r>
      <w:r w:rsidRPr="007344BE">
        <w:rPr>
          <w:rFonts w:ascii="Arial" w:hAnsi="Arial" w:cs="Arial"/>
          <w:b/>
        </w:rPr>
        <w:t>Números del precinto</w:t>
      </w:r>
      <w:r w:rsidRPr="007344BE">
        <w:rPr>
          <w:rFonts w:ascii="Arial" w:hAnsi="Arial" w:cs="Arial"/>
        </w:rPr>
        <w:t xml:space="preserve"> de origen y </w:t>
      </w:r>
      <w:r w:rsidRPr="007344BE">
        <w:rPr>
          <w:rFonts w:ascii="Arial" w:hAnsi="Arial" w:cs="Arial"/>
          <w:b/>
        </w:rPr>
        <w:t>del precinto aduanero</w:t>
      </w:r>
      <w:r w:rsidRPr="007344BE">
        <w:rPr>
          <w:rFonts w:ascii="Arial" w:hAnsi="Arial" w:cs="Arial"/>
        </w:rPr>
        <w:t xml:space="preserve">, </w:t>
      </w:r>
      <w:r w:rsidRPr="007344BE">
        <w:rPr>
          <w:rFonts w:ascii="Arial" w:hAnsi="Arial" w:cs="Arial"/>
          <w:b/>
        </w:rPr>
        <w:t>este último</w:t>
      </w:r>
      <w:r w:rsidRPr="007344BE">
        <w:rPr>
          <w:rFonts w:ascii="Arial" w:hAnsi="Arial" w:cs="Arial"/>
        </w:rPr>
        <w:t xml:space="preserve"> colocado previo a la salida cuando corresponda.</w:t>
      </w:r>
    </w:p>
    <w:p w:rsidR="0084284B" w:rsidRPr="007344BE" w:rsidRDefault="0084284B" w:rsidP="0084284B">
      <w:pPr>
        <w:ind w:left="1276" w:hanging="283"/>
        <w:jc w:val="both"/>
        <w:rPr>
          <w:rFonts w:ascii="Arial" w:hAnsi="Arial" w:cs="Arial"/>
        </w:rPr>
      </w:pPr>
      <w:r w:rsidRPr="007344BE">
        <w:rPr>
          <w:rFonts w:ascii="Arial" w:hAnsi="Arial" w:cs="Arial"/>
        </w:rPr>
        <w:t>(...)</w:t>
      </w:r>
    </w:p>
    <w:p w:rsidR="0084284B" w:rsidRPr="007344BE" w:rsidRDefault="0084284B" w:rsidP="0084284B">
      <w:pPr>
        <w:ind w:left="1276" w:hanging="283"/>
        <w:jc w:val="both"/>
        <w:rPr>
          <w:rFonts w:ascii="Arial" w:hAnsi="Arial" w:cs="Arial"/>
        </w:rPr>
      </w:pPr>
      <w:r w:rsidRPr="007344BE">
        <w:rPr>
          <w:rFonts w:ascii="Arial" w:hAnsi="Arial" w:cs="Arial"/>
        </w:rPr>
        <w:t>Traslado y recepción de la mercancía por el depósito aduanero</w:t>
      </w:r>
    </w:p>
    <w:p w:rsidR="0084284B" w:rsidRPr="007344BE" w:rsidRDefault="0084284B" w:rsidP="0084284B">
      <w:pPr>
        <w:ind w:left="1276" w:hanging="283"/>
        <w:jc w:val="both"/>
        <w:rPr>
          <w:rFonts w:ascii="Arial" w:hAnsi="Arial" w:cs="Arial"/>
        </w:rPr>
      </w:pPr>
      <w:r w:rsidRPr="007344BE">
        <w:rPr>
          <w:rFonts w:ascii="Arial" w:hAnsi="Arial" w:cs="Arial"/>
        </w:rPr>
        <w:t>(…)</w:t>
      </w:r>
    </w:p>
    <w:p w:rsidR="0084284B" w:rsidRPr="007344BE" w:rsidRDefault="0084284B" w:rsidP="0084284B">
      <w:pPr>
        <w:ind w:left="1276" w:hanging="283"/>
        <w:jc w:val="both"/>
        <w:rPr>
          <w:rFonts w:ascii="Arial" w:hAnsi="Arial" w:cs="Arial"/>
        </w:rPr>
      </w:pPr>
      <w:r w:rsidRPr="007344BE">
        <w:rPr>
          <w:rFonts w:ascii="Arial" w:hAnsi="Arial" w:cs="Arial"/>
        </w:rPr>
        <w:t xml:space="preserve">25.El depósito aduanero dentro de las 24 horas siguientes al ingreso de las mercancías, debe registrar el ingreso de la carga en el portal web de la SUNAT, consignando: </w:t>
      </w:r>
    </w:p>
    <w:p w:rsidR="0084284B" w:rsidRPr="007344BE" w:rsidRDefault="0084284B" w:rsidP="0084284B">
      <w:pPr>
        <w:ind w:left="1276" w:hanging="283"/>
        <w:jc w:val="both"/>
        <w:rPr>
          <w:rFonts w:ascii="Arial" w:hAnsi="Arial" w:cs="Arial"/>
        </w:rPr>
      </w:pPr>
      <w:r w:rsidRPr="007344BE">
        <w:rPr>
          <w:rFonts w:ascii="Arial" w:hAnsi="Arial" w:cs="Arial"/>
        </w:rPr>
        <w:t>(...)</w:t>
      </w:r>
    </w:p>
    <w:p w:rsidR="0084284B" w:rsidRPr="007344BE" w:rsidRDefault="0084284B" w:rsidP="0084284B">
      <w:pPr>
        <w:ind w:left="1276" w:hanging="283"/>
        <w:jc w:val="both"/>
        <w:rPr>
          <w:rFonts w:ascii="Arial" w:hAnsi="Arial" w:cs="Arial"/>
        </w:rPr>
      </w:pPr>
      <w:r w:rsidRPr="007344BE">
        <w:rPr>
          <w:rFonts w:ascii="Arial" w:hAnsi="Arial" w:cs="Arial"/>
        </w:rPr>
        <w:t xml:space="preserve">d) </w:t>
      </w:r>
      <w:r w:rsidRPr="007344BE">
        <w:rPr>
          <w:rFonts w:ascii="Arial" w:hAnsi="Arial" w:cs="Arial"/>
          <w:b/>
        </w:rPr>
        <w:t>Números del precinto</w:t>
      </w:r>
      <w:r w:rsidRPr="007344BE">
        <w:rPr>
          <w:rFonts w:ascii="Arial" w:hAnsi="Arial" w:cs="Arial"/>
        </w:rPr>
        <w:t xml:space="preserve"> de origen y </w:t>
      </w:r>
      <w:r w:rsidRPr="007344BE">
        <w:rPr>
          <w:rFonts w:ascii="Arial" w:hAnsi="Arial" w:cs="Arial"/>
          <w:b/>
        </w:rPr>
        <w:t>del precinto aduanero</w:t>
      </w:r>
      <w:r w:rsidRPr="007344BE">
        <w:rPr>
          <w:rFonts w:ascii="Arial" w:hAnsi="Arial" w:cs="Arial"/>
        </w:rPr>
        <w:t xml:space="preserve">, </w:t>
      </w:r>
      <w:r w:rsidRPr="007344BE">
        <w:rPr>
          <w:rFonts w:ascii="Arial" w:hAnsi="Arial" w:cs="Arial"/>
          <w:b/>
        </w:rPr>
        <w:t>este último</w:t>
      </w:r>
      <w:r w:rsidRPr="007344BE">
        <w:rPr>
          <w:rFonts w:ascii="Arial" w:hAnsi="Arial" w:cs="Arial"/>
        </w:rPr>
        <w:t xml:space="preserve"> colocado previo a la salida cuando corresponda.</w:t>
      </w:r>
    </w:p>
    <w:p w:rsidR="00B77B2A" w:rsidRPr="007344BE" w:rsidRDefault="00B77B2A" w:rsidP="0084284B">
      <w:pPr>
        <w:ind w:left="1276" w:hanging="283"/>
        <w:jc w:val="both"/>
        <w:rPr>
          <w:rFonts w:ascii="Arial" w:hAnsi="Arial" w:cs="Arial"/>
          <w:b/>
        </w:rPr>
      </w:pPr>
    </w:p>
    <w:p w:rsidR="00B77B2A" w:rsidRPr="007344BE" w:rsidRDefault="00B77B2A" w:rsidP="0084284B">
      <w:pPr>
        <w:ind w:left="1276" w:hanging="283"/>
        <w:jc w:val="both"/>
        <w:rPr>
          <w:rFonts w:ascii="Arial" w:hAnsi="Arial" w:cs="Arial"/>
          <w:b/>
        </w:rPr>
      </w:pPr>
    </w:p>
    <w:p w:rsidR="00B77B2A" w:rsidRPr="007344BE" w:rsidRDefault="00B77B2A" w:rsidP="0084284B">
      <w:pPr>
        <w:ind w:left="1276" w:hanging="283"/>
        <w:jc w:val="both"/>
        <w:rPr>
          <w:rFonts w:ascii="Arial" w:hAnsi="Arial" w:cs="Arial"/>
          <w:b/>
        </w:rPr>
      </w:pPr>
    </w:p>
    <w:p w:rsidR="00B77B2A" w:rsidRPr="007344BE" w:rsidRDefault="00B77B2A" w:rsidP="0084284B">
      <w:pPr>
        <w:ind w:left="1276" w:hanging="283"/>
        <w:jc w:val="both"/>
        <w:rPr>
          <w:rFonts w:ascii="Arial" w:hAnsi="Arial" w:cs="Arial"/>
          <w:b/>
        </w:rPr>
      </w:pPr>
    </w:p>
    <w:p w:rsidR="00B77B2A" w:rsidRPr="007344BE" w:rsidRDefault="00B77B2A" w:rsidP="0084284B">
      <w:pPr>
        <w:ind w:left="1276" w:hanging="283"/>
        <w:jc w:val="both"/>
        <w:rPr>
          <w:rFonts w:ascii="Arial" w:hAnsi="Arial" w:cs="Arial"/>
          <w:b/>
        </w:rPr>
      </w:pPr>
      <w:r w:rsidRPr="007344BE">
        <w:rPr>
          <w:rFonts w:ascii="Arial" w:hAnsi="Arial" w:cs="Arial"/>
          <w:b/>
        </w:rPr>
        <w:lastRenderedPageBreak/>
        <w:t>D. CASOS ESPECIALES</w:t>
      </w:r>
    </w:p>
    <w:p w:rsidR="00B77B2A" w:rsidRPr="007344BE" w:rsidRDefault="007D1B7E" w:rsidP="007D1B7E">
      <w:pPr>
        <w:pStyle w:val="Ttulo1"/>
        <w:ind w:left="993"/>
        <w:jc w:val="both"/>
        <w:rPr>
          <w:color w:val="auto"/>
          <w:sz w:val="22"/>
          <w:u w:val="none"/>
        </w:rPr>
      </w:pPr>
      <w:r w:rsidRPr="007344BE">
        <w:rPr>
          <w:color w:val="auto"/>
          <w:sz w:val="22"/>
          <w:u w:val="none"/>
        </w:rPr>
        <w:t>Descarga directa</w:t>
      </w:r>
      <w:r w:rsidR="00B77B2A" w:rsidRPr="007344BE">
        <w:rPr>
          <w:color w:val="auto"/>
          <w:sz w:val="22"/>
          <w:u w:val="none"/>
        </w:rPr>
        <w:t xml:space="preserve"> de fluidos por tubería</w:t>
      </w:r>
    </w:p>
    <w:p w:rsidR="00B77B2A" w:rsidRPr="007344BE" w:rsidRDefault="00B77B2A" w:rsidP="007D1B7E">
      <w:pPr>
        <w:pStyle w:val="Ttulo1"/>
        <w:ind w:left="993"/>
        <w:jc w:val="both"/>
        <w:rPr>
          <w:color w:val="auto"/>
          <w:sz w:val="20"/>
          <w:u w:val="none"/>
        </w:rPr>
      </w:pPr>
      <w:r w:rsidRPr="007344BE">
        <w:rPr>
          <w:color w:val="auto"/>
          <w:sz w:val="20"/>
          <w:u w:val="none"/>
        </w:rPr>
        <w:t>(…)</w:t>
      </w:r>
    </w:p>
    <w:p w:rsidR="00B77B2A" w:rsidRPr="007344BE" w:rsidRDefault="00B77B2A" w:rsidP="007D1B7E">
      <w:pPr>
        <w:pStyle w:val="Ttulo1"/>
        <w:ind w:left="993"/>
        <w:jc w:val="both"/>
        <w:rPr>
          <w:color w:val="auto"/>
          <w:sz w:val="22"/>
          <w:u w:val="none"/>
        </w:rPr>
      </w:pPr>
      <w:r w:rsidRPr="007344BE">
        <w:rPr>
          <w:color w:val="auto"/>
          <w:sz w:val="22"/>
          <w:u w:val="none"/>
        </w:rPr>
        <w:t>2. Para realizar este tipo de despacho, el depositario debe presentar por única vez un expediente ante la intendencia de aduana de la circunscripción que corresponda, adjuntando copia de los documentos emitidos por:</w:t>
      </w:r>
    </w:p>
    <w:p w:rsidR="007D1B7E" w:rsidRPr="007344BE" w:rsidRDefault="00877435" w:rsidP="00877435">
      <w:pPr>
        <w:spacing w:after="0" w:line="240" w:lineRule="auto"/>
        <w:jc w:val="both"/>
        <w:rPr>
          <w:rFonts w:ascii="Arial" w:hAnsi="Arial" w:cs="Arial"/>
        </w:rPr>
      </w:pPr>
      <w:r w:rsidRPr="007344BE">
        <w:rPr>
          <w:rFonts w:ascii="Arial" w:hAnsi="Arial" w:cs="Arial"/>
        </w:rPr>
        <w:tab/>
      </w:r>
      <w:r w:rsidR="00C93951" w:rsidRPr="007344BE">
        <w:rPr>
          <w:rFonts w:ascii="Arial" w:hAnsi="Arial" w:cs="Arial"/>
        </w:rPr>
        <w:t xml:space="preserve">    </w:t>
      </w:r>
      <w:r w:rsidR="007D1B7E" w:rsidRPr="007344BE">
        <w:rPr>
          <w:rFonts w:ascii="Arial" w:hAnsi="Arial" w:cs="Arial"/>
        </w:rPr>
        <w:t>(…)</w:t>
      </w:r>
    </w:p>
    <w:p w:rsidR="007D1B7E" w:rsidRPr="007344BE" w:rsidRDefault="007D1B7E" w:rsidP="007D1B7E">
      <w:pPr>
        <w:spacing w:after="0" w:line="240" w:lineRule="auto"/>
        <w:ind w:left="285" w:firstLine="708"/>
        <w:jc w:val="both"/>
        <w:rPr>
          <w:rFonts w:ascii="Arial" w:hAnsi="Arial" w:cs="Arial"/>
        </w:rPr>
      </w:pPr>
    </w:p>
    <w:p w:rsidR="009A6B17" w:rsidRPr="007344BE" w:rsidRDefault="00C93951" w:rsidP="007D1B7E">
      <w:pPr>
        <w:spacing w:after="0" w:line="240" w:lineRule="auto"/>
        <w:ind w:left="285" w:firstLine="708"/>
        <w:jc w:val="both"/>
        <w:rPr>
          <w:rFonts w:ascii="Arial" w:hAnsi="Arial" w:cs="Arial"/>
        </w:rPr>
      </w:pPr>
      <w:r w:rsidRPr="007344BE">
        <w:rPr>
          <w:rFonts w:ascii="Arial" w:hAnsi="Arial" w:cs="Arial"/>
        </w:rPr>
        <w:t>Traslado de mercancía de un depósito aduanero a otro</w:t>
      </w:r>
    </w:p>
    <w:p w:rsidR="00C93951" w:rsidRPr="007344BE" w:rsidRDefault="00C93951" w:rsidP="00877435">
      <w:pPr>
        <w:spacing w:after="0" w:line="240" w:lineRule="auto"/>
        <w:jc w:val="both"/>
        <w:rPr>
          <w:rFonts w:ascii="Arial" w:hAnsi="Arial" w:cs="Arial"/>
        </w:rPr>
      </w:pPr>
      <w:r w:rsidRPr="007344BE">
        <w:rPr>
          <w:rFonts w:ascii="Arial" w:hAnsi="Arial" w:cs="Arial"/>
        </w:rPr>
        <w:tab/>
        <w:t xml:space="preserve">    </w:t>
      </w:r>
      <w:r w:rsidR="007D1B7E" w:rsidRPr="007344BE">
        <w:rPr>
          <w:rFonts w:ascii="Arial" w:hAnsi="Arial" w:cs="Arial"/>
        </w:rPr>
        <w:t xml:space="preserve"> </w:t>
      </w:r>
      <w:r w:rsidRPr="007344BE">
        <w:rPr>
          <w:rFonts w:ascii="Arial" w:hAnsi="Arial" w:cs="Arial"/>
        </w:rPr>
        <w:t>(…)</w:t>
      </w:r>
    </w:p>
    <w:p w:rsidR="00C93951" w:rsidRPr="007344BE" w:rsidRDefault="00C93951" w:rsidP="00C93951">
      <w:pPr>
        <w:spacing w:after="0" w:line="240" w:lineRule="auto"/>
        <w:ind w:left="1276" w:hanging="283"/>
        <w:jc w:val="both"/>
        <w:rPr>
          <w:rFonts w:ascii="Arial" w:hAnsi="Arial" w:cs="Arial"/>
        </w:rPr>
      </w:pPr>
      <w:r w:rsidRPr="007344BE">
        <w:rPr>
          <w:rFonts w:ascii="Arial" w:hAnsi="Arial" w:cs="Arial"/>
        </w:rPr>
        <w:t xml:space="preserve">13.  El depósito de origen es el responsable del traslado de la mercancía hasta su entrega al depósito aduanero de destino, registrando el depositario de origen su firma y sello en la casilla 17 de la Solicitud de traslado, así como el peso, el número de bultos, </w:t>
      </w:r>
      <w:r w:rsidRPr="007344BE">
        <w:rPr>
          <w:rFonts w:ascii="Arial" w:hAnsi="Arial" w:cs="Arial"/>
          <w:b/>
        </w:rPr>
        <w:t>número del precinto aduanero cuando corresponda</w:t>
      </w:r>
      <w:r w:rsidRPr="007344BE">
        <w:rPr>
          <w:rFonts w:ascii="Arial" w:hAnsi="Arial" w:cs="Arial"/>
        </w:rPr>
        <w:t xml:space="preserve"> y la fecha y hora de salida.</w:t>
      </w:r>
    </w:p>
    <w:p w:rsidR="00C93951" w:rsidRPr="007344BE" w:rsidRDefault="00C93951" w:rsidP="00877435">
      <w:pPr>
        <w:spacing w:after="0" w:line="240" w:lineRule="auto"/>
        <w:jc w:val="both"/>
        <w:rPr>
          <w:rFonts w:ascii="Arial" w:hAnsi="Arial" w:cs="Arial"/>
        </w:rPr>
      </w:pPr>
    </w:p>
    <w:p w:rsidR="00B85F3A" w:rsidRPr="007344BE" w:rsidRDefault="00BF547F" w:rsidP="00EF0086">
      <w:pPr>
        <w:spacing w:after="0" w:line="240" w:lineRule="auto"/>
        <w:ind w:left="993"/>
        <w:jc w:val="both"/>
        <w:rPr>
          <w:rFonts w:ascii="Arial" w:hAnsi="Arial" w:cs="Arial"/>
          <w:b/>
        </w:rPr>
      </w:pPr>
      <w:r w:rsidRPr="007344BE">
        <w:rPr>
          <w:rFonts w:ascii="Arial" w:hAnsi="Arial" w:cs="Arial"/>
          <w:b/>
        </w:rPr>
        <w:t>E</w:t>
      </w:r>
      <w:r w:rsidR="00B85F3A" w:rsidRPr="007344BE">
        <w:rPr>
          <w:rFonts w:ascii="Arial" w:hAnsi="Arial" w:cs="Arial"/>
          <w:b/>
        </w:rPr>
        <w:t>. CONTROL DE SALDOS Y CONCLUSIÓN DEL RÉGIMEN</w:t>
      </w:r>
    </w:p>
    <w:p w:rsidR="0084284B" w:rsidRPr="007344BE" w:rsidRDefault="0084284B" w:rsidP="00EF0086">
      <w:pPr>
        <w:spacing w:after="0" w:line="240" w:lineRule="auto"/>
        <w:ind w:left="993"/>
        <w:jc w:val="both"/>
        <w:rPr>
          <w:rFonts w:ascii="Arial" w:hAnsi="Arial" w:cs="Arial"/>
          <w:b/>
        </w:rPr>
      </w:pPr>
    </w:p>
    <w:p w:rsidR="004D7FA2" w:rsidRPr="007344BE" w:rsidRDefault="004D7FA2" w:rsidP="0084284B">
      <w:pPr>
        <w:spacing w:after="0" w:line="240" w:lineRule="auto"/>
        <w:ind w:left="993"/>
        <w:jc w:val="both"/>
        <w:rPr>
          <w:rFonts w:ascii="Arial" w:hAnsi="Arial" w:cs="Arial"/>
        </w:rPr>
      </w:pPr>
      <w:r w:rsidRPr="007344BE">
        <w:rPr>
          <w:rFonts w:ascii="Arial" w:hAnsi="Arial" w:cs="Arial"/>
        </w:rPr>
        <w:t>Control de saldos</w:t>
      </w:r>
    </w:p>
    <w:p w:rsidR="0084284B" w:rsidRPr="007344BE" w:rsidRDefault="0084284B" w:rsidP="0084284B">
      <w:pPr>
        <w:spacing w:after="0" w:line="240" w:lineRule="auto"/>
        <w:ind w:left="993"/>
        <w:jc w:val="both"/>
        <w:rPr>
          <w:rFonts w:ascii="Arial" w:hAnsi="Arial" w:cs="Arial"/>
        </w:rPr>
      </w:pPr>
      <w:r w:rsidRPr="007344BE">
        <w:rPr>
          <w:rFonts w:ascii="Arial" w:hAnsi="Arial" w:cs="Arial"/>
        </w:rPr>
        <w:t>(...)</w:t>
      </w:r>
      <w:bookmarkStart w:id="0" w:name="_GoBack"/>
      <w:bookmarkEnd w:id="0"/>
    </w:p>
    <w:p w:rsidR="0084284B" w:rsidRPr="007344BE" w:rsidRDefault="0084284B" w:rsidP="0084284B">
      <w:pPr>
        <w:spacing w:after="0" w:line="240" w:lineRule="auto"/>
        <w:ind w:left="1134" w:hanging="141"/>
        <w:jc w:val="both"/>
        <w:rPr>
          <w:rFonts w:ascii="Arial" w:hAnsi="Arial" w:cs="Arial"/>
        </w:rPr>
      </w:pPr>
      <w:r w:rsidRPr="007344BE">
        <w:rPr>
          <w:rFonts w:ascii="Arial" w:hAnsi="Arial" w:cs="Arial"/>
        </w:rPr>
        <w:t xml:space="preserve">6.El despachador de aduana que efectúe el último despacho parcial debe verificar en el portal web de la SUNAT que el resultado de </w:t>
      </w:r>
      <w:r w:rsidRPr="007344BE">
        <w:rPr>
          <w:rFonts w:ascii="Arial" w:hAnsi="Arial" w:cs="Arial"/>
          <w:b/>
        </w:rPr>
        <w:t>peso y unidades físicas</w:t>
      </w:r>
      <w:r w:rsidRPr="007344BE">
        <w:rPr>
          <w:rFonts w:ascii="Arial" w:hAnsi="Arial" w:cs="Arial"/>
        </w:rPr>
        <w:t xml:space="preserve"> sea igual a cero (0), de haber saldo, procede a solicitar la rectificación de la declaración.</w:t>
      </w:r>
    </w:p>
    <w:p w:rsidR="00B85F3A" w:rsidRPr="007344BE" w:rsidRDefault="00B85F3A" w:rsidP="00B85F3A">
      <w:pPr>
        <w:pStyle w:val="auto-style1"/>
        <w:spacing w:before="0" w:beforeAutospacing="0" w:after="0" w:afterAutospacing="0"/>
        <w:rPr>
          <w:rStyle w:val="Textoennegrita"/>
          <w:rFonts w:ascii="Arial" w:hAnsi="Arial" w:cs="Arial"/>
          <w:sz w:val="22"/>
          <w:szCs w:val="22"/>
        </w:rPr>
      </w:pPr>
    </w:p>
    <w:p w:rsidR="00A769A0" w:rsidRPr="007344BE" w:rsidRDefault="00A769A0" w:rsidP="002F1DF6">
      <w:pPr>
        <w:tabs>
          <w:tab w:val="left" w:pos="1560"/>
        </w:tabs>
        <w:spacing w:after="0" w:line="240" w:lineRule="auto"/>
        <w:ind w:left="1560" w:hanging="284"/>
        <w:jc w:val="both"/>
        <w:rPr>
          <w:rFonts w:ascii="Arial" w:hAnsi="Arial" w:cs="Arial"/>
          <w:b/>
          <w:lang w:eastAsia="es-ES"/>
        </w:rPr>
      </w:pPr>
    </w:p>
    <w:p w:rsidR="00A769A0" w:rsidRPr="007344BE" w:rsidRDefault="00BD2B32" w:rsidP="00BD2B32">
      <w:pPr>
        <w:pStyle w:val="Ttulo1"/>
        <w:jc w:val="both"/>
        <w:rPr>
          <w:rFonts w:cs="Arial"/>
          <w:b/>
          <w:color w:val="auto"/>
          <w:sz w:val="22"/>
          <w:szCs w:val="22"/>
          <w:u w:val="none"/>
        </w:rPr>
      </w:pPr>
      <w:r w:rsidRPr="007344BE">
        <w:rPr>
          <w:rFonts w:cs="Arial"/>
          <w:b/>
          <w:color w:val="auto"/>
          <w:sz w:val="22"/>
          <w:szCs w:val="22"/>
          <w:u w:val="none"/>
        </w:rPr>
        <w:t xml:space="preserve">Artículo </w:t>
      </w:r>
      <w:r w:rsidR="00FE166B" w:rsidRPr="007344BE">
        <w:rPr>
          <w:rFonts w:cs="Arial"/>
          <w:b/>
          <w:color w:val="auto"/>
          <w:sz w:val="22"/>
          <w:szCs w:val="22"/>
          <w:u w:val="none"/>
        </w:rPr>
        <w:t>2</w:t>
      </w:r>
      <w:r w:rsidRPr="007344BE">
        <w:rPr>
          <w:rFonts w:cs="Arial"/>
          <w:b/>
          <w:color w:val="auto"/>
          <w:sz w:val="22"/>
          <w:szCs w:val="22"/>
          <w:u w:val="none"/>
        </w:rPr>
        <w:t xml:space="preserve">. </w:t>
      </w:r>
      <w:r w:rsidR="00A769A0" w:rsidRPr="007344BE">
        <w:rPr>
          <w:rFonts w:cs="Arial"/>
          <w:b/>
          <w:color w:val="auto"/>
          <w:sz w:val="22"/>
          <w:szCs w:val="22"/>
          <w:u w:val="none"/>
        </w:rPr>
        <w:t xml:space="preserve">Vigencia </w:t>
      </w:r>
    </w:p>
    <w:p w:rsidR="00C93951" w:rsidRPr="007344BE" w:rsidRDefault="00A769A0" w:rsidP="00C93951">
      <w:pPr>
        <w:jc w:val="both"/>
        <w:rPr>
          <w:rFonts w:ascii="Arial" w:hAnsi="Arial" w:cs="Arial"/>
        </w:rPr>
      </w:pPr>
      <w:r w:rsidRPr="007344BE">
        <w:rPr>
          <w:rFonts w:ascii="Arial" w:hAnsi="Arial" w:cs="Arial"/>
        </w:rPr>
        <w:t>La presente resolución entrará en vigencia el séptimo día calendario contado a partir del día siguiente de su publicación en el diario oficial El Peruano</w:t>
      </w:r>
      <w:r w:rsidR="00092C46" w:rsidRPr="007344BE">
        <w:rPr>
          <w:rFonts w:ascii="Arial" w:hAnsi="Arial" w:cs="Arial"/>
        </w:rPr>
        <w:t>,</w:t>
      </w:r>
      <w:r w:rsidR="00C93951" w:rsidRPr="007344BE">
        <w:rPr>
          <w:rFonts w:ascii="Arial" w:hAnsi="Arial" w:cs="Arial"/>
        </w:rPr>
        <w:t xml:space="preserve"> con excepción de los numerales 8 y 24 de la sección VI del procedimiento general “Dep</w:t>
      </w:r>
      <w:r w:rsidR="007D1B7E" w:rsidRPr="007344BE">
        <w:rPr>
          <w:rFonts w:ascii="Arial" w:hAnsi="Arial" w:cs="Arial"/>
        </w:rPr>
        <w:t>ó</w:t>
      </w:r>
      <w:r w:rsidR="00C93951" w:rsidRPr="007344BE">
        <w:rPr>
          <w:rFonts w:ascii="Arial" w:hAnsi="Arial" w:cs="Arial"/>
        </w:rPr>
        <w:t xml:space="preserve">sito Aduanero” DESPA-PG.03 </w:t>
      </w:r>
      <w:r w:rsidR="007D1B7E" w:rsidRPr="007344BE">
        <w:rPr>
          <w:rFonts w:ascii="Arial" w:hAnsi="Arial" w:cs="Arial"/>
        </w:rPr>
        <w:t>(versión</w:t>
      </w:r>
      <w:r w:rsidR="00C93951" w:rsidRPr="007344BE">
        <w:rPr>
          <w:rFonts w:ascii="Arial" w:hAnsi="Arial" w:cs="Arial"/>
        </w:rPr>
        <w:t xml:space="preserve"> 5) a que hace referencia el artículo 1 de la presente resolución, que entra en vigencia para las declaraciones numeradas a partir del 31.12.2019. </w:t>
      </w:r>
    </w:p>
    <w:p w:rsidR="00092C46" w:rsidRPr="007344BE" w:rsidRDefault="00092C46" w:rsidP="00A769A0">
      <w:pPr>
        <w:rPr>
          <w:rFonts w:ascii="Arial" w:hAnsi="Arial" w:cs="Arial"/>
        </w:rPr>
      </w:pPr>
    </w:p>
    <w:p w:rsidR="00092C46" w:rsidRPr="007344BE" w:rsidRDefault="00092C46" w:rsidP="00A769A0">
      <w:pPr>
        <w:rPr>
          <w:rFonts w:ascii="Arial" w:hAnsi="Arial" w:cs="Arial"/>
        </w:rPr>
      </w:pPr>
      <w:r w:rsidRPr="007344BE">
        <w:rPr>
          <w:rFonts w:ascii="Arial" w:hAnsi="Arial" w:cs="Arial"/>
        </w:rPr>
        <w:t>Regístrese, comuníquese y publíquese.</w:t>
      </w:r>
    </w:p>
    <w:p w:rsidR="00A769A0" w:rsidRPr="007344BE" w:rsidRDefault="00A769A0" w:rsidP="00A769A0">
      <w:pPr>
        <w:rPr>
          <w:lang w:eastAsia="es-ES"/>
        </w:rPr>
      </w:pPr>
      <w:r w:rsidRPr="007344BE">
        <w:rPr>
          <w:lang w:eastAsia="es-ES"/>
        </w:rPr>
        <w:t xml:space="preserve"> </w:t>
      </w:r>
    </w:p>
    <w:p w:rsidR="00A769A0" w:rsidRPr="007344BE" w:rsidRDefault="00A769A0" w:rsidP="00A769A0">
      <w:pPr>
        <w:rPr>
          <w:lang w:eastAsia="es-ES"/>
        </w:rPr>
      </w:pPr>
    </w:p>
    <w:p w:rsidR="00A769A0" w:rsidRPr="007344BE" w:rsidRDefault="00A769A0" w:rsidP="00A769A0">
      <w:pPr>
        <w:rPr>
          <w:lang w:eastAsia="es-ES"/>
        </w:rPr>
      </w:pPr>
    </w:p>
    <w:p w:rsidR="00A769A0" w:rsidRPr="00F572EE" w:rsidRDefault="00A769A0" w:rsidP="00A769A0">
      <w:pPr>
        <w:rPr>
          <w:lang w:eastAsia="es-ES"/>
        </w:rPr>
      </w:pPr>
    </w:p>
    <w:sectPr w:rsidR="00A769A0" w:rsidRPr="00F572EE" w:rsidSect="00CB45A3">
      <w:pgSz w:w="11907" w:h="16840" w:code="9"/>
      <w:pgMar w:top="2695" w:right="1701"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2D43" w:rsidRDefault="00232D43" w:rsidP="004F64C7">
      <w:pPr>
        <w:spacing w:after="0" w:line="240" w:lineRule="auto"/>
      </w:pPr>
      <w:r>
        <w:separator/>
      </w:r>
    </w:p>
  </w:endnote>
  <w:endnote w:type="continuationSeparator" w:id="0">
    <w:p w:rsidR="00232D43" w:rsidRDefault="00232D43" w:rsidP="004F6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2D43" w:rsidRDefault="00232D43" w:rsidP="004F64C7">
      <w:pPr>
        <w:spacing w:after="0" w:line="240" w:lineRule="auto"/>
      </w:pPr>
      <w:r>
        <w:separator/>
      </w:r>
    </w:p>
  </w:footnote>
  <w:footnote w:type="continuationSeparator" w:id="0">
    <w:p w:rsidR="00232D43" w:rsidRDefault="00232D43" w:rsidP="004F64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744A"/>
    <w:multiLevelType w:val="hybridMultilevel"/>
    <w:tmpl w:val="00A8ABC0"/>
    <w:lvl w:ilvl="0" w:tplc="939C7026">
      <w:start w:val="4"/>
      <w:numFmt w:val="decimal"/>
      <w:lvlText w:val="%1."/>
      <w:lvlJc w:val="left"/>
      <w:pPr>
        <w:ind w:left="1713"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40F7051"/>
    <w:multiLevelType w:val="hybridMultilevel"/>
    <w:tmpl w:val="C298D40A"/>
    <w:lvl w:ilvl="0" w:tplc="1052671A">
      <w:start w:val="62"/>
      <w:numFmt w:val="decimal"/>
      <w:lvlText w:val="%1."/>
      <w:lvlJc w:val="left"/>
      <w:pPr>
        <w:ind w:left="19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5B07317"/>
    <w:multiLevelType w:val="hybridMultilevel"/>
    <w:tmpl w:val="37FAC8D8"/>
    <w:lvl w:ilvl="0" w:tplc="B972C960">
      <w:start w:val="6"/>
      <w:numFmt w:val="decimal"/>
      <w:lvlText w:val="%1."/>
      <w:lvlJc w:val="left"/>
      <w:pPr>
        <w:ind w:left="1713"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35A13F2"/>
    <w:multiLevelType w:val="hybridMultilevel"/>
    <w:tmpl w:val="C674FEA8"/>
    <w:lvl w:ilvl="0" w:tplc="26B0B090">
      <w:start w:val="1"/>
      <w:numFmt w:val="decimal"/>
      <w:lvlText w:val="%1."/>
      <w:lvlJc w:val="left"/>
      <w:pPr>
        <w:ind w:left="1713"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35F5421"/>
    <w:multiLevelType w:val="hybridMultilevel"/>
    <w:tmpl w:val="7D186F12"/>
    <w:lvl w:ilvl="0" w:tplc="280A0017">
      <w:start w:val="1"/>
      <w:numFmt w:val="lowerLetter"/>
      <w:lvlText w:val="%1)"/>
      <w:lvlJc w:val="left"/>
      <w:pPr>
        <w:ind w:left="2421" w:hanging="360"/>
      </w:pPr>
    </w:lvl>
    <w:lvl w:ilvl="1" w:tplc="280A0019" w:tentative="1">
      <w:start w:val="1"/>
      <w:numFmt w:val="lowerLetter"/>
      <w:lvlText w:val="%2."/>
      <w:lvlJc w:val="left"/>
      <w:pPr>
        <w:ind w:left="3141" w:hanging="360"/>
      </w:pPr>
    </w:lvl>
    <w:lvl w:ilvl="2" w:tplc="280A001B" w:tentative="1">
      <w:start w:val="1"/>
      <w:numFmt w:val="lowerRoman"/>
      <w:lvlText w:val="%3."/>
      <w:lvlJc w:val="right"/>
      <w:pPr>
        <w:ind w:left="3861" w:hanging="180"/>
      </w:pPr>
    </w:lvl>
    <w:lvl w:ilvl="3" w:tplc="280A000F" w:tentative="1">
      <w:start w:val="1"/>
      <w:numFmt w:val="decimal"/>
      <w:lvlText w:val="%4."/>
      <w:lvlJc w:val="left"/>
      <w:pPr>
        <w:ind w:left="4581" w:hanging="360"/>
      </w:pPr>
    </w:lvl>
    <w:lvl w:ilvl="4" w:tplc="280A0019" w:tentative="1">
      <w:start w:val="1"/>
      <w:numFmt w:val="lowerLetter"/>
      <w:lvlText w:val="%5."/>
      <w:lvlJc w:val="left"/>
      <w:pPr>
        <w:ind w:left="5301" w:hanging="360"/>
      </w:pPr>
    </w:lvl>
    <w:lvl w:ilvl="5" w:tplc="280A001B" w:tentative="1">
      <w:start w:val="1"/>
      <w:numFmt w:val="lowerRoman"/>
      <w:lvlText w:val="%6."/>
      <w:lvlJc w:val="right"/>
      <w:pPr>
        <w:ind w:left="6021" w:hanging="180"/>
      </w:pPr>
    </w:lvl>
    <w:lvl w:ilvl="6" w:tplc="280A000F" w:tentative="1">
      <w:start w:val="1"/>
      <w:numFmt w:val="decimal"/>
      <w:lvlText w:val="%7."/>
      <w:lvlJc w:val="left"/>
      <w:pPr>
        <w:ind w:left="6741" w:hanging="360"/>
      </w:pPr>
    </w:lvl>
    <w:lvl w:ilvl="7" w:tplc="280A0019" w:tentative="1">
      <w:start w:val="1"/>
      <w:numFmt w:val="lowerLetter"/>
      <w:lvlText w:val="%8."/>
      <w:lvlJc w:val="left"/>
      <w:pPr>
        <w:ind w:left="7461" w:hanging="360"/>
      </w:pPr>
    </w:lvl>
    <w:lvl w:ilvl="8" w:tplc="280A001B" w:tentative="1">
      <w:start w:val="1"/>
      <w:numFmt w:val="lowerRoman"/>
      <w:lvlText w:val="%9."/>
      <w:lvlJc w:val="right"/>
      <w:pPr>
        <w:ind w:left="8181" w:hanging="180"/>
      </w:pPr>
    </w:lvl>
  </w:abstractNum>
  <w:abstractNum w:abstractNumId="5" w15:restartNumberingAfterBreak="0">
    <w:nsid w:val="158369F9"/>
    <w:multiLevelType w:val="hybridMultilevel"/>
    <w:tmpl w:val="0E5E6A8A"/>
    <w:lvl w:ilvl="0" w:tplc="9A6829E8">
      <w:start w:val="1"/>
      <w:numFmt w:val="lowerLetter"/>
      <w:lvlText w:val="%1."/>
      <w:lvlJc w:val="left"/>
      <w:pPr>
        <w:ind w:left="1778" w:hanging="360"/>
      </w:pPr>
      <w:rPr>
        <w:rFonts w:ascii="Arial" w:eastAsia="Times New Roman" w:hAnsi="Arial" w:cs="Arial"/>
        <w:b/>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6" w15:restartNumberingAfterBreak="0">
    <w:nsid w:val="17D879D2"/>
    <w:multiLevelType w:val="hybridMultilevel"/>
    <w:tmpl w:val="0E5E6A8A"/>
    <w:lvl w:ilvl="0" w:tplc="9A6829E8">
      <w:start w:val="1"/>
      <w:numFmt w:val="lowerLetter"/>
      <w:lvlText w:val="%1."/>
      <w:lvlJc w:val="left"/>
      <w:pPr>
        <w:ind w:left="1778" w:hanging="360"/>
      </w:pPr>
      <w:rPr>
        <w:rFonts w:ascii="Arial" w:eastAsia="Times New Roman" w:hAnsi="Arial" w:cs="Arial"/>
        <w:b/>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7" w15:restartNumberingAfterBreak="0">
    <w:nsid w:val="194402DC"/>
    <w:multiLevelType w:val="hybridMultilevel"/>
    <w:tmpl w:val="EF0A0182"/>
    <w:lvl w:ilvl="0" w:tplc="974607D6">
      <w:start w:val="31"/>
      <w:numFmt w:val="decimal"/>
      <w:lvlText w:val="%1."/>
      <w:lvlJc w:val="left"/>
      <w:pPr>
        <w:ind w:left="1996" w:hanging="360"/>
      </w:pPr>
      <w:rPr>
        <w:rFonts w:hint="default"/>
      </w:rPr>
    </w:lvl>
    <w:lvl w:ilvl="1" w:tplc="280A0019" w:tentative="1">
      <w:start w:val="1"/>
      <w:numFmt w:val="lowerLetter"/>
      <w:lvlText w:val="%2."/>
      <w:lvlJc w:val="left"/>
      <w:pPr>
        <w:ind w:left="2716" w:hanging="360"/>
      </w:pPr>
    </w:lvl>
    <w:lvl w:ilvl="2" w:tplc="280A001B" w:tentative="1">
      <w:start w:val="1"/>
      <w:numFmt w:val="lowerRoman"/>
      <w:lvlText w:val="%3."/>
      <w:lvlJc w:val="right"/>
      <w:pPr>
        <w:ind w:left="3436" w:hanging="180"/>
      </w:pPr>
    </w:lvl>
    <w:lvl w:ilvl="3" w:tplc="280A000F" w:tentative="1">
      <w:start w:val="1"/>
      <w:numFmt w:val="decimal"/>
      <w:lvlText w:val="%4."/>
      <w:lvlJc w:val="left"/>
      <w:pPr>
        <w:ind w:left="4156" w:hanging="360"/>
      </w:pPr>
    </w:lvl>
    <w:lvl w:ilvl="4" w:tplc="280A0019" w:tentative="1">
      <w:start w:val="1"/>
      <w:numFmt w:val="lowerLetter"/>
      <w:lvlText w:val="%5."/>
      <w:lvlJc w:val="left"/>
      <w:pPr>
        <w:ind w:left="4876" w:hanging="360"/>
      </w:pPr>
    </w:lvl>
    <w:lvl w:ilvl="5" w:tplc="280A001B" w:tentative="1">
      <w:start w:val="1"/>
      <w:numFmt w:val="lowerRoman"/>
      <w:lvlText w:val="%6."/>
      <w:lvlJc w:val="right"/>
      <w:pPr>
        <w:ind w:left="5596" w:hanging="180"/>
      </w:pPr>
    </w:lvl>
    <w:lvl w:ilvl="6" w:tplc="280A000F" w:tentative="1">
      <w:start w:val="1"/>
      <w:numFmt w:val="decimal"/>
      <w:lvlText w:val="%7."/>
      <w:lvlJc w:val="left"/>
      <w:pPr>
        <w:ind w:left="6316" w:hanging="360"/>
      </w:pPr>
    </w:lvl>
    <w:lvl w:ilvl="7" w:tplc="280A0019" w:tentative="1">
      <w:start w:val="1"/>
      <w:numFmt w:val="lowerLetter"/>
      <w:lvlText w:val="%8."/>
      <w:lvlJc w:val="left"/>
      <w:pPr>
        <w:ind w:left="7036" w:hanging="360"/>
      </w:pPr>
    </w:lvl>
    <w:lvl w:ilvl="8" w:tplc="280A001B" w:tentative="1">
      <w:start w:val="1"/>
      <w:numFmt w:val="lowerRoman"/>
      <w:lvlText w:val="%9."/>
      <w:lvlJc w:val="right"/>
      <w:pPr>
        <w:ind w:left="7756" w:hanging="180"/>
      </w:pPr>
    </w:lvl>
  </w:abstractNum>
  <w:abstractNum w:abstractNumId="8" w15:restartNumberingAfterBreak="0">
    <w:nsid w:val="1BCB643E"/>
    <w:multiLevelType w:val="hybridMultilevel"/>
    <w:tmpl w:val="C298D40A"/>
    <w:lvl w:ilvl="0" w:tplc="1052671A">
      <w:start w:val="62"/>
      <w:numFmt w:val="decimal"/>
      <w:lvlText w:val="%1."/>
      <w:lvlJc w:val="left"/>
      <w:pPr>
        <w:ind w:left="1920"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1CA77250"/>
    <w:multiLevelType w:val="hybridMultilevel"/>
    <w:tmpl w:val="A402706A"/>
    <w:lvl w:ilvl="0" w:tplc="40926F70">
      <w:start w:val="1"/>
      <w:numFmt w:val="lowerLetter"/>
      <w:lvlText w:val="%1)"/>
      <w:lvlJc w:val="left"/>
      <w:pPr>
        <w:ind w:left="1778" w:hanging="360"/>
      </w:pPr>
      <w:rPr>
        <w:rFonts w:hint="default"/>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10" w15:restartNumberingAfterBreak="0">
    <w:nsid w:val="2A88552E"/>
    <w:multiLevelType w:val="hybridMultilevel"/>
    <w:tmpl w:val="A16C57EC"/>
    <w:lvl w:ilvl="0" w:tplc="4BAA235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AC867E3"/>
    <w:multiLevelType w:val="hybridMultilevel"/>
    <w:tmpl w:val="8586F5EC"/>
    <w:lvl w:ilvl="0" w:tplc="BEE60C32">
      <w:start w:val="1"/>
      <w:numFmt w:val="lowerLetter"/>
      <w:lvlText w:val="%1)"/>
      <w:lvlJc w:val="left"/>
      <w:pPr>
        <w:ind w:left="2421"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2B2569E0"/>
    <w:multiLevelType w:val="hybridMultilevel"/>
    <w:tmpl w:val="0D525DE8"/>
    <w:lvl w:ilvl="0" w:tplc="9A764F5C">
      <w:start w:val="1"/>
      <w:numFmt w:val="lowerLetter"/>
      <w:lvlText w:val="%1)"/>
      <w:lvlJc w:val="left"/>
      <w:pPr>
        <w:ind w:left="2133" w:hanging="432"/>
      </w:pPr>
      <w:rPr>
        <w:rFonts w:hint="default"/>
      </w:rPr>
    </w:lvl>
    <w:lvl w:ilvl="1" w:tplc="280A0019" w:tentative="1">
      <w:start w:val="1"/>
      <w:numFmt w:val="lowerLetter"/>
      <w:lvlText w:val="%2."/>
      <w:lvlJc w:val="left"/>
      <w:pPr>
        <w:ind w:left="2781" w:hanging="360"/>
      </w:pPr>
    </w:lvl>
    <w:lvl w:ilvl="2" w:tplc="280A001B" w:tentative="1">
      <w:start w:val="1"/>
      <w:numFmt w:val="lowerRoman"/>
      <w:lvlText w:val="%3."/>
      <w:lvlJc w:val="right"/>
      <w:pPr>
        <w:ind w:left="3501" w:hanging="180"/>
      </w:pPr>
    </w:lvl>
    <w:lvl w:ilvl="3" w:tplc="280A000F" w:tentative="1">
      <w:start w:val="1"/>
      <w:numFmt w:val="decimal"/>
      <w:lvlText w:val="%4."/>
      <w:lvlJc w:val="left"/>
      <w:pPr>
        <w:ind w:left="4221" w:hanging="360"/>
      </w:pPr>
    </w:lvl>
    <w:lvl w:ilvl="4" w:tplc="280A0019" w:tentative="1">
      <w:start w:val="1"/>
      <w:numFmt w:val="lowerLetter"/>
      <w:lvlText w:val="%5."/>
      <w:lvlJc w:val="left"/>
      <w:pPr>
        <w:ind w:left="4941" w:hanging="360"/>
      </w:pPr>
    </w:lvl>
    <w:lvl w:ilvl="5" w:tplc="280A001B" w:tentative="1">
      <w:start w:val="1"/>
      <w:numFmt w:val="lowerRoman"/>
      <w:lvlText w:val="%6."/>
      <w:lvlJc w:val="right"/>
      <w:pPr>
        <w:ind w:left="5661" w:hanging="180"/>
      </w:pPr>
    </w:lvl>
    <w:lvl w:ilvl="6" w:tplc="280A000F" w:tentative="1">
      <w:start w:val="1"/>
      <w:numFmt w:val="decimal"/>
      <w:lvlText w:val="%7."/>
      <w:lvlJc w:val="left"/>
      <w:pPr>
        <w:ind w:left="6381" w:hanging="360"/>
      </w:pPr>
    </w:lvl>
    <w:lvl w:ilvl="7" w:tplc="280A0019" w:tentative="1">
      <w:start w:val="1"/>
      <w:numFmt w:val="lowerLetter"/>
      <w:lvlText w:val="%8."/>
      <w:lvlJc w:val="left"/>
      <w:pPr>
        <w:ind w:left="7101" w:hanging="360"/>
      </w:pPr>
    </w:lvl>
    <w:lvl w:ilvl="8" w:tplc="280A001B" w:tentative="1">
      <w:start w:val="1"/>
      <w:numFmt w:val="lowerRoman"/>
      <w:lvlText w:val="%9."/>
      <w:lvlJc w:val="right"/>
      <w:pPr>
        <w:ind w:left="7821" w:hanging="180"/>
      </w:pPr>
    </w:lvl>
  </w:abstractNum>
  <w:abstractNum w:abstractNumId="13" w15:restartNumberingAfterBreak="0">
    <w:nsid w:val="2D916239"/>
    <w:multiLevelType w:val="hybridMultilevel"/>
    <w:tmpl w:val="01E88854"/>
    <w:lvl w:ilvl="0" w:tplc="A5C89852">
      <w:start w:val="1"/>
      <w:numFmt w:val="decimal"/>
      <w:lvlText w:val="%1."/>
      <w:lvlJc w:val="left"/>
      <w:pPr>
        <w:tabs>
          <w:tab w:val="num" w:pos="1070"/>
        </w:tabs>
        <w:ind w:left="1070" w:hanging="360"/>
      </w:pPr>
      <w:rPr>
        <w:rFonts w:ascii="Arial" w:hAnsi="Arial" w:hint="default"/>
        <w:b w:val="0"/>
        <w:i w:val="0"/>
        <w:color w:val="auto"/>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2EEF4101"/>
    <w:multiLevelType w:val="hybridMultilevel"/>
    <w:tmpl w:val="833AF048"/>
    <w:lvl w:ilvl="0" w:tplc="3E62823A">
      <w:start w:val="1"/>
      <w:numFmt w:val="decimal"/>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15" w15:restartNumberingAfterBreak="0">
    <w:nsid w:val="2F7735D4"/>
    <w:multiLevelType w:val="hybridMultilevel"/>
    <w:tmpl w:val="A894B31E"/>
    <w:lvl w:ilvl="0" w:tplc="7834DDAA">
      <w:start w:val="4"/>
      <w:numFmt w:val="decimal"/>
      <w:lvlText w:val="%1."/>
      <w:lvlJc w:val="left"/>
      <w:pPr>
        <w:ind w:left="1713"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FAB64D4"/>
    <w:multiLevelType w:val="hybridMultilevel"/>
    <w:tmpl w:val="CA28E284"/>
    <w:lvl w:ilvl="0" w:tplc="4DC86FEA">
      <w:start w:val="1"/>
      <w:numFmt w:val="decimal"/>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17" w15:restartNumberingAfterBreak="0">
    <w:nsid w:val="30014CBA"/>
    <w:multiLevelType w:val="hybridMultilevel"/>
    <w:tmpl w:val="2286E116"/>
    <w:lvl w:ilvl="0" w:tplc="2F2E6A58">
      <w:start w:val="62"/>
      <w:numFmt w:val="decimal"/>
      <w:lvlText w:val="%1."/>
      <w:lvlJc w:val="left"/>
      <w:pPr>
        <w:ind w:left="2203" w:hanging="360"/>
      </w:pPr>
      <w:rPr>
        <w:rFonts w:hint="default"/>
      </w:rPr>
    </w:lvl>
    <w:lvl w:ilvl="1" w:tplc="280A0019" w:tentative="1">
      <w:start w:val="1"/>
      <w:numFmt w:val="lowerLetter"/>
      <w:lvlText w:val="%2."/>
      <w:lvlJc w:val="left"/>
      <w:pPr>
        <w:ind w:left="2923" w:hanging="360"/>
      </w:pPr>
    </w:lvl>
    <w:lvl w:ilvl="2" w:tplc="280A001B" w:tentative="1">
      <w:start w:val="1"/>
      <w:numFmt w:val="lowerRoman"/>
      <w:lvlText w:val="%3."/>
      <w:lvlJc w:val="right"/>
      <w:pPr>
        <w:ind w:left="3643" w:hanging="180"/>
      </w:pPr>
    </w:lvl>
    <w:lvl w:ilvl="3" w:tplc="280A000F" w:tentative="1">
      <w:start w:val="1"/>
      <w:numFmt w:val="decimal"/>
      <w:lvlText w:val="%4."/>
      <w:lvlJc w:val="left"/>
      <w:pPr>
        <w:ind w:left="4363" w:hanging="360"/>
      </w:pPr>
    </w:lvl>
    <w:lvl w:ilvl="4" w:tplc="280A0019" w:tentative="1">
      <w:start w:val="1"/>
      <w:numFmt w:val="lowerLetter"/>
      <w:lvlText w:val="%5."/>
      <w:lvlJc w:val="left"/>
      <w:pPr>
        <w:ind w:left="5083" w:hanging="360"/>
      </w:pPr>
    </w:lvl>
    <w:lvl w:ilvl="5" w:tplc="280A001B" w:tentative="1">
      <w:start w:val="1"/>
      <w:numFmt w:val="lowerRoman"/>
      <w:lvlText w:val="%6."/>
      <w:lvlJc w:val="right"/>
      <w:pPr>
        <w:ind w:left="5803" w:hanging="180"/>
      </w:pPr>
    </w:lvl>
    <w:lvl w:ilvl="6" w:tplc="280A000F" w:tentative="1">
      <w:start w:val="1"/>
      <w:numFmt w:val="decimal"/>
      <w:lvlText w:val="%7."/>
      <w:lvlJc w:val="left"/>
      <w:pPr>
        <w:ind w:left="6523" w:hanging="360"/>
      </w:pPr>
    </w:lvl>
    <w:lvl w:ilvl="7" w:tplc="280A0019" w:tentative="1">
      <w:start w:val="1"/>
      <w:numFmt w:val="lowerLetter"/>
      <w:lvlText w:val="%8."/>
      <w:lvlJc w:val="left"/>
      <w:pPr>
        <w:ind w:left="7243" w:hanging="360"/>
      </w:pPr>
    </w:lvl>
    <w:lvl w:ilvl="8" w:tplc="280A001B" w:tentative="1">
      <w:start w:val="1"/>
      <w:numFmt w:val="lowerRoman"/>
      <w:lvlText w:val="%9."/>
      <w:lvlJc w:val="right"/>
      <w:pPr>
        <w:ind w:left="7963" w:hanging="180"/>
      </w:pPr>
    </w:lvl>
  </w:abstractNum>
  <w:abstractNum w:abstractNumId="18" w15:restartNumberingAfterBreak="0">
    <w:nsid w:val="387B04BC"/>
    <w:multiLevelType w:val="hybridMultilevel"/>
    <w:tmpl w:val="452275A4"/>
    <w:lvl w:ilvl="0" w:tplc="D952C716">
      <w:start w:val="1"/>
      <w:numFmt w:val="lowerLetter"/>
      <w:lvlText w:val="%1)"/>
      <w:lvlJc w:val="left"/>
      <w:pPr>
        <w:ind w:left="1637" w:hanging="360"/>
      </w:pPr>
      <w:rPr>
        <w:rFonts w:hint="default"/>
      </w:rPr>
    </w:lvl>
    <w:lvl w:ilvl="1" w:tplc="0C0A0019" w:tentative="1">
      <w:start w:val="1"/>
      <w:numFmt w:val="lowerLetter"/>
      <w:lvlText w:val="%2."/>
      <w:lvlJc w:val="left"/>
      <w:pPr>
        <w:ind w:left="2357" w:hanging="360"/>
      </w:pPr>
    </w:lvl>
    <w:lvl w:ilvl="2" w:tplc="0C0A001B" w:tentative="1">
      <w:start w:val="1"/>
      <w:numFmt w:val="lowerRoman"/>
      <w:lvlText w:val="%3."/>
      <w:lvlJc w:val="right"/>
      <w:pPr>
        <w:ind w:left="3077" w:hanging="180"/>
      </w:pPr>
    </w:lvl>
    <w:lvl w:ilvl="3" w:tplc="0C0A000F" w:tentative="1">
      <w:start w:val="1"/>
      <w:numFmt w:val="decimal"/>
      <w:lvlText w:val="%4."/>
      <w:lvlJc w:val="left"/>
      <w:pPr>
        <w:ind w:left="3797" w:hanging="360"/>
      </w:pPr>
    </w:lvl>
    <w:lvl w:ilvl="4" w:tplc="0C0A0019" w:tentative="1">
      <w:start w:val="1"/>
      <w:numFmt w:val="lowerLetter"/>
      <w:lvlText w:val="%5."/>
      <w:lvlJc w:val="left"/>
      <w:pPr>
        <w:ind w:left="4517" w:hanging="360"/>
      </w:pPr>
    </w:lvl>
    <w:lvl w:ilvl="5" w:tplc="0C0A001B" w:tentative="1">
      <w:start w:val="1"/>
      <w:numFmt w:val="lowerRoman"/>
      <w:lvlText w:val="%6."/>
      <w:lvlJc w:val="right"/>
      <w:pPr>
        <w:ind w:left="5237" w:hanging="180"/>
      </w:pPr>
    </w:lvl>
    <w:lvl w:ilvl="6" w:tplc="0C0A000F" w:tentative="1">
      <w:start w:val="1"/>
      <w:numFmt w:val="decimal"/>
      <w:lvlText w:val="%7."/>
      <w:lvlJc w:val="left"/>
      <w:pPr>
        <w:ind w:left="5957" w:hanging="360"/>
      </w:pPr>
    </w:lvl>
    <w:lvl w:ilvl="7" w:tplc="0C0A0019" w:tentative="1">
      <w:start w:val="1"/>
      <w:numFmt w:val="lowerLetter"/>
      <w:lvlText w:val="%8."/>
      <w:lvlJc w:val="left"/>
      <w:pPr>
        <w:ind w:left="6677" w:hanging="360"/>
      </w:pPr>
    </w:lvl>
    <w:lvl w:ilvl="8" w:tplc="0C0A001B" w:tentative="1">
      <w:start w:val="1"/>
      <w:numFmt w:val="lowerRoman"/>
      <w:lvlText w:val="%9."/>
      <w:lvlJc w:val="right"/>
      <w:pPr>
        <w:ind w:left="7397" w:hanging="180"/>
      </w:pPr>
    </w:lvl>
  </w:abstractNum>
  <w:abstractNum w:abstractNumId="19" w15:restartNumberingAfterBreak="0">
    <w:nsid w:val="3F2B0381"/>
    <w:multiLevelType w:val="hybridMultilevel"/>
    <w:tmpl w:val="F7CCFAD8"/>
    <w:lvl w:ilvl="0" w:tplc="D0C0E6A4">
      <w:start w:val="1"/>
      <w:numFmt w:val="decimal"/>
      <w:lvlText w:val="%1."/>
      <w:lvlJc w:val="left"/>
      <w:pPr>
        <w:ind w:left="1778" w:hanging="360"/>
      </w:pPr>
      <w:rPr>
        <w:rFonts w:ascii="Arial" w:hAnsi="Arial" w:cs="Arial" w:hint="default"/>
        <w:b/>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20" w15:restartNumberingAfterBreak="0">
    <w:nsid w:val="451E46FC"/>
    <w:multiLevelType w:val="hybridMultilevel"/>
    <w:tmpl w:val="E9C4C512"/>
    <w:lvl w:ilvl="0" w:tplc="4B602B2E">
      <w:start w:val="1"/>
      <w:numFmt w:val="lowerLetter"/>
      <w:lvlText w:val="%1)"/>
      <w:lvlJc w:val="left"/>
      <w:pPr>
        <w:ind w:left="2133" w:hanging="432"/>
      </w:pPr>
      <w:rPr>
        <w:rFonts w:hint="default"/>
      </w:rPr>
    </w:lvl>
    <w:lvl w:ilvl="1" w:tplc="280A0019" w:tentative="1">
      <w:start w:val="1"/>
      <w:numFmt w:val="lowerLetter"/>
      <w:lvlText w:val="%2."/>
      <w:lvlJc w:val="left"/>
      <w:pPr>
        <w:ind w:left="2781" w:hanging="360"/>
      </w:pPr>
    </w:lvl>
    <w:lvl w:ilvl="2" w:tplc="280A001B" w:tentative="1">
      <w:start w:val="1"/>
      <w:numFmt w:val="lowerRoman"/>
      <w:lvlText w:val="%3."/>
      <w:lvlJc w:val="right"/>
      <w:pPr>
        <w:ind w:left="3501" w:hanging="180"/>
      </w:pPr>
    </w:lvl>
    <w:lvl w:ilvl="3" w:tplc="280A000F" w:tentative="1">
      <w:start w:val="1"/>
      <w:numFmt w:val="decimal"/>
      <w:lvlText w:val="%4."/>
      <w:lvlJc w:val="left"/>
      <w:pPr>
        <w:ind w:left="4221" w:hanging="360"/>
      </w:pPr>
    </w:lvl>
    <w:lvl w:ilvl="4" w:tplc="280A0019" w:tentative="1">
      <w:start w:val="1"/>
      <w:numFmt w:val="lowerLetter"/>
      <w:lvlText w:val="%5."/>
      <w:lvlJc w:val="left"/>
      <w:pPr>
        <w:ind w:left="4941" w:hanging="360"/>
      </w:pPr>
    </w:lvl>
    <w:lvl w:ilvl="5" w:tplc="280A001B" w:tentative="1">
      <w:start w:val="1"/>
      <w:numFmt w:val="lowerRoman"/>
      <w:lvlText w:val="%6."/>
      <w:lvlJc w:val="right"/>
      <w:pPr>
        <w:ind w:left="5661" w:hanging="180"/>
      </w:pPr>
    </w:lvl>
    <w:lvl w:ilvl="6" w:tplc="280A000F" w:tentative="1">
      <w:start w:val="1"/>
      <w:numFmt w:val="decimal"/>
      <w:lvlText w:val="%7."/>
      <w:lvlJc w:val="left"/>
      <w:pPr>
        <w:ind w:left="6381" w:hanging="360"/>
      </w:pPr>
    </w:lvl>
    <w:lvl w:ilvl="7" w:tplc="280A0019" w:tentative="1">
      <w:start w:val="1"/>
      <w:numFmt w:val="lowerLetter"/>
      <w:lvlText w:val="%8."/>
      <w:lvlJc w:val="left"/>
      <w:pPr>
        <w:ind w:left="7101" w:hanging="360"/>
      </w:pPr>
    </w:lvl>
    <w:lvl w:ilvl="8" w:tplc="280A001B" w:tentative="1">
      <w:start w:val="1"/>
      <w:numFmt w:val="lowerRoman"/>
      <w:lvlText w:val="%9."/>
      <w:lvlJc w:val="right"/>
      <w:pPr>
        <w:ind w:left="7821" w:hanging="180"/>
      </w:pPr>
    </w:lvl>
  </w:abstractNum>
  <w:abstractNum w:abstractNumId="21" w15:restartNumberingAfterBreak="0">
    <w:nsid w:val="460458E2"/>
    <w:multiLevelType w:val="hybridMultilevel"/>
    <w:tmpl w:val="ACEECFB6"/>
    <w:lvl w:ilvl="0" w:tplc="44025DB6">
      <w:start w:val="3"/>
      <w:numFmt w:val="decimal"/>
      <w:lvlText w:val="%1."/>
      <w:lvlJc w:val="left"/>
      <w:pPr>
        <w:ind w:left="1776" w:hanging="360"/>
      </w:pPr>
      <w:rPr>
        <w:rFonts w:hint="default"/>
      </w:rPr>
    </w:lvl>
    <w:lvl w:ilvl="1" w:tplc="280A0019" w:tentative="1">
      <w:start w:val="1"/>
      <w:numFmt w:val="lowerLetter"/>
      <w:lvlText w:val="%2."/>
      <w:lvlJc w:val="left"/>
      <w:pPr>
        <w:ind w:left="2496" w:hanging="360"/>
      </w:pPr>
    </w:lvl>
    <w:lvl w:ilvl="2" w:tplc="280A001B" w:tentative="1">
      <w:start w:val="1"/>
      <w:numFmt w:val="lowerRoman"/>
      <w:lvlText w:val="%3."/>
      <w:lvlJc w:val="right"/>
      <w:pPr>
        <w:ind w:left="3216" w:hanging="180"/>
      </w:pPr>
    </w:lvl>
    <w:lvl w:ilvl="3" w:tplc="280A000F" w:tentative="1">
      <w:start w:val="1"/>
      <w:numFmt w:val="decimal"/>
      <w:lvlText w:val="%4."/>
      <w:lvlJc w:val="left"/>
      <w:pPr>
        <w:ind w:left="3936" w:hanging="360"/>
      </w:pPr>
    </w:lvl>
    <w:lvl w:ilvl="4" w:tplc="280A0019" w:tentative="1">
      <w:start w:val="1"/>
      <w:numFmt w:val="lowerLetter"/>
      <w:lvlText w:val="%5."/>
      <w:lvlJc w:val="left"/>
      <w:pPr>
        <w:ind w:left="4656" w:hanging="360"/>
      </w:pPr>
    </w:lvl>
    <w:lvl w:ilvl="5" w:tplc="280A001B" w:tentative="1">
      <w:start w:val="1"/>
      <w:numFmt w:val="lowerRoman"/>
      <w:lvlText w:val="%6."/>
      <w:lvlJc w:val="right"/>
      <w:pPr>
        <w:ind w:left="5376" w:hanging="180"/>
      </w:pPr>
    </w:lvl>
    <w:lvl w:ilvl="6" w:tplc="280A000F" w:tentative="1">
      <w:start w:val="1"/>
      <w:numFmt w:val="decimal"/>
      <w:lvlText w:val="%7."/>
      <w:lvlJc w:val="left"/>
      <w:pPr>
        <w:ind w:left="6096" w:hanging="360"/>
      </w:pPr>
    </w:lvl>
    <w:lvl w:ilvl="7" w:tplc="280A0019" w:tentative="1">
      <w:start w:val="1"/>
      <w:numFmt w:val="lowerLetter"/>
      <w:lvlText w:val="%8."/>
      <w:lvlJc w:val="left"/>
      <w:pPr>
        <w:ind w:left="6816" w:hanging="360"/>
      </w:pPr>
    </w:lvl>
    <w:lvl w:ilvl="8" w:tplc="280A001B" w:tentative="1">
      <w:start w:val="1"/>
      <w:numFmt w:val="lowerRoman"/>
      <w:lvlText w:val="%9."/>
      <w:lvlJc w:val="right"/>
      <w:pPr>
        <w:ind w:left="7536" w:hanging="180"/>
      </w:pPr>
    </w:lvl>
  </w:abstractNum>
  <w:abstractNum w:abstractNumId="22" w15:restartNumberingAfterBreak="0">
    <w:nsid w:val="4904574B"/>
    <w:multiLevelType w:val="hybridMultilevel"/>
    <w:tmpl w:val="5D60816A"/>
    <w:lvl w:ilvl="0" w:tplc="CCF2ED6E">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3" w15:restartNumberingAfterBreak="0">
    <w:nsid w:val="4BFE0D38"/>
    <w:multiLevelType w:val="hybridMultilevel"/>
    <w:tmpl w:val="5D60816A"/>
    <w:lvl w:ilvl="0" w:tplc="CCF2ED6E">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24" w15:restartNumberingAfterBreak="0">
    <w:nsid w:val="53122D07"/>
    <w:multiLevelType w:val="hybridMultilevel"/>
    <w:tmpl w:val="8F8EA704"/>
    <w:lvl w:ilvl="0" w:tplc="15F6E1A2">
      <w:start w:val="1"/>
      <w:numFmt w:val="upperLetter"/>
      <w:lvlText w:val="%1."/>
      <w:lvlJc w:val="left"/>
      <w:pPr>
        <w:ind w:left="1353" w:hanging="360"/>
      </w:pPr>
      <w:rPr>
        <w:rFonts w:hint="default"/>
      </w:rPr>
    </w:lvl>
    <w:lvl w:ilvl="1" w:tplc="280A0019" w:tentative="1">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25" w15:restartNumberingAfterBreak="0">
    <w:nsid w:val="57662B47"/>
    <w:multiLevelType w:val="hybridMultilevel"/>
    <w:tmpl w:val="483CAB52"/>
    <w:lvl w:ilvl="0" w:tplc="E7568222">
      <w:start w:val="1"/>
      <w:numFmt w:val="lowerLetter"/>
      <w:lvlText w:val="%1."/>
      <w:lvlJc w:val="left"/>
      <w:pPr>
        <w:ind w:left="1778" w:hanging="360"/>
      </w:pPr>
      <w:rPr>
        <w:rFonts w:ascii="Arial" w:hAnsi="Arial" w:cs="Arial" w:hint="default"/>
        <w:b/>
      </w:rPr>
    </w:lvl>
    <w:lvl w:ilvl="1" w:tplc="280A0019" w:tentative="1">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26" w15:restartNumberingAfterBreak="0">
    <w:nsid w:val="584A5148"/>
    <w:multiLevelType w:val="hybridMultilevel"/>
    <w:tmpl w:val="0E5E6A8A"/>
    <w:lvl w:ilvl="0" w:tplc="9A6829E8">
      <w:start w:val="1"/>
      <w:numFmt w:val="lowerLetter"/>
      <w:lvlText w:val="%1."/>
      <w:lvlJc w:val="left"/>
      <w:pPr>
        <w:ind w:left="1778" w:hanging="360"/>
      </w:pPr>
      <w:rPr>
        <w:rFonts w:ascii="Arial" w:eastAsia="Times New Roman" w:hAnsi="Arial" w:cs="Arial"/>
        <w:b/>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27" w15:restartNumberingAfterBreak="0">
    <w:nsid w:val="5D0270E5"/>
    <w:multiLevelType w:val="hybridMultilevel"/>
    <w:tmpl w:val="D7F2EC20"/>
    <w:lvl w:ilvl="0" w:tplc="9620DD34">
      <w:start w:val="1"/>
      <w:numFmt w:val="decimal"/>
      <w:lvlText w:val="%1."/>
      <w:lvlJc w:val="left"/>
      <w:pPr>
        <w:ind w:left="1713" w:hanging="360"/>
      </w:pPr>
      <w:rPr>
        <w:rFonts w:hint="default"/>
      </w:rPr>
    </w:lvl>
    <w:lvl w:ilvl="1" w:tplc="280A0019" w:tentative="1">
      <w:start w:val="1"/>
      <w:numFmt w:val="lowerLetter"/>
      <w:lvlText w:val="%2."/>
      <w:lvlJc w:val="left"/>
      <w:pPr>
        <w:ind w:left="2433" w:hanging="360"/>
      </w:pPr>
    </w:lvl>
    <w:lvl w:ilvl="2" w:tplc="280A001B" w:tentative="1">
      <w:start w:val="1"/>
      <w:numFmt w:val="lowerRoman"/>
      <w:lvlText w:val="%3."/>
      <w:lvlJc w:val="right"/>
      <w:pPr>
        <w:ind w:left="3153" w:hanging="180"/>
      </w:pPr>
    </w:lvl>
    <w:lvl w:ilvl="3" w:tplc="280A000F" w:tentative="1">
      <w:start w:val="1"/>
      <w:numFmt w:val="decimal"/>
      <w:lvlText w:val="%4."/>
      <w:lvlJc w:val="left"/>
      <w:pPr>
        <w:ind w:left="3873" w:hanging="360"/>
      </w:pPr>
    </w:lvl>
    <w:lvl w:ilvl="4" w:tplc="280A0019" w:tentative="1">
      <w:start w:val="1"/>
      <w:numFmt w:val="lowerLetter"/>
      <w:lvlText w:val="%5."/>
      <w:lvlJc w:val="left"/>
      <w:pPr>
        <w:ind w:left="4593" w:hanging="360"/>
      </w:pPr>
    </w:lvl>
    <w:lvl w:ilvl="5" w:tplc="280A001B" w:tentative="1">
      <w:start w:val="1"/>
      <w:numFmt w:val="lowerRoman"/>
      <w:lvlText w:val="%6."/>
      <w:lvlJc w:val="right"/>
      <w:pPr>
        <w:ind w:left="5313" w:hanging="180"/>
      </w:pPr>
    </w:lvl>
    <w:lvl w:ilvl="6" w:tplc="280A000F" w:tentative="1">
      <w:start w:val="1"/>
      <w:numFmt w:val="decimal"/>
      <w:lvlText w:val="%7."/>
      <w:lvlJc w:val="left"/>
      <w:pPr>
        <w:ind w:left="6033" w:hanging="360"/>
      </w:pPr>
    </w:lvl>
    <w:lvl w:ilvl="7" w:tplc="280A0019" w:tentative="1">
      <w:start w:val="1"/>
      <w:numFmt w:val="lowerLetter"/>
      <w:lvlText w:val="%8."/>
      <w:lvlJc w:val="left"/>
      <w:pPr>
        <w:ind w:left="6753" w:hanging="360"/>
      </w:pPr>
    </w:lvl>
    <w:lvl w:ilvl="8" w:tplc="280A001B" w:tentative="1">
      <w:start w:val="1"/>
      <w:numFmt w:val="lowerRoman"/>
      <w:lvlText w:val="%9."/>
      <w:lvlJc w:val="right"/>
      <w:pPr>
        <w:ind w:left="7473" w:hanging="180"/>
      </w:pPr>
    </w:lvl>
  </w:abstractNum>
  <w:abstractNum w:abstractNumId="28" w15:restartNumberingAfterBreak="0">
    <w:nsid w:val="5FA51378"/>
    <w:multiLevelType w:val="hybridMultilevel"/>
    <w:tmpl w:val="B0F41DD2"/>
    <w:lvl w:ilvl="0" w:tplc="5234EE34">
      <w:start w:val="63"/>
      <w:numFmt w:val="decimal"/>
      <w:lvlText w:val="%1."/>
      <w:lvlJc w:val="left"/>
      <w:pPr>
        <w:ind w:left="1996"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15:restartNumberingAfterBreak="0">
    <w:nsid w:val="61070466"/>
    <w:multiLevelType w:val="hybridMultilevel"/>
    <w:tmpl w:val="630E658C"/>
    <w:lvl w:ilvl="0" w:tplc="FF18043A">
      <w:start w:val="1"/>
      <w:numFmt w:val="decimal"/>
      <w:lvlText w:val="%1."/>
      <w:lvlJc w:val="left"/>
      <w:pPr>
        <w:ind w:left="1778" w:hanging="360"/>
      </w:pPr>
      <w:rPr>
        <w:rFonts w:hint="default"/>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30" w15:restartNumberingAfterBreak="0">
    <w:nsid w:val="66A8045A"/>
    <w:multiLevelType w:val="hybridMultilevel"/>
    <w:tmpl w:val="FE06C85A"/>
    <w:lvl w:ilvl="0" w:tplc="DF925E9A">
      <w:start w:val="1"/>
      <w:numFmt w:val="upperLetter"/>
      <w:lvlText w:val="%1."/>
      <w:lvlJc w:val="left"/>
      <w:pPr>
        <w:tabs>
          <w:tab w:val="num" w:pos="3306"/>
        </w:tabs>
        <w:ind w:left="3306" w:hanging="360"/>
      </w:pPr>
      <w:rPr>
        <w:rFonts w:hint="default"/>
      </w:rPr>
    </w:lvl>
    <w:lvl w:ilvl="1" w:tplc="DF925E9A">
      <w:start w:val="1"/>
      <w:numFmt w:val="upperLetter"/>
      <w:lvlText w:val="%2."/>
      <w:lvlJc w:val="left"/>
      <w:pPr>
        <w:tabs>
          <w:tab w:val="num" w:pos="1353"/>
        </w:tabs>
        <w:ind w:left="1353" w:hanging="360"/>
      </w:pPr>
      <w:rPr>
        <w:rFonts w:hint="default"/>
      </w:rPr>
    </w:lvl>
    <w:lvl w:ilvl="2" w:tplc="41408EE2">
      <w:start w:val="1"/>
      <w:numFmt w:val="lowerLetter"/>
      <w:lvlText w:val="%3."/>
      <w:lvlJc w:val="left"/>
      <w:pPr>
        <w:ind w:left="1211" w:hanging="360"/>
      </w:pPr>
      <w:rPr>
        <w:rFonts w:hint="default"/>
      </w:rPr>
    </w:lvl>
    <w:lvl w:ilvl="3" w:tplc="B02C194E">
      <w:start w:val="3"/>
      <w:numFmt w:val="decimalZero"/>
      <w:lvlText w:val="%4"/>
      <w:lvlJc w:val="left"/>
      <w:pPr>
        <w:ind w:left="2912" w:hanging="360"/>
      </w:pPr>
      <w:rPr>
        <w:rFonts w:hint="default"/>
      </w:rPr>
    </w:lvl>
    <w:lvl w:ilvl="4" w:tplc="0C0A0019" w:tentative="1">
      <w:start w:val="1"/>
      <w:numFmt w:val="lowerLetter"/>
      <w:lvlText w:val="%5."/>
      <w:lvlJc w:val="left"/>
      <w:pPr>
        <w:tabs>
          <w:tab w:val="num" w:pos="4026"/>
        </w:tabs>
        <w:ind w:left="4026" w:hanging="360"/>
      </w:pPr>
    </w:lvl>
    <w:lvl w:ilvl="5" w:tplc="0C0A001B" w:tentative="1">
      <w:start w:val="1"/>
      <w:numFmt w:val="lowerRoman"/>
      <w:lvlText w:val="%6."/>
      <w:lvlJc w:val="right"/>
      <w:pPr>
        <w:tabs>
          <w:tab w:val="num" w:pos="4746"/>
        </w:tabs>
        <w:ind w:left="4746" w:hanging="180"/>
      </w:pPr>
    </w:lvl>
    <w:lvl w:ilvl="6" w:tplc="0C0A000F" w:tentative="1">
      <w:start w:val="1"/>
      <w:numFmt w:val="decimal"/>
      <w:lvlText w:val="%7."/>
      <w:lvlJc w:val="left"/>
      <w:pPr>
        <w:tabs>
          <w:tab w:val="num" w:pos="5466"/>
        </w:tabs>
        <w:ind w:left="5466" w:hanging="360"/>
      </w:pPr>
    </w:lvl>
    <w:lvl w:ilvl="7" w:tplc="0C0A0019" w:tentative="1">
      <w:start w:val="1"/>
      <w:numFmt w:val="lowerLetter"/>
      <w:lvlText w:val="%8."/>
      <w:lvlJc w:val="left"/>
      <w:pPr>
        <w:tabs>
          <w:tab w:val="num" w:pos="6186"/>
        </w:tabs>
        <w:ind w:left="6186" w:hanging="360"/>
      </w:pPr>
    </w:lvl>
    <w:lvl w:ilvl="8" w:tplc="0C0A001B" w:tentative="1">
      <w:start w:val="1"/>
      <w:numFmt w:val="lowerRoman"/>
      <w:lvlText w:val="%9."/>
      <w:lvlJc w:val="right"/>
      <w:pPr>
        <w:tabs>
          <w:tab w:val="num" w:pos="6906"/>
        </w:tabs>
        <w:ind w:left="6906" w:hanging="180"/>
      </w:pPr>
    </w:lvl>
  </w:abstractNum>
  <w:abstractNum w:abstractNumId="31" w15:restartNumberingAfterBreak="0">
    <w:nsid w:val="6C8E4DAC"/>
    <w:multiLevelType w:val="hybridMultilevel"/>
    <w:tmpl w:val="E0DC04DE"/>
    <w:lvl w:ilvl="0" w:tplc="F81E343A">
      <w:start w:val="19"/>
      <w:numFmt w:val="decimal"/>
      <w:lvlText w:val="%1."/>
      <w:lvlJc w:val="left"/>
      <w:pPr>
        <w:ind w:left="1865" w:hanging="360"/>
      </w:pPr>
      <w:rPr>
        <w:rFonts w:hint="default"/>
      </w:rPr>
    </w:lvl>
    <w:lvl w:ilvl="1" w:tplc="0C0A0019" w:tentative="1">
      <w:start w:val="1"/>
      <w:numFmt w:val="lowerLetter"/>
      <w:lvlText w:val="%2."/>
      <w:lvlJc w:val="left"/>
      <w:pPr>
        <w:ind w:left="2585" w:hanging="360"/>
      </w:pPr>
    </w:lvl>
    <w:lvl w:ilvl="2" w:tplc="0C0A001B" w:tentative="1">
      <w:start w:val="1"/>
      <w:numFmt w:val="lowerRoman"/>
      <w:lvlText w:val="%3."/>
      <w:lvlJc w:val="right"/>
      <w:pPr>
        <w:ind w:left="3305" w:hanging="180"/>
      </w:pPr>
    </w:lvl>
    <w:lvl w:ilvl="3" w:tplc="0C0A000F" w:tentative="1">
      <w:start w:val="1"/>
      <w:numFmt w:val="decimal"/>
      <w:lvlText w:val="%4."/>
      <w:lvlJc w:val="left"/>
      <w:pPr>
        <w:ind w:left="4025" w:hanging="360"/>
      </w:pPr>
    </w:lvl>
    <w:lvl w:ilvl="4" w:tplc="0C0A0019" w:tentative="1">
      <w:start w:val="1"/>
      <w:numFmt w:val="lowerLetter"/>
      <w:lvlText w:val="%5."/>
      <w:lvlJc w:val="left"/>
      <w:pPr>
        <w:ind w:left="4745" w:hanging="360"/>
      </w:pPr>
    </w:lvl>
    <w:lvl w:ilvl="5" w:tplc="0C0A001B" w:tentative="1">
      <w:start w:val="1"/>
      <w:numFmt w:val="lowerRoman"/>
      <w:lvlText w:val="%6."/>
      <w:lvlJc w:val="right"/>
      <w:pPr>
        <w:ind w:left="5465" w:hanging="180"/>
      </w:pPr>
    </w:lvl>
    <w:lvl w:ilvl="6" w:tplc="0C0A000F" w:tentative="1">
      <w:start w:val="1"/>
      <w:numFmt w:val="decimal"/>
      <w:lvlText w:val="%7."/>
      <w:lvlJc w:val="left"/>
      <w:pPr>
        <w:ind w:left="6185" w:hanging="360"/>
      </w:pPr>
    </w:lvl>
    <w:lvl w:ilvl="7" w:tplc="0C0A0019" w:tentative="1">
      <w:start w:val="1"/>
      <w:numFmt w:val="lowerLetter"/>
      <w:lvlText w:val="%8."/>
      <w:lvlJc w:val="left"/>
      <w:pPr>
        <w:ind w:left="6905" w:hanging="360"/>
      </w:pPr>
    </w:lvl>
    <w:lvl w:ilvl="8" w:tplc="0C0A001B" w:tentative="1">
      <w:start w:val="1"/>
      <w:numFmt w:val="lowerRoman"/>
      <w:lvlText w:val="%9."/>
      <w:lvlJc w:val="right"/>
      <w:pPr>
        <w:ind w:left="7625" w:hanging="180"/>
      </w:pPr>
    </w:lvl>
  </w:abstractNum>
  <w:abstractNum w:abstractNumId="32" w15:restartNumberingAfterBreak="0">
    <w:nsid w:val="6D854814"/>
    <w:multiLevelType w:val="hybridMultilevel"/>
    <w:tmpl w:val="B6BE4032"/>
    <w:lvl w:ilvl="0" w:tplc="6C06A962">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33" w15:restartNumberingAfterBreak="0">
    <w:nsid w:val="6DED76BD"/>
    <w:multiLevelType w:val="hybridMultilevel"/>
    <w:tmpl w:val="A686D682"/>
    <w:lvl w:ilvl="0" w:tplc="C0A4F880">
      <w:start w:val="1"/>
      <w:numFmt w:val="lowerLetter"/>
      <w:lvlText w:val="%1)"/>
      <w:lvlJc w:val="left"/>
      <w:pPr>
        <w:ind w:left="2421" w:hanging="360"/>
      </w:pPr>
    </w:lvl>
    <w:lvl w:ilvl="1" w:tplc="280A0019" w:tentative="1">
      <w:start w:val="1"/>
      <w:numFmt w:val="lowerLetter"/>
      <w:lvlText w:val="%2."/>
      <w:lvlJc w:val="left"/>
      <w:pPr>
        <w:ind w:left="3141" w:hanging="360"/>
      </w:pPr>
    </w:lvl>
    <w:lvl w:ilvl="2" w:tplc="280A001B" w:tentative="1">
      <w:start w:val="1"/>
      <w:numFmt w:val="lowerRoman"/>
      <w:lvlText w:val="%3."/>
      <w:lvlJc w:val="right"/>
      <w:pPr>
        <w:ind w:left="3861" w:hanging="180"/>
      </w:pPr>
    </w:lvl>
    <w:lvl w:ilvl="3" w:tplc="280A000F" w:tentative="1">
      <w:start w:val="1"/>
      <w:numFmt w:val="decimal"/>
      <w:lvlText w:val="%4."/>
      <w:lvlJc w:val="left"/>
      <w:pPr>
        <w:ind w:left="4581" w:hanging="360"/>
      </w:pPr>
    </w:lvl>
    <w:lvl w:ilvl="4" w:tplc="280A0019" w:tentative="1">
      <w:start w:val="1"/>
      <w:numFmt w:val="lowerLetter"/>
      <w:lvlText w:val="%5."/>
      <w:lvlJc w:val="left"/>
      <w:pPr>
        <w:ind w:left="5301" w:hanging="360"/>
      </w:pPr>
    </w:lvl>
    <w:lvl w:ilvl="5" w:tplc="280A001B" w:tentative="1">
      <w:start w:val="1"/>
      <w:numFmt w:val="lowerRoman"/>
      <w:lvlText w:val="%6."/>
      <w:lvlJc w:val="right"/>
      <w:pPr>
        <w:ind w:left="6021" w:hanging="180"/>
      </w:pPr>
    </w:lvl>
    <w:lvl w:ilvl="6" w:tplc="280A000F" w:tentative="1">
      <w:start w:val="1"/>
      <w:numFmt w:val="decimal"/>
      <w:lvlText w:val="%7."/>
      <w:lvlJc w:val="left"/>
      <w:pPr>
        <w:ind w:left="6741" w:hanging="360"/>
      </w:pPr>
    </w:lvl>
    <w:lvl w:ilvl="7" w:tplc="280A0019" w:tentative="1">
      <w:start w:val="1"/>
      <w:numFmt w:val="lowerLetter"/>
      <w:lvlText w:val="%8."/>
      <w:lvlJc w:val="left"/>
      <w:pPr>
        <w:ind w:left="7461" w:hanging="360"/>
      </w:pPr>
    </w:lvl>
    <w:lvl w:ilvl="8" w:tplc="280A001B" w:tentative="1">
      <w:start w:val="1"/>
      <w:numFmt w:val="lowerRoman"/>
      <w:lvlText w:val="%9."/>
      <w:lvlJc w:val="right"/>
      <w:pPr>
        <w:ind w:left="8181" w:hanging="180"/>
      </w:pPr>
    </w:lvl>
  </w:abstractNum>
  <w:abstractNum w:abstractNumId="34" w15:restartNumberingAfterBreak="0">
    <w:nsid w:val="6FFE4380"/>
    <w:multiLevelType w:val="hybridMultilevel"/>
    <w:tmpl w:val="819241C2"/>
    <w:lvl w:ilvl="0" w:tplc="A470E886">
      <w:start w:val="21"/>
      <w:numFmt w:val="decimal"/>
      <w:lvlText w:val="%1."/>
      <w:lvlJc w:val="left"/>
      <w:pPr>
        <w:ind w:left="1713"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741E77A4"/>
    <w:multiLevelType w:val="hybridMultilevel"/>
    <w:tmpl w:val="DE8C2A6E"/>
    <w:lvl w:ilvl="0" w:tplc="1FE87DF0">
      <w:start w:val="1"/>
      <w:numFmt w:val="upperLetter"/>
      <w:lvlText w:val="%1."/>
      <w:lvlJc w:val="left"/>
      <w:pPr>
        <w:ind w:left="1353" w:hanging="360"/>
      </w:pPr>
      <w:rPr>
        <w:rFonts w:hint="default"/>
      </w:rPr>
    </w:lvl>
    <w:lvl w:ilvl="1" w:tplc="0C0A0019" w:tentative="1">
      <w:start w:val="1"/>
      <w:numFmt w:val="lowerLetter"/>
      <w:lvlText w:val="%2."/>
      <w:lvlJc w:val="left"/>
      <w:pPr>
        <w:ind w:left="2073" w:hanging="360"/>
      </w:pPr>
    </w:lvl>
    <w:lvl w:ilvl="2" w:tplc="0C0A001B" w:tentative="1">
      <w:start w:val="1"/>
      <w:numFmt w:val="lowerRoman"/>
      <w:lvlText w:val="%3."/>
      <w:lvlJc w:val="right"/>
      <w:pPr>
        <w:ind w:left="2793" w:hanging="180"/>
      </w:pPr>
    </w:lvl>
    <w:lvl w:ilvl="3" w:tplc="0C0A000F" w:tentative="1">
      <w:start w:val="1"/>
      <w:numFmt w:val="decimal"/>
      <w:lvlText w:val="%4."/>
      <w:lvlJc w:val="left"/>
      <w:pPr>
        <w:ind w:left="3513" w:hanging="360"/>
      </w:pPr>
    </w:lvl>
    <w:lvl w:ilvl="4" w:tplc="0C0A0019" w:tentative="1">
      <w:start w:val="1"/>
      <w:numFmt w:val="lowerLetter"/>
      <w:lvlText w:val="%5."/>
      <w:lvlJc w:val="left"/>
      <w:pPr>
        <w:ind w:left="4233" w:hanging="360"/>
      </w:pPr>
    </w:lvl>
    <w:lvl w:ilvl="5" w:tplc="0C0A001B" w:tentative="1">
      <w:start w:val="1"/>
      <w:numFmt w:val="lowerRoman"/>
      <w:lvlText w:val="%6."/>
      <w:lvlJc w:val="right"/>
      <w:pPr>
        <w:ind w:left="4953" w:hanging="180"/>
      </w:pPr>
    </w:lvl>
    <w:lvl w:ilvl="6" w:tplc="0C0A000F" w:tentative="1">
      <w:start w:val="1"/>
      <w:numFmt w:val="decimal"/>
      <w:lvlText w:val="%7."/>
      <w:lvlJc w:val="left"/>
      <w:pPr>
        <w:ind w:left="5673" w:hanging="360"/>
      </w:pPr>
    </w:lvl>
    <w:lvl w:ilvl="7" w:tplc="0C0A0019" w:tentative="1">
      <w:start w:val="1"/>
      <w:numFmt w:val="lowerLetter"/>
      <w:lvlText w:val="%8."/>
      <w:lvlJc w:val="left"/>
      <w:pPr>
        <w:ind w:left="6393" w:hanging="360"/>
      </w:pPr>
    </w:lvl>
    <w:lvl w:ilvl="8" w:tplc="0C0A001B" w:tentative="1">
      <w:start w:val="1"/>
      <w:numFmt w:val="lowerRoman"/>
      <w:lvlText w:val="%9."/>
      <w:lvlJc w:val="right"/>
      <w:pPr>
        <w:ind w:left="7113" w:hanging="180"/>
      </w:pPr>
    </w:lvl>
  </w:abstractNum>
  <w:abstractNum w:abstractNumId="36" w15:restartNumberingAfterBreak="0">
    <w:nsid w:val="76795BFB"/>
    <w:multiLevelType w:val="hybridMultilevel"/>
    <w:tmpl w:val="88047856"/>
    <w:lvl w:ilvl="0" w:tplc="E4AEA3EE">
      <w:start w:val="68"/>
      <w:numFmt w:val="decimal"/>
      <w:lvlText w:val="%1."/>
      <w:lvlJc w:val="left"/>
      <w:pPr>
        <w:ind w:left="1920" w:hanging="360"/>
      </w:pPr>
      <w:rPr>
        <w:rFonts w:ascii="Arial" w:hAnsi="Arial" w:cs="Arial"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31"/>
  </w:num>
  <w:num w:numId="2">
    <w:abstractNumId w:val="7"/>
  </w:num>
  <w:num w:numId="3">
    <w:abstractNumId w:val="33"/>
  </w:num>
  <w:num w:numId="4">
    <w:abstractNumId w:val="12"/>
  </w:num>
  <w:num w:numId="5">
    <w:abstractNumId w:val="28"/>
  </w:num>
  <w:num w:numId="6">
    <w:abstractNumId w:val="11"/>
  </w:num>
  <w:num w:numId="7">
    <w:abstractNumId w:val="4"/>
  </w:num>
  <w:num w:numId="8">
    <w:abstractNumId w:val="20"/>
  </w:num>
  <w:num w:numId="9">
    <w:abstractNumId w:val="27"/>
  </w:num>
  <w:num w:numId="10">
    <w:abstractNumId w:val="17"/>
  </w:num>
  <w:num w:numId="11">
    <w:abstractNumId w:val="8"/>
  </w:num>
  <w:num w:numId="12">
    <w:abstractNumId w:val="3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6"/>
  </w:num>
  <w:num w:numId="15">
    <w:abstractNumId w:val="21"/>
  </w:num>
  <w:num w:numId="16">
    <w:abstractNumId w:val="34"/>
  </w:num>
  <w:num w:numId="17">
    <w:abstractNumId w:val="10"/>
  </w:num>
  <w:num w:numId="18">
    <w:abstractNumId w:val="14"/>
  </w:num>
  <w:num w:numId="19">
    <w:abstractNumId w:val="15"/>
  </w:num>
  <w:num w:numId="20">
    <w:abstractNumId w:val="16"/>
  </w:num>
  <w:num w:numId="21">
    <w:abstractNumId w:val="23"/>
  </w:num>
  <w:num w:numId="22">
    <w:abstractNumId w:val="22"/>
  </w:num>
  <w:num w:numId="23">
    <w:abstractNumId w:val="2"/>
  </w:num>
  <w:num w:numId="24">
    <w:abstractNumId w:val="3"/>
  </w:num>
  <w:num w:numId="25">
    <w:abstractNumId w:val="0"/>
  </w:num>
  <w:num w:numId="26">
    <w:abstractNumId w:val="18"/>
  </w:num>
  <w:num w:numId="27">
    <w:abstractNumId w:val="35"/>
  </w:num>
  <w:num w:numId="28">
    <w:abstractNumId w:val="9"/>
  </w:num>
  <w:num w:numId="29">
    <w:abstractNumId w:val="32"/>
  </w:num>
  <w:num w:numId="30">
    <w:abstractNumId w:val="29"/>
  </w:num>
  <w:num w:numId="31">
    <w:abstractNumId w:val="6"/>
  </w:num>
  <w:num w:numId="32">
    <w:abstractNumId w:val="24"/>
  </w:num>
  <w:num w:numId="33">
    <w:abstractNumId w:val="19"/>
  </w:num>
  <w:num w:numId="34">
    <w:abstractNumId w:val="25"/>
  </w:num>
  <w:num w:numId="35">
    <w:abstractNumId w:val="5"/>
  </w:num>
  <w:num w:numId="36">
    <w:abstractNumId w:val="30"/>
  </w:num>
  <w:num w:numId="37">
    <w:abstractNumId w:val="13"/>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3E4"/>
    <w:rsid w:val="000163B8"/>
    <w:rsid w:val="0001682B"/>
    <w:rsid w:val="00016899"/>
    <w:rsid w:val="00016B55"/>
    <w:rsid w:val="00017F7A"/>
    <w:rsid w:val="00017FB5"/>
    <w:rsid w:val="00020049"/>
    <w:rsid w:val="000233B3"/>
    <w:rsid w:val="00026D23"/>
    <w:rsid w:val="000302FF"/>
    <w:rsid w:val="00031B8A"/>
    <w:rsid w:val="000321ED"/>
    <w:rsid w:val="0003778B"/>
    <w:rsid w:val="00045C07"/>
    <w:rsid w:val="00055A3A"/>
    <w:rsid w:val="00063D20"/>
    <w:rsid w:val="00064A31"/>
    <w:rsid w:val="000732FE"/>
    <w:rsid w:val="0008261B"/>
    <w:rsid w:val="00083949"/>
    <w:rsid w:val="00087035"/>
    <w:rsid w:val="00091044"/>
    <w:rsid w:val="00092B35"/>
    <w:rsid w:val="00092C46"/>
    <w:rsid w:val="0009372E"/>
    <w:rsid w:val="000A1BF3"/>
    <w:rsid w:val="000A383F"/>
    <w:rsid w:val="000A6299"/>
    <w:rsid w:val="000A7FB3"/>
    <w:rsid w:val="000B6B60"/>
    <w:rsid w:val="000C48E1"/>
    <w:rsid w:val="000D4E2A"/>
    <w:rsid w:val="000E18A9"/>
    <w:rsid w:val="000E3583"/>
    <w:rsid w:val="000E375E"/>
    <w:rsid w:val="000E46AD"/>
    <w:rsid w:val="000F0B09"/>
    <w:rsid w:val="000F0E8C"/>
    <w:rsid w:val="000F15A3"/>
    <w:rsid w:val="000F6D23"/>
    <w:rsid w:val="001005B2"/>
    <w:rsid w:val="00104EE6"/>
    <w:rsid w:val="0010758D"/>
    <w:rsid w:val="001204C4"/>
    <w:rsid w:val="00120820"/>
    <w:rsid w:val="0012121C"/>
    <w:rsid w:val="001271DD"/>
    <w:rsid w:val="00127305"/>
    <w:rsid w:val="0013291B"/>
    <w:rsid w:val="001457E6"/>
    <w:rsid w:val="00152038"/>
    <w:rsid w:val="00160447"/>
    <w:rsid w:val="001634FC"/>
    <w:rsid w:val="00172361"/>
    <w:rsid w:val="001733D8"/>
    <w:rsid w:val="0018456E"/>
    <w:rsid w:val="0019393A"/>
    <w:rsid w:val="001A496F"/>
    <w:rsid w:val="001A4FCC"/>
    <w:rsid w:val="001A7794"/>
    <w:rsid w:val="001B3770"/>
    <w:rsid w:val="001B6B64"/>
    <w:rsid w:val="001C621A"/>
    <w:rsid w:val="001C6451"/>
    <w:rsid w:val="001D5023"/>
    <w:rsid w:val="001E2A72"/>
    <w:rsid w:val="001E547D"/>
    <w:rsid w:val="001E78DF"/>
    <w:rsid w:val="001E7A5F"/>
    <w:rsid w:val="001F0615"/>
    <w:rsid w:val="002030BD"/>
    <w:rsid w:val="00207525"/>
    <w:rsid w:val="002119AB"/>
    <w:rsid w:val="00212FDD"/>
    <w:rsid w:val="00215B6E"/>
    <w:rsid w:val="00221FF3"/>
    <w:rsid w:val="002225EB"/>
    <w:rsid w:val="002255E0"/>
    <w:rsid w:val="00230AC0"/>
    <w:rsid w:val="00232D43"/>
    <w:rsid w:val="0024014C"/>
    <w:rsid w:val="00242D3F"/>
    <w:rsid w:val="002606B4"/>
    <w:rsid w:val="002629E5"/>
    <w:rsid w:val="002679D0"/>
    <w:rsid w:val="002703C7"/>
    <w:rsid w:val="00272366"/>
    <w:rsid w:val="00280E01"/>
    <w:rsid w:val="00287F80"/>
    <w:rsid w:val="00292DF9"/>
    <w:rsid w:val="002930C0"/>
    <w:rsid w:val="00296FD9"/>
    <w:rsid w:val="002A56AB"/>
    <w:rsid w:val="002A65AB"/>
    <w:rsid w:val="002C22C3"/>
    <w:rsid w:val="002C6972"/>
    <w:rsid w:val="002C7F33"/>
    <w:rsid w:val="002E3EEA"/>
    <w:rsid w:val="002E430C"/>
    <w:rsid w:val="002E4FE3"/>
    <w:rsid w:val="002F1DF6"/>
    <w:rsid w:val="00301410"/>
    <w:rsid w:val="003038CF"/>
    <w:rsid w:val="003154FF"/>
    <w:rsid w:val="00317402"/>
    <w:rsid w:val="0032229A"/>
    <w:rsid w:val="003303B8"/>
    <w:rsid w:val="003330A0"/>
    <w:rsid w:val="00340600"/>
    <w:rsid w:val="0034256A"/>
    <w:rsid w:val="0034579E"/>
    <w:rsid w:val="00364B75"/>
    <w:rsid w:val="003717C3"/>
    <w:rsid w:val="00382B13"/>
    <w:rsid w:val="003866ED"/>
    <w:rsid w:val="00390E4A"/>
    <w:rsid w:val="0039602C"/>
    <w:rsid w:val="003971F9"/>
    <w:rsid w:val="003A2CB1"/>
    <w:rsid w:val="003A3712"/>
    <w:rsid w:val="003A7743"/>
    <w:rsid w:val="003B0D7A"/>
    <w:rsid w:val="003B524E"/>
    <w:rsid w:val="003B5AEB"/>
    <w:rsid w:val="003C1A54"/>
    <w:rsid w:val="003C4AE5"/>
    <w:rsid w:val="003D1E8B"/>
    <w:rsid w:val="003D389F"/>
    <w:rsid w:val="003F6896"/>
    <w:rsid w:val="00403C07"/>
    <w:rsid w:val="004048B3"/>
    <w:rsid w:val="00405145"/>
    <w:rsid w:val="004106D1"/>
    <w:rsid w:val="00420ED8"/>
    <w:rsid w:val="00432958"/>
    <w:rsid w:val="00435F82"/>
    <w:rsid w:val="00446DD5"/>
    <w:rsid w:val="004476B3"/>
    <w:rsid w:val="00451498"/>
    <w:rsid w:val="0045751E"/>
    <w:rsid w:val="0045784C"/>
    <w:rsid w:val="004602A9"/>
    <w:rsid w:val="00461786"/>
    <w:rsid w:val="00462255"/>
    <w:rsid w:val="00484AB1"/>
    <w:rsid w:val="0048654C"/>
    <w:rsid w:val="004A3941"/>
    <w:rsid w:val="004A53B2"/>
    <w:rsid w:val="004B5549"/>
    <w:rsid w:val="004D7FA2"/>
    <w:rsid w:val="004E0C5C"/>
    <w:rsid w:val="004E0C90"/>
    <w:rsid w:val="004F64C7"/>
    <w:rsid w:val="004F6BFE"/>
    <w:rsid w:val="00500D4B"/>
    <w:rsid w:val="005032FE"/>
    <w:rsid w:val="00516BDF"/>
    <w:rsid w:val="005257B1"/>
    <w:rsid w:val="00526D0F"/>
    <w:rsid w:val="005333BB"/>
    <w:rsid w:val="005368D9"/>
    <w:rsid w:val="005416D9"/>
    <w:rsid w:val="00545ED7"/>
    <w:rsid w:val="00564801"/>
    <w:rsid w:val="00573B38"/>
    <w:rsid w:val="0057730B"/>
    <w:rsid w:val="005814F0"/>
    <w:rsid w:val="0059103B"/>
    <w:rsid w:val="00592643"/>
    <w:rsid w:val="00596133"/>
    <w:rsid w:val="005A3BFC"/>
    <w:rsid w:val="005B0EF9"/>
    <w:rsid w:val="005B11A4"/>
    <w:rsid w:val="005B7571"/>
    <w:rsid w:val="005C2884"/>
    <w:rsid w:val="005C34CC"/>
    <w:rsid w:val="005D0B44"/>
    <w:rsid w:val="005D1C9A"/>
    <w:rsid w:val="005D2B9F"/>
    <w:rsid w:val="005D3747"/>
    <w:rsid w:val="005D7920"/>
    <w:rsid w:val="005F0B69"/>
    <w:rsid w:val="005F1979"/>
    <w:rsid w:val="005F49C2"/>
    <w:rsid w:val="005F67B2"/>
    <w:rsid w:val="00613AD0"/>
    <w:rsid w:val="00616692"/>
    <w:rsid w:val="006201E5"/>
    <w:rsid w:val="006214BC"/>
    <w:rsid w:val="00623912"/>
    <w:rsid w:val="00624AEC"/>
    <w:rsid w:val="00626905"/>
    <w:rsid w:val="00627E80"/>
    <w:rsid w:val="0063550F"/>
    <w:rsid w:val="00640F52"/>
    <w:rsid w:val="006437B7"/>
    <w:rsid w:val="006509F4"/>
    <w:rsid w:val="00652B9C"/>
    <w:rsid w:val="006547B2"/>
    <w:rsid w:val="00665003"/>
    <w:rsid w:val="0066776A"/>
    <w:rsid w:val="006705C6"/>
    <w:rsid w:val="00677C7C"/>
    <w:rsid w:val="00687353"/>
    <w:rsid w:val="006905F7"/>
    <w:rsid w:val="00694E9C"/>
    <w:rsid w:val="00695AFE"/>
    <w:rsid w:val="006A63FE"/>
    <w:rsid w:val="006B4668"/>
    <w:rsid w:val="006C266C"/>
    <w:rsid w:val="006C5645"/>
    <w:rsid w:val="006C58BB"/>
    <w:rsid w:val="006E5E08"/>
    <w:rsid w:val="006E7349"/>
    <w:rsid w:val="006F0A10"/>
    <w:rsid w:val="006F13F8"/>
    <w:rsid w:val="006F69C1"/>
    <w:rsid w:val="00700ECF"/>
    <w:rsid w:val="00712957"/>
    <w:rsid w:val="007167B2"/>
    <w:rsid w:val="007169C0"/>
    <w:rsid w:val="00716F2F"/>
    <w:rsid w:val="0072160B"/>
    <w:rsid w:val="00726E82"/>
    <w:rsid w:val="007344BE"/>
    <w:rsid w:val="00737970"/>
    <w:rsid w:val="00742814"/>
    <w:rsid w:val="007442E1"/>
    <w:rsid w:val="00747AEC"/>
    <w:rsid w:val="00747D23"/>
    <w:rsid w:val="00747F78"/>
    <w:rsid w:val="00760B7D"/>
    <w:rsid w:val="00761C9B"/>
    <w:rsid w:val="00766B0B"/>
    <w:rsid w:val="00772500"/>
    <w:rsid w:val="00773203"/>
    <w:rsid w:val="00776DD6"/>
    <w:rsid w:val="007803C5"/>
    <w:rsid w:val="00782513"/>
    <w:rsid w:val="007A305C"/>
    <w:rsid w:val="007B4365"/>
    <w:rsid w:val="007D1B7E"/>
    <w:rsid w:val="007D2C41"/>
    <w:rsid w:val="007D5CCF"/>
    <w:rsid w:val="007E043A"/>
    <w:rsid w:val="007E6B09"/>
    <w:rsid w:val="007E6EBC"/>
    <w:rsid w:val="007F09FE"/>
    <w:rsid w:val="007F1EBB"/>
    <w:rsid w:val="007F3683"/>
    <w:rsid w:val="007F54DA"/>
    <w:rsid w:val="007F56AD"/>
    <w:rsid w:val="007F73D0"/>
    <w:rsid w:val="00801A34"/>
    <w:rsid w:val="00802355"/>
    <w:rsid w:val="00816C90"/>
    <w:rsid w:val="00823D42"/>
    <w:rsid w:val="008310F5"/>
    <w:rsid w:val="0084284B"/>
    <w:rsid w:val="0084387C"/>
    <w:rsid w:val="00844DC8"/>
    <w:rsid w:val="00877435"/>
    <w:rsid w:val="0088398B"/>
    <w:rsid w:val="00884B49"/>
    <w:rsid w:val="0089751B"/>
    <w:rsid w:val="008A400F"/>
    <w:rsid w:val="008A785B"/>
    <w:rsid w:val="008A7FEC"/>
    <w:rsid w:val="008B13D0"/>
    <w:rsid w:val="008B30FA"/>
    <w:rsid w:val="008C09AD"/>
    <w:rsid w:val="008C484E"/>
    <w:rsid w:val="008D4DBF"/>
    <w:rsid w:val="008D5D6A"/>
    <w:rsid w:val="008E496C"/>
    <w:rsid w:val="008E6D30"/>
    <w:rsid w:val="008E6F81"/>
    <w:rsid w:val="008F22E8"/>
    <w:rsid w:val="008F4661"/>
    <w:rsid w:val="008F67B6"/>
    <w:rsid w:val="008F6AC0"/>
    <w:rsid w:val="00906596"/>
    <w:rsid w:val="00917778"/>
    <w:rsid w:val="0092186B"/>
    <w:rsid w:val="009228E4"/>
    <w:rsid w:val="00923285"/>
    <w:rsid w:val="0093017A"/>
    <w:rsid w:val="00933AB7"/>
    <w:rsid w:val="0095116D"/>
    <w:rsid w:val="009550F8"/>
    <w:rsid w:val="009575C4"/>
    <w:rsid w:val="00960094"/>
    <w:rsid w:val="00964515"/>
    <w:rsid w:val="00971639"/>
    <w:rsid w:val="0097183C"/>
    <w:rsid w:val="00973F44"/>
    <w:rsid w:val="00975B97"/>
    <w:rsid w:val="0098539A"/>
    <w:rsid w:val="00986DB6"/>
    <w:rsid w:val="00992B89"/>
    <w:rsid w:val="009974FD"/>
    <w:rsid w:val="009A6B17"/>
    <w:rsid w:val="009B1759"/>
    <w:rsid w:val="009B5117"/>
    <w:rsid w:val="009B5581"/>
    <w:rsid w:val="009C07FF"/>
    <w:rsid w:val="009C6FC0"/>
    <w:rsid w:val="009D788C"/>
    <w:rsid w:val="009E0A4D"/>
    <w:rsid w:val="009E429B"/>
    <w:rsid w:val="009E4CCA"/>
    <w:rsid w:val="009E58DF"/>
    <w:rsid w:val="009F0B08"/>
    <w:rsid w:val="00A035B7"/>
    <w:rsid w:val="00A076F2"/>
    <w:rsid w:val="00A26EC4"/>
    <w:rsid w:val="00A33462"/>
    <w:rsid w:val="00A37F57"/>
    <w:rsid w:val="00A5079E"/>
    <w:rsid w:val="00A63B1C"/>
    <w:rsid w:val="00A64BA4"/>
    <w:rsid w:val="00A65612"/>
    <w:rsid w:val="00A74F62"/>
    <w:rsid w:val="00A769A0"/>
    <w:rsid w:val="00A806A4"/>
    <w:rsid w:val="00A85220"/>
    <w:rsid w:val="00A94B2B"/>
    <w:rsid w:val="00A963A4"/>
    <w:rsid w:val="00AA1065"/>
    <w:rsid w:val="00AA16A9"/>
    <w:rsid w:val="00AB616E"/>
    <w:rsid w:val="00AC6D7C"/>
    <w:rsid w:val="00AD2573"/>
    <w:rsid w:val="00AD3D0D"/>
    <w:rsid w:val="00AE2977"/>
    <w:rsid w:val="00AF6F99"/>
    <w:rsid w:val="00AF70D6"/>
    <w:rsid w:val="00B02F92"/>
    <w:rsid w:val="00B04839"/>
    <w:rsid w:val="00B12EE8"/>
    <w:rsid w:val="00B1635A"/>
    <w:rsid w:val="00B1712F"/>
    <w:rsid w:val="00B24054"/>
    <w:rsid w:val="00B252A6"/>
    <w:rsid w:val="00B252BB"/>
    <w:rsid w:val="00B26B2D"/>
    <w:rsid w:val="00B27BD0"/>
    <w:rsid w:val="00B31A07"/>
    <w:rsid w:val="00B33164"/>
    <w:rsid w:val="00B3749A"/>
    <w:rsid w:val="00B415C1"/>
    <w:rsid w:val="00B43897"/>
    <w:rsid w:val="00B453A3"/>
    <w:rsid w:val="00B4633A"/>
    <w:rsid w:val="00B56D49"/>
    <w:rsid w:val="00B57BAC"/>
    <w:rsid w:val="00B63442"/>
    <w:rsid w:val="00B646DD"/>
    <w:rsid w:val="00B65935"/>
    <w:rsid w:val="00B77B2A"/>
    <w:rsid w:val="00B8142C"/>
    <w:rsid w:val="00B81548"/>
    <w:rsid w:val="00B85F3A"/>
    <w:rsid w:val="00BA0AC6"/>
    <w:rsid w:val="00BA7A5F"/>
    <w:rsid w:val="00BB1961"/>
    <w:rsid w:val="00BC7073"/>
    <w:rsid w:val="00BC7B67"/>
    <w:rsid w:val="00BD1064"/>
    <w:rsid w:val="00BD1E9F"/>
    <w:rsid w:val="00BD2B32"/>
    <w:rsid w:val="00BD7FCF"/>
    <w:rsid w:val="00BE3275"/>
    <w:rsid w:val="00BE516D"/>
    <w:rsid w:val="00BF547F"/>
    <w:rsid w:val="00BF574A"/>
    <w:rsid w:val="00BF784F"/>
    <w:rsid w:val="00C01331"/>
    <w:rsid w:val="00C07CFA"/>
    <w:rsid w:val="00C13498"/>
    <w:rsid w:val="00C228E9"/>
    <w:rsid w:val="00C23491"/>
    <w:rsid w:val="00C2654B"/>
    <w:rsid w:val="00C42C0F"/>
    <w:rsid w:val="00C442A5"/>
    <w:rsid w:val="00C56212"/>
    <w:rsid w:val="00C61169"/>
    <w:rsid w:val="00C67B65"/>
    <w:rsid w:val="00C7295B"/>
    <w:rsid w:val="00C74F29"/>
    <w:rsid w:val="00C9060B"/>
    <w:rsid w:val="00C91F32"/>
    <w:rsid w:val="00C93951"/>
    <w:rsid w:val="00CA21F9"/>
    <w:rsid w:val="00CA5FA4"/>
    <w:rsid w:val="00CB37A4"/>
    <w:rsid w:val="00CB45A3"/>
    <w:rsid w:val="00CB5D67"/>
    <w:rsid w:val="00CC340F"/>
    <w:rsid w:val="00CC3909"/>
    <w:rsid w:val="00CC7AA1"/>
    <w:rsid w:val="00CE38DA"/>
    <w:rsid w:val="00CE57D8"/>
    <w:rsid w:val="00CF3749"/>
    <w:rsid w:val="00CF5A98"/>
    <w:rsid w:val="00CF5EA5"/>
    <w:rsid w:val="00D01060"/>
    <w:rsid w:val="00D05350"/>
    <w:rsid w:val="00D1502C"/>
    <w:rsid w:val="00D1770F"/>
    <w:rsid w:val="00D24048"/>
    <w:rsid w:val="00D258E9"/>
    <w:rsid w:val="00D361DE"/>
    <w:rsid w:val="00D43DE6"/>
    <w:rsid w:val="00D509F4"/>
    <w:rsid w:val="00D606F8"/>
    <w:rsid w:val="00D6248C"/>
    <w:rsid w:val="00D64D60"/>
    <w:rsid w:val="00D6695C"/>
    <w:rsid w:val="00D67675"/>
    <w:rsid w:val="00D67F04"/>
    <w:rsid w:val="00D76301"/>
    <w:rsid w:val="00D81732"/>
    <w:rsid w:val="00D92392"/>
    <w:rsid w:val="00DB3D34"/>
    <w:rsid w:val="00DB49A4"/>
    <w:rsid w:val="00DB5BE4"/>
    <w:rsid w:val="00DB769D"/>
    <w:rsid w:val="00DC04EC"/>
    <w:rsid w:val="00DC79BE"/>
    <w:rsid w:val="00DC7B57"/>
    <w:rsid w:val="00DD0A39"/>
    <w:rsid w:val="00DD1061"/>
    <w:rsid w:val="00DE3B98"/>
    <w:rsid w:val="00DE4925"/>
    <w:rsid w:val="00DE7EEC"/>
    <w:rsid w:val="00DF0769"/>
    <w:rsid w:val="00E05DE8"/>
    <w:rsid w:val="00E1334B"/>
    <w:rsid w:val="00E158BD"/>
    <w:rsid w:val="00E25C66"/>
    <w:rsid w:val="00E278B2"/>
    <w:rsid w:val="00E30104"/>
    <w:rsid w:val="00E34782"/>
    <w:rsid w:val="00E373E4"/>
    <w:rsid w:val="00E3777E"/>
    <w:rsid w:val="00E44F32"/>
    <w:rsid w:val="00E46DD1"/>
    <w:rsid w:val="00E46F8B"/>
    <w:rsid w:val="00E472A1"/>
    <w:rsid w:val="00E56BE2"/>
    <w:rsid w:val="00E616D5"/>
    <w:rsid w:val="00E769B7"/>
    <w:rsid w:val="00E777C1"/>
    <w:rsid w:val="00E7787D"/>
    <w:rsid w:val="00E84B62"/>
    <w:rsid w:val="00E84D53"/>
    <w:rsid w:val="00E86484"/>
    <w:rsid w:val="00E9291C"/>
    <w:rsid w:val="00E97843"/>
    <w:rsid w:val="00EA2667"/>
    <w:rsid w:val="00EA3912"/>
    <w:rsid w:val="00EB0FD1"/>
    <w:rsid w:val="00EB688A"/>
    <w:rsid w:val="00EC1A56"/>
    <w:rsid w:val="00EC1AB2"/>
    <w:rsid w:val="00EC1E67"/>
    <w:rsid w:val="00EC6C66"/>
    <w:rsid w:val="00ED1588"/>
    <w:rsid w:val="00ED343B"/>
    <w:rsid w:val="00ED529C"/>
    <w:rsid w:val="00ED5C7E"/>
    <w:rsid w:val="00EE105D"/>
    <w:rsid w:val="00EF0086"/>
    <w:rsid w:val="00EF079D"/>
    <w:rsid w:val="00EF1E4C"/>
    <w:rsid w:val="00EF76B2"/>
    <w:rsid w:val="00F058A6"/>
    <w:rsid w:val="00F14A9F"/>
    <w:rsid w:val="00F17A8C"/>
    <w:rsid w:val="00F26419"/>
    <w:rsid w:val="00F365FF"/>
    <w:rsid w:val="00F36CD5"/>
    <w:rsid w:val="00F37F45"/>
    <w:rsid w:val="00F52CBA"/>
    <w:rsid w:val="00F52CE1"/>
    <w:rsid w:val="00F572EE"/>
    <w:rsid w:val="00F60A37"/>
    <w:rsid w:val="00F60C2E"/>
    <w:rsid w:val="00F738BB"/>
    <w:rsid w:val="00F74B45"/>
    <w:rsid w:val="00F815D0"/>
    <w:rsid w:val="00F81FD7"/>
    <w:rsid w:val="00F86597"/>
    <w:rsid w:val="00F95BE3"/>
    <w:rsid w:val="00F964CF"/>
    <w:rsid w:val="00FA2899"/>
    <w:rsid w:val="00FA6C47"/>
    <w:rsid w:val="00FA7F19"/>
    <w:rsid w:val="00FB151A"/>
    <w:rsid w:val="00FB31FA"/>
    <w:rsid w:val="00FB4FF9"/>
    <w:rsid w:val="00FC5D72"/>
    <w:rsid w:val="00FC5F09"/>
    <w:rsid w:val="00FD382B"/>
    <w:rsid w:val="00FE1356"/>
    <w:rsid w:val="00FE1392"/>
    <w:rsid w:val="00FE166B"/>
    <w:rsid w:val="00FE5B71"/>
    <w:rsid w:val="00FF49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75DA72"/>
  <w15:docId w15:val="{F01C8B65-BFA5-4D5D-A1DC-238AA8CB0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73E4"/>
    <w:pPr>
      <w:spacing w:after="200" w:line="276" w:lineRule="auto"/>
      <w:jc w:val="left"/>
    </w:pPr>
    <w:rPr>
      <w:rFonts w:ascii="Calibri" w:eastAsia="Times New Roman" w:hAnsi="Calibri" w:cs="Times New Roman"/>
      <w:lang w:eastAsia="es-PE"/>
    </w:rPr>
  </w:style>
  <w:style w:type="paragraph" w:styleId="Ttulo1">
    <w:name w:val="heading 1"/>
    <w:basedOn w:val="Normal"/>
    <w:next w:val="Normal"/>
    <w:link w:val="Ttulo1Car"/>
    <w:qFormat/>
    <w:rsid w:val="00E373E4"/>
    <w:pPr>
      <w:keepNext/>
      <w:spacing w:after="0" w:line="240" w:lineRule="auto"/>
      <w:jc w:val="center"/>
      <w:outlineLvl w:val="0"/>
    </w:pPr>
    <w:rPr>
      <w:rFonts w:ascii="Arial" w:hAnsi="Arial"/>
      <w:color w:val="000000"/>
      <w:sz w:val="24"/>
      <w:szCs w:val="20"/>
      <w:u w:val="single"/>
      <w:lang w:eastAsia="es-ES"/>
    </w:rPr>
  </w:style>
  <w:style w:type="paragraph" w:styleId="Ttulo2">
    <w:name w:val="heading 2"/>
    <w:basedOn w:val="Normal"/>
    <w:next w:val="Normal"/>
    <w:link w:val="Ttulo2Car"/>
    <w:qFormat/>
    <w:rsid w:val="00E373E4"/>
    <w:pPr>
      <w:keepNext/>
      <w:spacing w:after="0" w:line="240" w:lineRule="auto"/>
      <w:jc w:val="center"/>
      <w:outlineLvl w:val="1"/>
    </w:pPr>
    <w:rPr>
      <w:rFonts w:ascii="Arial" w:hAnsi="Arial"/>
      <w:b/>
      <w:bCs/>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373E4"/>
    <w:rPr>
      <w:rFonts w:ascii="Arial" w:eastAsia="Times New Roman" w:hAnsi="Arial" w:cs="Times New Roman"/>
      <w:color w:val="000000"/>
      <w:sz w:val="24"/>
      <w:szCs w:val="20"/>
      <w:u w:val="single"/>
      <w:lang w:eastAsia="es-ES"/>
    </w:rPr>
  </w:style>
  <w:style w:type="character" w:customStyle="1" w:styleId="Ttulo2Car">
    <w:name w:val="Título 2 Car"/>
    <w:basedOn w:val="Fuentedeprrafopredeter"/>
    <w:link w:val="Ttulo2"/>
    <w:rsid w:val="00E373E4"/>
    <w:rPr>
      <w:rFonts w:ascii="Arial" w:eastAsia="Times New Roman" w:hAnsi="Arial" w:cs="Times New Roman"/>
      <w:b/>
      <w:bCs/>
      <w:sz w:val="24"/>
      <w:szCs w:val="24"/>
      <w:lang w:val="en-US" w:eastAsia="es-ES"/>
    </w:rPr>
  </w:style>
  <w:style w:type="paragraph" w:styleId="NormalWeb">
    <w:name w:val="Normal (Web)"/>
    <w:basedOn w:val="Normal"/>
    <w:uiPriority w:val="99"/>
    <w:unhideWhenUsed/>
    <w:rsid w:val="00E373E4"/>
    <w:pPr>
      <w:spacing w:before="100" w:beforeAutospacing="1" w:after="100" w:afterAutospacing="1" w:line="240" w:lineRule="auto"/>
    </w:pPr>
    <w:rPr>
      <w:rFonts w:ascii="Times New Roman" w:hAnsi="Times New Roman"/>
      <w:sz w:val="24"/>
      <w:szCs w:val="24"/>
    </w:rPr>
  </w:style>
  <w:style w:type="paragraph" w:styleId="Textoindependiente3">
    <w:name w:val="Body Text 3"/>
    <w:basedOn w:val="Normal"/>
    <w:link w:val="Textoindependiente3Car"/>
    <w:semiHidden/>
    <w:rsid w:val="00E373E4"/>
    <w:pPr>
      <w:tabs>
        <w:tab w:val="num" w:pos="1190"/>
        <w:tab w:val="left" w:pos="1980"/>
      </w:tabs>
      <w:autoSpaceDE w:val="0"/>
      <w:autoSpaceDN w:val="0"/>
      <w:adjustRightInd w:val="0"/>
      <w:spacing w:after="0" w:line="240" w:lineRule="auto"/>
      <w:ind w:right="57"/>
      <w:jc w:val="both"/>
    </w:pPr>
    <w:rPr>
      <w:rFonts w:ascii="Arial" w:hAnsi="Arial"/>
      <w:sz w:val="24"/>
      <w:szCs w:val="24"/>
      <w:lang w:eastAsia="es-ES"/>
    </w:rPr>
  </w:style>
  <w:style w:type="character" w:customStyle="1" w:styleId="Textoindependiente3Car">
    <w:name w:val="Texto independiente 3 Car"/>
    <w:basedOn w:val="Fuentedeprrafopredeter"/>
    <w:link w:val="Textoindependiente3"/>
    <w:semiHidden/>
    <w:rsid w:val="00E373E4"/>
    <w:rPr>
      <w:rFonts w:ascii="Arial" w:eastAsia="Times New Roman" w:hAnsi="Arial" w:cs="Times New Roman"/>
      <w:sz w:val="24"/>
      <w:szCs w:val="24"/>
      <w:lang w:eastAsia="es-ES"/>
    </w:rPr>
  </w:style>
  <w:style w:type="paragraph" w:styleId="Prrafodelista">
    <w:name w:val="List Paragraph"/>
    <w:basedOn w:val="Normal"/>
    <w:uiPriority w:val="34"/>
    <w:qFormat/>
    <w:rsid w:val="00E373E4"/>
    <w:pPr>
      <w:spacing w:after="0" w:line="240" w:lineRule="auto"/>
      <w:ind w:left="720"/>
      <w:jc w:val="both"/>
    </w:pPr>
    <w:rPr>
      <w:rFonts w:eastAsia="Calibri" w:cs="Calibri"/>
    </w:rPr>
  </w:style>
  <w:style w:type="character" w:customStyle="1" w:styleId="auto-style41">
    <w:name w:val="auto-style41"/>
    <w:rsid w:val="00E373E4"/>
    <w:rPr>
      <w:b w:val="0"/>
      <w:bCs w:val="0"/>
    </w:rPr>
  </w:style>
  <w:style w:type="paragraph" w:styleId="Textodeglobo">
    <w:name w:val="Balloon Text"/>
    <w:basedOn w:val="Normal"/>
    <w:link w:val="TextodegloboCar"/>
    <w:uiPriority w:val="99"/>
    <w:semiHidden/>
    <w:unhideWhenUsed/>
    <w:rsid w:val="00E373E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373E4"/>
    <w:rPr>
      <w:rFonts w:ascii="Tahoma" w:eastAsia="Times New Roman" w:hAnsi="Tahoma" w:cs="Tahoma"/>
      <w:sz w:val="16"/>
      <w:szCs w:val="16"/>
      <w:lang w:eastAsia="es-PE"/>
    </w:rPr>
  </w:style>
  <w:style w:type="paragraph" w:customStyle="1" w:styleId="auto-style35">
    <w:name w:val="auto-style35"/>
    <w:basedOn w:val="Normal"/>
    <w:rsid w:val="00F60A37"/>
    <w:pPr>
      <w:spacing w:after="0" w:line="240" w:lineRule="auto"/>
    </w:pPr>
    <w:rPr>
      <w:rFonts w:ascii="Times New Roman" w:hAnsi="Times New Roman"/>
      <w:sz w:val="24"/>
      <w:szCs w:val="24"/>
    </w:rPr>
  </w:style>
  <w:style w:type="character" w:styleId="Textoennegrita">
    <w:name w:val="Strong"/>
    <w:basedOn w:val="Fuentedeprrafopredeter"/>
    <w:uiPriority w:val="22"/>
    <w:qFormat/>
    <w:rsid w:val="00F60A37"/>
    <w:rPr>
      <w:b/>
      <w:bCs/>
    </w:rPr>
  </w:style>
  <w:style w:type="paragraph" w:customStyle="1" w:styleId="auto-style62">
    <w:name w:val="auto-style62"/>
    <w:basedOn w:val="Normal"/>
    <w:rsid w:val="00F60A37"/>
    <w:pPr>
      <w:spacing w:before="100" w:beforeAutospacing="1" w:after="100" w:afterAutospacing="1" w:line="240" w:lineRule="auto"/>
      <w:ind w:left="333"/>
    </w:pPr>
    <w:rPr>
      <w:rFonts w:ascii="Times New Roman" w:hAnsi="Times New Roman"/>
      <w:sz w:val="24"/>
      <w:szCs w:val="24"/>
    </w:rPr>
  </w:style>
  <w:style w:type="paragraph" w:customStyle="1" w:styleId="auto-style91">
    <w:name w:val="auto-style91"/>
    <w:basedOn w:val="Normal"/>
    <w:rsid w:val="00F60A37"/>
    <w:pPr>
      <w:spacing w:after="0" w:line="240" w:lineRule="auto"/>
      <w:ind w:left="666"/>
    </w:pPr>
    <w:rPr>
      <w:rFonts w:ascii="Times New Roman" w:hAnsi="Times New Roman"/>
      <w:sz w:val="24"/>
      <w:szCs w:val="24"/>
    </w:rPr>
  </w:style>
  <w:style w:type="paragraph" w:customStyle="1" w:styleId="auto-style92">
    <w:name w:val="auto-style92"/>
    <w:basedOn w:val="Normal"/>
    <w:rsid w:val="00F60A37"/>
    <w:pPr>
      <w:spacing w:after="0" w:line="240" w:lineRule="auto"/>
      <w:ind w:left="666"/>
    </w:pPr>
    <w:rPr>
      <w:rFonts w:ascii="Times New Roman" w:hAnsi="Times New Roman"/>
      <w:sz w:val="24"/>
      <w:szCs w:val="24"/>
    </w:rPr>
  </w:style>
  <w:style w:type="paragraph" w:customStyle="1" w:styleId="auto-style40">
    <w:name w:val="auto-style40"/>
    <w:basedOn w:val="Normal"/>
    <w:rsid w:val="00F60A37"/>
    <w:pPr>
      <w:spacing w:after="0" w:line="240" w:lineRule="auto"/>
      <w:ind w:left="333"/>
    </w:pPr>
    <w:rPr>
      <w:rFonts w:ascii="Times New Roman" w:hAnsi="Times New Roman"/>
      <w:sz w:val="24"/>
      <w:szCs w:val="24"/>
    </w:rPr>
  </w:style>
  <w:style w:type="paragraph" w:customStyle="1" w:styleId="auto-style60">
    <w:name w:val="auto-style60"/>
    <w:basedOn w:val="Normal"/>
    <w:rsid w:val="00F60A37"/>
    <w:pPr>
      <w:spacing w:after="0" w:line="240" w:lineRule="auto"/>
      <w:ind w:left="333"/>
    </w:pPr>
    <w:rPr>
      <w:rFonts w:ascii="Times New Roman" w:hAnsi="Times New Roman"/>
      <w:sz w:val="24"/>
      <w:szCs w:val="24"/>
    </w:rPr>
  </w:style>
  <w:style w:type="paragraph" w:customStyle="1" w:styleId="auto-style2">
    <w:name w:val="auto-style2"/>
    <w:basedOn w:val="Normal"/>
    <w:rsid w:val="007F56AD"/>
    <w:pPr>
      <w:spacing w:after="0" w:line="240" w:lineRule="auto"/>
    </w:pPr>
    <w:rPr>
      <w:rFonts w:ascii="Times New Roman" w:hAnsi="Times New Roman"/>
      <w:sz w:val="24"/>
      <w:szCs w:val="24"/>
    </w:rPr>
  </w:style>
  <w:style w:type="character" w:customStyle="1" w:styleId="auto-style14">
    <w:name w:val="auto-style14"/>
    <w:basedOn w:val="Fuentedeprrafopredeter"/>
    <w:rsid w:val="007F56AD"/>
    <w:rPr>
      <w:u w:val="single"/>
    </w:rPr>
  </w:style>
  <w:style w:type="paragraph" w:customStyle="1" w:styleId="auto-style1">
    <w:name w:val="auto-style1"/>
    <w:basedOn w:val="Normal"/>
    <w:rsid w:val="007F56AD"/>
    <w:pPr>
      <w:spacing w:before="100" w:beforeAutospacing="1" w:after="100" w:afterAutospacing="1" w:line="240" w:lineRule="auto"/>
    </w:pPr>
    <w:rPr>
      <w:rFonts w:ascii="Times New Roman" w:hAnsi="Times New Roman"/>
      <w:sz w:val="24"/>
      <w:szCs w:val="24"/>
      <w:u w:val="single"/>
    </w:rPr>
  </w:style>
  <w:style w:type="character" w:styleId="Hipervnculo">
    <w:name w:val="Hyperlink"/>
    <w:basedOn w:val="Fuentedeprrafopredeter"/>
    <w:uiPriority w:val="99"/>
    <w:semiHidden/>
    <w:unhideWhenUsed/>
    <w:rsid w:val="000A6299"/>
    <w:rPr>
      <w:color w:val="0000FF"/>
      <w:u w:val="single"/>
    </w:rPr>
  </w:style>
  <w:style w:type="paragraph" w:customStyle="1" w:styleId="auto-style38">
    <w:name w:val="auto-style38"/>
    <w:basedOn w:val="Normal"/>
    <w:rsid w:val="00B8142C"/>
    <w:pPr>
      <w:spacing w:after="0" w:line="240" w:lineRule="auto"/>
      <w:ind w:left="1200"/>
    </w:pPr>
    <w:rPr>
      <w:rFonts w:ascii="Times New Roman" w:hAnsi="Times New Roman"/>
      <w:sz w:val="24"/>
      <w:szCs w:val="24"/>
    </w:rPr>
  </w:style>
  <w:style w:type="paragraph" w:styleId="Textoindependiente">
    <w:name w:val="Body Text"/>
    <w:basedOn w:val="Normal"/>
    <w:link w:val="TextoindependienteCar"/>
    <w:uiPriority w:val="99"/>
    <w:semiHidden/>
    <w:unhideWhenUsed/>
    <w:rsid w:val="007F3683"/>
    <w:pPr>
      <w:spacing w:after="120"/>
    </w:pPr>
  </w:style>
  <w:style w:type="character" w:customStyle="1" w:styleId="TextoindependienteCar">
    <w:name w:val="Texto independiente Car"/>
    <w:basedOn w:val="Fuentedeprrafopredeter"/>
    <w:link w:val="Textoindependiente"/>
    <w:uiPriority w:val="99"/>
    <w:semiHidden/>
    <w:rsid w:val="007F3683"/>
    <w:rPr>
      <w:rFonts w:ascii="Calibri" w:eastAsia="Times New Roman" w:hAnsi="Calibri" w:cs="Times New Roman"/>
      <w:lang w:eastAsia="es-PE"/>
    </w:rPr>
  </w:style>
  <w:style w:type="paragraph" w:styleId="Textoindependienteprimerasangra">
    <w:name w:val="Body Text First Indent"/>
    <w:basedOn w:val="Textoindependiente"/>
    <w:link w:val="TextoindependienteprimerasangraCar"/>
    <w:uiPriority w:val="99"/>
    <w:semiHidden/>
    <w:unhideWhenUsed/>
    <w:rsid w:val="007F3683"/>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7F3683"/>
    <w:rPr>
      <w:rFonts w:ascii="Calibri" w:eastAsia="Times New Roman" w:hAnsi="Calibri" w:cs="Times New Roman"/>
      <w:lang w:eastAsia="es-PE"/>
    </w:rPr>
  </w:style>
  <w:style w:type="paragraph" w:styleId="Textonotapie">
    <w:name w:val="footnote text"/>
    <w:aliases w:val=" Car1,fn,single space,footnote text,FOOTNOTES,nota,FN,Footnotes,Footnote ak,Footnote Text English, Car,Footnote Text Char Char Char Char Char,Footnote Text Char Char Char Char,Footnote reference,FA Fu,texto de nota al pie"/>
    <w:basedOn w:val="Normal"/>
    <w:link w:val="TextonotapieCar"/>
    <w:uiPriority w:val="99"/>
    <w:unhideWhenUsed/>
    <w:rsid w:val="004F64C7"/>
    <w:pPr>
      <w:spacing w:after="0" w:line="240" w:lineRule="auto"/>
    </w:pPr>
    <w:rPr>
      <w:rFonts w:ascii="Times New Roman" w:hAnsi="Times New Roman"/>
      <w:sz w:val="20"/>
      <w:szCs w:val="20"/>
      <w:lang w:val="es-ES" w:eastAsia="es-ES"/>
    </w:rPr>
  </w:style>
  <w:style w:type="character" w:customStyle="1" w:styleId="TextonotapieCar">
    <w:name w:val="Texto nota pie Car"/>
    <w:aliases w:val=" Car1 Car,fn Car,single space Car,footnote text Car,FOOTNOTES Car,nota Car,FN Car,Footnotes Car,Footnote ak Car,Footnote Text English Car, Car Car,Footnote Text Char Char Char Char Char Car,Footnote Text Char Char Char Char Car"/>
    <w:basedOn w:val="Fuentedeprrafopredeter"/>
    <w:link w:val="Textonotapie"/>
    <w:uiPriority w:val="99"/>
    <w:rsid w:val="004F64C7"/>
    <w:rPr>
      <w:rFonts w:ascii="Times New Roman" w:eastAsia="Times New Roman" w:hAnsi="Times New Roman" w:cs="Times New Roman"/>
      <w:sz w:val="20"/>
      <w:szCs w:val="20"/>
      <w:lang w:val="es-ES" w:eastAsia="es-ES"/>
    </w:rPr>
  </w:style>
  <w:style w:type="character" w:styleId="Refdenotaalpie">
    <w:name w:val="footnote reference"/>
    <w:aliases w:val="sobrescrito,Ref,de nota al pie"/>
    <w:basedOn w:val="Fuentedeprrafopredeter"/>
    <w:uiPriority w:val="99"/>
    <w:unhideWhenUsed/>
    <w:rsid w:val="004F64C7"/>
    <w:rPr>
      <w:vertAlign w:val="superscript"/>
    </w:rPr>
  </w:style>
  <w:style w:type="character" w:customStyle="1" w:styleId="apple-converted-space">
    <w:name w:val="apple-converted-space"/>
    <w:basedOn w:val="Fuentedeprrafopredeter"/>
    <w:rsid w:val="004F64C7"/>
  </w:style>
  <w:style w:type="paragraph" w:styleId="Encabezado">
    <w:name w:val="header"/>
    <w:basedOn w:val="Normal"/>
    <w:link w:val="EncabezadoCar"/>
    <w:uiPriority w:val="99"/>
    <w:unhideWhenUsed/>
    <w:rsid w:val="00DB76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B769D"/>
    <w:rPr>
      <w:rFonts w:ascii="Calibri" w:eastAsia="Times New Roman" w:hAnsi="Calibri" w:cs="Times New Roman"/>
      <w:lang w:eastAsia="es-PE"/>
    </w:rPr>
  </w:style>
  <w:style w:type="paragraph" w:styleId="Piedepgina">
    <w:name w:val="footer"/>
    <w:basedOn w:val="Normal"/>
    <w:link w:val="PiedepginaCar"/>
    <w:uiPriority w:val="99"/>
    <w:unhideWhenUsed/>
    <w:rsid w:val="00DB76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B769D"/>
    <w:rPr>
      <w:rFonts w:ascii="Calibri" w:eastAsia="Times New Roman" w:hAnsi="Calibri" w:cs="Times New Roman"/>
      <w:lang w:eastAsia="es-PE"/>
    </w:rPr>
  </w:style>
  <w:style w:type="paragraph" w:customStyle="1" w:styleId="Style1">
    <w:name w:val="Style 1"/>
    <w:uiPriority w:val="99"/>
    <w:rsid w:val="00D361DE"/>
    <w:pPr>
      <w:widowControl w:val="0"/>
      <w:autoSpaceDE w:val="0"/>
      <w:autoSpaceDN w:val="0"/>
      <w:adjustRightInd w:val="0"/>
      <w:jc w:val="left"/>
    </w:pPr>
    <w:rPr>
      <w:rFonts w:ascii="Times New Roman" w:eastAsia="Times New Roman" w:hAnsi="Times New Roman" w:cs="Times New Roman"/>
      <w:sz w:val="20"/>
      <w:szCs w:val="20"/>
      <w:lang w:val="en-US"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4555378">
      <w:bodyDiv w:val="1"/>
      <w:marLeft w:val="0"/>
      <w:marRight w:val="0"/>
      <w:marTop w:val="0"/>
      <w:marBottom w:val="0"/>
      <w:divBdr>
        <w:top w:val="none" w:sz="0" w:space="0" w:color="auto"/>
        <w:left w:val="none" w:sz="0" w:space="0" w:color="auto"/>
        <w:bottom w:val="none" w:sz="0" w:space="0" w:color="auto"/>
        <w:right w:val="none" w:sz="0" w:space="0" w:color="auto"/>
      </w:divBdr>
    </w:div>
    <w:div w:id="773281611">
      <w:bodyDiv w:val="1"/>
      <w:marLeft w:val="0"/>
      <w:marRight w:val="0"/>
      <w:marTop w:val="0"/>
      <w:marBottom w:val="0"/>
      <w:divBdr>
        <w:top w:val="none" w:sz="0" w:space="0" w:color="auto"/>
        <w:left w:val="none" w:sz="0" w:space="0" w:color="auto"/>
        <w:bottom w:val="none" w:sz="0" w:space="0" w:color="auto"/>
        <w:right w:val="none" w:sz="0" w:space="0" w:color="auto"/>
      </w:divBdr>
    </w:div>
    <w:div w:id="1487668890">
      <w:bodyDiv w:val="1"/>
      <w:marLeft w:val="0"/>
      <w:marRight w:val="0"/>
      <w:marTop w:val="0"/>
      <w:marBottom w:val="0"/>
      <w:divBdr>
        <w:top w:val="none" w:sz="0" w:space="0" w:color="auto"/>
        <w:left w:val="none" w:sz="0" w:space="0" w:color="auto"/>
        <w:bottom w:val="none" w:sz="0" w:space="0" w:color="auto"/>
        <w:right w:val="none" w:sz="0" w:space="0" w:color="auto"/>
      </w:divBdr>
    </w:div>
    <w:div w:id="1855336060">
      <w:bodyDiv w:val="1"/>
      <w:marLeft w:val="0"/>
      <w:marRight w:val="0"/>
      <w:marTop w:val="0"/>
      <w:marBottom w:val="0"/>
      <w:divBdr>
        <w:top w:val="none" w:sz="0" w:space="0" w:color="auto"/>
        <w:left w:val="none" w:sz="0" w:space="0" w:color="auto"/>
        <w:bottom w:val="none" w:sz="0" w:space="0" w:color="auto"/>
        <w:right w:val="none" w:sz="0" w:space="0" w:color="auto"/>
      </w:divBdr>
    </w:div>
    <w:div w:id="2009363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4BDCB-7D11-4348-88E9-5E1A6888C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1421</Words>
  <Characters>7819</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9222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prueba</dc:creator>
  <cp:lastModifiedBy>Del Pino Momosaki Mary Cecilia</cp:lastModifiedBy>
  <cp:revision>2</cp:revision>
  <cp:lastPrinted>2018-08-20T20:16:00Z</cp:lastPrinted>
  <dcterms:created xsi:type="dcterms:W3CDTF">2019-06-25T19:38:00Z</dcterms:created>
  <dcterms:modified xsi:type="dcterms:W3CDTF">2019-06-25T19:38:00Z</dcterms:modified>
</cp:coreProperties>
</file>