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F2D2FA6" w14:textId="1676D113" w:rsidR="00F9247E" w:rsidRPr="00AE20A5" w:rsidRDefault="00930DBB" w:rsidP="00834BDF">
      <w:pPr>
        <w:jc w:val="center"/>
        <w:rPr>
          <w:rFonts w:cs="Arial"/>
          <w:b/>
          <w:bCs/>
          <w:szCs w:val="22"/>
        </w:rPr>
      </w:pPr>
      <w:bookmarkStart w:id="0" w:name="_Hlk529281639"/>
      <w:r w:rsidRPr="00AE20A5">
        <w:rPr>
          <w:rFonts w:cs="Arial"/>
          <w:b/>
          <w:bCs/>
          <w:szCs w:val="22"/>
        </w:rPr>
        <w:t>N</w:t>
      </w:r>
      <w:r w:rsidR="00B14FFF" w:rsidRPr="00AE20A5">
        <w:rPr>
          <w:rFonts w:cs="Arial"/>
          <w:b/>
          <w:bCs/>
          <w:szCs w:val="22"/>
        </w:rPr>
        <w:t>°</w:t>
      </w:r>
      <w:r w:rsidRPr="00AE20A5">
        <w:rPr>
          <w:rFonts w:cs="Arial"/>
          <w:b/>
          <w:bCs/>
          <w:szCs w:val="22"/>
        </w:rPr>
        <w:t xml:space="preserve">     </w:t>
      </w:r>
      <w:r w:rsidR="00867FC5" w:rsidRPr="00AE20A5">
        <w:rPr>
          <w:rFonts w:cs="Arial"/>
          <w:b/>
          <w:bCs/>
          <w:szCs w:val="22"/>
        </w:rPr>
        <w:t xml:space="preserve">     </w:t>
      </w:r>
      <w:r w:rsidR="00C6651E" w:rsidRPr="00AE20A5">
        <w:rPr>
          <w:rFonts w:cs="Arial"/>
          <w:b/>
          <w:bCs/>
          <w:szCs w:val="22"/>
        </w:rPr>
        <w:t xml:space="preserve">     </w:t>
      </w:r>
      <w:r w:rsidR="00F9247E" w:rsidRPr="00AE20A5">
        <w:rPr>
          <w:rFonts w:cs="Arial"/>
          <w:b/>
          <w:bCs/>
          <w:szCs w:val="22"/>
        </w:rPr>
        <w:t xml:space="preserve">  - 20</w:t>
      </w:r>
      <w:r w:rsidR="00A6109E" w:rsidRPr="00AE20A5">
        <w:rPr>
          <w:rFonts w:cs="Arial"/>
          <w:b/>
          <w:bCs/>
          <w:szCs w:val="22"/>
        </w:rPr>
        <w:t>20</w:t>
      </w:r>
      <w:r w:rsidR="00F9247E" w:rsidRPr="00AE20A5">
        <w:rPr>
          <w:rFonts w:cs="Arial"/>
          <w:b/>
          <w:bCs/>
          <w:szCs w:val="22"/>
        </w:rPr>
        <w:t>/SUNAT</w:t>
      </w:r>
    </w:p>
    <w:p w14:paraId="7389B790" w14:textId="77777777" w:rsidR="002B5DC6" w:rsidRPr="00AE20A5" w:rsidRDefault="002B5DC6" w:rsidP="00834BDF">
      <w:pPr>
        <w:tabs>
          <w:tab w:val="left" w:pos="709"/>
        </w:tabs>
        <w:jc w:val="center"/>
        <w:rPr>
          <w:rFonts w:cs="Arial"/>
          <w:b/>
          <w:szCs w:val="22"/>
        </w:rPr>
      </w:pPr>
    </w:p>
    <w:p w14:paraId="611B4376" w14:textId="7039F514" w:rsidR="00BF6D13" w:rsidRPr="00AE20A5" w:rsidRDefault="003F699D" w:rsidP="003F699D">
      <w:pPr>
        <w:jc w:val="center"/>
        <w:rPr>
          <w:rFonts w:cs="Arial"/>
          <w:b/>
          <w:szCs w:val="22"/>
        </w:rPr>
      </w:pPr>
      <w:r w:rsidRPr="00AE20A5">
        <w:rPr>
          <w:rFonts w:cs="Arial"/>
          <w:b/>
          <w:szCs w:val="22"/>
        </w:rPr>
        <w:t xml:space="preserve">MODIFICAN PROCEDIMIENTO </w:t>
      </w:r>
      <w:r w:rsidR="007129D2" w:rsidRPr="00AE20A5">
        <w:rPr>
          <w:rFonts w:cs="Arial"/>
          <w:b/>
          <w:szCs w:val="22"/>
        </w:rPr>
        <w:t>ESPECÍFICO</w:t>
      </w:r>
      <w:r w:rsidRPr="00AE20A5">
        <w:rPr>
          <w:rFonts w:cs="Arial"/>
          <w:b/>
          <w:szCs w:val="22"/>
        </w:rPr>
        <w:t xml:space="preserve"> “CLASIFICACION</w:t>
      </w:r>
    </w:p>
    <w:p w14:paraId="7C19366A" w14:textId="27351D68" w:rsidR="00120A39" w:rsidRPr="00AE20A5" w:rsidRDefault="003F699D" w:rsidP="003F699D">
      <w:pPr>
        <w:jc w:val="center"/>
        <w:rPr>
          <w:rFonts w:cs="Arial"/>
          <w:b/>
          <w:szCs w:val="22"/>
        </w:rPr>
      </w:pPr>
      <w:r w:rsidRPr="00AE20A5">
        <w:rPr>
          <w:rFonts w:cs="Arial"/>
          <w:b/>
          <w:szCs w:val="22"/>
        </w:rPr>
        <w:t>ARANCELARIA</w:t>
      </w:r>
      <w:r w:rsidR="00BF6D13" w:rsidRPr="00AE20A5">
        <w:rPr>
          <w:rFonts w:cs="Arial"/>
          <w:b/>
          <w:szCs w:val="22"/>
        </w:rPr>
        <w:t xml:space="preserve"> </w:t>
      </w:r>
      <w:r w:rsidRPr="00AE20A5">
        <w:rPr>
          <w:rFonts w:cs="Arial"/>
          <w:b/>
          <w:szCs w:val="22"/>
        </w:rPr>
        <w:t>DE MERCANCIAS” DESPA-PE.00.09</w:t>
      </w:r>
    </w:p>
    <w:p w14:paraId="6E497E9C" w14:textId="75CBB913" w:rsidR="00685629" w:rsidRPr="00AE20A5" w:rsidRDefault="00685629" w:rsidP="00834BDF">
      <w:pPr>
        <w:jc w:val="both"/>
        <w:rPr>
          <w:rFonts w:cs="Arial"/>
          <w:b/>
          <w:bCs/>
          <w:szCs w:val="22"/>
        </w:rPr>
      </w:pPr>
    </w:p>
    <w:p w14:paraId="148B1B7D" w14:textId="77777777" w:rsidR="00885A4E" w:rsidRPr="00AE20A5" w:rsidRDefault="00954798" w:rsidP="00834BDF">
      <w:pPr>
        <w:pStyle w:val="Textoindependiente3"/>
        <w:tabs>
          <w:tab w:val="num" w:pos="0"/>
          <w:tab w:val="left" w:pos="709"/>
          <w:tab w:val="left" w:pos="9214"/>
        </w:tabs>
        <w:ind w:right="65"/>
        <w:rPr>
          <w:rFonts w:cs="Arial"/>
          <w:sz w:val="22"/>
          <w:szCs w:val="22"/>
        </w:rPr>
      </w:pPr>
      <w:r w:rsidRPr="00AE20A5">
        <w:rPr>
          <w:rFonts w:cs="Arial"/>
          <w:sz w:val="22"/>
          <w:szCs w:val="22"/>
        </w:rPr>
        <w:t>Lima</w:t>
      </w:r>
      <w:r w:rsidR="00885A4E" w:rsidRPr="00AE20A5">
        <w:rPr>
          <w:rFonts w:cs="Arial"/>
          <w:sz w:val="22"/>
          <w:szCs w:val="22"/>
        </w:rPr>
        <w:t>,</w:t>
      </w:r>
    </w:p>
    <w:p w14:paraId="530B5BC0" w14:textId="77777777" w:rsidR="000B424E" w:rsidRPr="00AE20A5" w:rsidRDefault="000B424E" w:rsidP="00834BDF">
      <w:pPr>
        <w:pStyle w:val="Textoindependiente3"/>
        <w:tabs>
          <w:tab w:val="num" w:pos="0"/>
          <w:tab w:val="left" w:pos="709"/>
          <w:tab w:val="left" w:pos="9214"/>
        </w:tabs>
        <w:ind w:right="65"/>
        <w:rPr>
          <w:rFonts w:cs="Arial"/>
          <w:b/>
          <w:sz w:val="22"/>
          <w:szCs w:val="22"/>
        </w:rPr>
      </w:pPr>
    </w:p>
    <w:p w14:paraId="1A1D733E" w14:textId="77777777" w:rsidR="00885A4E" w:rsidRPr="00AE20A5" w:rsidRDefault="00885A4E" w:rsidP="00834BDF">
      <w:pPr>
        <w:pStyle w:val="Textoindependiente3"/>
        <w:tabs>
          <w:tab w:val="num" w:pos="0"/>
          <w:tab w:val="left" w:pos="709"/>
          <w:tab w:val="left" w:pos="9214"/>
        </w:tabs>
        <w:ind w:right="65"/>
        <w:rPr>
          <w:rFonts w:cs="Arial"/>
          <w:b/>
          <w:sz w:val="22"/>
          <w:szCs w:val="22"/>
        </w:rPr>
      </w:pPr>
      <w:r w:rsidRPr="00AE20A5">
        <w:rPr>
          <w:rFonts w:cs="Arial"/>
          <w:b/>
          <w:sz w:val="22"/>
          <w:szCs w:val="22"/>
        </w:rPr>
        <w:t>CONSIDERANDO</w:t>
      </w:r>
      <w:r w:rsidR="009502B3" w:rsidRPr="00AE20A5">
        <w:rPr>
          <w:rFonts w:cs="Arial"/>
          <w:b/>
          <w:sz w:val="22"/>
          <w:szCs w:val="22"/>
        </w:rPr>
        <w:t>:</w:t>
      </w:r>
    </w:p>
    <w:p w14:paraId="76DAC90B" w14:textId="77777777" w:rsidR="00834BDF" w:rsidRPr="00AE20A5" w:rsidRDefault="00834BDF" w:rsidP="00834BDF">
      <w:pPr>
        <w:pStyle w:val="Textoindependiente3"/>
        <w:tabs>
          <w:tab w:val="num" w:pos="0"/>
          <w:tab w:val="left" w:pos="709"/>
          <w:tab w:val="left" w:pos="9214"/>
        </w:tabs>
        <w:ind w:right="0"/>
        <w:rPr>
          <w:rFonts w:cs="Arial"/>
          <w:sz w:val="22"/>
          <w:szCs w:val="22"/>
        </w:rPr>
      </w:pPr>
      <w:bookmarkStart w:id="1" w:name="_Hlk529275831"/>
    </w:p>
    <w:p w14:paraId="16FA60D0" w14:textId="7DAD0111" w:rsidR="00162EE2" w:rsidRPr="00AE20A5" w:rsidRDefault="00E26837" w:rsidP="00162EE2">
      <w:pPr>
        <w:pStyle w:val="Textoindependiente3"/>
        <w:tabs>
          <w:tab w:val="num" w:pos="0"/>
          <w:tab w:val="left" w:pos="709"/>
          <w:tab w:val="left" w:pos="9214"/>
        </w:tabs>
        <w:ind w:right="0"/>
        <w:rPr>
          <w:rFonts w:cs="Arial"/>
          <w:sz w:val="22"/>
          <w:szCs w:val="22"/>
          <w:lang w:val="es-PE"/>
        </w:rPr>
      </w:pPr>
      <w:r w:rsidRPr="00AE20A5">
        <w:rPr>
          <w:rFonts w:cs="Arial"/>
          <w:sz w:val="22"/>
          <w:szCs w:val="22"/>
        </w:rPr>
        <w:t>Que</w:t>
      </w:r>
      <w:r w:rsidR="00162EE2" w:rsidRPr="00AE20A5">
        <w:rPr>
          <w:rFonts w:cs="Arial"/>
          <w:sz w:val="22"/>
          <w:szCs w:val="22"/>
          <w:lang w:val="es-PE"/>
        </w:rPr>
        <w:t xml:space="preserve"> mediante Resolución de Intendencia Nacional Nº </w:t>
      </w:r>
      <w:r w:rsidR="00BD314A" w:rsidRPr="00AE20A5">
        <w:rPr>
          <w:rFonts w:cs="Arial"/>
          <w:sz w:val="22"/>
          <w:szCs w:val="22"/>
          <w:lang w:val="es-PE"/>
        </w:rPr>
        <w:t>0</w:t>
      </w:r>
      <w:r w:rsidR="00162EE2" w:rsidRPr="00AE20A5">
        <w:rPr>
          <w:rFonts w:cs="Arial"/>
          <w:sz w:val="22"/>
          <w:szCs w:val="22"/>
          <w:lang w:val="es-PE"/>
        </w:rPr>
        <w:t xml:space="preserve">17-2017/SUNAT/5F0000 se aprobó el procedimiento </w:t>
      </w:r>
      <w:r w:rsidR="007129D2" w:rsidRPr="00AE20A5">
        <w:rPr>
          <w:rFonts w:cs="Arial"/>
          <w:sz w:val="22"/>
          <w:szCs w:val="22"/>
          <w:lang w:val="es-PE"/>
        </w:rPr>
        <w:t>específico</w:t>
      </w:r>
      <w:r w:rsidR="00162EE2" w:rsidRPr="00AE20A5">
        <w:rPr>
          <w:rFonts w:cs="Arial"/>
          <w:sz w:val="22"/>
          <w:szCs w:val="22"/>
          <w:lang w:val="es-PE"/>
        </w:rPr>
        <w:t xml:space="preserve"> “Clasificación </w:t>
      </w:r>
      <w:r w:rsidR="00BF6D13" w:rsidRPr="00AE20A5">
        <w:rPr>
          <w:rFonts w:cs="Arial"/>
          <w:sz w:val="22"/>
          <w:szCs w:val="22"/>
          <w:lang w:val="es-PE"/>
        </w:rPr>
        <w:t>a</w:t>
      </w:r>
      <w:r w:rsidR="00162EE2" w:rsidRPr="00AE20A5">
        <w:rPr>
          <w:rFonts w:cs="Arial"/>
          <w:sz w:val="22"/>
          <w:szCs w:val="22"/>
          <w:lang w:val="es-PE"/>
        </w:rPr>
        <w:t xml:space="preserve">rancelaria de </w:t>
      </w:r>
      <w:r w:rsidR="00BF6D13" w:rsidRPr="00AE20A5">
        <w:rPr>
          <w:rFonts w:cs="Arial"/>
          <w:sz w:val="22"/>
          <w:szCs w:val="22"/>
          <w:lang w:val="es-PE"/>
        </w:rPr>
        <w:t>m</w:t>
      </w:r>
      <w:r w:rsidR="00162EE2" w:rsidRPr="00AE20A5">
        <w:rPr>
          <w:rFonts w:cs="Arial"/>
          <w:sz w:val="22"/>
          <w:szCs w:val="22"/>
          <w:lang w:val="es-PE"/>
        </w:rPr>
        <w:t>ercancías” DESPA-PE.00.09 (versión 4);</w:t>
      </w:r>
    </w:p>
    <w:p w14:paraId="6266DCC0" w14:textId="77777777" w:rsidR="00162EE2" w:rsidRPr="00AE20A5" w:rsidRDefault="00162EE2" w:rsidP="00162EE2">
      <w:pPr>
        <w:pStyle w:val="Textoindependiente3"/>
        <w:tabs>
          <w:tab w:val="num" w:pos="0"/>
          <w:tab w:val="left" w:pos="709"/>
          <w:tab w:val="left" w:pos="9214"/>
        </w:tabs>
        <w:ind w:right="0"/>
        <w:rPr>
          <w:rFonts w:cs="Arial"/>
          <w:sz w:val="22"/>
          <w:szCs w:val="22"/>
          <w:lang w:val="es-PE"/>
        </w:rPr>
      </w:pPr>
    </w:p>
    <w:p w14:paraId="2C56840F" w14:textId="23FCAF11" w:rsidR="001D2B3D" w:rsidRDefault="00570438" w:rsidP="00162EE2">
      <w:pPr>
        <w:pStyle w:val="Textoindependiente3"/>
        <w:tabs>
          <w:tab w:val="num" w:pos="0"/>
          <w:tab w:val="left" w:pos="709"/>
          <w:tab w:val="left" w:pos="9214"/>
        </w:tabs>
        <w:ind w:right="0"/>
        <w:rPr>
          <w:rFonts w:cs="Arial"/>
          <w:sz w:val="22"/>
          <w:szCs w:val="22"/>
          <w:lang w:val="es-PE"/>
        </w:rPr>
      </w:pPr>
      <w:r w:rsidRPr="5DCB72D7">
        <w:rPr>
          <w:rFonts w:cs="Arial"/>
          <w:sz w:val="22"/>
          <w:szCs w:val="22"/>
          <w:lang w:val="es-PE"/>
        </w:rPr>
        <w:t xml:space="preserve">Que </w:t>
      </w:r>
      <w:r w:rsidR="7A4F86DA" w:rsidRPr="5DCB72D7">
        <w:rPr>
          <w:rFonts w:cs="Arial"/>
          <w:sz w:val="22"/>
          <w:szCs w:val="22"/>
          <w:lang w:val="es-PE"/>
        </w:rPr>
        <w:t xml:space="preserve">mediante </w:t>
      </w:r>
      <w:r w:rsidR="00146F92" w:rsidRPr="5DCB72D7">
        <w:rPr>
          <w:rFonts w:cs="Arial"/>
          <w:sz w:val="22"/>
          <w:szCs w:val="22"/>
          <w:lang w:val="es-PE"/>
        </w:rPr>
        <w:t>Decreto Legislativo N°1433</w:t>
      </w:r>
      <w:r w:rsidR="63A35435" w:rsidRPr="5DCB72D7">
        <w:rPr>
          <w:rFonts w:cs="Arial"/>
          <w:sz w:val="22"/>
          <w:szCs w:val="22"/>
          <w:lang w:val="es-PE"/>
        </w:rPr>
        <w:t xml:space="preserve"> se modificó el art</w:t>
      </w:r>
      <w:r w:rsidR="7A4E9880" w:rsidRPr="5DCB72D7">
        <w:rPr>
          <w:rFonts w:cs="Arial"/>
          <w:sz w:val="22"/>
          <w:szCs w:val="22"/>
          <w:lang w:val="es-PE"/>
        </w:rPr>
        <w:t>í</w:t>
      </w:r>
      <w:r w:rsidR="63A35435" w:rsidRPr="5DCB72D7">
        <w:rPr>
          <w:rFonts w:cs="Arial"/>
          <w:sz w:val="22"/>
          <w:szCs w:val="22"/>
          <w:lang w:val="es-PE"/>
        </w:rPr>
        <w:t xml:space="preserve">culo </w:t>
      </w:r>
      <w:r w:rsidR="3983452F" w:rsidRPr="5DCB72D7">
        <w:rPr>
          <w:rFonts w:cs="Arial"/>
          <w:sz w:val="22"/>
          <w:szCs w:val="22"/>
          <w:lang w:val="es-PE"/>
        </w:rPr>
        <w:t>211</w:t>
      </w:r>
      <w:r w:rsidR="63A35435" w:rsidRPr="5DCB72D7">
        <w:rPr>
          <w:rFonts w:cs="Arial"/>
          <w:sz w:val="22"/>
          <w:szCs w:val="22"/>
          <w:lang w:val="es-PE"/>
        </w:rPr>
        <w:t xml:space="preserve"> de la Ley General de Aduanas, Decreto </w:t>
      </w:r>
      <w:r w:rsidR="5FF68857" w:rsidRPr="5DCB72D7">
        <w:rPr>
          <w:rFonts w:cs="Arial"/>
          <w:sz w:val="22"/>
          <w:szCs w:val="22"/>
          <w:lang w:val="es-PE"/>
        </w:rPr>
        <w:t>L</w:t>
      </w:r>
      <w:r w:rsidR="63A35435" w:rsidRPr="5DCB72D7">
        <w:rPr>
          <w:rFonts w:cs="Arial"/>
          <w:sz w:val="22"/>
          <w:szCs w:val="22"/>
          <w:lang w:val="es-PE"/>
        </w:rPr>
        <w:t>egislativo Nº 1053</w:t>
      </w:r>
      <w:r w:rsidR="00146F92" w:rsidRPr="5DCB72D7">
        <w:rPr>
          <w:rFonts w:cs="Arial"/>
          <w:sz w:val="22"/>
          <w:szCs w:val="22"/>
          <w:lang w:val="es-PE"/>
        </w:rPr>
        <w:t xml:space="preserve">, </w:t>
      </w:r>
      <w:r w:rsidR="2F0204C1" w:rsidRPr="5DCB72D7">
        <w:rPr>
          <w:rFonts w:cs="Arial"/>
          <w:sz w:val="22"/>
          <w:szCs w:val="22"/>
          <w:lang w:val="es-PE"/>
        </w:rPr>
        <w:t>reduci</w:t>
      </w:r>
      <w:r w:rsidR="0777E4B6" w:rsidRPr="5DCB72D7">
        <w:rPr>
          <w:rFonts w:cs="Arial"/>
          <w:sz w:val="22"/>
          <w:szCs w:val="22"/>
          <w:lang w:val="es-PE"/>
        </w:rPr>
        <w:t>én</w:t>
      </w:r>
      <w:r w:rsidR="2F0204C1" w:rsidRPr="5DCB72D7">
        <w:rPr>
          <w:rFonts w:cs="Arial"/>
          <w:sz w:val="22"/>
          <w:szCs w:val="22"/>
          <w:lang w:val="es-PE"/>
        </w:rPr>
        <w:t>dose el plazo</w:t>
      </w:r>
      <w:r w:rsidR="1277C5AC" w:rsidRPr="5DCB72D7">
        <w:rPr>
          <w:rFonts w:cs="Arial"/>
          <w:sz w:val="22"/>
          <w:szCs w:val="22"/>
          <w:lang w:val="es-PE"/>
        </w:rPr>
        <w:t xml:space="preserve"> </w:t>
      </w:r>
      <w:r w:rsidR="2F0204C1" w:rsidRPr="5DCB72D7">
        <w:rPr>
          <w:rFonts w:cs="Arial"/>
          <w:sz w:val="22"/>
          <w:szCs w:val="22"/>
          <w:lang w:val="es-PE"/>
        </w:rPr>
        <w:t xml:space="preserve">para emitir la resolución anticipada de ciento cincuenta a </w:t>
      </w:r>
      <w:r w:rsidR="001D2B3D" w:rsidRPr="5DCB72D7">
        <w:rPr>
          <w:rFonts w:cs="Arial"/>
          <w:sz w:val="22"/>
          <w:szCs w:val="22"/>
          <w:lang w:val="es-PE"/>
        </w:rPr>
        <w:t>noventa días calendario siguientes a la presentación de la solicitud;</w:t>
      </w:r>
    </w:p>
    <w:p w14:paraId="2FD4D4C0" w14:textId="12F29EB9" w:rsidR="00864C23" w:rsidRDefault="00864C23" w:rsidP="00162EE2">
      <w:pPr>
        <w:pStyle w:val="Textoindependiente3"/>
        <w:tabs>
          <w:tab w:val="num" w:pos="0"/>
          <w:tab w:val="left" w:pos="709"/>
          <w:tab w:val="left" w:pos="9214"/>
        </w:tabs>
        <w:ind w:right="0"/>
        <w:rPr>
          <w:rFonts w:cs="Arial"/>
          <w:sz w:val="22"/>
          <w:szCs w:val="22"/>
          <w:lang w:val="es-PE"/>
        </w:rPr>
      </w:pPr>
    </w:p>
    <w:p w14:paraId="4D1A43C1" w14:textId="77777777" w:rsidR="00CF0CC4" w:rsidRPr="001A1A15" w:rsidRDefault="00CF0CC4" w:rsidP="00CF0CC4">
      <w:pPr>
        <w:jc w:val="both"/>
        <w:rPr>
          <w:rFonts w:cs="Arial"/>
          <w:b/>
          <w:szCs w:val="22"/>
        </w:rPr>
      </w:pPr>
      <w:r w:rsidRPr="001A1A15">
        <w:rPr>
          <w:rFonts w:cs="Arial"/>
          <w:b/>
          <w:szCs w:val="22"/>
        </w:rPr>
        <w:t>Que el 11.3.2020, la Organización Mundial de la Salud calificó el brote del Coronavirus (</w:t>
      </w:r>
      <w:proofErr w:type="spellStart"/>
      <w:r w:rsidRPr="001A1A15">
        <w:rPr>
          <w:rFonts w:cs="Arial"/>
          <w:b/>
          <w:szCs w:val="22"/>
        </w:rPr>
        <w:t>Covid</w:t>
      </w:r>
      <w:proofErr w:type="spellEnd"/>
      <w:r w:rsidRPr="001A1A15">
        <w:rPr>
          <w:rFonts w:cs="Arial"/>
          <w:b/>
          <w:szCs w:val="22"/>
        </w:rPr>
        <w:t xml:space="preserve"> -19) como una pandemia; en consecuencia, mediante Decreto Supremo N° 008-2020-SA se declaró emergencia sanitaria a nivel nacional por un periodo de noventa días calendario que vence el 9.6.2020;     </w:t>
      </w:r>
    </w:p>
    <w:p w14:paraId="03A615FD" w14:textId="77777777" w:rsidR="00CF0CC4" w:rsidRPr="001A1A15" w:rsidRDefault="00CF0CC4" w:rsidP="00CF0CC4">
      <w:pPr>
        <w:jc w:val="both"/>
        <w:rPr>
          <w:rFonts w:cs="Arial"/>
          <w:b/>
          <w:szCs w:val="22"/>
        </w:rPr>
      </w:pPr>
    </w:p>
    <w:p w14:paraId="6A85A9D1" w14:textId="31422F0C" w:rsidR="00CF0CC4" w:rsidRPr="001A1A15" w:rsidRDefault="00CF0CC4" w:rsidP="00CF0CC4">
      <w:pPr>
        <w:pStyle w:val="Textoindependiente3"/>
        <w:tabs>
          <w:tab w:val="num" w:pos="0"/>
          <w:tab w:val="left" w:pos="709"/>
          <w:tab w:val="left" w:pos="9214"/>
        </w:tabs>
        <w:ind w:right="0"/>
        <w:rPr>
          <w:rFonts w:cs="Arial"/>
          <w:b/>
          <w:sz w:val="22"/>
          <w:szCs w:val="22"/>
          <w:lang w:val="es-PE"/>
        </w:rPr>
      </w:pPr>
      <w:r w:rsidRPr="001A1A15">
        <w:rPr>
          <w:rFonts w:cs="Arial"/>
          <w:b/>
          <w:sz w:val="22"/>
          <w:szCs w:val="22"/>
          <w:lang w:val="es-PE"/>
        </w:rPr>
        <w:t>Que</w:t>
      </w:r>
      <w:r w:rsidR="00BB02F9" w:rsidRPr="001A1A15">
        <w:rPr>
          <w:rFonts w:cs="Arial"/>
          <w:b/>
          <w:sz w:val="22"/>
          <w:szCs w:val="22"/>
          <w:lang w:val="es-PE"/>
        </w:rPr>
        <w:t>,</w:t>
      </w:r>
      <w:r w:rsidRPr="001A1A15">
        <w:rPr>
          <w:rFonts w:cs="Arial"/>
          <w:b/>
          <w:sz w:val="22"/>
          <w:szCs w:val="22"/>
          <w:lang w:val="es-PE"/>
        </w:rPr>
        <w:t xml:space="preserve"> asimismo, con Decreto Supremo N° 044-2020-PCM, precisado o modificado por diversos decretos supremos,  se declaró el estado de emergencia nacional por el plazo de quince días calendario, se dispuso el aislamiento social obligatorio (cuarentena) y se dictaron medidas de limitación al ejercicio del derecho a la libertad de tránsito; el citado plazo ha sido prorrogado sucesivamente con los Decretos Supremos N° 051-2020-PCM, </w:t>
      </w:r>
      <w:proofErr w:type="spellStart"/>
      <w:r w:rsidRPr="001A1A15">
        <w:rPr>
          <w:rFonts w:cs="Arial"/>
          <w:b/>
          <w:sz w:val="22"/>
          <w:szCs w:val="22"/>
          <w:lang w:val="es-PE"/>
        </w:rPr>
        <w:t>Nº</w:t>
      </w:r>
      <w:proofErr w:type="spellEnd"/>
      <w:r w:rsidRPr="001A1A15">
        <w:rPr>
          <w:rFonts w:cs="Arial"/>
          <w:b/>
          <w:sz w:val="22"/>
          <w:szCs w:val="22"/>
          <w:lang w:val="es-PE"/>
        </w:rPr>
        <w:t xml:space="preserve"> 064-2020-PCM</w:t>
      </w:r>
      <w:r w:rsidR="00CD26BE" w:rsidRPr="001A1A15">
        <w:rPr>
          <w:rFonts w:cs="Arial"/>
          <w:b/>
          <w:sz w:val="22"/>
          <w:szCs w:val="22"/>
          <w:lang w:val="es-PE"/>
        </w:rPr>
        <w:t>,</w:t>
      </w:r>
      <w:r w:rsidRPr="001A1A15">
        <w:rPr>
          <w:rFonts w:cs="Arial"/>
          <w:b/>
          <w:sz w:val="22"/>
          <w:szCs w:val="22"/>
          <w:lang w:val="es-PE"/>
        </w:rPr>
        <w:t xml:space="preserve"> </w:t>
      </w:r>
      <w:proofErr w:type="spellStart"/>
      <w:r w:rsidRPr="001A1A15">
        <w:rPr>
          <w:rFonts w:cs="Arial"/>
          <w:b/>
          <w:sz w:val="22"/>
          <w:szCs w:val="22"/>
          <w:lang w:val="es-PE"/>
        </w:rPr>
        <w:t>Nº</w:t>
      </w:r>
      <w:proofErr w:type="spellEnd"/>
      <w:r w:rsidRPr="001A1A15">
        <w:rPr>
          <w:rFonts w:cs="Arial"/>
          <w:b/>
          <w:sz w:val="22"/>
          <w:szCs w:val="22"/>
          <w:lang w:val="es-PE"/>
        </w:rPr>
        <w:t xml:space="preserve"> 075-2020-PCM </w:t>
      </w:r>
      <w:r w:rsidR="00CD26BE" w:rsidRPr="001A1A15">
        <w:rPr>
          <w:rFonts w:cs="Arial"/>
          <w:b/>
          <w:sz w:val="22"/>
          <w:szCs w:val="22"/>
          <w:lang w:val="es-PE"/>
        </w:rPr>
        <w:t xml:space="preserve">y D.S. N° 094-2020-PCM </w:t>
      </w:r>
      <w:r w:rsidRPr="001A1A15">
        <w:rPr>
          <w:rFonts w:cs="Arial"/>
          <w:b/>
          <w:sz w:val="22"/>
          <w:szCs w:val="22"/>
          <w:lang w:val="es-PE"/>
        </w:rPr>
        <w:t xml:space="preserve">hasta el </w:t>
      </w:r>
      <w:r w:rsidR="00CD26BE" w:rsidRPr="001A1A15">
        <w:rPr>
          <w:rFonts w:cs="Arial"/>
          <w:b/>
          <w:sz w:val="22"/>
          <w:szCs w:val="22"/>
          <w:lang w:val="es-PE"/>
        </w:rPr>
        <w:t>30.6</w:t>
      </w:r>
      <w:r w:rsidRPr="001A1A15">
        <w:rPr>
          <w:rFonts w:cs="Arial"/>
          <w:b/>
          <w:sz w:val="22"/>
          <w:szCs w:val="22"/>
          <w:lang w:val="es-PE"/>
        </w:rPr>
        <w:t>.2020;</w:t>
      </w:r>
    </w:p>
    <w:p w14:paraId="7281E786" w14:textId="77777777" w:rsidR="00CF0CC4" w:rsidRPr="001A1A15" w:rsidRDefault="00CF0CC4" w:rsidP="00162EE2">
      <w:pPr>
        <w:pStyle w:val="Textoindependiente3"/>
        <w:tabs>
          <w:tab w:val="num" w:pos="0"/>
          <w:tab w:val="left" w:pos="709"/>
          <w:tab w:val="left" w:pos="9214"/>
        </w:tabs>
        <w:ind w:right="0"/>
        <w:rPr>
          <w:rFonts w:cs="Arial"/>
          <w:b/>
          <w:sz w:val="22"/>
          <w:szCs w:val="22"/>
          <w:lang w:val="es-PE"/>
        </w:rPr>
      </w:pPr>
    </w:p>
    <w:p w14:paraId="00BFD1F0" w14:textId="24D09F74" w:rsidR="00864C23" w:rsidRPr="001A1A15" w:rsidRDefault="00864C23" w:rsidP="00162EE2">
      <w:pPr>
        <w:pStyle w:val="Textoindependiente3"/>
        <w:tabs>
          <w:tab w:val="num" w:pos="0"/>
          <w:tab w:val="left" w:pos="709"/>
          <w:tab w:val="left" w:pos="9214"/>
        </w:tabs>
        <w:ind w:right="0"/>
        <w:rPr>
          <w:rFonts w:cs="Arial"/>
          <w:b/>
          <w:sz w:val="22"/>
          <w:szCs w:val="22"/>
          <w:lang w:val="es-PE"/>
        </w:rPr>
      </w:pPr>
      <w:r w:rsidRPr="001A1A15">
        <w:rPr>
          <w:rFonts w:cs="Arial"/>
          <w:b/>
          <w:sz w:val="22"/>
          <w:szCs w:val="22"/>
          <w:lang w:val="es-PE"/>
        </w:rPr>
        <w:t xml:space="preserve">Que mediante Resolución </w:t>
      </w:r>
      <w:r w:rsidR="00575ABB" w:rsidRPr="001A1A15">
        <w:rPr>
          <w:rFonts w:cs="Arial"/>
          <w:b/>
          <w:sz w:val="22"/>
          <w:szCs w:val="22"/>
          <w:lang w:val="es-PE"/>
        </w:rPr>
        <w:t xml:space="preserve">de Superintendencia N° 077-2020/SUNAT, se </w:t>
      </w:r>
      <w:r w:rsidR="00891316" w:rsidRPr="001A1A15">
        <w:rPr>
          <w:rFonts w:cs="Arial"/>
          <w:b/>
          <w:sz w:val="22"/>
          <w:szCs w:val="22"/>
          <w:lang w:val="es-PE"/>
        </w:rPr>
        <w:t xml:space="preserve">aprueba la creación de la Mesa de Partes Virtual de la SUNAT, </w:t>
      </w:r>
      <w:r w:rsidR="009250B1" w:rsidRPr="001A1A15">
        <w:rPr>
          <w:rFonts w:cs="Arial"/>
          <w:b/>
          <w:sz w:val="22"/>
          <w:szCs w:val="22"/>
          <w:lang w:val="es-PE"/>
        </w:rPr>
        <w:t>con la finalidad de facilitar a los administrados la presentación de documentos que se presentaban de manera presencial en las dependencias de la SUNAT;</w:t>
      </w:r>
    </w:p>
    <w:p w14:paraId="70B7BD85" w14:textId="77777777" w:rsidR="00CF0CC4" w:rsidRPr="001A1A15" w:rsidRDefault="00CF0CC4" w:rsidP="5DCB72D7">
      <w:pPr>
        <w:pStyle w:val="Textoindependiente3"/>
        <w:ind w:right="0"/>
        <w:rPr>
          <w:rFonts w:cs="Arial"/>
          <w:b/>
          <w:sz w:val="22"/>
          <w:szCs w:val="22"/>
        </w:rPr>
      </w:pPr>
    </w:p>
    <w:bookmarkEnd w:id="1"/>
    <w:p w14:paraId="257DF547" w14:textId="7410916A" w:rsidR="00CF0CC4" w:rsidRPr="001A1A15" w:rsidRDefault="00CF0CC4" w:rsidP="00834BDF">
      <w:pPr>
        <w:pStyle w:val="Textoindependiente3"/>
        <w:tabs>
          <w:tab w:val="num" w:pos="0"/>
          <w:tab w:val="left" w:pos="709"/>
          <w:tab w:val="left" w:pos="9214"/>
        </w:tabs>
        <w:ind w:right="0"/>
        <w:rPr>
          <w:rFonts w:cs="Arial"/>
          <w:sz w:val="22"/>
          <w:szCs w:val="22"/>
          <w:lang w:val="es-PE"/>
        </w:rPr>
      </w:pPr>
      <w:r w:rsidRPr="5DCB72D7">
        <w:rPr>
          <w:rFonts w:cs="Arial"/>
          <w:sz w:val="22"/>
          <w:szCs w:val="22"/>
          <w:lang w:val="es-PE"/>
        </w:rPr>
        <w:t>Que resulta necesario modificar el citado procedimiento a fin de actualizar el plazo para emitir la resolución anticipada</w:t>
      </w:r>
      <w:r w:rsidR="00C66559">
        <w:rPr>
          <w:rFonts w:cs="Arial"/>
          <w:sz w:val="22"/>
          <w:szCs w:val="22"/>
          <w:lang w:val="es-PE"/>
        </w:rPr>
        <w:t xml:space="preserve">, </w:t>
      </w:r>
      <w:r w:rsidR="00C66559" w:rsidRPr="001A1A15">
        <w:rPr>
          <w:rFonts w:cs="Arial"/>
          <w:b/>
          <w:sz w:val="22"/>
          <w:szCs w:val="22"/>
          <w:lang w:val="es-PE"/>
        </w:rPr>
        <w:t>permitir que la solicitud de clasificación arancelaria de mercancías se presente por medios electrónicos</w:t>
      </w:r>
      <w:r w:rsidR="00011ADE" w:rsidRPr="001A1A15">
        <w:rPr>
          <w:rFonts w:cs="Arial"/>
          <w:b/>
          <w:sz w:val="22"/>
          <w:szCs w:val="22"/>
          <w:lang w:val="es-PE"/>
        </w:rPr>
        <w:t>, notificar</w:t>
      </w:r>
      <w:r w:rsidRPr="001A1A15">
        <w:rPr>
          <w:rFonts w:cs="Arial"/>
          <w:b/>
          <w:sz w:val="22"/>
          <w:szCs w:val="22"/>
          <w:lang w:val="es-PE"/>
        </w:rPr>
        <w:t xml:space="preserve"> y dinamizar </w:t>
      </w:r>
      <w:r w:rsidR="00C66559" w:rsidRPr="001A1A15">
        <w:rPr>
          <w:rFonts w:cs="Arial"/>
          <w:b/>
          <w:sz w:val="22"/>
          <w:szCs w:val="22"/>
          <w:lang w:val="es-PE"/>
        </w:rPr>
        <w:t>su</w:t>
      </w:r>
      <w:r w:rsidRPr="001A1A15">
        <w:rPr>
          <w:rFonts w:cs="Arial"/>
          <w:b/>
          <w:sz w:val="22"/>
          <w:szCs w:val="22"/>
          <w:lang w:val="es-PE"/>
        </w:rPr>
        <w:t xml:space="preserve"> atención</w:t>
      </w:r>
      <w:r w:rsidR="00011ADE" w:rsidRPr="001A1A15">
        <w:rPr>
          <w:rFonts w:cs="Arial"/>
          <w:b/>
          <w:sz w:val="22"/>
          <w:szCs w:val="22"/>
          <w:lang w:val="es-PE"/>
        </w:rPr>
        <w:t xml:space="preserve"> mediante diversas disposiciones</w:t>
      </w:r>
      <w:r w:rsidRPr="001A1A15">
        <w:rPr>
          <w:rFonts w:cs="Arial"/>
          <w:sz w:val="22"/>
          <w:szCs w:val="22"/>
          <w:lang w:val="es-PE"/>
        </w:rPr>
        <w:t>;</w:t>
      </w:r>
    </w:p>
    <w:p w14:paraId="2DFA4190" w14:textId="77777777" w:rsidR="00CF0CC4" w:rsidRDefault="00CF0CC4" w:rsidP="00834BDF">
      <w:pPr>
        <w:pStyle w:val="Textoindependiente3"/>
        <w:tabs>
          <w:tab w:val="num" w:pos="0"/>
          <w:tab w:val="left" w:pos="709"/>
          <w:tab w:val="left" w:pos="9214"/>
        </w:tabs>
        <w:ind w:right="0"/>
        <w:rPr>
          <w:sz w:val="22"/>
          <w:szCs w:val="22"/>
        </w:rPr>
      </w:pPr>
    </w:p>
    <w:p w14:paraId="7DE9FA40" w14:textId="2B20D451" w:rsidR="00D546CC" w:rsidRPr="00AE20A5" w:rsidRDefault="00F60D9F" w:rsidP="00834BDF">
      <w:pPr>
        <w:pStyle w:val="Textoindependiente3"/>
        <w:tabs>
          <w:tab w:val="num" w:pos="0"/>
          <w:tab w:val="left" w:pos="709"/>
          <w:tab w:val="left" w:pos="9214"/>
        </w:tabs>
        <w:ind w:right="0"/>
        <w:rPr>
          <w:rFonts w:cs="Arial"/>
          <w:sz w:val="22"/>
          <w:szCs w:val="22"/>
          <w:lang w:val="es-ES"/>
        </w:rPr>
      </w:pPr>
      <w:r w:rsidRPr="00AE20A5">
        <w:rPr>
          <w:sz w:val="22"/>
          <w:szCs w:val="22"/>
        </w:rPr>
        <w:t>En uso de las atribuciones conferidas por el artículo 5 de la Ley Nº 29816</w:t>
      </w:r>
      <w:r w:rsidR="00BD314A" w:rsidRPr="00AE20A5">
        <w:rPr>
          <w:sz w:val="22"/>
          <w:szCs w:val="22"/>
          <w:lang w:val="es-PE"/>
        </w:rPr>
        <w:t>,</w:t>
      </w:r>
      <w:r w:rsidRPr="00AE20A5">
        <w:rPr>
          <w:sz w:val="22"/>
          <w:szCs w:val="22"/>
        </w:rPr>
        <w:t xml:space="preserve"> Ley de Fortalecimiento de la SUNAT y modificatorias</w:t>
      </w:r>
      <w:r w:rsidR="002F0264" w:rsidRPr="00AE20A5">
        <w:rPr>
          <w:sz w:val="22"/>
          <w:szCs w:val="22"/>
          <w:lang w:val="es-PE"/>
        </w:rPr>
        <w:t xml:space="preserve">, </w:t>
      </w:r>
      <w:r w:rsidRPr="00AE20A5">
        <w:rPr>
          <w:sz w:val="22"/>
          <w:szCs w:val="22"/>
        </w:rPr>
        <w:t xml:space="preserve">y el inciso o) del artículo 8 del Reglamento </w:t>
      </w:r>
      <w:r w:rsidRPr="00AE20A5">
        <w:rPr>
          <w:sz w:val="22"/>
          <w:szCs w:val="22"/>
        </w:rPr>
        <w:lastRenderedPageBreak/>
        <w:t>de Organización y Funciones de la SUNAT, aprobado por Resolución de Superintendencia Nº 122-2014/SUNAT y modificatorias</w:t>
      </w:r>
      <w:r w:rsidRPr="00AE20A5">
        <w:rPr>
          <w:sz w:val="22"/>
          <w:szCs w:val="22"/>
          <w:lang w:val="es-ES"/>
        </w:rPr>
        <w:t>;</w:t>
      </w:r>
    </w:p>
    <w:p w14:paraId="1E415F59" w14:textId="4CF3A6BC" w:rsidR="0098633E" w:rsidRPr="00AE20A5" w:rsidRDefault="0098633E" w:rsidP="00834BDF">
      <w:pPr>
        <w:pStyle w:val="Textoindependiente3"/>
        <w:tabs>
          <w:tab w:val="num" w:pos="0"/>
          <w:tab w:val="left" w:pos="709"/>
          <w:tab w:val="left" w:pos="9214"/>
        </w:tabs>
        <w:ind w:right="0"/>
        <w:rPr>
          <w:rFonts w:cs="Arial"/>
          <w:sz w:val="22"/>
          <w:szCs w:val="22"/>
        </w:rPr>
      </w:pPr>
    </w:p>
    <w:p w14:paraId="6AB15395" w14:textId="77777777" w:rsidR="00693EC4" w:rsidRPr="00AE20A5" w:rsidRDefault="00693EC4" w:rsidP="00834BDF">
      <w:pPr>
        <w:pStyle w:val="Textoindependiente2"/>
        <w:spacing w:after="0" w:line="240" w:lineRule="auto"/>
        <w:ind w:right="65"/>
        <w:jc w:val="both"/>
        <w:rPr>
          <w:rFonts w:cs="Arial"/>
          <w:b/>
          <w:szCs w:val="22"/>
        </w:rPr>
      </w:pPr>
      <w:r w:rsidRPr="00AE20A5">
        <w:rPr>
          <w:rFonts w:cs="Arial"/>
          <w:b/>
          <w:szCs w:val="22"/>
        </w:rPr>
        <w:t>SE RESUELVE:</w:t>
      </w:r>
    </w:p>
    <w:p w14:paraId="2FE05D96" w14:textId="77777777" w:rsidR="00F95B6F" w:rsidRPr="00AE20A5" w:rsidRDefault="00F95B6F" w:rsidP="00834BDF">
      <w:pPr>
        <w:pStyle w:val="Default"/>
        <w:ind w:right="65"/>
        <w:jc w:val="both"/>
        <w:rPr>
          <w:color w:val="auto"/>
          <w:sz w:val="22"/>
          <w:szCs w:val="22"/>
        </w:rPr>
      </w:pPr>
    </w:p>
    <w:p w14:paraId="3467C6F4" w14:textId="09E9366F" w:rsidR="0070683F" w:rsidRPr="00AE20A5" w:rsidRDefault="00693EC4" w:rsidP="003122FF">
      <w:pPr>
        <w:pStyle w:val="Encabezado"/>
        <w:ind w:right="65"/>
        <w:jc w:val="both"/>
        <w:rPr>
          <w:rFonts w:cs="Arial"/>
          <w:b/>
          <w:sz w:val="22"/>
          <w:szCs w:val="22"/>
        </w:rPr>
      </w:pPr>
      <w:r w:rsidRPr="00AE20A5">
        <w:rPr>
          <w:rFonts w:cs="Arial"/>
          <w:b/>
          <w:bCs/>
          <w:sz w:val="22"/>
          <w:szCs w:val="22"/>
          <w:lang w:val="es-ES"/>
        </w:rPr>
        <w:t>Artículo 1.</w:t>
      </w:r>
      <w:r w:rsidR="00E04BB5" w:rsidRPr="00AE20A5">
        <w:rPr>
          <w:rFonts w:cs="Arial"/>
          <w:bCs/>
          <w:sz w:val="22"/>
          <w:szCs w:val="22"/>
          <w:lang w:val="es-ES"/>
        </w:rPr>
        <w:t xml:space="preserve"> </w:t>
      </w:r>
      <w:bookmarkEnd w:id="0"/>
      <w:r w:rsidR="0070683F" w:rsidRPr="00AE20A5">
        <w:rPr>
          <w:rFonts w:cs="Arial"/>
          <w:b/>
          <w:sz w:val="22"/>
          <w:szCs w:val="22"/>
        </w:rPr>
        <w:t>Modificación de</w:t>
      </w:r>
      <w:r w:rsidR="00BF6D13" w:rsidRPr="00AE20A5">
        <w:rPr>
          <w:rFonts w:cs="Arial"/>
          <w:b/>
          <w:sz w:val="22"/>
          <w:szCs w:val="22"/>
          <w:lang w:val="es-PE"/>
        </w:rPr>
        <w:t xml:space="preserve"> disposiciones </w:t>
      </w:r>
      <w:proofErr w:type="spellStart"/>
      <w:r w:rsidR="00C23F65" w:rsidRPr="00AE20A5">
        <w:rPr>
          <w:rFonts w:cs="Arial"/>
          <w:b/>
          <w:sz w:val="22"/>
          <w:szCs w:val="22"/>
          <w:lang w:val="es-PE"/>
        </w:rPr>
        <w:t>de</w:t>
      </w:r>
      <w:r w:rsidR="00C23F65" w:rsidRPr="00AE20A5">
        <w:rPr>
          <w:rFonts w:cs="Arial"/>
          <w:b/>
          <w:sz w:val="22"/>
          <w:szCs w:val="22"/>
        </w:rPr>
        <w:t>l</w:t>
      </w:r>
      <w:proofErr w:type="spellEnd"/>
      <w:r w:rsidR="00D31421">
        <w:rPr>
          <w:rFonts w:cs="Arial"/>
          <w:b/>
          <w:sz w:val="22"/>
          <w:szCs w:val="22"/>
          <w:lang w:val="es-PE"/>
        </w:rPr>
        <w:t xml:space="preserve"> </w:t>
      </w:r>
      <w:r w:rsidR="0070683F" w:rsidRPr="00AE20A5">
        <w:rPr>
          <w:rFonts w:cs="Arial"/>
          <w:b/>
          <w:sz w:val="22"/>
          <w:szCs w:val="22"/>
        </w:rPr>
        <w:t xml:space="preserve">procedimiento específico “Clasificación </w:t>
      </w:r>
      <w:r w:rsidR="00BF6D13" w:rsidRPr="00AE20A5">
        <w:rPr>
          <w:rFonts w:cs="Arial"/>
          <w:b/>
          <w:sz w:val="22"/>
          <w:szCs w:val="22"/>
          <w:lang w:val="es-PE"/>
        </w:rPr>
        <w:t>a</w:t>
      </w:r>
      <w:r w:rsidR="0070683F" w:rsidRPr="00AE20A5">
        <w:rPr>
          <w:rFonts w:cs="Arial"/>
          <w:b/>
          <w:sz w:val="22"/>
          <w:szCs w:val="22"/>
        </w:rPr>
        <w:t xml:space="preserve">rancelaria de </w:t>
      </w:r>
      <w:r w:rsidR="00BF6D13" w:rsidRPr="00AE20A5">
        <w:rPr>
          <w:rFonts w:cs="Arial"/>
          <w:b/>
          <w:sz w:val="22"/>
          <w:szCs w:val="22"/>
          <w:lang w:val="es-PE"/>
        </w:rPr>
        <w:t>m</w:t>
      </w:r>
      <w:r w:rsidR="0070683F" w:rsidRPr="00AE20A5">
        <w:rPr>
          <w:rFonts w:cs="Arial"/>
          <w:b/>
          <w:sz w:val="22"/>
          <w:szCs w:val="22"/>
        </w:rPr>
        <w:t>ercancías” DESPA-PE.00.09 (versión 4)</w:t>
      </w:r>
    </w:p>
    <w:p w14:paraId="0C4843A7" w14:textId="6FB5F87D" w:rsidR="0070683F" w:rsidRPr="00AE20A5" w:rsidRDefault="0070683F" w:rsidP="0070683F">
      <w:pPr>
        <w:pStyle w:val="NormalWeb"/>
        <w:jc w:val="both"/>
        <w:rPr>
          <w:rFonts w:ascii="Arial" w:hAnsi="Arial" w:cs="Arial"/>
          <w:sz w:val="22"/>
          <w:szCs w:val="22"/>
        </w:rPr>
      </w:pPr>
      <w:r w:rsidRPr="6D52AC62">
        <w:rPr>
          <w:rFonts w:ascii="Arial" w:hAnsi="Arial" w:cs="Arial"/>
          <w:sz w:val="22"/>
          <w:szCs w:val="22"/>
        </w:rPr>
        <w:t>Modifícase la</w:t>
      </w:r>
      <w:r w:rsidR="007129D2" w:rsidRPr="6D52AC62">
        <w:rPr>
          <w:rFonts w:ascii="Arial" w:hAnsi="Arial" w:cs="Arial"/>
          <w:sz w:val="22"/>
          <w:szCs w:val="22"/>
        </w:rPr>
        <w:t>s</w:t>
      </w:r>
      <w:r w:rsidRPr="6D52AC62">
        <w:rPr>
          <w:rFonts w:ascii="Arial" w:hAnsi="Arial" w:cs="Arial"/>
          <w:sz w:val="22"/>
          <w:szCs w:val="22"/>
        </w:rPr>
        <w:t xml:space="preserve"> secci</w:t>
      </w:r>
      <w:r w:rsidR="007129D2" w:rsidRPr="6D52AC62">
        <w:rPr>
          <w:rFonts w:ascii="Arial" w:hAnsi="Arial" w:cs="Arial"/>
          <w:sz w:val="22"/>
          <w:szCs w:val="22"/>
        </w:rPr>
        <w:t xml:space="preserve">ones </w:t>
      </w:r>
      <w:r w:rsidR="00526219" w:rsidRPr="6D52AC62">
        <w:rPr>
          <w:rFonts w:ascii="Arial" w:hAnsi="Arial" w:cs="Arial"/>
          <w:sz w:val="22"/>
          <w:szCs w:val="22"/>
        </w:rPr>
        <w:t xml:space="preserve">II, </w:t>
      </w:r>
      <w:r w:rsidR="007129D2" w:rsidRPr="6D52AC62">
        <w:rPr>
          <w:rFonts w:ascii="Arial" w:hAnsi="Arial" w:cs="Arial"/>
          <w:sz w:val="22"/>
          <w:szCs w:val="22"/>
        </w:rPr>
        <w:t>III,</w:t>
      </w:r>
      <w:r w:rsidRPr="6D52AC62">
        <w:rPr>
          <w:rFonts w:ascii="Arial" w:hAnsi="Arial" w:cs="Arial"/>
          <w:sz w:val="22"/>
          <w:szCs w:val="22"/>
        </w:rPr>
        <w:t xml:space="preserve"> IV</w:t>
      </w:r>
      <w:r w:rsidR="007129D2" w:rsidRPr="6D52AC62">
        <w:rPr>
          <w:rFonts w:ascii="Arial" w:hAnsi="Arial" w:cs="Arial"/>
          <w:sz w:val="22"/>
          <w:szCs w:val="22"/>
        </w:rPr>
        <w:t xml:space="preserve"> y V</w:t>
      </w:r>
      <w:r w:rsidR="00F60D9F" w:rsidRPr="6D52AC62">
        <w:rPr>
          <w:rFonts w:ascii="Arial" w:hAnsi="Arial" w:cs="Arial"/>
          <w:sz w:val="22"/>
          <w:szCs w:val="22"/>
        </w:rPr>
        <w:t xml:space="preserve">; </w:t>
      </w:r>
      <w:r w:rsidR="00A65859" w:rsidRPr="001A1A15">
        <w:rPr>
          <w:rFonts w:ascii="Arial" w:hAnsi="Arial" w:cs="Arial"/>
          <w:b/>
          <w:sz w:val="22"/>
          <w:szCs w:val="22"/>
        </w:rPr>
        <w:t>numerales 1</w:t>
      </w:r>
      <w:r w:rsidR="009955EB" w:rsidRPr="001A1A15">
        <w:rPr>
          <w:rFonts w:ascii="Arial" w:hAnsi="Arial" w:cs="Arial"/>
          <w:b/>
          <w:sz w:val="22"/>
          <w:szCs w:val="22"/>
        </w:rPr>
        <w:t xml:space="preserve"> y</w:t>
      </w:r>
      <w:r w:rsidR="00A65859" w:rsidRPr="001A1A15">
        <w:rPr>
          <w:rFonts w:ascii="Arial" w:hAnsi="Arial" w:cs="Arial"/>
          <w:b/>
          <w:sz w:val="22"/>
          <w:szCs w:val="22"/>
        </w:rPr>
        <w:t xml:space="preserve"> 2 del literal A)</w:t>
      </w:r>
      <w:r w:rsidR="00A65859" w:rsidRPr="001A1A15">
        <w:rPr>
          <w:rFonts w:ascii="Arial" w:hAnsi="Arial" w:cs="Arial"/>
          <w:sz w:val="22"/>
          <w:szCs w:val="22"/>
        </w:rPr>
        <w:t xml:space="preserve"> ;</w:t>
      </w:r>
      <w:r w:rsidR="008B50E6" w:rsidRPr="001A1A15">
        <w:rPr>
          <w:rFonts w:ascii="Arial" w:hAnsi="Arial" w:cs="Arial"/>
          <w:sz w:val="22"/>
          <w:szCs w:val="22"/>
        </w:rPr>
        <w:t>numeral</w:t>
      </w:r>
      <w:r w:rsidR="0010441A" w:rsidRPr="001A1A15">
        <w:rPr>
          <w:rFonts w:ascii="Arial" w:hAnsi="Arial" w:cs="Arial"/>
          <w:sz w:val="22"/>
          <w:szCs w:val="22"/>
        </w:rPr>
        <w:t>es</w:t>
      </w:r>
      <w:r w:rsidR="008B50E6" w:rsidRPr="001A1A15">
        <w:rPr>
          <w:rFonts w:ascii="Arial" w:hAnsi="Arial" w:cs="Arial"/>
          <w:sz w:val="22"/>
          <w:szCs w:val="22"/>
        </w:rPr>
        <w:t xml:space="preserve"> 4</w:t>
      </w:r>
      <w:r w:rsidR="0010441A" w:rsidRPr="001A1A15">
        <w:rPr>
          <w:rFonts w:ascii="Arial" w:hAnsi="Arial" w:cs="Arial"/>
          <w:sz w:val="22"/>
          <w:szCs w:val="22"/>
        </w:rPr>
        <w:t xml:space="preserve"> </w:t>
      </w:r>
      <w:r w:rsidR="0010441A" w:rsidRPr="001A1A15">
        <w:rPr>
          <w:rFonts w:ascii="Arial" w:hAnsi="Arial" w:cs="Arial"/>
          <w:b/>
          <w:sz w:val="22"/>
          <w:szCs w:val="22"/>
        </w:rPr>
        <w:t>y 6</w:t>
      </w:r>
      <w:r w:rsidR="008B50E6" w:rsidRPr="001A1A15">
        <w:rPr>
          <w:rFonts w:ascii="Arial" w:hAnsi="Arial" w:cs="Arial"/>
          <w:sz w:val="22"/>
          <w:szCs w:val="22"/>
        </w:rPr>
        <w:t xml:space="preserve"> del literal B), numeral</w:t>
      </w:r>
      <w:r w:rsidR="009955EB" w:rsidRPr="001A1A15">
        <w:rPr>
          <w:rFonts w:ascii="Arial" w:hAnsi="Arial" w:cs="Arial"/>
          <w:sz w:val="22"/>
          <w:szCs w:val="22"/>
        </w:rPr>
        <w:t xml:space="preserve">es </w:t>
      </w:r>
      <w:r w:rsidR="008B50E6" w:rsidRPr="001A1A15">
        <w:rPr>
          <w:rFonts w:ascii="Arial" w:hAnsi="Arial" w:cs="Arial"/>
          <w:sz w:val="22"/>
          <w:szCs w:val="22"/>
        </w:rPr>
        <w:t>1</w:t>
      </w:r>
      <w:r w:rsidR="009955EB" w:rsidRPr="001A1A15">
        <w:rPr>
          <w:rFonts w:ascii="Arial" w:hAnsi="Arial" w:cs="Arial"/>
          <w:sz w:val="22"/>
          <w:szCs w:val="22"/>
        </w:rPr>
        <w:t xml:space="preserve">, </w:t>
      </w:r>
      <w:r w:rsidR="009955EB" w:rsidRPr="001A1A15">
        <w:rPr>
          <w:rFonts w:ascii="Arial" w:hAnsi="Arial" w:cs="Arial"/>
          <w:b/>
          <w:sz w:val="22"/>
          <w:szCs w:val="22"/>
        </w:rPr>
        <w:t>2, 4, 5, 6 y 7</w:t>
      </w:r>
      <w:r w:rsidR="008B50E6" w:rsidRPr="001A1A15">
        <w:rPr>
          <w:rFonts w:ascii="Arial" w:hAnsi="Arial" w:cs="Arial"/>
          <w:sz w:val="22"/>
          <w:szCs w:val="22"/>
        </w:rPr>
        <w:t xml:space="preserve"> del literal C)</w:t>
      </w:r>
      <w:bookmarkStart w:id="2" w:name="_Hlk34646162"/>
      <w:r w:rsidR="00A74EC6" w:rsidRPr="001A1A15">
        <w:rPr>
          <w:rFonts w:ascii="Arial" w:hAnsi="Arial" w:cs="Arial"/>
          <w:sz w:val="22"/>
          <w:szCs w:val="22"/>
        </w:rPr>
        <w:t xml:space="preserve"> </w:t>
      </w:r>
      <w:r w:rsidR="00327ECF" w:rsidRPr="001A1A15">
        <w:rPr>
          <w:rFonts w:ascii="Arial" w:hAnsi="Arial" w:cs="Arial"/>
          <w:sz w:val="22"/>
          <w:szCs w:val="22"/>
        </w:rPr>
        <w:t xml:space="preserve">de la </w:t>
      </w:r>
      <w:r w:rsidR="00DC063D" w:rsidRPr="001A1A15">
        <w:rPr>
          <w:rFonts w:ascii="Arial" w:hAnsi="Arial" w:cs="Arial"/>
          <w:sz w:val="22"/>
          <w:szCs w:val="22"/>
        </w:rPr>
        <w:t>s</w:t>
      </w:r>
      <w:r w:rsidR="00327ECF" w:rsidRPr="001A1A15">
        <w:rPr>
          <w:rFonts w:ascii="Arial" w:hAnsi="Arial" w:cs="Arial"/>
          <w:sz w:val="22"/>
          <w:szCs w:val="22"/>
        </w:rPr>
        <w:t>ección VII</w:t>
      </w:r>
      <w:bookmarkEnd w:id="2"/>
      <w:r w:rsidR="00581A77" w:rsidRPr="001A1A15">
        <w:rPr>
          <w:rFonts w:ascii="Arial" w:hAnsi="Arial" w:cs="Arial"/>
          <w:sz w:val="22"/>
          <w:szCs w:val="22"/>
        </w:rPr>
        <w:t>, secciones VIII y IX</w:t>
      </w:r>
      <w:r w:rsidR="007A722E" w:rsidRPr="001A1A15">
        <w:rPr>
          <w:rFonts w:ascii="Arial" w:hAnsi="Arial" w:cs="Arial"/>
          <w:sz w:val="22"/>
          <w:szCs w:val="22"/>
        </w:rPr>
        <w:t xml:space="preserve">; </w:t>
      </w:r>
      <w:r w:rsidR="007A722E" w:rsidRPr="001A1A15">
        <w:rPr>
          <w:rFonts w:ascii="Arial" w:eastAsia="Calibri" w:hAnsi="Arial" w:cs="Arial"/>
          <w:sz w:val="22"/>
          <w:szCs w:val="22"/>
        </w:rPr>
        <w:t xml:space="preserve">la sección II de la “Solicitud de clasificación </w:t>
      </w:r>
      <w:r w:rsidR="007A722E" w:rsidRPr="6D52AC62">
        <w:rPr>
          <w:rFonts w:ascii="Arial" w:eastAsia="Calibri" w:hAnsi="Arial" w:cs="Arial"/>
          <w:sz w:val="22"/>
          <w:szCs w:val="22"/>
        </w:rPr>
        <w:t xml:space="preserve">arancelaria de mercancías” y la sección II de la “Cartilla de instrucciones para el llenado de la solicitud de clasificación arancelaria de mercancías” del Anexo 1 de la sección IX </w:t>
      </w:r>
      <w:r w:rsidRPr="6D52AC62">
        <w:rPr>
          <w:rFonts w:ascii="Arial" w:hAnsi="Arial" w:cs="Arial"/>
          <w:sz w:val="22"/>
          <w:szCs w:val="22"/>
        </w:rPr>
        <w:t xml:space="preserve">del procedimiento específico “Clasificación </w:t>
      </w:r>
      <w:r w:rsidR="00BF6D13" w:rsidRPr="6D52AC62">
        <w:rPr>
          <w:rFonts w:ascii="Arial" w:hAnsi="Arial" w:cs="Arial"/>
          <w:sz w:val="22"/>
          <w:szCs w:val="22"/>
        </w:rPr>
        <w:t>a</w:t>
      </w:r>
      <w:r w:rsidRPr="6D52AC62">
        <w:rPr>
          <w:rFonts w:ascii="Arial" w:hAnsi="Arial" w:cs="Arial"/>
          <w:sz w:val="22"/>
          <w:szCs w:val="22"/>
        </w:rPr>
        <w:t xml:space="preserve">rancelaria de </w:t>
      </w:r>
      <w:r w:rsidR="00BF6D13" w:rsidRPr="6D52AC62">
        <w:rPr>
          <w:rFonts w:ascii="Arial" w:hAnsi="Arial" w:cs="Arial"/>
          <w:sz w:val="22"/>
          <w:szCs w:val="22"/>
        </w:rPr>
        <w:t>m</w:t>
      </w:r>
      <w:r w:rsidRPr="6D52AC62">
        <w:rPr>
          <w:rFonts w:ascii="Arial" w:hAnsi="Arial" w:cs="Arial"/>
          <w:sz w:val="22"/>
          <w:szCs w:val="22"/>
        </w:rPr>
        <w:t>ercancías” DESPA-PE.00.09</w:t>
      </w:r>
      <w:r w:rsidRPr="6D52AC62">
        <w:rPr>
          <w:rFonts w:ascii="Arial" w:eastAsia="Calibri" w:hAnsi="Arial" w:cs="Arial"/>
          <w:sz w:val="22"/>
          <w:szCs w:val="22"/>
        </w:rPr>
        <w:t xml:space="preserve"> </w:t>
      </w:r>
      <w:r w:rsidRPr="6D52AC62">
        <w:rPr>
          <w:rFonts w:ascii="Arial" w:hAnsi="Arial" w:cs="Arial"/>
          <w:sz w:val="22"/>
          <w:szCs w:val="22"/>
        </w:rPr>
        <w:t>(versión 4), conforme a los textos siguientes:</w:t>
      </w:r>
    </w:p>
    <w:p w14:paraId="747E6ADA" w14:textId="30C49E8F" w:rsidR="007129D2" w:rsidRDefault="007129D2" w:rsidP="007129D2">
      <w:pPr>
        <w:pStyle w:val="NormalWeb"/>
        <w:jc w:val="both"/>
        <w:rPr>
          <w:rFonts w:ascii="Arial" w:hAnsi="Arial" w:cs="Arial"/>
          <w:b/>
          <w:bCs/>
          <w:sz w:val="22"/>
          <w:szCs w:val="22"/>
        </w:rPr>
      </w:pPr>
    </w:p>
    <w:p w14:paraId="774FDBDB" w14:textId="12D39DDC" w:rsidR="00526219" w:rsidRDefault="00526219" w:rsidP="007129D2">
      <w:pPr>
        <w:pStyle w:val="NormalWeb"/>
        <w:jc w:val="both"/>
        <w:rPr>
          <w:rFonts w:ascii="Arial" w:hAnsi="Arial" w:cs="Arial"/>
          <w:b/>
          <w:bCs/>
          <w:sz w:val="22"/>
          <w:szCs w:val="22"/>
        </w:rPr>
      </w:pPr>
      <w:r w:rsidRPr="00885C82">
        <w:rPr>
          <w:rFonts w:ascii="Arial" w:hAnsi="Arial" w:cs="Arial"/>
          <w:sz w:val="22"/>
          <w:szCs w:val="22"/>
        </w:rPr>
        <w:t>“</w:t>
      </w:r>
      <w:r w:rsidRPr="00526219">
        <w:rPr>
          <w:rFonts w:ascii="Arial" w:hAnsi="Arial" w:cs="Arial"/>
          <w:b/>
          <w:bCs/>
          <w:sz w:val="22"/>
          <w:szCs w:val="22"/>
        </w:rPr>
        <w:t xml:space="preserve">II. </w:t>
      </w:r>
      <w:r>
        <w:rPr>
          <w:rFonts w:ascii="Arial" w:hAnsi="Arial" w:cs="Arial"/>
          <w:b/>
          <w:bCs/>
          <w:sz w:val="22"/>
          <w:szCs w:val="22"/>
        </w:rPr>
        <w:t xml:space="preserve"> </w:t>
      </w:r>
      <w:r w:rsidRPr="00526219">
        <w:rPr>
          <w:rFonts w:ascii="Arial" w:hAnsi="Arial" w:cs="Arial"/>
          <w:b/>
          <w:bCs/>
          <w:sz w:val="22"/>
          <w:szCs w:val="22"/>
        </w:rPr>
        <w:t>ALCANCE</w:t>
      </w:r>
    </w:p>
    <w:p w14:paraId="7967A496" w14:textId="77777777" w:rsidR="00526219" w:rsidRDefault="00526219" w:rsidP="007129D2">
      <w:pPr>
        <w:pStyle w:val="NormalWeb"/>
        <w:jc w:val="both"/>
        <w:rPr>
          <w:rFonts w:ascii="Arial" w:hAnsi="Arial" w:cs="Arial"/>
          <w:b/>
          <w:bCs/>
          <w:sz w:val="22"/>
          <w:szCs w:val="22"/>
        </w:rPr>
      </w:pPr>
    </w:p>
    <w:p w14:paraId="77BCC342" w14:textId="400A6AF6" w:rsidR="00167230" w:rsidRDefault="00167230" w:rsidP="1E286ADD">
      <w:pPr>
        <w:ind w:left="426"/>
        <w:jc w:val="both"/>
        <w:rPr>
          <w:rFonts w:cs="Arial"/>
          <w:b/>
          <w:bCs/>
          <w:lang w:eastAsia="en-US"/>
        </w:rPr>
      </w:pPr>
      <w:r w:rsidRPr="6D52AC62">
        <w:rPr>
          <w:b/>
          <w:bCs/>
        </w:rPr>
        <w:t>Está dirigido al personal de la Superintendencia Nacional de Aduanas y de Administración Tributaria - SUNAT, a los operadores de comercio exterior y</w:t>
      </w:r>
      <w:r w:rsidR="5D0E2B9B" w:rsidRPr="6D52AC62">
        <w:rPr>
          <w:b/>
          <w:bCs/>
        </w:rPr>
        <w:t xml:space="preserve"> a los</w:t>
      </w:r>
      <w:r w:rsidRPr="6D52AC62">
        <w:rPr>
          <w:b/>
          <w:bCs/>
        </w:rPr>
        <w:t xml:space="preserve"> operadores intervinientes que particip</w:t>
      </w:r>
      <w:r w:rsidR="75B3F249" w:rsidRPr="6D52AC62">
        <w:rPr>
          <w:b/>
          <w:bCs/>
        </w:rPr>
        <w:t>a</w:t>
      </w:r>
      <w:r w:rsidRPr="6D52AC62">
        <w:rPr>
          <w:b/>
          <w:bCs/>
        </w:rPr>
        <w:t xml:space="preserve">n en el proceso de despacho del régimen de </w:t>
      </w:r>
      <w:r w:rsidR="198967A8" w:rsidRPr="6D52AC62">
        <w:rPr>
          <w:b/>
          <w:bCs/>
        </w:rPr>
        <w:t>i</w:t>
      </w:r>
      <w:r w:rsidRPr="6D52AC62">
        <w:rPr>
          <w:b/>
          <w:bCs/>
        </w:rPr>
        <w:t xml:space="preserve">mportación para el </w:t>
      </w:r>
      <w:r w:rsidR="6D8D678A" w:rsidRPr="6D52AC62">
        <w:rPr>
          <w:b/>
          <w:bCs/>
        </w:rPr>
        <w:t>c</w:t>
      </w:r>
      <w:r w:rsidRPr="6D52AC62">
        <w:rPr>
          <w:b/>
          <w:bCs/>
        </w:rPr>
        <w:t>onsumo.</w:t>
      </w:r>
      <w:r w:rsidR="00885C82">
        <w:t>”</w:t>
      </w:r>
    </w:p>
    <w:p w14:paraId="4A7180BC" w14:textId="68F1D478" w:rsidR="00526219" w:rsidRDefault="00526219" w:rsidP="00526219">
      <w:pPr>
        <w:pStyle w:val="NormalWeb"/>
        <w:ind w:left="426"/>
        <w:jc w:val="both"/>
        <w:rPr>
          <w:rFonts w:ascii="Arial" w:hAnsi="Arial" w:cs="Arial"/>
          <w:b/>
          <w:bCs/>
          <w:sz w:val="22"/>
          <w:szCs w:val="22"/>
        </w:rPr>
      </w:pPr>
    </w:p>
    <w:p w14:paraId="745C0631" w14:textId="0C35F70A" w:rsidR="007129D2" w:rsidRPr="00AE20A5" w:rsidRDefault="005A0F3C" w:rsidP="007129D2">
      <w:pPr>
        <w:pStyle w:val="NormalWeb"/>
        <w:jc w:val="both"/>
        <w:rPr>
          <w:rStyle w:val="Textoennegrita"/>
          <w:rFonts w:ascii="Arial" w:hAnsi="Arial" w:cs="Arial"/>
          <w:color w:val="000000"/>
          <w:sz w:val="22"/>
          <w:szCs w:val="22"/>
          <w:shd w:val="clear" w:color="auto" w:fill="FFFFFF"/>
        </w:rPr>
      </w:pPr>
      <w:r w:rsidRPr="00885C82">
        <w:rPr>
          <w:rStyle w:val="Textoennegrita"/>
          <w:rFonts w:ascii="Arial" w:hAnsi="Arial" w:cs="Arial"/>
          <w:b w:val="0"/>
          <w:bCs w:val="0"/>
          <w:color w:val="000000"/>
          <w:sz w:val="22"/>
          <w:szCs w:val="22"/>
          <w:shd w:val="clear" w:color="auto" w:fill="FFFFFF"/>
        </w:rPr>
        <w:t>“</w:t>
      </w:r>
      <w:r w:rsidR="007129D2" w:rsidRPr="00AE20A5">
        <w:rPr>
          <w:rStyle w:val="Textoennegrita"/>
          <w:rFonts w:ascii="Arial" w:hAnsi="Arial" w:cs="Arial"/>
          <w:color w:val="000000"/>
          <w:sz w:val="22"/>
          <w:szCs w:val="22"/>
          <w:shd w:val="clear" w:color="auto" w:fill="FFFFFF"/>
        </w:rPr>
        <w:t>III. RESPONSABILIDAD</w:t>
      </w:r>
    </w:p>
    <w:p w14:paraId="30D62A8D" w14:textId="527B1A50" w:rsidR="007129D2" w:rsidRPr="00AE20A5" w:rsidRDefault="007129D2" w:rsidP="005A0F3C">
      <w:pPr>
        <w:pStyle w:val="NormalWeb"/>
        <w:ind w:left="426"/>
        <w:jc w:val="both"/>
        <w:rPr>
          <w:rFonts w:ascii="Arial" w:hAnsi="Arial" w:cs="Arial"/>
          <w:color w:val="000000"/>
          <w:sz w:val="22"/>
          <w:szCs w:val="22"/>
          <w:shd w:val="clear" w:color="auto" w:fill="FFFFFF"/>
        </w:rPr>
      </w:pPr>
      <w:r w:rsidRPr="00AE20A5">
        <w:rPr>
          <w:rFonts w:ascii="Arial" w:hAnsi="Arial" w:cs="Arial"/>
          <w:color w:val="000000"/>
          <w:sz w:val="22"/>
          <w:szCs w:val="22"/>
        </w:rPr>
        <w:br/>
      </w:r>
      <w:r w:rsidR="00023153" w:rsidRPr="00AE20A5">
        <w:rPr>
          <w:rFonts w:ascii="Arial" w:hAnsi="Arial" w:cs="Arial"/>
          <w:color w:val="000000"/>
          <w:sz w:val="22"/>
          <w:szCs w:val="22"/>
          <w:shd w:val="clear" w:color="auto" w:fill="FFFFFF"/>
        </w:rPr>
        <w:t>L</w:t>
      </w:r>
      <w:r w:rsidRPr="00AE20A5">
        <w:rPr>
          <w:rFonts w:ascii="Arial" w:hAnsi="Arial" w:cs="Arial"/>
          <w:color w:val="000000"/>
          <w:sz w:val="22"/>
          <w:szCs w:val="22"/>
          <w:shd w:val="clear" w:color="auto" w:fill="FFFFFF"/>
        </w:rPr>
        <w:t xml:space="preserve">a aplicación, cumplimiento y seguimiento de lo dispuesto en el presente procedimiento </w:t>
      </w:r>
      <w:r w:rsidR="00023153" w:rsidRPr="00AE20A5">
        <w:rPr>
          <w:rFonts w:ascii="Arial" w:hAnsi="Arial" w:cs="Arial"/>
          <w:b/>
          <w:sz w:val="22"/>
          <w:szCs w:val="22"/>
          <w:shd w:val="clear" w:color="auto" w:fill="FFFFFF"/>
        </w:rPr>
        <w:t>es de responsabilidad</w:t>
      </w:r>
      <w:r w:rsidR="00023153" w:rsidRPr="00AE20A5">
        <w:rPr>
          <w:rFonts w:ascii="Arial" w:hAnsi="Arial" w:cs="Arial"/>
          <w:sz w:val="22"/>
          <w:szCs w:val="22"/>
          <w:shd w:val="clear" w:color="auto" w:fill="FFFFFF"/>
        </w:rPr>
        <w:t xml:space="preserve"> </w:t>
      </w:r>
      <w:r w:rsidR="00023153" w:rsidRPr="00AE20A5">
        <w:rPr>
          <w:rFonts w:ascii="Arial" w:hAnsi="Arial" w:cs="Arial"/>
          <w:color w:val="000000"/>
          <w:sz w:val="22"/>
          <w:szCs w:val="22"/>
          <w:shd w:val="clear" w:color="auto" w:fill="FFFFFF"/>
        </w:rPr>
        <w:t>del</w:t>
      </w:r>
      <w:r w:rsidRPr="00AE20A5">
        <w:rPr>
          <w:rFonts w:ascii="Arial" w:hAnsi="Arial" w:cs="Arial"/>
          <w:color w:val="000000"/>
          <w:sz w:val="22"/>
          <w:szCs w:val="22"/>
          <w:shd w:val="clear" w:color="auto" w:fill="FFFFFF"/>
        </w:rPr>
        <w:t xml:space="preserve"> Intendente Nacional de Desarrollo</w:t>
      </w:r>
      <w:r w:rsidR="005A0F3C" w:rsidRPr="00AE20A5">
        <w:rPr>
          <w:rFonts w:ascii="Arial" w:hAnsi="Arial" w:cs="Arial"/>
          <w:color w:val="000000"/>
          <w:sz w:val="22"/>
          <w:szCs w:val="22"/>
          <w:shd w:val="clear" w:color="auto" w:fill="FFFFFF"/>
        </w:rPr>
        <w:t xml:space="preserve"> </w:t>
      </w:r>
      <w:r w:rsidR="005A0F3C" w:rsidRPr="00AE20A5">
        <w:rPr>
          <w:rFonts w:ascii="Arial" w:hAnsi="Arial" w:cs="Arial"/>
          <w:b/>
          <w:color w:val="000000" w:themeColor="text1"/>
          <w:sz w:val="22"/>
          <w:szCs w:val="22"/>
          <w:shd w:val="clear" w:color="auto" w:fill="FFFFFF"/>
        </w:rPr>
        <w:t>e Innovación Aduanera</w:t>
      </w:r>
      <w:r w:rsidRPr="00AE20A5">
        <w:rPr>
          <w:rFonts w:ascii="Arial" w:hAnsi="Arial" w:cs="Arial"/>
          <w:b/>
          <w:color w:val="000000" w:themeColor="text1"/>
          <w:sz w:val="22"/>
          <w:szCs w:val="22"/>
          <w:shd w:val="clear" w:color="auto" w:fill="FFFFFF"/>
        </w:rPr>
        <w:t>,</w:t>
      </w:r>
      <w:r w:rsidRPr="00AE20A5">
        <w:rPr>
          <w:rFonts w:ascii="Arial" w:hAnsi="Arial" w:cs="Arial"/>
          <w:color w:val="000000"/>
          <w:sz w:val="22"/>
          <w:szCs w:val="22"/>
          <w:shd w:val="clear" w:color="auto" w:fill="FFFFFF"/>
        </w:rPr>
        <w:t xml:space="preserve"> </w:t>
      </w:r>
      <w:r w:rsidR="00C30A0E" w:rsidRPr="00AE20A5">
        <w:rPr>
          <w:rFonts w:ascii="Arial" w:hAnsi="Arial" w:cs="Arial"/>
          <w:b/>
          <w:color w:val="000000"/>
          <w:sz w:val="22"/>
          <w:szCs w:val="22"/>
          <w:shd w:val="clear" w:color="auto" w:fill="FFFFFF"/>
        </w:rPr>
        <w:t>del</w:t>
      </w:r>
      <w:r w:rsidRPr="00AE20A5">
        <w:rPr>
          <w:rFonts w:ascii="Arial" w:hAnsi="Arial" w:cs="Arial"/>
          <w:color w:val="000000"/>
          <w:sz w:val="22"/>
          <w:szCs w:val="22"/>
          <w:shd w:val="clear" w:color="auto" w:fill="FFFFFF"/>
        </w:rPr>
        <w:t xml:space="preserve"> Intendente Nacional de Administración,</w:t>
      </w:r>
      <w:r w:rsidR="00C30A0E" w:rsidRPr="00AE20A5">
        <w:rPr>
          <w:rFonts w:ascii="Arial" w:hAnsi="Arial" w:cs="Arial"/>
          <w:color w:val="000000"/>
          <w:sz w:val="22"/>
          <w:szCs w:val="22"/>
          <w:shd w:val="clear" w:color="auto" w:fill="FFFFFF"/>
        </w:rPr>
        <w:t xml:space="preserve"> </w:t>
      </w:r>
      <w:r w:rsidR="00C30A0E" w:rsidRPr="00AE20A5">
        <w:rPr>
          <w:rFonts w:ascii="Arial" w:hAnsi="Arial" w:cs="Arial"/>
          <w:b/>
          <w:color w:val="000000"/>
          <w:sz w:val="22"/>
          <w:szCs w:val="22"/>
          <w:shd w:val="clear" w:color="auto" w:fill="FFFFFF"/>
        </w:rPr>
        <w:t>d</w:t>
      </w:r>
      <w:r w:rsidRPr="00AE20A5">
        <w:rPr>
          <w:rFonts w:ascii="Arial" w:hAnsi="Arial" w:cs="Arial"/>
          <w:b/>
          <w:color w:val="000000"/>
          <w:sz w:val="22"/>
          <w:szCs w:val="22"/>
          <w:shd w:val="clear" w:color="auto" w:fill="FFFFFF"/>
        </w:rPr>
        <w:t xml:space="preserve">el </w:t>
      </w:r>
      <w:r w:rsidRPr="00AE20A5">
        <w:rPr>
          <w:rFonts w:ascii="Arial" w:hAnsi="Arial" w:cs="Arial"/>
          <w:color w:val="000000"/>
          <w:sz w:val="22"/>
          <w:szCs w:val="22"/>
          <w:shd w:val="clear" w:color="auto" w:fill="FFFFFF"/>
        </w:rPr>
        <w:t xml:space="preserve">Intendente </w:t>
      </w:r>
      <w:r w:rsidR="00C30A0E" w:rsidRPr="00AE20A5">
        <w:rPr>
          <w:rFonts w:ascii="Arial" w:hAnsi="Arial" w:cs="Arial"/>
          <w:b/>
          <w:color w:val="000000"/>
          <w:sz w:val="22"/>
          <w:szCs w:val="22"/>
          <w:shd w:val="clear" w:color="auto" w:fill="FFFFFF"/>
        </w:rPr>
        <w:t>Nacional de</w:t>
      </w:r>
      <w:r w:rsidR="00C30A0E" w:rsidRPr="00AE20A5">
        <w:rPr>
          <w:rFonts w:ascii="Arial" w:hAnsi="Arial" w:cs="Arial"/>
          <w:color w:val="000000"/>
          <w:sz w:val="22"/>
          <w:szCs w:val="22"/>
          <w:shd w:val="clear" w:color="auto" w:fill="FFFFFF"/>
        </w:rPr>
        <w:t xml:space="preserve"> </w:t>
      </w:r>
      <w:r w:rsidRPr="00AE20A5">
        <w:rPr>
          <w:rFonts w:ascii="Arial" w:hAnsi="Arial" w:cs="Arial"/>
          <w:color w:val="000000"/>
          <w:sz w:val="22"/>
          <w:szCs w:val="22"/>
          <w:shd w:val="clear" w:color="auto" w:fill="FFFFFF"/>
        </w:rPr>
        <w:t>Control Aduan</w:t>
      </w:r>
      <w:r w:rsidR="00C30A0E" w:rsidRPr="00AE20A5">
        <w:rPr>
          <w:rFonts w:ascii="Arial" w:hAnsi="Arial" w:cs="Arial"/>
          <w:color w:val="000000"/>
          <w:sz w:val="22"/>
          <w:szCs w:val="22"/>
          <w:shd w:val="clear" w:color="auto" w:fill="FFFFFF"/>
        </w:rPr>
        <w:t xml:space="preserve">ero, </w:t>
      </w:r>
      <w:r w:rsidR="00C30A0E" w:rsidRPr="00AE20A5">
        <w:rPr>
          <w:rFonts w:ascii="Arial" w:hAnsi="Arial" w:cs="Arial"/>
          <w:b/>
          <w:color w:val="000000"/>
          <w:sz w:val="22"/>
          <w:szCs w:val="22"/>
          <w:shd w:val="clear" w:color="auto" w:fill="FFFFFF"/>
        </w:rPr>
        <w:t>de</w:t>
      </w:r>
      <w:r w:rsidR="00C30A0E" w:rsidRPr="00AE20A5">
        <w:rPr>
          <w:rFonts w:ascii="Arial" w:hAnsi="Arial" w:cs="Arial"/>
          <w:color w:val="000000"/>
          <w:sz w:val="22"/>
          <w:szCs w:val="22"/>
          <w:shd w:val="clear" w:color="auto" w:fill="FFFFFF"/>
        </w:rPr>
        <w:t xml:space="preserve"> </w:t>
      </w:r>
      <w:r w:rsidRPr="00AE20A5">
        <w:rPr>
          <w:rFonts w:ascii="Arial" w:hAnsi="Arial" w:cs="Arial"/>
          <w:color w:val="000000"/>
          <w:sz w:val="22"/>
          <w:szCs w:val="22"/>
          <w:shd w:val="clear" w:color="auto" w:fill="FFFFFF"/>
        </w:rPr>
        <w:t>los intendentes de aduana de la República</w:t>
      </w:r>
      <w:r w:rsidR="00C30A0E" w:rsidRPr="00AE20A5">
        <w:rPr>
          <w:rFonts w:ascii="Arial" w:hAnsi="Arial" w:cs="Arial"/>
          <w:color w:val="000000"/>
          <w:sz w:val="22"/>
          <w:szCs w:val="22"/>
          <w:shd w:val="clear" w:color="auto" w:fill="FFFFFF"/>
        </w:rPr>
        <w:t xml:space="preserve"> </w:t>
      </w:r>
      <w:r w:rsidR="00C30A0E" w:rsidRPr="00AE20A5">
        <w:rPr>
          <w:rFonts w:ascii="Arial" w:hAnsi="Arial" w:cs="Arial"/>
          <w:b/>
          <w:color w:val="000000"/>
          <w:sz w:val="22"/>
          <w:szCs w:val="22"/>
          <w:shd w:val="clear" w:color="auto" w:fill="FFFFFF"/>
        </w:rPr>
        <w:t>y de</w:t>
      </w:r>
      <w:r w:rsidR="00C30A0E" w:rsidRPr="00AE20A5">
        <w:rPr>
          <w:rFonts w:ascii="Arial" w:hAnsi="Arial" w:cs="Arial"/>
          <w:color w:val="000000"/>
          <w:sz w:val="22"/>
          <w:szCs w:val="22"/>
          <w:shd w:val="clear" w:color="auto" w:fill="FFFFFF"/>
        </w:rPr>
        <w:t xml:space="preserve"> </w:t>
      </w:r>
      <w:r w:rsidRPr="00AE20A5">
        <w:rPr>
          <w:rFonts w:ascii="Arial" w:hAnsi="Arial" w:cs="Arial"/>
          <w:color w:val="000000"/>
          <w:sz w:val="22"/>
          <w:szCs w:val="22"/>
          <w:shd w:val="clear" w:color="auto" w:fill="FFFFFF"/>
        </w:rPr>
        <w:t xml:space="preserve">las jefaturas y personal de las distintas unidades </w:t>
      </w:r>
      <w:r w:rsidR="00C30A0E" w:rsidRPr="00AE20A5">
        <w:rPr>
          <w:rFonts w:ascii="Arial" w:hAnsi="Arial" w:cs="Arial"/>
          <w:b/>
          <w:color w:val="000000"/>
          <w:sz w:val="22"/>
          <w:szCs w:val="22"/>
          <w:shd w:val="clear" w:color="auto" w:fill="FFFFFF"/>
        </w:rPr>
        <w:t>de organización</w:t>
      </w:r>
      <w:r w:rsidRPr="00AE20A5">
        <w:rPr>
          <w:rFonts w:ascii="Arial" w:hAnsi="Arial" w:cs="Arial"/>
          <w:color w:val="000000"/>
          <w:sz w:val="22"/>
          <w:szCs w:val="22"/>
          <w:shd w:val="clear" w:color="auto" w:fill="FFFFFF"/>
        </w:rPr>
        <w:t xml:space="preserve"> que intervienen.</w:t>
      </w:r>
      <w:r w:rsidR="00C30A0E" w:rsidRPr="00AE20A5">
        <w:rPr>
          <w:rFonts w:ascii="Arial" w:hAnsi="Arial" w:cs="Arial"/>
          <w:color w:val="000000"/>
          <w:sz w:val="22"/>
          <w:szCs w:val="22"/>
          <w:shd w:val="clear" w:color="auto" w:fill="FFFFFF"/>
        </w:rPr>
        <w:t>”</w:t>
      </w:r>
    </w:p>
    <w:p w14:paraId="0CDA2F11" w14:textId="77777777" w:rsidR="00C30A0E" w:rsidRPr="00AE20A5" w:rsidRDefault="00C30A0E" w:rsidP="0070683F">
      <w:pPr>
        <w:pStyle w:val="NormalWeb"/>
        <w:rPr>
          <w:rFonts w:ascii="Arial" w:hAnsi="Arial" w:cs="Arial"/>
          <w:b/>
          <w:bCs/>
          <w:sz w:val="22"/>
          <w:szCs w:val="22"/>
        </w:rPr>
      </w:pPr>
    </w:p>
    <w:p w14:paraId="0E42D6D9" w14:textId="6218364F" w:rsidR="0070683F" w:rsidRPr="00AE20A5" w:rsidRDefault="0070683F" w:rsidP="0070683F">
      <w:pPr>
        <w:pStyle w:val="NormalWeb"/>
        <w:rPr>
          <w:rFonts w:ascii="Arial" w:hAnsi="Arial" w:cs="Arial"/>
          <w:b/>
          <w:bCs/>
          <w:sz w:val="22"/>
          <w:szCs w:val="22"/>
        </w:rPr>
      </w:pPr>
      <w:r w:rsidRPr="00885C82">
        <w:rPr>
          <w:rFonts w:ascii="Arial" w:hAnsi="Arial" w:cs="Arial"/>
          <w:sz w:val="22"/>
          <w:szCs w:val="22"/>
        </w:rPr>
        <w:t>“</w:t>
      </w:r>
      <w:r w:rsidRPr="00AE20A5">
        <w:rPr>
          <w:rFonts w:ascii="Arial" w:hAnsi="Arial" w:cs="Arial"/>
          <w:b/>
          <w:bCs/>
          <w:sz w:val="22"/>
          <w:szCs w:val="22"/>
        </w:rPr>
        <w:t>IV. DEFINICIONES</w:t>
      </w:r>
    </w:p>
    <w:p w14:paraId="72C670AF" w14:textId="5CD1A5AD" w:rsidR="00345602" w:rsidRPr="00AE20A5" w:rsidRDefault="00345602" w:rsidP="0070683F">
      <w:pPr>
        <w:pStyle w:val="NormalWeb"/>
        <w:jc w:val="both"/>
        <w:rPr>
          <w:rFonts w:ascii="Arial" w:hAnsi="Arial" w:cs="Arial"/>
          <w:bCs/>
          <w:sz w:val="22"/>
          <w:szCs w:val="22"/>
        </w:rPr>
      </w:pPr>
    </w:p>
    <w:p w14:paraId="7DEF96E1" w14:textId="77777777" w:rsidR="003F71AD" w:rsidRPr="00AE20A5" w:rsidRDefault="003F71AD" w:rsidP="006621A8">
      <w:pPr>
        <w:shd w:val="clear" w:color="auto" w:fill="FFFFFF"/>
        <w:ind w:left="426"/>
        <w:jc w:val="both"/>
        <w:rPr>
          <w:rFonts w:cs="Arial"/>
          <w:b/>
          <w:szCs w:val="22"/>
        </w:rPr>
      </w:pPr>
      <w:r w:rsidRPr="00AE20A5">
        <w:rPr>
          <w:rFonts w:cs="Arial"/>
          <w:b/>
          <w:szCs w:val="22"/>
        </w:rPr>
        <w:t>Para efecto del presente procedimiento se entiende por:</w:t>
      </w:r>
    </w:p>
    <w:p w14:paraId="71CDC446" w14:textId="77777777" w:rsidR="003F71AD" w:rsidRPr="007A7E82" w:rsidRDefault="003F71AD" w:rsidP="0070683F">
      <w:pPr>
        <w:pStyle w:val="NormalWeb"/>
        <w:jc w:val="both"/>
        <w:rPr>
          <w:rFonts w:ascii="Arial" w:hAnsi="Arial" w:cs="Arial"/>
          <w:bCs/>
          <w:sz w:val="14"/>
          <w:szCs w:val="14"/>
        </w:rPr>
      </w:pPr>
    </w:p>
    <w:p w14:paraId="7A25F151" w14:textId="3DA5406A" w:rsidR="0070683F" w:rsidRPr="00876156" w:rsidRDefault="0025054C" w:rsidP="006621A8">
      <w:pPr>
        <w:pStyle w:val="NormalWeb"/>
        <w:numPr>
          <w:ilvl w:val="0"/>
          <w:numId w:val="33"/>
        </w:numPr>
        <w:ind w:left="709" w:hanging="284"/>
        <w:jc w:val="both"/>
        <w:rPr>
          <w:rFonts w:ascii="Arial" w:hAnsi="Arial" w:cs="Arial"/>
          <w:b/>
          <w:bCs/>
          <w:sz w:val="22"/>
          <w:szCs w:val="22"/>
        </w:rPr>
      </w:pPr>
      <w:r w:rsidRPr="00AE20A5">
        <w:rPr>
          <w:rFonts w:ascii="Arial" w:hAnsi="Arial" w:cs="Arial"/>
          <w:b/>
          <w:sz w:val="22"/>
          <w:szCs w:val="22"/>
        </w:rPr>
        <w:t xml:space="preserve">Buzón </w:t>
      </w:r>
      <w:r w:rsidRPr="00AE20A5">
        <w:rPr>
          <w:rFonts w:ascii="Arial" w:eastAsiaTheme="minorHAnsi" w:hAnsi="Arial" w:cs="Arial"/>
          <w:b/>
          <w:sz w:val="22"/>
          <w:szCs w:val="22"/>
          <w:lang w:eastAsia="en-US"/>
        </w:rPr>
        <w:t>electrónico: A la sección ubicada dentro de</w:t>
      </w:r>
      <w:r w:rsidR="008C4C66">
        <w:rPr>
          <w:rFonts w:ascii="Arial" w:eastAsiaTheme="minorHAnsi" w:hAnsi="Arial" w:cs="Arial"/>
          <w:b/>
          <w:sz w:val="22"/>
          <w:szCs w:val="22"/>
          <w:lang w:eastAsia="en-US"/>
        </w:rPr>
        <w:t>l portal de la</w:t>
      </w:r>
      <w:r w:rsidRPr="00AE20A5">
        <w:rPr>
          <w:rFonts w:ascii="Arial" w:eastAsiaTheme="minorHAnsi" w:hAnsi="Arial" w:cs="Arial"/>
          <w:b/>
          <w:sz w:val="22"/>
          <w:szCs w:val="22"/>
          <w:lang w:eastAsia="en-US"/>
        </w:rPr>
        <w:t xml:space="preserve"> SUNAT Operaciones en Línea y asignada </w:t>
      </w:r>
      <w:r w:rsidR="008C4C66">
        <w:rPr>
          <w:rFonts w:ascii="Arial" w:eastAsiaTheme="minorHAnsi" w:hAnsi="Arial" w:cs="Arial"/>
          <w:b/>
          <w:sz w:val="22"/>
          <w:szCs w:val="22"/>
          <w:lang w:eastAsia="en-US"/>
        </w:rPr>
        <w:t xml:space="preserve">al </w:t>
      </w:r>
      <w:r w:rsidR="008C4C66" w:rsidRPr="008C4C66">
        <w:rPr>
          <w:rFonts w:ascii="Arial" w:eastAsiaTheme="minorHAnsi" w:hAnsi="Arial" w:cs="Arial"/>
          <w:b/>
          <w:bCs/>
          <w:sz w:val="22"/>
          <w:szCs w:val="22"/>
          <w:lang w:eastAsia="en-US"/>
        </w:rPr>
        <w:t xml:space="preserve">operador de comercio exterior </w:t>
      </w:r>
      <w:r w:rsidR="008C4C66">
        <w:rPr>
          <w:rFonts w:ascii="Arial" w:eastAsiaTheme="minorHAnsi" w:hAnsi="Arial" w:cs="Arial"/>
          <w:b/>
          <w:bCs/>
          <w:sz w:val="22"/>
          <w:szCs w:val="22"/>
          <w:lang w:eastAsia="en-US"/>
        </w:rPr>
        <w:t>u</w:t>
      </w:r>
      <w:r w:rsidR="008C4C66" w:rsidRPr="008C4C66">
        <w:rPr>
          <w:rFonts w:ascii="Arial" w:eastAsiaTheme="minorHAnsi" w:hAnsi="Arial" w:cs="Arial"/>
          <w:b/>
          <w:bCs/>
          <w:sz w:val="22"/>
          <w:szCs w:val="22"/>
          <w:lang w:eastAsia="en-US"/>
        </w:rPr>
        <w:t xml:space="preserve"> operador interviniente</w:t>
      </w:r>
      <w:r w:rsidRPr="00AE20A5">
        <w:rPr>
          <w:rFonts w:ascii="Arial" w:eastAsiaTheme="minorHAnsi" w:hAnsi="Arial" w:cs="Arial"/>
          <w:b/>
          <w:sz w:val="22"/>
          <w:szCs w:val="22"/>
          <w:lang w:eastAsia="en-US"/>
        </w:rPr>
        <w:t>, donde se depositan las copias de los documentos en los cuales constan los actos administrativos que son materia de notificación, así como comunicaciones de tipo informativo.</w:t>
      </w:r>
    </w:p>
    <w:p w14:paraId="7A67385E" w14:textId="6EE84FA0" w:rsidR="00506501" w:rsidRPr="00AE20A5" w:rsidRDefault="003F71AD" w:rsidP="00CA5088">
      <w:pPr>
        <w:pStyle w:val="NormalWeb"/>
        <w:numPr>
          <w:ilvl w:val="0"/>
          <w:numId w:val="33"/>
        </w:numPr>
        <w:ind w:left="709" w:hanging="284"/>
        <w:jc w:val="both"/>
        <w:rPr>
          <w:rFonts w:ascii="Arial" w:hAnsi="Arial" w:cs="Arial"/>
          <w:sz w:val="22"/>
          <w:szCs w:val="22"/>
          <w:shd w:val="clear" w:color="auto" w:fill="FFFFFF"/>
        </w:rPr>
      </w:pPr>
      <w:r w:rsidRPr="00AE20A5">
        <w:rPr>
          <w:rStyle w:val="Textoennegrita"/>
          <w:rFonts w:ascii="Arial" w:hAnsi="Arial" w:cs="Arial"/>
          <w:sz w:val="22"/>
          <w:szCs w:val="22"/>
          <w:shd w:val="clear" w:color="auto" w:fill="FFFFFF"/>
        </w:rPr>
        <w:t>Clasificación arancelaria de mercancías:</w:t>
      </w:r>
      <w:r w:rsidRPr="00AE20A5">
        <w:rPr>
          <w:rFonts w:ascii="Arial" w:hAnsi="Arial" w:cs="Arial"/>
          <w:sz w:val="22"/>
          <w:szCs w:val="22"/>
          <w:shd w:val="clear" w:color="auto" w:fill="FFFFFF"/>
        </w:rPr>
        <w:t> </w:t>
      </w:r>
      <w:r w:rsidRPr="00AE20A5">
        <w:rPr>
          <w:rFonts w:ascii="Arial" w:hAnsi="Arial" w:cs="Arial"/>
          <w:b/>
          <w:sz w:val="22"/>
          <w:szCs w:val="22"/>
          <w:shd w:val="clear" w:color="auto" w:fill="FFFFFF"/>
        </w:rPr>
        <w:t xml:space="preserve">Al </w:t>
      </w:r>
      <w:r w:rsidRPr="00AE20A5">
        <w:rPr>
          <w:rFonts w:ascii="Arial" w:hAnsi="Arial" w:cs="Arial"/>
          <w:sz w:val="22"/>
          <w:szCs w:val="22"/>
          <w:shd w:val="clear" w:color="auto" w:fill="FFFFFF"/>
        </w:rPr>
        <w:t xml:space="preserve">método sistemático que </w:t>
      </w:r>
      <w:r w:rsidR="00EA0AD6" w:rsidRPr="00AE20A5">
        <w:rPr>
          <w:rFonts w:ascii="Arial" w:hAnsi="Arial" w:cs="Arial"/>
          <w:sz w:val="22"/>
          <w:szCs w:val="22"/>
          <w:shd w:val="clear" w:color="auto" w:fill="FFFFFF"/>
        </w:rPr>
        <w:t xml:space="preserve">de acuerdo </w:t>
      </w:r>
      <w:r w:rsidR="00EA0AD6" w:rsidRPr="00AE20A5">
        <w:rPr>
          <w:rFonts w:ascii="Arial" w:hAnsi="Arial" w:cs="Arial"/>
          <w:b/>
          <w:sz w:val="22"/>
          <w:szCs w:val="22"/>
          <w:shd w:val="clear" w:color="auto" w:fill="FFFFFF"/>
        </w:rPr>
        <w:t>con</w:t>
      </w:r>
      <w:r w:rsidRPr="00AE20A5">
        <w:rPr>
          <w:rFonts w:ascii="Arial" w:hAnsi="Arial" w:cs="Arial"/>
          <w:sz w:val="22"/>
          <w:szCs w:val="22"/>
          <w:shd w:val="clear" w:color="auto" w:fill="FFFFFF"/>
        </w:rPr>
        <w:t xml:space="preserve"> las características técnicas de las mercancías y la aplicación de las Reglas Generales para la Interpretación de la Nomenclatura basada en el Sistema Armonizado de Designación y Codificación de Mercancías y señaladas en el Arancel de Aduanas permiten identificar a través de un código numérico </w:t>
      </w:r>
      <w:r w:rsidRPr="00AE20A5">
        <w:rPr>
          <w:rFonts w:ascii="Arial" w:hAnsi="Arial" w:cs="Arial"/>
          <w:sz w:val="22"/>
          <w:szCs w:val="22"/>
          <w:shd w:val="clear" w:color="auto" w:fill="FFFFFF"/>
        </w:rPr>
        <w:lastRenderedPageBreak/>
        <w:t xml:space="preserve">(subpartida nacional) y su respectiva descripción arancelaria toda mercancía susceptible de comercio </w:t>
      </w:r>
      <w:r w:rsidR="00506501" w:rsidRPr="00AE20A5">
        <w:rPr>
          <w:rFonts w:ascii="Arial" w:hAnsi="Arial" w:cs="Arial"/>
          <w:sz w:val="22"/>
          <w:szCs w:val="22"/>
          <w:shd w:val="clear" w:color="auto" w:fill="FFFFFF"/>
        </w:rPr>
        <w:t>internacional.</w:t>
      </w:r>
    </w:p>
    <w:p w14:paraId="0BACC13B" w14:textId="5F6FC3BB" w:rsidR="003F71AD" w:rsidRPr="00AE20A5" w:rsidRDefault="003F71AD" w:rsidP="5DCB72D7">
      <w:pPr>
        <w:pStyle w:val="NormalWeb"/>
        <w:numPr>
          <w:ilvl w:val="0"/>
          <w:numId w:val="33"/>
        </w:numPr>
        <w:ind w:left="709" w:hanging="284"/>
        <w:jc w:val="both"/>
        <w:rPr>
          <w:rFonts w:ascii="Arial" w:hAnsi="Arial" w:cs="Arial"/>
          <w:sz w:val="22"/>
          <w:szCs w:val="22"/>
          <w:shd w:val="clear" w:color="auto" w:fill="FFFFFF"/>
        </w:rPr>
      </w:pPr>
      <w:r w:rsidRPr="00AE20A5">
        <w:rPr>
          <w:rStyle w:val="Textoennegrita"/>
          <w:rFonts w:ascii="Arial" w:hAnsi="Arial" w:cs="Arial"/>
          <w:sz w:val="22"/>
          <w:szCs w:val="22"/>
          <w:shd w:val="clear" w:color="auto" w:fill="FFFFFF"/>
        </w:rPr>
        <w:t>Juego o surtido</w:t>
      </w:r>
      <w:r w:rsidR="00F532A1" w:rsidRPr="00AE20A5">
        <w:rPr>
          <w:rStyle w:val="Textoennegrita"/>
          <w:rFonts w:ascii="Arial" w:hAnsi="Arial" w:cs="Arial"/>
          <w:sz w:val="22"/>
          <w:szCs w:val="22"/>
          <w:shd w:val="clear" w:color="auto" w:fill="FFFFFF"/>
        </w:rPr>
        <w:t>:</w:t>
      </w:r>
      <w:r w:rsidRPr="00AE20A5">
        <w:rPr>
          <w:rFonts w:ascii="Arial" w:hAnsi="Arial" w:cs="Arial"/>
          <w:sz w:val="22"/>
          <w:szCs w:val="22"/>
          <w:shd w:val="clear" w:color="auto" w:fill="FFFFFF"/>
        </w:rPr>
        <w:t> </w:t>
      </w:r>
      <w:r w:rsidRPr="5DCB72D7">
        <w:rPr>
          <w:rFonts w:ascii="Arial" w:hAnsi="Arial" w:cs="Arial"/>
          <w:b/>
          <w:bCs/>
          <w:sz w:val="22"/>
          <w:szCs w:val="22"/>
          <w:shd w:val="clear" w:color="auto" w:fill="FFFFFF"/>
        </w:rPr>
        <w:t>A la</w:t>
      </w:r>
      <w:r w:rsidR="00D2029A" w:rsidRPr="5DCB72D7">
        <w:rPr>
          <w:rFonts w:ascii="Arial" w:hAnsi="Arial" w:cs="Arial"/>
          <w:b/>
          <w:bCs/>
          <w:sz w:val="22"/>
          <w:szCs w:val="22"/>
          <w:shd w:val="clear" w:color="auto" w:fill="FFFFFF"/>
        </w:rPr>
        <w:t>s</w:t>
      </w:r>
      <w:r w:rsidRPr="5DCB72D7">
        <w:rPr>
          <w:rFonts w:ascii="Arial" w:hAnsi="Arial" w:cs="Arial"/>
          <w:b/>
          <w:bCs/>
          <w:sz w:val="22"/>
          <w:szCs w:val="22"/>
          <w:shd w:val="clear" w:color="auto" w:fill="FFFFFF"/>
        </w:rPr>
        <w:t xml:space="preserve"> mercancía</w:t>
      </w:r>
      <w:r w:rsidR="00FE0FCF" w:rsidRPr="5DCB72D7">
        <w:rPr>
          <w:rFonts w:ascii="Arial" w:hAnsi="Arial" w:cs="Arial"/>
          <w:b/>
          <w:bCs/>
          <w:sz w:val="22"/>
          <w:szCs w:val="22"/>
          <w:shd w:val="clear" w:color="auto" w:fill="FFFFFF"/>
        </w:rPr>
        <w:t>s</w:t>
      </w:r>
      <w:r w:rsidRPr="5DCB72D7">
        <w:rPr>
          <w:rFonts w:ascii="Arial" w:hAnsi="Arial" w:cs="Arial"/>
          <w:b/>
          <w:bCs/>
          <w:sz w:val="22"/>
          <w:szCs w:val="22"/>
          <w:shd w:val="clear" w:color="auto" w:fill="FFFFFF"/>
        </w:rPr>
        <w:t xml:space="preserve"> </w:t>
      </w:r>
      <w:r w:rsidRPr="00940389">
        <w:rPr>
          <w:rFonts w:ascii="Arial" w:hAnsi="Arial" w:cs="Arial"/>
          <w:sz w:val="22"/>
          <w:szCs w:val="22"/>
          <w:shd w:val="clear" w:color="auto" w:fill="FFFFFF"/>
        </w:rPr>
        <w:t>que se</w:t>
      </w:r>
      <w:r w:rsidRPr="00AE20A5">
        <w:rPr>
          <w:rFonts w:ascii="Arial" w:hAnsi="Arial" w:cs="Arial"/>
          <w:sz w:val="22"/>
          <w:szCs w:val="22"/>
          <w:shd w:val="clear" w:color="auto" w:fill="FFFFFF"/>
        </w:rPr>
        <w:t xml:space="preserve"> </w:t>
      </w:r>
      <w:r w:rsidR="00D2029A" w:rsidRPr="00AE20A5">
        <w:rPr>
          <w:rFonts w:ascii="Arial" w:hAnsi="Arial" w:cs="Arial"/>
          <w:sz w:val="22"/>
          <w:szCs w:val="22"/>
          <w:shd w:val="clear" w:color="auto" w:fill="FFFFFF"/>
        </w:rPr>
        <w:t xml:space="preserve">presentan </w:t>
      </w:r>
      <w:r w:rsidR="00D2029A" w:rsidRPr="00940389">
        <w:rPr>
          <w:rFonts w:ascii="Arial" w:hAnsi="Arial" w:cs="Arial"/>
          <w:b/>
          <w:bCs/>
          <w:sz w:val="22"/>
          <w:szCs w:val="22"/>
          <w:shd w:val="clear" w:color="auto" w:fill="FFFFFF"/>
        </w:rPr>
        <w:t>acondicionadas</w:t>
      </w:r>
      <w:r w:rsidR="00D2029A" w:rsidRPr="00AE20A5">
        <w:rPr>
          <w:rFonts w:ascii="Arial Narrow" w:hAnsi="Arial Narrow" w:cs="Arial"/>
          <w:sz w:val="22"/>
          <w:szCs w:val="22"/>
          <w:shd w:val="clear" w:color="auto" w:fill="FFFFFF"/>
        </w:rPr>
        <w:t xml:space="preserve"> </w:t>
      </w:r>
      <w:r w:rsidRPr="00AE20A5">
        <w:rPr>
          <w:rFonts w:ascii="Arial" w:hAnsi="Arial" w:cs="Arial"/>
          <w:sz w:val="22"/>
          <w:szCs w:val="22"/>
          <w:shd w:val="clear" w:color="auto" w:fill="FFFFFF"/>
        </w:rPr>
        <w:t>para la venta al por menor</w:t>
      </w:r>
      <w:r w:rsidR="00F532A1" w:rsidRPr="00AE20A5">
        <w:rPr>
          <w:rFonts w:ascii="Arial" w:hAnsi="Arial" w:cs="Arial"/>
          <w:sz w:val="22"/>
          <w:szCs w:val="22"/>
          <w:shd w:val="clear" w:color="auto" w:fill="FFFFFF"/>
        </w:rPr>
        <w:t xml:space="preserve"> </w:t>
      </w:r>
      <w:r w:rsidR="00F532A1" w:rsidRPr="5DCB72D7">
        <w:rPr>
          <w:rFonts w:ascii="Arial" w:hAnsi="Arial" w:cs="Arial"/>
          <w:b/>
          <w:bCs/>
          <w:sz w:val="22"/>
          <w:szCs w:val="22"/>
          <w:shd w:val="clear" w:color="auto" w:fill="FFFFFF"/>
        </w:rPr>
        <w:t xml:space="preserve">y </w:t>
      </w:r>
      <w:r w:rsidR="458020A7" w:rsidRPr="5DCB72D7">
        <w:rPr>
          <w:rFonts w:ascii="Arial" w:hAnsi="Arial" w:cs="Arial"/>
          <w:b/>
          <w:bCs/>
          <w:sz w:val="22"/>
          <w:szCs w:val="22"/>
          <w:shd w:val="clear" w:color="auto" w:fill="FFFFFF"/>
        </w:rPr>
        <w:t xml:space="preserve">que </w:t>
      </w:r>
      <w:r w:rsidRPr="5DCB72D7">
        <w:rPr>
          <w:rFonts w:ascii="Arial" w:hAnsi="Arial" w:cs="Arial"/>
          <w:b/>
          <w:bCs/>
          <w:sz w:val="22"/>
          <w:szCs w:val="22"/>
          <w:shd w:val="clear" w:color="auto" w:fill="FFFFFF"/>
        </w:rPr>
        <w:t>reún</w:t>
      </w:r>
      <w:r w:rsidR="58022988" w:rsidRPr="5DCB72D7">
        <w:rPr>
          <w:rFonts w:ascii="Arial" w:hAnsi="Arial" w:cs="Arial"/>
          <w:b/>
          <w:bCs/>
          <w:sz w:val="22"/>
          <w:szCs w:val="22"/>
          <w:shd w:val="clear" w:color="auto" w:fill="FFFFFF"/>
        </w:rPr>
        <w:t>en s</w:t>
      </w:r>
      <w:r w:rsidRPr="00AE20A5">
        <w:rPr>
          <w:rFonts w:ascii="Arial" w:hAnsi="Arial" w:cs="Arial"/>
          <w:sz w:val="22"/>
          <w:szCs w:val="22"/>
          <w:shd w:val="clear" w:color="auto" w:fill="FFFFFF"/>
        </w:rPr>
        <w:t>imultáneamente las siguientes condiciones</w:t>
      </w:r>
      <w:r w:rsidR="101DD390" w:rsidRPr="00AE20A5">
        <w:rPr>
          <w:rFonts w:ascii="Arial" w:hAnsi="Arial" w:cs="Arial"/>
          <w:sz w:val="22"/>
          <w:szCs w:val="22"/>
          <w:shd w:val="clear" w:color="auto" w:fill="FFFFFF"/>
        </w:rPr>
        <w:t>:</w:t>
      </w:r>
    </w:p>
    <w:p w14:paraId="3EDA6A1A" w14:textId="07F9573A" w:rsidR="003F71AD" w:rsidRPr="00AE20A5" w:rsidRDefault="101DD390" w:rsidP="00CA5088">
      <w:pPr>
        <w:pStyle w:val="NormalWeb"/>
        <w:numPr>
          <w:ilvl w:val="0"/>
          <w:numId w:val="37"/>
        </w:numPr>
        <w:ind w:left="993" w:hanging="284"/>
        <w:jc w:val="both"/>
        <w:rPr>
          <w:rFonts w:ascii="Arial" w:hAnsi="Arial" w:cs="Arial"/>
          <w:sz w:val="22"/>
          <w:szCs w:val="22"/>
          <w:shd w:val="clear" w:color="auto" w:fill="FFFFFF"/>
        </w:rPr>
      </w:pPr>
      <w:r w:rsidRPr="00AE20A5">
        <w:rPr>
          <w:rFonts w:ascii="Arial" w:hAnsi="Arial" w:cs="Arial"/>
          <w:sz w:val="22"/>
          <w:szCs w:val="22"/>
          <w:shd w:val="clear" w:color="auto" w:fill="FFFFFF"/>
        </w:rPr>
        <w:t>Est</w:t>
      </w:r>
      <w:r w:rsidR="1E6AD45E" w:rsidRPr="00AE20A5">
        <w:rPr>
          <w:rFonts w:ascii="Arial" w:hAnsi="Arial" w:cs="Arial"/>
          <w:sz w:val="22"/>
          <w:szCs w:val="22"/>
          <w:shd w:val="clear" w:color="auto" w:fill="FFFFFF"/>
        </w:rPr>
        <w:t>é</w:t>
      </w:r>
      <w:r w:rsidRPr="00AE20A5">
        <w:rPr>
          <w:rFonts w:ascii="Arial" w:hAnsi="Arial" w:cs="Arial"/>
          <w:sz w:val="22"/>
          <w:szCs w:val="22"/>
          <w:shd w:val="clear" w:color="auto" w:fill="FFFFFF"/>
        </w:rPr>
        <w:t>n c</w:t>
      </w:r>
      <w:r w:rsidR="003F71AD" w:rsidRPr="00AE20A5">
        <w:rPr>
          <w:rFonts w:ascii="Arial" w:hAnsi="Arial" w:cs="Arial"/>
          <w:sz w:val="22"/>
          <w:szCs w:val="22"/>
          <w:shd w:val="clear" w:color="auto" w:fill="FFFFFF"/>
        </w:rPr>
        <w:t>onstituidas por lo menos por dos artículos diferentes que individualmente puedan clasificarse en partidas distintas;</w:t>
      </w:r>
    </w:p>
    <w:p w14:paraId="3CA6230F" w14:textId="5CF5AB9C" w:rsidR="00FE0FCF" w:rsidRPr="00AE20A5" w:rsidRDefault="67CC29B2" w:rsidP="00CA5088">
      <w:pPr>
        <w:pStyle w:val="NormalWeb"/>
        <w:numPr>
          <w:ilvl w:val="0"/>
          <w:numId w:val="37"/>
        </w:numPr>
        <w:ind w:left="993" w:hanging="284"/>
        <w:jc w:val="both"/>
        <w:rPr>
          <w:rFonts w:ascii="Arial" w:hAnsi="Arial" w:cs="Arial"/>
          <w:sz w:val="22"/>
          <w:szCs w:val="22"/>
          <w:shd w:val="clear" w:color="auto" w:fill="FFFFFF"/>
        </w:rPr>
      </w:pPr>
      <w:r w:rsidRPr="00AE20A5">
        <w:rPr>
          <w:rFonts w:ascii="Arial" w:hAnsi="Arial" w:cs="Arial"/>
          <w:sz w:val="22"/>
          <w:szCs w:val="22"/>
          <w:shd w:val="clear" w:color="auto" w:fill="FFFFFF"/>
        </w:rPr>
        <w:t>Estén c</w:t>
      </w:r>
      <w:r w:rsidR="003F71AD" w:rsidRPr="00AE20A5">
        <w:rPr>
          <w:rFonts w:ascii="Arial" w:hAnsi="Arial" w:cs="Arial"/>
          <w:sz w:val="22"/>
          <w:szCs w:val="22"/>
          <w:shd w:val="clear" w:color="auto" w:fill="FFFFFF"/>
        </w:rPr>
        <w:t>onstituidas por productos o artículos que se presenten juntos para la satisfacción de una necesidad específica o el ejercicio de una actividad determinada, y;</w:t>
      </w:r>
    </w:p>
    <w:p w14:paraId="253B0578" w14:textId="77777777" w:rsidR="0041746B" w:rsidRDefault="5669CA0C" w:rsidP="0041746B">
      <w:pPr>
        <w:pStyle w:val="NormalWeb"/>
        <w:numPr>
          <w:ilvl w:val="0"/>
          <w:numId w:val="37"/>
        </w:numPr>
        <w:ind w:left="993" w:hanging="284"/>
        <w:jc w:val="both"/>
        <w:rPr>
          <w:rFonts w:ascii="Arial" w:hAnsi="Arial" w:cs="Arial"/>
          <w:sz w:val="22"/>
          <w:szCs w:val="22"/>
          <w:shd w:val="clear" w:color="auto" w:fill="FFFFFF"/>
        </w:rPr>
      </w:pPr>
      <w:r w:rsidRPr="00AE20A5">
        <w:rPr>
          <w:rFonts w:ascii="Arial" w:hAnsi="Arial" w:cs="Arial"/>
          <w:sz w:val="22"/>
          <w:szCs w:val="22"/>
          <w:shd w:val="clear" w:color="auto" w:fill="FFFFFF"/>
        </w:rPr>
        <w:t>Estén a</w:t>
      </w:r>
      <w:r w:rsidR="003F71AD" w:rsidRPr="00AE20A5">
        <w:rPr>
          <w:rFonts w:ascii="Arial" w:hAnsi="Arial" w:cs="Arial"/>
          <w:sz w:val="22"/>
          <w:szCs w:val="22"/>
          <w:shd w:val="clear" w:color="auto" w:fill="FFFFFF"/>
        </w:rPr>
        <w:t>condicionadas de modo que puedan venderse directamente a los utilizadores sin reacondicionar (cajas, cofres, panoplias).</w:t>
      </w:r>
    </w:p>
    <w:p w14:paraId="7A7B9062" w14:textId="644D9A25" w:rsidR="0041746B" w:rsidRPr="001A1A15" w:rsidRDefault="0041746B" w:rsidP="0041746B">
      <w:pPr>
        <w:pStyle w:val="NormalWeb"/>
        <w:numPr>
          <w:ilvl w:val="0"/>
          <w:numId w:val="33"/>
        </w:numPr>
        <w:ind w:left="709" w:hanging="284"/>
        <w:jc w:val="both"/>
        <w:rPr>
          <w:rStyle w:val="Textoennegrita"/>
          <w:rFonts w:ascii="Arial" w:hAnsi="Arial" w:cs="Arial"/>
          <w:b w:val="0"/>
          <w:bCs w:val="0"/>
          <w:sz w:val="22"/>
          <w:szCs w:val="22"/>
          <w:shd w:val="clear" w:color="auto" w:fill="FFFFFF"/>
        </w:rPr>
      </w:pPr>
      <w:r w:rsidRPr="001A1A15">
        <w:rPr>
          <w:rFonts w:ascii="Arial" w:hAnsi="Arial" w:cs="Arial"/>
          <w:b/>
          <w:bCs/>
          <w:sz w:val="22"/>
          <w:szCs w:val="22"/>
          <w:lang w:eastAsia="es-PE"/>
        </w:rPr>
        <w:t>MPV: A la mesa de partes virtual de la SUNAT que constituye la plataforma informática que facilita al solicitante la presentación virtual de documentos y su respectiva consulta. </w:t>
      </w:r>
      <w:r w:rsidRPr="001A1A15">
        <w:rPr>
          <w:rFonts w:ascii="Arial" w:hAnsi="Arial" w:cs="Arial"/>
          <w:sz w:val="22"/>
          <w:szCs w:val="22"/>
          <w:lang w:eastAsia="es-PE"/>
        </w:rPr>
        <w:t> </w:t>
      </w:r>
    </w:p>
    <w:p w14:paraId="7C749FCA" w14:textId="4BC9096E" w:rsidR="003F71AD" w:rsidRPr="00AE20A5" w:rsidRDefault="003F71AD" w:rsidP="00CA5088">
      <w:pPr>
        <w:pStyle w:val="NormalWeb"/>
        <w:numPr>
          <w:ilvl w:val="0"/>
          <w:numId w:val="33"/>
        </w:numPr>
        <w:ind w:left="709" w:hanging="284"/>
        <w:jc w:val="both"/>
        <w:rPr>
          <w:rFonts w:ascii="Arial" w:hAnsi="Arial" w:cs="Arial"/>
          <w:sz w:val="22"/>
          <w:szCs w:val="22"/>
        </w:rPr>
      </w:pPr>
      <w:r w:rsidRPr="00AE20A5">
        <w:rPr>
          <w:rStyle w:val="Textoennegrita"/>
          <w:rFonts w:ascii="Arial" w:hAnsi="Arial" w:cs="Arial"/>
          <w:sz w:val="22"/>
          <w:szCs w:val="22"/>
          <w:shd w:val="clear" w:color="auto" w:fill="FFFFFF"/>
        </w:rPr>
        <w:t>Muestra</w:t>
      </w:r>
      <w:r w:rsidR="00F532A1" w:rsidRPr="00AE20A5">
        <w:rPr>
          <w:rStyle w:val="Textoennegrita"/>
          <w:rFonts w:ascii="Arial" w:hAnsi="Arial" w:cs="Arial"/>
          <w:sz w:val="22"/>
          <w:szCs w:val="22"/>
          <w:shd w:val="clear" w:color="auto" w:fill="FFFFFF"/>
        </w:rPr>
        <w:t>: A la u</w:t>
      </w:r>
      <w:r w:rsidRPr="00AE20A5">
        <w:rPr>
          <w:rFonts w:ascii="Arial" w:hAnsi="Arial" w:cs="Arial"/>
          <w:b/>
          <w:sz w:val="22"/>
          <w:szCs w:val="22"/>
          <w:shd w:val="clear" w:color="auto" w:fill="FFFFFF"/>
        </w:rPr>
        <w:t>nidad</w:t>
      </w:r>
      <w:r w:rsidRPr="00AE20A5">
        <w:rPr>
          <w:rFonts w:ascii="Arial" w:hAnsi="Arial" w:cs="Arial"/>
          <w:sz w:val="22"/>
          <w:szCs w:val="22"/>
          <w:shd w:val="clear" w:color="auto" w:fill="FFFFFF"/>
        </w:rPr>
        <w:t xml:space="preserve"> o cantidad representativa de la mercancía que permite efectuar los análisis necesarios y conocer sus características técnicas esenciales.</w:t>
      </w:r>
    </w:p>
    <w:p w14:paraId="4163A429" w14:textId="784FFCC5" w:rsidR="003F71AD" w:rsidRPr="00AE20A5" w:rsidRDefault="003F71AD" w:rsidP="00CA5088">
      <w:pPr>
        <w:pStyle w:val="NormalWeb"/>
        <w:numPr>
          <w:ilvl w:val="0"/>
          <w:numId w:val="33"/>
        </w:numPr>
        <w:ind w:left="709" w:hanging="284"/>
        <w:jc w:val="both"/>
        <w:rPr>
          <w:rFonts w:ascii="Arial" w:hAnsi="Arial" w:cs="Arial"/>
          <w:sz w:val="22"/>
          <w:szCs w:val="22"/>
          <w:shd w:val="clear" w:color="auto" w:fill="FFFFFF"/>
        </w:rPr>
      </w:pPr>
      <w:r w:rsidRPr="00AE20A5">
        <w:rPr>
          <w:rFonts w:ascii="Arial" w:hAnsi="Arial"/>
          <w:b/>
          <w:bCs/>
          <w:sz w:val="22"/>
          <w:szCs w:val="22"/>
        </w:rPr>
        <w:t>Resolución</w:t>
      </w:r>
      <w:r w:rsidR="00F532A1" w:rsidRPr="00AE20A5">
        <w:rPr>
          <w:rFonts w:ascii="Arial" w:hAnsi="Arial"/>
          <w:b/>
          <w:bCs/>
          <w:sz w:val="22"/>
          <w:szCs w:val="22"/>
        </w:rPr>
        <w:t>: A la r</w:t>
      </w:r>
      <w:r w:rsidRPr="00AE20A5">
        <w:rPr>
          <w:rFonts w:ascii="Arial" w:hAnsi="Arial" w:cs="Arial"/>
          <w:b/>
          <w:sz w:val="22"/>
          <w:szCs w:val="22"/>
          <w:shd w:val="clear" w:color="auto" w:fill="FFFFFF"/>
        </w:rPr>
        <w:t>esolución</w:t>
      </w:r>
      <w:r w:rsidRPr="00AE20A5">
        <w:rPr>
          <w:rFonts w:ascii="Arial" w:hAnsi="Arial" w:cs="Arial"/>
          <w:sz w:val="22"/>
          <w:szCs w:val="22"/>
          <w:shd w:val="clear" w:color="auto" w:fill="FFFFFF"/>
        </w:rPr>
        <w:t xml:space="preserve"> de clasificación arancelaria y resolución anticipada de clasificación arancelaria.</w:t>
      </w:r>
      <w:r w:rsidR="00F849C2" w:rsidRPr="00AE20A5">
        <w:rPr>
          <w:rFonts w:ascii="Arial" w:hAnsi="Arial" w:cs="Arial"/>
          <w:sz w:val="22"/>
          <w:szCs w:val="22"/>
          <w:shd w:val="clear" w:color="auto" w:fill="FFFFFF"/>
        </w:rPr>
        <w:t>”</w:t>
      </w:r>
    </w:p>
    <w:p w14:paraId="4242D94C" w14:textId="77777777" w:rsidR="003F71AD" w:rsidRPr="00AE20A5" w:rsidRDefault="003F71AD" w:rsidP="0070683F">
      <w:pPr>
        <w:jc w:val="both"/>
        <w:rPr>
          <w:rStyle w:val="Textoennegrita"/>
          <w:rFonts w:cs="Arial"/>
          <w:szCs w:val="22"/>
        </w:rPr>
      </w:pPr>
    </w:p>
    <w:p w14:paraId="05AC1E06" w14:textId="213EE1C2" w:rsidR="00F60D9F" w:rsidRPr="00AE20A5" w:rsidRDefault="00F849C2" w:rsidP="00CA5088">
      <w:pPr>
        <w:pStyle w:val="NormalWeb"/>
        <w:rPr>
          <w:rStyle w:val="Textoennegrita"/>
          <w:rFonts w:ascii="Arial" w:hAnsi="Arial" w:cs="Arial"/>
          <w:sz w:val="22"/>
          <w:szCs w:val="22"/>
        </w:rPr>
      </w:pPr>
      <w:r w:rsidRPr="00885C82">
        <w:rPr>
          <w:rStyle w:val="Textoennegrita"/>
          <w:rFonts w:ascii="Arial" w:hAnsi="Arial" w:cs="Arial"/>
          <w:b w:val="0"/>
          <w:bCs w:val="0"/>
          <w:sz w:val="22"/>
          <w:szCs w:val="22"/>
        </w:rPr>
        <w:t>“</w:t>
      </w:r>
      <w:r w:rsidR="00F60D9F" w:rsidRPr="00AE20A5">
        <w:rPr>
          <w:rStyle w:val="Textoennegrita"/>
          <w:rFonts w:ascii="Arial" w:hAnsi="Arial" w:cs="Arial"/>
          <w:sz w:val="22"/>
          <w:szCs w:val="22"/>
        </w:rPr>
        <w:t>V. BASE LEGAL</w:t>
      </w:r>
    </w:p>
    <w:p w14:paraId="3E4E5543" w14:textId="5E29D284" w:rsidR="00F60D9F" w:rsidRPr="007A7E82" w:rsidRDefault="00F60D9F" w:rsidP="0070683F">
      <w:pPr>
        <w:jc w:val="both"/>
        <w:rPr>
          <w:rStyle w:val="Textoennegrita"/>
          <w:rFonts w:cs="Arial"/>
          <w:sz w:val="14"/>
          <w:szCs w:val="14"/>
        </w:rPr>
      </w:pPr>
    </w:p>
    <w:p w14:paraId="40AB49AE" w14:textId="3D167FED" w:rsidR="00CE0796" w:rsidRPr="00AE20A5" w:rsidRDefault="00CE0796" w:rsidP="5DCB72D7">
      <w:pPr>
        <w:pStyle w:val="Prrafodelista"/>
        <w:numPr>
          <w:ilvl w:val="0"/>
          <w:numId w:val="41"/>
        </w:numPr>
        <w:ind w:left="567" w:hanging="283"/>
        <w:jc w:val="both"/>
        <w:rPr>
          <w:rFonts w:cs="Arial"/>
          <w:shd w:val="clear" w:color="auto" w:fill="FFFFFF"/>
        </w:rPr>
      </w:pPr>
      <w:r w:rsidRPr="5DCB72D7">
        <w:rPr>
          <w:rFonts w:cs="Arial"/>
          <w:shd w:val="clear" w:color="auto" w:fill="FFFFFF"/>
        </w:rPr>
        <w:t>Ley General de Aduanas, Decreto Legislativo Nº 1053, publicada el 27.6.2008</w:t>
      </w:r>
      <w:r w:rsidR="00BF6D13" w:rsidRPr="5DCB72D7">
        <w:rPr>
          <w:rFonts w:cs="Arial"/>
          <w:b/>
          <w:bCs/>
          <w:shd w:val="clear" w:color="auto" w:fill="FFFFFF"/>
        </w:rPr>
        <w:t>,</w:t>
      </w:r>
      <w:r w:rsidRPr="5DCB72D7">
        <w:rPr>
          <w:rFonts w:cs="Arial"/>
          <w:b/>
          <w:bCs/>
          <w:shd w:val="clear" w:color="auto" w:fill="FFFFFF"/>
        </w:rPr>
        <w:t xml:space="preserve"> </w:t>
      </w:r>
      <w:r w:rsidRPr="5DCB72D7">
        <w:rPr>
          <w:rFonts w:cs="Arial"/>
          <w:shd w:val="clear" w:color="auto" w:fill="FFFFFF"/>
        </w:rPr>
        <w:t>y modificatorias.</w:t>
      </w:r>
      <w:r w:rsidRPr="00AE20A5">
        <w:rPr>
          <w:rFonts w:cs="Arial"/>
          <w:szCs w:val="22"/>
        </w:rPr>
        <w:br/>
      </w:r>
      <w:r w:rsidRPr="5DCB72D7">
        <w:rPr>
          <w:rFonts w:cs="Arial"/>
          <w:shd w:val="clear" w:color="auto" w:fill="FFFFFF"/>
        </w:rPr>
        <w:t xml:space="preserve">Reglamento </w:t>
      </w:r>
      <w:r w:rsidRPr="5DCB72D7">
        <w:rPr>
          <w:rFonts w:cs="Arial"/>
          <w:b/>
          <w:bCs/>
          <w:shd w:val="clear" w:color="auto" w:fill="FFFFFF"/>
        </w:rPr>
        <w:t>del</w:t>
      </w:r>
      <w:r w:rsidR="00BF6D13" w:rsidRPr="5DCB72D7">
        <w:rPr>
          <w:rFonts w:cs="Arial"/>
          <w:b/>
          <w:bCs/>
          <w:shd w:val="clear" w:color="auto" w:fill="FFFFFF"/>
        </w:rPr>
        <w:t xml:space="preserve"> Decreto Legislativo 1053,</w:t>
      </w:r>
      <w:r w:rsidR="00BF6D13" w:rsidRPr="5DCB72D7">
        <w:rPr>
          <w:rFonts w:cs="Arial"/>
          <w:shd w:val="clear" w:color="auto" w:fill="FFFFFF"/>
        </w:rPr>
        <w:t xml:space="preserve"> </w:t>
      </w:r>
      <w:r w:rsidRPr="5DCB72D7">
        <w:rPr>
          <w:rFonts w:cs="Arial"/>
          <w:shd w:val="clear" w:color="auto" w:fill="FFFFFF"/>
        </w:rPr>
        <w:t xml:space="preserve">Ley General de Aduanas, </w:t>
      </w:r>
      <w:r w:rsidR="00197B98" w:rsidRPr="5DCB72D7">
        <w:rPr>
          <w:rFonts w:cs="Arial"/>
          <w:b/>
          <w:bCs/>
          <w:shd w:val="clear" w:color="auto" w:fill="FFFFFF"/>
        </w:rPr>
        <w:t>aprobado por</w:t>
      </w:r>
      <w:r w:rsidR="00197B98" w:rsidRPr="5DCB72D7">
        <w:rPr>
          <w:rFonts w:cs="Arial"/>
          <w:shd w:val="clear" w:color="auto" w:fill="FFFFFF"/>
        </w:rPr>
        <w:t xml:space="preserve"> </w:t>
      </w:r>
      <w:r w:rsidRPr="5DCB72D7">
        <w:rPr>
          <w:rFonts w:cs="Arial"/>
          <w:shd w:val="clear" w:color="auto" w:fill="FFFFFF"/>
        </w:rPr>
        <w:t>Decreto Supremo Nº 010-2009-EF, publicado el 16.1.2009</w:t>
      </w:r>
      <w:r w:rsidR="00BF6D13" w:rsidRPr="5DCB72D7">
        <w:rPr>
          <w:rFonts w:cs="Arial"/>
          <w:b/>
          <w:bCs/>
          <w:shd w:val="clear" w:color="auto" w:fill="FFFFFF"/>
        </w:rPr>
        <w:t>,</w:t>
      </w:r>
      <w:r w:rsidRPr="5DCB72D7">
        <w:rPr>
          <w:rFonts w:cs="Arial"/>
          <w:shd w:val="clear" w:color="auto" w:fill="FFFFFF"/>
        </w:rPr>
        <w:t xml:space="preserve"> y modificatorias.</w:t>
      </w:r>
    </w:p>
    <w:p w14:paraId="2533726F" w14:textId="7D2C37F3" w:rsidR="00F2446E" w:rsidRPr="00AE20A5" w:rsidRDefault="00CE0796" w:rsidP="5DCB72D7">
      <w:pPr>
        <w:pStyle w:val="Prrafodelista"/>
        <w:numPr>
          <w:ilvl w:val="0"/>
          <w:numId w:val="41"/>
        </w:numPr>
        <w:ind w:left="567" w:hanging="283"/>
        <w:jc w:val="both"/>
        <w:rPr>
          <w:rFonts w:cs="Arial"/>
          <w:shd w:val="clear" w:color="auto" w:fill="FFFFFF"/>
        </w:rPr>
      </w:pPr>
      <w:r w:rsidRPr="5DCB72D7">
        <w:rPr>
          <w:rFonts w:cs="Arial"/>
          <w:shd w:val="clear" w:color="auto" w:fill="FFFFFF"/>
        </w:rPr>
        <w:t>Arancel de Aduanas,</w:t>
      </w:r>
      <w:r w:rsidR="00197B98" w:rsidRPr="5DCB72D7">
        <w:rPr>
          <w:rFonts w:cs="Arial"/>
          <w:shd w:val="clear" w:color="auto" w:fill="FFFFFF"/>
        </w:rPr>
        <w:t xml:space="preserve"> </w:t>
      </w:r>
      <w:r w:rsidR="00197B98" w:rsidRPr="5DCB72D7">
        <w:rPr>
          <w:rFonts w:cs="Arial"/>
          <w:b/>
          <w:bCs/>
          <w:shd w:val="clear" w:color="auto" w:fill="FFFFFF"/>
        </w:rPr>
        <w:t>aprobado por</w:t>
      </w:r>
      <w:r w:rsidRPr="5DCB72D7">
        <w:rPr>
          <w:rFonts w:cs="Arial"/>
          <w:shd w:val="clear" w:color="auto" w:fill="FFFFFF"/>
        </w:rPr>
        <w:t xml:space="preserve"> Decreto Supremo N° 342-2016-EF, publicado el 16.12.2016</w:t>
      </w:r>
      <w:r w:rsidR="00EA0AD6" w:rsidRPr="5DCB72D7">
        <w:rPr>
          <w:rFonts w:cs="Arial"/>
          <w:b/>
          <w:bCs/>
          <w:shd w:val="clear" w:color="auto" w:fill="FFFFFF"/>
        </w:rPr>
        <w:t>,</w:t>
      </w:r>
      <w:r w:rsidRPr="5DCB72D7">
        <w:rPr>
          <w:rFonts w:cs="Arial"/>
          <w:shd w:val="clear" w:color="auto" w:fill="FFFFFF"/>
        </w:rPr>
        <w:t xml:space="preserve"> y </w:t>
      </w:r>
      <w:r w:rsidRPr="5DCB72D7">
        <w:rPr>
          <w:rFonts w:cs="Arial"/>
          <w:b/>
          <w:bCs/>
          <w:shd w:val="clear" w:color="auto" w:fill="FFFFFF"/>
        </w:rPr>
        <w:t>modificatoria</w:t>
      </w:r>
      <w:r w:rsidR="00EA0AD6" w:rsidRPr="5DCB72D7">
        <w:rPr>
          <w:rFonts w:cs="Arial"/>
          <w:b/>
          <w:bCs/>
          <w:shd w:val="clear" w:color="auto" w:fill="FFFFFF"/>
        </w:rPr>
        <w:t>s</w:t>
      </w:r>
      <w:r w:rsidRPr="5DCB72D7">
        <w:rPr>
          <w:rFonts w:cs="Arial"/>
          <w:shd w:val="clear" w:color="auto" w:fill="FFFFFF"/>
        </w:rPr>
        <w:t>.</w:t>
      </w:r>
    </w:p>
    <w:p w14:paraId="1FD3EA4E" w14:textId="475FC893" w:rsidR="00006596" w:rsidRPr="00AE20A5" w:rsidRDefault="00CE0796" w:rsidP="5DCB72D7">
      <w:pPr>
        <w:pStyle w:val="Prrafodelista"/>
        <w:numPr>
          <w:ilvl w:val="0"/>
          <w:numId w:val="41"/>
        </w:numPr>
        <w:ind w:left="567" w:hanging="283"/>
        <w:jc w:val="both"/>
        <w:rPr>
          <w:rFonts w:cs="Arial"/>
          <w:shd w:val="clear" w:color="auto" w:fill="FFFFFF"/>
        </w:rPr>
      </w:pPr>
      <w:r w:rsidRPr="5DCB72D7">
        <w:rPr>
          <w:rFonts w:cs="Arial"/>
          <w:shd w:val="clear" w:color="auto" w:fill="FFFFFF"/>
        </w:rPr>
        <w:t>Texto Único Ordenado del Código Tributario, aprobado por Decreto Supremo N° 133-2013-EF, publicado el 22.6.2013</w:t>
      </w:r>
      <w:r w:rsidR="00BF6D13" w:rsidRPr="5DCB72D7">
        <w:rPr>
          <w:rFonts w:cs="Arial"/>
          <w:b/>
          <w:bCs/>
          <w:shd w:val="clear" w:color="auto" w:fill="FFFFFF"/>
        </w:rPr>
        <w:t>,</w:t>
      </w:r>
      <w:r w:rsidRPr="5DCB72D7">
        <w:rPr>
          <w:rFonts w:cs="Arial"/>
          <w:shd w:val="clear" w:color="auto" w:fill="FFFFFF"/>
        </w:rPr>
        <w:t xml:space="preserve"> y modificatorias.</w:t>
      </w:r>
    </w:p>
    <w:p w14:paraId="09212499" w14:textId="77777777" w:rsidR="00BE5F6A" w:rsidRPr="00BE5F6A" w:rsidRDefault="00006596" w:rsidP="5DCB72D7">
      <w:pPr>
        <w:pStyle w:val="Prrafodelista"/>
        <w:numPr>
          <w:ilvl w:val="0"/>
          <w:numId w:val="41"/>
        </w:numPr>
        <w:ind w:left="567" w:hanging="283"/>
        <w:jc w:val="both"/>
        <w:rPr>
          <w:rFonts w:cs="Arial"/>
          <w:shd w:val="clear" w:color="auto" w:fill="FFFFFF"/>
        </w:rPr>
      </w:pPr>
      <w:r w:rsidRPr="5DCB72D7">
        <w:rPr>
          <w:rFonts w:cs="Arial"/>
          <w:b/>
          <w:bCs/>
          <w:lang w:eastAsia="es-PE"/>
        </w:rPr>
        <w:t>Texto Único Ordenado de la Ley Nº 27444, Ley del Procedimiento Administrativo General, aprobado por Decreto Supremo N° 004-2019-JUS, publicado el 25.1.2019.</w:t>
      </w:r>
    </w:p>
    <w:p w14:paraId="3C7622FD" w14:textId="40F3E49B" w:rsidR="00CE0796" w:rsidRPr="001A1A15" w:rsidRDefault="00BE5F6A" w:rsidP="5DCB72D7">
      <w:pPr>
        <w:pStyle w:val="Prrafodelista"/>
        <w:numPr>
          <w:ilvl w:val="0"/>
          <w:numId w:val="41"/>
        </w:numPr>
        <w:ind w:left="567" w:hanging="283"/>
        <w:jc w:val="both"/>
        <w:rPr>
          <w:rStyle w:val="auto-style1"/>
          <w:rFonts w:cs="Arial"/>
          <w:shd w:val="clear" w:color="auto" w:fill="FFFFFF"/>
        </w:rPr>
      </w:pPr>
      <w:r w:rsidRPr="001A1A15">
        <w:rPr>
          <w:rFonts w:cs="Arial"/>
          <w:b/>
          <w:bCs/>
          <w:lang w:eastAsia="es-PE"/>
        </w:rPr>
        <w:t xml:space="preserve">Mesa de partes virtual de la SUNAT, </w:t>
      </w:r>
      <w:r w:rsidR="006F508F" w:rsidRPr="001A1A15">
        <w:rPr>
          <w:rFonts w:cs="Arial"/>
          <w:b/>
          <w:bCs/>
          <w:lang w:eastAsia="es-PE"/>
        </w:rPr>
        <w:t xml:space="preserve">creada </w:t>
      </w:r>
      <w:r w:rsidR="00D627FA" w:rsidRPr="001A1A15">
        <w:rPr>
          <w:rFonts w:cs="Arial"/>
          <w:b/>
          <w:bCs/>
          <w:lang w:eastAsia="es-PE"/>
        </w:rPr>
        <w:t xml:space="preserve">por la </w:t>
      </w:r>
      <w:r w:rsidRPr="001A1A15">
        <w:rPr>
          <w:rFonts w:cs="Arial"/>
          <w:b/>
          <w:bCs/>
          <w:lang w:eastAsia="es-PE"/>
        </w:rPr>
        <w:t>Resolución de Superintendencia N° 077-2020/SUNAT, publicada el 8.5.2020.</w:t>
      </w:r>
      <w:r w:rsidR="00F849C2" w:rsidRPr="001A1A15">
        <w:rPr>
          <w:rFonts w:cs="Arial"/>
          <w:lang w:eastAsia="es-PE"/>
        </w:rPr>
        <w:t>”</w:t>
      </w:r>
    </w:p>
    <w:p w14:paraId="0BC438AE" w14:textId="77777777" w:rsidR="000B424E" w:rsidRPr="001A1A15" w:rsidRDefault="000B424E" w:rsidP="00FB05FE">
      <w:pPr>
        <w:jc w:val="both"/>
        <w:rPr>
          <w:rFonts w:cs="Arial"/>
          <w:szCs w:val="22"/>
          <w:u w:val="single"/>
          <w:shd w:val="clear" w:color="auto" w:fill="FFFFFF"/>
        </w:rPr>
      </w:pPr>
    </w:p>
    <w:p w14:paraId="40656C44" w14:textId="019BB840" w:rsidR="0070683F" w:rsidRPr="00AE20A5" w:rsidRDefault="0070683F" w:rsidP="00B0629A">
      <w:pPr>
        <w:tabs>
          <w:tab w:val="left" w:pos="851"/>
        </w:tabs>
        <w:jc w:val="both"/>
        <w:rPr>
          <w:rFonts w:cs="Arial"/>
          <w:b/>
          <w:bCs/>
          <w:szCs w:val="22"/>
        </w:rPr>
      </w:pPr>
      <w:r w:rsidRPr="00885C82">
        <w:rPr>
          <w:rFonts w:cs="Arial"/>
          <w:szCs w:val="22"/>
        </w:rPr>
        <w:t>“</w:t>
      </w:r>
      <w:r w:rsidRPr="00AE20A5">
        <w:rPr>
          <w:rFonts w:cs="Arial"/>
          <w:b/>
          <w:bCs/>
          <w:szCs w:val="22"/>
        </w:rPr>
        <w:t>VII. DESCRIPCIÓN</w:t>
      </w:r>
    </w:p>
    <w:p w14:paraId="4ED0DF11" w14:textId="77777777" w:rsidR="00A950BE" w:rsidRPr="001A1A15" w:rsidRDefault="00A950BE" w:rsidP="00A950BE">
      <w:pPr>
        <w:textAlignment w:val="baseline"/>
        <w:rPr>
          <w:rFonts w:ascii="Arial Narrow" w:hAnsi="Arial Narrow"/>
          <w:b/>
          <w:bCs/>
          <w:lang w:eastAsia="es-PE"/>
        </w:rPr>
      </w:pPr>
    </w:p>
    <w:p w14:paraId="6DCE4CBC" w14:textId="168D8916" w:rsidR="00A950BE" w:rsidRPr="001A1A15" w:rsidRDefault="00A950BE" w:rsidP="00A950BE">
      <w:pPr>
        <w:pStyle w:val="NormalWeb"/>
        <w:ind w:left="426"/>
        <w:rPr>
          <w:rFonts w:ascii="Arial" w:hAnsi="Arial" w:cs="Arial"/>
          <w:sz w:val="22"/>
          <w:szCs w:val="22"/>
          <w:lang w:eastAsia="es-PE"/>
        </w:rPr>
      </w:pPr>
      <w:r w:rsidRPr="001A1A15">
        <w:rPr>
          <w:rFonts w:ascii="Arial" w:hAnsi="Arial" w:cs="Arial"/>
          <w:b/>
          <w:bCs/>
          <w:sz w:val="22"/>
          <w:szCs w:val="22"/>
          <w:lang w:eastAsia="es-PE"/>
        </w:rPr>
        <w:t>A) PRESENTACIÓN DE LA SOLICITUD</w:t>
      </w:r>
      <w:r w:rsidRPr="001A1A15">
        <w:rPr>
          <w:rFonts w:ascii="Arial" w:hAnsi="Arial" w:cs="Arial"/>
          <w:sz w:val="22"/>
          <w:szCs w:val="22"/>
          <w:lang w:eastAsia="es-PE"/>
        </w:rPr>
        <w:t> </w:t>
      </w:r>
    </w:p>
    <w:p w14:paraId="1E62A729" w14:textId="77777777" w:rsidR="00A950BE" w:rsidRPr="001A1A15" w:rsidRDefault="00A950BE" w:rsidP="00A950BE">
      <w:pPr>
        <w:ind w:left="708"/>
        <w:jc w:val="both"/>
        <w:textAlignment w:val="baseline"/>
        <w:rPr>
          <w:rFonts w:cs="Arial"/>
          <w:szCs w:val="22"/>
          <w:lang w:eastAsia="es-PE"/>
        </w:rPr>
      </w:pPr>
      <w:r w:rsidRPr="001A1A15">
        <w:rPr>
          <w:rFonts w:cs="Arial"/>
          <w:b/>
          <w:bCs/>
          <w:szCs w:val="22"/>
          <w:lang w:eastAsia="es-PE"/>
        </w:rPr>
        <w:t> </w:t>
      </w:r>
      <w:r w:rsidRPr="001A1A15">
        <w:rPr>
          <w:rFonts w:cs="Arial"/>
          <w:szCs w:val="22"/>
          <w:lang w:eastAsia="es-PE"/>
        </w:rPr>
        <w:t>  </w:t>
      </w:r>
    </w:p>
    <w:p w14:paraId="49B381DF" w14:textId="27BF151B" w:rsidR="00A950BE" w:rsidRPr="001A1A15" w:rsidRDefault="0038449A" w:rsidP="00A950BE">
      <w:pPr>
        <w:pStyle w:val="Prrafodelista"/>
        <w:numPr>
          <w:ilvl w:val="0"/>
          <w:numId w:val="42"/>
        </w:numPr>
        <w:jc w:val="both"/>
        <w:textAlignment w:val="baseline"/>
        <w:rPr>
          <w:rFonts w:cs="Arial"/>
          <w:b/>
          <w:bCs/>
          <w:szCs w:val="22"/>
          <w:lang w:eastAsia="es-PE"/>
        </w:rPr>
      </w:pPr>
      <w:bookmarkStart w:id="3" w:name="_GoBack"/>
      <w:bookmarkEnd w:id="3"/>
      <w:r w:rsidRPr="001A1A15">
        <w:rPr>
          <w:b/>
          <w:bCs/>
          <w:lang w:eastAsia="es-PE"/>
        </w:rPr>
        <w:t xml:space="preserve">El solicitante presenta a través de la MPV o, excepcionalmente en forma </w:t>
      </w:r>
      <w:proofErr w:type="spellStart"/>
      <w:r w:rsidRPr="001A1A15">
        <w:rPr>
          <w:b/>
          <w:bCs/>
          <w:lang w:eastAsia="es-PE"/>
        </w:rPr>
        <w:t>fisica</w:t>
      </w:r>
      <w:proofErr w:type="spellEnd"/>
      <w:r w:rsidRPr="001A1A15">
        <w:rPr>
          <w:b/>
          <w:bCs/>
          <w:lang w:eastAsia="es-PE"/>
        </w:rPr>
        <w:t xml:space="preserve"> ante cualquier dependencia de la SUNAT:</w:t>
      </w:r>
      <w:r w:rsidR="00A950BE" w:rsidRPr="001A1A15">
        <w:rPr>
          <w:rFonts w:cs="Arial"/>
          <w:b/>
          <w:bCs/>
          <w:szCs w:val="22"/>
          <w:lang w:eastAsia="es-PE"/>
        </w:rPr>
        <w:t xml:space="preserve"> </w:t>
      </w:r>
    </w:p>
    <w:p w14:paraId="068A27C6" w14:textId="77777777" w:rsidR="00A950BE" w:rsidRPr="001A1A15" w:rsidRDefault="00A950BE" w:rsidP="00A950BE">
      <w:pPr>
        <w:ind w:left="708"/>
        <w:jc w:val="both"/>
        <w:textAlignment w:val="baseline"/>
        <w:rPr>
          <w:rFonts w:cs="Arial"/>
          <w:szCs w:val="22"/>
          <w:lang w:eastAsia="es-PE"/>
        </w:rPr>
      </w:pPr>
      <w:r w:rsidRPr="001A1A15">
        <w:rPr>
          <w:rFonts w:cs="Arial"/>
          <w:szCs w:val="22"/>
          <w:lang w:eastAsia="es-PE"/>
        </w:rPr>
        <w:t> </w:t>
      </w:r>
    </w:p>
    <w:p w14:paraId="7D248FA6" w14:textId="77777777" w:rsidR="00A950BE" w:rsidRPr="001A1A15" w:rsidRDefault="00A950BE" w:rsidP="00A950BE">
      <w:pPr>
        <w:ind w:left="1068"/>
        <w:jc w:val="both"/>
        <w:textAlignment w:val="baseline"/>
        <w:rPr>
          <w:rFonts w:cs="Arial"/>
          <w:bCs/>
          <w:szCs w:val="22"/>
          <w:shd w:val="clear" w:color="auto" w:fill="FFFF00"/>
          <w:lang w:eastAsia="es-PE"/>
        </w:rPr>
      </w:pPr>
      <w:r w:rsidRPr="001A1A15">
        <w:rPr>
          <w:rFonts w:cs="Arial"/>
          <w:bCs/>
          <w:szCs w:val="22"/>
          <w:lang w:eastAsia="es-PE"/>
        </w:rPr>
        <w:lastRenderedPageBreak/>
        <w:t>a) El formato "Solicitud de Clasificación Arancelaria de Mercancías” (Anexo 1), en adelante la solicitud, debidamente llenado. La solicitud debe referirse a una sola mercancía, salvo que se presente como un juego o surtido;</w:t>
      </w:r>
      <w:r w:rsidRPr="001A1A15">
        <w:rPr>
          <w:rFonts w:cs="Arial"/>
          <w:szCs w:val="22"/>
          <w:lang w:eastAsia="es-PE"/>
        </w:rPr>
        <w:br/>
      </w:r>
    </w:p>
    <w:p w14:paraId="7EA7C066" w14:textId="77777777" w:rsidR="00A950BE" w:rsidRPr="001A1A15" w:rsidRDefault="00A950BE" w:rsidP="00A950BE">
      <w:pPr>
        <w:ind w:left="1068"/>
        <w:jc w:val="both"/>
        <w:textAlignment w:val="baseline"/>
        <w:rPr>
          <w:rFonts w:cs="Arial"/>
          <w:szCs w:val="22"/>
          <w:lang w:eastAsia="es-PE"/>
        </w:rPr>
      </w:pPr>
      <w:r w:rsidRPr="001A1A15">
        <w:rPr>
          <w:rFonts w:cs="Arial"/>
          <w:szCs w:val="22"/>
          <w:lang w:eastAsia="es-PE"/>
        </w:rPr>
        <w:t>b) La información </w:t>
      </w:r>
      <w:proofErr w:type="spellStart"/>
      <w:r w:rsidRPr="001A1A15">
        <w:rPr>
          <w:rFonts w:cs="Arial"/>
          <w:szCs w:val="22"/>
          <w:lang w:eastAsia="es-PE"/>
        </w:rPr>
        <w:t>sustentatoria</w:t>
      </w:r>
      <w:proofErr w:type="spellEnd"/>
      <w:r w:rsidRPr="001A1A15">
        <w:rPr>
          <w:rFonts w:cs="Arial"/>
          <w:szCs w:val="22"/>
          <w:lang w:eastAsia="es-PE"/>
        </w:rPr>
        <w:t> de las características específicas de la mercancía consignada en el Anexo 1; por ejemplo: catálogo, fotografía, literatura comercial o técnica, folleto ilustrativo, análisis físico químico, hoja de seguridad, diagrama del proceso de obtención u otros documentos que el solicitante considere pertinentes. </w:t>
      </w:r>
    </w:p>
    <w:p w14:paraId="048CF4E1" w14:textId="77777777" w:rsidR="00A950BE" w:rsidRPr="001A1A15" w:rsidRDefault="00A950BE" w:rsidP="00A950BE">
      <w:pPr>
        <w:ind w:left="1068"/>
        <w:jc w:val="both"/>
        <w:textAlignment w:val="baseline"/>
        <w:rPr>
          <w:rFonts w:cs="Arial"/>
          <w:szCs w:val="22"/>
          <w:lang w:eastAsia="es-PE"/>
        </w:rPr>
      </w:pPr>
    </w:p>
    <w:p w14:paraId="0E2666D2" w14:textId="2E9B1DE7" w:rsidR="00A950BE" w:rsidRPr="001A1A15" w:rsidRDefault="00A950BE" w:rsidP="00A950BE">
      <w:pPr>
        <w:pStyle w:val="NormalWeb"/>
        <w:ind w:left="1068"/>
        <w:jc w:val="both"/>
        <w:rPr>
          <w:rFonts w:ascii="Arial" w:hAnsi="Arial" w:cs="Arial"/>
          <w:bCs/>
          <w:sz w:val="22"/>
          <w:szCs w:val="22"/>
        </w:rPr>
      </w:pPr>
      <w:r w:rsidRPr="001A1A15">
        <w:rPr>
          <w:rFonts w:ascii="Arial" w:hAnsi="Arial" w:cs="Arial"/>
          <w:bCs/>
          <w:sz w:val="22"/>
          <w:szCs w:val="22"/>
          <w:lang w:eastAsia="es-PE"/>
        </w:rPr>
        <w:t>La información se presenta en idioma castellano, de encontrarse en otro idioma se adjunta una traducción simple y comprensible que refleje las características técnicas de la mercancía.</w:t>
      </w:r>
      <w:r w:rsidRPr="001A1A15">
        <w:rPr>
          <w:rFonts w:ascii="Arial" w:hAnsi="Arial" w:cs="Arial"/>
          <w:sz w:val="22"/>
          <w:szCs w:val="22"/>
          <w:lang w:eastAsia="es-PE"/>
        </w:rPr>
        <w:t> </w:t>
      </w:r>
    </w:p>
    <w:p w14:paraId="1A6D4A76" w14:textId="2945D030" w:rsidR="00A950BE" w:rsidRPr="001A1A15" w:rsidRDefault="00A950BE" w:rsidP="0070683F">
      <w:pPr>
        <w:pStyle w:val="NormalWeb"/>
        <w:rPr>
          <w:rFonts w:ascii="Arial" w:hAnsi="Arial" w:cs="Arial"/>
          <w:bCs/>
          <w:sz w:val="22"/>
          <w:szCs w:val="22"/>
        </w:rPr>
      </w:pPr>
    </w:p>
    <w:p w14:paraId="215DBF78" w14:textId="68A07E49" w:rsidR="00FD6F17" w:rsidRPr="001A1A15" w:rsidRDefault="00FD6F17" w:rsidP="00197991">
      <w:pPr>
        <w:pStyle w:val="Prrafodelista"/>
        <w:numPr>
          <w:ilvl w:val="0"/>
          <w:numId w:val="42"/>
        </w:numPr>
        <w:jc w:val="both"/>
        <w:textAlignment w:val="baseline"/>
        <w:rPr>
          <w:rFonts w:cs="Arial"/>
          <w:b/>
          <w:szCs w:val="22"/>
          <w:lang w:eastAsia="es-PE"/>
        </w:rPr>
      </w:pPr>
      <w:r w:rsidRPr="001A1A15">
        <w:rPr>
          <w:rFonts w:cs="Arial"/>
          <w:b/>
          <w:szCs w:val="22"/>
        </w:rPr>
        <w:t>La verificación y eventual observación de los requisitos para la presentación de la solicitud realizada a través de la MPV están sujetas a los plazos establecidos en el numeral 136.6 del artículo 136 y en el artículo 137 del Texto Único Ordenado de la Ley N° 27444.</w:t>
      </w:r>
    </w:p>
    <w:p w14:paraId="3F7ADDF6" w14:textId="7D880CA9" w:rsidR="00197991" w:rsidRPr="001A1A15" w:rsidRDefault="00FD6F17" w:rsidP="00FD6F17">
      <w:pPr>
        <w:pStyle w:val="Prrafodelista"/>
        <w:ind w:left="1068"/>
        <w:jc w:val="both"/>
        <w:textAlignment w:val="baseline"/>
        <w:rPr>
          <w:rFonts w:cs="Arial"/>
          <w:szCs w:val="22"/>
          <w:lang w:eastAsia="es-PE"/>
        </w:rPr>
      </w:pPr>
      <w:r w:rsidRPr="001A1A15">
        <w:rPr>
          <w:rFonts w:cs="Arial"/>
          <w:b/>
          <w:szCs w:val="22"/>
          <w:lang w:eastAsia="es-PE"/>
        </w:rPr>
        <w:t>En caso la solicitud se presente físicamente,</w:t>
      </w:r>
      <w:r w:rsidRPr="001A1A15">
        <w:rPr>
          <w:rFonts w:cs="Arial"/>
          <w:szCs w:val="22"/>
          <w:lang w:eastAsia="es-PE"/>
        </w:rPr>
        <w:t xml:space="preserve"> l</w:t>
      </w:r>
      <w:r w:rsidR="00197991" w:rsidRPr="001A1A15">
        <w:rPr>
          <w:rFonts w:cs="Arial"/>
          <w:szCs w:val="22"/>
          <w:lang w:eastAsia="es-PE"/>
        </w:rPr>
        <w:t>a unidad de recepción documental verifica que la solicitud reúna los requisitos señalados en el numeral precedente. De estar conforme, genera un número de expediente y lo     envía a la DCA. </w:t>
      </w:r>
    </w:p>
    <w:p w14:paraId="67A20659" w14:textId="77777777" w:rsidR="00197991" w:rsidRPr="001A1A15" w:rsidRDefault="00197991" w:rsidP="00FD6F17">
      <w:pPr>
        <w:ind w:left="1068"/>
        <w:jc w:val="both"/>
        <w:textAlignment w:val="baseline"/>
        <w:rPr>
          <w:rFonts w:cs="Arial"/>
          <w:szCs w:val="22"/>
          <w:lang w:eastAsia="es-PE"/>
        </w:rPr>
      </w:pPr>
      <w:r w:rsidRPr="001A1A15">
        <w:rPr>
          <w:rFonts w:cs="Arial"/>
          <w:szCs w:val="22"/>
          <w:lang w:eastAsia="es-PE"/>
        </w:rPr>
        <w:t>Si la solicitud carece de alguno de los requisitos, la unidad de recepción documental, conforme al numeral 2, de la sección VIII, del procedimiento general “Trámite Documentario” SI-PG.01, la recibe provisionalmente y genera una constancia de recepción temporal en el Sistema Integrado de Gestión Aduanera – SIGAD, para que el solicitante subsane las observaciones en un plazo máximo de dos días hábiles. Si el solicitante subsana las observaciones, se genera el número de expediente y se continúa el procedimiento. </w:t>
      </w:r>
    </w:p>
    <w:p w14:paraId="76508EB0" w14:textId="4DDA7852" w:rsidR="00197991" w:rsidRPr="001A1A15" w:rsidRDefault="00197991" w:rsidP="00FD6F17">
      <w:pPr>
        <w:pStyle w:val="NormalWeb"/>
        <w:ind w:left="1068"/>
        <w:jc w:val="both"/>
        <w:rPr>
          <w:rFonts w:ascii="Arial" w:hAnsi="Arial" w:cs="Arial"/>
          <w:bCs/>
          <w:sz w:val="22"/>
          <w:szCs w:val="22"/>
        </w:rPr>
      </w:pPr>
      <w:r w:rsidRPr="001A1A15">
        <w:rPr>
          <w:rFonts w:ascii="Arial" w:hAnsi="Arial" w:cs="Arial"/>
          <w:sz w:val="22"/>
          <w:szCs w:val="22"/>
          <w:lang w:eastAsia="es-PE"/>
        </w:rPr>
        <w:t>Si el solicitante no subsana las observaciones dentro del plazo, la unidad de recepción </w:t>
      </w:r>
      <w:proofErr w:type="gramStart"/>
      <w:r w:rsidRPr="001A1A15">
        <w:rPr>
          <w:rFonts w:ascii="Arial" w:hAnsi="Arial" w:cs="Arial"/>
          <w:sz w:val="22"/>
          <w:szCs w:val="22"/>
          <w:lang w:eastAsia="es-PE"/>
        </w:rPr>
        <w:t>documental,</w:t>
      </w:r>
      <w:proofErr w:type="gramEnd"/>
      <w:r w:rsidRPr="001A1A15">
        <w:rPr>
          <w:rFonts w:ascii="Arial" w:hAnsi="Arial" w:cs="Arial"/>
          <w:sz w:val="22"/>
          <w:szCs w:val="22"/>
          <w:lang w:eastAsia="es-PE"/>
        </w:rPr>
        <w:t> considera como no presentada la solicitud y la devuelve al solicitante cuando se apersone o la archiva.</w:t>
      </w:r>
      <w:r w:rsidRPr="001A1A15">
        <w:rPr>
          <w:rFonts w:ascii="Arial Narrow" w:hAnsi="Arial Narrow"/>
          <w:lang w:eastAsia="es-PE"/>
        </w:rPr>
        <w:t> </w:t>
      </w:r>
    </w:p>
    <w:p w14:paraId="1C856524" w14:textId="4485D9AA" w:rsidR="00197991" w:rsidRPr="001A1A15" w:rsidRDefault="00197991" w:rsidP="0070683F">
      <w:pPr>
        <w:pStyle w:val="NormalWeb"/>
        <w:rPr>
          <w:rFonts w:ascii="Arial" w:hAnsi="Arial" w:cs="Arial"/>
          <w:bCs/>
          <w:sz w:val="22"/>
          <w:szCs w:val="22"/>
        </w:rPr>
      </w:pPr>
    </w:p>
    <w:p w14:paraId="5DFC2274" w14:textId="7A06CF85" w:rsidR="00197991" w:rsidRPr="001A1A15" w:rsidRDefault="00416AFC" w:rsidP="0070683F">
      <w:pPr>
        <w:pStyle w:val="NormalWeb"/>
        <w:rPr>
          <w:rFonts w:ascii="Arial" w:hAnsi="Arial" w:cs="Arial"/>
          <w:bCs/>
          <w:sz w:val="22"/>
          <w:szCs w:val="22"/>
        </w:rPr>
      </w:pPr>
      <w:r w:rsidRPr="001A1A15">
        <w:rPr>
          <w:rFonts w:ascii="Arial" w:hAnsi="Arial" w:cs="Arial"/>
          <w:bCs/>
          <w:sz w:val="22"/>
          <w:szCs w:val="22"/>
        </w:rPr>
        <w:tab/>
        <w:t>(…)</w:t>
      </w:r>
    </w:p>
    <w:p w14:paraId="3F6276F8" w14:textId="77777777" w:rsidR="00197991" w:rsidRPr="00AE20A5" w:rsidRDefault="00197991" w:rsidP="0070683F">
      <w:pPr>
        <w:pStyle w:val="NormalWeb"/>
        <w:rPr>
          <w:rFonts w:ascii="Arial" w:hAnsi="Arial" w:cs="Arial"/>
          <w:bCs/>
          <w:sz w:val="22"/>
          <w:szCs w:val="22"/>
        </w:rPr>
      </w:pPr>
    </w:p>
    <w:p w14:paraId="57FE2F04" w14:textId="7F590A30" w:rsidR="00666F6A" w:rsidRPr="00AE20A5" w:rsidRDefault="00CA5088" w:rsidP="00CA5088">
      <w:pPr>
        <w:pStyle w:val="NormalWeb"/>
        <w:ind w:left="426"/>
        <w:rPr>
          <w:rFonts w:ascii="Arial" w:hAnsi="Arial" w:cs="Arial"/>
          <w:b/>
          <w:bCs/>
          <w:sz w:val="22"/>
          <w:szCs w:val="22"/>
        </w:rPr>
      </w:pPr>
      <w:r w:rsidRPr="00AE20A5">
        <w:rPr>
          <w:rFonts w:ascii="Arial" w:hAnsi="Arial" w:cs="Arial"/>
          <w:b/>
          <w:bCs/>
          <w:sz w:val="22"/>
          <w:szCs w:val="22"/>
        </w:rPr>
        <w:t xml:space="preserve"> </w:t>
      </w:r>
      <w:r w:rsidR="00666F6A" w:rsidRPr="00AE20A5">
        <w:rPr>
          <w:rFonts w:ascii="Arial" w:hAnsi="Arial" w:cs="Arial"/>
          <w:b/>
          <w:bCs/>
          <w:sz w:val="22"/>
          <w:szCs w:val="22"/>
        </w:rPr>
        <w:t>B</w:t>
      </w:r>
      <w:r w:rsidR="00EB7F90" w:rsidRPr="00AE20A5">
        <w:rPr>
          <w:rFonts w:ascii="Arial" w:hAnsi="Arial" w:cs="Arial"/>
          <w:b/>
          <w:bCs/>
          <w:sz w:val="22"/>
          <w:szCs w:val="22"/>
        </w:rPr>
        <w:t xml:space="preserve">) </w:t>
      </w:r>
      <w:r w:rsidRPr="00AE20A5">
        <w:rPr>
          <w:rFonts w:ascii="Arial" w:hAnsi="Arial" w:cs="Arial"/>
          <w:b/>
          <w:bCs/>
          <w:sz w:val="22"/>
          <w:szCs w:val="22"/>
        </w:rPr>
        <w:t xml:space="preserve"> </w:t>
      </w:r>
      <w:r w:rsidR="00EB7F90" w:rsidRPr="00AE20A5">
        <w:rPr>
          <w:rFonts w:ascii="Arial" w:hAnsi="Arial" w:cs="Arial"/>
          <w:b/>
          <w:bCs/>
          <w:sz w:val="22"/>
          <w:szCs w:val="22"/>
        </w:rPr>
        <w:t>EVALUACIÓN DE LA SOLICITUD Y EMISIÓN DE LA RESOLUCIÓN</w:t>
      </w:r>
    </w:p>
    <w:p w14:paraId="00457E10" w14:textId="337735D5" w:rsidR="00EB7F90" w:rsidRPr="00AE20A5" w:rsidRDefault="00CA5088" w:rsidP="00B0629A">
      <w:pPr>
        <w:pStyle w:val="NormalWeb"/>
        <w:ind w:firstLine="284"/>
        <w:rPr>
          <w:rFonts w:ascii="Arial" w:hAnsi="Arial" w:cs="Arial"/>
          <w:bCs/>
          <w:sz w:val="22"/>
          <w:szCs w:val="22"/>
        </w:rPr>
      </w:pPr>
      <w:r w:rsidRPr="00AE20A5">
        <w:rPr>
          <w:rFonts w:ascii="Arial" w:hAnsi="Arial" w:cs="Arial"/>
          <w:bCs/>
          <w:sz w:val="22"/>
          <w:szCs w:val="22"/>
        </w:rPr>
        <w:t xml:space="preserve">         </w:t>
      </w:r>
      <w:r w:rsidR="00EB7F90" w:rsidRPr="00AE20A5">
        <w:rPr>
          <w:rFonts w:ascii="Arial" w:hAnsi="Arial" w:cs="Arial"/>
          <w:bCs/>
          <w:sz w:val="22"/>
          <w:szCs w:val="22"/>
        </w:rPr>
        <w:t>(…)</w:t>
      </w:r>
    </w:p>
    <w:p w14:paraId="2926FF4A" w14:textId="0031044D" w:rsidR="00EB7F90" w:rsidRPr="00AE20A5" w:rsidRDefault="00EB7F90" w:rsidP="5DCB72D7">
      <w:pPr>
        <w:pStyle w:val="NormalWeb"/>
        <w:ind w:left="851" w:hanging="284"/>
        <w:jc w:val="both"/>
        <w:rPr>
          <w:rFonts w:ascii="Arial" w:hAnsi="Arial" w:cs="Arial"/>
          <w:sz w:val="22"/>
          <w:szCs w:val="22"/>
        </w:rPr>
      </w:pPr>
      <w:r w:rsidRPr="5DCB72D7">
        <w:rPr>
          <w:rFonts w:ascii="Arial" w:hAnsi="Arial" w:cs="Arial"/>
          <w:sz w:val="22"/>
          <w:szCs w:val="22"/>
        </w:rPr>
        <w:t xml:space="preserve">4. </w:t>
      </w:r>
      <w:r w:rsidR="00B0629A" w:rsidRPr="00AE20A5">
        <w:rPr>
          <w:rFonts w:ascii="Arial" w:hAnsi="Arial" w:cs="Arial"/>
          <w:bCs/>
          <w:sz w:val="22"/>
          <w:szCs w:val="22"/>
        </w:rPr>
        <w:tab/>
      </w:r>
      <w:r w:rsidR="00C9678E" w:rsidRPr="5DCB72D7">
        <w:rPr>
          <w:rFonts w:ascii="Arial" w:hAnsi="Arial" w:cs="Arial"/>
          <w:b/>
          <w:bCs/>
          <w:sz w:val="22"/>
          <w:szCs w:val="22"/>
        </w:rPr>
        <w:t xml:space="preserve">La </w:t>
      </w:r>
      <w:r w:rsidR="002E25BC" w:rsidRPr="00AE20A5">
        <w:rPr>
          <w:rFonts w:ascii="Arial" w:hAnsi="Arial" w:cs="Arial"/>
          <w:b/>
          <w:bCs/>
          <w:sz w:val="22"/>
          <w:szCs w:val="22"/>
        </w:rPr>
        <w:t>r</w:t>
      </w:r>
      <w:r w:rsidR="00C9678E" w:rsidRPr="00AE20A5">
        <w:rPr>
          <w:rFonts w:ascii="Arial" w:hAnsi="Arial" w:cs="Arial"/>
          <w:b/>
          <w:bCs/>
          <w:sz w:val="22"/>
          <w:szCs w:val="22"/>
        </w:rPr>
        <w:t>esolución</w:t>
      </w:r>
      <w:r w:rsidR="00C9678E" w:rsidRPr="5DCB72D7">
        <w:rPr>
          <w:rFonts w:ascii="Arial" w:hAnsi="Arial" w:cs="Arial"/>
          <w:b/>
          <w:bCs/>
          <w:sz w:val="22"/>
          <w:szCs w:val="22"/>
        </w:rPr>
        <w:t xml:space="preserve"> de</w:t>
      </w:r>
      <w:r w:rsidR="00C9678E" w:rsidRPr="5DCB72D7">
        <w:rPr>
          <w:rFonts w:ascii="Arial" w:hAnsi="Arial" w:cs="Arial"/>
          <w:sz w:val="22"/>
          <w:szCs w:val="22"/>
        </w:rPr>
        <w:t xml:space="preserve"> </w:t>
      </w:r>
      <w:r w:rsidR="002E25BC" w:rsidRPr="00AE20A5">
        <w:rPr>
          <w:rFonts w:ascii="Arial" w:hAnsi="Arial" w:cs="Arial"/>
          <w:b/>
          <w:bCs/>
          <w:sz w:val="22"/>
          <w:szCs w:val="22"/>
        </w:rPr>
        <w:t>c</w:t>
      </w:r>
      <w:r w:rsidR="00C9678E" w:rsidRPr="00AE20A5">
        <w:rPr>
          <w:rFonts w:ascii="Arial" w:hAnsi="Arial" w:cs="Arial"/>
          <w:b/>
          <w:bCs/>
          <w:sz w:val="22"/>
          <w:szCs w:val="22"/>
        </w:rPr>
        <w:t xml:space="preserve">lasificación </w:t>
      </w:r>
      <w:r w:rsidR="002E25BC" w:rsidRPr="00AE20A5">
        <w:rPr>
          <w:rFonts w:ascii="Arial" w:hAnsi="Arial" w:cs="Arial"/>
          <w:b/>
          <w:bCs/>
          <w:sz w:val="22"/>
          <w:szCs w:val="22"/>
        </w:rPr>
        <w:t>a</w:t>
      </w:r>
      <w:r w:rsidR="00C9678E" w:rsidRPr="00AE20A5">
        <w:rPr>
          <w:rFonts w:ascii="Arial" w:hAnsi="Arial" w:cs="Arial"/>
          <w:b/>
          <w:bCs/>
          <w:sz w:val="22"/>
          <w:szCs w:val="22"/>
        </w:rPr>
        <w:t>rancelaria</w:t>
      </w:r>
      <w:r w:rsidR="00C9678E" w:rsidRPr="5DCB72D7">
        <w:rPr>
          <w:rFonts w:ascii="Arial" w:hAnsi="Arial" w:cs="Arial"/>
          <w:sz w:val="22"/>
          <w:szCs w:val="22"/>
        </w:rPr>
        <w:t xml:space="preserve"> es emitida y notificada dentro de los cuarenta y cinco días hábiles siguientes a la fecha de presentación de la solicitud, conforme a lo dispuesto en los artículos 104 y 162 del </w:t>
      </w:r>
      <w:r w:rsidR="00FF6BA6" w:rsidRPr="00AE20A5">
        <w:rPr>
          <w:rFonts w:ascii="Arial" w:hAnsi="Arial" w:cs="Arial"/>
          <w:b/>
          <w:bCs/>
          <w:sz w:val="22"/>
          <w:szCs w:val="22"/>
        </w:rPr>
        <w:t>T</w:t>
      </w:r>
      <w:r w:rsidR="002E25BC" w:rsidRPr="00AE20A5">
        <w:rPr>
          <w:rFonts w:ascii="Arial" w:hAnsi="Arial" w:cs="Arial"/>
          <w:b/>
          <w:bCs/>
          <w:sz w:val="22"/>
          <w:szCs w:val="22"/>
        </w:rPr>
        <w:t xml:space="preserve">exto Único Ordenado </w:t>
      </w:r>
      <w:r w:rsidR="00FF6BA6" w:rsidRPr="00AE20A5">
        <w:rPr>
          <w:rFonts w:ascii="Arial" w:hAnsi="Arial" w:cs="Arial"/>
          <w:b/>
          <w:bCs/>
          <w:sz w:val="22"/>
          <w:szCs w:val="22"/>
        </w:rPr>
        <w:t>del</w:t>
      </w:r>
      <w:r w:rsidR="00FF6BA6" w:rsidRPr="5DCB72D7">
        <w:rPr>
          <w:rFonts w:ascii="Arial" w:hAnsi="Arial" w:cs="Arial"/>
          <w:sz w:val="22"/>
          <w:szCs w:val="22"/>
        </w:rPr>
        <w:t xml:space="preserve"> </w:t>
      </w:r>
      <w:r w:rsidR="00C9678E" w:rsidRPr="5DCB72D7">
        <w:rPr>
          <w:rFonts w:ascii="Arial" w:hAnsi="Arial" w:cs="Arial"/>
          <w:sz w:val="22"/>
          <w:szCs w:val="22"/>
        </w:rPr>
        <w:t>Código Tributario.</w:t>
      </w:r>
    </w:p>
    <w:p w14:paraId="67F216A7" w14:textId="77777777" w:rsidR="00C9678E" w:rsidRPr="00AE20A5" w:rsidRDefault="00C9678E" w:rsidP="0070683F">
      <w:pPr>
        <w:pStyle w:val="NormalWeb"/>
        <w:rPr>
          <w:rFonts w:ascii="Arial" w:hAnsi="Arial" w:cs="Arial"/>
          <w:bCs/>
          <w:sz w:val="22"/>
          <w:szCs w:val="22"/>
        </w:rPr>
      </w:pPr>
    </w:p>
    <w:p w14:paraId="56BF92F1" w14:textId="1C0D75DA" w:rsidR="003E5D04" w:rsidRPr="00AE20A5" w:rsidRDefault="003E5D04" w:rsidP="00CA5088">
      <w:pPr>
        <w:pStyle w:val="NormalWeb"/>
        <w:ind w:left="851"/>
        <w:jc w:val="both"/>
        <w:rPr>
          <w:rFonts w:ascii="Arial" w:hAnsi="Arial" w:cs="Arial"/>
          <w:bCs/>
          <w:sz w:val="22"/>
          <w:szCs w:val="22"/>
        </w:rPr>
      </w:pPr>
      <w:r w:rsidRPr="00AE20A5">
        <w:rPr>
          <w:rFonts w:ascii="Arial" w:hAnsi="Arial" w:cs="Arial"/>
          <w:bCs/>
          <w:sz w:val="22"/>
          <w:szCs w:val="22"/>
        </w:rPr>
        <w:lastRenderedPageBreak/>
        <w:t xml:space="preserve">La </w:t>
      </w:r>
      <w:r w:rsidR="002E25BC" w:rsidRPr="00AE20A5">
        <w:rPr>
          <w:rFonts w:ascii="Arial" w:hAnsi="Arial" w:cs="Arial"/>
          <w:b/>
          <w:bCs/>
          <w:sz w:val="22"/>
          <w:szCs w:val="22"/>
        </w:rPr>
        <w:t>r</w:t>
      </w:r>
      <w:r w:rsidRPr="00AE20A5">
        <w:rPr>
          <w:rFonts w:ascii="Arial" w:hAnsi="Arial" w:cs="Arial"/>
          <w:b/>
          <w:bCs/>
          <w:sz w:val="22"/>
          <w:szCs w:val="22"/>
        </w:rPr>
        <w:t xml:space="preserve">esolución </w:t>
      </w:r>
      <w:r w:rsidR="002E25BC" w:rsidRPr="00AE20A5">
        <w:rPr>
          <w:rFonts w:ascii="Arial" w:hAnsi="Arial" w:cs="Arial"/>
          <w:b/>
          <w:bCs/>
          <w:sz w:val="22"/>
          <w:szCs w:val="22"/>
        </w:rPr>
        <w:t>an</w:t>
      </w:r>
      <w:r w:rsidRPr="00AE20A5">
        <w:rPr>
          <w:rFonts w:ascii="Arial" w:hAnsi="Arial" w:cs="Arial"/>
          <w:b/>
          <w:bCs/>
          <w:sz w:val="22"/>
          <w:szCs w:val="22"/>
        </w:rPr>
        <w:t>ticipada</w:t>
      </w:r>
      <w:r w:rsidRPr="00AE20A5">
        <w:rPr>
          <w:rFonts w:ascii="Arial" w:hAnsi="Arial" w:cs="Arial"/>
          <w:bCs/>
          <w:sz w:val="22"/>
          <w:szCs w:val="22"/>
        </w:rPr>
        <w:t xml:space="preserve"> es emitida dentro de los </w:t>
      </w:r>
      <w:r w:rsidRPr="00AE20A5">
        <w:rPr>
          <w:rFonts w:ascii="Arial" w:hAnsi="Arial" w:cs="Arial"/>
          <w:b/>
          <w:bCs/>
          <w:sz w:val="22"/>
          <w:szCs w:val="22"/>
        </w:rPr>
        <w:t>noventa</w:t>
      </w:r>
      <w:r w:rsidRPr="00AE20A5">
        <w:rPr>
          <w:rFonts w:ascii="Arial" w:hAnsi="Arial" w:cs="Arial"/>
          <w:bCs/>
          <w:sz w:val="22"/>
          <w:szCs w:val="22"/>
        </w:rPr>
        <w:t xml:space="preserve"> días calendario siguientes a la fecha de presentación de la solicitud, salvo que los acuerdos contemplen un plazo menor.</w:t>
      </w:r>
    </w:p>
    <w:p w14:paraId="0B5C26A4" w14:textId="5C57BEEE" w:rsidR="00EB7F90" w:rsidRDefault="00CA5088" w:rsidP="002E25BC">
      <w:pPr>
        <w:pStyle w:val="NormalWeb"/>
        <w:ind w:left="709"/>
        <w:rPr>
          <w:rFonts w:ascii="Arial" w:hAnsi="Arial" w:cs="Arial"/>
          <w:bCs/>
          <w:sz w:val="22"/>
          <w:szCs w:val="22"/>
        </w:rPr>
      </w:pPr>
      <w:r w:rsidRPr="00AE20A5">
        <w:rPr>
          <w:rFonts w:ascii="Arial" w:hAnsi="Arial" w:cs="Arial"/>
          <w:bCs/>
          <w:sz w:val="22"/>
          <w:szCs w:val="22"/>
        </w:rPr>
        <w:t xml:space="preserve">  </w:t>
      </w:r>
      <w:r w:rsidR="00EB7F90" w:rsidRPr="00AE20A5">
        <w:rPr>
          <w:rFonts w:ascii="Arial" w:hAnsi="Arial" w:cs="Arial"/>
          <w:bCs/>
          <w:sz w:val="22"/>
          <w:szCs w:val="22"/>
        </w:rPr>
        <w:t>(…)</w:t>
      </w:r>
    </w:p>
    <w:p w14:paraId="3DA62A4E" w14:textId="77777777" w:rsidR="002020C2" w:rsidRDefault="002020C2" w:rsidP="002020C2">
      <w:pPr>
        <w:pStyle w:val="NormalWeb"/>
        <w:ind w:left="709"/>
        <w:rPr>
          <w:rFonts w:ascii="Arial" w:hAnsi="Arial" w:cs="Arial"/>
          <w:sz w:val="22"/>
          <w:szCs w:val="22"/>
        </w:rPr>
      </w:pPr>
    </w:p>
    <w:p w14:paraId="3287039F" w14:textId="14A4F200" w:rsidR="002020C2" w:rsidRDefault="002020C2" w:rsidP="0010441A">
      <w:pPr>
        <w:pStyle w:val="NormalWeb"/>
        <w:numPr>
          <w:ilvl w:val="0"/>
          <w:numId w:val="46"/>
        </w:numPr>
        <w:ind w:left="851" w:hanging="284"/>
        <w:jc w:val="both"/>
        <w:rPr>
          <w:rFonts w:ascii="Arial" w:hAnsi="Arial" w:cs="Arial"/>
          <w:bCs/>
          <w:sz w:val="22"/>
          <w:szCs w:val="22"/>
        </w:rPr>
      </w:pPr>
      <w:r w:rsidRPr="002020C2">
        <w:rPr>
          <w:rFonts w:ascii="Arial" w:hAnsi="Arial" w:cs="Arial"/>
          <w:bCs/>
          <w:sz w:val="22"/>
          <w:szCs w:val="22"/>
        </w:rPr>
        <w:t>No se emite la resolución cuando:</w:t>
      </w:r>
    </w:p>
    <w:p w14:paraId="47AD95D7" w14:textId="299A13C6" w:rsidR="002020C2" w:rsidRPr="001A1A15" w:rsidRDefault="002020C2" w:rsidP="0010441A">
      <w:pPr>
        <w:pStyle w:val="NormalWeb"/>
        <w:ind w:left="851"/>
        <w:jc w:val="both"/>
        <w:rPr>
          <w:rFonts w:ascii="Arial" w:hAnsi="Arial" w:cs="Arial"/>
          <w:bCs/>
          <w:sz w:val="22"/>
          <w:szCs w:val="22"/>
        </w:rPr>
      </w:pPr>
      <w:r w:rsidRPr="002020C2">
        <w:rPr>
          <w:rFonts w:ascii="Arial" w:hAnsi="Arial" w:cs="Arial"/>
          <w:bCs/>
          <w:sz w:val="22"/>
          <w:szCs w:val="22"/>
        </w:rPr>
        <w:br/>
        <w:t>a) La mercancía se encuentra sujeta a una acción de control.</w:t>
      </w:r>
      <w:r w:rsidR="0010441A">
        <w:rPr>
          <w:rFonts w:ascii="Arial" w:hAnsi="Arial" w:cs="Arial"/>
          <w:bCs/>
          <w:sz w:val="22"/>
          <w:szCs w:val="22"/>
        </w:rPr>
        <w:t xml:space="preserve"> </w:t>
      </w:r>
      <w:r w:rsidR="0010441A" w:rsidRPr="001A1A15">
        <w:rPr>
          <w:rFonts w:ascii="Arial" w:hAnsi="Arial" w:cs="Arial"/>
          <w:b/>
          <w:sz w:val="22"/>
          <w:szCs w:val="22"/>
        </w:rPr>
        <w:t>Están comprendidas las acciones de control incluidas en la Ley General de Aduanas y los procedimientos de fiscalización a cargo de la SUNAT.</w:t>
      </w:r>
    </w:p>
    <w:p w14:paraId="752D08FD" w14:textId="09295EBF" w:rsidR="002020C2" w:rsidRPr="0010441A" w:rsidRDefault="002020C2" w:rsidP="0010441A">
      <w:pPr>
        <w:pStyle w:val="NormalWeb"/>
        <w:ind w:left="851"/>
        <w:jc w:val="both"/>
        <w:rPr>
          <w:rFonts w:ascii="Arial" w:hAnsi="Arial" w:cs="Arial"/>
          <w:b/>
          <w:bCs/>
          <w:sz w:val="22"/>
          <w:szCs w:val="22"/>
        </w:rPr>
      </w:pPr>
      <w:r w:rsidRPr="002020C2">
        <w:rPr>
          <w:rFonts w:ascii="Arial" w:hAnsi="Arial" w:cs="Arial"/>
          <w:bCs/>
          <w:sz w:val="22"/>
          <w:szCs w:val="22"/>
        </w:rPr>
        <w:t>b) La mercancía es materia de un procedimiento contencioso tributario o proceso judicial en trámite.</w:t>
      </w:r>
      <w:r w:rsidR="0010441A">
        <w:rPr>
          <w:rFonts w:ascii="Arial" w:hAnsi="Arial" w:cs="Arial"/>
          <w:bCs/>
          <w:sz w:val="22"/>
          <w:szCs w:val="22"/>
        </w:rPr>
        <w:t xml:space="preserve"> </w:t>
      </w:r>
    </w:p>
    <w:p w14:paraId="08AFE794" w14:textId="303D0B26" w:rsidR="002020C2" w:rsidRDefault="002020C2" w:rsidP="0010441A">
      <w:pPr>
        <w:pStyle w:val="NormalWeb"/>
        <w:ind w:left="851"/>
        <w:jc w:val="both"/>
        <w:rPr>
          <w:rFonts w:ascii="Arial" w:hAnsi="Arial" w:cs="Arial"/>
          <w:bCs/>
          <w:sz w:val="22"/>
          <w:szCs w:val="22"/>
        </w:rPr>
      </w:pPr>
      <w:r>
        <w:rPr>
          <w:rFonts w:ascii="Arial" w:hAnsi="Arial" w:cs="Arial"/>
          <w:bCs/>
          <w:sz w:val="22"/>
          <w:szCs w:val="22"/>
        </w:rPr>
        <w:t xml:space="preserve">c) </w:t>
      </w:r>
      <w:r w:rsidRPr="002020C2">
        <w:rPr>
          <w:rFonts w:ascii="Arial" w:hAnsi="Arial" w:cs="Arial"/>
          <w:bCs/>
          <w:sz w:val="22"/>
          <w:szCs w:val="22"/>
        </w:rPr>
        <w:t>Se trata de consultas sobre el sentido y alcance de las normas relacionadas con la clasificación arancelaria.</w:t>
      </w:r>
    </w:p>
    <w:p w14:paraId="2D4499F6" w14:textId="457579B2" w:rsidR="002020C2" w:rsidRPr="002020C2" w:rsidRDefault="002020C2" w:rsidP="0010441A">
      <w:pPr>
        <w:pStyle w:val="NormalWeb"/>
        <w:ind w:left="851"/>
        <w:jc w:val="both"/>
        <w:rPr>
          <w:rFonts w:ascii="Arial" w:hAnsi="Arial" w:cs="Arial"/>
          <w:bCs/>
          <w:sz w:val="22"/>
          <w:szCs w:val="22"/>
        </w:rPr>
      </w:pPr>
      <w:r w:rsidRPr="002020C2">
        <w:rPr>
          <w:rFonts w:ascii="Arial" w:hAnsi="Arial" w:cs="Arial"/>
          <w:bCs/>
          <w:sz w:val="22"/>
          <w:szCs w:val="22"/>
        </w:rPr>
        <w:t xml:space="preserve"> </w:t>
      </w:r>
      <w:r w:rsidRPr="002020C2">
        <w:rPr>
          <w:rFonts w:ascii="Arial" w:hAnsi="Arial" w:cs="Arial"/>
          <w:bCs/>
          <w:sz w:val="22"/>
          <w:szCs w:val="22"/>
        </w:rPr>
        <w:br/>
        <w:t xml:space="preserve">Cuando el solicitante comunique a la DCA que se encuentra en algunos de </w:t>
      </w:r>
      <w:r w:rsidR="0010441A" w:rsidRPr="002020C2">
        <w:rPr>
          <w:rFonts w:ascii="Arial" w:hAnsi="Arial" w:cs="Arial"/>
          <w:bCs/>
          <w:sz w:val="22"/>
          <w:szCs w:val="22"/>
        </w:rPr>
        <w:t xml:space="preserve">los </w:t>
      </w:r>
      <w:r w:rsidR="0010441A">
        <w:rPr>
          <w:rFonts w:ascii="Arial" w:hAnsi="Arial" w:cs="Arial"/>
          <w:bCs/>
          <w:sz w:val="22"/>
          <w:szCs w:val="22"/>
        </w:rPr>
        <w:t>supuestos</w:t>
      </w:r>
      <w:r w:rsidRPr="002020C2">
        <w:rPr>
          <w:rFonts w:ascii="Arial" w:hAnsi="Arial" w:cs="Arial"/>
          <w:bCs/>
          <w:sz w:val="22"/>
          <w:szCs w:val="22"/>
        </w:rPr>
        <w:t xml:space="preserve"> señalados en el párrafo precedente o cuando la SUNAT lo detecte, el funcionario aduanero notifica al solicitante comunicándole que no</w:t>
      </w:r>
      <w:r w:rsidRPr="002020C2">
        <w:rPr>
          <w:rFonts w:ascii="Arial" w:hAnsi="Arial" w:cs="Arial"/>
          <w:sz w:val="22"/>
          <w:szCs w:val="22"/>
        </w:rPr>
        <w:t xml:space="preserve"> corresponde la emisión de la resolución.</w:t>
      </w:r>
    </w:p>
    <w:p w14:paraId="32AF6F7B" w14:textId="77777777" w:rsidR="002020C2" w:rsidRPr="00AE20A5" w:rsidRDefault="002020C2" w:rsidP="002E25BC">
      <w:pPr>
        <w:pStyle w:val="NormalWeb"/>
        <w:ind w:left="709"/>
        <w:rPr>
          <w:rFonts w:ascii="Arial" w:hAnsi="Arial" w:cs="Arial"/>
          <w:bCs/>
          <w:sz w:val="22"/>
          <w:szCs w:val="22"/>
        </w:rPr>
      </w:pPr>
    </w:p>
    <w:p w14:paraId="35DF7D61" w14:textId="4D96C345" w:rsidR="003E5D04" w:rsidRPr="00AE20A5" w:rsidRDefault="003E5D04" w:rsidP="00CA5088">
      <w:pPr>
        <w:pStyle w:val="NormalWeb"/>
        <w:ind w:left="426"/>
        <w:rPr>
          <w:rFonts w:ascii="Arial" w:hAnsi="Arial" w:cs="Arial"/>
          <w:b/>
          <w:bCs/>
          <w:sz w:val="22"/>
          <w:szCs w:val="22"/>
        </w:rPr>
      </w:pPr>
      <w:r w:rsidRPr="00AE20A5">
        <w:rPr>
          <w:rFonts w:ascii="Arial" w:hAnsi="Arial" w:cs="Arial"/>
          <w:b/>
          <w:bCs/>
          <w:sz w:val="22"/>
          <w:szCs w:val="22"/>
        </w:rPr>
        <w:t>C) MUESTRAS E INFORMACIÓN TÉCNICA</w:t>
      </w:r>
    </w:p>
    <w:p w14:paraId="0B56EBAA" w14:textId="77777777" w:rsidR="00C9678E" w:rsidRPr="00AE20A5" w:rsidRDefault="00C9678E" w:rsidP="0070683F">
      <w:pPr>
        <w:pStyle w:val="NormalWeb"/>
        <w:rPr>
          <w:rFonts w:ascii="Arial" w:hAnsi="Arial" w:cs="Arial"/>
          <w:bCs/>
          <w:sz w:val="22"/>
          <w:szCs w:val="22"/>
        </w:rPr>
      </w:pPr>
    </w:p>
    <w:p w14:paraId="44BBC587" w14:textId="76ABB2CD" w:rsidR="003E5D04" w:rsidRPr="00AE20A5" w:rsidRDefault="00905542" w:rsidP="00CA5088">
      <w:pPr>
        <w:pStyle w:val="NormalWeb"/>
        <w:ind w:left="1134" w:hanging="426"/>
        <w:jc w:val="both"/>
        <w:rPr>
          <w:rFonts w:ascii="Arial" w:hAnsi="Arial" w:cs="Arial"/>
          <w:bCs/>
          <w:sz w:val="22"/>
          <w:szCs w:val="22"/>
        </w:rPr>
      </w:pPr>
      <w:r w:rsidRPr="00AE20A5">
        <w:rPr>
          <w:rFonts w:ascii="Arial" w:hAnsi="Arial" w:cs="Arial"/>
          <w:bCs/>
          <w:sz w:val="22"/>
          <w:szCs w:val="22"/>
        </w:rPr>
        <w:t xml:space="preserve">1. </w:t>
      </w:r>
      <w:r w:rsidR="00B0629A" w:rsidRPr="00AE20A5">
        <w:rPr>
          <w:rFonts w:ascii="Arial" w:hAnsi="Arial" w:cs="Arial"/>
          <w:bCs/>
          <w:sz w:val="22"/>
          <w:szCs w:val="22"/>
        </w:rPr>
        <w:tab/>
      </w:r>
      <w:r w:rsidR="00C9678E" w:rsidRPr="00AE20A5">
        <w:rPr>
          <w:rFonts w:ascii="Arial" w:hAnsi="Arial" w:cs="Arial"/>
          <w:bCs/>
          <w:sz w:val="22"/>
          <w:szCs w:val="22"/>
        </w:rPr>
        <w:t xml:space="preserve">Para solicitar muestras y </w:t>
      </w:r>
      <w:proofErr w:type="gramStart"/>
      <w:r w:rsidR="00C9678E" w:rsidRPr="00AE20A5">
        <w:rPr>
          <w:rFonts w:ascii="Arial" w:hAnsi="Arial" w:cs="Arial"/>
          <w:bCs/>
          <w:sz w:val="22"/>
          <w:szCs w:val="22"/>
        </w:rPr>
        <w:t>mayor información</w:t>
      </w:r>
      <w:proofErr w:type="gramEnd"/>
      <w:r w:rsidR="00C9678E" w:rsidRPr="00AE20A5">
        <w:rPr>
          <w:rFonts w:ascii="Arial" w:hAnsi="Arial" w:cs="Arial"/>
          <w:bCs/>
          <w:sz w:val="22"/>
          <w:szCs w:val="22"/>
        </w:rPr>
        <w:t xml:space="preserve"> técnica, el funcionario aduanero notifica al solicitante otorgándole un plazo de diez días hábiles, contados a partir del día siguiente de recibida la notificación e indica la cantidad de la muestra a presentar conforme al procedimiento </w:t>
      </w:r>
      <w:r w:rsidR="006A1BBF" w:rsidRPr="00AE20A5">
        <w:rPr>
          <w:rFonts w:ascii="Arial" w:hAnsi="Arial" w:cs="Arial"/>
          <w:bCs/>
          <w:sz w:val="22"/>
          <w:szCs w:val="22"/>
        </w:rPr>
        <w:t>específico</w:t>
      </w:r>
      <w:r w:rsidR="00C9678E" w:rsidRPr="00AE20A5">
        <w:rPr>
          <w:rFonts w:ascii="Arial" w:hAnsi="Arial" w:cs="Arial"/>
          <w:bCs/>
          <w:sz w:val="22"/>
          <w:szCs w:val="22"/>
        </w:rPr>
        <w:t xml:space="preserve"> “Reconocimiento </w:t>
      </w:r>
      <w:r w:rsidR="00B0629A" w:rsidRPr="00AE20A5">
        <w:rPr>
          <w:rFonts w:ascii="Arial" w:hAnsi="Arial" w:cs="Arial"/>
          <w:b/>
          <w:bCs/>
          <w:sz w:val="22"/>
          <w:szCs w:val="22"/>
        </w:rPr>
        <w:t>f</w:t>
      </w:r>
      <w:r w:rsidR="00C9678E" w:rsidRPr="00AE20A5">
        <w:rPr>
          <w:rFonts w:ascii="Arial" w:hAnsi="Arial" w:cs="Arial"/>
          <w:b/>
          <w:bCs/>
          <w:sz w:val="22"/>
          <w:szCs w:val="22"/>
        </w:rPr>
        <w:t>ísico-</w:t>
      </w:r>
      <w:r w:rsidR="00B0629A" w:rsidRPr="00AE20A5">
        <w:rPr>
          <w:rFonts w:ascii="Arial" w:hAnsi="Arial" w:cs="Arial"/>
          <w:b/>
          <w:bCs/>
          <w:sz w:val="22"/>
          <w:szCs w:val="22"/>
        </w:rPr>
        <w:t>e</w:t>
      </w:r>
      <w:r w:rsidR="00C9678E" w:rsidRPr="00AE20A5">
        <w:rPr>
          <w:rFonts w:ascii="Arial" w:hAnsi="Arial" w:cs="Arial"/>
          <w:b/>
          <w:bCs/>
          <w:sz w:val="22"/>
          <w:szCs w:val="22"/>
        </w:rPr>
        <w:t xml:space="preserve">xtracción y </w:t>
      </w:r>
      <w:r w:rsidR="00B0629A" w:rsidRPr="00AE20A5">
        <w:rPr>
          <w:rFonts w:ascii="Arial" w:hAnsi="Arial" w:cs="Arial"/>
          <w:b/>
          <w:bCs/>
          <w:sz w:val="22"/>
          <w:szCs w:val="22"/>
        </w:rPr>
        <w:t>a</w:t>
      </w:r>
      <w:r w:rsidR="00723946" w:rsidRPr="00AE20A5">
        <w:rPr>
          <w:rFonts w:ascii="Arial" w:hAnsi="Arial" w:cs="Arial"/>
          <w:b/>
          <w:bCs/>
          <w:sz w:val="22"/>
          <w:szCs w:val="22"/>
        </w:rPr>
        <w:t>nálisis</w:t>
      </w:r>
      <w:r w:rsidR="00C9678E" w:rsidRPr="00AE20A5">
        <w:rPr>
          <w:rFonts w:ascii="Arial" w:hAnsi="Arial" w:cs="Arial"/>
          <w:b/>
          <w:bCs/>
          <w:sz w:val="22"/>
          <w:szCs w:val="22"/>
        </w:rPr>
        <w:t xml:space="preserve"> de </w:t>
      </w:r>
      <w:r w:rsidR="00B0629A" w:rsidRPr="00AE20A5">
        <w:rPr>
          <w:rFonts w:ascii="Arial" w:hAnsi="Arial" w:cs="Arial"/>
          <w:b/>
          <w:bCs/>
          <w:sz w:val="22"/>
          <w:szCs w:val="22"/>
        </w:rPr>
        <w:t>m</w:t>
      </w:r>
      <w:r w:rsidR="00C9678E" w:rsidRPr="00AE20A5">
        <w:rPr>
          <w:rFonts w:ascii="Arial" w:hAnsi="Arial" w:cs="Arial"/>
          <w:b/>
          <w:bCs/>
          <w:sz w:val="22"/>
          <w:szCs w:val="22"/>
        </w:rPr>
        <w:t>uestras</w:t>
      </w:r>
      <w:r w:rsidR="00C9678E" w:rsidRPr="00AE20A5">
        <w:rPr>
          <w:rFonts w:ascii="Arial" w:hAnsi="Arial" w:cs="Arial"/>
          <w:bCs/>
          <w:sz w:val="22"/>
          <w:szCs w:val="22"/>
        </w:rPr>
        <w:t>” DESPA.PE.00.03.</w:t>
      </w:r>
    </w:p>
    <w:p w14:paraId="2D696017" w14:textId="77777777" w:rsidR="00C9678E" w:rsidRPr="00AE20A5" w:rsidRDefault="00C9678E" w:rsidP="0070683F">
      <w:pPr>
        <w:pStyle w:val="NormalWeb"/>
        <w:rPr>
          <w:rFonts w:ascii="Arial" w:hAnsi="Arial" w:cs="Arial"/>
          <w:bCs/>
          <w:sz w:val="22"/>
          <w:szCs w:val="22"/>
        </w:rPr>
      </w:pPr>
    </w:p>
    <w:p w14:paraId="3D652360" w14:textId="77777777" w:rsidR="00403998" w:rsidRDefault="35C6CA5A" w:rsidP="00403998">
      <w:pPr>
        <w:pStyle w:val="NormalWeb"/>
        <w:ind w:left="1134"/>
        <w:jc w:val="both"/>
        <w:rPr>
          <w:rFonts w:ascii="Arial" w:hAnsi="Arial" w:cs="Arial"/>
          <w:sz w:val="22"/>
          <w:szCs w:val="22"/>
        </w:rPr>
      </w:pPr>
      <w:r w:rsidRPr="0453AF46">
        <w:rPr>
          <w:rFonts w:ascii="Arial" w:hAnsi="Arial" w:cs="Arial"/>
          <w:sz w:val="22"/>
          <w:szCs w:val="22"/>
        </w:rPr>
        <w:t>Si el solicitante no presenta lo requerido se declara el abandono del procedimiento</w:t>
      </w:r>
      <w:r w:rsidR="0F726C2C" w:rsidRPr="0453AF46">
        <w:rPr>
          <w:rFonts w:ascii="Arial" w:hAnsi="Arial" w:cs="Arial"/>
          <w:sz w:val="22"/>
          <w:szCs w:val="22"/>
        </w:rPr>
        <w:t xml:space="preserve"> </w:t>
      </w:r>
      <w:r w:rsidR="0F726C2C" w:rsidRPr="0453AF46">
        <w:rPr>
          <w:rFonts w:ascii="Arial" w:hAnsi="Arial" w:cs="Arial"/>
          <w:b/>
          <w:bCs/>
          <w:sz w:val="22"/>
          <w:szCs w:val="22"/>
        </w:rPr>
        <w:t>y se notifica al solicitante</w:t>
      </w:r>
      <w:r w:rsidRPr="0453AF46">
        <w:rPr>
          <w:rFonts w:ascii="Arial" w:hAnsi="Arial" w:cs="Arial"/>
          <w:sz w:val="22"/>
          <w:szCs w:val="22"/>
        </w:rPr>
        <w:t xml:space="preserve">, </w:t>
      </w:r>
      <w:r w:rsidRPr="0453AF46">
        <w:rPr>
          <w:rFonts w:ascii="Arial" w:hAnsi="Arial" w:cs="Arial"/>
          <w:b/>
          <w:bCs/>
          <w:sz w:val="22"/>
          <w:szCs w:val="22"/>
        </w:rPr>
        <w:t>conforme a lo dispuesto en el art</w:t>
      </w:r>
      <w:r w:rsidR="099BFB87" w:rsidRPr="0453AF46">
        <w:rPr>
          <w:rFonts w:ascii="Arial" w:hAnsi="Arial" w:cs="Arial"/>
          <w:b/>
          <w:bCs/>
          <w:sz w:val="22"/>
          <w:szCs w:val="22"/>
        </w:rPr>
        <w:t>í</w:t>
      </w:r>
      <w:r w:rsidRPr="0453AF46">
        <w:rPr>
          <w:rFonts w:ascii="Arial" w:hAnsi="Arial" w:cs="Arial"/>
          <w:b/>
          <w:bCs/>
          <w:sz w:val="22"/>
          <w:szCs w:val="22"/>
        </w:rPr>
        <w:t>culo 202 del T</w:t>
      </w:r>
      <w:r w:rsidR="5950F06F" w:rsidRPr="0453AF46">
        <w:rPr>
          <w:rFonts w:ascii="Arial" w:hAnsi="Arial" w:cs="Arial"/>
          <w:b/>
          <w:bCs/>
          <w:sz w:val="22"/>
          <w:szCs w:val="22"/>
        </w:rPr>
        <w:t xml:space="preserve">exto Único Ordenado de </w:t>
      </w:r>
      <w:r w:rsidRPr="0453AF46">
        <w:rPr>
          <w:rFonts w:ascii="Arial" w:hAnsi="Arial" w:cs="Arial"/>
          <w:b/>
          <w:bCs/>
          <w:sz w:val="22"/>
          <w:szCs w:val="22"/>
        </w:rPr>
        <w:t>la Ley Nº 27444</w:t>
      </w:r>
      <w:r w:rsidR="7A64E062" w:rsidRPr="0453AF46">
        <w:rPr>
          <w:rFonts w:ascii="Arial" w:hAnsi="Arial" w:cs="Arial"/>
          <w:b/>
          <w:bCs/>
          <w:sz w:val="22"/>
          <w:szCs w:val="22"/>
        </w:rPr>
        <w:t>.</w:t>
      </w:r>
      <w:r w:rsidR="7A64E062" w:rsidRPr="0453AF46">
        <w:rPr>
          <w:rFonts w:ascii="Arial" w:hAnsi="Arial" w:cs="Arial"/>
          <w:sz w:val="22"/>
          <w:szCs w:val="22"/>
        </w:rPr>
        <w:t xml:space="preserve"> </w:t>
      </w:r>
    </w:p>
    <w:p w14:paraId="7B8AC145" w14:textId="77777777" w:rsidR="00403998" w:rsidRPr="001A1A15" w:rsidRDefault="00403998" w:rsidP="00403998">
      <w:pPr>
        <w:pStyle w:val="NormalWeb"/>
        <w:ind w:left="1134"/>
        <w:jc w:val="both"/>
        <w:rPr>
          <w:rFonts w:ascii="Arial Narrow" w:hAnsi="Arial Narrow"/>
          <w:b/>
          <w:bCs/>
          <w:lang w:eastAsia="es-PE"/>
        </w:rPr>
      </w:pPr>
    </w:p>
    <w:p w14:paraId="75C99768" w14:textId="06858002" w:rsidR="00403998" w:rsidRPr="001A1A15" w:rsidRDefault="00403998" w:rsidP="00AD1495">
      <w:pPr>
        <w:pStyle w:val="NormalWeb"/>
        <w:ind w:firstLine="708"/>
        <w:jc w:val="both"/>
        <w:rPr>
          <w:rFonts w:ascii="Arial" w:hAnsi="Arial" w:cs="Arial"/>
          <w:b/>
          <w:sz w:val="22"/>
          <w:szCs w:val="22"/>
        </w:rPr>
      </w:pPr>
      <w:r w:rsidRPr="001A1A15">
        <w:rPr>
          <w:rFonts w:ascii="Arial" w:hAnsi="Arial" w:cs="Arial"/>
          <w:b/>
          <w:bCs/>
          <w:sz w:val="22"/>
          <w:szCs w:val="22"/>
          <w:lang w:eastAsia="es-PE"/>
        </w:rPr>
        <w:t>2.    Cuando la muestra requiere análisis físico químico</w:t>
      </w:r>
      <w:r w:rsidR="00AD1495" w:rsidRPr="001A1A15">
        <w:rPr>
          <w:rFonts w:ascii="Arial" w:hAnsi="Arial" w:cs="Arial"/>
          <w:b/>
          <w:bCs/>
          <w:sz w:val="22"/>
          <w:szCs w:val="22"/>
          <w:lang w:eastAsia="es-PE"/>
        </w:rPr>
        <w:t>,</w:t>
      </w:r>
      <w:r w:rsidRPr="001A1A15">
        <w:rPr>
          <w:rFonts w:ascii="Arial" w:hAnsi="Arial" w:cs="Arial"/>
          <w:b/>
          <w:bCs/>
          <w:sz w:val="22"/>
          <w:szCs w:val="22"/>
          <w:lang w:eastAsia="es-PE"/>
        </w:rPr>
        <w:t xml:space="preserve"> el solicitante:</w:t>
      </w:r>
      <w:r w:rsidRPr="001A1A15">
        <w:rPr>
          <w:rFonts w:ascii="Arial" w:hAnsi="Arial" w:cs="Arial"/>
          <w:b/>
          <w:sz w:val="22"/>
          <w:szCs w:val="22"/>
          <w:lang w:eastAsia="es-PE"/>
        </w:rPr>
        <w:t> </w:t>
      </w:r>
    </w:p>
    <w:p w14:paraId="51C267FE" w14:textId="29F05C9E" w:rsidR="00403998" w:rsidRPr="001A1A15" w:rsidRDefault="00403998" w:rsidP="00AD1495">
      <w:pPr>
        <w:pStyle w:val="Prrafodelista"/>
        <w:numPr>
          <w:ilvl w:val="0"/>
          <w:numId w:val="43"/>
        </w:numPr>
        <w:jc w:val="both"/>
        <w:textAlignment w:val="baseline"/>
        <w:rPr>
          <w:rFonts w:cs="Arial"/>
          <w:b/>
          <w:bCs/>
          <w:szCs w:val="22"/>
          <w:lang w:eastAsia="es-PE"/>
        </w:rPr>
      </w:pPr>
      <w:r w:rsidRPr="001A1A15">
        <w:rPr>
          <w:rFonts w:cs="Arial"/>
          <w:b/>
          <w:bCs/>
          <w:szCs w:val="22"/>
          <w:lang w:eastAsia="es-PE"/>
        </w:rPr>
        <w:t>Efectúa el pago por el servicio de análisis en la caja de la SUNAT</w:t>
      </w:r>
      <w:r w:rsidR="00AD1495" w:rsidRPr="001A1A15">
        <w:rPr>
          <w:rFonts w:cs="Arial"/>
          <w:b/>
          <w:bCs/>
          <w:szCs w:val="22"/>
          <w:lang w:eastAsia="es-PE"/>
        </w:rPr>
        <w:t>.</w:t>
      </w:r>
      <w:r w:rsidRPr="001A1A15">
        <w:rPr>
          <w:rFonts w:cs="Arial"/>
          <w:b/>
          <w:bCs/>
          <w:szCs w:val="22"/>
          <w:lang w:eastAsia="es-PE"/>
        </w:rPr>
        <w:t xml:space="preserve"> </w:t>
      </w:r>
      <w:r w:rsidR="00AD1495" w:rsidRPr="001A1A15">
        <w:rPr>
          <w:rFonts w:cs="Arial"/>
          <w:b/>
          <w:bCs/>
          <w:szCs w:val="22"/>
          <w:lang w:eastAsia="es-PE"/>
        </w:rPr>
        <w:t>E</w:t>
      </w:r>
      <w:r w:rsidRPr="001A1A15">
        <w:rPr>
          <w:rFonts w:cs="Arial"/>
          <w:b/>
          <w:bCs/>
          <w:szCs w:val="22"/>
          <w:lang w:eastAsia="es-PE"/>
        </w:rPr>
        <w:t>ste pago debe corresponder a una sola muestra.</w:t>
      </w:r>
    </w:p>
    <w:p w14:paraId="2A1C54D0" w14:textId="0E285D47" w:rsidR="00403998" w:rsidRPr="001A1A15" w:rsidRDefault="00403998" w:rsidP="00AD1495">
      <w:pPr>
        <w:pStyle w:val="Prrafodelista"/>
        <w:numPr>
          <w:ilvl w:val="0"/>
          <w:numId w:val="43"/>
        </w:numPr>
        <w:jc w:val="both"/>
        <w:textAlignment w:val="baseline"/>
        <w:rPr>
          <w:rFonts w:cs="Arial"/>
          <w:b/>
          <w:szCs w:val="22"/>
          <w:lang w:eastAsia="es-PE"/>
        </w:rPr>
      </w:pPr>
      <w:r w:rsidRPr="001A1A15">
        <w:rPr>
          <w:rFonts w:cs="Arial"/>
          <w:b/>
          <w:szCs w:val="22"/>
          <w:lang w:eastAsia="es-PE"/>
        </w:rPr>
        <w:t xml:space="preserve">Presenta la muestra en la dependencia de la </w:t>
      </w:r>
      <w:r w:rsidR="001E2151" w:rsidRPr="001A1A15">
        <w:rPr>
          <w:rFonts w:cs="Arial"/>
          <w:b/>
          <w:szCs w:val="22"/>
          <w:lang w:eastAsia="es-PE"/>
        </w:rPr>
        <w:t>SUNAT y</w:t>
      </w:r>
      <w:r w:rsidRPr="001A1A15">
        <w:rPr>
          <w:rFonts w:cs="Arial"/>
          <w:b/>
          <w:szCs w:val="22"/>
          <w:lang w:eastAsia="es-PE"/>
        </w:rPr>
        <w:t xml:space="preserve"> consigna en la etiqueta el número del expediente de la solicitud de clasificación arancelaria y de la notificación cursada. </w:t>
      </w:r>
    </w:p>
    <w:p w14:paraId="1BEE8BBA" w14:textId="0A1A1562" w:rsidR="00403998" w:rsidRPr="001A1A15" w:rsidRDefault="00403998" w:rsidP="00AD1495">
      <w:pPr>
        <w:pStyle w:val="Prrafodelista"/>
        <w:numPr>
          <w:ilvl w:val="0"/>
          <w:numId w:val="43"/>
        </w:numPr>
        <w:jc w:val="both"/>
        <w:textAlignment w:val="baseline"/>
        <w:rPr>
          <w:rFonts w:cs="Arial"/>
          <w:b/>
          <w:szCs w:val="22"/>
          <w:lang w:eastAsia="es-PE"/>
        </w:rPr>
      </w:pPr>
      <w:r w:rsidRPr="001A1A15">
        <w:rPr>
          <w:rFonts w:cs="Arial"/>
          <w:b/>
          <w:bCs/>
          <w:szCs w:val="22"/>
          <w:lang w:eastAsia="es-PE"/>
        </w:rPr>
        <w:t>Comunica a la DCA</w:t>
      </w:r>
      <w:r w:rsidR="001911D4" w:rsidRPr="001A1A15">
        <w:rPr>
          <w:rFonts w:cs="Arial"/>
          <w:b/>
          <w:bCs/>
          <w:szCs w:val="22"/>
          <w:lang w:eastAsia="es-PE"/>
        </w:rPr>
        <w:t xml:space="preserve">, mediante </w:t>
      </w:r>
      <w:r w:rsidR="0095296E" w:rsidRPr="001A1A15">
        <w:rPr>
          <w:rFonts w:cs="Arial"/>
          <w:b/>
          <w:bCs/>
          <w:szCs w:val="22"/>
          <w:lang w:eastAsia="es-PE"/>
        </w:rPr>
        <w:t>expediente presentado por la MPV,</w:t>
      </w:r>
      <w:r w:rsidRPr="001A1A15">
        <w:rPr>
          <w:rFonts w:cs="Arial"/>
          <w:b/>
          <w:bCs/>
          <w:szCs w:val="22"/>
          <w:lang w:eastAsia="es-PE"/>
        </w:rPr>
        <w:t xml:space="preserve"> el número del comprobante de pago denominado “Recibo de ingreso de caja”, la falta de esta comunicación no permite la realización del análisis físico químico. </w:t>
      </w:r>
      <w:r w:rsidRPr="001A1A15">
        <w:rPr>
          <w:rFonts w:cs="Arial"/>
          <w:b/>
          <w:szCs w:val="22"/>
          <w:lang w:eastAsia="es-PE"/>
        </w:rPr>
        <w:t> </w:t>
      </w:r>
    </w:p>
    <w:p w14:paraId="375118E6" w14:textId="77777777" w:rsidR="00403998" w:rsidRPr="001A1A15" w:rsidRDefault="00403998" w:rsidP="00AD1495">
      <w:pPr>
        <w:jc w:val="both"/>
        <w:textAlignment w:val="baseline"/>
        <w:rPr>
          <w:rFonts w:cs="Arial"/>
          <w:b/>
          <w:szCs w:val="22"/>
          <w:lang w:eastAsia="es-PE"/>
        </w:rPr>
      </w:pPr>
      <w:r w:rsidRPr="001A1A15">
        <w:rPr>
          <w:rFonts w:cs="Arial"/>
          <w:b/>
          <w:bCs/>
          <w:szCs w:val="22"/>
          <w:lang w:eastAsia="es-PE"/>
        </w:rPr>
        <w:t>     </w:t>
      </w:r>
      <w:r w:rsidRPr="001A1A15">
        <w:rPr>
          <w:rFonts w:cs="Arial"/>
          <w:b/>
          <w:szCs w:val="22"/>
          <w:lang w:eastAsia="es-PE"/>
        </w:rPr>
        <w:t> </w:t>
      </w:r>
      <w:r w:rsidRPr="001A1A15">
        <w:rPr>
          <w:rFonts w:cs="Arial"/>
          <w:b/>
          <w:bCs/>
          <w:szCs w:val="22"/>
          <w:lang w:eastAsia="es-PE"/>
        </w:rPr>
        <w:t> </w:t>
      </w:r>
      <w:r w:rsidRPr="001A1A15">
        <w:rPr>
          <w:rFonts w:cs="Arial"/>
          <w:b/>
          <w:szCs w:val="22"/>
          <w:lang w:eastAsia="es-PE"/>
        </w:rPr>
        <w:t> </w:t>
      </w:r>
    </w:p>
    <w:p w14:paraId="5672AC9A" w14:textId="26B9CD53" w:rsidR="00423423" w:rsidRPr="001A1A15" w:rsidRDefault="00403998" w:rsidP="00AD1495">
      <w:pPr>
        <w:pStyle w:val="NormalWeb"/>
        <w:ind w:left="1134"/>
        <w:jc w:val="both"/>
        <w:rPr>
          <w:rFonts w:ascii="Arial" w:hAnsi="Arial" w:cs="Arial"/>
          <w:b/>
          <w:sz w:val="22"/>
          <w:szCs w:val="22"/>
          <w:lang w:eastAsia="es-PE"/>
        </w:rPr>
      </w:pPr>
      <w:r w:rsidRPr="001A1A15">
        <w:rPr>
          <w:rFonts w:ascii="Arial" w:hAnsi="Arial" w:cs="Arial"/>
          <w:b/>
          <w:bCs/>
          <w:sz w:val="22"/>
          <w:szCs w:val="22"/>
          <w:lang w:eastAsia="es-PE"/>
        </w:rPr>
        <w:lastRenderedPageBreak/>
        <w:t>Cuando se trata de productos químicos adjunta la hoja de seguridad y etiquetas con pictogramas que indiquen su categoría de peligrosidad.</w:t>
      </w:r>
      <w:r w:rsidRPr="001A1A15">
        <w:rPr>
          <w:rFonts w:ascii="Arial" w:hAnsi="Arial" w:cs="Arial"/>
          <w:b/>
          <w:sz w:val="22"/>
          <w:szCs w:val="22"/>
          <w:lang w:eastAsia="es-PE"/>
        </w:rPr>
        <w:t> </w:t>
      </w:r>
    </w:p>
    <w:p w14:paraId="4106BDAC" w14:textId="3AA74521" w:rsidR="00AD1495" w:rsidRPr="001A1A15" w:rsidRDefault="00AD1495" w:rsidP="00AD1495">
      <w:pPr>
        <w:pStyle w:val="NormalWeb"/>
        <w:ind w:left="1134"/>
        <w:jc w:val="both"/>
        <w:rPr>
          <w:rFonts w:ascii="Arial" w:hAnsi="Arial" w:cs="Arial"/>
          <w:b/>
          <w:sz w:val="22"/>
          <w:szCs w:val="22"/>
        </w:rPr>
      </w:pPr>
    </w:p>
    <w:p w14:paraId="18D53C2B" w14:textId="77777777" w:rsidR="00AD1495" w:rsidRPr="001A1A15" w:rsidRDefault="00AD1495" w:rsidP="00AD1495">
      <w:pPr>
        <w:ind w:left="1134"/>
        <w:jc w:val="both"/>
        <w:textAlignment w:val="baseline"/>
        <w:rPr>
          <w:rFonts w:cs="Arial"/>
          <w:b/>
          <w:szCs w:val="22"/>
          <w:lang w:eastAsia="es-PE"/>
        </w:rPr>
      </w:pPr>
      <w:r w:rsidRPr="001A1A15">
        <w:rPr>
          <w:rFonts w:cs="Arial"/>
          <w:b/>
          <w:bCs/>
          <w:szCs w:val="22"/>
          <w:lang w:eastAsia="es-PE"/>
        </w:rPr>
        <w:t>El funcionario aduanero verifica el pago en el módulo que corresponda.</w:t>
      </w:r>
      <w:r w:rsidRPr="001A1A15">
        <w:rPr>
          <w:rFonts w:cs="Arial"/>
          <w:b/>
          <w:szCs w:val="22"/>
          <w:lang w:eastAsia="es-PE"/>
        </w:rPr>
        <w:t> </w:t>
      </w:r>
    </w:p>
    <w:p w14:paraId="29AA52D9" w14:textId="77777777" w:rsidR="00423423" w:rsidRPr="001A1A15" w:rsidRDefault="00423423" w:rsidP="00E964D1">
      <w:pPr>
        <w:pStyle w:val="NormalWeb"/>
        <w:jc w:val="both"/>
        <w:rPr>
          <w:rFonts w:ascii="Arial" w:hAnsi="Arial" w:cs="Arial"/>
          <w:sz w:val="22"/>
          <w:szCs w:val="22"/>
        </w:rPr>
      </w:pPr>
    </w:p>
    <w:p w14:paraId="6036F10B" w14:textId="77777777" w:rsidR="00E964D1" w:rsidRDefault="2F59FC48" w:rsidP="0453AF46">
      <w:pPr>
        <w:pStyle w:val="NormalWeb"/>
        <w:ind w:left="1134"/>
        <w:jc w:val="both"/>
        <w:rPr>
          <w:rFonts w:ascii="Arial" w:hAnsi="Arial" w:cs="Arial"/>
          <w:sz w:val="22"/>
          <w:szCs w:val="22"/>
        </w:rPr>
      </w:pPr>
      <w:r w:rsidRPr="0453AF46">
        <w:rPr>
          <w:rFonts w:ascii="Arial" w:hAnsi="Arial" w:cs="Arial"/>
          <w:sz w:val="22"/>
          <w:szCs w:val="22"/>
        </w:rPr>
        <w:t>(…)</w:t>
      </w:r>
    </w:p>
    <w:p w14:paraId="7FF8CD0D" w14:textId="77777777" w:rsidR="00E964D1" w:rsidRDefault="00E964D1" w:rsidP="0453AF46">
      <w:pPr>
        <w:pStyle w:val="NormalWeb"/>
        <w:ind w:left="1134"/>
        <w:jc w:val="both"/>
        <w:rPr>
          <w:rFonts w:ascii="Arial" w:hAnsi="Arial" w:cs="Arial"/>
          <w:sz w:val="22"/>
          <w:szCs w:val="22"/>
        </w:rPr>
      </w:pPr>
    </w:p>
    <w:p w14:paraId="0DD4274C" w14:textId="516CBA2A" w:rsidR="00E964D1" w:rsidRPr="001A1A15" w:rsidRDefault="00E964D1" w:rsidP="00E964D1">
      <w:pPr>
        <w:pStyle w:val="NormalWeb"/>
        <w:numPr>
          <w:ilvl w:val="0"/>
          <w:numId w:val="44"/>
        </w:numPr>
        <w:ind w:left="1134" w:hanging="425"/>
        <w:jc w:val="both"/>
        <w:rPr>
          <w:rFonts w:ascii="Arial" w:hAnsi="Arial" w:cs="Arial"/>
          <w:sz w:val="22"/>
          <w:szCs w:val="22"/>
        </w:rPr>
      </w:pPr>
      <w:r w:rsidRPr="00E964D1">
        <w:rPr>
          <w:rFonts w:ascii="Arial" w:hAnsi="Arial" w:cs="Arial"/>
          <w:bCs/>
          <w:sz w:val="22"/>
          <w:szCs w:val="22"/>
          <w:lang w:eastAsia="es-PE"/>
        </w:rPr>
        <w:t xml:space="preserve">Cuando la muestra no requiere análisis físico - químico, el funcionario designado prosigue con la clasificación arancelaria </w:t>
      </w:r>
      <w:proofErr w:type="gramStart"/>
      <w:r w:rsidRPr="00E964D1">
        <w:rPr>
          <w:rFonts w:ascii="Arial" w:hAnsi="Arial" w:cs="Arial"/>
          <w:bCs/>
          <w:sz w:val="22"/>
          <w:szCs w:val="22"/>
          <w:lang w:eastAsia="es-PE"/>
        </w:rPr>
        <w:t>de acuerdo al</w:t>
      </w:r>
      <w:proofErr w:type="gramEnd"/>
      <w:r w:rsidRPr="00E964D1">
        <w:rPr>
          <w:rFonts w:ascii="Arial" w:hAnsi="Arial" w:cs="Arial"/>
          <w:bCs/>
          <w:sz w:val="22"/>
          <w:szCs w:val="22"/>
          <w:lang w:eastAsia="es-PE"/>
        </w:rPr>
        <w:t xml:space="preserve"> inciso c </w:t>
      </w:r>
      <w:r w:rsidRPr="001A1A15">
        <w:rPr>
          <w:rFonts w:ascii="Arial" w:hAnsi="Arial" w:cs="Arial"/>
          <w:b/>
          <w:bCs/>
          <w:sz w:val="22"/>
          <w:szCs w:val="22"/>
          <w:lang w:eastAsia="es-PE"/>
        </w:rPr>
        <w:t>del numeral 2</w:t>
      </w:r>
      <w:r w:rsidRPr="001A1A15">
        <w:rPr>
          <w:rFonts w:ascii="Arial" w:hAnsi="Arial" w:cs="Arial"/>
          <w:bCs/>
          <w:sz w:val="22"/>
          <w:szCs w:val="22"/>
          <w:lang w:eastAsia="es-PE"/>
        </w:rPr>
        <w:t xml:space="preserve"> del literal B) de la Sección VII.</w:t>
      </w:r>
    </w:p>
    <w:p w14:paraId="4E9F187E" w14:textId="77777777" w:rsidR="00CA35AC" w:rsidRPr="001A1A15" w:rsidRDefault="00CA35AC" w:rsidP="00CA35AC">
      <w:pPr>
        <w:textAlignment w:val="baseline"/>
        <w:rPr>
          <w:rFonts w:ascii="Arial Narrow" w:hAnsi="Arial Narrow"/>
          <w:b/>
          <w:bCs/>
          <w:lang w:eastAsia="es-PE"/>
        </w:rPr>
      </w:pPr>
    </w:p>
    <w:p w14:paraId="010B482D" w14:textId="3A4C3E7C" w:rsidR="00CA35AC" w:rsidRPr="001A1A15" w:rsidRDefault="00CA35AC" w:rsidP="00CA35AC">
      <w:pPr>
        <w:pStyle w:val="NormalWeb"/>
        <w:numPr>
          <w:ilvl w:val="0"/>
          <w:numId w:val="44"/>
        </w:numPr>
        <w:ind w:left="1134" w:hanging="425"/>
        <w:jc w:val="both"/>
        <w:rPr>
          <w:rFonts w:ascii="Arial" w:hAnsi="Arial" w:cs="Arial"/>
          <w:sz w:val="22"/>
          <w:szCs w:val="22"/>
          <w:lang w:eastAsia="es-PE"/>
        </w:rPr>
      </w:pPr>
      <w:r w:rsidRPr="001A1A15">
        <w:rPr>
          <w:rFonts w:ascii="Arial" w:hAnsi="Arial" w:cs="Arial"/>
          <w:b/>
          <w:bCs/>
          <w:sz w:val="22"/>
          <w:szCs w:val="22"/>
          <w:lang w:eastAsia="es-PE"/>
        </w:rPr>
        <w:t>La División de Laboratorio Central de la SUNAT remite a la DCA el informe y sus actuados por medios electrónicos, dentro del plazo de quince días hábiles. La DCA puede solicitar un informe ampliatorio, el que debe ser emitido en el plazo de cinco días hábiles. Estos plazos se computan a partir del día siguiente de la recepción del expediente por la División de Laboratorio Central de la SUNAT.</w:t>
      </w:r>
      <w:r w:rsidRPr="001A1A15">
        <w:rPr>
          <w:rFonts w:ascii="Arial" w:hAnsi="Arial" w:cs="Arial"/>
          <w:sz w:val="22"/>
          <w:szCs w:val="22"/>
          <w:lang w:eastAsia="es-PE"/>
        </w:rPr>
        <w:t> </w:t>
      </w:r>
    </w:p>
    <w:p w14:paraId="28DC8F2F" w14:textId="77777777" w:rsidR="00CA35AC" w:rsidRPr="001A1A15" w:rsidRDefault="00CA35AC" w:rsidP="00CA35AC">
      <w:pPr>
        <w:ind w:left="708"/>
        <w:jc w:val="both"/>
        <w:textAlignment w:val="baseline"/>
        <w:rPr>
          <w:rFonts w:cs="Arial"/>
          <w:szCs w:val="22"/>
          <w:lang w:eastAsia="es-PE"/>
        </w:rPr>
      </w:pPr>
      <w:r w:rsidRPr="001A1A15">
        <w:rPr>
          <w:rFonts w:cs="Arial"/>
          <w:szCs w:val="22"/>
          <w:lang w:eastAsia="es-PE"/>
        </w:rPr>
        <w:t>  </w:t>
      </w:r>
    </w:p>
    <w:p w14:paraId="306DD7B1" w14:textId="77777777" w:rsidR="00CA35AC" w:rsidRPr="001A1A15" w:rsidRDefault="00CA35AC" w:rsidP="00CA35AC">
      <w:pPr>
        <w:ind w:left="1134"/>
        <w:jc w:val="both"/>
        <w:textAlignment w:val="baseline"/>
        <w:rPr>
          <w:rFonts w:cs="Arial"/>
          <w:szCs w:val="22"/>
          <w:lang w:eastAsia="es-PE"/>
        </w:rPr>
      </w:pPr>
      <w:r w:rsidRPr="001A1A15">
        <w:rPr>
          <w:rFonts w:cs="Arial"/>
          <w:b/>
          <w:bCs/>
          <w:szCs w:val="22"/>
          <w:lang w:eastAsia="es-PE"/>
        </w:rPr>
        <w:t>La DCA notifica al solicitante el informe emitido por la División de Laboratorio Central de la SUNAT, otorga el plazo improrrogable de diez días hábiles y suspende el procedimiento, a fin de que pueda presentar observaciones o solicitar un segundo análisis respecto de las características o composición del producto.</w:t>
      </w:r>
      <w:r w:rsidRPr="001A1A15">
        <w:rPr>
          <w:rFonts w:cs="Arial"/>
          <w:szCs w:val="22"/>
          <w:lang w:eastAsia="es-PE"/>
        </w:rPr>
        <w:t> </w:t>
      </w:r>
    </w:p>
    <w:p w14:paraId="00F86993" w14:textId="77777777" w:rsidR="00CA35AC" w:rsidRPr="001A1A15" w:rsidRDefault="00CA35AC" w:rsidP="00CA35AC">
      <w:pPr>
        <w:ind w:left="708"/>
        <w:jc w:val="both"/>
        <w:textAlignment w:val="baseline"/>
        <w:rPr>
          <w:rFonts w:cs="Arial"/>
          <w:szCs w:val="22"/>
          <w:lang w:eastAsia="es-PE"/>
        </w:rPr>
      </w:pPr>
      <w:r w:rsidRPr="001A1A15">
        <w:rPr>
          <w:rFonts w:cs="Arial"/>
          <w:szCs w:val="22"/>
          <w:lang w:eastAsia="es-PE"/>
        </w:rPr>
        <w:t> </w:t>
      </w:r>
    </w:p>
    <w:p w14:paraId="54F6D413" w14:textId="61BDACC3" w:rsidR="00CA35AC" w:rsidRPr="001A1A15" w:rsidRDefault="00CA35AC" w:rsidP="00CA35AC">
      <w:pPr>
        <w:pStyle w:val="NormalWeb"/>
        <w:numPr>
          <w:ilvl w:val="0"/>
          <w:numId w:val="44"/>
        </w:numPr>
        <w:ind w:left="1134" w:hanging="425"/>
        <w:jc w:val="both"/>
        <w:rPr>
          <w:rFonts w:ascii="Arial" w:hAnsi="Arial" w:cs="Arial"/>
          <w:sz w:val="22"/>
          <w:szCs w:val="22"/>
          <w:lang w:eastAsia="es-PE"/>
        </w:rPr>
      </w:pPr>
      <w:r w:rsidRPr="001A1A15">
        <w:rPr>
          <w:rFonts w:ascii="Arial" w:hAnsi="Arial" w:cs="Arial"/>
          <w:b/>
          <w:bCs/>
          <w:sz w:val="22"/>
          <w:szCs w:val="22"/>
          <w:lang w:eastAsia="es-PE"/>
        </w:rPr>
        <w:t>Presentadas las observaciones, solicitado el segundo análisis o a solicitud del interesado, se levanta la suspensión y se prosigue con el trámite de la solicitud.</w:t>
      </w:r>
      <w:r w:rsidRPr="001A1A15">
        <w:rPr>
          <w:rFonts w:ascii="Arial" w:hAnsi="Arial" w:cs="Arial"/>
          <w:sz w:val="22"/>
          <w:szCs w:val="22"/>
          <w:lang w:eastAsia="es-PE"/>
        </w:rPr>
        <w:t> </w:t>
      </w:r>
    </w:p>
    <w:p w14:paraId="1C32D0C8" w14:textId="77777777" w:rsidR="00CA35AC" w:rsidRPr="001A1A15" w:rsidRDefault="00CA35AC" w:rsidP="00CA35AC">
      <w:pPr>
        <w:ind w:left="708"/>
        <w:jc w:val="both"/>
        <w:textAlignment w:val="baseline"/>
        <w:rPr>
          <w:rFonts w:cs="Arial"/>
          <w:szCs w:val="22"/>
          <w:lang w:eastAsia="es-PE"/>
        </w:rPr>
      </w:pPr>
      <w:r w:rsidRPr="001A1A15">
        <w:rPr>
          <w:rFonts w:cs="Arial"/>
          <w:b/>
          <w:bCs/>
          <w:szCs w:val="22"/>
          <w:lang w:eastAsia="es-PE"/>
        </w:rPr>
        <w:t> </w:t>
      </w:r>
      <w:r w:rsidRPr="001A1A15">
        <w:rPr>
          <w:rFonts w:cs="Arial"/>
          <w:szCs w:val="22"/>
          <w:lang w:eastAsia="es-PE"/>
        </w:rPr>
        <w:t> </w:t>
      </w:r>
    </w:p>
    <w:p w14:paraId="64805741" w14:textId="22EF76DA" w:rsidR="00CA35AC" w:rsidRPr="001A1A15" w:rsidRDefault="00CA35AC" w:rsidP="00CA35AC">
      <w:pPr>
        <w:ind w:left="1134"/>
        <w:jc w:val="both"/>
        <w:textAlignment w:val="baseline"/>
        <w:rPr>
          <w:rFonts w:cs="Arial"/>
          <w:szCs w:val="22"/>
          <w:lang w:eastAsia="es-PE"/>
        </w:rPr>
      </w:pPr>
      <w:r w:rsidRPr="001A1A15">
        <w:rPr>
          <w:rFonts w:cs="Arial"/>
          <w:b/>
          <w:bCs/>
          <w:szCs w:val="22"/>
          <w:lang w:eastAsia="es-PE"/>
        </w:rPr>
        <w:t>En este caso la División de Laboratorio Central de la SUNAT debe remitir a la DCA el resultado del segundo análisis en el plazo de cinco días hábiles contados a partir del día siguiente de la recepción de la comunicación electrónica.</w:t>
      </w:r>
      <w:r w:rsidRPr="001A1A15">
        <w:rPr>
          <w:rFonts w:cs="Arial"/>
          <w:szCs w:val="22"/>
          <w:lang w:eastAsia="es-PE"/>
        </w:rPr>
        <w:t> </w:t>
      </w:r>
    </w:p>
    <w:p w14:paraId="2AA04736" w14:textId="77777777" w:rsidR="00CA35AC" w:rsidRPr="001A1A15" w:rsidRDefault="00CA35AC" w:rsidP="00CA35AC">
      <w:pPr>
        <w:textAlignment w:val="baseline"/>
        <w:rPr>
          <w:rFonts w:ascii="Arial Narrow" w:hAnsi="Arial Narrow"/>
          <w:lang w:eastAsia="es-PE"/>
        </w:rPr>
      </w:pPr>
      <w:r w:rsidRPr="001A1A15">
        <w:rPr>
          <w:rFonts w:ascii="Arial Narrow" w:hAnsi="Arial Narrow"/>
          <w:b/>
          <w:bCs/>
          <w:lang w:eastAsia="es-PE"/>
        </w:rPr>
        <w:t> </w:t>
      </w:r>
      <w:r w:rsidRPr="001A1A15">
        <w:rPr>
          <w:rFonts w:ascii="Arial Narrow" w:hAnsi="Arial Narrow"/>
          <w:lang w:eastAsia="es-PE"/>
        </w:rPr>
        <w:t> </w:t>
      </w:r>
    </w:p>
    <w:p w14:paraId="1A89E3D3" w14:textId="4F34596B" w:rsidR="00E964D1" w:rsidRPr="001A1A15" w:rsidRDefault="00CA35AC" w:rsidP="00CA35AC">
      <w:pPr>
        <w:pStyle w:val="NormalWeb"/>
        <w:numPr>
          <w:ilvl w:val="0"/>
          <w:numId w:val="44"/>
        </w:numPr>
        <w:ind w:left="1134" w:hanging="425"/>
        <w:jc w:val="both"/>
        <w:rPr>
          <w:rFonts w:ascii="Arial" w:hAnsi="Arial" w:cs="Arial"/>
          <w:sz w:val="22"/>
          <w:szCs w:val="22"/>
        </w:rPr>
      </w:pPr>
      <w:r w:rsidRPr="001A1A15">
        <w:rPr>
          <w:rFonts w:ascii="Arial Narrow" w:hAnsi="Arial Narrow"/>
          <w:b/>
          <w:bCs/>
          <w:lang w:eastAsia="es-PE"/>
        </w:rPr>
        <w:t>Con</w:t>
      </w:r>
      <w:r w:rsidRPr="001A1A15">
        <w:rPr>
          <w:rFonts w:ascii="Arial" w:hAnsi="Arial" w:cs="Arial"/>
          <w:b/>
          <w:bCs/>
          <w:sz w:val="22"/>
          <w:szCs w:val="22"/>
          <w:lang w:eastAsia="es-PE"/>
        </w:rPr>
        <w:t xml:space="preserve"> el informe correspondiente, el funcionario aduanero procede con la clasificación arancelaria según el inciso c</w:t>
      </w:r>
      <w:r w:rsidR="005159C4" w:rsidRPr="001A1A15">
        <w:rPr>
          <w:rFonts w:ascii="Arial" w:hAnsi="Arial" w:cs="Arial"/>
          <w:b/>
          <w:bCs/>
          <w:sz w:val="22"/>
          <w:szCs w:val="22"/>
          <w:lang w:eastAsia="es-PE"/>
        </w:rPr>
        <w:t xml:space="preserve"> del</w:t>
      </w:r>
      <w:r w:rsidRPr="001A1A15">
        <w:rPr>
          <w:rFonts w:ascii="Arial" w:hAnsi="Arial" w:cs="Arial"/>
          <w:b/>
          <w:bCs/>
          <w:sz w:val="22"/>
          <w:szCs w:val="22"/>
          <w:lang w:eastAsia="es-PE"/>
        </w:rPr>
        <w:t> numeral 2 del literal B) de la Sección VII.</w:t>
      </w:r>
    </w:p>
    <w:p w14:paraId="4531FB94" w14:textId="2DFCCDEB" w:rsidR="00905542" w:rsidRPr="001A1A15" w:rsidRDefault="00CA35AC" w:rsidP="00CA35AC">
      <w:pPr>
        <w:pStyle w:val="NormalWeb"/>
        <w:ind w:left="1068"/>
        <w:jc w:val="both"/>
        <w:rPr>
          <w:rFonts w:ascii="Arial" w:hAnsi="Arial" w:cs="Arial"/>
          <w:sz w:val="22"/>
          <w:szCs w:val="22"/>
        </w:rPr>
      </w:pPr>
      <w:r w:rsidRPr="001A1A15">
        <w:rPr>
          <w:rFonts w:ascii="Arial" w:hAnsi="Arial" w:cs="Arial"/>
          <w:sz w:val="22"/>
          <w:szCs w:val="22"/>
          <w:lang w:eastAsia="es-PE"/>
        </w:rPr>
        <w:t>(…)</w:t>
      </w:r>
      <w:r w:rsidR="00E964D1" w:rsidRPr="001A1A15">
        <w:rPr>
          <w:rFonts w:ascii="Arial" w:hAnsi="Arial" w:cs="Arial"/>
          <w:sz w:val="22"/>
          <w:szCs w:val="22"/>
          <w:lang w:eastAsia="es-PE"/>
        </w:rPr>
        <w:t> </w:t>
      </w:r>
      <w:r w:rsidR="00885C82" w:rsidRPr="001A1A15">
        <w:rPr>
          <w:rFonts w:ascii="Arial" w:hAnsi="Arial" w:cs="Arial"/>
          <w:sz w:val="22"/>
          <w:szCs w:val="22"/>
        </w:rPr>
        <w:t>”</w:t>
      </w:r>
    </w:p>
    <w:p w14:paraId="52A34F52" w14:textId="385A8954" w:rsidR="00345602" w:rsidRPr="001A1A15" w:rsidRDefault="00345602" w:rsidP="00345602">
      <w:pPr>
        <w:ind w:left="567"/>
        <w:jc w:val="both"/>
        <w:rPr>
          <w:rFonts w:cs="Arial"/>
          <w:sz w:val="18"/>
          <w:szCs w:val="18"/>
        </w:rPr>
      </w:pPr>
    </w:p>
    <w:p w14:paraId="23A4BCC6" w14:textId="50CCD90F" w:rsidR="009003A4" w:rsidRPr="001A1A15" w:rsidRDefault="00885C82" w:rsidP="00CA5088">
      <w:pPr>
        <w:tabs>
          <w:tab w:val="left" w:pos="851"/>
        </w:tabs>
        <w:jc w:val="both"/>
        <w:rPr>
          <w:rFonts w:cs="Arial"/>
          <w:b/>
          <w:bCs/>
          <w:szCs w:val="22"/>
          <w:lang w:val="es-ES"/>
        </w:rPr>
      </w:pPr>
      <w:r w:rsidRPr="001A1A15">
        <w:rPr>
          <w:rFonts w:cs="Arial"/>
          <w:szCs w:val="22"/>
          <w:lang w:val="es-ES"/>
        </w:rPr>
        <w:t>“</w:t>
      </w:r>
      <w:r w:rsidR="009003A4" w:rsidRPr="001A1A15">
        <w:rPr>
          <w:rFonts w:cs="Arial"/>
          <w:b/>
          <w:bCs/>
          <w:szCs w:val="22"/>
          <w:lang w:val="es-ES"/>
        </w:rPr>
        <w:t>VIII. VIGENCIA</w:t>
      </w:r>
    </w:p>
    <w:p w14:paraId="58057922" w14:textId="77777777" w:rsidR="003E0999" w:rsidRPr="001A1A15" w:rsidRDefault="003E0999" w:rsidP="009E7478">
      <w:pPr>
        <w:jc w:val="both"/>
        <w:rPr>
          <w:rFonts w:cs="Arial"/>
          <w:bCs/>
          <w:szCs w:val="22"/>
          <w:lang w:val="es-ES"/>
        </w:rPr>
      </w:pPr>
    </w:p>
    <w:p w14:paraId="7D743AC3" w14:textId="3BF4B453" w:rsidR="009003A4" w:rsidRDefault="506BF021" w:rsidP="0453AF46">
      <w:pPr>
        <w:ind w:left="426"/>
        <w:jc w:val="both"/>
        <w:rPr>
          <w:rFonts w:cs="Arial"/>
        </w:rPr>
      </w:pPr>
      <w:r w:rsidRPr="0453AF46">
        <w:rPr>
          <w:rFonts w:cs="Arial"/>
        </w:rPr>
        <w:t xml:space="preserve">A partir del día siguiente de su publicación en el </w:t>
      </w:r>
      <w:r w:rsidR="0E2336EE" w:rsidRPr="0453AF46">
        <w:rPr>
          <w:rFonts w:cs="Arial"/>
        </w:rPr>
        <w:t>d</w:t>
      </w:r>
      <w:r w:rsidRPr="0453AF46">
        <w:rPr>
          <w:rFonts w:cs="Arial"/>
        </w:rPr>
        <w:t xml:space="preserve">iario </w:t>
      </w:r>
      <w:r w:rsidR="036231DE" w:rsidRPr="0453AF46">
        <w:rPr>
          <w:rFonts w:cs="Arial"/>
        </w:rPr>
        <w:t>o</w:t>
      </w:r>
      <w:r w:rsidRPr="0453AF46">
        <w:rPr>
          <w:rFonts w:cs="Arial"/>
        </w:rPr>
        <w:t>ficial El Peruano.</w:t>
      </w:r>
      <w:r w:rsidR="00885C82">
        <w:rPr>
          <w:rFonts w:cs="Arial"/>
        </w:rPr>
        <w:t>”</w:t>
      </w:r>
    </w:p>
    <w:p w14:paraId="2BA4CAB5" w14:textId="77777777" w:rsidR="00B31D26" w:rsidRPr="00AE20A5" w:rsidRDefault="00B31D26" w:rsidP="009E7478">
      <w:pPr>
        <w:jc w:val="both"/>
        <w:rPr>
          <w:rFonts w:cs="Arial"/>
          <w:bCs/>
          <w:szCs w:val="22"/>
          <w:lang w:val="es-ES"/>
        </w:rPr>
      </w:pPr>
    </w:p>
    <w:p w14:paraId="4F795E93" w14:textId="720CECF9" w:rsidR="009003A4" w:rsidRPr="00AE20A5" w:rsidRDefault="00885C82" w:rsidP="009E7478">
      <w:pPr>
        <w:jc w:val="both"/>
        <w:rPr>
          <w:rFonts w:cs="Arial"/>
          <w:b/>
          <w:bCs/>
          <w:szCs w:val="22"/>
          <w:lang w:val="es-ES"/>
        </w:rPr>
      </w:pPr>
      <w:r w:rsidRPr="00885C82">
        <w:rPr>
          <w:rFonts w:cs="Arial"/>
          <w:szCs w:val="22"/>
          <w:lang w:val="es-ES"/>
        </w:rPr>
        <w:t>“</w:t>
      </w:r>
      <w:r w:rsidR="009003A4" w:rsidRPr="00AE20A5">
        <w:rPr>
          <w:rFonts w:cs="Arial"/>
          <w:b/>
          <w:bCs/>
          <w:szCs w:val="22"/>
          <w:lang w:val="es-ES"/>
        </w:rPr>
        <w:t xml:space="preserve">IX. </w:t>
      </w:r>
      <w:r w:rsidR="009327CC" w:rsidRPr="00AE20A5">
        <w:rPr>
          <w:rFonts w:cs="Arial"/>
          <w:b/>
          <w:bCs/>
          <w:szCs w:val="22"/>
          <w:lang w:val="es-ES"/>
        </w:rPr>
        <w:t xml:space="preserve"> </w:t>
      </w:r>
      <w:r w:rsidR="009003A4" w:rsidRPr="00AE20A5">
        <w:rPr>
          <w:rFonts w:cs="Arial"/>
          <w:b/>
          <w:bCs/>
          <w:szCs w:val="22"/>
          <w:lang w:val="es-ES"/>
        </w:rPr>
        <w:t>ANEXOS</w:t>
      </w:r>
    </w:p>
    <w:p w14:paraId="0B33F14D" w14:textId="77777777" w:rsidR="003E0999" w:rsidRPr="00AE20A5" w:rsidRDefault="003E0999" w:rsidP="00D13095">
      <w:pPr>
        <w:jc w:val="both"/>
        <w:rPr>
          <w:rFonts w:cs="Arial"/>
          <w:szCs w:val="22"/>
        </w:rPr>
      </w:pPr>
    </w:p>
    <w:p w14:paraId="237511F8" w14:textId="155A87EC" w:rsidR="00D13095" w:rsidRPr="00AE20A5" w:rsidRDefault="00D13095" w:rsidP="009327CC">
      <w:pPr>
        <w:ind w:left="426"/>
        <w:jc w:val="both"/>
        <w:rPr>
          <w:rFonts w:cs="Arial"/>
          <w:szCs w:val="22"/>
        </w:rPr>
      </w:pPr>
      <w:r w:rsidRPr="00AE20A5">
        <w:rPr>
          <w:rFonts w:cs="Arial"/>
          <w:szCs w:val="22"/>
        </w:rPr>
        <w:t xml:space="preserve">Anexo </w:t>
      </w:r>
      <w:r w:rsidR="00D12AC7" w:rsidRPr="00AE20A5">
        <w:rPr>
          <w:rFonts w:cs="Arial"/>
          <w:szCs w:val="22"/>
        </w:rPr>
        <w:t>1</w:t>
      </w:r>
      <w:r w:rsidRPr="00AE20A5">
        <w:rPr>
          <w:rFonts w:cs="Arial"/>
          <w:szCs w:val="22"/>
        </w:rPr>
        <w:t xml:space="preserve">: </w:t>
      </w:r>
      <w:r w:rsidR="00CA5088" w:rsidRPr="00AE20A5">
        <w:rPr>
          <w:rFonts w:cs="Arial"/>
          <w:szCs w:val="22"/>
        </w:rPr>
        <w:tab/>
      </w:r>
      <w:r w:rsidRPr="00AE20A5">
        <w:rPr>
          <w:rFonts w:cs="Arial"/>
          <w:szCs w:val="22"/>
        </w:rPr>
        <w:t xml:space="preserve">Solicitud de </w:t>
      </w:r>
      <w:r w:rsidR="00BF6D13" w:rsidRPr="00AE20A5">
        <w:rPr>
          <w:rFonts w:cs="Arial"/>
          <w:szCs w:val="22"/>
        </w:rPr>
        <w:t>c</w:t>
      </w:r>
      <w:r w:rsidRPr="00AE20A5">
        <w:rPr>
          <w:rFonts w:cs="Arial"/>
          <w:szCs w:val="22"/>
        </w:rPr>
        <w:t xml:space="preserve">lasificación </w:t>
      </w:r>
      <w:r w:rsidR="00BF6D13" w:rsidRPr="00AE20A5">
        <w:rPr>
          <w:rFonts w:cs="Arial"/>
          <w:szCs w:val="22"/>
        </w:rPr>
        <w:t>a</w:t>
      </w:r>
      <w:r w:rsidRPr="00AE20A5">
        <w:rPr>
          <w:rFonts w:cs="Arial"/>
          <w:szCs w:val="22"/>
        </w:rPr>
        <w:t xml:space="preserve">rancelaria de </w:t>
      </w:r>
      <w:r w:rsidR="00BF6D13" w:rsidRPr="00AE20A5">
        <w:rPr>
          <w:rFonts w:cs="Arial"/>
          <w:szCs w:val="22"/>
        </w:rPr>
        <w:t>m</w:t>
      </w:r>
      <w:r w:rsidR="009327CC" w:rsidRPr="00AE20A5">
        <w:rPr>
          <w:rFonts w:cs="Arial"/>
          <w:szCs w:val="22"/>
        </w:rPr>
        <w:t>ercancías.</w:t>
      </w:r>
    </w:p>
    <w:p w14:paraId="29411282" w14:textId="591B39D1" w:rsidR="009003A4" w:rsidRPr="00AE20A5" w:rsidRDefault="00D13095" w:rsidP="007E01A5">
      <w:pPr>
        <w:ind w:left="426"/>
        <w:jc w:val="both"/>
        <w:rPr>
          <w:rFonts w:cs="Arial"/>
          <w:bCs/>
          <w:szCs w:val="22"/>
          <w:lang w:val="es-ES"/>
        </w:rPr>
      </w:pPr>
      <w:r w:rsidRPr="00AE20A5">
        <w:rPr>
          <w:rFonts w:cs="Arial"/>
          <w:szCs w:val="22"/>
        </w:rPr>
        <w:t xml:space="preserve">Anexo </w:t>
      </w:r>
      <w:r w:rsidR="00D12AC7" w:rsidRPr="00AE20A5">
        <w:rPr>
          <w:rFonts w:cs="Arial"/>
          <w:szCs w:val="22"/>
        </w:rPr>
        <w:t>2</w:t>
      </w:r>
      <w:r w:rsidRPr="00AE20A5">
        <w:rPr>
          <w:rFonts w:cs="Arial"/>
          <w:szCs w:val="22"/>
        </w:rPr>
        <w:t xml:space="preserve">: </w:t>
      </w:r>
      <w:r w:rsidR="00CA5088" w:rsidRPr="00AE20A5">
        <w:rPr>
          <w:rFonts w:cs="Arial"/>
          <w:szCs w:val="22"/>
        </w:rPr>
        <w:tab/>
      </w:r>
      <w:r w:rsidRPr="00AE20A5">
        <w:rPr>
          <w:rFonts w:cs="Arial"/>
          <w:szCs w:val="22"/>
        </w:rPr>
        <w:t xml:space="preserve">Acta de </w:t>
      </w:r>
      <w:r w:rsidR="00BF6D13" w:rsidRPr="00AE20A5">
        <w:rPr>
          <w:rFonts w:cs="Arial"/>
          <w:szCs w:val="22"/>
        </w:rPr>
        <w:t>d</w:t>
      </w:r>
      <w:r w:rsidRPr="00AE20A5">
        <w:rPr>
          <w:rFonts w:cs="Arial"/>
          <w:szCs w:val="22"/>
        </w:rPr>
        <w:t xml:space="preserve">evolución de muestra de </w:t>
      </w:r>
      <w:r w:rsidR="00BF6D13" w:rsidRPr="00AE20A5">
        <w:rPr>
          <w:rFonts w:cs="Arial"/>
          <w:szCs w:val="22"/>
        </w:rPr>
        <w:t>cl</w:t>
      </w:r>
      <w:r w:rsidRPr="00AE20A5">
        <w:rPr>
          <w:rFonts w:cs="Arial"/>
          <w:szCs w:val="22"/>
        </w:rPr>
        <w:t xml:space="preserve">asificación </w:t>
      </w:r>
      <w:r w:rsidR="00BF6D13" w:rsidRPr="00AE20A5">
        <w:rPr>
          <w:rFonts w:cs="Arial"/>
          <w:szCs w:val="22"/>
        </w:rPr>
        <w:t>a</w:t>
      </w:r>
      <w:r w:rsidR="009327CC" w:rsidRPr="00AE20A5">
        <w:rPr>
          <w:rFonts w:cs="Arial"/>
          <w:szCs w:val="22"/>
        </w:rPr>
        <w:t>rancelaria.</w:t>
      </w:r>
      <w:r w:rsidR="00885C82">
        <w:rPr>
          <w:rFonts w:cs="Arial"/>
          <w:szCs w:val="22"/>
        </w:rPr>
        <w:t>”</w:t>
      </w:r>
    </w:p>
    <w:p w14:paraId="1C3B18F6" w14:textId="50FF0BE2" w:rsidR="00D13095" w:rsidRPr="00AE20A5" w:rsidRDefault="00D13095" w:rsidP="00CA5088">
      <w:pPr>
        <w:ind w:left="426"/>
        <w:jc w:val="both"/>
        <w:rPr>
          <w:rFonts w:cs="Arial"/>
          <w:b/>
          <w:bCs/>
          <w:szCs w:val="22"/>
          <w:lang w:val="es-ES"/>
        </w:rPr>
      </w:pPr>
    </w:p>
    <w:p w14:paraId="599A98FC" w14:textId="1AEBDF47" w:rsidR="007A722E" w:rsidRPr="00AE20A5" w:rsidRDefault="007A722E" w:rsidP="007A722E">
      <w:pPr>
        <w:pStyle w:val="NormalWeb"/>
        <w:jc w:val="both"/>
        <w:rPr>
          <w:rFonts w:ascii="Arial" w:hAnsi="Arial" w:cs="Arial"/>
          <w:sz w:val="22"/>
          <w:szCs w:val="22"/>
        </w:rPr>
      </w:pPr>
    </w:p>
    <w:p w14:paraId="15B4C82D" w14:textId="403582F7" w:rsidR="007A722E" w:rsidRPr="00AE20A5" w:rsidRDefault="00A75FFD" w:rsidP="007A722E">
      <w:pPr>
        <w:jc w:val="center"/>
        <w:rPr>
          <w:rFonts w:cs="Arial"/>
          <w:b/>
          <w:szCs w:val="22"/>
        </w:rPr>
      </w:pPr>
      <w:r w:rsidRPr="00AE20A5">
        <w:rPr>
          <w:rFonts w:cs="Arial"/>
          <w:szCs w:val="22"/>
        </w:rPr>
        <w:t>“</w:t>
      </w:r>
      <w:r w:rsidR="007A722E" w:rsidRPr="00AE20A5">
        <w:rPr>
          <w:rFonts w:cs="Arial"/>
          <w:b/>
          <w:szCs w:val="22"/>
        </w:rPr>
        <w:t>ANEXO 1</w:t>
      </w:r>
    </w:p>
    <w:p w14:paraId="5370194C" w14:textId="77777777" w:rsidR="007A722E" w:rsidRPr="00AE20A5" w:rsidRDefault="007A722E" w:rsidP="007A722E">
      <w:pPr>
        <w:jc w:val="center"/>
        <w:rPr>
          <w:rFonts w:cs="Arial"/>
          <w:b/>
          <w:szCs w:val="22"/>
        </w:rPr>
      </w:pPr>
    </w:p>
    <w:p w14:paraId="0E87663C" w14:textId="539C44BE" w:rsidR="007A722E" w:rsidRPr="00AE20A5" w:rsidRDefault="007A722E" w:rsidP="007A722E">
      <w:pPr>
        <w:jc w:val="center"/>
        <w:rPr>
          <w:rFonts w:cs="Arial"/>
          <w:b/>
          <w:szCs w:val="22"/>
        </w:rPr>
      </w:pPr>
      <w:r w:rsidRPr="00AE20A5">
        <w:rPr>
          <w:rFonts w:cs="Arial"/>
          <w:b/>
          <w:szCs w:val="22"/>
        </w:rPr>
        <w:t>SOLICITUD DE CLASIFICACIÓN ARANCELARIA DE MERCANCÍAS</w:t>
      </w:r>
      <w:r w:rsidR="00FA3433" w:rsidRPr="00AE20A5">
        <w:rPr>
          <w:rFonts w:cs="Arial"/>
          <w:b/>
          <w:szCs w:val="22"/>
          <w:vertAlign w:val="superscript"/>
        </w:rPr>
        <w:t>1</w:t>
      </w:r>
    </w:p>
    <w:p w14:paraId="215D634E" w14:textId="77777777" w:rsidR="007A722E" w:rsidRPr="00AE20A5" w:rsidRDefault="007A722E" w:rsidP="007A722E">
      <w:pPr>
        <w:jc w:val="both"/>
        <w:rPr>
          <w:szCs w:val="22"/>
        </w:rPr>
      </w:pPr>
      <w:r w:rsidRPr="00AE20A5">
        <w:rPr>
          <w:szCs w:val="22"/>
        </w:rPr>
        <w:t>(…)</w:t>
      </w:r>
    </w:p>
    <w:p w14:paraId="16B76574" w14:textId="77777777" w:rsidR="007A722E" w:rsidRPr="00AE20A5" w:rsidRDefault="007A722E" w:rsidP="007A722E">
      <w:pPr>
        <w:rPr>
          <w:szCs w:val="22"/>
        </w:rPr>
      </w:pPr>
    </w:p>
    <w:tbl>
      <w:tblPr>
        <w:tblW w:w="91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2372"/>
        <w:gridCol w:w="2806"/>
      </w:tblGrid>
      <w:tr w:rsidR="007A722E" w:rsidRPr="00AE20A5" w14:paraId="60C698E8" w14:textId="77777777" w:rsidTr="0453AF46">
        <w:trPr>
          <w:trHeight w:val="73"/>
        </w:trPr>
        <w:tc>
          <w:tcPr>
            <w:tcW w:w="4008" w:type="dxa"/>
            <w:tcBorders>
              <w:top w:val="nil"/>
              <w:left w:val="nil"/>
              <w:right w:val="nil"/>
            </w:tcBorders>
          </w:tcPr>
          <w:p w14:paraId="14BBDCDF" w14:textId="77777777" w:rsidR="007A722E" w:rsidRPr="00AE20A5" w:rsidRDefault="007A722E" w:rsidP="00525337">
            <w:pPr>
              <w:pStyle w:val="Prrafodelista"/>
              <w:numPr>
                <w:ilvl w:val="0"/>
                <w:numId w:val="36"/>
              </w:numPr>
              <w:ind w:left="317" w:hanging="283"/>
              <w:contextualSpacing/>
              <w:jc w:val="both"/>
              <w:rPr>
                <w:rFonts w:cs="Arial"/>
                <w:b/>
                <w:szCs w:val="22"/>
              </w:rPr>
            </w:pPr>
            <w:r w:rsidRPr="00AE20A5">
              <w:rPr>
                <w:rFonts w:cs="Arial"/>
                <w:b/>
                <w:szCs w:val="22"/>
              </w:rPr>
              <w:t>SOLICITANTE</w:t>
            </w:r>
          </w:p>
          <w:p w14:paraId="061526AA" w14:textId="77777777" w:rsidR="007A722E" w:rsidRPr="00AE20A5" w:rsidRDefault="007A722E" w:rsidP="00525337">
            <w:pPr>
              <w:pStyle w:val="Prrafodelista"/>
              <w:ind w:left="317"/>
              <w:rPr>
                <w:rFonts w:cs="Arial"/>
                <w:b/>
                <w:szCs w:val="22"/>
              </w:rPr>
            </w:pPr>
          </w:p>
        </w:tc>
        <w:tc>
          <w:tcPr>
            <w:tcW w:w="5178" w:type="dxa"/>
            <w:gridSpan w:val="2"/>
            <w:tcBorders>
              <w:top w:val="nil"/>
              <w:left w:val="nil"/>
              <w:right w:val="nil"/>
            </w:tcBorders>
          </w:tcPr>
          <w:p w14:paraId="7478FE74" w14:textId="77777777" w:rsidR="007A722E" w:rsidRPr="00AE20A5" w:rsidRDefault="007A722E" w:rsidP="00525337">
            <w:pPr>
              <w:pStyle w:val="Prrafodelista"/>
              <w:ind w:left="0"/>
              <w:rPr>
                <w:rFonts w:cs="Arial"/>
                <w:b/>
                <w:szCs w:val="22"/>
              </w:rPr>
            </w:pPr>
          </w:p>
        </w:tc>
      </w:tr>
      <w:tr w:rsidR="007A722E" w:rsidRPr="00AE20A5" w14:paraId="14F92571" w14:textId="77777777" w:rsidTr="0453AF46">
        <w:trPr>
          <w:trHeight w:val="614"/>
        </w:trPr>
        <w:tc>
          <w:tcPr>
            <w:tcW w:w="6380" w:type="dxa"/>
            <w:gridSpan w:val="2"/>
          </w:tcPr>
          <w:p w14:paraId="3DE4E45B" w14:textId="77777777" w:rsidR="007A722E" w:rsidRPr="00AE20A5" w:rsidRDefault="007A722E" w:rsidP="00525337">
            <w:pPr>
              <w:pStyle w:val="Prrafodelista"/>
              <w:ind w:left="0"/>
              <w:rPr>
                <w:rFonts w:cs="Arial"/>
                <w:b/>
                <w:szCs w:val="22"/>
              </w:rPr>
            </w:pPr>
            <w:r w:rsidRPr="00AE20A5">
              <w:rPr>
                <w:rFonts w:cs="Arial"/>
                <w:b/>
                <w:szCs w:val="22"/>
              </w:rPr>
              <w:t>2.1. NOMBRE COMPLETO O RAZÓN SOCIAL</w:t>
            </w:r>
          </w:p>
        </w:tc>
        <w:tc>
          <w:tcPr>
            <w:tcW w:w="2806" w:type="dxa"/>
            <w:tcBorders>
              <w:bottom w:val="single" w:sz="4" w:space="0" w:color="auto"/>
            </w:tcBorders>
          </w:tcPr>
          <w:p w14:paraId="11195C5D" w14:textId="77777777" w:rsidR="007A722E" w:rsidRPr="00AE20A5" w:rsidRDefault="007A722E" w:rsidP="00525337">
            <w:pPr>
              <w:pStyle w:val="Prrafodelista"/>
              <w:ind w:left="0"/>
              <w:rPr>
                <w:rFonts w:cs="Arial"/>
                <w:b/>
                <w:szCs w:val="22"/>
              </w:rPr>
            </w:pPr>
            <w:r w:rsidRPr="00AE20A5">
              <w:rPr>
                <w:rFonts w:cs="Arial"/>
                <w:b/>
                <w:szCs w:val="22"/>
              </w:rPr>
              <w:t>2.2. N° DNI/RUC/C.E./OTROS</w:t>
            </w:r>
          </w:p>
        </w:tc>
      </w:tr>
      <w:tr w:rsidR="007A722E" w:rsidRPr="00AE20A5" w14:paraId="47EBA657" w14:textId="77777777" w:rsidTr="0453AF46">
        <w:trPr>
          <w:trHeight w:val="614"/>
        </w:trPr>
        <w:tc>
          <w:tcPr>
            <w:tcW w:w="9186" w:type="dxa"/>
            <w:gridSpan w:val="3"/>
          </w:tcPr>
          <w:p w14:paraId="70A6BE9E" w14:textId="0F4480D8" w:rsidR="007A722E" w:rsidRPr="00AE20A5" w:rsidRDefault="217AEE9C" w:rsidP="0453AF46">
            <w:pPr>
              <w:pStyle w:val="NormalWeb"/>
              <w:tabs>
                <w:tab w:val="left" w:pos="709"/>
              </w:tabs>
              <w:jc w:val="both"/>
              <w:rPr>
                <w:rFonts w:ascii="Arial" w:hAnsi="Arial" w:cs="Arial"/>
                <w:b/>
                <w:bCs/>
                <w:sz w:val="22"/>
                <w:szCs w:val="22"/>
              </w:rPr>
            </w:pPr>
            <w:r w:rsidRPr="0453AF46">
              <w:rPr>
                <w:rFonts w:ascii="Arial" w:hAnsi="Arial" w:cs="Arial"/>
                <w:b/>
                <w:bCs/>
                <w:sz w:val="22"/>
                <w:szCs w:val="22"/>
              </w:rPr>
              <w:t>2.3</w:t>
            </w:r>
            <w:r w:rsidRPr="0453AF46">
              <w:rPr>
                <w:rFonts w:ascii="Arial" w:hAnsi="Arial" w:cs="Arial"/>
                <w:sz w:val="22"/>
                <w:szCs w:val="22"/>
              </w:rPr>
              <w:t xml:space="preserve"> </w:t>
            </w:r>
            <w:r w:rsidRPr="0453AF46">
              <w:rPr>
                <w:rFonts w:ascii="Arial" w:hAnsi="Arial" w:cs="Arial"/>
                <w:b/>
                <w:bCs/>
                <w:sz w:val="22"/>
                <w:szCs w:val="22"/>
              </w:rPr>
              <w:t>DIRECCIÓN (</w:t>
            </w:r>
            <w:r w:rsidR="1A98DB4B" w:rsidRPr="0453AF46">
              <w:rPr>
                <w:rFonts w:ascii="Arial" w:hAnsi="Arial" w:cs="Arial"/>
                <w:b/>
                <w:bCs/>
                <w:sz w:val="22"/>
                <w:szCs w:val="22"/>
              </w:rPr>
              <w:t xml:space="preserve">llenar solo </w:t>
            </w:r>
            <w:r w:rsidR="2E19F793" w:rsidRPr="0453AF46">
              <w:rPr>
                <w:rFonts w:ascii="Arial" w:hAnsi="Arial" w:cs="Arial"/>
                <w:b/>
                <w:bCs/>
                <w:sz w:val="22"/>
                <w:szCs w:val="22"/>
              </w:rPr>
              <w:t>cuando el solicitante no cuente con RUC</w:t>
            </w:r>
            <w:r w:rsidR="16851AA1" w:rsidRPr="0453AF46">
              <w:rPr>
                <w:rFonts w:ascii="Arial" w:hAnsi="Arial" w:cs="Arial"/>
                <w:b/>
                <w:bCs/>
                <w:sz w:val="22"/>
                <w:szCs w:val="22"/>
              </w:rPr>
              <w:t>)</w:t>
            </w:r>
          </w:p>
        </w:tc>
      </w:tr>
    </w:tbl>
    <w:p w14:paraId="21510FBA" w14:textId="254F7C0D" w:rsidR="00FA3433" w:rsidRPr="00AE20A5" w:rsidRDefault="317EEFBE" w:rsidP="00FA3433">
      <w:pPr>
        <w:jc w:val="both"/>
      </w:pPr>
      <w:r>
        <w:t>(…)”</w:t>
      </w:r>
    </w:p>
    <w:p w14:paraId="790137A8" w14:textId="6FD4F07A" w:rsidR="0453AF46" w:rsidRDefault="0453AF46" w:rsidP="0453AF46">
      <w:pPr>
        <w:jc w:val="both"/>
      </w:pPr>
    </w:p>
    <w:p w14:paraId="36CF6D80" w14:textId="77777777" w:rsidR="007A722E" w:rsidRPr="00AE20A5" w:rsidRDefault="007A722E" w:rsidP="007A722E">
      <w:pPr>
        <w:pStyle w:val="Textoindependiente3"/>
        <w:tabs>
          <w:tab w:val="left" w:pos="540"/>
          <w:tab w:val="left" w:pos="8460"/>
        </w:tabs>
        <w:ind w:right="45"/>
        <w:jc w:val="center"/>
        <w:rPr>
          <w:rFonts w:cs="Arial"/>
          <w:b/>
          <w:sz w:val="22"/>
          <w:szCs w:val="22"/>
        </w:rPr>
      </w:pPr>
      <w:r w:rsidRPr="00AE20A5">
        <w:rPr>
          <w:rFonts w:cs="Arial"/>
          <w:sz w:val="22"/>
          <w:szCs w:val="22"/>
        </w:rPr>
        <w:t>“</w:t>
      </w:r>
      <w:r w:rsidRPr="00AE20A5">
        <w:rPr>
          <w:rFonts w:cs="Arial"/>
          <w:b/>
          <w:sz w:val="22"/>
          <w:szCs w:val="22"/>
        </w:rPr>
        <w:t>CARTILLA DE INSTRUCCIONES PARA EL LLENADO DE LA SOLICITUD DE CLASIFICACIÒN ARANCELARIA DE MERCANCÍAS</w:t>
      </w:r>
    </w:p>
    <w:p w14:paraId="4EA89D84" w14:textId="77777777" w:rsidR="007A722E" w:rsidRPr="00AE20A5" w:rsidRDefault="007A722E" w:rsidP="00B64A0A">
      <w:pPr>
        <w:pStyle w:val="Textoindependiente3"/>
        <w:tabs>
          <w:tab w:val="left" w:pos="8460"/>
        </w:tabs>
        <w:ind w:left="567" w:right="45"/>
        <w:rPr>
          <w:rFonts w:cs="Arial"/>
          <w:sz w:val="22"/>
          <w:szCs w:val="22"/>
        </w:rPr>
      </w:pPr>
      <w:r w:rsidRPr="00AE20A5">
        <w:rPr>
          <w:rFonts w:cs="Arial"/>
          <w:sz w:val="22"/>
          <w:szCs w:val="22"/>
        </w:rPr>
        <w:t>(…)</w:t>
      </w:r>
    </w:p>
    <w:p w14:paraId="35AFBEE0" w14:textId="77777777" w:rsidR="007A722E" w:rsidRPr="00AE20A5" w:rsidRDefault="007A722E" w:rsidP="007A722E">
      <w:pPr>
        <w:pStyle w:val="Textoindependiente3"/>
        <w:tabs>
          <w:tab w:val="left" w:pos="540"/>
          <w:tab w:val="left" w:pos="8460"/>
        </w:tabs>
        <w:ind w:right="45"/>
        <w:rPr>
          <w:rFonts w:cs="Arial"/>
          <w:b/>
          <w:sz w:val="22"/>
          <w:szCs w:val="22"/>
        </w:rPr>
      </w:pPr>
      <w:r w:rsidRPr="00AE20A5">
        <w:rPr>
          <w:rFonts w:cs="Arial"/>
          <w:b/>
          <w:sz w:val="22"/>
          <w:szCs w:val="22"/>
        </w:rPr>
        <w:t xml:space="preserve"> II.</w:t>
      </w:r>
      <w:r w:rsidRPr="00AE20A5">
        <w:rPr>
          <w:rFonts w:cs="Arial"/>
          <w:b/>
          <w:sz w:val="22"/>
          <w:szCs w:val="22"/>
        </w:rPr>
        <w:tab/>
      </w:r>
      <w:r w:rsidRPr="00AE20A5">
        <w:rPr>
          <w:rFonts w:cs="Arial"/>
          <w:b/>
          <w:sz w:val="22"/>
          <w:szCs w:val="22"/>
          <w:lang w:val="es-ES"/>
        </w:rPr>
        <w:t xml:space="preserve">DEL </w:t>
      </w:r>
      <w:r w:rsidRPr="00AE20A5">
        <w:rPr>
          <w:rFonts w:cs="Arial"/>
          <w:b/>
          <w:sz w:val="22"/>
          <w:szCs w:val="22"/>
        </w:rPr>
        <w:t>SOLICITANTE</w:t>
      </w:r>
    </w:p>
    <w:p w14:paraId="323A5CC3" w14:textId="77777777" w:rsidR="007A722E" w:rsidRPr="00AE20A5" w:rsidRDefault="007A722E" w:rsidP="00FA3433">
      <w:pPr>
        <w:pStyle w:val="Textoindependiente3"/>
        <w:tabs>
          <w:tab w:val="left" w:pos="540"/>
          <w:tab w:val="left" w:pos="8460"/>
        </w:tabs>
        <w:ind w:right="45"/>
        <w:rPr>
          <w:rFonts w:cs="Arial"/>
          <w:sz w:val="22"/>
          <w:szCs w:val="22"/>
        </w:rPr>
      </w:pPr>
      <w:r w:rsidRPr="00AE20A5">
        <w:rPr>
          <w:rFonts w:cs="Arial"/>
          <w:b/>
          <w:sz w:val="22"/>
          <w:szCs w:val="22"/>
        </w:rPr>
        <w:t xml:space="preserve"> </w:t>
      </w:r>
      <w:r w:rsidRPr="00AE20A5">
        <w:rPr>
          <w:rFonts w:cs="Arial"/>
          <w:b/>
          <w:sz w:val="22"/>
          <w:szCs w:val="22"/>
        </w:rPr>
        <w:tab/>
      </w:r>
      <w:r w:rsidRPr="00AE20A5">
        <w:rPr>
          <w:rFonts w:cs="Arial"/>
          <w:sz w:val="22"/>
          <w:szCs w:val="22"/>
        </w:rPr>
        <w:t>(…)</w:t>
      </w:r>
    </w:p>
    <w:p w14:paraId="04055FF6" w14:textId="77777777" w:rsidR="007A722E" w:rsidRPr="00AE20A5" w:rsidRDefault="007A722E" w:rsidP="00FA3433">
      <w:pPr>
        <w:rPr>
          <w:rFonts w:cs="Arial"/>
          <w:b/>
          <w:bCs/>
          <w:szCs w:val="22"/>
        </w:rPr>
      </w:pPr>
      <w:r w:rsidRPr="00AE20A5">
        <w:rPr>
          <w:rFonts w:cs="Arial"/>
          <w:b/>
          <w:bCs/>
          <w:szCs w:val="22"/>
        </w:rPr>
        <w:t xml:space="preserve">        2.3 DIRECCIÓN:</w:t>
      </w:r>
    </w:p>
    <w:p w14:paraId="5D3F1FE8" w14:textId="7B4E4646" w:rsidR="007A722E" w:rsidRPr="00AE20A5" w:rsidRDefault="217AEE9C" w:rsidP="0453AF46">
      <w:pPr>
        <w:ind w:left="567"/>
        <w:jc w:val="both"/>
        <w:rPr>
          <w:rFonts w:cs="Arial"/>
          <w:b/>
          <w:bCs/>
        </w:rPr>
      </w:pPr>
      <w:r w:rsidRPr="0453AF46">
        <w:rPr>
          <w:rFonts w:cs="Arial"/>
          <w:b/>
          <w:bCs/>
        </w:rPr>
        <w:t xml:space="preserve">Lugar donde la SUNAT notifica los actos administrativos consignados en el numeral 7, literal B, </w:t>
      </w:r>
      <w:r w:rsidR="3887C2FE" w:rsidRPr="0453AF46">
        <w:rPr>
          <w:rFonts w:cs="Arial"/>
          <w:b/>
          <w:bCs/>
        </w:rPr>
        <w:t>s</w:t>
      </w:r>
      <w:r w:rsidRPr="0453AF46">
        <w:rPr>
          <w:rFonts w:cs="Arial"/>
          <w:b/>
          <w:bCs/>
        </w:rPr>
        <w:t xml:space="preserve">ección VII del presente procedimiento, cuando el solicitante </w:t>
      </w:r>
      <w:r w:rsidR="6AC4C242" w:rsidRPr="0453AF46">
        <w:rPr>
          <w:rFonts w:cs="Arial"/>
          <w:b/>
          <w:bCs/>
        </w:rPr>
        <w:t xml:space="preserve">no </w:t>
      </w:r>
      <w:r w:rsidRPr="0453AF46">
        <w:rPr>
          <w:rFonts w:cs="Arial"/>
          <w:b/>
          <w:bCs/>
        </w:rPr>
        <w:t>cuent</w:t>
      </w:r>
      <w:r w:rsidR="25F9347F" w:rsidRPr="0453AF46">
        <w:rPr>
          <w:rFonts w:cs="Arial"/>
          <w:b/>
          <w:bCs/>
        </w:rPr>
        <w:t>a</w:t>
      </w:r>
      <w:r w:rsidRPr="0453AF46">
        <w:rPr>
          <w:rFonts w:cs="Arial"/>
          <w:b/>
          <w:bCs/>
        </w:rPr>
        <w:t xml:space="preserve"> con </w:t>
      </w:r>
      <w:r w:rsidR="2C85E289" w:rsidRPr="0453AF46">
        <w:rPr>
          <w:rFonts w:cs="Arial"/>
          <w:b/>
          <w:bCs/>
        </w:rPr>
        <w:t>número</w:t>
      </w:r>
      <w:r w:rsidRPr="0453AF46">
        <w:rPr>
          <w:rFonts w:cs="Arial"/>
          <w:b/>
          <w:bCs/>
        </w:rPr>
        <w:t xml:space="preserve"> de RUC. Si señala un domicilio procesal, se debe tener en cuenta lo establecido en la Resolución de Superintendencia N° 253-2012/SUNAT que fija el radio urbano aplicable a las dependencias de la SUNAT.</w:t>
      </w:r>
    </w:p>
    <w:p w14:paraId="59B7E251" w14:textId="77777777" w:rsidR="007A722E" w:rsidRPr="00AE20A5" w:rsidRDefault="217AEE9C" w:rsidP="0453AF46">
      <w:pPr>
        <w:ind w:left="567"/>
        <w:jc w:val="both"/>
        <w:rPr>
          <w:rFonts w:cs="Arial"/>
        </w:rPr>
      </w:pPr>
      <w:r w:rsidRPr="0453AF46">
        <w:rPr>
          <w:rFonts w:cs="Arial"/>
        </w:rPr>
        <w:t xml:space="preserve">(…)” </w:t>
      </w:r>
    </w:p>
    <w:p w14:paraId="7E7231DC" w14:textId="77777777" w:rsidR="007A722E" w:rsidRPr="00AE20A5" w:rsidRDefault="007A722E" w:rsidP="007A722E">
      <w:pPr>
        <w:ind w:left="567"/>
        <w:jc w:val="both"/>
        <w:rPr>
          <w:rFonts w:cs="Arial"/>
          <w:strike/>
          <w:szCs w:val="22"/>
        </w:rPr>
      </w:pPr>
    </w:p>
    <w:p w14:paraId="708DC4C9" w14:textId="4E990290" w:rsidR="009E7478" w:rsidRPr="00AE20A5" w:rsidRDefault="009E7478" w:rsidP="009E7478">
      <w:pPr>
        <w:jc w:val="both"/>
        <w:rPr>
          <w:rFonts w:cs="Arial"/>
          <w:b/>
          <w:szCs w:val="22"/>
        </w:rPr>
      </w:pPr>
      <w:r w:rsidRPr="00AE20A5">
        <w:rPr>
          <w:rFonts w:cs="Arial"/>
          <w:b/>
          <w:bCs/>
          <w:szCs w:val="22"/>
          <w:lang w:val="es-ES"/>
        </w:rPr>
        <w:t>Artículo 2.</w:t>
      </w:r>
      <w:r w:rsidRPr="00AE20A5">
        <w:rPr>
          <w:rFonts w:cs="Arial"/>
          <w:bCs/>
          <w:szCs w:val="22"/>
          <w:lang w:val="es-ES"/>
        </w:rPr>
        <w:t xml:space="preserve"> </w:t>
      </w:r>
      <w:r w:rsidRPr="00AE20A5">
        <w:rPr>
          <w:rFonts w:cs="Arial"/>
          <w:b/>
          <w:szCs w:val="22"/>
        </w:rPr>
        <w:t xml:space="preserve">Incorporación de disposiciones al procedimiento específico “Clasificación </w:t>
      </w:r>
      <w:r w:rsidR="00E913A3" w:rsidRPr="00AE20A5">
        <w:rPr>
          <w:rFonts w:cs="Arial"/>
          <w:b/>
          <w:szCs w:val="22"/>
        </w:rPr>
        <w:t>a</w:t>
      </w:r>
      <w:r w:rsidRPr="00AE20A5">
        <w:rPr>
          <w:rFonts w:cs="Arial"/>
          <w:b/>
          <w:szCs w:val="22"/>
        </w:rPr>
        <w:t xml:space="preserve">rancelaria de </w:t>
      </w:r>
      <w:r w:rsidR="00E913A3" w:rsidRPr="00AE20A5">
        <w:rPr>
          <w:rFonts w:cs="Arial"/>
          <w:b/>
          <w:szCs w:val="22"/>
        </w:rPr>
        <w:t>m</w:t>
      </w:r>
      <w:r w:rsidRPr="00AE20A5">
        <w:rPr>
          <w:rFonts w:cs="Arial"/>
          <w:b/>
          <w:szCs w:val="22"/>
        </w:rPr>
        <w:t>ercancías” DESPA-PE.00.09 (versión 4)</w:t>
      </w:r>
    </w:p>
    <w:p w14:paraId="6B98DC4A" w14:textId="42FBAA82" w:rsidR="00525337" w:rsidRPr="0041746B" w:rsidRDefault="009E7478" w:rsidP="009E7478">
      <w:pPr>
        <w:jc w:val="both"/>
        <w:rPr>
          <w:rStyle w:val="Textoennegrita"/>
          <w:rFonts w:cs="Arial"/>
          <w:b w:val="0"/>
          <w:bCs w:val="0"/>
          <w:szCs w:val="22"/>
        </w:rPr>
      </w:pPr>
      <w:proofErr w:type="spellStart"/>
      <w:r w:rsidRPr="00AE20A5">
        <w:rPr>
          <w:rFonts w:cs="Arial"/>
          <w:szCs w:val="22"/>
        </w:rPr>
        <w:t>Incorp</w:t>
      </w:r>
      <w:r w:rsidR="00A21D7C" w:rsidRPr="00AE20A5">
        <w:rPr>
          <w:rFonts w:cs="Arial"/>
          <w:szCs w:val="22"/>
        </w:rPr>
        <w:t>óranse</w:t>
      </w:r>
      <w:proofErr w:type="spellEnd"/>
      <w:r w:rsidR="00267221" w:rsidRPr="00AE20A5">
        <w:rPr>
          <w:rFonts w:cs="Arial"/>
          <w:szCs w:val="22"/>
        </w:rPr>
        <w:t xml:space="preserve"> los numeral</w:t>
      </w:r>
      <w:r w:rsidR="00A21D7C" w:rsidRPr="00AE20A5">
        <w:rPr>
          <w:rFonts w:cs="Arial"/>
          <w:szCs w:val="22"/>
        </w:rPr>
        <w:t xml:space="preserve">es </w:t>
      </w:r>
      <w:r w:rsidR="00267221" w:rsidRPr="00AE20A5">
        <w:rPr>
          <w:rFonts w:cs="Arial"/>
          <w:szCs w:val="22"/>
        </w:rPr>
        <w:t>7 y 8</w:t>
      </w:r>
      <w:r w:rsidRPr="00AE20A5">
        <w:rPr>
          <w:rFonts w:cs="Arial"/>
          <w:szCs w:val="22"/>
        </w:rPr>
        <w:t xml:space="preserve"> al literal B) de la sección VII del procedimiento específico “Clasificación </w:t>
      </w:r>
      <w:r w:rsidR="00E913A3" w:rsidRPr="00AE20A5">
        <w:rPr>
          <w:rFonts w:cs="Arial"/>
          <w:szCs w:val="22"/>
        </w:rPr>
        <w:t>a</w:t>
      </w:r>
      <w:r w:rsidRPr="00AE20A5">
        <w:rPr>
          <w:rFonts w:cs="Arial"/>
          <w:szCs w:val="22"/>
        </w:rPr>
        <w:t xml:space="preserve">rancelaria de </w:t>
      </w:r>
      <w:r w:rsidR="00E913A3" w:rsidRPr="00AE20A5">
        <w:rPr>
          <w:rFonts w:cs="Arial"/>
          <w:szCs w:val="22"/>
        </w:rPr>
        <w:t>m</w:t>
      </w:r>
      <w:r w:rsidRPr="00AE20A5">
        <w:rPr>
          <w:rFonts w:cs="Arial"/>
          <w:szCs w:val="22"/>
        </w:rPr>
        <w:t>ercancías” DESPA-PE.00.09</w:t>
      </w:r>
      <w:r w:rsidRPr="00AE20A5">
        <w:rPr>
          <w:rFonts w:eastAsia="Calibri" w:cs="Arial"/>
          <w:szCs w:val="22"/>
        </w:rPr>
        <w:t xml:space="preserve"> </w:t>
      </w:r>
      <w:r w:rsidRPr="00AE20A5">
        <w:rPr>
          <w:rFonts w:cs="Arial"/>
          <w:szCs w:val="22"/>
        </w:rPr>
        <w:t>(versión 4), conforme a los siguientes textos:</w:t>
      </w:r>
    </w:p>
    <w:p w14:paraId="7C97982C" w14:textId="77777777" w:rsidR="00525337" w:rsidRPr="00AE20A5" w:rsidRDefault="00525337" w:rsidP="009E7478">
      <w:pPr>
        <w:jc w:val="both"/>
        <w:rPr>
          <w:rStyle w:val="Textoennegrita"/>
          <w:rFonts w:cs="Arial"/>
          <w:szCs w:val="22"/>
        </w:rPr>
      </w:pPr>
    </w:p>
    <w:p w14:paraId="3221ADCB" w14:textId="77777777" w:rsidR="00CC2DAA" w:rsidRPr="001A1A15" w:rsidRDefault="00CC2DAA" w:rsidP="007E01A5">
      <w:pPr>
        <w:pStyle w:val="NormalWeb"/>
        <w:rPr>
          <w:rFonts w:ascii="Arial" w:hAnsi="Arial" w:cs="Arial"/>
          <w:bCs/>
          <w:sz w:val="22"/>
          <w:szCs w:val="22"/>
        </w:rPr>
      </w:pPr>
    </w:p>
    <w:p w14:paraId="30ED218E" w14:textId="49C5B40F" w:rsidR="00CC2DAA" w:rsidRPr="001A1A15" w:rsidRDefault="00DB7BE2" w:rsidP="007E01A5">
      <w:pPr>
        <w:pStyle w:val="NormalWeb"/>
        <w:rPr>
          <w:rFonts w:ascii="Arial" w:hAnsi="Arial" w:cs="Arial"/>
          <w:bCs/>
          <w:sz w:val="22"/>
          <w:szCs w:val="22"/>
        </w:rPr>
      </w:pPr>
      <w:r w:rsidRPr="001A1A15">
        <w:rPr>
          <w:rStyle w:val="Textoennegrita"/>
          <w:rFonts w:ascii="Arial" w:hAnsi="Arial" w:cs="Arial"/>
          <w:sz w:val="22"/>
          <w:szCs w:val="22"/>
        </w:rPr>
        <w:t>“</w:t>
      </w:r>
      <w:r w:rsidR="000471D4" w:rsidRPr="001A1A15">
        <w:rPr>
          <w:rStyle w:val="Textoennegrita"/>
          <w:rFonts w:ascii="Arial" w:hAnsi="Arial" w:cs="Arial"/>
          <w:sz w:val="22"/>
          <w:szCs w:val="22"/>
        </w:rPr>
        <w:t>VI. NORMAS GENERALES</w:t>
      </w:r>
    </w:p>
    <w:p w14:paraId="20A4BC67" w14:textId="77777777" w:rsidR="00CC2DAA" w:rsidRPr="001A1A15" w:rsidRDefault="00CC2DAA" w:rsidP="007E01A5">
      <w:pPr>
        <w:pStyle w:val="NormalWeb"/>
        <w:rPr>
          <w:rFonts w:ascii="Arial" w:hAnsi="Arial" w:cs="Arial"/>
          <w:bCs/>
          <w:sz w:val="22"/>
          <w:szCs w:val="22"/>
        </w:rPr>
      </w:pPr>
    </w:p>
    <w:p w14:paraId="077DA43C" w14:textId="24CC99A2" w:rsidR="000471D4" w:rsidRPr="001A1A15" w:rsidRDefault="00AC58ED" w:rsidP="000471D4">
      <w:pPr>
        <w:pStyle w:val="Prrafodelista"/>
        <w:numPr>
          <w:ilvl w:val="0"/>
          <w:numId w:val="48"/>
        </w:numPr>
        <w:spacing w:after="240"/>
        <w:jc w:val="both"/>
        <w:rPr>
          <w:rFonts w:cs="Arial"/>
          <w:b/>
          <w:lang w:eastAsia="es-PE"/>
        </w:rPr>
      </w:pPr>
      <w:r w:rsidRPr="001A1A15">
        <w:rPr>
          <w:rFonts w:cs="Arial"/>
          <w:b/>
        </w:rPr>
        <w:t>La</w:t>
      </w:r>
      <w:r w:rsidR="00DB7BE2" w:rsidRPr="001A1A15">
        <w:rPr>
          <w:rFonts w:cs="Arial"/>
          <w:b/>
        </w:rPr>
        <w:t>s</w:t>
      </w:r>
      <w:r w:rsidRPr="001A1A15">
        <w:rPr>
          <w:rFonts w:cs="Arial"/>
          <w:b/>
        </w:rPr>
        <w:t xml:space="preserve"> resoluci</w:t>
      </w:r>
      <w:r w:rsidR="00DB7BE2" w:rsidRPr="001A1A15">
        <w:rPr>
          <w:rFonts w:cs="Arial"/>
          <w:b/>
        </w:rPr>
        <w:t>ones emitidas</w:t>
      </w:r>
      <w:r w:rsidRPr="001A1A15">
        <w:rPr>
          <w:rFonts w:cs="Arial"/>
          <w:b/>
        </w:rPr>
        <w:t xml:space="preserve"> </w:t>
      </w:r>
      <w:r w:rsidR="00DB7BE2" w:rsidRPr="001A1A15">
        <w:rPr>
          <w:rFonts w:cs="Arial"/>
          <w:b/>
        </w:rPr>
        <w:t xml:space="preserve">en un plazo no mayor de cinco años de antigüedad </w:t>
      </w:r>
      <w:r w:rsidRPr="001A1A15">
        <w:rPr>
          <w:rFonts w:cs="Arial"/>
          <w:b/>
        </w:rPr>
        <w:t>s</w:t>
      </w:r>
      <w:r w:rsidR="00DB7BE2" w:rsidRPr="001A1A15">
        <w:rPr>
          <w:rFonts w:cs="Arial"/>
          <w:b/>
        </w:rPr>
        <w:t>on</w:t>
      </w:r>
      <w:r w:rsidRPr="001A1A15">
        <w:rPr>
          <w:rFonts w:cs="Arial"/>
          <w:b/>
        </w:rPr>
        <w:t xml:space="preserve"> conservada</w:t>
      </w:r>
      <w:r w:rsidR="00DB7BE2" w:rsidRPr="001A1A15">
        <w:rPr>
          <w:rFonts w:cs="Arial"/>
          <w:b/>
        </w:rPr>
        <w:t>s</w:t>
      </w:r>
      <w:r w:rsidRPr="001A1A15">
        <w:rPr>
          <w:rFonts w:cs="Arial"/>
          <w:b/>
        </w:rPr>
        <w:t xml:space="preserve"> en el portal de la SUNAT</w:t>
      </w:r>
      <w:r w:rsidR="000471D4" w:rsidRPr="001A1A15">
        <w:rPr>
          <w:rFonts w:cs="Arial"/>
          <w:b/>
        </w:rPr>
        <w:t xml:space="preserve">. Los criterios </w:t>
      </w:r>
      <w:r w:rsidR="000471D4" w:rsidRPr="001A1A15">
        <w:rPr>
          <w:rFonts w:cs="Arial"/>
          <w:b/>
        </w:rPr>
        <w:lastRenderedPageBreak/>
        <w:t xml:space="preserve">recogidos </w:t>
      </w:r>
      <w:r w:rsidR="00DB7BE2" w:rsidRPr="001A1A15">
        <w:rPr>
          <w:rFonts w:cs="Arial"/>
          <w:b/>
        </w:rPr>
        <w:t>en las mencionadas resoluciones</w:t>
      </w:r>
      <w:r w:rsidR="000471D4" w:rsidRPr="001A1A15">
        <w:rPr>
          <w:rFonts w:cs="Arial"/>
          <w:b/>
        </w:rPr>
        <w:t xml:space="preserve"> que se sustenten en un arancel de aduanas no vigente constitu</w:t>
      </w:r>
      <w:r w:rsidR="00DB7BE2" w:rsidRPr="001A1A15">
        <w:rPr>
          <w:rFonts w:cs="Arial"/>
          <w:b/>
        </w:rPr>
        <w:t>yen</w:t>
      </w:r>
      <w:r w:rsidR="000471D4" w:rsidRPr="001A1A15">
        <w:rPr>
          <w:rFonts w:cs="Arial"/>
          <w:b/>
        </w:rPr>
        <w:t xml:space="preserve"> referencias técnicas</w:t>
      </w:r>
      <w:r w:rsidR="00DB7BE2" w:rsidRPr="001A1A15">
        <w:rPr>
          <w:rFonts w:cs="Arial"/>
          <w:b/>
        </w:rPr>
        <w:t xml:space="preserve">, siempre que el orden de codificación no haya cambiado. </w:t>
      </w:r>
    </w:p>
    <w:p w14:paraId="21CFB648" w14:textId="5A9F1A9B" w:rsidR="007E01A5" w:rsidRPr="00AE20A5" w:rsidRDefault="00DB7BE2" w:rsidP="007E01A5">
      <w:pPr>
        <w:pStyle w:val="NormalWeb"/>
        <w:rPr>
          <w:rFonts w:ascii="Arial" w:hAnsi="Arial" w:cs="Arial"/>
          <w:b/>
          <w:bCs/>
          <w:sz w:val="22"/>
          <w:szCs w:val="22"/>
        </w:rPr>
      </w:pPr>
      <w:r>
        <w:rPr>
          <w:rFonts w:ascii="Arial" w:hAnsi="Arial" w:cs="Arial"/>
          <w:bCs/>
          <w:sz w:val="22"/>
          <w:szCs w:val="22"/>
        </w:rPr>
        <w:t xml:space="preserve"> </w:t>
      </w:r>
      <w:r w:rsidR="009E7478" w:rsidRPr="00AE20A5">
        <w:rPr>
          <w:rFonts w:ascii="Arial" w:hAnsi="Arial" w:cs="Arial"/>
          <w:b/>
          <w:bCs/>
          <w:sz w:val="22"/>
          <w:szCs w:val="22"/>
        </w:rPr>
        <w:t>VII. DESCRIPCIÓN</w:t>
      </w:r>
    </w:p>
    <w:p w14:paraId="7E1E6FCB" w14:textId="57D42CFB" w:rsidR="009E7478" w:rsidRPr="00AE20A5" w:rsidRDefault="007E01A5" w:rsidP="007E01A5">
      <w:pPr>
        <w:pStyle w:val="NormalWeb"/>
        <w:ind w:left="426"/>
        <w:jc w:val="both"/>
        <w:rPr>
          <w:rFonts w:ascii="Arial" w:hAnsi="Arial" w:cs="Arial"/>
          <w:bCs/>
          <w:sz w:val="22"/>
          <w:szCs w:val="22"/>
        </w:rPr>
      </w:pPr>
      <w:r w:rsidRPr="00AE20A5">
        <w:rPr>
          <w:rFonts w:ascii="Arial" w:hAnsi="Arial" w:cs="Arial"/>
          <w:bCs/>
          <w:sz w:val="22"/>
          <w:szCs w:val="22"/>
        </w:rPr>
        <w:t xml:space="preserve"> (</w:t>
      </w:r>
      <w:r w:rsidR="009E7478" w:rsidRPr="00AE20A5">
        <w:rPr>
          <w:rFonts w:ascii="Arial" w:hAnsi="Arial" w:cs="Arial"/>
          <w:bCs/>
          <w:sz w:val="22"/>
          <w:szCs w:val="22"/>
        </w:rPr>
        <w:t>…)</w:t>
      </w:r>
    </w:p>
    <w:p w14:paraId="3741A999" w14:textId="77777777" w:rsidR="009E7478" w:rsidRPr="00AE20A5" w:rsidRDefault="009E7478" w:rsidP="00373E5C">
      <w:pPr>
        <w:pStyle w:val="NormalWeb"/>
        <w:ind w:left="567"/>
        <w:jc w:val="both"/>
        <w:rPr>
          <w:rFonts w:ascii="Arial" w:hAnsi="Arial" w:cs="Arial"/>
          <w:b/>
          <w:bCs/>
          <w:sz w:val="22"/>
          <w:szCs w:val="22"/>
        </w:rPr>
      </w:pPr>
      <w:r w:rsidRPr="00AE20A5">
        <w:rPr>
          <w:rFonts w:ascii="Arial" w:hAnsi="Arial" w:cs="Arial"/>
          <w:b/>
          <w:bCs/>
          <w:sz w:val="22"/>
          <w:szCs w:val="22"/>
        </w:rPr>
        <w:t>B) EVALUACIÓN DE LA SOLICITUD Y EMISIÓN DE LA RESOLUCIÓN</w:t>
      </w:r>
    </w:p>
    <w:p w14:paraId="3A383A10" w14:textId="76E0B9D4" w:rsidR="009E7478" w:rsidRPr="00AE20A5" w:rsidRDefault="0008743F" w:rsidP="0008743F">
      <w:pPr>
        <w:pStyle w:val="NormalWeb"/>
        <w:tabs>
          <w:tab w:val="left" w:pos="851"/>
        </w:tabs>
        <w:ind w:firstLine="708"/>
        <w:rPr>
          <w:rFonts w:ascii="Arial" w:hAnsi="Arial" w:cs="Arial"/>
          <w:bCs/>
          <w:sz w:val="22"/>
          <w:szCs w:val="22"/>
        </w:rPr>
      </w:pPr>
      <w:r w:rsidRPr="00AE20A5">
        <w:rPr>
          <w:rFonts w:ascii="Arial" w:hAnsi="Arial" w:cs="Arial"/>
          <w:bCs/>
          <w:sz w:val="22"/>
          <w:szCs w:val="22"/>
        </w:rPr>
        <w:tab/>
      </w:r>
      <w:r w:rsidR="009E7478" w:rsidRPr="00AE20A5">
        <w:rPr>
          <w:rFonts w:ascii="Arial" w:hAnsi="Arial" w:cs="Arial"/>
          <w:bCs/>
          <w:sz w:val="22"/>
          <w:szCs w:val="22"/>
        </w:rPr>
        <w:t>(…)</w:t>
      </w:r>
    </w:p>
    <w:p w14:paraId="207F6926" w14:textId="50D5BFB0" w:rsidR="00506501" w:rsidRPr="00AE20A5" w:rsidRDefault="45AF8377" w:rsidP="0453AF46">
      <w:pPr>
        <w:tabs>
          <w:tab w:val="left" w:pos="1276"/>
        </w:tabs>
        <w:ind w:left="1276" w:hanging="425"/>
        <w:contextualSpacing/>
        <w:jc w:val="both"/>
        <w:rPr>
          <w:rFonts w:cs="Arial"/>
        </w:rPr>
      </w:pPr>
      <w:r w:rsidRPr="0453AF46">
        <w:rPr>
          <w:rFonts w:cs="Arial"/>
          <w:b/>
          <w:bCs/>
        </w:rPr>
        <w:t>7.</w:t>
      </w:r>
      <w:r w:rsidR="00042B45" w:rsidRPr="00AE20A5">
        <w:rPr>
          <w:rFonts w:cs="Arial"/>
          <w:szCs w:val="22"/>
        </w:rPr>
        <w:tab/>
      </w:r>
      <w:r w:rsidR="72BFD2DF" w:rsidRPr="0453AF46">
        <w:rPr>
          <w:rFonts w:cs="Arial"/>
          <w:b/>
          <w:bCs/>
          <w:color w:val="000000"/>
          <w:shd w:val="clear" w:color="auto" w:fill="FFFFFF"/>
        </w:rPr>
        <w:t>La notificaci</w:t>
      </w:r>
      <w:r w:rsidR="77D39B3E" w:rsidRPr="0453AF46">
        <w:rPr>
          <w:rFonts w:cs="Arial"/>
          <w:b/>
          <w:bCs/>
          <w:color w:val="000000"/>
          <w:shd w:val="clear" w:color="auto" w:fill="FFFFFF"/>
        </w:rPr>
        <w:t>ón</w:t>
      </w:r>
      <w:r w:rsidR="72BFD2DF" w:rsidRPr="0453AF46">
        <w:rPr>
          <w:rFonts w:cs="Arial"/>
          <w:b/>
          <w:bCs/>
          <w:color w:val="000000"/>
          <w:shd w:val="clear" w:color="auto" w:fill="FFFFFF"/>
        </w:rPr>
        <w:t xml:space="preserve"> dispuesta en el presente procedimiento puede ser realizada al buzón electrónico.</w:t>
      </w:r>
    </w:p>
    <w:p w14:paraId="52F195AB" w14:textId="77777777" w:rsidR="00506501" w:rsidRPr="00AE20A5" w:rsidRDefault="00506501" w:rsidP="00373E5C">
      <w:pPr>
        <w:ind w:left="709"/>
        <w:rPr>
          <w:rFonts w:cs="Arial"/>
          <w:b/>
          <w:color w:val="000000"/>
          <w:szCs w:val="22"/>
          <w:shd w:val="clear" w:color="auto" w:fill="FFFFFF"/>
        </w:rPr>
      </w:pPr>
    </w:p>
    <w:p w14:paraId="1907AA2C" w14:textId="7A5D9E78" w:rsidR="00506501" w:rsidRPr="00AE20A5" w:rsidRDefault="00506501" w:rsidP="00042B45">
      <w:pPr>
        <w:ind w:left="1276"/>
        <w:contextualSpacing/>
        <w:jc w:val="both"/>
        <w:rPr>
          <w:rFonts w:cs="Arial"/>
          <w:b/>
          <w:color w:val="000000"/>
          <w:szCs w:val="22"/>
          <w:shd w:val="clear" w:color="auto" w:fill="FFFFFF"/>
        </w:rPr>
      </w:pPr>
      <w:r w:rsidRPr="00AE20A5">
        <w:rPr>
          <w:rFonts w:cs="Arial"/>
          <w:b/>
          <w:color w:val="000000"/>
          <w:szCs w:val="22"/>
          <w:shd w:val="clear" w:color="auto" w:fill="FFFFFF"/>
        </w:rPr>
        <w:t xml:space="preserve">Los siguientes actos administrativos </w:t>
      </w:r>
      <w:r w:rsidR="00373E5C" w:rsidRPr="00AE20A5">
        <w:rPr>
          <w:rFonts w:cs="Arial"/>
          <w:b/>
          <w:color w:val="000000"/>
          <w:szCs w:val="22"/>
          <w:shd w:val="clear" w:color="auto" w:fill="FFFFFF"/>
        </w:rPr>
        <w:t>pueden ser</w:t>
      </w:r>
      <w:r w:rsidRPr="00AE20A5">
        <w:rPr>
          <w:rFonts w:cs="Arial"/>
          <w:b/>
          <w:color w:val="000000"/>
          <w:szCs w:val="22"/>
          <w:shd w:val="clear" w:color="auto" w:fill="FFFFFF"/>
        </w:rPr>
        <w:t xml:space="preserve"> notificados por medios electrónicos </w:t>
      </w:r>
      <w:r w:rsidR="00373E5C" w:rsidRPr="00AE20A5">
        <w:rPr>
          <w:rFonts w:cs="Arial"/>
          <w:b/>
          <w:color w:val="000000"/>
          <w:szCs w:val="22"/>
          <w:shd w:val="clear" w:color="auto" w:fill="FFFFFF"/>
        </w:rPr>
        <w:t xml:space="preserve">a través del </w:t>
      </w:r>
      <w:r w:rsidRPr="00AE20A5">
        <w:rPr>
          <w:rFonts w:cs="Arial"/>
          <w:b/>
          <w:color w:val="000000"/>
          <w:szCs w:val="22"/>
          <w:shd w:val="clear" w:color="auto" w:fill="FFFFFF"/>
        </w:rPr>
        <w:t>buzón electrónico:</w:t>
      </w:r>
    </w:p>
    <w:p w14:paraId="7794CDD3" w14:textId="0D14C227" w:rsidR="00506501" w:rsidRPr="00AE20A5" w:rsidRDefault="00506501" w:rsidP="00042B45">
      <w:pPr>
        <w:pStyle w:val="seccionbl"/>
        <w:numPr>
          <w:ilvl w:val="0"/>
          <w:numId w:val="38"/>
        </w:numPr>
        <w:shd w:val="clear" w:color="auto" w:fill="FFFFFF"/>
        <w:spacing w:before="0" w:beforeAutospacing="0" w:after="0" w:afterAutospacing="0"/>
        <w:ind w:left="1560" w:hanging="283"/>
        <w:jc w:val="both"/>
        <w:rPr>
          <w:rFonts w:ascii="Arial" w:hAnsi="Arial" w:cs="Arial"/>
          <w:b/>
          <w:color w:val="000000"/>
          <w:sz w:val="22"/>
          <w:szCs w:val="22"/>
          <w:shd w:val="clear" w:color="auto" w:fill="FFFFFF"/>
          <w:lang w:val="es-ES" w:eastAsia="es-ES"/>
        </w:rPr>
      </w:pPr>
      <w:r w:rsidRPr="00AE20A5">
        <w:rPr>
          <w:rFonts w:ascii="Arial" w:hAnsi="Arial" w:cs="Arial"/>
          <w:b/>
          <w:color w:val="000000"/>
          <w:sz w:val="22"/>
          <w:szCs w:val="22"/>
          <w:shd w:val="clear" w:color="auto" w:fill="FFFFFF"/>
          <w:lang w:val="es-ES" w:eastAsia="es-ES"/>
        </w:rPr>
        <w:t>Requerimiento de información.</w:t>
      </w:r>
    </w:p>
    <w:p w14:paraId="22A90B92" w14:textId="77777777" w:rsidR="00506501" w:rsidRPr="00AE20A5" w:rsidRDefault="00506501" w:rsidP="00042B45">
      <w:pPr>
        <w:pStyle w:val="seccionbl"/>
        <w:numPr>
          <w:ilvl w:val="0"/>
          <w:numId w:val="38"/>
        </w:numPr>
        <w:shd w:val="clear" w:color="auto" w:fill="FFFFFF"/>
        <w:spacing w:before="0" w:beforeAutospacing="0" w:after="0" w:afterAutospacing="0"/>
        <w:ind w:left="1560" w:hanging="283"/>
        <w:jc w:val="both"/>
        <w:rPr>
          <w:rFonts w:ascii="Arial" w:hAnsi="Arial" w:cs="Arial"/>
          <w:b/>
          <w:color w:val="000000"/>
          <w:sz w:val="22"/>
          <w:szCs w:val="22"/>
          <w:shd w:val="clear" w:color="auto" w:fill="FFFFFF"/>
          <w:lang w:val="es-ES" w:eastAsia="es-ES"/>
        </w:rPr>
      </w:pPr>
      <w:r w:rsidRPr="00AE20A5">
        <w:rPr>
          <w:rFonts w:ascii="Arial" w:hAnsi="Arial" w:cs="Arial"/>
          <w:b/>
          <w:color w:val="000000"/>
          <w:sz w:val="22"/>
          <w:szCs w:val="22"/>
          <w:shd w:val="clear" w:color="auto" w:fill="FFFFFF"/>
          <w:lang w:val="es-ES" w:eastAsia="es-ES"/>
        </w:rPr>
        <w:t>Requerimiento de presentación de muestra.</w:t>
      </w:r>
    </w:p>
    <w:p w14:paraId="4A2D9384" w14:textId="50001B7C" w:rsidR="00506501" w:rsidRPr="00AE20A5" w:rsidRDefault="00506501" w:rsidP="00042B45">
      <w:pPr>
        <w:pStyle w:val="seccionbl"/>
        <w:numPr>
          <w:ilvl w:val="0"/>
          <w:numId w:val="38"/>
        </w:numPr>
        <w:shd w:val="clear" w:color="auto" w:fill="FFFFFF"/>
        <w:spacing w:before="0" w:beforeAutospacing="0" w:after="0" w:afterAutospacing="0"/>
        <w:ind w:left="1560" w:hanging="283"/>
        <w:jc w:val="both"/>
        <w:rPr>
          <w:rFonts w:ascii="Arial" w:hAnsi="Arial" w:cs="Arial"/>
          <w:b/>
          <w:color w:val="000000"/>
          <w:sz w:val="22"/>
          <w:szCs w:val="22"/>
          <w:shd w:val="clear" w:color="auto" w:fill="FFFFFF"/>
          <w:lang w:val="es-ES" w:eastAsia="es-ES"/>
        </w:rPr>
      </w:pPr>
      <w:r w:rsidRPr="00AE20A5">
        <w:rPr>
          <w:rFonts w:ascii="Arial" w:hAnsi="Arial" w:cs="Arial"/>
          <w:b/>
          <w:color w:val="000000"/>
          <w:sz w:val="22"/>
          <w:szCs w:val="22"/>
          <w:shd w:val="clear" w:color="auto" w:fill="FFFFFF"/>
        </w:rPr>
        <w:t>Resolución.</w:t>
      </w:r>
    </w:p>
    <w:p w14:paraId="518100A0" w14:textId="4C5C32E4" w:rsidR="00506501" w:rsidRPr="00AE20A5" w:rsidRDefault="00506501" w:rsidP="00042B45">
      <w:pPr>
        <w:pStyle w:val="seccionbl"/>
        <w:numPr>
          <w:ilvl w:val="0"/>
          <w:numId w:val="38"/>
        </w:numPr>
        <w:shd w:val="clear" w:color="auto" w:fill="FFFFFF"/>
        <w:spacing w:before="0" w:beforeAutospacing="0" w:after="0" w:afterAutospacing="0"/>
        <w:ind w:left="1560" w:hanging="283"/>
        <w:jc w:val="both"/>
        <w:rPr>
          <w:rFonts w:ascii="Arial" w:hAnsi="Arial" w:cs="Arial"/>
          <w:b/>
          <w:color w:val="000000"/>
          <w:sz w:val="22"/>
          <w:szCs w:val="22"/>
          <w:shd w:val="clear" w:color="auto" w:fill="FFFFFF"/>
        </w:rPr>
      </w:pPr>
      <w:r w:rsidRPr="00AE20A5">
        <w:rPr>
          <w:rFonts w:ascii="Arial" w:hAnsi="Arial" w:cs="Arial"/>
          <w:b/>
          <w:color w:val="000000"/>
          <w:sz w:val="22"/>
          <w:szCs w:val="22"/>
          <w:shd w:val="clear" w:color="auto" w:fill="FFFFFF"/>
        </w:rPr>
        <w:t>Resolución que declara el abandono del procedimiento</w:t>
      </w:r>
      <w:r w:rsidR="00042B45" w:rsidRPr="00AE20A5">
        <w:rPr>
          <w:rFonts w:ascii="Arial" w:hAnsi="Arial" w:cs="Arial"/>
          <w:b/>
          <w:color w:val="000000"/>
          <w:sz w:val="22"/>
          <w:szCs w:val="22"/>
          <w:shd w:val="clear" w:color="auto" w:fill="FFFFFF"/>
        </w:rPr>
        <w:t>.</w:t>
      </w:r>
    </w:p>
    <w:p w14:paraId="5D01D383" w14:textId="478525C0" w:rsidR="00506501" w:rsidRPr="00AE20A5" w:rsidRDefault="00506501" w:rsidP="00042B45">
      <w:pPr>
        <w:pStyle w:val="seccionbl"/>
        <w:numPr>
          <w:ilvl w:val="0"/>
          <w:numId w:val="38"/>
        </w:numPr>
        <w:shd w:val="clear" w:color="auto" w:fill="FFFFFF"/>
        <w:spacing w:before="0" w:beforeAutospacing="0" w:after="0" w:afterAutospacing="0"/>
        <w:ind w:left="1560" w:hanging="283"/>
        <w:jc w:val="both"/>
        <w:rPr>
          <w:rFonts w:ascii="Arial" w:hAnsi="Arial" w:cs="Arial"/>
          <w:b/>
          <w:color w:val="000000"/>
          <w:sz w:val="22"/>
          <w:szCs w:val="22"/>
          <w:shd w:val="clear" w:color="auto" w:fill="FFFFFF"/>
        </w:rPr>
      </w:pPr>
      <w:r w:rsidRPr="00AE20A5">
        <w:rPr>
          <w:rFonts w:ascii="Arial" w:hAnsi="Arial" w:cs="Arial"/>
          <w:b/>
          <w:color w:val="000000"/>
          <w:sz w:val="22"/>
          <w:szCs w:val="22"/>
          <w:shd w:val="clear" w:color="auto" w:fill="FFFFFF"/>
        </w:rPr>
        <w:t>Resolución que acepta el desistimiento del procedimiento</w:t>
      </w:r>
      <w:r w:rsidR="00042B45" w:rsidRPr="00AE20A5">
        <w:rPr>
          <w:rFonts w:ascii="Arial" w:hAnsi="Arial" w:cs="Arial"/>
          <w:b/>
          <w:color w:val="000000"/>
          <w:sz w:val="22"/>
          <w:szCs w:val="22"/>
          <w:shd w:val="clear" w:color="auto" w:fill="FFFFFF"/>
        </w:rPr>
        <w:t>.</w:t>
      </w:r>
    </w:p>
    <w:p w14:paraId="5A0615FC" w14:textId="77777777" w:rsidR="00042B45" w:rsidRPr="00AE20A5" w:rsidRDefault="00042B45" w:rsidP="00042B45">
      <w:pPr>
        <w:pStyle w:val="seccionbl"/>
        <w:shd w:val="clear" w:color="auto" w:fill="FFFFFF"/>
        <w:spacing w:before="0" w:beforeAutospacing="0" w:after="0" w:afterAutospacing="0"/>
        <w:jc w:val="both"/>
        <w:rPr>
          <w:rFonts w:ascii="Arial" w:hAnsi="Arial" w:cs="Arial"/>
          <w:b/>
          <w:color w:val="000000"/>
          <w:sz w:val="22"/>
          <w:szCs w:val="22"/>
          <w:shd w:val="clear" w:color="auto" w:fill="FFFFFF"/>
        </w:rPr>
      </w:pPr>
    </w:p>
    <w:p w14:paraId="1863D977" w14:textId="49D28D82" w:rsidR="00506501" w:rsidRPr="00AE20A5" w:rsidRDefault="00506501" w:rsidP="00042B45">
      <w:pPr>
        <w:tabs>
          <w:tab w:val="left" w:pos="1276"/>
        </w:tabs>
        <w:ind w:left="1276" w:hanging="425"/>
        <w:contextualSpacing/>
        <w:jc w:val="both"/>
        <w:rPr>
          <w:rFonts w:cs="Arial"/>
          <w:b/>
          <w:szCs w:val="22"/>
          <w:lang w:val="es-ES"/>
        </w:rPr>
      </w:pPr>
      <w:r w:rsidRPr="00AE20A5">
        <w:rPr>
          <w:rFonts w:cs="Arial"/>
          <w:b/>
          <w:szCs w:val="22"/>
        </w:rPr>
        <w:t xml:space="preserve">8. </w:t>
      </w:r>
      <w:r w:rsidR="00042B45" w:rsidRPr="00AE20A5">
        <w:rPr>
          <w:rFonts w:cs="Arial"/>
          <w:b/>
          <w:szCs w:val="22"/>
        </w:rPr>
        <w:tab/>
      </w:r>
      <w:r w:rsidR="00FF7C95" w:rsidRPr="00AE20A5">
        <w:rPr>
          <w:rFonts w:cs="Arial"/>
          <w:b/>
          <w:szCs w:val="22"/>
        </w:rPr>
        <w:t xml:space="preserve">Para la </w:t>
      </w:r>
      <w:r w:rsidRPr="00AE20A5">
        <w:rPr>
          <w:rFonts w:cs="Arial"/>
          <w:b/>
          <w:szCs w:val="22"/>
        </w:rPr>
        <w:t xml:space="preserve">notificación </w:t>
      </w:r>
      <w:r w:rsidR="00FF7C95" w:rsidRPr="00AE20A5">
        <w:rPr>
          <w:rFonts w:cs="Arial"/>
          <w:b/>
          <w:szCs w:val="22"/>
        </w:rPr>
        <w:t>en el buzón electrónico se c</w:t>
      </w:r>
      <w:r w:rsidRPr="00AE20A5">
        <w:rPr>
          <w:rFonts w:cs="Arial"/>
          <w:b/>
          <w:szCs w:val="22"/>
        </w:rPr>
        <w:t xml:space="preserve">onsidera </w:t>
      </w:r>
      <w:r w:rsidR="00FF7C95" w:rsidRPr="00AE20A5">
        <w:rPr>
          <w:rFonts w:cs="Arial"/>
          <w:b/>
          <w:szCs w:val="22"/>
        </w:rPr>
        <w:t>lo siguiente</w:t>
      </w:r>
      <w:r w:rsidRPr="00AE20A5">
        <w:rPr>
          <w:rFonts w:cs="Arial"/>
          <w:b/>
          <w:szCs w:val="22"/>
        </w:rPr>
        <w:t>:</w:t>
      </w:r>
    </w:p>
    <w:p w14:paraId="45B5B023" w14:textId="6FD01A3E" w:rsidR="00506501" w:rsidRPr="00AE20A5" w:rsidRDefault="00506501" w:rsidP="00042B45">
      <w:pPr>
        <w:pStyle w:val="Prrafodelista"/>
        <w:numPr>
          <w:ilvl w:val="0"/>
          <w:numId w:val="39"/>
        </w:numPr>
        <w:ind w:left="1560" w:hanging="283"/>
        <w:contextualSpacing/>
        <w:jc w:val="both"/>
        <w:rPr>
          <w:rFonts w:cs="Arial"/>
          <w:b/>
          <w:szCs w:val="22"/>
          <w:shd w:val="clear" w:color="auto" w:fill="FFFFFF"/>
          <w:lang w:val="es-ES"/>
        </w:rPr>
      </w:pPr>
      <w:r w:rsidRPr="00AE20A5">
        <w:rPr>
          <w:rFonts w:cs="Arial"/>
          <w:b/>
          <w:szCs w:val="22"/>
          <w:shd w:val="clear" w:color="auto" w:fill="FFFFFF"/>
          <w:lang w:val="es-ES"/>
        </w:rPr>
        <w:t xml:space="preserve">El solicitante </w:t>
      </w:r>
      <w:r w:rsidR="00FF7C95" w:rsidRPr="00AE20A5">
        <w:rPr>
          <w:rFonts w:cs="Arial"/>
          <w:b/>
          <w:szCs w:val="22"/>
          <w:shd w:val="clear" w:color="auto" w:fill="FFFFFF"/>
          <w:lang w:val="es-ES"/>
        </w:rPr>
        <w:t xml:space="preserve">debe obtener su </w:t>
      </w:r>
      <w:r w:rsidRPr="00AE20A5">
        <w:rPr>
          <w:rFonts w:cs="Arial"/>
          <w:b/>
          <w:szCs w:val="22"/>
          <w:shd w:val="clear" w:color="auto" w:fill="FFFFFF"/>
          <w:lang w:val="es-ES"/>
        </w:rPr>
        <w:t>número de RUC y clave SOL.</w:t>
      </w:r>
    </w:p>
    <w:p w14:paraId="6633033B" w14:textId="77777777" w:rsidR="00506501" w:rsidRPr="00AE20A5" w:rsidRDefault="00506501" w:rsidP="00042B45">
      <w:pPr>
        <w:pStyle w:val="Prrafodelista"/>
        <w:numPr>
          <w:ilvl w:val="0"/>
          <w:numId w:val="39"/>
        </w:numPr>
        <w:ind w:left="1560" w:hanging="283"/>
        <w:contextualSpacing/>
        <w:jc w:val="both"/>
        <w:rPr>
          <w:rFonts w:cs="Arial"/>
          <w:b/>
          <w:szCs w:val="22"/>
          <w:shd w:val="clear" w:color="auto" w:fill="FFFFFF"/>
          <w:lang w:val="es-ES"/>
        </w:rPr>
      </w:pPr>
      <w:r w:rsidRPr="00AE20A5">
        <w:rPr>
          <w:rFonts w:cs="Arial"/>
          <w:b/>
          <w:szCs w:val="22"/>
          <w:shd w:val="clear" w:color="auto" w:fill="FFFFFF"/>
          <w:lang w:val="es-ES"/>
        </w:rPr>
        <w:t>El acto administrativo que se genera automáticamente por el sistema informático sea transmitido al buzón electrónico del solicitante.</w:t>
      </w:r>
    </w:p>
    <w:p w14:paraId="3EB8D179" w14:textId="46C3121F" w:rsidR="00885C82" w:rsidRPr="00885C82" w:rsidRDefault="00885C82" w:rsidP="00525337">
      <w:pPr>
        <w:pStyle w:val="Prrafodelista"/>
        <w:numPr>
          <w:ilvl w:val="0"/>
          <w:numId w:val="39"/>
        </w:numPr>
        <w:ind w:left="1560" w:hanging="283"/>
        <w:contextualSpacing/>
        <w:jc w:val="both"/>
        <w:rPr>
          <w:rFonts w:cs="Arial"/>
          <w:b/>
          <w:bCs/>
          <w:shd w:val="clear" w:color="auto" w:fill="FFFFFF"/>
          <w:lang w:val="es-ES"/>
        </w:rPr>
      </w:pPr>
      <w:r w:rsidRPr="00885C82">
        <w:rPr>
          <w:rFonts w:cs="Arial"/>
          <w:b/>
          <w:bCs/>
          <w:szCs w:val="22"/>
          <w:shd w:val="clear" w:color="auto" w:fill="FFFFFF"/>
        </w:rPr>
        <w:t>Cuando el acto administrativo no se genera automáticamente, el funcionario aduanero designado deposita en el buzón electrónico del solic</w:t>
      </w:r>
      <w:r>
        <w:rPr>
          <w:rFonts w:cs="Arial"/>
          <w:b/>
          <w:bCs/>
          <w:szCs w:val="22"/>
          <w:shd w:val="clear" w:color="auto" w:fill="FFFFFF"/>
        </w:rPr>
        <w:t>i</w:t>
      </w:r>
      <w:r w:rsidRPr="00885C82">
        <w:rPr>
          <w:rFonts w:cs="Arial"/>
          <w:b/>
          <w:bCs/>
          <w:szCs w:val="22"/>
          <w:shd w:val="clear" w:color="auto" w:fill="FFFFFF"/>
        </w:rPr>
        <w:t>tante un archivo en formato de documento portátil (PDF).</w:t>
      </w:r>
    </w:p>
    <w:p w14:paraId="53A1BC21" w14:textId="230FFFA5" w:rsidR="00506501" w:rsidRPr="00AE20A5" w:rsidRDefault="00506501" w:rsidP="00042B45">
      <w:pPr>
        <w:pStyle w:val="Prrafodelista"/>
        <w:numPr>
          <w:ilvl w:val="0"/>
          <w:numId w:val="39"/>
        </w:numPr>
        <w:ind w:left="1560" w:hanging="283"/>
        <w:contextualSpacing/>
        <w:jc w:val="both"/>
        <w:rPr>
          <w:rFonts w:cs="Arial"/>
          <w:b/>
          <w:szCs w:val="22"/>
          <w:shd w:val="clear" w:color="auto" w:fill="FFFFFF"/>
          <w:lang w:val="es-ES"/>
        </w:rPr>
      </w:pPr>
      <w:r w:rsidRPr="00AE20A5">
        <w:rPr>
          <w:rFonts w:cs="Arial"/>
          <w:b/>
          <w:szCs w:val="22"/>
          <w:shd w:val="clear" w:color="auto" w:fill="FFFFFF"/>
          <w:lang w:val="es-ES"/>
        </w:rPr>
        <w:t xml:space="preserve">La notificación </w:t>
      </w:r>
      <w:r w:rsidR="00FF7C95" w:rsidRPr="00AE20A5">
        <w:rPr>
          <w:rFonts w:cs="Arial"/>
          <w:b/>
          <w:szCs w:val="22"/>
          <w:shd w:val="clear" w:color="auto" w:fill="FFFFFF"/>
          <w:lang w:val="es-ES"/>
        </w:rPr>
        <w:t xml:space="preserve">se considera </w:t>
      </w:r>
      <w:r w:rsidRPr="00AE20A5">
        <w:rPr>
          <w:rFonts w:cs="Arial"/>
          <w:b/>
          <w:szCs w:val="22"/>
          <w:shd w:val="clear" w:color="auto" w:fill="FFFFFF"/>
          <w:lang w:val="es-ES"/>
        </w:rPr>
        <w:t xml:space="preserve">efectuada </w:t>
      </w:r>
      <w:r w:rsidR="00FF7C95" w:rsidRPr="00AE20A5">
        <w:rPr>
          <w:rFonts w:cs="Arial"/>
          <w:b/>
          <w:szCs w:val="22"/>
          <w:shd w:val="clear" w:color="auto" w:fill="FFFFFF"/>
          <w:lang w:val="es-ES"/>
        </w:rPr>
        <w:t xml:space="preserve">y </w:t>
      </w:r>
      <w:r w:rsidRPr="00AE20A5">
        <w:rPr>
          <w:rFonts w:cs="Arial"/>
          <w:b/>
          <w:szCs w:val="22"/>
          <w:shd w:val="clear" w:color="auto" w:fill="FFFFFF"/>
          <w:lang w:val="es-ES"/>
        </w:rPr>
        <w:t xml:space="preserve">surte efecto al día hábil siguiente </w:t>
      </w:r>
      <w:r w:rsidR="00FF7C95" w:rsidRPr="00AE20A5">
        <w:rPr>
          <w:rFonts w:cs="Arial"/>
          <w:b/>
          <w:szCs w:val="22"/>
          <w:shd w:val="clear" w:color="auto" w:fill="FFFFFF"/>
          <w:lang w:val="es-ES"/>
        </w:rPr>
        <w:t>a</w:t>
      </w:r>
      <w:r w:rsidRPr="00AE20A5">
        <w:rPr>
          <w:rFonts w:cs="Arial"/>
          <w:b/>
          <w:szCs w:val="22"/>
          <w:shd w:val="clear" w:color="auto" w:fill="FFFFFF"/>
          <w:lang w:val="es-ES"/>
        </w:rPr>
        <w:t xml:space="preserve"> la fecha de</w:t>
      </w:r>
      <w:r w:rsidR="00FF7C95" w:rsidRPr="00AE20A5">
        <w:rPr>
          <w:rFonts w:cs="Arial"/>
          <w:b/>
          <w:szCs w:val="22"/>
          <w:shd w:val="clear" w:color="auto" w:fill="FFFFFF"/>
          <w:lang w:val="es-ES"/>
        </w:rPr>
        <w:t>l</w:t>
      </w:r>
      <w:r w:rsidRPr="00AE20A5">
        <w:rPr>
          <w:rFonts w:cs="Arial"/>
          <w:b/>
          <w:szCs w:val="22"/>
          <w:shd w:val="clear" w:color="auto" w:fill="FFFFFF"/>
          <w:lang w:val="es-ES"/>
        </w:rPr>
        <w:t xml:space="preserve"> depósito del documento. La confirmación de la entrega se realiza por la misma vía electrónica.</w:t>
      </w:r>
      <w:r w:rsidRPr="00AE20A5">
        <w:rPr>
          <w:rFonts w:cs="Arial"/>
          <w:szCs w:val="22"/>
          <w:shd w:val="clear" w:color="auto" w:fill="FFFFFF"/>
          <w:lang w:val="es-ES"/>
        </w:rPr>
        <w:t>”</w:t>
      </w:r>
    </w:p>
    <w:p w14:paraId="7D7AF906" w14:textId="77777777" w:rsidR="00FF7C95" w:rsidRPr="00AE20A5" w:rsidRDefault="00FF7C95" w:rsidP="0070683F">
      <w:pPr>
        <w:pStyle w:val="NormalWeb"/>
        <w:jc w:val="both"/>
        <w:rPr>
          <w:rFonts w:ascii="Arial" w:eastAsia="Calibri" w:hAnsi="Arial" w:cs="Arial"/>
          <w:b/>
          <w:sz w:val="22"/>
          <w:szCs w:val="22"/>
        </w:rPr>
      </w:pPr>
    </w:p>
    <w:p w14:paraId="46866F3E" w14:textId="4B337769" w:rsidR="00BF207F" w:rsidRPr="00AE20A5" w:rsidRDefault="0094123C" w:rsidP="00834BDF">
      <w:pPr>
        <w:ind w:right="65"/>
        <w:jc w:val="both"/>
        <w:rPr>
          <w:rFonts w:cs="Arial"/>
          <w:b/>
          <w:bCs/>
          <w:szCs w:val="22"/>
          <w:lang w:val="es-ES"/>
        </w:rPr>
      </w:pPr>
      <w:r w:rsidRPr="00AE20A5">
        <w:rPr>
          <w:rFonts w:cs="Arial"/>
          <w:b/>
          <w:bCs/>
          <w:szCs w:val="22"/>
          <w:lang w:val="es-ES"/>
        </w:rPr>
        <w:t xml:space="preserve">Artículo </w:t>
      </w:r>
      <w:r w:rsidR="00A75FFD" w:rsidRPr="00AE20A5">
        <w:rPr>
          <w:rFonts w:cs="Arial"/>
          <w:b/>
          <w:bCs/>
          <w:szCs w:val="22"/>
          <w:lang w:val="es-ES"/>
        </w:rPr>
        <w:t>3</w:t>
      </w:r>
      <w:r w:rsidRPr="00AE20A5">
        <w:rPr>
          <w:rFonts w:cs="Arial"/>
          <w:b/>
          <w:bCs/>
          <w:szCs w:val="22"/>
          <w:lang w:val="es-ES"/>
        </w:rPr>
        <w:t xml:space="preserve">. </w:t>
      </w:r>
      <w:r w:rsidR="00D8325A" w:rsidRPr="00AE20A5">
        <w:rPr>
          <w:rFonts w:cs="Arial"/>
          <w:b/>
          <w:bCs/>
          <w:szCs w:val="22"/>
          <w:lang w:val="es-ES"/>
        </w:rPr>
        <w:t xml:space="preserve">Derogación de disposiciones </w:t>
      </w:r>
      <w:r w:rsidR="00E86167" w:rsidRPr="00AE20A5">
        <w:rPr>
          <w:rFonts w:eastAsia="Calibri" w:cs="Arial"/>
          <w:b/>
          <w:szCs w:val="22"/>
        </w:rPr>
        <w:t xml:space="preserve">del </w:t>
      </w:r>
      <w:r w:rsidR="00E86167" w:rsidRPr="00AE20A5">
        <w:rPr>
          <w:rFonts w:cs="Arial"/>
          <w:b/>
          <w:szCs w:val="22"/>
        </w:rPr>
        <w:t xml:space="preserve">procedimiento específico “Clasificación </w:t>
      </w:r>
      <w:r w:rsidR="00F2571B" w:rsidRPr="00AE20A5">
        <w:rPr>
          <w:rFonts w:cs="Arial"/>
          <w:b/>
          <w:szCs w:val="22"/>
        </w:rPr>
        <w:t>a</w:t>
      </w:r>
      <w:r w:rsidR="00E86167" w:rsidRPr="00AE20A5">
        <w:rPr>
          <w:rFonts w:cs="Arial"/>
          <w:b/>
          <w:szCs w:val="22"/>
        </w:rPr>
        <w:t xml:space="preserve">rancelaria de </w:t>
      </w:r>
      <w:r w:rsidR="00F2571B" w:rsidRPr="00AE20A5">
        <w:rPr>
          <w:rFonts w:cs="Arial"/>
          <w:b/>
          <w:szCs w:val="22"/>
        </w:rPr>
        <w:t>m</w:t>
      </w:r>
      <w:r w:rsidR="00E86167" w:rsidRPr="00AE20A5">
        <w:rPr>
          <w:rFonts w:cs="Arial"/>
          <w:b/>
          <w:szCs w:val="22"/>
        </w:rPr>
        <w:t>ercancías” DESPA-PE.00.09 (versión 4)</w:t>
      </w:r>
    </w:p>
    <w:p w14:paraId="2BE37378" w14:textId="34C7CB39" w:rsidR="00E86167" w:rsidRPr="00AE20A5" w:rsidRDefault="00CB6579" w:rsidP="00834BDF">
      <w:pPr>
        <w:ind w:right="65"/>
        <w:jc w:val="both"/>
        <w:rPr>
          <w:rFonts w:cs="Arial"/>
          <w:bCs/>
          <w:szCs w:val="22"/>
          <w:lang w:val="es-ES"/>
        </w:rPr>
      </w:pPr>
      <w:bookmarkStart w:id="4" w:name="_Hlk34646269"/>
      <w:r w:rsidRPr="00AE20A5">
        <w:rPr>
          <w:rFonts w:cs="Arial"/>
          <w:bCs/>
          <w:szCs w:val="22"/>
          <w:lang w:val="es-ES"/>
        </w:rPr>
        <w:t>Der</w:t>
      </w:r>
      <w:r w:rsidR="00143965" w:rsidRPr="00AE20A5">
        <w:rPr>
          <w:rFonts w:cs="Arial"/>
          <w:bCs/>
          <w:szCs w:val="22"/>
          <w:lang w:val="es-ES"/>
        </w:rPr>
        <w:t>ó</w:t>
      </w:r>
      <w:r w:rsidRPr="00AE20A5">
        <w:rPr>
          <w:rFonts w:cs="Arial"/>
          <w:bCs/>
          <w:szCs w:val="22"/>
          <w:lang w:val="es-ES"/>
        </w:rPr>
        <w:t>ga</w:t>
      </w:r>
      <w:r w:rsidR="00270A5D" w:rsidRPr="00AE20A5">
        <w:rPr>
          <w:rFonts w:cs="Arial"/>
          <w:bCs/>
          <w:szCs w:val="22"/>
          <w:lang w:val="es-ES"/>
        </w:rPr>
        <w:t>n</w:t>
      </w:r>
      <w:r w:rsidRPr="00AE20A5">
        <w:rPr>
          <w:rFonts w:cs="Arial"/>
          <w:bCs/>
          <w:szCs w:val="22"/>
          <w:lang w:val="es-ES"/>
        </w:rPr>
        <w:t xml:space="preserve">se las secciones X, XI y XII </w:t>
      </w:r>
      <w:bookmarkEnd w:id="4"/>
      <w:r w:rsidRPr="00AE20A5">
        <w:rPr>
          <w:rFonts w:cs="Arial"/>
          <w:bCs/>
          <w:szCs w:val="22"/>
          <w:lang w:val="es-ES"/>
        </w:rPr>
        <w:t xml:space="preserve">del </w:t>
      </w:r>
      <w:r w:rsidRPr="00AE20A5">
        <w:rPr>
          <w:rFonts w:cs="Arial"/>
          <w:szCs w:val="22"/>
        </w:rPr>
        <w:t xml:space="preserve">procedimiento específico “Clasificación </w:t>
      </w:r>
      <w:r w:rsidR="00145167" w:rsidRPr="00AE20A5">
        <w:rPr>
          <w:rFonts w:cs="Arial"/>
          <w:szCs w:val="22"/>
        </w:rPr>
        <w:t>a</w:t>
      </w:r>
      <w:r w:rsidRPr="00AE20A5">
        <w:rPr>
          <w:rFonts w:cs="Arial"/>
          <w:szCs w:val="22"/>
        </w:rPr>
        <w:t xml:space="preserve">rancelaria de </w:t>
      </w:r>
      <w:r w:rsidR="00145167" w:rsidRPr="00AE20A5">
        <w:rPr>
          <w:rFonts w:cs="Arial"/>
          <w:szCs w:val="22"/>
        </w:rPr>
        <w:t>m</w:t>
      </w:r>
      <w:r w:rsidRPr="00AE20A5">
        <w:rPr>
          <w:rFonts w:cs="Arial"/>
          <w:szCs w:val="22"/>
        </w:rPr>
        <w:t>ercancías” DESPA-PE.00.09 (versión 4).</w:t>
      </w:r>
      <w:r w:rsidRPr="00AE20A5">
        <w:rPr>
          <w:rFonts w:cs="Arial"/>
          <w:bCs/>
          <w:szCs w:val="22"/>
          <w:lang w:val="es-ES"/>
        </w:rPr>
        <w:t xml:space="preserve"> </w:t>
      </w:r>
    </w:p>
    <w:p w14:paraId="48F609B6" w14:textId="77777777" w:rsidR="00CB6579" w:rsidRPr="00AE20A5" w:rsidRDefault="00CB6579" w:rsidP="00834BDF">
      <w:pPr>
        <w:ind w:right="65"/>
        <w:jc w:val="both"/>
        <w:rPr>
          <w:rFonts w:cs="Arial"/>
          <w:b/>
          <w:bCs/>
          <w:szCs w:val="22"/>
          <w:lang w:val="es-ES"/>
        </w:rPr>
      </w:pPr>
    </w:p>
    <w:p w14:paraId="2E666A8D" w14:textId="06384240" w:rsidR="00092793" w:rsidRPr="00AE20A5" w:rsidRDefault="00BF207F" w:rsidP="00834BDF">
      <w:pPr>
        <w:ind w:right="65"/>
        <w:jc w:val="both"/>
        <w:rPr>
          <w:rFonts w:cs="Arial"/>
          <w:b/>
          <w:bCs/>
          <w:szCs w:val="22"/>
          <w:lang w:val="es-ES"/>
        </w:rPr>
      </w:pPr>
      <w:r w:rsidRPr="00AE20A5">
        <w:rPr>
          <w:rFonts w:cs="Arial"/>
          <w:b/>
          <w:bCs/>
          <w:szCs w:val="22"/>
          <w:lang w:val="es-ES"/>
        </w:rPr>
        <w:t xml:space="preserve">Artículo </w:t>
      </w:r>
      <w:r w:rsidR="00A75FFD" w:rsidRPr="00AE20A5">
        <w:rPr>
          <w:rFonts w:cs="Arial"/>
          <w:b/>
          <w:bCs/>
          <w:szCs w:val="22"/>
          <w:lang w:val="es-ES"/>
        </w:rPr>
        <w:t>4</w:t>
      </w:r>
      <w:r w:rsidRPr="00AE20A5">
        <w:rPr>
          <w:rFonts w:cs="Arial"/>
          <w:b/>
          <w:bCs/>
          <w:szCs w:val="22"/>
          <w:lang w:val="es-ES"/>
        </w:rPr>
        <w:t xml:space="preserve">. </w:t>
      </w:r>
      <w:r w:rsidR="00092793" w:rsidRPr="00AE20A5">
        <w:rPr>
          <w:rFonts w:cs="Arial"/>
          <w:b/>
          <w:bCs/>
          <w:szCs w:val="22"/>
          <w:lang w:val="es-ES"/>
        </w:rPr>
        <w:t>Vigencia</w:t>
      </w:r>
    </w:p>
    <w:p w14:paraId="2A127293" w14:textId="011A9F95" w:rsidR="00302F8E" w:rsidRPr="00AE20A5" w:rsidRDefault="3BEFAED4" w:rsidP="0453AF46">
      <w:pPr>
        <w:jc w:val="both"/>
        <w:rPr>
          <w:rFonts w:cs="Arial"/>
        </w:rPr>
      </w:pPr>
      <w:bookmarkStart w:id="5" w:name="_Hlk13221281"/>
      <w:r w:rsidRPr="0453AF46">
        <w:rPr>
          <w:rFonts w:cs="Arial"/>
          <w:lang w:val="es-ES"/>
        </w:rPr>
        <w:t xml:space="preserve">La presente resolución </w:t>
      </w:r>
      <w:proofErr w:type="gramStart"/>
      <w:r w:rsidR="761A70E3" w:rsidRPr="0453AF46">
        <w:rPr>
          <w:rFonts w:cs="Arial"/>
          <w:lang w:val="es-ES"/>
        </w:rPr>
        <w:t>entra</w:t>
      </w:r>
      <w:r w:rsidR="34476ED2" w:rsidRPr="0453AF46">
        <w:rPr>
          <w:rFonts w:cs="Arial"/>
          <w:lang w:val="es-ES"/>
        </w:rPr>
        <w:t xml:space="preserve"> en vig</w:t>
      </w:r>
      <w:r w:rsidR="17BDA3B6" w:rsidRPr="0453AF46">
        <w:rPr>
          <w:rFonts w:cs="Arial"/>
          <w:lang w:val="es-ES"/>
        </w:rPr>
        <w:t>encia</w:t>
      </w:r>
      <w:proofErr w:type="gramEnd"/>
      <w:r w:rsidR="006D2DBE">
        <w:rPr>
          <w:rFonts w:cs="Arial"/>
          <w:lang w:val="es-ES"/>
        </w:rPr>
        <w:t xml:space="preserve"> </w:t>
      </w:r>
      <w:r w:rsidR="006D2DBE" w:rsidRPr="001A1A15">
        <w:rPr>
          <w:rFonts w:cs="Arial"/>
          <w:b/>
          <w:lang w:val="es-ES"/>
        </w:rPr>
        <w:t>e</w:t>
      </w:r>
      <w:r w:rsidR="650D59F1" w:rsidRPr="001A1A15">
        <w:rPr>
          <w:rFonts w:cs="Arial"/>
          <w:b/>
          <w:lang w:val="es-ES"/>
        </w:rPr>
        <w:t>l</w:t>
      </w:r>
      <w:r w:rsidR="650D59F1" w:rsidRPr="0453AF46">
        <w:rPr>
          <w:rFonts w:cs="Arial"/>
          <w:lang w:val="es-ES"/>
        </w:rPr>
        <w:t xml:space="preserve"> día siguiente d</w:t>
      </w:r>
      <w:r w:rsidR="7FD2DE07" w:rsidRPr="0453AF46">
        <w:rPr>
          <w:rFonts w:cs="Arial"/>
          <w:lang w:val="es-ES"/>
        </w:rPr>
        <w:t>e su publicación en el diario oficial El Peruano</w:t>
      </w:r>
      <w:r w:rsidR="1C345074" w:rsidRPr="0453AF46">
        <w:rPr>
          <w:rFonts w:cs="Arial"/>
          <w:lang w:val="es-ES"/>
        </w:rPr>
        <w:t>.</w:t>
      </w:r>
    </w:p>
    <w:bookmarkEnd w:id="5"/>
    <w:p w14:paraId="20C23298" w14:textId="39D18518" w:rsidR="00685629" w:rsidRDefault="00685629" w:rsidP="00834BDF">
      <w:pPr>
        <w:jc w:val="both"/>
        <w:rPr>
          <w:rFonts w:cs="Arial"/>
          <w:szCs w:val="22"/>
        </w:rPr>
      </w:pPr>
    </w:p>
    <w:p w14:paraId="35EBCBF3" w14:textId="7E66E272" w:rsidR="00E92C64" w:rsidRPr="001A1A15" w:rsidRDefault="00E92C64" w:rsidP="00834BDF">
      <w:pPr>
        <w:jc w:val="both"/>
        <w:rPr>
          <w:rFonts w:cs="Arial"/>
          <w:b/>
          <w:szCs w:val="22"/>
        </w:rPr>
      </w:pPr>
      <w:bookmarkStart w:id="6" w:name="_Hlk41575304"/>
      <w:r w:rsidRPr="001A1A15">
        <w:rPr>
          <w:rFonts w:cs="Arial"/>
          <w:b/>
          <w:szCs w:val="22"/>
        </w:rPr>
        <w:t xml:space="preserve">DISPOSICIÓN </w:t>
      </w:r>
      <w:r w:rsidR="00375CB0" w:rsidRPr="001A1A15">
        <w:rPr>
          <w:rFonts w:cs="Arial"/>
          <w:b/>
          <w:szCs w:val="22"/>
        </w:rPr>
        <w:t>COMPLEMENTARIA</w:t>
      </w:r>
    </w:p>
    <w:p w14:paraId="4C0A33F6" w14:textId="3E784AA5" w:rsidR="00375CB0" w:rsidRPr="001A1A15" w:rsidRDefault="00375CB0" w:rsidP="00834BDF">
      <w:pPr>
        <w:jc w:val="both"/>
        <w:rPr>
          <w:rFonts w:cs="Arial"/>
          <w:b/>
          <w:szCs w:val="22"/>
        </w:rPr>
      </w:pPr>
    </w:p>
    <w:p w14:paraId="299CF9EB" w14:textId="76C8F6BD" w:rsidR="00353784" w:rsidRPr="001A1A15" w:rsidRDefault="00375CB0" w:rsidP="008D2171">
      <w:pPr>
        <w:jc w:val="both"/>
        <w:rPr>
          <w:rFonts w:ascii="Calibri" w:hAnsi="Calibri"/>
          <w:sz w:val="24"/>
          <w:szCs w:val="24"/>
          <w:lang w:eastAsia="es-PE"/>
        </w:rPr>
      </w:pPr>
      <w:r w:rsidRPr="001A1A15">
        <w:rPr>
          <w:rFonts w:cs="Arial"/>
          <w:b/>
          <w:szCs w:val="22"/>
        </w:rPr>
        <w:t>Única. –</w:t>
      </w:r>
      <w:r w:rsidR="008D2171" w:rsidRPr="001A1A15">
        <w:rPr>
          <w:rFonts w:cs="Arial"/>
          <w:b/>
          <w:szCs w:val="22"/>
        </w:rPr>
        <w:t xml:space="preserve"> </w:t>
      </w:r>
      <w:r w:rsidR="00353784" w:rsidRPr="001A1A15">
        <w:rPr>
          <w:rFonts w:cs="Arial"/>
          <w:shd w:val="clear" w:color="auto" w:fill="FFFFFF"/>
        </w:rPr>
        <w:t xml:space="preserve">El trámite de las solicitudes presentadas con anterioridad a la </w:t>
      </w:r>
      <w:r w:rsidR="008D2171" w:rsidRPr="001A1A15">
        <w:rPr>
          <w:rFonts w:cs="Arial"/>
          <w:shd w:val="clear" w:color="auto" w:fill="FFFFFF"/>
        </w:rPr>
        <w:t>entrada en vigor</w:t>
      </w:r>
      <w:r w:rsidR="00353784" w:rsidRPr="001A1A15">
        <w:rPr>
          <w:rFonts w:cs="Arial"/>
          <w:shd w:val="clear" w:color="auto" w:fill="FFFFFF"/>
        </w:rPr>
        <w:t xml:space="preserve"> de la presente resolución se adecua a las disposiciones modificatorias contenidas en </w:t>
      </w:r>
      <w:r w:rsidR="00353784" w:rsidRPr="001A1A15">
        <w:rPr>
          <w:rFonts w:cs="Arial"/>
          <w:shd w:val="clear" w:color="auto" w:fill="FFFFFF"/>
        </w:rPr>
        <w:lastRenderedPageBreak/>
        <w:t xml:space="preserve">ella respecto al uso del buzón electrónico como medio de notificación y de la Mesa de Partes Virtual de la SUNAT como medio de recepción de documentos, en los casos que resulten aplicables y siempre que los </w:t>
      </w:r>
      <w:r w:rsidR="008D2171" w:rsidRPr="001A1A15">
        <w:rPr>
          <w:rFonts w:cs="Arial"/>
          <w:shd w:val="clear" w:color="auto" w:fill="FFFFFF"/>
        </w:rPr>
        <w:t>solicitantes</w:t>
      </w:r>
      <w:r w:rsidR="00353784" w:rsidRPr="001A1A15">
        <w:rPr>
          <w:rFonts w:cs="Arial"/>
          <w:shd w:val="clear" w:color="auto" w:fill="FFFFFF"/>
        </w:rPr>
        <w:t xml:space="preserve"> a través de esta última manifiesten su conformidad de utilizar </w:t>
      </w:r>
      <w:r w:rsidR="008D2171" w:rsidRPr="001A1A15">
        <w:rPr>
          <w:rFonts w:cs="Arial"/>
          <w:shd w:val="clear" w:color="auto" w:fill="FFFFFF"/>
        </w:rPr>
        <w:t>los mencionados</w:t>
      </w:r>
      <w:r w:rsidR="00353784" w:rsidRPr="001A1A15">
        <w:rPr>
          <w:rFonts w:cs="Arial"/>
          <w:shd w:val="clear" w:color="auto" w:fill="FFFFFF"/>
        </w:rPr>
        <w:t xml:space="preserve"> medio</w:t>
      </w:r>
      <w:r w:rsidR="008D2171" w:rsidRPr="001A1A15">
        <w:rPr>
          <w:rFonts w:cs="Arial"/>
          <w:shd w:val="clear" w:color="auto" w:fill="FFFFFF"/>
        </w:rPr>
        <w:t>s electrónicos</w:t>
      </w:r>
      <w:r w:rsidR="00353784" w:rsidRPr="001A1A15">
        <w:rPr>
          <w:rFonts w:cs="Arial"/>
          <w:shd w:val="clear" w:color="auto" w:fill="FFFFFF"/>
        </w:rPr>
        <w:t>.</w:t>
      </w:r>
    </w:p>
    <w:p w14:paraId="27D47376" w14:textId="6934CCAD" w:rsidR="00375CB0" w:rsidRPr="001A1A15" w:rsidRDefault="00375CB0" w:rsidP="00834BDF">
      <w:pPr>
        <w:jc w:val="both"/>
        <w:rPr>
          <w:rFonts w:cs="Arial"/>
          <w:szCs w:val="22"/>
        </w:rPr>
      </w:pPr>
      <w:r w:rsidRPr="001A1A15">
        <w:rPr>
          <w:rFonts w:cs="Arial"/>
          <w:b/>
          <w:szCs w:val="22"/>
        </w:rPr>
        <w:t xml:space="preserve"> </w:t>
      </w:r>
      <w:bookmarkEnd w:id="6"/>
    </w:p>
    <w:p w14:paraId="551BA5BE" w14:textId="77777777" w:rsidR="00693EC4" w:rsidRPr="00AE20A5" w:rsidRDefault="00693EC4" w:rsidP="00834BDF">
      <w:pPr>
        <w:jc w:val="both"/>
        <w:rPr>
          <w:rFonts w:cs="Arial"/>
          <w:szCs w:val="22"/>
        </w:rPr>
      </w:pPr>
      <w:r w:rsidRPr="00AE20A5">
        <w:rPr>
          <w:rFonts w:cs="Arial"/>
          <w:szCs w:val="22"/>
        </w:rPr>
        <w:t>Regístrese, comuníquese y publíquese.</w:t>
      </w:r>
    </w:p>
    <w:sectPr w:rsidR="00693EC4" w:rsidRPr="00AE20A5" w:rsidSect="007A7E82">
      <w:headerReference w:type="even" r:id="rId11"/>
      <w:headerReference w:type="default" r:id="rId12"/>
      <w:pgSz w:w="11907" w:h="16840" w:code="9"/>
      <w:pgMar w:top="4111" w:right="1701" w:bottom="1560" w:left="1701" w:header="3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A5C9B" w14:textId="77777777" w:rsidR="00DB1766" w:rsidRDefault="00DB1766" w:rsidP="002E58FA">
      <w:r>
        <w:separator/>
      </w:r>
    </w:p>
  </w:endnote>
  <w:endnote w:type="continuationSeparator" w:id="0">
    <w:p w14:paraId="4F384C55" w14:textId="77777777" w:rsidR="00DB1766" w:rsidRDefault="00DB1766" w:rsidP="002E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AA3C8" w14:textId="77777777" w:rsidR="00DB1766" w:rsidRDefault="00DB1766" w:rsidP="002E58FA">
      <w:r>
        <w:separator/>
      </w:r>
    </w:p>
  </w:footnote>
  <w:footnote w:type="continuationSeparator" w:id="0">
    <w:p w14:paraId="502238BB" w14:textId="77777777" w:rsidR="00DB1766" w:rsidRDefault="00DB1766" w:rsidP="002E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240E" w14:textId="77777777" w:rsidR="00353784" w:rsidRDefault="00353784">
    <w:pPr>
      <w:pStyle w:val="Encabezado"/>
    </w:pPr>
  </w:p>
  <w:p w14:paraId="24F72C64" w14:textId="77777777" w:rsidR="00353784" w:rsidRDefault="003537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C749" w14:textId="77777777" w:rsidR="00353784" w:rsidRPr="00C80D2F" w:rsidRDefault="00353784" w:rsidP="002B5DC6">
    <w:pPr>
      <w:pStyle w:val="Textoindependiente3"/>
      <w:ind w:right="0"/>
      <w:jc w:val="center"/>
      <w:rPr>
        <w:b/>
        <w:noProof/>
        <w:color w:val="767171"/>
        <w:sz w:val="32"/>
        <w:szCs w:val="32"/>
      </w:rPr>
    </w:pPr>
  </w:p>
  <w:p w14:paraId="4ECD2B9D" w14:textId="77777777" w:rsidR="00353784" w:rsidRDefault="00353784" w:rsidP="00954798">
    <w:pPr>
      <w:pStyle w:val="Textoindependiente3"/>
      <w:jc w:val="center"/>
      <w:rPr>
        <w:b/>
        <w:sz w:val="32"/>
        <w:szCs w:val="32"/>
      </w:rPr>
    </w:pPr>
  </w:p>
  <w:p w14:paraId="300EF5AF" w14:textId="77777777" w:rsidR="00353784" w:rsidRDefault="00353784" w:rsidP="00954798">
    <w:pPr>
      <w:pStyle w:val="Textoindependiente3"/>
      <w:jc w:val="center"/>
      <w:rPr>
        <w:b/>
        <w:sz w:val="32"/>
        <w:szCs w:val="32"/>
      </w:rPr>
    </w:pPr>
  </w:p>
  <w:p w14:paraId="48F417A3" w14:textId="77777777" w:rsidR="00353784" w:rsidRDefault="00353784" w:rsidP="00954798">
    <w:pPr>
      <w:pStyle w:val="Textoindependiente3"/>
      <w:jc w:val="center"/>
      <w:rPr>
        <w:b/>
        <w:sz w:val="32"/>
        <w:szCs w:val="32"/>
      </w:rPr>
    </w:pPr>
  </w:p>
  <w:p w14:paraId="573B929E" w14:textId="77777777" w:rsidR="00353784" w:rsidRDefault="00353784" w:rsidP="00954798">
    <w:pPr>
      <w:pStyle w:val="Textoindependiente3"/>
      <w:jc w:val="center"/>
      <w:rPr>
        <w:b/>
        <w:sz w:val="32"/>
        <w:szCs w:val="32"/>
      </w:rPr>
    </w:pPr>
  </w:p>
  <w:p w14:paraId="23749F67" w14:textId="77777777" w:rsidR="00353784" w:rsidRDefault="00353784" w:rsidP="00954798">
    <w:pPr>
      <w:pStyle w:val="Textoindependiente3"/>
      <w:jc w:val="center"/>
      <w:rPr>
        <w:b/>
        <w:sz w:val="32"/>
        <w:szCs w:val="32"/>
      </w:rPr>
    </w:pPr>
  </w:p>
  <w:p w14:paraId="4C13EA64" w14:textId="77777777" w:rsidR="00353784" w:rsidRDefault="00353784" w:rsidP="00954798">
    <w:pPr>
      <w:pStyle w:val="Textoindependiente3"/>
      <w:jc w:val="center"/>
      <w:rPr>
        <w:b/>
        <w:sz w:val="32"/>
        <w:szCs w:val="32"/>
      </w:rPr>
    </w:pPr>
  </w:p>
  <w:p w14:paraId="3313CC1B" w14:textId="77777777" w:rsidR="00353784" w:rsidRDefault="00353784" w:rsidP="002B5DC6">
    <w:pPr>
      <w:pStyle w:val="Textoindependiente3"/>
      <w:jc w:val="center"/>
      <w:rPr>
        <w:b/>
        <w:color w:val="767171"/>
        <w:sz w:val="4"/>
        <w:szCs w:val="32"/>
      </w:rPr>
    </w:pPr>
  </w:p>
  <w:p w14:paraId="1989F01E" w14:textId="77777777" w:rsidR="00353784" w:rsidRDefault="00353784" w:rsidP="002B5DC6">
    <w:pPr>
      <w:pStyle w:val="Textoindependiente3"/>
      <w:jc w:val="center"/>
      <w:rPr>
        <w:b/>
        <w:color w:val="767171"/>
        <w:sz w:val="4"/>
        <w:szCs w:val="32"/>
      </w:rPr>
    </w:pPr>
  </w:p>
  <w:p w14:paraId="5BCD6D3D" w14:textId="77777777" w:rsidR="00353784" w:rsidRDefault="00353784" w:rsidP="002B5DC6">
    <w:pPr>
      <w:pStyle w:val="Textoindependiente3"/>
      <w:jc w:val="center"/>
      <w:rPr>
        <w:b/>
        <w:color w:val="767171"/>
        <w:sz w:val="4"/>
        <w:szCs w:val="32"/>
      </w:rPr>
    </w:pPr>
  </w:p>
  <w:p w14:paraId="72E49BCB" w14:textId="77777777" w:rsidR="00353784" w:rsidRPr="00C80D2F" w:rsidRDefault="00353784" w:rsidP="002B5DC6">
    <w:pPr>
      <w:pStyle w:val="Textoindependiente3"/>
      <w:jc w:val="center"/>
      <w:rPr>
        <w:b/>
        <w:color w:val="767171"/>
        <w:sz w:val="4"/>
        <w:szCs w:val="32"/>
      </w:rPr>
    </w:pPr>
  </w:p>
  <w:p w14:paraId="4739A465" w14:textId="77777777" w:rsidR="00353784" w:rsidRDefault="00353784" w:rsidP="00A15E9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951"/>
    <w:multiLevelType w:val="hybridMultilevel"/>
    <w:tmpl w:val="F864A4A8"/>
    <w:lvl w:ilvl="0" w:tplc="13AE635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00AE3FDD"/>
    <w:multiLevelType w:val="hybridMultilevel"/>
    <w:tmpl w:val="A6161854"/>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 w15:restartNumberingAfterBreak="0">
    <w:nsid w:val="05FC5366"/>
    <w:multiLevelType w:val="hybridMultilevel"/>
    <w:tmpl w:val="78AAA0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B1581B"/>
    <w:multiLevelType w:val="hybridMultilevel"/>
    <w:tmpl w:val="818EA198"/>
    <w:lvl w:ilvl="0" w:tplc="DB1684D6">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 w15:restartNumberingAfterBreak="0">
    <w:nsid w:val="06E47E6E"/>
    <w:multiLevelType w:val="hybridMultilevel"/>
    <w:tmpl w:val="9C9C8896"/>
    <w:lvl w:ilvl="0" w:tplc="FAEA8FFE">
      <w:start w:val="13"/>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 w15:restartNumberingAfterBreak="0">
    <w:nsid w:val="0A424494"/>
    <w:multiLevelType w:val="hybridMultilevel"/>
    <w:tmpl w:val="567AF46E"/>
    <w:lvl w:ilvl="0" w:tplc="CECC103E">
      <w:start w:val="1"/>
      <w:numFmt w:val="decimal"/>
      <w:lvlText w:val="%1."/>
      <w:lvlJc w:val="left"/>
      <w:pPr>
        <w:ind w:left="1576" w:hanging="360"/>
      </w:pPr>
      <w:rPr>
        <w:b w:val="0"/>
      </w:rPr>
    </w:lvl>
    <w:lvl w:ilvl="1" w:tplc="280A0019">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6" w15:restartNumberingAfterBreak="0">
    <w:nsid w:val="0B835C0A"/>
    <w:multiLevelType w:val="hybridMultilevel"/>
    <w:tmpl w:val="3FF27774"/>
    <w:lvl w:ilvl="0" w:tplc="1B5C08FE">
      <w:start w:val="1"/>
      <w:numFmt w:val="decimal"/>
      <w:lvlText w:val="%1."/>
      <w:lvlJc w:val="left"/>
      <w:pPr>
        <w:ind w:left="1069" w:hanging="360"/>
      </w:pPr>
      <w:rPr>
        <w:rFonts w:hint="default"/>
      </w:rPr>
    </w:lvl>
    <w:lvl w:ilvl="1" w:tplc="280A0017">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BA030FD"/>
    <w:multiLevelType w:val="hybridMultilevel"/>
    <w:tmpl w:val="B0043952"/>
    <w:lvl w:ilvl="0" w:tplc="546E8396">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 w15:restartNumberingAfterBreak="0">
    <w:nsid w:val="0DAD6898"/>
    <w:multiLevelType w:val="hybridMultilevel"/>
    <w:tmpl w:val="DEC006AE"/>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00D779C"/>
    <w:multiLevelType w:val="hybridMultilevel"/>
    <w:tmpl w:val="D0E0AF2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10431B17"/>
    <w:multiLevelType w:val="hybridMultilevel"/>
    <w:tmpl w:val="031CC14C"/>
    <w:lvl w:ilvl="0" w:tplc="280A0017">
      <w:start w:val="1"/>
      <w:numFmt w:val="lowerLetter"/>
      <w:lvlText w:val="%1)"/>
      <w:lvlJc w:val="left"/>
      <w:pPr>
        <w:ind w:left="1789" w:hanging="360"/>
      </w:p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11" w15:restartNumberingAfterBreak="0">
    <w:nsid w:val="116D3B30"/>
    <w:multiLevelType w:val="hybridMultilevel"/>
    <w:tmpl w:val="D1148652"/>
    <w:lvl w:ilvl="0" w:tplc="280A0017">
      <w:start w:val="1"/>
      <w:numFmt w:val="lowerLetter"/>
      <w:lvlText w:val="%1)"/>
      <w:lvlJc w:val="left"/>
      <w:pPr>
        <w:ind w:left="2280" w:hanging="360"/>
      </w:pPr>
    </w:lvl>
    <w:lvl w:ilvl="1" w:tplc="280A0019">
      <w:start w:val="1"/>
      <w:numFmt w:val="lowerLetter"/>
      <w:lvlText w:val="%2."/>
      <w:lvlJc w:val="left"/>
      <w:pPr>
        <w:ind w:left="3000" w:hanging="360"/>
      </w:pPr>
    </w:lvl>
    <w:lvl w:ilvl="2" w:tplc="280A001B">
      <w:start w:val="1"/>
      <w:numFmt w:val="lowerRoman"/>
      <w:lvlText w:val="%3."/>
      <w:lvlJc w:val="right"/>
      <w:pPr>
        <w:ind w:left="3720" w:hanging="180"/>
      </w:pPr>
    </w:lvl>
    <w:lvl w:ilvl="3" w:tplc="280A000F">
      <w:start w:val="1"/>
      <w:numFmt w:val="decimal"/>
      <w:lvlText w:val="%4."/>
      <w:lvlJc w:val="left"/>
      <w:pPr>
        <w:ind w:left="4440" w:hanging="360"/>
      </w:pPr>
    </w:lvl>
    <w:lvl w:ilvl="4" w:tplc="280A0019">
      <w:start w:val="1"/>
      <w:numFmt w:val="lowerLetter"/>
      <w:lvlText w:val="%5."/>
      <w:lvlJc w:val="left"/>
      <w:pPr>
        <w:ind w:left="5160" w:hanging="360"/>
      </w:pPr>
    </w:lvl>
    <w:lvl w:ilvl="5" w:tplc="280A001B">
      <w:start w:val="1"/>
      <w:numFmt w:val="lowerRoman"/>
      <w:lvlText w:val="%6."/>
      <w:lvlJc w:val="right"/>
      <w:pPr>
        <w:ind w:left="5880" w:hanging="180"/>
      </w:pPr>
    </w:lvl>
    <w:lvl w:ilvl="6" w:tplc="280A000F">
      <w:start w:val="1"/>
      <w:numFmt w:val="decimal"/>
      <w:lvlText w:val="%7."/>
      <w:lvlJc w:val="left"/>
      <w:pPr>
        <w:ind w:left="6600" w:hanging="360"/>
      </w:pPr>
    </w:lvl>
    <w:lvl w:ilvl="7" w:tplc="280A0019">
      <w:start w:val="1"/>
      <w:numFmt w:val="lowerLetter"/>
      <w:lvlText w:val="%8."/>
      <w:lvlJc w:val="left"/>
      <w:pPr>
        <w:ind w:left="7320" w:hanging="360"/>
      </w:pPr>
    </w:lvl>
    <w:lvl w:ilvl="8" w:tplc="280A001B">
      <w:start w:val="1"/>
      <w:numFmt w:val="lowerRoman"/>
      <w:lvlText w:val="%9."/>
      <w:lvlJc w:val="right"/>
      <w:pPr>
        <w:ind w:left="8040" w:hanging="180"/>
      </w:pPr>
    </w:lvl>
  </w:abstractNum>
  <w:abstractNum w:abstractNumId="12" w15:restartNumberingAfterBreak="0">
    <w:nsid w:val="13294DE2"/>
    <w:multiLevelType w:val="hybridMultilevel"/>
    <w:tmpl w:val="5B486C78"/>
    <w:lvl w:ilvl="0" w:tplc="8E04D958">
      <w:start w:val="1"/>
      <w:numFmt w:val="bullet"/>
      <w:lvlText w:val="-"/>
      <w:lvlJc w:val="left"/>
      <w:pPr>
        <w:ind w:left="1780" w:hanging="360"/>
      </w:pPr>
      <w:rPr>
        <w:rFonts w:ascii="Arial" w:eastAsia="Times New Roman" w:hAnsi="Arial" w:cs="Arial" w:hint="default"/>
      </w:rPr>
    </w:lvl>
    <w:lvl w:ilvl="1" w:tplc="280A0003" w:tentative="1">
      <w:start w:val="1"/>
      <w:numFmt w:val="bullet"/>
      <w:lvlText w:val="o"/>
      <w:lvlJc w:val="left"/>
      <w:pPr>
        <w:ind w:left="2500" w:hanging="360"/>
      </w:pPr>
      <w:rPr>
        <w:rFonts w:ascii="Courier New" w:hAnsi="Courier New" w:cs="Courier New" w:hint="default"/>
      </w:rPr>
    </w:lvl>
    <w:lvl w:ilvl="2" w:tplc="280A0005" w:tentative="1">
      <w:start w:val="1"/>
      <w:numFmt w:val="bullet"/>
      <w:lvlText w:val=""/>
      <w:lvlJc w:val="left"/>
      <w:pPr>
        <w:ind w:left="3220" w:hanging="360"/>
      </w:pPr>
      <w:rPr>
        <w:rFonts w:ascii="Wingdings" w:hAnsi="Wingdings" w:hint="default"/>
      </w:rPr>
    </w:lvl>
    <w:lvl w:ilvl="3" w:tplc="280A0001" w:tentative="1">
      <w:start w:val="1"/>
      <w:numFmt w:val="bullet"/>
      <w:lvlText w:val=""/>
      <w:lvlJc w:val="left"/>
      <w:pPr>
        <w:ind w:left="3940" w:hanging="360"/>
      </w:pPr>
      <w:rPr>
        <w:rFonts w:ascii="Symbol" w:hAnsi="Symbol" w:hint="default"/>
      </w:rPr>
    </w:lvl>
    <w:lvl w:ilvl="4" w:tplc="280A0003" w:tentative="1">
      <w:start w:val="1"/>
      <w:numFmt w:val="bullet"/>
      <w:lvlText w:val="o"/>
      <w:lvlJc w:val="left"/>
      <w:pPr>
        <w:ind w:left="4660" w:hanging="360"/>
      </w:pPr>
      <w:rPr>
        <w:rFonts w:ascii="Courier New" w:hAnsi="Courier New" w:cs="Courier New" w:hint="default"/>
      </w:rPr>
    </w:lvl>
    <w:lvl w:ilvl="5" w:tplc="280A0005" w:tentative="1">
      <w:start w:val="1"/>
      <w:numFmt w:val="bullet"/>
      <w:lvlText w:val=""/>
      <w:lvlJc w:val="left"/>
      <w:pPr>
        <w:ind w:left="5380" w:hanging="360"/>
      </w:pPr>
      <w:rPr>
        <w:rFonts w:ascii="Wingdings" w:hAnsi="Wingdings" w:hint="default"/>
      </w:rPr>
    </w:lvl>
    <w:lvl w:ilvl="6" w:tplc="280A0001" w:tentative="1">
      <w:start w:val="1"/>
      <w:numFmt w:val="bullet"/>
      <w:lvlText w:val=""/>
      <w:lvlJc w:val="left"/>
      <w:pPr>
        <w:ind w:left="6100" w:hanging="360"/>
      </w:pPr>
      <w:rPr>
        <w:rFonts w:ascii="Symbol" w:hAnsi="Symbol" w:hint="default"/>
      </w:rPr>
    </w:lvl>
    <w:lvl w:ilvl="7" w:tplc="280A0003" w:tentative="1">
      <w:start w:val="1"/>
      <w:numFmt w:val="bullet"/>
      <w:lvlText w:val="o"/>
      <w:lvlJc w:val="left"/>
      <w:pPr>
        <w:ind w:left="6820" w:hanging="360"/>
      </w:pPr>
      <w:rPr>
        <w:rFonts w:ascii="Courier New" w:hAnsi="Courier New" w:cs="Courier New" w:hint="default"/>
      </w:rPr>
    </w:lvl>
    <w:lvl w:ilvl="8" w:tplc="280A0005" w:tentative="1">
      <w:start w:val="1"/>
      <w:numFmt w:val="bullet"/>
      <w:lvlText w:val=""/>
      <w:lvlJc w:val="left"/>
      <w:pPr>
        <w:ind w:left="7540" w:hanging="360"/>
      </w:pPr>
      <w:rPr>
        <w:rFonts w:ascii="Wingdings" w:hAnsi="Wingdings" w:hint="default"/>
      </w:rPr>
    </w:lvl>
  </w:abstractNum>
  <w:abstractNum w:abstractNumId="13" w15:restartNumberingAfterBreak="0">
    <w:nsid w:val="14F95936"/>
    <w:multiLevelType w:val="hybridMultilevel"/>
    <w:tmpl w:val="8E8E6250"/>
    <w:lvl w:ilvl="0" w:tplc="280A000F">
      <w:start w:val="1"/>
      <w:numFmt w:val="decimal"/>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4" w15:restartNumberingAfterBreak="0">
    <w:nsid w:val="15C14325"/>
    <w:multiLevelType w:val="multilevel"/>
    <w:tmpl w:val="280A0023"/>
    <w:lvl w:ilvl="0">
      <w:start w:val="1"/>
      <w:numFmt w:val="upperRoman"/>
      <w:pStyle w:val="Ttulo1"/>
      <w:lvlText w:val="Artículo %1."/>
      <w:lvlJc w:val="left"/>
      <w:pPr>
        <w:ind w:left="0" w:firstLine="0"/>
      </w:pPr>
    </w:lvl>
    <w:lvl w:ilvl="1">
      <w:start w:val="1"/>
      <w:numFmt w:val="decimal"/>
      <w:pStyle w:val="Ttulo2"/>
      <w:lvlText w:val="Sección %1.%2"/>
      <w:lvlJc w:val="left"/>
      <w:pPr>
        <w:ind w:left="1844"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5" w15:restartNumberingAfterBreak="0">
    <w:nsid w:val="16E45A65"/>
    <w:multiLevelType w:val="hybridMultilevel"/>
    <w:tmpl w:val="1166D0D0"/>
    <w:lvl w:ilvl="0" w:tplc="58869E72">
      <w:start w:val="6"/>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171250C5"/>
    <w:multiLevelType w:val="hybridMultilevel"/>
    <w:tmpl w:val="91F04E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AB66A7B"/>
    <w:multiLevelType w:val="hybridMultilevel"/>
    <w:tmpl w:val="7068DB8C"/>
    <w:lvl w:ilvl="0" w:tplc="280A000F">
      <w:start w:val="1"/>
      <w:numFmt w:val="decimal"/>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8" w15:restartNumberingAfterBreak="0">
    <w:nsid w:val="1B803BD1"/>
    <w:multiLevelType w:val="hybridMultilevel"/>
    <w:tmpl w:val="D5C2FD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E4D320C"/>
    <w:multiLevelType w:val="hybridMultilevel"/>
    <w:tmpl w:val="395ABB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8051C7"/>
    <w:multiLevelType w:val="hybridMultilevel"/>
    <w:tmpl w:val="1472DF1E"/>
    <w:lvl w:ilvl="0" w:tplc="280A000F">
      <w:start w:val="1"/>
      <w:numFmt w:val="decimal"/>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15:restartNumberingAfterBreak="0">
    <w:nsid w:val="1E9F7C3A"/>
    <w:multiLevelType w:val="hybridMultilevel"/>
    <w:tmpl w:val="3F841872"/>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2" w15:restartNumberingAfterBreak="0">
    <w:nsid w:val="1F303404"/>
    <w:multiLevelType w:val="hybridMultilevel"/>
    <w:tmpl w:val="F25406CA"/>
    <w:lvl w:ilvl="0" w:tplc="BD9EE288">
      <w:start w:val="1"/>
      <w:numFmt w:val="lowerLetter"/>
      <w:lvlText w:val="%1."/>
      <w:lvlJc w:val="left"/>
      <w:pPr>
        <w:ind w:left="720" w:hanging="360"/>
      </w:pPr>
      <w:rPr>
        <w:rFonts w:hint="default"/>
        <w:b w:val="0"/>
        <w:color w:val="0070C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41C716D"/>
    <w:multiLevelType w:val="hybridMultilevel"/>
    <w:tmpl w:val="748CA378"/>
    <w:lvl w:ilvl="0" w:tplc="1BBEB036">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328720E3"/>
    <w:multiLevelType w:val="hybridMultilevel"/>
    <w:tmpl w:val="A970BE2C"/>
    <w:lvl w:ilvl="0" w:tplc="CECC103E">
      <w:start w:val="1"/>
      <w:numFmt w:val="decimal"/>
      <w:lvlText w:val="%1."/>
      <w:lvlJc w:val="left"/>
      <w:pPr>
        <w:ind w:left="1571" w:hanging="360"/>
      </w:pPr>
      <w:rPr>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5" w15:restartNumberingAfterBreak="0">
    <w:nsid w:val="375E5435"/>
    <w:multiLevelType w:val="hybridMultilevel"/>
    <w:tmpl w:val="23D0532C"/>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A0C27CA"/>
    <w:multiLevelType w:val="hybridMultilevel"/>
    <w:tmpl w:val="3690B79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7" w15:restartNumberingAfterBreak="0">
    <w:nsid w:val="3F0F50EF"/>
    <w:multiLevelType w:val="hybridMultilevel"/>
    <w:tmpl w:val="D248B4F0"/>
    <w:lvl w:ilvl="0" w:tplc="1B5C08FE">
      <w:start w:val="1"/>
      <w:numFmt w:val="decimal"/>
      <w:lvlText w:val="%1."/>
      <w:lvlJc w:val="left"/>
      <w:pPr>
        <w:ind w:left="1069" w:hanging="360"/>
      </w:pPr>
      <w:rPr>
        <w:rFonts w:hint="default"/>
      </w:rPr>
    </w:lvl>
    <w:lvl w:ilvl="1" w:tplc="D6984144">
      <w:start w:val="1"/>
      <w:numFmt w:val="lowerLetter"/>
      <w:lvlText w:val="%2."/>
      <w:lvlJc w:val="left"/>
      <w:pPr>
        <w:ind w:left="1789" w:hanging="360"/>
      </w:pPr>
      <w:rPr>
        <w:rFonts w:ascii="Arial" w:hAnsi="Arial" w:cs="Arial" w:hint="default"/>
      </w:rPr>
    </w:lvl>
    <w:lvl w:ilvl="2" w:tplc="ED9E7E84">
      <w:start w:val="1"/>
      <w:numFmt w:val="lowerLetter"/>
      <w:lvlText w:val="%3)"/>
      <w:lvlJc w:val="left"/>
      <w:pPr>
        <w:ind w:left="2689" w:hanging="360"/>
      </w:pPr>
      <w:rPr>
        <w:rFonts w:hint="default"/>
      </w:r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8" w15:restartNumberingAfterBreak="0">
    <w:nsid w:val="3F2B1D87"/>
    <w:multiLevelType w:val="hybridMultilevel"/>
    <w:tmpl w:val="D25A3C1A"/>
    <w:lvl w:ilvl="0" w:tplc="280A0017">
      <w:start w:val="1"/>
      <w:numFmt w:val="lowerLetter"/>
      <w:lvlText w:val="%1)"/>
      <w:lvlJc w:val="left"/>
      <w:pPr>
        <w:ind w:left="2291" w:hanging="360"/>
      </w:p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29" w15:restartNumberingAfterBreak="0">
    <w:nsid w:val="402332FD"/>
    <w:multiLevelType w:val="hybridMultilevel"/>
    <w:tmpl w:val="C68C62A8"/>
    <w:lvl w:ilvl="0" w:tplc="75F0D352">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15:restartNumberingAfterBreak="0">
    <w:nsid w:val="40DD29B3"/>
    <w:multiLevelType w:val="hybridMultilevel"/>
    <w:tmpl w:val="DC3EBAB6"/>
    <w:lvl w:ilvl="0" w:tplc="280A0019">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1" w15:restartNumberingAfterBreak="0">
    <w:nsid w:val="42CD77A1"/>
    <w:multiLevelType w:val="multilevel"/>
    <w:tmpl w:val="D7C8B8DA"/>
    <w:lvl w:ilvl="0">
      <w:start w:val="1"/>
      <w:numFmt w:val="lowerLetter"/>
      <w:lvlText w:val="%1)"/>
      <w:lvlJc w:val="left"/>
      <w:pPr>
        <w:tabs>
          <w:tab w:val="num" w:pos="1920"/>
        </w:tabs>
        <w:ind w:left="1920" w:hanging="360"/>
      </w:pPr>
      <w:rPr>
        <w:b w:val="0"/>
      </w:rPr>
    </w:lvl>
    <w:lvl w:ilvl="1">
      <w:start w:val="1"/>
      <w:numFmt w:val="lowerLetter"/>
      <w:lvlText w:val="%2."/>
      <w:lvlJc w:val="left"/>
      <w:pPr>
        <w:tabs>
          <w:tab w:val="num" w:pos="2640"/>
        </w:tabs>
        <w:ind w:left="2640" w:hanging="360"/>
      </w:pPr>
    </w:lvl>
    <w:lvl w:ilvl="2">
      <w:start w:val="2"/>
      <w:numFmt w:val="decimal"/>
      <w:lvlText w:val="%3."/>
      <w:lvlJc w:val="left"/>
      <w:pPr>
        <w:ind w:left="1069" w:hanging="360"/>
      </w:pPr>
      <w:rPr>
        <w:rFonts w:ascii="Arial" w:hAnsi="Arial" w:cs="Arial" w:hint="default"/>
      </w:rPr>
    </w:lvl>
    <w:lvl w:ilvl="3" w:tentative="1">
      <w:start w:val="1"/>
      <w:numFmt w:val="lowerLetter"/>
      <w:lvlText w:val="%4."/>
      <w:lvlJc w:val="left"/>
      <w:pPr>
        <w:tabs>
          <w:tab w:val="num" w:pos="4080"/>
        </w:tabs>
        <w:ind w:left="4080" w:hanging="360"/>
      </w:pPr>
    </w:lvl>
    <w:lvl w:ilvl="4" w:tentative="1">
      <w:start w:val="1"/>
      <w:numFmt w:val="lowerLetter"/>
      <w:lvlText w:val="%5."/>
      <w:lvlJc w:val="left"/>
      <w:pPr>
        <w:tabs>
          <w:tab w:val="num" w:pos="4800"/>
        </w:tabs>
        <w:ind w:left="4800" w:hanging="360"/>
      </w:pPr>
    </w:lvl>
    <w:lvl w:ilvl="5" w:tentative="1">
      <w:start w:val="1"/>
      <w:numFmt w:val="lowerLetter"/>
      <w:lvlText w:val="%6."/>
      <w:lvlJc w:val="left"/>
      <w:pPr>
        <w:tabs>
          <w:tab w:val="num" w:pos="5520"/>
        </w:tabs>
        <w:ind w:left="5520" w:hanging="360"/>
      </w:pPr>
    </w:lvl>
    <w:lvl w:ilvl="6" w:tentative="1">
      <w:start w:val="1"/>
      <w:numFmt w:val="lowerLetter"/>
      <w:lvlText w:val="%7."/>
      <w:lvlJc w:val="left"/>
      <w:pPr>
        <w:tabs>
          <w:tab w:val="num" w:pos="6240"/>
        </w:tabs>
        <w:ind w:left="6240" w:hanging="360"/>
      </w:pPr>
    </w:lvl>
    <w:lvl w:ilvl="7" w:tentative="1">
      <w:start w:val="1"/>
      <w:numFmt w:val="lowerLetter"/>
      <w:lvlText w:val="%8."/>
      <w:lvlJc w:val="left"/>
      <w:pPr>
        <w:tabs>
          <w:tab w:val="num" w:pos="6960"/>
        </w:tabs>
        <w:ind w:left="6960" w:hanging="360"/>
      </w:pPr>
    </w:lvl>
    <w:lvl w:ilvl="8" w:tentative="1">
      <w:start w:val="1"/>
      <w:numFmt w:val="lowerLetter"/>
      <w:lvlText w:val="%9."/>
      <w:lvlJc w:val="left"/>
      <w:pPr>
        <w:tabs>
          <w:tab w:val="num" w:pos="7680"/>
        </w:tabs>
        <w:ind w:left="7680" w:hanging="360"/>
      </w:pPr>
    </w:lvl>
  </w:abstractNum>
  <w:abstractNum w:abstractNumId="32" w15:restartNumberingAfterBreak="0">
    <w:nsid w:val="49076025"/>
    <w:multiLevelType w:val="multilevel"/>
    <w:tmpl w:val="75F6BFE4"/>
    <w:lvl w:ilvl="0">
      <w:start w:val="1"/>
      <w:numFmt w:val="decimal"/>
      <w:lvlText w:val="%1."/>
      <w:lvlJc w:val="left"/>
      <w:pPr>
        <w:ind w:left="644" w:hanging="360"/>
      </w:pPr>
      <w:rPr>
        <w:rFonts w:ascii="Arial" w:hAnsi="Arial" w:cs="Arial" w:hint="default"/>
        <w:b w:val="0"/>
        <w:strike w:val="0"/>
        <w:dstrike w:val="0"/>
        <w:color w:val="0000FF"/>
        <w:sz w:val="22"/>
        <w:szCs w:val="22"/>
        <w:u w:val="none"/>
        <w:effect w:val="none"/>
      </w:rPr>
    </w:lvl>
    <w:lvl w:ilvl="1">
      <w:start w:val="1"/>
      <w:numFmt w:val="decimal"/>
      <w:isLgl/>
      <w:lvlText w:val="%1.%2"/>
      <w:lvlJc w:val="left"/>
      <w:pPr>
        <w:ind w:left="1004" w:hanging="360"/>
      </w:pPr>
      <w:rPr>
        <w:rFonts w:eastAsia="Calibri"/>
        <w:b w:val="0"/>
        <w:color w:val="auto"/>
        <w:sz w:val="22"/>
        <w:szCs w:val="22"/>
      </w:rPr>
    </w:lvl>
    <w:lvl w:ilvl="2">
      <w:start w:val="1"/>
      <w:numFmt w:val="decimal"/>
      <w:isLgl/>
      <w:lvlText w:val="%1.%2.%3"/>
      <w:lvlJc w:val="left"/>
      <w:pPr>
        <w:ind w:left="1364" w:hanging="720"/>
      </w:pPr>
      <w:rPr>
        <w:rFonts w:eastAsia="Calibri"/>
        <w:b w:val="0"/>
        <w:sz w:val="22"/>
        <w:szCs w:val="22"/>
      </w:rPr>
    </w:lvl>
    <w:lvl w:ilvl="3">
      <w:start w:val="1"/>
      <w:numFmt w:val="decimal"/>
      <w:isLgl/>
      <w:lvlText w:val="%1.%2.%3.%4"/>
      <w:lvlJc w:val="left"/>
      <w:pPr>
        <w:ind w:left="1364" w:hanging="720"/>
      </w:pPr>
      <w:rPr>
        <w:rFonts w:eastAsia="Calibri"/>
      </w:rPr>
    </w:lvl>
    <w:lvl w:ilvl="4">
      <w:start w:val="1"/>
      <w:numFmt w:val="decimal"/>
      <w:isLgl/>
      <w:lvlText w:val="%1.%2.%3.%4.%5"/>
      <w:lvlJc w:val="left"/>
      <w:pPr>
        <w:ind w:left="1724" w:hanging="1080"/>
      </w:pPr>
      <w:rPr>
        <w:rFonts w:eastAsia="Calibri"/>
      </w:rPr>
    </w:lvl>
    <w:lvl w:ilvl="5">
      <w:start w:val="1"/>
      <w:numFmt w:val="decimal"/>
      <w:isLgl/>
      <w:lvlText w:val="%1.%2.%3.%4.%5.%6"/>
      <w:lvlJc w:val="left"/>
      <w:pPr>
        <w:ind w:left="1724" w:hanging="1080"/>
      </w:pPr>
      <w:rPr>
        <w:rFonts w:eastAsia="Calibri"/>
      </w:rPr>
    </w:lvl>
    <w:lvl w:ilvl="6">
      <w:start w:val="1"/>
      <w:numFmt w:val="decimal"/>
      <w:isLgl/>
      <w:lvlText w:val="%1.%2.%3.%4.%5.%6.%7"/>
      <w:lvlJc w:val="left"/>
      <w:pPr>
        <w:ind w:left="2084" w:hanging="1440"/>
      </w:pPr>
      <w:rPr>
        <w:rFonts w:eastAsia="Calibri"/>
      </w:rPr>
    </w:lvl>
    <w:lvl w:ilvl="7">
      <w:start w:val="1"/>
      <w:numFmt w:val="decimal"/>
      <w:isLgl/>
      <w:lvlText w:val="%1.%2.%3.%4.%5.%6.%7.%8"/>
      <w:lvlJc w:val="left"/>
      <w:pPr>
        <w:ind w:left="2084" w:hanging="1440"/>
      </w:pPr>
      <w:rPr>
        <w:rFonts w:eastAsia="Calibri"/>
      </w:rPr>
    </w:lvl>
    <w:lvl w:ilvl="8">
      <w:start w:val="1"/>
      <w:numFmt w:val="decimal"/>
      <w:isLgl/>
      <w:lvlText w:val="%1.%2.%3.%4.%5.%6.%7.%8.%9"/>
      <w:lvlJc w:val="left"/>
      <w:pPr>
        <w:ind w:left="2444" w:hanging="1800"/>
      </w:pPr>
      <w:rPr>
        <w:rFonts w:eastAsia="Calibri"/>
      </w:rPr>
    </w:lvl>
  </w:abstractNum>
  <w:abstractNum w:abstractNumId="33" w15:restartNumberingAfterBreak="0">
    <w:nsid w:val="519F760F"/>
    <w:multiLevelType w:val="multilevel"/>
    <w:tmpl w:val="6D166C1E"/>
    <w:lvl w:ilvl="0">
      <w:start w:val="2"/>
      <w:numFmt w:val="upperRoman"/>
      <w:lvlText w:val="%1."/>
      <w:lvlJc w:val="left"/>
      <w:pPr>
        <w:ind w:left="1287"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557E0449"/>
    <w:multiLevelType w:val="hybridMultilevel"/>
    <w:tmpl w:val="6F6622D8"/>
    <w:lvl w:ilvl="0" w:tplc="75F0D352">
      <w:start w:val="1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72F6BE2"/>
    <w:multiLevelType w:val="hybridMultilevel"/>
    <w:tmpl w:val="3C24C4F4"/>
    <w:lvl w:ilvl="0" w:tplc="C34CBCFC">
      <w:start w:val="1"/>
      <w:numFmt w:val="decimal"/>
      <w:lvlText w:val="%1."/>
      <w:lvlJc w:val="left"/>
      <w:pPr>
        <w:ind w:left="1576" w:hanging="360"/>
      </w:pPr>
      <w:rPr>
        <w:rFonts w:hint="default"/>
        <w:b w:val="0"/>
      </w:rPr>
    </w:lvl>
    <w:lvl w:ilvl="1" w:tplc="280A0019">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36" w15:restartNumberingAfterBreak="0">
    <w:nsid w:val="59710F1B"/>
    <w:multiLevelType w:val="hybridMultilevel"/>
    <w:tmpl w:val="F5EE412C"/>
    <w:lvl w:ilvl="0" w:tplc="8968F692">
      <w:start w:val="1"/>
      <w:numFmt w:val="decimal"/>
      <w:lvlText w:val="%1."/>
      <w:lvlJc w:val="left"/>
      <w:pPr>
        <w:ind w:left="720" w:hanging="360"/>
      </w:pPr>
      <w:rPr>
        <w:b/>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BA92635"/>
    <w:multiLevelType w:val="hybridMultilevel"/>
    <w:tmpl w:val="97566E64"/>
    <w:lvl w:ilvl="0" w:tplc="7E642C9E">
      <w:start w:val="1"/>
      <w:numFmt w:val="decimal"/>
      <w:lvlText w:val="%1."/>
      <w:lvlJc w:val="left"/>
      <w:pPr>
        <w:ind w:left="1068" w:hanging="360"/>
      </w:pPr>
      <w:rPr>
        <w:rFonts w:hint="default"/>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8" w15:restartNumberingAfterBreak="0">
    <w:nsid w:val="5BC55083"/>
    <w:multiLevelType w:val="hybridMultilevel"/>
    <w:tmpl w:val="93964E3C"/>
    <w:lvl w:ilvl="0" w:tplc="49DE4B2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5F8413D0"/>
    <w:multiLevelType w:val="hybridMultilevel"/>
    <w:tmpl w:val="DC763982"/>
    <w:lvl w:ilvl="0" w:tplc="77F0A18A">
      <w:start w:val="1"/>
      <w:numFmt w:val="lowerLetter"/>
      <w:lvlText w:val="%1)"/>
      <w:lvlJc w:val="left"/>
      <w:pPr>
        <w:ind w:left="1494" w:hanging="360"/>
      </w:pPr>
    </w:lvl>
    <w:lvl w:ilvl="1" w:tplc="280A0019">
      <w:start w:val="1"/>
      <w:numFmt w:val="lowerLetter"/>
      <w:lvlText w:val="%2."/>
      <w:lvlJc w:val="left"/>
      <w:pPr>
        <w:ind w:left="2214" w:hanging="360"/>
      </w:pPr>
    </w:lvl>
    <w:lvl w:ilvl="2" w:tplc="280A001B">
      <w:start w:val="1"/>
      <w:numFmt w:val="lowerRoman"/>
      <w:lvlText w:val="%3."/>
      <w:lvlJc w:val="right"/>
      <w:pPr>
        <w:ind w:left="2934" w:hanging="180"/>
      </w:pPr>
    </w:lvl>
    <w:lvl w:ilvl="3" w:tplc="78A8372E">
      <w:start w:val="1"/>
      <w:numFmt w:val="decimal"/>
      <w:lvlText w:val="%4."/>
      <w:lvlJc w:val="left"/>
      <w:pPr>
        <w:ind w:left="3654" w:hanging="360"/>
      </w:pPr>
      <w:rPr>
        <w:strike w:val="0"/>
        <w:dstrike w:val="0"/>
        <w:u w:val="none"/>
        <w:effect w:val="none"/>
      </w:rPr>
    </w:lvl>
    <w:lvl w:ilvl="4" w:tplc="280A0019">
      <w:start w:val="1"/>
      <w:numFmt w:val="lowerLetter"/>
      <w:lvlText w:val="%5."/>
      <w:lvlJc w:val="left"/>
      <w:pPr>
        <w:ind w:left="4374" w:hanging="360"/>
      </w:pPr>
    </w:lvl>
    <w:lvl w:ilvl="5" w:tplc="280A001B">
      <w:start w:val="1"/>
      <w:numFmt w:val="lowerRoman"/>
      <w:lvlText w:val="%6."/>
      <w:lvlJc w:val="right"/>
      <w:pPr>
        <w:ind w:left="5094" w:hanging="180"/>
      </w:pPr>
    </w:lvl>
    <w:lvl w:ilvl="6" w:tplc="280A000F">
      <w:start w:val="1"/>
      <w:numFmt w:val="decimal"/>
      <w:lvlText w:val="%7."/>
      <w:lvlJc w:val="left"/>
      <w:pPr>
        <w:ind w:left="5814" w:hanging="360"/>
      </w:pPr>
    </w:lvl>
    <w:lvl w:ilvl="7" w:tplc="280A0019">
      <w:start w:val="1"/>
      <w:numFmt w:val="lowerLetter"/>
      <w:lvlText w:val="%8."/>
      <w:lvlJc w:val="left"/>
      <w:pPr>
        <w:ind w:left="6534" w:hanging="360"/>
      </w:pPr>
    </w:lvl>
    <w:lvl w:ilvl="8" w:tplc="280A001B">
      <w:start w:val="1"/>
      <w:numFmt w:val="lowerRoman"/>
      <w:lvlText w:val="%9."/>
      <w:lvlJc w:val="right"/>
      <w:pPr>
        <w:ind w:left="7254" w:hanging="180"/>
      </w:pPr>
    </w:lvl>
  </w:abstractNum>
  <w:abstractNum w:abstractNumId="40" w15:restartNumberingAfterBreak="0">
    <w:nsid w:val="635E5D3A"/>
    <w:multiLevelType w:val="hybridMultilevel"/>
    <w:tmpl w:val="838CFEFE"/>
    <w:lvl w:ilvl="0" w:tplc="6D5CE1F8">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669B0CB1"/>
    <w:multiLevelType w:val="hybridMultilevel"/>
    <w:tmpl w:val="8910B02E"/>
    <w:lvl w:ilvl="0" w:tplc="94C6F736">
      <w:start w:val="4"/>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6A772FA5"/>
    <w:multiLevelType w:val="hybridMultilevel"/>
    <w:tmpl w:val="4802CF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0042276"/>
    <w:multiLevelType w:val="hybridMultilevel"/>
    <w:tmpl w:val="631A7186"/>
    <w:lvl w:ilvl="0" w:tplc="280A0017">
      <w:start w:val="1"/>
      <w:numFmt w:val="lowerLetter"/>
      <w:lvlText w:val="%1)"/>
      <w:lvlJc w:val="left"/>
      <w:pPr>
        <w:ind w:left="2291" w:hanging="360"/>
      </w:p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44" w15:restartNumberingAfterBreak="0">
    <w:nsid w:val="75F20E36"/>
    <w:multiLevelType w:val="hybridMultilevel"/>
    <w:tmpl w:val="8910B02E"/>
    <w:lvl w:ilvl="0" w:tplc="94C6F736">
      <w:start w:val="4"/>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5" w15:restartNumberingAfterBreak="0">
    <w:nsid w:val="779677AB"/>
    <w:multiLevelType w:val="hybridMultilevel"/>
    <w:tmpl w:val="95300194"/>
    <w:lvl w:ilvl="0" w:tplc="F2181B66">
      <w:start w:val="1"/>
      <w:numFmt w:val="lowerLetter"/>
      <w:lvlText w:val="%1)"/>
      <w:lvlJc w:val="left"/>
      <w:pPr>
        <w:ind w:left="720" w:hanging="360"/>
      </w:pPr>
      <w:rPr>
        <w:rFonts w:ascii="Arial" w:eastAsia="Times New Roman" w:hAnsi="Arial" w:cs="Times New Roman"/>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6" w15:restartNumberingAfterBreak="0">
    <w:nsid w:val="7DD944EE"/>
    <w:multiLevelType w:val="hybridMultilevel"/>
    <w:tmpl w:val="3F483B4C"/>
    <w:lvl w:ilvl="0" w:tplc="6D5CE1F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5"/>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2"/>
  </w:num>
  <w:num w:numId="9">
    <w:abstractNumId w:val="9"/>
  </w:num>
  <w:num w:numId="10">
    <w:abstractNumId w:val="24"/>
  </w:num>
  <w:num w:numId="11">
    <w:abstractNumId w:val="4"/>
  </w:num>
  <w:num w:numId="12">
    <w:abstractNumId w:val="13"/>
  </w:num>
  <w:num w:numId="13">
    <w:abstractNumId w:val="20"/>
  </w:num>
  <w:num w:numId="14">
    <w:abstractNumId w:val="43"/>
  </w:num>
  <w:num w:numId="15">
    <w:abstractNumId w:val="28"/>
  </w:num>
  <w:num w:numId="16">
    <w:abstractNumId w:val="14"/>
  </w:num>
  <w:num w:numId="17">
    <w:abstractNumId w:val="7"/>
  </w:num>
  <w:num w:numId="18">
    <w:abstractNumId w:val="16"/>
  </w:num>
  <w:num w:numId="19">
    <w:abstractNumId w:val="42"/>
  </w:num>
  <w:num w:numId="20">
    <w:abstractNumId w:val="27"/>
  </w:num>
  <w:num w:numId="21">
    <w:abstractNumId w:val="45"/>
  </w:num>
  <w:num w:numId="22">
    <w:abstractNumId w:val="31"/>
  </w:num>
  <w:num w:numId="23">
    <w:abstractNumId w:val="6"/>
  </w:num>
  <w:num w:numId="24">
    <w:abstractNumId w:val="1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0"/>
  </w:num>
  <w:num w:numId="29">
    <w:abstractNumId w:val="25"/>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6"/>
  </w:num>
  <w:num w:numId="34">
    <w:abstractNumId w:val="18"/>
  </w:num>
  <w:num w:numId="35">
    <w:abstractNumId w:val="46"/>
  </w:num>
  <w:num w:numId="36">
    <w:abstractNumId w:val="33"/>
  </w:num>
  <w:num w:numId="37">
    <w:abstractNumId w:val="3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40"/>
  </w:num>
  <w:num w:numId="42">
    <w:abstractNumId w:val="37"/>
  </w:num>
  <w:num w:numId="43">
    <w:abstractNumId w:val="21"/>
  </w:num>
  <w:num w:numId="44">
    <w:abstractNumId w:val="41"/>
  </w:num>
  <w:num w:numId="45">
    <w:abstractNumId w:val="44"/>
  </w:num>
  <w:num w:numId="46">
    <w:abstractNumId w:val="15"/>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BB"/>
    <w:rsid w:val="0000404A"/>
    <w:rsid w:val="00005F4D"/>
    <w:rsid w:val="00006596"/>
    <w:rsid w:val="000112E9"/>
    <w:rsid w:val="000118DF"/>
    <w:rsid w:val="00011ADE"/>
    <w:rsid w:val="00012628"/>
    <w:rsid w:val="00013C3F"/>
    <w:rsid w:val="000158FE"/>
    <w:rsid w:val="0002263D"/>
    <w:rsid w:val="00023153"/>
    <w:rsid w:val="000237D0"/>
    <w:rsid w:val="00026174"/>
    <w:rsid w:val="00026845"/>
    <w:rsid w:val="000336CF"/>
    <w:rsid w:val="000429B1"/>
    <w:rsid w:val="00042B45"/>
    <w:rsid w:val="00045F40"/>
    <w:rsid w:val="000471D4"/>
    <w:rsid w:val="00047B6C"/>
    <w:rsid w:val="0005262A"/>
    <w:rsid w:val="000557DA"/>
    <w:rsid w:val="00063659"/>
    <w:rsid w:val="00063E07"/>
    <w:rsid w:val="00065899"/>
    <w:rsid w:val="00066A8E"/>
    <w:rsid w:val="00070815"/>
    <w:rsid w:val="00073E89"/>
    <w:rsid w:val="00075B8A"/>
    <w:rsid w:val="00076510"/>
    <w:rsid w:val="000817D7"/>
    <w:rsid w:val="000824AB"/>
    <w:rsid w:val="00083BA2"/>
    <w:rsid w:val="00084AE0"/>
    <w:rsid w:val="0008743F"/>
    <w:rsid w:val="00090ADE"/>
    <w:rsid w:val="00092793"/>
    <w:rsid w:val="000A2D28"/>
    <w:rsid w:val="000A32FB"/>
    <w:rsid w:val="000A3B6B"/>
    <w:rsid w:val="000B05E1"/>
    <w:rsid w:val="000B19AA"/>
    <w:rsid w:val="000B3791"/>
    <w:rsid w:val="000B384F"/>
    <w:rsid w:val="000B424E"/>
    <w:rsid w:val="000B491C"/>
    <w:rsid w:val="000C12D6"/>
    <w:rsid w:val="000C156E"/>
    <w:rsid w:val="000C16A3"/>
    <w:rsid w:val="000C2796"/>
    <w:rsid w:val="000C2F7A"/>
    <w:rsid w:val="000D0C60"/>
    <w:rsid w:val="000D20DE"/>
    <w:rsid w:val="000D30FD"/>
    <w:rsid w:val="000D3454"/>
    <w:rsid w:val="000D6443"/>
    <w:rsid w:val="000D69E5"/>
    <w:rsid w:val="000E23BA"/>
    <w:rsid w:val="000F0C03"/>
    <w:rsid w:val="000F3D3E"/>
    <w:rsid w:val="000F66F0"/>
    <w:rsid w:val="000F71F3"/>
    <w:rsid w:val="0010441A"/>
    <w:rsid w:val="0010531D"/>
    <w:rsid w:val="00105555"/>
    <w:rsid w:val="0010619A"/>
    <w:rsid w:val="001121ED"/>
    <w:rsid w:val="00112F21"/>
    <w:rsid w:val="00113CE8"/>
    <w:rsid w:val="0011492D"/>
    <w:rsid w:val="00120A39"/>
    <w:rsid w:val="00122040"/>
    <w:rsid w:val="00123253"/>
    <w:rsid w:val="00123355"/>
    <w:rsid w:val="0012337D"/>
    <w:rsid w:val="001236C2"/>
    <w:rsid w:val="00123752"/>
    <w:rsid w:val="00143965"/>
    <w:rsid w:val="00144ADA"/>
    <w:rsid w:val="00145167"/>
    <w:rsid w:val="00145B73"/>
    <w:rsid w:val="00145D41"/>
    <w:rsid w:val="00146F92"/>
    <w:rsid w:val="00152209"/>
    <w:rsid w:val="00152F4F"/>
    <w:rsid w:val="00155244"/>
    <w:rsid w:val="00156855"/>
    <w:rsid w:val="001603D3"/>
    <w:rsid w:val="00162908"/>
    <w:rsid w:val="00162EE2"/>
    <w:rsid w:val="00167230"/>
    <w:rsid w:val="00170F45"/>
    <w:rsid w:val="0017130E"/>
    <w:rsid w:val="00171FF1"/>
    <w:rsid w:val="00180F5E"/>
    <w:rsid w:val="00183F3B"/>
    <w:rsid w:val="001911D4"/>
    <w:rsid w:val="00193B87"/>
    <w:rsid w:val="00194670"/>
    <w:rsid w:val="00195741"/>
    <w:rsid w:val="0019641A"/>
    <w:rsid w:val="001971F6"/>
    <w:rsid w:val="00197991"/>
    <w:rsid w:val="00197B98"/>
    <w:rsid w:val="001A0633"/>
    <w:rsid w:val="001A09B2"/>
    <w:rsid w:val="001A1A15"/>
    <w:rsid w:val="001A5E9E"/>
    <w:rsid w:val="001A7382"/>
    <w:rsid w:val="001B0340"/>
    <w:rsid w:val="001B16C6"/>
    <w:rsid w:val="001B36A1"/>
    <w:rsid w:val="001B3CAD"/>
    <w:rsid w:val="001C13E0"/>
    <w:rsid w:val="001C3E48"/>
    <w:rsid w:val="001C41F4"/>
    <w:rsid w:val="001D2B3D"/>
    <w:rsid w:val="001D5A66"/>
    <w:rsid w:val="001E08D5"/>
    <w:rsid w:val="001E2151"/>
    <w:rsid w:val="001E525C"/>
    <w:rsid w:val="001E5B89"/>
    <w:rsid w:val="001E7B7B"/>
    <w:rsid w:val="001F0436"/>
    <w:rsid w:val="001F240C"/>
    <w:rsid w:val="001F3623"/>
    <w:rsid w:val="001F7590"/>
    <w:rsid w:val="002020C2"/>
    <w:rsid w:val="00202D03"/>
    <w:rsid w:val="00203969"/>
    <w:rsid w:val="002045B7"/>
    <w:rsid w:val="00211557"/>
    <w:rsid w:val="00211FB1"/>
    <w:rsid w:val="0021517D"/>
    <w:rsid w:val="00215C0C"/>
    <w:rsid w:val="00220808"/>
    <w:rsid w:val="00222E9A"/>
    <w:rsid w:val="00225CD1"/>
    <w:rsid w:val="00225EE6"/>
    <w:rsid w:val="00227301"/>
    <w:rsid w:val="002321DD"/>
    <w:rsid w:val="002324F1"/>
    <w:rsid w:val="00233A40"/>
    <w:rsid w:val="00234A5F"/>
    <w:rsid w:val="00236E1A"/>
    <w:rsid w:val="002401E5"/>
    <w:rsid w:val="002408B0"/>
    <w:rsid w:val="00245665"/>
    <w:rsid w:val="00247625"/>
    <w:rsid w:val="0025054C"/>
    <w:rsid w:val="002512B4"/>
    <w:rsid w:val="00252F67"/>
    <w:rsid w:val="0026093E"/>
    <w:rsid w:val="00266799"/>
    <w:rsid w:val="00267221"/>
    <w:rsid w:val="0027030F"/>
    <w:rsid w:val="00270A5D"/>
    <w:rsid w:val="00270A62"/>
    <w:rsid w:val="002738F2"/>
    <w:rsid w:val="00276ABB"/>
    <w:rsid w:val="00277316"/>
    <w:rsid w:val="0029030A"/>
    <w:rsid w:val="00295A59"/>
    <w:rsid w:val="002978D2"/>
    <w:rsid w:val="002A1C1D"/>
    <w:rsid w:val="002A20F4"/>
    <w:rsid w:val="002A3FE0"/>
    <w:rsid w:val="002A5912"/>
    <w:rsid w:val="002A5D1C"/>
    <w:rsid w:val="002B2869"/>
    <w:rsid w:val="002B3F89"/>
    <w:rsid w:val="002B5A10"/>
    <w:rsid w:val="002B5DC6"/>
    <w:rsid w:val="002B7D7E"/>
    <w:rsid w:val="002C03BD"/>
    <w:rsid w:val="002C0C01"/>
    <w:rsid w:val="002C34CD"/>
    <w:rsid w:val="002C5A71"/>
    <w:rsid w:val="002C5E28"/>
    <w:rsid w:val="002C7A8D"/>
    <w:rsid w:val="002D084C"/>
    <w:rsid w:val="002D7D77"/>
    <w:rsid w:val="002E05DC"/>
    <w:rsid w:val="002E25BC"/>
    <w:rsid w:val="002E466D"/>
    <w:rsid w:val="002E58FA"/>
    <w:rsid w:val="002F0264"/>
    <w:rsid w:val="002F0A9D"/>
    <w:rsid w:val="002F1DA6"/>
    <w:rsid w:val="002F4118"/>
    <w:rsid w:val="003007BA"/>
    <w:rsid w:val="003013FA"/>
    <w:rsid w:val="00302F8E"/>
    <w:rsid w:val="003030AE"/>
    <w:rsid w:val="003054A5"/>
    <w:rsid w:val="00307AFB"/>
    <w:rsid w:val="00310480"/>
    <w:rsid w:val="003122FF"/>
    <w:rsid w:val="00316263"/>
    <w:rsid w:val="00316797"/>
    <w:rsid w:val="00320AF8"/>
    <w:rsid w:val="00321744"/>
    <w:rsid w:val="00322639"/>
    <w:rsid w:val="003233E1"/>
    <w:rsid w:val="00327ECF"/>
    <w:rsid w:val="003313CB"/>
    <w:rsid w:val="00335AFE"/>
    <w:rsid w:val="00337CFC"/>
    <w:rsid w:val="00340EA4"/>
    <w:rsid w:val="00342AFE"/>
    <w:rsid w:val="0034413A"/>
    <w:rsid w:val="00344F69"/>
    <w:rsid w:val="00345602"/>
    <w:rsid w:val="00346F60"/>
    <w:rsid w:val="0035314D"/>
    <w:rsid w:val="00353784"/>
    <w:rsid w:val="00354F39"/>
    <w:rsid w:val="0035567F"/>
    <w:rsid w:val="003645E4"/>
    <w:rsid w:val="003654E6"/>
    <w:rsid w:val="00366B48"/>
    <w:rsid w:val="00373E5C"/>
    <w:rsid w:val="00375861"/>
    <w:rsid w:val="00375CB0"/>
    <w:rsid w:val="003760F5"/>
    <w:rsid w:val="003842B6"/>
    <w:rsid w:val="0038449A"/>
    <w:rsid w:val="0038590D"/>
    <w:rsid w:val="00390B39"/>
    <w:rsid w:val="00390E27"/>
    <w:rsid w:val="00393049"/>
    <w:rsid w:val="00395A78"/>
    <w:rsid w:val="003970D6"/>
    <w:rsid w:val="003973E6"/>
    <w:rsid w:val="003A2D2E"/>
    <w:rsid w:val="003A3C6E"/>
    <w:rsid w:val="003A69DF"/>
    <w:rsid w:val="003A7C3F"/>
    <w:rsid w:val="003B1C79"/>
    <w:rsid w:val="003B4131"/>
    <w:rsid w:val="003B4FA7"/>
    <w:rsid w:val="003C39ED"/>
    <w:rsid w:val="003C4076"/>
    <w:rsid w:val="003C53EE"/>
    <w:rsid w:val="003D568A"/>
    <w:rsid w:val="003D5EAA"/>
    <w:rsid w:val="003E0999"/>
    <w:rsid w:val="003E38F9"/>
    <w:rsid w:val="003E5D04"/>
    <w:rsid w:val="003E6682"/>
    <w:rsid w:val="003F085F"/>
    <w:rsid w:val="003F699D"/>
    <w:rsid w:val="003F71AD"/>
    <w:rsid w:val="0040029A"/>
    <w:rsid w:val="0040384A"/>
    <w:rsid w:val="00403998"/>
    <w:rsid w:val="00411AFC"/>
    <w:rsid w:val="00416AFC"/>
    <w:rsid w:val="0041746B"/>
    <w:rsid w:val="00420F6A"/>
    <w:rsid w:val="00423423"/>
    <w:rsid w:val="00423B23"/>
    <w:rsid w:val="00423DAB"/>
    <w:rsid w:val="0043064D"/>
    <w:rsid w:val="00430D2C"/>
    <w:rsid w:val="00434404"/>
    <w:rsid w:val="00434B49"/>
    <w:rsid w:val="00437C37"/>
    <w:rsid w:val="00440F05"/>
    <w:rsid w:val="00443E35"/>
    <w:rsid w:val="00445059"/>
    <w:rsid w:val="00445D63"/>
    <w:rsid w:val="0045247B"/>
    <w:rsid w:val="00453571"/>
    <w:rsid w:val="00454056"/>
    <w:rsid w:val="004542CB"/>
    <w:rsid w:val="00455202"/>
    <w:rsid w:val="00455209"/>
    <w:rsid w:val="0045565F"/>
    <w:rsid w:val="00456E32"/>
    <w:rsid w:val="00457927"/>
    <w:rsid w:val="00463A3A"/>
    <w:rsid w:val="00467B4D"/>
    <w:rsid w:val="004705B7"/>
    <w:rsid w:val="0047134B"/>
    <w:rsid w:val="00476EAC"/>
    <w:rsid w:val="00481799"/>
    <w:rsid w:val="0048334A"/>
    <w:rsid w:val="00484D53"/>
    <w:rsid w:val="00490A4A"/>
    <w:rsid w:val="00492BE8"/>
    <w:rsid w:val="00492C0D"/>
    <w:rsid w:val="0049309A"/>
    <w:rsid w:val="0049717B"/>
    <w:rsid w:val="00497A9D"/>
    <w:rsid w:val="004A5157"/>
    <w:rsid w:val="004A5E49"/>
    <w:rsid w:val="004B0021"/>
    <w:rsid w:val="004B3E9E"/>
    <w:rsid w:val="004B4C16"/>
    <w:rsid w:val="004B64B2"/>
    <w:rsid w:val="004B6D0F"/>
    <w:rsid w:val="004C1665"/>
    <w:rsid w:val="004C1DBA"/>
    <w:rsid w:val="004C33DB"/>
    <w:rsid w:val="004C627A"/>
    <w:rsid w:val="004D1416"/>
    <w:rsid w:val="004D34DC"/>
    <w:rsid w:val="004D4370"/>
    <w:rsid w:val="004D482B"/>
    <w:rsid w:val="004D5F58"/>
    <w:rsid w:val="004F0919"/>
    <w:rsid w:val="004F0AB0"/>
    <w:rsid w:val="004F1BD0"/>
    <w:rsid w:val="004F4C08"/>
    <w:rsid w:val="005035BD"/>
    <w:rsid w:val="00506501"/>
    <w:rsid w:val="005117EA"/>
    <w:rsid w:val="0051595D"/>
    <w:rsid w:val="005159C4"/>
    <w:rsid w:val="00520975"/>
    <w:rsid w:val="00524C26"/>
    <w:rsid w:val="00524D6C"/>
    <w:rsid w:val="00525337"/>
    <w:rsid w:val="00526219"/>
    <w:rsid w:val="00533D81"/>
    <w:rsid w:val="005348BD"/>
    <w:rsid w:val="0053547C"/>
    <w:rsid w:val="0053557F"/>
    <w:rsid w:val="00536913"/>
    <w:rsid w:val="0054278D"/>
    <w:rsid w:val="00554F1D"/>
    <w:rsid w:val="0056019B"/>
    <w:rsid w:val="00561AA4"/>
    <w:rsid w:val="005629EF"/>
    <w:rsid w:val="00570438"/>
    <w:rsid w:val="00570EF6"/>
    <w:rsid w:val="00571B46"/>
    <w:rsid w:val="00574D61"/>
    <w:rsid w:val="00575ABB"/>
    <w:rsid w:val="00575F81"/>
    <w:rsid w:val="00577AE1"/>
    <w:rsid w:val="0058147F"/>
    <w:rsid w:val="00581A77"/>
    <w:rsid w:val="00583661"/>
    <w:rsid w:val="005857D9"/>
    <w:rsid w:val="00586F4F"/>
    <w:rsid w:val="00590831"/>
    <w:rsid w:val="0059480F"/>
    <w:rsid w:val="0059641A"/>
    <w:rsid w:val="00597A75"/>
    <w:rsid w:val="005A0F3C"/>
    <w:rsid w:val="005B1D94"/>
    <w:rsid w:val="005C47CB"/>
    <w:rsid w:val="005C4A19"/>
    <w:rsid w:val="005C64E5"/>
    <w:rsid w:val="005C6608"/>
    <w:rsid w:val="005D2DBD"/>
    <w:rsid w:val="005D3AFE"/>
    <w:rsid w:val="005D47AF"/>
    <w:rsid w:val="005E7D20"/>
    <w:rsid w:val="005F2981"/>
    <w:rsid w:val="005F6BAC"/>
    <w:rsid w:val="00606455"/>
    <w:rsid w:val="00616B4E"/>
    <w:rsid w:val="0062412B"/>
    <w:rsid w:val="006276ED"/>
    <w:rsid w:val="0063073E"/>
    <w:rsid w:val="00632BFB"/>
    <w:rsid w:val="00633311"/>
    <w:rsid w:val="0063695E"/>
    <w:rsid w:val="00637ADC"/>
    <w:rsid w:val="006464C2"/>
    <w:rsid w:val="0065004F"/>
    <w:rsid w:val="00654F53"/>
    <w:rsid w:val="006561F7"/>
    <w:rsid w:val="006621A8"/>
    <w:rsid w:val="0066425B"/>
    <w:rsid w:val="006646E7"/>
    <w:rsid w:val="00664FC4"/>
    <w:rsid w:val="00666F6A"/>
    <w:rsid w:val="0066740E"/>
    <w:rsid w:val="00671175"/>
    <w:rsid w:val="00672102"/>
    <w:rsid w:val="00675764"/>
    <w:rsid w:val="006773AB"/>
    <w:rsid w:val="00685629"/>
    <w:rsid w:val="00693EC4"/>
    <w:rsid w:val="00695517"/>
    <w:rsid w:val="00697311"/>
    <w:rsid w:val="006A0301"/>
    <w:rsid w:val="006A0427"/>
    <w:rsid w:val="006A0DD2"/>
    <w:rsid w:val="006A1BBF"/>
    <w:rsid w:val="006A45B4"/>
    <w:rsid w:val="006B2763"/>
    <w:rsid w:val="006B3A53"/>
    <w:rsid w:val="006C52C6"/>
    <w:rsid w:val="006D0546"/>
    <w:rsid w:val="006D09AA"/>
    <w:rsid w:val="006D2DBE"/>
    <w:rsid w:val="006D682F"/>
    <w:rsid w:val="006D789B"/>
    <w:rsid w:val="006E2D0F"/>
    <w:rsid w:val="006E3B42"/>
    <w:rsid w:val="006E5A87"/>
    <w:rsid w:val="006E7124"/>
    <w:rsid w:val="006F2931"/>
    <w:rsid w:val="006F508F"/>
    <w:rsid w:val="007028A1"/>
    <w:rsid w:val="0070683F"/>
    <w:rsid w:val="00707DCC"/>
    <w:rsid w:val="007129D2"/>
    <w:rsid w:val="00717F89"/>
    <w:rsid w:val="00721019"/>
    <w:rsid w:val="007224A6"/>
    <w:rsid w:val="00723946"/>
    <w:rsid w:val="00726319"/>
    <w:rsid w:val="007303BD"/>
    <w:rsid w:val="00731547"/>
    <w:rsid w:val="00732C96"/>
    <w:rsid w:val="00734A48"/>
    <w:rsid w:val="00737885"/>
    <w:rsid w:val="0074211E"/>
    <w:rsid w:val="007426DF"/>
    <w:rsid w:val="00751CAB"/>
    <w:rsid w:val="00751E3D"/>
    <w:rsid w:val="00753259"/>
    <w:rsid w:val="007544ED"/>
    <w:rsid w:val="007557B1"/>
    <w:rsid w:val="00761281"/>
    <w:rsid w:val="00761830"/>
    <w:rsid w:val="007626DF"/>
    <w:rsid w:val="00762A1B"/>
    <w:rsid w:val="007631DF"/>
    <w:rsid w:val="00764220"/>
    <w:rsid w:val="0076502A"/>
    <w:rsid w:val="00767034"/>
    <w:rsid w:val="007673BC"/>
    <w:rsid w:val="00771E1D"/>
    <w:rsid w:val="007730A6"/>
    <w:rsid w:val="00776731"/>
    <w:rsid w:val="00776FDE"/>
    <w:rsid w:val="00777FA9"/>
    <w:rsid w:val="0078309E"/>
    <w:rsid w:val="007855C6"/>
    <w:rsid w:val="00792D6F"/>
    <w:rsid w:val="00797B6C"/>
    <w:rsid w:val="00797E96"/>
    <w:rsid w:val="007A5E34"/>
    <w:rsid w:val="007A722E"/>
    <w:rsid w:val="007A7E82"/>
    <w:rsid w:val="007B078B"/>
    <w:rsid w:val="007B2056"/>
    <w:rsid w:val="007B4F25"/>
    <w:rsid w:val="007C312E"/>
    <w:rsid w:val="007D1776"/>
    <w:rsid w:val="007D2976"/>
    <w:rsid w:val="007D3A4E"/>
    <w:rsid w:val="007D5FA9"/>
    <w:rsid w:val="007E01A5"/>
    <w:rsid w:val="007E642B"/>
    <w:rsid w:val="007E77B0"/>
    <w:rsid w:val="007F4C2E"/>
    <w:rsid w:val="007F5A26"/>
    <w:rsid w:val="00804348"/>
    <w:rsid w:val="00804AF6"/>
    <w:rsid w:val="00806A34"/>
    <w:rsid w:val="008119C8"/>
    <w:rsid w:val="00814C87"/>
    <w:rsid w:val="008169FE"/>
    <w:rsid w:val="00820A86"/>
    <w:rsid w:val="00821313"/>
    <w:rsid w:val="00823CEE"/>
    <w:rsid w:val="00825B1C"/>
    <w:rsid w:val="00826923"/>
    <w:rsid w:val="00834BDF"/>
    <w:rsid w:val="00837810"/>
    <w:rsid w:val="00840DC2"/>
    <w:rsid w:val="00844ED2"/>
    <w:rsid w:val="00845E12"/>
    <w:rsid w:val="00855155"/>
    <w:rsid w:val="00857D00"/>
    <w:rsid w:val="008609B4"/>
    <w:rsid w:val="00862B0D"/>
    <w:rsid w:val="00863B83"/>
    <w:rsid w:val="00864472"/>
    <w:rsid w:val="00864C23"/>
    <w:rsid w:val="00865076"/>
    <w:rsid w:val="00867153"/>
    <w:rsid w:val="00867FC5"/>
    <w:rsid w:val="00876156"/>
    <w:rsid w:val="00876F6C"/>
    <w:rsid w:val="00877A02"/>
    <w:rsid w:val="00880013"/>
    <w:rsid w:val="0088043C"/>
    <w:rsid w:val="00881C57"/>
    <w:rsid w:val="00884C50"/>
    <w:rsid w:val="00885A4E"/>
    <w:rsid w:val="00885AD8"/>
    <w:rsid w:val="00885C82"/>
    <w:rsid w:val="00891316"/>
    <w:rsid w:val="00892EFE"/>
    <w:rsid w:val="008A10B4"/>
    <w:rsid w:val="008A115C"/>
    <w:rsid w:val="008A1DD5"/>
    <w:rsid w:val="008A28B5"/>
    <w:rsid w:val="008A379C"/>
    <w:rsid w:val="008A73B9"/>
    <w:rsid w:val="008B50E6"/>
    <w:rsid w:val="008B54FC"/>
    <w:rsid w:val="008B67CF"/>
    <w:rsid w:val="008B70B4"/>
    <w:rsid w:val="008B7481"/>
    <w:rsid w:val="008C0762"/>
    <w:rsid w:val="008C4C66"/>
    <w:rsid w:val="008C50FA"/>
    <w:rsid w:val="008C6ED9"/>
    <w:rsid w:val="008D0A43"/>
    <w:rsid w:val="008D0F6C"/>
    <w:rsid w:val="008D2171"/>
    <w:rsid w:val="008D411C"/>
    <w:rsid w:val="008E1016"/>
    <w:rsid w:val="008E6401"/>
    <w:rsid w:val="008F181E"/>
    <w:rsid w:val="008F654C"/>
    <w:rsid w:val="009003A4"/>
    <w:rsid w:val="009003FA"/>
    <w:rsid w:val="00902225"/>
    <w:rsid w:val="009025A4"/>
    <w:rsid w:val="009029D7"/>
    <w:rsid w:val="00905324"/>
    <w:rsid w:val="00905542"/>
    <w:rsid w:val="009109DE"/>
    <w:rsid w:val="0091532A"/>
    <w:rsid w:val="00917D0C"/>
    <w:rsid w:val="00924FB8"/>
    <w:rsid w:val="009250B1"/>
    <w:rsid w:val="00927E58"/>
    <w:rsid w:val="00930DBB"/>
    <w:rsid w:val="00931E3F"/>
    <w:rsid w:val="009327CC"/>
    <w:rsid w:val="00932B96"/>
    <w:rsid w:val="009334F9"/>
    <w:rsid w:val="00934B11"/>
    <w:rsid w:val="00940389"/>
    <w:rsid w:val="0094123C"/>
    <w:rsid w:val="00943735"/>
    <w:rsid w:val="009502B3"/>
    <w:rsid w:val="00950591"/>
    <w:rsid w:val="00950781"/>
    <w:rsid w:val="00950F47"/>
    <w:rsid w:val="00951F07"/>
    <w:rsid w:val="0095296E"/>
    <w:rsid w:val="00954798"/>
    <w:rsid w:val="00956E79"/>
    <w:rsid w:val="00957B14"/>
    <w:rsid w:val="00961F45"/>
    <w:rsid w:val="009629CE"/>
    <w:rsid w:val="00970FF8"/>
    <w:rsid w:val="00972E1C"/>
    <w:rsid w:val="00975485"/>
    <w:rsid w:val="00975CDD"/>
    <w:rsid w:val="009777EB"/>
    <w:rsid w:val="00983E55"/>
    <w:rsid w:val="0098633E"/>
    <w:rsid w:val="00993196"/>
    <w:rsid w:val="009942D4"/>
    <w:rsid w:val="009955EB"/>
    <w:rsid w:val="009A2695"/>
    <w:rsid w:val="009A410B"/>
    <w:rsid w:val="009A430D"/>
    <w:rsid w:val="009B04E7"/>
    <w:rsid w:val="009C0505"/>
    <w:rsid w:val="009C2352"/>
    <w:rsid w:val="009C2840"/>
    <w:rsid w:val="009C338B"/>
    <w:rsid w:val="009C6A37"/>
    <w:rsid w:val="009D3345"/>
    <w:rsid w:val="009D47F1"/>
    <w:rsid w:val="009D700A"/>
    <w:rsid w:val="009E012E"/>
    <w:rsid w:val="009E436C"/>
    <w:rsid w:val="009E5C8F"/>
    <w:rsid w:val="009E7478"/>
    <w:rsid w:val="009E763B"/>
    <w:rsid w:val="009F422B"/>
    <w:rsid w:val="009F501A"/>
    <w:rsid w:val="009F7974"/>
    <w:rsid w:val="00A01E2F"/>
    <w:rsid w:val="00A069E5"/>
    <w:rsid w:val="00A07C6B"/>
    <w:rsid w:val="00A14447"/>
    <w:rsid w:val="00A14A22"/>
    <w:rsid w:val="00A15E95"/>
    <w:rsid w:val="00A20633"/>
    <w:rsid w:val="00A21D7C"/>
    <w:rsid w:val="00A305B9"/>
    <w:rsid w:val="00A347AF"/>
    <w:rsid w:val="00A34BC8"/>
    <w:rsid w:val="00A43572"/>
    <w:rsid w:val="00A43FBC"/>
    <w:rsid w:val="00A44FDD"/>
    <w:rsid w:val="00A475A2"/>
    <w:rsid w:val="00A54B2C"/>
    <w:rsid w:val="00A607A2"/>
    <w:rsid w:val="00A6109E"/>
    <w:rsid w:val="00A657DF"/>
    <w:rsid w:val="00A65859"/>
    <w:rsid w:val="00A70CC6"/>
    <w:rsid w:val="00A72317"/>
    <w:rsid w:val="00A74EC6"/>
    <w:rsid w:val="00A75FFD"/>
    <w:rsid w:val="00A771CF"/>
    <w:rsid w:val="00A77B8A"/>
    <w:rsid w:val="00A77E8D"/>
    <w:rsid w:val="00A80555"/>
    <w:rsid w:val="00A8471C"/>
    <w:rsid w:val="00A86020"/>
    <w:rsid w:val="00A86C96"/>
    <w:rsid w:val="00A872C8"/>
    <w:rsid w:val="00A876DF"/>
    <w:rsid w:val="00A90CEF"/>
    <w:rsid w:val="00A9183E"/>
    <w:rsid w:val="00A950BE"/>
    <w:rsid w:val="00A973D3"/>
    <w:rsid w:val="00AA2BCE"/>
    <w:rsid w:val="00AA5020"/>
    <w:rsid w:val="00AA5273"/>
    <w:rsid w:val="00AA5469"/>
    <w:rsid w:val="00AA7130"/>
    <w:rsid w:val="00AB1F74"/>
    <w:rsid w:val="00AB4081"/>
    <w:rsid w:val="00AB735E"/>
    <w:rsid w:val="00AC58ED"/>
    <w:rsid w:val="00AD1495"/>
    <w:rsid w:val="00AD6AAD"/>
    <w:rsid w:val="00AD7BB0"/>
    <w:rsid w:val="00AE20A5"/>
    <w:rsid w:val="00AE2E83"/>
    <w:rsid w:val="00AE596B"/>
    <w:rsid w:val="00AE7CF5"/>
    <w:rsid w:val="00AF069B"/>
    <w:rsid w:val="00AF4EEC"/>
    <w:rsid w:val="00AF7167"/>
    <w:rsid w:val="00B0629A"/>
    <w:rsid w:val="00B115FF"/>
    <w:rsid w:val="00B14FFF"/>
    <w:rsid w:val="00B1659C"/>
    <w:rsid w:val="00B17A3B"/>
    <w:rsid w:val="00B21ACC"/>
    <w:rsid w:val="00B23073"/>
    <w:rsid w:val="00B2436B"/>
    <w:rsid w:val="00B24C0F"/>
    <w:rsid w:val="00B26A03"/>
    <w:rsid w:val="00B31D26"/>
    <w:rsid w:val="00B40F91"/>
    <w:rsid w:val="00B422EF"/>
    <w:rsid w:val="00B46FCD"/>
    <w:rsid w:val="00B51E47"/>
    <w:rsid w:val="00B572A5"/>
    <w:rsid w:val="00B607EC"/>
    <w:rsid w:val="00B626D7"/>
    <w:rsid w:val="00B639AB"/>
    <w:rsid w:val="00B6495E"/>
    <w:rsid w:val="00B64A0A"/>
    <w:rsid w:val="00B65961"/>
    <w:rsid w:val="00B71A60"/>
    <w:rsid w:val="00B71D8C"/>
    <w:rsid w:val="00B7375E"/>
    <w:rsid w:val="00B8060B"/>
    <w:rsid w:val="00B820FA"/>
    <w:rsid w:val="00B84872"/>
    <w:rsid w:val="00B855CE"/>
    <w:rsid w:val="00B87137"/>
    <w:rsid w:val="00B87602"/>
    <w:rsid w:val="00B91EB3"/>
    <w:rsid w:val="00B94FBB"/>
    <w:rsid w:val="00BA0782"/>
    <w:rsid w:val="00BA4377"/>
    <w:rsid w:val="00BA67C4"/>
    <w:rsid w:val="00BB02F9"/>
    <w:rsid w:val="00BB165F"/>
    <w:rsid w:val="00BB166C"/>
    <w:rsid w:val="00BB2643"/>
    <w:rsid w:val="00BB4E48"/>
    <w:rsid w:val="00BB54AC"/>
    <w:rsid w:val="00BC3C5D"/>
    <w:rsid w:val="00BC78B4"/>
    <w:rsid w:val="00BD10FB"/>
    <w:rsid w:val="00BD2EAE"/>
    <w:rsid w:val="00BD314A"/>
    <w:rsid w:val="00BD55CD"/>
    <w:rsid w:val="00BD6404"/>
    <w:rsid w:val="00BE0450"/>
    <w:rsid w:val="00BE2372"/>
    <w:rsid w:val="00BE4529"/>
    <w:rsid w:val="00BE4BAE"/>
    <w:rsid w:val="00BE5059"/>
    <w:rsid w:val="00BE5F6A"/>
    <w:rsid w:val="00BF207F"/>
    <w:rsid w:val="00BF499A"/>
    <w:rsid w:val="00BF6D13"/>
    <w:rsid w:val="00C05EA5"/>
    <w:rsid w:val="00C10B3B"/>
    <w:rsid w:val="00C11692"/>
    <w:rsid w:val="00C12FE6"/>
    <w:rsid w:val="00C14145"/>
    <w:rsid w:val="00C161C1"/>
    <w:rsid w:val="00C23F65"/>
    <w:rsid w:val="00C30186"/>
    <w:rsid w:val="00C30A0E"/>
    <w:rsid w:val="00C359E7"/>
    <w:rsid w:val="00C37B5E"/>
    <w:rsid w:val="00C40EC1"/>
    <w:rsid w:val="00C44EA0"/>
    <w:rsid w:val="00C52B90"/>
    <w:rsid w:val="00C53ADC"/>
    <w:rsid w:val="00C55A39"/>
    <w:rsid w:val="00C60298"/>
    <w:rsid w:val="00C64129"/>
    <w:rsid w:val="00C64EB3"/>
    <w:rsid w:val="00C6651E"/>
    <w:rsid w:val="00C66559"/>
    <w:rsid w:val="00C72FFF"/>
    <w:rsid w:val="00C770A9"/>
    <w:rsid w:val="00C80D2F"/>
    <w:rsid w:val="00C81493"/>
    <w:rsid w:val="00C81DD5"/>
    <w:rsid w:val="00C85A26"/>
    <w:rsid w:val="00C86779"/>
    <w:rsid w:val="00C87E5D"/>
    <w:rsid w:val="00C90F87"/>
    <w:rsid w:val="00C9678E"/>
    <w:rsid w:val="00CA35AC"/>
    <w:rsid w:val="00CA5088"/>
    <w:rsid w:val="00CA685F"/>
    <w:rsid w:val="00CB21AE"/>
    <w:rsid w:val="00CB26F2"/>
    <w:rsid w:val="00CB3DC1"/>
    <w:rsid w:val="00CB5955"/>
    <w:rsid w:val="00CB6579"/>
    <w:rsid w:val="00CC2DAA"/>
    <w:rsid w:val="00CC4A85"/>
    <w:rsid w:val="00CC5328"/>
    <w:rsid w:val="00CC6110"/>
    <w:rsid w:val="00CC68BD"/>
    <w:rsid w:val="00CC6F07"/>
    <w:rsid w:val="00CC71F2"/>
    <w:rsid w:val="00CC79F1"/>
    <w:rsid w:val="00CD26BE"/>
    <w:rsid w:val="00CD73C0"/>
    <w:rsid w:val="00CE0796"/>
    <w:rsid w:val="00CE44B1"/>
    <w:rsid w:val="00CF0CC4"/>
    <w:rsid w:val="00CF0EB6"/>
    <w:rsid w:val="00CF1EB9"/>
    <w:rsid w:val="00CF2C32"/>
    <w:rsid w:val="00CF5C57"/>
    <w:rsid w:val="00CF75C7"/>
    <w:rsid w:val="00D11F28"/>
    <w:rsid w:val="00D12AC7"/>
    <w:rsid w:val="00D13095"/>
    <w:rsid w:val="00D16F94"/>
    <w:rsid w:val="00D2000E"/>
    <w:rsid w:val="00D2029A"/>
    <w:rsid w:val="00D20854"/>
    <w:rsid w:val="00D21805"/>
    <w:rsid w:val="00D221EF"/>
    <w:rsid w:val="00D24AE9"/>
    <w:rsid w:val="00D2673C"/>
    <w:rsid w:val="00D312FF"/>
    <w:rsid w:val="00D31421"/>
    <w:rsid w:val="00D33042"/>
    <w:rsid w:val="00D335D1"/>
    <w:rsid w:val="00D34B68"/>
    <w:rsid w:val="00D351D6"/>
    <w:rsid w:val="00D36B09"/>
    <w:rsid w:val="00D36C81"/>
    <w:rsid w:val="00D51F0B"/>
    <w:rsid w:val="00D51F85"/>
    <w:rsid w:val="00D53482"/>
    <w:rsid w:val="00D546CC"/>
    <w:rsid w:val="00D62699"/>
    <w:rsid w:val="00D627FA"/>
    <w:rsid w:val="00D63C6C"/>
    <w:rsid w:val="00D650A2"/>
    <w:rsid w:val="00D7130E"/>
    <w:rsid w:val="00D73D7B"/>
    <w:rsid w:val="00D75430"/>
    <w:rsid w:val="00D7595B"/>
    <w:rsid w:val="00D75F2E"/>
    <w:rsid w:val="00D77939"/>
    <w:rsid w:val="00D823AC"/>
    <w:rsid w:val="00D8325A"/>
    <w:rsid w:val="00D856A7"/>
    <w:rsid w:val="00D862E6"/>
    <w:rsid w:val="00D86906"/>
    <w:rsid w:val="00D91DF2"/>
    <w:rsid w:val="00D94FA8"/>
    <w:rsid w:val="00DA0EBF"/>
    <w:rsid w:val="00DA404E"/>
    <w:rsid w:val="00DA53CC"/>
    <w:rsid w:val="00DA58F3"/>
    <w:rsid w:val="00DA683D"/>
    <w:rsid w:val="00DB042C"/>
    <w:rsid w:val="00DB1766"/>
    <w:rsid w:val="00DB3412"/>
    <w:rsid w:val="00DB4897"/>
    <w:rsid w:val="00DB5EFE"/>
    <w:rsid w:val="00DB6560"/>
    <w:rsid w:val="00DB6A55"/>
    <w:rsid w:val="00DB771A"/>
    <w:rsid w:val="00DB7BE2"/>
    <w:rsid w:val="00DC063D"/>
    <w:rsid w:val="00DC1A88"/>
    <w:rsid w:val="00DC34A2"/>
    <w:rsid w:val="00DC61A4"/>
    <w:rsid w:val="00DC6BF2"/>
    <w:rsid w:val="00DD155B"/>
    <w:rsid w:val="00DD2B3E"/>
    <w:rsid w:val="00DD6B21"/>
    <w:rsid w:val="00DE0DEF"/>
    <w:rsid w:val="00DE3D7D"/>
    <w:rsid w:val="00DE69A6"/>
    <w:rsid w:val="00DF04A6"/>
    <w:rsid w:val="00DF6506"/>
    <w:rsid w:val="00DF6AB6"/>
    <w:rsid w:val="00E04BB5"/>
    <w:rsid w:val="00E12C03"/>
    <w:rsid w:val="00E1324C"/>
    <w:rsid w:val="00E137BD"/>
    <w:rsid w:val="00E13974"/>
    <w:rsid w:val="00E165FD"/>
    <w:rsid w:val="00E17A55"/>
    <w:rsid w:val="00E22254"/>
    <w:rsid w:val="00E23682"/>
    <w:rsid w:val="00E26837"/>
    <w:rsid w:val="00E37A56"/>
    <w:rsid w:val="00E46370"/>
    <w:rsid w:val="00E501DD"/>
    <w:rsid w:val="00E52A04"/>
    <w:rsid w:val="00E54A7D"/>
    <w:rsid w:val="00E626DD"/>
    <w:rsid w:val="00E6270A"/>
    <w:rsid w:val="00E660D1"/>
    <w:rsid w:val="00E6756A"/>
    <w:rsid w:val="00E75E20"/>
    <w:rsid w:val="00E76647"/>
    <w:rsid w:val="00E86167"/>
    <w:rsid w:val="00E913A3"/>
    <w:rsid w:val="00E92C64"/>
    <w:rsid w:val="00E93BB6"/>
    <w:rsid w:val="00E93D29"/>
    <w:rsid w:val="00E95E85"/>
    <w:rsid w:val="00E964D1"/>
    <w:rsid w:val="00EA0AD6"/>
    <w:rsid w:val="00EA0D70"/>
    <w:rsid w:val="00EA1F60"/>
    <w:rsid w:val="00EA59E4"/>
    <w:rsid w:val="00EA5DF3"/>
    <w:rsid w:val="00EA75C7"/>
    <w:rsid w:val="00EB014F"/>
    <w:rsid w:val="00EB0D27"/>
    <w:rsid w:val="00EB7F90"/>
    <w:rsid w:val="00EC03F3"/>
    <w:rsid w:val="00EC6979"/>
    <w:rsid w:val="00EE21DA"/>
    <w:rsid w:val="00EE2BE7"/>
    <w:rsid w:val="00EE43B2"/>
    <w:rsid w:val="00EE658F"/>
    <w:rsid w:val="00EE6CED"/>
    <w:rsid w:val="00EF5C83"/>
    <w:rsid w:val="00EF7443"/>
    <w:rsid w:val="00F0521E"/>
    <w:rsid w:val="00F06185"/>
    <w:rsid w:val="00F112D7"/>
    <w:rsid w:val="00F2446E"/>
    <w:rsid w:val="00F2571B"/>
    <w:rsid w:val="00F2740D"/>
    <w:rsid w:val="00F318A0"/>
    <w:rsid w:val="00F32D1C"/>
    <w:rsid w:val="00F34AC4"/>
    <w:rsid w:val="00F34CB2"/>
    <w:rsid w:val="00F36BE2"/>
    <w:rsid w:val="00F36DD3"/>
    <w:rsid w:val="00F40CA0"/>
    <w:rsid w:val="00F4408C"/>
    <w:rsid w:val="00F4755B"/>
    <w:rsid w:val="00F513E0"/>
    <w:rsid w:val="00F51D5F"/>
    <w:rsid w:val="00F532A1"/>
    <w:rsid w:val="00F533A4"/>
    <w:rsid w:val="00F54F8B"/>
    <w:rsid w:val="00F60D9F"/>
    <w:rsid w:val="00F7035A"/>
    <w:rsid w:val="00F71617"/>
    <w:rsid w:val="00F7273D"/>
    <w:rsid w:val="00F746B9"/>
    <w:rsid w:val="00F74EED"/>
    <w:rsid w:val="00F76C5B"/>
    <w:rsid w:val="00F77730"/>
    <w:rsid w:val="00F849C2"/>
    <w:rsid w:val="00F8699D"/>
    <w:rsid w:val="00F86B06"/>
    <w:rsid w:val="00F90578"/>
    <w:rsid w:val="00F9247E"/>
    <w:rsid w:val="00F95B6F"/>
    <w:rsid w:val="00F972D8"/>
    <w:rsid w:val="00FA11CF"/>
    <w:rsid w:val="00FA1FD8"/>
    <w:rsid w:val="00FA3433"/>
    <w:rsid w:val="00FA5261"/>
    <w:rsid w:val="00FA55EA"/>
    <w:rsid w:val="00FA6B2A"/>
    <w:rsid w:val="00FB05FE"/>
    <w:rsid w:val="00FB16BE"/>
    <w:rsid w:val="00FB64F7"/>
    <w:rsid w:val="00FC11B5"/>
    <w:rsid w:val="00FC598D"/>
    <w:rsid w:val="00FC621F"/>
    <w:rsid w:val="00FD3EEA"/>
    <w:rsid w:val="00FD6D29"/>
    <w:rsid w:val="00FD6F17"/>
    <w:rsid w:val="00FE0FCF"/>
    <w:rsid w:val="00FF19E8"/>
    <w:rsid w:val="00FF50AD"/>
    <w:rsid w:val="00FF5A05"/>
    <w:rsid w:val="00FF5A8F"/>
    <w:rsid w:val="00FF6BA6"/>
    <w:rsid w:val="00FF7C95"/>
    <w:rsid w:val="01C2A455"/>
    <w:rsid w:val="036231DE"/>
    <w:rsid w:val="038E2F5D"/>
    <w:rsid w:val="0453AF46"/>
    <w:rsid w:val="04C45BBB"/>
    <w:rsid w:val="050F2D4B"/>
    <w:rsid w:val="0777E4B6"/>
    <w:rsid w:val="099BFB87"/>
    <w:rsid w:val="0CA77D4B"/>
    <w:rsid w:val="0DA95861"/>
    <w:rsid w:val="0E2336EE"/>
    <w:rsid w:val="0F0E0482"/>
    <w:rsid w:val="0F139F43"/>
    <w:rsid w:val="0F641AAE"/>
    <w:rsid w:val="0F726C2C"/>
    <w:rsid w:val="0F93873E"/>
    <w:rsid w:val="101DD390"/>
    <w:rsid w:val="11675C4C"/>
    <w:rsid w:val="1277C5AC"/>
    <w:rsid w:val="12FA44D2"/>
    <w:rsid w:val="15F074DE"/>
    <w:rsid w:val="16851AA1"/>
    <w:rsid w:val="17BDA3B6"/>
    <w:rsid w:val="18DEF474"/>
    <w:rsid w:val="198967A8"/>
    <w:rsid w:val="19E7ABE5"/>
    <w:rsid w:val="1A98DB4B"/>
    <w:rsid w:val="1C345074"/>
    <w:rsid w:val="1E286ADD"/>
    <w:rsid w:val="1E6AD45E"/>
    <w:rsid w:val="216C022A"/>
    <w:rsid w:val="217AEE9C"/>
    <w:rsid w:val="21FF4C8F"/>
    <w:rsid w:val="2256777B"/>
    <w:rsid w:val="25F52601"/>
    <w:rsid w:val="25F9347F"/>
    <w:rsid w:val="28A778AB"/>
    <w:rsid w:val="297591B7"/>
    <w:rsid w:val="29BD05CB"/>
    <w:rsid w:val="2C85E289"/>
    <w:rsid w:val="2CDFBE12"/>
    <w:rsid w:val="2D7CE67D"/>
    <w:rsid w:val="2E19F793"/>
    <w:rsid w:val="2F0204C1"/>
    <w:rsid w:val="2F59FC48"/>
    <w:rsid w:val="3002EF61"/>
    <w:rsid w:val="30561B88"/>
    <w:rsid w:val="317EEFBE"/>
    <w:rsid w:val="328EDA80"/>
    <w:rsid w:val="334F5DEC"/>
    <w:rsid w:val="34476ED2"/>
    <w:rsid w:val="34EDD11D"/>
    <w:rsid w:val="357BAE41"/>
    <w:rsid w:val="35C6CA5A"/>
    <w:rsid w:val="361843E3"/>
    <w:rsid w:val="364A4E6F"/>
    <w:rsid w:val="36F0BBAF"/>
    <w:rsid w:val="3887C2FE"/>
    <w:rsid w:val="3983452F"/>
    <w:rsid w:val="398EF2C1"/>
    <w:rsid w:val="3B5D7491"/>
    <w:rsid w:val="3BEFAED4"/>
    <w:rsid w:val="3D1314FB"/>
    <w:rsid w:val="3E201E93"/>
    <w:rsid w:val="3E3F5FC4"/>
    <w:rsid w:val="3EDA5BB3"/>
    <w:rsid w:val="3FF67279"/>
    <w:rsid w:val="42127747"/>
    <w:rsid w:val="43639644"/>
    <w:rsid w:val="4436C0B3"/>
    <w:rsid w:val="458020A7"/>
    <w:rsid w:val="45AF8377"/>
    <w:rsid w:val="49E5033E"/>
    <w:rsid w:val="4A28A676"/>
    <w:rsid w:val="4BE31E34"/>
    <w:rsid w:val="4E13650D"/>
    <w:rsid w:val="506BF021"/>
    <w:rsid w:val="51ACB9F7"/>
    <w:rsid w:val="52AFD46D"/>
    <w:rsid w:val="54A61257"/>
    <w:rsid w:val="5669CA0C"/>
    <w:rsid w:val="57A4714E"/>
    <w:rsid w:val="58022988"/>
    <w:rsid w:val="5950F06F"/>
    <w:rsid w:val="59D7AEAD"/>
    <w:rsid w:val="5A028E85"/>
    <w:rsid w:val="5B8A36E3"/>
    <w:rsid w:val="5D0E2B9B"/>
    <w:rsid w:val="5D40E0D1"/>
    <w:rsid w:val="5DB82A4D"/>
    <w:rsid w:val="5DCB72D7"/>
    <w:rsid w:val="5FF68857"/>
    <w:rsid w:val="606160E7"/>
    <w:rsid w:val="6246E9E1"/>
    <w:rsid w:val="634F650B"/>
    <w:rsid w:val="63A35435"/>
    <w:rsid w:val="64E59E85"/>
    <w:rsid w:val="650D59F1"/>
    <w:rsid w:val="67CC29B2"/>
    <w:rsid w:val="6AC4C242"/>
    <w:rsid w:val="6AD28D37"/>
    <w:rsid w:val="6CF4A572"/>
    <w:rsid w:val="6D52AC62"/>
    <w:rsid w:val="6D8D678A"/>
    <w:rsid w:val="724AD454"/>
    <w:rsid w:val="72BFD2DF"/>
    <w:rsid w:val="75AB46A5"/>
    <w:rsid w:val="75B3F249"/>
    <w:rsid w:val="761A70E3"/>
    <w:rsid w:val="77D39B3E"/>
    <w:rsid w:val="7A4E9880"/>
    <w:rsid w:val="7A4F86DA"/>
    <w:rsid w:val="7A64E062"/>
    <w:rsid w:val="7FD2DE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91A7F"/>
  <w15:chartTrackingRefBased/>
  <w15:docId w15:val="{F64FDED3-6499-4307-A01A-F9A28657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BB"/>
    <w:rPr>
      <w:rFonts w:ascii="Arial" w:eastAsia="Times New Roman" w:hAnsi="Arial"/>
      <w:sz w:val="22"/>
      <w:lang w:eastAsia="es-ES"/>
    </w:rPr>
  </w:style>
  <w:style w:type="paragraph" w:styleId="Ttulo1">
    <w:name w:val="heading 1"/>
    <w:basedOn w:val="Normal"/>
    <w:next w:val="Normal"/>
    <w:link w:val="Ttulo1Car"/>
    <w:qFormat/>
    <w:rsid w:val="00693EC4"/>
    <w:pPr>
      <w:keepNext/>
      <w:numPr>
        <w:numId w:val="16"/>
      </w:numPr>
      <w:outlineLvl w:val="0"/>
    </w:pPr>
    <w:rPr>
      <w:b/>
      <w:bCs/>
      <w:sz w:val="20"/>
      <w:szCs w:val="24"/>
      <w:lang w:val="es-ES"/>
    </w:rPr>
  </w:style>
  <w:style w:type="paragraph" w:styleId="Ttulo2">
    <w:name w:val="heading 2"/>
    <w:basedOn w:val="Normal"/>
    <w:next w:val="Normal"/>
    <w:link w:val="Ttulo2Car"/>
    <w:qFormat/>
    <w:rsid w:val="00693EC4"/>
    <w:pPr>
      <w:keepNext/>
      <w:numPr>
        <w:ilvl w:val="1"/>
        <w:numId w:val="16"/>
      </w:numPr>
      <w:jc w:val="center"/>
      <w:outlineLvl w:val="1"/>
    </w:pPr>
    <w:rPr>
      <w:b/>
      <w:bCs/>
      <w:szCs w:val="24"/>
      <w:u w:val="single"/>
      <w:lang w:val="es-ES"/>
    </w:rPr>
  </w:style>
  <w:style w:type="paragraph" w:styleId="Ttulo3">
    <w:name w:val="heading 3"/>
    <w:basedOn w:val="Normal"/>
    <w:next w:val="Normal"/>
    <w:link w:val="Ttulo3Car"/>
    <w:qFormat/>
    <w:rsid w:val="00693EC4"/>
    <w:pPr>
      <w:keepNext/>
      <w:numPr>
        <w:ilvl w:val="2"/>
        <w:numId w:val="16"/>
      </w:numPr>
      <w:jc w:val="both"/>
      <w:outlineLvl w:val="2"/>
    </w:pPr>
    <w:rPr>
      <w:b/>
      <w:bCs/>
      <w:szCs w:val="24"/>
      <w:u w:val="single"/>
      <w:lang w:val="es-ES"/>
    </w:rPr>
  </w:style>
  <w:style w:type="paragraph" w:styleId="Ttulo4">
    <w:name w:val="heading 4"/>
    <w:basedOn w:val="Normal"/>
    <w:next w:val="Normal"/>
    <w:link w:val="Ttulo4Car"/>
    <w:qFormat/>
    <w:rsid w:val="00693EC4"/>
    <w:pPr>
      <w:keepNext/>
      <w:numPr>
        <w:ilvl w:val="3"/>
        <w:numId w:val="16"/>
      </w:numPr>
      <w:jc w:val="both"/>
      <w:outlineLvl w:val="3"/>
    </w:pPr>
    <w:rPr>
      <w:b/>
      <w:bCs/>
      <w:szCs w:val="24"/>
      <w:lang w:val="es-ES"/>
    </w:rPr>
  </w:style>
  <w:style w:type="paragraph" w:styleId="Ttulo5">
    <w:name w:val="heading 5"/>
    <w:basedOn w:val="Normal"/>
    <w:next w:val="Normal"/>
    <w:link w:val="Ttulo5Car"/>
    <w:qFormat/>
    <w:rsid w:val="00693EC4"/>
    <w:pPr>
      <w:keepNext/>
      <w:numPr>
        <w:ilvl w:val="4"/>
        <w:numId w:val="16"/>
      </w:numPr>
      <w:jc w:val="both"/>
      <w:outlineLvl w:val="4"/>
    </w:pPr>
    <w:rPr>
      <w:b/>
      <w:bCs/>
      <w:sz w:val="23"/>
      <w:szCs w:val="24"/>
      <w:lang w:val="es-ES"/>
    </w:rPr>
  </w:style>
  <w:style w:type="paragraph" w:styleId="Ttulo6">
    <w:name w:val="heading 6"/>
    <w:basedOn w:val="Normal"/>
    <w:next w:val="Normal"/>
    <w:link w:val="Ttulo6Car"/>
    <w:uiPriority w:val="9"/>
    <w:unhideWhenUsed/>
    <w:qFormat/>
    <w:rsid w:val="00693EC4"/>
    <w:pPr>
      <w:keepNext/>
      <w:keepLines/>
      <w:numPr>
        <w:ilvl w:val="5"/>
        <w:numId w:val="16"/>
      </w:numPr>
      <w:spacing w:before="200"/>
      <w:outlineLvl w:val="5"/>
    </w:pPr>
    <w:rPr>
      <w:rFonts w:ascii="Cambria" w:hAnsi="Cambria"/>
      <w:i/>
      <w:iCs/>
      <w:color w:val="243F60"/>
      <w:sz w:val="24"/>
      <w:szCs w:val="24"/>
      <w:lang w:val="es-ES"/>
    </w:rPr>
  </w:style>
  <w:style w:type="paragraph" w:styleId="Ttulo7">
    <w:name w:val="heading 7"/>
    <w:basedOn w:val="Normal"/>
    <w:next w:val="Normal"/>
    <w:link w:val="Ttulo7Car"/>
    <w:uiPriority w:val="9"/>
    <w:semiHidden/>
    <w:unhideWhenUsed/>
    <w:qFormat/>
    <w:rsid w:val="00693EC4"/>
    <w:pPr>
      <w:keepNext/>
      <w:keepLines/>
      <w:numPr>
        <w:ilvl w:val="6"/>
        <w:numId w:val="16"/>
      </w:numPr>
      <w:spacing w:before="200"/>
      <w:outlineLvl w:val="6"/>
    </w:pPr>
    <w:rPr>
      <w:rFonts w:ascii="Cambria" w:hAnsi="Cambria"/>
      <w:i/>
      <w:iCs/>
      <w:color w:val="404040"/>
      <w:sz w:val="24"/>
      <w:szCs w:val="24"/>
      <w:lang w:val="es-ES"/>
    </w:rPr>
  </w:style>
  <w:style w:type="paragraph" w:styleId="Ttulo8">
    <w:name w:val="heading 8"/>
    <w:basedOn w:val="Normal"/>
    <w:next w:val="Normal"/>
    <w:link w:val="Ttulo8Car"/>
    <w:uiPriority w:val="9"/>
    <w:semiHidden/>
    <w:unhideWhenUsed/>
    <w:qFormat/>
    <w:rsid w:val="00693EC4"/>
    <w:pPr>
      <w:keepNext/>
      <w:keepLines/>
      <w:numPr>
        <w:ilvl w:val="7"/>
        <w:numId w:val="16"/>
      </w:numPr>
      <w:spacing w:before="200"/>
      <w:outlineLvl w:val="7"/>
    </w:pPr>
    <w:rPr>
      <w:rFonts w:ascii="Cambria" w:hAnsi="Cambria"/>
      <w:color w:val="404040"/>
      <w:sz w:val="20"/>
      <w:lang w:val="es-ES"/>
    </w:rPr>
  </w:style>
  <w:style w:type="paragraph" w:styleId="Ttulo9">
    <w:name w:val="heading 9"/>
    <w:basedOn w:val="Normal"/>
    <w:next w:val="Normal"/>
    <w:link w:val="Ttulo9Car"/>
    <w:uiPriority w:val="9"/>
    <w:semiHidden/>
    <w:unhideWhenUsed/>
    <w:qFormat/>
    <w:rsid w:val="00693EC4"/>
    <w:pPr>
      <w:keepNext/>
      <w:keepLines/>
      <w:numPr>
        <w:ilvl w:val="8"/>
        <w:numId w:val="16"/>
      </w:numPr>
      <w:spacing w:before="200"/>
      <w:outlineLvl w:val="8"/>
    </w:pPr>
    <w:rPr>
      <w:rFonts w:ascii="Cambria" w:hAnsi="Cambria"/>
      <w:i/>
      <w:iCs/>
      <w:color w:val="404040"/>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30DBB"/>
    <w:pPr>
      <w:tabs>
        <w:tab w:val="center" w:pos="4419"/>
        <w:tab w:val="right" w:pos="8838"/>
      </w:tabs>
    </w:pPr>
    <w:rPr>
      <w:sz w:val="20"/>
      <w:lang w:val="x-none"/>
    </w:rPr>
  </w:style>
  <w:style w:type="character" w:customStyle="1" w:styleId="EncabezadoCar">
    <w:name w:val="Encabezado Car"/>
    <w:link w:val="Encabezado"/>
    <w:uiPriority w:val="99"/>
    <w:rsid w:val="00930DBB"/>
    <w:rPr>
      <w:rFonts w:ascii="Arial" w:eastAsia="Times New Roman" w:hAnsi="Arial" w:cs="Times New Roman"/>
      <w:szCs w:val="20"/>
      <w:lang w:eastAsia="es-ES"/>
    </w:rPr>
  </w:style>
  <w:style w:type="paragraph" w:styleId="Prrafodelista">
    <w:name w:val="List Paragraph"/>
    <w:aliases w:val="Titulo de Fígura,TITULO A,Titulo parrafo,Ha,3,Iz - Párrafo de lista,Sivsa Parrafo,Fundamentacion,Number List 1,Dot pt,No Spacing1,List Paragraph Char Char Char,Indicator Text,Numbered Para 1,Colorful List - Accent 11,Bullet 1"/>
    <w:basedOn w:val="Normal"/>
    <w:link w:val="PrrafodelistaCar"/>
    <w:uiPriority w:val="34"/>
    <w:qFormat/>
    <w:rsid w:val="00930DBB"/>
    <w:pPr>
      <w:ind w:left="708"/>
    </w:pPr>
  </w:style>
  <w:style w:type="character" w:styleId="Hipervnculo">
    <w:name w:val="Hyperlink"/>
    <w:uiPriority w:val="99"/>
    <w:unhideWhenUsed/>
    <w:rsid w:val="00930DBB"/>
    <w:rPr>
      <w:color w:val="0000FF"/>
      <w:u w:val="single"/>
    </w:rPr>
  </w:style>
  <w:style w:type="character" w:styleId="Refdenotaalpie">
    <w:name w:val="footnote reference"/>
    <w:aliases w:val="sobrescrito,Ref,de nota al pie"/>
    <w:uiPriority w:val="99"/>
    <w:unhideWhenUsed/>
    <w:rsid w:val="002E58FA"/>
    <w:rPr>
      <w:vertAlign w:val="superscript"/>
    </w:rPr>
  </w:style>
  <w:style w:type="paragraph" w:styleId="Textonotapie">
    <w:name w:val="footnote text"/>
    <w:aliases w:val="fn,single space,footnote text,FOOTNOTES,FN,Footnotes,Footnote ak,Footnote Text English,nota"/>
    <w:basedOn w:val="Normal"/>
    <w:link w:val="TextonotapieCar"/>
    <w:uiPriority w:val="99"/>
    <w:unhideWhenUsed/>
    <w:rsid w:val="002E58FA"/>
    <w:rPr>
      <w:rFonts w:ascii="Calibri" w:eastAsia="Calibri" w:hAnsi="Calibri"/>
      <w:sz w:val="20"/>
      <w:lang w:val="x-none" w:eastAsia="x-none"/>
    </w:rPr>
  </w:style>
  <w:style w:type="character" w:customStyle="1" w:styleId="TextonotapieCar">
    <w:name w:val="Texto nota pie Car"/>
    <w:aliases w:val="fn Car,single space Car,footnote text Car,FOOTNOTES Car,FN Car,Footnotes Car,Footnote ak Car,Footnote Text English Car,nota Car"/>
    <w:link w:val="Textonotapie"/>
    <w:uiPriority w:val="99"/>
    <w:rsid w:val="002E58FA"/>
    <w:rPr>
      <w:sz w:val="20"/>
      <w:szCs w:val="20"/>
    </w:rPr>
  </w:style>
  <w:style w:type="paragraph" w:styleId="NormalWeb">
    <w:name w:val="Normal (Web)"/>
    <w:basedOn w:val="Normal"/>
    <w:uiPriority w:val="99"/>
    <w:unhideWhenUsed/>
    <w:rsid w:val="00865076"/>
    <w:rPr>
      <w:rFonts w:ascii="Times New Roman" w:hAnsi="Times New Roman"/>
      <w:sz w:val="24"/>
      <w:szCs w:val="24"/>
    </w:rPr>
  </w:style>
  <w:style w:type="paragraph" w:styleId="Textoindependiente3">
    <w:name w:val="Body Text 3"/>
    <w:basedOn w:val="Normal"/>
    <w:link w:val="Textoindependiente3Car"/>
    <w:uiPriority w:val="99"/>
    <w:unhideWhenUsed/>
    <w:rsid w:val="009D700A"/>
    <w:pPr>
      <w:autoSpaceDE w:val="0"/>
      <w:autoSpaceDN w:val="0"/>
      <w:ind w:right="57"/>
      <w:jc w:val="both"/>
    </w:pPr>
    <w:rPr>
      <w:rFonts w:eastAsia="Calibri"/>
      <w:sz w:val="24"/>
      <w:szCs w:val="24"/>
      <w:lang w:val="x-none" w:eastAsia="es-PE"/>
    </w:rPr>
  </w:style>
  <w:style w:type="character" w:customStyle="1" w:styleId="Textoindependiente3Car">
    <w:name w:val="Texto independiente 3 Car"/>
    <w:link w:val="Textoindependiente3"/>
    <w:uiPriority w:val="99"/>
    <w:rsid w:val="009D700A"/>
    <w:rPr>
      <w:rFonts w:ascii="Arial" w:hAnsi="Arial" w:cs="Arial"/>
      <w:sz w:val="24"/>
      <w:szCs w:val="24"/>
      <w:lang w:eastAsia="es-PE"/>
    </w:rPr>
  </w:style>
  <w:style w:type="paragraph" w:styleId="Textodeglobo">
    <w:name w:val="Balloon Text"/>
    <w:basedOn w:val="Normal"/>
    <w:link w:val="TextodegloboCar"/>
    <w:uiPriority w:val="99"/>
    <w:semiHidden/>
    <w:unhideWhenUsed/>
    <w:rsid w:val="002F0A9D"/>
    <w:rPr>
      <w:rFonts w:ascii="Tahoma" w:hAnsi="Tahoma"/>
      <w:sz w:val="16"/>
      <w:szCs w:val="16"/>
      <w:lang w:val="x-none"/>
    </w:rPr>
  </w:style>
  <w:style w:type="character" w:customStyle="1" w:styleId="TextodegloboCar">
    <w:name w:val="Texto de globo Car"/>
    <w:link w:val="Textodeglobo"/>
    <w:uiPriority w:val="99"/>
    <w:semiHidden/>
    <w:rsid w:val="002F0A9D"/>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524D6C"/>
    <w:pPr>
      <w:tabs>
        <w:tab w:val="center" w:pos="4419"/>
        <w:tab w:val="right" w:pos="8838"/>
      </w:tabs>
    </w:pPr>
    <w:rPr>
      <w:lang w:val="x-none"/>
    </w:rPr>
  </w:style>
  <w:style w:type="character" w:customStyle="1" w:styleId="PiedepginaCar">
    <w:name w:val="Pie de página Car"/>
    <w:link w:val="Piedepgina"/>
    <w:uiPriority w:val="99"/>
    <w:rsid w:val="00524D6C"/>
    <w:rPr>
      <w:rFonts w:ascii="Arial" w:eastAsia="Times New Roman" w:hAnsi="Arial"/>
      <w:sz w:val="22"/>
      <w:lang w:eastAsia="es-ES"/>
    </w:rPr>
  </w:style>
  <w:style w:type="paragraph" w:styleId="Textoindependiente2">
    <w:name w:val="Body Text 2"/>
    <w:basedOn w:val="Normal"/>
    <w:link w:val="Textoindependiente2Car"/>
    <w:uiPriority w:val="99"/>
    <w:unhideWhenUsed/>
    <w:rsid w:val="00693EC4"/>
    <w:pPr>
      <w:spacing w:after="120" w:line="480" w:lineRule="auto"/>
    </w:pPr>
    <w:rPr>
      <w:lang w:val="x-none"/>
    </w:rPr>
  </w:style>
  <w:style w:type="character" w:customStyle="1" w:styleId="Textoindependiente2Car">
    <w:name w:val="Texto independiente 2 Car"/>
    <w:link w:val="Textoindependiente2"/>
    <w:uiPriority w:val="99"/>
    <w:rsid w:val="00693EC4"/>
    <w:rPr>
      <w:rFonts w:ascii="Arial" w:eastAsia="Times New Roman" w:hAnsi="Arial"/>
      <w:sz w:val="22"/>
      <w:lang w:eastAsia="es-ES"/>
    </w:rPr>
  </w:style>
  <w:style w:type="paragraph" w:customStyle="1" w:styleId="Default">
    <w:name w:val="Default"/>
    <w:rsid w:val="00693EC4"/>
    <w:pPr>
      <w:autoSpaceDE w:val="0"/>
      <w:autoSpaceDN w:val="0"/>
      <w:adjustRightInd w:val="0"/>
    </w:pPr>
    <w:rPr>
      <w:rFonts w:ascii="Arial" w:hAnsi="Arial" w:cs="Arial"/>
      <w:color w:val="000000"/>
      <w:sz w:val="24"/>
      <w:szCs w:val="24"/>
    </w:rPr>
  </w:style>
  <w:style w:type="character" w:customStyle="1" w:styleId="Ttulo1Car">
    <w:name w:val="Título 1 Car"/>
    <w:link w:val="Ttulo1"/>
    <w:rsid w:val="00693EC4"/>
    <w:rPr>
      <w:rFonts w:ascii="Arial" w:eastAsia="Times New Roman" w:hAnsi="Arial" w:cs="Arial"/>
      <w:b/>
      <w:bCs/>
      <w:szCs w:val="24"/>
      <w:lang w:val="es-ES" w:eastAsia="es-ES"/>
    </w:rPr>
  </w:style>
  <w:style w:type="character" w:customStyle="1" w:styleId="Ttulo2Car">
    <w:name w:val="Título 2 Car"/>
    <w:link w:val="Ttulo2"/>
    <w:rsid w:val="00693EC4"/>
    <w:rPr>
      <w:rFonts w:ascii="Arial" w:eastAsia="Times New Roman" w:hAnsi="Arial" w:cs="Arial"/>
      <w:b/>
      <w:bCs/>
      <w:sz w:val="22"/>
      <w:szCs w:val="24"/>
      <w:u w:val="single"/>
      <w:lang w:val="es-ES" w:eastAsia="es-ES"/>
    </w:rPr>
  </w:style>
  <w:style w:type="character" w:customStyle="1" w:styleId="Ttulo3Car">
    <w:name w:val="Título 3 Car"/>
    <w:link w:val="Ttulo3"/>
    <w:rsid w:val="00693EC4"/>
    <w:rPr>
      <w:rFonts w:ascii="Arial" w:eastAsia="Times New Roman" w:hAnsi="Arial" w:cs="Arial"/>
      <w:b/>
      <w:bCs/>
      <w:sz w:val="22"/>
      <w:szCs w:val="24"/>
      <w:u w:val="single"/>
      <w:lang w:val="es-ES" w:eastAsia="es-ES"/>
    </w:rPr>
  </w:style>
  <w:style w:type="character" w:customStyle="1" w:styleId="Ttulo4Car">
    <w:name w:val="Título 4 Car"/>
    <w:link w:val="Ttulo4"/>
    <w:rsid w:val="00693EC4"/>
    <w:rPr>
      <w:rFonts w:ascii="Arial" w:eastAsia="Times New Roman" w:hAnsi="Arial"/>
      <w:b/>
      <w:bCs/>
      <w:sz w:val="22"/>
      <w:szCs w:val="24"/>
      <w:lang w:val="es-ES" w:eastAsia="es-ES"/>
    </w:rPr>
  </w:style>
  <w:style w:type="character" w:customStyle="1" w:styleId="Ttulo5Car">
    <w:name w:val="Título 5 Car"/>
    <w:link w:val="Ttulo5"/>
    <w:rsid w:val="00693EC4"/>
    <w:rPr>
      <w:rFonts w:ascii="Arial" w:eastAsia="Times New Roman" w:hAnsi="Arial" w:cs="Arial"/>
      <w:b/>
      <w:bCs/>
      <w:sz w:val="23"/>
      <w:szCs w:val="24"/>
      <w:lang w:val="es-ES" w:eastAsia="es-ES"/>
    </w:rPr>
  </w:style>
  <w:style w:type="character" w:customStyle="1" w:styleId="Ttulo6Car">
    <w:name w:val="Título 6 Car"/>
    <w:link w:val="Ttulo6"/>
    <w:uiPriority w:val="9"/>
    <w:rsid w:val="00693EC4"/>
    <w:rPr>
      <w:rFonts w:ascii="Cambria" w:eastAsia="Times New Roman" w:hAnsi="Cambria"/>
      <w:i/>
      <w:iCs/>
      <w:color w:val="243F60"/>
      <w:sz w:val="24"/>
      <w:szCs w:val="24"/>
      <w:lang w:val="es-ES" w:eastAsia="es-ES"/>
    </w:rPr>
  </w:style>
  <w:style w:type="character" w:customStyle="1" w:styleId="Ttulo7Car">
    <w:name w:val="Título 7 Car"/>
    <w:link w:val="Ttulo7"/>
    <w:uiPriority w:val="9"/>
    <w:semiHidden/>
    <w:rsid w:val="00693EC4"/>
    <w:rPr>
      <w:rFonts w:ascii="Cambria" w:eastAsia="Times New Roman" w:hAnsi="Cambria"/>
      <w:i/>
      <w:iCs/>
      <w:color w:val="404040"/>
      <w:sz w:val="24"/>
      <w:szCs w:val="24"/>
      <w:lang w:val="es-ES" w:eastAsia="es-ES"/>
    </w:rPr>
  </w:style>
  <w:style w:type="character" w:customStyle="1" w:styleId="Ttulo8Car">
    <w:name w:val="Título 8 Car"/>
    <w:link w:val="Ttulo8"/>
    <w:uiPriority w:val="9"/>
    <w:semiHidden/>
    <w:rsid w:val="00693EC4"/>
    <w:rPr>
      <w:rFonts w:ascii="Cambria" w:eastAsia="Times New Roman" w:hAnsi="Cambria"/>
      <w:color w:val="404040"/>
      <w:lang w:val="es-ES" w:eastAsia="es-ES"/>
    </w:rPr>
  </w:style>
  <w:style w:type="character" w:customStyle="1" w:styleId="Ttulo9Car">
    <w:name w:val="Título 9 Car"/>
    <w:link w:val="Ttulo9"/>
    <w:uiPriority w:val="9"/>
    <w:semiHidden/>
    <w:rsid w:val="00693EC4"/>
    <w:rPr>
      <w:rFonts w:ascii="Cambria" w:eastAsia="Times New Roman" w:hAnsi="Cambria"/>
      <w:i/>
      <w:iCs/>
      <w:color w:val="404040"/>
      <w:lang w:val="es-ES" w:eastAsia="es-ES"/>
    </w:rPr>
  </w:style>
  <w:style w:type="character" w:customStyle="1" w:styleId="ft2">
    <w:name w:val="ft2"/>
    <w:basedOn w:val="Fuentedeprrafopredeter"/>
    <w:rsid w:val="00390E27"/>
  </w:style>
  <w:style w:type="character" w:styleId="nfasis">
    <w:name w:val="Emphasis"/>
    <w:uiPriority w:val="20"/>
    <w:qFormat/>
    <w:rsid w:val="006C52C6"/>
    <w:rPr>
      <w:i/>
      <w:iCs/>
    </w:rPr>
  </w:style>
  <w:style w:type="character" w:customStyle="1" w:styleId="apple-converted-space">
    <w:name w:val="apple-converted-space"/>
    <w:basedOn w:val="Fuentedeprrafopredeter"/>
    <w:rsid w:val="006C52C6"/>
  </w:style>
  <w:style w:type="character" w:styleId="Refdecomentario">
    <w:name w:val="annotation reference"/>
    <w:uiPriority w:val="99"/>
    <w:semiHidden/>
    <w:unhideWhenUsed/>
    <w:rsid w:val="00A475A2"/>
    <w:rPr>
      <w:sz w:val="16"/>
      <w:szCs w:val="16"/>
    </w:rPr>
  </w:style>
  <w:style w:type="paragraph" w:styleId="Textocomentario">
    <w:name w:val="annotation text"/>
    <w:basedOn w:val="Normal"/>
    <w:link w:val="TextocomentarioCar"/>
    <w:uiPriority w:val="99"/>
    <w:unhideWhenUsed/>
    <w:rsid w:val="00A475A2"/>
    <w:rPr>
      <w:sz w:val="20"/>
      <w:lang w:eastAsia="x-none"/>
    </w:rPr>
  </w:style>
  <w:style w:type="character" w:customStyle="1" w:styleId="TextocomentarioCar">
    <w:name w:val="Texto comentario Car"/>
    <w:link w:val="Textocomentario"/>
    <w:uiPriority w:val="99"/>
    <w:rsid w:val="00A475A2"/>
    <w:rPr>
      <w:rFonts w:ascii="Arial" w:eastAsia="Times New Roman" w:hAnsi="Arial"/>
      <w:lang w:val="es-PE"/>
    </w:rPr>
  </w:style>
  <w:style w:type="paragraph" w:styleId="Asuntodelcomentario">
    <w:name w:val="annotation subject"/>
    <w:basedOn w:val="Textocomentario"/>
    <w:next w:val="Textocomentario"/>
    <w:link w:val="AsuntodelcomentarioCar"/>
    <w:uiPriority w:val="99"/>
    <w:semiHidden/>
    <w:unhideWhenUsed/>
    <w:rsid w:val="00A475A2"/>
    <w:rPr>
      <w:b/>
      <w:bCs/>
    </w:rPr>
  </w:style>
  <w:style w:type="character" w:customStyle="1" w:styleId="AsuntodelcomentarioCar">
    <w:name w:val="Asunto del comentario Car"/>
    <w:link w:val="Asuntodelcomentario"/>
    <w:uiPriority w:val="99"/>
    <w:semiHidden/>
    <w:rsid w:val="00A475A2"/>
    <w:rPr>
      <w:rFonts w:ascii="Arial" w:eastAsia="Times New Roman" w:hAnsi="Arial"/>
      <w:b/>
      <w:bCs/>
      <w:lang w:val="es-PE"/>
    </w:rPr>
  </w:style>
  <w:style w:type="character" w:customStyle="1" w:styleId="ft4">
    <w:name w:val="ft4"/>
    <w:basedOn w:val="Fuentedeprrafopredeter"/>
    <w:rsid w:val="001E5B89"/>
  </w:style>
  <w:style w:type="paragraph" w:styleId="Sangradetextonormal">
    <w:name w:val="Body Text Indent"/>
    <w:basedOn w:val="Normal"/>
    <w:link w:val="SangradetextonormalCar"/>
    <w:uiPriority w:val="99"/>
    <w:semiHidden/>
    <w:unhideWhenUsed/>
    <w:rsid w:val="00145D41"/>
    <w:pPr>
      <w:spacing w:after="120"/>
      <w:ind w:left="283"/>
    </w:pPr>
    <w:rPr>
      <w:lang w:val="x-none"/>
    </w:rPr>
  </w:style>
  <w:style w:type="character" w:customStyle="1" w:styleId="SangradetextonormalCar">
    <w:name w:val="Sangría de texto normal Car"/>
    <w:link w:val="Sangradetextonormal"/>
    <w:uiPriority w:val="99"/>
    <w:semiHidden/>
    <w:rsid w:val="00145D41"/>
    <w:rPr>
      <w:rFonts w:ascii="Arial" w:eastAsia="Times New Roman" w:hAnsi="Arial"/>
      <w:sz w:val="22"/>
      <w:lang w:eastAsia="es-ES"/>
    </w:rPr>
  </w:style>
  <w:style w:type="character" w:customStyle="1" w:styleId="style31">
    <w:name w:val="style31"/>
    <w:rsid w:val="00956E79"/>
    <w:rPr>
      <w:sz w:val="20"/>
      <w:szCs w:val="20"/>
    </w:rPr>
  </w:style>
  <w:style w:type="paragraph" w:customStyle="1" w:styleId="ProcPaso">
    <w:name w:val="ProcPaso"/>
    <w:basedOn w:val="Normal"/>
    <w:rsid w:val="00885AD8"/>
    <w:pPr>
      <w:ind w:left="993" w:hanging="426"/>
      <w:jc w:val="both"/>
    </w:pPr>
    <w:rPr>
      <w:rFonts w:eastAsia="Calibri" w:cs="Arial"/>
      <w:szCs w:val="22"/>
    </w:rPr>
  </w:style>
  <w:style w:type="paragraph" w:customStyle="1" w:styleId="auto-style12">
    <w:name w:val="auto-style12"/>
    <w:basedOn w:val="Normal"/>
    <w:uiPriority w:val="99"/>
    <w:rsid w:val="00885AD8"/>
    <w:pPr>
      <w:ind w:left="708" w:hanging="425"/>
      <w:jc w:val="both"/>
    </w:pPr>
    <w:rPr>
      <w:rFonts w:ascii="Times New Roman" w:eastAsia="Calibri" w:hAnsi="Times New Roman"/>
      <w:sz w:val="20"/>
      <w:lang w:eastAsia="es-PE"/>
    </w:rPr>
  </w:style>
  <w:style w:type="character" w:customStyle="1" w:styleId="auto-style511">
    <w:name w:val="auto-style511"/>
    <w:rsid w:val="00FB64F7"/>
    <w:rPr>
      <w:sz w:val="20"/>
      <w:szCs w:val="20"/>
      <w:shd w:val="clear" w:color="auto" w:fill="FFFFFF"/>
    </w:rPr>
  </w:style>
  <w:style w:type="character" w:customStyle="1" w:styleId="auto-style39">
    <w:name w:val="auto-style39"/>
    <w:rsid w:val="00A771CF"/>
    <w:rPr>
      <w:b/>
      <w:bCs/>
      <w:sz w:val="20"/>
      <w:szCs w:val="20"/>
    </w:rPr>
  </w:style>
  <w:style w:type="character" w:styleId="Textoennegrita">
    <w:name w:val="Strong"/>
    <w:basedOn w:val="Fuentedeprrafopredeter"/>
    <w:uiPriority w:val="22"/>
    <w:qFormat/>
    <w:rsid w:val="0070683F"/>
    <w:rPr>
      <w:b/>
      <w:bCs/>
    </w:rPr>
  </w:style>
  <w:style w:type="character" w:customStyle="1" w:styleId="PrrafodelistaCar">
    <w:name w:val="Párrafo de lista Car"/>
    <w:aliases w:val="Titulo de Fígura Car,TITULO A Car,Titulo parrafo Car,Ha Car,3 Car,Iz - Párrafo de lista Car,Sivsa Parrafo Car,Fundamentacion Car,Number List 1 Car,Dot pt Car,No Spacing1 Car,List Paragraph Char Char Char Car,Indicator Text Car"/>
    <w:link w:val="Prrafodelista"/>
    <w:uiPriority w:val="34"/>
    <w:rsid w:val="0070683F"/>
    <w:rPr>
      <w:rFonts w:ascii="Arial" w:eastAsia="Times New Roman" w:hAnsi="Arial"/>
      <w:sz w:val="22"/>
      <w:lang w:eastAsia="es-ES"/>
    </w:rPr>
  </w:style>
  <w:style w:type="character" w:customStyle="1" w:styleId="auto-style1">
    <w:name w:val="auto-style1"/>
    <w:basedOn w:val="Fuentedeprrafopredeter"/>
    <w:rsid w:val="00CE0796"/>
  </w:style>
  <w:style w:type="character" w:styleId="Hipervnculovisitado">
    <w:name w:val="FollowedHyperlink"/>
    <w:basedOn w:val="Fuentedeprrafopredeter"/>
    <w:uiPriority w:val="99"/>
    <w:semiHidden/>
    <w:unhideWhenUsed/>
    <w:rsid w:val="00D13095"/>
    <w:rPr>
      <w:color w:val="954F72" w:themeColor="followedHyperlink"/>
      <w:u w:val="single"/>
    </w:rPr>
  </w:style>
  <w:style w:type="paragraph" w:customStyle="1" w:styleId="seccionbl">
    <w:name w:val="seccionbl"/>
    <w:basedOn w:val="Normal"/>
    <w:rsid w:val="00506501"/>
    <w:pPr>
      <w:spacing w:before="100" w:beforeAutospacing="1" w:after="100" w:afterAutospacing="1"/>
    </w:pPr>
    <w:rPr>
      <w:rFonts w:ascii="Times New Roman" w:eastAsiaTheme="minorHAnsi" w:hAnsi="Times New Roman"/>
      <w:sz w:val="24"/>
      <w:szCs w:val="24"/>
      <w:lang w:eastAsia="es-PE"/>
    </w:rPr>
  </w:style>
  <w:style w:type="paragraph" w:customStyle="1" w:styleId="outlineelement">
    <w:name w:val="outlineelement"/>
    <w:basedOn w:val="Normal"/>
    <w:rsid w:val="00A950BE"/>
    <w:pPr>
      <w:spacing w:before="100" w:beforeAutospacing="1" w:after="100" w:afterAutospacing="1"/>
    </w:pPr>
    <w:rPr>
      <w:rFonts w:ascii="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925">
      <w:bodyDiv w:val="1"/>
      <w:marLeft w:val="0"/>
      <w:marRight w:val="0"/>
      <w:marTop w:val="0"/>
      <w:marBottom w:val="0"/>
      <w:divBdr>
        <w:top w:val="none" w:sz="0" w:space="0" w:color="auto"/>
        <w:left w:val="none" w:sz="0" w:space="0" w:color="auto"/>
        <w:bottom w:val="none" w:sz="0" w:space="0" w:color="auto"/>
        <w:right w:val="none" w:sz="0" w:space="0" w:color="auto"/>
      </w:divBdr>
    </w:div>
    <w:div w:id="45766746">
      <w:bodyDiv w:val="1"/>
      <w:marLeft w:val="0"/>
      <w:marRight w:val="0"/>
      <w:marTop w:val="0"/>
      <w:marBottom w:val="0"/>
      <w:divBdr>
        <w:top w:val="none" w:sz="0" w:space="0" w:color="auto"/>
        <w:left w:val="none" w:sz="0" w:space="0" w:color="auto"/>
        <w:bottom w:val="none" w:sz="0" w:space="0" w:color="auto"/>
        <w:right w:val="none" w:sz="0" w:space="0" w:color="auto"/>
      </w:divBdr>
    </w:div>
    <w:div w:id="53243649">
      <w:bodyDiv w:val="1"/>
      <w:marLeft w:val="0"/>
      <w:marRight w:val="0"/>
      <w:marTop w:val="0"/>
      <w:marBottom w:val="0"/>
      <w:divBdr>
        <w:top w:val="none" w:sz="0" w:space="0" w:color="auto"/>
        <w:left w:val="none" w:sz="0" w:space="0" w:color="auto"/>
        <w:bottom w:val="none" w:sz="0" w:space="0" w:color="auto"/>
        <w:right w:val="none" w:sz="0" w:space="0" w:color="auto"/>
      </w:divBdr>
    </w:div>
    <w:div w:id="230507194">
      <w:bodyDiv w:val="1"/>
      <w:marLeft w:val="0"/>
      <w:marRight w:val="0"/>
      <w:marTop w:val="0"/>
      <w:marBottom w:val="0"/>
      <w:divBdr>
        <w:top w:val="none" w:sz="0" w:space="0" w:color="auto"/>
        <w:left w:val="none" w:sz="0" w:space="0" w:color="auto"/>
        <w:bottom w:val="none" w:sz="0" w:space="0" w:color="auto"/>
        <w:right w:val="none" w:sz="0" w:space="0" w:color="auto"/>
      </w:divBdr>
    </w:div>
    <w:div w:id="458376721">
      <w:bodyDiv w:val="1"/>
      <w:marLeft w:val="0"/>
      <w:marRight w:val="0"/>
      <w:marTop w:val="0"/>
      <w:marBottom w:val="0"/>
      <w:divBdr>
        <w:top w:val="none" w:sz="0" w:space="0" w:color="auto"/>
        <w:left w:val="none" w:sz="0" w:space="0" w:color="auto"/>
        <w:bottom w:val="none" w:sz="0" w:space="0" w:color="auto"/>
        <w:right w:val="none" w:sz="0" w:space="0" w:color="auto"/>
      </w:divBdr>
    </w:div>
    <w:div w:id="483936759">
      <w:bodyDiv w:val="1"/>
      <w:marLeft w:val="0"/>
      <w:marRight w:val="0"/>
      <w:marTop w:val="0"/>
      <w:marBottom w:val="0"/>
      <w:divBdr>
        <w:top w:val="none" w:sz="0" w:space="0" w:color="auto"/>
        <w:left w:val="none" w:sz="0" w:space="0" w:color="auto"/>
        <w:bottom w:val="none" w:sz="0" w:space="0" w:color="auto"/>
        <w:right w:val="none" w:sz="0" w:space="0" w:color="auto"/>
      </w:divBdr>
      <w:divsChild>
        <w:div w:id="236522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430565">
      <w:bodyDiv w:val="1"/>
      <w:marLeft w:val="0"/>
      <w:marRight w:val="0"/>
      <w:marTop w:val="0"/>
      <w:marBottom w:val="0"/>
      <w:divBdr>
        <w:top w:val="none" w:sz="0" w:space="0" w:color="auto"/>
        <w:left w:val="none" w:sz="0" w:space="0" w:color="auto"/>
        <w:bottom w:val="none" w:sz="0" w:space="0" w:color="auto"/>
        <w:right w:val="none" w:sz="0" w:space="0" w:color="auto"/>
      </w:divBdr>
    </w:div>
    <w:div w:id="623851627">
      <w:bodyDiv w:val="1"/>
      <w:marLeft w:val="0"/>
      <w:marRight w:val="0"/>
      <w:marTop w:val="0"/>
      <w:marBottom w:val="0"/>
      <w:divBdr>
        <w:top w:val="none" w:sz="0" w:space="0" w:color="auto"/>
        <w:left w:val="none" w:sz="0" w:space="0" w:color="auto"/>
        <w:bottom w:val="none" w:sz="0" w:space="0" w:color="auto"/>
        <w:right w:val="none" w:sz="0" w:space="0" w:color="auto"/>
      </w:divBdr>
    </w:div>
    <w:div w:id="630522061">
      <w:bodyDiv w:val="1"/>
      <w:marLeft w:val="0"/>
      <w:marRight w:val="0"/>
      <w:marTop w:val="0"/>
      <w:marBottom w:val="0"/>
      <w:divBdr>
        <w:top w:val="none" w:sz="0" w:space="0" w:color="auto"/>
        <w:left w:val="none" w:sz="0" w:space="0" w:color="auto"/>
        <w:bottom w:val="none" w:sz="0" w:space="0" w:color="auto"/>
        <w:right w:val="none" w:sz="0" w:space="0" w:color="auto"/>
      </w:divBdr>
    </w:div>
    <w:div w:id="724567542">
      <w:bodyDiv w:val="1"/>
      <w:marLeft w:val="0"/>
      <w:marRight w:val="0"/>
      <w:marTop w:val="0"/>
      <w:marBottom w:val="0"/>
      <w:divBdr>
        <w:top w:val="none" w:sz="0" w:space="0" w:color="auto"/>
        <w:left w:val="none" w:sz="0" w:space="0" w:color="auto"/>
        <w:bottom w:val="none" w:sz="0" w:space="0" w:color="auto"/>
        <w:right w:val="none" w:sz="0" w:space="0" w:color="auto"/>
      </w:divBdr>
    </w:div>
    <w:div w:id="763377111">
      <w:bodyDiv w:val="1"/>
      <w:marLeft w:val="0"/>
      <w:marRight w:val="0"/>
      <w:marTop w:val="0"/>
      <w:marBottom w:val="0"/>
      <w:divBdr>
        <w:top w:val="none" w:sz="0" w:space="0" w:color="auto"/>
        <w:left w:val="none" w:sz="0" w:space="0" w:color="auto"/>
        <w:bottom w:val="none" w:sz="0" w:space="0" w:color="auto"/>
        <w:right w:val="none" w:sz="0" w:space="0" w:color="auto"/>
      </w:divBdr>
    </w:div>
    <w:div w:id="884025579">
      <w:bodyDiv w:val="1"/>
      <w:marLeft w:val="0"/>
      <w:marRight w:val="0"/>
      <w:marTop w:val="0"/>
      <w:marBottom w:val="0"/>
      <w:divBdr>
        <w:top w:val="none" w:sz="0" w:space="0" w:color="auto"/>
        <w:left w:val="none" w:sz="0" w:space="0" w:color="auto"/>
        <w:bottom w:val="none" w:sz="0" w:space="0" w:color="auto"/>
        <w:right w:val="none" w:sz="0" w:space="0" w:color="auto"/>
      </w:divBdr>
    </w:div>
    <w:div w:id="965894121">
      <w:bodyDiv w:val="1"/>
      <w:marLeft w:val="0"/>
      <w:marRight w:val="0"/>
      <w:marTop w:val="0"/>
      <w:marBottom w:val="0"/>
      <w:divBdr>
        <w:top w:val="none" w:sz="0" w:space="0" w:color="auto"/>
        <w:left w:val="none" w:sz="0" w:space="0" w:color="auto"/>
        <w:bottom w:val="none" w:sz="0" w:space="0" w:color="auto"/>
        <w:right w:val="none" w:sz="0" w:space="0" w:color="auto"/>
      </w:divBdr>
    </w:div>
    <w:div w:id="1142776201">
      <w:bodyDiv w:val="1"/>
      <w:marLeft w:val="0"/>
      <w:marRight w:val="0"/>
      <w:marTop w:val="0"/>
      <w:marBottom w:val="0"/>
      <w:divBdr>
        <w:top w:val="none" w:sz="0" w:space="0" w:color="auto"/>
        <w:left w:val="none" w:sz="0" w:space="0" w:color="auto"/>
        <w:bottom w:val="none" w:sz="0" w:space="0" w:color="auto"/>
        <w:right w:val="none" w:sz="0" w:space="0" w:color="auto"/>
      </w:divBdr>
    </w:div>
    <w:div w:id="1236629126">
      <w:bodyDiv w:val="1"/>
      <w:marLeft w:val="0"/>
      <w:marRight w:val="0"/>
      <w:marTop w:val="0"/>
      <w:marBottom w:val="0"/>
      <w:divBdr>
        <w:top w:val="none" w:sz="0" w:space="0" w:color="auto"/>
        <w:left w:val="none" w:sz="0" w:space="0" w:color="auto"/>
        <w:bottom w:val="none" w:sz="0" w:space="0" w:color="auto"/>
        <w:right w:val="none" w:sz="0" w:space="0" w:color="auto"/>
      </w:divBdr>
    </w:div>
    <w:div w:id="1322739100">
      <w:bodyDiv w:val="1"/>
      <w:marLeft w:val="0"/>
      <w:marRight w:val="0"/>
      <w:marTop w:val="0"/>
      <w:marBottom w:val="0"/>
      <w:divBdr>
        <w:top w:val="none" w:sz="0" w:space="0" w:color="auto"/>
        <w:left w:val="none" w:sz="0" w:space="0" w:color="auto"/>
        <w:bottom w:val="none" w:sz="0" w:space="0" w:color="auto"/>
        <w:right w:val="none" w:sz="0" w:space="0" w:color="auto"/>
      </w:divBdr>
      <w:divsChild>
        <w:div w:id="224343752">
          <w:marLeft w:val="0"/>
          <w:marRight w:val="0"/>
          <w:marTop w:val="0"/>
          <w:marBottom w:val="0"/>
          <w:divBdr>
            <w:top w:val="none" w:sz="0" w:space="0" w:color="auto"/>
            <w:left w:val="none" w:sz="0" w:space="0" w:color="auto"/>
            <w:bottom w:val="none" w:sz="0" w:space="0" w:color="auto"/>
            <w:right w:val="none" w:sz="0" w:space="0" w:color="auto"/>
          </w:divBdr>
        </w:div>
        <w:div w:id="417212224">
          <w:marLeft w:val="0"/>
          <w:marRight w:val="0"/>
          <w:marTop w:val="0"/>
          <w:marBottom w:val="0"/>
          <w:divBdr>
            <w:top w:val="none" w:sz="0" w:space="0" w:color="auto"/>
            <w:left w:val="none" w:sz="0" w:space="0" w:color="auto"/>
            <w:bottom w:val="none" w:sz="0" w:space="0" w:color="auto"/>
            <w:right w:val="none" w:sz="0" w:space="0" w:color="auto"/>
          </w:divBdr>
        </w:div>
        <w:div w:id="599801853">
          <w:marLeft w:val="0"/>
          <w:marRight w:val="0"/>
          <w:marTop w:val="0"/>
          <w:marBottom w:val="0"/>
          <w:divBdr>
            <w:top w:val="none" w:sz="0" w:space="0" w:color="auto"/>
            <w:left w:val="none" w:sz="0" w:space="0" w:color="auto"/>
            <w:bottom w:val="none" w:sz="0" w:space="0" w:color="auto"/>
            <w:right w:val="none" w:sz="0" w:space="0" w:color="auto"/>
          </w:divBdr>
        </w:div>
        <w:div w:id="785274237">
          <w:marLeft w:val="0"/>
          <w:marRight w:val="0"/>
          <w:marTop w:val="0"/>
          <w:marBottom w:val="0"/>
          <w:divBdr>
            <w:top w:val="none" w:sz="0" w:space="0" w:color="auto"/>
            <w:left w:val="none" w:sz="0" w:space="0" w:color="auto"/>
            <w:bottom w:val="none" w:sz="0" w:space="0" w:color="auto"/>
            <w:right w:val="none" w:sz="0" w:space="0" w:color="auto"/>
          </w:divBdr>
        </w:div>
        <w:div w:id="824737084">
          <w:marLeft w:val="0"/>
          <w:marRight w:val="0"/>
          <w:marTop w:val="0"/>
          <w:marBottom w:val="0"/>
          <w:divBdr>
            <w:top w:val="none" w:sz="0" w:space="0" w:color="auto"/>
            <w:left w:val="none" w:sz="0" w:space="0" w:color="auto"/>
            <w:bottom w:val="none" w:sz="0" w:space="0" w:color="auto"/>
            <w:right w:val="none" w:sz="0" w:space="0" w:color="auto"/>
          </w:divBdr>
        </w:div>
        <w:div w:id="916744396">
          <w:marLeft w:val="0"/>
          <w:marRight w:val="0"/>
          <w:marTop w:val="0"/>
          <w:marBottom w:val="0"/>
          <w:divBdr>
            <w:top w:val="none" w:sz="0" w:space="0" w:color="auto"/>
            <w:left w:val="none" w:sz="0" w:space="0" w:color="auto"/>
            <w:bottom w:val="none" w:sz="0" w:space="0" w:color="auto"/>
            <w:right w:val="none" w:sz="0" w:space="0" w:color="auto"/>
          </w:divBdr>
        </w:div>
        <w:div w:id="1828596083">
          <w:marLeft w:val="0"/>
          <w:marRight w:val="0"/>
          <w:marTop w:val="0"/>
          <w:marBottom w:val="0"/>
          <w:divBdr>
            <w:top w:val="none" w:sz="0" w:space="0" w:color="auto"/>
            <w:left w:val="none" w:sz="0" w:space="0" w:color="auto"/>
            <w:bottom w:val="none" w:sz="0" w:space="0" w:color="auto"/>
            <w:right w:val="none" w:sz="0" w:space="0" w:color="auto"/>
          </w:divBdr>
        </w:div>
        <w:div w:id="1962877012">
          <w:marLeft w:val="0"/>
          <w:marRight w:val="0"/>
          <w:marTop w:val="0"/>
          <w:marBottom w:val="0"/>
          <w:divBdr>
            <w:top w:val="none" w:sz="0" w:space="0" w:color="auto"/>
            <w:left w:val="none" w:sz="0" w:space="0" w:color="auto"/>
            <w:bottom w:val="none" w:sz="0" w:space="0" w:color="auto"/>
            <w:right w:val="none" w:sz="0" w:space="0" w:color="auto"/>
          </w:divBdr>
        </w:div>
      </w:divsChild>
    </w:div>
    <w:div w:id="1383094104">
      <w:bodyDiv w:val="1"/>
      <w:marLeft w:val="0"/>
      <w:marRight w:val="0"/>
      <w:marTop w:val="0"/>
      <w:marBottom w:val="0"/>
      <w:divBdr>
        <w:top w:val="none" w:sz="0" w:space="0" w:color="auto"/>
        <w:left w:val="none" w:sz="0" w:space="0" w:color="auto"/>
        <w:bottom w:val="none" w:sz="0" w:space="0" w:color="auto"/>
        <w:right w:val="none" w:sz="0" w:space="0" w:color="auto"/>
      </w:divBdr>
      <w:divsChild>
        <w:div w:id="1192182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712299">
      <w:bodyDiv w:val="1"/>
      <w:marLeft w:val="0"/>
      <w:marRight w:val="0"/>
      <w:marTop w:val="0"/>
      <w:marBottom w:val="0"/>
      <w:divBdr>
        <w:top w:val="none" w:sz="0" w:space="0" w:color="auto"/>
        <w:left w:val="none" w:sz="0" w:space="0" w:color="auto"/>
        <w:bottom w:val="none" w:sz="0" w:space="0" w:color="auto"/>
        <w:right w:val="none" w:sz="0" w:space="0" w:color="auto"/>
      </w:divBdr>
    </w:div>
    <w:div w:id="1867714616">
      <w:bodyDiv w:val="1"/>
      <w:marLeft w:val="0"/>
      <w:marRight w:val="0"/>
      <w:marTop w:val="0"/>
      <w:marBottom w:val="0"/>
      <w:divBdr>
        <w:top w:val="none" w:sz="0" w:space="0" w:color="auto"/>
        <w:left w:val="none" w:sz="0" w:space="0" w:color="auto"/>
        <w:bottom w:val="none" w:sz="0" w:space="0" w:color="auto"/>
        <w:right w:val="none" w:sz="0" w:space="0" w:color="auto"/>
      </w:divBdr>
    </w:div>
    <w:div w:id="1960453875">
      <w:bodyDiv w:val="1"/>
      <w:marLeft w:val="0"/>
      <w:marRight w:val="0"/>
      <w:marTop w:val="0"/>
      <w:marBottom w:val="0"/>
      <w:divBdr>
        <w:top w:val="none" w:sz="0" w:space="0" w:color="auto"/>
        <w:left w:val="none" w:sz="0" w:space="0" w:color="auto"/>
        <w:bottom w:val="none" w:sz="0" w:space="0" w:color="auto"/>
        <w:right w:val="none" w:sz="0" w:space="0" w:color="auto"/>
      </w:divBdr>
    </w:div>
    <w:div w:id="21473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19ED457A9194193283FD9A9A41059" ma:contentTypeVersion="2" ma:contentTypeDescription="Create a new document." ma:contentTypeScope="" ma:versionID="fd9494ea6c068870737d469272c5769e">
  <xsd:schema xmlns:xsd="http://www.w3.org/2001/XMLSchema" xmlns:xs="http://www.w3.org/2001/XMLSchema" xmlns:p="http://schemas.microsoft.com/office/2006/metadata/properties" xmlns:ns2="37c17961-cdca-438b-9ba3-987ea846d3cd" targetNamespace="http://schemas.microsoft.com/office/2006/metadata/properties" ma:root="true" ma:fieldsID="8184e6dcf7552b6af16d9ac369a3b5af" ns2:_="">
    <xsd:import namespace="37c17961-cdca-438b-9ba3-987ea846d3c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7961-cdca-438b-9ba3-987ea846d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298E0-76F2-4D6F-8046-7A86B5B2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17961-cdca-438b-9ba3-987ea846d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32D8E-6A72-4A0B-9283-082DC59C3B3B}">
  <ds:schemaRefs>
    <ds:schemaRef ds:uri="http://schemas.microsoft.com/sharepoint/v3/contenttype/forms"/>
  </ds:schemaRefs>
</ds:datastoreItem>
</file>

<file path=customXml/itemProps3.xml><?xml version="1.0" encoding="utf-8"?>
<ds:datastoreItem xmlns:ds="http://schemas.openxmlformats.org/officeDocument/2006/customXml" ds:itemID="{A78AF9CB-264A-4CE7-B9EC-0D9D7B45C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66DE30-C615-45A2-8C33-B9D351FB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2544</Words>
  <Characters>13994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Beraun Villanueva Maria Cecilia</cp:lastModifiedBy>
  <cp:revision>3</cp:revision>
  <cp:lastPrinted>2019-07-09T21:09:00Z</cp:lastPrinted>
  <dcterms:created xsi:type="dcterms:W3CDTF">2020-06-03T15:02:00Z</dcterms:created>
  <dcterms:modified xsi:type="dcterms:W3CDTF">2020-06-03T15:03:00Z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0x0101002F419ED457A9194193283FD9A9A41059</vt:lpwstr>
  </property>
</Properties>
</file>